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9B" w:rsidRDefault="00057646" w:rsidP="00996940">
      <w:pPr>
        <w:tabs>
          <w:tab w:val="left" w:pos="5115"/>
        </w:tabs>
      </w:pPr>
      <w:r>
        <w:tab/>
      </w:r>
      <w:r>
        <w:tab/>
      </w:r>
      <w:r>
        <w:tab/>
      </w:r>
      <w:r w:rsidR="00AC0891">
        <w:tab/>
      </w:r>
      <w:r w:rsidR="00996940">
        <w:tab/>
      </w:r>
    </w:p>
    <w:p w:rsidR="00DA5BBB" w:rsidRPr="00F673C3" w:rsidRDefault="00DA5BBB" w:rsidP="00DA5BBB">
      <w:pPr>
        <w:jc w:val="center"/>
        <w:rPr>
          <w:rStyle w:val="Standardnpsmoodstavce1"/>
          <w:rFonts w:ascii="Times New Roman" w:hAnsi="Times New Roman"/>
          <w:b/>
          <w:bCs/>
          <w:sz w:val="32"/>
          <w:u w:val="single"/>
        </w:rPr>
      </w:pPr>
      <w:r w:rsidRPr="00F673C3">
        <w:rPr>
          <w:rStyle w:val="Standardnpsmoodstavce1"/>
          <w:rFonts w:ascii="Times New Roman" w:hAnsi="Times New Roman"/>
          <w:b/>
          <w:bCs/>
          <w:sz w:val="32"/>
          <w:u w:val="single"/>
        </w:rPr>
        <w:t>Smlouva o dohledu a servisu modemové sítě</w:t>
      </w:r>
    </w:p>
    <w:p w:rsidR="00DA5BBB" w:rsidRPr="00F673C3" w:rsidRDefault="00DA5BBB" w:rsidP="00DA5BBB">
      <w:pPr>
        <w:jc w:val="center"/>
        <w:rPr>
          <w:rFonts w:ascii="Times New Roman" w:hAnsi="Times New Roman"/>
          <w:sz w:val="24"/>
        </w:rPr>
      </w:pPr>
    </w:p>
    <w:p w:rsidR="00DA5BBB" w:rsidRPr="00921BE3" w:rsidRDefault="00DA5BBB" w:rsidP="00DA5BBB">
      <w:pPr>
        <w:pStyle w:val="Zkladntext"/>
        <w:jc w:val="center"/>
        <w:outlineLvl w:val="0"/>
      </w:pPr>
      <w:r w:rsidRPr="00921BE3">
        <w:rPr>
          <w:i/>
        </w:rPr>
        <w:t>UZAVŘENÁ PODLE USTANOVENÍ § 1746 odst. 2</w:t>
      </w:r>
      <w:r w:rsidR="00921BE3" w:rsidRPr="00921BE3">
        <w:rPr>
          <w:i/>
        </w:rPr>
        <w:t xml:space="preserve"> </w:t>
      </w:r>
      <w:r w:rsidRPr="00921BE3">
        <w:rPr>
          <w:i/>
        </w:rPr>
        <w:t xml:space="preserve">ZÁKONA Č. 89/2012 Sb., OBČANSKÝ ZÁKONÍK V PLATNÉM ZNĚNÍ (DÁLE JEN „Občanský zákoník“) </w:t>
      </w:r>
    </w:p>
    <w:p w:rsidR="00DA5BBB" w:rsidRPr="00F673C3" w:rsidRDefault="00DA5BBB" w:rsidP="00DA5BBB">
      <w:pPr>
        <w:spacing w:line="360" w:lineRule="auto"/>
        <w:jc w:val="center"/>
        <w:rPr>
          <w:rFonts w:ascii="Times New Roman" w:hAnsi="Times New Roman"/>
          <w:b/>
          <w:sz w:val="28"/>
          <w:szCs w:val="28"/>
          <w:lang w:val="en-GB"/>
        </w:rPr>
      </w:pPr>
    </w:p>
    <w:p w:rsidR="003153F1" w:rsidRDefault="00DA5BBB" w:rsidP="003153F1">
      <w:pPr>
        <w:rPr>
          <w:rFonts w:ascii="Times New Roman" w:hAnsi="Times New Roman"/>
          <w:b/>
          <w:color w:val="FF0000"/>
          <w:sz w:val="24"/>
          <w:szCs w:val="24"/>
        </w:rPr>
      </w:pPr>
      <w:proofErr w:type="spellStart"/>
      <w:r w:rsidRPr="00F673C3">
        <w:rPr>
          <w:rFonts w:ascii="Times New Roman" w:hAnsi="Times New Roman"/>
          <w:sz w:val="24"/>
          <w:szCs w:val="24"/>
        </w:rPr>
        <w:t>Evid.č</w:t>
      </w:r>
      <w:proofErr w:type="spellEnd"/>
      <w:r w:rsidRPr="00F673C3">
        <w:rPr>
          <w:rFonts w:ascii="Times New Roman" w:hAnsi="Times New Roman"/>
          <w:sz w:val="24"/>
          <w:szCs w:val="24"/>
        </w:rPr>
        <w:t>. SOD –</w:t>
      </w:r>
      <w:r w:rsidR="00F4210B" w:rsidRPr="00F673C3">
        <w:rPr>
          <w:rFonts w:ascii="Times New Roman" w:hAnsi="Times New Roman"/>
          <w:sz w:val="24"/>
          <w:szCs w:val="24"/>
        </w:rPr>
        <w:t xml:space="preserve"> </w:t>
      </w:r>
      <w:r w:rsidR="003D15A0" w:rsidRPr="00F673C3">
        <w:rPr>
          <w:rFonts w:ascii="Times New Roman" w:hAnsi="Times New Roman"/>
          <w:sz w:val="24"/>
          <w:szCs w:val="24"/>
        </w:rPr>
        <w:t>Dodavatel</w:t>
      </w:r>
      <w:r w:rsidRPr="00F673C3">
        <w:rPr>
          <w:rFonts w:ascii="Times New Roman" w:hAnsi="Times New Roman"/>
          <w:sz w:val="24"/>
          <w:szCs w:val="24"/>
        </w:rPr>
        <w:t xml:space="preserve">: </w:t>
      </w:r>
      <w:r w:rsidRPr="00F673C3">
        <w:rPr>
          <w:rFonts w:ascii="Times New Roman" w:hAnsi="Times New Roman"/>
          <w:b/>
          <w:sz w:val="24"/>
          <w:szCs w:val="24"/>
        </w:rPr>
        <w:t>S-201</w:t>
      </w:r>
      <w:r w:rsidR="002A75DE">
        <w:rPr>
          <w:rFonts w:ascii="Times New Roman" w:hAnsi="Times New Roman"/>
          <w:b/>
          <w:sz w:val="24"/>
          <w:szCs w:val="24"/>
        </w:rPr>
        <w:t>6</w:t>
      </w:r>
      <w:r w:rsidRPr="00F673C3">
        <w:rPr>
          <w:rFonts w:ascii="Times New Roman" w:hAnsi="Times New Roman"/>
          <w:b/>
          <w:sz w:val="24"/>
          <w:szCs w:val="24"/>
        </w:rPr>
        <w:t>-</w:t>
      </w:r>
      <w:r w:rsidR="001B5A94" w:rsidRPr="001B5A94">
        <w:rPr>
          <w:rFonts w:ascii="Times New Roman" w:hAnsi="Times New Roman"/>
          <w:b/>
          <w:sz w:val="24"/>
          <w:szCs w:val="24"/>
        </w:rPr>
        <w:t>1</w:t>
      </w:r>
      <w:r w:rsidR="002A75DE">
        <w:rPr>
          <w:rFonts w:ascii="Times New Roman" w:hAnsi="Times New Roman"/>
          <w:b/>
          <w:sz w:val="24"/>
          <w:szCs w:val="24"/>
        </w:rPr>
        <w:t>30</w:t>
      </w:r>
      <w:r w:rsidRPr="00F673C3">
        <w:rPr>
          <w:rFonts w:ascii="Times New Roman" w:hAnsi="Times New Roman"/>
          <w:sz w:val="24"/>
          <w:szCs w:val="24"/>
        </w:rPr>
        <w:tab/>
      </w:r>
      <w:r w:rsidRPr="00F673C3">
        <w:rPr>
          <w:rFonts w:ascii="Times New Roman" w:hAnsi="Times New Roman"/>
          <w:sz w:val="24"/>
          <w:szCs w:val="24"/>
        </w:rPr>
        <w:tab/>
      </w:r>
      <w:proofErr w:type="spellStart"/>
      <w:r w:rsidRPr="00F673C3">
        <w:rPr>
          <w:rFonts w:ascii="Times New Roman" w:hAnsi="Times New Roman"/>
          <w:sz w:val="24"/>
          <w:szCs w:val="24"/>
        </w:rPr>
        <w:t>Evid.č</w:t>
      </w:r>
      <w:proofErr w:type="spellEnd"/>
      <w:r w:rsidRPr="00F673C3">
        <w:rPr>
          <w:rFonts w:ascii="Times New Roman" w:hAnsi="Times New Roman"/>
          <w:sz w:val="24"/>
          <w:szCs w:val="24"/>
        </w:rPr>
        <w:t xml:space="preserve">. SOD - Objednatel: </w:t>
      </w:r>
      <w:r w:rsidR="004A35F7" w:rsidRPr="004A35F7">
        <w:rPr>
          <w:rFonts w:ascii="Times New Roman" w:hAnsi="Times New Roman"/>
          <w:b/>
          <w:sz w:val="24"/>
          <w:szCs w:val="24"/>
        </w:rPr>
        <w:t>5/2017/huj</w:t>
      </w:r>
    </w:p>
    <w:p w:rsidR="0076420F" w:rsidRPr="00F673C3" w:rsidRDefault="0076420F" w:rsidP="003153F1">
      <w:pPr>
        <w:rPr>
          <w:rFonts w:ascii="Times New Roman" w:hAnsi="Times New Roman"/>
          <w:b/>
          <w:sz w:val="24"/>
          <w:szCs w:val="24"/>
        </w:rPr>
      </w:pPr>
    </w:p>
    <w:p w:rsidR="00103AAD" w:rsidRPr="00F673C3" w:rsidRDefault="00103AAD" w:rsidP="003153F1">
      <w:pPr>
        <w:tabs>
          <w:tab w:val="left" w:pos="5115"/>
        </w:tabs>
        <w:rPr>
          <w:rFonts w:ascii="Times New Roman" w:hAnsi="Times New Roman"/>
          <w:sz w:val="22"/>
          <w:szCs w:val="22"/>
        </w:rPr>
      </w:pPr>
    </w:p>
    <w:p w:rsidR="00DA5BBB" w:rsidRDefault="003D15A0" w:rsidP="00DA5BBB">
      <w:pPr>
        <w:tabs>
          <w:tab w:val="left" w:pos="1418"/>
        </w:tabs>
        <w:spacing w:line="288" w:lineRule="auto"/>
        <w:rPr>
          <w:rFonts w:ascii="Times New Roman" w:hAnsi="Times New Roman"/>
          <w:b/>
          <w:sz w:val="24"/>
          <w:szCs w:val="24"/>
        </w:rPr>
      </w:pPr>
      <w:r w:rsidRPr="00F673C3">
        <w:rPr>
          <w:rFonts w:ascii="Times New Roman" w:hAnsi="Times New Roman"/>
          <w:b/>
          <w:sz w:val="24"/>
          <w:szCs w:val="24"/>
          <w:u w:val="single"/>
          <w:lang w:val="pl-PL"/>
        </w:rPr>
        <w:t>Odběratel</w:t>
      </w:r>
      <w:r w:rsidR="00DA5BBB" w:rsidRPr="00F673C3">
        <w:rPr>
          <w:rFonts w:ascii="Times New Roman" w:hAnsi="Times New Roman"/>
          <w:b/>
          <w:sz w:val="24"/>
          <w:szCs w:val="24"/>
          <w:lang w:val="pl-PL"/>
        </w:rPr>
        <w:t>:</w:t>
      </w:r>
      <w:r w:rsidR="00DA5BBB" w:rsidRPr="00F673C3">
        <w:rPr>
          <w:rFonts w:ascii="Times New Roman" w:hAnsi="Times New Roman"/>
          <w:b/>
          <w:sz w:val="24"/>
          <w:szCs w:val="24"/>
        </w:rPr>
        <w:tab/>
      </w:r>
      <w:r w:rsidR="00D749AC">
        <w:rPr>
          <w:rFonts w:ascii="Times New Roman" w:hAnsi="Times New Roman"/>
          <w:b/>
          <w:sz w:val="24"/>
          <w:szCs w:val="24"/>
        </w:rPr>
        <w:tab/>
      </w:r>
      <w:r w:rsidR="00D749AC">
        <w:rPr>
          <w:rFonts w:ascii="Times New Roman" w:hAnsi="Times New Roman"/>
          <w:b/>
          <w:sz w:val="24"/>
          <w:szCs w:val="24"/>
        </w:rPr>
        <w:tab/>
      </w:r>
      <w:r w:rsidRPr="00F673C3">
        <w:rPr>
          <w:rFonts w:ascii="Times New Roman" w:hAnsi="Times New Roman"/>
          <w:b/>
          <w:sz w:val="24"/>
          <w:szCs w:val="24"/>
        </w:rPr>
        <w:t>Vodárenská Svitavy s.r.o.</w:t>
      </w:r>
    </w:p>
    <w:p w:rsidR="0076420F" w:rsidRPr="00F673C3" w:rsidRDefault="0076420F" w:rsidP="00DA5BBB">
      <w:pPr>
        <w:tabs>
          <w:tab w:val="left" w:pos="1418"/>
        </w:tabs>
        <w:spacing w:line="288" w:lineRule="auto"/>
        <w:rPr>
          <w:rFonts w:ascii="Times New Roman" w:hAnsi="Times New Roman"/>
          <w:b/>
          <w:sz w:val="24"/>
          <w:szCs w:val="24"/>
          <w:lang w:val="pl-PL"/>
        </w:rPr>
      </w:pPr>
    </w:p>
    <w:p w:rsidR="0076420F" w:rsidRPr="0076420F" w:rsidRDefault="0076420F" w:rsidP="0076420F">
      <w:pPr>
        <w:shd w:val="clear" w:color="FFFF00" w:fill="FFFFFF"/>
        <w:tabs>
          <w:tab w:val="left" w:pos="1985"/>
        </w:tabs>
        <w:jc w:val="both"/>
        <w:rPr>
          <w:rFonts w:ascii="Times New Roman" w:hAnsi="Times New Roman"/>
          <w:sz w:val="24"/>
          <w:szCs w:val="24"/>
        </w:rPr>
      </w:pPr>
      <w:r w:rsidRPr="00D749AC">
        <w:rPr>
          <w:rFonts w:ascii="Times New Roman" w:hAnsi="Times New Roman"/>
          <w:i/>
          <w:sz w:val="24"/>
          <w:szCs w:val="24"/>
        </w:rPr>
        <w:t>Sídlo</w:t>
      </w:r>
      <w:r w:rsidRPr="0076420F">
        <w:rPr>
          <w:rFonts w:ascii="Times New Roman" w:hAnsi="Times New Roman"/>
          <w:sz w:val="24"/>
          <w:szCs w:val="24"/>
        </w:rPr>
        <w:t xml:space="preserve">: </w:t>
      </w:r>
      <w:r w:rsidRPr="0076420F">
        <w:rPr>
          <w:rFonts w:ascii="Times New Roman" w:hAnsi="Times New Roman"/>
          <w:sz w:val="24"/>
          <w:szCs w:val="24"/>
        </w:rPr>
        <w:tab/>
      </w:r>
      <w:r w:rsidRPr="0076420F">
        <w:rPr>
          <w:rFonts w:ascii="Times New Roman" w:hAnsi="Times New Roman"/>
          <w:sz w:val="24"/>
          <w:szCs w:val="24"/>
        </w:rPr>
        <w:tab/>
      </w:r>
      <w:proofErr w:type="gramStart"/>
      <w:r w:rsidRPr="0076420F">
        <w:rPr>
          <w:rFonts w:ascii="Times New Roman" w:hAnsi="Times New Roman"/>
          <w:sz w:val="24"/>
          <w:szCs w:val="24"/>
        </w:rPr>
        <w:t>č.p.</w:t>
      </w:r>
      <w:proofErr w:type="gramEnd"/>
      <w:r w:rsidRPr="0076420F">
        <w:rPr>
          <w:rFonts w:ascii="Times New Roman" w:hAnsi="Times New Roman"/>
          <w:sz w:val="24"/>
          <w:szCs w:val="24"/>
        </w:rPr>
        <w:t xml:space="preserve"> 494, 569 01 Hradec nad Svitavou</w:t>
      </w:r>
    </w:p>
    <w:p w:rsidR="0076420F" w:rsidRPr="0076420F" w:rsidRDefault="0076420F" w:rsidP="0076420F">
      <w:pPr>
        <w:rPr>
          <w:rFonts w:ascii="Times New Roman" w:hAnsi="Times New Roman"/>
          <w:b/>
          <w:sz w:val="24"/>
          <w:szCs w:val="24"/>
        </w:rPr>
      </w:pPr>
      <w:r w:rsidRPr="00D749AC">
        <w:rPr>
          <w:rFonts w:ascii="Times New Roman" w:hAnsi="Times New Roman"/>
          <w:i/>
          <w:sz w:val="24"/>
          <w:szCs w:val="24"/>
        </w:rPr>
        <w:t>Zastoupen</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t>p. Jaromírem Hurychem, jednatelem společnosti</w:t>
      </w:r>
    </w:p>
    <w:p w:rsidR="0076420F" w:rsidRPr="0076420F" w:rsidRDefault="0076420F" w:rsidP="0076420F">
      <w:pPr>
        <w:rPr>
          <w:rFonts w:ascii="Times New Roman" w:hAnsi="Times New Roman"/>
          <w:b/>
          <w:bCs/>
          <w:sz w:val="24"/>
          <w:szCs w:val="24"/>
        </w:rPr>
      </w:pPr>
      <w:r w:rsidRPr="00D749AC">
        <w:rPr>
          <w:rFonts w:ascii="Times New Roman" w:hAnsi="Times New Roman"/>
          <w:i/>
          <w:sz w:val="24"/>
          <w:szCs w:val="24"/>
        </w:rPr>
        <w:t>IČ</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r>
      <w:r w:rsidRPr="0076420F">
        <w:rPr>
          <w:rFonts w:ascii="Times New Roman" w:hAnsi="Times New Roman"/>
          <w:sz w:val="24"/>
          <w:szCs w:val="24"/>
        </w:rPr>
        <w:tab/>
      </w:r>
      <w:r w:rsidRPr="00D749AC">
        <w:rPr>
          <w:rFonts w:ascii="Times New Roman" w:hAnsi="Times New Roman"/>
          <w:bCs/>
          <w:sz w:val="24"/>
          <w:szCs w:val="24"/>
        </w:rPr>
        <w:t>27549704</w:t>
      </w:r>
    </w:p>
    <w:p w:rsidR="0076420F" w:rsidRPr="0076420F" w:rsidRDefault="0076420F" w:rsidP="0076420F">
      <w:pPr>
        <w:rPr>
          <w:rFonts w:ascii="Times New Roman" w:hAnsi="Times New Roman"/>
          <w:sz w:val="24"/>
          <w:szCs w:val="24"/>
        </w:rPr>
      </w:pPr>
      <w:r w:rsidRPr="00D749AC">
        <w:rPr>
          <w:rFonts w:ascii="Times New Roman" w:hAnsi="Times New Roman"/>
          <w:i/>
          <w:sz w:val="24"/>
          <w:szCs w:val="24"/>
        </w:rPr>
        <w:t>DIČ</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r>
      <w:r w:rsidRPr="0076420F">
        <w:rPr>
          <w:rFonts w:ascii="Times New Roman" w:hAnsi="Times New Roman"/>
          <w:sz w:val="24"/>
          <w:szCs w:val="24"/>
        </w:rPr>
        <w:tab/>
        <w:t xml:space="preserve">CZ </w:t>
      </w:r>
      <w:r w:rsidRPr="00D749AC">
        <w:rPr>
          <w:rFonts w:ascii="Times New Roman" w:hAnsi="Times New Roman"/>
          <w:bCs/>
          <w:sz w:val="24"/>
          <w:szCs w:val="24"/>
        </w:rPr>
        <w:t>27549704</w:t>
      </w:r>
    </w:p>
    <w:p w:rsidR="0076420F" w:rsidRPr="0076420F" w:rsidRDefault="0076420F" w:rsidP="0076420F">
      <w:pPr>
        <w:shd w:val="clear" w:color="FFFF00" w:fill="FFFFFF"/>
        <w:tabs>
          <w:tab w:val="left" w:pos="1985"/>
        </w:tabs>
        <w:jc w:val="both"/>
        <w:rPr>
          <w:rFonts w:ascii="Times New Roman" w:hAnsi="Times New Roman"/>
          <w:sz w:val="24"/>
          <w:szCs w:val="24"/>
        </w:rPr>
      </w:pPr>
      <w:r w:rsidRPr="00D749AC">
        <w:rPr>
          <w:rFonts w:ascii="Times New Roman" w:hAnsi="Times New Roman"/>
          <w:i/>
          <w:sz w:val="24"/>
          <w:szCs w:val="24"/>
        </w:rPr>
        <w:t>Obchodní</w:t>
      </w:r>
      <w:r w:rsidRPr="0076420F">
        <w:rPr>
          <w:rFonts w:ascii="Times New Roman" w:hAnsi="Times New Roman"/>
          <w:sz w:val="24"/>
          <w:szCs w:val="24"/>
        </w:rPr>
        <w:t xml:space="preserve"> </w:t>
      </w:r>
      <w:r w:rsidRPr="00D749AC">
        <w:rPr>
          <w:rFonts w:ascii="Times New Roman" w:hAnsi="Times New Roman"/>
          <w:i/>
          <w:sz w:val="24"/>
          <w:szCs w:val="24"/>
        </w:rPr>
        <w:t>rejstřík</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t xml:space="preserve">veden Krajským soudem v Hradci Králové, </w:t>
      </w:r>
      <w:proofErr w:type="spellStart"/>
      <w:r w:rsidRPr="0076420F">
        <w:rPr>
          <w:rFonts w:ascii="Times New Roman" w:hAnsi="Times New Roman"/>
          <w:sz w:val="24"/>
          <w:szCs w:val="24"/>
        </w:rPr>
        <w:t>sp</w:t>
      </w:r>
      <w:proofErr w:type="spellEnd"/>
      <w:r w:rsidRPr="0076420F">
        <w:rPr>
          <w:rFonts w:ascii="Times New Roman" w:hAnsi="Times New Roman"/>
          <w:sz w:val="24"/>
          <w:szCs w:val="24"/>
        </w:rPr>
        <w:t>. zn. C 25565</w:t>
      </w:r>
    </w:p>
    <w:p w:rsidR="0076420F" w:rsidRPr="0076420F" w:rsidRDefault="0076420F" w:rsidP="0076420F">
      <w:pPr>
        <w:tabs>
          <w:tab w:val="left" w:pos="2127"/>
        </w:tabs>
        <w:rPr>
          <w:rFonts w:ascii="Times New Roman" w:hAnsi="Times New Roman"/>
          <w:sz w:val="24"/>
          <w:szCs w:val="24"/>
        </w:rPr>
      </w:pPr>
      <w:r w:rsidRPr="00D749AC">
        <w:rPr>
          <w:rFonts w:ascii="Times New Roman" w:hAnsi="Times New Roman"/>
          <w:i/>
          <w:sz w:val="24"/>
          <w:szCs w:val="24"/>
        </w:rPr>
        <w:t>Bankovní spojení</w:t>
      </w:r>
      <w:r w:rsidRPr="0076420F">
        <w:rPr>
          <w:rFonts w:ascii="Times New Roman" w:hAnsi="Times New Roman"/>
          <w:sz w:val="24"/>
          <w:szCs w:val="24"/>
        </w:rPr>
        <w:t>:</w:t>
      </w:r>
      <w:r w:rsidRPr="0076420F">
        <w:rPr>
          <w:rFonts w:ascii="Times New Roman" w:hAnsi="Times New Roman"/>
          <w:sz w:val="24"/>
          <w:szCs w:val="24"/>
        </w:rPr>
        <w:tab/>
      </w:r>
    </w:p>
    <w:p w:rsidR="0076420F" w:rsidRPr="0076420F" w:rsidRDefault="0076420F" w:rsidP="0076420F">
      <w:pPr>
        <w:tabs>
          <w:tab w:val="left" w:pos="2127"/>
        </w:tabs>
        <w:rPr>
          <w:rFonts w:ascii="Times New Roman" w:hAnsi="Times New Roman"/>
          <w:sz w:val="24"/>
          <w:szCs w:val="24"/>
        </w:rPr>
      </w:pPr>
      <w:r w:rsidRPr="00D749AC">
        <w:rPr>
          <w:rFonts w:ascii="Times New Roman" w:hAnsi="Times New Roman"/>
          <w:i/>
          <w:sz w:val="24"/>
          <w:szCs w:val="24"/>
        </w:rPr>
        <w:t>Číslo účtu</w:t>
      </w:r>
      <w:r w:rsidRPr="0076420F">
        <w:rPr>
          <w:rFonts w:ascii="Times New Roman" w:hAnsi="Times New Roman"/>
          <w:sz w:val="24"/>
          <w:szCs w:val="24"/>
        </w:rPr>
        <w:t>:</w:t>
      </w:r>
      <w:r w:rsidRPr="0076420F">
        <w:rPr>
          <w:rFonts w:ascii="Times New Roman" w:hAnsi="Times New Roman"/>
          <w:sz w:val="24"/>
          <w:szCs w:val="24"/>
        </w:rPr>
        <w:tab/>
      </w:r>
    </w:p>
    <w:p w:rsidR="0076420F" w:rsidRPr="0076420F" w:rsidRDefault="0076420F" w:rsidP="0076420F">
      <w:pPr>
        <w:shd w:val="clear" w:color="FFFF00" w:fill="FFFFFF"/>
        <w:tabs>
          <w:tab w:val="left" w:pos="2127"/>
          <w:tab w:val="left" w:pos="5103"/>
          <w:tab w:val="left" w:pos="5670"/>
        </w:tabs>
        <w:jc w:val="both"/>
        <w:rPr>
          <w:rFonts w:ascii="Times New Roman" w:hAnsi="Times New Roman"/>
          <w:sz w:val="24"/>
          <w:szCs w:val="24"/>
        </w:rPr>
      </w:pPr>
      <w:r w:rsidRPr="00D749AC">
        <w:rPr>
          <w:rFonts w:ascii="Times New Roman" w:hAnsi="Times New Roman"/>
          <w:i/>
          <w:sz w:val="24"/>
          <w:szCs w:val="24"/>
        </w:rPr>
        <w:t>Telefon</w:t>
      </w:r>
      <w:r w:rsidRPr="0076420F">
        <w:rPr>
          <w:rFonts w:ascii="Times New Roman" w:hAnsi="Times New Roman"/>
          <w:sz w:val="24"/>
          <w:szCs w:val="24"/>
        </w:rPr>
        <w:t>:</w:t>
      </w:r>
      <w:r w:rsidRPr="0076420F">
        <w:rPr>
          <w:rFonts w:ascii="Times New Roman" w:hAnsi="Times New Roman"/>
          <w:sz w:val="24"/>
          <w:szCs w:val="24"/>
        </w:rPr>
        <w:tab/>
      </w:r>
    </w:p>
    <w:p w:rsidR="00D749AC" w:rsidRDefault="00DA5BBB" w:rsidP="00DA5BBB">
      <w:pPr>
        <w:spacing w:before="120" w:line="360" w:lineRule="auto"/>
        <w:ind w:left="708" w:hanging="708"/>
        <w:jc w:val="both"/>
        <w:rPr>
          <w:rFonts w:ascii="Times New Roman" w:hAnsi="Times New Roman"/>
          <w:sz w:val="24"/>
          <w:szCs w:val="24"/>
        </w:rPr>
      </w:pPr>
      <w:r w:rsidRPr="0076420F">
        <w:rPr>
          <w:rFonts w:ascii="Times New Roman" w:hAnsi="Times New Roman"/>
          <w:sz w:val="24"/>
          <w:szCs w:val="24"/>
        </w:rPr>
        <w:t>(dále jen „</w:t>
      </w:r>
      <w:r w:rsidRPr="0076420F">
        <w:rPr>
          <w:rFonts w:ascii="Times New Roman" w:hAnsi="Times New Roman"/>
          <w:b/>
          <w:sz w:val="24"/>
          <w:szCs w:val="24"/>
        </w:rPr>
        <w:t>Odběratel</w:t>
      </w:r>
      <w:r w:rsidRPr="0076420F">
        <w:rPr>
          <w:rFonts w:ascii="Times New Roman" w:hAnsi="Times New Roman"/>
          <w:sz w:val="24"/>
          <w:szCs w:val="24"/>
        </w:rPr>
        <w:t>“)</w:t>
      </w:r>
    </w:p>
    <w:p w:rsidR="00DA5BBB" w:rsidRPr="0076420F" w:rsidRDefault="00DA5BBB" w:rsidP="00DA5BBB">
      <w:pPr>
        <w:spacing w:before="120" w:line="360" w:lineRule="auto"/>
        <w:ind w:left="708" w:hanging="708"/>
        <w:jc w:val="both"/>
        <w:rPr>
          <w:rFonts w:ascii="Times New Roman" w:hAnsi="Times New Roman"/>
          <w:sz w:val="24"/>
          <w:szCs w:val="24"/>
        </w:rPr>
      </w:pPr>
      <w:r w:rsidRPr="0076420F">
        <w:rPr>
          <w:rFonts w:ascii="Times New Roman" w:hAnsi="Times New Roman"/>
          <w:sz w:val="24"/>
          <w:szCs w:val="24"/>
        </w:rPr>
        <w:tab/>
      </w:r>
      <w:r w:rsidRPr="0076420F">
        <w:rPr>
          <w:rFonts w:ascii="Times New Roman" w:hAnsi="Times New Roman"/>
          <w:sz w:val="24"/>
          <w:szCs w:val="24"/>
        </w:rPr>
        <w:tab/>
      </w:r>
      <w:r w:rsidRPr="0076420F">
        <w:rPr>
          <w:rFonts w:ascii="Times New Roman" w:hAnsi="Times New Roman"/>
          <w:sz w:val="24"/>
          <w:szCs w:val="24"/>
        </w:rPr>
        <w:tab/>
      </w:r>
    </w:p>
    <w:p w:rsidR="00D749AC" w:rsidRDefault="00D749AC" w:rsidP="00DA5BBB">
      <w:pPr>
        <w:pStyle w:val="Zkladntext3"/>
        <w:spacing w:before="60"/>
        <w:jc w:val="both"/>
        <w:rPr>
          <w:rFonts w:ascii="Times New Roman" w:hAnsi="Times New Roman"/>
          <w:sz w:val="24"/>
          <w:szCs w:val="24"/>
        </w:rPr>
      </w:pPr>
      <w:r>
        <w:rPr>
          <w:rFonts w:ascii="Times New Roman" w:hAnsi="Times New Roman"/>
          <w:sz w:val="24"/>
          <w:szCs w:val="24"/>
        </w:rPr>
        <w:t>a</w:t>
      </w:r>
    </w:p>
    <w:p w:rsidR="00D749AC" w:rsidRPr="00F673C3" w:rsidRDefault="00D749AC" w:rsidP="00DA5BBB">
      <w:pPr>
        <w:pStyle w:val="Zkladntext3"/>
        <w:spacing w:before="60"/>
        <w:jc w:val="both"/>
        <w:rPr>
          <w:rFonts w:ascii="Times New Roman" w:hAnsi="Times New Roman"/>
          <w:sz w:val="24"/>
          <w:szCs w:val="24"/>
        </w:rPr>
      </w:pPr>
    </w:p>
    <w:p w:rsidR="0076420F" w:rsidRDefault="00DA5BBB" w:rsidP="00D749AC">
      <w:pPr>
        <w:tabs>
          <w:tab w:val="left" w:pos="1418"/>
        </w:tabs>
        <w:spacing w:line="288" w:lineRule="auto"/>
        <w:rPr>
          <w:rFonts w:ascii="Times New Roman" w:hAnsi="Times New Roman"/>
          <w:b/>
          <w:sz w:val="24"/>
          <w:szCs w:val="24"/>
        </w:rPr>
      </w:pPr>
      <w:r w:rsidRPr="00D749AC">
        <w:rPr>
          <w:rFonts w:ascii="Times New Roman" w:hAnsi="Times New Roman"/>
          <w:b/>
          <w:sz w:val="24"/>
          <w:szCs w:val="24"/>
          <w:u w:val="single"/>
          <w:lang w:val="pl-PL"/>
        </w:rPr>
        <w:t>Dodavatel:</w:t>
      </w:r>
      <w:r w:rsidRPr="0076420F">
        <w:rPr>
          <w:rFonts w:ascii="Times New Roman" w:hAnsi="Times New Roman"/>
          <w:sz w:val="24"/>
          <w:szCs w:val="24"/>
        </w:rPr>
        <w:tab/>
      </w:r>
      <w:r w:rsidR="00D749AC">
        <w:rPr>
          <w:rFonts w:ascii="Times New Roman" w:hAnsi="Times New Roman"/>
          <w:sz w:val="24"/>
          <w:szCs w:val="24"/>
        </w:rPr>
        <w:tab/>
      </w:r>
      <w:r w:rsidR="00D749AC">
        <w:rPr>
          <w:rFonts w:ascii="Times New Roman" w:hAnsi="Times New Roman"/>
          <w:sz w:val="24"/>
          <w:szCs w:val="24"/>
        </w:rPr>
        <w:tab/>
      </w:r>
      <w:proofErr w:type="spellStart"/>
      <w:r w:rsidR="0076420F" w:rsidRPr="0076420F">
        <w:rPr>
          <w:rFonts w:ascii="Times New Roman" w:hAnsi="Times New Roman"/>
          <w:b/>
          <w:sz w:val="24"/>
          <w:szCs w:val="24"/>
        </w:rPr>
        <w:t>Conel</w:t>
      </w:r>
      <w:proofErr w:type="spellEnd"/>
      <w:r w:rsidR="0076420F" w:rsidRPr="0076420F">
        <w:rPr>
          <w:rFonts w:ascii="Times New Roman" w:hAnsi="Times New Roman"/>
          <w:b/>
          <w:sz w:val="24"/>
          <w:szCs w:val="24"/>
        </w:rPr>
        <w:t xml:space="preserve"> </w:t>
      </w:r>
      <w:proofErr w:type="spellStart"/>
      <w:r w:rsidR="0076420F" w:rsidRPr="0076420F">
        <w:rPr>
          <w:rFonts w:ascii="Times New Roman" w:hAnsi="Times New Roman"/>
          <w:b/>
          <w:sz w:val="24"/>
          <w:szCs w:val="24"/>
        </w:rPr>
        <w:t>Automation</w:t>
      </w:r>
      <w:proofErr w:type="spellEnd"/>
      <w:r w:rsidR="0076420F" w:rsidRPr="0076420F">
        <w:rPr>
          <w:rFonts w:ascii="Times New Roman" w:hAnsi="Times New Roman"/>
          <w:b/>
          <w:sz w:val="24"/>
          <w:szCs w:val="24"/>
        </w:rPr>
        <w:t xml:space="preserve"> s.r.o.</w:t>
      </w:r>
    </w:p>
    <w:p w:rsidR="00D749AC" w:rsidRPr="0076420F" w:rsidRDefault="00D749AC" w:rsidP="00D749AC">
      <w:pPr>
        <w:tabs>
          <w:tab w:val="left" w:pos="1418"/>
        </w:tabs>
        <w:spacing w:line="288" w:lineRule="auto"/>
        <w:rPr>
          <w:rFonts w:ascii="Times New Roman" w:hAnsi="Times New Roman"/>
          <w:b/>
          <w:sz w:val="24"/>
          <w:szCs w:val="24"/>
        </w:rPr>
      </w:pPr>
    </w:p>
    <w:p w:rsidR="00DA5BBB" w:rsidRPr="0076420F" w:rsidRDefault="00DA5BBB" w:rsidP="00DA5BBB">
      <w:pPr>
        <w:shd w:val="clear" w:color="FFFF00" w:fill="FFFFFF"/>
        <w:tabs>
          <w:tab w:val="left" w:pos="1985"/>
        </w:tabs>
        <w:jc w:val="both"/>
        <w:rPr>
          <w:rFonts w:ascii="Times New Roman" w:hAnsi="Times New Roman"/>
          <w:sz w:val="24"/>
          <w:szCs w:val="24"/>
        </w:rPr>
      </w:pPr>
      <w:r w:rsidRPr="00D749AC">
        <w:rPr>
          <w:rFonts w:ascii="Times New Roman" w:hAnsi="Times New Roman"/>
          <w:i/>
          <w:sz w:val="24"/>
          <w:szCs w:val="24"/>
        </w:rPr>
        <w:t>Sídlo</w:t>
      </w:r>
      <w:r w:rsidRPr="0076420F">
        <w:rPr>
          <w:rFonts w:ascii="Times New Roman" w:hAnsi="Times New Roman"/>
          <w:sz w:val="24"/>
          <w:szCs w:val="24"/>
        </w:rPr>
        <w:t xml:space="preserve">: </w:t>
      </w:r>
      <w:r w:rsidRPr="0076420F">
        <w:rPr>
          <w:rFonts w:ascii="Times New Roman" w:hAnsi="Times New Roman"/>
          <w:sz w:val="24"/>
          <w:szCs w:val="24"/>
        </w:rPr>
        <w:tab/>
      </w:r>
      <w:r w:rsidR="0076420F" w:rsidRPr="0076420F">
        <w:rPr>
          <w:rFonts w:ascii="Times New Roman" w:hAnsi="Times New Roman"/>
          <w:sz w:val="24"/>
          <w:szCs w:val="24"/>
        </w:rPr>
        <w:tab/>
      </w:r>
      <w:proofErr w:type="gramStart"/>
      <w:r w:rsidRPr="0076420F">
        <w:rPr>
          <w:rFonts w:ascii="Times New Roman" w:hAnsi="Times New Roman"/>
          <w:sz w:val="24"/>
          <w:szCs w:val="24"/>
        </w:rPr>
        <w:t>T.G.</w:t>
      </w:r>
      <w:proofErr w:type="gramEnd"/>
      <w:r w:rsidRPr="0076420F">
        <w:rPr>
          <w:rFonts w:ascii="Times New Roman" w:hAnsi="Times New Roman"/>
          <w:sz w:val="24"/>
          <w:szCs w:val="24"/>
        </w:rPr>
        <w:t xml:space="preserve"> Masaryka 897, 562 01 Ústí nad Orlicí</w:t>
      </w:r>
    </w:p>
    <w:p w:rsidR="00DA5BBB" w:rsidRPr="0076420F" w:rsidRDefault="0076420F" w:rsidP="00DA5BBB">
      <w:pPr>
        <w:rPr>
          <w:rFonts w:ascii="Times New Roman" w:hAnsi="Times New Roman"/>
          <w:b/>
          <w:sz w:val="24"/>
          <w:szCs w:val="24"/>
        </w:rPr>
      </w:pPr>
      <w:r w:rsidRPr="00D749AC">
        <w:rPr>
          <w:rFonts w:ascii="Times New Roman" w:hAnsi="Times New Roman"/>
          <w:i/>
          <w:sz w:val="24"/>
          <w:szCs w:val="24"/>
        </w:rPr>
        <w:t>Zastoupen</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r>
      <w:r w:rsidR="00DA5BBB" w:rsidRPr="0076420F">
        <w:rPr>
          <w:rFonts w:ascii="Times New Roman" w:hAnsi="Times New Roman"/>
          <w:sz w:val="24"/>
          <w:szCs w:val="24"/>
        </w:rPr>
        <w:t xml:space="preserve">p. Michalem </w:t>
      </w:r>
      <w:proofErr w:type="spellStart"/>
      <w:r w:rsidR="00DA5BBB" w:rsidRPr="0076420F">
        <w:rPr>
          <w:rFonts w:ascii="Times New Roman" w:hAnsi="Times New Roman"/>
          <w:sz w:val="24"/>
          <w:szCs w:val="24"/>
        </w:rPr>
        <w:t>Švarcrem</w:t>
      </w:r>
      <w:proofErr w:type="spellEnd"/>
      <w:r w:rsidR="00DA5BBB" w:rsidRPr="0076420F">
        <w:rPr>
          <w:rFonts w:ascii="Times New Roman" w:hAnsi="Times New Roman"/>
          <w:sz w:val="24"/>
          <w:szCs w:val="24"/>
        </w:rPr>
        <w:t>, jednatelem společnosti</w:t>
      </w:r>
    </w:p>
    <w:p w:rsidR="00DA5BBB" w:rsidRPr="0076420F" w:rsidRDefault="00DA5BBB" w:rsidP="00DA5BBB">
      <w:pPr>
        <w:rPr>
          <w:rFonts w:ascii="Times New Roman" w:hAnsi="Times New Roman"/>
          <w:sz w:val="24"/>
          <w:szCs w:val="24"/>
        </w:rPr>
      </w:pPr>
      <w:r w:rsidRPr="00D749AC">
        <w:rPr>
          <w:rFonts w:ascii="Times New Roman" w:hAnsi="Times New Roman"/>
          <w:i/>
          <w:sz w:val="24"/>
          <w:szCs w:val="24"/>
        </w:rPr>
        <w:t>IČ</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r>
      <w:r w:rsidR="0076420F" w:rsidRPr="0076420F">
        <w:rPr>
          <w:rFonts w:ascii="Times New Roman" w:hAnsi="Times New Roman"/>
          <w:sz w:val="24"/>
          <w:szCs w:val="24"/>
        </w:rPr>
        <w:tab/>
      </w:r>
      <w:r w:rsidRPr="0076420F">
        <w:rPr>
          <w:rFonts w:ascii="Times New Roman" w:hAnsi="Times New Roman"/>
          <w:sz w:val="24"/>
          <w:szCs w:val="24"/>
        </w:rPr>
        <w:t>498 10 685</w:t>
      </w:r>
    </w:p>
    <w:p w:rsidR="00DA5BBB" w:rsidRPr="0076420F" w:rsidRDefault="00DA5BBB" w:rsidP="00DA5BBB">
      <w:pPr>
        <w:rPr>
          <w:rFonts w:ascii="Times New Roman" w:hAnsi="Times New Roman"/>
          <w:sz w:val="24"/>
          <w:szCs w:val="24"/>
        </w:rPr>
      </w:pPr>
      <w:r w:rsidRPr="00D749AC">
        <w:rPr>
          <w:rFonts w:ascii="Times New Roman" w:hAnsi="Times New Roman"/>
          <w:i/>
          <w:sz w:val="24"/>
          <w:szCs w:val="24"/>
        </w:rPr>
        <w:t>DIČ</w:t>
      </w:r>
      <w:r w:rsidRPr="0076420F">
        <w:rPr>
          <w:rFonts w:ascii="Times New Roman" w:hAnsi="Times New Roman"/>
          <w:sz w:val="24"/>
          <w:szCs w:val="24"/>
        </w:rPr>
        <w:t>:</w:t>
      </w:r>
      <w:r w:rsidRPr="0076420F">
        <w:rPr>
          <w:rFonts w:ascii="Times New Roman" w:hAnsi="Times New Roman"/>
          <w:sz w:val="24"/>
          <w:szCs w:val="24"/>
        </w:rPr>
        <w:tab/>
      </w:r>
      <w:r w:rsidRPr="0076420F">
        <w:rPr>
          <w:rFonts w:ascii="Times New Roman" w:hAnsi="Times New Roman"/>
          <w:sz w:val="24"/>
          <w:szCs w:val="24"/>
        </w:rPr>
        <w:tab/>
      </w:r>
      <w:r w:rsidR="0076420F" w:rsidRPr="0076420F">
        <w:rPr>
          <w:rFonts w:ascii="Times New Roman" w:hAnsi="Times New Roman"/>
          <w:sz w:val="24"/>
          <w:szCs w:val="24"/>
        </w:rPr>
        <w:tab/>
      </w:r>
      <w:r w:rsidRPr="0076420F">
        <w:rPr>
          <w:rFonts w:ascii="Times New Roman" w:hAnsi="Times New Roman"/>
          <w:sz w:val="24"/>
          <w:szCs w:val="24"/>
        </w:rPr>
        <w:t>CZ 498 10 685</w:t>
      </w:r>
    </w:p>
    <w:p w:rsidR="00DA5BBB" w:rsidRPr="0076420F" w:rsidRDefault="00DA5BBB" w:rsidP="00DA5BBB">
      <w:pPr>
        <w:shd w:val="clear" w:color="FFFF00" w:fill="FFFFFF"/>
        <w:tabs>
          <w:tab w:val="left" w:pos="1985"/>
        </w:tabs>
        <w:jc w:val="both"/>
        <w:rPr>
          <w:rFonts w:ascii="Times New Roman" w:hAnsi="Times New Roman"/>
          <w:sz w:val="24"/>
          <w:szCs w:val="24"/>
        </w:rPr>
      </w:pPr>
      <w:r w:rsidRPr="00D749AC">
        <w:rPr>
          <w:rFonts w:ascii="Times New Roman" w:hAnsi="Times New Roman"/>
          <w:i/>
          <w:sz w:val="24"/>
          <w:szCs w:val="24"/>
        </w:rPr>
        <w:t>Obchodní rejstřík</w:t>
      </w:r>
      <w:r w:rsidRPr="0076420F">
        <w:rPr>
          <w:rFonts w:ascii="Times New Roman" w:hAnsi="Times New Roman"/>
          <w:sz w:val="24"/>
          <w:szCs w:val="24"/>
        </w:rPr>
        <w:t>:</w:t>
      </w:r>
      <w:r w:rsidRPr="0076420F">
        <w:rPr>
          <w:rFonts w:ascii="Times New Roman" w:hAnsi="Times New Roman"/>
          <w:sz w:val="24"/>
          <w:szCs w:val="24"/>
        </w:rPr>
        <w:tab/>
      </w:r>
      <w:r w:rsidR="0076420F" w:rsidRPr="0076420F">
        <w:rPr>
          <w:rFonts w:ascii="Times New Roman" w:hAnsi="Times New Roman"/>
          <w:sz w:val="24"/>
          <w:szCs w:val="24"/>
        </w:rPr>
        <w:tab/>
      </w:r>
      <w:r w:rsidRPr="0076420F">
        <w:rPr>
          <w:rFonts w:ascii="Times New Roman" w:hAnsi="Times New Roman"/>
          <w:sz w:val="24"/>
          <w:szCs w:val="24"/>
        </w:rPr>
        <w:t xml:space="preserve">veden Krajským soudem v Hradci Králové, </w:t>
      </w:r>
      <w:proofErr w:type="spellStart"/>
      <w:r w:rsidRPr="0076420F">
        <w:rPr>
          <w:rFonts w:ascii="Times New Roman" w:hAnsi="Times New Roman"/>
          <w:sz w:val="24"/>
          <w:szCs w:val="24"/>
        </w:rPr>
        <w:t>sp</w:t>
      </w:r>
      <w:proofErr w:type="spellEnd"/>
      <w:r w:rsidRPr="0076420F">
        <w:rPr>
          <w:rFonts w:ascii="Times New Roman" w:hAnsi="Times New Roman"/>
          <w:sz w:val="24"/>
          <w:szCs w:val="24"/>
        </w:rPr>
        <w:t>. zn. C 4722</w:t>
      </w:r>
    </w:p>
    <w:p w:rsidR="00DA5BBB" w:rsidRPr="0076420F" w:rsidRDefault="00DA5BBB" w:rsidP="00DA5BBB">
      <w:pPr>
        <w:tabs>
          <w:tab w:val="left" w:pos="2127"/>
        </w:tabs>
        <w:rPr>
          <w:rFonts w:ascii="Times New Roman" w:hAnsi="Times New Roman"/>
          <w:sz w:val="24"/>
          <w:szCs w:val="24"/>
        </w:rPr>
      </w:pPr>
      <w:r w:rsidRPr="00D749AC">
        <w:rPr>
          <w:rFonts w:ascii="Times New Roman" w:hAnsi="Times New Roman"/>
          <w:i/>
          <w:sz w:val="24"/>
          <w:szCs w:val="24"/>
        </w:rPr>
        <w:t>Bankovní spojení</w:t>
      </w:r>
      <w:r w:rsidRPr="0076420F">
        <w:rPr>
          <w:rFonts w:ascii="Times New Roman" w:hAnsi="Times New Roman"/>
          <w:sz w:val="24"/>
          <w:szCs w:val="24"/>
        </w:rPr>
        <w:t>:</w:t>
      </w:r>
      <w:r w:rsidRPr="0076420F">
        <w:rPr>
          <w:rFonts w:ascii="Times New Roman" w:hAnsi="Times New Roman"/>
          <w:sz w:val="24"/>
          <w:szCs w:val="24"/>
        </w:rPr>
        <w:tab/>
      </w:r>
    </w:p>
    <w:p w:rsidR="00DA5BBB" w:rsidRPr="0076420F" w:rsidRDefault="00DA5BBB" w:rsidP="00DA5BBB">
      <w:pPr>
        <w:tabs>
          <w:tab w:val="left" w:pos="2127"/>
        </w:tabs>
        <w:rPr>
          <w:rFonts w:ascii="Times New Roman" w:hAnsi="Times New Roman"/>
          <w:sz w:val="24"/>
          <w:szCs w:val="24"/>
        </w:rPr>
      </w:pPr>
      <w:r w:rsidRPr="00D749AC">
        <w:rPr>
          <w:rFonts w:ascii="Times New Roman" w:hAnsi="Times New Roman"/>
          <w:i/>
          <w:sz w:val="24"/>
          <w:szCs w:val="24"/>
        </w:rPr>
        <w:t>Číslo účtu</w:t>
      </w:r>
      <w:r w:rsidRPr="0076420F">
        <w:rPr>
          <w:rFonts w:ascii="Times New Roman" w:hAnsi="Times New Roman"/>
          <w:sz w:val="24"/>
          <w:szCs w:val="24"/>
        </w:rPr>
        <w:t>:</w:t>
      </w:r>
      <w:r w:rsidRPr="0076420F">
        <w:rPr>
          <w:rFonts w:ascii="Times New Roman" w:hAnsi="Times New Roman"/>
          <w:sz w:val="24"/>
          <w:szCs w:val="24"/>
        </w:rPr>
        <w:tab/>
      </w:r>
    </w:p>
    <w:p w:rsidR="00DA5BBB" w:rsidRPr="0076420F" w:rsidRDefault="00DA5BBB" w:rsidP="00DA5BBB">
      <w:pPr>
        <w:shd w:val="clear" w:color="FFFF00" w:fill="FFFFFF"/>
        <w:tabs>
          <w:tab w:val="left" w:pos="2127"/>
          <w:tab w:val="left" w:pos="5103"/>
          <w:tab w:val="left" w:pos="5670"/>
        </w:tabs>
        <w:jc w:val="both"/>
        <w:rPr>
          <w:rFonts w:ascii="Times New Roman" w:hAnsi="Times New Roman"/>
          <w:sz w:val="24"/>
          <w:szCs w:val="24"/>
        </w:rPr>
      </w:pPr>
      <w:r w:rsidRPr="00D749AC">
        <w:rPr>
          <w:rFonts w:ascii="Times New Roman" w:hAnsi="Times New Roman"/>
          <w:i/>
          <w:sz w:val="24"/>
          <w:szCs w:val="24"/>
        </w:rPr>
        <w:t>Telefon</w:t>
      </w:r>
      <w:r w:rsidRPr="0076420F">
        <w:rPr>
          <w:rFonts w:ascii="Times New Roman" w:hAnsi="Times New Roman"/>
          <w:sz w:val="24"/>
          <w:szCs w:val="24"/>
        </w:rPr>
        <w:t>:</w:t>
      </w:r>
      <w:r w:rsidRPr="0076420F">
        <w:rPr>
          <w:rFonts w:ascii="Times New Roman" w:hAnsi="Times New Roman"/>
          <w:sz w:val="24"/>
          <w:szCs w:val="24"/>
        </w:rPr>
        <w:tab/>
      </w:r>
    </w:p>
    <w:p w:rsidR="00DA5BBB" w:rsidRPr="0076420F" w:rsidRDefault="00DA5BBB" w:rsidP="00DA5BBB">
      <w:pPr>
        <w:pStyle w:val="Zkladntext3"/>
        <w:spacing w:before="60"/>
        <w:jc w:val="both"/>
        <w:rPr>
          <w:rFonts w:ascii="Times New Roman" w:hAnsi="Times New Roman"/>
          <w:sz w:val="24"/>
          <w:szCs w:val="24"/>
        </w:rPr>
      </w:pPr>
      <w:r w:rsidRPr="0076420F">
        <w:rPr>
          <w:rFonts w:ascii="Times New Roman" w:hAnsi="Times New Roman"/>
          <w:sz w:val="24"/>
          <w:szCs w:val="24"/>
        </w:rPr>
        <w:t>Ve věcech souvisejících s plněním předmětu této smlouvy a jednáním s O</w:t>
      </w:r>
      <w:r w:rsidR="00D749AC">
        <w:rPr>
          <w:rFonts w:ascii="Times New Roman" w:hAnsi="Times New Roman"/>
          <w:sz w:val="24"/>
          <w:szCs w:val="24"/>
        </w:rPr>
        <w:t>dběratelem</w:t>
      </w:r>
      <w:r w:rsidRPr="0076420F">
        <w:rPr>
          <w:rFonts w:ascii="Times New Roman" w:hAnsi="Times New Roman"/>
          <w:sz w:val="24"/>
          <w:szCs w:val="24"/>
        </w:rPr>
        <w:t xml:space="preserve"> oprávněn za </w:t>
      </w:r>
      <w:r w:rsidR="00D749AC">
        <w:rPr>
          <w:rFonts w:ascii="Times New Roman" w:hAnsi="Times New Roman"/>
          <w:sz w:val="24"/>
          <w:szCs w:val="24"/>
        </w:rPr>
        <w:t>Dodavatele</w:t>
      </w:r>
      <w:r w:rsidRPr="0076420F">
        <w:rPr>
          <w:rFonts w:ascii="Times New Roman" w:hAnsi="Times New Roman"/>
          <w:sz w:val="24"/>
          <w:szCs w:val="24"/>
        </w:rPr>
        <w:t xml:space="preserve"> jednat:</w:t>
      </w:r>
    </w:p>
    <w:p w:rsidR="00DA5BBB" w:rsidRPr="0076420F" w:rsidRDefault="00DA5BBB" w:rsidP="00DA5BBB">
      <w:pPr>
        <w:jc w:val="both"/>
        <w:rPr>
          <w:rFonts w:ascii="Times New Roman" w:hAnsi="Times New Roman"/>
          <w:sz w:val="24"/>
          <w:szCs w:val="24"/>
        </w:rPr>
      </w:pPr>
      <w:r w:rsidRPr="0076420F">
        <w:rPr>
          <w:rFonts w:ascii="Times New Roman" w:hAnsi="Times New Roman"/>
          <w:sz w:val="24"/>
          <w:szCs w:val="24"/>
        </w:rPr>
        <w:t>(dále jen „</w:t>
      </w:r>
      <w:r w:rsidRPr="0076420F">
        <w:rPr>
          <w:rFonts w:ascii="Times New Roman" w:hAnsi="Times New Roman"/>
          <w:b/>
          <w:sz w:val="24"/>
          <w:szCs w:val="24"/>
        </w:rPr>
        <w:t>Dodavatel</w:t>
      </w:r>
      <w:r w:rsidRPr="0076420F">
        <w:rPr>
          <w:rFonts w:ascii="Times New Roman" w:hAnsi="Times New Roman"/>
          <w:sz w:val="24"/>
          <w:szCs w:val="24"/>
        </w:rPr>
        <w:t>“).</w:t>
      </w:r>
    </w:p>
    <w:p w:rsidR="00DA5BBB" w:rsidRPr="00F673C3" w:rsidRDefault="00DA5BBB" w:rsidP="003153F1">
      <w:pPr>
        <w:tabs>
          <w:tab w:val="left" w:pos="5115"/>
        </w:tabs>
        <w:rPr>
          <w:rFonts w:ascii="Times New Roman" w:hAnsi="Times New Roman"/>
          <w:sz w:val="22"/>
          <w:szCs w:val="22"/>
        </w:rPr>
      </w:pPr>
    </w:p>
    <w:p w:rsidR="00DA5BBB" w:rsidRDefault="00DA5BBB" w:rsidP="003153F1">
      <w:pPr>
        <w:tabs>
          <w:tab w:val="left" w:pos="5115"/>
        </w:tabs>
        <w:rPr>
          <w:rFonts w:ascii="Times New Roman" w:hAnsi="Times New Roman"/>
          <w:sz w:val="22"/>
          <w:szCs w:val="22"/>
        </w:rPr>
      </w:pPr>
    </w:p>
    <w:p w:rsidR="00905CDD" w:rsidRPr="00F673C3" w:rsidRDefault="00905CDD" w:rsidP="003153F1">
      <w:pPr>
        <w:tabs>
          <w:tab w:val="left" w:pos="5115"/>
        </w:tabs>
        <w:rPr>
          <w:rFonts w:ascii="Times New Roman" w:hAnsi="Times New Roman"/>
          <w:sz w:val="22"/>
          <w:szCs w:val="22"/>
        </w:rPr>
      </w:pPr>
    </w:p>
    <w:p w:rsidR="00F4210B" w:rsidRPr="00F673C3" w:rsidRDefault="00F4210B" w:rsidP="00F4210B">
      <w:pPr>
        <w:jc w:val="center"/>
        <w:rPr>
          <w:rFonts w:ascii="Times New Roman" w:hAnsi="Times New Roman"/>
          <w:sz w:val="28"/>
        </w:rPr>
      </w:pPr>
      <w:r w:rsidRPr="00F673C3">
        <w:rPr>
          <w:rFonts w:ascii="Times New Roman" w:hAnsi="Times New Roman"/>
          <w:sz w:val="32"/>
        </w:rPr>
        <w:t>Článek 1</w:t>
      </w:r>
    </w:p>
    <w:p w:rsidR="00F4210B" w:rsidRPr="00F673C3" w:rsidRDefault="00F4210B" w:rsidP="00F4210B">
      <w:pPr>
        <w:jc w:val="center"/>
        <w:rPr>
          <w:rFonts w:ascii="Times New Roman" w:hAnsi="Times New Roman"/>
          <w:sz w:val="24"/>
        </w:rPr>
      </w:pPr>
      <w:r w:rsidRPr="00F673C3">
        <w:rPr>
          <w:rFonts w:ascii="Times New Roman" w:hAnsi="Times New Roman"/>
          <w:sz w:val="28"/>
        </w:rPr>
        <w:t>Předmět smlouvy.</w:t>
      </w:r>
    </w:p>
    <w:p w:rsidR="00F4210B" w:rsidRPr="00F673C3" w:rsidRDefault="00F4210B" w:rsidP="00C352E3">
      <w:pPr>
        <w:numPr>
          <w:ilvl w:val="0"/>
          <w:numId w:val="5"/>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lastRenderedPageBreak/>
        <w:t>Účelem této smlouvy je zajištění dálkového dohledu a servisu rádiové datové sítě, kterou provozuje odběratel. Rádiová datová síť může být v budoucnu rozšiřována o další rádiové body, event. i body s přenosem GSM-GPRS či jiným systémem, jehož provoz je dodavatel pro účely této smlouvy schopen sledovat.</w:t>
      </w:r>
    </w:p>
    <w:p w:rsidR="00F4210B" w:rsidRPr="00F673C3" w:rsidRDefault="00F4210B" w:rsidP="00F4210B">
      <w:pPr>
        <w:numPr>
          <w:ilvl w:val="0"/>
          <w:numId w:val="5"/>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Předmětem smlouvy je sledování funkčnosti a spolehlivosti radiové datové sítě a ve spolupráci s dalšími zúčastněnými stranami (poskytovatelem SIM karet, instalační firmou, provozovatelem) zajišťovat odstranění závad na dálku či výjezdem na místo.</w:t>
      </w:r>
    </w:p>
    <w:p w:rsidR="00F4210B" w:rsidRPr="00F673C3" w:rsidRDefault="00F4210B" w:rsidP="00F4210B">
      <w:pPr>
        <w:numPr>
          <w:ilvl w:val="0"/>
          <w:numId w:val="5"/>
        </w:numPr>
        <w:tabs>
          <w:tab w:val="clear" w:pos="0"/>
        </w:tabs>
        <w:spacing w:before="120" w:line="100" w:lineRule="atLeast"/>
        <w:ind w:left="426" w:hanging="426"/>
        <w:jc w:val="both"/>
        <w:rPr>
          <w:rFonts w:ascii="Times New Roman" w:hAnsi="Times New Roman"/>
          <w:sz w:val="32"/>
        </w:rPr>
      </w:pPr>
      <w:r w:rsidRPr="00F673C3">
        <w:rPr>
          <w:rFonts w:ascii="Times New Roman" w:hAnsi="Times New Roman"/>
          <w:sz w:val="24"/>
        </w:rPr>
        <w:t xml:space="preserve">Seznam radiových bodů ve smyslu odst. 1 tohoto článku, kterých se zajištění dálkového dohledu a servisu týká, je uveden v příloze č. 1 a bude aktualizován 1x ročně k </w:t>
      </w:r>
      <w:proofErr w:type="gramStart"/>
      <w:r w:rsidRPr="00F673C3">
        <w:rPr>
          <w:rFonts w:ascii="Times New Roman" w:hAnsi="Times New Roman"/>
          <w:sz w:val="24"/>
        </w:rPr>
        <w:t>31.12. formou</w:t>
      </w:r>
      <w:proofErr w:type="gramEnd"/>
      <w:r w:rsidRPr="00F673C3">
        <w:rPr>
          <w:rFonts w:ascii="Times New Roman" w:hAnsi="Times New Roman"/>
          <w:sz w:val="24"/>
        </w:rPr>
        <w:t xml:space="preserve"> dodatku podepsaného oběma smluvními stranami.</w:t>
      </w:r>
    </w:p>
    <w:p w:rsidR="00F4210B" w:rsidRPr="00D0799C" w:rsidRDefault="00F4210B" w:rsidP="00F4210B">
      <w:pPr>
        <w:numPr>
          <w:ilvl w:val="0"/>
          <w:numId w:val="5"/>
        </w:numPr>
        <w:tabs>
          <w:tab w:val="clear" w:pos="0"/>
        </w:tabs>
        <w:spacing w:before="120" w:line="100" w:lineRule="atLeast"/>
        <w:ind w:left="426" w:hanging="426"/>
        <w:jc w:val="both"/>
        <w:rPr>
          <w:rFonts w:ascii="Times New Roman" w:hAnsi="Times New Roman"/>
          <w:sz w:val="32"/>
        </w:rPr>
      </w:pPr>
      <w:r w:rsidRPr="00F673C3">
        <w:rPr>
          <w:rFonts w:ascii="Times New Roman" w:hAnsi="Times New Roman"/>
          <w:sz w:val="24"/>
        </w:rPr>
        <w:t xml:space="preserve">Pro odstranění pochybností smluvní strany uvádí, že paušální částka ve výši </w:t>
      </w:r>
      <w:r w:rsidR="001B5A94" w:rsidRPr="001B5A94">
        <w:rPr>
          <w:rFonts w:ascii="Times New Roman" w:hAnsi="Times New Roman"/>
          <w:sz w:val="24"/>
        </w:rPr>
        <w:t>500,-</w:t>
      </w:r>
      <w:r w:rsidRPr="00F673C3">
        <w:rPr>
          <w:rFonts w:ascii="Times New Roman" w:hAnsi="Times New Roman"/>
          <w:color w:val="FF0000"/>
          <w:sz w:val="24"/>
        </w:rPr>
        <w:t xml:space="preserve"> </w:t>
      </w:r>
      <w:r w:rsidRPr="00F673C3">
        <w:rPr>
          <w:rFonts w:ascii="Times New Roman" w:hAnsi="Times New Roman"/>
          <w:sz w:val="24"/>
        </w:rPr>
        <w:t xml:space="preserve">Kč ve smyslu čl. 3 odst. 1 písm. a) této smlouvy  je stanovena bez ohledu na počet radiových bodů, </w:t>
      </w:r>
      <w:proofErr w:type="gramStart"/>
      <w:r w:rsidRPr="00F673C3">
        <w:rPr>
          <w:rFonts w:ascii="Times New Roman" w:hAnsi="Times New Roman"/>
          <w:sz w:val="24"/>
        </w:rPr>
        <w:t>tzn. dojde</w:t>
      </w:r>
      <w:proofErr w:type="gramEnd"/>
      <w:r w:rsidRPr="00F673C3">
        <w:rPr>
          <w:rFonts w:ascii="Times New Roman" w:hAnsi="Times New Roman"/>
          <w:sz w:val="24"/>
        </w:rPr>
        <w:t>-li v následujících letech po aktualizaci seznamu radiových bodů k jeho rozšíření dle odst. 3 tohoto článku této smlouvy, paušální částka sjednaná v čl. 3 odst. 1 písm. a)  této smlouvy zůstane ve sjednané  výši. Rozšíření počtu radiových bodů bude mít vliv pouze na paušální částku dle čl. 3 odst. 1 písm. b) této smlouvy.</w:t>
      </w:r>
    </w:p>
    <w:p w:rsidR="00F4210B" w:rsidRPr="00F673C3" w:rsidRDefault="00F4210B" w:rsidP="00F4210B">
      <w:pPr>
        <w:rPr>
          <w:rFonts w:ascii="Times New Roman" w:hAnsi="Times New Roman"/>
          <w:sz w:val="32"/>
        </w:rPr>
      </w:pPr>
    </w:p>
    <w:p w:rsidR="00F4210B" w:rsidRPr="00F673C3" w:rsidRDefault="00F4210B" w:rsidP="00F4210B">
      <w:pPr>
        <w:jc w:val="center"/>
        <w:rPr>
          <w:rFonts w:ascii="Times New Roman" w:hAnsi="Times New Roman"/>
          <w:sz w:val="28"/>
        </w:rPr>
      </w:pPr>
      <w:r w:rsidRPr="00F673C3">
        <w:rPr>
          <w:rFonts w:ascii="Times New Roman" w:hAnsi="Times New Roman"/>
          <w:sz w:val="32"/>
        </w:rPr>
        <w:t>Článek 2</w:t>
      </w:r>
    </w:p>
    <w:p w:rsidR="00F4210B" w:rsidRPr="00F673C3" w:rsidRDefault="00F4210B" w:rsidP="00F4210B">
      <w:pPr>
        <w:jc w:val="center"/>
        <w:rPr>
          <w:rFonts w:ascii="Times New Roman" w:hAnsi="Times New Roman"/>
          <w:sz w:val="24"/>
        </w:rPr>
      </w:pPr>
      <w:r w:rsidRPr="00F673C3">
        <w:rPr>
          <w:rFonts w:ascii="Times New Roman" w:hAnsi="Times New Roman"/>
          <w:sz w:val="28"/>
        </w:rPr>
        <w:t>Podmínky smlouvy.</w:t>
      </w:r>
    </w:p>
    <w:p w:rsidR="00F4210B" w:rsidRPr="00D0799C" w:rsidRDefault="00F4210B" w:rsidP="00F4210B">
      <w:pPr>
        <w:numPr>
          <w:ilvl w:val="0"/>
          <w:numId w:val="6"/>
        </w:numPr>
        <w:tabs>
          <w:tab w:val="clear" w:pos="0"/>
        </w:tabs>
        <w:spacing w:before="120" w:line="100" w:lineRule="atLeast"/>
        <w:ind w:left="426" w:hanging="426"/>
        <w:jc w:val="both"/>
        <w:rPr>
          <w:rFonts w:ascii="Times New Roman" w:hAnsi="Times New Roman"/>
        </w:rPr>
      </w:pPr>
      <w:r w:rsidRPr="00F673C3">
        <w:rPr>
          <w:rFonts w:ascii="Times New Roman" w:hAnsi="Times New Roman"/>
          <w:sz w:val="24"/>
        </w:rPr>
        <w:t>Dodavatel bude průběžně provádět monitorování radiové datové sítě odběratele, získané statistiky přenosu budou uchovávány pro potřeby diagnostiky za 12 měsíců zpětně.</w:t>
      </w:r>
      <w:r w:rsidRPr="00F673C3">
        <w:rPr>
          <w:rFonts w:ascii="Times New Roman" w:hAnsi="Times New Roman"/>
        </w:rPr>
        <w:t xml:space="preserve"> </w:t>
      </w:r>
      <w:r w:rsidRPr="00F673C3">
        <w:rPr>
          <w:rFonts w:ascii="Times New Roman" w:hAnsi="Times New Roman"/>
          <w:sz w:val="24"/>
        </w:rPr>
        <w:t xml:space="preserve">Četnost komunikací s každým dohlíženým bodem bude minimálně 12x za den. V případě zjištění snížení kvality přenosu, ať ze strany odběratele, nebo ze strany dodavatele, bude dodavatelem provedena diagnostika problému. Na základě zjištění dodavatele bude pak stanoven další postup řešení. </w:t>
      </w:r>
    </w:p>
    <w:p w:rsidR="00F4210B" w:rsidRPr="00F673C3" w:rsidRDefault="00F4210B" w:rsidP="00F4210B">
      <w:pPr>
        <w:numPr>
          <w:ilvl w:val="0"/>
          <w:numId w:val="6"/>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 xml:space="preserve">Dodavatel poskytne pro zajištění dohledu potřebné technické prostředky a personální zajištění. </w:t>
      </w:r>
    </w:p>
    <w:p w:rsidR="00F4210B" w:rsidRPr="00F673C3" w:rsidRDefault="00F4210B" w:rsidP="00F4210B">
      <w:pPr>
        <w:numPr>
          <w:ilvl w:val="0"/>
          <w:numId w:val="6"/>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Dodavatel v </w:t>
      </w:r>
      <w:r w:rsidRPr="00436954">
        <w:rPr>
          <w:rFonts w:ascii="Times New Roman" w:hAnsi="Times New Roman"/>
          <w:sz w:val="24"/>
        </w:rPr>
        <w:t xml:space="preserve">pracovních </w:t>
      </w:r>
      <w:r w:rsidRPr="00F673C3">
        <w:rPr>
          <w:rFonts w:ascii="Times New Roman" w:hAnsi="Times New Roman"/>
          <w:sz w:val="24"/>
        </w:rPr>
        <w:t xml:space="preserve">dnech od 7 do </w:t>
      </w:r>
      <w:r w:rsidRPr="00436954">
        <w:rPr>
          <w:rFonts w:ascii="Times New Roman" w:hAnsi="Times New Roman"/>
          <w:sz w:val="24"/>
        </w:rPr>
        <w:t>15</w:t>
      </w:r>
      <w:r w:rsidRPr="002962B7">
        <w:rPr>
          <w:rFonts w:ascii="Times New Roman" w:hAnsi="Times New Roman"/>
          <w:color w:val="FF0000"/>
          <w:sz w:val="24"/>
        </w:rPr>
        <w:t xml:space="preserve"> </w:t>
      </w:r>
      <w:r w:rsidRPr="00F673C3">
        <w:rPr>
          <w:rFonts w:ascii="Times New Roman" w:hAnsi="Times New Roman"/>
          <w:sz w:val="24"/>
        </w:rPr>
        <w:t>hod. na vyžádání odběratele, případně jím pověřené osoby, provede diagnostiku radiového přenosu, případně např. parametrizaci přenosových zařízení.</w:t>
      </w:r>
    </w:p>
    <w:p w:rsidR="00F4210B" w:rsidRPr="00F673C3" w:rsidRDefault="00F4210B" w:rsidP="00F4210B">
      <w:pPr>
        <w:numPr>
          <w:ilvl w:val="0"/>
          <w:numId w:val="6"/>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 xml:space="preserve">Dodavatel v případě potřeby provede výjezd na místo po předchozím schválení servisního zásahu zástupcem odběratele. </w:t>
      </w:r>
    </w:p>
    <w:p w:rsidR="00F4210B" w:rsidRPr="00F673C3" w:rsidRDefault="00F4210B" w:rsidP="00F4210B">
      <w:pPr>
        <w:numPr>
          <w:ilvl w:val="0"/>
          <w:numId w:val="6"/>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Pro ohlašování požadavků odběratele lze použít jeden z následujících způsobů:</w:t>
      </w:r>
    </w:p>
    <w:p w:rsidR="00F4210B" w:rsidRPr="00F673C3" w:rsidRDefault="00F4210B" w:rsidP="00F4210B">
      <w:pPr>
        <w:numPr>
          <w:ilvl w:val="0"/>
          <w:numId w:val="10"/>
        </w:numPr>
        <w:tabs>
          <w:tab w:val="clear" w:pos="720"/>
        </w:tabs>
        <w:spacing w:line="100" w:lineRule="atLeast"/>
        <w:ind w:hanging="294"/>
        <w:jc w:val="both"/>
        <w:rPr>
          <w:rFonts w:ascii="Times New Roman" w:hAnsi="Times New Roman"/>
          <w:sz w:val="24"/>
        </w:rPr>
      </w:pPr>
      <w:r w:rsidRPr="00F673C3">
        <w:rPr>
          <w:rFonts w:ascii="Times New Roman" w:hAnsi="Times New Roman"/>
          <w:sz w:val="24"/>
        </w:rPr>
        <w:t xml:space="preserve">telefonicky na tel. </w:t>
      </w:r>
      <w:proofErr w:type="gramStart"/>
      <w:r w:rsidRPr="00F673C3">
        <w:rPr>
          <w:rFonts w:ascii="Times New Roman" w:hAnsi="Times New Roman"/>
          <w:sz w:val="24"/>
        </w:rPr>
        <w:t>č.,  nebo</w:t>
      </w:r>
      <w:proofErr w:type="gramEnd"/>
      <w:r w:rsidRPr="00F673C3">
        <w:rPr>
          <w:rFonts w:ascii="Times New Roman" w:hAnsi="Times New Roman"/>
          <w:sz w:val="24"/>
        </w:rPr>
        <w:t xml:space="preserve"> mobil č </w:t>
      </w:r>
    </w:p>
    <w:p w:rsidR="00F4210B" w:rsidRPr="00F673C3" w:rsidRDefault="00F4210B" w:rsidP="00F4210B">
      <w:pPr>
        <w:numPr>
          <w:ilvl w:val="0"/>
          <w:numId w:val="10"/>
        </w:numPr>
        <w:tabs>
          <w:tab w:val="clear" w:pos="720"/>
        </w:tabs>
        <w:spacing w:line="100" w:lineRule="atLeast"/>
        <w:ind w:hanging="294"/>
        <w:jc w:val="both"/>
        <w:rPr>
          <w:rFonts w:ascii="Times New Roman" w:hAnsi="Times New Roman"/>
          <w:sz w:val="24"/>
          <w:szCs w:val="24"/>
        </w:rPr>
      </w:pPr>
      <w:r w:rsidRPr="00F673C3">
        <w:rPr>
          <w:rFonts w:ascii="Times New Roman" w:hAnsi="Times New Roman"/>
          <w:sz w:val="24"/>
        </w:rPr>
        <w:t xml:space="preserve">e-mailem na adresu </w:t>
      </w:r>
    </w:p>
    <w:p w:rsidR="00F4210B" w:rsidRPr="00F673C3" w:rsidRDefault="00F4210B" w:rsidP="00F673C3">
      <w:pPr>
        <w:numPr>
          <w:ilvl w:val="0"/>
          <w:numId w:val="10"/>
        </w:numPr>
        <w:tabs>
          <w:tab w:val="clear" w:pos="720"/>
        </w:tabs>
        <w:spacing w:line="100" w:lineRule="atLeast"/>
        <w:ind w:hanging="294"/>
        <w:rPr>
          <w:rFonts w:ascii="Times New Roman" w:hAnsi="Times New Roman"/>
          <w:sz w:val="24"/>
        </w:rPr>
      </w:pPr>
      <w:r w:rsidRPr="00F673C3">
        <w:rPr>
          <w:rFonts w:ascii="Times New Roman" w:hAnsi="Times New Roman"/>
          <w:sz w:val="24"/>
        </w:rPr>
        <w:t>vyplněním</w:t>
      </w:r>
      <w:r w:rsidR="00F673C3">
        <w:rPr>
          <w:rFonts w:ascii="Times New Roman" w:hAnsi="Times New Roman"/>
          <w:sz w:val="24"/>
        </w:rPr>
        <w:t xml:space="preserve"> </w:t>
      </w:r>
      <w:r w:rsidRPr="00F673C3">
        <w:rPr>
          <w:rFonts w:ascii="Times New Roman" w:hAnsi="Times New Roman"/>
          <w:sz w:val="24"/>
        </w:rPr>
        <w:t xml:space="preserve">formuláře na </w:t>
      </w:r>
      <w:r w:rsidR="00E562A6">
        <w:rPr>
          <w:rFonts w:ascii="Times New Roman" w:hAnsi="Times New Roman"/>
          <w:sz w:val="24"/>
        </w:rPr>
        <w:t>adrese</w:t>
      </w:r>
      <w:r w:rsidRPr="00F673C3">
        <w:rPr>
          <w:rFonts w:ascii="Times New Roman" w:hAnsi="Times New Roman"/>
          <w:sz w:val="24"/>
        </w:rPr>
        <w:t>.</w:t>
      </w:r>
    </w:p>
    <w:p w:rsidR="00F4210B" w:rsidRDefault="00F4210B" w:rsidP="00F4210B">
      <w:pPr>
        <w:rPr>
          <w:rFonts w:ascii="Times New Roman" w:hAnsi="Times New Roman"/>
          <w:sz w:val="32"/>
        </w:rPr>
      </w:pPr>
    </w:p>
    <w:p w:rsidR="00905CDD" w:rsidRPr="00F673C3" w:rsidRDefault="00905CDD" w:rsidP="00F4210B">
      <w:pPr>
        <w:rPr>
          <w:rFonts w:ascii="Times New Roman" w:hAnsi="Times New Roman"/>
          <w:sz w:val="32"/>
        </w:rPr>
      </w:pPr>
    </w:p>
    <w:p w:rsidR="00F4210B" w:rsidRPr="00F673C3" w:rsidRDefault="00F4210B" w:rsidP="00F4210B">
      <w:pPr>
        <w:jc w:val="center"/>
        <w:rPr>
          <w:rFonts w:ascii="Times New Roman" w:hAnsi="Times New Roman"/>
          <w:sz w:val="28"/>
        </w:rPr>
      </w:pPr>
      <w:r w:rsidRPr="00F673C3">
        <w:rPr>
          <w:rFonts w:ascii="Times New Roman" w:hAnsi="Times New Roman"/>
          <w:sz w:val="32"/>
        </w:rPr>
        <w:t>Článek 3</w:t>
      </w:r>
    </w:p>
    <w:p w:rsidR="00F4210B" w:rsidRPr="00F673C3" w:rsidRDefault="00F4210B" w:rsidP="00F4210B">
      <w:pPr>
        <w:jc w:val="center"/>
        <w:rPr>
          <w:rFonts w:ascii="Times New Roman" w:hAnsi="Times New Roman"/>
          <w:sz w:val="24"/>
        </w:rPr>
      </w:pPr>
      <w:r w:rsidRPr="00F673C3">
        <w:rPr>
          <w:rFonts w:ascii="Times New Roman" w:hAnsi="Times New Roman"/>
          <w:sz w:val="28"/>
        </w:rPr>
        <w:t>Odměna a platební podmínky.</w:t>
      </w:r>
    </w:p>
    <w:p w:rsidR="00F4210B" w:rsidRPr="000C0E54" w:rsidRDefault="00F4210B" w:rsidP="00F4210B">
      <w:pPr>
        <w:numPr>
          <w:ilvl w:val="0"/>
          <w:numId w:val="7"/>
        </w:numPr>
        <w:spacing w:before="120" w:line="100" w:lineRule="atLeast"/>
        <w:ind w:left="426" w:hanging="426"/>
        <w:jc w:val="both"/>
        <w:rPr>
          <w:rFonts w:ascii="Times New Roman" w:hAnsi="Times New Roman"/>
          <w:sz w:val="24"/>
        </w:rPr>
      </w:pPr>
      <w:r w:rsidRPr="000C0E54">
        <w:rPr>
          <w:rFonts w:ascii="Times New Roman" w:hAnsi="Times New Roman"/>
          <w:sz w:val="24"/>
        </w:rPr>
        <w:lastRenderedPageBreak/>
        <w:t xml:space="preserve">Smluvní strany se dohodly na </w:t>
      </w:r>
      <w:r w:rsidR="009B0817" w:rsidRPr="000C0E54">
        <w:rPr>
          <w:rFonts w:ascii="Times New Roman" w:hAnsi="Times New Roman"/>
          <w:sz w:val="24"/>
        </w:rPr>
        <w:t>měsíční</w:t>
      </w:r>
      <w:r w:rsidRPr="000C0E54">
        <w:rPr>
          <w:rFonts w:ascii="Times New Roman" w:hAnsi="Times New Roman"/>
          <w:sz w:val="24"/>
        </w:rPr>
        <w:t xml:space="preserve"> odměně za dohled a servis radiové datové sítě takto:</w:t>
      </w:r>
    </w:p>
    <w:p w:rsidR="00F4210B" w:rsidRPr="002962B7" w:rsidRDefault="009B0817" w:rsidP="00F4210B">
      <w:pPr>
        <w:pStyle w:val="Odstavecseseznamem"/>
        <w:numPr>
          <w:ilvl w:val="0"/>
          <w:numId w:val="12"/>
        </w:numPr>
        <w:spacing w:line="100" w:lineRule="atLeast"/>
        <w:ind w:left="426" w:firstLine="0"/>
        <w:jc w:val="both"/>
        <w:rPr>
          <w:color w:val="FF0000"/>
        </w:rPr>
      </w:pPr>
      <w:r w:rsidRPr="000C0E54">
        <w:t>Měsíční</w:t>
      </w:r>
      <w:r w:rsidR="00F4210B" w:rsidRPr="000C0E54">
        <w:t xml:space="preserve"> </w:t>
      </w:r>
      <w:r w:rsidR="00F4210B" w:rsidRPr="00F673C3">
        <w:t xml:space="preserve">paušální částka za dohled a servis celé radiové datové sítě ve výši </w:t>
      </w:r>
      <w:r w:rsidR="000C0E54" w:rsidRPr="000C0E54">
        <w:rPr>
          <w:b/>
        </w:rPr>
        <w:t>500</w:t>
      </w:r>
      <w:r w:rsidR="00F4210B" w:rsidRPr="000C0E54">
        <w:rPr>
          <w:b/>
        </w:rPr>
        <w:t xml:space="preserve">,- </w:t>
      </w:r>
      <w:r w:rsidR="00F4210B" w:rsidRPr="000C0E54">
        <w:t>Kč/</w:t>
      </w:r>
      <w:proofErr w:type="spellStart"/>
      <w:r w:rsidR="000C0E54" w:rsidRPr="000C0E54">
        <w:t>měs</w:t>
      </w:r>
      <w:proofErr w:type="spellEnd"/>
      <w:r w:rsidR="00F4210B" w:rsidRPr="000C0E54">
        <w:t>.</w:t>
      </w:r>
    </w:p>
    <w:p w:rsidR="00F4210B" w:rsidRPr="000C0E54" w:rsidRDefault="000C0E54" w:rsidP="000A3BCE">
      <w:pPr>
        <w:pStyle w:val="Odstavecseseznamem"/>
        <w:numPr>
          <w:ilvl w:val="0"/>
          <w:numId w:val="12"/>
        </w:numPr>
        <w:spacing w:line="100" w:lineRule="atLeast"/>
        <w:ind w:left="426" w:firstLine="0"/>
        <w:jc w:val="both"/>
      </w:pPr>
      <w:r w:rsidRPr="000C0E54">
        <w:t>Měsíční</w:t>
      </w:r>
      <w:r w:rsidR="00F4210B" w:rsidRPr="000C0E54">
        <w:t xml:space="preserve"> </w:t>
      </w:r>
      <w:r w:rsidR="00F4210B" w:rsidRPr="000A3BCE">
        <w:t xml:space="preserve">paušální částka za každý radiový bod dle aktuální Přílohy č. 1 ve výši </w:t>
      </w:r>
      <w:r w:rsidRPr="000C0E54">
        <w:rPr>
          <w:b/>
        </w:rPr>
        <w:t>50</w:t>
      </w:r>
      <w:r w:rsidR="00F4210B" w:rsidRPr="000C0E54">
        <w:rPr>
          <w:b/>
        </w:rPr>
        <w:t xml:space="preserve">,- </w:t>
      </w:r>
      <w:r w:rsidR="00F4210B" w:rsidRPr="000C0E54">
        <w:t>Kč/</w:t>
      </w:r>
      <w:proofErr w:type="spellStart"/>
      <w:r w:rsidRPr="000C0E54">
        <w:t>měs</w:t>
      </w:r>
      <w:proofErr w:type="spellEnd"/>
      <w:r w:rsidR="00F4210B" w:rsidRPr="000C0E54">
        <w:t>.</w:t>
      </w:r>
    </w:p>
    <w:p w:rsidR="000A3BCE" w:rsidRDefault="000A3BCE" w:rsidP="000A3BCE">
      <w:pPr>
        <w:ind w:left="426"/>
        <w:jc w:val="both"/>
        <w:rPr>
          <w:rFonts w:ascii="Times New Roman" w:hAnsi="Times New Roman"/>
          <w:sz w:val="24"/>
        </w:rPr>
      </w:pPr>
      <w:r w:rsidRPr="000A3BCE">
        <w:rPr>
          <w:rFonts w:ascii="Times New Roman" w:hAnsi="Times New Roman"/>
          <w:sz w:val="24"/>
        </w:rPr>
        <w:t>Lokality montované dodavatelem budou po dobu záruky dohlíženy zdarma.</w:t>
      </w:r>
    </w:p>
    <w:p w:rsidR="00F4210B" w:rsidRPr="00F673C3" w:rsidRDefault="00F4210B" w:rsidP="000A3BCE">
      <w:pPr>
        <w:numPr>
          <w:ilvl w:val="0"/>
          <w:numId w:val="7"/>
        </w:numPr>
        <w:spacing w:before="120" w:line="100" w:lineRule="atLeast"/>
        <w:ind w:left="426" w:hanging="426"/>
        <w:jc w:val="both"/>
        <w:rPr>
          <w:rFonts w:ascii="Times New Roman" w:hAnsi="Times New Roman"/>
          <w:sz w:val="24"/>
        </w:rPr>
      </w:pPr>
      <w:r w:rsidRPr="00F673C3">
        <w:rPr>
          <w:rFonts w:ascii="Times New Roman" w:hAnsi="Times New Roman"/>
          <w:sz w:val="24"/>
        </w:rPr>
        <w:t xml:space="preserve">Odměna dle článku 3 odst. 1 této smlouvy bude odběratelem uhrazena na základě faktury – daňového dokladu (dále jen „faktura“), kterou vystaví dodavatel vždy </w:t>
      </w:r>
      <w:r w:rsidR="000C0E54">
        <w:rPr>
          <w:rFonts w:ascii="Times New Roman" w:hAnsi="Times New Roman"/>
          <w:sz w:val="24"/>
        </w:rPr>
        <w:t xml:space="preserve">do </w:t>
      </w:r>
      <w:proofErr w:type="gramStart"/>
      <w:r w:rsidR="000C0E54">
        <w:rPr>
          <w:rFonts w:ascii="Times New Roman" w:hAnsi="Times New Roman"/>
          <w:sz w:val="24"/>
        </w:rPr>
        <w:t>15-tého</w:t>
      </w:r>
      <w:proofErr w:type="gramEnd"/>
      <w:r w:rsidR="000C0E54">
        <w:rPr>
          <w:rFonts w:ascii="Times New Roman" w:hAnsi="Times New Roman"/>
          <w:sz w:val="24"/>
        </w:rPr>
        <w:t xml:space="preserve"> dne </w:t>
      </w:r>
      <w:r w:rsidRPr="00F673C3">
        <w:rPr>
          <w:rFonts w:ascii="Times New Roman" w:hAnsi="Times New Roman"/>
          <w:sz w:val="24"/>
        </w:rPr>
        <w:t>v </w:t>
      </w:r>
      <w:r w:rsidR="000C0E54">
        <w:rPr>
          <w:rFonts w:ascii="Times New Roman" w:hAnsi="Times New Roman"/>
          <w:sz w:val="24"/>
        </w:rPr>
        <w:t>daném měsíci</w:t>
      </w:r>
      <w:r w:rsidRPr="00F673C3">
        <w:rPr>
          <w:rFonts w:ascii="Times New Roman" w:hAnsi="Times New Roman"/>
          <w:sz w:val="24"/>
        </w:rPr>
        <w:t xml:space="preserve">, za který má být odměna dle čl. 3 odst. 1 této smlouvy hrazena. Splatnost faktury je dohodnuta na </w:t>
      </w:r>
      <w:r w:rsidR="000A3BCE" w:rsidRPr="000C0E54">
        <w:t>14</w:t>
      </w:r>
      <w:r w:rsidRPr="000C0E54">
        <w:rPr>
          <w:rFonts w:ascii="Times New Roman" w:hAnsi="Times New Roman"/>
          <w:sz w:val="24"/>
        </w:rPr>
        <w:t xml:space="preserve"> </w:t>
      </w:r>
      <w:r w:rsidRPr="00F673C3">
        <w:rPr>
          <w:rFonts w:ascii="Times New Roman" w:hAnsi="Times New Roman"/>
          <w:sz w:val="24"/>
        </w:rPr>
        <w:t xml:space="preserve">dnů ode dne doručení faktury odběrateli. </w:t>
      </w:r>
      <w:r w:rsidRPr="00F673C3">
        <w:rPr>
          <w:rFonts w:ascii="Times New Roman" w:hAnsi="Times New Roman"/>
          <w:sz w:val="24"/>
          <w:szCs w:val="24"/>
        </w:rPr>
        <w:t>Den vystavení faktury je považován za den uskutečnění zdanitelného plnění.</w:t>
      </w:r>
    </w:p>
    <w:p w:rsidR="00F4210B" w:rsidRPr="00F673C3" w:rsidRDefault="00F4210B" w:rsidP="00F4210B">
      <w:pPr>
        <w:numPr>
          <w:ilvl w:val="0"/>
          <w:numId w:val="13"/>
        </w:numPr>
        <w:spacing w:before="120" w:line="100" w:lineRule="atLeast"/>
        <w:ind w:left="426" w:hanging="426"/>
        <w:jc w:val="both"/>
        <w:rPr>
          <w:rFonts w:ascii="Times New Roman" w:hAnsi="Times New Roman"/>
          <w:sz w:val="32"/>
        </w:rPr>
      </w:pPr>
      <w:r w:rsidRPr="00F673C3">
        <w:rPr>
          <w:rFonts w:ascii="Times New Roman" w:hAnsi="Times New Roman"/>
          <w:sz w:val="24"/>
        </w:rPr>
        <w:t xml:space="preserve">V případě, že bude proveden servisní zásah dodavatele na místě v souladu s čl. 2 odst. 4 této smlouvy, bude dodavatel účtovat vzniklé náklady v servisních cenách. Tyto služby budou fakturovány odděleně od služeb dle článku 3 odst. 1 této smlouvy. Platby za tyto služby provede odběratel na základě faktury, kterou dodavatel vystaví do 15 dnů od poskytnutí služby. Splatnost faktur je dohodnuta na </w:t>
      </w:r>
      <w:r w:rsidR="000A3BCE" w:rsidRPr="000C0E54">
        <w:rPr>
          <w:rFonts w:ascii="Times New Roman" w:hAnsi="Times New Roman"/>
          <w:sz w:val="24"/>
        </w:rPr>
        <w:t>14</w:t>
      </w:r>
      <w:r w:rsidRPr="000C0E54">
        <w:rPr>
          <w:rFonts w:ascii="Times New Roman" w:hAnsi="Times New Roman"/>
          <w:sz w:val="24"/>
        </w:rPr>
        <w:t xml:space="preserve"> </w:t>
      </w:r>
      <w:r w:rsidRPr="00F673C3">
        <w:rPr>
          <w:rFonts w:ascii="Times New Roman" w:hAnsi="Times New Roman"/>
          <w:sz w:val="24"/>
        </w:rPr>
        <w:t xml:space="preserve">dnů ode dne doručení faktury odběrateli. Den poskytnutí služby bude považován za den uskutečnění zdanitelného plnění. </w:t>
      </w:r>
    </w:p>
    <w:p w:rsidR="00F4210B" w:rsidRPr="00F673C3" w:rsidRDefault="00F4210B" w:rsidP="00F4210B">
      <w:pPr>
        <w:numPr>
          <w:ilvl w:val="0"/>
          <w:numId w:val="13"/>
        </w:numPr>
        <w:spacing w:before="120" w:line="100" w:lineRule="atLeast"/>
        <w:ind w:left="426" w:hanging="426"/>
        <w:jc w:val="both"/>
        <w:rPr>
          <w:rFonts w:ascii="Times New Roman" w:hAnsi="Times New Roman"/>
          <w:sz w:val="24"/>
          <w:szCs w:val="24"/>
        </w:rPr>
      </w:pPr>
      <w:r w:rsidRPr="00F673C3">
        <w:rPr>
          <w:rFonts w:ascii="Times New Roman" w:hAnsi="Times New Roman"/>
          <w:sz w:val="24"/>
          <w:szCs w:val="24"/>
        </w:rPr>
        <w:t xml:space="preserve">Faktura musí být vystavena a mít náležitosti daňového dokladu v souladu s § 26 a násl., zákona č. 235/2004 Sb., ve znění pozdějších předpisů a jako číslo objednávky v ní bude uvedeno číslo smlouvy odběratele. Faktura bude vystavena a doručena odběrateli v </w:t>
      </w:r>
      <w:r w:rsidR="000A3BCE" w:rsidRPr="00436954">
        <w:rPr>
          <w:rFonts w:ascii="Times New Roman" w:hAnsi="Times New Roman"/>
          <w:sz w:val="24"/>
          <w:szCs w:val="24"/>
        </w:rPr>
        <w:t>elektronické</w:t>
      </w:r>
      <w:r w:rsidRPr="00436954">
        <w:rPr>
          <w:rFonts w:ascii="Times New Roman" w:hAnsi="Times New Roman"/>
          <w:sz w:val="24"/>
          <w:szCs w:val="24"/>
        </w:rPr>
        <w:t xml:space="preserve"> </w:t>
      </w:r>
      <w:r w:rsidRPr="00F673C3">
        <w:rPr>
          <w:rFonts w:ascii="Times New Roman" w:hAnsi="Times New Roman"/>
          <w:sz w:val="24"/>
          <w:szCs w:val="24"/>
        </w:rPr>
        <w:t xml:space="preserve">podobě. </w:t>
      </w:r>
    </w:p>
    <w:p w:rsidR="00F4210B" w:rsidRPr="00F673C3" w:rsidRDefault="00F4210B" w:rsidP="00F4210B">
      <w:pPr>
        <w:numPr>
          <w:ilvl w:val="0"/>
          <w:numId w:val="13"/>
        </w:numPr>
        <w:spacing w:before="120" w:line="100" w:lineRule="atLeast"/>
        <w:ind w:left="426" w:hanging="426"/>
        <w:jc w:val="both"/>
        <w:rPr>
          <w:rFonts w:ascii="Times New Roman" w:hAnsi="Times New Roman"/>
          <w:sz w:val="24"/>
          <w:szCs w:val="24"/>
        </w:rPr>
      </w:pPr>
      <w:r w:rsidRPr="00F673C3">
        <w:rPr>
          <w:rFonts w:ascii="Times New Roman" w:hAnsi="Times New Roman"/>
          <w:sz w:val="24"/>
          <w:szCs w:val="24"/>
        </w:rPr>
        <w:t xml:space="preserve">Odběratel si vyhrazuje právo vrátit bez zaplacení fakturu, která není vystavena a nemá veškeré náležitosti podle ustanovení § 26 a násl. zákona č. 235/2004 Sb., ve znění pozdějších předpisů nebo pokud neobsahuje číslo objednávky, nebo je jinak chybná. Vrácením faktury přestane běžet původní doba splatnosti. Po opravě faktury dodavatelem běží nová lhůta splatnosti </w:t>
      </w:r>
      <w:r w:rsidR="000A3BCE" w:rsidRPr="000C0E54">
        <w:rPr>
          <w:rFonts w:ascii="Times New Roman" w:hAnsi="Times New Roman"/>
          <w:sz w:val="24"/>
          <w:szCs w:val="24"/>
        </w:rPr>
        <w:t>14</w:t>
      </w:r>
      <w:r w:rsidRPr="000C0E54">
        <w:rPr>
          <w:rFonts w:ascii="Times New Roman" w:hAnsi="Times New Roman"/>
          <w:sz w:val="24"/>
          <w:szCs w:val="24"/>
        </w:rPr>
        <w:t xml:space="preserve"> </w:t>
      </w:r>
      <w:r w:rsidRPr="00F673C3">
        <w:rPr>
          <w:rFonts w:ascii="Times New Roman" w:hAnsi="Times New Roman"/>
          <w:sz w:val="24"/>
          <w:szCs w:val="24"/>
        </w:rPr>
        <w:t>dnů ode dne doručení opravené nebo nově vyhotovené faktury.</w:t>
      </w:r>
    </w:p>
    <w:p w:rsidR="00F4210B" w:rsidRPr="00E562A6" w:rsidRDefault="00F4210B" w:rsidP="00B94FFF">
      <w:pPr>
        <w:numPr>
          <w:ilvl w:val="0"/>
          <w:numId w:val="13"/>
        </w:numPr>
        <w:spacing w:before="120" w:line="100" w:lineRule="atLeast"/>
        <w:ind w:left="426" w:hanging="426"/>
        <w:jc w:val="both"/>
        <w:rPr>
          <w:rFonts w:ascii="Times New Roman" w:hAnsi="Times New Roman"/>
          <w:sz w:val="24"/>
          <w:szCs w:val="24"/>
        </w:rPr>
      </w:pPr>
      <w:r w:rsidRPr="00E562A6">
        <w:rPr>
          <w:rFonts w:ascii="Times New Roman" w:hAnsi="Times New Roman"/>
          <w:sz w:val="24"/>
          <w:szCs w:val="24"/>
        </w:rPr>
        <w:t>Dodavatel prohlašuje, že bankovní účet uvedený v záhlaví této smlouvy je účtem zveřejněným správcem daně způsobem umožňujícím dálkový přístup v souladu se zákonem č. 235/2004 Sb., v platném znění. Dodavatel se zavazuje, že dojde-li k případné změně takového účtu, tuto skutečnost odběrateli neprodleně oznámí a uzavře s odběratelem dodatek k této smlouvě. Obsahem takového dodatku bude nastavení postupů předjímaných v § 109a zákona č. 235/2004 Sb., v platném znění, či sjednání práva odběratele zadržet částku odpovídající výši daně do doby splnění daňové povinnosti dodavatele. Tento postup se neuplatní v případě, že úplata za zdanitelné plnění nepřevyšuje dvojnásobek částky uvedené v § 4 odst. 1 zákona č. 254/2004 Sb. o omezení plateb v hotovosti, v platném znění.</w:t>
      </w:r>
    </w:p>
    <w:p w:rsidR="00F4210B" w:rsidRPr="00F673C3" w:rsidRDefault="00F4210B" w:rsidP="00F4210B">
      <w:pPr>
        <w:pStyle w:val="Odstavecseseznamem"/>
        <w:numPr>
          <w:ilvl w:val="0"/>
          <w:numId w:val="13"/>
        </w:numPr>
        <w:spacing w:before="120" w:line="100" w:lineRule="atLeast"/>
        <w:ind w:left="426" w:hanging="426"/>
        <w:jc w:val="both"/>
      </w:pPr>
      <w:r w:rsidRPr="00F673C3">
        <w:t xml:space="preserve">Dodavatel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Dodavatel se zavazuje, že bude-li vůči němu do doby splnění jeho povinnosti k odvodu daně z přidané hodnoty zahájeno řízení o vyslovení nespolehlivosti plátce, tuto skutečnost odběrateli neprodleně oznámí a uzavře s odběratelem dodatek k této smlouvě. Obsahem takového dodatku bude nastavení postupů předjímaných § 109a zákona č. 235/2004 Sb., v </w:t>
      </w:r>
      <w:r w:rsidRPr="00F673C3">
        <w:lastRenderedPageBreak/>
        <w:t xml:space="preserve">platném znění, či sjednání práva odběratele zadržet částku odpovídající výši daně do doby splnění daňové povinnosti dodavatelem. </w:t>
      </w:r>
    </w:p>
    <w:p w:rsidR="00F4210B" w:rsidRPr="00F673C3" w:rsidRDefault="00F4210B" w:rsidP="00F4210B">
      <w:pPr>
        <w:numPr>
          <w:ilvl w:val="0"/>
          <w:numId w:val="13"/>
        </w:numPr>
        <w:spacing w:before="120" w:line="100" w:lineRule="atLeast"/>
        <w:ind w:left="426" w:hanging="426"/>
        <w:jc w:val="both"/>
        <w:rPr>
          <w:rFonts w:ascii="Times New Roman" w:hAnsi="Times New Roman"/>
          <w:sz w:val="24"/>
          <w:szCs w:val="24"/>
        </w:rPr>
      </w:pPr>
      <w:r w:rsidRPr="00F673C3">
        <w:rPr>
          <w:rFonts w:ascii="Times New Roman" w:hAnsi="Times New Roman"/>
          <w:sz w:val="24"/>
          <w:szCs w:val="24"/>
        </w:rPr>
        <w:t xml:space="preserve">Pro odstranění pochybností strany sjednávají, že za oznámení neprodleně učiněné je považováno takové oznámení, které je odběrateli doručeno nejpozději do 5 dnů ode dne, kdy rozhodná skutečnost nastala. </w:t>
      </w:r>
    </w:p>
    <w:p w:rsidR="00F4210B" w:rsidRPr="00F673C3" w:rsidRDefault="00F4210B" w:rsidP="00F4210B">
      <w:pPr>
        <w:numPr>
          <w:ilvl w:val="0"/>
          <w:numId w:val="13"/>
        </w:numPr>
        <w:spacing w:before="120" w:line="100" w:lineRule="atLeast"/>
        <w:ind w:left="426" w:hanging="426"/>
        <w:jc w:val="both"/>
        <w:rPr>
          <w:rFonts w:ascii="Times New Roman" w:hAnsi="Times New Roman"/>
          <w:sz w:val="24"/>
          <w:szCs w:val="24"/>
        </w:rPr>
      </w:pPr>
      <w:r w:rsidRPr="00F673C3">
        <w:rPr>
          <w:rFonts w:ascii="Times New Roman" w:hAnsi="Times New Roman"/>
          <w:sz w:val="24"/>
          <w:szCs w:val="24"/>
        </w:rPr>
        <w:t xml:space="preserve">Ukáže-li se prohlášení dodavatele uvedené v </w:t>
      </w:r>
      <w:r w:rsidRPr="00FD5773">
        <w:rPr>
          <w:rFonts w:ascii="Times New Roman" w:hAnsi="Times New Roman"/>
          <w:sz w:val="24"/>
          <w:szCs w:val="24"/>
        </w:rPr>
        <w:t xml:space="preserve">bodě </w:t>
      </w:r>
      <w:r w:rsidR="00FD5773" w:rsidRPr="00FD5773">
        <w:rPr>
          <w:rFonts w:ascii="Times New Roman" w:hAnsi="Times New Roman"/>
          <w:sz w:val="24"/>
          <w:szCs w:val="24"/>
        </w:rPr>
        <w:t>6</w:t>
      </w:r>
      <w:r w:rsidRPr="00FD5773">
        <w:rPr>
          <w:rFonts w:ascii="Times New Roman" w:hAnsi="Times New Roman"/>
          <w:sz w:val="24"/>
          <w:szCs w:val="24"/>
        </w:rPr>
        <w:t xml:space="preserve">. a </w:t>
      </w:r>
      <w:r w:rsidR="00FD5773" w:rsidRPr="00FD5773">
        <w:rPr>
          <w:rFonts w:ascii="Times New Roman" w:hAnsi="Times New Roman"/>
          <w:sz w:val="24"/>
          <w:szCs w:val="24"/>
        </w:rPr>
        <w:t>7</w:t>
      </w:r>
      <w:r w:rsidRPr="00F673C3">
        <w:rPr>
          <w:rFonts w:ascii="Times New Roman" w:hAnsi="Times New Roman"/>
          <w:sz w:val="24"/>
          <w:szCs w:val="24"/>
        </w:rPr>
        <w:t>. tohoto článku nepravdivým, či dojde-li ke změně bankovního účtu, či stane-li se dodavatel nespolehlivým plátcem a tuto skutečnost v rozporu s předchozími body tohoto článku smlouvy odběrateli neoznámí, či s ním ani následně neuzavře dodatek ke smlouvě, sjednávají strany právo odběratele postupovat v souladu s § 109a zákona č. 235/2004 Sb., v platném znění, a uhradit správci daně daň za dodavatele. Dále strany sjednávají pro tento případ právo odběratele na náhradu škody, právo odběratele na zaplacení smluvní pokuty ve výši 10 % hodnoty daně zaplacené takto odběratelem za dodavatele a právo odběratele od této smlouvy odstoupit.</w:t>
      </w:r>
    </w:p>
    <w:p w:rsidR="00F4210B" w:rsidRPr="00F673C3" w:rsidRDefault="00F4210B" w:rsidP="00F4210B">
      <w:pPr>
        <w:numPr>
          <w:ilvl w:val="0"/>
          <w:numId w:val="13"/>
        </w:numPr>
        <w:spacing w:before="120" w:line="100" w:lineRule="atLeast"/>
        <w:ind w:left="426" w:hanging="426"/>
        <w:jc w:val="both"/>
        <w:rPr>
          <w:rFonts w:ascii="Times New Roman" w:hAnsi="Times New Roman"/>
          <w:sz w:val="24"/>
          <w:szCs w:val="24"/>
        </w:rPr>
      </w:pPr>
      <w:r w:rsidRPr="00F673C3">
        <w:rPr>
          <w:rFonts w:ascii="Times New Roman" w:hAnsi="Times New Roman"/>
          <w:sz w:val="24"/>
          <w:szCs w:val="24"/>
        </w:rPr>
        <w:t>Dodavatel se zavazuje uhradit příslušnému finančnímu úřadu DPH uvedenou na faktuře v souladu s § 21 zákona č. 235/2004 Sb. v platném znění.</w:t>
      </w:r>
    </w:p>
    <w:p w:rsidR="00F4210B" w:rsidRPr="00F673C3" w:rsidRDefault="00F4210B" w:rsidP="00F4210B">
      <w:pPr>
        <w:rPr>
          <w:rFonts w:ascii="Times New Roman" w:hAnsi="Times New Roman"/>
          <w:sz w:val="32"/>
        </w:rPr>
      </w:pPr>
    </w:p>
    <w:p w:rsidR="00F4210B" w:rsidRPr="00F673C3" w:rsidRDefault="00F4210B" w:rsidP="00F4210B">
      <w:pPr>
        <w:jc w:val="center"/>
        <w:rPr>
          <w:rFonts w:ascii="Times New Roman" w:hAnsi="Times New Roman"/>
          <w:sz w:val="28"/>
        </w:rPr>
      </w:pPr>
      <w:r w:rsidRPr="00F673C3">
        <w:rPr>
          <w:rFonts w:ascii="Times New Roman" w:hAnsi="Times New Roman"/>
          <w:sz w:val="32"/>
        </w:rPr>
        <w:t>Článek 4</w:t>
      </w:r>
    </w:p>
    <w:p w:rsidR="00F4210B" w:rsidRPr="00F673C3" w:rsidRDefault="00F4210B" w:rsidP="00F4210B">
      <w:pPr>
        <w:jc w:val="center"/>
        <w:rPr>
          <w:rFonts w:ascii="Times New Roman" w:hAnsi="Times New Roman"/>
          <w:sz w:val="24"/>
        </w:rPr>
      </w:pPr>
      <w:r w:rsidRPr="00F673C3">
        <w:rPr>
          <w:rFonts w:ascii="Times New Roman" w:hAnsi="Times New Roman"/>
          <w:sz w:val="28"/>
        </w:rPr>
        <w:t>Trvání a ukončení smlouvy.</w:t>
      </w:r>
    </w:p>
    <w:p w:rsidR="00F4210B" w:rsidRPr="00F673C3" w:rsidRDefault="00F4210B" w:rsidP="00F4210B">
      <w:pPr>
        <w:numPr>
          <w:ilvl w:val="0"/>
          <w:numId w:val="8"/>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Smlouva se uzavírá se na dobu neurčitou.</w:t>
      </w:r>
    </w:p>
    <w:p w:rsidR="00F4210B" w:rsidRPr="00F673C3" w:rsidRDefault="00F4210B" w:rsidP="00F4210B">
      <w:pPr>
        <w:numPr>
          <w:ilvl w:val="0"/>
          <w:numId w:val="8"/>
        </w:numPr>
        <w:tabs>
          <w:tab w:val="clear" w:pos="0"/>
        </w:tabs>
        <w:spacing w:before="120" w:line="100" w:lineRule="atLeast"/>
        <w:ind w:left="426" w:hanging="426"/>
        <w:jc w:val="both"/>
        <w:rPr>
          <w:rFonts w:ascii="Times New Roman" w:hAnsi="Times New Roman"/>
          <w:sz w:val="24"/>
        </w:rPr>
      </w:pPr>
      <w:r w:rsidRPr="00F673C3">
        <w:rPr>
          <w:rFonts w:ascii="Times New Roman" w:hAnsi="Times New Roman"/>
          <w:sz w:val="24"/>
        </w:rPr>
        <w:t>Smlouvu lze ukončit na základě písemné dohody obou smluvních stran nebo na základě písemné výpovědi jedné ze smluvních stran doručené druhé smluvní straně. Výpovědní doba činí 3 měsíce a počíná běžet od prvého dne měsíce následujícího po měsíci, v němž byla doručena písemná výpověď druhé smluvní straně.</w:t>
      </w:r>
    </w:p>
    <w:p w:rsidR="00F4210B" w:rsidRPr="00F673C3" w:rsidRDefault="00F4210B" w:rsidP="00F4210B">
      <w:pPr>
        <w:rPr>
          <w:rFonts w:ascii="Times New Roman" w:hAnsi="Times New Roman"/>
          <w:sz w:val="32"/>
        </w:rPr>
      </w:pPr>
    </w:p>
    <w:p w:rsidR="00F4210B" w:rsidRPr="00F673C3" w:rsidRDefault="00F4210B" w:rsidP="00F4210B">
      <w:pPr>
        <w:jc w:val="center"/>
        <w:rPr>
          <w:rFonts w:ascii="Times New Roman" w:hAnsi="Times New Roman"/>
          <w:sz w:val="28"/>
        </w:rPr>
      </w:pPr>
      <w:r w:rsidRPr="00F673C3">
        <w:rPr>
          <w:rFonts w:ascii="Times New Roman" w:hAnsi="Times New Roman"/>
          <w:sz w:val="32"/>
        </w:rPr>
        <w:t>Článek 5</w:t>
      </w:r>
    </w:p>
    <w:p w:rsidR="00F4210B" w:rsidRPr="00F673C3" w:rsidRDefault="00F4210B" w:rsidP="00F4210B">
      <w:pPr>
        <w:jc w:val="center"/>
        <w:rPr>
          <w:rFonts w:ascii="Times New Roman" w:hAnsi="Times New Roman"/>
          <w:sz w:val="28"/>
        </w:rPr>
      </w:pPr>
      <w:r w:rsidRPr="00F673C3">
        <w:rPr>
          <w:rFonts w:ascii="Times New Roman" w:hAnsi="Times New Roman"/>
          <w:sz w:val="28"/>
        </w:rPr>
        <w:t>Ostatní ustanovení.</w:t>
      </w:r>
    </w:p>
    <w:p w:rsidR="00F4210B" w:rsidRPr="00F673C3" w:rsidRDefault="00F4210B" w:rsidP="00F4210B">
      <w:pPr>
        <w:numPr>
          <w:ilvl w:val="0"/>
          <w:numId w:val="9"/>
        </w:numPr>
        <w:spacing w:before="120" w:line="100" w:lineRule="atLeast"/>
        <w:ind w:left="426" w:hanging="426"/>
        <w:jc w:val="both"/>
        <w:rPr>
          <w:rFonts w:ascii="Times New Roman" w:hAnsi="Times New Roman"/>
          <w:sz w:val="24"/>
        </w:rPr>
      </w:pPr>
      <w:r w:rsidRPr="00F673C3">
        <w:rPr>
          <w:rFonts w:ascii="Times New Roman" w:hAnsi="Times New Roman"/>
          <w:sz w:val="24"/>
        </w:rPr>
        <w:t>Dodavatel i odběratel se zavazují neprodleně, to je do 7 dnů od zjištění skutečnosti rozhodné pro změnu smlouvy, informovat druhou stranu o těchto skutečnostech, které znemožňují, resp. podstatně omezují plnění smlouvy.</w:t>
      </w:r>
    </w:p>
    <w:p w:rsidR="00F4210B" w:rsidRPr="00F673C3" w:rsidRDefault="00F4210B" w:rsidP="00F4210B">
      <w:pPr>
        <w:numPr>
          <w:ilvl w:val="0"/>
          <w:numId w:val="9"/>
        </w:numPr>
        <w:spacing w:before="120" w:line="100" w:lineRule="atLeast"/>
        <w:ind w:left="426" w:hanging="426"/>
        <w:jc w:val="both"/>
        <w:rPr>
          <w:rFonts w:ascii="Times New Roman" w:hAnsi="Times New Roman"/>
        </w:rPr>
      </w:pPr>
      <w:r w:rsidRPr="00F673C3">
        <w:rPr>
          <w:rFonts w:ascii="Times New Roman" w:hAnsi="Times New Roman"/>
          <w:sz w:val="24"/>
        </w:rPr>
        <w:t>Strana, u které vznikly tyto skutečnosti, se zavazuje navrhnout způsob řešení na odstranění těchto skutečností, a to formou písemného dodatku ke smlouvě.</w:t>
      </w:r>
    </w:p>
    <w:p w:rsidR="00F4210B" w:rsidRPr="00F673C3" w:rsidRDefault="00F4210B" w:rsidP="00F4210B">
      <w:pPr>
        <w:numPr>
          <w:ilvl w:val="0"/>
          <w:numId w:val="9"/>
        </w:numPr>
        <w:spacing w:before="120" w:line="100" w:lineRule="atLeast"/>
        <w:ind w:left="426" w:hanging="426"/>
        <w:jc w:val="both"/>
        <w:rPr>
          <w:rFonts w:ascii="Times New Roman" w:hAnsi="Times New Roman"/>
          <w:sz w:val="24"/>
        </w:rPr>
      </w:pPr>
      <w:r w:rsidRPr="00F673C3">
        <w:rPr>
          <w:rFonts w:ascii="Times New Roman" w:hAnsi="Times New Roman"/>
          <w:sz w:val="24"/>
        </w:rPr>
        <w:t>Jestliže vyšší moc omezí trvání nebo rozsah servisní činnosti poskytované podle této smlouvy, budou smluvní strany zproštěny svých závazků po dobu trvání těchto okolností. Vyšší mocí se pro účely této smlouvy rozumí mimořádná, objektivní, neodvratitelná okolnost, které nemůže být zabráněno ani při vynaložení veškerého úsilí.</w:t>
      </w:r>
    </w:p>
    <w:p w:rsidR="00F4210B" w:rsidRPr="00F673C3" w:rsidRDefault="00F4210B" w:rsidP="00F4210B">
      <w:pPr>
        <w:jc w:val="center"/>
        <w:rPr>
          <w:rFonts w:ascii="Times New Roman" w:hAnsi="Times New Roman"/>
          <w:sz w:val="28"/>
        </w:rPr>
      </w:pPr>
      <w:r w:rsidRPr="00F673C3">
        <w:rPr>
          <w:rFonts w:ascii="Times New Roman" w:hAnsi="Times New Roman"/>
          <w:sz w:val="32"/>
        </w:rPr>
        <w:t>Článek 6</w:t>
      </w:r>
    </w:p>
    <w:p w:rsidR="00F4210B" w:rsidRPr="00F673C3" w:rsidRDefault="00F4210B" w:rsidP="00F4210B">
      <w:pPr>
        <w:jc w:val="center"/>
        <w:rPr>
          <w:rFonts w:ascii="Times New Roman" w:hAnsi="Times New Roman"/>
          <w:sz w:val="24"/>
          <w:szCs w:val="24"/>
        </w:rPr>
      </w:pPr>
      <w:r w:rsidRPr="00F673C3">
        <w:rPr>
          <w:rFonts w:ascii="Times New Roman" w:hAnsi="Times New Roman"/>
          <w:sz w:val="28"/>
        </w:rPr>
        <w:t>Závěrečná ustanovení.</w:t>
      </w:r>
    </w:p>
    <w:p w:rsidR="00F4210B" w:rsidRPr="00F673C3" w:rsidRDefault="00F4210B" w:rsidP="00E562A6">
      <w:pPr>
        <w:pStyle w:val="Odstavecseseznamem"/>
        <w:numPr>
          <w:ilvl w:val="0"/>
          <w:numId w:val="11"/>
        </w:numPr>
        <w:spacing w:before="120" w:line="260" w:lineRule="exact"/>
        <w:contextualSpacing w:val="0"/>
        <w:jc w:val="both"/>
      </w:pPr>
      <w:r w:rsidRPr="00F673C3">
        <w:t>Tato smlouva může být měněna pouze formou písemných dodatků vyhotovených  v listinné podobě a podepsaných  oběma smluvními stranami; stejná forma se sjednává pro jakoukoliv změnu této smlouvy či pro její zánik.</w:t>
      </w:r>
    </w:p>
    <w:p w:rsidR="00F4210B" w:rsidRPr="00F673C3" w:rsidRDefault="00F4210B" w:rsidP="00E562A6">
      <w:pPr>
        <w:pStyle w:val="Odstavecseseznamem"/>
        <w:numPr>
          <w:ilvl w:val="0"/>
          <w:numId w:val="11"/>
        </w:numPr>
        <w:spacing w:before="120" w:line="260" w:lineRule="exact"/>
        <w:contextualSpacing w:val="0"/>
        <w:jc w:val="both"/>
      </w:pPr>
      <w:r w:rsidRPr="00F673C3">
        <w:lastRenderedPageBreak/>
        <w:t xml:space="preserve">Tato smlouva se vyhotovuje ve </w:t>
      </w:r>
      <w:r w:rsidR="00E562A6">
        <w:t>dvou</w:t>
      </w:r>
      <w:r w:rsidRPr="00F673C3">
        <w:t xml:space="preserve"> stejnopisech, a to po </w:t>
      </w:r>
      <w:r w:rsidR="00E562A6">
        <w:t>jednom</w:t>
      </w:r>
      <w:r w:rsidRPr="00F673C3">
        <w:t xml:space="preserve"> pro každého z účastníků.</w:t>
      </w:r>
    </w:p>
    <w:p w:rsidR="00F4210B" w:rsidRPr="00F673C3" w:rsidRDefault="00F4210B" w:rsidP="00E562A6">
      <w:pPr>
        <w:pStyle w:val="Odstavecseseznamem"/>
        <w:numPr>
          <w:ilvl w:val="0"/>
          <w:numId w:val="11"/>
        </w:numPr>
        <w:spacing w:before="120" w:line="260" w:lineRule="exact"/>
        <w:contextualSpacing w:val="0"/>
        <w:jc w:val="both"/>
      </w:pPr>
      <w:r w:rsidRPr="00F673C3">
        <w:t>Smlouva nabývá platnosti a účinnosti okamžikem jejího podpisu poslední stranou podepisující. Pro případ, že je tato smlouva uzavírána bez současné přítomnosti smluvních stran platí, že smlouva není uzavřena, pokud některá ze smluvních stran podepíše smlouvu s jakoukoliv změnou, odchylkou nebo dodatkem, byť nepodstatného obsahu, ledaže druhá strana takovou změnu, odchylku nebo dodatek následně schválí. Totéž platí pro uzavírání dodatků k této smlouvě.</w:t>
      </w:r>
    </w:p>
    <w:p w:rsidR="00F4210B" w:rsidRPr="00F673C3" w:rsidRDefault="00F4210B" w:rsidP="00E562A6">
      <w:pPr>
        <w:pStyle w:val="Odstavecseseznamem"/>
        <w:numPr>
          <w:ilvl w:val="0"/>
          <w:numId w:val="11"/>
        </w:numPr>
        <w:spacing w:before="120" w:line="260" w:lineRule="exact"/>
        <w:contextualSpacing w:val="0"/>
        <w:jc w:val="both"/>
      </w:pPr>
      <w:r w:rsidRPr="00F673C3">
        <w:t>Pro případ, že některá ustanovení této smlouvy či jakékoliv její části se stanou neplatnými či zdánlivými, zavazují se smluvní strany nahradit takové neplatné či zdánlivé ustanovení novým platným ustanovením, které bude zachovávat smysl a ekonomickou podstatu ustanovení původního. Strany se tak zavazují učinit ve lhůtě 90 dnů. Tato lhůta začíná běžet dnem doručení výzvy oprávněného k uzavření nové smlouvy povinnému.</w:t>
      </w:r>
    </w:p>
    <w:p w:rsidR="00F4210B" w:rsidRPr="00F673C3" w:rsidRDefault="00F4210B" w:rsidP="00E562A6">
      <w:pPr>
        <w:pStyle w:val="Odstavecseseznamem"/>
        <w:numPr>
          <w:ilvl w:val="0"/>
          <w:numId w:val="11"/>
        </w:numPr>
        <w:spacing w:before="120" w:line="260" w:lineRule="exact"/>
        <w:contextualSpacing w:val="0"/>
        <w:jc w:val="both"/>
      </w:pPr>
      <w:r w:rsidRPr="00F673C3">
        <w:t>Smluvní strany prohlašují, že tato smlouva tohoto obsahu představuje úplnou dohodu o veškerých jejích náležitostech a že neexistují jiné náležitosti, které měly strany v úmyslu ujednat. Prohlašují dále, že smlouva je projevem jejich pravé a svobodné vůle a na důkaz dohody o všech článcích této smlouvy připojují své podpisy.</w:t>
      </w:r>
    </w:p>
    <w:p w:rsidR="00F4210B" w:rsidRPr="00F673C3" w:rsidRDefault="00F4210B" w:rsidP="00E562A6">
      <w:pPr>
        <w:pStyle w:val="Odstavecseseznamem"/>
        <w:numPr>
          <w:ilvl w:val="0"/>
          <w:numId w:val="11"/>
        </w:numPr>
        <w:spacing w:before="120" w:line="260" w:lineRule="exact"/>
        <w:contextualSpacing w:val="0"/>
        <w:jc w:val="both"/>
      </w:pPr>
      <w:r w:rsidRPr="00F673C3">
        <w:t>Užití obchodních podmínek dodavatele se vylučuje.</w:t>
      </w:r>
    </w:p>
    <w:p w:rsidR="00F4210B" w:rsidRDefault="00F4210B" w:rsidP="00E562A6">
      <w:pPr>
        <w:pStyle w:val="Odstavecseseznamem"/>
        <w:numPr>
          <w:ilvl w:val="0"/>
          <w:numId w:val="11"/>
        </w:numPr>
        <w:spacing w:before="120" w:line="260" w:lineRule="exact"/>
        <w:contextualSpacing w:val="0"/>
        <w:jc w:val="both"/>
      </w:pPr>
      <w:r w:rsidRPr="00F673C3">
        <w:t>Dodavatel bere na vědomí a souhlasí s tím, že tato smlouva může být odběratelem poskytnuta auditorům, účetním, daňovým, právním a jiným poradcům odběratele a osob s ním propojených a dále finančním institucím a jejich poradcům za účelem financování (včetně emise dluhopisů) odběratele a osob s ním propojených, pokud jsou při své činnosti vázány zákonnou či smluvní povinností mlčenlivosti.</w:t>
      </w:r>
    </w:p>
    <w:p w:rsidR="00BF540F" w:rsidRPr="00BF540F" w:rsidRDefault="00BF540F" w:rsidP="00BF540F">
      <w:pPr>
        <w:pStyle w:val="Odstavecseseznamem"/>
        <w:numPr>
          <w:ilvl w:val="0"/>
          <w:numId w:val="11"/>
        </w:numPr>
        <w:spacing w:before="120" w:line="260" w:lineRule="exact"/>
        <w:contextualSpacing w:val="0"/>
        <w:jc w:val="both"/>
      </w:pPr>
      <w:r w:rsidRPr="00BF540F">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Zveřejnění smlouvy v registru smluv zajistí objednatel.</w:t>
      </w:r>
    </w:p>
    <w:p w:rsidR="00905CDD" w:rsidRPr="00F673C3" w:rsidRDefault="00905CDD" w:rsidP="00F4210B">
      <w:pPr>
        <w:rPr>
          <w:rFonts w:ascii="Times New Roman" w:hAnsi="Times New Roman"/>
          <w:sz w:val="24"/>
        </w:rPr>
      </w:pPr>
    </w:p>
    <w:p w:rsidR="00F4210B" w:rsidRPr="00F673C3" w:rsidRDefault="00F4210B" w:rsidP="00F4210B">
      <w:pPr>
        <w:tabs>
          <w:tab w:val="center" w:pos="1134"/>
          <w:tab w:val="left" w:pos="5245"/>
          <w:tab w:val="center" w:pos="6663"/>
        </w:tabs>
        <w:rPr>
          <w:rFonts w:ascii="Times New Roman" w:hAnsi="Times New Roman"/>
          <w:sz w:val="24"/>
        </w:rPr>
      </w:pPr>
      <w:r w:rsidRPr="00F673C3">
        <w:rPr>
          <w:rFonts w:ascii="Times New Roman" w:hAnsi="Times New Roman"/>
          <w:sz w:val="24"/>
        </w:rPr>
        <w:t>V Ústí nad Orlicí dne _____________</w:t>
      </w:r>
      <w:r w:rsidRPr="00F673C3">
        <w:rPr>
          <w:rFonts w:ascii="Times New Roman" w:hAnsi="Times New Roman"/>
          <w:sz w:val="24"/>
        </w:rPr>
        <w:tab/>
        <w:t>V</w:t>
      </w:r>
      <w:r w:rsidR="00250D99">
        <w:rPr>
          <w:rFonts w:ascii="Times New Roman" w:hAnsi="Times New Roman"/>
          <w:sz w:val="24"/>
        </w:rPr>
        <w:t> Hradci nad Svitavou</w:t>
      </w:r>
      <w:r w:rsidRPr="00F673C3">
        <w:rPr>
          <w:rFonts w:ascii="Times New Roman" w:hAnsi="Times New Roman"/>
          <w:color w:val="FF0000"/>
          <w:sz w:val="24"/>
        </w:rPr>
        <w:t xml:space="preserve"> </w:t>
      </w:r>
      <w:r w:rsidRPr="00F673C3">
        <w:rPr>
          <w:rFonts w:ascii="Times New Roman" w:hAnsi="Times New Roman"/>
          <w:sz w:val="24"/>
        </w:rPr>
        <w:t>dne ___</w:t>
      </w:r>
      <w:r w:rsidR="00F673C3" w:rsidRPr="00F673C3">
        <w:rPr>
          <w:rFonts w:ascii="Times New Roman" w:hAnsi="Times New Roman"/>
          <w:sz w:val="24"/>
        </w:rPr>
        <w:t>____</w:t>
      </w:r>
      <w:r w:rsidR="00921BE3">
        <w:rPr>
          <w:rFonts w:ascii="Times New Roman" w:hAnsi="Times New Roman"/>
          <w:sz w:val="24"/>
        </w:rPr>
        <w:t>__</w:t>
      </w:r>
    </w:p>
    <w:p w:rsidR="00F4210B" w:rsidRPr="00F673C3" w:rsidRDefault="00F4210B" w:rsidP="00F4210B">
      <w:pPr>
        <w:tabs>
          <w:tab w:val="center" w:pos="1134"/>
          <w:tab w:val="left" w:pos="5245"/>
          <w:tab w:val="center" w:pos="6663"/>
        </w:tabs>
        <w:rPr>
          <w:rFonts w:ascii="Times New Roman" w:hAnsi="Times New Roman"/>
          <w:sz w:val="24"/>
        </w:rPr>
      </w:pPr>
      <w:r w:rsidRPr="00F673C3">
        <w:rPr>
          <w:rFonts w:ascii="Times New Roman" w:hAnsi="Times New Roman"/>
          <w:sz w:val="24"/>
        </w:rPr>
        <w:t>Za Dodavatele:</w:t>
      </w:r>
      <w:r w:rsidRPr="00F673C3">
        <w:rPr>
          <w:rFonts w:ascii="Times New Roman" w:hAnsi="Times New Roman"/>
          <w:sz w:val="24"/>
        </w:rPr>
        <w:tab/>
        <w:t>Za Objednatele:</w:t>
      </w:r>
    </w:p>
    <w:p w:rsidR="00F4210B" w:rsidRPr="00F673C3" w:rsidRDefault="00F4210B" w:rsidP="00F4210B">
      <w:pPr>
        <w:tabs>
          <w:tab w:val="left" w:pos="5954"/>
        </w:tabs>
        <w:rPr>
          <w:rFonts w:ascii="Times New Roman" w:hAnsi="Times New Roman"/>
          <w:sz w:val="24"/>
        </w:rPr>
      </w:pPr>
      <w:r w:rsidRPr="00F673C3">
        <w:rPr>
          <w:rFonts w:ascii="Times New Roman" w:hAnsi="Times New Roman"/>
          <w:sz w:val="24"/>
        </w:rPr>
        <w:tab/>
      </w:r>
    </w:p>
    <w:p w:rsidR="00905CDD" w:rsidRDefault="00905CDD" w:rsidP="00F4210B">
      <w:pPr>
        <w:tabs>
          <w:tab w:val="center" w:pos="1134"/>
          <w:tab w:val="center" w:pos="6663"/>
        </w:tabs>
        <w:rPr>
          <w:rFonts w:ascii="Times New Roman" w:hAnsi="Times New Roman"/>
          <w:sz w:val="24"/>
        </w:rPr>
      </w:pPr>
    </w:p>
    <w:p w:rsidR="001B5A94" w:rsidRDefault="001B5A94" w:rsidP="00F4210B">
      <w:pPr>
        <w:tabs>
          <w:tab w:val="center" w:pos="1134"/>
          <w:tab w:val="center" w:pos="6663"/>
        </w:tabs>
        <w:rPr>
          <w:rFonts w:ascii="Times New Roman" w:hAnsi="Times New Roman"/>
          <w:sz w:val="24"/>
        </w:rPr>
      </w:pPr>
    </w:p>
    <w:p w:rsidR="00875EF4" w:rsidRDefault="00875EF4" w:rsidP="00F4210B">
      <w:pPr>
        <w:tabs>
          <w:tab w:val="center" w:pos="1134"/>
          <w:tab w:val="center" w:pos="6663"/>
        </w:tabs>
        <w:rPr>
          <w:rFonts w:ascii="Times New Roman" w:hAnsi="Times New Roman"/>
          <w:sz w:val="24"/>
        </w:rPr>
      </w:pPr>
    </w:p>
    <w:p w:rsidR="00F4210B" w:rsidRPr="00F673C3" w:rsidRDefault="00F4210B" w:rsidP="00F4210B">
      <w:pPr>
        <w:tabs>
          <w:tab w:val="center" w:pos="1134"/>
          <w:tab w:val="center" w:pos="6663"/>
        </w:tabs>
        <w:rPr>
          <w:rFonts w:ascii="Times New Roman" w:hAnsi="Times New Roman"/>
          <w:sz w:val="24"/>
        </w:rPr>
      </w:pPr>
    </w:p>
    <w:p w:rsidR="00F4210B" w:rsidRPr="00F673C3" w:rsidRDefault="00F4210B" w:rsidP="00F673C3">
      <w:pPr>
        <w:tabs>
          <w:tab w:val="center" w:pos="1134"/>
          <w:tab w:val="left" w:pos="5245"/>
          <w:tab w:val="center" w:pos="6663"/>
        </w:tabs>
        <w:rPr>
          <w:rFonts w:ascii="Times New Roman" w:hAnsi="Times New Roman"/>
          <w:sz w:val="24"/>
          <w:szCs w:val="24"/>
        </w:rPr>
      </w:pPr>
      <w:r w:rsidRPr="00F673C3">
        <w:rPr>
          <w:rFonts w:ascii="Times New Roman" w:hAnsi="Times New Roman"/>
          <w:sz w:val="24"/>
          <w:szCs w:val="24"/>
        </w:rPr>
        <w:t>_________________________</w:t>
      </w:r>
      <w:r w:rsidRPr="00F673C3">
        <w:rPr>
          <w:rFonts w:ascii="Times New Roman" w:hAnsi="Times New Roman"/>
          <w:sz w:val="24"/>
          <w:szCs w:val="24"/>
        </w:rPr>
        <w:tab/>
      </w:r>
      <w:r w:rsidR="00F673C3" w:rsidRPr="00F673C3">
        <w:rPr>
          <w:rFonts w:ascii="Times New Roman" w:hAnsi="Times New Roman"/>
          <w:sz w:val="24"/>
          <w:szCs w:val="24"/>
        </w:rPr>
        <w:tab/>
      </w:r>
      <w:r w:rsidRPr="00F673C3">
        <w:rPr>
          <w:rFonts w:ascii="Times New Roman" w:hAnsi="Times New Roman"/>
          <w:sz w:val="24"/>
          <w:szCs w:val="24"/>
        </w:rPr>
        <w:t>___________________________</w:t>
      </w:r>
      <w:r w:rsidR="00F673C3" w:rsidRPr="00F673C3">
        <w:rPr>
          <w:rFonts w:ascii="Times New Roman" w:hAnsi="Times New Roman"/>
          <w:sz w:val="24"/>
          <w:szCs w:val="24"/>
        </w:rPr>
        <w:t>_</w:t>
      </w:r>
      <w:r w:rsidR="00921BE3">
        <w:rPr>
          <w:rFonts w:ascii="Times New Roman" w:hAnsi="Times New Roman"/>
          <w:sz w:val="24"/>
          <w:szCs w:val="24"/>
        </w:rPr>
        <w:t>___</w:t>
      </w:r>
    </w:p>
    <w:p w:rsidR="00F4210B" w:rsidRPr="00F673C3" w:rsidRDefault="00F673C3" w:rsidP="00F4210B">
      <w:pPr>
        <w:tabs>
          <w:tab w:val="center" w:pos="1134"/>
        </w:tabs>
        <w:rPr>
          <w:rFonts w:ascii="Times New Roman" w:hAnsi="Times New Roman"/>
          <w:sz w:val="24"/>
          <w:szCs w:val="24"/>
        </w:rPr>
      </w:pPr>
      <w:r w:rsidRPr="00F673C3">
        <w:rPr>
          <w:rFonts w:ascii="Times New Roman" w:hAnsi="Times New Roman"/>
          <w:sz w:val="24"/>
          <w:szCs w:val="24"/>
        </w:rPr>
        <w:tab/>
        <w:t xml:space="preserve">            </w:t>
      </w:r>
      <w:r w:rsidR="00F4210B" w:rsidRPr="00F673C3">
        <w:rPr>
          <w:rFonts w:ascii="Times New Roman" w:hAnsi="Times New Roman"/>
          <w:b/>
          <w:sz w:val="24"/>
          <w:szCs w:val="24"/>
        </w:rPr>
        <w:t xml:space="preserve">Michal </w:t>
      </w:r>
      <w:proofErr w:type="spellStart"/>
      <w:r w:rsidR="00F4210B" w:rsidRPr="00F673C3">
        <w:rPr>
          <w:rFonts w:ascii="Times New Roman" w:hAnsi="Times New Roman"/>
          <w:b/>
          <w:sz w:val="24"/>
          <w:szCs w:val="24"/>
        </w:rPr>
        <w:t>Švarcr</w:t>
      </w:r>
      <w:proofErr w:type="spellEnd"/>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921BE3" w:rsidRPr="00921BE3">
        <w:rPr>
          <w:rFonts w:ascii="Times New Roman" w:hAnsi="Times New Roman"/>
          <w:b/>
          <w:sz w:val="24"/>
          <w:szCs w:val="24"/>
        </w:rPr>
        <w:t>Jaromír Hurych</w:t>
      </w:r>
    </w:p>
    <w:p w:rsidR="00F4210B" w:rsidRDefault="00F673C3" w:rsidP="00921BE3">
      <w:pPr>
        <w:tabs>
          <w:tab w:val="center" w:pos="1134"/>
        </w:tabs>
        <w:rPr>
          <w:rFonts w:ascii="Times New Roman" w:hAnsi="Times New Roman"/>
          <w:sz w:val="24"/>
          <w:szCs w:val="24"/>
        </w:rPr>
      </w:pPr>
      <w:r w:rsidRPr="00F673C3">
        <w:rPr>
          <w:rFonts w:ascii="Times New Roman" w:hAnsi="Times New Roman"/>
          <w:sz w:val="24"/>
          <w:szCs w:val="24"/>
        </w:rPr>
        <w:tab/>
        <w:t xml:space="preserve">     </w:t>
      </w:r>
      <w:r w:rsidR="00921BE3">
        <w:rPr>
          <w:rFonts w:ascii="Times New Roman" w:hAnsi="Times New Roman"/>
          <w:sz w:val="24"/>
          <w:szCs w:val="24"/>
        </w:rPr>
        <w:t xml:space="preserve">  </w:t>
      </w:r>
      <w:r w:rsidRPr="00F673C3">
        <w:rPr>
          <w:rFonts w:ascii="Times New Roman" w:hAnsi="Times New Roman"/>
          <w:sz w:val="24"/>
          <w:szCs w:val="24"/>
        </w:rPr>
        <w:t xml:space="preserve"> </w:t>
      </w:r>
      <w:r w:rsidR="00F4210B" w:rsidRPr="00F673C3">
        <w:rPr>
          <w:rFonts w:ascii="Times New Roman" w:hAnsi="Times New Roman"/>
          <w:sz w:val="24"/>
          <w:szCs w:val="24"/>
        </w:rPr>
        <w:t>Jednatel společnosti</w:t>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00F4210B" w:rsidRPr="00F673C3">
        <w:rPr>
          <w:rFonts w:ascii="Times New Roman" w:hAnsi="Times New Roman"/>
          <w:sz w:val="24"/>
          <w:szCs w:val="24"/>
        </w:rPr>
        <w:tab/>
      </w:r>
      <w:r w:rsidRPr="00F673C3">
        <w:rPr>
          <w:rFonts w:ascii="Times New Roman" w:hAnsi="Times New Roman"/>
          <w:sz w:val="24"/>
          <w:szCs w:val="24"/>
        </w:rPr>
        <w:t xml:space="preserve">    </w:t>
      </w:r>
      <w:r w:rsidR="00921BE3">
        <w:rPr>
          <w:rFonts w:ascii="Times New Roman" w:hAnsi="Times New Roman"/>
          <w:sz w:val="24"/>
          <w:szCs w:val="24"/>
        </w:rPr>
        <w:t xml:space="preserve">      </w:t>
      </w:r>
      <w:r w:rsidR="00F4210B" w:rsidRPr="00921BE3">
        <w:rPr>
          <w:rFonts w:ascii="Times New Roman" w:hAnsi="Times New Roman"/>
          <w:sz w:val="24"/>
          <w:szCs w:val="24"/>
        </w:rPr>
        <w:t>Jednatel</w:t>
      </w:r>
      <w:r w:rsidRPr="00921BE3">
        <w:rPr>
          <w:rFonts w:ascii="Times New Roman" w:hAnsi="Times New Roman"/>
          <w:sz w:val="24"/>
          <w:szCs w:val="24"/>
        </w:rPr>
        <w:t xml:space="preserve"> společnosti</w:t>
      </w:r>
    </w:p>
    <w:p w:rsidR="000A446E" w:rsidRDefault="000A446E" w:rsidP="00905CDD">
      <w:pPr>
        <w:pStyle w:val="Normlnweb"/>
        <w:spacing w:after="0"/>
      </w:pPr>
    </w:p>
    <w:p w:rsidR="000A446E" w:rsidRDefault="000A446E" w:rsidP="00905CDD">
      <w:pPr>
        <w:pStyle w:val="Normlnweb"/>
        <w:spacing w:after="0"/>
      </w:pPr>
    </w:p>
    <w:p w:rsidR="000A446E" w:rsidRDefault="000A446E" w:rsidP="00905CDD">
      <w:pPr>
        <w:pStyle w:val="Normlnweb"/>
        <w:spacing w:after="0"/>
      </w:pPr>
    </w:p>
    <w:p w:rsidR="00905CDD" w:rsidRDefault="00905CDD" w:rsidP="00905CDD">
      <w:pPr>
        <w:pStyle w:val="Normlnweb"/>
        <w:spacing w:after="0"/>
        <w:rPr>
          <w:color w:val="000000"/>
        </w:rPr>
      </w:pPr>
      <w:bookmarkStart w:id="0" w:name="_GoBack"/>
      <w:bookmarkEnd w:id="0"/>
      <w:r>
        <w:lastRenderedPageBreak/>
        <w:t xml:space="preserve">Příloha č. 1 - </w:t>
      </w:r>
      <w:r>
        <w:rPr>
          <w:color w:val="000000"/>
        </w:rPr>
        <w:t>Seznam účtovaných lokalit</w:t>
      </w:r>
    </w:p>
    <w:tbl>
      <w:tblPr>
        <w:tblW w:w="9140" w:type="dxa"/>
        <w:tblInd w:w="-5" w:type="dxa"/>
        <w:tblCellMar>
          <w:left w:w="70" w:type="dxa"/>
          <w:right w:w="70" w:type="dxa"/>
        </w:tblCellMar>
        <w:tblLook w:val="04A0" w:firstRow="1" w:lastRow="0" w:firstColumn="1" w:lastColumn="0" w:noHBand="0" w:noVBand="1"/>
      </w:tblPr>
      <w:tblGrid>
        <w:gridCol w:w="740"/>
        <w:gridCol w:w="2920"/>
        <w:gridCol w:w="960"/>
        <w:gridCol w:w="1540"/>
        <w:gridCol w:w="2020"/>
        <w:gridCol w:w="1060"/>
      </w:tblGrid>
      <w:tr w:rsidR="001B5A94" w:rsidRPr="001B5A94" w:rsidTr="001B5A94">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b/>
                <w:bCs/>
                <w:sz w:val="24"/>
                <w:szCs w:val="24"/>
              </w:rPr>
            </w:pPr>
            <w:proofErr w:type="spellStart"/>
            <w:proofErr w:type="gramStart"/>
            <w:r w:rsidRPr="001B5A94">
              <w:rPr>
                <w:rFonts w:ascii="Times New Roman" w:hAnsi="Times New Roman"/>
                <w:b/>
                <w:bCs/>
                <w:sz w:val="24"/>
                <w:szCs w:val="24"/>
              </w:rPr>
              <w:t>p.č</w:t>
            </w:r>
            <w:proofErr w:type="spellEnd"/>
            <w:r w:rsidRPr="001B5A94">
              <w:rPr>
                <w:rFonts w:ascii="Times New Roman" w:hAnsi="Times New Roman"/>
                <w:b/>
                <w:bCs/>
                <w:sz w:val="24"/>
                <w:szCs w:val="24"/>
              </w:rPr>
              <w:t>.</w:t>
            </w:r>
            <w:proofErr w:type="gramEnd"/>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1B5A94" w:rsidRPr="001B5A94" w:rsidRDefault="001B5A94" w:rsidP="001B5A94">
            <w:pPr>
              <w:rPr>
                <w:rFonts w:ascii="Times New Roman" w:hAnsi="Times New Roman"/>
                <w:b/>
                <w:bCs/>
                <w:sz w:val="24"/>
                <w:szCs w:val="24"/>
              </w:rPr>
            </w:pPr>
            <w:r w:rsidRPr="001B5A94">
              <w:rPr>
                <w:rFonts w:ascii="Times New Roman" w:hAnsi="Times New Roman"/>
                <w:b/>
                <w:bCs/>
                <w:sz w:val="24"/>
                <w:szCs w:val="24"/>
              </w:rPr>
              <w:t>název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b/>
                <w:bCs/>
                <w:sz w:val="24"/>
                <w:szCs w:val="24"/>
              </w:rPr>
            </w:pPr>
            <w:r w:rsidRPr="001B5A94">
              <w:rPr>
                <w:rFonts w:ascii="Times New Roman" w:hAnsi="Times New Roman"/>
                <w:b/>
                <w:bCs/>
                <w:sz w:val="24"/>
                <w:szCs w:val="24"/>
              </w:rPr>
              <w:t>AR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b/>
                <w:bCs/>
                <w:sz w:val="24"/>
                <w:szCs w:val="24"/>
              </w:rPr>
            </w:pPr>
            <w:r w:rsidRPr="001B5A94">
              <w:rPr>
                <w:rFonts w:ascii="Times New Roman" w:hAnsi="Times New Roman"/>
                <w:b/>
                <w:bCs/>
                <w:sz w:val="24"/>
                <w:szCs w:val="24"/>
              </w:rPr>
              <w:t>instalace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b/>
                <w:bCs/>
                <w:sz w:val="24"/>
                <w:szCs w:val="24"/>
              </w:rPr>
            </w:pPr>
            <w:r w:rsidRPr="001B5A94">
              <w:rPr>
                <w:rFonts w:ascii="Times New Roman" w:hAnsi="Times New Roman"/>
                <w:b/>
                <w:bCs/>
                <w:sz w:val="24"/>
                <w:szCs w:val="24"/>
              </w:rPr>
              <w:t xml:space="preserve">stáří k </w:t>
            </w:r>
            <w:proofErr w:type="gramStart"/>
            <w:r w:rsidRPr="001B5A94">
              <w:rPr>
                <w:rFonts w:ascii="Times New Roman" w:hAnsi="Times New Roman"/>
                <w:b/>
                <w:bCs/>
                <w:sz w:val="24"/>
                <w:szCs w:val="24"/>
              </w:rPr>
              <w:t>22.12.2016</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b/>
                <w:bCs/>
                <w:sz w:val="24"/>
                <w:szCs w:val="24"/>
              </w:rPr>
            </w:pPr>
            <w:r w:rsidRPr="001B5A94">
              <w:rPr>
                <w:rFonts w:ascii="Times New Roman" w:hAnsi="Times New Roman"/>
                <w:b/>
                <w:bCs/>
                <w:sz w:val="24"/>
                <w:szCs w:val="24"/>
              </w:rPr>
              <w:t>účtované</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59</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16.7.2014</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2,44</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2</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61</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31.5.2004</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12,57</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3</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62</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31.5.2004</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12,57</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4</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63</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5</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64</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65</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31.5.2005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11,57</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66</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30.6.2005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11,49</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8</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67</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30.6.2005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11,49</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9</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68</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30.6.2005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11,49</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10</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69</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14.6.2005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11,53</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70</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14.6.2005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11,53</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12</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72</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3.1.2006</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10,98</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13</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73</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31.5.2005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11,57</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14</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74</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31.5.2005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11,57</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15</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75</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16</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76</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17</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77</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927A05">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18</w:t>
            </w:r>
          </w:p>
        </w:tc>
        <w:tc>
          <w:tcPr>
            <w:tcW w:w="2920" w:type="dxa"/>
            <w:tcBorders>
              <w:top w:val="nil"/>
              <w:left w:val="nil"/>
              <w:bottom w:val="single" w:sz="4" w:space="0" w:color="auto"/>
              <w:right w:val="single" w:sz="4" w:space="0" w:color="auto"/>
            </w:tcBorders>
            <w:shd w:val="clear" w:color="auto" w:fill="auto"/>
            <w:noWrap/>
            <w:vAlign w:val="bottom"/>
          </w:tcPr>
          <w:p w:rsidR="001B5A94" w:rsidRPr="001B5A94" w:rsidRDefault="001B5A94" w:rsidP="001B5A94">
            <w:pP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78</w:t>
            </w:r>
          </w:p>
        </w:tc>
        <w:tc>
          <w:tcPr>
            <w:tcW w:w="154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right"/>
              <w:rPr>
                <w:rFonts w:ascii="Times New Roman" w:hAnsi="Times New Roman"/>
                <w:sz w:val="24"/>
                <w:szCs w:val="24"/>
              </w:rPr>
            </w:pPr>
            <w:proofErr w:type="gramStart"/>
            <w:r w:rsidRPr="001B5A94">
              <w:rPr>
                <w:rFonts w:ascii="Times New Roman" w:hAnsi="Times New Roman"/>
                <w:sz w:val="24"/>
                <w:szCs w:val="24"/>
              </w:rPr>
              <w:t>25.7.2005</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11,42</w:t>
            </w:r>
          </w:p>
        </w:tc>
        <w:tc>
          <w:tcPr>
            <w:tcW w:w="960" w:type="dxa"/>
            <w:tcBorders>
              <w:top w:val="nil"/>
              <w:left w:val="nil"/>
              <w:bottom w:val="single" w:sz="4" w:space="0" w:color="auto"/>
              <w:right w:val="single" w:sz="4" w:space="0" w:color="auto"/>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A</w:t>
            </w: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sz w:val="24"/>
                <w:szCs w:val="24"/>
              </w:rPr>
            </w:pPr>
          </w:p>
        </w:tc>
        <w:tc>
          <w:tcPr>
            <w:tcW w:w="292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2020" w:type="dxa"/>
            <w:tcBorders>
              <w:top w:val="nil"/>
              <w:left w:val="nil"/>
              <w:bottom w:val="nil"/>
              <w:right w:val="nil"/>
            </w:tcBorders>
            <w:shd w:val="clear" w:color="000000" w:fill="FFFFFF"/>
            <w:noWrap/>
            <w:vAlign w:val="bottom"/>
            <w:hideMark/>
          </w:tcPr>
          <w:p w:rsidR="001B5A94" w:rsidRPr="001B5A94" w:rsidRDefault="001B5A94" w:rsidP="001B5A94">
            <w:pPr>
              <w:rPr>
                <w:rFonts w:ascii="Times New Roman" w:hAnsi="Times New Roman"/>
                <w:sz w:val="24"/>
                <w:szCs w:val="24"/>
              </w:rPr>
            </w:pPr>
            <w:r w:rsidRPr="001B5A94">
              <w:rPr>
                <w:rFonts w:ascii="Times New Roman" w:hAnsi="Times New Roman"/>
                <w:sz w:val="24"/>
                <w:szCs w:val="24"/>
              </w:rPr>
              <w:t> </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sz w:val="24"/>
                <w:szCs w:val="24"/>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292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202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b/>
                <w:bCs/>
                <w:sz w:val="24"/>
                <w:szCs w:val="24"/>
              </w:rPr>
            </w:pPr>
            <w:r w:rsidRPr="001B5A94">
              <w:rPr>
                <w:rFonts w:ascii="Times New Roman" w:hAnsi="Times New Roman"/>
                <w:b/>
                <w:bCs/>
                <w:sz w:val="24"/>
                <w:szCs w:val="24"/>
              </w:rPr>
              <w:t>Účtované lokality</w:t>
            </w:r>
          </w:p>
        </w:tc>
        <w:tc>
          <w:tcPr>
            <w:tcW w:w="960" w:type="dxa"/>
            <w:tcBorders>
              <w:top w:val="nil"/>
              <w:left w:val="nil"/>
              <w:bottom w:val="nil"/>
              <w:right w:val="nil"/>
            </w:tcBorders>
            <w:shd w:val="clear" w:color="000000" w:fill="A0E0E0"/>
            <w:noWrap/>
            <w:vAlign w:val="bottom"/>
            <w:hideMark/>
          </w:tcPr>
          <w:p w:rsidR="001B5A94" w:rsidRPr="001B5A94" w:rsidRDefault="001B5A94" w:rsidP="001B5A94">
            <w:pPr>
              <w:jc w:val="center"/>
              <w:rPr>
                <w:rFonts w:ascii="Times New Roman" w:hAnsi="Times New Roman"/>
                <w:sz w:val="24"/>
                <w:szCs w:val="24"/>
              </w:rPr>
            </w:pPr>
            <w:r w:rsidRPr="001B5A94">
              <w:rPr>
                <w:rFonts w:ascii="Times New Roman" w:hAnsi="Times New Roman"/>
                <w:sz w:val="24"/>
                <w:szCs w:val="24"/>
              </w:rPr>
              <w:t>18</w:t>
            </w: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sz w:val="24"/>
                <w:szCs w:val="24"/>
              </w:rPr>
            </w:pPr>
          </w:p>
        </w:tc>
        <w:tc>
          <w:tcPr>
            <w:tcW w:w="292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202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jc w:val="center"/>
              <w:rPr>
                <w:rFonts w:ascii="Times New Roman" w:hAnsi="Times New Roman"/>
              </w:rPr>
            </w:pPr>
          </w:p>
        </w:tc>
        <w:tc>
          <w:tcPr>
            <w:tcW w:w="5420" w:type="dxa"/>
            <w:gridSpan w:val="3"/>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sz w:val="24"/>
                <w:szCs w:val="24"/>
              </w:rPr>
            </w:pPr>
            <w:r w:rsidRPr="001B5A94">
              <w:rPr>
                <w:rFonts w:ascii="Times New Roman" w:hAnsi="Times New Roman"/>
                <w:sz w:val="24"/>
                <w:szCs w:val="24"/>
              </w:rPr>
              <w:t>Měsíční paušální částka za dohlížený komunikační systém</w:t>
            </w:r>
          </w:p>
        </w:tc>
        <w:tc>
          <w:tcPr>
            <w:tcW w:w="202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sz w:val="24"/>
                <w:szCs w:val="24"/>
              </w:rPr>
            </w:pPr>
            <w:r w:rsidRPr="001B5A94">
              <w:rPr>
                <w:rFonts w:ascii="Times New Roman" w:hAnsi="Times New Roman"/>
                <w:sz w:val="24"/>
                <w:szCs w:val="24"/>
              </w:rPr>
              <w:t>500 Kč</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sz w:val="24"/>
                <w:szCs w:val="24"/>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5420" w:type="dxa"/>
            <w:gridSpan w:val="3"/>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sz w:val="24"/>
                <w:szCs w:val="24"/>
              </w:rPr>
            </w:pPr>
            <w:r w:rsidRPr="001B5A94">
              <w:rPr>
                <w:rFonts w:ascii="Times New Roman" w:hAnsi="Times New Roman"/>
                <w:sz w:val="24"/>
                <w:szCs w:val="24"/>
              </w:rPr>
              <w:t>Měsíční částka za dohlížené lokality (á 50,-Kč)</w:t>
            </w:r>
          </w:p>
        </w:tc>
        <w:tc>
          <w:tcPr>
            <w:tcW w:w="202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sz w:val="24"/>
                <w:szCs w:val="24"/>
              </w:rPr>
            </w:pPr>
            <w:r w:rsidRPr="001B5A94">
              <w:rPr>
                <w:rFonts w:ascii="Times New Roman" w:hAnsi="Times New Roman"/>
                <w:sz w:val="24"/>
                <w:szCs w:val="24"/>
              </w:rPr>
              <w:t>900 Kč</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sz w:val="24"/>
                <w:szCs w:val="24"/>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92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02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920" w:type="dxa"/>
            <w:tcBorders>
              <w:top w:val="nil"/>
              <w:left w:val="nil"/>
              <w:bottom w:val="nil"/>
              <w:right w:val="nil"/>
            </w:tcBorders>
            <w:shd w:val="clear" w:color="auto" w:fill="auto"/>
            <w:noWrap/>
            <w:vAlign w:val="bottom"/>
            <w:hideMark/>
          </w:tcPr>
          <w:p w:rsidR="001B5A94" w:rsidRPr="001B5A94" w:rsidRDefault="001B5A94" w:rsidP="00180D19">
            <w:pPr>
              <w:rPr>
                <w:rFonts w:ascii="Times New Roman" w:hAnsi="Times New Roman"/>
                <w:b/>
                <w:bCs/>
                <w:sz w:val="24"/>
                <w:szCs w:val="24"/>
              </w:rPr>
            </w:pPr>
            <w:r w:rsidRPr="001B5A94">
              <w:rPr>
                <w:rFonts w:ascii="Times New Roman" w:hAnsi="Times New Roman"/>
                <w:b/>
                <w:bCs/>
                <w:sz w:val="24"/>
                <w:szCs w:val="24"/>
              </w:rPr>
              <w:t xml:space="preserve">Celková </w:t>
            </w:r>
            <w:r w:rsidR="00180D19">
              <w:rPr>
                <w:rFonts w:ascii="Times New Roman" w:hAnsi="Times New Roman"/>
                <w:b/>
                <w:bCs/>
                <w:sz w:val="24"/>
                <w:szCs w:val="24"/>
              </w:rPr>
              <w:t>měsíční</w:t>
            </w:r>
            <w:r w:rsidRPr="001B5A94">
              <w:rPr>
                <w:rFonts w:ascii="Times New Roman" w:hAnsi="Times New Roman"/>
                <w:b/>
                <w:bCs/>
                <w:sz w:val="24"/>
                <w:szCs w:val="24"/>
              </w:rPr>
              <w:t xml:space="preserve"> částka</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b/>
                <w:bCs/>
                <w:sz w:val="24"/>
                <w:szCs w:val="24"/>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02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b/>
                <w:bCs/>
                <w:sz w:val="24"/>
                <w:szCs w:val="24"/>
              </w:rPr>
            </w:pPr>
            <w:r w:rsidRPr="001B5A94">
              <w:rPr>
                <w:rFonts w:ascii="Times New Roman" w:hAnsi="Times New Roman"/>
                <w:b/>
                <w:bCs/>
                <w:sz w:val="24"/>
                <w:szCs w:val="24"/>
              </w:rPr>
              <w:t>1 400 Kč</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jc w:val="right"/>
              <w:rPr>
                <w:rFonts w:ascii="Times New Roman" w:hAnsi="Times New Roman"/>
                <w:b/>
                <w:bCs/>
                <w:sz w:val="24"/>
                <w:szCs w:val="24"/>
              </w:rPr>
            </w:pPr>
          </w:p>
        </w:tc>
      </w:tr>
      <w:tr w:rsidR="001B5A94" w:rsidRPr="001B5A94" w:rsidTr="001B5A94">
        <w:trPr>
          <w:trHeight w:val="315"/>
        </w:trPr>
        <w:tc>
          <w:tcPr>
            <w:tcW w:w="7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92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bCs/>
                <w:sz w:val="24"/>
                <w:szCs w:val="24"/>
              </w:rPr>
            </w:pPr>
            <w:r w:rsidRPr="001B5A94">
              <w:rPr>
                <w:rFonts w:ascii="Times New Roman" w:hAnsi="Times New Roman"/>
                <w:bCs/>
                <w:sz w:val="24"/>
                <w:szCs w:val="24"/>
              </w:rPr>
              <w:t>Ceny jsou uvedeny bez DPH</w:t>
            </w: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b/>
                <w:bCs/>
                <w:sz w:val="24"/>
                <w:szCs w:val="24"/>
              </w:rPr>
            </w:pPr>
          </w:p>
        </w:tc>
        <w:tc>
          <w:tcPr>
            <w:tcW w:w="154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202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B5A94" w:rsidRPr="001B5A94" w:rsidRDefault="001B5A94" w:rsidP="001B5A94">
            <w:pPr>
              <w:rPr>
                <w:rFonts w:ascii="Times New Roman" w:hAnsi="Times New Roman"/>
              </w:rPr>
            </w:pPr>
          </w:p>
        </w:tc>
      </w:tr>
    </w:tbl>
    <w:p w:rsidR="00905CDD" w:rsidRDefault="00905CDD" w:rsidP="00921BE3">
      <w:pPr>
        <w:tabs>
          <w:tab w:val="center" w:pos="1134"/>
        </w:tabs>
      </w:pPr>
    </w:p>
    <w:sectPr w:rsidR="00905CDD" w:rsidSect="00905CDD">
      <w:headerReference w:type="default" r:id="rId7"/>
      <w:footerReference w:type="even" r:id="rId8"/>
      <w:footerReference w:type="default" r:id="rId9"/>
      <w:pgSz w:w="11906" w:h="16838"/>
      <w:pgMar w:top="671" w:right="1417" w:bottom="1417" w:left="1417"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64" w:rsidRDefault="006E3264">
      <w:r>
        <w:separator/>
      </w:r>
    </w:p>
  </w:endnote>
  <w:endnote w:type="continuationSeparator" w:id="0">
    <w:p w:rsidR="006E3264" w:rsidRDefault="006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D" w:rsidRDefault="004365FD" w:rsidP="00170905">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rsidR="004365FD" w:rsidRDefault="004365FD" w:rsidP="004365FD">
    <w:pPr>
      <w:pStyle w:val="Zpa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D" w:rsidRDefault="004365FD" w:rsidP="004365FD">
    <w:pPr>
      <w:pStyle w:val="Zpat"/>
      <w:tabs>
        <w:tab w:val="clear" w:pos="4536"/>
        <w:tab w:val="left" w:pos="2160"/>
        <w:tab w:val="left" w:pos="4500"/>
      </w:tabs>
      <w:ind w:firstLine="360"/>
      <w:rPr>
        <w:rFonts w:cs="Arial"/>
        <w:sz w:val="16"/>
        <w:szCs w:val="16"/>
      </w:rPr>
    </w:pPr>
  </w:p>
  <w:p w:rsidR="002B062E" w:rsidRPr="005331A2" w:rsidRDefault="002B062E" w:rsidP="00170DD1">
    <w:pPr>
      <w:pStyle w:val="Zpat"/>
      <w:framePr w:w="880" w:h="375" w:hRule="exact" w:wrap="around" w:vAnchor="page" w:hAnchor="page" w:x="9701" w:y="15200"/>
      <w:shd w:val="clear" w:color="auto" w:fill="954ECA"/>
      <w:jc w:val="center"/>
      <w:rPr>
        <w:rStyle w:val="slostrnky"/>
        <w:b/>
        <w:color w:val="FFFFFF"/>
      </w:rPr>
    </w:pPr>
    <w:r w:rsidRPr="005331A2">
      <w:rPr>
        <w:rStyle w:val="slostrnky"/>
        <w:b/>
        <w:color w:val="FFFFFF"/>
      </w:rPr>
      <w:fldChar w:fldCharType="begin"/>
    </w:r>
    <w:r w:rsidRPr="005331A2">
      <w:rPr>
        <w:rStyle w:val="slostrnky"/>
        <w:b/>
        <w:color w:val="FFFFFF"/>
      </w:rPr>
      <w:instrText xml:space="preserve">PAGE  </w:instrText>
    </w:r>
    <w:r w:rsidRPr="005331A2">
      <w:rPr>
        <w:rStyle w:val="slostrnky"/>
        <w:b/>
        <w:color w:val="FFFFFF"/>
      </w:rPr>
      <w:fldChar w:fldCharType="separate"/>
    </w:r>
    <w:r w:rsidR="000A446E">
      <w:rPr>
        <w:rStyle w:val="slostrnky"/>
        <w:b/>
        <w:noProof/>
        <w:color w:val="FFFFFF"/>
      </w:rPr>
      <w:t>6</w:t>
    </w:r>
    <w:r w:rsidRPr="005331A2">
      <w:rPr>
        <w:rStyle w:val="slostrnky"/>
        <w:b/>
        <w:color w:val="FFFFFF"/>
      </w:rPr>
      <w:fldChar w:fldCharType="end"/>
    </w:r>
    <w:r w:rsidRPr="005331A2">
      <w:rPr>
        <w:rStyle w:val="slostrnky"/>
        <w:b/>
        <w:color w:val="FFFFFF"/>
      </w:rPr>
      <w:t xml:space="preserve"> / </w:t>
    </w:r>
    <w:r w:rsidRPr="005331A2">
      <w:rPr>
        <w:rStyle w:val="slostrnky"/>
        <w:b/>
        <w:color w:val="FFFFFF"/>
      </w:rPr>
      <w:fldChar w:fldCharType="begin"/>
    </w:r>
    <w:r w:rsidRPr="005331A2">
      <w:rPr>
        <w:rStyle w:val="slostrnky"/>
        <w:b/>
        <w:color w:val="FFFFFF"/>
      </w:rPr>
      <w:instrText xml:space="preserve"> NUMPAGES   \* MERGEFORMAT </w:instrText>
    </w:r>
    <w:r w:rsidRPr="005331A2">
      <w:rPr>
        <w:rStyle w:val="slostrnky"/>
        <w:b/>
        <w:color w:val="FFFFFF"/>
      </w:rPr>
      <w:fldChar w:fldCharType="separate"/>
    </w:r>
    <w:r w:rsidR="000A446E">
      <w:rPr>
        <w:rStyle w:val="slostrnky"/>
        <w:b/>
        <w:noProof/>
        <w:color w:val="FFFFFF"/>
      </w:rPr>
      <w:t>6</w:t>
    </w:r>
    <w:r w:rsidRPr="005331A2">
      <w:rPr>
        <w:rStyle w:val="slostrnky"/>
        <w:b/>
        <w:color w:val="FFFFFF"/>
      </w:rPr>
      <w:fldChar w:fldCharType="end"/>
    </w:r>
  </w:p>
  <w:p w:rsidR="002B062E" w:rsidRPr="005331A2" w:rsidRDefault="002B062E" w:rsidP="00170DD1">
    <w:pPr>
      <w:pStyle w:val="Zpat"/>
      <w:framePr w:w="880" w:h="375" w:hRule="exact" w:wrap="around" w:vAnchor="page" w:hAnchor="page" w:x="9701" w:y="15200"/>
      <w:shd w:val="clear" w:color="auto" w:fill="954ECA"/>
      <w:rPr>
        <w:rStyle w:val="slostrnky"/>
        <w:b/>
        <w:color w:val="FFFFFF"/>
      </w:rPr>
    </w:pPr>
  </w:p>
  <w:p w:rsidR="00017921" w:rsidRDefault="00017921" w:rsidP="00017921">
    <w:pPr>
      <w:pStyle w:val="Zhlav"/>
      <w:pBdr>
        <w:bottom w:val="single" w:sz="4" w:space="1" w:color="7030A0"/>
      </w:pBdr>
    </w:pPr>
  </w:p>
  <w:p w:rsidR="00BC1F68" w:rsidRDefault="0078500C" w:rsidP="00017921">
    <w:pPr>
      <w:pStyle w:val="Zhlav"/>
      <w:rPr>
        <w:rFonts w:cs="Arial"/>
        <w:sz w:val="16"/>
        <w:szCs w:val="16"/>
      </w:rPr>
    </w:pPr>
    <w:r>
      <w:rPr>
        <w:rFonts w:cs="Arial"/>
        <w:noProof/>
        <w:sz w:val="16"/>
        <w:szCs w:val="16"/>
      </w:rPr>
      <mc:AlternateContent>
        <mc:Choice Requires="wps">
          <w:drawing>
            <wp:anchor distT="0" distB="0" distL="114300" distR="114300" simplePos="0" relativeHeight="251659264" behindDoc="1" locked="0" layoutInCell="1" allowOverlap="1" wp14:anchorId="38D3B480" wp14:editId="2CC072C9">
              <wp:simplePos x="0" y="0"/>
              <wp:positionH relativeFrom="column">
                <wp:posOffset>-914400</wp:posOffset>
              </wp:positionH>
              <wp:positionV relativeFrom="paragraph">
                <wp:posOffset>2378075</wp:posOffset>
              </wp:positionV>
              <wp:extent cx="228600" cy="0"/>
              <wp:effectExtent l="9525" t="6350" r="9525" b="1270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91A2"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7.25pt" to="-54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nm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" strokeweight=".5pt"/>
          </w:pict>
        </mc:Fallback>
      </mc:AlternateContent>
    </w:r>
    <w:r w:rsidR="00017921">
      <w:rPr>
        <w:rFonts w:cs="Arial"/>
        <w:sz w:val="16"/>
        <w:szCs w:val="16"/>
      </w:rPr>
      <w:t xml:space="preserve">       </w:t>
    </w:r>
    <w:r>
      <w:rPr>
        <w:rFonts w:cs="Arial"/>
        <w:noProof/>
        <w:sz w:val="16"/>
        <w:szCs w:val="16"/>
      </w:rPr>
      <mc:AlternateContent>
        <mc:Choice Requires="wps">
          <w:drawing>
            <wp:anchor distT="0" distB="0" distL="114300" distR="114300" simplePos="0" relativeHeight="251657216" behindDoc="1" locked="0" layoutInCell="1" allowOverlap="1" wp14:anchorId="6E004C27" wp14:editId="1C766AC8">
              <wp:simplePos x="0" y="0"/>
              <wp:positionH relativeFrom="column">
                <wp:posOffset>-914400</wp:posOffset>
              </wp:positionH>
              <wp:positionV relativeFrom="paragraph">
                <wp:posOffset>-2469515</wp:posOffset>
              </wp:positionV>
              <wp:extent cx="228600" cy="0"/>
              <wp:effectExtent l="9525" t="6985" r="9525" b="1206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4FD6F"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4.45pt" to="-54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inEg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" strokeweight=".5pt"/>
          </w:pict>
        </mc:Fallback>
      </mc:AlternateContent>
    </w:r>
  </w:p>
  <w:p w:rsidR="00973411" w:rsidRDefault="00BC1F68" w:rsidP="00017921">
    <w:pPr>
      <w:pStyle w:val="Zpat"/>
      <w:tabs>
        <w:tab w:val="clear" w:pos="4536"/>
        <w:tab w:val="left" w:pos="2552"/>
        <w:tab w:val="left" w:pos="5387"/>
      </w:tabs>
      <w:rPr>
        <w:rFonts w:cs="Arial"/>
        <w:sz w:val="16"/>
        <w:szCs w:val="16"/>
      </w:rPr>
    </w:pPr>
    <w:r>
      <w:rPr>
        <w:rFonts w:cs="Arial"/>
        <w:sz w:val="16"/>
        <w:szCs w:val="16"/>
      </w:rPr>
      <w:t>C</w:t>
    </w:r>
    <w:r w:rsidR="00017921">
      <w:rPr>
        <w:rFonts w:cs="Arial"/>
        <w:sz w:val="16"/>
        <w:szCs w:val="16"/>
      </w:rPr>
      <w:t>ONEL</w:t>
    </w:r>
    <w:r w:rsidRPr="00422B69">
      <w:rPr>
        <w:rFonts w:cs="Arial"/>
        <w:sz w:val="16"/>
        <w:szCs w:val="16"/>
      </w:rPr>
      <w:t xml:space="preserve"> </w:t>
    </w:r>
    <w:proofErr w:type="spellStart"/>
    <w:r w:rsidR="00017921">
      <w:rPr>
        <w:rFonts w:cs="Arial"/>
        <w:sz w:val="16"/>
        <w:szCs w:val="16"/>
      </w:rPr>
      <w:t>Automation</w:t>
    </w:r>
    <w:proofErr w:type="spellEnd"/>
    <w:r w:rsidR="00017921">
      <w:rPr>
        <w:rFonts w:cs="Arial"/>
        <w:sz w:val="16"/>
        <w:szCs w:val="16"/>
      </w:rPr>
      <w:t xml:space="preserve"> </w:t>
    </w:r>
    <w:r w:rsidRPr="00422B69">
      <w:rPr>
        <w:rFonts w:cs="Arial"/>
        <w:sz w:val="16"/>
        <w:szCs w:val="16"/>
      </w:rPr>
      <w:t>s.r.o</w:t>
    </w:r>
    <w:r w:rsidR="00905CDD">
      <w:rPr>
        <w:rFonts w:cs="Arial"/>
        <w:sz w:val="16"/>
        <w:szCs w:val="16"/>
      </w:rPr>
      <w:t>.</w:t>
    </w:r>
    <w:r>
      <w:rPr>
        <w:rFonts w:cs="Arial"/>
        <w:sz w:val="16"/>
        <w:szCs w:val="16"/>
      </w:rPr>
      <w:tab/>
    </w:r>
    <w:r w:rsidRPr="00422B69">
      <w:rPr>
        <w:rFonts w:cs="Arial"/>
        <w:sz w:val="16"/>
        <w:szCs w:val="16"/>
      </w:rPr>
      <w:t>Tel.:</w:t>
    </w:r>
    <w:r>
      <w:rPr>
        <w:rFonts w:cs="Arial"/>
        <w:sz w:val="16"/>
        <w:szCs w:val="16"/>
      </w:rPr>
      <w:tab/>
      <w:t>Zápis u KS v Hradci Králové</w:t>
    </w:r>
  </w:p>
  <w:p w:rsidR="00BC1F68" w:rsidRDefault="00017921" w:rsidP="00017921">
    <w:pPr>
      <w:pStyle w:val="Zpat"/>
      <w:tabs>
        <w:tab w:val="clear" w:pos="4536"/>
        <w:tab w:val="left" w:pos="2552"/>
        <w:tab w:val="left" w:pos="5387"/>
      </w:tabs>
      <w:rPr>
        <w:rFonts w:cs="Arial"/>
        <w:sz w:val="16"/>
        <w:szCs w:val="16"/>
      </w:rPr>
    </w:pPr>
    <w:proofErr w:type="gramStart"/>
    <w:r>
      <w:rPr>
        <w:rFonts w:cs="Arial"/>
        <w:sz w:val="16"/>
        <w:szCs w:val="16"/>
      </w:rPr>
      <w:t>T.G.</w:t>
    </w:r>
    <w:proofErr w:type="gramEnd"/>
    <w:r>
      <w:rPr>
        <w:rFonts w:cs="Arial"/>
        <w:sz w:val="16"/>
        <w:szCs w:val="16"/>
      </w:rPr>
      <w:t xml:space="preserve"> Masaryka 897</w:t>
    </w:r>
    <w:r w:rsidR="00BC1F68">
      <w:rPr>
        <w:rFonts w:cs="Arial"/>
        <w:sz w:val="16"/>
        <w:szCs w:val="16"/>
      </w:rPr>
      <w:tab/>
    </w:r>
    <w:r w:rsidRPr="00422B69">
      <w:rPr>
        <w:rFonts w:cs="Arial"/>
        <w:sz w:val="16"/>
        <w:szCs w:val="16"/>
      </w:rPr>
      <w:t>E-mail:</w:t>
    </w:r>
    <w:r w:rsidR="005B2A8D">
      <w:rPr>
        <w:rFonts w:cs="Arial"/>
        <w:sz w:val="16"/>
        <w:szCs w:val="16"/>
      </w:rPr>
      <w:tab/>
      <w:t>oddíl C, vložka 4722</w:t>
    </w:r>
  </w:p>
  <w:p w:rsidR="00BC1F68" w:rsidRDefault="00BC1F68" w:rsidP="00017921">
    <w:pPr>
      <w:pStyle w:val="Zpat"/>
      <w:tabs>
        <w:tab w:val="clear" w:pos="4536"/>
        <w:tab w:val="left" w:pos="2552"/>
        <w:tab w:val="left" w:pos="5387"/>
      </w:tabs>
      <w:rPr>
        <w:rFonts w:cs="Arial"/>
        <w:sz w:val="16"/>
        <w:szCs w:val="16"/>
      </w:rPr>
    </w:pPr>
    <w:r w:rsidRPr="00422B69">
      <w:rPr>
        <w:rFonts w:cs="Arial"/>
        <w:sz w:val="16"/>
        <w:szCs w:val="16"/>
      </w:rPr>
      <w:t>562 0</w:t>
    </w:r>
    <w:r w:rsidR="00017921">
      <w:rPr>
        <w:rFonts w:cs="Arial"/>
        <w:sz w:val="16"/>
        <w:szCs w:val="16"/>
      </w:rPr>
      <w:t>1</w:t>
    </w:r>
    <w:r w:rsidRPr="00422B69">
      <w:rPr>
        <w:rFonts w:cs="Arial"/>
        <w:sz w:val="16"/>
        <w:szCs w:val="16"/>
      </w:rPr>
      <w:t xml:space="preserve"> Ústí nad Orlicí</w:t>
    </w:r>
    <w:r>
      <w:rPr>
        <w:rFonts w:cs="Arial"/>
        <w:sz w:val="16"/>
        <w:szCs w:val="16"/>
      </w:rPr>
      <w:tab/>
    </w:r>
    <w:r w:rsidR="00017921">
      <w:rPr>
        <w:rFonts w:cs="Arial"/>
        <w:sz w:val="16"/>
        <w:szCs w:val="16"/>
      </w:rPr>
      <w:t>Web</w:t>
    </w:r>
    <w:r w:rsidR="00017921" w:rsidRPr="00422B69">
      <w:rPr>
        <w:rFonts w:cs="Arial"/>
        <w:sz w:val="16"/>
        <w:szCs w:val="16"/>
      </w:rPr>
      <w:t>:</w:t>
    </w:r>
    <w:r>
      <w:rPr>
        <w:rFonts w:cs="Arial"/>
        <w:sz w:val="16"/>
        <w:szCs w:val="16"/>
      </w:rPr>
      <w:tab/>
    </w:r>
    <w:r w:rsidRPr="00422B69">
      <w:rPr>
        <w:rFonts w:cs="Arial"/>
        <w:sz w:val="16"/>
        <w:szCs w:val="16"/>
      </w:rPr>
      <w:t xml:space="preserve">IČO: </w:t>
    </w:r>
    <w:r w:rsidR="00263804">
      <w:rPr>
        <w:rFonts w:cs="Arial"/>
        <w:sz w:val="16"/>
        <w:szCs w:val="16"/>
      </w:rPr>
      <w:t xml:space="preserve"> 49810685     </w:t>
    </w:r>
  </w:p>
  <w:p w:rsidR="00973411" w:rsidRDefault="00BC1F68" w:rsidP="00017921">
    <w:pPr>
      <w:pStyle w:val="Zpat"/>
      <w:tabs>
        <w:tab w:val="clear" w:pos="4536"/>
        <w:tab w:val="left" w:pos="2160"/>
        <w:tab w:val="left" w:pos="5387"/>
      </w:tabs>
      <w:rPr>
        <w:rFonts w:cs="Arial"/>
        <w:sz w:val="16"/>
        <w:szCs w:val="16"/>
      </w:rPr>
    </w:pPr>
    <w:r>
      <w:rPr>
        <w:rFonts w:cs="Arial"/>
        <w:sz w:val="16"/>
        <w:szCs w:val="16"/>
      </w:rPr>
      <w:t>Česká republi</w:t>
    </w:r>
    <w:r w:rsidRPr="00422B69">
      <w:rPr>
        <w:rFonts w:cs="Arial"/>
        <w:sz w:val="16"/>
        <w:szCs w:val="16"/>
      </w:rPr>
      <w:t>ka</w:t>
    </w:r>
    <w:r>
      <w:rPr>
        <w:rFonts w:cs="Arial"/>
        <w:sz w:val="16"/>
        <w:szCs w:val="16"/>
      </w:rPr>
      <w:tab/>
    </w:r>
    <w:r>
      <w:rPr>
        <w:rFonts w:cs="Arial"/>
        <w:sz w:val="16"/>
        <w:szCs w:val="16"/>
      </w:rPr>
      <w:tab/>
    </w:r>
    <w:r w:rsidRPr="00422B69">
      <w:rPr>
        <w:rFonts w:cs="Arial"/>
        <w:sz w:val="16"/>
        <w:szCs w:val="16"/>
      </w:rPr>
      <w:t>DIČ:</w:t>
    </w:r>
    <w:r w:rsidR="007E4448">
      <w:rPr>
        <w:rFonts w:cs="Arial"/>
        <w:sz w:val="16"/>
        <w:szCs w:val="16"/>
      </w:rPr>
      <w:t xml:space="preserve">  CZ49810685</w:t>
    </w:r>
    <w:r w:rsidR="007E4448">
      <w:rPr>
        <w:rFonts w:cs="Arial"/>
        <w:sz w:val="16"/>
        <w:szCs w:val="16"/>
      </w:rPr>
      <w:tab/>
      <w:t xml:space="preserve"> </w:t>
    </w:r>
    <w:r>
      <w:rPr>
        <w:rFonts w:cs="Arial"/>
        <w:sz w:val="16"/>
        <w:szCs w:val="16"/>
      </w:rPr>
      <w:t xml:space="preserve">     </w:t>
    </w:r>
    <w:r w:rsidR="00B07565">
      <w:rPr>
        <w:rFonts w:cs="Arial"/>
        <w:sz w:val="16"/>
        <w:szCs w:val="16"/>
      </w:rPr>
      <w:t xml:space="preserve"> </w:t>
    </w:r>
    <w:r>
      <w:rPr>
        <w:rFonts w:cs="Arial"/>
        <w:sz w:val="16"/>
        <w:szCs w:val="16"/>
      </w:rPr>
      <w:t xml:space="preserve">       </w:t>
    </w:r>
    <w:r w:rsidR="00017921">
      <w:rPr>
        <w:rFonts w:cs="Arial"/>
        <w:sz w:val="16"/>
        <w:szCs w:val="16"/>
      </w:rPr>
      <w:t xml:space="preserve">                               </w:t>
    </w:r>
    <w:r>
      <w:rPr>
        <w:rFonts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64" w:rsidRDefault="006E3264">
      <w:r>
        <w:separator/>
      </w:r>
    </w:p>
  </w:footnote>
  <w:footnote w:type="continuationSeparator" w:id="0">
    <w:p w:rsidR="006E3264" w:rsidRDefault="006E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C1" w:rsidRDefault="005E3AA7">
    <w:pPr>
      <w:pStyle w:val="Zhlav"/>
      <w:rPr>
        <w:rFonts w:cs="Arial"/>
        <w:sz w:val="16"/>
        <w:szCs w:val="16"/>
      </w:rPr>
    </w:pPr>
    <w:r>
      <w:rPr>
        <w:noProof/>
      </w:rPr>
      <mc:AlternateContent>
        <mc:Choice Requires="wps">
          <w:drawing>
            <wp:anchor distT="0" distB="0" distL="114300" distR="114300" simplePos="0" relativeHeight="251658240" behindDoc="0" locked="0" layoutInCell="1" allowOverlap="1" wp14:anchorId="005F4BAE" wp14:editId="62E6F1E7">
              <wp:simplePos x="0" y="0"/>
              <wp:positionH relativeFrom="column">
                <wp:posOffset>2766695</wp:posOffset>
              </wp:positionH>
              <wp:positionV relativeFrom="paragraph">
                <wp:posOffset>113030</wp:posOffset>
              </wp:positionV>
              <wp:extent cx="3063875" cy="433705"/>
              <wp:effectExtent l="0" t="0" r="0" b="4445"/>
              <wp:wrapNone/>
              <wp:docPr id="4" name="Nadpis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06387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7BF" w:rsidRPr="0078500C" w:rsidRDefault="002A77BF" w:rsidP="002A77BF">
                          <w:pPr>
                            <w:pStyle w:val="Normlnweb"/>
                            <w:spacing w:before="0" w:beforeAutospacing="0" w:after="0" w:afterAutospacing="0"/>
                            <w:jc w:val="right"/>
                            <w:rPr>
                              <w:rFonts w:ascii="Cambria" w:hAnsi="Cambria"/>
                              <w:b/>
                              <w:bCs/>
                              <w:i/>
                              <w:iCs/>
                              <w:color w:val="808080"/>
                              <w:kern w:val="24"/>
                              <w:sz w:val="20"/>
                              <w:szCs w:val="20"/>
                            </w:rPr>
                          </w:pPr>
                          <w:r w:rsidRPr="0078500C">
                            <w:rPr>
                              <w:rFonts w:ascii="Cambria" w:hAnsi="Cambria"/>
                              <w:b/>
                              <w:bCs/>
                              <w:i/>
                              <w:iCs/>
                              <w:color w:val="808080"/>
                              <w:kern w:val="24"/>
                              <w:sz w:val="20"/>
                              <w:szCs w:val="20"/>
                            </w:rPr>
                            <w:t xml:space="preserve">Integrační a řídicí elektrotechnika </w:t>
                          </w:r>
                        </w:p>
                        <w:p w:rsidR="002A77BF" w:rsidRPr="0078500C" w:rsidRDefault="002A77BF" w:rsidP="002A77BF">
                          <w:pPr>
                            <w:pStyle w:val="Normlnweb"/>
                            <w:spacing w:before="0" w:beforeAutospacing="0" w:after="0" w:afterAutospacing="0"/>
                            <w:jc w:val="right"/>
                            <w:rPr>
                              <w:color w:val="808080"/>
                              <w:sz w:val="20"/>
                              <w:szCs w:val="20"/>
                            </w:rPr>
                          </w:pPr>
                          <w:r w:rsidRPr="0078500C">
                            <w:rPr>
                              <w:rFonts w:ascii="Cambria" w:hAnsi="Cambria"/>
                              <w:b/>
                              <w:bCs/>
                              <w:i/>
                              <w:iCs/>
                              <w:color w:val="808080"/>
                              <w:kern w:val="24"/>
                              <w:sz w:val="20"/>
                              <w:szCs w:val="20"/>
                            </w:rPr>
                            <w:t>– komfort pro vás a růst pro vaši společnos</w:t>
                          </w:r>
                          <w:r w:rsidR="001143C6">
                            <w:rPr>
                              <w:rFonts w:ascii="Cambria" w:hAnsi="Cambria"/>
                              <w:b/>
                              <w:bCs/>
                              <w:i/>
                              <w:iCs/>
                              <w:color w:val="808080"/>
                              <w:kern w:val="24"/>
                              <w:sz w:val="20"/>
                              <w:szCs w:val="20"/>
                            </w:rPr>
                            <w:t>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05F4BAE" id="Nadpis 1" o:spid="_x0000_s1026" style="position:absolute;margin-left:217.85pt;margin-top:8.9pt;width:241.25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" filled="f" stroked="f">
              <v:path arrowok="t"/>
              <o:lock v:ext="edit" grouping="t"/>
              <v:textbox>
                <w:txbxContent>
                  <w:p w:rsidR="002A77BF" w:rsidRPr="0078500C" w:rsidRDefault="002A77BF" w:rsidP="002A77BF">
                    <w:pPr>
                      <w:pStyle w:val="Normlnweb"/>
                      <w:spacing w:before="0" w:beforeAutospacing="0" w:after="0" w:afterAutospacing="0"/>
                      <w:jc w:val="right"/>
                      <w:rPr>
                        <w:rFonts w:ascii="Cambria" w:hAnsi="Cambria"/>
                        <w:b/>
                        <w:bCs/>
                        <w:i/>
                        <w:iCs/>
                        <w:color w:val="808080"/>
                        <w:kern w:val="24"/>
                        <w:sz w:val="20"/>
                        <w:szCs w:val="20"/>
                      </w:rPr>
                    </w:pPr>
                    <w:r w:rsidRPr="0078500C">
                      <w:rPr>
                        <w:rFonts w:ascii="Cambria" w:hAnsi="Cambria"/>
                        <w:b/>
                        <w:bCs/>
                        <w:i/>
                        <w:iCs/>
                        <w:color w:val="808080"/>
                        <w:kern w:val="24"/>
                        <w:sz w:val="20"/>
                        <w:szCs w:val="20"/>
                      </w:rPr>
                      <w:t xml:space="preserve">Integrační a řídicí elektrotechnika </w:t>
                    </w:r>
                  </w:p>
                  <w:p w:rsidR="002A77BF" w:rsidRPr="0078500C" w:rsidRDefault="002A77BF" w:rsidP="002A77BF">
                    <w:pPr>
                      <w:pStyle w:val="Normlnweb"/>
                      <w:spacing w:before="0" w:beforeAutospacing="0" w:after="0" w:afterAutospacing="0"/>
                      <w:jc w:val="right"/>
                      <w:rPr>
                        <w:color w:val="808080"/>
                        <w:sz w:val="20"/>
                        <w:szCs w:val="20"/>
                      </w:rPr>
                    </w:pPr>
                    <w:r w:rsidRPr="0078500C">
                      <w:rPr>
                        <w:rFonts w:ascii="Cambria" w:hAnsi="Cambria"/>
                        <w:b/>
                        <w:bCs/>
                        <w:i/>
                        <w:iCs/>
                        <w:color w:val="808080"/>
                        <w:kern w:val="24"/>
                        <w:sz w:val="20"/>
                        <w:szCs w:val="20"/>
                      </w:rPr>
                      <w:t>– komfort pro vás a růst pro vaši společnos</w:t>
                    </w:r>
                    <w:r w:rsidR="001143C6">
                      <w:rPr>
                        <w:rFonts w:ascii="Cambria" w:hAnsi="Cambria"/>
                        <w:b/>
                        <w:bCs/>
                        <w:i/>
                        <w:iCs/>
                        <w:color w:val="808080"/>
                        <w:kern w:val="24"/>
                        <w:sz w:val="20"/>
                        <w:szCs w:val="20"/>
                      </w:rPr>
                      <w:t>t</w:t>
                    </w:r>
                  </w:p>
                </w:txbxContent>
              </v:textbox>
            </v:rect>
          </w:pict>
        </mc:Fallback>
      </mc:AlternateContent>
    </w:r>
    <w:r w:rsidR="0078500C">
      <w:rPr>
        <w:noProof/>
      </w:rPr>
      <w:drawing>
        <wp:anchor distT="0" distB="0" distL="114300" distR="114300" simplePos="0" relativeHeight="251661312" behindDoc="0" locked="0" layoutInCell="1" allowOverlap="1" wp14:anchorId="50DB24C1" wp14:editId="021DCF51">
          <wp:simplePos x="0" y="0"/>
          <wp:positionH relativeFrom="column">
            <wp:posOffset>-46355</wp:posOffset>
          </wp:positionH>
          <wp:positionV relativeFrom="paragraph">
            <wp:posOffset>103505</wp:posOffset>
          </wp:positionV>
          <wp:extent cx="2040890" cy="508635"/>
          <wp:effectExtent l="0" t="0" r="0" b="5715"/>
          <wp:wrapNone/>
          <wp:docPr id="7" name="obrázek 35" descr="logo m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ma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7BF" w:rsidRDefault="002A77BF" w:rsidP="002A77BF">
    <w:pPr>
      <w:pStyle w:val="Zhlav"/>
      <w:rPr>
        <w:noProof/>
      </w:rPr>
    </w:pPr>
  </w:p>
  <w:p w:rsidR="00735B65" w:rsidRPr="00735B65" w:rsidRDefault="00735B65" w:rsidP="002A77BF">
    <w:pPr>
      <w:pStyle w:val="Zhlav"/>
      <w:rPr>
        <w:sz w:val="16"/>
        <w:szCs w:val="16"/>
      </w:rPr>
    </w:pPr>
  </w:p>
  <w:p w:rsidR="002B062E" w:rsidRDefault="002B062E" w:rsidP="002A77BF">
    <w:pPr>
      <w:pStyle w:val="Zhlav"/>
      <w:pBdr>
        <w:bottom w:val="single" w:sz="4" w:space="1" w:color="7030A0"/>
      </w:pBdr>
      <w:rPr>
        <w:sz w:val="16"/>
        <w:szCs w:val="16"/>
      </w:rPr>
    </w:pPr>
  </w:p>
  <w:p w:rsidR="0078500C" w:rsidRDefault="0078500C" w:rsidP="002A77BF">
    <w:pPr>
      <w:pStyle w:val="Zhlav"/>
      <w:pBdr>
        <w:bottom w:val="single" w:sz="4" w:space="1" w:color="7030A0"/>
      </w:pBdr>
      <w:rPr>
        <w:sz w:val="16"/>
        <w:szCs w:val="16"/>
      </w:rPr>
    </w:pPr>
  </w:p>
  <w:p w:rsidR="0078500C" w:rsidRPr="004339E2" w:rsidRDefault="0078500C" w:rsidP="002A77BF">
    <w:pPr>
      <w:pStyle w:val="Zhlav"/>
      <w:pBdr>
        <w:bottom w:val="single" w:sz="4" w:space="1" w:color="7030A0"/>
      </w:pBdr>
      <w:rPr>
        <w:sz w:val="28"/>
        <w:szCs w:val="28"/>
      </w:rPr>
    </w:pPr>
  </w:p>
  <w:p w:rsidR="00F92BC1" w:rsidRPr="00F31941" w:rsidRDefault="0078500C">
    <w:pPr>
      <w:pStyle w:val="Zhlav"/>
      <w:rPr>
        <w:rFonts w:cs="Arial"/>
        <w:sz w:val="16"/>
        <w:szCs w:val="16"/>
      </w:rPr>
    </w:pPr>
    <w:r>
      <w:rPr>
        <w:rFonts w:cs="Arial"/>
        <w:noProof/>
        <w:sz w:val="16"/>
        <w:szCs w:val="16"/>
      </w:rPr>
      <mc:AlternateContent>
        <mc:Choice Requires="wps">
          <w:drawing>
            <wp:anchor distT="0" distB="0" distL="114300" distR="114300" simplePos="0" relativeHeight="251656192" behindDoc="1" locked="0" layoutInCell="1" allowOverlap="1" wp14:anchorId="4CA709AD" wp14:editId="3F2B14FB">
              <wp:simplePos x="0" y="0"/>
              <wp:positionH relativeFrom="column">
                <wp:posOffset>-914400</wp:posOffset>
              </wp:positionH>
              <wp:positionV relativeFrom="paragraph">
                <wp:posOffset>2378075</wp:posOffset>
              </wp:positionV>
              <wp:extent cx="228600" cy="0"/>
              <wp:effectExtent l="9525" t="6350" r="9525" b="127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05EC"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7.25pt" to="-54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U+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" strokeweight=".5pt"/>
          </w:pict>
        </mc:Fallback>
      </mc:AlternateContent>
    </w:r>
    <w:r w:rsidR="00F92BC1">
      <w:rPr>
        <w:rFonts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3DAC64C"/>
    <w:name w:val="WW8Num6"/>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abstractNum>
  <w:abstractNum w:abstractNumId="1" w15:restartNumberingAfterBreak="0">
    <w:nsid w:val="00000002"/>
    <w:multiLevelType w:val="singleLevel"/>
    <w:tmpl w:val="F61422D6"/>
    <w:name w:val="WW8Num5"/>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abstractNum>
  <w:abstractNum w:abstractNumId="2" w15:restartNumberingAfterBreak="0">
    <w:nsid w:val="00000003"/>
    <w:multiLevelType w:val="singleLevel"/>
    <w:tmpl w:val="55EE0C16"/>
    <w:name w:val="WW8Num4"/>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abstractNum>
  <w:abstractNum w:abstractNumId="3" w15:restartNumberingAfterBreak="0">
    <w:nsid w:val="00000004"/>
    <w:multiLevelType w:val="singleLevel"/>
    <w:tmpl w:val="3BEEA4E2"/>
    <w:name w:val="WW8Num3"/>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abstractNum>
  <w:abstractNum w:abstractNumId="4" w15:restartNumberingAfterBreak="0">
    <w:nsid w:val="00000005"/>
    <w:multiLevelType w:val="singleLevel"/>
    <w:tmpl w:val="28C8E286"/>
    <w:name w:val="WW8Num7"/>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2483EFA"/>
    <w:multiLevelType w:val="hybridMultilevel"/>
    <w:tmpl w:val="8728B2D0"/>
    <w:lvl w:ilvl="0" w:tplc="5F025712">
      <w:start w:val="1"/>
      <w:numFmt w:val="bullet"/>
      <w:lvlText w:val="•"/>
      <w:lvlJc w:val="left"/>
      <w:pPr>
        <w:tabs>
          <w:tab w:val="num" w:pos="720"/>
        </w:tabs>
        <w:ind w:left="720" w:hanging="360"/>
      </w:pPr>
      <w:rPr>
        <w:rFonts w:ascii="Times New Roman" w:hAnsi="Times New Roman" w:hint="default"/>
      </w:rPr>
    </w:lvl>
    <w:lvl w:ilvl="1" w:tplc="C87A81A2" w:tentative="1">
      <w:start w:val="1"/>
      <w:numFmt w:val="bullet"/>
      <w:lvlText w:val="o"/>
      <w:lvlJc w:val="left"/>
      <w:pPr>
        <w:tabs>
          <w:tab w:val="num" w:pos="1440"/>
        </w:tabs>
        <w:ind w:left="1440" w:hanging="360"/>
      </w:pPr>
      <w:rPr>
        <w:rFonts w:ascii="Courier New" w:hAnsi="Courier New" w:cs="Courier New" w:hint="default"/>
      </w:rPr>
    </w:lvl>
    <w:lvl w:ilvl="2" w:tplc="B5562BCC" w:tentative="1">
      <w:start w:val="1"/>
      <w:numFmt w:val="bullet"/>
      <w:lvlText w:val=""/>
      <w:lvlJc w:val="left"/>
      <w:pPr>
        <w:tabs>
          <w:tab w:val="num" w:pos="2160"/>
        </w:tabs>
        <w:ind w:left="2160" w:hanging="360"/>
      </w:pPr>
      <w:rPr>
        <w:rFonts w:ascii="Wingdings" w:hAnsi="Wingdings" w:hint="default"/>
      </w:rPr>
    </w:lvl>
    <w:lvl w:ilvl="3" w:tplc="AF304884" w:tentative="1">
      <w:start w:val="1"/>
      <w:numFmt w:val="bullet"/>
      <w:lvlText w:val=""/>
      <w:lvlJc w:val="left"/>
      <w:pPr>
        <w:tabs>
          <w:tab w:val="num" w:pos="2880"/>
        </w:tabs>
        <w:ind w:left="2880" w:hanging="360"/>
      </w:pPr>
      <w:rPr>
        <w:rFonts w:ascii="Symbol" w:hAnsi="Symbol" w:hint="default"/>
      </w:rPr>
    </w:lvl>
    <w:lvl w:ilvl="4" w:tplc="7D6AF3C8" w:tentative="1">
      <w:start w:val="1"/>
      <w:numFmt w:val="bullet"/>
      <w:lvlText w:val="o"/>
      <w:lvlJc w:val="left"/>
      <w:pPr>
        <w:tabs>
          <w:tab w:val="num" w:pos="3600"/>
        </w:tabs>
        <w:ind w:left="3600" w:hanging="360"/>
      </w:pPr>
      <w:rPr>
        <w:rFonts w:ascii="Courier New" w:hAnsi="Courier New" w:cs="Courier New" w:hint="default"/>
      </w:rPr>
    </w:lvl>
    <w:lvl w:ilvl="5" w:tplc="EFB6E2CC" w:tentative="1">
      <w:start w:val="1"/>
      <w:numFmt w:val="bullet"/>
      <w:lvlText w:val=""/>
      <w:lvlJc w:val="left"/>
      <w:pPr>
        <w:tabs>
          <w:tab w:val="num" w:pos="4320"/>
        </w:tabs>
        <w:ind w:left="4320" w:hanging="360"/>
      </w:pPr>
      <w:rPr>
        <w:rFonts w:ascii="Wingdings" w:hAnsi="Wingdings" w:hint="default"/>
      </w:rPr>
    </w:lvl>
    <w:lvl w:ilvl="6" w:tplc="7284A69A" w:tentative="1">
      <w:start w:val="1"/>
      <w:numFmt w:val="bullet"/>
      <w:lvlText w:val=""/>
      <w:lvlJc w:val="left"/>
      <w:pPr>
        <w:tabs>
          <w:tab w:val="num" w:pos="5040"/>
        </w:tabs>
        <w:ind w:left="5040" w:hanging="360"/>
      </w:pPr>
      <w:rPr>
        <w:rFonts w:ascii="Symbol" w:hAnsi="Symbol" w:hint="default"/>
      </w:rPr>
    </w:lvl>
    <w:lvl w:ilvl="7" w:tplc="FF5879E2" w:tentative="1">
      <w:start w:val="1"/>
      <w:numFmt w:val="bullet"/>
      <w:lvlText w:val="o"/>
      <w:lvlJc w:val="left"/>
      <w:pPr>
        <w:tabs>
          <w:tab w:val="num" w:pos="5760"/>
        </w:tabs>
        <w:ind w:left="5760" w:hanging="360"/>
      </w:pPr>
      <w:rPr>
        <w:rFonts w:ascii="Courier New" w:hAnsi="Courier New" w:cs="Courier New" w:hint="default"/>
      </w:rPr>
    </w:lvl>
    <w:lvl w:ilvl="8" w:tplc="5CD249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C6791"/>
    <w:multiLevelType w:val="hybridMultilevel"/>
    <w:tmpl w:val="C2CCA564"/>
    <w:lvl w:ilvl="0" w:tplc="47DE7EEC">
      <w:start w:val="1"/>
      <w:numFmt w:val="decimal"/>
      <w:lvlText w:val="%1."/>
      <w:lvlJc w:val="left"/>
      <w:pPr>
        <w:tabs>
          <w:tab w:val="num" w:pos="0"/>
        </w:tabs>
        <w:ind w:left="284" w:hanging="284"/>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8" w15:restartNumberingAfterBreak="0">
    <w:nsid w:val="26D91DF1"/>
    <w:multiLevelType w:val="hybridMultilevel"/>
    <w:tmpl w:val="CA8E2984"/>
    <w:lvl w:ilvl="0" w:tplc="D9F89F68">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03B8B"/>
    <w:multiLevelType w:val="hybridMultilevel"/>
    <w:tmpl w:val="36501798"/>
    <w:lvl w:ilvl="0" w:tplc="7FB22C74">
      <w:start w:val="1"/>
      <w:numFmt w:val="lowerLetter"/>
      <w:lvlText w:val="%1)"/>
      <w:lvlJc w:val="left"/>
      <w:pPr>
        <w:ind w:left="1069" w:hanging="360"/>
      </w:pPr>
      <w:rPr>
        <w:rFonts w:hint="default"/>
        <w:color w:val="auto"/>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D065CE1"/>
    <w:multiLevelType w:val="hybridMultilevel"/>
    <w:tmpl w:val="A6A465FA"/>
    <w:lvl w:ilvl="0" w:tplc="C8A04E2A">
      <w:start w:val="3"/>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2C7F2A"/>
    <w:multiLevelType w:val="hybridMultilevel"/>
    <w:tmpl w:val="A7169844"/>
    <w:lvl w:ilvl="0" w:tplc="E1E2470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B776DE"/>
    <w:multiLevelType w:val="hybridMultilevel"/>
    <w:tmpl w:val="DD1C2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0C"/>
    <w:rsid w:val="0000523E"/>
    <w:rsid w:val="00014C86"/>
    <w:rsid w:val="00017921"/>
    <w:rsid w:val="000346E5"/>
    <w:rsid w:val="000435DB"/>
    <w:rsid w:val="00050A94"/>
    <w:rsid w:val="000540DD"/>
    <w:rsid w:val="000561AD"/>
    <w:rsid w:val="00057646"/>
    <w:rsid w:val="00060EF4"/>
    <w:rsid w:val="0009251C"/>
    <w:rsid w:val="000A3BCE"/>
    <w:rsid w:val="000A446E"/>
    <w:rsid w:val="000B6025"/>
    <w:rsid w:val="000C0E54"/>
    <w:rsid w:val="000D2D32"/>
    <w:rsid w:val="000E30B0"/>
    <w:rsid w:val="000E7ED1"/>
    <w:rsid w:val="000F70E1"/>
    <w:rsid w:val="0010280B"/>
    <w:rsid w:val="00103AAD"/>
    <w:rsid w:val="0011049B"/>
    <w:rsid w:val="001131A7"/>
    <w:rsid w:val="001143C6"/>
    <w:rsid w:val="00142CC0"/>
    <w:rsid w:val="00161555"/>
    <w:rsid w:val="00170905"/>
    <w:rsid w:val="00170DD1"/>
    <w:rsid w:val="00174B08"/>
    <w:rsid w:val="00180D19"/>
    <w:rsid w:val="001874EB"/>
    <w:rsid w:val="001A0C71"/>
    <w:rsid w:val="001A12F5"/>
    <w:rsid w:val="001B304C"/>
    <w:rsid w:val="001B5A94"/>
    <w:rsid w:val="001D7445"/>
    <w:rsid w:val="001E79E4"/>
    <w:rsid w:val="002353DF"/>
    <w:rsid w:val="00235C80"/>
    <w:rsid w:val="00250D99"/>
    <w:rsid w:val="00263804"/>
    <w:rsid w:val="0027294B"/>
    <w:rsid w:val="00274250"/>
    <w:rsid w:val="0028245F"/>
    <w:rsid w:val="002962B7"/>
    <w:rsid w:val="002A75DE"/>
    <w:rsid w:val="002A77BF"/>
    <w:rsid w:val="002B062E"/>
    <w:rsid w:val="002C1BE6"/>
    <w:rsid w:val="002D75A0"/>
    <w:rsid w:val="0031421B"/>
    <w:rsid w:val="003153F1"/>
    <w:rsid w:val="0032244E"/>
    <w:rsid w:val="00355727"/>
    <w:rsid w:val="00391200"/>
    <w:rsid w:val="003D15A0"/>
    <w:rsid w:val="0041538E"/>
    <w:rsid w:val="00420A19"/>
    <w:rsid w:val="00425AB3"/>
    <w:rsid w:val="004339E2"/>
    <w:rsid w:val="004365FD"/>
    <w:rsid w:val="00436954"/>
    <w:rsid w:val="0046011D"/>
    <w:rsid w:val="00463530"/>
    <w:rsid w:val="00480411"/>
    <w:rsid w:val="0048437F"/>
    <w:rsid w:val="0049013C"/>
    <w:rsid w:val="00490BDF"/>
    <w:rsid w:val="004A35F7"/>
    <w:rsid w:val="004F5C28"/>
    <w:rsid w:val="005331A2"/>
    <w:rsid w:val="00555C9F"/>
    <w:rsid w:val="005709E3"/>
    <w:rsid w:val="0059776A"/>
    <w:rsid w:val="005A637C"/>
    <w:rsid w:val="005B2A8D"/>
    <w:rsid w:val="005C3E00"/>
    <w:rsid w:val="005D03C6"/>
    <w:rsid w:val="005D2A02"/>
    <w:rsid w:val="005E3AA7"/>
    <w:rsid w:val="006271D0"/>
    <w:rsid w:val="006523D9"/>
    <w:rsid w:val="006570C8"/>
    <w:rsid w:val="00660E37"/>
    <w:rsid w:val="00693946"/>
    <w:rsid w:val="00697416"/>
    <w:rsid w:val="006E1287"/>
    <w:rsid w:val="006E3264"/>
    <w:rsid w:val="006E61E4"/>
    <w:rsid w:val="0073383C"/>
    <w:rsid w:val="00735B65"/>
    <w:rsid w:val="00737716"/>
    <w:rsid w:val="00741D46"/>
    <w:rsid w:val="0076420F"/>
    <w:rsid w:val="0078500C"/>
    <w:rsid w:val="00790E3B"/>
    <w:rsid w:val="007C1ABC"/>
    <w:rsid w:val="007E4448"/>
    <w:rsid w:val="00807817"/>
    <w:rsid w:val="008301D7"/>
    <w:rsid w:val="00843352"/>
    <w:rsid w:val="008624FE"/>
    <w:rsid w:val="008675B3"/>
    <w:rsid w:val="00867D81"/>
    <w:rsid w:val="00874D23"/>
    <w:rsid w:val="00875EF4"/>
    <w:rsid w:val="00881946"/>
    <w:rsid w:val="00882DCD"/>
    <w:rsid w:val="008B2E1A"/>
    <w:rsid w:val="008D3F80"/>
    <w:rsid w:val="008F1FEF"/>
    <w:rsid w:val="008F216F"/>
    <w:rsid w:val="00902F8C"/>
    <w:rsid w:val="00905CDD"/>
    <w:rsid w:val="00921BE3"/>
    <w:rsid w:val="009264C0"/>
    <w:rsid w:val="00927A05"/>
    <w:rsid w:val="00956EEB"/>
    <w:rsid w:val="00973411"/>
    <w:rsid w:val="00977EB6"/>
    <w:rsid w:val="00987178"/>
    <w:rsid w:val="00996940"/>
    <w:rsid w:val="009B0817"/>
    <w:rsid w:val="009B5698"/>
    <w:rsid w:val="00A17DF7"/>
    <w:rsid w:val="00A37FAE"/>
    <w:rsid w:val="00A85658"/>
    <w:rsid w:val="00A95464"/>
    <w:rsid w:val="00AA7010"/>
    <w:rsid w:val="00AB6C93"/>
    <w:rsid w:val="00AC0891"/>
    <w:rsid w:val="00AC6A22"/>
    <w:rsid w:val="00AF6FC7"/>
    <w:rsid w:val="00B07565"/>
    <w:rsid w:val="00B24C1B"/>
    <w:rsid w:val="00B41B7D"/>
    <w:rsid w:val="00B52CBB"/>
    <w:rsid w:val="00B95E36"/>
    <w:rsid w:val="00BC1F68"/>
    <w:rsid w:val="00BC4640"/>
    <w:rsid w:val="00BE665C"/>
    <w:rsid w:val="00BF540F"/>
    <w:rsid w:val="00C127D8"/>
    <w:rsid w:val="00C3090A"/>
    <w:rsid w:val="00C32C42"/>
    <w:rsid w:val="00C54B09"/>
    <w:rsid w:val="00CA41AE"/>
    <w:rsid w:val="00CB19B7"/>
    <w:rsid w:val="00CE4AC7"/>
    <w:rsid w:val="00CF15E0"/>
    <w:rsid w:val="00D0799C"/>
    <w:rsid w:val="00D70ED3"/>
    <w:rsid w:val="00D749AC"/>
    <w:rsid w:val="00D87148"/>
    <w:rsid w:val="00DA5BBB"/>
    <w:rsid w:val="00DB319D"/>
    <w:rsid w:val="00DC16A7"/>
    <w:rsid w:val="00DD0A18"/>
    <w:rsid w:val="00DD5189"/>
    <w:rsid w:val="00DF181A"/>
    <w:rsid w:val="00E040D4"/>
    <w:rsid w:val="00E31DD9"/>
    <w:rsid w:val="00E562A6"/>
    <w:rsid w:val="00E9456D"/>
    <w:rsid w:val="00EB1689"/>
    <w:rsid w:val="00EB2D6E"/>
    <w:rsid w:val="00EE01D1"/>
    <w:rsid w:val="00EF6412"/>
    <w:rsid w:val="00F31941"/>
    <w:rsid w:val="00F329E4"/>
    <w:rsid w:val="00F41896"/>
    <w:rsid w:val="00F4210B"/>
    <w:rsid w:val="00F4230A"/>
    <w:rsid w:val="00F47E21"/>
    <w:rsid w:val="00F673C3"/>
    <w:rsid w:val="00F7410B"/>
    <w:rsid w:val="00F7617F"/>
    <w:rsid w:val="00F90707"/>
    <w:rsid w:val="00F92BC1"/>
    <w:rsid w:val="00FD3329"/>
    <w:rsid w:val="00FD50EF"/>
    <w:rsid w:val="00FD54A9"/>
    <w:rsid w:val="00FD5773"/>
    <w:rsid w:val="00FF07F5"/>
    <w:rsid w:val="00FF1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C04C3F-4F77-496C-B6B1-0C3B2277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1941"/>
    <w:pPr>
      <w:tabs>
        <w:tab w:val="center" w:pos="4536"/>
        <w:tab w:val="right" w:pos="9072"/>
      </w:tabs>
    </w:pPr>
  </w:style>
  <w:style w:type="paragraph" w:styleId="Zpat">
    <w:name w:val="footer"/>
    <w:basedOn w:val="Normln"/>
    <w:rsid w:val="00F31941"/>
    <w:pPr>
      <w:tabs>
        <w:tab w:val="center" w:pos="4536"/>
        <w:tab w:val="right" w:pos="9072"/>
      </w:tabs>
    </w:pPr>
  </w:style>
  <w:style w:type="paragraph" w:styleId="Prosttext">
    <w:name w:val="Plain Text"/>
    <w:basedOn w:val="Normln"/>
    <w:rsid w:val="00F31941"/>
    <w:rPr>
      <w:rFonts w:ascii="Courier New" w:hAnsi="Courier New" w:cs="Courier New"/>
    </w:rPr>
  </w:style>
  <w:style w:type="character" w:styleId="Hypertextovodkaz">
    <w:name w:val="Hyperlink"/>
    <w:rsid w:val="00BC1F68"/>
    <w:rPr>
      <w:color w:val="0000FF"/>
      <w:u w:val="single"/>
    </w:rPr>
  </w:style>
  <w:style w:type="character" w:styleId="slostrnky">
    <w:name w:val="page number"/>
    <w:basedOn w:val="Standardnpsmoodstavce"/>
    <w:rsid w:val="004365FD"/>
  </w:style>
  <w:style w:type="paragraph" w:styleId="Normlnweb">
    <w:name w:val="Normal (Web)"/>
    <w:basedOn w:val="Normln"/>
    <w:uiPriority w:val="99"/>
    <w:unhideWhenUsed/>
    <w:rsid w:val="002A77BF"/>
    <w:pPr>
      <w:spacing w:before="100" w:beforeAutospacing="1" w:after="100" w:afterAutospacing="1"/>
    </w:pPr>
    <w:rPr>
      <w:rFonts w:ascii="Times New Roman" w:hAnsi="Times New Roman"/>
      <w:sz w:val="24"/>
      <w:szCs w:val="24"/>
    </w:rPr>
  </w:style>
  <w:style w:type="character" w:customStyle="1" w:styleId="ZhlavChar">
    <w:name w:val="Záhlaví Char"/>
    <w:link w:val="Zhlav"/>
    <w:uiPriority w:val="99"/>
    <w:rsid w:val="002A77BF"/>
    <w:rPr>
      <w:rFonts w:ascii="Arial" w:hAnsi="Arial"/>
    </w:rPr>
  </w:style>
  <w:style w:type="paragraph" w:customStyle="1" w:styleId="C-Normln">
    <w:name w:val="C-Normální"/>
    <w:rsid w:val="003153F1"/>
    <w:pPr>
      <w:ind w:firstLine="284"/>
      <w:jc w:val="both"/>
    </w:pPr>
    <w:rPr>
      <w:sz w:val="22"/>
    </w:rPr>
  </w:style>
  <w:style w:type="paragraph" w:customStyle="1" w:styleId="C-Normln0">
    <w:name w:val="C - Normální"/>
    <w:rsid w:val="003153F1"/>
    <w:pPr>
      <w:jc w:val="both"/>
    </w:pPr>
    <w:rPr>
      <w:sz w:val="22"/>
    </w:rPr>
  </w:style>
  <w:style w:type="paragraph" w:styleId="Textbubliny">
    <w:name w:val="Balloon Text"/>
    <w:basedOn w:val="Normln"/>
    <w:link w:val="TextbublinyChar"/>
    <w:semiHidden/>
    <w:unhideWhenUsed/>
    <w:rsid w:val="008675B3"/>
    <w:rPr>
      <w:rFonts w:ascii="Segoe UI" w:hAnsi="Segoe UI" w:cs="Segoe UI"/>
      <w:sz w:val="18"/>
      <w:szCs w:val="18"/>
    </w:rPr>
  </w:style>
  <w:style w:type="character" w:customStyle="1" w:styleId="TextbublinyChar">
    <w:name w:val="Text bubliny Char"/>
    <w:basedOn w:val="Standardnpsmoodstavce"/>
    <w:link w:val="Textbubliny"/>
    <w:semiHidden/>
    <w:rsid w:val="008675B3"/>
    <w:rPr>
      <w:rFonts w:ascii="Segoe UI" w:hAnsi="Segoe UI" w:cs="Segoe UI"/>
      <w:sz w:val="18"/>
      <w:szCs w:val="18"/>
    </w:rPr>
  </w:style>
  <w:style w:type="paragraph" w:styleId="Odstavecseseznamem">
    <w:name w:val="List Paragraph"/>
    <w:basedOn w:val="Normln"/>
    <w:uiPriority w:val="34"/>
    <w:qFormat/>
    <w:rsid w:val="004F5C28"/>
    <w:pPr>
      <w:ind w:left="720"/>
      <w:contextualSpacing/>
    </w:pPr>
    <w:rPr>
      <w:rFonts w:ascii="Times New Roman" w:hAnsi="Times New Roman"/>
      <w:sz w:val="24"/>
      <w:szCs w:val="24"/>
    </w:rPr>
  </w:style>
  <w:style w:type="paragraph" w:styleId="Zkladntext">
    <w:name w:val="Body Text"/>
    <w:basedOn w:val="Normln"/>
    <w:link w:val="ZkladntextChar"/>
    <w:rsid w:val="00DA5BBB"/>
    <w:pPr>
      <w:spacing w:after="120" w:line="100" w:lineRule="atLeast"/>
    </w:pPr>
    <w:rPr>
      <w:rFonts w:ascii="Times New Roman" w:hAnsi="Times New Roman"/>
      <w:lang w:eastAsia="ar-SA"/>
    </w:rPr>
  </w:style>
  <w:style w:type="character" w:customStyle="1" w:styleId="ZkladntextChar">
    <w:name w:val="Základní text Char"/>
    <w:basedOn w:val="Standardnpsmoodstavce"/>
    <w:link w:val="Zkladntext"/>
    <w:rsid w:val="00DA5BBB"/>
    <w:rPr>
      <w:lang w:eastAsia="ar-SA"/>
    </w:rPr>
  </w:style>
  <w:style w:type="character" w:customStyle="1" w:styleId="Standardnpsmoodstavce1">
    <w:name w:val="Standardní písmo odstavce1"/>
    <w:rsid w:val="00DA5BBB"/>
  </w:style>
  <w:style w:type="paragraph" w:styleId="Zkladntext3">
    <w:name w:val="Body Text 3"/>
    <w:basedOn w:val="Normln"/>
    <w:link w:val="Zkladntext3Char"/>
    <w:semiHidden/>
    <w:unhideWhenUsed/>
    <w:rsid w:val="00DA5BBB"/>
    <w:pPr>
      <w:spacing w:after="120"/>
    </w:pPr>
    <w:rPr>
      <w:sz w:val="16"/>
      <w:szCs w:val="16"/>
    </w:rPr>
  </w:style>
  <w:style w:type="character" w:customStyle="1" w:styleId="Zkladntext3Char">
    <w:name w:val="Základní text 3 Char"/>
    <w:basedOn w:val="Standardnpsmoodstavce"/>
    <w:link w:val="Zkladntext3"/>
    <w:semiHidden/>
    <w:rsid w:val="00DA5BBB"/>
    <w:rPr>
      <w:rFonts w:ascii="Arial" w:hAnsi="Arial"/>
      <w:sz w:val="16"/>
      <w:szCs w:val="16"/>
    </w:rPr>
  </w:style>
  <w:style w:type="paragraph" w:customStyle="1" w:styleId="scfbrieftext">
    <w:name w:val="scfbrieftext"/>
    <w:basedOn w:val="Normln"/>
    <w:uiPriority w:val="99"/>
    <w:rsid w:val="00F421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9328">
      <w:bodyDiv w:val="1"/>
      <w:marLeft w:val="0"/>
      <w:marRight w:val="0"/>
      <w:marTop w:val="0"/>
      <w:marBottom w:val="0"/>
      <w:divBdr>
        <w:top w:val="none" w:sz="0" w:space="0" w:color="auto"/>
        <w:left w:val="none" w:sz="0" w:space="0" w:color="auto"/>
        <w:bottom w:val="none" w:sz="0" w:space="0" w:color="auto"/>
        <w:right w:val="none" w:sz="0" w:space="0" w:color="auto"/>
      </w:divBdr>
    </w:div>
    <w:div w:id="376663933">
      <w:bodyDiv w:val="1"/>
      <w:marLeft w:val="0"/>
      <w:marRight w:val="0"/>
      <w:marTop w:val="0"/>
      <w:marBottom w:val="0"/>
      <w:divBdr>
        <w:top w:val="none" w:sz="0" w:space="0" w:color="auto"/>
        <w:left w:val="none" w:sz="0" w:space="0" w:color="auto"/>
        <w:bottom w:val="none" w:sz="0" w:space="0" w:color="auto"/>
        <w:right w:val="none" w:sz="0" w:space="0" w:color="auto"/>
      </w:divBdr>
      <w:divsChild>
        <w:div w:id="1663855870">
          <w:marLeft w:val="0"/>
          <w:marRight w:val="0"/>
          <w:marTop w:val="0"/>
          <w:marBottom w:val="0"/>
          <w:divBdr>
            <w:top w:val="none" w:sz="0" w:space="0" w:color="auto"/>
            <w:left w:val="none" w:sz="0" w:space="0" w:color="auto"/>
            <w:bottom w:val="none" w:sz="0" w:space="0" w:color="auto"/>
            <w:right w:val="none" w:sz="0" w:space="0" w:color="auto"/>
          </w:divBdr>
        </w:div>
      </w:divsChild>
    </w:div>
    <w:div w:id="400566732">
      <w:bodyDiv w:val="1"/>
      <w:marLeft w:val="0"/>
      <w:marRight w:val="0"/>
      <w:marTop w:val="0"/>
      <w:marBottom w:val="0"/>
      <w:divBdr>
        <w:top w:val="none" w:sz="0" w:space="0" w:color="auto"/>
        <w:left w:val="none" w:sz="0" w:space="0" w:color="auto"/>
        <w:bottom w:val="none" w:sz="0" w:space="0" w:color="auto"/>
        <w:right w:val="none" w:sz="0" w:space="0" w:color="auto"/>
      </w:divBdr>
    </w:div>
    <w:div w:id="469904648">
      <w:bodyDiv w:val="1"/>
      <w:marLeft w:val="0"/>
      <w:marRight w:val="0"/>
      <w:marTop w:val="0"/>
      <w:marBottom w:val="0"/>
      <w:divBdr>
        <w:top w:val="none" w:sz="0" w:space="0" w:color="auto"/>
        <w:left w:val="none" w:sz="0" w:space="0" w:color="auto"/>
        <w:bottom w:val="none" w:sz="0" w:space="0" w:color="auto"/>
        <w:right w:val="none" w:sz="0" w:space="0" w:color="auto"/>
      </w:divBdr>
    </w:div>
    <w:div w:id="745763113">
      <w:bodyDiv w:val="1"/>
      <w:marLeft w:val="0"/>
      <w:marRight w:val="0"/>
      <w:marTop w:val="0"/>
      <w:marBottom w:val="0"/>
      <w:divBdr>
        <w:top w:val="none" w:sz="0" w:space="0" w:color="auto"/>
        <w:left w:val="none" w:sz="0" w:space="0" w:color="auto"/>
        <w:bottom w:val="none" w:sz="0" w:space="0" w:color="auto"/>
        <w:right w:val="none" w:sz="0" w:space="0" w:color="auto"/>
      </w:divBdr>
    </w:div>
    <w:div w:id="904687110">
      <w:bodyDiv w:val="1"/>
      <w:marLeft w:val="0"/>
      <w:marRight w:val="0"/>
      <w:marTop w:val="0"/>
      <w:marBottom w:val="0"/>
      <w:divBdr>
        <w:top w:val="none" w:sz="0" w:space="0" w:color="auto"/>
        <w:left w:val="none" w:sz="0" w:space="0" w:color="auto"/>
        <w:bottom w:val="none" w:sz="0" w:space="0" w:color="auto"/>
        <w:right w:val="none" w:sz="0" w:space="0" w:color="auto"/>
      </w:divBdr>
    </w:div>
    <w:div w:id="925193997">
      <w:bodyDiv w:val="1"/>
      <w:marLeft w:val="0"/>
      <w:marRight w:val="0"/>
      <w:marTop w:val="0"/>
      <w:marBottom w:val="0"/>
      <w:divBdr>
        <w:top w:val="none" w:sz="0" w:space="0" w:color="auto"/>
        <w:left w:val="none" w:sz="0" w:space="0" w:color="auto"/>
        <w:bottom w:val="none" w:sz="0" w:space="0" w:color="auto"/>
        <w:right w:val="none" w:sz="0" w:space="0" w:color="auto"/>
      </w:divBdr>
    </w:div>
    <w:div w:id="1663123369">
      <w:bodyDiv w:val="1"/>
      <w:marLeft w:val="0"/>
      <w:marRight w:val="0"/>
      <w:marTop w:val="0"/>
      <w:marBottom w:val="0"/>
      <w:divBdr>
        <w:top w:val="none" w:sz="0" w:space="0" w:color="auto"/>
        <w:left w:val="none" w:sz="0" w:space="0" w:color="auto"/>
        <w:bottom w:val="none" w:sz="0" w:space="0" w:color="auto"/>
        <w:right w:val="none" w:sz="0" w:space="0" w:color="auto"/>
      </w:divBdr>
    </w:div>
    <w:div w:id="1825005685">
      <w:bodyDiv w:val="1"/>
      <w:marLeft w:val="0"/>
      <w:marRight w:val="0"/>
      <w:marTop w:val="0"/>
      <w:marBottom w:val="0"/>
      <w:divBdr>
        <w:top w:val="none" w:sz="0" w:space="0" w:color="auto"/>
        <w:left w:val="none" w:sz="0" w:space="0" w:color="auto"/>
        <w:bottom w:val="none" w:sz="0" w:space="0" w:color="auto"/>
        <w:right w:val="none" w:sz="0" w:space="0" w:color="auto"/>
      </w:divBdr>
    </w:div>
    <w:div w:id="21175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cekp\Documents\dopis_hlavickovy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dopis_hlavickovy_cz</Template>
  <TotalTime>2</TotalTime>
  <Pages>6</Pages>
  <Words>1833</Words>
  <Characters>10820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Conel s.r.o.</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Dolecek Pavel</dc:creator>
  <cp:lastModifiedBy>Jaromír Hurych</cp:lastModifiedBy>
  <cp:revision>3</cp:revision>
  <cp:lastPrinted>2016-09-21T17:05:00Z</cp:lastPrinted>
  <dcterms:created xsi:type="dcterms:W3CDTF">2017-02-02T14:04:00Z</dcterms:created>
  <dcterms:modified xsi:type="dcterms:W3CDTF">2017-02-02T14:06:00Z</dcterms:modified>
</cp:coreProperties>
</file>