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409" w:rsidRDefault="00015409" w:rsidP="00436BF2">
      <w:pPr>
        <w:keepNext/>
        <w:widowControl/>
        <w:spacing w:before="0" w:after="0" w:line="240" w:lineRule="auto"/>
        <w:contextualSpacing w:val="0"/>
        <w:outlineLvl w:val="0"/>
        <w:rPr>
          <w:b/>
          <w:color w:val="auto"/>
          <w:kern w:val="28"/>
          <w:sz w:val="24"/>
          <w:szCs w:val="20"/>
          <w:lang w:val="cs-CZ" w:eastAsia="cs-CZ"/>
        </w:rPr>
      </w:pPr>
    </w:p>
    <w:p w:rsidR="00E731FE" w:rsidRDefault="00E731FE" w:rsidP="00436BF2">
      <w:pPr>
        <w:spacing w:before="100" w:beforeAutospacing="1" w:after="80" w:line="240" w:lineRule="auto"/>
        <w:rPr>
          <w:color w:val="C00000"/>
          <w:sz w:val="36"/>
          <w:szCs w:val="36"/>
          <w:lang w:val="cs-CZ"/>
        </w:rPr>
      </w:pPr>
    </w:p>
    <w:p w:rsidR="008F6B05" w:rsidRPr="00F75AEB" w:rsidRDefault="00185B1C" w:rsidP="00185B1C">
      <w:pPr>
        <w:spacing w:before="100" w:beforeAutospacing="1" w:after="80" w:line="240" w:lineRule="auto"/>
        <w:ind w:firstLine="284"/>
        <w:rPr>
          <w:color w:val="C00000"/>
          <w:sz w:val="32"/>
          <w:szCs w:val="32"/>
          <w:lang w:val="cs-CZ"/>
        </w:rPr>
      </w:pPr>
      <w:r>
        <w:rPr>
          <w:color w:val="C00000"/>
          <w:sz w:val="32"/>
          <w:szCs w:val="32"/>
          <w:lang w:val="cs-CZ"/>
        </w:rPr>
        <w:t>Dodatek č. 2</w:t>
      </w:r>
      <w:r w:rsidR="000B5E94">
        <w:rPr>
          <w:color w:val="C00000"/>
          <w:sz w:val="32"/>
          <w:szCs w:val="32"/>
          <w:lang w:val="cs-CZ"/>
        </w:rPr>
        <w:t xml:space="preserve"> k pojistné smlouvě</w:t>
      </w:r>
      <w:r w:rsidR="00A26097">
        <w:rPr>
          <w:color w:val="C00000"/>
          <w:sz w:val="32"/>
          <w:szCs w:val="32"/>
          <w:lang w:val="cs-CZ"/>
        </w:rPr>
        <w:t xml:space="preserve"> č. </w:t>
      </w:r>
      <w:r>
        <w:rPr>
          <w:color w:val="C00000"/>
          <w:sz w:val="32"/>
          <w:szCs w:val="32"/>
          <w:lang w:val="cs-CZ"/>
        </w:rPr>
        <w:t>1010120259</w:t>
      </w:r>
    </w:p>
    <w:p w:rsidR="008F6B05" w:rsidRPr="008F6B05" w:rsidRDefault="008F6B05" w:rsidP="00436BF2">
      <w:pPr>
        <w:widowControl/>
        <w:spacing w:before="0" w:after="0" w:line="240" w:lineRule="auto"/>
        <w:ind w:left="284"/>
        <w:rPr>
          <w:rFonts w:cs="Arial"/>
          <w:b/>
          <w:color w:val="C00000"/>
          <w:sz w:val="20"/>
          <w:szCs w:val="20"/>
          <w:lang w:val="cs-CZ" w:eastAsia="cs-CZ"/>
        </w:rPr>
      </w:pPr>
    </w:p>
    <w:p w:rsidR="00185B1C" w:rsidRPr="00DC74EF" w:rsidRDefault="00185B1C" w:rsidP="00185B1C">
      <w:pPr>
        <w:widowControl/>
        <w:spacing w:before="0" w:after="0" w:line="240" w:lineRule="auto"/>
        <w:ind w:left="284"/>
        <w:contextualSpacing w:val="0"/>
        <w:rPr>
          <w:b/>
          <w:color w:val="auto"/>
          <w:sz w:val="20"/>
          <w:szCs w:val="20"/>
          <w:lang w:val="cs-CZ" w:eastAsia="cs-CZ"/>
        </w:rPr>
      </w:pPr>
      <w:proofErr w:type="spellStart"/>
      <w:r w:rsidRPr="00DC74EF">
        <w:rPr>
          <w:b/>
          <w:color w:val="auto"/>
          <w:sz w:val="20"/>
          <w:szCs w:val="20"/>
          <w:lang w:val="cs-CZ" w:eastAsia="cs-CZ"/>
        </w:rPr>
        <w:t>Generali</w:t>
      </w:r>
      <w:proofErr w:type="spellEnd"/>
      <w:r w:rsidRPr="00DC74EF">
        <w:rPr>
          <w:b/>
          <w:color w:val="auto"/>
          <w:sz w:val="20"/>
          <w:szCs w:val="20"/>
          <w:lang w:val="cs-CZ" w:eastAsia="cs-CZ"/>
        </w:rPr>
        <w:t xml:space="preserve"> Česká pojišťovna a.s.</w:t>
      </w:r>
    </w:p>
    <w:p w:rsidR="00185B1C" w:rsidRPr="00DC74EF" w:rsidRDefault="00185B1C" w:rsidP="00185B1C">
      <w:pPr>
        <w:widowControl/>
        <w:spacing w:before="0" w:after="0" w:line="240" w:lineRule="auto"/>
        <w:ind w:left="284"/>
        <w:contextualSpacing w:val="0"/>
        <w:rPr>
          <w:color w:val="auto"/>
          <w:sz w:val="20"/>
          <w:szCs w:val="20"/>
          <w:lang w:val="cs-CZ" w:eastAsia="cs-CZ"/>
        </w:rPr>
      </w:pPr>
      <w:r w:rsidRPr="00DC74EF">
        <w:rPr>
          <w:color w:val="auto"/>
          <w:sz w:val="20"/>
          <w:szCs w:val="20"/>
          <w:lang w:val="cs-CZ" w:eastAsia="cs-CZ"/>
        </w:rPr>
        <w:t>Spálená 75/16, Nové Město, 110 00 Praha 1, Česká republika, IČO 45272956</w:t>
      </w:r>
    </w:p>
    <w:p w:rsidR="00185B1C" w:rsidRPr="00DC74EF" w:rsidRDefault="00185B1C" w:rsidP="00185B1C">
      <w:pPr>
        <w:widowControl/>
        <w:spacing w:before="0" w:after="0" w:line="240" w:lineRule="auto"/>
        <w:ind w:left="284"/>
        <w:contextualSpacing w:val="0"/>
        <w:rPr>
          <w:color w:val="auto"/>
          <w:sz w:val="20"/>
          <w:szCs w:val="20"/>
          <w:lang w:val="cs-CZ" w:eastAsia="cs-CZ"/>
        </w:rPr>
      </w:pPr>
      <w:r w:rsidRPr="00DC74EF">
        <w:rPr>
          <w:color w:val="auto"/>
          <w:sz w:val="20"/>
          <w:szCs w:val="20"/>
          <w:lang w:val="cs-CZ" w:eastAsia="cs-CZ"/>
        </w:rPr>
        <w:t>zapsaná v obchodním rejstříku u Městského soudu v Praze, spisová značka B 1464,</w:t>
      </w:r>
    </w:p>
    <w:p w:rsidR="00185B1C" w:rsidRPr="00DC74EF" w:rsidRDefault="00185B1C" w:rsidP="00185B1C">
      <w:pPr>
        <w:widowControl/>
        <w:spacing w:before="0" w:after="0" w:line="240" w:lineRule="auto"/>
        <w:ind w:left="284"/>
        <w:contextualSpacing w:val="0"/>
        <w:rPr>
          <w:color w:val="auto"/>
          <w:sz w:val="20"/>
          <w:szCs w:val="20"/>
          <w:lang w:val="cs-CZ" w:eastAsia="cs-CZ"/>
        </w:rPr>
      </w:pPr>
      <w:r w:rsidRPr="00DC74EF">
        <w:rPr>
          <w:color w:val="auto"/>
          <w:sz w:val="20"/>
          <w:szCs w:val="20"/>
          <w:lang w:val="cs-CZ" w:eastAsia="cs-CZ"/>
        </w:rPr>
        <w:t xml:space="preserve">člen Skupiny </w:t>
      </w:r>
      <w:proofErr w:type="spellStart"/>
      <w:r w:rsidRPr="00DC74EF">
        <w:rPr>
          <w:color w:val="auto"/>
          <w:sz w:val="20"/>
          <w:szCs w:val="20"/>
          <w:lang w:val="cs-CZ" w:eastAsia="cs-CZ"/>
        </w:rPr>
        <w:t>Generali</w:t>
      </w:r>
      <w:proofErr w:type="spellEnd"/>
      <w:r w:rsidRPr="00DC74EF">
        <w:rPr>
          <w:color w:val="auto"/>
          <w:sz w:val="20"/>
          <w:szCs w:val="20"/>
          <w:lang w:val="cs-CZ" w:eastAsia="cs-CZ"/>
        </w:rPr>
        <w:t>, zapsané v italském rejstříku pojišťovacích skupin, vedeném IVASS,</w:t>
      </w:r>
    </w:p>
    <w:p w:rsidR="00185B1C" w:rsidRPr="00DC74EF" w:rsidRDefault="00185B1C" w:rsidP="00185B1C">
      <w:pPr>
        <w:widowControl/>
        <w:spacing w:before="0" w:after="0" w:line="240" w:lineRule="auto"/>
        <w:ind w:left="284"/>
        <w:contextualSpacing w:val="0"/>
        <w:rPr>
          <w:color w:val="auto"/>
          <w:sz w:val="20"/>
          <w:szCs w:val="20"/>
          <w:lang w:val="cs-CZ" w:eastAsia="cs-CZ"/>
        </w:rPr>
      </w:pPr>
      <w:r w:rsidRPr="00DC74EF">
        <w:rPr>
          <w:color w:val="auto"/>
          <w:sz w:val="20"/>
          <w:szCs w:val="20"/>
          <w:lang w:val="cs-CZ" w:eastAsia="cs-CZ"/>
        </w:rPr>
        <w:t>kterou zastupuje</w:t>
      </w:r>
    </w:p>
    <w:p w:rsidR="00185B1C" w:rsidRPr="00DC74EF" w:rsidRDefault="00185B1C" w:rsidP="00185B1C">
      <w:pPr>
        <w:widowControl/>
        <w:spacing w:before="0" w:after="0" w:line="240" w:lineRule="auto"/>
        <w:ind w:left="284"/>
        <w:contextualSpacing w:val="0"/>
        <w:rPr>
          <w:color w:val="auto"/>
          <w:sz w:val="20"/>
          <w:szCs w:val="20"/>
          <w:lang w:val="cs-CZ" w:eastAsia="cs-CZ"/>
        </w:rPr>
      </w:pPr>
      <w:r w:rsidRPr="00DC74EF">
        <w:rPr>
          <w:color w:val="auto"/>
          <w:sz w:val="20"/>
          <w:szCs w:val="20"/>
          <w:lang w:val="cs-CZ" w:eastAsia="cs-CZ"/>
        </w:rPr>
        <w:t xml:space="preserve">Matěj Marič, upisovatel, Tým technická rizika, Korporátní a průmyslové pojištění         </w:t>
      </w:r>
    </w:p>
    <w:p w:rsidR="00185B1C" w:rsidRPr="00DC74EF" w:rsidRDefault="00185B1C" w:rsidP="00185B1C">
      <w:pPr>
        <w:widowControl/>
        <w:spacing w:before="0" w:after="0" w:line="240" w:lineRule="auto"/>
        <w:ind w:left="284"/>
        <w:contextualSpacing w:val="0"/>
        <w:rPr>
          <w:color w:val="auto"/>
          <w:sz w:val="20"/>
          <w:szCs w:val="20"/>
          <w:lang w:val="cs-CZ" w:eastAsia="cs-CZ"/>
        </w:rPr>
      </w:pPr>
      <w:r w:rsidRPr="00DC74EF">
        <w:rPr>
          <w:color w:val="auto"/>
          <w:sz w:val="20"/>
          <w:szCs w:val="20"/>
          <w:lang w:val="cs-CZ" w:eastAsia="cs-CZ"/>
        </w:rPr>
        <w:t>Martina Trávníčková, upisovatel</w:t>
      </w:r>
      <w:r>
        <w:rPr>
          <w:color w:val="auto"/>
          <w:sz w:val="20"/>
          <w:szCs w:val="20"/>
          <w:lang w:val="cs-CZ" w:eastAsia="cs-CZ"/>
        </w:rPr>
        <w:t xml:space="preserve">, </w:t>
      </w:r>
      <w:r w:rsidRPr="00DC74EF">
        <w:rPr>
          <w:color w:val="auto"/>
          <w:sz w:val="20"/>
          <w:szCs w:val="20"/>
          <w:lang w:val="cs-CZ" w:eastAsia="cs-CZ"/>
        </w:rPr>
        <w:t xml:space="preserve">Tým technická rizika, Korporátní a průmyslové pojištění         </w:t>
      </w:r>
    </w:p>
    <w:p w:rsidR="00185B1C" w:rsidRPr="00DC74EF" w:rsidRDefault="00185B1C" w:rsidP="00185B1C">
      <w:pPr>
        <w:widowControl/>
        <w:spacing w:before="0" w:after="0" w:line="240" w:lineRule="auto"/>
        <w:ind w:left="284"/>
        <w:contextualSpacing w:val="0"/>
        <w:rPr>
          <w:color w:val="auto"/>
          <w:sz w:val="20"/>
          <w:szCs w:val="20"/>
          <w:lang w:val="cs-CZ" w:eastAsia="cs-CZ"/>
        </w:rPr>
      </w:pPr>
      <w:r w:rsidRPr="00DC74EF">
        <w:rPr>
          <w:color w:val="auto"/>
          <w:sz w:val="20"/>
          <w:szCs w:val="20"/>
          <w:lang w:val="cs-CZ" w:eastAsia="cs-CZ"/>
        </w:rPr>
        <w:t xml:space="preserve"> (dále jen „pojišťovna“)</w:t>
      </w:r>
    </w:p>
    <w:p w:rsidR="008852B1" w:rsidRPr="00A26097" w:rsidRDefault="008852B1" w:rsidP="00436BF2">
      <w:pPr>
        <w:widowControl/>
        <w:spacing w:before="240" w:after="240" w:line="240" w:lineRule="auto"/>
        <w:ind w:left="284"/>
        <w:contextualSpacing w:val="0"/>
        <w:rPr>
          <w:color w:val="auto"/>
          <w:sz w:val="20"/>
          <w:szCs w:val="20"/>
          <w:lang w:val="cs-CZ" w:eastAsia="cs-CZ"/>
        </w:rPr>
      </w:pPr>
      <w:r w:rsidRPr="00A26097">
        <w:rPr>
          <w:color w:val="auto"/>
          <w:sz w:val="20"/>
          <w:szCs w:val="20"/>
          <w:lang w:val="cs-CZ" w:eastAsia="cs-CZ"/>
        </w:rPr>
        <w:t>a</w:t>
      </w:r>
    </w:p>
    <w:p w:rsidR="008852B1" w:rsidRPr="00A26097" w:rsidRDefault="00185B1C" w:rsidP="00436BF2">
      <w:pPr>
        <w:widowControl/>
        <w:spacing w:before="0" w:after="0" w:line="240" w:lineRule="auto"/>
        <w:ind w:left="284"/>
        <w:contextualSpacing w:val="0"/>
        <w:rPr>
          <w:bCs/>
          <w:color w:val="auto"/>
          <w:sz w:val="20"/>
          <w:szCs w:val="20"/>
          <w:lang w:val="cs-CZ" w:eastAsia="cs-CZ"/>
        </w:rPr>
      </w:pPr>
      <w:r>
        <w:rPr>
          <w:b/>
          <w:color w:val="auto"/>
          <w:sz w:val="20"/>
          <w:szCs w:val="20"/>
          <w:lang w:val="cs-CZ" w:eastAsia="cs-CZ"/>
        </w:rPr>
        <w:t>Mikrobiologický ústav AV ČR</w:t>
      </w:r>
    </w:p>
    <w:p w:rsidR="008852B1" w:rsidRPr="00A26097" w:rsidRDefault="00185B1C" w:rsidP="00436BF2">
      <w:pPr>
        <w:widowControl/>
        <w:spacing w:before="0" w:after="0" w:line="240" w:lineRule="auto"/>
        <w:ind w:left="284"/>
        <w:contextualSpacing w:val="0"/>
        <w:rPr>
          <w:color w:val="auto"/>
          <w:sz w:val="20"/>
          <w:szCs w:val="20"/>
          <w:lang w:val="cs-CZ" w:eastAsia="cs-CZ"/>
        </w:rPr>
      </w:pPr>
      <w:r>
        <w:rPr>
          <w:color w:val="auto"/>
          <w:sz w:val="20"/>
          <w:szCs w:val="20"/>
          <w:lang w:val="cs-CZ" w:eastAsia="cs-CZ"/>
        </w:rPr>
        <w:t>Vídeňská 1083, 142 20 Praha 4</w:t>
      </w:r>
      <w:r w:rsidR="00A26097" w:rsidRPr="00A26097">
        <w:rPr>
          <w:color w:val="auto"/>
          <w:sz w:val="20"/>
          <w:szCs w:val="20"/>
          <w:lang w:val="cs-CZ" w:eastAsia="cs-CZ"/>
        </w:rPr>
        <w:t>, Česká republika, IČO: </w:t>
      </w:r>
      <w:r>
        <w:rPr>
          <w:color w:val="auto"/>
          <w:sz w:val="20"/>
          <w:szCs w:val="20"/>
          <w:lang w:val="cs-CZ" w:eastAsia="cs-CZ"/>
        </w:rPr>
        <w:t>61388971</w:t>
      </w:r>
    </w:p>
    <w:p w:rsidR="00185B1C" w:rsidRDefault="008852B1" w:rsidP="00436BF2">
      <w:pPr>
        <w:widowControl/>
        <w:spacing w:before="0" w:after="0" w:line="240" w:lineRule="auto"/>
        <w:ind w:left="284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 w:rsidRPr="00A26097">
        <w:rPr>
          <w:rFonts w:cs="Arial"/>
          <w:color w:val="auto"/>
          <w:sz w:val="20"/>
          <w:szCs w:val="20"/>
          <w:lang w:val="cs-CZ" w:eastAsia="cs-CZ"/>
        </w:rPr>
        <w:t>zapsána v</w:t>
      </w:r>
      <w:r w:rsidR="00185B1C">
        <w:rPr>
          <w:rFonts w:cs="Arial"/>
          <w:color w:val="auto"/>
          <w:sz w:val="20"/>
          <w:szCs w:val="20"/>
          <w:lang w:val="cs-CZ" w:eastAsia="cs-CZ"/>
        </w:rPr>
        <w:t xml:space="preserve"> rejstříku veřejných výzkumných institucí vedených MŠMT, </w:t>
      </w:r>
    </w:p>
    <w:p w:rsidR="00185B1C" w:rsidRDefault="00185B1C" w:rsidP="00436BF2">
      <w:pPr>
        <w:widowControl/>
        <w:spacing w:before="0" w:after="0" w:line="240" w:lineRule="auto"/>
        <w:ind w:left="284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color w:val="auto"/>
          <w:sz w:val="20"/>
          <w:szCs w:val="20"/>
          <w:lang w:val="cs-CZ" w:eastAsia="cs-CZ"/>
        </w:rPr>
        <w:t>kterou zastupuje Ing. Jiří Hašek, CSc.</w:t>
      </w:r>
      <w:r w:rsidR="003F785A">
        <w:rPr>
          <w:rFonts w:cs="Arial"/>
          <w:color w:val="auto"/>
          <w:sz w:val="20"/>
          <w:szCs w:val="20"/>
          <w:lang w:val="cs-CZ" w:eastAsia="cs-CZ"/>
        </w:rPr>
        <w:t>, ředitel</w:t>
      </w:r>
    </w:p>
    <w:p w:rsidR="008852B1" w:rsidRPr="00D81FCF" w:rsidRDefault="00185B1C" w:rsidP="00436BF2">
      <w:pPr>
        <w:widowControl/>
        <w:spacing w:before="0" w:after="0" w:line="240" w:lineRule="auto"/>
        <w:ind w:left="284"/>
        <w:contextualSpacing w:val="0"/>
        <w:rPr>
          <w:color w:val="auto"/>
          <w:sz w:val="20"/>
          <w:szCs w:val="20"/>
          <w:lang w:val="cs-CZ" w:eastAsia="cs-CZ"/>
        </w:rPr>
      </w:pPr>
      <w:r w:rsidRPr="00D81FCF">
        <w:rPr>
          <w:color w:val="auto"/>
          <w:sz w:val="20"/>
          <w:szCs w:val="20"/>
          <w:lang w:val="cs-CZ" w:eastAsia="cs-CZ"/>
        </w:rPr>
        <w:t xml:space="preserve"> </w:t>
      </w:r>
      <w:r w:rsidR="008852B1" w:rsidRPr="00D81FCF">
        <w:rPr>
          <w:color w:val="auto"/>
          <w:sz w:val="20"/>
          <w:szCs w:val="20"/>
          <w:lang w:val="cs-CZ" w:eastAsia="cs-CZ"/>
        </w:rPr>
        <w:t>(dále jen „pojistník“)</w:t>
      </w:r>
    </w:p>
    <w:p w:rsidR="008852B1" w:rsidRDefault="008852B1" w:rsidP="00436BF2">
      <w:pPr>
        <w:widowControl/>
        <w:spacing w:before="0" w:after="0" w:line="240" w:lineRule="auto"/>
        <w:ind w:left="284"/>
        <w:contextualSpacing w:val="0"/>
        <w:rPr>
          <w:color w:val="auto"/>
          <w:sz w:val="20"/>
          <w:szCs w:val="20"/>
          <w:lang w:val="cs-CZ" w:eastAsia="cs-CZ"/>
        </w:rPr>
      </w:pPr>
    </w:p>
    <w:p w:rsidR="00766A2F" w:rsidRPr="00D81FCF" w:rsidRDefault="00766A2F" w:rsidP="00436BF2">
      <w:pPr>
        <w:widowControl/>
        <w:spacing w:before="0" w:after="0" w:line="240" w:lineRule="auto"/>
        <w:ind w:left="284"/>
        <w:contextualSpacing w:val="0"/>
        <w:rPr>
          <w:color w:val="auto"/>
          <w:sz w:val="20"/>
          <w:szCs w:val="20"/>
          <w:lang w:val="cs-CZ" w:eastAsia="cs-CZ"/>
        </w:rPr>
      </w:pPr>
    </w:p>
    <w:p w:rsidR="008852B1" w:rsidRPr="008A5328" w:rsidRDefault="008852B1" w:rsidP="00436BF2">
      <w:pPr>
        <w:widowControl/>
        <w:spacing w:before="0" w:after="0" w:line="240" w:lineRule="auto"/>
        <w:ind w:left="284"/>
        <w:contextualSpacing w:val="0"/>
        <w:rPr>
          <w:b/>
          <w:color w:val="auto"/>
          <w:sz w:val="20"/>
          <w:szCs w:val="20"/>
          <w:lang w:val="cs-CZ" w:eastAsia="cs-CZ"/>
        </w:rPr>
      </w:pPr>
      <w:r w:rsidRPr="00D81FCF">
        <w:rPr>
          <w:color w:val="auto"/>
          <w:sz w:val="20"/>
          <w:szCs w:val="20"/>
          <w:lang w:val="cs-CZ" w:eastAsia="cs-CZ"/>
        </w:rPr>
        <w:t xml:space="preserve">uzavírají </w:t>
      </w:r>
      <w:r w:rsidR="00CD605B">
        <w:rPr>
          <w:color w:val="auto"/>
          <w:sz w:val="20"/>
          <w:szCs w:val="20"/>
          <w:lang w:val="cs-CZ" w:eastAsia="cs-CZ"/>
        </w:rPr>
        <w:t>tento dodatek</w:t>
      </w:r>
      <w:r w:rsidR="008A5328" w:rsidRPr="008A5328">
        <w:rPr>
          <w:b/>
          <w:sz w:val="20"/>
          <w:szCs w:val="20"/>
        </w:rPr>
        <w:t xml:space="preserve"> o </w:t>
      </w:r>
      <w:r w:rsidR="007808AB">
        <w:rPr>
          <w:b/>
          <w:sz w:val="20"/>
          <w:szCs w:val="20"/>
        </w:rPr>
        <w:t xml:space="preserve">škodovém pojištění </w:t>
      </w:r>
      <w:r w:rsidR="00530BC9">
        <w:rPr>
          <w:b/>
          <w:sz w:val="20"/>
          <w:szCs w:val="20"/>
        </w:rPr>
        <w:t>elektroniky</w:t>
      </w:r>
      <w:r w:rsidR="008A5328" w:rsidRPr="008A5328">
        <w:rPr>
          <w:b/>
          <w:sz w:val="20"/>
          <w:szCs w:val="20"/>
        </w:rPr>
        <w:t>.</w:t>
      </w:r>
    </w:p>
    <w:p w:rsidR="008852B1" w:rsidRDefault="008852B1" w:rsidP="00436BF2">
      <w:pPr>
        <w:widowControl/>
        <w:spacing w:before="0" w:after="0" w:line="240" w:lineRule="auto"/>
        <w:ind w:left="284"/>
        <w:contextualSpacing w:val="0"/>
        <w:rPr>
          <w:color w:val="auto"/>
          <w:sz w:val="20"/>
          <w:szCs w:val="20"/>
          <w:lang w:val="cs-CZ" w:eastAsia="cs-CZ"/>
        </w:rPr>
      </w:pPr>
    </w:p>
    <w:p w:rsidR="00766A2F" w:rsidRPr="000B502C" w:rsidRDefault="00766A2F" w:rsidP="00436BF2">
      <w:pPr>
        <w:widowControl/>
        <w:spacing w:before="0" w:after="0" w:line="240" w:lineRule="auto"/>
        <w:ind w:left="284"/>
        <w:contextualSpacing w:val="0"/>
        <w:rPr>
          <w:color w:val="auto"/>
          <w:sz w:val="20"/>
          <w:szCs w:val="20"/>
          <w:lang w:val="cs-CZ" w:eastAsia="cs-CZ"/>
        </w:rPr>
      </w:pPr>
    </w:p>
    <w:p w:rsidR="008852B1" w:rsidRPr="00D81FCF" w:rsidRDefault="008852B1" w:rsidP="00436BF2">
      <w:pPr>
        <w:widowControl/>
        <w:spacing w:before="0" w:after="0" w:line="240" w:lineRule="auto"/>
        <w:ind w:left="284"/>
        <w:contextualSpacing w:val="0"/>
        <w:rPr>
          <w:rFonts w:cs="Arial"/>
          <w:b/>
          <w:color w:val="auto"/>
          <w:sz w:val="20"/>
          <w:szCs w:val="20"/>
          <w:lang w:val="cs-CZ" w:eastAsia="cs-CZ"/>
        </w:rPr>
      </w:pPr>
      <w:r w:rsidRPr="00D81FCF">
        <w:rPr>
          <w:rFonts w:cs="Arial"/>
          <w:b/>
          <w:color w:val="auto"/>
          <w:sz w:val="20"/>
          <w:szCs w:val="20"/>
          <w:lang w:val="cs-CZ" w:eastAsia="cs-CZ"/>
        </w:rPr>
        <w:t xml:space="preserve">Pojištěným </w:t>
      </w:r>
      <w:r w:rsidR="00421B4A">
        <w:rPr>
          <w:rFonts w:cs="Arial"/>
          <w:b/>
          <w:color w:val="auto"/>
          <w:sz w:val="20"/>
          <w:szCs w:val="20"/>
          <w:lang w:val="cs-CZ" w:eastAsia="cs-CZ"/>
        </w:rPr>
        <w:t>po</w:t>
      </w:r>
      <w:r w:rsidRPr="00D81FCF">
        <w:rPr>
          <w:rFonts w:cs="Arial"/>
          <w:b/>
          <w:color w:val="auto"/>
          <w:sz w:val="20"/>
          <w:szCs w:val="20"/>
          <w:lang w:val="cs-CZ" w:eastAsia="cs-CZ"/>
        </w:rPr>
        <w:t>dle této pojistné smlouvy je:</w:t>
      </w:r>
    </w:p>
    <w:p w:rsidR="008852B1" w:rsidRPr="000B502C" w:rsidRDefault="008852B1" w:rsidP="00436BF2">
      <w:pPr>
        <w:widowControl/>
        <w:spacing w:before="0" w:after="0" w:line="240" w:lineRule="auto"/>
        <w:ind w:left="284"/>
        <w:contextualSpacing w:val="0"/>
        <w:rPr>
          <w:rFonts w:cs="Arial"/>
          <w:color w:val="auto"/>
          <w:sz w:val="20"/>
          <w:szCs w:val="20"/>
          <w:lang w:val="cs-CZ" w:eastAsia="cs-CZ"/>
        </w:rPr>
      </w:pPr>
    </w:p>
    <w:p w:rsidR="0083710C" w:rsidRPr="00A26097" w:rsidRDefault="0083710C" w:rsidP="0083710C">
      <w:pPr>
        <w:widowControl/>
        <w:spacing w:before="0" w:after="0" w:line="240" w:lineRule="auto"/>
        <w:ind w:left="284"/>
        <w:contextualSpacing w:val="0"/>
        <w:rPr>
          <w:bCs/>
          <w:color w:val="auto"/>
          <w:sz w:val="20"/>
          <w:szCs w:val="20"/>
          <w:lang w:val="cs-CZ" w:eastAsia="cs-CZ"/>
        </w:rPr>
      </w:pPr>
      <w:r>
        <w:rPr>
          <w:b/>
          <w:color w:val="auto"/>
          <w:sz w:val="20"/>
          <w:szCs w:val="20"/>
          <w:lang w:val="cs-CZ" w:eastAsia="cs-CZ"/>
        </w:rPr>
        <w:t>Mikrobiologický ústav AV ČR</w:t>
      </w:r>
    </w:p>
    <w:p w:rsidR="0083710C" w:rsidRPr="00A26097" w:rsidRDefault="0083710C" w:rsidP="0083710C">
      <w:pPr>
        <w:widowControl/>
        <w:spacing w:before="0" w:after="0" w:line="240" w:lineRule="auto"/>
        <w:ind w:left="284"/>
        <w:contextualSpacing w:val="0"/>
        <w:rPr>
          <w:color w:val="auto"/>
          <w:sz w:val="20"/>
          <w:szCs w:val="20"/>
          <w:lang w:val="cs-CZ" w:eastAsia="cs-CZ"/>
        </w:rPr>
      </w:pPr>
      <w:r>
        <w:rPr>
          <w:color w:val="auto"/>
          <w:sz w:val="20"/>
          <w:szCs w:val="20"/>
          <w:lang w:val="cs-CZ" w:eastAsia="cs-CZ"/>
        </w:rPr>
        <w:t>Vídeňská 1083, 142 20 Praha 4</w:t>
      </w:r>
      <w:r w:rsidRPr="00A26097">
        <w:rPr>
          <w:color w:val="auto"/>
          <w:sz w:val="20"/>
          <w:szCs w:val="20"/>
          <w:lang w:val="cs-CZ" w:eastAsia="cs-CZ"/>
        </w:rPr>
        <w:t>, Česká republika, IČO: </w:t>
      </w:r>
      <w:r>
        <w:rPr>
          <w:color w:val="auto"/>
          <w:sz w:val="20"/>
          <w:szCs w:val="20"/>
          <w:lang w:val="cs-CZ" w:eastAsia="cs-CZ"/>
        </w:rPr>
        <w:t>61388971</w:t>
      </w:r>
      <w:bookmarkStart w:id="0" w:name="_GoBack"/>
      <w:bookmarkEnd w:id="0"/>
    </w:p>
    <w:p w:rsidR="0083710C" w:rsidRDefault="0083710C" w:rsidP="0083710C">
      <w:pPr>
        <w:widowControl/>
        <w:spacing w:before="0" w:after="0" w:line="240" w:lineRule="auto"/>
        <w:ind w:left="284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 w:rsidRPr="00A26097">
        <w:rPr>
          <w:rFonts w:cs="Arial"/>
          <w:color w:val="auto"/>
          <w:sz w:val="20"/>
          <w:szCs w:val="20"/>
          <w:lang w:val="cs-CZ" w:eastAsia="cs-CZ"/>
        </w:rPr>
        <w:t>zapsána v</w:t>
      </w:r>
      <w:r>
        <w:rPr>
          <w:rFonts w:cs="Arial"/>
          <w:color w:val="auto"/>
          <w:sz w:val="20"/>
          <w:szCs w:val="20"/>
          <w:lang w:val="cs-CZ" w:eastAsia="cs-CZ"/>
        </w:rPr>
        <w:t xml:space="preserve"> rejstříku veřejných výzkumných institucí vedených MŠMT, </w:t>
      </w:r>
    </w:p>
    <w:p w:rsidR="0083710C" w:rsidRDefault="0083710C" w:rsidP="0083710C">
      <w:pPr>
        <w:widowControl/>
        <w:spacing w:before="0" w:after="0" w:line="240" w:lineRule="auto"/>
        <w:ind w:left="284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color w:val="auto"/>
          <w:sz w:val="20"/>
          <w:szCs w:val="20"/>
          <w:lang w:val="cs-CZ" w:eastAsia="cs-CZ"/>
        </w:rPr>
        <w:t>kterou zastupuje Ing. Jiří Hašek, CSc.</w:t>
      </w:r>
      <w:r w:rsidR="003F785A">
        <w:rPr>
          <w:rFonts w:cs="Arial"/>
          <w:color w:val="auto"/>
          <w:sz w:val="20"/>
          <w:szCs w:val="20"/>
          <w:lang w:val="cs-CZ" w:eastAsia="cs-CZ"/>
        </w:rPr>
        <w:t>, ředitel</w:t>
      </w:r>
    </w:p>
    <w:p w:rsidR="008852B1" w:rsidRPr="00D81FCF" w:rsidRDefault="0083710C" w:rsidP="0083710C">
      <w:pPr>
        <w:widowControl/>
        <w:spacing w:before="0" w:after="0" w:line="240" w:lineRule="auto"/>
        <w:ind w:left="284"/>
        <w:contextualSpacing w:val="0"/>
        <w:rPr>
          <w:color w:val="auto"/>
          <w:sz w:val="20"/>
          <w:szCs w:val="20"/>
          <w:lang w:val="cs-CZ" w:eastAsia="cs-CZ"/>
        </w:rPr>
      </w:pPr>
      <w:r w:rsidRPr="00D81FCF">
        <w:rPr>
          <w:color w:val="auto"/>
          <w:sz w:val="20"/>
          <w:szCs w:val="20"/>
          <w:lang w:val="cs-CZ" w:eastAsia="cs-CZ"/>
        </w:rPr>
        <w:t xml:space="preserve"> </w:t>
      </w:r>
      <w:r w:rsidR="008852B1" w:rsidRPr="00D81FCF">
        <w:rPr>
          <w:color w:val="auto"/>
          <w:sz w:val="20"/>
          <w:szCs w:val="20"/>
          <w:lang w:val="cs-CZ" w:eastAsia="cs-CZ"/>
        </w:rPr>
        <w:t>(dále jen „pojištěný“)</w:t>
      </w:r>
    </w:p>
    <w:p w:rsidR="008852B1" w:rsidRPr="00A26097" w:rsidRDefault="008852B1" w:rsidP="00436BF2">
      <w:pPr>
        <w:widowControl/>
        <w:spacing w:before="0" w:after="0" w:line="240" w:lineRule="auto"/>
        <w:ind w:left="284"/>
        <w:contextualSpacing w:val="0"/>
        <w:rPr>
          <w:rFonts w:cs="Arial"/>
          <w:b/>
          <w:color w:val="auto"/>
          <w:sz w:val="20"/>
          <w:szCs w:val="20"/>
          <w:lang w:val="cs-CZ" w:eastAsia="cs-CZ"/>
        </w:rPr>
      </w:pPr>
    </w:p>
    <w:p w:rsidR="008852B1" w:rsidRDefault="008852B1" w:rsidP="00436BF2">
      <w:pPr>
        <w:widowControl/>
        <w:tabs>
          <w:tab w:val="left" w:pos="3900"/>
        </w:tabs>
        <w:spacing w:before="0" w:after="0" w:line="240" w:lineRule="auto"/>
        <w:ind w:left="284"/>
        <w:contextualSpacing w:val="0"/>
        <w:rPr>
          <w:rFonts w:cs="Arial"/>
          <w:b/>
          <w:color w:val="auto"/>
          <w:sz w:val="20"/>
          <w:szCs w:val="20"/>
          <w:lang w:val="cs-CZ" w:eastAsia="cs-CZ"/>
        </w:rPr>
      </w:pPr>
      <w:r w:rsidRPr="00A26097">
        <w:rPr>
          <w:rFonts w:cs="Arial"/>
          <w:b/>
          <w:color w:val="auto"/>
          <w:sz w:val="20"/>
          <w:szCs w:val="20"/>
          <w:lang w:val="cs-CZ" w:eastAsia="cs-CZ"/>
        </w:rPr>
        <w:t>Osobou oprávněnou dle této pojistné smlouvy je pojištěný.</w:t>
      </w:r>
    </w:p>
    <w:p w:rsidR="00185B1C" w:rsidRDefault="00185B1C" w:rsidP="00436BF2">
      <w:pPr>
        <w:widowControl/>
        <w:tabs>
          <w:tab w:val="left" w:pos="3900"/>
        </w:tabs>
        <w:spacing w:before="0" w:after="0" w:line="240" w:lineRule="auto"/>
        <w:ind w:left="284"/>
        <w:contextualSpacing w:val="0"/>
        <w:rPr>
          <w:rFonts w:cs="Arial"/>
          <w:b/>
          <w:color w:val="auto"/>
          <w:sz w:val="20"/>
          <w:szCs w:val="20"/>
          <w:lang w:val="cs-CZ" w:eastAsia="cs-CZ"/>
        </w:rPr>
      </w:pPr>
    </w:p>
    <w:p w:rsidR="00185B1C" w:rsidRPr="00A26097" w:rsidRDefault="00185B1C" w:rsidP="00436BF2">
      <w:pPr>
        <w:widowControl/>
        <w:tabs>
          <w:tab w:val="left" w:pos="3900"/>
        </w:tabs>
        <w:spacing w:before="0" w:after="0" w:line="240" w:lineRule="auto"/>
        <w:ind w:left="284"/>
        <w:contextualSpacing w:val="0"/>
        <w:rPr>
          <w:rFonts w:cs="Arial"/>
          <w:b/>
          <w:color w:val="auto"/>
          <w:sz w:val="20"/>
          <w:szCs w:val="20"/>
          <w:lang w:val="cs-CZ" w:eastAsia="cs-CZ"/>
        </w:rPr>
      </w:pPr>
    </w:p>
    <w:p w:rsidR="00185B1C" w:rsidRDefault="00185B1C" w:rsidP="00185B1C">
      <w:pPr>
        <w:ind w:left="1134"/>
        <w:rPr>
          <w:b/>
          <w:sz w:val="20"/>
        </w:rPr>
      </w:pPr>
      <w:r>
        <w:rPr>
          <w:b/>
          <w:sz w:val="20"/>
        </w:rPr>
        <w:t>Úvodní ustanovení</w:t>
      </w:r>
    </w:p>
    <w:p w:rsidR="00185B1C" w:rsidRDefault="00185B1C" w:rsidP="00185B1C">
      <w:pPr>
        <w:ind w:left="1134"/>
        <w:rPr>
          <w:sz w:val="20"/>
        </w:rPr>
      </w:pPr>
      <w:r>
        <w:rPr>
          <w:sz w:val="20"/>
        </w:rPr>
        <w:t xml:space="preserve">Tímto dodatkem se s účinností od </w:t>
      </w:r>
      <w:r w:rsidR="0083710C">
        <w:rPr>
          <w:sz w:val="20"/>
        </w:rPr>
        <w:t xml:space="preserve">01.07.2020 </w:t>
      </w:r>
      <w:r>
        <w:rPr>
          <w:sz w:val="20"/>
        </w:rPr>
        <w:t xml:space="preserve"> </w:t>
      </w:r>
      <w:r w:rsidR="0083710C">
        <w:rPr>
          <w:sz w:val="20"/>
        </w:rPr>
        <w:t xml:space="preserve">připojišťuje další </w:t>
      </w:r>
      <w:r w:rsidR="0083710C" w:rsidRPr="00BC552A">
        <w:rPr>
          <w:sz w:val="20"/>
        </w:rPr>
        <w:t xml:space="preserve">přístroj </w:t>
      </w:r>
      <w:r w:rsidR="009230BF" w:rsidRPr="00BC552A">
        <w:rPr>
          <w:sz w:val="20"/>
        </w:rPr>
        <w:t xml:space="preserve"> a upravuje se čl. 2 smlouvy</w:t>
      </w:r>
      <w:r w:rsidR="009230BF">
        <w:rPr>
          <w:sz w:val="20"/>
        </w:rPr>
        <w:t xml:space="preserve"> </w:t>
      </w:r>
      <w:r w:rsidR="0083710C">
        <w:rPr>
          <w:sz w:val="20"/>
        </w:rPr>
        <w:t xml:space="preserve">bez změny pojistného. </w:t>
      </w:r>
      <w:r>
        <w:rPr>
          <w:sz w:val="20"/>
        </w:rPr>
        <w:t xml:space="preserve"> </w:t>
      </w:r>
    </w:p>
    <w:p w:rsidR="00185B1C" w:rsidRDefault="00185B1C" w:rsidP="00185B1C">
      <w:pPr>
        <w:ind w:left="1134"/>
        <w:rPr>
          <w:sz w:val="20"/>
        </w:rPr>
      </w:pPr>
    </w:p>
    <w:p w:rsidR="00185B1C" w:rsidRPr="00B020FB" w:rsidRDefault="00185B1C" w:rsidP="00185B1C">
      <w:pPr>
        <w:ind w:left="1134"/>
        <w:rPr>
          <w:rFonts w:cs="Arial"/>
          <w:color w:val="auto"/>
          <w:sz w:val="20"/>
          <w:szCs w:val="20"/>
        </w:rPr>
      </w:pPr>
      <w:r w:rsidRPr="00B020FB">
        <w:rPr>
          <w:rFonts w:cs="Arial"/>
          <w:color w:val="auto"/>
          <w:sz w:val="20"/>
          <w:szCs w:val="20"/>
        </w:rPr>
        <w:t xml:space="preserve">Pojistná smlouva je sjednána podle pojistných podmínek společnosti Generali Pojišťovna a.s. Po spojení aktivit společností Generali Pojišťovna a.s. a Česká pojišťovna a.s. k datu 21.12.2019 je pojistitelem dle tohoto dodatku pojistné smlouvy Generali Česká pojišťovna a.s., IČO: 45272956, sídlo Spálená 75/16, Praha 1, 110 00. Tam, kde je v pojistných podmínkách, pojistné smlouvě nebo jiné smluvní dokumentaci zmíněna Generali Pojišťovna a.s., myslí se tím Generali Česká pojišťovna a.s. Kontakt na </w:t>
      </w:r>
      <w:r w:rsidRPr="00B020FB">
        <w:rPr>
          <w:color w:val="auto"/>
          <w:sz w:val="20"/>
          <w:szCs w:val="20"/>
        </w:rPr>
        <w:t>pověřence pro ochranu osobních údajů</w:t>
      </w:r>
      <w:r>
        <w:rPr>
          <w:color w:val="auto"/>
          <w:sz w:val="20"/>
          <w:szCs w:val="20"/>
        </w:rPr>
        <w:t xml:space="preserve"> (</w:t>
      </w:r>
      <w:r w:rsidRPr="00B020FB">
        <w:rPr>
          <w:rFonts w:cs="Arial"/>
          <w:color w:val="auto"/>
          <w:sz w:val="20"/>
          <w:szCs w:val="20"/>
        </w:rPr>
        <w:t>DPO</w:t>
      </w:r>
      <w:r>
        <w:rPr>
          <w:rFonts w:cs="Arial"/>
          <w:color w:val="auto"/>
          <w:sz w:val="20"/>
          <w:szCs w:val="20"/>
        </w:rPr>
        <w:t>)</w:t>
      </w:r>
      <w:r w:rsidRPr="00B020FB">
        <w:rPr>
          <w:rFonts w:cs="Arial"/>
          <w:color w:val="auto"/>
          <w:sz w:val="20"/>
          <w:szCs w:val="20"/>
        </w:rPr>
        <w:t xml:space="preserve"> je: </w:t>
      </w:r>
      <w:r>
        <w:rPr>
          <w:rStyle w:val="Hypertextovodkaz"/>
          <w:rFonts w:cs="Arial"/>
          <w:color w:val="auto"/>
          <w:sz w:val="20"/>
          <w:szCs w:val="20"/>
        </w:rPr>
        <w:fldChar w:fldCharType="begin"/>
      </w:r>
      <w:r>
        <w:rPr>
          <w:rStyle w:val="Hypertextovodkaz"/>
          <w:rFonts w:cs="Arial"/>
          <w:color w:val="auto"/>
          <w:sz w:val="20"/>
          <w:szCs w:val="20"/>
        </w:rPr>
        <w:instrText xml:space="preserve"> HYPERLINK "mailto:dpo@generaliceska.cz" </w:instrText>
      </w:r>
      <w:r>
        <w:rPr>
          <w:rStyle w:val="Hypertextovodkaz"/>
          <w:rFonts w:cs="Arial"/>
          <w:color w:val="auto"/>
          <w:sz w:val="20"/>
          <w:szCs w:val="20"/>
        </w:rPr>
        <w:fldChar w:fldCharType="separate"/>
      </w:r>
      <w:r w:rsidRPr="00B020FB">
        <w:rPr>
          <w:rStyle w:val="Hypertextovodkaz"/>
          <w:rFonts w:cs="Arial"/>
          <w:color w:val="auto"/>
          <w:sz w:val="20"/>
          <w:szCs w:val="20"/>
        </w:rPr>
        <w:t>dpo@generaliceska.cz</w:t>
      </w:r>
      <w:r>
        <w:rPr>
          <w:rStyle w:val="Hypertextovodkaz"/>
          <w:rFonts w:cs="Arial"/>
          <w:color w:val="auto"/>
          <w:sz w:val="20"/>
          <w:szCs w:val="20"/>
        </w:rPr>
        <w:fldChar w:fldCharType="end"/>
      </w:r>
      <w:r w:rsidRPr="00B020FB">
        <w:rPr>
          <w:rFonts w:cs="Arial"/>
          <w:color w:val="auto"/>
          <w:sz w:val="20"/>
          <w:szCs w:val="20"/>
        </w:rPr>
        <w:t xml:space="preserve">,  a kontakt na stížnosti je: </w:t>
      </w:r>
      <w:r>
        <w:rPr>
          <w:rStyle w:val="Hypertextovodkaz"/>
          <w:rFonts w:cs="Arial"/>
          <w:color w:val="auto"/>
          <w:sz w:val="20"/>
          <w:szCs w:val="20"/>
        </w:rPr>
        <w:fldChar w:fldCharType="begin"/>
      </w:r>
      <w:r>
        <w:rPr>
          <w:rStyle w:val="Hypertextovodkaz"/>
          <w:rFonts w:cs="Arial"/>
          <w:color w:val="auto"/>
          <w:sz w:val="20"/>
          <w:szCs w:val="20"/>
        </w:rPr>
        <w:instrText xml:space="preserve"> HYPERLINK "mailto:stiznosti@generaliceska.cz" </w:instrText>
      </w:r>
      <w:r>
        <w:rPr>
          <w:rStyle w:val="Hypertextovodkaz"/>
          <w:rFonts w:cs="Arial"/>
          <w:color w:val="auto"/>
          <w:sz w:val="20"/>
          <w:szCs w:val="20"/>
        </w:rPr>
        <w:fldChar w:fldCharType="separate"/>
      </w:r>
      <w:r w:rsidRPr="00B020FB">
        <w:rPr>
          <w:rStyle w:val="Hypertextovodkaz"/>
          <w:rFonts w:cs="Arial"/>
          <w:color w:val="auto"/>
          <w:sz w:val="20"/>
          <w:szCs w:val="20"/>
        </w:rPr>
        <w:t>stiznosti@generaliceska.cz</w:t>
      </w:r>
      <w:r>
        <w:rPr>
          <w:rStyle w:val="Hypertextovodkaz"/>
          <w:rFonts w:cs="Arial"/>
          <w:color w:val="auto"/>
          <w:sz w:val="20"/>
          <w:szCs w:val="20"/>
        </w:rPr>
        <w:fldChar w:fldCharType="end"/>
      </w:r>
      <w:r w:rsidRPr="00B020FB">
        <w:rPr>
          <w:rFonts w:cs="Arial"/>
          <w:color w:val="auto"/>
          <w:sz w:val="20"/>
          <w:szCs w:val="20"/>
        </w:rPr>
        <w:t>.</w:t>
      </w:r>
    </w:p>
    <w:p w:rsidR="00185B1C" w:rsidRDefault="00185B1C" w:rsidP="00185B1C">
      <w:pPr>
        <w:ind w:left="1134"/>
        <w:rPr>
          <w:sz w:val="20"/>
        </w:rPr>
      </w:pPr>
    </w:p>
    <w:p w:rsidR="00DF18B6" w:rsidRPr="003D2F54" w:rsidRDefault="00185B1C" w:rsidP="003D2F54">
      <w:pPr>
        <w:ind w:left="1134"/>
        <w:rPr>
          <w:sz w:val="20"/>
        </w:rPr>
      </w:pPr>
      <w:r>
        <w:rPr>
          <w:sz w:val="20"/>
        </w:rPr>
        <w:t xml:space="preserve">Následující články pojistné smlouvy se mění a nahrazují takto: </w:t>
      </w:r>
    </w:p>
    <w:p w:rsidR="0083710C" w:rsidRDefault="0083710C" w:rsidP="00436BF2">
      <w:pPr>
        <w:pStyle w:val="Zkladntext21"/>
        <w:overflowPunct/>
        <w:autoSpaceDE/>
        <w:autoSpaceDN/>
        <w:adjustRightInd/>
        <w:spacing w:after="0"/>
        <w:textAlignment w:val="auto"/>
        <w:rPr>
          <w:rFonts w:cs="Arial"/>
          <w:sz w:val="20"/>
        </w:rPr>
      </w:pPr>
    </w:p>
    <w:p w:rsidR="0083710C" w:rsidRPr="00BC552A" w:rsidRDefault="009230BF" w:rsidP="00436BF2">
      <w:pPr>
        <w:pStyle w:val="Zkladntext21"/>
        <w:overflowPunct/>
        <w:autoSpaceDE/>
        <w:autoSpaceDN/>
        <w:adjustRightInd/>
        <w:spacing w:after="0"/>
        <w:textAlignment w:val="auto"/>
        <w:rPr>
          <w:rFonts w:cs="Arial"/>
          <w:b/>
          <w:sz w:val="20"/>
        </w:rPr>
      </w:pPr>
      <w:r w:rsidRPr="00BC552A">
        <w:rPr>
          <w:rFonts w:cs="Arial"/>
          <w:b/>
          <w:sz w:val="20"/>
        </w:rPr>
        <w:t>Nové znění čl. 2:</w:t>
      </w:r>
    </w:p>
    <w:p w:rsidR="009230BF" w:rsidRPr="00BC552A" w:rsidRDefault="009230BF" w:rsidP="00436BF2">
      <w:pPr>
        <w:pStyle w:val="Zkladntext21"/>
        <w:overflowPunct/>
        <w:autoSpaceDE/>
        <w:autoSpaceDN/>
        <w:adjustRightInd/>
        <w:spacing w:after="0"/>
        <w:textAlignment w:val="auto"/>
        <w:rPr>
          <w:rFonts w:cs="Arial"/>
          <w:b/>
          <w:sz w:val="20"/>
        </w:rPr>
      </w:pPr>
      <w:r w:rsidRPr="00BC552A">
        <w:rPr>
          <w:rFonts w:cs="Arial"/>
          <w:b/>
          <w:sz w:val="20"/>
        </w:rPr>
        <w:t>2. Předmět pojištění, pojistné částky, spoluúčasti, limit plnění</w:t>
      </w:r>
    </w:p>
    <w:p w:rsidR="009230BF" w:rsidRDefault="009230BF" w:rsidP="00436BF2">
      <w:pPr>
        <w:pStyle w:val="Zkladntext21"/>
        <w:overflowPunct/>
        <w:autoSpaceDE/>
        <w:autoSpaceDN/>
        <w:adjustRightInd/>
        <w:spacing w:after="0"/>
        <w:textAlignment w:val="auto"/>
        <w:rPr>
          <w:rFonts w:cs="Arial"/>
          <w:sz w:val="20"/>
        </w:rPr>
      </w:pPr>
      <w:r w:rsidRPr="00BC552A">
        <w:rPr>
          <w:rFonts w:cs="Arial"/>
          <w:sz w:val="20"/>
        </w:rPr>
        <w:t>Pojištění je uzavřeno pro věci uvedené v následující tabulce:</w:t>
      </w:r>
    </w:p>
    <w:p w:rsidR="00CD605B" w:rsidRDefault="00CD605B" w:rsidP="00436BF2">
      <w:pPr>
        <w:pStyle w:val="Zkladntext21"/>
        <w:overflowPunct/>
        <w:autoSpaceDE/>
        <w:autoSpaceDN/>
        <w:adjustRightInd/>
        <w:spacing w:after="0"/>
        <w:textAlignment w:val="auto"/>
        <w:rPr>
          <w:rFonts w:cs="Arial"/>
          <w:sz w:val="20"/>
        </w:rPr>
      </w:pPr>
    </w:p>
    <w:p w:rsidR="0083710C" w:rsidRDefault="0083710C" w:rsidP="00436BF2">
      <w:pPr>
        <w:pStyle w:val="Zkladntext21"/>
        <w:overflowPunct/>
        <w:autoSpaceDE/>
        <w:autoSpaceDN/>
        <w:adjustRightInd/>
        <w:spacing w:after="0"/>
        <w:textAlignment w:val="auto"/>
        <w:rPr>
          <w:rFonts w:cs="Arial"/>
          <w:sz w:val="20"/>
        </w:rPr>
      </w:pPr>
    </w:p>
    <w:tbl>
      <w:tblPr>
        <w:tblStyle w:val="Mkatabulky"/>
        <w:tblW w:w="10909" w:type="dxa"/>
        <w:tblInd w:w="-5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835"/>
        <w:gridCol w:w="1559"/>
        <w:gridCol w:w="850"/>
        <w:gridCol w:w="1418"/>
        <w:gridCol w:w="1413"/>
        <w:gridCol w:w="1418"/>
        <w:gridCol w:w="423"/>
      </w:tblGrid>
      <w:tr w:rsidR="00DF1F92" w:rsidRPr="002C1A4A" w:rsidTr="003D2F54">
        <w:trPr>
          <w:trHeight w:val="254"/>
        </w:trPr>
        <w:tc>
          <w:tcPr>
            <w:tcW w:w="993" w:type="dxa"/>
            <w:tcBorders>
              <w:top w:val="single" w:sz="12" w:space="0" w:color="C21B17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DF1F92" w:rsidRPr="00D209B1" w:rsidRDefault="00DF1F92" w:rsidP="002F3897">
            <w:pPr>
              <w:rPr>
                <w:rFonts w:cs="Arial"/>
                <w:b/>
                <w:color w:val="C00000"/>
                <w:szCs w:val="18"/>
              </w:rPr>
            </w:pPr>
            <w:r w:rsidRPr="002C1A4A">
              <w:rPr>
                <w:rFonts w:cs="Arial"/>
                <w:b/>
                <w:color w:val="auto"/>
                <w:szCs w:val="18"/>
              </w:rPr>
              <w:lastRenderedPageBreak/>
              <w:t>Položka</w:t>
            </w:r>
          </w:p>
        </w:tc>
        <w:tc>
          <w:tcPr>
            <w:tcW w:w="2835" w:type="dxa"/>
            <w:tcBorders>
              <w:top w:val="single" w:sz="12" w:space="0" w:color="C21B17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DF1F92" w:rsidRPr="00AF27E7" w:rsidRDefault="00DF1F92" w:rsidP="002F3897">
            <w:pPr>
              <w:rPr>
                <w:rFonts w:cs="Arial"/>
                <w:b/>
                <w:szCs w:val="18"/>
              </w:rPr>
            </w:pPr>
            <w:r>
              <w:rPr>
                <w:rFonts w:cs="Arial"/>
                <w:b/>
                <w:color w:val="C21B17"/>
                <w:szCs w:val="18"/>
              </w:rPr>
              <w:t>Název předmětu pojištění</w:t>
            </w:r>
          </w:p>
        </w:tc>
        <w:tc>
          <w:tcPr>
            <w:tcW w:w="1559" w:type="dxa"/>
            <w:tcBorders>
              <w:top w:val="single" w:sz="12" w:space="0" w:color="C21B17"/>
              <w:bottom w:val="single" w:sz="4" w:space="0" w:color="000000" w:themeColor="text1"/>
            </w:tcBorders>
          </w:tcPr>
          <w:p w:rsidR="00DF1F92" w:rsidRPr="002C1A4A" w:rsidRDefault="00DF1F92" w:rsidP="002F3897">
            <w:pPr>
              <w:rPr>
                <w:rFonts w:cs="Arial"/>
                <w:b/>
                <w:color w:val="auto"/>
                <w:szCs w:val="18"/>
              </w:rPr>
            </w:pPr>
            <w:r w:rsidRPr="002C1A4A">
              <w:rPr>
                <w:rFonts w:cs="Arial"/>
                <w:b/>
                <w:color w:val="auto"/>
                <w:szCs w:val="18"/>
              </w:rPr>
              <w:t>Označení/</w:t>
            </w:r>
            <w:r w:rsidRPr="002C1A4A">
              <w:rPr>
                <w:rFonts w:cs="Arial"/>
                <w:b/>
                <w:color w:val="auto"/>
                <w:szCs w:val="18"/>
              </w:rPr>
              <w:br/>
              <w:t>výrobní číslo</w:t>
            </w:r>
          </w:p>
        </w:tc>
        <w:tc>
          <w:tcPr>
            <w:tcW w:w="850" w:type="dxa"/>
            <w:tcBorders>
              <w:top w:val="single" w:sz="12" w:space="0" w:color="C21B17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DF1F92" w:rsidRPr="00AF27E7" w:rsidRDefault="00DF1F92" w:rsidP="002F3897">
            <w:pPr>
              <w:rPr>
                <w:rFonts w:cs="Arial"/>
                <w:szCs w:val="18"/>
              </w:rPr>
            </w:pPr>
            <w:r>
              <w:rPr>
                <w:rFonts w:cs="Arial"/>
                <w:b/>
                <w:color w:val="C21B17"/>
                <w:szCs w:val="18"/>
              </w:rPr>
              <w:t>Rok výroby</w:t>
            </w:r>
          </w:p>
        </w:tc>
        <w:tc>
          <w:tcPr>
            <w:tcW w:w="1418" w:type="dxa"/>
            <w:tcBorders>
              <w:top w:val="single" w:sz="12" w:space="0" w:color="C21B17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DF1F92" w:rsidRPr="002C1A4A" w:rsidRDefault="00DF1F92" w:rsidP="002F3897">
            <w:pPr>
              <w:rPr>
                <w:rFonts w:cs="Arial"/>
                <w:color w:val="auto"/>
                <w:szCs w:val="18"/>
              </w:rPr>
            </w:pPr>
            <w:r w:rsidRPr="002C1A4A">
              <w:rPr>
                <w:rFonts w:cs="Arial"/>
                <w:b/>
                <w:color w:val="auto"/>
                <w:szCs w:val="18"/>
              </w:rPr>
              <w:t xml:space="preserve">Pojistná částka </w:t>
            </w:r>
          </w:p>
        </w:tc>
        <w:tc>
          <w:tcPr>
            <w:tcW w:w="1413" w:type="dxa"/>
            <w:tcBorders>
              <w:top w:val="single" w:sz="12" w:space="0" w:color="C21B17"/>
              <w:bottom w:val="single" w:sz="4" w:space="0" w:color="000000" w:themeColor="text1"/>
            </w:tcBorders>
          </w:tcPr>
          <w:p w:rsidR="00DF1F92" w:rsidRPr="002C1A4A" w:rsidRDefault="00DF1F92" w:rsidP="002F3897">
            <w:pPr>
              <w:rPr>
                <w:rFonts w:cs="Arial"/>
                <w:b/>
                <w:color w:val="auto"/>
                <w:szCs w:val="18"/>
              </w:rPr>
            </w:pPr>
            <w:r>
              <w:rPr>
                <w:rFonts w:cs="Arial"/>
                <w:b/>
                <w:color w:val="auto"/>
                <w:szCs w:val="18"/>
              </w:rPr>
              <w:t>Spoluúčast</w:t>
            </w:r>
          </w:p>
        </w:tc>
        <w:tc>
          <w:tcPr>
            <w:tcW w:w="1841" w:type="dxa"/>
            <w:gridSpan w:val="2"/>
            <w:tcBorders>
              <w:top w:val="single" w:sz="12" w:space="0" w:color="C21B17"/>
              <w:bottom w:val="single" w:sz="4" w:space="0" w:color="000000" w:themeColor="text1"/>
            </w:tcBorders>
          </w:tcPr>
          <w:p w:rsidR="00DF1F92" w:rsidRDefault="00DF1F92" w:rsidP="002F3897">
            <w:pPr>
              <w:rPr>
                <w:rFonts w:cs="Arial"/>
                <w:b/>
                <w:color w:val="auto"/>
                <w:szCs w:val="18"/>
              </w:rPr>
            </w:pPr>
            <w:r>
              <w:rPr>
                <w:rFonts w:cs="Arial"/>
                <w:b/>
                <w:color w:val="auto"/>
                <w:szCs w:val="18"/>
              </w:rPr>
              <w:t>Roční limit plnění</w:t>
            </w:r>
          </w:p>
        </w:tc>
      </w:tr>
      <w:tr w:rsidR="00DF1F92" w:rsidRPr="00BC552A" w:rsidTr="003D2F54">
        <w:trPr>
          <w:gridAfter w:val="1"/>
          <w:wAfter w:w="423" w:type="dxa"/>
          <w:trHeight w:val="397"/>
        </w:trPr>
        <w:tc>
          <w:tcPr>
            <w:tcW w:w="993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DF1F92" w:rsidRPr="00AF27E7" w:rsidRDefault="00DF1F92" w:rsidP="0083710C">
            <w:pPr>
              <w:rPr>
                <w:rFonts w:cs="Arial"/>
                <w:color w:val="FFFFFF" w:themeColor="background1"/>
                <w:szCs w:val="18"/>
              </w:rPr>
            </w:pPr>
            <w:r>
              <w:rPr>
                <w:rFonts w:cs="Arial"/>
                <w:szCs w:val="18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8F8F8"/>
            <w:vAlign w:val="center"/>
          </w:tcPr>
          <w:p w:rsidR="00DF1F92" w:rsidRPr="0083710C" w:rsidRDefault="00DF1F92" w:rsidP="0083710C">
            <w:pPr>
              <w:rPr>
                <w:rFonts w:cs="Arial"/>
                <w:b/>
                <w:color w:val="C21B17"/>
                <w:szCs w:val="18"/>
              </w:rPr>
            </w:pPr>
            <w:r w:rsidRPr="0083710C">
              <w:rPr>
                <w:rFonts w:cs="Arial"/>
                <w:b/>
                <w:color w:val="C21B17"/>
                <w:szCs w:val="18"/>
              </w:rPr>
              <w:t>medicínský přístroj Ultra-Turrax Tube Dispenser</w:t>
            </w:r>
          </w:p>
        </w:tc>
        <w:tc>
          <w:tcPr>
            <w:tcW w:w="1559" w:type="dxa"/>
            <w:tcBorders>
              <w:top w:val="single" w:sz="4" w:space="0" w:color="000000" w:themeColor="text1"/>
            </w:tcBorders>
            <w:vAlign w:val="bottom"/>
          </w:tcPr>
          <w:p w:rsidR="00DF1F92" w:rsidRPr="0083710C" w:rsidRDefault="00DF1F92" w:rsidP="0083710C">
            <w:pPr>
              <w:rPr>
                <w:rFonts w:cs="Arial"/>
                <w:b/>
                <w:color w:val="auto"/>
                <w:szCs w:val="18"/>
              </w:rPr>
            </w:pPr>
            <w:r w:rsidRPr="0083710C">
              <w:rPr>
                <w:rFonts w:cs="Arial"/>
                <w:b/>
                <w:color w:val="auto"/>
                <w:szCs w:val="18"/>
              </w:rPr>
              <w:t>součást</w:t>
            </w:r>
          </w:p>
        </w:tc>
        <w:tc>
          <w:tcPr>
            <w:tcW w:w="85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8F8F8"/>
          </w:tcPr>
          <w:p w:rsidR="00DF1F92" w:rsidRPr="0083710C" w:rsidRDefault="00DF1F92" w:rsidP="0083710C">
            <w:pPr>
              <w:rPr>
                <w:rFonts w:cs="Arial"/>
                <w:b/>
                <w:color w:val="C21B17"/>
                <w:szCs w:val="18"/>
              </w:rPr>
            </w:pPr>
            <w:r w:rsidRPr="0083710C">
              <w:rPr>
                <w:rFonts w:cs="Arial"/>
                <w:b/>
                <w:color w:val="C21B17"/>
                <w:szCs w:val="18"/>
              </w:rPr>
              <w:t>2012</w:t>
            </w:r>
          </w:p>
        </w:tc>
        <w:tc>
          <w:tcPr>
            <w:tcW w:w="1418" w:type="dxa"/>
            <w:tcBorders>
              <w:top w:val="single" w:sz="4" w:space="0" w:color="000000" w:themeColor="text1"/>
            </w:tcBorders>
            <w:shd w:val="clear" w:color="auto" w:fill="auto"/>
            <w:vAlign w:val="bottom"/>
          </w:tcPr>
          <w:p w:rsidR="00DF1F92" w:rsidRPr="0083710C" w:rsidRDefault="00DF1F92" w:rsidP="0083710C">
            <w:pPr>
              <w:rPr>
                <w:rFonts w:cs="Arial"/>
                <w:b/>
                <w:color w:val="auto"/>
                <w:szCs w:val="18"/>
              </w:rPr>
            </w:pPr>
            <w:r w:rsidRPr="0083710C">
              <w:rPr>
                <w:rFonts w:cs="Arial"/>
                <w:b/>
                <w:color w:val="auto"/>
                <w:szCs w:val="18"/>
              </w:rPr>
              <w:t>20</w:t>
            </w:r>
            <w:r>
              <w:rPr>
                <w:rFonts w:cs="Arial"/>
                <w:b/>
                <w:color w:val="auto"/>
                <w:szCs w:val="18"/>
              </w:rPr>
              <w:t> </w:t>
            </w:r>
            <w:r w:rsidRPr="0083710C">
              <w:rPr>
                <w:rFonts w:cs="Arial"/>
                <w:b/>
                <w:color w:val="auto"/>
                <w:szCs w:val="18"/>
              </w:rPr>
              <w:t>000</w:t>
            </w:r>
            <w:r>
              <w:rPr>
                <w:rFonts w:cs="Arial"/>
                <w:b/>
                <w:color w:val="auto"/>
                <w:szCs w:val="18"/>
              </w:rPr>
              <w:t xml:space="preserve"> Kč</w:t>
            </w:r>
          </w:p>
        </w:tc>
        <w:tc>
          <w:tcPr>
            <w:tcW w:w="1413" w:type="dxa"/>
            <w:tcBorders>
              <w:top w:val="single" w:sz="4" w:space="0" w:color="000000" w:themeColor="text1"/>
            </w:tcBorders>
          </w:tcPr>
          <w:p w:rsidR="00DF1F92" w:rsidRDefault="00DF1F92" w:rsidP="005070ED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  <w:p w:rsidR="00DF1F92" w:rsidRPr="0083710C" w:rsidRDefault="00DF1F92" w:rsidP="005070ED">
            <w:pPr>
              <w:jc w:val="center"/>
              <w:rPr>
                <w:rFonts w:cs="Arial"/>
                <w:b/>
                <w:color w:val="auto"/>
                <w:szCs w:val="18"/>
              </w:rPr>
            </w:pPr>
            <w:r>
              <w:rPr>
                <w:rFonts w:cs="Arial"/>
                <w:b/>
                <w:color w:val="auto"/>
                <w:szCs w:val="18"/>
              </w:rPr>
              <w:t>1 000 Kč</w:t>
            </w:r>
          </w:p>
        </w:tc>
        <w:tc>
          <w:tcPr>
            <w:tcW w:w="1418" w:type="dxa"/>
            <w:vMerge w:val="restart"/>
            <w:tcBorders>
              <w:top w:val="single" w:sz="4" w:space="0" w:color="000000" w:themeColor="text1"/>
            </w:tcBorders>
          </w:tcPr>
          <w:p w:rsidR="00DF1F92" w:rsidRPr="00BC552A" w:rsidRDefault="00DF1F92" w:rsidP="005070ED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  <w:p w:rsidR="00DF1F92" w:rsidRPr="00BC552A" w:rsidRDefault="00DF1F92" w:rsidP="005070ED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  <w:p w:rsidR="00DF1F92" w:rsidRPr="00BC552A" w:rsidRDefault="00DF1F92" w:rsidP="005070ED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  <w:p w:rsidR="00DF1F92" w:rsidRPr="00BC552A" w:rsidRDefault="00DF1F92" w:rsidP="005070ED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  <w:p w:rsidR="00DF1F92" w:rsidRPr="00BC552A" w:rsidRDefault="00DF1F92" w:rsidP="005070ED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  <w:p w:rsidR="00DF1F92" w:rsidRPr="00BC552A" w:rsidRDefault="00DF1F92" w:rsidP="005070ED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  <w:p w:rsidR="00DF1F92" w:rsidRPr="00BC552A" w:rsidRDefault="00DF1F92" w:rsidP="005070ED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  <w:p w:rsidR="00DF1F92" w:rsidRPr="00BC552A" w:rsidRDefault="00DF1F92" w:rsidP="005070ED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  <w:p w:rsidR="00DF1F92" w:rsidRPr="00BC552A" w:rsidRDefault="00DF1F92" w:rsidP="005070ED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  <w:p w:rsidR="00DF1F92" w:rsidRPr="00BC552A" w:rsidRDefault="00DF1F92" w:rsidP="005070ED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  <w:p w:rsidR="00DF1F92" w:rsidRPr="00BC552A" w:rsidRDefault="00DF1F92" w:rsidP="005070ED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  <w:p w:rsidR="00DF1F92" w:rsidRPr="00BC552A" w:rsidRDefault="00DF1F92" w:rsidP="005070ED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  <w:p w:rsidR="00DF1F92" w:rsidRPr="00BC552A" w:rsidRDefault="003D2F54" w:rsidP="005070ED">
            <w:pPr>
              <w:jc w:val="center"/>
              <w:rPr>
                <w:rFonts w:cs="Arial"/>
                <w:b/>
                <w:color w:val="auto"/>
                <w:szCs w:val="18"/>
              </w:rPr>
            </w:pPr>
            <w:r w:rsidRPr="00BC552A">
              <w:rPr>
                <w:rFonts w:cs="Arial"/>
                <w:b/>
                <w:color w:val="auto"/>
                <w:szCs w:val="18"/>
              </w:rPr>
              <w:t>40 </w:t>
            </w:r>
            <w:r w:rsidR="00DF1F92" w:rsidRPr="00BC552A">
              <w:rPr>
                <w:rFonts w:cs="Arial"/>
                <w:b/>
                <w:color w:val="auto"/>
                <w:szCs w:val="18"/>
              </w:rPr>
              <w:t>000</w:t>
            </w:r>
            <w:r w:rsidRPr="00BC552A">
              <w:rPr>
                <w:rFonts w:cs="Arial"/>
                <w:b/>
                <w:color w:val="auto"/>
                <w:szCs w:val="18"/>
              </w:rPr>
              <w:t xml:space="preserve"> </w:t>
            </w:r>
            <w:r w:rsidR="00DF1F92" w:rsidRPr="00BC552A">
              <w:rPr>
                <w:rFonts w:cs="Arial"/>
                <w:b/>
                <w:color w:val="auto"/>
                <w:szCs w:val="18"/>
              </w:rPr>
              <w:t>000 Kč</w:t>
            </w:r>
          </w:p>
        </w:tc>
      </w:tr>
      <w:tr w:rsidR="00DF1F92" w:rsidRPr="00BC552A" w:rsidTr="003D2F54">
        <w:trPr>
          <w:gridAfter w:val="1"/>
          <w:wAfter w:w="423" w:type="dxa"/>
          <w:trHeight w:val="397"/>
        </w:trPr>
        <w:tc>
          <w:tcPr>
            <w:tcW w:w="993" w:type="dxa"/>
            <w:shd w:val="clear" w:color="auto" w:fill="auto"/>
            <w:vAlign w:val="center"/>
          </w:tcPr>
          <w:p w:rsidR="00DF1F92" w:rsidRPr="00AF27E7" w:rsidRDefault="00DF1F92" w:rsidP="0083710C">
            <w:pPr>
              <w:rPr>
                <w:rFonts w:cs="Arial"/>
                <w:color w:val="FFFFFF" w:themeColor="background1"/>
                <w:szCs w:val="18"/>
              </w:rPr>
            </w:pPr>
            <w:r>
              <w:rPr>
                <w:rFonts w:cs="Arial"/>
                <w:szCs w:val="18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8F8F8"/>
            <w:vAlign w:val="center"/>
          </w:tcPr>
          <w:p w:rsidR="00DF1F92" w:rsidRPr="0083710C" w:rsidRDefault="00DF1F92" w:rsidP="0083710C">
            <w:pPr>
              <w:rPr>
                <w:rFonts w:cs="Arial"/>
                <w:b/>
                <w:color w:val="C21B17"/>
                <w:szCs w:val="18"/>
              </w:rPr>
            </w:pPr>
            <w:r w:rsidRPr="0083710C">
              <w:rPr>
                <w:rFonts w:cs="Arial"/>
                <w:b/>
                <w:color w:val="C21B17"/>
                <w:szCs w:val="18"/>
              </w:rPr>
              <w:t>medicínský přístroj GS Junior Sequencing System Roche</w:t>
            </w:r>
          </w:p>
        </w:tc>
        <w:tc>
          <w:tcPr>
            <w:tcW w:w="1559" w:type="dxa"/>
            <w:vAlign w:val="bottom"/>
          </w:tcPr>
          <w:p w:rsidR="00DF1F92" w:rsidRPr="0083710C" w:rsidRDefault="00DF1F92" w:rsidP="0083710C">
            <w:pPr>
              <w:rPr>
                <w:rFonts w:cs="Arial"/>
                <w:b/>
                <w:color w:val="auto"/>
                <w:szCs w:val="18"/>
              </w:rPr>
            </w:pPr>
            <w:r w:rsidRPr="0083710C">
              <w:rPr>
                <w:rFonts w:cs="Arial"/>
                <w:b/>
                <w:color w:val="auto"/>
                <w:szCs w:val="18"/>
              </w:rPr>
              <w:t>83293</w:t>
            </w:r>
          </w:p>
        </w:tc>
        <w:tc>
          <w:tcPr>
            <w:tcW w:w="85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8F8F8"/>
          </w:tcPr>
          <w:p w:rsidR="00DF1F92" w:rsidRPr="0083710C" w:rsidRDefault="00DF1F92" w:rsidP="0083710C">
            <w:pPr>
              <w:rPr>
                <w:rFonts w:cs="Arial"/>
                <w:b/>
                <w:color w:val="C21B17"/>
                <w:szCs w:val="18"/>
              </w:rPr>
            </w:pPr>
            <w:r w:rsidRPr="0083710C">
              <w:rPr>
                <w:rFonts w:cs="Arial"/>
                <w:b/>
                <w:color w:val="C21B17"/>
                <w:szCs w:val="18"/>
              </w:rPr>
              <w:t>2012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F1F92" w:rsidRPr="0083710C" w:rsidRDefault="00DF1F92" w:rsidP="0083710C">
            <w:pPr>
              <w:rPr>
                <w:rFonts w:cs="Arial"/>
                <w:b/>
                <w:color w:val="auto"/>
                <w:szCs w:val="18"/>
              </w:rPr>
            </w:pPr>
            <w:r w:rsidRPr="0083710C">
              <w:rPr>
                <w:rFonts w:cs="Arial"/>
                <w:b/>
                <w:color w:val="auto"/>
                <w:szCs w:val="18"/>
              </w:rPr>
              <w:t>3 600</w:t>
            </w:r>
            <w:r>
              <w:rPr>
                <w:rFonts w:cs="Arial"/>
                <w:b/>
                <w:color w:val="auto"/>
                <w:szCs w:val="18"/>
              </w:rPr>
              <w:t> </w:t>
            </w:r>
            <w:r w:rsidRPr="0083710C">
              <w:rPr>
                <w:rFonts w:cs="Arial"/>
                <w:b/>
                <w:color w:val="auto"/>
                <w:szCs w:val="18"/>
              </w:rPr>
              <w:t>000</w:t>
            </w:r>
            <w:r>
              <w:rPr>
                <w:rFonts w:cs="Arial"/>
                <w:b/>
                <w:color w:val="auto"/>
                <w:szCs w:val="18"/>
              </w:rPr>
              <w:t xml:space="preserve"> Kč</w:t>
            </w:r>
          </w:p>
        </w:tc>
        <w:tc>
          <w:tcPr>
            <w:tcW w:w="1413" w:type="dxa"/>
          </w:tcPr>
          <w:p w:rsidR="00DF1F92" w:rsidRDefault="00DF1F92" w:rsidP="00DF1F92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  <w:p w:rsidR="00DF1F92" w:rsidRPr="0083710C" w:rsidRDefault="00DF1F92" w:rsidP="00DF1F92">
            <w:pPr>
              <w:jc w:val="center"/>
              <w:rPr>
                <w:rFonts w:cs="Arial"/>
                <w:b/>
                <w:color w:val="auto"/>
                <w:szCs w:val="18"/>
              </w:rPr>
            </w:pPr>
            <w:r>
              <w:rPr>
                <w:rFonts w:cs="Arial"/>
                <w:b/>
                <w:color w:val="auto"/>
                <w:szCs w:val="18"/>
              </w:rPr>
              <w:t>5 000 Kč</w:t>
            </w:r>
          </w:p>
        </w:tc>
        <w:tc>
          <w:tcPr>
            <w:tcW w:w="1418" w:type="dxa"/>
            <w:vMerge/>
          </w:tcPr>
          <w:p w:rsidR="00DF1F92" w:rsidRPr="00BC552A" w:rsidRDefault="00DF1F92" w:rsidP="00DF1F92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</w:tc>
      </w:tr>
      <w:tr w:rsidR="00DF1F92" w:rsidRPr="00BC552A" w:rsidTr="003D2F54">
        <w:trPr>
          <w:gridAfter w:val="1"/>
          <w:wAfter w:w="423" w:type="dxa"/>
          <w:trHeight w:val="397"/>
        </w:trPr>
        <w:tc>
          <w:tcPr>
            <w:tcW w:w="993" w:type="dxa"/>
            <w:shd w:val="clear" w:color="auto" w:fill="auto"/>
            <w:vAlign w:val="center"/>
          </w:tcPr>
          <w:p w:rsidR="00DF1F92" w:rsidRDefault="00DF1F92" w:rsidP="0083710C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8F8F8"/>
            <w:vAlign w:val="center"/>
          </w:tcPr>
          <w:p w:rsidR="00DF1F92" w:rsidRPr="0083710C" w:rsidRDefault="00DF1F92" w:rsidP="0083710C">
            <w:pPr>
              <w:rPr>
                <w:rFonts w:cs="Arial"/>
                <w:b/>
                <w:color w:val="C21B17"/>
                <w:szCs w:val="18"/>
              </w:rPr>
            </w:pPr>
            <w:r w:rsidRPr="0083710C">
              <w:rPr>
                <w:rFonts w:cs="Arial"/>
                <w:b/>
                <w:color w:val="C21B17"/>
                <w:szCs w:val="18"/>
              </w:rPr>
              <w:t xml:space="preserve">Fluorescenční mikroskop Axio Observe, </w:t>
            </w:r>
          </w:p>
        </w:tc>
        <w:tc>
          <w:tcPr>
            <w:tcW w:w="1559" w:type="dxa"/>
          </w:tcPr>
          <w:p w:rsidR="00DF1F92" w:rsidRPr="0083710C" w:rsidRDefault="00DF1F92" w:rsidP="0083710C">
            <w:pPr>
              <w:rPr>
                <w:rFonts w:cs="Arial"/>
                <w:b/>
                <w:color w:val="auto"/>
                <w:szCs w:val="18"/>
              </w:rPr>
            </w:pPr>
            <w:r w:rsidRPr="0083710C">
              <w:rPr>
                <w:rFonts w:cs="Arial"/>
                <w:b/>
                <w:color w:val="auto"/>
                <w:szCs w:val="18"/>
              </w:rPr>
              <w:t>Inv.č. 81892</w:t>
            </w:r>
          </w:p>
        </w:tc>
        <w:tc>
          <w:tcPr>
            <w:tcW w:w="85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8F8F8"/>
          </w:tcPr>
          <w:p w:rsidR="00DF1F92" w:rsidRPr="0083710C" w:rsidRDefault="00DF1F92" w:rsidP="0083710C">
            <w:pPr>
              <w:rPr>
                <w:rFonts w:cs="Arial"/>
                <w:b/>
                <w:color w:val="C21B17"/>
                <w:szCs w:val="18"/>
              </w:rPr>
            </w:pPr>
            <w:r w:rsidRPr="0083710C">
              <w:rPr>
                <w:rFonts w:cs="Arial"/>
                <w:b/>
                <w:color w:val="C21B17"/>
                <w:szCs w:val="18"/>
              </w:rPr>
              <w:t>2012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F1F92" w:rsidRPr="0083710C" w:rsidRDefault="00DF1F92" w:rsidP="0083710C">
            <w:pPr>
              <w:rPr>
                <w:rFonts w:cs="Arial"/>
                <w:b/>
                <w:color w:val="auto"/>
                <w:szCs w:val="18"/>
              </w:rPr>
            </w:pPr>
            <w:r w:rsidRPr="0083710C">
              <w:rPr>
                <w:rFonts w:cs="Arial"/>
                <w:b/>
                <w:color w:val="auto"/>
                <w:szCs w:val="18"/>
              </w:rPr>
              <w:t>2 186</w:t>
            </w:r>
            <w:r>
              <w:rPr>
                <w:rFonts w:cs="Arial"/>
                <w:b/>
                <w:color w:val="auto"/>
                <w:szCs w:val="18"/>
              </w:rPr>
              <w:t> </w:t>
            </w:r>
            <w:r w:rsidRPr="0083710C">
              <w:rPr>
                <w:rFonts w:cs="Arial"/>
                <w:b/>
                <w:color w:val="auto"/>
                <w:szCs w:val="18"/>
              </w:rPr>
              <w:t>990</w:t>
            </w:r>
            <w:r>
              <w:rPr>
                <w:rFonts w:cs="Arial"/>
                <w:b/>
                <w:color w:val="auto"/>
                <w:szCs w:val="18"/>
              </w:rPr>
              <w:t xml:space="preserve"> Kč</w:t>
            </w:r>
          </w:p>
        </w:tc>
        <w:tc>
          <w:tcPr>
            <w:tcW w:w="1413" w:type="dxa"/>
          </w:tcPr>
          <w:p w:rsidR="00DF1F92" w:rsidRDefault="00DF1F92" w:rsidP="00DF1F92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  <w:p w:rsidR="00DF1F92" w:rsidRPr="0083710C" w:rsidRDefault="00DF1F92" w:rsidP="00DF1F92">
            <w:pPr>
              <w:jc w:val="center"/>
              <w:rPr>
                <w:rFonts w:cs="Arial"/>
                <w:b/>
                <w:color w:val="auto"/>
                <w:szCs w:val="18"/>
              </w:rPr>
            </w:pPr>
            <w:r>
              <w:rPr>
                <w:rFonts w:cs="Arial"/>
                <w:b/>
                <w:color w:val="auto"/>
                <w:szCs w:val="18"/>
              </w:rPr>
              <w:t>5 000 Kč</w:t>
            </w:r>
          </w:p>
        </w:tc>
        <w:tc>
          <w:tcPr>
            <w:tcW w:w="1418" w:type="dxa"/>
            <w:vMerge/>
          </w:tcPr>
          <w:p w:rsidR="00DF1F92" w:rsidRPr="00BC552A" w:rsidRDefault="00DF1F92" w:rsidP="00DF1F92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</w:tc>
      </w:tr>
      <w:tr w:rsidR="00DF1F92" w:rsidRPr="00BC552A" w:rsidTr="003D2F54">
        <w:trPr>
          <w:gridAfter w:val="1"/>
          <w:wAfter w:w="423" w:type="dxa"/>
          <w:trHeight w:val="397"/>
        </w:trPr>
        <w:tc>
          <w:tcPr>
            <w:tcW w:w="993" w:type="dxa"/>
            <w:shd w:val="clear" w:color="auto" w:fill="auto"/>
            <w:vAlign w:val="center"/>
          </w:tcPr>
          <w:p w:rsidR="00DF1F92" w:rsidRDefault="00DF1F92" w:rsidP="0083710C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8F8F8"/>
            <w:vAlign w:val="center"/>
          </w:tcPr>
          <w:p w:rsidR="00DF1F92" w:rsidRPr="0083710C" w:rsidRDefault="00DF1F92" w:rsidP="0083710C">
            <w:pPr>
              <w:rPr>
                <w:rFonts w:cs="Arial"/>
                <w:b/>
                <w:color w:val="C21B17"/>
                <w:szCs w:val="18"/>
              </w:rPr>
            </w:pPr>
            <w:r w:rsidRPr="0083710C">
              <w:rPr>
                <w:rFonts w:cs="Arial"/>
                <w:b/>
                <w:color w:val="C21B17"/>
                <w:szCs w:val="18"/>
              </w:rPr>
              <w:t xml:space="preserve">Fluorescenční mikroskop Axio Imager, </w:t>
            </w:r>
          </w:p>
        </w:tc>
        <w:tc>
          <w:tcPr>
            <w:tcW w:w="1559" w:type="dxa"/>
          </w:tcPr>
          <w:p w:rsidR="00DF1F92" w:rsidRPr="0083710C" w:rsidRDefault="00DF1F92" w:rsidP="0083710C">
            <w:pPr>
              <w:rPr>
                <w:rFonts w:cs="Arial"/>
                <w:b/>
                <w:color w:val="auto"/>
                <w:szCs w:val="18"/>
              </w:rPr>
            </w:pPr>
            <w:r w:rsidRPr="0083710C">
              <w:rPr>
                <w:rFonts w:cs="Arial"/>
                <w:b/>
                <w:color w:val="auto"/>
                <w:szCs w:val="18"/>
              </w:rPr>
              <w:t>Inv.č. 81898, výr.č. 3523000487</w:t>
            </w:r>
          </w:p>
        </w:tc>
        <w:tc>
          <w:tcPr>
            <w:tcW w:w="85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8F8F8"/>
          </w:tcPr>
          <w:p w:rsidR="00DF1F92" w:rsidRPr="0083710C" w:rsidRDefault="00DF1F92" w:rsidP="0083710C">
            <w:pPr>
              <w:rPr>
                <w:rFonts w:cs="Arial"/>
                <w:b/>
                <w:color w:val="C21B17"/>
                <w:szCs w:val="18"/>
              </w:rPr>
            </w:pPr>
            <w:r w:rsidRPr="0083710C">
              <w:rPr>
                <w:rFonts w:cs="Arial"/>
                <w:b/>
                <w:color w:val="C21B17"/>
                <w:szCs w:val="18"/>
              </w:rPr>
              <w:t>2012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F1F92" w:rsidRPr="0083710C" w:rsidRDefault="00DF1F92" w:rsidP="0083710C">
            <w:pPr>
              <w:rPr>
                <w:rFonts w:cs="Arial"/>
                <w:b/>
                <w:color w:val="auto"/>
                <w:szCs w:val="18"/>
              </w:rPr>
            </w:pPr>
            <w:r w:rsidRPr="0083710C">
              <w:rPr>
                <w:rFonts w:cs="Arial"/>
                <w:b/>
                <w:color w:val="auto"/>
                <w:szCs w:val="18"/>
              </w:rPr>
              <w:t>1 759</w:t>
            </w:r>
            <w:r>
              <w:rPr>
                <w:rFonts w:cs="Arial"/>
                <w:b/>
                <w:color w:val="auto"/>
                <w:szCs w:val="18"/>
              </w:rPr>
              <w:t> </w:t>
            </w:r>
            <w:r w:rsidRPr="0083710C">
              <w:rPr>
                <w:rFonts w:cs="Arial"/>
                <w:b/>
                <w:color w:val="auto"/>
                <w:szCs w:val="18"/>
              </w:rPr>
              <w:t>569</w:t>
            </w:r>
            <w:r>
              <w:rPr>
                <w:rFonts w:cs="Arial"/>
                <w:b/>
                <w:color w:val="auto"/>
                <w:szCs w:val="18"/>
              </w:rPr>
              <w:t xml:space="preserve"> Kč</w:t>
            </w:r>
          </w:p>
        </w:tc>
        <w:tc>
          <w:tcPr>
            <w:tcW w:w="1413" w:type="dxa"/>
          </w:tcPr>
          <w:p w:rsidR="00DF1F92" w:rsidRDefault="00DF1F92" w:rsidP="00DF1F92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  <w:p w:rsidR="00DF1F92" w:rsidRDefault="00DF1F92" w:rsidP="00DF1F92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  <w:p w:rsidR="00DF1F92" w:rsidRPr="0083710C" w:rsidRDefault="00DF1F92" w:rsidP="00DF1F92">
            <w:pPr>
              <w:jc w:val="center"/>
              <w:rPr>
                <w:rFonts w:cs="Arial"/>
                <w:b/>
                <w:color w:val="auto"/>
                <w:szCs w:val="18"/>
              </w:rPr>
            </w:pPr>
            <w:r>
              <w:rPr>
                <w:rFonts w:cs="Arial"/>
                <w:b/>
                <w:color w:val="auto"/>
                <w:szCs w:val="18"/>
              </w:rPr>
              <w:t>5 000 Kč</w:t>
            </w:r>
          </w:p>
        </w:tc>
        <w:tc>
          <w:tcPr>
            <w:tcW w:w="1418" w:type="dxa"/>
            <w:vMerge/>
          </w:tcPr>
          <w:p w:rsidR="00DF1F92" w:rsidRPr="00BC552A" w:rsidRDefault="00DF1F92" w:rsidP="00DF1F92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</w:tc>
      </w:tr>
      <w:tr w:rsidR="00DF1F92" w:rsidRPr="00BC552A" w:rsidTr="003D2F54">
        <w:trPr>
          <w:gridAfter w:val="1"/>
          <w:wAfter w:w="423" w:type="dxa"/>
          <w:trHeight w:val="397"/>
        </w:trPr>
        <w:tc>
          <w:tcPr>
            <w:tcW w:w="993" w:type="dxa"/>
            <w:shd w:val="clear" w:color="auto" w:fill="auto"/>
            <w:vAlign w:val="center"/>
          </w:tcPr>
          <w:p w:rsidR="00DF1F92" w:rsidRDefault="00DF1F92" w:rsidP="0083710C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8F8F8"/>
            <w:vAlign w:val="center"/>
          </w:tcPr>
          <w:p w:rsidR="00DF1F92" w:rsidRPr="0083710C" w:rsidRDefault="00DF1F92" w:rsidP="0083710C">
            <w:pPr>
              <w:rPr>
                <w:rFonts w:cs="Arial"/>
                <w:b/>
                <w:color w:val="C21B17"/>
                <w:szCs w:val="18"/>
              </w:rPr>
            </w:pPr>
            <w:r w:rsidRPr="0083710C">
              <w:rPr>
                <w:rFonts w:cs="Arial"/>
                <w:b/>
                <w:color w:val="C21B17"/>
                <w:szCs w:val="18"/>
              </w:rPr>
              <w:t xml:space="preserve">spektrometr FLUOstar Omega with ABS, </w:t>
            </w:r>
          </w:p>
        </w:tc>
        <w:tc>
          <w:tcPr>
            <w:tcW w:w="1559" w:type="dxa"/>
          </w:tcPr>
          <w:p w:rsidR="00DF1F92" w:rsidRPr="0083710C" w:rsidRDefault="00DF1F92" w:rsidP="0083710C">
            <w:pPr>
              <w:rPr>
                <w:rFonts w:cs="Arial"/>
                <w:b/>
                <w:color w:val="auto"/>
                <w:szCs w:val="18"/>
              </w:rPr>
            </w:pPr>
            <w:r w:rsidRPr="0083710C">
              <w:rPr>
                <w:rFonts w:cs="Arial"/>
                <w:b/>
                <w:color w:val="auto"/>
                <w:szCs w:val="18"/>
              </w:rPr>
              <w:t>inv.č. 81897</w:t>
            </w:r>
          </w:p>
        </w:tc>
        <w:tc>
          <w:tcPr>
            <w:tcW w:w="85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8F8F8"/>
          </w:tcPr>
          <w:p w:rsidR="00DF1F92" w:rsidRPr="0083710C" w:rsidRDefault="00DF1F92" w:rsidP="0083710C">
            <w:pPr>
              <w:rPr>
                <w:rFonts w:cs="Arial"/>
                <w:b/>
                <w:color w:val="C21B17"/>
                <w:szCs w:val="18"/>
              </w:rPr>
            </w:pPr>
            <w:r w:rsidRPr="0083710C">
              <w:rPr>
                <w:rFonts w:cs="Arial"/>
                <w:b/>
                <w:color w:val="C21B17"/>
                <w:szCs w:val="18"/>
              </w:rPr>
              <w:t>2012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F1F92" w:rsidRPr="0083710C" w:rsidRDefault="00DF1F92" w:rsidP="0083710C">
            <w:pPr>
              <w:rPr>
                <w:rFonts w:cs="Arial"/>
                <w:b/>
                <w:color w:val="auto"/>
                <w:szCs w:val="18"/>
              </w:rPr>
            </w:pPr>
            <w:r w:rsidRPr="0083710C">
              <w:rPr>
                <w:rFonts w:cs="Arial"/>
                <w:b/>
                <w:color w:val="auto"/>
                <w:szCs w:val="18"/>
              </w:rPr>
              <w:t>803</w:t>
            </w:r>
            <w:r>
              <w:rPr>
                <w:rFonts w:cs="Arial"/>
                <w:b/>
                <w:color w:val="auto"/>
                <w:szCs w:val="18"/>
              </w:rPr>
              <w:t> </w:t>
            </w:r>
            <w:r w:rsidRPr="0083710C">
              <w:rPr>
                <w:rFonts w:cs="Arial"/>
                <w:b/>
                <w:color w:val="auto"/>
                <w:szCs w:val="18"/>
              </w:rPr>
              <w:t>840</w:t>
            </w:r>
            <w:r>
              <w:rPr>
                <w:rFonts w:cs="Arial"/>
                <w:b/>
                <w:color w:val="auto"/>
                <w:szCs w:val="18"/>
              </w:rPr>
              <w:t xml:space="preserve"> Kč</w:t>
            </w:r>
          </w:p>
        </w:tc>
        <w:tc>
          <w:tcPr>
            <w:tcW w:w="1413" w:type="dxa"/>
          </w:tcPr>
          <w:p w:rsidR="00DF1F92" w:rsidRDefault="00DF1F92" w:rsidP="00DF1F92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  <w:p w:rsidR="00DF1F92" w:rsidRPr="0083710C" w:rsidRDefault="00DF1F92" w:rsidP="00DF1F92">
            <w:pPr>
              <w:jc w:val="center"/>
              <w:rPr>
                <w:rFonts w:cs="Arial"/>
                <w:b/>
                <w:color w:val="auto"/>
                <w:szCs w:val="18"/>
              </w:rPr>
            </w:pPr>
            <w:r>
              <w:rPr>
                <w:rFonts w:cs="Arial"/>
                <w:b/>
                <w:color w:val="auto"/>
                <w:szCs w:val="18"/>
              </w:rPr>
              <w:t>5 000 Kč</w:t>
            </w:r>
          </w:p>
        </w:tc>
        <w:tc>
          <w:tcPr>
            <w:tcW w:w="1418" w:type="dxa"/>
            <w:vMerge/>
          </w:tcPr>
          <w:p w:rsidR="00DF1F92" w:rsidRPr="00BC552A" w:rsidRDefault="00DF1F92" w:rsidP="00DF1F92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</w:tc>
      </w:tr>
      <w:tr w:rsidR="00DF1F92" w:rsidRPr="00BC552A" w:rsidTr="003D2F54">
        <w:trPr>
          <w:gridAfter w:val="1"/>
          <w:wAfter w:w="423" w:type="dxa"/>
          <w:trHeight w:val="397"/>
        </w:trPr>
        <w:tc>
          <w:tcPr>
            <w:tcW w:w="993" w:type="dxa"/>
            <w:shd w:val="clear" w:color="auto" w:fill="auto"/>
            <w:vAlign w:val="center"/>
          </w:tcPr>
          <w:p w:rsidR="00DF1F92" w:rsidRDefault="00DF1F92" w:rsidP="0083710C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8F8F8"/>
            <w:vAlign w:val="center"/>
          </w:tcPr>
          <w:p w:rsidR="00DF1F92" w:rsidRPr="0083710C" w:rsidRDefault="00DF1F92" w:rsidP="0083710C">
            <w:pPr>
              <w:rPr>
                <w:rFonts w:cs="Arial"/>
                <w:b/>
                <w:color w:val="C21B17"/>
                <w:szCs w:val="18"/>
              </w:rPr>
            </w:pPr>
            <w:r w:rsidRPr="0083710C">
              <w:rPr>
                <w:rFonts w:cs="Arial"/>
                <w:b/>
                <w:color w:val="C21B17"/>
                <w:szCs w:val="18"/>
              </w:rPr>
              <w:t xml:space="preserve">Laboratorní scientilační analyzátor na kapalné vzorky, </w:t>
            </w:r>
          </w:p>
        </w:tc>
        <w:tc>
          <w:tcPr>
            <w:tcW w:w="1559" w:type="dxa"/>
          </w:tcPr>
          <w:p w:rsidR="00DF1F92" w:rsidRPr="0083710C" w:rsidRDefault="00DF1F92" w:rsidP="0083710C">
            <w:pPr>
              <w:rPr>
                <w:rFonts w:cs="Arial"/>
                <w:b/>
                <w:color w:val="auto"/>
                <w:szCs w:val="18"/>
              </w:rPr>
            </w:pPr>
            <w:r w:rsidRPr="0083710C">
              <w:rPr>
                <w:rFonts w:cs="Arial"/>
                <w:b/>
                <w:color w:val="auto"/>
                <w:szCs w:val="18"/>
              </w:rPr>
              <w:t>inv.č. 81895</w:t>
            </w:r>
          </w:p>
        </w:tc>
        <w:tc>
          <w:tcPr>
            <w:tcW w:w="85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8F8F8"/>
          </w:tcPr>
          <w:p w:rsidR="00DF1F92" w:rsidRPr="0083710C" w:rsidRDefault="00DF1F92" w:rsidP="0083710C">
            <w:pPr>
              <w:rPr>
                <w:rFonts w:cs="Arial"/>
                <w:b/>
                <w:color w:val="C21B17"/>
                <w:szCs w:val="18"/>
              </w:rPr>
            </w:pPr>
            <w:r w:rsidRPr="0083710C">
              <w:rPr>
                <w:rFonts w:cs="Arial"/>
                <w:b/>
                <w:color w:val="C21B17"/>
                <w:szCs w:val="18"/>
              </w:rPr>
              <w:t>2012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F1F92" w:rsidRPr="0083710C" w:rsidRDefault="00DF1F92" w:rsidP="0083710C">
            <w:pPr>
              <w:rPr>
                <w:rFonts w:cs="Arial"/>
                <w:b/>
                <w:color w:val="auto"/>
                <w:szCs w:val="18"/>
              </w:rPr>
            </w:pPr>
            <w:r w:rsidRPr="0083710C">
              <w:rPr>
                <w:rFonts w:cs="Arial"/>
                <w:b/>
                <w:color w:val="auto"/>
                <w:szCs w:val="18"/>
              </w:rPr>
              <w:t>998</w:t>
            </w:r>
            <w:r>
              <w:rPr>
                <w:rFonts w:cs="Arial"/>
                <w:b/>
                <w:color w:val="auto"/>
                <w:szCs w:val="18"/>
              </w:rPr>
              <w:t> </w:t>
            </w:r>
            <w:r w:rsidRPr="0083710C">
              <w:rPr>
                <w:rFonts w:cs="Arial"/>
                <w:b/>
                <w:color w:val="auto"/>
                <w:szCs w:val="18"/>
              </w:rPr>
              <w:t>400</w:t>
            </w:r>
            <w:r>
              <w:rPr>
                <w:rFonts w:cs="Arial"/>
                <w:b/>
                <w:color w:val="auto"/>
                <w:szCs w:val="18"/>
              </w:rPr>
              <w:t xml:space="preserve"> Kč</w:t>
            </w:r>
          </w:p>
        </w:tc>
        <w:tc>
          <w:tcPr>
            <w:tcW w:w="1413" w:type="dxa"/>
          </w:tcPr>
          <w:p w:rsidR="00DF1F92" w:rsidRDefault="00DF1F92" w:rsidP="00DF1F92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  <w:p w:rsidR="00DF1F92" w:rsidRPr="0083710C" w:rsidRDefault="00DF1F92" w:rsidP="00DF1F92">
            <w:pPr>
              <w:jc w:val="center"/>
              <w:rPr>
                <w:rFonts w:cs="Arial"/>
                <w:b/>
                <w:color w:val="auto"/>
                <w:szCs w:val="18"/>
              </w:rPr>
            </w:pPr>
            <w:r>
              <w:rPr>
                <w:rFonts w:cs="Arial"/>
                <w:b/>
                <w:color w:val="auto"/>
                <w:szCs w:val="18"/>
              </w:rPr>
              <w:t>5 000 Kč</w:t>
            </w:r>
          </w:p>
        </w:tc>
        <w:tc>
          <w:tcPr>
            <w:tcW w:w="1418" w:type="dxa"/>
            <w:vMerge/>
          </w:tcPr>
          <w:p w:rsidR="00DF1F92" w:rsidRPr="00BC552A" w:rsidRDefault="00DF1F92" w:rsidP="00DF1F92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</w:tc>
      </w:tr>
      <w:tr w:rsidR="00DF1F92" w:rsidTr="003D2F54">
        <w:trPr>
          <w:gridAfter w:val="1"/>
          <w:wAfter w:w="423" w:type="dxa"/>
          <w:trHeight w:val="397"/>
        </w:trPr>
        <w:tc>
          <w:tcPr>
            <w:tcW w:w="993" w:type="dxa"/>
            <w:shd w:val="clear" w:color="auto" w:fill="auto"/>
            <w:vAlign w:val="center"/>
          </w:tcPr>
          <w:p w:rsidR="00DF1F92" w:rsidRDefault="00DF1F92" w:rsidP="0083710C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8F8F8"/>
            <w:vAlign w:val="center"/>
          </w:tcPr>
          <w:p w:rsidR="00DF1F92" w:rsidRPr="0083710C" w:rsidRDefault="00DF1F92" w:rsidP="0083710C">
            <w:pPr>
              <w:rPr>
                <w:rFonts w:cs="Arial"/>
                <w:b/>
                <w:color w:val="C21B17"/>
                <w:szCs w:val="18"/>
              </w:rPr>
            </w:pPr>
            <w:r w:rsidRPr="0083710C">
              <w:rPr>
                <w:rFonts w:cs="Arial"/>
                <w:b/>
                <w:color w:val="C21B17"/>
                <w:szCs w:val="18"/>
              </w:rPr>
              <w:t xml:space="preserve">Přístroj TN MULTISIEZER 4, </w:t>
            </w:r>
          </w:p>
        </w:tc>
        <w:tc>
          <w:tcPr>
            <w:tcW w:w="1559" w:type="dxa"/>
          </w:tcPr>
          <w:p w:rsidR="00DF1F92" w:rsidRPr="0083710C" w:rsidRDefault="00DF1F92" w:rsidP="0083710C">
            <w:pPr>
              <w:rPr>
                <w:rFonts w:cs="Arial"/>
                <w:b/>
                <w:color w:val="auto"/>
                <w:szCs w:val="18"/>
              </w:rPr>
            </w:pPr>
            <w:r w:rsidRPr="0083710C">
              <w:rPr>
                <w:rFonts w:cs="Arial"/>
                <w:b/>
                <w:color w:val="auto"/>
                <w:szCs w:val="18"/>
              </w:rPr>
              <w:t>inv.č. 81896, výr.č. AU09014</w:t>
            </w:r>
          </w:p>
        </w:tc>
        <w:tc>
          <w:tcPr>
            <w:tcW w:w="85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8F8F8"/>
          </w:tcPr>
          <w:p w:rsidR="00DF1F92" w:rsidRPr="0083710C" w:rsidRDefault="00DF1F92" w:rsidP="0083710C">
            <w:pPr>
              <w:rPr>
                <w:rFonts w:cs="Arial"/>
                <w:b/>
                <w:color w:val="C21B17"/>
                <w:szCs w:val="18"/>
              </w:rPr>
            </w:pPr>
            <w:r w:rsidRPr="0083710C">
              <w:rPr>
                <w:rFonts w:cs="Arial"/>
                <w:b/>
                <w:color w:val="C21B17"/>
                <w:szCs w:val="18"/>
              </w:rPr>
              <w:t>2012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F1F92" w:rsidRPr="0083710C" w:rsidRDefault="00DF1F92" w:rsidP="0083710C">
            <w:pPr>
              <w:rPr>
                <w:rFonts w:cs="Arial"/>
                <w:b/>
                <w:color w:val="auto"/>
                <w:szCs w:val="18"/>
              </w:rPr>
            </w:pPr>
            <w:r w:rsidRPr="0083710C">
              <w:rPr>
                <w:rFonts w:cs="Arial"/>
                <w:b/>
                <w:color w:val="auto"/>
                <w:szCs w:val="18"/>
              </w:rPr>
              <w:t>876</w:t>
            </w:r>
            <w:r>
              <w:rPr>
                <w:rFonts w:cs="Arial"/>
                <w:b/>
                <w:color w:val="auto"/>
                <w:szCs w:val="18"/>
              </w:rPr>
              <w:t> </w:t>
            </w:r>
            <w:r w:rsidRPr="0083710C">
              <w:rPr>
                <w:rFonts w:cs="Arial"/>
                <w:b/>
                <w:color w:val="auto"/>
                <w:szCs w:val="18"/>
              </w:rPr>
              <w:t>000</w:t>
            </w:r>
            <w:r>
              <w:rPr>
                <w:rFonts w:cs="Arial"/>
                <w:b/>
                <w:color w:val="auto"/>
                <w:szCs w:val="18"/>
              </w:rPr>
              <w:t xml:space="preserve"> Kč</w:t>
            </w:r>
          </w:p>
        </w:tc>
        <w:tc>
          <w:tcPr>
            <w:tcW w:w="1413" w:type="dxa"/>
          </w:tcPr>
          <w:p w:rsidR="00DF1F92" w:rsidRDefault="00DF1F92" w:rsidP="00DF1F92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  <w:p w:rsidR="00DF1F92" w:rsidRDefault="00DF1F92" w:rsidP="00DF1F92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  <w:p w:rsidR="00DF1F92" w:rsidRPr="0083710C" w:rsidRDefault="00DF1F92" w:rsidP="00DF1F92">
            <w:pPr>
              <w:jc w:val="center"/>
              <w:rPr>
                <w:rFonts w:cs="Arial"/>
                <w:b/>
                <w:color w:val="auto"/>
                <w:szCs w:val="18"/>
              </w:rPr>
            </w:pPr>
            <w:r>
              <w:rPr>
                <w:rFonts w:cs="Arial"/>
                <w:b/>
                <w:color w:val="auto"/>
                <w:szCs w:val="18"/>
              </w:rPr>
              <w:t>5 000 Kč</w:t>
            </w:r>
          </w:p>
        </w:tc>
        <w:tc>
          <w:tcPr>
            <w:tcW w:w="1418" w:type="dxa"/>
            <w:vMerge/>
          </w:tcPr>
          <w:p w:rsidR="00DF1F92" w:rsidRDefault="00DF1F92" w:rsidP="00DF1F92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</w:tc>
      </w:tr>
      <w:tr w:rsidR="00DF1F92" w:rsidTr="003D2F54">
        <w:trPr>
          <w:gridAfter w:val="1"/>
          <w:wAfter w:w="423" w:type="dxa"/>
          <w:trHeight w:val="397"/>
        </w:trPr>
        <w:tc>
          <w:tcPr>
            <w:tcW w:w="993" w:type="dxa"/>
            <w:shd w:val="clear" w:color="auto" w:fill="auto"/>
            <w:vAlign w:val="center"/>
          </w:tcPr>
          <w:p w:rsidR="00DF1F92" w:rsidRDefault="00DF1F92" w:rsidP="0083710C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8F8F8"/>
            <w:vAlign w:val="center"/>
          </w:tcPr>
          <w:p w:rsidR="00DF1F92" w:rsidRPr="0083710C" w:rsidRDefault="00DF1F92" w:rsidP="0083710C">
            <w:pPr>
              <w:rPr>
                <w:rFonts w:cs="Arial"/>
                <w:b/>
                <w:color w:val="C21B17"/>
                <w:szCs w:val="18"/>
              </w:rPr>
            </w:pPr>
            <w:r w:rsidRPr="0083710C">
              <w:rPr>
                <w:rFonts w:cs="Arial"/>
                <w:b/>
                <w:color w:val="C21B17"/>
                <w:szCs w:val="18"/>
              </w:rPr>
              <w:t>counter-current chromatograph</w:t>
            </w:r>
          </w:p>
        </w:tc>
        <w:tc>
          <w:tcPr>
            <w:tcW w:w="1559" w:type="dxa"/>
          </w:tcPr>
          <w:p w:rsidR="00DF1F92" w:rsidRPr="0083710C" w:rsidRDefault="00DF1F92" w:rsidP="0083710C">
            <w:pPr>
              <w:rPr>
                <w:rFonts w:cs="Arial"/>
                <w:b/>
                <w:color w:val="auto"/>
                <w:szCs w:val="18"/>
              </w:rPr>
            </w:pPr>
            <w:r w:rsidRPr="0083710C">
              <w:rPr>
                <w:rFonts w:cs="Arial"/>
                <w:b/>
                <w:color w:val="auto"/>
                <w:szCs w:val="18"/>
              </w:rPr>
              <w:t>Invent.č. 81894</w:t>
            </w:r>
          </w:p>
        </w:tc>
        <w:tc>
          <w:tcPr>
            <w:tcW w:w="85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8F8F8"/>
          </w:tcPr>
          <w:p w:rsidR="00DF1F92" w:rsidRPr="0083710C" w:rsidRDefault="00DF1F92" w:rsidP="0083710C">
            <w:pPr>
              <w:rPr>
                <w:rFonts w:cs="Arial"/>
                <w:b/>
                <w:color w:val="C21B17"/>
                <w:szCs w:val="18"/>
              </w:rPr>
            </w:pPr>
            <w:r w:rsidRPr="0083710C">
              <w:rPr>
                <w:rFonts w:cs="Arial"/>
                <w:b/>
                <w:color w:val="C21B17"/>
                <w:szCs w:val="18"/>
              </w:rPr>
              <w:t>2012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F1F92" w:rsidRPr="0083710C" w:rsidRDefault="00DF1F92" w:rsidP="0083710C">
            <w:pPr>
              <w:rPr>
                <w:rFonts w:cs="Arial"/>
                <w:b/>
                <w:color w:val="auto"/>
                <w:szCs w:val="18"/>
              </w:rPr>
            </w:pPr>
            <w:r w:rsidRPr="0083710C">
              <w:rPr>
                <w:rFonts w:cs="Arial"/>
                <w:b/>
                <w:color w:val="auto"/>
                <w:szCs w:val="18"/>
              </w:rPr>
              <w:t>2 052</w:t>
            </w:r>
            <w:r>
              <w:rPr>
                <w:rFonts w:cs="Arial"/>
                <w:b/>
                <w:color w:val="auto"/>
                <w:szCs w:val="18"/>
              </w:rPr>
              <w:t> </w:t>
            </w:r>
            <w:r w:rsidRPr="0083710C">
              <w:rPr>
                <w:rFonts w:cs="Arial"/>
                <w:b/>
                <w:color w:val="auto"/>
                <w:szCs w:val="18"/>
              </w:rPr>
              <w:t>221</w:t>
            </w:r>
            <w:r>
              <w:rPr>
                <w:rFonts w:cs="Arial"/>
                <w:b/>
                <w:color w:val="auto"/>
                <w:szCs w:val="18"/>
              </w:rPr>
              <w:t xml:space="preserve"> Kč</w:t>
            </w:r>
          </w:p>
        </w:tc>
        <w:tc>
          <w:tcPr>
            <w:tcW w:w="1413" w:type="dxa"/>
          </w:tcPr>
          <w:p w:rsidR="00DF1F92" w:rsidRDefault="00DF1F92" w:rsidP="00DF1F92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  <w:p w:rsidR="00DF1F92" w:rsidRPr="0083710C" w:rsidRDefault="00DF1F92" w:rsidP="00DF1F92">
            <w:pPr>
              <w:jc w:val="center"/>
              <w:rPr>
                <w:rFonts w:cs="Arial"/>
                <w:b/>
                <w:color w:val="auto"/>
                <w:szCs w:val="18"/>
              </w:rPr>
            </w:pPr>
            <w:r>
              <w:rPr>
                <w:rFonts w:cs="Arial"/>
                <w:b/>
                <w:color w:val="auto"/>
                <w:szCs w:val="18"/>
              </w:rPr>
              <w:t>5 000 Kč</w:t>
            </w:r>
          </w:p>
        </w:tc>
        <w:tc>
          <w:tcPr>
            <w:tcW w:w="1418" w:type="dxa"/>
            <w:vMerge/>
          </w:tcPr>
          <w:p w:rsidR="00DF1F92" w:rsidRDefault="00DF1F92" w:rsidP="00DF1F92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</w:tc>
      </w:tr>
      <w:tr w:rsidR="00DF1F92" w:rsidTr="003D2F54">
        <w:trPr>
          <w:gridAfter w:val="1"/>
          <w:wAfter w:w="423" w:type="dxa"/>
          <w:trHeight w:val="397"/>
        </w:trPr>
        <w:tc>
          <w:tcPr>
            <w:tcW w:w="993" w:type="dxa"/>
            <w:shd w:val="clear" w:color="auto" w:fill="auto"/>
            <w:vAlign w:val="center"/>
          </w:tcPr>
          <w:p w:rsidR="00DF1F92" w:rsidRDefault="00DF1F92" w:rsidP="0083710C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8F8F8"/>
            <w:vAlign w:val="center"/>
          </w:tcPr>
          <w:p w:rsidR="00DF1F92" w:rsidRPr="0083710C" w:rsidRDefault="00DF1F92" w:rsidP="0083710C">
            <w:pPr>
              <w:rPr>
                <w:rFonts w:cs="Arial"/>
                <w:b/>
                <w:color w:val="C21B17"/>
                <w:szCs w:val="18"/>
              </w:rPr>
            </w:pPr>
            <w:r w:rsidRPr="0083710C">
              <w:rPr>
                <w:rFonts w:cs="Arial"/>
                <w:b/>
                <w:color w:val="C21B17"/>
                <w:szCs w:val="18"/>
              </w:rPr>
              <w:t>spektrometr 700MHz NMR</w:t>
            </w:r>
          </w:p>
        </w:tc>
        <w:tc>
          <w:tcPr>
            <w:tcW w:w="1559" w:type="dxa"/>
          </w:tcPr>
          <w:p w:rsidR="00DF1F92" w:rsidRPr="0083710C" w:rsidRDefault="00DF1F92" w:rsidP="0083710C">
            <w:pPr>
              <w:rPr>
                <w:rFonts w:cs="Arial"/>
                <w:b/>
                <w:color w:val="auto"/>
                <w:szCs w:val="18"/>
              </w:rPr>
            </w:pPr>
            <w:r w:rsidRPr="0083710C">
              <w:rPr>
                <w:rFonts w:cs="Arial"/>
                <w:b/>
                <w:color w:val="auto"/>
                <w:szCs w:val="18"/>
              </w:rPr>
              <w:t>Invent.č. 83324</w:t>
            </w:r>
          </w:p>
        </w:tc>
        <w:tc>
          <w:tcPr>
            <w:tcW w:w="85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8F8F8"/>
          </w:tcPr>
          <w:p w:rsidR="00DF1F92" w:rsidRPr="0083710C" w:rsidRDefault="00DF1F92" w:rsidP="0083710C">
            <w:pPr>
              <w:rPr>
                <w:rFonts w:cs="Arial"/>
                <w:b/>
                <w:color w:val="C21B17"/>
                <w:szCs w:val="18"/>
              </w:rPr>
            </w:pPr>
            <w:r w:rsidRPr="0083710C">
              <w:rPr>
                <w:rFonts w:cs="Arial"/>
                <w:b/>
                <w:color w:val="C21B17"/>
                <w:szCs w:val="18"/>
              </w:rPr>
              <w:t>2012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F1F92" w:rsidRPr="0083710C" w:rsidRDefault="00DF1F92" w:rsidP="0083710C">
            <w:pPr>
              <w:rPr>
                <w:rFonts w:cs="Arial"/>
                <w:b/>
                <w:color w:val="auto"/>
                <w:szCs w:val="18"/>
              </w:rPr>
            </w:pPr>
            <w:r w:rsidRPr="0083710C">
              <w:rPr>
                <w:rFonts w:cs="Arial"/>
                <w:b/>
                <w:color w:val="auto"/>
                <w:szCs w:val="18"/>
              </w:rPr>
              <w:t>35 880</w:t>
            </w:r>
            <w:r>
              <w:rPr>
                <w:rFonts w:cs="Arial"/>
                <w:b/>
                <w:color w:val="auto"/>
                <w:szCs w:val="18"/>
              </w:rPr>
              <w:t> </w:t>
            </w:r>
            <w:r w:rsidRPr="0083710C">
              <w:rPr>
                <w:rFonts w:cs="Arial"/>
                <w:b/>
                <w:color w:val="auto"/>
                <w:szCs w:val="18"/>
              </w:rPr>
              <w:t>000</w:t>
            </w:r>
            <w:r>
              <w:rPr>
                <w:rFonts w:cs="Arial"/>
                <w:b/>
                <w:color w:val="auto"/>
                <w:szCs w:val="18"/>
              </w:rPr>
              <w:t xml:space="preserve"> Kč</w:t>
            </w:r>
          </w:p>
        </w:tc>
        <w:tc>
          <w:tcPr>
            <w:tcW w:w="1413" w:type="dxa"/>
          </w:tcPr>
          <w:p w:rsidR="00DF1F92" w:rsidRDefault="00DF1F92" w:rsidP="00DF1F92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  <w:p w:rsidR="00DF1F92" w:rsidRPr="0083710C" w:rsidRDefault="00DF1F92" w:rsidP="00DF1F92">
            <w:pPr>
              <w:jc w:val="center"/>
              <w:rPr>
                <w:rFonts w:cs="Arial"/>
                <w:b/>
                <w:color w:val="auto"/>
                <w:szCs w:val="18"/>
              </w:rPr>
            </w:pPr>
            <w:r>
              <w:rPr>
                <w:rFonts w:cs="Arial"/>
                <w:b/>
                <w:color w:val="auto"/>
                <w:szCs w:val="18"/>
              </w:rPr>
              <w:t>50 000 Kč</w:t>
            </w:r>
          </w:p>
        </w:tc>
        <w:tc>
          <w:tcPr>
            <w:tcW w:w="1418" w:type="dxa"/>
            <w:vMerge/>
          </w:tcPr>
          <w:p w:rsidR="00DF1F92" w:rsidRDefault="00DF1F92" w:rsidP="00DF1F92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</w:tc>
      </w:tr>
      <w:tr w:rsidR="00DF1F92" w:rsidTr="003D2F54">
        <w:trPr>
          <w:gridAfter w:val="1"/>
          <w:wAfter w:w="423" w:type="dxa"/>
          <w:trHeight w:val="397"/>
        </w:trPr>
        <w:tc>
          <w:tcPr>
            <w:tcW w:w="993" w:type="dxa"/>
            <w:shd w:val="clear" w:color="auto" w:fill="auto"/>
            <w:vAlign w:val="center"/>
          </w:tcPr>
          <w:p w:rsidR="00DF1F92" w:rsidRDefault="00DF1F92" w:rsidP="0083710C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8F8F8"/>
            <w:vAlign w:val="center"/>
          </w:tcPr>
          <w:p w:rsidR="00DF1F92" w:rsidRPr="0083710C" w:rsidRDefault="00DF1F92" w:rsidP="0083710C">
            <w:pPr>
              <w:rPr>
                <w:rFonts w:cs="Arial"/>
                <w:b/>
                <w:color w:val="C21B17"/>
                <w:szCs w:val="18"/>
              </w:rPr>
            </w:pPr>
            <w:r w:rsidRPr="0083710C">
              <w:rPr>
                <w:rFonts w:cs="Arial"/>
                <w:b/>
                <w:color w:val="C21B17"/>
                <w:szCs w:val="18"/>
              </w:rPr>
              <w:t xml:space="preserve">Upgrade LC – NMR </w:t>
            </w:r>
          </w:p>
        </w:tc>
        <w:tc>
          <w:tcPr>
            <w:tcW w:w="1559" w:type="dxa"/>
          </w:tcPr>
          <w:p w:rsidR="00DF1F92" w:rsidRPr="0083710C" w:rsidRDefault="00DF1F92" w:rsidP="0083710C">
            <w:pPr>
              <w:rPr>
                <w:rFonts w:cs="Arial"/>
                <w:b/>
                <w:color w:val="auto"/>
                <w:szCs w:val="18"/>
              </w:rPr>
            </w:pPr>
          </w:p>
          <w:p w:rsidR="00DF1F92" w:rsidRPr="0083710C" w:rsidRDefault="00DF1F92" w:rsidP="0083710C">
            <w:pPr>
              <w:rPr>
                <w:rFonts w:cs="Arial"/>
                <w:b/>
                <w:color w:val="auto"/>
                <w:szCs w:val="18"/>
              </w:rPr>
            </w:pPr>
            <w:r w:rsidRPr="0083710C">
              <w:rPr>
                <w:rFonts w:cs="Arial"/>
                <w:b/>
                <w:color w:val="auto"/>
                <w:szCs w:val="18"/>
              </w:rPr>
              <w:t>83171-0001</w:t>
            </w:r>
          </w:p>
        </w:tc>
        <w:tc>
          <w:tcPr>
            <w:tcW w:w="85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8F8F8"/>
          </w:tcPr>
          <w:p w:rsidR="00DF1F92" w:rsidRPr="0083710C" w:rsidRDefault="00DF1F92" w:rsidP="0083710C">
            <w:pPr>
              <w:rPr>
                <w:rFonts w:cs="Arial"/>
                <w:b/>
                <w:color w:val="C21B17"/>
                <w:szCs w:val="18"/>
              </w:rPr>
            </w:pPr>
            <w:r w:rsidRPr="0083710C">
              <w:rPr>
                <w:rFonts w:cs="Arial"/>
                <w:b/>
                <w:color w:val="C21B17"/>
                <w:szCs w:val="18"/>
              </w:rPr>
              <w:t>2012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F1F92" w:rsidRPr="0083710C" w:rsidRDefault="00DF1F92" w:rsidP="0083710C">
            <w:pPr>
              <w:rPr>
                <w:rFonts w:cs="Arial"/>
                <w:b/>
                <w:color w:val="auto"/>
                <w:szCs w:val="18"/>
              </w:rPr>
            </w:pPr>
            <w:r w:rsidRPr="0083710C">
              <w:rPr>
                <w:rFonts w:cs="Arial"/>
                <w:b/>
                <w:color w:val="auto"/>
                <w:szCs w:val="18"/>
              </w:rPr>
              <w:t>9 166</w:t>
            </w:r>
            <w:r>
              <w:rPr>
                <w:rFonts w:cs="Arial"/>
                <w:b/>
                <w:color w:val="auto"/>
                <w:szCs w:val="18"/>
              </w:rPr>
              <w:t> </w:t>
            </w:r>
            <w:r w:rsidRPr="0083710C">
              <w:rPr>
                <w:rFonts w:cs="Arial"/>
                <w:b/>
                <w:color w:val="auto"/>
                <w:szCs w:val="18"/>
              </w:rPr>
              <w:t>000</w:t>
            </w:r>
            <w:r>
              <w:rPr>
                <w:rFonts w:cs="Arial"/>
                <w:b/>
                <w:color w:val="auto"/>
                <w:szCs w:val="18"/>
              </w:rPr>
              <w:t xml:space="preserve"> Kč</w:t>
            </w:r>
          </w:p>
        </w:tc>
        <w:tc>
          <w:tcPr>
            <w:tcW w:w="1413" w:type="dxa"/>
          </w:tcPr>
          <w:p w:rsidR="00DF1F92" w:rsidRDefault="00DF1F92" w:rsidP="00DF1F92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  <w:p w:rsidR="00DF1F92" w:rsidRPr="0083710C" w:rsidRDefault="00DF1F92" w:rsidP="00DF1F92">
            <w:pPr>
              <w:jc w:val="center"/>
              <w:rPr>
                <w:rFonts w:cs="Arial"/>
                <w:b/>
                <w:color w:val="auto"/>
                <w:szCs w:val="18"/>
              </w:rPr>
            </w:pPr>
            <w:r>
              <w:rPr>
                <w:rFonts w:cs="Arial"/>
                <w:b/>
                <w:color w:val="auto"/>
                <w:szCs w:val="18"/>
              </w:rPr>
              <w:t>10 000 Kč</w:t>
            </w:r>
          </w:p>
        </w:tc>
        <w:tc>
          <w:tcPr>
            <w:tcW w:w="1418" w:type="dxa"/>
            <w:vMerge/>
          </w:tcPr>
          <w:p w:rsidR="00DF1F92" w:rsidRDefault="00DF1F92" w:rsidP="00DF1F92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</w:tc>
      </w:tr>
      <w:tr w:rsidR="00DF1F92" w:rsidTr="003D2F54">
        <w:trPr>
          <w:gridAfter w:val="1"/>
          <w:wAfter w:w="423" w:type="dxa"/>
          <w:trHeight w:val="397"/>
        </w:trPr>
        <w:tc>
          <w:tcPr>
            <w:tcW w:w="993" w:type="dxa"/>
            <w:shd w:val="clear" w:color="auto" w:fill="auto"/>
            <w:vAlign w:val="center"/>
          </w:tcPr>
          <w:p w:rsidR="00DF1F92" w:rsidRDefault="00DF1F92" w:rsidP="0083710C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8F8F8"/>
            <w:vAlign w:val="center"/>
          </w:tcPr>
          <w:p w:rsidR="00DF1F92" w:rsidRPr="0083710C" w:rsidRDefault="00DF1F92" w:rsidP="0083710C">
            <w:pPr>
              <w:rPr>
                <w:rFonts w:cs="Arial"/>
                <w:b/>
                <w:color w:val="C21B17"/>
                <w:szCs w:val="18"/>
              </w:rPr>
            </w:pPr>
            <w:r w:rsidRPr="0083710C">
              <w:rPr>
                <w:rFonts w:cs="Arial"/>
                <w:b/>
                <w:color w:val="C21B17"/>
                <w:szCs w:val="18"/>
              </w:rPr>
              <w:t>Hmotnostní spektrometr FT - MS</w:t>
            </w:r>
          </w:p>
        </w:tc>
        <w:tc>
          <w:tcPr>
            <w:tcW w:w="1559" w:type="dxa"/>
          </w:tcPr>
          <w:p w:rsidR="00DF1F92" w:rsidRPr="0083710C" w:rsidRDefault="00DF1F92" w:rsidP="0083710C">
            <w:pPr>
              <w:rPr>
                <w:rFonts w:cs="Arial"/>
                <w:b/>
                <w:color w:val="auto"/>
                <w:szCs w:val="18"/>
              </w:rPr>
            </w:pPr>
          </w:p>
          <w:p w:rsidR="00DF1F92" w:rsidRPr="0083710C" w:rsidRDefault="00DF1F92" w:rsidP="0083710C">
            <w:pPr>
              <w:rPr>
                <w:rFonts w:cs="Arial"/>
                <w:b/>
                <w:color w:val="auto"/>
                <w:szCs w:val="18"/>
              </w:rPr>
            </w:pPr>
            <w:r w:rsidRPr="0083710C">
              <w:rPr>
                <w:rFonts w:cs="Arial"/>
                <w:b/>
                <w:color w:val="auto"/>
                <w:szCs w:val="18"/>
              </w:rPr>
              <w:t>83349</w:t>
            </w:r>
          </w:p>
        </w:tc>
        <w:tc>
          <w:tcPr>
            <w:tcW w:w="85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8F8F8"/>
          </w:tcPr>
          <w:p w:rsidR="00DF1F92" w:rsidRPr="0083710C" w:rsidRDefault="00DF1F92" w:rsidP="0083710C">
            <w:pPr>
              <w:rPr>
                <w:rFonts w:cs="Arial"/>
                <w:b/>
                <w:color w:val="C21B17"/>
                <w:szCs w:val="18"/>
              </w:rPr>
            </w:pPr>
            <w:r w:rsidRPr="0083710C">
              <w:rPr>
                <w:rFonts w:cs="Arial"/>
                <w:b/>
                <w:color w:val="C21B17"/>
                <w:szCs w:val="18"/>
              </w:rPr>
              <w:t>2012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F1F92" w:rsidRPr="0083710C" w:rsidRDefault="00DF1F92" w:rsidP="0083710C">
            <w:pPr>
              <w:rPr>
                <w:rFonts w:cs="Arial"/>
                <w:b/>
                <w:color w:val="auto"/>
                <w:szCs w:val="18"/>
              </w:rPr>
            </w:pPr>
            <w:r w:rsidRPr="0083710C">
              <w:rPr>
                <w:rFonts w:cs="Arial"/>
                <w:b/>
                <w:color w:val="auto"/>
                <w:szCs w:val="18"/>
              </w:rPr>
              <w:t>28 329</w:t>
            </w:r>
            <w:r>
              <w:rPr>
                <w:rFonts w:cs="Arial"/>
                <w:b/>
                <w:color w:val="auto"/>
                <w:szCs w:val="18"/>
              </w:rPr>
              <w:t> </w:t>
            </w:r>
            <w:r w:rsidRPr="0083710C">
              <w:rPr>
                <w:rFonts w:cs="Arial"/>
                <w:b/>
                <w:color w:val="auto"/>
                <w:szCs w:val="18"/>
              </w:rPr>
              <w:t>000</w:t>
            </w:r>
            <w:r>
              <w:rPr>
                <w:rFonts w:cs="Arial"/>
                <w:b/>
                <w:color w:val="auto"/>
                <w:szCs w:val="18"/>
              </w:rPr>
              <w:t xml:space="preserve"> Kč</w:t>
            </w:r>
          </w:p>
        </w:tc>
        <w:tc>
          <w:tcPr>
            <w:tcW w:w="1413" w:type="dxa"/>
          </w:tcPr>
          <w:p w:rsidR="00DF1F92" w:rsidRDefault="00DF1F92" w:rsidP="00DF1F92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  <w:p w:rsidR="00DF1F92" w:rsidRPr="0083710C" w:rsidRDefault="00DF1F92" w:rsidP="00DF1F92">
            <w:pPr>
              <w:jc w:val="center"/>
              <w:rPr>
                <w:rFonts w:cs="Arial"/>
                <w:b/>
                <w:color w:val="auto"/>
                <w:szCs w:val="18"/>
              </w:rPr>
            </w:pPr>
            <w:r>
              <w:rPr>
                <w:rFonts w:cs="Arial"/>
                <w:b/>
                <w:color w:val="auto"/>
                <w:szCs w:val="18"/>
              </w:rPr>
              <w:t>50 000 Kč</w:t>
            </w:r>
          </w:p>
        </w:tc>
        <w:tc>
          <w:tcPr>
            <w:tcW w:w="1418" w:type="dxa"/>
            <w:vMerge/>
          </w:tcPr>
          <w:p w:rsidR="00DF1F92" w:rsidRDefault="00DF1F92" w:rsidP="00DF1F92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</w:tc>
      </w:tr>
      <w:tr w:rsidR="00DF1F92" w:rsidRPr="00BC552A" w:rsidTr="003D2F54">
        <w:trPr>
          <w:gridAfter w:val="1"/>
          <w:wAfter w:w="423" w:type="dxa"/>
          <w:trHeight w:val="397"/>
        </w:trPr>
        <w:tc>
          <w:tcPr>
            <w:tcW w:w="993" w:type="dxa"/>
            <w:shd w:val="clear" w:color="auto" w:fill="auto"/>
            <w:vAlign w:val="center"/>
          </w:tcPr>
          <w:p w:rsidR="00DF1F92" w:rsidRPr="00BC552A" w:rsidRDefault="00DF1F92" w:rsidP="0083710C">
            <w:pPr>
              <w:rPr>
                <w:rFonts w:cs="Arial"/>
                <w:szCs w:val="18"/>
              </w:rPr>
            </w:pPr>
            <w:r w:rsidRPr="00BC552A">
              <w:rPr>
                <w:rFonts w:cs="Arial"/>
                <w:szCs w:val="18"/>
              </w:rPr>
              <w:t>12</w:t>
            </w:r>
          </w:p>
        </w:tc>
        <w:tc>
          <w:tcPr>
            <w:tcW w:w="283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8F8F8"/>
            <w:vAlign w:val="center"/>
          </w:tcPr>
          <w:p w:rsidR="00DF1F92" w:rsidRPr="00BC552A" w:rsidRDefault="00DF1F92" w:rsidP="009230BF">
            <w:pPr>
              <w:rPr>
                <w:rFonts w:cs="Arial"/>
                <w:b/>
                <w:color w:val="C21B17"/>
                <w:szCs w:val="18"/>
              </w:rPr>
            </w:pPr>
            <w:r w:rsidRPr="00BC552A">
              <w:rPr>
                <w:rFonts w:cs="Arial"/>
                <w:b/>
                <w:color w:val="C21B17"/>
                <w:szCs w:val="18"/>
              </w:rPr>
              <w:t>Přístroj Biotage SELEKT SEL-2SW</w:t>
            </w:r>
            <w:r w:rsidR="009230BF" w:rsidRPr="00BC552A">
              <w:rPr>
                <w:rFonts w:cs="Arial"/>
                <w:b/>
                <w:color w:val="C21B17"/>
                <w:szCs w:val="18"/>
              </w:rPr>
              <w:t xml:space="preserve"> – cizí vypůjčený </w:t>
            </w:r>
          </w:p>
        </w:tc>
        <w:tc>
          <w:tcPr>
            <w:tcW w:w="1559" w:type="dxa"/>
          </w:tcPr>
          <w:p w:rsidR="00DF1F92" w:rsidRPr="00BC552A" w:rsidRDefault="00DF1F92" w:rsidP="0083710C">
            <w:pPr>
              <w:rPr>
                <w:rFonts w:cs="Arial"/>
                <w:b/>
                <w:color w:val="auto"/>
                <w:szCs w:val="18"/>
              </w:rPr>
            </w:pPr>
            <w:r w:rsidRPr="00BC552A">
              <w:rPr>
                <w:rFonts w:cs="Arial"/>
                <w:b/>
                <w:color w:val="auto"/>
                <w:szCs w:val="18"/>
              </w:rPr>
              <w:t>190500149</w:t>
            </w:r>
          </w:p>
        </w:tc>
        <w:tc>
          <w:tcPr>
            <w:tcW w:w="85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8F8F8"/>
          </w:tcPr>
          <w:p w:rsidR="00DF1F92" w:rsidRPr="00BC552A" w:rsidRDefault="00DF1F92" w:rsidP="0083710C">
            <w:pPr>
              <w:rPr>
                <w:rFonts w:cs="Arial"/>
                <w:b/>
                <w:color w:val="C21B17"/>
                <w:szCs w:val="18"/>
              </w:rPr>
            </w:pPr>
            <w:r w:rsidRPr="00BC552A">
              <w:rPr>
                <w:rFonts w:cs="Arial"/>
                <w:b/>
                <w:color w:val="C21B17"/>
                <w:szCs w:val="18"/>
              </w:rPr>
              <w:t>2019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F1F92" w:rsidRPr="00BC552A" w:rsidRDefault="00DF1F92" w:rsidP="0083710C">
            <w:pPr>
              <w:rPr>
                <w:rFonts w:cs="Arial"/>
                <w:b/>
                <w:color w:val="auto"/>
                <w:szCs w:val="18"/>
              </w:rPr>
            </w:pPr>
            <w:r w:rsidRPr="00BC552A">
              <w:rPr>
                <w:rFonts w:cs="Arial"/>
                <w:b/>
                <w:color w:val="auto"/>
                <w:szCs w:val="18"/>
              </w:rPr>
              <w:t>1 243  486 Kč</w:t>
            </w:r>
          </w:p>
        </w:tc>
        <w:tc>
          <w:tcPr>
            <w:tcW w:w="1413" w:type="dxa"/>
          </w:tcPr>
          <w:p w:rsidR="00DF1F92" w:rsidRPr="00BC552A" w:rsidRDefault="00DF1F92" w:rsidP="00DF1F92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  <w:p w:rsidR="00DF1F92" w:rsidRPr="00BC552A" w:rsidRDefault="00DF1F92" w:rsidP="00DF1F92">
            <w:pPr>
              <w:jc w:val="center"/>
              <w:rPr>
                <w:rFonts w:cs="Arial"/>
                <w:b/>
                <w:color w:val="auto"/>
                <w:szCs w:val="18"/>
              </w:rPr>
            </w:pPr>
            <w:r w:rsidRPr="00BC552A">
              <w:rPr>
                <w:rFonts w:cs="Arial"/>
                <w:b/>
                <w:color w:val="auto"/>
                <w:szCs w:val="18"/>
              </w:rPr>
              <w:t>5 000 Kč</w:t>
            </w:r>
          </w:p>
        </w:tc>
        <w:tc>
          <w:tcPr>
            <w:tcW w:w="1418" w:type="dxa"/>
            <w:vMerge/>
          </w:tcPr>
          <w:p w:rsidR="00DF1F92" w:rsidRPr="00BC552A" w:rsidRDefault="00DF1F92" w:rsidP="00DF1F92">
            <w:pPr>
              <w:jc w:val="center"/>
              <w:rPr>
                <w:rFonts w:cs="Arial"/>
                <w:b/>
                <w:color w:val="auto"/>
                <w:szCs w:val="18"/>
              </w:rPr>
            </w:pPr>
          </w:p>
        </w:tc>
      </w:tr>
      <w:tr w:rsidR="00DF1F92" w:rsidRPr="00BC552A" w:rsidTr="003D2F54">
        <w:trPr>
          <w:gridAfter w:val="1"/>
          <w:wAfter w:w="423" w:type="dxa"/>
          <w:trHeight w:val="397"/>
        </w:trPr>
        <w:tc>
          <w:tcPr>
            <w:tcW w:w="993" w:type="dxa"/>
            <w:tcBorders>
              <w:bottom w:val="single" w:sz="12" w:space="0" w:color="C21B17"/>
            </w:tcBorders>
            <w:shd w:val="clear" w:color="auto" w:fill="auto"/>
            <w:vAlign w:val="center"/>
          </w:tcPr>
          <w:p w:rsidR="00DF1F92" w:rsidRPr="00BC552A" w:rsidRDefault="00DF1F92" w:rsidP="0083710C">
            <w:pPr>
              <w:rPr>
                <w:rFonts w:cs="Arial"/>
                <w:color w:val="FFFFFF" w:themeColor="background1"/>
                <w:szCs w:val="18"/>
              </w:rPr>
            </w:pPr>
            <w:r w:rsidRPr="00BC552A">
              <w:rPr>
                <w:rFonts w:cs="Arial"/>
                <w:b/>
                <w:szCs w:val="18"/>
              </w:rPr>
              <w:t>Celkem</w:t>
            </w:r>
          </w:p>
        </w:tc>
        <w:tc>
          <w:tcPr>
            <w:tcW w:w="2835" w:type="dxa"/>
            <w:tcBorders>
              <w:top w:val="single" w:sz="4" w:space="0" w:color="000000" w:themeColor="text1"/>
              <w:bottom w:val="single" w:sz="12" w:space="0" w:color="C21B17"/>
            </w:tcBorders>
            <w:shd w:val="clear" w:color="auto" w:fill="F8F8F8"/>
            <w:vAlign w:val="center"/>
          </w:tcPr>
          <w:p w:rsidR="00DF1F92" w:rsidRPr="00BC552A" w:rsidRDefault="00DF1F92" w:rsidP="0083710C">
            <w:pPr>
              <w:rPr>
                <w:rFonts w:cs="Arial"/>
                <w:b/>
                <w:color w:val="C21B17"/>
                <w:szCs w:val="18"/>
              </w:rPr>
            </w:pPr>
          </w:p>
        </w:tc>
        <w:tc>
          <w:tcPr>
            <w:tcW w:w="1559" w:type="dxa"/>
            <w:tcBorders>
              <w:bottom w:val="single" w:sz="12" w:space="0" w:color="C21B17"/>
            </w:tcBorders>
          </w:tcPr>
          <w:p w:rsidR="00DF1F92" w:rsidRPr="00BC552A" w:rsidRDefault="00DF1F92" w:rsidP="0083710C">
            <w:pPr>
              <w:rPr>
                <w:rFonts w:cs="Arial"/>
                <w:b/>
                <w:color w:val="auto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bottom w:val="single" w:sz="12" w:space="0" w:color="C21B17"/>
            </w:tcBorders>
            <w:shd w:val="clear" w:color="auto" w:fill="F8F8F8"/>
            <w:vAlign w:val="center"/>
          </w:tcPr>
          <w:p w:rsidR="00DF1F92" w:rsidRPr="00BC552A" w:rsidRDefault="00DF1F92" w:rsidP="0083710C">
            <w:pPr>
              <w:rPr>
                <w:rFonts w:cs="Arial"/>
                <w:color w:val="C21B17"/>
                <w:szCs w:val="18"/>
              </w:rPr>
            </w:pPr>
          </w:p>
        </w:tc>
        <w:tc>
          <w:tcPr>
            <w:tcW w:w="1418" w:type="dxa"/>
            <w:tcBorders>
              <w:bottom w:val="single" w:sz="12" w:space="0" w:color="C21B17"/>
            </w:tcBorders>
            <w:shd w:val="clear" w:color="auto" w:fill="auto"/>
            <w:vAlign w:val="center"/>
          </w:tcPr>
          <w:p w:rsidR="00DF1F92" w:rsidRPr="00BC552A" w:rsidRDefault="00DF1F92" w:rsidP="0083710C">
            <w:pPr>
              <w:rPr>
                <w:rFonts w:cs="Arial"/>
                <w:b/>
                <w:szCs w:val="18"/>
              </w:rPr>
            </w:pPr>
            <w:r w:rsidRPr="00BC552A">
              <w:rPr>
                <w:rFonts w:cs="Arial"/>
                <w:b/>
                <w:szCs w:val="18"/>
              </w:rPr>
              <w:t>86 915 486 Kč</w:t>
            </w:r>
          </w:p>
        </w:tc>
        <w:tc>
          <w:tcPr>
            <w:tcW w:w="1413" w:type="dxa"/>
            <w:tcBorders>
              <w:bottom w:val="single" w:sz="12" w:space="0" w:color="C21B17"/>
            </w:tcBorders>
          </w:tcPr>
          <w:p w:rsidR="00DF1F92" w:rsidRPr="00BC552A" w:rsidRDefault="00DF1F92" w:rsidP="0083710C">
            <w:pPr>
              <w:rPr>
                <w:rFonts w:cs="Arial"/>
                <w:b/>
                <w:szCs w:val="18"/>
              </w:rPr>
            </w:pPr>
          </w:p>
        </w:tc>
        <w:tc>
          <w:tcPr>
            <w:tcW w:w="1418" w:type="dxa"/>
            <w:tcBorders>
              <w:bottom w:val="single" w:sz="12" w:space="0" w:color="C21B17"/>
            </w:tcBorders>
          </w:tcPr>
          <w:p w:rsidR="00DF1F92" w:rsidRPr="00BC552A" w:rsidRDefault="00DF1F92" w:rsidP="0083710C">
            <w:pPr>
              <w:rPr>
                <w:rFonts w:cs="Arial"/>
                <w:b/>
                <w:szCs w:val="18"/>
              </w:rPr>
            </w:pPr>
          </w:p>
        </w:tc>
      </w:tr>
    </w:tbl>
    <w:p w:rsidR="0083710C" w:rsidRDefault="003D2F54" w:rsidP="00436BF2">
      <w:pPr>
        <w:pStyle w:val="Zkladntext21"/>
        <w:overflowPunct/>
        <w:autoSpaceDE/>
        <w:autoSpaceDN/>
        <w:adjustRightInd/>
        <w:spacing w:after="0"/>
        <w:textAlignment w:val="auto"/>
        <w:rPr>
          <w:rFonts w:cs="Arial"/>
          <w:sz w:val="20"/>
        </w:rPr>
      </w:pPr>
      <w:r w:rsidRPr="00BC552A">
        <w:rPr>
          <w:rFonts w:cs="Arial"/>
          <w:sz w:val="20"/>
        </w:rPr>
        <w:t>Hodnoty jsou uvedeny bez DPH.</w:t>
      </w:r>
    </w:p>
    <w:p w:rsidR="003D2F54" w:rsidRDefault="003D2F54" w:rsidP="00436BF2">
      <w:pPr>
        <w:pStyle w:val="Zkladntext21"/>
        <w:overflowPunct/>
        <w:autoSpaceDE/>
        <w:autoSpaceDN/>
        <w:adjustRightInd/>
        <w:spacing w:after="0"/>
        <w:textAlignment w:val="auto"/>
        <w:rPr>
          <w:rFonts w:cs="Arial"/>
          <w:sz w:val="20"/>
        </w:rPr>
      </w:pPr>
    </w:p>
    <w:p w:rsidR="003D2F54" w:rsidRDefault="003D2F54" w:rsidP="00436BF2">
      <w:pPr>
        <w:pStyle w:val="Zkladntext21"/>
        <w:overflowPunct/>
        <w:autoSpaceDE/>
        <w:autoSpaceDN/>
        <w:adjustRightInd/>
        <w:spacing w:after="0"/>
        <w:textAlignment w:val="auto"/>
        <w:rPr>
          <w:rFonts w:cs="Arial"/>
          <w:sz w:val="20"/>
        </w:rPr>
      </w:pPr>
    </w:p>
    <w:p w:rsidR="00015409" w:rsidRPr="00341B35" w:rsidRDefault="00015409" w:rsidP="00CD605B">
      <w:pPr>
        <w:widowControl/>
        <w:spacing w:before="0" w:after="120" w:line="240" w:lineRule="auto"/>
        <w:ind w:left="993"/>
        <w:contextualSpacing w:val="0"/>
        <w:rPr>
          <w:rFonts w:cs="Arial"/>
          <w:b/>
          <w:sz w:val="20"/>
          <w:szCs w:val="20"/>
        </w:rPr>
      </w:pPr>
      <w:r w:rsidRPr="00341B35">
        <w:rPr>
          <w:rFonts w:cs="Arial"/>
          <w:b/>
          <w:sz w:val="20"/>
          <w:szCs w:val="20"/>
        </w:rPr>
        <w:t>Z</w:t>
      </w:r>
      <w:r w:rsidR="00C146AF">
        <w:rPr>
          <w:rFonts w:cs="Arial"/>
          <w:b/>
          <w:sz w:val="20"/>
          <w:szCs w:val="20"/>
        </w:rPr>
        <w:t>ávěrečná ustanovení</w:t>
      </w:r>
    </w:p>
    <w:p w:rsidR="0020245A" w:rsidRPr="0020245A" w:rsidRDefault="00CD605B" w:rsidP="00436BF2">
      <w:pPr>
        <w:widowControl/>
        <w:spacing w:before="0" w:after="0" w:line="240" w:lineRule="auto"/>
        <w:ind w:left="993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color w:val="auto"/>
          <w:sz w:val="20"/>
          <w:szCs w:val="20"/>
          <w:lang w:val="cs-CZ" w:eastAsia="cs-CZ"/>
        </w:rPr>
        <w:t xml:space="preserve">Ostatní články pojistné smlouvy se nemění a zůstávají v platnosti. </w:t>
      </w:r>
    </w:p>
    <w:p w:rsidR="0020245A" w:rsidRPr="0020245A" w:rsidRDefault="00CD605B" w:rsidP="00436BF2">
      <w:pPr>
        <w:widowControl/>
        <w:spacing w:before="0" w:after="0" w:line="240" w:lineRule="auto"/>
        <w:ind w:left="993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color w:val="auto"/>
          <w:sz w:val="20"/>
          <w:szCs w:val="20"/>
          <w:lang w:val="cs-CZ" w:eastAsia="cs-CZ"/>
        </w:rPr>
        <w:t>Tento dodatek</w:t>
      </w:r>
      <w:r w:rsidR="0020245A" w:rsidRPr="0020245A">
        <w:rPr>
          <w:rFonts w:cs="Arial"/>
          <w:color w:val="auto"/>
          <w:sz w:val="20"/>
          <w:szCs w:val="20"/>
          <w:lang w:val="cs-CZ" w:eastAsia="cs-CZ"/>
        </w:rPr>
        <w:t xml:space="preserve"> je vyhotovena ve dvou vyhotoveních, z nichž jedno obdrží pojistitel a jedno pojistník.</w:t>
      </w:r>
    </w:p>
    <w:p w:rsidR="00015409" w:rsidRDefault="00015409" w:rsidP="00436BF2">
      <w:pPr>
        <w:widowControl/>
        <w:tabs>
          <w:tab w:val="right" w:pos="6237"/>
        </w:tabs>
        <w:spacing w:before="0" w:after="0" w:line="240" w:lineRule="auto"/>
        <w:contextualSpacing w:val="0"/>
        <w:rPr>
          <w:color w:val="auto"/>
          <w:sz w:val="20"/>
          <w:szCs w:val="20"/>
          <w:lang w:val="cs-CZ" w:eastAsia="cs-CZ"/>
        </w:rPr>
      </w:pPr>
    </w:p>
    <w:p w:rsidR="009020FE" w:rsidRDefault="009020FE" w:rsidP="00436BF2">
      <w:pPr>
        <w:widowControl/>
        <w:tabs>
          <w:tab w:val="right" w:pos="6237"/>
        </w:tabs>
        <w:spacing w:before="0" w:after="0" w:line="240" w:lineRule="auto"/>
        <w:contextualSpacing w:val="0"/>
        <w:rPr>
          <w:color w:val="auto"/>
          <w:sz w:val="20"/>
          <w:szCs w:val="20"/>
          <w:lang w:val="cs-CZ" w:eastAsia="cs-CZ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86"/>
        <w:gridCol w:w="2386"/>
        <w:gridCol w:w="2244"/>
        <w:gridCol w:w="2528"/>
      </w:tblGrid>
      <w:tr w:rsidR="00446CB7" w:rsidRPr="008979CC" w:rsidTr="00C12811">
        <w:tc>
          <w:tcPr>
            <w:tcW w:w="4772" w:type="dxa"/>
            <w:gridSpan w:val="2"/>
          </w:tcPr>
          <w:p w:rsidR="00446CB7" w:rsidRPr="00446CB7" w:rsidRDefault="00446CB7" w:rsidP="00436BF2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20"/>
                <w:szCs w:val="20"/>
                <w:lang w:val="cs-CZ" w:eastAsia="cs-CZ"/>
              </w:rPr>
            </w:pPr>
            <w:r w:rsidRPr="00446CB7">
              <w:rPr>
                <w:rFonts w:cs="Arial"/>
                <w:color w:val="auto"/>
                <w:sz w:val="20"/>
                <w:szCs w:val="20"/>
                <w:lang w:val="cs-CZ" w:eastAsia="cs-CZ"/>
              </w:rPr>
              <w:t xml:space="preserve">V Praze </w:t>
            </w:r>
            <w:r w:rsidRPr="00BC552A">
              <w:rPr>
                <w:rFonts w:cs="Arial"/>
                <w:color w:val="auto"/>
                <w:sz w:val="20"/>
                <w:szCs w:val="20"/>
                <w:lang w:val="cs-CZ" w:eastAsia="cs-CZ"/>
              </w:rPr>
              <w:t xml:space="preserve">dne </w:t>
            </w:r>
            <w:proofErr w:type="gramStart"/>
            <w:r w:rsidR="003D2F54" w:rsidRPr="00BC552A">
              <w:rPr>
                <w:rFonts w:cs="Arial"/>
                <w:color w:val="auto"/>
                <w:sz w:val="20"/>
                <w:szCs w:val="20"/>
                <w:lang w:val="cs-CZ" w:eastAsia="cs-CZ"/>
              </w:rPr>
              <w:t>30</w:t>
            </w:r>
            <w:r w:rsidR="003F785A" w:rsidRPr="00BC552A">
              <w:rPr>
                <w:rFonts w:cs="Arial"/>
                <w:color w:val="auto"/>
                <w:sz w:val="20"/>
                <w:szCs w:val="20"/>
                <w:lang w:val="cs-CZ" w:eastAsia="cs-CZ"/>
              </w:rPr>
              <w:t>.06.2020</w:t>
            </w:r>
            <w:proofErr w:type="gramEnd"/>
          </w:p>
          <w:p w:rsidR="00446CB7" w:rsidRPr="00446CB7" w:rsidRDefault="00446CB7" w:rsidP="00436BF2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20"/>
                <w:szCs w:val="20"/>
                <w:lang w:val="cs-CZ" w:eastAsia="cs-CZ"/>
              </w:rPr>
            </w:pPr>
            <w:r w:rsidRPr="00446CB7">
              <w:rPr>
                <w:rFonts w:cs="Arial"/>
                <w:color w:val="auto"/>
                <w:sz w:val="20"/>
                <w:szCs w:val="20"/>
                <w:lang w:val="cs-CZ" w:eastAsia="cs-CZ"/>
              </w:rPr>
              <w:t xml:space="preserve">za pojistitele </w:t>
            </w:r>
          </w:p>
          <w:p w:rsidR="00446CB7" w:rsidRPr="00446CB7" w:rsidRDefault="00BA61F0" w:rsidP="00436BF2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20"/>
                <w:szCs w:val="20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 w:val="20"/>
                <w:szCs w:val="20"/>
                <w:lang w:val="cs-CZ" w:eastAsia="cs-CZ"/>
              </w:rPr>
              <w:t>Generali</w:t>
            </w:r>
            <w:proofErr w:type="spellEnd"/>
            <w:r>
              <w:rPr>
                <w:rFonts w:cs="Arial"/>
                <w:color w:val="auto"/>
                <w:sz w:val="20"/>
                <w:szCs w:val="20"/>
                <w:lang w:val="cs-CZ" w:eastAsia="cs-CZ"/>
              </w:rPr>
              <w:t xml:space="preserve"> </w:t>
            </w:r>
            <w:r w:rsidR="003F785A">
              <w:rPr>
                <w:rFonts w:cs="Arial"/>
                <w:color w:val="auto"/>
                <w:sz w:val="20"/>
                <w:szCs w:val="20"/>
                <w:lang w:val="cs-CZ" w:eastAsia="cs-CZ"/>
              </w:rPr>
              <w:t xml:space="preserve">Česká </w:t>
            </w:r>
            <w:r>
              <w:rPr>
                <w:rFonts w:cs="Arial"/>
                <w:color w:val="auto"/>
                <w:sz w:val="20"/>
                <w:szCs w:val="20"/>
                <w:lang w:val="cs-CZ" w:eastAsia="cs-CZ"/>
              </w:rPr>
              <w:t xml:space="preserve">Pojišťovna a.s. </w:t>
            </w:r>
          </w:p>
        </w:tc>
        <w:tc>
          <w:tcPr>
            <w:tcW w:w="4772" w:type="dxa"/>
            <w:gridSpan w:val="2"/>
          </w:tcPr>
          <w:p w:rsidR="001614E4" w:rsidRDefault="001614E4" w:rsidP="00436BF2">
            <w:pPr>
              <w:widowControl/>
              <w:spacing w:before="0" w:after="0" w:line="240" w:lineRule="auto"/>
              <w:contextualSpacing w:val="0"/>
              <w:rPr>
                <w:color w:val="auto"/>
                <w:sz w:val="20"/>
                <w:szCs w:val="20"/>
                <w:highlight w:val="yellow"/>
                <w:lang w:val="cs-CZ" w:eastAsia="cs-CZ"/>
              </w:rPr>
            </w:pPr>
          </w:p>
          <w:p w:rsidR="00446CB7" w:rsidRPr="00A26097" w:rsidRDefault="00446CB7" w:rsidP="00436BF2">
            <w:pPr>
              <w:widowControl/>
              <w:spacing w:before="0" w:after="0" w:line="240" w:lineRule="auto"/>
              <w:contextualSpacing w:val="0"/>
              <w:rPr>
                <w:color w:val="auto"/>
                <w:sz w:val="20"/>
                <w:szCs w:val="20"/>
                <w:lang w:val="cs-CZ" w:eastAsia="cs-CZ"/>
              </w:rPr>
            </w:pPr>
            <w:r w:rsidRPr="00A26097">
              <w:rPr>
                <w:color w:val="auto"/>
                <w:sz w:val="20"/>
                <w:szCs w:val="20"/>
                <w:lang w:val="cs-CZ" w:eastAsia="cs-CZ"/>
              </w:rPr>
              <w:t xml:space="preserve">za pojistníka </w:t>
            </w:r>
          </w:p>
          <w:p w:rsidR="00446CB7" w:rsidRPr="003F785A" w:rsidRDefault="003F785A" w:rsidP="003F785A">
            <w:pPr>
              <w:widowControl/>
              <w:spacing w:before="0" w:after="0" w:line="240" w:lineRule="auto"/>
              <w:contextualSpacing w:val="0"/>
              <w:rPr>
                <w:bCs/>
                <w:color w:val="auto"/>
                <w:sz w:val="20"/>
                <w:szCs w:val="20"/>
                <w:lang w:val="cs-CZ" w:eastAsia="cs-CZ"/>
              </w:rPr>
            </w:pPr>
            <w:r>
              <w:rPr>
                <w:b/>
                <w:color w:val="auto"/>
                <w:sz w:val="20"/>
                <w:szCs w:val="20"/>
                <w:lang w:val="cs-CZ" w:eastAsia="cs-CZ"/>
              </w:rPr>
              <w:t>Mikrobiologický ústav AV ČR</w:t>
            </w:r>
          </w:p>
        </w:tc>
      </w:tr>
      <w:tr w:rsidR="00015409" w:rsidRPr="00015409" w:rsidTr="00CD605B">
        <w:trPr>
          <w:cantSplit/>
          <w:trHeight w:val="1503"/>
        </w:trPr>
        <w:tc>
          <w:tcPr>
            <w:tcW w:w="4772" w:type="dxa"/>
            <w:gridSpan w:val="2"/>
          </w:tcPr>
          <w:p w:rsidR="00015409" w:rsidRPr="00015409" w:rsidRDefault="00015409" w:rsidP="00436BF2">
            <w:pPr>
              <w:widowControl/>
              <w:spacing w:before="0" w:after="0" w:line="240" w:lineRule="auto"/>
              <w:contextualSpacing w:val="0"/>
              <w:rPr>
                <w:color w:val="auto"/>
                <w:sz w:val="20"/>
                <w:szCs w:val="20"/>
                <w:lang w:val="cs-CZ" w:eastAsia="cs-CZ"/>
              </w:rPr>
            </w:pPr>
          </w:p>
          <w:p w:rsidR="00015409" w:rsidRPr="00015409" w:rsidRDefault="00015409" w:rsidP="00436BF2">
            <w:pPr>
              <w:widowControl/>
              <w:spacing w:before="0" w:after="0" w:line="240" w:lineRule="auto"/>
              <w:contextualSpacing w:val="0"/>
              <w:rPr>
                <w:color w:val="auto"/>
                <w:sz w:val="20"/>
                <w:szCs w:val="20"/>
                <w:lang w:val="cs-CZ" w:eastAsia="cs-CZ"/>
              </w:rPr>
            </w:pPr>
          </w:p>
          <w:p w:rsidR="00015409" w:rsidRPr="00015409" w:rsidRDefault="00015409" w:rsidP="00436BF2">
            <w:pPr>
              <w:widowControl/>
              <w:spacing w:before="0" w:after="0" w:line="240" w:lineRule="auto"/>
              <w:contextualSpacing w:val="0"/>
              <w:rPr>
                <w:color w:val="auto"/>
                <w:sz w:val="20"/>
                <w:szCs w:val="20"/>
                <w:lang w:val="cs-CZ" w:eastAsia="cs-CZ"/>
              </w:rPr>
            </w:pPr>
          </w:p>
          <w:p w:rsidR="00015409" w:rsidRDefault="00015409" w:rsidP="00436BF2">
            <w:pPr>
              <w:widowControl/>
              <w:spacing w:before="0" w:after="0" w:line="240" w:lineRule="auto"/>
              <w:contextualSpacing w:val="0"/>
              <w:rPr>
                <w:color w:val="auto"/>
                <w:sz w:val="20"/>
                <w:szCs w:val="20"/>
                <w:lang w:val="cs-CZ" w:eastAsia="cs-CZ"/>
              </w:rPr>
            </w:pPr>
          </w:p>
          <w:p w:rsidR="003F785A" w:rsidRDefault="003F785A" w:rsidP="00436BF2">
            <w:pPr>
              <w:widowControl/>
              <w:spacing w:before="0" w:after="0" w:line="240" w:lineRule="auto"/>
              <w:contextualSpacing w:val="0"/>
              <w:rPr>
                <w:color w:val="auto"/>
                <w:sz w:val="20"/>
                <w:szCs w:val="20"/>
                <w:lang w:val="cs-CZ" w:eastAsia="cs-CZ"/>
              </w:rPr>
            </w:pPr>
          </w:p>
          <w:p w:rsidR="003F785A" w:rsidRPr="00015409" w:rsidRDefault="003F785A" w:rsidP="00436BF2">
            <w:pPr>
              <w:widowControl/>
              <w:spacing w:before="0" w:after="0" w:line="240" w:lineRule="auto"/>
              <w:contextualSpacing w:val="0"/>
              <w:rPr>
                <w:color w:val="auto"/>
                <w:sz w:val="20"/>
                <w:szCs w:val="20"/>
                <w:lang w:val="cs-CZ" w:eastAsia="cs-CZ"/>
              </w:rPr>
            </w:pPr>
          </w:p>
          <w:p w:rsidR="00015409" w:rsidRPr="00015409" w:rsidRDefault="003F785A" w:rsidP="00436BF2">
            <w:pPr>
              <w:widowControl/>
              <w:spacing w:before="0" w:after="0" w:line="240" w:lineRule="auto"/>
              <w:contextualSpacing w:val="0"/>
              <w:rPr>
                <w:color w:val="auto"/>
                <w:sz w:val="20"/>
                <w:szCs w:val="20"/>
                <w:lang w:val="cs-CZ" w:eastAsia="cs-CZ"/>
              </w:rPr>
            </w:pPr>
            <w:r>
              <w:rPr>
                <w:color w:val="auto"/>
                <w:sz w:val="20"/>
                <w:szCs w:val="20"/>
                <w:lang w:val="cs-CZ" w:eastAsia="cs-CZ"/>
              </w:rPr>
              <w:t xml:space="preserve">. . . . . . . . </w:t>
            </w:r>
            <w:r w:rsidR="009020FE" w:rsidRPr="00015409">
              <w:rPr>
                <w:color w:val="auto"/>
                <w:sz w:val="20"/>
                <w:szCs w:val="20"/>
                <w:lang w:val="cs-CZ" w:eastAsia="cs-CZ"/>
              </w:rPr>
              <w:t xml:space="preserve"> . . . . . . . . . . . . . . . . . . . . . . . . . . . . . . . .</w:t>
            </w:r>
          </w:p>
        </w:tc>
        <w:tc>
          <w:tcPr>
            <w:tcW w:w="4772" w:type="dxa"/>
            <w:gridSpan w:val="2"/>
          </w:tcPr>
          <w:p w:rsidR="00015409" w:rsidRPr="00015409" w:rsidRDefault="00015409" w:rsidP="00436BF2">
            <w:pPr>
              <w:widowControl/>
              <w:spacing w:before="0" w:after="0" w:line="240" w:lineRule="auto"/>
              <w:contextualSpacing w:val="0"/>
              <w:rPr>
                <w:color w:val="auto"/>
                <w:sz w:val="20"/>
                <w:szCs w:val="20"/>
                <w:lang w:val="cs-CZ" w:eastAsia="cs-CZ"/>
              </w:rPr>
            </w:pPr>
          </w:p>
          <w:p w:rsidR="00015409" w:rsidRPr="00015409" w:rsidRDefault="00015409" w:rsidP="00436BF2">
            <w:pPr>
              <w:widowControl/>
              <w:spacing w:before="0" w:after="0" w:line="240" w:lineRule="auto"/>
              <w:contextualSpacing w:val="0"/>
              <w:rPr>
                <w:color w:val="auto"/>
                <w:sz w:val="20"/>
                <w:szCs w:val="20"/>
                <w:lang w:val="cs-CZ" w:eastAsia="cs-CZ"/>
              </w:rPr>
            </w:pPr>
          </w:p>
          <w:p w:rsidR="00015409" w:rsidRPr="00015409" w:rsidRDefault="00015409" w:rsidP="00436BF2">
            <w:pPr>
              <w:widowControl/>
              <w:spacing w:before="0" w:after="0" w:line="240" w:lineRule="auto"/>
              <w:contextualSpacing w:val="0"/>
              <w:rPr>
                <w:color w:val="auto"/>
                <w:sz w:val="20"/>
                <w:szCs w:val="20"/>
                <w:lang w:val="cs-CZ" w:eastAsia="cs-CZ"/>
              </w:rPr>
            </w:pPr>
          </w:p>
          <w:p w:rsidR="00015409" w:rsidRDefault="00015409" w:rsidP="00436BF2">
            <w:pPr>
              <w:widowControl/>
              <w:spacing w:before="0" w:after="0" w:line="240" w:lineRule="auto"/>
              <w:contextualSpacing w:val="0"/>
              <w:rPr>
                <w:color w:val="auto"/>
                <w:sz w:val="20"/>
                <w:szCs w:val="20"/>
                <w:lang w:val="cs-CZ" w:eastAsia="cs-CZ"/>
              </w:rPr>
            </w:pPr>
          </w:p>
          <w:p w:rsidR="003F785A" w:rsidRDefault="003F785A" w:rsidP="00436BF2">
            <w:pPr>
              <w:widowControl/>
              <w:spacing w:before="0" w:after="0" w:line="240" w:lineRule="auto"/>
              <w:contextualSpacing w:val="0"/>
              <w:rPr>
                <w:color w:val="auto"/>
                <w:sz w:val="20"/>
                <w:szCs w:val="20"/>
                <w:lang w:val="cs-CZ" w:eastAsia="cs-CZ"/>
              </w:rPr>
            </w:pPr>
          </w:p>
          <w:p w:rsidR="003F785A" w:rsidRPr="00015409" w:rsidRDefault="003F785A" w:rsidP="00436BF2">
            <w:pPr>
              <w:widowControl/>
              <w:spacing w:before="0" w:after="0" w:line="240" w:lineRule="auto"/>
              <w:contextualSpacing w:val="0"/>
              <w:rPr>
                <w:color w:val="auto"/>
                <w:sz w:val="20"/>
                <w:szCs w:val="20"/>
                <w:lang w:val="cs-CZ" w:eastAsia="cs-CZ"/>
              </w:rPr>
            </w:pPr>
          </w:p>
          <w:p w:rsidR="00015409" w:rsidRPr="00015409" w:rsidRDefault="00015409" w:rsidP="00436BF2">
            <w:pPr>
              <w:widowControl/>
              <w:spacing w:before="0" w:after="0" w:line="240" w:lineRule="auto"/>
              <w:contextualSpacing w:val="0"/>
              <w:rPr>
                <w:color w:val="auto"/>
                <w:sz w:val="20"/>
                <w:szCs w:val="20"/>
                <w:lang w:val="cs-CZ" w:eastAsia="cs-CZ"/>
              </w:rPr>
            </w:pPr>
            <w:r w:rsidRPr="00015409">
              <w:rPr>
                <w:color w:val="auto"/>
                <w:sz w:val="20"/>
                <w:szCs w:val="20"/>
                <w:lang w:val="cs-CZ" w:eastAsia="cs-CZ"/>
              </w:rPr>
              <w:t>. . . . . . . . . . . . . . . . . . . . . . . . .</w:t>
            </w:r>
            <w:r w:rsidR="00A6150B">
              <w:rPr>
                <w:color w:val="auto"/>
                <w:sz w:val="20"/>
                <w:szCs w:val="20"/>
                <w:lang w:val="cs-CZ" w:eastAsia="cs-CZ"/>
              </w:rPr>
              <w:t xml:space="preserve"> . . . . . . . . . . . . .</w:t>
            </w:r>
          </w:p>
        </w:tc>
      </w:tr>
      <w:tr w:rsidR="00015409" w:rsidRPr="0064188E" w:rsidTr="00C12811">
        <w:trPr>
          <w:cantSplit/>
        </w:trPr>
        <w:tc>
          <w:tcPr>
            <w:tcW w:w="2386" w:type="dxa"/>
          </w:tcPr>
          <w:p w:rsidR="00015409" w:rsidRDefault="00CD605B" w:rsidP="00436BF2">
            <w:pPr>
              <w:widowControl/>
              <w:spacing w:before="0" w:after="0" w:line="240" w:lineRule="auto"/>
              <w:contextualSpacing w:val="0"/>
              <w:rPr>
                <w:color w:val="auto"/>
                <w:szCs w:val="20"/>
                <w:lang w:val="cs-CZ" w:eastAsia="cs-CZ"/>
              </w:rPr>
            </w:pPr>
            <w:r>
              <w:rPr>
                <w:color w:val="auto"/>
                <w:szCs w:val="20"/>
                <w:lang w:val="cs-CZ" w:eastAsia="cs-CZ"/>
              </w:rPr>
              <w:t>Martina Trávníčková</w:t>
            </w:r>
          </w:p>
          <w:p w:rsidR="00A26097" w:rsidRPr="0064188E" w:rsidRDefault="00A6150B" w:rsidP="00436BF2">
            <w:pPr>
              <w:widowControl/>
              <w:spacing w:before="0" w:after="0" w:line="240" w:lineRule="auto"/>
              <w:contextualSpacing w:val="0"/>
              <w:rPr>
                <w:color w:val="auto"/>
                <w:szCs w:val="20"/>
                <w:lang w:val="cs-CZ" w:eastAsia="cs-CZ"/>
              </w:rPr>
            </w:pPr>
            <w:r>
              <w:rPr>
                <w:color w:val="auto"/>
                <w:szCs w:val="20"/>
                <w:lang w:val="cs-CZ" w:eastAsia="cs-CZ"/>
              </w:rPr>
              <w:t>u</w:t>
            </w:r>
            <w:r w:rsidR="00A26097">
              <w:rPr>
                <w:color w:val="auto"/>
                <w:szCs w:val="20"/>
                <w:lang w:val="cs-CZ" w:eastAsia="cs-CZ"/>
              </w:rPr>
              <w:t>pisovatel</w:t>
            </w:r>
          </w:p>
        </w:tc>
        <w:tc>
          <w:tcPr>
            <w:tcW w:w="2386" w:type="dxa"/>
          </w:tcPr>
          <w:p w:rsidR="00015409" w:rsidRDefault="00CD605B" w:rsidP="00436BF2">
            <w:pPr>
              <w:widowControl/>
              <w:spacing w:before="0" w:after="0" w:line="240" w:lineRule="auto"/>
              <w:contextualSpacing w:val="0"/>
              <w:rPr>
                <w:color w:val="auto"/>
                <w:szCs w:val="20"/>
                <w:lang w:val="cs-CZ" w:eastAsia="cs-CZ"/>
              </w:rPr>
            </w:pPr>
            <w:r>
              <w:rPr>
                <w:color w:val="auto"/>
                <w:szCs w:val="20"/>
                <w:lang w:val="cs-CZ" w:eastAsia="cs-CZ"/>
              </w:rPr>
              <w:t>Matěj Marič</w:t>
            </w:r>
          </w:p>
          <w:p w:rsidR="00A26097" w:rsidRPr="0064188E" w:rsidRDefault="00A6150B" w:rsidP="00436BF2">
            <w:pPr>
              <w:widowControl/>
              <w:spacing w:before="0" w:after="0" w:line="240" w:lineRule="auto"/>
              <w:contextualSpacing w:val="0"/>
              <w:rPr>
                <w:color w:val="auto"/>
                <w:szCs w:val="20"/>
                <w:lang w:val="cs-CZ" w:eastAsia="cs-CZ"/>
              </w:rPr>
            </w:pPr>
            <w:r>
              <w:rPr>
                <w:color w:val="auto"/>
                <w:szCs w:val="20"/>
                <w:lang w:val="cs-CZ" w:eastAsia="cs-CZ"/>
              </w:rPr>
              <w:t>u</w:t>
            </w:r>
            <w:r w:rsidR="00A26097">
              <w:rPr>
                <w:color w:val="auto"/>
                <w:szCs w:val="20"/>
                <w:lang w:val="cs-CZ" w:eastAsia="cs-CZ"/>
              </w:rPr>
              <w:t>pisovatel</w:t>
            </w:r>
          </w:p>
        </w:tc>
        <w:tc>
          <w:tcPr>
            <w:tcW w:w="2244" w:type="dxa"/>
          </w:tcPr>
          <w:p w:rsidR="00015409" w:rsidRDefault="003F785A" w:rsidP="00436BF2">
            <w:pPr>
              <w:widowControl/>
              <w:spacing w:before="0" w:after="0" w:line="240" w:lineRule="auto"/>
              <w:contextualSpacing w:val="0"/>
              <w:rPr>
                <w:color w:val="auto"/>
                <w:szCs w:val="20"/>
                <w:lang w:val="cs-CZ" w:eastAsia="cs-CZ"/>
              </w:rPr>
            </w:pPr>
            <w:r>
              <w:rPr>
                <w:color w:val="auto"/>
                <w:szCs w:val="20"/>
                <w:lang w:val="cs-CZ" w:eastAsia="cs-CZ"/>
              </w:rPr>
              <w:t>Ing. Jiří H</w:t>
            </w:r>
            <w:r w:rsidR="007D3A3F">
              <w:rPr>
                <w:color w:val="auto"/>
                <w:szCs w:val="20"/>
                <w:lang w:val="cs-CZ" w:eastAsia="cs-CZ"/>
              </w:rPr>
              <w:t>a</w:t>
            </w:r>
            <w:r>
              <w:rPr>
                <w:color w:val="auto"/>
                <w:szCs w:val="20"/>
                <w:lang w:val="cs-CZ" w:eastAsia="cs-CZ"/>
              </w:rPr>
              <w:t>šek</w:t>
            </w:r>
            <w:r w:rsidR="007D3A3F">
              <w:rPr>
                <w:color w:val="auto"/>
                <w:szCs w:val="20"/>
                <w:lang w:val="cs-CZ" w:eastAsia="cs-CZ"/>
              </w:rPr>
              <w:t xml:space="preserve">, CSc. </w:t>
            </w:r>
          </w:p>
          <w:p w:rsidR="00BE759E" w:rsidRPr="0064188E" w:rsidRDefault="007D3A3F" w:rsidP="00436BF2">
            <w:pPr>
              <w:widowControl/>
              <w:spacing w:before="0" w:after="0" w:line="240" w:lineRule="auto"/>
              <w:contextualSpacing w:val="0"/>
              <w:rPr>
                <w:color w:val="auto"/>
                <w:szCs w:val="20"/>
                <w:lang w:val="cs-CZ" w:eastAsia="cs-CZ"/>
              </w:rPr>
            </w:pPr>
            <w:r>
              <w:rPr>
                <w:color w:val="auto"/>
                <w:szCs w:val="20"/>
                <w:lang w:val="cs-CZ" w:eastAsia="cs-CZ"/>
              </w:rPr>
              <w:t>ředitel</w:t>
            </w:r>
          </w:p>
        </w:tc>
        <w:tc>
          <w:tcPr>
            <w:tcW w:w="2528" w:type="dxa"/>
          </w:tcPr>
          <w:p w:rsidR="00015409" w:rsidRPr="0064188E" w:rsidRDefault="00015409" w:rsidP="00436BF2">
            <w:pPr>
              <w:widowControl/>
              <w:spacing w:before="0" w:after="0" w:line="240" w:lineRule="auto"/>
              <w:contextualSpacing w:val="0"/>
              <w:rPr>
                <w:color w:val="auto"/>
                <w:szCs w:val="20"/>
                <w:lang w:val="cs-CZ" w:eastAsia="cs-CZ"/>
              </w:rPr>
            </w:pPr>
          </w:p>
        </w:tc>
      </w:tr>
    </w:tbl>
    <w:p w:rsidR="005B4DED" w:rsidRPr="0064188E" w:rsidRDefault="005B4DED" w:rsidP="00436BF2">
      <w:pPr>
        <w:widowControl/>
        <w:spacing w:before="0" w:after="0" w:line="240" w:lineRule="auto"/>
        <w:contextualSpacing w:val="0"/>
        <w:rPr>
          <w:rFonts w:cs="Arial"/>
          <w:color w:val="auto"/>
          <w:szCs w:val="16"/>
          <w:lang w:val="cs-CZ" w:eastAsia="cs-CZ"/>
        </w:rPr>
      </w:pPr>
    </w:p>
    <w:p w:rsidR="009020FE" w:rsidRPr="0064188E" w:rsidRDefault="009020FE" w:rsidP="00436BF2">
      <w:pPr>
        <w:widowControl/>
        <w:spacing w:before="0" w:after="0" w:line="240" w:lineRule="auto"/>
        <w:contextualSpacing w:val="0"/>
        <w:rPr>
          <w:rFonts w:cs="Arial"/>
          <w:color w:val="auto"/>
          <w:szCs w:val="16"/>
          <w:lang w:val="cs-CZ" w:eastAsia="cs-CZ"/>
        </w:rPr>
      </w:pPr>
    </w:p>
    <w:p w:rsidR="00015409" w:rsidRPr="0064188E" w:rsidRDefault="00015409" w:rsidP="00436BF2">
      <w:pPr>
        <w:widowControl/>
        <w:spacing w:before="0" w:after="0" w:line="240" w:lineRule="exact"/>
        <w:contextualSpacing w:val="0"/>
        <w:rPr>
          <w:rFonts w:ascii="Times New Roman" w:hAnsi="Times New Roman"/>
          <w:color w:val="auto"/>
          <w:sz w:val="28"/>
          <w:szCs w:val="20"/>
          <w:lang w:val="cs-CZ" w:eastAsia="cs-CZ"/>
        </w:rPr>
      </w:pPr>
      <w:r w:rsidRPr="0064188E">
        <w:rPr>
          <w:rFonts w:cs="Arial"/>
          <w:color w:val="auto"/>
          <w:szCs w:val="16"/>
          <w:lang w:val="cs-CZ" w:eastAsia="cs-CZ"/>
        </w:rPr>
        <w:t xml:space="preserve">vystavil: </w:t>
      </w:r>
      <w:r w:rsidR="00BE759E">
        <w:rPr>
          <w:rFonts w:cs="Arial"/>
          <w:color w:val="auto"/>
          <w:szCs w:val="16"/>
          <w:lang w:val="cs-CZ" w:eastAsia="cs-CZ"/>
        </w:rPr>
        <w:t>Matěj Marič</w:t>
      </w:r>
      <w:r w:rsidR="004D3D1F">
        <w:rPr>
          <w:rFonts w:cs="Arial"/>
          <w:color w:val="auto"/>
          <w:szCs w:val="16"/>
          <w:lang w:val="cs-CZ" w:eastAsia="cs-CZ"/>
        </w:rPr>
        <w:t>, upisovatel, Úpis korporátních a průmyslových obchodů</w:t>
      </w:r>
    </w:p>
    <w:p w:rsidR="00B542A9" w:rsidRPr="00BE759E" w:rsidRDefault="00B542A9" w:rsidP="00436BF2">
      <w:pPr>
        <w:rPr>
          <w:color w:val="auto"/>
        </w:rPr>
      </w:pPr>
    </w:p>
    <w:p w:rsidR="009B46B2" w:rsidRPr="00BE759E" w:rsidRDefault="009B46B2" w:rsidP="00436BF2">
      <w:pPr>
        <w:spacing w:after="0" w:line="240" w:lineRule="auto"/>
        <w:rPr>
          <w:rFonts w:cs="Arial"/>
          <w:b/>
          <w:bCs/>
          <w:iCs/>
          <w:color w:val="auto"/>
          <w:sz w:val="16"/>
          <w:szCs w:val="16"/>
        </w:rPr>
      </w:pPr>
      <w:r w:rsidRPr="00BE759E">
        <w:rPr>
          <w:rFonts w:cs="Arial"/>
          <w:b/>
          <w:bCs/>
          <w:iCs/>
          <w:color w:val="auto"/>
          <w:sz w:val="16"/>
          <w:szCs w:val="16"/>
        </w:rPr>
        <w:t xml:space="preserve">POZNÁMKY POUZE PRO POJISTITELE: </w:t>
      </w:r>
    </w:p>
    <w:p w:rsidR="009B46B2" w:rsidRPr="00BE759E" w:rsidRDefault="009B46B2" w:rsidP="00436BF2">
      <w:pPr>
        <w:spacing w:after="0" w:line="240" w:lineRule="auto"/>
        <w:rPr>
          <w:rFonts w:cs="Arial"/>
          <w:iCs/>
          <w:color w:val="auto"/>
          <w:sz w:val="16"/>
          <w:szCs w:val="16"/>
        </w:rPr>
      </w:pPr>
      <w:r w:rsidRPr="00BE759E">
        <w:rPr>
          <w:rFonts w:cs="Arial"/>
          <w:iCs/>
          <w:color w:val="auto"/>
          <w:sz w:val="16"/>
          <w:szCs w:val="16"/>
        </w:rPr>
        <w:t xml:space="preserve">PML (dohromady za pojištění majetku) = </w:t>
      </w:r>
      <w:r w:rsidR="003F785A">
        <w:rPr>
          <w:rFonts w:cs="Arial"/>
          <w:iCs/>
          <w:color w:val="auto"/>
          <w:sz w:val="16"/>
          <w:szCs w:val="16"/>
        </w:rPr>
        <w:t>86 915 486</w:t>
      </w:r>
      <w:r w:rsidRPr="00BE759E">
        <w:rPr>
          <w:rFonts w:cs="Arial"/>
          <w:iCs/>
          <w:color w:val="auto"/>
          <w:sz w:val="16"/>
          <w:szCs w:val="16"/>
        </w:rPr>
        <w:t xml:space="preserve"> Kč (na místě pojištění </w:t>
      </w:r>
      <w:r w:rsidR="005070ED">
        <w:rPr>
          <w:rFonts w:cs="Arial"/>
          <w:iCs/>
          <w:color w:val="auto"/>
          <w:sz w:val="16"/>
          <w:szCs w:val="16"/>
        </w:rPr>
        <w:t>Vídeňská 1083, 143 20 Praha</w:t>
      </w:r>
      <w:r w:rsidRPr="00BE759E">
        <w:rPr>
          <w:rFonts w:cs="Arial"/>
          <w:iCs/>
          <w:color w:val="auto"/>
          <w:sz w:val="16"/>
          <w:szCs w:val="16"/>
        </w:rPr>
        <w:t>)</w:t>
      </w:r>
    </w:p>
    <w:p w:rsidR="00F77588" w:rsidRPr="00BE759E" w:rsidRDefault="00F77588" w:rsidP="00436BF2">
      <w:pPr>
        <w:tabs>
          <w:tab w:val="left" w:pos="1276"/>
          <w:tab w:val="left" w:pos="1418"/>
          <w:tab w:val="left" w:pos="1843"/>
          <w:tab w:val="left" w:pos="3402"/>
        </w:tabs>
        <w:spacing w:after="0" w:line="240" w:lineRule="auto"/>
        <w:rPr>
          <w:rFonts w:cs="Arial"/>
          <w:iCs/>
          <w:color w:val="auto"/>
          <w:sz w:val="16"/>
          <w:szCs w:val="16"/>
        </w:rPr>
      </w:pPr>
      <w:r w:rsidRPr="00BE759E">
        <w:rPr>
          <w:rFonts w:cs="Arial"/>
          <w:iCs/>
          <w:color w:val="auto"/>
          <w:sz w:val="16"/>
          <w:szCs w:val="16"/>
        </w:rPr>
        <w:t xml:space="preserve">PNG = </w:t>
      </w:r>
      <w:r w:rsidR="003F785A">
        <w:rPr>
          <w:rFonts w:cs="Arial"/>
          <w:iCs/>
          <w:color w:val="auto"/>
          <w:sz w:val="16"/>
          <w:szCs w:val="16"/>
        </w:rPr>
        <w:t>86 915 486</w:t>
      </w:r>
      <w:r w:rsidRPr="00BE759E">
        <w:rPr>
          <w:rFonts w:cs="Arial"/>
          <w:iCs/>
          <w:color w:val="auto"/>
          <w:sz w:val="16"/>
          <w:szCs w:val="16"/>
        </w:rPr>
        <w:t xml:space="preserve"> Kč</w:t>
      </w:r>
    </w:p>
    <w:p w:rsidR="00465B7C" w:rsidRPr="003F785A" w:rsidRDefault="009B46B2" w:rsidP="003F785A">
      <w:pPr>
        <w:tabs>
          <w:tab w:val="left" w:pos="1276"/>
          <w:tab w:val="left" w:pos="1418"/>
          <w:tab w:val="left" w:pos="1843"/>
          <w:tab w:val="left" w:pos="3402"/>
        </w:tabs>
        <w:spacing w:after="0" w:line="240" w:lineRule="auto"/>
        <w:rPr>
          <w:rFonts w:cs="Arial"/>
          <w:iCs/>
          <w:color w:val="auto"/>
          <w:sz w:val="16"/>
          <w:szCs w:val="16"/>
        </w:rPr>
        <w:sectPr w:rsidR="00465B7C" w:rsidRPr="003F785A" w:rsidSect="00054D5A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 w:code="9"/>
          <w:pgMar w:top="2095" w:right="851" w:bottom="1418" w:left="993" w:header="0" w:footer="249" w:gutter="0"/>
          <w:cols w:space="708"/>
          <w:titlePg/>
          <w:docGrid w:linePitch="360"/>
        </w:sectPr>
      </w:pPr>
      <w:r w:rsidRPr="00BE759E">
        <w:rPr>
          <w:rFonts w:cs="Arial"/>
          <w:iCs/>
          <w:color w:val="auto"/>
          <w:sz w:val="16"/>
          <w:szCs w:val="16"/>
        </w:rPr>
        <w:t xml:space="preserve">Kód pojišťovny: </w:t>
      </w:r>
      <w:r w:rsidR="00F77588" w:rsidRPr="00BE759E">
        <w:rPr>
          <w:rFonts w:cs="Arial"/>
          <w:iCs/>
          <w:color w:val="auto"/>
          <w:sz w:val="16"/>
          <w:szCs w:val="16"/>
        </w:rPr>
        <w:tab/>
      </w:r>
      <w:r w:rsidR="009D666A">
        <w:rPr>
          <w:rFonts w:cs="Arial"/>
          <w:iCs/>
          <w:color w:val="auto"/>
          <w:sz w:val="16"/>
          <w:szCs w:val="16"/>
        </w:rPr>
        <w:t xml:space="preserve">4 Zkušební, měřící, regulační </w:t>
      </w:r>
    </w:p>
    <w:p w:rsidR="00806D24" w:rsidRPr="00054D5A" w:rsidRDefault="00806D24" w:rsidP="003F785A">
      <w:pPr>
        <w:widowControl/>
        <w:spacing w:before="0" w:after="0" w:line="240" w:lineRule="auto"/>
        <w:contextualSpacing w:val="0"/>
        <w:rPr>
          <w:sz w:val="20"/>
        </w:rPr>
      </w:pPr>
    </w:p>
    <w:sectPr w:rsidR="00806D24" w:rsidRPr="00054D5A" w:rsidSect="00054D5A">
      <w:footerReference w:type="default" r:id="rId12"/>
      <w:type w:val="continuous"/>
      <w:pgSz w:w="11900" w:h="16840" w:code="9"/>
      <w:pgMar w:top="2552" w:right="851" w:bottom="1418" w:left="993" w:header="0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52B5" w:rsidRDefault="00AB52B5" w:rsidP="000F4E95">
      <w:pPr>
        <w:spacing w:before="0" w:after="0" w:line="240" w:lineRule="auto"/>
      </w:pPr>
      <w:r>
        <w:separator/>
      </w:r>
    </w:p>
  </w:endnote>
  <w:endnote w:type="continuationSeparator" w:id="0">
    <w:p w:rsidR="00AB52B5" w:rsidRDefault="00AB52B5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nerali">
    <w:altName w:val="Arial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NLMLHV+Generali-Bold">
    <w:altName w:val="General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8329387"/>
      <w:docPartObj>
        <w:docPartGallery w:val="Page Numbers (Bottom of Page)"/>
        <w:docPartUnique/>
      </w:docPartObj>
    </w:sdtPr>
    <w:sdtEndPr/>
    <w:sdtContent>
      <w:p w:rsidR="00051B69" w:rsidRDefault="00051B69" w:rsidP="00465B7C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3C54" w:rsidRPr="00183C54">
          <w:rPr>
            <w:noProof/>
            <w:lang w:val="cs-CZ"/>
          </w:rPr>
          <w:t>2</w:t>
        </w:r>
        <w:r>
          <w:fldChar w:fldCharType="end"/>
        </w:r>
        <w:r>
          <w:t xml:space="preserve"> / </w:t>
        </w:r>
        <w:r w:rsidR="00465B7C">
          <w:fldChar w:fldCharType="begin"/>
        </w:r>
        <w:r w:rsidR="00465B7C">
          <w:instrText xml:space="preserve"> SECTIONPAGES  </w:instrText>
        </w:r>
        <w:r w:rsidR="00465B7C">
          <w:fldChar w:fldCharType="separate"/>
        </w:r>
        <w:r w:rsidR="00183C54">
          <w:rPr>
            <w:noProof/>
          </w:rPr>
          <w:t>2</w:t>
        </w:r>
        <w:r w:rsidR="00465B7C">
          <w:fldChar w:fldCharType="end"/>
        </w:r>
        <w:r>
          <w:t xml:space="preserve"> </w:t>
        </w:r>
      </w:p>
    </w:sdtContent>
  </w:sdt>
  <w:sdt>
    <w:sdtPr>
      <w:id w:val="-374939349"/>
      <w:docPartObj>
        <w:docPartGallery w:val="Page Numbers (Bottom of Page)"/>
        <w:docPartUnique/>
      </w:docPartObj>
    </w:sdtPr>
    <w:sdtEndPr/>
    <w:sdtContent>
      <w:p w:rsidR="003808FA" w:rsidRDefault="003808FA" w:rsidP="003808FA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3C54" w:rsidRPr="00183C54">
          <w:rPr>
            <w:noProof/>
            <w:lang w:val="cs-CZ"/>
          </w:rPr>
          <w:t>2</w:t>
        </w:r>
        <w:r>
          <w:fldChar w:fldCharType="end"/>
        </w:r>
        <w:r>
          <w:t xml:space="preserve"> / </w:t>
        </w:r>
        <w:r>
          <w:fldChar w:fldCharType="begin"/>
        </w:r>
        <w:r>
          <w:instrText xml:space="preserve"> SECTIONPAGES  </w:instrText>
        </w:r>
        <w:r>
          <w:fldChar w:fldCharType="separate"/>
        </w:r>
        <w:r w:rsidR="00183C54">
          <w:rPr>
            <w:noProof/>
          </w:rPr>
          <w:t>2</w:t>
        </w:r>
        <w:r>
          <w:fldChar w:fldCharType="end"/>
        </w:r>
        <w:r>
          <w:t xml:space="preserve"> </w:t>
        </w:r>
      </w:p>
    </w:sdtContent>
  </w:sdt>
  <w:p w:rsidR="003808FA" w:rsidRPr="006D5B1E" w:rsidRDefault="003808FA" w:rsidP="003808F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 xml:space="preserve">Generali Česká pojišťovna a.s., Spálená 75/16, 110 00 Praha 1 – Nové Město, IČO: 45272956, DIČ: CZ699001273, zapsaná v obchodním rejstříku vedeném Městským soudem v Praze, </w:t>
    </w:r>
  </w:p>
  <w:p w:rsidR="00054D5A" w:rsidRPr="003808FA" w:rsidRDefault="003808FA" w:rsidP="003808F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 xml:space="preserve">spisová značka B 1464, člen Skupiny Generali, zapsané v italském rejstříku pojišťovacích skupin, vedeném IVASS. </w:t>
    </w:r>
    <w:r>
      <w:rPr>
        <w:rFonts w:ascii="ø}Ã˛" w:hAnsi="ø}Ã˛" w:cs="ø}Ã˛"/>
        <w:sz w:val="12"/>
        <w:szCs w:val="12"/>
      </w:rPr>
      <w:br/>
    </w:r>
    <w:r w:rsidRPr="006D5B1E">
      <w:rPr>
        <w:rFonts w:ascii="ø}Ã˛" w:hAnsi="ø}Ã˛" w:cs="ø}Ã˛"/>
        <w:sz w:val="12"/>
        <w:szCs w:val="12"/>
      </w:rPr>
      <w:t>Klientský servis: + 420 241 114 114, kontaktní adresa: P. O. BOX 305, 659 05 Brno, www.generaliceska.cz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63112078"/>
      <w:docPartObj>
        <w:docPartGallery w:val="Page Numbers (Bottom of Page)"/>
        <w:docPartUnique/>
      </w:docPartObj>
    </w:sdtPr>
    <w:sdtEndPr/>
    <w:sdtContent>
      <w:p w:rsidR="004D3D1F" w:rsidRDefault="004D3D1F" w:rsidP="004D3D1F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3C54" w:rsidRPr="00183C54">
          <w:rPr>
            <w:noProof/>
            <w:lang w:val="cs-CZ"/>
          </w:rPr>
          <w:t>1</w:t>
        </w:r>
        <w:r>
          <w:fldChar w:fldCharType="end"/>
        </w:r>
        <w:r>
          <w:t xml:space="preserve"> / </w:t>
        </w:r>
        <w:r>
          <w:fldChar w:fldCharType="begin"/>
        </w:r>
        <w:r>
          <w:instrText xml:space="preserve"> SECTIONPAGES  </w:instrText>
        </w:r>
        <w:r>
          <w:fldChar w:fldCharType="separate"/>
        </w:r>
        <w:r w:rsidR="00183C54">
          <w:rPr>
            <w:noProof/>
          </w:rPr>
          <w:t>2</w:t>
        </w:r>
        <w:r>
          <w:fldChar w:fldCharType="end"/>
        </w:r>
        <w:r>
          <w:t xml:space="preserve"> </w:t>
        </w:r>
      </w:p>
    </w:sdtContent>
  </w:sdt>
  <w:sdt>
    <w:sdtPr>
      <w:id w:val="-1885704261"/>
      <w:docPartObj>
        <w:docPartGallery w:val="Page Numbers (Bottom of Page)"/>
        <w:docPartUnique/>
      </w:docPartObj>
    </w:sdtPr>
    <w:sdtEndPr/>
    <w:sdtContent>
      <w:p w:rsidR="003808FA" w:rsidRDefault="003808FA" w:rsidP="003808FA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3C54" w:rsidRPr="00183C54">
          <w:rPr>
            <w:noProof/>
            <w:lang w:val="cs-CZ"/>
          </w:rPr>
          <w:t>1</w:t>
        </w:r>
        <w:r>
          <w:fldChar w:fldCharType="end"/>
        </w:r>
        <w:r>
          <w:t xml:space="preserve"> / </w:t>
        </w:r>
        <w:r>
          <w:fldChar w:fldCharType="begin"/>
        </w:r>
        <w:r>
          <w:instrText xml:space="preserve"> SECTIONPAGES  </w:instrText>
        </w:r>
        <w:r>
          <w:fldChar w:fldCharType="separate"/>
        </w:r>
        <w:r w:rsidR="00183C54">
          <w:rPr>
            <w:noProof/>
          </w:rPr>
          <w:t>2</w:t>
        </w:r>
        <w:r>
          <w:fldChar w:fldCharType="end"/>
        </w:r>
        <w:r>
          <w:t xml:space="preserve"> </w:t>
        </w:r>
      </w:p>
    </w:sdtContent>
  </w:sdt>
  <w:p w:rsidR="003808FA" w:rsidRPr="006D5B1E" w:rsidRDefault="003808FA" w:rsidP="003808F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 xml:space="preserve">Generali Česká pojišťovna a.s., Spálená 75/16, 110 00 Praha 1 – Nové Město, IČO: 45272956, DIČ: CZ699001273, zapsaná v obchodním rejstříku vedeném Městským soudem v Praze, </w:t>
    </w:r>
  </w:p>
  <w:p w:rsidR="00CC582F" w:rsidRPr="003808FA" w:rsidRDefault="003808FA" w:rsidP="003808F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 xml:space="preserve">spisová značka B 1464, člen Skupiny Generali, zapsané v italském rejstříku pojišťovacích skupin, vedeném IVASS. </w:t>
    </w:r>
    <w:r>
      <w:rPr>
        <w:rFonts w:ascii="ø}Ã˛" w:hAnsi="ø}Ã˛" w:cs="ø}Ã˛"/>
        <w:sz w:val="12"/>
        <w:szCs w:val="12"/>
      </w:rPr>
      <w:br/>
    </w:r>
    <w:r w:rsidRPr="006D5B1E">
      <w:rPr>
        <w:rFonts w:ascii="ø}Ã˛" w:hAnsi="ø}Ã˛" w:cs="ø}Ã˛"/>
        <w:sz w:val="12"/>
        <w:szCs w:val="12"/>
      </w:rPr>
      <w:t>Klientský servis: + 420 241 114 114, kontaktní adresa: P. O. BOX 305, 659 05 Brno, www.generaliceska.cz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B7C" w:rsidRDefault="00465B7C" w:rsidP="00C12811">
    <w:pPr>
      <w:pStyle w:val="Zpat"/>
    </w:pPr>
  </w:p>
  <w:p w:rsidR="00465B7C" w:rsidRPr="00054D5A" w:rsidRDefault="00054D5A" w:rsidP="00054D5A">
    <w:pPr>
      <w:pBdr>
        <w:top w:val="single" w:sz="4" w:space="1" w:color="auto"/>
      </w:pBdr>
      <w:spacing w:line="240" w:lineRule="auto"/>
    </w:pPr>
    <w:r>
      <w:rPr>
        <w:rFonts w:cs="Arial"/>
        <w:color w:val="595959" w:themeColor="text1" w:themeTint="A6"/>
        <w:sz w:val="12"/>
        <w:szCs w:val="12"/>
      </w:rPr>
      <w:t>G</w:t>
    </w:r>
    <w:r w:rsidRPr="000F4E95">
      <w:rPr>
        <w:rFonts w:cs="Arial"/>
        <w:color w:val="595959" w:themeColor="text1" w:themeTint="A6"/>
        <w:sz w:val="12"/>
        <w:szCs w:val="12"/>
      </w:rPr>
      <w:t xml:space="preserve">enerali Pojišťovna a.s. se sídlem Bělehradská </w:t>
    </w:r>
    <w:r w:rsidR="000A0E6C">
      <w:rPr>
        <w:rFonts w:cs="Arial"/>
        <w:color w:val="595959" w:themeColor="text1" w:themeTint="A6"/>
        <w:sz w:val="12"/>
        <w:szCs w:val="12"/>
      </w:rPr>
      <w:t>299/</w:t>
    </w:r>
    <w:r w:rsidRPr="000F4E95">
      <w:rPr>
        <w:rFonts w:cs="Arial"/>
        <w:color w:val="595959" w:themeColor="text1" w:themeTint="A6"/>
        <w:sz w:val="12"/>
        <w:szCs w:val="12"/>
      </w:rPr>
      <w:t xml:space="preserve">132, </w:t>
    </w:r>
    <w:r w:rsidR="000A0E6C">
      <w:rPr>
        <w:rFonts w:cs="Arial"/>
        <w:color w:val="595959" w:themeColor="text1" w:themeTint="A6"/>
        <w:sz w:val="12"/>
        <w:szCs w:val="12"/>
      </w:rPr>
      <w:t xml:space="preserve">120 00 </w:t>
    </w:r>
    <w:r w:rsidRPr="000F4E95">
      <w:rPr>
        <w:rFonts w:cs="Arial"/>
        <w:color w:val="595959" w:themeColor="text1" w:themeTint="A6"/>
        <w:sz w:val="12"/>
        <w:szCs w:val="12"/>
      </w:rPr>
      <w:t>Praha 2</w:t>
    </w:r>
    <w:r w:rsidR="000A0E6C">
      <w:rPr>
        <w:rFonts w:cs="Arial"/>
        <w:color w:val="595959" w:themeColor="text1" w:themeTint="A6"/>
        <w:sz w:val="12"/>
        <w:szCs w:val="12"/>
      </w:rPr>
      <w:t xml:space="preserve"> - Vinohrady</w:t>
    </w:r>
    <w:r w:rsidRPr="000F4E95">
      <w:rPr>
        <w:rFonts w:cs="Arial"/>
        <w:color w:val="595959" w:themeColor="text1" w:themeTint="A6"/>
        <w:sz w:val="12"/>
        <w:szCs w:val="12"/>
      </w:rPr>
      <w:t>, IČO: 61859869, DIČ: CZ699001273, je zapsaná v obchodním rejstříku v</w:t>
    </w:r>
    <w:r>
      <w:rPr>
        <w:rFonts w:cs="Arial"/>
        <w:color w:val="595959" w:themeColor="text1" w:themeTint="A6"/>
        <w:sz w:val="12"/>
        <w:szCs w:val="12"/>
      </w:rPr>
      <w:t>edeném Městským soudem</w:t>
    </w:r>
    <w:r w:rsidR="000A0E6C">
      <w:rPr>
        <w:rFonts w:cs="Arial"/>
        <w:color w:val="595959" w:themeColor="text1" w:themeTint="A6"/>
        <w:sz w:val="12"/>
        <w:szCs w:val="12"/>
      </w:rPr>
      <w:br/>
    </w:r>
    <w:r>
      <w:rPr>
        <w:rFonts w:cs="Arial"/>
        <w:color w:val="595959" w:themeColor="text1" w:themeTint="A6"/>
        <w:sz w:val="12"/>
        <w:szCs w:val="12"/>
      </w:rPr>
      <w:t>v Praze, s</w:t>
    </w:r>
    <w:r w:rsidRPr="000F4E95">
      <w:rPr>
        <w:rFonts w:cs="Arial"/>
        <w:color w:val="595959" w:themeColor="text1" w:themeTint="A6"/>
        <w:sz w:val="12"/>
        <w:szCs w:val="12"/>
      </w:rPr>
      <w:t>pisová značka B 2866 a je členem Skupiny Generali, zapsané v italském registru pojišťovacích skupin, vedeném IVASS.</w:t>
    </w:r>
    <w:r>
      <w:rPr>
        <w:rFonts w:cs="Arial"/>
        <w:color w:val="595959" w:themeColor="text1" w:themeTint="A6"/>
        <w:sz w:val="12"/>
        <w:szCs w:val="12"/>
      </w:rPr>
      <w:t xml:space="preserve"> </w:t>
    </w:r>
    <w:r w:rsidRPr="000F4E95">
      <w:rPr>
        <w:rFonts w:cs="Arial"/>
        <w:color w:val="595959" w:themeColor="text1" w:themeTint="A6"/>
        <w:sz w:val="12"/>
        <w:szCs w:val="12"/>
      </w:rPr>
      <w:t xml:space="preserve">Klientský servis: </w:t>
    </w:r>
    <w:r>
      <w:rPr>
        <w:rFonts w:cs="Arial"/>
        <w:color w:val="595959" w:themeColor="text1" w:themeTint="A6"/>
        <w:sz w:val="12"/>
        <w:szCs w:val="12"/>
      </w:rPr>
      <w:t>2</w:t>
    </w:r>
    <w:r w:rsidRPr="000F4E95">
      <w:rPr>
        <w:rFonts w:cs="Arial"/>
        <w:color w:val="595959" w:themeColor="text1" w:themeTint="A6"/>
        <w:sz w:val="12"/>
        <w:szCs w:val="12"/>
      </w:rPr>
      <w:t xml:space="preserve">44 188 188, </w:t>
    </w:r>
    <w:hyperlink r:id="rId1" w:history="1">
      <w:r w:rsidRPr="000F4E95">
        <w:rPr>
          <w:rStyle w:val="Hypertextovodkaz"/>
          <w:rFonts w:cs="Arial"/>
          <w:color w:val="595959" w:themeColor="text1" w:themeTint="A6"/>
          <w:sz w:val="12"/>
          <w:szCs w:val="12"/>
          <w:u w:val="none"/>
        </w:rPr>
        <w:t>generali.cz</w:t>
      </w:r>
    </w:hyperlink>
    <w:r w:rsidRPr="000F4E95">
      <w:rPr>
        <w:rFonts w:cs="Arial"/>
        <w:color w:val="595959" w:themeColor="text1" w:themeTint="A6"/>
        <w:sz w:val="12"/>
        <w:szCs w:val="12"/>
      </w:rPr>
      <w:t xml:space="preserve">, e-mail: </w:t>
    </w:r>
    <w:r w:rsidRPr="00054D5A">
      <w:rPr>
        <w:rFonts w:cs="Arial"/>
        <w:color w:val="595959" w:themeColor="text1" w:themeTint="A6"/>
        <w:sz w:val="12"/>
        <w:szCs w:val="12"/>
      </w:rPr>
      <w:t>servis.cz@generali.com</w:t>
    </w:r>
    <w:r>
      <w:rPr>
        <w:rFonts w:cs="Arial"/>
        <w:color w:val="595959" w:themeColor="text1" w:themeTint="A6"/>
        <w:sz w:val="12"/>
        <w:szCs w:val="1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52B5" w:rsidRDefault="00AB52B5" w:rsidP="000F4E95">
      <w:pPr>
        <w:spacing w:before="0" w:after="0" w:line="240" w:lineRule="auto"/>
      </w:pPr>
      <w:r>
        <w:separator/>
      </w:r>
    </w:p>
  </w:footnote>
  <w:footnote w:type="continuationSeparator" w:id="0">
    <w:p w:rsidR="00AB52B5" w:rsidRDefault="00AB52B5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1B69" w:rsidRPr="0044203B" w:rsidRDefault="00051B69" w:rsidP="00CC582F">
    <w:pPr>
      <w:pStyle w:val="Zhlav"/>
      <w:framePr w:hSpace="0" w:vSpace="0" w:wrap="auto" w:vAnchor="margin" w:yAlign="inli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0948" w:rsidRPr="008D16C8" w:rsidRDefault="00185B1C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w:drawing>
        <wp:anchor distT="0" distB="0" distL="114300" distR="114300" simplePos="0" relativeHeight="251661312" behindDoc="1" locked="0" layoutInCell="1" allowOverlap="1" wp14:anchorId="45E049DA" wp14:editId="487E0FA7">
          <wp:simplePos x="0" y="0"/>
          <wp:positionH relativeFrom="page">
            <wp:posOffset>354330</wp:posOffset>
          </wp:positionH>
          <wp:positionV relativeFrom="page">
            <wp:posOffset>78740</wp:posOffset>
          </wp:positionV>
          <wp:extent cx="8001272" cy="1152525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001272" cy="1152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0948">
      <w:rPr>
        <w:noProof/>
        <w:lang w:val="cs-CZ" w:eastAsia="cs-CZ"/>
      </w:rPr>
      <w:drawing>
        <wp:anchor distT="0" distB="0" distL="114300" distR="114300" simplePos="0" relativeHeight="251659264" behindDoc="1" locked="1" layoutInCell="1" allowOverlap="1" wp14:anchorId="2C80B06E" wp14:editId="5FFD2C53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2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51B69" w:rsidRPr="008D16C8" w:rsidRDefault="00051B69" w:rsidP="009208BA">
    <w:pPr>
      <w:pStyle w:val="Zhlav"/>
      <w:framePr w:hSpace="0" w:vSpace="0" w:wrap="auto" w:vAnchor="margin" w:yAlign="inline"/>
      <w:tabs>
        <w:tab w:val="left" w:pos="28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C60D6"/>
    <w:multiLevelType w:val="hybridMultilevel"/>
    <w:tmpl w:val="677C5F62"/>
    <w:lvl w:ilvl="0" w:tplc="7FB48AD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01626A"/>
    <w:multiLevelType w:val="hybridMultilevel"/>
    <w:tmpl w:val="9D960BD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5022D"/>
    <w:multiLevelType w:val="hybridMultilevel"/>
    <w:tmpl w:val="0F9C35A8"/>
    <w:lvl w:ilvl="0" w:tplc="31CCAE1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51CC8"/>
    <w:multiLevelType w:val="hybridMultilevel"/>
    <w:tmpl w:val="9CB2F328"/>
    <w:lvl w:ilvl="0" w:tplc="076E5452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color w:val="C51B17"/>
      </w:rPr>
    </w:lvl>
    <w:lvl w:ilvl="1" w:tplc="040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 w15:restartNumberingAfterBreak="0">
    <w:nsid w:val="0B9922F0"/>
    <w:multiLevelType w:val="hybridMultilevel"/>
    <w:tmpl w:val="353A40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B00E0F"/>
    <w:multiLevelType w:val="hybridMultilevel"/>
    <w:tmpl w:val="D5162C4A"/>
    <w:lvl w:ilvl="0" w:tplc="85A8F902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426884"/>
    <w:multiLevelType w:val="hybridMultilevel"/>
    <w:tmpl w:val="A1E0B408"/>
    <w:lvl w:ilvl="0" w:tplc="1FBE199A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C51B17"/>
      </w:rPr>
    </w:lvl>
    <w:lvl w:ilvl="1" w:tplc="0405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" w15:restartNumberingAfterBreak="0">
    <w:nsid w:val="158E0C01"/>
    <w:multiLevelType w:val="hybridMultilevel"/>
    <w:tmpl w:val="532E8D3A"/>
    <w:lvl w:ilvl="0" w:tplc="98FEB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377DEE"/>
    <w:multiLevelType w:val="hybridMultilevel"/>
    <w:tmpl w:val="D4D4786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0C63CD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2F2BCB"/>
    <w:multiLevelType w:val="hybridMultilevel"/>
    <w:tmpl w:val="0D12C696"/>
    <w:lvl w:ilvl="0" w:tplc="1C847A7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89D74D1"/>
    <w:multiLevelType w:val="hybridMultilevel"/>
    <w:tmpl w:val="A0BA7A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3E1555"/>
    <w:multiLevelType w:val="hybridMultilevel"/>
    <w:tmpl w:val="76725EA0"/>
    <w:lvl w:ilvl="0" w:tplc="7FB48AD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A695E70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1DF86359"/>
    <w:multiLevelType w:val="hybridMultilevel"/>
    <w:tmpl w:val="1F9263EA"/>
    <w:lvl w:ilvl="0" w:tplc="CFD0D3CE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534"/>
        </w:tabs>
        <w:ind w:left="1534" w:hanging="454"/>
      </w:pPr>
      <w:rPr>
        <w:rFonts w:ascii="Symbol" w:hAnsi="Symbol" w:hint="default"/>
      </w:rPr>
    </w:lvl>
    <w:lvl w:ilvl="2" w:tplc="BE741B7A">
      <w:start w:val="1"/>
      <w:numFmt w:val="lowerLetter"/>
      <w:lvlText w:val="(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F1B005F"/>
    <w:multiLevelType w:val="hybridMultilevel"/>
    <w:tmpl w:val="B6BA82C0"/>
    <w:lvl w:ilvl="0" w:tplc="98FEB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B61973"/>
    <w:multiLevelType w:val="hybridMultilevel"/>
    <w:tmpl w:val="0296A2FE"/>
    <w:lvl w:ilvl="0" w:tplc="040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7" w15:restartNumberingAfterBreak="0">
    <w:nsid w:val="26CE627C"/>
    <w:multiLevelType w:val="hybridMultilevel"/>
    <w:tmpl w:val="D12869B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4E05AE"/>
    <w:multiLevelType w:val="hybridMultilevel"/>
    <w:tmpl w:val="3774B158"/>
    <w:lvl w:ilvl="0" w:tplc="A0E4BFAE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8D7756"/>
    <w:multiLevelType w:val="multilevel"/>
    <w:tmpl w:val="75E0B0BA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ascii="Arial" w:hAnsi="Arial" w:hint="default"/>
        <w:b w:val="0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331B5473"/>
    <w:multiLevelType w:val="hybridMultilevel"/>
    <w:tmpl w:val="1B7824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C35905"/>
    <w:multiLevelType w:val="hybridMultilevel"/>
    <w:tmpl w:val="D5162C4A"/>
    <w:lvl w:ilvl="0" w:tplc="85A8F902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78E7879"/>
    <w:multiLevelType w:val="multilevel"/>
    <w:tmpl w:val="547A4F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37DE110D"/>
    <w:multiLevelType w:val="hybridMultilevel"/>
    <w:tmpl w:val="2B3E68B6"/>
    <w:lvl w:ilvl="0" w:tplc="BF2C8E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5F7C30"/>
    <w:multiLevelType w:val="hybridMultilevel"/>
    <w:tmpl w:val="FA52A212"/>
    <w:lvl w:ilvl="0" w:tplc="040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A62B3B"/>
    <w:multiLevelType w:val="hybridMultilevel"/>
    <w:tmpl w:val="54C6C27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3AC4EBA"/>
    <w:multiLevelType w:val="hybridMultilevel"/>
    <w:tmpl w:val="FE743F06"/>
    <w:lvl w:ilvl="0" w:tplc="040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7" w15:restartNumberingAfterBreak="0">
    <w:nsid w:val="442173F7"/>
    <w:multiLevelType w:val="hybridMultilevel"/>
    <w:tmpl w:val="29785F88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47D4552E"/>
    <w:multiLevelType w:val="hybridMultilevel"/>
    <w:tmpl w:val="CB80A11A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545755"/>
    <w:multiLevelType w:val="hybridMultilevel"/>
    <w:tmpl w:val="8D8A7194"/>
    <w:lvl w:ilvl="0" w:tplc="CE2C10E6">
      <w:start w:val="1"/>
      <w:numFmt w:val="lowerLetter"/>
      <w:lvlText w:val="%1)"/>
      <w:lvlJc w:val="left"/>
      <w:pPr>
        <w:ind w:left="1440" w:hanging="360"/>
      </w:pPr>
      <w:rPr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BF70B4E"/>
    <w:multiLevelType w:val="hybridMultilevel"/>
    <w:tmpl w:val="8D8A7194"/>
    <w:lvl w:ilvl="0" w:tplc="CE2C10E6">
      <w:start w:val="1"/>
      <w:numFmt w:val="lowerLetter"/>
      <w:lvlText w:val="%1)"/>
      <w:lvlJc w:val="left"/>
      <w:pPr>
        <w:ind w:left="1440" w:hanging="360"/>
      </w:pPr>
      <w:rPr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0313B29"/>
    <w:multiLevelType w:val="multilevel"/>
    <w:tmpl w:val="547A4F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55A2785D"/>
    <w:multiLevelType w:val="hybridMultilevel"/>
    <w:tmpl w:val="A59006E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85639E"/>
    <w:multiLevelType w:val="hybridMultilevel"/>
    <w:tmpl w:val="D6308DE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0F613F4"/>
    <w:multiLevelType w:val="hybridMultilevel"/>
    <w:tmpl w:val="92566920"/>
    <w:lvl w:ilvl="0" w:tplc="4E2443CE">
      <w:start w:val="1"/>
      <w:numFmt w:val="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6079AE"/>
    <w:multiLevelType w:val="hybridMultilevel"/>
    <w:tmpl w:val="CB00625C"/>
    <w:lvl w:ilvl="0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6" w15:restartNumberingAfterBreak="0">
    <w:nsid w:val="66D0135E"/>
    <w:multiLevelType w:val="hybridMultilevel"/>
    <w:tmpl w:val="4D74D204"/>
    <w:lvl w:ilvl="0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7" w15:restartNumberingAfterBreak="0">
    <w:nsid w:val="67405EE5"/>
    <w:multiLevelType w:val="hybridMultilevel"/>
    <w:tmpl w:val="8D9E5496"/>
    <w:lvl w:ilvl="0" w:tplc="0405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2292" w:hanging="360"/>
      </w:pPr>
    </w:lvl>
    <w:lvl w:ilvl="2" w:tplc="0405001B" w:tentative="1">
      <w:start w:val="1"/>
      <w:numFmt w:val="lowerRoman"/>
      <w:lvlText w:val="%3."/>
      <w:lvlJc w:val="right"/>
      <w:pPr>
        <w:ind w:left="3012" w:hanging="180"/>
      </w:pPr>
    </w:lvl>
    <w:lvl w:ilvl="3" w:tplc="0405000F" w:tentative="1">
      <w:start w:val="1"/>
      <w:numFmt w:val="decimal"/>
      <w:lvlText w:val="%4."/>
      <w:lvlJc w:val="left"/>
      <w:pPr>
        <w:ind w:left="3732" w:hanging="360"/>
      </w:pPr>
    </w:lvl>
    <w:lvl w:ilvl="4" w:tplc="04050019" w:tentative="1">
      <w:start w:val="1"/>
      <w:numFmt w:val="lowerLetter"/>
      <w:lvlText w:val="%5."/>
      <w:lvlJc w:val="left"/>
      <w:pPr>
        <w:ind w:left="4452" w:hanging="360"/>
      </w:pPr>
    </w:lvl>
    <w:lvl w:ilvl="5" w:tplc="0405001B" w:tentative="1">
      <w:start w:val="1"/>
      <w:numFmt w:val="lowerRoman"/>
      <w:lvlText w:val="%6."/>
      <w:lvlJc w:val="right"/>
      <w:pPr>
        <w:ind w:left="5172" w:hanging="180"/>
      </w:pPr>
    </w:lvl>
    <w:lvl w:ilvl="6" w:tplc="0405000F" w:tentative="1">
      <w:start w:val="1"/>
      <w:numFmt w:val="decimal"/>
      <w:lvlText w:val="%7."/>
      <w:lvlJc w:val="left"/>
      <w:pPr>
        <w:ind w:left="5892" w:hanging="360"/>
      </w:pPr>
    </w:lvl>
    <w:lvl w:ilvl="7" w:tplc="04050019" w:tentative="1">
      <w:start w:val="1"/>
      <w:numFmt w:val="lowerLetter"/>
      <w:lvlText w:val="%8."/>
      <w:lvlJc w:val="left"/>
      <w:pPr>
        <w:ind w:left="6612" w:hanging="360"/>
      </w:pPr>
    </w:lvl>
    <w:lvl w:ilvl="8" w:tplc="0405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38" w15:restartNumberingAfterBreak="0">
    <w:nsid w:val="69484E7C"/>
    <w:multiLevelType w:val="hybridMultilevel"/>
    <w:tmpl w:val="A14A3AC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D63A06"/>
    <w:multiLevelType w:val="hybridMultilevel"/>
    <w:tmpl w:val="8D8A7194"/>
    <w:lvl w:ilvl="0" w:tplc="CE2C10E6">
      <w:start w:val="1"/>
      <w:numFmt w:val="lowerLetter"/>
      <w:lvlText w:val="%1)"/>
      <w:lvlJc w:val="left"/>
      <w:pPr>
        <w:ind w:left="1440" w:hanging="360"/>
      </w:pPr>
      <w:rPr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5E242CB"/>
    <w:multiLevelType w:val="hybridMultilevel"/>
    <w:tmpl w:val="5B5C63B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013359"/>
    <w:multiLevelType w:val="hybridMultilevel"/>
    <w:tmpl w:val="0A5CD7C4"/>
    <w:lvl w:ilvl="0" w:tplc="B07620E8">
      <w:start w:val="1"/>
      <w:numFmt w:val="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27558D"/>
    <w:multiLevelType w:val="multilevel"/>
    <w:tmpl w:val="B70E34E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auto"/>
      </w:rPr>
    </w:lvl>
  </w:abstractNum>
  <w:abstractNum w:abstractNumId="43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4"/>
  </w:num>
  <w:num w:numId="3">
    <w:abstractNumId w:val="41"/>
  </w:num>
  <w:num w:numId="4">
    <w:abstractNumId w:val="43"/>
  </w:num>
  <w:num w:numId="5">
    <w:abstractNumId w:val="22"/>
  </w:num>
  <w:num w:numId="6">
    <w:abstractNumId w:val="29"/>
  </w:num>
  <w:num w:numId="7">
    <w:abstractNumId w:val="39"/>
  </w:num>
  <w:num w:numId="8">
    <w:abstractNumId w:val="42"/>
  </w:num>
  <w:num w:numId="9">
    <w:abstractNumId w:val="37"/>
  </w:num>
  <w:num w:numId="10">
    <w:abstractNumId w:val="36"/>
  </w:num>
  <w:num w:numId="11">
    <w:abstractNumId w:val="26"/>
  </w:num>
  <w:num w:numId="12">
    <w:abstractNumId w:val="35"/>
  </w:num>
  <w:num w:numId="13">
    <w:abstractNumId w:val="16"/>
  </w:num>
  <w:num w:numId="14">
    <w:abstractNumId w:val="9"/>
  </w:num>
  <w:num w:numId="15">
    <w:abstractNumId w:val="40"/>
  </w:num>
  <w:num w:numId="16">
    <w:abstractNumId w:val="2"/>
  </w:num>
  <w:num w:numId="17">
    <w:abstractNumId w:val="30"/>
  </w:num>
  <w:num w:numId="18">
    <w:abstractNumId w:val="19"/>
  </w:num>
  <w:num w:numId="19">
    <w:abstractNumId w:val="20"/>
  </w:num>
  <w:num w:numId="20">
    <w:abstractNumId w:val="15"/>
  </w:num>
  <w:num w:numId="21">
    <w:abstractNumId w:val="7"/>
  </w:num>
  <w:num w:numId="22">
    <w:abstractNumId w:val="14"/>
  </w:num>
  <w:num w:numId="23">
    <w:abstractNumId w:val="17"/>
  </w:num>
  <w:num w:numId="24">
    <w:abstractNumId w:val="38"/>
  </w:num>
  <w:num w:numId="25">
    <w:abstractNumId w:val="21"/>
  </w:num>
  <w:num w:numId="26">
    <w:abstractNumId w:val="5"/>
  </w:num>
  <w:num w:numId="27">
    <w:abstractNumId w:val="4"/>
  </w:num>
  <w:num w:numId="28">
    <w:abstractNumId w:val="11"/>
  </w:num>
  <w:num w:numId="29">
    <w:abstractNumId w:val="1"/>
  </w:num>
  <w:num w:numId="30">
    <w:abstractNumId w:val="3"/>
  </w:num>
  <w:num w:numId="31">
    <w:abstractNumId w:val="31"/>
  </w:num>
  <w:num w:numId="32">
    <w:abstractNumId w:val="6"/>
  </w:num>
  <w:num w:numId="33">
    <w:abstractNumId w:val="12"/>
  </w:num>
  <w:num w:numId="34">
    <w:abstractNumId w:val="18"/>
  </w:num>
  <w:num w:numId="35">
    <w:abstractNumId w:val="13"/>
  </w:num>
  <w:num w:numId="36">
    <w:abstractNumId w:val="25"/>
  </w:num>
  <w:num w:numId="37">
    <w:abstractNumId w:val="33"/>
  </w:num>
  <w:num w:numId="38">
    <w:abstractNumId w:val="32"/>
  </w:num>
  <w:num w:numId="39">
    <w:abstractNumId w:val="0"/>
  </w:num>
  <w:num w:numId="40">
    <w:abstractNumId w:val="10"/>
  </w:num>
  <w:num w:numId="41">
    <w:abstractNumId w:val="27"/>
  </w:num>
  <w:num w:numId="42">
    <w:abstractNumId w:val="28"/>
  </w:num>
  <w:num w:numId="43">
    <w:abstractNumId w:val="24"/>
  </w:num>
  <w:num w:numId="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097"/>
    <w:rsid w:val="00001C8F"/>
    <w:rsid w:val="000029FB"/>
    <w:rsid w:val="00010116"/>
    <w:rsid w:val="00013797"/>
    <w:rsid w:val="00015409"/>
    <w:rsid w:val="000323CA"/>
    <w:rsid w:val="000463A2"/>
    <w:rsid w:val="00051B69"/>
    <w:rsid w:val="00054D5A"/>
    <w:rsid w:val="00074C52"/>
    <w:rsid w:val="00077EBC"/>
    <w:rsid w:val="00095790"/>
    <w:rsid w:val="000A0E6C"/>
    <w:rsid w:val="000A5CC9"/>
    <w:rsid w:val="000B502C"/>
    <w:rsid w:val="000B5E94"/>
    <w:rsid w:val="000C2E94"/>
    <w:rsid w:val="000C79B9"/>
    <w:rsid w:val="000D1E73"/>
    <w:rsid w:val="000D21CB"/>
    <w:rsid w:val="000D3132"/>
    <w:rsid w:val="000E08D7"/>
    <w:rsid w:val="000F4E95"/>
    <w:rsid w:val="001257B1"/>
    <w:rsid w:val="0014466B"/>
    <w:rsid w:val="001508C1"/>
    <w:rsid w:val="00151F85"/>
    <w:rsid w:val="00154F51"/>
    <w:rsid w:val="001614E4"/>
    <w:rsid w:val="001816B8"/>
    <w:rsid w:val="00183C54"/>
    <w:rsid w:val="00185B1C"/>
    <w:rsid w:val="00192A6C"/>
    <w:rsid w:val="001A0246"/>
    <w:rsid w:val="001B5F87"/>
    <w:rsid w:val="001E3DA5"/>
    <w:rsid w:val="001E4BB3"/>
    <w:rsid w:val="001F2D80"/>
    <w:rsid w:val="0020245A"/>
    <w:rsid w:val="00204613"/>
    <w:rsid w:val="0022185F"/>
    <w:rsid w:val="002345F4"/>
    <w:rsid w:val="00241F27"/>
    <w:rsid w:val="0026125F"/>
    <w:rsid w:val="0027784A"/>
    <w:rsid w:val="002A57BF"/>
    <w:rsid w:val="002C66FB"/>
    <w:rsid w:val="002D1FD3"/>
    <w:rsid w:val="002E2F8C"/>
    <w:rsid w:val="00303332"/>
    <w:rsid w:val="00340EEB"/>
    <w:rsid w:val="00341B35"/>
    <w:rsid w:val="00370919"/>
    <w:rsid w:val="003808FA"/>
    <w:rsid w:val="0039586C"/>
    <w:rsid w:val="003B4267"/>
    <w:rsid w:val="003C2E02"/>
    <w:rsid w:val="003D2F54"/>
    <w:rsid w:val="003F785A"/>
    <w:rsid w:val="00404387"/>
    <w:rsid w:val="0040506D"/>
    <w:rsid w:val="00421B4A"/>
    <w:rsid w:val="00436BF2"/>
    <w:rsid w:val="00446CB7"/>
    <w:rsid w:val="00465B7C"/>
    <w:rsid w:val="00492256"/>
    <w:rsid w:val="004A2072"/>
    <w:rsid w:val="004B6808"/>
    <w:rsid w:val="004D1D55"/>
    <w:rsid w:val="004D3D1F"/>
    <w:rsid w:val="004E3A18"/>
    <w:rsid w:val="005065F6"/>
    <w:rsid w:val="005070ED"/>
    <w:rsid w:val="00524F9F"/>
    <w:rsid w:val="00530BC9"/>
    <w:rsid w:val="0054357C"/>
    <w:rsid w:val="0055661F"/>
    <w:rsid w:val="005631F6"/>
    <w:rsid w:val="00575F6A"/>
    <w:rsid w:val="005B108E"/>
    <w:rsid w:val="005B2B04"/>
    <w:rsid w:val="005B4DED"/>
    <w:rsid w:val="005E591D"/>
    <w:rsid w:val="005F00B3"/>
    <w:rsid w:val="005F6A26"/>
    <w:rsid w:val="006015BA"/>
    <w:rsid w:val="0060349D"/>
    <w:rsid w:val="006149DE"/>
    <w:rsid w:val="0064188E"/>
    <w:rsid w:val="00641E56"/>
    <w:rsid w:val="00643B71"/>
    <w:rsid w:val="00644DCC"/>
    <w:rsid w:val="0065180F"/>
    <w:rsid w:val="00666B1D"/>
    <w:rsid w:val="00670CF1"/>
    <w:rsid w:val="006750A4"/>
    <w:rsid w:val="00685E43"/>
    <w:rsid w:val="006932BE"/>
    <w:rsid w:val="006B18A0"/>
    <w:rsid w:val="006B1AFC"/>
    <w:rsid w:val="006B1C25"/>
    <w:rsid w:val="006B337A"/>
    <w:rsid w:val="006B54C8"/>
    <w:rsid w:val="006D304B"/>
    <w:rsid w:val="006D4E0D"/>
    <w:rsid w:val="006E4226"/>
    <w:rsid w:val="006E650D"/>
    <w:rsid w:val="006F2258"/>
    <w:rsid w:val="006F47D0"/>
    <w:rsid w:val="006F7411"/>
    <w:rsid w:val="006F775D"/>
    <w:rsid w:val="007048F1"/>
    <w:rsid w:val="00713304"/>
    <w:rsid w:val="007252E1"/>
    <w:rsid w:val="007414C7"/>
    <w:rsid w:val="00742609"/>
    <w:rsid w:val="007446CA"/>
    <w:rsid w:val="00757E27"/>
    <w:rsid w:val="00764B80"/>
    <w:rsid w:val="00766A2F"/>
    <w:rsid w:val="007808AB"/>
    <w:rsid w:val="00781C91"/>
    <w:rsid w:val="007A3CA2"/>
    <w:rsid w:val="007B11C9"/>
    <w:rsid w:val="007D1FBA"/>
    <w:rsid w:val="007D3A3F"/>
    <w:rsid w:val="007E6C68"/>
    <w:rsid w:val="007F3251"/>
    <w:rsid w:val="00806D24"/>
    <w:rsid w:val="0083710C"/>
    <w:rsid w:val="0084446F"/>
    <w:rsid w:val="0085143A"/>
    <w:rsid w:val="00860859"/>
    <w:rsid w:val="008620ED"/>
    <w:rsid w:val="00862804"/>
    <w:rsid w:val="008666AA"/>
    <w:rsid w:val="00875357"/>
    <w:rsid w:val="008852B1"/>
    <w:rsid w:val="008979CC"/>
    <w:rsid w:val="008A31D0"/>
    <w:rsid w:val="008A5328"/>
    <w:rsid w:val="008C2691"/>
    <w:rsid w:val="008D0513"/>
    <w:rsid w:val="008F42D5"/>
    <w:rsid w:val="008F6B05"/>
    <w:rsid w:val="009020FE"/>
    <w:rsid w:val="009208BA"/>
    <w:rsid w:val="009230BF"/>
    <w:rsid w:val="00940FF4"/>
    <w:rsid w:val="00943257"/>
    <w:rsid w:val="009A2FDE"/>
    <w:rsid w:val="009B46B2"/>
    <w:rsid w:val="009C36CB"/>
    <w:rsid w:val="009C64A5"/>
    <w:rsid w:val="009D16CC"/>
    <w:rsid w:val="009D666A"/>
    <w:rsid w:val="009E0001"/>
    <w:rsid w:val="009E69A5"/>
    <w:rsid w:val="00A26097"/>
    <w:rsid w:val="00A27968"/>
    <w:rsid w:val="00A5685D"/>
    <w:rsid w:val="00A6150B"/>
    <w:rsid w:val="00A65770"/>
    <w:rsid w:val="00A8254F"/>
    <w:rsid w:val="00A8427B"/>
    <w:rsid w:val="00AA1889"/>
    <w:rsid w:val="00AB03C4"/>
    <w:rsid w:val="00AB4131"/>
    <w:rsid w:val="00AB52B5"/>
    <w:rsid w:val="00AC242E"/>
    <w:rsid w:val="00AC7648"/>
    <w:rsid w:val="00AC7A36"/>
    <w:rsid w:val="00AF27E7"/>
    <w:rsid w:val="00AF6886"/>
    <w:rsid w:val="00B033B3"/>
    <w:rsid w:val="00B05F5A"/>
    <w:rsid w:val="00B34CAA"/>
    <w:rsid w:val="00B4557B"/>
    <w:rsid w:val="00B542A9"/>
    <w:rsid w:val="00B5503C"/>
    <w:rsid w:val="00B62FCD"/>
    <w:rsid w:val="00B86466"/>
    <w:rsid w:val="00BA3CAD"/>
    <w:rsid w:val="00BA61F0"/>
    <w:rsid w:val="00BA6C46"/>
    <w:rsid w:val="00BB0948"/>
    <w:rsid w:val="00BC552A"/>
    <w:rsid w:val="00BC66D4"/>
    <w:rsid w:val="00BE009A"/>
    <w:rsid w:val="00BE1081"/>
    <w:rsid w:val="00BE1D27"/>
    <w:rsid w:val="00BE759E"/>
    <w:rsid w:val="00BF35F6"/>
    <w:rsid w:val="00BF3C05"/>
    <w:rsid w:val="00C018C2"/>
    <w:rsid w:val="00C12811"/>
    <w:rsid w:val="00C13127"/>
    <w:rsid w:val="00C146AF"/>
    <w:rsid w:val="00C35DA6"/>
    <w:rsid w:val="00C54DFA"/>
    <w:rsid w:val="00C70540"/>
    <w:rsid w:val="00C824AB"/>
    <w:rsid w:val="00C85BBA"/>
    <w:rsid w:val="00C92F4B"/>
    <w:rsid w:val="00CA2BBA"/>
    <w:rsid w:val="00CB5939"/>
    <w:rsid w:val="00CC293D"/>
    <w:rsid w:val="00CC582F"/>
    <w:rsid w:val="00CD21E6"/>
    <w:rsid w:val="00CD45D2"/>
    <w:rsid w:val="00CD5814"/>
    <w:rsid w:val="00CD605B"/>
    <w:rsid w:val="00CF108E"/>
    <w:rsid w:val="00D14DA5"/>
    <w:rsid w:val="00D24303"/>
    <w:rsid w:val="00D253DB"/>
    <w:rsid w:val="00D25873"/>
    <w:rsid w:val="00D52665"/>
    <w:rsid w:val="00D803BB"/>
    <w:rsid w:val="00D90C6E"/>
    <w:rsid w:val="00D94EC5"/>
    <w:rsid w:val="00DA7464"/>
    <w:rsid w:val="00DC7564"/>
    <w:rsid w:val="00DD38D4"/>
    <w:rsid w:val="00DD54C3"/>
    <w:rsid w:val="00DD6421"/>
    <w:rsid w:val="00DF18B6"/>
    <w:rsid w:val="00DF1F92"/>
    <w:rsid w:val="00DF2234"/>
    <w:rsid w:val="00DF3429"/>
    <w:rsid w:val="00E024BA"/>
    <w:rsid w:val="00E213A5"/>
    <w:rsid w:val="00E34C2E"/>
    <w:rsid w:val="00E41A07"/>
    <w:rsid w:val="00E731FE"/>
    <w:rsid w:val="00E816B4"/>
    <w:rsid w:val="00E8205A"/>
    <w:rsid w:val="00E86481"/>
    <w:rsid w:val="00E914DE"/>
    <w:rsid w:val="00E92058"/>
    <w:rsid w:val="00EB2D95"/>
    <w:rsid w:val="00EC17D9"/>
    <w:rsid w:val="00ED3EDB"/>
    <w:rsid w:val="00EE5BEF"/>
    <w:rsid w:val="00EE5F06"/>
    <w:rsid w:val="00F17EEB"/>
    <w:rsid w:val="00F344B6"/>
    <w:rsid w:val="00F463F4"/>
    <w:rsid w:val="00F619A0"/>
    <w:rsid w:val="00F632FC"/>
    <w:rsid w:val="00F64C08"/>
    <w:rsid w:val="00F74839"/>
    <w:rsid w:val="00F75AEB"/>
    <w:rsid w:val="00F77588"/>
    <w:rsid w:val="00F96049"/>
    <w:rsid w:val="00FB4925"/>
    <w:rsid w:val="00FB5983"/>
    <w:rsid w:val="00FC3371"/>
    <w:rsid w:val="00FE21CD"/>
    <w:rsid w:val="00FF67E3"/>
    <w:rsid w:val="00FF6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363EACA-1918-4671-B8FF-A156329E0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41B35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">
    <w:name w:val="heading 1"/>
    <w:basedOn w:val="Normln"/>
    <w:next w:val="Normln"/>
    <w:link w:val="Nadpis1Char"/>
    <w:uiPriority w:val="9"/>
    <w:qFormat/>
    <w:rsid w:val="00E914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914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914D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914D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nhideWhenUsed/>
    <w:qFormat/>
    <w:rsid w:val="00C12811"/>
    <w:pPr>
      <w:tabs>
        <w:tab w:val="center" w:pos="4320"/>
        <w:tab w:val="right" w:pos="8640"/>
      </w:tabs>
      <w:spacing w:before="0" w:after="0" w:line="240" w:lineRule="auto"/>
      <w:ind w:left="50"/>
      <w:jc w:val="center"/>
    </w:pPr>
    <w:rPr>
      <w:color w:val="8064A2" w:themeColor="accent4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C12811"/>
    <w:rPr>
      <w:rFonts w:ascii="Arial" w:eastAsia="Times New Roman" w:hAnsi="Arial" w:cs="Times New Roman"/>
      <w:color w:val="8064A2" w:themeColor="accent4"/>
      <w:sz w:val="12"/>
      <w:szCs w:val="12"/>
      <w:lang w:val="it-IT" w:eastAsia="it-IT"/>
    </w:rPr>
  </w:style>
  <w:style w:type="table" w:styleId="Mkatabulky">
    <w:name w:val="Table Grid"/>
    <w:basedOn w:val="Normlntabulka"/>
    <w:uiPriority w:val="5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4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D94EC5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E914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t-IT" w:eastAsia="it-IT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914DE"/>
    <w:rPr>
      <w:rFonts w:asciiTheme="majorHAnsi" w:eastAsiaTheme="majorEastAsia" w:hAnsiTheme="majorHAnsi" w:cstheme="majorBidi"/>
      <w:b/>
      <w:bCs/>
      <w:color w:val="4F81BD" w:themeColor="accent1"/>
      <w:sz w:val="18"/>
      <w:szCs w:val="24"/>
      <w:lang w:val="it-IT" w:eastAsia="it-IT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914DE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  <w:lang w:val="it-IT" w:eastAsia="it-IT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914DE"/>
    <w:rPr>
      <w:rFonts w:asciiTheme="majorHAnsi" w:eastAsiaTheme="majorEastAsia" w:hAnsiTheme="majorHAnsi" w:cstheme="majorBidi"/>
      <w:i/>
      <w:iCs/>
      <w:color w:val="243F60" w:themeColor="accent1" w:themeShade="7F"/>
      <w:sz w:val="18"/>
      <w:szCs w:val="24"/>
      <w:lang w:val="it-IT" w:eastAsia="it-IT"/>
    </w:rPr>
  </w:style>
  <w:style w:type="paragraph" w:customStyle="1" w:styleId="Zkladntext21">
    <w:name w:val="Základní text 21"/>
    <w:basedOn w:val="Normln"/>
    <w:rsid w:val="00DF18B6"/>
    <w:pPr>
      <w:widowControl/>
      <w:overflowPunct w:val="0"/>
      <w:autoSpaceDE w:val="0"/>
      <w:autoSpaceDN w:val="0"/>
      <w:adjustRightInd w:val="0"/>
      <w:spacing w:before="0" w:after="120" w:line="240" w:lineRule="auto"/>
      <w:contextualSpacing w:val="0"/>
      <w:textAlignment w:val="baseline"/>
    </w:pPr>
    <w:rPr>
      <w:color w:val="auto"/>
      <w:sz w:val="22"/>
      <w:szCs w:val="20"/>
      <w:lang w:val="cs-CZ" w:eastAsia="cs-CZ"/>
    </w:rPr>
  </w:style>
  <w:style w:type="character" w:customStyle="1" w:styleId="A6">
    <w:name w:val="A6"/>
    <w:uiPriority w:val="99"/>
    <w:rsid w:val="00DF18B6"/>
    <w:rPr>
      <w:rFonts w:cs="Generali"/>
      <w:color w:val="000000"/>
      <w:sz w:val="18"/>
      <w:szCs w:val="18"/>
    </w:rPr>
  </w:style>
  <w:style w:type="paragraph" w:customStyle="1" w:styleId="Pa2">
    <w:name w:val="Pa2"/>
    <w:basedOn w:val="Default"/>
    <w:next w:val="Default"/>
    <w:uiPriority w:val="99"/>
    <w:rsid w:val="00530BC9"/>
    <w:pPr>
      <w:spacing w:line="141" w:lineRule="atLeast"/>
    </w:pPr>
    <w:rPr>
      <w:rFonts w:ascii="Generali" w:hAnsi="Generali"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530BC9"/>
    <w:pPr>
      <w:spacing w:line="141" w:lineRule="atLeast"/>
    </w:pPr>
    <w:rPr>
      <w:rFonts w:ascii="Generali" w:hAnsi="Generali" w:cstheme="minorBidi"/>
      <w:color w:val="auto"/>
    </w:rPr>
  </w:style>
  <w:style w:type="paragraph" w:customStyle="1" w:styleId="Pa1">
    <w:name w:val="Pa1"/>
    <w:basedOn w:val="Normln"/>
    <w:next w:val="Normln"/>
    <w:rsid w:val="00465B7C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NLMLHV+Generali-Bold" w:hAnsi="NLMLHV+Generali-Bold"/>
      <w:color w:val="auto"/>
      <w:sz w:val="24"/>
      <w:lang w:val="cs-CZ" w:eastAsia="cs-CZ"/>
    </w:rPr>
  </w:style>
  <w:style w:type="character" w:customStyle="1" w:styleId="A1">
    <w:name w:val="A1"/>
    <w:rsid w:val="00465B7C"/>
    <w:rPr>
      <w:rFonts w:cs="NLMLHV+Generali-Bold"/>
      <w:b/>
      <w:bCs/>
      <w:color w:val="000000"/>
      <w:sz w:val="14"/>
      <w:szCs w:val="14"/>
    </w:rPr>
  </w:style>
  <w:style w:type="character" w:customStyle="1" w:styleId="dn">
    <w:name w:val="Žádný"/>
    <w:rsid w:val="00AA18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4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generali.cz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ED2AD-2E19-49F6-8505-9569BF712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625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Marič Matěj</dc:creator>
  <cp:lastModifiedBy>Čudová Lucie</cp:lastModifiedBy>
  <cp:revision>2</cp:revision>
  <cp:lastPrinted>2019-02-19T10:36:00Z</cp:lastPrinted>
  <dcterms:created xsi:type="dcterms:W3CDTF">2020-07-27T13:46:00Z</dcterms:created>
  <dcterms:modified xsi:type="dcterms:W3CDTF">2020-07-27T13:46:00Z</dcterms:modified>
</cp:coreProperties>
</file>