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5F7" w:rsidRDefault="00F37D45">
      <w:pPr>
        <w:tabs>
          <w:tab w:val="left" w:pos="2266"/>
          <w:tab w:val="left" w:pos="4163"/>
          <w:tab w:val="left" w:pos="6450"/>
        </w:tabs>
        <w:spacing w:before="67"/>
        <w:ind w:left="3446" w:right="238" w:hanging="3261"/>
        <w:rPr>
          <w:b/>
          <w:sz w:val="28"/>
        </w:rPr>
      </w:pPr>
      <w:r>
        <w:rPr>
          <w:b/>
          <w:color w:val="333638"/>
          <w:w w:val="130"/>
          <w:sz w:val="28"/>
        </w:rPr>
        <w:t>SMLOUVA</w:t>
      </w:r>
      <w:r>
        <w:rPr>
          <w:b/>
          <w:color w:val="333638"/>
          <w:w w:val="130"/>
          <w:sz w:val="28"/>
        </w:rPr>
        <w:tab/>
        <w:t>O</w:t>
      </w:r>
      <w:r>
        <w:rPr>
          <w:b/>
          <w:color w:val="333638"/>
          <w:spacing w:val="-8"/>
          <w:w w:val="130"/>
          <w:sz w:val="28"/>
        </w:rPr>
        <w:t xml:space="preserve"> </w:t>
      </w:r>
      <w:r>
        <w:rPr>
          <w:b/>
          <w:color w:val="333638"/>
          <w:w w:val="130"/>
          <w:sz w:val="28"/>
        </w:rPr>
        <w:t>NÁJMU</w:t>
      </w:r>
      <w:r>
        <w:rPr>
          <w:b/>
          <w:color w:val="333638"/>
          <w:w w:val="130"/>
          <w:sz w:val="28"/>
        </w:rPr>
        <w:tab/>
        <w:t>PROSTORU</w:t>
      </w:r>
      <w:r>
        <w:rPr>
          <w:b/>
          <w:color w:val="333638"/>
          <w:w w:val="130"/>
          <w:sz w:val="28"/>
        </w:rPr>
        <w:tab/>
        <w:t>SLOUŽÍCÍHO PODNIKÁNÍ</w:t>
      </w:r>
    </w:p>
    <w:p w:rsidR="002B25F7" w:rsidRDefault="002B25F7">
      <w:pPr>
        <w:pStyle w:val="Zkladntext"/>
        <w:rPr>
          <w:b/>
          <w:sz w:val="30"/>
        </w:rPr>
      </w:pPr>
    </w:p>
    <w:p w:rsidR="002B25F7" w:rsidRDefault="00F37D45">
      <w:pPr>
        <w:pStyle w:val="Nadpis1"/>
        <w:spacing w:before="264"/>
        <w:ind w:left="112"/>
        <w:jc w:val="left"/>
      </w:pPr>
      <w:r>
        <w:rPr>
          <w:color w:val="424446"/>
        </w:rPr>
        <w:t>Smluvní strany:</w:t>
      </w:r>
    </w:p>
    <w:p w:rsidR="002B25F7" w:rsidRDefault="00F37D45">
      <w:pPr>
        <w:pStyle w:val="Odstavecseseznamem"/>
        <w:numPr>
          <w:ilvl w:val="0"/>
          <w:numId w:val="10"/>
        </w:numPr>
        <w:tabs>
          <w:tab w:val="left" w:pos="465"/>
        </w:tabs>
        <w:spacing w:before="121"/>
        <w:rPr>
          <w:b/>
          <w:color w:val="424446"/>
          <w:sz w:val="23"/>
        </w:rPr>
      </w:pPr>
      <w:r>
        <w:rPr>
          <w:b/>
          <w:color w:val="424446"/>
          <w:sz w:val="23"/>
        </w:rPr>
        <w:t xml:space="preserve">Západočeská  </w:t>
      </w:r>
      <w:r>
        <w:rPr>
          <w:b/>
          <w:color w:val="333638"/>
          <w:sz w:val="23"/>
        </w:rPr>
        <w:t xml:space="preserve">univerzita </w:t>
      </w:r>
      <w:r>
        <w:rPr>
          <w:b/>
          <w:color w:val="424446"/>
          <w:sz w:val="23"/>
        </w:rPr>
        <w:t>v</w:t>
      </w:r>
      <w:r>
        <w:rPr>
          <w:b/>
          <w:color w:val="424446"/>
          <w:spacing w:val="-6"/>
          <w:sz w:val="23"/>
        </w:rPr>
        <w:t xml:space="preserve"> </w:t>
      </w:r>
      <w:r>
        <w:rPr>
          <w:b/>
          <w:color w:val="333638"/>
          <w:sz w:val="23"/>
        </w:rPr>
        <w:t>Plzni</w:t>
      </w:r>
    </w:p>
    <w:p w:rsidR="002B25F7" w:rsidRDefault="00F37D45">
      <w:pPr>
        <w:pStyle w:val="Nadpis2"/>
        <w:tabs>
          <w:tab w:val="left" w:pos="2880"/>
        </w:tabs>
        <w:spacing w:before="2"/>
        <w:ind w:left="459"/>
        <w:jc w:val="left"/>
      </w:pPr>
      <w:r>
        <w:rPr>
          <w:color w:val="424446"/>
        </w:rPr>
        <w:t>zastoupená:</w:t>
      </w:r>
      <w:r>
        <w:rPr>
          <w:color w:val="424446"/>
        </w:rPr>
        <w:tab/>
        <w:t>Ing. Petrem Benešem,</w:t>
      </w:r>
      <w:r>
        <w:rPr>
          <w:color w:val="424446"/>
          <w:spacing w:val="46"/>
        </w:rPr>
        <w:t xml:space="preserve"> </w:t>
      </w:r>
      <w:r>
        <w:rPr>
          <w:color w:val="424446"/>
        </w:rPr>
        <w:t>kvestorem</w:t>
      </w:r>
    </w:p>
    <w:p w:rsidR="002B25F7" w:rsidRDefault="00F37D45">
      <w:pPr>
        <w:tabs>
          <w:tab w:val="left" w:pos="2880"/>
        </w:tabs>
        <w:spacing w:before="6"/>
        <w:ind w:left="457"/>
        <w:rPr>
          <w:sz w:val="23"/>
        </w:rPr>
      </w:pPr>
      <w:r>
        <w:rPr>
          <w:color w:val="424446"/>
          <w:sz w:val="23"/>
        </w:rPr>
        <w:t>se</w:t>
      </w:r>
      <w:r>
        <w:rPr>
          <w:color w:val="424446"/>
          <w:spacing w:val="-1"/>
          <w:sz w:val="23"/>
        </w:rPr>
        <w:t xml:space="preserve"> </w:t>
      </w:r>
      <w:r>
        <w:rPr>
          <w:color w:val="424446"/>
          <w:sz w:val="23"/>
        </w:rPr>
        <w:t>sídlem:</w:t>
      </w:r>
      <w:r>
        <w:rPr>
          <w:color w:val="424446"/>
          <w:sz w:val="23"/>
        </w:rPr>
        <w:tab/>
        <w:t xml:space="preserve">Univerzitní 8, </w:t>
      </w:r>
      <w:r>
        <w:rPr>
          <w:color w:val="333638"/>
          <w:sz w:val="23"/>
        </w:rPr>
        <w:t>Plzeň</w:t>
      </w:r>
      <w:r>
        <w:rPr>
          <w:color w:val="595B5D"/>
          <w:sz w:val="23"/>
        </w:rPr>
        <w:t xml:space="preserve">, </w:t>
      </w:r>
      <w:r>
        <w:rPr>
          <w:color w:val="424446"/>
          <w:sz w:val="23"/>
        </w:rPr>
        <w:t xml:space="preserve">PSČ 306 </w:t>
      </w:r>
      <w:r>
        <w:rPr>
          <w:color w:val="424446"/>
          <w:spacing w:val="5"/>
          <w:sz w:val="23"/>
        </w:rPr>
        <w:t xml:space="preserve"> </w:t>
      </w:r>
      <w:r>
        <w:rPr>
          <w:color w:val="333638"/>
          <w:sz w:val="23"/>
        </w:rPr>
        <w:t>14</w:t>
      </w:r>
    </w:p>
    <w:p w:rsidR="002B25F7" w:rsidRDefault="00F37D45">
      <w:pPr>
        <w:tabs>
          <w:tab w:val="left" w:pos="2882"/>
        </w:tabs>
        <w:spacing w:before="11"/>
        <w:ind w:left="458"/>
        <w:rPr>
          <w:sz w:val="23"/>
        </w:rPr>
      </w:pPr>
      <w:r>
        <w:rPr>
          <w:color w:val="424446"/>
          <w:sz w:val="23"/>
        </w:rPr>
        <w:t>IČ:</w:t>
      </w:r>
      <w:r>
        <w:rPr>
          <w:color w:val="424446"/>
          <w:sz w:val="23"/>
        </w:rPr>
        <w:tab/>
        <w:t>49777513</w:t>
      </w:r>
    </w:p>
    <w:p w:rsidR="002B25F7" w:rsidRDefault="00F37D45">
      <w:pPr>
        <w:tabs>
          <w:tab w:val="left" w:pos="2882"/>
        </w:tabs>
        <w:spacing w:before="7"/>
        <w:ind w:left="460"/>
        <w:rPr>
          <w:sz w:val="23"/>
        </w:rPr>
      </w:pPr>
      <w:r>
        <w:rPr>
          <w:color w:val="424446"/>
          <w:sz w:val="23"/>
        </w:rPr>
        <w:t>DIČ:</w:t>
      </w:r>
      <w:r>
        <w:rPr>
          <w:color w:val="424446"/>
          <w:sz w:val="23"/>
        </w:rPr>
        <w:tab/>
        <w:t>CZ49777513</w:t>
      </w:r>
    </w:p>
    <w:p w:rsidR="002B25F7" w:rsidRDefault="002B25F7">
      <w:pPr>
        <w:rPr>
          <w:sz w:val="23"/>
        </w:rPr>
        <w:sectPr w:rsidR="002B25F7">
          <w:footerReference w:type="default" r:id="rId8"/>
          <w:type w:val="continuous"/>
          <w:pgSz w:w="11910" w:h="16850"/>
          <w:pgMar w:top="1400" w:right="1340" w:bottom="1000" w:left="1420" w:header="708" w:footer="818" w:gutter="0"/>
          <w:pgNumType w:start="1"/>
          <w:cols w:space="708"/>
        </w:sectPr>
      </w:pPr>
    </w:p>
    <w:p w:rsidR="002B25F7" w:rsidRDefault="00F37D45">
      <w:pPr>
        <w:spacing w:before="11" w:line="249" w:lineRule="auto"/>
        <w:ind w:left="460" w:right="-4" w:firstLine="8"/>
        <w:rPr>
          <w:sz w:val="23"/>
        </w:rPr>
      </w:pPr>
      <w:r>
        <w:rPr>
          <w:color w:val="424446"/>
          <w:sz w:val="23"/>
        </w:rPr>
        <w:lastRenderedPageBreak/>
        <w:t>bankovní spojení: číslo účtu:</w:t>
      </w:r>
    </w:p>
    <w:p w:rsidR="002B25F7" w:rsidRDefault="00F37D45">
      <w:pPr>
        <w:spacing w:before="11" w:line="247" w:lineRule="auto"/>
        <w:ind w:left="460" w:right="3721"/>
        <w:rPr>
          <w:sz w:val="23"/>
        </w:rPr>
      </w:pPr>
      <w:r>
        <w:br w:type="column"/>
      </w:r>
      <w:r>
        <w:rPr>
          <w:color w:val="424446"/>
          <w:sz w:val="23"/>
        </w:rPr>
        <w:lastRenderedPageBreak/>
        <w:t>KB Plzeň 4811530257/0100</w:t>
      </w:r>
    </w:p>
    <w:p w:rsidR="002B25F7" w:rsidRDefault="002B25F7">
      <w:pPr>
        <w:spacing w:line="247" w:lineRule="auto"/>
        <w:rPr>
          <w:sz w:val="23"/>
        </w:rPr>
        <w:sectPr w:rsidR="002B25F7">
          <w:type w:val="continuous"/>
          <w:pgSz w:w="11910" w:h="16850"/>
          <w:pgMar w:top="1400" w:right="1340" w:bottom="1000" w:left="1420" w:header="708" w:footer="708" w:gutter="0"/>
          <w:cols w:num="2" w:space="708" w:equalWidth="0">
            <w:col w:w="2126" w:space="301"/>
            <w:col w:w="6723"/>
          </w:cols>
        </w:sectPr>
      </w:pPr>
    </w:p>
    <w:p w:rsidR="002B25F7" w:rsidRDefault="00F37D45">
      <w:pPr>
        <w:spacing w:before="53"/>
        <w:ind w:left="467"/>
        <w:rPr>
          <w:i/>
          <w:sz w:val="23"/>
        </w:rPr>
      </w:pPr>
      <w:r>
        <w:rPr>
          <w:i/>
          <w:color w:val="424446"/>
          <w:sz w:val="23"/>
        </w:rPr>
        <w:lastRenderedPageBreak/>
        <w:t xml:space="preserve">(dále  jen </w:t>
      </w:r>
      <w:r>
        <w:rPr>
          <w:i/>
          <w:color w:val="595B5D"/>
          <w:sz w:val="23"/>
        </w:rPr>
        <w:t>„pronajímatel")</w:t>
      </w:r>
    </w:p>
    <w:p w:rsidR="002B25F7" w:rsidRDefault="00F37D45">
      <w:pPr>
        <w:spacing w:before="167"/>
        <w:ind w:left="466"/>
        <w:rPr>
          <w:rFonts w:ascii="Arial"/>
          <w:sz w:val="19"/>
        </w:rPr>
      </w:pPr>
      <w:r>
        <w:rPr>
          <w:rFonts w:ascii="Arial"/>
          <w:color w:val="424446"/>
          <w:w w:val="106"/>
          <w:sz w:val="19"/>
        </w:rPr>
        <w:t>a</w:t>
      </w:r>
    </w:p>
    <w:p w:rsidR="002B25F7" w:rsidRDefault="00F37D45">
      <w:pPr>
        <w:pStyle w:val="Nadpis1"/>
        <w:numPr>
          <w:ilvl w:val="0"/>
          <w:numId w:val="10"/>
        </w:numPr>
        <w:tabs>
          <w:tab w:val="left" w:pos="467"/>
        </w:tabs>
        <w:spacing w:before="135"/>
        <w:ind w:left="466" w:hanging="342"/>
        <w:rPr>
          <w:color w:val="424446"/>
          <w:sz w:val="22"/>
        </w:rPr>
      </w:pPr>
      <w:r>
        <w:rPr>
          <w:color w:val="424446"/>
        </w:rPr>
        <w:t xml:space="preserve">Vydavatelství  a </w:t>
      </w:r>
      <w:r>
        <w:rPr>
          <w:color w:val="333638"/>
        </w:rPr>
        <w:t xml:space="preserve">nakladatelství </w:t>
      </w:r>
      <w:r>
        <w:rPr>
          <w:color w:val="424446"/>
        </w:rPr>
        <w:t>Aleš Čeněk,</w:t>
      </w:r>
      <w:r>
        <w:rPr>
          <w:color w:val="424446"/>
          <w:spacing w:val="32"/>
        </w:rPr>
        <w:t xml:space="preserve"> </w:t>
      </w:r>
      <w:r>
        <w:rPr>
          <w:color w:val="424446"/>
        </w:rPr>
        <w:t>s.r.o.</w:t>
      </w:r>
    </w:p>
    <w:p w:rsidR="002B25F7" w:rsidRDefault="00F37D45">
      <w:pPr>
        <w:pStyle w:val="Nadpis2"/>
        <w:tabs>
          <w:tab w:val="left" w:pos="2886"/>
        </w:tabs>
        <w:ind w:left="473"/>
        <w:jc w:val="left"/>
      </w:pPr>
      <w:r>
        <w:rPr>
          <w:color w:val="424446"/>
        </w:rPr>
        <w:t>zastupuje:</w:t>
      </w:r>
      <w:r>
        <w:rPr>
          <w:color w:val="424446"/>
        </w:rPr>
        <w:tab/>
        <w:t>JUDr. Aleš</w:t>
      </w:r>
      <w:r>
        <w:rPr>
          <w:color w:val="424446"/>
          <w:spacing w:val="30"/>
        </w:rPr>
        <w:t xml:space="preserve"> </w:t>
      </w:r>
      <w:r>
        <w:rPr>
          <w:color w:val="424446"/>
        </w:rPr>
        <w:t>Čeněk</w:t>
      </w:r>
    </w:p>
    <w:p w:rsidR="002B25F7" w:rsidRDefault="00F37D45">
      <w:pPr>
        <w:tabs>
          <w:tab w:val="left" w:pos="2892"/>
        </w:tabs>
        <w:spacing w:before="6"/>
        <w:ind w:left="466"/>
        <w:rPr>
          <w:sz w:val="23"/>
        </w:rPr>
      </w:pPr>
      <w:r>
        <w:rPr>
          <w:color w:val="424446"/>
          <w:sz w:val="23"/>
        </w:rPr>
        <w:t>se</w:t>
      </w:r>
      <w:r>
        <w:rPr>
          <w:color w:val="424446"/>
          <w:spacing w:val="-1"/>
          <w:sz w:val="23"/>
        </w:rPr>
        <w:t xml:space="preserve"> </w:t>
      </w:r>
      <w:r>
        <w:rPr>
          <w:color w:val="424446"/>
          <w:sz w:val="23"/>
        </w:rPr>
        <w:t>sídlem:</w:t>
      </w:r>
      <w:r>
        <w:rPr>
          <w:color w:val="424446"/>
          <w:sz w:val="23"/>
        </w:rPr>
        <w:tab/>
        <w:t xml:space="preserve">Kardinála Berana </w:t>
      </w:r>
      <w:r>
        <w:rPr>
          <w:color w:val="333638"/>
          <w:sz w:val="23"/>
        </w:rPr>
        <w:t>1157</w:t>
      </w:r>
      <w:r>
        <w:rPr>
          <w:color w:val="595B5D"/>
          <w:sz w:val="23"/>
        </w:rPr>
        <w:t xml:space="preserve">/32, </w:t>
      </w:r>
      <w:r>
        <w:rPr>
          <w:color w:val="424446"/>
          <w:sz w:val="23"/>
        </w:rPr>
        <w:t xml:space="preserve">301 00 </w:t>
      </w:r>
      <w:r>
        <w:rPr>
          <w:color w:val="424446"/>
          <w:spacing w:val="26"/>
          <w:sz w:val="23"/>
        </w:rPr>
        <w:t xml:space="preserve"> </w:t>
      </w:r>
      <w:r>
        <w:rPr>
          <w:color w:val="424446"/>
          <w:sz w:val="23"/>
        </w:rPr>
        <w:t>Plzeň</w:t>
      </w:r>
    </w:p>
    <w:p w:rsidR="002B25F7" w:rsidRDefault="00F37D45">
      <w:pPr>
        <w:tabs>
          <w:tab w:val="left" w:pos="2890"/>
        </w:tabs>
        <w:spacing w:before="11"/>
        <w:ind w:left="467"/>
        <w:rPr>
          <w:sz w:val="23"/>
        </w:rPr>
      </w:pPr>
      <w:r>
        <w:rPr>
          <w:color w:val="424446"/>
          <w:sz w:val="23"/>
        </w:rPr>
        <w:t>IČ:</w:t>
      </w:r>
      <w:r>
        <w:rPr>
          <w:color w:val="424446"/>
          <w:sz w:val="23"/>
        </w:rPr>
        <w:tab/>
        <w:t>26367530</w:t>
      </w:r>
    </w:p>
    <w:p w:rsidR="002B25F7" w:rsidRDefault="002B25F7">
      <w:pPr>
        <w:rPr>
          <w:sz w:val="23"/>
        </w:rPr>
        <w:sectPr w:rsidR="002B25F7">
          <w:type w:val="continuous"/>
          <w:pgSz w:w="11910" w:h="16850"/>
          <w:pgMar w:top="1400" w:right="1340" w:bottom="1000" w:left="1420" w:header="708" w:footer="708" w:gutter="0"/>
          <w:cols w:space="708"/>
        </w:sectPr>
      </w:pPr>
    </w:p>
    <w:p w:rsidR="002B25F7" w:rsidRDefault="00F37D45">
      <w:pPr>
        <w:spacing w:before="11" w:line="247" w:lineRule="auto"/>
        <w:ind w:left="470" w:firstLine="4"/>
        <w:rPr>
          <w:sz w:val="23"/>
        </w:rPr>
      </w:pPr>
      <w:r>
        <w:rPr>
          <w:color w:val="424446"/>
          <w:sz w:val="23"/>
        </w:rPr>
        <w:lastRenderedPageBreak/>
        <w:t>bankovní spojení: číslo účtu:</w:t>
      </w:r>
    </w:p>
    <w:p w:rsidR="002B25F7" w:rsidRDefault="00F37D45">
      <w:pPr>
        <w:spacing w:before="3"/>
        <w:ind w:left="471"/>
        <w:rPr>
          <w:sz w:val="23"/>
        </w:rPr>
      </w:pPr>
      <w:r>
        <w:rPr>
          <w:color w:val="424446"/>
          <w:sz w:val="23"/>
        </w:rPr>
        <w:t>tel.:</w:t>
      </w:r>
    </w:p>
    <w:p w:rsidR="002B25F7" w:rsidRDefault="00F37D45">
      <w:pPr>
        <w:spacing w:before="58"/>
        <w:ind w:left="472"/>
        <w:rPr>
          <w:i/>
          <w:sz w:val="23"/>
        </w:rPr>
      </w:pPr>
      <w:r>
        <w:rPr>
          <w:i/>
          <w:color w:val="424446"/>
          <w:sz w:val="23"/>
        </w:rPr>
        <w:t xml:space="preserve">(dále jen </w:t>
      </w:r>
      <w:r>
        <w:rPr>
          <w:color w:val="595B5D"/>
          <w:sz w:val="18"/>
        </w:rPr>
        <w:t xml:space="preserve">„ </w:t>
      </w:r>
      <w:r>
        <w:rPr>
          <w:i/>
          <w:color w:val="424446"/>
          <w:sz w:val="23"/>
        </w:rPr>
        <w:t>nájemce")</w:t>
      </w:r>
    </w:p>
    <w:p w:rsidR="002B25F7" w:rsidRDefault="00F37D45">
      <w:pPr>
        <w:spacing w:before="6"/>
        <w:ind w:left="396"/>
        <w:rPr>
          <w:sz w:val="23"/>
        </w:rPr>
      </w:pPr>
      <w:r>
        <w:br w:type="column"/>
      </w:r>
      <w:r>
        <w:rPr>
          <w:color w:val="424446"/>
          <w:sz w:val="23"/>
        </w:rPr>
        <w:lastRenderedPageBreak/>
        <w:t>KB Plzeň</w:t>
      </w:r>
    </w:p>
    <w:p w:rsidR="002B25F7" w:rsidRDefault="00F37D45">
      <w:pPr>
        <w:spacing w:before="6"/>
        <w:ind w:left="396"/>
        <w:rPr>
          <w:sz w:val="23"/>
        </w:rPr>
      </w:pPr>
      <w:r>
        <w:rPr>
          <w:color w:val="424446"/>
          <w:sz w:val="23"/>
        </w:rPr>
        <w:t>35-0063590247/0100</w:t>
      </w:r>
    </w:p>
    <w:p w:rsidR="002B25F7" w:rsidRDefault="00871604">
      <w:pPr>
        <w:spacing w:before="6"/>
        <w:ind w:left="395"/>
        <w:rPr>
          <w:sz w:val="23"/>
        </w:rPr>
      </w:pPr>
      <w:r>
        <w:rPr>
          <w:color w:val="424446"/>
          <w:sz w:val="23"/>
        </w:rPr>
        <w:t>xxxxxxxx</w:t>
      </w:r>
      <w:bookmarkStart w:id="0" w:name="_GoBack"/>
      <w:bookmarkEnd w:id="0"/>
    </w:p>
    <w:p w:rsidR="002B25F7" w:rsidRDefault="002B25F7">
      <w:pPr>
        <w:rPr>
          <w:sz w:val="23"/>
        </w:rPr>
        <w:sectPr w:rsidR="002B25F7">
          <w:type w:val="continuous"/>
          <w:pgSz w:w="11910" w:h="16850"/>
          <w:pgMar w:top="1400" w:right="1340" w:bottom="1000" w:left="1420" w:header="708" w:footer="708" w:gutter="0"/>
          <w:cols w:num="2" w:space="708" w:equalWidth="0">
            <w:col w:w="2456" w:space="40"/>
            <w:col w:w="6654"/>
          </w:cols>
        </w:sectPr>
      </w:pPr>
    </w:p>
    <w:p w:rsidR="002B25F7" w:rsidRDefault="002B25F7">
      <w:pPr>
        <w:pStyle w:val="Zkladntext"/>
        <w:rPr>
          <w:sz w:val="20"/>
        </w:rPr>
      </w:pPr>
    </w:p>
    <w:p w:rsidR="002B25F7" w:rsidRDefault="002B25F7">
      <w:pPr>
        <w:pStyle w:val="Zkladntext"/>
        <w:spacing w:before="7"/>
        <w:rPr>
          <w:sz w:val="16"/>
        </w:rPr>
      </w:pPr>
    </w:p>
    <w:p w:rsidR="002B25F7" w:rsidRDefault="00F37D45">
      <w:pPr>
        <w:spacing w:before="90" w:line="247" w:lineRule="auto"/>
        <w:ind w:left="132" w:right="123" w:firstLine="1"/>
        <w:jc w:val="both"/>
        <w:rPr>
          <w:sz w:val="23"/>
        </w:rPr>
      </w:pPr>
      <w:r>
        <w:rPr>
          <w:color w:val="333638"/>
          <w:sz w:val="23"/>
        </w:rPr>
        <w:t xml:space="preserve">uzavřely </w:t>
      </w:r>
      <w:r>
        <w:rPr>
          <w:color w:val="424446"/>
          <w:sz w:val="23"/>
        </w:rPr>
        <w:t xml:space="preserve">podle </w:t>
      </w:r>
      <w:r>
        <w:rPr>
          <w:color w:val="333638"/>
          <w:sz w:val="23"/>
        </w:rPr>
        <w:t xml:space="preserve">ust. </w:t>
      </w:r>
      <w:r>
        <w:rPr>
          <w:color w:val="424446"/>
          <w:sz w:val="24"/>
        </w:rPr>
        <w:t xml:space="preserve">§ </w:t>
      </w:r>
      <w:r>
        <w:rPr>
          <w:color w:val="424446"/>
          <w:sz w:val="23"/>
        </w:rPr>
        <w:t xml:space="preserve">2302 a násl. zákona č. </w:t>
      </w:r>
      <w:r>
        <w:rPr>
          <w:color w:val="333638"/>
          <w:sz w:val="23"/>
        </w:rPr>
        <w:t>89</w:t>
      </w:r>
      <w:r>
        <w:rPr>
          <w:color w:val="595B5D"/>
          <w:sz w:val="23"/>
        </w:rPr>
        <w:t>/2</w:t>
      </w:r>
      <w:r>
        <w:rPr>
          <w:color w:val="333638"/>
          <w:sz w:val="23"/>
        </w:rPr>
        <w:t xml:space="preserve">012 </w:t>
      </w:r>
      <w:r>
        <w:rPr>
          <w:color w:val="424446"/>
          <w:sz w:val="23"/>
        </w:rPr>
        <w:t xml:space="preserve">Sb., občanský zákoník </w:t>
      </w:r>
      <w:r>
        <w:rPr>
          <w:color w:val="595B5D"/>
          <w:sz w:val="23"/>
        </w:rPr>
        <w:t xml:space="preserve">v </w:t>
      </w:r>
      <w:r>
        <w:rPr>
          <w:color w:val="424446"/>
          <w:sz w:val="23"/>
        </w:rPr>
        <w:t xml:space="preserve">platném znění, </w:t>
      </w:r>
      <w:r>
        <w:rPr>
          <w:color w:val="333638"/>
          <w:sz w:val="23"/>
        </w:rPr>
        <w:t>ní</w:t>
      </w:r>
      <w:r>
        <w:rPr>
          <w:color w:val="595B5D"/>
          <w:sz w:val="23"/>
        </w:rPr>
        <w:t xml:space="preserve">že </w:t>
      </w:r>
      <w:r>
        <w:rPr>
          <w:color w:val="333638"/>
          <w:sz w:val="23"/>
        </w:rPr>
        <w:t>uvedeného dne</w:t>
      </w:r>
      <w:r>
        <w:rPr>
          <w:color w:val="595B5D"/>
          <w:sz w:val="23"/>
        </w:rPr>
        <w:t xml:space="preserve">, </w:t>
      </w:r>
      <w:r>
        <w:rPr>
          <w:color w:val="424446"/>
          <w:sz w:val="23"/>
        </w:rPr>
        <w:t xml:space="preserve">měsíce a roku tuto </w:t>
      </w:r>
      <w:r>
        <w:rPr>
          <w:color w:val="333638"/>
          <w:sz w:val="23"/>
        </w:rPr>
        <w:t xml:space="preserve">nájemní  </w:t>
      </w:r>
      <w:r>
        <w:rPr>
          <w:color w:val="424446"/>
          <w:sz w:val="23"/>
        </w:rPr>
        <w:t>smlouvu:</w:t>
      </w:r>
    </w:p>
    <w:p w:rsidR="002B25F7" w:rsidRDefault="002B25F7">
      <w:pPr>
        <w:pStyle w:val="Zkladntext"/>
        <w:rPr>
          <w:sz w:val="24"/>
        </w:rPr>
      </w:pPr>
    </w:p>
    <w:p w:rsidR="002B25F7" w:rsidRDefault="002B25F7">
      <w:pPr>
        <w:pStyle w:val="Zkladntext"/>
        <w:rPr>
          <w:sz w:val="21"/>
        </w:rPr>
      </w:pPr>
    </w:p>
    <w:p w:rsidR="002B25F7" w:rsidRDefault="00F37D45">
      <w:pPr>
        <w:ind w:left="3299" w:right="3308"/>
        <w:jc w:val="center"/>
        <w:rPr>
          <w:b/>
          <w:sz w:val="23"/>
        </w:rPr>
      </w:pPr>
      <w:r>
        <w:rPr>
          <w:b/>
          <w:color w:val="333638"/>
          <w:sz w:val="23"/>
        </w:rPr>
        <w:t>I.</w:t>
      </w:r>
    </w:p>
    <w:p w:rsidR="002B25F7" w:rsidRDefault="00F37D45">
      <w:pPr>
        <w:spacing w:before="68"/>
        <w:ind w:left="3299" w:right="3325"/>
        <w:jc w:val="center"/>
        <w:rPr>
          <w:b/>
          <w:sz w:val="23"/>
        </w:rPr>
      </w:pPr>
      <w:r>
        <w:rPr>
          <w:b/>
          <w:color w:val="333638"/>
          <w:sz w:val="23"/>
        </w:rPr>
        <w:t>Prohlášení pronajímatele</w:t>
      </w:r>
    </w:p>
    <w:p w:rsidR="002B25F7" w:rsidRDefault="00F37D45">
      <w:pPr>
        <w:spacing w:before="120" w:line="247" w:lineRule="auto"/>
        <w:ind w:left="129" w:right="128" w:firstLine="4"/>
        <w:jc w:val="both"/>
        <w:rPr>
          <w:sz w:val="23"/>
        </w:rPr>
      </w:pPr>
      <w:r>
        <w:rPr>
          <w:color w:val="424446"/>
          <w:sz w:val="23"/>
        </w:rPr>
        <w:t xml:space="preserve">Pronajímatel prohlašuje, že je výlučným vlastníkem pozemku </w:t>
      </w:r>
      <w:r>
        <w:rPr>
          <w:color w:val="333638"/>
          <w:sz w:val="23"/>
        </w:rPr>
        <w:t xml:space="preserve">parc. </w:t>
      </w:r>
      <w:r>
        <w:rPr>
          <w:color w:val="424446"/>
          <w:sz w:val="23"/>
        </w:rPr>
        <w:t xml:space="preserve">č. 5752/1 v obci Plzeň, katastrální území 721981, zapsaného u </w:t>
      </w:r>
      <w:r>
        <w:rPr>
          <w:color w:val="333638"/>
          <w:sz w:val="23"/>
        </w:rPr>
        <w:t xml:space="preserve">Katastrálního úřadu </w:t>
      </w:r>
      <w:r>
        <w:rPr>
          <w:color w:val="424446"/>
          <w:sz w:val="23"/>
        </w:rPr>
        <w:t xml:space="preserve">pro Plzeňský kraj, Katastrální pracoviště Plzeň- město, </w:t>
      </w:r>
      <w:r>
        <w:rPr>
          <w:color w:val="333638"/>
          <w:sz w:val="23"/>
        </w:rPr>
        <w:t xml:space="preserve">na listu </w:t>
      </w:r>
      <w:r>
        <w:rPr>
          <w:color w:val="424446"/>
          <w:sz w:val="23"/>
        </w:rPr>
        <w:t xml:space="preserve">vlastnictví  č. </w:t>
      </w:r>
      <w:r>
        <w:rPr>
          <w:color w:val="333638"/>
          <w:sz w:val="23"/>
        </w:rPr>
        <w:t xml:space="preserve">5587. </w:t>
      </w:r>
      <w:r>
        <w:rPr>
          <w:color w:val="424446"/>
          <w:sz w:val="23"/>
        </w:rPr>
        <w:t xml:space="preserve">Součástí  pozemku  je </w:t>
      </w:r>
      <w:r>
        <w:rPr>
          <w:color w:val="333638"/>
          <w:sz w:val="23"/>
        </w:rPr>
        <w:t xml:space="preserve">budova </w:t>
      </w:r>
      <w:r>
        <w:rPr>
          <w:color w:val="424446"/>
          <w:sz w:val="23"/>
        </w:rPr>
        <w:t>č. p.  153.</w:t>
      </w:r>
    </w:p>
    <w:p w:rsidR="002B25F7" w:rsidRDefault="002B25F7">
      <w:pPr>
        <w:pStyle w:val="Zkladntext"/>
        <w:spacing w:before="3"/>
        <w:rPr>
          <w:sz w:val="31"/>
        </w:rPr>
      </w:pPr>
    </w:p>
    <w:p w:rsidR="002B25F7" w:rsidRDefault="00F37D45">
      <w:pPr>
        <w:ind w:left="3299" w:right="3305"/>
        <w:jc w:val="center"/>
        <w:rPr>
          <w:b/>
          <w:sz w:val="23"/>
        </w:rPr>
      </w:pPr>
      <w:r>
        <w:rPr>
          <w:b/>
          <w:color w:val="333638"/>
          <w:sz w:val="23"/>
        </w:rPr>
        <w:t>II.</w:t>
      </w:r>
    </w:p>
    <w:p w:rsidR="002B25F7" w:rsidRDefault="00F37D45">
      <w:pPr>
        <w:spacing w:before="68"/>
        <w:ind w:left="3299" w:right="3318"/>
        <w:jc w:val="center"/>
        <w:rPr>
          <w:b/>
          <w:sz w:val="23"/>
        </w:rPr>
      </w:pPr>
      <w:r>
        <w:rPr>
          <w:b/>
          <w:color w:val="333638"/>
          <w:sz w:val="23"/>
        </w:rPr>
        <w:t>Předmět nájmu</w:t>
      </w:r>
    </w:p>
    <w:p w:rsidR="002B25F7" w:rsidRDefault="00F37D45">
      <w:pPr>
        <w:spacing w:before="134" w:line="230" w:lineRule="auto"/>
        <w:ind w:left="140" w:right="116" w:hanging="7"/>
        <w:jc w:val="both"/>
        <w:rPr>
          <w:sz w:val="15"/>
        </w:rPr>
      </w:pPr>
      <w:r>
        <w:rPr>
          <w:color w:val="333638"/>
          <w:sz w:val="23"/>
        </w:rPr>
        <w:t xml:space="preserve">Pronajímatel přenechává touto </w:t>
      </w:r>
      <w:r>
        <w:rPr>
          <w:color w:val="424446"/>
          <w:sz w:val="23"/>
        </w:rPr>
        <w:t xml:space="preserve">smlouvou  </w:t>
      </w:r>
      <w:r>
        <w:rPr>
          <w:color w:val="333638"/>
          <w:sz w:val="23"/>
        </w:rPr>
        <w:t xml:space="preserve">nájemci do užívání  nebytový  prostor </w:t>
      </w:r>
      <w:r>
        <w:rPr>
          <w:color w:val="424446"/>
          <w:sz w:val="23"/>
        </w:rPr>
        <w:t xml:space="preserve">nacházející se  v </w:t>
      </w:r>
      <w:r>
        <w:rPr>
          <w:color w:val="333638"/>
          <w:sz w:val="23"/>
        </w:rPr>
        <w:t xml:space="preserve">budově </w:t>
      </w:r>
      <w:r>
        <w:rPr>
          <w:color w:val="424446"/>
          <w:sz w:val="23"/>
        </w:rPr>
        <w:t xml:space="preserve">specifikované v čl. </w:t>
      </w:r>
      <w:r>
        <w:rPr>
          <w:color w:val="424446"/>
          <w:sz w:val="24"/>
        </w:rPr>
        <w:t xml:space="preserve">I. </w:t>
      </w:r>
      <w:r>
        <w:rPr>
          <w:color w:val="333638"/>
          <w:sz w:val="23"/>
        </w:rPr>
        <w:t xml:space="preserve">této </w:t>
      </w:r>
      <w:r>
        <w:rPr>
          <w:color w:val="424446"/>
          <w:sz w:val="23"/>
        </w:rPr>
        <w:t xml:space="preserve">smlouvy </w:t>
      </w:r>
      <w:r>
        <w:rPr>
          <w:color w:val="333638"/>
          <w:sz w:val="23"/>
        </w:rPr>
        <w:t xml:space="preserve">na </w:t>
      </w:r>
      <w:r>
        <w:rPr>
          <w:color w:val="424446"/>
          <w:sz w:val="23"/>
        </w:rPr>
        <w:t xml:space="preserve">adrese </w:t>
      </w:r>
      <w:r>
        <w:rPr>
          <w:color w:val="333638"/>
          <w:sz w:val="23"/>
        </w:rPr>
        <w:t>Plzeň</w:t>
      </w:r>
      <w:r>
        <w:rPr>
          <w:color w:val="595B5D"/>
          <w:sz w:val="23"/>
        </w:rPr>
        <w:t xml:space="preserve">, </w:t>
      </w:r>
      <w:r>
        <w:rPr>
          <w:color w:val="333638"/>
          <w:sz w:val="23"/>
        </w:rPr>
        <w:t>Jungmannova 153</w:t>
      </w:r>
      <w:r>
        <w:rPr>
          <w:color w:val="595B5D"/>
          <w:sz w:val="23"/>
        </w:rPr>
        <w:t>/1.Te</w:t>
      </w:r>
      <w:r>
        <w:rPr>
          <w:color w:val="333638"/>
          <w:sz w:val="23"/>
        </w:rPr>
        <w:t>nto nebytový</w:t>
      </w:r>
      <w:r>
        <w:rPr>
          <w:color w:val="333638"/>
          <w:spacing w:val="-4"/>
          <w:sz w:val="23"/>
        </w:rPr>
        <w:t xml:space="preserve"> </w:t>
      </w:r>
      <w:r>
        <w:rPr>
          <w:color w:val="333638"/>
          <w:sz w:val="23"/>
        </w:rPr>
        <w:t>prostor</w:t>
      </w:r>
      <w:r>
        <w:rPr>
          <w:color w:val="333638"/>
          <w:spacing w:val="-11"/>
          <w:sz w:val="23"/>
        </w:rPr>
        <w:t xml:space="preserve"> </w:t>
      </w:r>
      <w:r>
        <w:rPr>
          <w:color w:val="333638"/>
          <w:sz w:val="23"/>
        </w:rPr>
        <w:t>představuje</w:t>
      </w:r>
      <w:r>
        <w:rPr>
          <w:color w:val="333638"/>
          <w:spacing w:val="-8"/>
          <w:sz w:val="23"/>
        </w:rPr>
        <w:t xml:space="preserve"> </w:t>
      </w:r>
      <w:r>
        <w:rPr>
          <w:color w:val="333638"/>
          <w:sz w:val="23"/>
        </w:rPr>
        <w:t>místnost</w:t>
      </w:r>
      <w:r>
        <w:rPr>
          <w:color w:val="333638"/>
          <w:spacing w:val="-15"/>
          <w:sz w:val="23"/>
        </w:rPr>
        <w:t xml:space="preserve"> </w:t>
      </w:r>
      <w:r>
        <w:rPr>
          <w:color w:val="424446"/>
          <w:sz w:val="23"/>
        </w:rPr>
        <w:t>v</w:t>
      </w:r>
      <w:r>
        <w:rPr>
          <w:color w:val="424446"/>
          <w:spacing w:val="-17"/>
          <w:sz w:val="23"/>
        </w:rPr>
        <w:t xml:space="preserve"> </w:t>
      </w:r>
      <w:r>
        <w:rPr>
          <w:rFonts w:ascii="Arial" w:hAnsi="Arial"/>
          <w:b/>
          <w:color w:val="333638"/>
          <w:sz w:val="21"/>
        </w:rPr>
        <w:t>1.</w:t>
      </w:r>
      <w:r>
        <w:rPr>
          <w:rFonts w:ascii="Arial" w:hAnsi="Arial"/>
          <w:b/>
          <w:color w:val="333638"/>
          <w:spacing w:val="-29"/>
          <w:sz w:val="21"/>
        </w:rPr>
        <w:t xml:space="preserve"> </w:t>
      </w:r>
      <w:r>
        <w:rPr>
          <w:color w:val="424446"/>
          <w:sz w:val="23"/>
        </w:rPr>
        <w:t>NP</w:t>
      </w:r>
      <w:r>
        <w:rPr>
          <w:color w:val="424446"/>
          <w:spacing w:val="-26"/>
          <w:sz w:val="23"/>
        </w:rPr>
        <w:t xml:space="preserve"> </w:t>
      </w:r>
      <w:r>
        <w:rPr>
          <w:color w:val="424446"/>
          <w:sz w:val="23"/>
        </w:rPr>
        <w:t>o</w:t>
      </w:r>
      <w:r>
        <w:rPr>
          <w:color w:val="424446"/>
          <w:spacing w:val="-25"/>
          <w:sz w:val="23"/>
        </w:rPr>
        <w:t xml:space="preserve"> </w:t>
      </w:r>
      <w:r>
        <w:rPr>
          <w:color w:val="333638"/>
          <w:sz w:val="23"/>
        </w:rPr>
        <w:t>celkové</w:t>
      </w:r>
      <w:r>
        <w:rPr>
          <w:color w:val="333638"/>
          <w:spacing w:val="-14"/>
          <w:sz w:val="23"/>
        </w:rPr>
        <w:t xml:space="preserve"> </w:t>
      </w:r>
      <w:r>
        <w:rPr>
          <w:color w:val="424446"/>
          <w:sz w:val="23"/>
        </w:rPr>
        <w:t>výměře</w:t>
      </w:r>
      <w:r>
        <w:rPr>
          <w:color w:val="424446"/>
          <w:spacing w:val="-19"/>
          <w:sz w:val="23"/>
        </w:rPr>
        <w:t xml:space="preserve"> </w:t>
      </w:r>
      <w:r>
        <w:rPr>
          <w:color w:val="424446"/>
          <w:sz w:val="23"/>
        </w:rPr>
        <w:t>90,93</w:t>
      </w:r>
      <w:r>
        <w:rPr>
          <w:color w:val="424446"/>
          <w:spacing w:val="-13"/>
          <w:sz w:val="23"/>
        </w:rPr>
        <w:t xml:space="preserve"> </w:t>
      </w:r>
      <w:r>
        <w:rPr>
          <w:color w:val="333638"/>
          <w:spacing w:val="6"/>
          <w:sz w:val="23"/>
        </w:rPr>
        <w:t>m</w:t>
      </w:r>
      <w:r>
        <w:rPr>
          <w:color w:val="595B5D"/>
          <w:spacing w:val="6"/>
          <w:position w:val="10"/>
          <w:sz w:val="15"/>
        </w:rPr>
        <w:t>2</w:t>
      </w:r>
      <w:r>
        <w:rPr>
          <w:color w:val="595B5D"/>
          <w:spacing w:val="6"/>
          <w:sz w:val="15"/>
        </w:rPr>
        <w:t>.</w:t>
      </w:r>
    </w:p>
    <w:p w:rsidR="002B25F7" w:rsidRDefault="002B25F7">
      <w:pPr>
        <w:pStyle w:val="Zkladntext"/>
        <w:spacing w:before="1"/>
        <w:rPr>
          <w:sz w:val="37"/>
        </w:rPr>
      </w:pPr>
    </w:p>
    <w:p w:rsidR="002B25F7" w:rsidRDefault="00F37D45">
      <w:pPr>
        <w:spacing w:before="1"/>
        <w:ind w:left="3299" w:right="3299"/>
        <w:jc w:val="center"/>
        <w:rPr>
          <w:b/>
          <w:sz w:val="23"/>
        </w:rPr>
      </w:pPr>
      <w:r>
        <w:rPr>
          <w:b/>
          <w:color w:val="333638"/>
          <w:sz w:val="23"/>
        </w:rPr>
        <w:t>III.</w:t>
      </w:r>
    </w:p>
    <w:p w:rsidR="002B25F7" w:rsidRDefault="00F37D45">
      <w:pPr>
        <w:spacing w:before="69"/>
        <w:ind w:left="3299" w:right="3254"/>
        <w:jc w:val="center"/>
        <w:rPr>
          <w:b/>
          <w:sz w:val="23"/>
        </w:rPr>
      </w:pPr>
      <w:r>
        <w:rPr>
          <w:b/>
          <w:color w:val="424446"/>
          <w:sz w:val="23"/>
        </w:rPr>
        <w:t xml:space="preserve">Účel </w:t>
      </w:r>
      <w:r>
        <w:rPr>
          <w:b/>
          <w:color w:val="333638"/>
          <w:sz w:val="23"/>
        </w:rPr>
        <w:t>nájmu</w:t>
      </w:r>
    </w:p>
    <w:p w:rsidR="002B25F7" w:rsidRDefault="00F37D45">
      <w:pPr>
        <w:pStyle w:val="Odstavecseseznamem"/>
        <w:numPr>
          <w:ilvl w:val="0"/>
          <w:numId w:val="9"/>
        </w:numPr>
        <w:tabs>
          <w:tab w:val="left" w:pos="468"/>
        </w:tabs>
        <w:spacing w:before="126" w:line="247" w:lineRule="auto"/>
        <w:ind w:right="124" w:hanging="325"/>
        <w:rPr>
          <w:color w:val="333638"/>
          <w:sz w:val="23"/>
        </w:rPr>
      </w:pPr>
      <w:r>
        <w:rPr>
          <w:color w:val="424446"/>
          <w:sz w:val="23"/>
        </w:rPr>
        <w:t xml:space="preserve">Účelem </w:t>
      </w:r>
      <w:r>
        <w:rPr>
          <w:color w:val="333638"/>
          <w:sz w:val="23"/>
        </w:rPr>
        <w:t xml:space="preserve">nájmu </w:t>
      </w:r>
      <w:r>
        <w:rPr>
          <w:color w:val="424446"/>
          <w:sz w:val="23"/>
        </w:rPr>
        <w:t xml:space="preserve">je </w:t>
      </w:r>
      <w:r>
        <w:rPr>
          <w:color w:val="333638"/>
          <w:sz w:val="23"/>
        </w:rPr>
        <w:t xml:space="preserve">užívání nebytového </w:t>
      </w:r>
      <w:r>
        <w:rPr>
          <w:color w:val="424446"/>
          <w:sz w:val="23"/>
        </w:rPr>
        <w:t xml:space="preserve">prostoru specifikovaného v čl. II. </w:t>
      </w:r>
      <w:r>
        <w:rPr>
          <w:color w:val="333638"/>
          <w:sz w:val="23"/>
        </w:rPr>
        <w:t xml:space="preserve">této </w:t>
      </w:r>
      <w:r>
        <w:rPr>
          <w:color w:val="424446"/>
          <w:sz w:val="23"/>
        </w:rPr>
        <w:t xml:space="preserve">smlouvy pro provozování  činností  zapsaných  ke  dni  </w:t>
      </w:r>
      <w:r>
        <w:rPr>
          <w:color w:val="333638"/>
          <w:sz w:val="23"/>
        </w:rPr>
        <w:t xml:space="preserve">podpisu  </w:t>
      </w:r>
      <w:r>
        <w:rPr>
          <w:color w:val="424446"/>
          <w:sz w:val="23"/>
        </w:rPr>
        <w:t>této  smlouvy  v registru</w:t>
      </w:r>
      <w:r>
        <w:rPr>
          <w:color w:val="424446"/>
          <w:spacing w:val="32"/>
          <w:sz w:val="23"/>
        </w:rPr>
        <w:t xml:space="preserve"> </w:t>
      </w:r>
      <w:r>
        <w:rPr>
          <w:color w:val="595B5D"/>
          <w:sz w:val="23"/>
        </w:rPr>
        <w:t>živ</w:t>
      </w:r>
      <w:r>
        <w:rPr>
          <w:color w:val="333638"/>
          <w:sz w:val="23"/>
        </w:rPr>
        <w:t>nostenského</w:t>
      </w:r>
    </w:p>
    <w:p w:rsidR="002B25F7" w:rsidRDefault="002B25F7">
      <w:pPr>
        <w:spacing w:line="247" w:lineRule="auto"/>
        <w:rPr>
          <w:sz w:val="23"/>
        </w:rPr>
        <w:sectPr w:rsidR="002B25F7">
          <w:type w:val="continuous"/>
          <w:pgSz w:w="11910" w:h="16850"/>
          <w:pgMar w:top="1400" w:right="1340" w:bottom="1000" w:left="1420" w:header="708" w:footer="708" w:gutter="0"/>
          <w:cols w:space="708"/>
        </w:sectPr>
      </w:pPr>
    </w:p>
    <w:p w:rsidR="002B25F7" w:rsidRDefault="00F37D45">
      <w:pPr>
        <w:pStyle w:val="Zkladntext"/>
        <w:spacing w:before="66" w:line="261" w:lineRule="auto"/>
        <w:ind w:left="439"/>
      </w:pPr>
      <w:r>
        <w:rPr>
          <w:color w:val="424648"/>
          <w:w w:val="105"/>
        </w:rPr>
        <w:lastRenderedPageBreak/>
        <w:t xml:space="preserve">oprávnění nájemce </w:t>
      </w:r>
      <w:r>
        <w:rPr>
          <w:color w:val="313636"/>
          <w:w w:val="105"/>
        </w:rPr>
        <w:t>jako jeho předmět podnikán</w:t>
      </w:r>
      <w:r>
        <w:rPr>
          <w:color w:val="313636"/>
          <w:w w:val="105"/>
        </w:rPr>
        <w:t xml:space="preserve">í, </w:t>
      </w:r>
      <w:r>
        <w:rPr>
          <w:color w:val="424648"/>
          <w:w w:val="105"/>
        </w:rPr>
        <w:t xml:space="preserve">kdy v </w:t>
      </w:r>
      <w:r>
        <w:rPr>
          <w:color w:val="313636"/>
          <w:w w:val="105"/>
        </w:rPr>
        <w:t xml:space="preserve">předmětu </w:t>
      </w:r>
      <w:r>
        <w:rPr>
          <w:color w:val="424648"/>
          <w:w w:val="105"/>
        </w:rPr>
        <w:t xml:space="preserve">nájmu </w:t>
      </w:r>
      <w:r>
        <w:rPr>
          <w:color w:val="313636"/>
          <w:w w:val="105"/>
        </w:rPr>
        <w:t xml:space="preserve">bude </w:t>
      </w:r>
      <w:r>
        <w:rPr>
          <w:color w:val="424648"/>
          <w:w w:val="105"/>
        </w:rPr>
        <w:t>konkrétně provozována Literární kavárna</w:t>
      </w:r>
      <w:r>
        <w:rPr>
          <w:color w:val="5E6064"/>
          <w:w w:val="105"/>
        </w:rPr>
        <w:t xml:space="preserve">. </w:t>
      </w:r>
      <w:r>
        <w:rPr>
          <w:color w:val="424648"/>
          <w:w w:val="105"/>
        </w:rPr>
        <w:t xml:space="preserve">V rámci </w:t>
      </w:r>
      <w:r>
        <w:rPr>
          <w:color w:val="313636"/>
          <w:w w:val="105"/>
        </w:rPr>
        <w:t xml:space="preserve">jejího provozu bude </w:t>
      </w:r>
      <w:r>
        <w:rPr>
          <w:color w:val="424648"/>
          <w:w w:val="105"/>
        </w:rPr>
        <w:t>nájemce</w:t>
      </w:r>
      <w:r>
        <w:rPr>
          <w:color w:val="5E6064"/>
          <w:w w:val="105"/>
        </w:rPr>
        <w:t>:</w:t>
      </w:r>
    </w:p>
    <w:p w:rsidR="002B25F7" w:rsidRDefault="00F37D45">
      <w:pPr>
        <w:pStyle w:val="Odstavecseseznamem"/>
        <w:numPr>
          <w:ilvl w:val="1"/>
          <w:numId w:val="9"/>
        </w:numPr>
        <w:tabs>
          <w:tab w:val="left" w:pos="585"/>
        </w:tabs>
        <w:spacing w:before="51"/>
        <w:jc w:val="left"/>
      </w:pPr>
      <w:r>
        <w:rPr>
          <w:color w:val="424648"/>
          <w:w w:val="105"/>
        </w:rPr>
        <w:t xml:space="preserve">prodávat odbornou </w:t>
      </w:r>
      <w:r>
        <w:rPr>
          <w:color w:val="313636"/>
          <w:w w:val="105"/>
        </w:rPr>
        <w:t xml:space="preserve">literaturu </w:t>
      </w:r>
      <w:r>
        <w:rPr>
          <w:color w:val="424648"/>
          <w:w w:val="105"/>
        </w:rPr>
        <w:t>a související</w:t>
      </w:r>
      <w:r>
        <w:rPr>
          <w:color w:val="424648"/>
          <w:spacing w:val="27"/>
          <w:w w:val="105"/>
        </w:rPr>
        <w:t xml:space="preserve"> </w:t>
      </w:r>
      <w:r>
        <w:rPr>
          <w:color w:val="313636"/>
          <w:w w:val="105"/>
        </w:rPr>
        <w:t>sortiment</w:t>
      </w:r>
    </w:p>
    <w:p w:rsidR="002B25F7" w:rsidRDefault="00F37D45">
      <w:pPr>
        <w:pStyle w:val="Odstavecseseznamem"/>
        <w:numPr>
          <w:ilvl w:val="1"/>
          <w:numId w:val="9"/>
        </w:numPr>
        <w:tabs>
          <w:tab w:val="left" w:pos="590"/>
        </w:tabs>
        <w:spacing w:before="16"/>
        <w:ind w:left="589" w:hanging="137"/>
        <w:jc w:val="left"/>
      </w:pPr>
      <w:r>
        <w:rPr>
          <w:color w:val="424648"/>
          <w:w w:val="105"/>
        </w:rPr>
        <w:t>prodávat a připravovat kavárenské občerstvení (např. čaj</w:t>
      </w:r>
      <w:r>
        <w:rPr>
          <w:color w:val="5E6064"/>
          <w:w w:val="105"/>
        </w:rPr>
        <w:t xml:space="preserve">, </w:t>
      </w:r>
      <w:r>
        <w:rPr>
          <w:color w:val="424648"/>
          <w:w w:val="105"/>
        </w:rPr>
        <w:t>káva, voda</w:t>
      </w:r>
      <w:r>
        <w:rPr>
          <w:color w:val="5E6064"/>
          <w:w w:val="105"/>
        </w:rPr>
        <w:t xml:space="preserve">, </w:t>
      </w:r>
      <w:r>
        <w:rPr>
          <w:color w:val="424648"/>
          <w:w w:val="105"/>
        </w:rPr>
        <w:t xml:space="preserve">panini </w:t>
      </w:r>
      <w:r>
        <w:rPr>
          <w:color w:val="424648"/>
          <w:spacing w:val="17"/>
          <w:w w:val="105"/>
        </w:rPr>
        <w:t xml:space="preserve"> </w:t>
      </w:r>
      <w:r>
        <w:rPr>
          <w:color w:val="424648"/>
          <w:spacing w:val="-3"/>
          <w:w w:val="105"/>
        </w:rPr>
        <w:t>atd</w:t>
      </w:r>
      <w:r>
        <w:rPr>
          <w:color w:val="5E6064"/>
          <w:spacing w:val="-3"/>
          <w:w w:val="105"/>
        </w:rPr>
        <w:t>.</w:t>
      </w:r>
      <w:r>
        <w:rPr>
          <w:color w:val="424648"/>
          <w:spacing w:val="-3"/>
          <w:w w:val="105"/>
        </w:rPr>
        <w:t>)</w:t>
      </w:r>
      <w:r>
        <w:rPr>
          <w:color w:val="5E6064"/>
          <w:spacing w:val="-3"/>
          <w:w w:val="105"/>
        </w:rPr>
        <w:t>.</w:t>
      </w:r>
    </w:p>
    <w:p w:rsidR="002B25F7" w:rsidRDefault="00F37D45">
      <w:pPr>
        <w:pStyle w:val="Odstavecseseznamem"/>
        <w:numPr>
          <w:ilvl w:val="0"/>
          <w:numId w:val="9"/>
        </w:numPr>
        <w:tabs>
          <w:tab w:val="left" w:pos="437"/>
        </w:tabs>
        <w:spacing w:before="139" w:line="256" w:lineRule="auto"/>
        <w:ind w:left="439" w:right="149" w:hanging="329"/>
        <w:jc w:val="both"/>
        <w:rPr>
          <w:color w:val="424648"/>
        </w:rPr>
      </w:pPr>
      <w:r>
        <w:rPr>
          <w:color w:val="424648"/>
          <w:w w:val="105"/>
        </w:rPr>
        <w:t xml:space="preserve">Nájemce není bez </w:t>
      </w:r>
      <w:r>
        <w:rPr>
          <w:color w:val="313636"/>
          <w:w w:val="105"/>
        </w:rPr>
        <w:t xml:space="preserve">předchozího písemného </w:t>
      </w:r>
      <w:r>
        <w:rPr>
          <w:color w:val="424648"/>
          <w:w w:val="105"/>
        </w:rPr>
        <w:t>souhlasu pronajímatele  oprávněn  užívat předmět nájmu k jiným</w:t>
      </w:r>
      <w:r>
        <w:rPr>
          <w:color w:val="424648"/>
          <w:spacing w:val="16"/>
          <w:w w:val="105"/>
        </w:rPr>
        <w:t xml:space="preserve"> </w:t>
      </w:r>
      <w:r>
        <w:rPr>
          <w:color w:val="424648"/>
          <w:w w:val="105"/>
        </w:rPr>
        <w:t>účelům.</w:t>
      </w:r>
    </w:p>
    <w:p w:rsidR="002B25F7" w:rsidRDefault="00F37D45">
      <w:pPr>
        <w:pStyle w:val="Odstavecseseznamem"/>
        <w:numPr>
          <w:ilvl w:val="0"/>
          <w:numId w:val="9"/>
        </w:numPr>
        <w:tabs>
          <w:tab w:val="left" w:pos="437"/>
        </w:tabs>
        <w:spacing w:before="117" w:line="256" w:lineRule="auto"/>
        <w:ind w:left="434" w:right="133"/>
        <w:jc w:val="both"/>
        <w:rPr>
          <w:color w:val="424648"/>
        </w:rPr>
      </w:pPr>
      <w:r>
        <w:rPr>
          <w:color w:val="424648"/>
          <w:w w:val="105"/>
        </w:rPr>
        <w:t xml:space="preserve">Nájemce </w:t>
      </w:r>
      <w:r>
        <w:rPr>
          <w:color w:val="424648"/>
          <w:spacing w:val="2"/>
          <w:w w:val="105"/>
        </w:rPr>
        <w:t>prohlašuje</w:t>
      </w:r>
      <w:r>
        <w:rPr>
          <w:color w:val="5E6064"/>
          <w:spacing w:val="2"/>
          <w:w w:val="105"/>
        </w:rPr>
        <w:t xml:space="preserve">, </w:t>
      </w:r>
      <w:r>
        <w:rPr>
          <w:color w:val="424648"/>
          <w:w w:val="105"/>
        </w:rPr>
        <w:t xml:space="preserve">že se seznámil se stavebním a technickým stavem  pronajatých  prostor a v případě, že pronajímatel </w:t>
      </w:r>
      <w:r>
        <w:rPr>
          <w:color w:val="313636"/>
          <w:w w:val="105"/>
        </w:rPr>
        <w:t xml:space="preserve">uvede pronajaté prostory </w:t>
      </w:r>
      <w:r>
        <w:rPr>
          <w:color w:val="424648"/>
          <w:w w:val="105"/>
        </w:rPr>
        <w:t>do</w:t>
      </w:r>
      <w:r>
        <w:rPr>
          <w:color w:val="424648"/>
          <w:w w:val="105"/>
        </w:rPr>
        <w:t xml:space="preserve"> stavu způsobilého </w:t>
      </w:r>
      <w:r>
        <w:rPr>
          <w:color w:val="313636"/>
          <w:w w:val="105"/>
        </w:rPr>
        <w:t xml:space="preserve">k </w:t>
      </w:r>
      <w:r>
        <w:rPr>
          <w:color w:val="424648"/>
          <w:w w:val="105"/>
        </w:rPr>
        <w:t xml:space="preserve">účelu nájmu </w:t>
      </w:r>
      <w:r>
        <w:rPr>
          <w:color w:val="313636"/>
          <w:w w:val="105"/>
        </w:rPr>
        <w:t xml:space="preserve">dle </w:t>
      </w:r>
      <w:r>
        <w:rPr>
          <w:color w:val="424648"/>
          <w:w w:val="105"/>
        </w:rPr>
        <w:t>této smlouvy, a to zhotovením odpadu a rozvodů vody</w:t>
      </w:r>
      <w:r>
        <w:rPr>
          <w:color w:val="5E6064"/>
          <w:w w:val="105"/>
        </w:rPr>
        <w:t xml:space="preserve">, </w:t>
      </w:r>
      <w:r>
        <w:rPr>
          <w:color w:val="313636"/>
          <w:w w:val="105"/>
        </w:rPr>
        <w:t xml:space="preserve">nejpozději </w:t>
      </w:r>
      <w:r>
        <w:rPr>
          <w:color w:val="424648"/>
          <w:w w:val="105"/>
        </w:rPr>
        <w:t xml:space="preserve">do 31. 5. </w:t>
      </w:r>
      <w:r>
        <w:rPr>
          <w:color w:val="424648"/>
          <w:spacing w:val="3"/>
          <w:w w:val="105"/>
        </w:rPr>
        <w:t>2016</w:t>
      </w:r>
      <w:r>
        <w:rPr>
          <w:color w:val="77797C"/>
          <w:spacing w:val="3"/>
          <w:w w:val="105"/>
        </w:rPr>
        <w:t xml:space="preserve">, </w:t>
      </w:r>
      <w:r>
        <w:rPr>
          <w:color w:val="424648"/>
          <w:w w:val="105"/>
        </w:rPr>
        <w:t xml:space="preserve">převezme  nájemce  pronajaté  </w:t>
      </w:r>
      <w:r>
        <w:rPr>
          <w:color w:val="313636"/>
          <w:w w:val="105"/>
        </w:rPr>
        <w:t xml:space="preserve">prostory  </w:t>
      </w:r>
      <w:r>
        <w:rPr>
          <w:color w:val="424648"/>
          <w:w w:val="105"/>
        </w:rPr>
        <w:t xml:space="preserve">v tomto  </w:t>
      </w:r>
      <w:r>
        <w:rPr>
          <w:color w:val="313636"/>
          <w:w w:val="105"/>
        </w:rPr>
        <w:t xml:space="preserve">uvedeném  </w:t>
      </w:r>
      <w:r>
        <w:rPr>
          <w:color w:val="424648"/>
          <w:w w:val="105"/>
        </w:rPr>
        <w:t>stavu  a  zaváže  se  je  v tomto stavu vlastním nákladem</w:t>
      </w:r>
      <w:r>
        <w:rPr>
          <w:color w:val="424648"/>
          <w:spacing w:val="4"/>
          <w:w w:val="105"/>
        </w:rPr>
        <w:t xml:space="preserve"> </w:t>
      </w:r>
      <w:r>
        <w:rPr>
          <w:color w:val="313636"/>
          <w:w w:val="105"/>
        </w:rPr>
        <w:t>udržovat.</w:t>
      </w:r>
    </w:p>
    <w:p w:rsidR="002B25F7" w:rsidRDefault="00F37D45">
      <w:pPr>
        <w:pStyle w:val="Odstavecseseznamem"/>
        <w:numPr>
          <w:ilvl w:val="0"/>
          <w:numId w:val="9"/>
        </w:numPr>
        <w:tabs>
          <w:tab w:val="left" w:pos="385"/>
        </w:tabs>
        <w:spacing w:before="122" w:line="256" w:lineRule="auto"/>
        <w:ind w:left="379" w:right="159" w:hanging="273"/>
        <w:jc w:val="both"/>
        <w:rPr>
          <w:color w:val="424648"/>
        </w:rPr>
      </w:pPr>
      <w:r>
        <w:rPr>
          <w:color w:val="424648"/>
          <w:w w:val="105"/>
        </w:rPr>
        <w:t>V případě</w:t>
      </w:r>
      <w:r>
        <w:rPr>
          <w:color w:val="5E6064"/>
          <w:w w:val="105"/>
        </w:rPr>
        <w:t xml:space="preserve">, </w:t>
      </w:r>
      <w:r>
        <w:rPr>
          <w:color w:val="424648"/>
          <w:w w:val="105"/>
        </w:rPr>
        <w:t xml:space="preserve">že dne </w:t>
      </w:r>
      <w:r>
        <w:rPr>
          <w:color w:val="313636"/>
          <w:w w:val="105"/>
        </w:rPr>
        <w:t xml:space="preserve">1. </w:t>
      </w:r>
      <w:r>
        <w:rPr>
          <w:color w:val="424648"/>
          <w:w w:val="105"/>
        </w:rPr>
        <w:t xml:space="preserve">6. 2016 </w:t>
      </w:r>
      <w:r>
        <w:rPr>
          <w:color w:val="313636"/>
          <w:w w:val="105"/>
        </w:rPr>
        <w:t xml:space="preserve">nebude předmět nájmu </w:t>
      </w:r>
      <w:r>
        <w:rPr>
          <w:color w:val="424648"/>
          <w:w w:val="105"/>
        </w:rPr>
        <w:t>připraven k p</w:t>
      </w:r>
      <w:r>
        <w:rPr>
          <w:color w:val="5E6064"/>
          <w:w w:val="105"/>
        </w:rPr>
        <w:t>ř</w:t>
      </w:r>
      <w:r>
        <w:rPr>
          <w:color w:val="424648"/>
          <w:w w:val="105"/>
        </w:rPr>
        <w:t>edání</w:t>
      </w:r>
      <w:r>
        <w:rPr>
          <w:color w:val="5E6064"/>
          <w:w w:val="105"/>
        </w:rPr>
        <w:t xml:space="preserve">, </w:t>
      </w:r>
      <w:r>
        <w:rPr>
          <w:color w:val="424648"/>
          <w:w w:val="105"/>
        </w:rPr>
        <w:t>může nájemce odmítnout předmět nájmu převzít a odstoupit od této</w:t>
      </w:r>
      <w:r>
        <w:rPr>
          <w:color w:val="424648"/>
          <w:spacing w:val="37"/>
          <w:w w:val="105"/>
        </w:rPr>
        <w:t xml:space="preserve"> </w:t>
      </w:r>
      <w:r>
        <w:rPr>
          <w:color w:val="424648"/>
          <w:w w:val="105"/>
        </w:rPr>
        <w:t>smlouvy.</w:t>
      </w:r>
    </w:p>
    <w:p w:rsidR="002B25F7" w:rsidRDefault="002B25F7">
      <w:pPr>
        <w:pStyle w:val="Zkladntext"/>
        <w:rPr>
          <w:sz w:val="24"/>
        </w:rPr>
      </w:pPr>
    </w:p>
    <w:p w:rsidR="002B25F7" w:rsidRDefault="00F37D45">
      <w:pPr>
        <w:spacing w:before="207"/>
        <w:ind w:left="3201" w:right="3218"/>
        <w:jc w:val="center"/>
        <w:rPr>
          <w:b/>
        </w:rPr>
      </w:pPr>
      <w:r>
        <w:rPr>
          <w:b/>
          <w:color w:val="313636"/>
          <w:w w:val="105"/>
        </w:rPr>
        <w:t>IV.</w:t>
      </w:r>
    </w:p>
    <w:p w:rsidR="002B25F7" w:rsidRDefault="00F37D45">
      <w:pPr>
        <w:spacing w:before="78"/>
        <w:ind w:left="3188" w:right="3218"/>
        <w:jc w:val="center"/>
        <w:rPr>
          <w:b/>
        </w:rPr>
      </w:pPr>
      <w:r>
        <w:rPr>
          <w:b/>
          <w:color w:val="313636"/>
          <w:w w:val="105"/>
        </w:rPr>
        <w:t>Výše nájemného</w:t>
      </w:r>
    </w:p>
    <w:p w:rsidR="002B25F7" w:rsidRDefault="00F37D45">
      <w:pPr>
        <w:pStyle w:val="Odstavecseseznamem"/>
        <w:numPr>
          <w:ilvl w:val="0"/>
          <w:numId w:val="8"/>
        </w:numPr>
        <w:tabs>
          <w:tab w:val="left" w:pos="458"/>
        </w:tabs>
        <w:spacing w:before="125" w:line="242" w:lineRule="auto"/>
        <w:ind w:right="141" w:hanging="342"/>
        <w:jc w:val="both"/>
      </w:pPr>
      <w:r>
        <w:rPr>
          <w:color w:val="424648"/>
          <w:w w:val="105"/>
        </w:rPr>
        <w:t xml:space="preserve">Roční nájemné za </w:t>
      </w:r>
      <w:r>
        <w:rPr>
          <w:color w:val="313636"/>
          <w:w w:val="105"/>
        </w:rPr>
        <w:t xml:space="preserve">užívání  předmětu  nájmu  </w:t>
      </w:r>
      <w:r>
        <w:rPr>
          <w:color w:val="424648"/>
          <w:w w:val="105"/>
        </w:rPr>
        <w:t>této  smlouvy  je  po  dohodě  obou  smluvních stran stanov</w:t>
      </w:r>
      <w:r>
        <w:rPr>
          <w:color w:val="424648"/>
          <w:w w:val="105"/>
        </w:rPr>
        <w:t xml:space="preserve">eno  ve  výši  2.686 </w:t>
      </w:r>
      <w:r>
        <w:rPr>
          <w:color w:val="5E6064"/>
          <w:w w:val="105"/>
        </w:rPr>
        <w:t>,</w:t>
      </w:r>
      <w:r>
        <w:rPr>
          <w:color w:val="313636"/>
          <w:w w:val="105"/>
        </w:rPr>
        <w:t xml:space="preserve">--  </w:t>
      </w:r>
      <w:r>
        <w:rPr>
          <w:color w:val="424648"/>
          <w:spacing w:val="3"/>
          <w:w w:val="105"/>
        </w:rPr>
        <w:t>Kč</w:t>
      </w:r>
      <w:r>
        <w:rPr>
          <w:color w:val="5E6064"/>
          <w:spacing w:val="3"/>
          <w:w w:val="105"/>
        </w:rPr>
        <w:t>/</w:t>
      </w:r>
      <w:r>
        <w:rPr>
          <w:color w:val="424648"/>
          <w:spacing w:val="3"/>
          <w:w w:val="105"/>
        </w:rPr>
        <w:t>m</w:t>
      </w:r>
      <w:r>
        <w:rPr>
          <w:color w:val="5E6064"/>
          <w:spacing w:val="3"/>
          <w:w w:val="105"/>
          <w:position w:val="10"/>
          <w:sz w:val="15"/>
        </w:rPr>
        <w:t xml:space="preserve">2  </w:t>
      </w:r>
      <w:r>
        <w:rPr>
          <w:color w:val="424648"/>
          <w:w w:val="105"/>
        </w:rPr>
        <w:t>(celkem  90</w:t>
      </w:r>
      <w:r>
        <w:rPr>
          <w:color w:val="5E6064"/>
          <w:w w:val="105"/>
        </w:rPr>
        <w:t>,</w:t>
      </w:r>
      <w:r>
        <w:rPr>
          <w:color w:val="424648"/>
          <w:w w:val="105"/>
        </w:rPr>
        <w:t xml:space="preserve">93 </w:t>
      </w:r>
      <w:r>
        <w:rPr>
          <w:color w:val="424648"/>
          <w:spacing w:val="4"/>
          <w:w w:val="105"/>
        </w:rPr>
        <w:t>m</w:t>
      </w:r>
      <w:r>
        <w:rPr>
          <w:color w:val="424648"/>
          <w:spacing w:val="4"/>
          <w:w w:val="105"/>
          <w:position w:val="10"/>
          <w:sz w:val="15"/>
        </w:rPr>
        <w:t xml:space="preserve">2  </w:t>
      </w:r>
      <w:r>
        <w:rPr>
          <w:color w:val="424648"/>
          <w:w w:val="105"/>
        </w:rPr>
        <w:t>x  2.686</w:t>
      </w:r>
      <w:r>
        <w:rPr>
          <w:color w:val="5E6064"/>
          <w:w w:val="105"/>
        </w:rPr>
        <w:t>,</w:t>
      </w:r>
      <w:r>
        <w:rPr>
          <w:color w:val="313636"/>
          <w:w w:val="105"/>
        </w:rPr>
        <w:t xml:space="preserve">-- </w:t>
      </w:r>
      <w:r>
        <w:rPr>
          <w:color w:val="424648"/>
          <w:spacing w:val="2"/>
          <w:w w:val="105"/>
        </w:rPr>
        <w:t>Kč)</w:t>
      </w:r>
      <w:r>
        <w:rPr>
          <w:color w:val="5E6064"/>
          <w:spacing w:val="2"/>
          <w:w w:val="105"/>
        </w:rPr>
        <w:t xml:space="preserve">,  </w:t>
      </w:r>
      <w:r>
        <w:rPr>
          <w:color w:val="424648"/>
          <w:w w:val="105"/>
        </w:rPr>
        <w:t>tj</w:t>
      </w:r>
      <w:r>
        <w:rPr>
          <w:color w:val="5E6064"/>
          <w:w w:val="105"/>
        </w:rPr>
        <w:t xml:space="preserve">. </w:t>
      </w:r>
      <w:r>
        <w:rPr>
          <w:b/>
          <w:color w:val="313636"/>
          <w:w w:val="105"/>
        </w:rPr>
        <w:t xml:space="preserve">ročně </w:t>
      </w:r>
      <w:r>
        <w:rPr>
          <w:b/>
          <w:color w:val="313636"/>
          <w:w w:val="105"/>
          <w:u w:val="thick" w:color="000000"/>
        </w:rPr>
        <w:t xml:space="preserve">244.238,--Kč </w:t>
      </w:r>
      <w:r>
        <w:rPr>
          <w:color w:val="313636"/>
          <w:w w:val="105"/>
        </w:rPr>
        <w:t xml:space="preserve">bez </w:t>
      </w:r>
      <w:r>
        <w:rPr>
          <w:color w:val="424648"/>
          <w:w w:val="105"/>
        </w:rPr>
        <w:t>příslušné sazby</w:t>
      </w:r>
      <w:r>
        <w:rPr>
          <w:color w:val="424648"/>
          <w:spacing w:val="25"/>
          <w:w w:val="105"/>
        </w:rPr>
        <w:t xml:space="preserve"> </w:t>
      </w:r>
      <w:r>
        <w:rPr>
          <w:color w:val="313636"/>
          <w:w w:val="105"/>
        </w:rPr>
        <w:t>DPH.</w:t>
      </w:r>
    </w:p>
    <w:p w:rsidR="002B25F7" w:rsidRDefault="002B25F7">
      <w:pPr>
        <w:pStyle w:val="Zkladntext"/>
        <w:spacing w:before="9"/>
        <w:rPr>
          <w:sz w:val="21"/>
        </w:rPr>
      </w:pPr>
    </w:p>
    <w:p w:rsidR="002B25F7" w:rsidRDefault="00F37D45">
      <w:pPr>
        <w:pStyle w:val="Odstavecseseznamem"/>
        <w:numPr>
          <w:ilvl w:val="0"/>
          <w:numId w:val="8"/>
        </w:numPr>
        <w:tabs>
          <w:tab w:val="left" w:pos="459"/>
        </w:tabs>
        <w:spacing w:before="1" w:line="256" w:lineRule="auto"/>
        <w:ind w:left="455" w:right="133" w:hanging="340"/>
        <w:jc w:val="both"/>
      </w:pPr>
      <w:r>
        <w:rPr>
          <w:color w:val="424648"/>
          <w:w w:val="105"/>
        </w:rPr>
        <w:t xml:space="preserve">Podíl </w:t>
      </w:r>
      <w:r>
        <w:rPr>
          <w:color w:val="313636"/>
          <w:w w:val="105"/>
        </w:rPr>
        <w:t xml:space="preserve">nákladů </w:t>
      </w:r>
      <w:r>
        <w:rPr>
          <w:color w:val="424648"/>
          <w:w w:val="105"/>
        </w:rPr>
        <w:t xml:space="preserve">na poskytované energie a služby se stanoví </w:t>
      </w:r>
      <w:r>
        <w:rPr>
          <w:color w:val="313636"/>
          <w:w w:val="105"/>
        </w:rPr>
        <w:t xml:space="preserve">na </w:t>
      </w:r>
      <w:r>
        <w:rPr>
          <w:color w:val="424648"/>
          <w:w w:val="105"/>
        </w:rPr>
        <w:t xml:space="preserve">základě </w:t>
      </w:r>
      <w:r>
        <w:rPr>
          <w:color w:val="313636"/>
          <w:w w:val="105"/>
        </w:rPr>
        <w:t xml:space="preserve">technického </w:t>
      </w:r>
      <w:r>
        <w:rPr>
          <w:color w:val="424648"/>
          <w:w w:val="105"/>
        </w:rPr>
        <w:t>výpočtu za rok pau</w:t>
      </w:r>
      <w:r>
        <w:rPr>
          <w:color w:val="5E6064"/>
          <w:w w:val="105"/>
        </w:rPr>
        <w:t>š</w:t>
      </w:r>
      <w:r>
        <w:rPr>
          <w:color w:val="424648"/>
          <w:w w:val="105"/>
        </w:rPr>
        <w:t xml:space="preserve">álně v celkové výši </w:t>
      </w:r>
      <w:r>
        <w:rPr>
          <w:b/>
          <w:color w:val="313636"/>
          <w:w w:val="105"/>
          <w:u w:val="single" w:color="000000"/>
        </w:rPr>
        <w:t xml:space="preserve">31.810,-- Kč </w:t>
      </w:r>
      <w:r>
        <w:rPr>
          <w:color w:val="313636"/>
          <w:w w:val="105"/>
        </w:rPr>
        <w:t xml:space="preserve">bez </w:t>
      </w:r>
      <w:r>
        <w:rPr>
          <w:color w:val="424648"/>
          <w:w w:val="105"/>
        </w:rPr>
        <w:t xml:space="preserve">příslušné sazby DPH (z toho připadá </w:t>
      </w:r>
      <w:r>
        <w:rPr>
          <w:color w:val="424648"/>
          <w:spacing w:val="2"/>
          <w:w w:val="105"/>
        </w:rPr>
        <w:t>na</w:t>
      </w:r>
      <w:r>
        <w:rPr>
          <w:color w:val="5E6064"/>
          <w:spacing w:val="2"/>
          <w:w w:val="105"/>
        </w:rPr>
        <w:t xml:space="preserve">: </w:t>
      </w:r>
      <w:r>
        <w:rPr>
          <w:color w:val="424648"/>
          <w:w w:val="105"/>
        </w:rPr>
        <w:t>el. energii 9</w:t>
      </w:r>
      <w:r>
        <w:rPr>
          <w:color w:val="5E6064"/>
          <w:w w:val="105"/>
        </w:rPr>
        <w:t>.</w:t>
      </w:r>
      <w:r>
        <w:rPr>
          <w:color w:val="424648"/>
          <w:w w:val="105"/>
        </w:rPr>
        <w:t>800</w:t>
      </w:r>
      <w:r>
        <w:rPr>
          <w:color w:val="5E6064"/>
          <w:w w:val="105"/>
        </w:rPr>
        <w:t>,</w:t>
      </w:r>
      <w:r>
        <w:rPr>
          <w:color w:val="313636"/>
          <w:w w:val="105"/>
        </w:rPr>
        <w:t xml:space="preserve">-- </w:t>
      </w:r>
      <w:r>
        <w:rPr>
          <w:color w:val="424648"/>
          <w:w w:val="105"/>
        </w:rPr>
        <w:t>Kč</w:t>
      </w:r>
      <w:r>
        <w:rPr>
          <w:color w:val="5E6064"/>
          <w:w w:val="105"/>
        </w:rPr>
        <w:t xml:space="preserve">, </w:t>
      </w:r>
      <w:r>
        <w:rPr>
          <w:color w:val="424648"/>
          <w:w w:val="105"/>
        </w:rPr>
        <w:t xml:space="preserve">teplo </w:t>
      </w:r>
      <w:r>
        <w:rPr>
          <w:color w:val="313636"/>
          <w:w w:val="105"/>
        </w:rPr>
        <w:t>16.200</w:t>
      </w:r>
      <w:r>
        <w:rPr>
          <w:color w:val="5E6064"/>
          <w:w w:val="105"/>
        </w:rPr>
        <w:t>,</w:t>
      </w:r>
      <w:r>
        <w:rPr>
          <w:color w:val="424648"/>
          <w:w w:val="105"/>
        </w:rPr>
        <w:t>-- Kč</w:t>
      </w:r>
      <w:r>
        <w:rPr>
          <w:color w:val="5E6064"/>
          <w:w w:val="105"/>
        </w:rPr>
        <w:t xml:space="preserve">, </w:t>
      </w:r>
      <w:r>
        <w:rPr>
          <w:color w:val="424648"/>
          <w:w w:val="105"/>
        </w:rPr>
        <w:t>vodu 2</w:t>
      </w:r>
      <w:r>
        <w:rPr>
          <w:color w:val="5E6064"/>
          <w:w w:val="105"/>
        </w:rPr>
        <w:t>.</w:t>
      </w:r>
      <w:r>
        <w:rPr>
          <w:color w:val="424648"/>
          <w:w w:val="105"/>
        </w:rPr>
        <w:t>750</w:t>
      </w:r>
      <w:r>
        <w:rPr>
          <w:color w:val="5E6064"/>
          <w:w w:val="105"/>
        </w:rPr>
        <w:t>,</w:t>
      </w:r>
      <w:r>
        <w:rPr>
          <w:color w:val="424648"/>
          <w:w w:val="105"/>
        </w:rPr>
        <w:t xml:space="preserve">-- Kč </w:t>
      </w:r>
      <w:r>
        <w:rPr>
          <w:color w:val="424648"/>
          <w:w w:val="105"/>
          <w:sz w:val="18"/>
        </w:rPr>
        <w:t xml:space="preserve">(sociální </w:t>
      </w:r>
      <w:r>
        <w:rPr>
          <w:color w:val="5E6064"/>
          <w:spacing w:val="2"/>
          <w:w w:val="105"/>
          <w:sz w:val="18"/>
        </w:rPr>
        <w:t>z</w:t>
      </w:r>
      <w:r>
        <w:rPr>
          <w:color w:val="424648"/>
          <w:spacing w:val="2"/>
          <w:w w:val="105"/>
          <w:sz w:val="18"/>
        </w:rPr>
        <w:t xml:space="preserve">aříz </w:t>
      </w:r>
      <w:r>
        <w:rPr>
          <w:color w:val="424648"/>
          <w:spacing w:val="5"/>
          <w:w w:val="105"/>
          <w:sz w:val="18"/>
        </w:rPr>
        <w:t xml:space="preserve">ení) </w:t>
      </w:r>
      <w:r>
        <w:rPr>
          <w:color w:val="424648"/>
          <w:w w:val="105"/>
        </w:rPr>
        <w:t>a úklid společných prostor 3.060</w:t>
      </w:r>
      <w:r>
        <w:rPr>
          <w:color w:val="5E6064"/>
          <w:w w:val="105"/>
        </w:rPr>
        <w:t>,</w:t>
      </w:r>
      <w:r>
        <w:rPr>
          <w:color w:val="313636"/>
          <w:w w:val="105"/>
        </w:rPr>
        <w:t>--</w:t>
      </w:r>
      <w:r>
        <w:rPr>
          <w:color w:val="313636"/>
          <w:spacing w:val="25"/>
          <w:w w:val="105"/>
        </w:rPr>
        <w:t xml:space="preserve"> </w:t>
      </w:r>
      <w:r>
        <w:rPr>
          <w:color w:val="424648"/>
          <w:w w:val="105"/>
        </w:rPr>
        <w:t>Kč).</w:t>
      </w:r>
    </w:p>
    <w:p w:rsidR="002B25F7" w:rsidRDefault="002B25F7">
      <w:pPr>
        <w:pStyle w:val="Zkladntext"/>
        <w:spacing w:before="5"/>
        <w:rPr>
          <w:sz w:val="21"/>
        </w:rPr>
      </w:pPr>
    </w:p>
    <w:p w:rsidR="002B25F7" w:rsidRDefault="00F37D45">
      <w:pPr>
        <w:pStyle w:val="Odstavecseseznamem"/>
        <w:numPr>
          <w:ilvl w:val="0"/>
          <w:numId w:val="8"/>
        </w:numPr>
        <w:tabs>
          <w:tab w:val="left" w:pos="457"/>
        </w:tabs>
        <w:spacing w:before="0"/>
        <w:ind w:left="456" w:right="26" w:hanging="341"/>
        <w:rPr>
          <w:sz w:val="19"/>
        </w:rPr>
      </w:pPr>
      <w:r>
        <w:rPr>
          <w:b/>
          <w:color w:val="313636"/>
          <w:w w:val="105"/>
        </w:rPr>
        <w:t xml:space="preserve">Podíl  nákladů  na spotřebu  studené  vody  a  teplé užitkové  </w:t>
      </w:r>
      <w:r>
        <w:rPr>
          <w:b/>
          <w:color w:val="424648"/>
          <w:w w:val="105"/>
        </w:rPr>
        <w:t xml:space="preserve">vody </w:t>
      </w:r>
      <w:r>
        <w:rPr>
          <w:color w:val="424648"/>
          <w:w w:val="105"/>
          <w:sz w:val="19"/>
        </w:rPr>
        <w:t xml:space="preserve">(pro  </w:t>
      </w:r>
      <w:r>
        <w:rPr>
          <w:color w:val="313636"/>
          <w:w w:val="105"/>
          <w:sz w:val="19"/>
        </w:rPr>
        <w:t>Literární</w:t>
      </w:r>
      <w:r>
        <w:rPr>
          <w:color w:val="313636"/>
          <w:spacing w:val="-18"/>
          <w:w w:val="105"/>
          <w:sz w:val="19"/>
        </w:rPr>
        <w:t xml:space="preserve"> </w:t>
      </w:r>
      <w:r>
        <w:rPr>
          <w:color w:val="313636"/>
          <w:w w:val="105"/>
          <w:sz w:val="19"/>
        </w:rPr>
        <w:t>kavárnu)</w:t>
      </w:r>
    </w:p>
    <w:p w:rsidR="002B25F7" w:rsidRDefault="00F37D45">
      <w:pPr>
        <w:spacing w:before="17"/>
        <w:ind w:left="466"/>
        <w:rPr>
          <w:b/>
        </w:rPr>
      </w:pPr>
      <w:r>
        <w:rPr>
          <w:b/>
          <w:color w:val="313636"/>
          <w:w w:val="105"/>
        </w:rPr>
        <w:t xml:space="preserve">bude fakturován v platných cenách na základě měření skutečné </w:t>
      </w:r>
      <w:r>
        <w:rPr>
          <w:b/>
          <w:color w:val="424648"/>
          <w:w w:val="105"/>
        </w:rPr>
        <w:t>spotřeby.</w:t>
      </w:r>
    </w:p>
    <w:p w:rsidR="002B25F7" w:rsidRDefault="002B25F7">
      <w:pPr>
        <w:pStyle w:val="Zkladntext"/>
        <w:spacing w:before="3"/>
        <w:rPr>
          <w:b/>
          <w:sz w:val="21"/>
        </w:rPr>
      </w:pPr>
    </w:p>
    <w:p w:rsidR="002B25F7" w:rsidRDefault="00F37D45">
      <w:pPr>
        <w:pStyle w:val="Odstavecseseznamem"/>
        <w:numPr>
          <w:ilvl w:val="0"/>
          <w:numId w:val="8"/>
        </w:numPr>
        <w:tabs>
          <w:tab w:val="left" w:pos="460"/>
        </w:tabs>
        <w:spacing w:before="0" w:line="261" w:lineRule="auto"/>
        <w:ind w:left="462" w:right="144"/>
        <w:jc w:val="both"/>
        <w:rPr>
          <w:b/>
        </w:rPr>
      </w:pPr>
      <w:r>
        <w:rPr>
          <w:color w:val="424648"/>
          <w:w w:val="105"/>
        </w:rPr>
        <w:t xml:space="preserve">Nájemné nezahrnuje žádné jiné služby. </w:t>
      </w:r>
      <w:r>
        <w:rPr>
          <w:b/>
          <w:color w:val="313636"/>
          <w:w w:val="105"/>
        </w:rPr>
        <w:t xml:space="preserve">Odvoz odpadu, </w:t>
      </w:r>
      <w:r>
        <w:rPr>
          <w:b/>
          <w:color w:val="424648"/>
          <w:w w:val="105"/>
        </w:rPr>
        <w:t xml:space="preserve">zajištění </w:t>
      </w:r>
      <w:r>
        <w:rPr>
          <w:b/>
          <w:color w:val="313636"/>
          <w:w w:val="105"/>
        </w:rPr>
        <w:t xml:space="preserve">protipožární ochrany, úklid předmětu nájmu a případné další služby si nájemce </w:t>
      </w:r>
      <w:r>
        <w:rPr>
          <w:b/>
          <w:color w:val="424648"/>
          <w:w w:val="105"/>
        </w:rPr>
        <w:t xml:space="preserve">zajistí </w:t>
      </w:r>
      <w:r>
        <w:rPr>
          <w:b/>
          <w:color w:val="313636"/>
          <w:w w:val="105"/>
        </w:rPr>
        <w:t xml:space="preserve">u příslušných dodavatelů </w:t>
      </w:r>
      <w:r>
        <w:rPr>
          <w:b/>
          <w:color w:val="424648"/>
          <w:w w:val="105"/>
        </w:rPr>
        <w:t>sá</w:t>
      </w:r>
      <w:r>
        <w:rPr>
          <w:b/>
          <w:color w:val="424648"/>
          <w:w w:val="105"/>
        </w:rPr>
        <w:t xml:space="preserve">m </w:t>
      </w:r>
      <w:r>
        <w:rPr>
          <w:b/>
          <w:color w:val="313636"/>
          <w:w w:val="105"/>
        </w:rPr>
        <w:t>na vlastní</w:t>
      </w:r>
      <w:r>
        <w:rPr>
          <w:b/>
          <w:color w:val="313636"/>
          <w:spacing w:val="22"/>
          <w:w w:val="105"/>
        </w:rPr>
        <w:t xml:space="preserve"> </w:t>
      </w:r>
      <w:r>
        <w:rPr>
          <w:b/>
          <w:color w:val="313636"/>
          <w:w w:val="105"/>
        </w:rPr>
        <w:t>náklady.</w:t>
      </w:r>
    </w:p>
    <w:p w:rsidR="002B25F7" w:rsidRDefault="002B25F7">
      <w:pPr>
        <w:pStyle w:val="Zkladntext"/>
        <w:rPr>
          <w:b/>
          <w:sz w:val="24"/>
        </w:rPr>
      </w:pPr>
    </w:p>
    <w:p w:rsidR="002B25F7" w:rsidRDefault="00F37D45">
      <w:pPr>
        <w:spacing w:before="155"/>
        <w:ind w:left="3210" w:right="3204"/>
        <w:jc w:val="center"/>
        <w:rPr>
          <w:rFonts w:ascii="Arial"/>
          <w:b/>
          <w:sz w:val="30"/>
        </w:rPr>
      </w:pPr>
      <w:r>
        <w:rPr>
          <w:rFonts w:ascii="Arial"/>
          <w:b/>
          <w:color w:val="424648"/>
          <w:sz w:val="30"/>
        </w:rPr>
        <w:t>v.</w:t>
      </w:r>
    </w:p>
    <w:p w:rsidR="002B25F7" w:rsidRDefault="00F37D45">
      <w:pPr>
        <w:spacing w:before="6"/>
        <w:ind w:left="3210" w:right="3218"/>
        <w:jc w:val="center"/>
        <w:rPr>
          <w:b/>
        </w:rPr>
      </w:pPr>
      <w:r>
        <w:rPr>
          <w:b/>
          <w:color w:val="313636"/>
          <w:w w:val="105"/>
        </w:rPr>
        <w:t>Způsob platby nájemného</w:t>
      </w:r>
    </w:p>
    <w:p w:rsidR="002B25F7" w:rsidRDefault="00F37D45">
      <w:pPr>
        <w:pStyle w:val="Odstavecseseznamem"/>
        <w:numPr>
          <w:ilvl w:val="0"/>
          <w:numId w:val="7"/>
        </w:numPr>
        <w:tabs>
          <w:tab w:val="left" w:pos="446"/>
        </w:tabs>
        <w:spacing w:before="187" w:line="256" w:lineRule="auto"/>
        <w:ind w:right="129" w:hanging="326"/>
        <w:jc w:val="both"/>
        <w:rPr>
          <w:color w:val="424648"/>
        </w:rPr>
      </w:pPr>
      <w:r>
        <w:rPr>
          <w:color w:val="424648"/>
          <w:w w:val="105"/>
        </w:rPr>
        <w:t>Nájemce s</w:t>
      </w:r>
      <w:r>
        <w:rPr>
          <w:color w:val="5E6064"/>
          <w:w w:val="105"/>
        </w:rPr>
        <w:t xml:space="preserve">e </w:t>
      </w:r>
      <w:r>
        <w:rPr>
          <w:color w:val="424648"/>
          <w:w w:val="105"/>
        </w:rPr>
        <w:t xml:space="preserve">zavazuje hradit dopředu </w:t>
      </w:r>
      <w:r>
        <w:rPr>
          <w:color w:val="313636"/>
          <w:w w:val="105"/>
        </w:rPr>
        <w:t xml:space="preserve">1/12 </w:t>
      </w:r>
      <w:r>
        <w:rPr>
          <w:color w:val="424648"/>
          <w:w w:val="105"/>
        </w:rPr>
        <w:t xml:space="preserve">sjednaného ročního </w:t>
      </w:r>
      <w:r>
        <w:rPr>
          <w:color w:val="313636"/>
          <w:w w:val="105"/>
        </w:rPr>
        <w:t xml:space="preserve">nájemného </w:t>
      </w:r>
      <w:r>
        <w:rPr>
          <w:color w:val="424648"/>
          <w:w w:val="105"/>
        </w:rPr>
        <w:t>a 1/12 ročních úhrad  na  poskytované  energie  a  služby   v pravidelných   m</w:t>
      </w:r>
      <w:r>
        <w:rPr>
          <w:color w:val="5E6064"/>
          <w:w w:val="105"/>
        </w:rPr>
        <w:t>ě</w:t>
      </w:r>
      <w:r>
        <w:rPr>
          <w:color w:val="424648"/>
          <w:w w:val="105"/>
        </w:rPr>
        <w:t xml:space="preserve">síčních   splátkách   vždy  na základě faktury vystavené pronajímatelem na jeho účet u KB v </w:t>
      </w:r>
      <w:r>
        <w:rPr>
          <w:color w:val="424648"/>
          <w:spacing w:val="2"/>
          <w:w w:val="105"/>
        </w:rPr>
        <w:t>Plzni</w:t>
      </w:r>
      <w:r>
        <w:rPr>
          <w:color w:val="5E6064"/>
          <w:spacing w:val="2"/>
          <w:w w:val="105"/>
        </w:rPr>
        <w:t xml:space="preserve">, </w:t>
      </w:r>
      <w:r>
        <w:rPr>
          <w:color w:val="424648"/>
          <w:w w:val="105"/>
        </w:rPr>
        <w:t>č</w:t>
      </w:r>
      <w:r>
        <w:rPr>
          <w:color w:val="5E6064"/>
          <w:w w:val="105"/>
        </w:rPr>
        <w:t xml:space="preserve">. </w:t>
      </w:r>
      <w:r>
        <w:rPr>
          <w:color w:val="424648"/>
          <w:w w:val="105"/>
        </w:rPr>
        <w:t>účtu: 4811530257</w:t>
      </w:r>
      <w:r>
        <w:rPr>
          <w:color w:val="5E6064"/>
          <w:w w:val="105"/>
        </w:rPr>
        <w:t>/</w:t>
      </w:r>
      <w:r>
        <w:rPr>
          <w:color w:val="424648"/>
          <w:w w:val="105"/>
        </w:rPr>
        <w:t>0100</w:t>
      </w:r>
      <w:r>
        <w:rPr>
          <w:color w:val="5E6064"/>
          <w:w w:val="105"/>
        </w:rPr>
        <w:t xml:space="preserve">, </w:t>
      </w:r>
      <w:r>
        <w:rPr>
          <w:color w:val="424648"/>
          <w:w w:val="105"/>
        </w:rPr>
        <w:t>VS je číslo faktury. Splatnost faktury činí 21</w:t>
      </w:r>
      <w:r>
        <w:rPr>
          <w:color w:val="424648"/>
          <w:spacing w:val="56"/>
          <w:w w:val="105"/>
        </w:rPr>
        <w:t xml:space="preserve"> </w:t>
      </w:r>
      <w:r>
        <w:rPr>
          <w:color w:val="424648"/>
          <w:w w:val="105"/>
        </w:rPr>
        <w:t>dní.</w:t>
      </w:r>
    </w:p>
    <w:p w:rsidR="002B25F7" w:rsidRDefault="00F37D45">
      <w:pPr>
        <w:pStyle w:val="Odstavecseseznamem"/>
        <w:numPr>
          <w:ilvl w:val="0"/>
          <w:numId w:val="7"/>
        </w:numPr>
        <w:tabs>
          <w:tab w:val="left" w:pos="449"/>
        </w:tabs>
        <w:spacing w:before="174"/>
        <w:rPr>
          <w:color w:val="424648"/>
        </w:rPr>
      </w:pPr>
      <w:r>
        <w:rPr>
          <w:color w:val="424648"/>
          <w:w w:val="105"/>
        </w:rPr>
        <w:t xml:space="preserve">Dále </w:t>
      </w:r>
      <w:r>
        <w:rPr>
          <w:color w:val="313636"/>
          <w:w w:val="105"/>
        </w:rPr>
        <w:t xml:space="preserve">bude </w:t>
      </w:r>
      <w:r>
        <w:rPr>
          <w:color w:val="424648"/>
          <w:w w:val="105"/>
        </w:rPr>
        <w:t>nájemci samostatně čtvrtletně</w:t>
      </w:r>
      <w:r>
        <w:rPr>
          <w:color w:val="424648"/>
          <w:spacing w:val="27"/>
          <w:w w:val="105"/>
        </w:rPr>
        <w:t xml:space="preserve"> </w:t>
      </w:r>
      <w:r>
        <w:rPr>
          <w:color w:val="424648"/>
          <w:w w:val="105"/>
        </w:rPr>
        <w:t>fakturována:</w:t>
      </w:r>
    </w:p>
    <w:p w:rsidR="002B25F7" w:rsidRDefault="00F37D45">
      <w:pPr>
        <w:pStyle w:val="Odstavecseseznamem"/>
        <w:numPr>
          <w:ilvl w:val="1"/>
          <w:numId w:val="7"/>
        </w:numPr>
        <w:tabs>
          <w:tab w:val="left" w:pos="803"/>
        </w:tabs>
        <w:spacing w:before="78"/>
      </w:pPr>
      <w:r>
        <w:rPr>
          <w:color w:val="424648"/>
          <w:w w:val="105"/>
        </w:rPr>
        <w:t>skutečná spotřeba studené vody na základě odečtu samostatného</w:t>
      </w:r>
      <w:r>
        <w:rPr>
          <w:color w:val="424648"/>
          <w:spacing w:val="49"/>
          <w:w w:val="105"/>
        </w:rPr>
        <w:t xml:space="preserve"> </w:t>
      </w:r>
      <w:r>
        <w:rPr>
          <w:color w:val="424648"/>
          <w:spacing w:val="2"/>
          <w:w w:val="105"/>
        </w:rPr>
        <w:t>vodoměru</w:t>
      </w:r>
      <w:r>
        <w:rPr>
          <w:color w:val="5E6064"/>
          <w:spacing w:val="2"/>
          <w:w w:val="105"/>
        </w:rPr>
        <w:t>,</w:t>
      </w:r>
    </w:p>
    <w:p w:rsidR="002B25F7" w:rsidRDefault="00F37D45">
      <w:pPr>
        <w:pStyle w:val="Odstavecseseznamem"/>
        <w:numPr>
          <w:ilvl w:val="1"/>
          <w:numId w:val="7"/>
        </w:numPr>
        <w:tabs>
          <w:tab w:val="left" w:pos="803"/>
        </w:tabs>
        <w:spacing w:before="22"/>
        <w:ind w:hanging="265"/>
      </w:pPr>
      <w:r>
        <w:rPr>
          <w:color w:val="424648"/>
          <w:spacing w:val="-5"/>
          <w:w w:val="105"/>
        </w:rPr>
        <w:t>skutečn</w:t>
      </w:r>
      <w:r>
        <w:rPr>
          <w:color w:val="5E6064"/>
          <w:spacing w:val="-5"/>
          <w:w w:val="105"/>
        </w:rPr>
        <w:t xml:space="preserve">á </w:t>
      </w:r>
      <w:r>
        <w:rPr>
          <w:color w:val="424648"/>
          <w:w w:val="105"/>
        </w:rPr>
        <w:t>spotřeba tep</w:t>
      </w:r>
      <w:r>
        <w:rPr>
          <w:color w:val="363475"/>
          <w:w w:val="105"/>
        </w:rPr>
        <w:t>l</w:t>
      </w:r>
      <w:r>
        <w:rPr>
          <w:color w:val="424648"/>
          <w:w w:val="105"/>
        </w:rPr>
        <w:t xml:space="preserve">é </w:t>
      </w:r>
      <w:r>
        <w:rPr>
          <w:color w:val="313636"/>
          <w:w w:val="105"/>
        </w:rPr>
        <w:t xml:space="preserve">užitkové </w:t>
      </w:r>
      <w:r>
        <w:rPr>
          <w:color w:val="424648"/>
          <w:w w:val="105"/>
        </w:rPr>
        <w:t xml:space="preserve">vody na základě odečtu samostatného </w:t>
      </w:r>
      <w:r>
        <w:rPr>
          <w:color w:val="424648"/>
          <w:spacing w:val="23"/>
          <w:w w:val="105"/>
        </w:rPr>
        <w:t xml:space="preserve"> </w:t>
      </w:r>
      <w:r>
        <w:rPr>
          <w:color w:val="424648"/>
          <w:w w:val="105"/>
        </w:rPr>
        <w:t>vodoměru.</w:t>
      </w:r>
    </w:p>
    <w:p w:rsidR="002B25F7" w:rsidRDefault="00F37D45">
      <w:pPr>
        <w:pStyle w:val="Odstavecseseznamem"/>
        <w:numPr>
          <w:ilvl w:val="0"/>
          <w:numId w:val="7"/>
        </w:numPr>
        <w:tabs>
          <w:tab w:val="left" w:pos="455"/>
        </w:tabs>
        <w:spacing w:before="178" w:line="261" w:lineRule="auto"/>
        <w:ind w:left="447" w:right="132" w:hanging="327"/>
        <w:jc w:val="both"/>
        <w:rPr>
          <w:b/>
          <w:color w:val="424648"/>
        </w:rPr>
      </w:pPr>
      <w:r>
        <w:rPr>
          <w:b/>
          <w:color w:val="424648"/>
          <w:w w:val="105"/>
        </w:rPr>
        <w:t xml:space="preserve">Na základě </w:t>
      </w:r>
      <w:r>
        <w:rPr>
          <w:b/>
          <w:color w:val="313636"/>
          <w:w w:val="105"/>
        </w:rPr>
        <w:t xml:space="preserve">dohody </w:t>
      </w:r>
      <w:r>
        <w:rPr>
          <w:b/>
          <w:color w:val="424648"/>
          <w:w w:val="105"/>
        </w:rPr>
        <w:t xml:space="preserve">smluvních </w:t>
      </w:r>
      <w:r>
        <w:rPr>
          <w:b/>
          <w:color w:val="313636"/>
          <w:w w:val="105"/>
        </w:rPr>
        <w:t xml:space="preserve">stran bylo stanoveno, </w:t>
      </w:r>
      <w:r>
        <w:rPr>
          <w:b/>
          <w:color w:val="424648"/>
          <w:w w:val="105"/>
        </w:rPr>
        <w:t xml:space="preserve">že </w:t>
      </w:r>
      <w:r>
        <w:rPr>
          <w:b/>
          <w:color w:val="313636"/>
          <w:w w:val="105"/>
        </w:rPr>
        <w:t>nájemné bude nájemce hradit až za období od 1. 9.</w:t>
      </w:r>
      <w:r>
        <w:rPr>
          <w:b/>
          <w:color w:val="313636"/>
          <w:spacing w:val="16"/>
          <w:w w:val="105"/>
        </w:rPr>
        <w:t xml:space="preserve"> </w:t>
      </w:r>
      <w:r>
        <w:rPr>
          <w:b/>
          <w:color w:val="313636"/>
          <w:w w:val="105"/>
        </w:rPr>
        <w:t>2016.</w:t>
      </w:r>
    </w:p>
    <w:p w:rsidR="002B25F7" w:rsidRDefault="002B25F7">
      <w:pPr>
        <w:spacing w:line="261" w:lineRule="auto"/>
        <w:jc w:val="both"/>
        <w:sectPr w:rsidR="002B25F7">
          <w:pgSz w:w="11910" w:h="16850"/>
          <w:pgMar w:top="1540" w:right="1340" w:bottom="1020" w:left="1520" w:header="0" w:footer="818" w:gutter="0"/>
          <w:cols w:space="708"/>
        </w:sectPr>
      </w:pPr>
    </w:p>
    <w:p w:rsidR="002B25F7" w:rsidRDefault="00F37D45">
      <w:pPr>
        <w:pStyle w:val="Odstavecseseznamem"/>
        <w:numPr>
          <w:ilvl w:val="0"/>
          <w:numId w:val="7"/>
        </w:numPr>
        <w:tabs>
          <w:tab w:val="left" w:pos="445"/>
        </w:tabs>
        <w:spacing w:before="73" w:line="256" w:lineRule="auto"/>
        <w:ind w:left="440" w:right="122" w:hanging="325"/>
        <w:jc w:val="both"/>
        <w:rPr>
          <w:color w:val="3D4144"/>
        </w:rPr>
      </w:pPr>
      <w:r>
        <w:rPr>
          <w:color w:val="3D4144"/>
          <w:w w:val="105"/>
        </w:rPr>
        <w:lastRenderedPageBreak/>
        <w:t xml:space="preserve">K nájemnému  a nákladům  na poskytované  energie a služby  a nákladům  spotřeby  teplé   a studené vody bude pronajímatelem účtována DPH podle platných právních </w:t>
      </w:r>
      <w:r>
        <w:rPr>
          <w:color w:val="3D4144"/>
          <w:spacing w:val="56"/>
          <w:w w:val="105"/>
        </w:rPr>
        <w:t xml:space="preserve"> </w:t>
      </w:r>
      <w:r>
        <w:rPr>
          <w:color w:val="3D4144"/>
          <w:w w:val="105"/>
        </w:rPr>
        <w:t>předpisů.</w:t>
      </w:r>
    </w:p>
    <w:p w:rsidR="002B25F7" w:rsidRDefault="00F37D45">
      <w:pPr>
        <w:pStyle w:val="Odstavecseseznamem"/>
        <w:numPr>
          <w:ilvl w:val="0"/>
          <w:numId w:val="7"/>
        </w:numPr>
        <w:tabs>
          <w:tab w:val="left" w:pos="445"/>
        </w:tabs>
        <w:spacing w:before="181" w:line="259" w:lineRule="auto"/>
        <w:ind w:left="446" w:right="126"/>
        <w:jc w:val="both"/>
        <w:rPr>
          <w:color w:val="3D4144"/>
        </w:rPr>
      </w:pPr>
      <w:r>
        <w:rPr>
          <w:color w:val="3D4144"/>
          <w:w w:val="105"/>
        </w:rPr>
        <w:t>Pro případ prodlení s placením nájemného a služeb se nájemce</w:t>
      </w:r>
      <w:r>
        <w:rPr>
          <w:color w:val="3D4144"/>
          <w:w w:val="105"/>
        </w:rPr>
        <w:t xml:space="preserve"> zavazuje zaplatit pronajímateli  úrok  z prodlení  dle  nařízení  vlády  č.  351</w:t>
      </w:r>
      <w:r>
        <w:rPr>
          <w:color w:val="646769"/>
          <w:w w:val="105"/>
        </w:rPr>
        <w:t>/</w:t>
      </w:r>
      <w:r>
        <w:rPr>
          <w:color w:val="3D4144"/>
          <w:w w:val="105"/>
        </w:rPr>
        <w:t xml:space="preserve">2013  Sb.  Pro  případ  prodlení  s placením nájemného  a </w:t>
      </w:r>
      <w:r>
        <w:rPr>
          <w:color w:val="3D4144"/>
          <w:spacing w:val="-3"/>
          <w:w w:val="105"/>
        </w:rPr>
        <w:t>služeb</w:t>
      </w:r>
      <w:r>
        <w:rPr>
          <w:color w:val="646769"/>
          <w:spacing w:val="-3"/>
          <w:w w:val="105"/>
        </w:rPr>
        <w:t xml:space="preserve">, </w:t>
      </w:r>
      <w:r>
        <w:rPr>
          <w:color w:val="3D4144"/>
          <w:w w:val="105"/>
        </w:rPr>
        <w:t>se nájemce  zavazuje  zaplat</w:t>
      </w:r>
      <w:r>
        <w:rPr>
          <w:color w:val="363470"/>
          <w:w w:val="105"/>
        </w:rPr>
        <w:t>i</w:t>
      </w:r>
      <w:r>
        <w:rPr>
          <w:color w:val="3D4144"/>
          <w:w w:val="105"/>
        </w:rPr>
        <w:t>t  pronajímateli  vedle  úroku  z prodlení také smluvní pokutu ve výši 100,- Kč</w:t>
      </w:r>
      <w:r>
        <w:rPr>
          <w:color w:val="3D4144"/>
          <w:w w:val="105"/>
        </w:rPr>
        <w:t xml:space="preserve"> za každý i započatý den prodlení (od data prodlení). Právo na náhradu škody tím není</w:t>
      </w:r>
      <w:r>
        <w:rPr>
          <w:color w:val="3D4144"/>
          <w:spacing w:val="46"/>
          <w:w w:val="105"/>
        </w:rPr>
        <w:t xml:space="preserve"> </w:t>
      </w:r>
      <w:r>
        <w:rPr>
          <w:color w:val="3D4144"/>
          <w:w w:val="105"/>
        </w:rPr>
        <w:t>dotčeno.</w:t>
      </w:r>
    </w:p>
    <w:p w:rsidR="002B25F7" w:rsidRDefault="00F37D45">
      <w:pPr>
        <w:pStyle w:val="Odstavecseseznamem"/>
        <w:numPr>
          <w:ilvl w:val="0"/>
          <w:numId w:val="7"/>
        </w:numPr>
        <w:tabs>
          <w:tab w:val="left" w:pos="450"/>
        </w:tabs>
        <w:spacing w:before="179" w:line="256" w:lineRule="auto"/>
        <w:ind w:left="446" w:right="132" w:hanging="323"/>
        <w:jc w:val="both"/>
        <w:rPr>
          <w:color w:val="3D4144"/>
        </w:rPr>
      </w:pPr>
      <w:r>
        <w:rPr>
          <w:color w:val="3D4144"/>
          <w:w w:val="105"/>
        </w:rPr>
        <w:t>Pronajímatel je oprávněn každoročně jednostranně navýšit nájemné a ostatní poplatky specifikované v této smlouvě, a to o míru inflace v předchozím kalendářním ro</w:t>
      </w:r>
      <w:r>
        <w:rPr>
          <w:color w:val="3D4144"/>
          <w:w w:val="105"/>
        </w:rPr>
        <w:t>ce stanovenou Českým statistickým úřadem (CPI Index). Navýšené nájemné je nájemce povinen hradit počínaje měsícem následujícím po doručení písemného oznámení pronajímatele o navýšení</w:t>
      </w:r>
      <w:r>
        <w:rPr>
          <w:color w:val="3D4144"/>
          <w:spacing w:val="28"/>
          <w:w w:val="105"/>
        </w:rPr>
        <w:t xml:space="preserve"> </w:t>
      </w:r>
      <w:r>
        <w:rPr>
          <w:color w:val="3D4144"/>
          <w:w w:val="105"/>
        </w:rPr>
        <w:t>nájemného.</w:t>
      </w:r>
    </w:p>
    <w:p w:rsidR="002B25F7" w:rsidRDefault="00F37D45">
      <w:pPr>
        <w:pStyle w:val="Odstavecseseznamem"/>
        <w:numPr>
          <w:ilvl w:val="0"/>
          <w:numId w:val="7"/>
        </w:numPr>
        <w:tabs>
          <w:tab w:val="left" w:pos="451"/>
        </w:tabs>
        <w:spacing w:before="177" w:line="259" w:lineRule="auto"/>
        <w:ind w:left="451" w:right="121" w:hanging="327"/>
        <w:jc w:val="both"/>
        <w:rPr>
          <w:color w:val="3D4144"/>
        </w:rPr>
      </w:pPr>
      <w:r>
        <w:rPr>
          <w:color w:val="3D4144"/>
          <w:w w:val="105"/>
        </w:rPr>
        <w:t>V případě změn cen energií, vody, příp. jiných služeb spojených s nájmem</w:t>
      </w:r>
      <w:r>
        <w:rPr>
          <w:color w:val="646769"/>
          <w:w w:val="105"/>
        </w:rPr>
        <w:t xml:space="preserve">, </w:t>
      </w:r>
      <w:r>
        <w:rPr>
          <w:color w:val="3D4144"/>
          <w:w w:val="105"/>
        </w:rPr>
        <w:t>které nastanou po podpisu této smlouvy</w:t>
      </w:r>
      <w:r>
        <w:rPr>
          <w:color w:val="646769"/>
          <w:w w:val="105"/>
        </w:rPr>
        <w:t xml:space="preserve">, </w:t>
      </w:r>
      <w:r>
        <w:rPr>
          <w:color w:val="3D4144"/>
          <w:w w:val="105"/>
        </w:rPr>
        <w:t xml:space="preserve">pronajímatel jejich účtovanou výši jednostranně upraví a pro nájemce budou závazné od prvého dne měsíce následu </w:t>
      </w:r>
      <w:r>
        <w:rPr>
          <w:color w:val="363470"/>
          <w:w w:val="105"/>
        </w:rPr>
        <w:t>j</w:t>
      </w:r>
      <w:r>
        <w:rPr>
          <w:color w:val="3D4144"/>
          <w:w w:val="105"/>
        </w:rPr>
        <w:t>ícího po měsíci</w:t>
      </w:r>
      <w:r>
        <w:rPr>
          <w:color w:val="646769"/>
          <w:w w:val="105"/>
        </w:rPr>
        <w:t xml:space="preserve">, </w:t>
      </w:r>
      <w:r>
        <w:rPr>
          <w:color w:val="3D4144"/>
          <w:w w:val="105"/>
        </w:rPr>
        <w:t>kdy  tuto  s</w:t>
      </w:r>
      <w:r>
        <w:rPr>
          <w:color w:val="3D4144"/>
          <w:w w:val="105"/>
        </w:rPr>
        <w:t>kutečnost pronajímatel nájemci písemně</w:t>
      </w:r>
      <w:r>
        <w:rPr>
          <w:color w:val="3D4144"/>
          <w:spacing w:val="49"/>
          <w:w w:val="105"/>
        </w:rPr>
        <w:t xml:space="preserve"> </w:t>
      </w:r>
      <w:r>
        <w:rPr>
          <w:color w:val="3D4144"/>
          <w:w w:val="105"/>
        </w:rPr>
        <w:t>oznámí.</w:t>
      </w:r>
    </w:p>
    <w:p w:rsidR="002B25F7" w:rsidRDefault="002B25F7">
      <w:pPr>
        <w:pStyle w:val="Zkladntext"/>
        <w:rPr>
          <w:sz w:val="24"/>
        </w:rPr>
      </w:pPr>
    </w:p>
    <w:p w:rsidR="002B25F7" w:rsidRDefault="00F37D45">
      <w:pPr>
        <w:spacing w:before="174"/>
        <w:ind w:left="2548" w:right="2553"/>
        <w:jc w:val="center"/>
        <w:rPr>
          <w:b/>
        </w:rPr>
      </w:pPr>
      <w:r>
        <w:rPr>
          <w:b/>
          <w:color w:val="3D4144"/>
          <w:w w:val="105"/>
        </w:rPr>
        <w:t>VI.</w:t>
      </w:r>
    </w:p>
    <w:p w:rsidR="002B25F7" w:rsidRDefault="00F37D45">
      <w:pPr>
        <w:spacing w:before="75"/>
        <w:ind w:left="2548" w:right="2563"/>
        <w:jc w:val="center"/>
        <w:rPr>
          <w:b/>
          <w:sz w:val="23"/>
        </w:rPr>
      </w:pPr>
      <w:r>
        <w:rPr>
          <w:b/>
          <w:color w:val="3D4144"/>
          <w:sz w:val="23"/>
        </w:rPr>
        <w:t>Práva a povinnosti nájemce</w:t>
      </w:r>
    </w:p>
    <w:p w:rsidR="002B25F7" w:rsidRDefault="00F37D45">
      <w:pPr>
        <w:pStyle w:val="Odstavecseseznamem"/>
        <w:numPr>
          <w:ilvl w:val="0"/>
          <w:numId w:val="6"/>
        </w:numPr>
        <w:tabs>
          <w:tab w:val="left" w:pos="471"/>
        </w:tabs>
        <w:spacing w:before="134" w:line="256" w:lineRule="auto"/>
        <w:ind w:right="125" w:hanging="342"/>
        <w:jc w:val="both"/>
      </w:pPr>
      <w:r>
        <w:rPr>
          <w:color w:val="3D4144"/>
          <w:w w:val="105"/>
        </w:rPr>
        <w:t xml:space="preserve">Nájemce je oprávněn užívat předmět nájmu výlučně v rozsahu a k účelu dle této smlouvy </w:t>
      </w:r>
      <w:r>
        <w:rPr>
          <w:color w:val="646769"/>
          <w:w w:val="105"/>
        </w:rPr>
        <w:t xml:space="preserve">, </w:t>
      </w:r>
      <w:r>
        <w:rPr>
          <w:color w:val="3D4144"/>
          <w:w w:val="105"/>
        </w:rPr>
        <w:t>a to po celou dobu nájemního</w:t>
      </w:r>
      <w:r>
        <w:rPr>
          <w:color w:val="3D4144"/>
          <w:spacing w:val="40"/>
          <w:w w:val="105"/>
        </w:rPr>
        <w:t xml:space="preserve"> </w:t>
      </w:r>
      <w:r>
        <w:rPr>
          <w:color w:val="3D4144"/>
          <w:w w:val="105"/>
        </w:rPr>
        <w:t>vztahu.</w:t>
      </w:r>
    </w:p>
    <w:p w:rsidR="002B25F7" w:rsidRDefault="00F37D45">
      <w:pPr>
        <w:pStyle w:val="Odstavecseseznamem"/>
        <w:numPr>
          <w:ilvl w:val="0"/>
          <w:numId w:val="6"/>
        </w:numPr>
        <w:tabs>
          <w:tab w:val="left" w:pos="471"/>
        </w:tabs>
        <w:spacing w:line="256" w:lineRule="auto"/>
        <w:ind w:left="470" w:right="131" w:hanging="342"/>
        <w:jc w:val="both"/>
      </w:pPr>
      <w:r>
        <w:rPr>
          <w:color w:val="3D4144"/>
          <w:w w:val="105"/>
        </w:rPr>
        <w:t>Nájemce  je  povinen  hradit  nájemné,  ostatní  pop</w:t>
      </w:r>
      <w:r>
        <w:rPr>
          <w:color w:val="3D4144"/>
          <w:w w:val="105"/>
        </w:rPr>
        <w:t>latky  a  úhradu  za  služby  v  souladu   s ustanovením čl. IV. a V. této</w:t>
      </w:r>
      <w:r>
        <w:rPr>
          <w:color w:val="3D4144"/>
          <w:spacing w:val="37"/>
          <w:w w:val="105"/>
        </w:rPr>
        <w:t xml:space="preserve"> </w:t>
      </w:r>
      <w:r>
        <w:rPr>
          <w:color w:val="3D4144"/>
          <w:w w:val="105"/>
        </w:rPr>
        <w:t>smlouvy.</w:t>
      </w:r>
    </w:p>
    <w:p w:rsidR="002B25F7" w:rsidRDefault="00F37D45">
      <w:pPr>
        <w:pStyle w:val="Odstavecseseznamem"/>
        <w:numPr>
          <w:ilvl w:val="0"/>
          <w:numId w:val="6"/>
        </w:numPr>
        <w:tabs>
          <w:tab w:val="left" w:pos="471"/>
        </w:tabs>
        <w:spacing w:line="259" w:lineRule="auto"/>
        <w:ind w:right="121" w:hanging="340"/>
        <w:jc w:val="both"/>
      </w:pPr>
      <w:r>
        <w:rPr>
          <w:color w:val="3D4144"/>
          <w:w w:val="105"/>
        </w:rPr>
        <w:t>Nájemce je povinen udržovat předmět nájmu v řádném stavu s přihlédnutím k běžnému opotřebení. Za tím účelem je povinen hradit všechny běžné náklady spojené s běžným provoze</w:t>
      </w:r>
      <w:r>
        <w:rPr>
          <w:color w:val="3D4144"/>
          <w:w w:val="105"/>
        </w:rPr>
        <w:t>m a údržbou  předmětu  nájmu.  Běžnými  náklady  jsou  dle této smlouvy  opravy  a údržba předmětu nájmu do částky 5.000</w:t>
      </w:r>
      <w:r>
        <w:rPr>
          <w:color w:val="646769"/>
          <w:w w:val="105"/>
        </w:rPr>
        <w:t>,</w:t>
      </w:r>
      <w:r>
        <w:rPr>
          <w:color w:val="3D4144"/>
          <w:w w:val="105"/>
        </w:rPr>
        <w:t xml:space="preserve">-- Kč za každou jednotlivou </w:t>
      </w:r>
      <w:r>
        <w:rPr>
          <w:color w:val="3D4144"/>
          <w:spacing w:val="53"/>
          <w:w w:val="105"/>
        </w:rPr>
        <w:t xml:space="preserve"> </w:t>
      </w:r>
      <w:r>
        <w:rPr>
          <w:color w:val="3D4144"/>
          <w:w w:val="105"/>
        </w:rPr>
        <w:t>opravu.</w:t>
      </w:r>
    </w:p>
    <w:p w:rsidR="002B25F7" w:rsidRDefault="00F37D45">
      <w:pPr>
        <w:pStyle w:val="Odstavecseseznamem"/>
        <w:numPr>
          <w:ilvl w:val="0"/>
          <w:numId w:val="6"/>
        </w:numPr>
        <w:tabs>
          <w:tab w:val="left" w:pos="475"/>
        </w:tabs>
        <w:spacing w:before="116" w:line="259" w:lineRule="auto"/>
        <w:ind w:left="471" w:right="113" w:hanging="342"/>
        <w:jc w:val="both"/>
      </w:pPr>
      <w:r>
        <w:rPr>
          <w:color w:val="3D4144"/>
          <w:w w:val="105"/>
        </w:rPr>
        <w:t>Nájemce je povinen bez zbytečného odkladu oznámit pronajímateli potřebu oprav nad  rámec běžné údr</w:t>
      </w:r>
      <w:r>
        <w:rPr>
          <w:color w:val="3D4144"/>
          <w:w w:val="105"/>
        </w:rPr>
        <w:t xml:space="preserve">žby </w:t>
      </w:r>
      <w:r>
        <w:rPr>
          <w:color w:val="646769"/>
          <w:w w:val="105"/>
        </w:rPr>
        <w:t xml:space="preserve">, </w:t>
      </w:r>
      <w:r>
        <w:rPr>
          <w:color w:val="3D4144"/>
          <w:w w:val="105"/>
        </w:rPr>
        <w:t xml:space="preserve">které má pronajímatel </w:t>
      </w:r>
      <w:r>
        <w:rPr>
          <w:color w:val="3D4144"/>
          <w:spacing w:val="2"/>
          <w:w w:val="105"/>
        </w:rPr>
        <w:t>provést</w:t>
      </w:r>
      <w:r>
        <w:rPr>
          <w:color w:val="646769"/>
          <w:spacing w:val="2"/>
          <w:w w:val="105"/>
        </w:rPr>
        <w:t xml:space="preserve">, </w:t>
      </w:r>
      <w:r>
        <w:rPr>
          <w:color w:val="3D4144"/>
          <w:w w:val="105"/>
        </w:rPr>
        <w:t xml:space="preserve">a umožnit provedení těchto oprav. Jinak nájemce odpovídá za škodu, která nesplněním této povinnosti vznikla. Rovněž je povinen  oznámit  pronajímateli   bez  zbytečného  odkladu  veškeré  </w:t>
      </w:r>
      <w:r>
        <w:rPr>
          <w:color w:val="3D4144"/>
          <w:spacing w:val="-3"/>
          <w:w w:val="105"/>
        </w:rPr>
        <w:t>změny</w:t>
      </w:r>
      <w:r>
        <w:rPr>
          <w:color w:val="646769"/>
          <w:spacing w:val="-3"/>
          <w:w w:val="105"/>
        </w:rPr>
        <w:t xml:space="preserve">,  </w:t>
      </w:r>
      <w:r>
        <w:rPr>
          <w:color w:val="3D4144"/>
          <w:w w:val="105"/>
        </w:rPr>
        <w:t xml:space="preserve">které  nastaly  v a na předmětu nájmu </w:t>
      </w:r>
      <w:r>
        <w:rPr>
          <w:color w:val="646769"/>
          <w:w w:val="105"/>
        </w:rPr>
        <w:t xml:space="preserve">, </w:t>
      </w:r>
      <w:r>
        <w:rPr>
          <w:color w:val="3D4144"/>
          <w:w w:val="105"/>
        </w:rPr>
        <w:t>a to jak zapříčiněním nájemce tak i bez jeho vlivu a</w:t>
      </w:r>
      <w:r>
        <w:rPr>
          <w:color w:val="3D4144"/>
          <w:spacing w:val="35"/>
          <w:w w:val="105"/>
        </w:rPr>
        <w:t xml:space="preserve"> </w:t>
      </w:r>
      <w:r>
        <w:rPr>
          <w:color w:val="3D4144"/>
          <w:w w:val="105"/>
        </w:rPr>
        <w:t>vůle.</w:t>
      </w:r>
    </w:p>
    <w:p w:rsidR="002B25F7" w:rsidRDefault="00F37D45">
      <w:pPr>
        <w:pStyle w:val="Odstavecseseznamem"/>
        <w:numPr>
          <w:ilvl w:val="0"/>
          <w:numId w:val="6"/>
        </w:numPr>
        <w:tabs>
          <w:tab w:val="left" w:pos="475"/>
        </w:tabs>
        <w:spacing w:before="126" w:line="256" w:lineRule="auto"/>
        <w:ind w:left="477" w:right="136" w:hanging="351"/>
        <w:jc w:val="both"/>
      </w:pPr>
      <w:r>
        <w:rPr>
          <w:color w:val="3D4144"/>
          <w:w w:val="105"/>
        </w:rPr>
        <w:t xml:space="preserve">V případě mimořádné události nebo vzniku škody na majetku pronajímatele je nájemce povinen tuto skutečnost neprodleně nahlásit pronajímateli a příslušným státním </w:t>
      </w:r>
      <w:r>
        <w:rPr>
          <w:color w:val="3D4144"/>
          <w:spacing w:val="42"/>
          <w:w w:val="105"/>
        </w:rPr>
        <w:t xml:space="preserve"> </w:t>
      </w:r>
      <w:r>
        <w:rPr>
          <w:color w:val="3D4144"/>
          <w:w w:val="105"/>
        </w:rPr>
        <w:t>orgánům.</w:t>
      </w:r>
    </w:p>
    <w:p w:rsidR="002B25F7" w:rsidRDefault="00F37D45">
      <w:pPr>
        <w:pStyle w:val="Odstavecseseznamem"/>
        <w:numPr>
          <w:ilvl w:val="0"/>
          <w:numId w:val="6"/>
        </w:numPr>
        <w:tabs>
          <w:tab w:val="left" w:pos="475"/>
        </w:tabs>
        <w:spacing w:before="124" w:line="256" w:lineRule="auto"/>
        <w:ind w:left="472" w:right="126"/>
        <w:jc w:val="both"/>
      </w:pPr>
      <w:r>
        <w:rPr>
          <w:color w:val="3D4144"/>
          <w:w w:val="105"/>
        </w:rPr>
        <w:t>Nájemce není oprávněn bez předchozího písemného souhlasu pronajímatele přenechat pře</w:t>
      </w:r>
      <w:r>
        <w:rPr>
          <w:color w:val="3D4144"/>
          <w:w w:val="105"/>
        </w:rPr>
        <w:t>dmět nájmu do užívání třetí</w:t>
      </w:r>
      <w:r>
        <w:rPr>
          <w:color w:val="3D4144"/>
          <w:spacing w:val="36"/>
          <w:w w:val="105"/>
        </w:rPr>
        <w:t xml:space="preserve"> </w:t>
      </w:r>
      <w:r>
        <w:rPr>
          <w:color w:val="3D4144"/>
          <w:w w:val="105"/>
        </w:rPr>
        <w:t>osobě.</w:t>
      </w:r>
    </w:p>
    <w:p w:rsidR="002B25F7" w:rsidRDefault="00F37D45">
      <w:pPr>
        <w:pStyle w:val="Odstavecseseznamem"/>
        <w:numPr>
          <w:ilvl w:val="0"/>
          <w:numId w:val="6"/>
        </w:numPr>
        <w:tabs>
          <w:tab w:val="left" w:pos="471"/>
        </w:tabs>
        <w:spacing w:before="124" w:line="256" w:lineRule="auto"/>
        <w:ind w:left="470" w:right="128" w:hanging="341"/>
        <w:jc w:val="both"/>
      </w:pPr>
      <w:r>
        <w:rPr>
          <w:color w:val="3D4144"/>
          <w:w w:val="105"/>
        </w:rPr>
        <w:t>Nájemce není oprávněn provádět na předmětu nájmu bez  předchozího  písemného  souhlasu pronajímatele jakékoliv stavební</w:t>
      </w:r>
      <w:r>
        <w:rPr>
          <w:color w:val="3D4144"/>
          <w:spacing w:val="55"/>
          <w:w w:val="105"/>
        </w:rPr>
        <w:t xml:space="preserve"> </w:t>
      </w:r>
      <w:r>
        <w:rPr>
          <w:color w:val="3D4144"/>
          <w:w w:val="105"/>
        </w:rPr>
        <w:t>úpravy.</w:t>
      </w:r>
    </w:p>
    <w:p w:rsidR="002B25F7" w:rsidRDefault="00F37D45">
      <w:pPr>
        <w:pStyle w:val="Odstavecseseznamem"/>
        <w:numPr>
          <w:ilvl w:val="0"/>
          <w:numId w:val="6"/>
        </w:numPr>
        <w:tabs>
          <w:tab w:val="left" w:pos="471"/>
        </w:tabs>
        <w:spacing w:line="252" w:lineRule="auto"/>
        <w:ind w:left="477" w:right="131" w:hanging="349"/>
        <w:jc w:val="both"/>
      </w:pPr>
      <w:r>
        <w:rPr>
          <w:color w:val="3D4144"/>
          <w:w w:val="105"/>
        </w:rPr>
        <w:t>Nájemce přebírá veškerou odpovědnost před kontrolními orgány za řádné a bezpečné používání př</w:t>
      </w:r>
      <w:r>
        <w:rPr>
          <w:color w:val="3D4144"/>
          <w:w w:val="105"/>
        </w:rPr>
        <w:t>edmětu</w:t>
      </w:r>
      <w:r>
        <w:rPr>
          <w:color w:val="3D4144"/>
          <w:spacing w:val="16"/>
          <w:w w:val="105"/>
        </w:rPr>
        <w:t xml:space="preserve"> </w:t>
      </w:r>
      <w:r>
        <w:rPr>
          <w:color w:val="3D4144"/>
          <w:w w:val="105"/>
        </w:rPr>
        <w:t>nájmu.</w:t>
      </w:r>
    </w:p>
    <w:p w:rsidR="002B25F7" w:rsidRDefault="00F37D45">
      <w:pPr>
        <w:pStyle w:val="Odstavecseseznamem"/>
        <w:numPr>
          <w:ilvl w:val="0"/>
          <w:numId w:val="6"/>
        </w:numPr>
        <w:tabs>
          <w:tab w:val="left" w:pos="471"/>
        </w:tabs>
        <w:spacing w:before="129" w:line="256" w:lineRule="auto"/>
        <w:ind w:left="470" w:right="120" w:hanging="342"/>
        <w:jc w:val="both"/>
      </w:pPr>
      <w:r>
        <w:rPr>
          <w:color w:val="3D4144"/>
          <w:w w:val="105"/>
        </w:rPr>
        <w:t xml:space="preserve">Nájemce je povinen dodržovat v předmětu nájmu  všechny  platné  právní  předpisy, zejména pak ustanovení zákona č. 133 </w:t>
      </w:r>
      <w:r>
        <w:rPr>
          <w:color w:val="646769"/>
          <w:w w:val="105"/>
        </w:rPr>
        <w:t>/</w:t>
      </w:r>
      <w:r>
        <w:rPr>
          <w:color w:val="3D4144"/>
          <w:w w:val="105"/>
        </w:rPr>
        <w:t xml:space="preserve">1985 </w:t>
      </w:r>
      <w:r>
        <w:rPr>
          <w:color w:val="3D4144"/>
          <w:spacing w:val="-3"/>
          <w:w w:val="105"/>
        </w:rPr>
        <w:t>Sb.</w:t>
      </w:r>
      <w:r>
        <w:rPr>
          <w:color w:val="646769"/>
          <w:spacing w:val="-3"/>
          <w:w w:val="105"/>
        </w:rPr>
        <w:t xml:space="preserve">, </w:t>
      </w:r>
      <w:r>
        <w:rPr>
          <w:color w:val="3D4144"/>
          <w:w w:val="105"/>
        </w:rPr>
        <w:t xml:space="preserve">o požární ochraně, v platném </w:t>
      </w:r>
      <w:r>
        <w:rPr>
          <w:color w:val="3D4144"/>
          <w:spacing w:val="-3"/>
          <w:w w:val="105"/>
        </w:rPr>
        <w:t>znění</w:t>
      </w:r>
      <w:r>
        <w:rPr>
          <w:color w:val="646769"/>
          <w:spacing w:val="-3"/>
          <w:w w:val="105"/>
        </w:rPr>
        <w:t xml:space="preserve">, </w:t>
      </w:r>
      <w:r>
        <w:rPr>
          <w:color w:val="3D4144"/>
          <w:w w:val="105"/>
        </w:rPr>
        <w:t>hygienické předpisy</w:t>
      </w:r>
      <w:r>
        <w:rPr>
          <w:color w:val="646769"/>
          <w:w w:val="105"/>
        </w:rPr>
        <w:t xml:space="preserve">, </w:t>
      </w:r>
      <w:r>
        <w:rPr>
          <w:color w:val="3D4144"/>
          <w:w w:val="105"/>
        </w:rPr>
        <w:t>bezpečnostní předpisy. V případě jejich  nedodržení  od</w:t>
      </w:r>
      <w:r>
        <w:rPr>
          <w:color w:val="3D4144"/>
          <w:w w:val="105"/>
        </w:rPr>
        <w:t>povídá nájemce pronajímateli za způsobenou</w:t>
      </w:r>
      <w:r>
        <w:rPr>
          <w:color w:val="3D4144"/>
          <w:spacing w:val="48"/>
          <w:w w:val="105"/>
        </w:rPr>
        <w:t xml:space="preserve"> </w:t>
      </w:r>
      <w:r>
        <w:rPr>
          <w:color w:val="3D4144"/>
          <w:w w:val="105"/>
        </w:rPr>
        <w:t>škodu.</w:t>
      </w:r>
    </w:p>
    <w:p w:rsidR="002B25F7" w:rsidRDefault="002B25F7">
      <w:pPr>
        <w:spacing w:line="256" w:lineRule="auto"/>
        <w:jc w:val="both"/>
        <w:sectPr w:rsidR="002B25F7">
          <w:pgSz w:w="11910" w:h="16850"/>
          <w:pgMar w:top="1420" w:right="1360" w:bottom="1060" w:left="1440" w:header="0" w:footer="818" w:gutter="0"/>
          <w:cols w:space="708"/>
        </w:sectPr>
      </w:pPr>
    </w:p>
    <w:p w:rsidR="002B25F7" w:rsidRDefault="00F37D45">
      <w:pPr>
        <w:pStyle w:val="Nadpis2"/>
        <w:spacing w:before="64" w:line="247" w:lineRule="auto"/>
        <w:ind w:left="670" w:right="142" w:hanging="524"/>
      </w:pPr>
      <w:r>
        <w:rPr>
          <w:color w:val="3B3F42"/>
        </w:rPr>
        <w:lastRenderedPageBreak/>
        <w:t xml:space="preserve">1O) Nájemce se zavazuje </w:t>
      </w:r>
      <w:r>
        <w:rPr>
          <w:color w:val="4B4F52"/>
        </w:rPr>
        <w:t xml:space="preserve">zdržet </w:t>
      </w:r>
      <w:r>
        <w:rPr>
          <w:color w:val="3B3F42"/>
        </w:rPr>
        <w:t xml:space="preserve">se jakýchkoli jednání, která by rušila nebo mohla rušit </w:t>
      </w:r>
      <w:r>
        <w:rPr>
          <w:color w:val="4B4F52"/>
        </w:rPr>
        <w:t xml:space="preserve">výkon </w:t>
      </w:r>
      <w:r>
        <w:rPr>
          <w:color w:val="3B3F42"/>
        </w:rPr>
        <w:t>ostatních užívacích a nájemních práv v objektu, v němž se nachází předmět nájmu.  Jakékoliv  za</w:t>
      </w:r>
      <w:r>
        <w:rPr>
          <w:color w:val="3B3F42"/>
        </w:rPr>
        <w:t>sahování   do   nájemních</w:t>
      </w:r>
      <w:r>
        <w:rPr>
          <w:color w:val="64676B"/>
        </w:rPr>
        <w:t xml:space="preserve">,   </w:t>
      </w:r>
      <w:r>
        <w:rPr>
          <w:color w:val="3B3F42"/>
        </w:rPr>
        <w:t xml:space="preserve">užívacích   </w:t>
      </w:r>
      <w:r>
        <w:rPr>
          <w:color w:val="4B4F52"/>
        </w:rPr>
        <w:t xml:space="preserve">a   vlastnických   </w:t>
      </w:r>
      <w:r>
        <w:rPr>
          <w:color w:val="3B3F42"/>
        </w:rPr>
        <w:t>práv   ostatních   osob v objektu je</w:t>
      </w:r>
      <w:r>
        <w:rPr>
          <w:color w:val="3B3F42"/>
          <w:spacing w:val="34"/>
        </w:rPr>
        <w:t xml:space="preserve"> </w:t>
      </w:r>
      <w:r>
        <w:rPr>
          <w:color w:val="3B3F42"/>
        </w:rPr>
        <w:t>nepřípustné.</w:t>
      </w:r>
    </w:p>
    <w:p w:rsidR="002B25F7" w:rsidRDefault="00F37D45">
      <w:pPr>
        <w:pStyle w:val="Odstavecseseznamem"/>
        <w:numPr>
          <w:ilvl w:val="0"/>
          <w:numId w:val="5"/>
        </w:numPr>
        <w:tabs>
          <w:tab w:val="left" w:pos="674"/>
        </w:tabs>
        <w:spacing w:before="123" w:line="247" w:lineRule="auto"/>
        <w:ind w:right="139" w:hanging="550"/>
        <w:jc w:val="both"/>
        <w:rPr>
          <w:rFonts w:ascii="Arial" w:hAnsi="Arial"/>
          <w:color w:val="3B3F42"/>
        </w:rPr>
      </w:pPr>
      <w:r>
        <w:rPr>
          <w:color w:val="3B3F42"/>
          <w:sz w:val="23"/>
        </w:rPr>
        <w:t xml:space="preserve">Nájemce odpovídá  za </w:t>
      </w:r>
      <w:r>
        <w:rPr>
          <w:color w:val="4B4F52"/>
          <w:sz w:val="23"/>
        </w:rPr>
        <w:t xml:space="preserve">zničení,  </w:t>
      </w:r>
      <w:r>
        <w:rPr>
          <w:color w:val="3B3F42"/>
          <w:sz w:val="23"/>
        </w:rPr>
        <w:t xml:space="preserve">odcizení  a </w:t>
      </w:r>
      <w:r>
        <w:rPr>
          <w:color w:val="4B4F52"/>
          <w:sz w:val="23"/>
        </w:rPr>
        <w:t xml:space="preserve">za </w:t>
      </w:r>
      <w:r>
        <w:rPr>
          <w:color w:val="3B3F42"/>
          <w:sz w:val="23"/>
        </w:rPr>
        <w:t xml:space="preserve">jakékoli  znehodnocení  věcí  nalézajících  se </w:t>
      </w:r>
      <w:r>
        <w:rPr>
          <w:color w:val="4B4F52"/>
          <w:sz w:val="23"/>
        </w:rPr>
        <w:t xml:space="preserve">v </w:t>
      </w:r>
      <w:r>
        <w:rPr>
          <w:color w:val="3B3F42"/>
          <w:sz w:val="23"/>
        </w:rPr>
        <w:t>pronajatých  nebytových</w:t>
      </w:r>
      <w:r>
        <w:rPr>
          <w:color w:val="3B3F42"/>
          <w:spacing w:val="3"/>
          <w:sz w:val="23"/>
        </w:rPr>
        <w:t xml:space="preserve"> </w:t>
      </w:r>
      <w:r>
        <w:rPr>
          <w:color w:val="3B3F42"/>
          <w:sz w:val="23"/>
        </w:rPr>
        <w:t>prostorách.</w:t>
      </w:r>
    </w:p>
    <w:p w:rsidR="002B25F7" w:rsidRDefault="00F37D45">
      <w:pPr>
        <w:pStyle w:val="Odstavecseseznamem"/>
        <w:numPr>
          <w:ilvl w:val="0"/>
          <w:numId w:val="5"/>
        </w:numPr>
        <w:tabs>
          <w:tab w:val="left" w:pos="674"/>
        </w:tabs>
        <w:spacing w:before="180" w:line="252" w:lineRule="auto"/>
        <w:ind w:left="668" w:right="146" w:hanging="517"/>
        <w:jc w:val="both"/>
        <w:rPr>
          <w:color w:val="3B3F42"/>
          <w:sz w:val="23"/>
        </w:rPr>
      </w:pPr>
      <w:r>
        <w:rPr>
          <w:color w:val="3B3F42"/>
          <w:sz w:val="23"/>
        </w:rPr>
        <w:t xml:space="preserve">Nájemce nese odpovědnost </w:t>
      </w:r>
      <w:r>
        <w:rPr>
          <w:color w:val="4B4F52"/>
          <w:sz w:val="23"/>
        </w:rPr>
        <w:t xml:space="preserve">za škody </w:t>
      </w:r>
      <w:r>
        <w:rPr>
          <w:color w:val="3B3F42"/>
          <w:sz w:val="23"/>
        </w:rPr>
        <w:t>způsobené třetími osobami</w:t>
      </w:r>
      <w:r>
        <w:rPr>
          <w:color w:val="64676B"/>
          <w:sz w:val="23"/>
        </w:rPr>
        <w:t xml:space="preserve">, </w:t>
      </w:r>
      <w:r>
        <w:rPr>
          <w:color w:val="3B3F42"/>
          <w:sz w:val="23"/>
        </w:rPr>
        <w:t>kterým umožnil  přístup  do pronajatých</w:t>
      </w:r>
      <w:r>
        <w:rPr>
          <w:color w:val="3B3F42"/>
          <w:spacing w:val="36"/>
          <w:sz w:val="23"/>
        </w:rPr>
        <w:t xml:space="preserve"> </w:t>
      </w:r>
      <w:r>
        <w:rPr>
          <w:color w:val="3B3F42"/>
          <w:sz w:val="23"/>
        </w:rPr>
        <w:t>prostor.</w:t>
      </w:r>
    </w:p>
    <w:p w:rsidR="002B25F7" w:rsidRDefault="00F37D45">
      <w:pPr>
        <w:pStyle w:val="Odstavecseseznamem"/>
        <w:numPr>
          <w:ilvl w:val="0"/>
          <w:numId w:val="5"/>
        </w:numPr>
        <w:tabs>
          <w:tab w:val="left" w:pos="674"/>
        </w:tabs>
        <w:spacing w:before="170" w:line="247" w:lineRule="auto"/>
        <w:ind w:left="674" w:right="135" w:hanging="561"/>
        <w:jc w:val="both"/>
        <w:rPr>
          <w:color w:val="3B3F42"/>
          <w:sz w:val="23"/>
        </w:rPr>
      </w:pPr>
      <w:r>
        <w:rPr>
          <w:color w:val="3B3F42"/>
          <w:sz w:val="23"/>
        </w:rPr>
        <w:t xml:space="preserve">Nájemce se </w:t>
      </w:r>
      <w:r>
        <w:rPr>
          <w:color w:val="4B4F52"/>
          <w:sz w:val="23"/>
        </w:rPr>
        <w:t xml:space="preserve">zavazuje </w:t>
      </w:r>
      <w:r>
        <w:rPr>
          <w:color w:val="3B3F42"/>
          <w:sz w:val="23"/>
        </w:rPr>
        <w:t xml:space="preserve">po uplynutí sjednané doby nájmu </w:t>
      </w:r>
      <w:r>
        <w:rPr>
          <w:color w:val="4B4F52"/>
          <w:sz w:val="23"/>
        </w:rPr>
        <w:t xml:space="preserve">vyklidit </w:t>
      </w:r>
      <w:r>
        <w:rPr>
          <w:color w:val="3B3F42"/>
          <w:sz w:val="23"/>
        </w:rPr>
        <w:t xml:space="preserve">předmět nájmu a předat jej pronajímateli ve </w:t>
      </w:r>
      <w:r>
        <w:rPr>
          <w:color w:val="4B4F52"/>
          <w:sz w:val="23"/>
        </w:rPr>
        <w:t>stavu</w:t>
      </w:r>
      <w:r>
        <w:rPr>
          <w:color w:val="64676B"/>
          <w:sz w:val="23"/>
        </w:rPr>
        <w:t xml:space="preserve">, </w:t>
      </w:r>
      <w:r>
        <w:rPr>
          <w:color w:val="3B3F42"/>
          <w:sz w:val="23"/>
        </w:rPr>
        <w:t xml:space="preserve">v jakém se předmět nájmu nacházel </w:t>
      </w:r>
      <w:r>
        <w:rPr>
          <w:color w:val="4B4F52"/>
          <w:sz w:val="23"/>
        </w:rPr>
        <w:t xml:space="preserve">v okamžiku </w:t>
      </w:r>
      <w:r>
        <w:rPr>
          <w:color w:val="3B3F42"/>
          <w:sz w:val="23"/>
        </w:rPr>
        <w:t xml:space="preserve">jeho  předání nájemci </w:t>
      </w:r>
      <w:r>
        <w:rPr>
          <w:color w:val="4B4F52"/>
          <w:sz w:val="23"/>
        </w:rPr>
        <w:t xml:space="preserve">s </w:t>
      </w:r>
      <w:r>
        <w:rPr>
          <w:color w:val="3B3F42"/>
          <w:sz w:val="23"/>
        </w:rPr>
        <w:t xml:space="preserve">přihlédnutím k běžnému opotřebení. V případě nesplnění této povinnosti </w:t>
      </w:r>
      <w:r>
        <w:rPr>
          <w:color w:val="4B4F52"/>
          <w:sz w:val="23"/>
        </w:rPr>
        <w:t xml:space="preserve">se </w:t>
      </w:r>
      <w:r>
        <w:rPr>
          <w:color w:val="3B3F42"/>
          <w:sz w:val="23"/>
        </w:rPr>
        <w:t xml:space="preserve">nájemce </w:t>
      </w:r>
      <w:r>
        <w:rPr>
          <w:color w:val="4B4F52"/>
          <w:sz w:val="23"/>
        </w:rPr>
        <w:t xml:space="preserve">zavazuje zaplatit </w:t>
      </w:r>
      <w:r>
        <w:rPr>
          <w:color w:val="3B3F42"/>
          <w:sz w:val="23"/>
        </w:rPr>
        <w:t xml:space="preserve">pronajímateli smluvní pokutu </w:t>
      </w:r>
      <w:r>
        <w:rPr>
          <w:color w:val="4B4F52"/>
          <w:sz w:val="23"/>
        </w:rPr>
        <w:t xml:space="preserve">ve výši </w:t>
      </w:r>
      <w:r>
        <w:rPr>
          <w:color w:val="3B3F42"/>
          <w:sz w:val="23"/>
        </w:rPr>
        <w:t>500</w:t>
      </w:r>
      <w:r>
        <w:rPr>
          <w:color w:val="64676B"/>
          <w:sz w:val="23"/>
        </w:rPr>
        <w:t>,</w:t>
      </w:r>
      <w:r>
        <w:rPr>
          <w:color w:val="3B3F42"/>
          <w:sz w:val="23"/>
        </w:rPr>
        <w:t xml:space="preserve">-- Kč </w:t>
      </w:r>
      <w:r>
        <w:rPr>
          <w:color w:val="4B4F52"/>
          <w:sz w:val="23"/>
        </w:rPr>
        <w:t xml:space="preserve">za </w:t>
      </w:r>
      <w:r>
        <w:rPr>
          <w:color w:val="3B3F42"/>
          <w:sz w:val="23"/>
        </w:rPr>
        <w:t xml:space="preserve">každý den prodlení </w:t>
      </w:r>
      <w:r>
        <w:rPr>
          <w:color w:val="4B4F52"/>
          <w:sz w:val="23"/>
        </w:rPr>
        <w:t xml:space="preserve">s vyklizením </w:t>
      </w:r>
      <w:r>
        <w:rPr>
          <w:color w:val="3B3F42"/>
          <w:sz w:val="23"/>
        </w:rPr>
        <w:t>a předáním předmětu nájmu pronajímateli</w:t>
      </w:r>
      <w:r>
        <w:rPr>
          <w:color w:val="3B3F42"/>
          <w:sz w:val="23"/>
        </w:rPr>
        <w:t xml:space="preserve">. </w:t>
      </w:r>
      <w:r>
        <w:rPr>
          <w:color w:val="4B4F52"/>
          <w:sz w:val="23"/>
        </w:rPr>
        <w:t xml:space="preserve">Zaplacením </w:t>
      </w:r>
      <w:r>
        <w:rPr>
          <w:color w:val="3B3F42"/>
          <w:sz w:val="23"/>
        </w:rPr>
        <w:t xml:space="preserve">smluvní pokuty není dotčena povinnost nájemce předmět nájmu na </w:t>
      </w:r>
      <w:r>
        <w:rPr>
          <w:color w:val="4B4F52"/>
          <w:sz w:val="23"/>
        </w:rPr>
        <w:t xml:space="preserve">své </w:t>
      </w:r>
      <w:r>
        <w:rPr>
          <w:color w:val="3B3F42"/>
          <w:sz w:val="23"/>
        </w:rPr>
        <w:t xml:space="preserve">náklady </w:t>
      </w:r>
      <w:r>
        <w:rPr>
          <w:color w:val="4B4F52"/>
          <w:sz w:val="23"/>
        </w:rPr>
        <w:t xml:space="preserve">vyklidit, ani </w:t>
      </w:r>
      <w:r>
        <w:rPr>
          <w:color w:val="3B3F42"/>
          <w:sz w:val="23"/>
        </w:rPr>
        <w:t>právo pronajímatele  na náhradu</w:t>
      </w:r>
      <w:r>
        <w:rPr>
          <w:color w:val="3B3F42"/>
          <w:spacing w:val="6"/>
          <w:sz w:val="23"/>
        </w:rPr>
        <w:t xml:space="preserve"> </w:t>
      </w:r>
      <w:r>
        <w:rPr>
          <w:color w:val="4B4F52"/>
          <w:sz w:val="23"/>
        </w:rPr>
        <w:t>škody.</w:t>
      </w:r>
    </w:p>
    <w:p w:rsidR="002B25F7" w:rsidRDefault="00F37D45">
      <w:pPr>
        <w:pStyle w:val="Odstavecseseznamem"/>
        <w:numPr>
          <w:ilvl w:val="0"/>
          <w:numId w:val="5"/>
        </w:numPr>
        <w:tabs>
          <w:tab w:val="left" w:pos="674"/>
        </w:tabs>
        <w:spacing w:before="176" w:line="247" w:lineRule="auto"/>
        <w:ind w:left="672" w:right="137" w:hanging="559"/>
        <w:jc w:val="both"/>
        <w:rPr>
          <w:color w:val="3B3F42"/>
          <w:sz w:val="23"/>
        </w:rPr>
      </w:pPr>
      <w:r>
        <w:rPr>
          <w:color w:val="3B3F42"/>
          <w:sz w:val="23"/>
        </w:rPr>
        <w:t xml:space="preserve">V případě prodlení s vyklizením nebo </w:t>
      </w:r>
      <w:r>
        <w:rPr>
          <w:color w:val="4B4F52"/>
          <w:sz w:val="23"/>
        </w:rPr>
        <w:t xml:space="preserve">v </w:t>
      </w:r>
      <w:r>
        <w:rPr>
          <w:color w:val="3B3F42"/>
          <w:sz w:val="23"/>
        </w:rPr>
        <w:t xml:space="preserve">případě jen částečného vyklizení předmětu nájmu dává nájemce pronajímateli  </w:t>
      </w:r>
      <w:r>
        <w:rPr>
          <w:color w:val="4B4F52"/>
          <w:sz w:val="23"/>
        </w:rPr>
        <w:t xml:space="preserve">souhlas s vyklizením  </w:t>
      </w:r>
      <w:r>
        <w:rPr>
          <w:color w:val="3B3F42"/>
          <w:sz w:val="23"/>
        </w:rPr>
        <w:t xml:space="preserve">předmětu  nájmu </w:t>
      </w:r>
      <w:r>
        <w:rPr>
          <w:color w:val="4B4F52"/>
          <w:sz w:val="23"/>
        </w:rPr>
        <w:t xml:space="preserve">s </w:t>
      </w:r>
      <w:r>
        <w:rPr>
          <w:color w:val="3B3F42"/>
          <w:spacing w:val="-3"/>
          <w:sz w:val="23"/>
        </w:rPr>
        <w:t>tím</w:t>
      </w:r>
      <w:r>
        <w:rPr>
          <w:color w:val="64676B"/>
          <w:spacing w:val="-3"/>
          <w:sz w:val="23"/>
        </w:rPr>
        <w:t xml:space="preserve">, </w:t>
      </w:r>
      <w:r>
        <w:rPr>
          <w:color w:val="4B4F52"/>
          <w:sz w:val="23"/>
        </w:rPr>
        <w:t xml:space="preserve">že </w:t>
      </w:r>
      <w:r>
        <w:rPr>
          <w:color w:val="3B3F42"/>
          <w:sz w:val="23"/>
        </w:rPr>
        <w:t xml:space="preserve">pronajímatel  je  oprávněn  k   </w:t>
      </w:r>
      <w:r>
        <w:rPr>
          <w:color w:val="4B4F52"/>
          <w:sz w:val="23"/>
        </w:rPr>
        <w:t xml:space="preserve">vyklizení   </w:t>
      </w:r>
      <w:r>
        <w:rPr>
          <w:color w:val="3B3F42"/>
          <w:sz w:val="23"/>
        </w:rPr>
        <w:t xml:space="preserve">předmětu   nájmu   přistoupit   počínaje   dnem   následujícím  po skončení nájemního poměru. Nájemce se  </w:t>
      </w:r>
      <w:r>
        <w:rPr>
          <w:color w:val="4B4F52"/>
          <w:sz w:val="23"/>
        </w:rPr>
        <w:t xml:space="preserve">zavazuje  </w:t>
      </w:r>
      <w:r>
        <w:rPr>
          <w:color w:val="3B3F42"/>
          <w:sz w:val="23"/>
        </w:rPr>
        <w:t xml:space="preserve">provedení  </w:t>
      </w:r>
      <w:r>
        <w:rPr>
          <w:color w:val="4B4F52"/>
          <w:sz w:val="23"/>
        </w:rPr>
        <w:t xml:space="preserve">vyklizení  </w:t>
      </w:r>
      <w:r>
        <w:rPr>
          <w:color w:val="3B3F42"/>
          <w:sz w:val="23"/>
        </w:rPr>
        <w:t xml:space="preserve">předmětu nájmu pronajímatelem </w:t>
      </w:r>
      <w:r>
        <w:rPr>
          <w:color w:val="4B4F52"/>
          <w:sz w:val="23"/>
        </w:rPr>
        <w:t xml:space="preserve">strpět </w:t>
      </w:r>
      <w:r>
        <w:rPr>
          <w:color w:val="3B3F42"/>
          <w:sz w:val="23"/>
        </w:rPr>
        <w:t xml:space="preserve">a uhradit pronajímateli účelně </w:t>
      </w:r>
      <w:r>
        <w:rPr>
          <w:color w:val="4B4F52"/>
          <w:sz w:val="23"/>
        </w:rPr>
        <w:t xml:space="preserve">vynaložené </w:t>
      </w:r>
      <w:r>
        <w:rPr>
          <w:color w:val="3B3F42"/>
          <w:sz w:val="23"/>
        </w:rPr>
        <w:t xml:space="preserve">náklady </w:t>
      </w:r>
      <w:r>
        <w:rPr>
          <w:color w:val="4B4F52"/>
          <w:sz w:val="23"/>
        </w:rPr>
        <w:t xml:space="preserve">s </w:t>
      </w:r>
      <w:r>
        <w:rPr>
          <w:color w:val="3B3F42"/>
          <w:sz w:val="23"/>
        </w:rPr>
        <w:t xml:space="preserve">tím </w:t>
      </w:r>
      <w:r>
        <w:rPr>
          <w:color w:val="4B4F52"/>
          <w:sz w:val="23"/>
        </w:rPr>
        <w:t>spojené.</w:t>
      </w:r>
    </w:p>
    <w:p w:rsidR="002B25F7" w:rsidRDefault="00F37D45">
      <w:pPr>
        <w:pStyle w:val="Odstavecseseznamem"/>
        <w:numPr>
          <w:ilvl w:val="0"/>
          <w:numId w:val="5"/>
        </w:numPr>
        <w:tabs>
          <w:tab w:val="left" w:pos="679"/>
        </w:tabs>
        <w:spacing w:before="180" w:line="247" w:lineRule="auto"/>
        <w:ind w:left="675" w:right="133" w:hanging="486"/>
        <w:jc w:val="both"/>
        <w:rPr>
          <w:color w:val="3B3F42"/>
          <w:sz w:val="23"/>
        </w:rPr>
      </w:pPr>
      <w:r>
        <w:rPr>
          <w:color w:val="3B3F42"/>
          <w:sz w:val="23"/>
        </w:rPr>
        <w:t xml:space="preserve">Nájemce není oprávněn v předmětu nájmu organizovat </w:t>
      </w:r>
      <w:r>
        <w:rPr>
          <w:color w:val="4B4F52"/>
          <w:sz w:val="23"/>
        </w:rPr>
        <w:t xml:space="preserve">činnost </w:t>
      </w:r>
      <w:r>
        <w:rPr>
          <w:color w:val="3B3F42"/>
          <w:sz w:val="23"/>
        </w:rPr>
        <w:t xml:space="preserve">politických stran </w:t>
      </w:r>
      <w:r>
        <w:rPr>
          <w:color w:val="4B4F52"/>
          <w:sz w:val="23"/>
        </w:rPr>
        <w:t xml:space="preserve">a </w:t>
      </w:r>
      <w:r>
        <w:rPr>
          <w:color w:val="3B3F42"/>
          <w:spacing w:val="2"/>
          <w:sz w:val="23"/>
        </w:rPr>
        <w:t>hnutí</w:t>
      </w:r>
      <w:r>
        <w:rPr>
          <w:color w:val="64676B"/>
          <w:spacing w:val="2"/>
          <w:sz w:val="23"/>
        </w:rPr>
        <w:t xml:space="preserve">, </w:t>
      </w:r>
      <w:r>
        <w:rPr>
          <w:color w:val="4B4F52"/>
          <w:sz w:val="23"/>
        </w:rPr>
        <w:t xml:space="preserve">stejně </w:t>
      </w:r>
      <w:r>
        <w:rPr>
          <w:color w:val="3B3F42"/>
          <w:sz w:val="23"/>
        </w:rPr>
        <w:t xml:space="preserve">tak není oprávněn </w:t>
      </w:r>
      <w:r>
        <w:rPr>
          <w:color w:val="4B4F52"/>
          <w:sz w:val="23"/>
        </w:rPr>
        <w:t xml:space="preserve">v </w:t>
      </w:r>
      <w:r>
        <w:rPr>
          <w:color w:val="3B3F42"/>
          <w:sz w:val="23"/>
        </w:rPr>
        <w:t xml:space="preserve">předmětu nájmu propagovat </w:t>
      </w:r>
      <w:r>
        <w:rPr>
          <w:color w:val="4B4F52"/>
          <w:sz w:val="23"/>
        </w:rPr>
        <w:t xml:space="preserve">činnost </w:t>
      </w:r>
      <w:r>
        <w:rPr>
          <w:color w:val="3B3F42"/>
          <w:sz w:val="23"/>
        </w:rPr>
        <w:t>politic</w:t>
      </w:r>
      <w:r>
        <w:rPr>
          <w:color w:val="3B3F42"/>
          <w:sz w:val="23"/>
        </w:rPr>
        <w:t xml:space="preserve">kých </w:t>
      </w:r>
      <w:r>
        <w:rPr>
          <w:color w:val="4B4F52"/>
          <w:spacing w:val="-4"/>
          <w:sz w:val="23"/>
        </w:rPr>
        <w:t>stran</w:t>
      </w:r>
      <w:r>
        <w:rPr>
          <w:color w:val="64676B"/>
          <w:spacing w:val="-4"/>
          <w:sz w:val="23"/>
        </w:rPr>
        <w:t xml:space="preserve">, </w:t>
      </w:r>
      <w:r>
        <w:rPr>
          <w:color w:val="3B3F42"/>
          <w:spacing w:val="-5"/>
          <w:sz w:val="23"/>
        </w:rPr>
        <w:t>hnutí</w:t>
      </w:r>
      <w:r>
        <w:rPr>
          <w:color w:val="64676B"/>
          <w:spacing w:val="-5"/>
          <w:sz w:val="23"/>
        </w:rPr>
        <w:t xml:space="preserve">, </w:t>
      </w:r>
      <w:r>
        <w:rPr>
          <w:color w:val="3B3F42"/>
          <w:spacing w:val="3"/>
          <w:sz w:val="23"/>
        </w:rPr>
        <w:t>koalic</w:t>
      </w:r>
      <w:r>
        <w:rPr>
          <w:color w:val="64676B"/>
          <w:spacing w:val="3"/>
          <w:sz w:val="23"/>
        </w:rPr>
        <w:t xml:space="preserve">, </w:t>
      </w:r>
      <w:r>
        <w:rPr>
          <w:color w:val="3B3F42"/>
          <w:sz w:val="23"/>
        </w:rPr>
        <w:t xml:space="preserve">podporovat či vyjadřovat nesouhlas s kandidáty na funkci prezidenta republiky, poslance nebo senátora Parlamentu </w:t>
      </w:r>
      <w:r>
        <w:rPr>
          <w:color w:val="4B4F52"/>
          <w:sz w:val="23"/>
        </w:rPr>
        <w:t xml:space="preserve">České </w:t>
      </w:r>
      <w:r>
        <w:rPr>
          <w:color w:val="3B3F42"/>
          <w:sz w:val="23"/>
        </w:rPr>
        <w:t xml:space="preserve">republiky </w:t>
      </w:r>
      <w:r>
        <w:rPr>
          <w:color w:val="64676B"/>
          <w:sz w:val="23"/>
        </w:rPr>
        <w:t xml:space="preserve">, </w:t>
      </w:r>
      <w:r>
        <w:rPr>
          <w:color w:val="4B4F52"/>
          <w:sz w:val="23"/>
        </w:rPr>
        <w:t xml:space="preserve">zastupitele </w:t>
      </w:r>
      <w:r>
        <w:rPr>
          <w:color w:val="3B3F42"/>
          <w:sz w:val="23"/>
        </w:rPr>
        <w:t>kraje nebo obce</w:t>
      </w:r>
      <w:r>
        <w:rPr>
          <w:color w:val="64676B"/>
          <w:sz w:val="23"/>
        </w:rPr>
        <w:t xml:space="preserve">, </w:t>
      </w:r>
      <w:r>
        <w:rPr>
          <w:color w:val="3B3F42"/>
          <w:sz w:val="23"/>
        </w:rPr>
        <w:t xml:space="preserve">poslance </w:t>
      </w:r>
      <w:r>
        <w:rPr>
          <w:color w:val="4B4F52"/>
          <w:sz w:val="23"/>
        </w:rPr>
        <w:t xml:space="preserve">Evropského </w:t>
      </w:r>
      <w:r>
        <w:rPr>
          <w:color w:val="3B3F42"/>
          <w:sz w:val="23"/>
        </w:rPr>
        <w:t>parlamentu</w:t>
      </w:r>
      <w:r>
        <w:rPr>
          <w:color w:val="64676B"/>
          <w:sz w:val="23"/>
        </w:rPr>
        <w:t xml:space="preserve">, </w:t>
      </w:r>
      <w:r>
        <w:rPr>
          <w:color w:val="3B3F42"/>
          <w:sz w:val="23"/>
        </w:rPr>
        <w:t xml:space="preserve">a to zejména umísťováním a </w:t>
      </w:r>
      <w:r>
        <w:rPr>
          <w:color w:val="4B4F52"/>
          <w:sz w:val="23"/>
        </w:rPr>
        <w:t>vylepování</w:t>
      </w:r>
      <w:r>
        <w:rPr>
          <w:color w:val="4B4F52"/>
          <w:sz w:val="23"/>
        </w:rPr>
        <w:t xml:space="preserve">m </w:t>
      </w:r>
      <w:r>
        <w:rPr>
          <w:color w:val="3B3F42"/>
          <w:sz w:val="23"/>
        </w:rPr>
        <w:t>plakátů, letáků</w:t>
      </w:r>
      <w:r>
        <w:rPr>
          <w:color w:val="64676B"/>
          <w:sz w:val="23"/>
        </w:rPr>
        <w:t xml:space="preserve">, </w:t>
      </w:r>
      <w:r>
        <w:rPr>
          <w:color w:val="3B3F42"/>
          <w:sz w:val="23"/>
        </w:rPr>
        <w:t xml:space="preserve">pouštěním </w:t>
      </w:r>
      <w:r>
        <w:rPr>
          <w:color w:val="4B4F52"/>
          <w:sz w:val="23"/>
        </w:rPr>
        <w:t>videok lipů</w:t>
      </w:r>
      <w:r>
        <w:rPr>
          <w:color w:val="64676B"/>
          <w:sz w:val="23"/>
        </w:rPr>
        <w:t xml:space="preserve">, </w:t>
      </w:r>
      <w:r>
        <w:rPr>
          <w:color w:val="3B3F42"/>
          <w:sz w:val="23"/>
        </w:rPr>
        <w:t>organizováním besed</w:t>
      </w:r>
      <w:r>
        <w:rPr>
          <w:color w:val="3B3F42"/>
          <w:spacing w:val="38"/>
          <w:sz w:val="23"/>
        </w:rPr>
        <w:t xml:space="preserve"> </w:t>
      </w:r>
      <w:r>
        <w:rPr>
          <w:color w:val="3B3F42"/>
          <w:sz w:val="23"/>
        </w:rPr>
        <w:t>apod.</w:t>
      </w:r>
    </w:p>
    <w:p w:rsidR="002B25F7" w:rsidRDefault="002B25F7">
      <w:pPr>
        <w:pStyle w:val="Zkladntext"/>
        <w:rPr>
          <w:sz w:val="24"/>
        </w:rPr>
      </w:pPr>
    </w:p>
    <w:p w:rsidR="002B25F7" w:rsidRDefault="002B25F7">
      <w:pPr>
        <w:pStyle w:val="Zkladntext"/>
        <w:rPr>
          <w:sz w:val="24"/>
        </w:rPr>
      </w:pPr>
    </w:p>
    <w:p w:rsidR="002B25F7" w:rsidRDefault="00F37D45">
      <w:pPr>
        <w:spacing w:before="209"/>
        <w:ind w:left="3104" w:right="2890"/>
        <w:jc w:val="center"/>
        <w:rPr>
          <w:b/>
        </w:rPr>
      </w:pPr>
      <w:r>
        <w:rPr>
          <w:b/>
          <w:color w:val="3B3F42"/>
          <w:w w:val="105"/>
        </w:rPr>
        <w:t>VII.</w:t>
      </w:r>
    </w:p>
    <w:p w:rsidR="002B25F7" w:rsidRDefault="00F37D45">
      <w:pPr>
        <w:spacing w:before="75"/>
        <w:ind w:left="3104" w:right="2913"/>
        <w:jc w:val="center"/>
        <w:rPr>
          <w:b/>
        </w:rPr>
      </w:pPr>
      <w:r>
        <w:rPr>
          <w:b/>
          <w:color w:val="3B3F42"/>
          <w:w w:val="105"/>
        </w:rPr>
        <w:t xml:space="preserve">Práva a </w:t>
      </w:r>
      <w:r>
        <w:rPr>
          <w:b/>
          <w:color w:val="282D2F"/>
          <w:w w:val="105"/>
        </w:rPr>
        <w:t xml:space="preserve">povinnosti </w:t>
      </w:r>
      <w:r>
        <w:rPr>
          <w:b/>
          <w:color w:val="3B3F42"/>
          <w:w w:val="105"/>
        </w:rPr>
        <w:t>pronajímatele</w:t>
      </w:r>
    </w:p>
    <w:p w:rsidR="002B25F7" w:rsidRDefault="00F37D45">
      <w:pPr>
        <w:pStyle w:val="Odstavecseseznamem"/>
        <w:numPr>
          <w:ilvl w:val="0"/>
          <w:numId w:val="4"/>
        </w:numPr>
        <w:tabs>
          <w:tab w:val="left" w:pos="682"/>
        </w:tabs>
        <w:spacing w:before="118" w:line="247" w:lineRule="auto"/>
        <w:ind w:right="133" w:hanging="340"/>
        <w:jc w:val="both"/>
        <w:rPr>
          <w:rFonts w:ascii="Arial" w:hAnsi="Arial"/>
          <w:color w:val="3B3F42"/>
        </w:rPr>
      </w:pPr>
      <w:r>
        <w:rPr>
          <w:color w:val="3B3F42"/>
          <w:sz w:val="23"/>
        </w:rPr>
        <w:t xml:space="preserve">Pronajímatel je povinen odevzdat nájemci předmět nájmu dle této smlouvy </w:t>
      </w:r>
      <w:r>
        <w:rPr>
          <w:color w:val="4B4F52"/>
          <w:sz w:val="23"/>
        </w:rPr>
        <w:t xml:space="preserve">ve stavu způsobilém  </w:t>
      </w:r>
      <w:r>
        <w:rPr>
          <w:color w:val="3B3F42"/>
          <w:sz w:val="23"/>
        </w:rPr>
        <w:t xml:space="preserve">ke </w:t>
      </w:r>
      <w:r>
        <w:rPr>
          <w:color w:val="4B4F52"/>
          <w:sz w:val="23"/>
        </w:rPr>
        <w:t>smluvenému</w:t>
      </w:r>
      <w:r>
        <w:rPr>
          <w:color w:val="4B4F52"/>
          <w:spacing w:val="16"/>
          <w:sz w:val="23"/>
        </w:rPr>
        <w:t xml:space="preserve"> </w:t>
      </w:r>
      <w:r>
        <w:rPr>
          <w:color w:val="3B3F42"/>
          <w:sz w:val="23"/>
        </w:rPr>
        <w:t>užívání.</w:t>
      </w:r>
    </w:p>
    <w:p w:rsidR="002B25F7" w:rsidRDefault="00F37D45">
      <w:pPr>
        <w:pStyle w:val="Odstavecseseznamem"/>
        <w:numPr>
          <w:ilvl w:val="0"/>
          <w:numId w:val="4"/>
        </w:numPr>
        <w:tabs>
          <w:tab w:val="left" w:pos="682"/>
        </w:tabs>
        <w:spacing w:before="175" w:line="249" w:lineRule="auto"/>
        <w:ind w:left="684" w:right="125" w:hanging="350"/>
        <w:jc w:val="both"/>
        <w:rPr>
          <w:color w:val="3B3F42"/>
          <w:sz w:val="23"/>
        </w:rPr>
      </w:pPr>
      <w:r>
        <w:rPr>
          <w:color w:val="3B3F42"/>
          <w:sz w:val="23"/>
        </w:rPr>
        <w:t xml:space="preserve">Pronajímatel umožní personálu </w:t>
      </w:r>
      <w:r>
        <w:rPr>
          <w:color w:val="4B4F52"/>
          <w:sz w:val="23"/>
        </w:rPr>
        <w:t xml:space="preserve">a </w:t>
      </w:r>
      <w:r>
        <w:rPr>
          <w:color w:val="3B3F42"/>
          <w:sz w:val="23"/>
        </w:rPr>
        <w:t xml:space="preserve">zákazníkům nájemce užívat sociální </w:t>
      </w:r>
      <w:r>
        <w:rPr>
          <w:color w:val="4B4F52"/>
          <w:sz w:val="23"/>
        </w:rPr>
        <w:t xml:space="preserve">zařízení v </w:t>
      </w:r>
      <w:r>
        <w:rPr>
          <w:rFonts w:ascii="Arial" w:hAnsi="Arial"/>
          <w:b/>
          <w:color w:val="3B3F42"/>
          <w:sz w:val="21"/>
        </w:rPr>
        <w:t xml:space="preserve">1. </w:t>
      </w:r>
      <w:r>
        <w:rPr>
          <w:color w:val="4B4F52"/>
          <w:sz w:val="23"/>
        </w:rPr>
        <w:t xml:space="preserve">NP </w:t>
      </w:r>
      <w:r>
        <w:rPr>
          <w:color w:val="3B3F42"/>
          <w:sz w:val="23"/>
        </w:rPr>
        <w:t xml:space="preserve">budovy s tím </w:t>
      </w:r>
      <w:r>
        <w:rPr>
          <w:color w:val="64676B"/>
          <w:sz w:val="23"/>
        </w:rPr>
        <w:t xml:space="preserve">, </w:t>
      </w:r>
      <w:r>
        <w:rPr>
          <w:color w:val="4B4F52"/>
          <w:sz w:val="23"/>
        </w:rPr>
        <w:t xml:space="preserve">že </w:t>
      </w:r>
      <w:r>
        <w:rPr>
          <w:color w:val="3B3F42"/>
          <w:sz w:val="23"/>
        </w:rPr>
        <w:t xml:space="preserve">nájemce se </w:t>
      </w:r>
      <w:r>
        <w:rPr>
          <w:color w:val="4B4F52"/>
          <w:sz w:val="23"/>
        </w:rPr>
        <w:t>zavazuje</w:t>
      </w:r>
      <w:r>
        <w:rPr>
          <w:color w:val="64676B"/>
          <w:sz w:val="23"/>
        </w:rPr>
        <w:t xml:space="preserve">, </w:t>
      </w:r>
      <w:r>
        <w:rPr>
          <w:color w:val="4B4F52"/>
          <w:sz w:val="23"/>
        </w:rPr>
        <w:t xml:space="preserve">že </w:t>
      </w:r>
      <w:r>
        <w:rPr>
          <w:color w:val="3B3F42"/>
          <w:sz w:val="23"/>
        </w:rPr>
        <w:t xml:space="preserve">vstupní dveře k </w:t>
      </w:r>
      <w:r>
        <w:rPr>
          <w:color w:val="4B4F52"/>
          <w:sz w:val="23"/>
        </w:rPr>
        <w:t>soc</w:t>
      </w:r>
      <w:r>
        <w:rPr>
          <w:color w:val="64676B"/>
          <w:sz w:val="23"/>
        </w:rPr>
        <w:t xml:space="preserve">. </w:t>
      </w:r>
      <w:r>
        <w:rPr>
          <w:color w:val="4B4F52"/>
          <w:sz w:val="23"/>
        </w:rPr>
        <w:t xml:space="preserve">zařízení </w:t>
      </w:r>
      <w:r>
        <w:rPr>
          <w:color w:val="3B3F42"/>
          <w:sz w:val="23"/>
        </w:rPr>
        <w:t xml:space="preserve">budou trvale uzamčeny </w:t>
      </w:r>
      <w:r>
        <w:rPr>
          <w:color w:val="4B4F52"/>
          <w:sz w:val="23"/>
        </w:rPr>
        <w:t xml:space="preserve">a otevřeny </w:t>
      </w:r>
      <w:r>
        <w:rPr>
          <w:color w:val="3B3F42"/>
          <w:sz w:val="23"/>
        </w:rPr>
        <w:t xml:space="preserve">pouze na požádání </w:t>
      </w:r>
      <w:r>
        <w:rPr>
          <w:color w:val="282D2F"/>
          <w:sz w:val="23"/>
        </w:rPr>
        <w:t xml:space="preserve">u </w:t>
      </w:r>
      <w:r>
        <w:rPr>
          <w:color w:val="3B3F42"/>
          <w:sz w:val="23"/>
        </w:rPr>
        <w:t xml:space="preserve">obsluhy Literární  </w:t>
      </w:r>
      <w:r>
        <w:rPr>
          <w:color w:val="3B3F42"/>
          <w:spacing w:val="18"/>
          <w:sz w:val="23"/>
        </w:rPr>
        <w:t xml:space="preserve"> </w:t>
      </w:r>
      <w:r>
        <w:rPr>
          <w:color w:val="3B3F42"/>
          <w:sz w:val="23"/>
        </w:rPr>
        <w:t>kavárny.</w:t>
      </w:r>
    </w:p>
    <w:p w:rsidR="002B25F7" w:rsidRDefault="00F37D45">
      <w:pPr>
        <w:pStyle w:val="Odstavecseseznamem"/>
        <w:numPr>
          <w:ilvl w:val="0"/>
          <w:numId w:val="4"/>
        </w:numPr>
        <w:tabs>
          <w:tab w:val="left" w:pos="687"/>
        </w:tabs>
        <w:spacing w:before="177"/>
        <w:ind w:left="686" w:hanging="352"/>
        <w:rPr>
          <w:color w:val="4B4F52"/>
          <w:sz w:val="23"/>
        </w:rPr>
      </w:pPr>
      <w:r>
        <w:rPr>
          <w:color w:val="3B3F42"/>
          <w:sz w:val="23"/>
        </w:rPr>
        <w:t>Pronajímatel prohlašuje</w:t>
      </w:r>
      <w:r>
        <w:rPr>
          <w:color w:val="64676B"/>
          <w:sz w:val="23"/>
        </w:rPr>
        <w:t xml:space="preserve">, </w:t>
      </w:r>
      <w:r>
        <w:rPr>
          <w:color w:val="3B3F42"/>
          <w:sz w:val="23"/>
        </w:rPr>
        <w:t xml:space="preserve">že budova </w:t>
      </w:r>
      <w:r>
        <w:rPr>
          <w:color w:val="64676B"/>
          <w:sz w:val="23"/>
        </w:rPr>
        <w:t xml:space="preserve">, </w:t>
      </w:r>
      <w:r>
        <w:rPr>
          <w:color w:val="4B4F52"/>
          <w:sz w:val="23"/>
        </w:rPr>
        <w:t xml:space="preserve">v </w:t>
      </w:r>
      <w:r>
        <w:rPr>
          <w:color w:val="3B3F42"/>
          <w:sz w:val="23"/>
        </w:rPr>
        <w:t>níž je umís</w:t>
      </w:r>
      <w:r>
        <w:rPr>
          <w:color w:val="3B3F42"/>
          <w:sz w:val="23"/>
        </w:rPr>
        <w:t xml:space="preserve">těn předmět </w:t>
      </w:r>
      <w:r>
        <w:rPr>
          <w:color w:val="3B3F42"/>
          <w:spacing w:val="2"/>
          <w:sz w:val="23"/>
        </w:rPr>
        <w:t>nájmu</w:t>
      </w:r>
      <w:r>
        <w:rPr>
          <w:color w:val="64676B"/>
          <w:spacing w:val="2"/>
          <w:sz w:val="23"/>
        </w:rPr>
        <w:t xml:space="preserve">, </w:t>
      </w:r>
      <w:r>
        <w:rPr>
          <w:color w:val="4B4F52"/>
          <w:sz w:val="23"/>
        </w:rPr>
        <w:t xml:space="preserve">je </w:t>
      </w:r>
      <w:r>
        <w:rPr>
          <w:color w:val="4B4F52"/>
          <w:spacing w:val="26"/>
          <w:sz w:val="23"/>
        </w:rPr>
        <w:t xml:space="preserve"> </w:t>
      </w:r>
      <w:r>
        <w:rPr>
          <w:color w:val="3B3F42"/>
          <w:sz w:val="23"/>
        </w:rPr>
        <w:t>pojištěna.</w:t>
      </w:r>
    </w:p>
    <w:p w:rsidR="002B25F7" w:rsidRDefault="00F37D45">
      <w:pPr>
        <w:pStyle w:val="Odstavecseseznamem"/>
        <w:numPr>
          <w:ilvl w:val="0"/>
          <w:numId w:val="4"/>
        </w:numPr>
        <w:tabs>
          <w:tab w:val="left" w:pos="687"/>
        </w:tabs>
        <w:spacing w:before="183" w:line="249" w:lineRule="auto"/>
        <w:ind w:left="683" w:right="138" w:hanging="348"/>
        <w:jc w:val="both"/>
        <w:rPr>
          <w:color w:val="4B4F52"/>
          <w:sz w:val="23"/>
        </w:rPr>
      </w:pPr>
      <w:r>
        <w:rPr>
          <w:color w:val="3B3F42"/>
          <w:sz w:val="23"/>
        </w:rPr>
        <w:t xml:space="preserve">Pronajímatel nezodpovídá nájemci za </w:t>
      </w:r>
      <w:r>
        <w:rPr>
          <w:color w:val="4B4F52"/>
          <w:sz w:val="23"/>
        </w:rPr>
        <w:t xml:space="preserve">škody </w:t>
      </w:r>
      <w:r>
        <w:rPr>
          <w:color w:val="3B3F42"/>
          <w:sz w:val="23"/>
        </w:rPr>
        <w:t>na jeho majetku</w:t>
      </w:r>
      <w:r>
        <w:rPr>
          <w:color w:val="64676B"/>
          <w:sz w:val="23"/>
        </w:rPr>
        <w:t xml:space="preserve">, </w:t>
      </w:r>
      <w:r>
        <w:rPr>
          <w:color w:val="3B3F42"/>
          <w:sz w:val="23"/>
        </w:rPr>
        <w:t xml:space="preserve">který </w:t>
      </w:r>
      <w:r>
        <w:rPr>
          <w:color w:val="4B4F52"/>
          <w:sz w:val="23"/>
        </w:rPr>
        <w:t xml:space="preserve">vnesl </w:t>
      </w:r>
      <w:r>
        <w:rPr>
          <w:color w:val="3B3F42"/>
          <w:sz w:val="23"/>
        </w:rPr>
        <w:t>do pronajatých nebytových prostor. Pojištění pro případ odcizení</w:t>
      </w:r>
      <w:r>
        <w:rPr>
          <w:color w:val="64676B"/>
          <w:sz w:val="23"/>
        </w:rPr>
        <w:t xml:space="preserve">, </w:t>
      </w:r>
      <w:r>
        <w:rPr>
          <w:color w:val="4B4F52"/>
          <w:sz w:val="23"/>
        </w:rPr>
        <w:t xml:space="preserve">zničení,  či  </w:t>
      </w:r>
      <w:r>
        <w:rPr>
          <w:color w:val="3B3F42"/>
          <w:sz w:val="23"/>
        </w:rPr>
        <w:t xml:space="preserve">poškození  věcí  nájemce  není pronajímatelem sjednáno, toto je </w:t>
      </w:r>
      <w:r>
        <w:rPr>
          <w:color w:val="4B4F52"/>
          <w:sz w:val="23"/>
        </w:rPr>
        <w:t xml:space="preserve">výlučnou záležitostí  </w:t>
      </w:r>
      <w:r>
        <w:rPr>
          <w:color w:val="4B4F52"/>
          <w:spacing w:val="15"/>
          <w:sz w:val="23"/>
        </w:rPr>
        <w:t xml:space="preserve"> </w:t>
      </w:r>
      <w:r>
        <w:rPr>
          <w:color w:val="3B3F42"/>
          <w:sz w:val="23"/>
        </w:rPr>
        <w:t>nájemce.</w:t>
      </w:r>
    </w:p>
    <w:p w:rsidR="002B25F7" w:rsidRDefault="00F37D45">
      <w:pPr>
        <w:pStyle w:val="Odstavecseseznamem"/>
        <w:numPr>
          <w:ilvl w:val="0"/>
          <w:numId w:val="4"/>
        </w:numPr>
        <w:tabs>
          <w:tab w:val="left" w:pos="687"/>
        </w:tabs>
        <w:spacing w:before="173" w:line="247" w:lineRule="auto"/>
        <w:ind w:left="681" w:right="124" w:hanging="348"/>
        <w:jc w:val="both"/>
        <w:rPr>
          <w:color w:val="3B3F42"/>
          <w:sz w:val="23"/>
        </w:rPr>
      </w:pPr>
      <w:r>
        <w:rPr>
          <w:color w:val="3B3F42"/>
          <w:sz w:val="23"/>
        </w:rPr>
        <w:t xml:space="preserve">Pronajímatel nebo jím pověřená osoba jsou oprávněni </w:t>
      </w:r>
      <w:r>
        <w:rPr>
          <w:color w:val="4B4F52"/>
          <w:sz w:val="23"/>
        </w:rPr>
        <w:t xml:space="preserve">vstupovat </w:t>
      </w:r>
      <w:r>
        <w:rPr>
          <w:color w:val="3B3F42"/>
          <w:sz w:val="23"/>
        </w:rPr>
        <w:t xml:space="preserve">do předmětu nájmu  </w:t>
      </w:r>
      <w:r>
        <w:rPr>
          <w:color w:val="4B4F52"/>
          <w:sz w:val="23"/>
        </w:rPr>
        <w:t xml:space="preserve">zejména </w:t>
      </w:r>
      <w:r>
        <w:rPr>
          <w:color w:val="3B3F42"/>
          <w:sz w:val="23"/>
        </w:rPr>
        <w:t xml:space="preserve">za účelem kontroly dodržování </w:t>
      </w:r>
      <w:r>
        <w:rPr>
          <w:color w:val="3B3F42"/>
          <w:w w:val="120"/>
          <w:sz w:val="23"/>
        </w:rPr>
        <w:t xml:space="preserve">tét </w:t>
      </w:r>
      <w:r>
        <w:rPr>
          <w:color w:val="3B3F42"/>
          <w:sz w:val="23"/>
        </w:rPr>
        <w:t xml:space="preserve">smlouvy </w:t>
      </w:r>
      <w:r>
        <w:rPr>
          <w:color w:val="64676B"/>
          <w:sz w:val="23"/>
        </w:rPr>
        <w:t xml:space="preserve">, </w:t>
      </w:r>
      <w:r>
        <w:rPr>
          <w:color w:val="3B3F42"/>
          <w:sz w:val="23"/>
        </w:rPr>
        <w:t xml:space="preserve">jakož i provádění </w:t>
      </w:r>
      <w:r>
        <w:rPr>
          <w:color w:val="3B3F42"/>
          <w:spacing w:val="-4"/>
          <w:sz w:val="23"/>
        </w:rPr>
        <w:t>údržby</w:t>
      </w:r>
      <w:r>
        <w:rPr>
          <w:color w:val="64676B"/>
          <w:spacing w:val="-4"/>
          <w:sz w:val="23"/>
        </w:rPr>
        <w:t xml:space="preserve">, </w:t>
      </w:r>
      <w:r>
        <w:rPr>
          <w:color w:val="3B3F42"/>
          <w:sz w:val="23"/>
        </w:rPr>
        <w:t xml:space="preserve">nutných oprav  či provádění  kontroly  elektrického,  </w:t>
      </w:r>
      <w:r>
        <w:rPr>
          <w:color w:val="4B4F52"/>
          <w:sz w:val="23"/>
        </w:rPr>
        <w:t>vodovodního</w:t>
      </w:r>
      <w:r>
        <w:rPr>
          <w:color w:val="4B4F52"/>
          <w:sz w:val="23"/>
        </w:rPr>
        <w:t xml:space="preserve">  a </w:t>
      </w:r>
      <w:r>
        <w:rPr>
          <w:color w:val="3B3F42"/>
          <w:sz w:val="23"/>
        </w:rPr>
        <w:t xml:space="preserve">dalšího  </w:t>
      </w:r>
      <w:r>
        <w:rPr>
          <w:color w:val="4B4F52"/>
          <w:sz w:val="23"/>
        </w:rPr>
        <w:t>veden</w:t>
      </w:r>
      <w:r>
        <w:rPr>
          <w:color w:val="3F417C"/>
          <w:sz w:val="23"/>
        </w:rPr>
        <w:t>í</w:t>
      </w:r>
      <w:r>
        <w:rPr>
          <w:color w:val="64676B"/>
          <w:sz w:val="23"/>
        </w:rPr>
        <w:t xml:space="preserve">, </w:t>
      </w:r>
      <w:r>
        <w:rPr>
          <w:color w:val="3B3F42"/>
          <w:sz w:val="23"/>
        </w:rPr>
        <w:t>jestliže  je</w:t>
      </w:r>
      <w:r>
        <w:rPr>
          <w:color w:val="3B3F42"/>
          <w:spacing w:val="16"/>
          <w:sz w:val="23"/>
        </w:rPr>
        <w:t xml:space="preserve"> </w:t>
      </w:r>
      <w:r>
        <w:rPr>
          <w:color w:val="3B3F42"/>
          <w:sz w:val="23"/>
        </w:rPr>
        <w:t>toho</w:t>
      </w:r>
    </w:p>
    <w:p w:rsidR="002B25F7" w:rsidRDefault="002B25F7">
      <w:pPr>
        <w:spacing w:line="247" w:lineRule="auto"/>
        <w:jc w:val="both"/>
        <w:rPr>
          <w:sz w:val="23"/>
        </w:rPr>
        <w:sectPr w:rsidR="002B25F7">
          <w:pgSz w:w="11910" w:h="16850"/>
          <w:pgMar w:top="1500" w:right="1280" w:bottom="1000" w:left="1280" w:header="0" w:footer="818" w:gutter="0"/>
          <w:cols w:space="708"/>
        </w:sectPr>
      </w:pPr>
    </w:p>
    <w:p w:rsidR="002B25F7" w:rsidRDefault="00F37D45">
      <w:pPr>
        <w:pStyle w:val="Nadpis2"/>
        <w:spacing w:before="72" w:line="244" w:lineRule="auto"/>
        <w:ind w:left="437" w:right="129" w:firstLine="2"/>
      </w:pPr>
      <w:r>
        <w:rPr>
          <w:color w:val="3A3D3F"/>
        </w:rPr>
        <w:lastRenderedPageBreak/>
        <w:t>zapotřebí</w:t>
      </w:r>
      <w:r>
        <w:rPr>
          <w:color w:val="646669"/>
        </w:rPr>
        <w:t xml:space="preserve">, </w:t>
      </w:r>
      <w:r>
        <w:rPr>
          <w:color w:val="3A3D3F"/>
        </w:rPr>
        <w:t xml:space="preserve">a to jen </w:t>
      </w:r>
      <w:r>
        <w:rPr>
          <w:color w:val="494B4F"/>
        </w:rPr>
        <w:t xml:space="preserve">v </w:t>
      </w:r>
      <w:r>
        <w:rPr>
          <w:color w:val="3A3D3F"/>
        </w:rPr>
        <w:t xml:space="preserve">běžných provozních hodinách, v případě havárie nebo hrozící škody kdykoliv </w:t>
      </w:r>
      <w:r>
        <w:rPr>
          <w:color w:val="646669"/>
        </w:rPr>
        <w:t xml:space="preserve">. </w:t>
      </w:r>
      <w:r>
        <w:rPr>
          <w:color w:val="3A3D3F"/>
        </w:rPr>
        <w:t xml:space="preserve">Pokud pronajímatel  nebo jím pověřená </w:t>
      </w:r>
      <w:r>
        <w:rPr>
          <w:color w:val="494B4F"/>
        </w:rPr>
        <w:t xml:space="preserve">osoba vstoupí  </w:t>
      </w:r>
      <w:r>
        <w:rPr>
          <w:color w:val="3A3D3F"/>
        </w:rPr>
        <w:t xml:space="preserve">do pronajatých  prostor  bez doprovodu nájemce, je povinen jej o tom neprodleně informovat. Ve </w:t>
      </w:r>
      <w:r>
        <w:rPr>
          <w:color w:val="494B4F"/>
        </w:rPr>
        <w:t xml:space="preserve">sporném </w:t>
      </w:r>
      <w:r>
        <w:rPr>
          <w:color w:val="3A3D3F"/>
        </w:rPr>
        <w:t xml:space="preserve">případě  se  má za to, </w:t>
      </w:r>
      <w:r>
        <w:rPr>
          <w:color w:val="494B4F"/>
        </w:rPr>
        <w:t xml:space="preserve">že  </w:t>
      </w:r>
      <w:r>
        <w:rPr>
          <w:color w:val="3A3D3F"/>
        </w:rPr>
        <w:t>provozní  hodinou  nájemce je doba od  9:00  hod.  do  18:00  hod.,  jakož    i kterákoli jiná doba</w:t>
      </w:r>
      <w:r>
        <w:rPr>
          <w:color w:val="646669"/>
        </w:rPr>
        <w:t xml:space="preserve">, </w:t>
      </w:r>
      <w:r>
        <w:rPr>
          <w:color w:val="3A3D3F"/>
        </w:rPr>
        <w:t xml:space="preserve">po kterouje nájemce </w:t>
      </w:r>
      <w:r>
        <w:rPr>
          <w:color w:val="494B4F"/>
        </w:rPr>
        <w:t xml:space="preserve">v </w:t>
      </w:r>
      <w:r>
        <w:rPr>
          <w:color w:val="3A3D3F"/>
        </w:rPr>
        <w:t>pře</w:t>
      </w:r>
      <w:r>
        <w:rPr>
          <w:color w:val="3A3D3F"/>
        </w:rPr>
        <w:t xml:space="preserve">dmětu nájmu dle této smlouvy   </w:t>
      </w:r>
      <w:r>
        <w:rPr>
          <w:color w:val="3A3D3F"/>
          <w:spacing w:val="19"/>
        </w:rPr>
        <w:t xml:space="preserve"> </w:t>
      </w:r>
      <w:r>
        <w:rPr>
          <w:color w:val="3A3D3F"/>
        </w:rPr>
        <w:t>přítomen.</w:t>
      </w:r>
    </w:p>
    <w:p w:rsidR="002B25F7" w:rsidRDefault="002B25F7">
      <w:pPr>
        <w:pStyle w:val="Zkladntext"/>
        <w:rPr>
          <w:sz w:val="24"/>
        </w:rPr>
      </w:pPr>
    </w:p>
    <w:p w:rsidR="002B25F7" w:rsidRDefault="002B25F7">
      <w:pPr>
        <w:pStyle w:val="Zkladntext"/>
        <w:rPr>
          <w:sz w:val="24"/>
        </w:rPr>
      </w:pPr>
    </w:p>
    <w:p w:rsidR="002B25F7" w:rsidRDefault="002B25F7">
      <w:pPr>
        <w:pStyle w:val="Zkladntext"/>
        <w:rPr>
          <w:sz w:val="24"/>
        </w:rPr>
      </w:pPr>
    </w:p>
    <w:p w:rsidR="002B25F7" w:rsidRDefault="002B25F7">
      <w:pPr>
        <w:pStyle w:val="Zkladntext"/>
        <w:spacing w:before="10"/>
        <w:rPr>
          <w:sz w:val="24"/>
        </w:rPr>
      </w:pPr>
    </w:p>
    <w:p w:rsidR="002B25F7" w:rsidRDefault="00F37D45">
      <w:pPr>
        <w:ind w:left="2531" w:right="2575"/>
        <w:jc w:val="center"/>
        <w:rPr>
          <w:b/>
        </w:rPr>
      </w:pPr>
      <w:r>
        <w:rPr>
          <w:b/>
          <w:color w:val="3A3D3F"/>
          <w:w w:val="105"/>
        </w:rPr>
        <w:t>VIII.</w:t>
      </w:r>
    </w:p>
    <w:p w:rsidR="002B25F7" w:rsidRDefault="00F37D45">
      <w:pPr>
        <w:spacing w:before="84"/>
        <w:ind w:left="2522" w:right="2575"/>
        <w:jc w:val="center"/>
        <w:rPr>
          <w:b/>
        </w:rPr>
      </w:pPr>
      <w:r>
        <w:rPr>
          <w:b/>
          <w:color w:val="3A3D3F"/>
          <w:w w:val="105"/>
        </w:rPr>
        <w:t>Další ujednání</w:t>
      </w:r>
    </w:p>
    <w:p w:rsidR="002B25F7" w:rsidRDefault="00F37D45">
      <w:pPr>
        <w:pStyle w:val="Odstavecseseznamem"/>
        <w:numPr>
          <w:ilvl w:val="0"/>
          <w:numId w:val="3"/>
        </w:numPr>
        <w:tabs>
          <w:tab w:val="left" w:pos="443"/>
        </w:tabs>
        <w:spacing w:before="127" w:line="247" w:lineRule="auto"/>
        <w:ind w:right="139" w:hanging="346"/>
        <w:jc w:val="both"/>
        <w:rPr>
          <w:color w:val="3A3D3F"/>
          <w:sz w:val="23"/>
        </w:rPr>
      </w:pPr>
      <w:r>
        <w:rPr>
          <w:color w:val="3A3D3F"/>
          <w:sz w:val="23"/>
        </w:rPr>
        <w:t xml:space="preserve">Nájemce je </w:t>
      </w:r>
      <w:r>
        <w:rPr>
          <w:color w:val="494B4F"/>
          <w:sz w:val="23"/>
        </w:rPr>
        <w:t xml:space="preserve">oprávněn </w:t>
      </w:r>
      <w:r>
        <w:rPr>
          <w:color w:val="3A3D3F"/>
          <w:sz w:val="23"/>
        </w:rPr>
        <w:t xml:space="preserve">užívat předmět nájmu pouze </w:t>
      </w:r>
      <w:r>
        <w:rPr>
          <w:color w:val="494B4F"/>
          <w:sz w:val="23"/>
        </w:rPr>
        <w:t xml:space="preserve">v </w:t>
      </w:r>
      <w:r>
        <w:rPr>
          <w:color w:val="3A3D3F"/>
          <w:sz w:val="23"/>
        </w:rPr>
        <w:t xml:space="preserve">době  provozní  doby  budovy stanovené pronajímatelem </w:t>
      </w:r>
      <w:r>
        <w:rPr>
          <w:color w:val="646669"/>
          <w:sz w:val="23"/>
        </w:rPr>
        <w:t xml:space="preserve">, </w:t>
      </w:r>
      <w:r>
        <w:rPr>
          <w:color w:val="3A3D3F"/>
          <w:sz w:val="23"/>
        </w:rPr>
        <w:t xml:space="preserve">a to od pondělí do pátku od 7:00 hod. do 20:00 </w:t>
      </w:r>
      <w:r>
        <w:rPr>
          <w:color w:val="3A3D3F"/>
          <w:spacing w:val="38"/>
          <w:sz w:val="23"/>
        </w:rPr>
        <w:t xml:space="preserve"> </w:t>
      </w:r>
      <w:r>
        <w:rPr>
          <w:color w:val="3A3D3F"/>
          <w:sz w:val="23"/>
        </w:rPr>
        <w:t>hod.</w:t>
      </w:r>
    </w:p>
    <w:p w:rsidR="002B25F7" w:rsidRDefault="00F37D45">
      <w:pPr>
        <w:pStyle w:val="Odstavecseseznamem"/>
        <w:numPr>
          <w:ilvl w:val="0"/>
          <w:numId w:val="3"/>
        </w:numPr>
        <w:tabs>
          <w:tab w:val="left" w:pos="448"/>
        </w:tabs>
        <w:spacing w:before="103" w:line="247" w:lineRule="auto"/>
        <w:ind w:left="452" w:right="130" w:hanging="348"/>
        <w:jc w:val="both"/>
        <w:rPr>
          <w:color w:val="494B4F"/>
          <w:sz w:val="23"/>
        </w:rPr>
      </w:pPr>
      <w:r>
        <w:rPr>
          <w:color w:val="3A3D3F"/>
          <w:sz w:val="23"/>
        </w:rPr>
        <w:t xml:space="preserve">Nájemce  uloží  </w:t>
      </w:r>
      <w:r>
        <w:rPr>
          <w:color w:val="494B4F"/>
          <w:sz w:val="23"/>
        </w:rPr>
        <w:t xml:space="preserve">v zapečetěné  </w:t>
      </w:r>
      <w:r>
        <w:rPr>
          <w:color w:val="3A3D3F"/>
          <w:sz w:val="23"/>
        </w:rPr>
        <w:t xml:space="preserve">obálce   duplikátní   klíče   od   </w:t>
      </w:r>
      <w:r>
        <w:rPr>
          <w:color w:val="494B4F"/>
          <w:sz w:val="23"/>
        </w:rPr>
        <w:t xml:space="preserve">všech   </w:t>
      </w:r>
      <w:r>
        <w:rPr>
          <w:color w:val="3A3D3F"/>
          <w:sz w:val="23"/>
        </w:rPr>
        <w:t xml:space="preserve">pronajatých   prostor </w:t>
      </w:r>
      <w:r>
        <w:rPr>
          <w:color w:val="494B4F"/>
          <w:sz w:val="23"/>
        </w:rPr>
        <w:t xml:space="preserve">ve vrátnici </w:t>
      </w:r>
      <w:r>
        <w:rPr>
          <w:color w:val="3A3D3F"/>
          <w:sz w:val="23"/>
        </w:rPr>
        <w:t xml:space="preserve">objektu </w:t>
      </w:r>
      <w:r>
        <w:rPr>
          <w:color w:val="494B4F"/>
          <w:sz w:val="23"/>
        </w:rPr>
        <w:t xml:space="preserve">k </w:t>
      </w:r>
      <w:r>
        <w:rPr>
          <w:color w:val="3A3D3F"/>
          <w:sz w:val="23"/>
        </w:rPr>
        <w:t xml:space="preserve">umožnění </w:t>
      </w:r>
      <w:r>
        <w:rPr>
          <w:color w:val="494B4F"/>
          <w:sz w:val="23"/>
        </w:rPr>
        <w:t xml:space="preserve">vstupu </w:t>
      </w:r>
      <w:r>
        <w:rPr>
          <w:color w:val="3A3D3F"/>
          <w:sz w:val="23"/>
        </w:rPr>
        <w:t xml:space="preserve">při mimořádných </w:t>
      </w:r>
      <w:r>
        <w:rPr>
          <w:color w:val="3A3D3F"/>
          <w:spacing w:val="55"/>
          <w:sz w:val="23"/>
        </w:rPr>
        <w:t xml:space="preserve"> </w:t>
      </w:r>
      <w:r>
        <w:rPr>
          <w:color w:val="3A3D3F"/>
          <w:sz w:val="23"/>
        </w:rPr>
        <w:t>událostech.</w:t>
      </w:r>
    </w:p>
    <w:p w:rsidR="002B25F7" w:rsidRDefault="00F37D45">
      <w:pPr>
        <w:pStyle w:val="Odstavecseseznamem"/>
        <w:numPr>
          <w:ilvl w:val="0"/>
          <w:numId w:val="3"/>
        </w:numPr>
        <w:tabs>
          <w:tab w:val="left" w:pos="451"/>
        </w:tabs>
        <w:spacing w:before="99" w:line="249" w:lineRule="auto"/>
        <w:ind w:left="454" w:right="137" w:hanging="345"/>
        <w:jc w:val="both"/>
        <w:rPr>
          <w:color w:val="494B4F"/>
          <w:sz w:val="23"/>
        </w:rPr>
      </w:pPr>
      <w:r>
        <w:rPr>
          <w:color w:val="3A3D3F"/>
          <w:sz w:val="23"/>
        </w:rPr>
        <w:t xml:space="preserve">Po opuštění nebytových prostor je nájemce povinen zavřít okna. </w:t>
      </w:r>
      <w:r>
        <w:rPr>
          <w:color w:val="494B4F"/>
          <w:sz w:val="23"/>
        </w:rPr>
        <w:t xml:space="preserve">Škody </w:t>
      </w:r>
      <w:r>
        <w:rPr>
          <w:color w:val="3A3D3F"/>
          <w:sz w:val="23"/>
        </w:rPr>
        <w:t xml:space="preserve">způsobené </w:t>
      </w:r>
      <w:r>
        <w:rPr>
          <w:color w:val="494B4F"/>
          <w:sz w:val="23"/>
        </w:rPr>
        <w:t xml:space="preserve">zanedbáním </w:t>
      </w:r>
      <w:r>
        <w:rPr>
          <w:color w:val="3A3D3F"/>
          <w:sz w:val="23"/>
        </w:rPr>
        <w:t>hradí</w:t>
      </w:r>
      <w:r>
        <w:rPr>
          <w:color w:val="3A3D3F"/>
          <w:spacing w:val="32"/>
          <w:sz w:val="23"/>
        </w:rPr>
        <w:t xml:space="preserve"> </w:t>
      </w:r>
      <w:r>
        <w:rPr>
          <w:color w:val="3A3D3F"/>
          <w:sz w:val="23"/>
        </w:rPr>
        <w:t>nájemce.</w:t>
      </w:r>
    </w:p>
    <w:p w:rsidR="002B25F7" w:rsidRDefault="00F37D45">
      <w:pPr>
        <w:pStyle w:val="Odstavecseseznamem"/>
        <w:numPr>
          <w:ilvl w:val="0"/>
          <w:numId w:val="3"/>
        </w:numPr>
        <w:tabs>
          <w:tab w:val="left" w:pos="453"/>
        </w:tabs>
        <w:spacing w:before="92" w:line="247" w:lineRule="auto"/>
        <w:ind w:left="455" w:right="111" w:hanging="345"/>
        <w:jc w:val="both"/>
        <w:rPr>
          <w:color w:val="3A3D3F"/>
          <w:sz w:val="23"/>
        </w:rPr>
      </w:pPr>
      <w:r>
        <w:rPr>
          <w:color w:val="494B4F"/>
          <w:sz w:val="23"/>
        </w:rPr>
        <w:t xml:space="preserve">Nájemce </w:t>
      </w:r>
      <w:r>
        <w:rPr>
          <w:color w:val="3A3D3F"/>
          <w:sz w:val="23"/>
        </w:rPr>
        <w:t xml:space="preserve">je </w:t>
      </w:r>
      <w:r>
        <w:rPr>
          <w:color w:val="494B4F"/>
          <w:sz w:val="23"/>
        </w:rPr>
        <w:t>oprávněn</w:t>
      </w:r>
      <w:r>
        <w:rPr>
          <w:color w:val="494B4F"/>
          <w:sz w:val="23"/>
        </w:rPr>
        <w:t xml:space="preserve">  </w:t>
      </w:r>
      <w:r>
        <w:rPr>
          <w:color w:val="3A3D3F"/>
          <w:sz w:val="23"/>
        </w:rPr>
        <w:t xml:space="preserve">umístit  na  budově,  v  níž  </w:t>
      </w:r>
      <w:r>
        <w:rPr>
          <w:color w:val="494B4F"/>
          <w:sz w:val="23"/>
        </w:rPr>
        <w:t xml:space="preserve">se  </w:t>
      </w:r>
      <w:r>
        <w:rPr>
          <w:color w:val="3A3D3F"/>
          <w:sz w:val="23"/>
        </w:rPr>
        <w:t xml:space="preserve">nachází  předmět  </w:t>
      </w:r>
      <w:r>
        <w:rPr>
          <w:color w:val="3A3D3F"/>
          <w:spacing w:val="2"/>
          <w:sz w:val="23"/>
        </w:rPr>
        <w:t>nájmu</w:t>
      </w:r>
      <w:r>
        <w:rPr>
          <w:color w:val="646669"/>
          <w:spacing w:val="2"/>
          <w:sz w:val="23"/>
        </w:rPr>
        <w:t xml:space="preserve">,  </w:t>
      </w:r>
      <w:r>
        <w:rPr>
          <w:color w:val="3A3D3F"/>
          <w:sz w:val="23"/>
        </w:rPr>
        <w:t xml:space="preserve">respektive na vstupních dveřích, informační tabuli o své firmě </w:t>
      </w:r>
      <w:r>
        <w:rPr>
          <w:color w:val="494B4F"/>
          <w:sz w:val="23"/>
        </w:rPr>
        <w:t xml:space="preserve">a </w:t>
      </w:r>
      <w:r>
        <w:rPr>
          <w:color w:val="3A3D3F"/>
          <w:sz w:val="23"/>
        </w:rPr>
        <w:t xml:space="preserve">provozní době. </w:t>
      </w:r>
      <w:r>
        <w:rPr>
          <w:color w:val="494B4F"/>
          <w:sz w:val="23"/>
        </w:rPr>
        <w:t xml:space="preserve">Nájemce  </w:t>
      </w:r>
      <w:r>
        <w:rPr>
          <w:color w:val="3A3D3F"/>
          <w:sz w:val="23"/>
        </w:rPr>
        <w:t xml:space="preserve">není  oprávněn umístit na budovu </w:t>
      </w:r>
      <w:r>
        <w:rPr>
          <w:color w:val="494B4F"/>
          <w:sz w:val="23"/>
        </w:rPr>
        <w:t xml:space="preserve">štít a </w:t>
      </w:r>
      <w:r>
        <w:rPr>
          <w:color w:val="3A3D3F"/>
          <w:sz w:val="23"/>
        </w:rPr>
        <w:t xml:space="preserve">upoutávky na svoji firmu </w:t>
      </w:r>
      <w:r>
        <w:rPr>
          <w:color w:val="494B4F"/>
          <w:sz w:val="23"/>
        </w:rPr>
        <w:t xml:space="preserve">a </w:t>
      </w:r>
      <w:r>
        <w:rPr>
          <w:color w:val="3A3D3F"/>
          <w:sz w:val="23"/>
        </w:rPr>
        <w:t xml:space="preserve">její předmět </w:t>
      </w:r>
      <w:r>
        <w:rPr>
          <w:color w:val="494B4F"/>
          <w:sz w:val="23"/>
        </w:rPr>
        <w:t xml:space="preserve">činnosti, Upoutávky </w:t>
      </w:r>
      <w:r>
        <w:rPr>
          <w:color w:val="3A3D3F"/>
          <w:sz w:val="23"/>
        </w:rPr>
        <w:t xml:space="preserve">na </w:t>
      </w:r>
      <w:r>
        <w:rPr>
          <w:color w:val="494B4F"/>
          <w:sz w:val="23"/>
        </w:rPr>
        <w:t xml:space="preserve">svoji </w:t>
      </w:r>
      <w:r>
        <w:rPr>
          <w:color w:val="3A3D3F"/>
          <w:sz w:val="23"/>
        </w:rPr>
        <w:t xml:space="preserve">firmu a její předmět činnosti bude realizovat pouze </w:t>
      </w:r>
      <w:r>
        <w:rPr>
          <w:color w:val="494B4F"/>
          <w:sz w:val="23"/>
        </w:rPr>
        <w:t xml:space="preserve">formou </w:t>
      </w:r>
      <w:r>
        <w:rPr>
          <w:color w:val="3A3D3F"/>
          <w:spacing w:val="4"/>
          <w:sz w:val="23"/>
        </w:rPr>
        <w:t>po</w:t>
      </w:r>
      <w:r>
        <w:rPr>
          <w:color w:val="593A3B"/>
          <w:spacing w:val="4"/>
          <w:sz w:val="23"/>
        </w:rPr>
        <w:t>le</w:t>
      </w:r>
      <w:r>
        <w:rPr>
          <w:color w:val="3A3D3F"/>
          <w:spacing w:val="4"/>
          <w:sz w:val="23"/>
        </w:rPr>
        <w:t xml:space="preserve">pů </w:t>
      </w:r>
      <w:r>
        <w:rPr>
          <w:color w:val="494B4F"/>
          <w:sz w:val="23"/>
        </w:rPr>
        <w:t xml:space="preserve">vchodových </w:t>
      </w:r>
      <w:r>
        <w:rPr>
          <w:color w:val="3A3D3F"/>
          <w:sz w:val="23"/>
        </w:rPr>
        <w:t xml:space="preserve">dveří </w:t>
      </w:r>
      <w:r>
        <w:rPr>
          <w:color w:val="494B4F"/>
          <w:sz w:val="23"/>
        </w:rPr>
        <w:t xml:space="preserve">a </w:t>
      </w:r>
      <w:r>
        <w:rPr>
          <w:color w:val="3A3D3F"/>
          <w:sz w:val="23"/>
        </w:rPr>
        <w:t xml:space="preserve">výkladců. K umístění jiných reklam či infom1ací nájemce je </w:t>
      </w:r>
      <w:r>
        <w:rPr>
          <w:color w:val="494B4F"/>
          <w:sz w:val="23"/>
        </w:rPr>
        <w:t xml:space="preserve">zapotřebí </w:t>
      </w:r>
      <w:r>
        <w:rPr>
          <w:color w:val="3A3D3F"/>
          <w:sz w:val="23"/>
        </w:rPr>
        <w:t xml:space="preserve">předchozího  </w:t>
      </w:r>
      <w:r>
        <w:rPr>
          <w:color w:val="494B4F"/>
          <w:sz w:val="23"/>
        </w:rPr>
        <w:t xml:space="preserve">výslovného </w:t>
      </w:r>
      <w:r>
        <w:rPr>
          <w:color w:val="3A3D3F"/>
          <w:sz w:val="23"/>
        </w:rPr>
        <w:t>a písemného souhlasu</w:t>
      </w:r>
      <w:r>
        <w:rPr>
          <w:color w:val="3A3D3F"/>
          <w:spacing w:val="55"/>
          <w:sz w:val="23"/>
        </w:rPr>
        <w:t xml:space="preserve"> </w:t>
      </w:r>
      <w:r>
        <w:rPr>
          <w:color w:val="3A3D3F"/>
          <w:sz w:val="23"/>
        </w:rPr>
        <w:t>pronajímatele.</w:t>
      </w:r>
    </w:p>
    <w:p w:rsidR="002B25F7" w:rsidRDefault="002B25F7">
      <w:pPr>
        <w:pStyle w:val="Zkladntext"/>
        <w:rPr>
          <w:sz w:val="24"/>
        </w:rPr>
      </w:pPr>
    </w:p>
    <w:p w:rsidR="002B25F7" w:rsidRDefault="002B25F7">
      <w:pPr>
        <w:pStyle w:val="Zkladntext"/>
        <w:spacing w:before="5"/>
        <w:rPr>
          <w:sz w:val="21"/>
        </w:rPr>
      </w:pPr>
    </w:p>
    <w:p w:rsidR="002B25F7" w:rsidRDefault="00F37D45">
      <w:pPr>
        <w:ind w:left="2548" w:right="2558"/>
        <w:jc w:val="center"/>
        <w:rPr>
          <w:b/>
          <w:sz w:val="23"/>
        </w:rPr>
      </w:pPr>
      <w:r>
        <w:rPr>
          <w:b/>
          <w:color w:val="3A3D3F"/>
          <w:sz w:val="23"/>
        </w:rPr>
        <w:t>IX.</w:t>
      </w:r>
    </w:p>
    <w:p w:rsidR="002B25F7" w:rsidRDefault="00F37D45">
      <w:pPr>
        <w:spacing w:before="73"/>
        <w:ind w:left="2548" w:right="2575"/>
        <w:jc w:val="center"/>
        <w:rPr>
          <w:b/>
        </w:rPr>
      </w:pPr>
      <w:r>
        <w:rPr>
          <w:b/>
          <w:color w:val="3A3D3F"/>
          <w:w w:val="105"/>
        </w:rPr>
        <w:t>Doba trvání nájmu a ukončení</w:t>
      </w:r>
      <w:r>
        <w:rPr>
          <w:b/>
          <w:color w:val="3A3D3F"/>
          <w:spacing w:val="50"/>
          <w:w w:val="105"/>
        </w:rPr>
        <w:t xml:space="preserve"> </w:t>
      </w:r>
      <w:r>
        <w:rPr>
          <w:b/>
          <w:color w:val="3A3D3F"/>
          <w:w w:val="105"/>
        </w:rPr>
        <w:t>smlouvy</w:t>
      </w:r>
    </w:p>
    <w:p w:rsidR="002B25F7" w:rsidRDefault="00F37D45">
      <w:pPr>
        <w:pStyle w:val="Odstavecseseznamem"/>
        <w:numPr>
          <w:ilvl w:val="0"/>
          <w:numId w:val="2"/>
        </w:numPr>
        <w:tabs>
          <w:tab w:val="left" w:pos="457"/>
        </w:tabs>
        <w:spacing w:before="128"/>
        <w:ind w:hanging="347"/>
        <w:rPr>
          <w:color w:val="3A3D3F"/>
          <w:sz w:val="23"/>
        </w:rPr>
      </w:pPr>
      <w:r>
        <w:rPr>
          <w:color w:val="494B4F"/>
          <w:sz w:val="23"/>
        </w:rPr>
        <w:t xml:space="preserve">Tato smlouva se </w:t>
      </w:r>
      <w:r>
        <w:rPr>
          <w:color w:val="3A3D3F"/>
          <w:sz w:val="23"/>
        </w:rPr>
        <w:t>uzavírá na dobu určitou, a to od 1. 6. 2016 do 31. 5</w:t>
      </w:r>
      <w:r>
        <w:rPr>
          <w:color w:val="646669"/>
          <w:sz w:val="23"/>
        </w:rPr>
        <w:t xml:space="preserve">.  </w:t>
      </w:r>
      <w:r>
        <w:rPr>
          <w:color w:val="646669"/>
          <w:spacing w:val="31"/>
          <w:sz w:val="23"/>
        </w:rPr>
        <w:t xml:space="preserve"> </w:t>
      </w:r>
      <w:r>
        <w:rPr>
          <w:color w:val="494B4F"/>
          <w:sz w:val="23"/>
        </w:rPr>
        <w:t>2021.</w:t>
      </w:r>
    </w:p>
    <w:p w:rsidR="002B25F7" w:rsidRDefault="00F37D45">
      <w:pPr>
        <w:pStyle w:val="Odstavecseseznamem"/>
        <w:numPr>
          <w:ilvl w:val="0"/>
          <w:numId w:val="2"/>
        </w:numPr>
        <w:tabs>
          <w:tab w:val="left" w:pos="462"/>
        </w:tabs>
        <w:spacing w:before="183" w:line="249" w:lineRule="auto"/>
        <w:ind w:right="115" w:hanging="349"/>
        <w:jc w:val="both"/>
        <w:rPr>
          <w:color w:val="494B4F"/>
          <w:sz w:val="23"/>
        </w:rPr>
      </w:pPr>
      <w:r>
        <w:rPr>
          <w:color w:val="3A3D3F"/>
          <w:sz w:val="23"/>
        </w:rPr>
        <w:t xml:space="preserve">Nájem sjednaný na dobu určitou, nedohodnou-li  se strany </w:t>
      </w:r>
      <w:r>
        <w:rPr>
          <w:color w:val="494B4F"/>
          <w:sz w:val="23"/>
        </w:rPr>
        <w:t>jinak</w:t>
      </w:r>
      <w:r>
        <w:rPr>
          <w:color w:val="646669"/>
          <w:sz w:val="23"/>
        </w:rPr>
        <w:t xml:space="preserve">, </w:t>
      </w:r>
      <w:r>
        <w:rPr>
          <w:color w:val="3A3D3F"/>
          <w:sz w:val="23"/>
        </w:rPr>
        <w:t xml:space="preserve">skončí uplynutím </w:t>
      </w:r>
      <w:r>
        <w:rPr>
          <w:color w:val="3A3D3F"/>
          <w:spacing w:val="2"/>
          <w:sz w:val="23"/>
        </w:rPr>
        <w:t>doby</w:t>
      </w:r>
      <w:r>
        <w:rPr>
          <w:color w:val="646669"/>
          <w:spacing w:val="2"/>
          <w:sz w:val="23"/>
        </w:rPr>
        <w:t xml:space="preserve">,   </w:t>
      </w:r>
      <w:r>
        <w:rPr>
          <w:color w:val="3A3D3F"/>
          <w:sz w:val="23"/>
        </w:rPr>
        <w:t>na kterou byl</w:t>
      </w:r>
      <w:r>
        <w:rPr>
          <w:color w:val="3A3D3F"/>
          <w:spacing w:val="9"/>
          <w:sz w:val="23"/>
        </w:rPr>
        <w:t xml:space="preserve"> </w:t>
      </w:r>
      <w:r>
        <w:rPr>
          <w:color w:val="494B4F"/>
          <w:sz w:val="23"/>
        </w:rPr>
        <w:t>sjednán.</w:t>
      </w:r>
    </w:p>
    <w:p w:rsidR="002B25F7" w:rsidRDefault="00F37D45">
      <w:pPr>
        <w:pStyle w:val="Odstavecseseznamem"/>
        <w:numPr>
          <w:ilvl w:val="0"/>
          <w:numId w:val="2"/>
        </w:numPr>
        <w:tabs>
          <w:tab w:val="left" w:pos="465"/>
        </w:tabs>
        <w:spacing w:before="173" w:line="247" w:lineRule="auto"/>
        <w:ind w:left="459" w:right="113" w:hanging="340"/>
        <w:jc w:val="both"/>
        <w:rPr>
          <w:color w:val="494B4F"/>
          <w:sz w:val="23"/>
        </w:rPr>
      </w:pPr>
      <w:r>
        <w:rPr>
          <w:color w:val="3A3D3F"/>
          <w:sz w:val="23"/>
        </w:rPr>
        <w:t xml:space="preserve">Pronajímatel </w:t>
      </w:r>
      <w:r>
        <w:rPr>
          <w:color w:val="494B4F"/>
          <w:sz w:val="23"/>
        </w:rPr>
        <w:t xml:space="preserve">se  zavazuje  </w:t>
      </w:r>
      <w:r>
        <w:rPr>
          <w:color w:val="3A3D3F"/>
          <w:sz w:val="23"/>
        </w:rPr>
        <w:t xml:space="preserve">předat  předmět  nájmu  nájemci  dne  1.  6.  </w:t>
      </w:r>
      <w:r>
        <w:rPr>
          <w:color w:val="494B4F"/>
          <w:sz w:val="23"/>
        </w:rPr>
        <w:t xml:space="preserve">2016.  </w:t>
      </w:r>
      <w:r>
        <w:rPr>
          <w:color w:val="3A3D3F"/>
          <w:sz w:val="23"/>
        </w:rPr>
        <w:t xml:space="preserve">Nájemce  je od tohoto dne oprávněn užívat předmět nájmu </w:t>
      </w:r>
      <w:r>
        <w:rPr>
          <w:color w:val="3A3D3F"/>
          <w:spacing w:val="3"/>
          <w:sz w:val="23"/>
        </w:rPr>
        <w:t>tak</w:t>
      </w:r>
      <w:r>
        <w:rPr>
          <w:color w:val="646669"/>
          <w:spacing w:val="3"/>
          <w:sz w:val="23"/>
        </w:rPr>
        <w:t xml:space="preserve">, </w:t>
      </w:r>
      <w:r>
        <w:rPr>
          <w:color w:val="3A3D3F"/>
          <w:sz w:val="23"/>
        </w:rPr>
        <w:t xml:space="preserve">aby mohl přizpůsobit a  připravit  předmět nájmu  k  účelu  nájmu  stanovenému  </w:t>
      </w:r>
      <w:r>
        <w:rPr>
          <w:color w:val="494B4F"/>
          <w:sz w:val="23"/>
        </w:rPr>
        <w:t xml:space="preserve">v článku  </w:t>
      </w:r>
      <w:r>
        <w:rPr>
          <w:color w:val="3A3D3F"/>
          <w:sz w:val="23"/>
        </w:rPr>
        <w:t xml:space="preserve">III.  této </w:t>
      </w:r>
      <w:r>
        <w:rPr>
          <w:color w:val="494B4F"/>
          <w:sz w:val="23"/>
        </w:rPr>
        <w:t>smlouvy</w:t>
      </w:r>
      <w:r>
        <w:rPr>
          <w:color w:val="646669"/>
          <w:sz w:val="23"/>
        </w:rPr>
        <w:t xml:space="preserve">, </w:t>
      </w:r>
      <w:r>
        <w:rPr>
          <w:color w:val="3A3D3F"/>
          <w:sz w:val="23"/>
        </w:rPr>
        <w:t>především  pak  k opravě interié</w:t>
      </w:r>
      <w:r>
        <w:rPr>
          <w:color w:val="3A3D3F"/>
          <w:sz w:val="23"/>
        </w:rPr>
        <w:t xml:space="preserve">ru </w:t>
      </w:r>
      <w:r>
        <w:rPr>
          <w:color w:val="494B4F"/>
          <w:sz w:val="23"/>
        </w:rPr>
        <w:t xml:space="preserve">a </w:t>
      </w:r>
      <w:r>
        <w:rPr>
          <w:color w:val="3A3D3F"/>
          <w:sz w:val="23"/>
        </w:rPr>
        <w:t xml:space="preserve">potřebnému dovybavení předmětu nájmu nábytkem </w:t>
      </w:r>
      <w:r>
        <w:rPr>
          <w:color w:val="494B4F"/>
          <w:sz w:val="23"/>
        </w:rPr>
        <w:t xml:space="preserve">a </w:t>
      </w:r>
      <w:r>
        <w:rPr>
          <w:color w:val="3A3D3F"/>
          <w:sz w:val="23"/>
        </w:rPr>
        <w:t xml:space="preserve">různým dalším potřebným vybavením. Smluvní </w:t>
      </w:r>
      <w:r>
        <w:rPr>
          <w:color w:val="494B4F"/>
          <w:sz w:val="23"/>
        </w:rPr>
        <w:t xml:space="preserve">strany </w:t>
      </w:r>
      <w:r>
        <w:rPr>
          <w:color w:val="3A3D3F"/>
          <w:sz w:val="23"/>
        </w:rPr>
        <w:t xml:space="preserve">této smlouvy </w:t>
      </w:r>
      <w:r>
        <w:rPr>
          <w:color w:val="494B4F"/>
          <w:sz w:val="23"/>
        </w:rPr>
        <w:t xml:space="preserve">se </w:t>
      </w:r>
      <w:r>
        <w:rPr>
          <w:color w:val="3A3D3F"/>
          <w:sz w:val="23"/>
        </w:rPr>
        <w:t xml:space="preserve">dohodly </w:t>
      </w:r>
      <w:r>
        <w:rPr>
          <w:color w:val="646669"/>
          <w:sz w:val="23"/>
        </w:rPr>
        <w:t xml:space="preserve">, </w:t>
      </w:r>
      <w:r>
        <w:rPr>
          <w:color w:val="494B4F"/>
          <w:sz w:val="23"/>
        </w:rPr>
        <w:t xml:space="preserve">že </w:t>
      </w:r>
      <w:r>
        <w:rPr>
          <w:color w:val="3A3D3F"/>
          <w:sz w:val="23"/>
        </w:rPr>
        <w:t xml:space="preserve">nájem bude nájemcem hrazen až ode dne uvedeného  </w:t>
      </w:r>
      <w:r>
        <w:rPr>
          <w:color w:val="494B4F"/>
          <w:sz w:val="23"/>
        </w:rPr>
        <w:t xml:space="preserve">v článku  V. </w:t>
      </w:r>
      <w:r>
        <w:rPr>
          <w:color w:val="3A3D3F"/>
          <w:sz w:val="23"/>
        </w:rPr>
        <w:t xml:space="preserve">bodu 3) této </w:t>
      </w:r>
      <w:r>
        <w:rPr>
          <w:color w:val="494B4F"/>
          <w:sz w:val="23"/>
        </w:rPr>
        <w:t xml:space="preserve">smlouvy  (tj. </w:t>
      </w:r>
      <w:r>
        <w:rPr>
          <w:color w:val="3A3D3F"/>
          <w:sz w:val="23"/>
        </w:rPr>
        <w:t xml:space="preserve">od </w:t>
      </w:r>
      <w:r>
        <w:rPr>
          <w:color w:val="3A3D3F"/>
          <w:spacing w:val="27"/>
          <w:sz w:val="23"/>
        </w:rPr>
        <w:t xml:space="preserve"> </w:t>
      </w:r>
      <w:r>
        <w:rPr>
          <w:color w:val="3A3D3F"/>
          <w:sz w:val="23"/>
        </w:rPr>
        <w:t>1.9.2016).</w:t>
      </w:r>
    </w:p>
    <w:p w:rsidR="002B25F7" w:rsidRDefault="00F37D45">
      <w:pPr>
        <w:pStyle w:val="Odstavecseseznamem"/>
        <w:numPr>
          <w:ilvl w:val="0"/>
          <w:numId w:val="2"/>
        </w:numPr>
        <w:tabs>
          <w:tab w:val="left" w:pos="465"/>
        </w:tabs>
        <w:spacing w:before="180" w:line="249" w:lineRule="auto"/>
        <w:ind w:left="461" w:right="110" w:hanging="342"/>
        <w:jc w:val="both"/>
        <w:rPr>
          <w:color w:val="3A3D3F"/>
          <w:sz w:val="23"/>
        </w:rPr>
      </w:pPr>
      <w:r>
        <w:rPr>
          <w:color w:val="3A3D3F"/>
          <w:sz w:val="23"/>
        </w:rPr>
        <w:t>Pronajímatel může pí</w:t>
      </w:r>
      <w:r>
        <w:rPr>
          <w:color w:val="3A3D3F"/>
          <w:sz w:val="23"/>
        </w:rPr>
        <w:t xml:space="preserve">semně </w:t>
      </w:r>
      <w:r>
        <w:rPr>
          <w:color w:val="494B4F"/>
          <w:sz w:val="23"/>
        </w:rPr>
        <w:t xml:space="preserve">vypovědět </w:t>
      </w:r>
      <w:r>
        <w:rPr>
          <w:color w:val="3A3D3F"/>
          <w:sz w:val="23"/>
        </w:rPr>
        <w:t xml:space="preserve">tuto smlouvu uzavřenou na dobu určitou před uplynutím </w:t>
      </w:r>
      <w:r>
        <w:rPr>
          <w:color w:val="494B4F"/>
          <w:sz w:val="23"/>
        </w:rPr>
        <w:t xml:space="preserve">sjednané </w:t>
      </w:r>
      <w:r>
        <w:rPr>
          <w:color w:val="3A3D3F"/>
          <w:sz w:val="23"/>
        </w:rPr>
        <w:t xml:space="preserve">doby </w:t>
      </w:r>
      <w:r>
        <w:rPr>
          <w:color w:val="494B4F"/>
          <w:sz w:val="23"/>
        </w:rPr>
        <w:t xml:space="preserve">z </w:t>
      </w:r>
      <w:r>
        <w:rPr>
          <w:color w:val="3A3D3F"/>
          <w:sz w:val="23"/>
        </w:rPr>
        <w:t xml:space="preserve">důvodů uvedených </w:t>
      </w:r>
      <w:r>
        <w:rPr>
          <w:color w:val="494B4F"/>
          <w:sz w:val="23"/>
        </w:rPr>
        <w:t xml:space="preserve">v </w:t>
      </w:r>
      <w:r>
        <w:rPr>
          <w:color w:val="3A3D3F"/>
          <w:sz w:val="23"/>
        </w:rPr>
        <w:t xml:space="preserve">§ </w:t>
      </w:r>
      <w:r>
        <w:rPr>
          <w:color w:val="494B4F"/>
          <w:sz w:val="23"/>
        </w:rPr>
        <w:t xml:space="preserve">2309 </w:t>
      </w:r>
      <w:r>
        <w:rPr>
          <w:color w:val="3A3D3F"/>
          <w:sz w:val="23"/>
        </w:rPr>
        <w:t>zákona č. 89</w:t>
      </w:r>
      <w:r>
        <w:rPr>
          <w:color w:val="646669"/>
          <w:sz w:val="23"/>
        </w:rPr>
        <w:t>/</w:t>
      </w:r>
      <w:r>
        <w:rPr>
          <w:color w:val="494B4F"/>
          <w:sz w:val="23"/>
        </w:rPr>
        <w:t xml:space="preserve">2012 Sb. Nájemce </w:t>
      </w:r>
      <w:r>
        <w:rPr>
          <w:color w:val="3A3D3F"/>
          <w:sz w:val="23"/>
        </w:rPr>
        <w:t xml:space="preserve">může písemně </w:t>
      </w:r>
      <w:r>
        <w:rPr>
          <w:color w:val="494B4F"/>
          <w:sz w:val="23"/>
        </w:rPr>
        <w:t xml:space="preserve">vypovědět </w:t>
      </w:r>
      <w:r>
        <w:rPr>
          <w:color w:val="3A3D3F"/>
          <w:sz w:val="23"/>
        </w:rPr>
        <w:t xml:space="preserve">tuto smlouvu uzavřenou na dobu určitou  před  uplynutím  </w:t>
      </w:r>
      <w:r>
        <w:rPr>
          <w:color w:val="494B4F"/>
          <w:sz w:val="23"/>
        </w:rPr>
        <w:t xml:space="preserve">sjednané </w:t>
      </w:r>
      <w:r>
        <w:rPr>
          <w:color w:val="3A3D3F"/>
          <w:sz w:val="23"/>
        </w:rPr>
        <w:t xml:space="preserve">doby z důvodů uvedených </w:t>
      </w:r>
      <w:r>
        <w:rPr>
          <w:color w:val="494B4F"/>
          <w:sz w:val="23"/>
        </w:rPr>
        <w:t>v</w:t>
      </w:r>
      <w:r>
        <w:rPr>
          <w:color w:val="494B4F"/>
          <w:sz w:val="23"/>
        </w:rPr>
        <w:t xml:space="preserve">§  </w:t>
      </w:r>
      <w:r>
        <w:rPr>
          <w:color w:val="3A3D3F"/>
          <w:sz w:val="23"/>
        </w:rPr>
        <w:t xml:space="preserve">2308 zákona </w:t>
      </w:r>
      <w:r>
        <w:rPr>
          <w:color w:val="494B4F"/>
          <w:sz w:val="23"/>
        </w:rPr>
        <w:t xml:space="preserve">č. </w:t>
      </w:r>
      <w:r>
        <w:rPr>
          <w:color w:val="3A3D3F"/>
          <w:sz w:val="23"/>
        </w:rPr>
        <w:t>89</w:t>
      </w:r>
      <w:r>
        <w:rPr>
          <w:color w:val="646669"/>
          <w:sz w:val="23"/>
        </w:rPr>
        <w:t>/</w:t>
      </w:r>
      <w:r>
        <w:rPr>
          <w:color w:val="3A3D3F"/>
          <w:sz w:val="23"/>
        </w:rPr>
        <w:t xml:space="preserve">2012  </w:t>
      </w:r>
      <w:r>
        <w:rPr>
          <w:color w:val="3A3D3F"/>
          <w:spacing w:val="13"/>
          <w:sz w:val="23"/>
        </w:rPr>
        <w:t xml:space="preserve"> </w:t>
      </w:r>
      <w:r>
        <w:rPr>
          <w:color w:val="3A3D3F"/>
          <w:sz w:val="23"/>
        </w:rPr>
        <w:t>Sb.</w:t>
      </w:r>
    </w:p>
    <w:p w:rsidR="002B25F7" w:rsidRDefault="00F37D45">
      <w:pPr>
        <w:pStyle w:val="Odstavecseseznamem"/>
        <w:numPr>
          <w:ilvl w:val="0"/>
          <w:numId w:val="2"/>
        </w:numPr>
        <w:tabs>
          <w:tab w:val="left" w:pos="471"/>
        </w:tabs>
        <w:spacing w:before="177" w:line="249" w:lineRule="auto"/>
        <w:ind w:right="112"/>
        <w:jc w:val="both"/>
        <w:rPr>
          <w:color w:val="494B4F"/>
          <w:sz w:val="23"/>
        </w:rPr>
      </w:pPr>
      <w:r>
        <w:rPr>
          <w:color w:val="3A3D3F"/>
          <w:sz w:val="23"/>
        </w:rPr>
        <w:t xml:space="preserve">Výpovědní lhůta je tři měsíce </w:t>
      </w:r>
      <w:r>
        <w:rPr>
          <w:color w:val="494B4F"/>
          <w:sz w:val="23"/>
        </w:rPr>
        <w:t xml:space="preserve">a </w:t>
      </w:r>
      <w:r>
        <w:rPr>
          <w:color w:val="3A3D3F"/>
          <w:sz w:val="23"/>
        </w:rPr>
        <w:t xml:space="preserve">počítá se od prvého dne měsíce následujícího po doručení </w:t>
      </w:r>
      <w:r>
        <w:rPr>
          <w:color w:val="494B4F"/>
          <w:sz w:val="23"/>
        </w:rPr>
        <w:t xml:space="preserve">výpovědi </w:t>
      </w:r>
      <w:r>
        <w:rPr>
          <w:color w:val="3A3D3F"/>
          <w:sz w:val="23"/>
        </w:rPr>
        <w:t xml:space="preserve">druhé </w:t>
      </w:r>
      <w:r>
        <w:rPr>
          <w:color w:val="494B4F"/>
          <w:sz w:val="23"/>
        </w:rPr>
        <w:t xml:space="preserve">smluvní straně. </w:t>
      </w:r>
      <w:r>
        <w:rPr>
          <w:color w:val="3A3D3F"/>
          <w:sz w:val="23"/>
        </w:rPr>
        <w:t xml:space="preserve">V případě výpovědi pronajímatele </w:t>
      </w:r>
      <w:r>
        <w:rPr>
          <w:color w:val="494B4F"/>
          <w:sz w:val="23"/>
        </w:rPr>
        <w:t xml:space="preserve">z </w:t>
      </w:r>
      <w:r>
        <w:rPr>
          <w:color w:val="3A3D3F"/>
          <w:sz w:val="23"/>
        </w:rPr>
        <w:t xml:space="preserve">důvodu prodlení nájemce </w:t>
      </w:r>
      <w:r>
        <w:rPr>
          <w:color w:val="494B4F"/>
          <w:sz w:val="23"/>
        </w:rPr>
        <w:t xml:space="preserve">s </w:t>
      </w:r>
      <w:r>
        <w:rPr>
          <w:color w:val="3A3D3F"/>
          <w:sz w:val="23"/>
        </w:rPr>
        <w:t xml:space="preserve">úhradou nájemného nebo </w:t>
      </w:r>
      <w:r>
        <w:rPr>
          <w:color w:val="494B4F"/>
          <w:sz w:val="23"/>
        </w:rPr>
        <w:t xml:space="preserve">služeb </w:t>
      </w:r>
      <w:r>
        <w:rPr>
          <w:color w:val="3A3D3F"/>
          <w:sz w:val="23"/>
        </w:rPr>
        <w:t xml:space="preserve">spojených s užíváním prostoru </w:t>
      </w:r>
      <w:r>
        <w:rPr>
          <w:color w:val="494B4F"/>
          <w:sz w:val="23"/>
        </w:rPr>
        <w:t xml:space="preserve">sloužícího </w:t>
      </w:r>
      <w:r>
        <w:rPr>
          <w:color w:val="3A3D3F"/>
          <w:spacing w:val="-3"/>
          <w:sz w:val="23"/>
        </w:rPr>
        <w:t>podnikaní</w:t>
      </w:r>
      <w:r>
        <w:rPr>
          <w:color w:val="646669"/>
          <w:spacing w:val="-3"/>
          <w:sz w:val="23"/>
        </w:rPr>
        <w:t xml:space="preserve">, </w:t>
      </w:r>
      <w:r>
        <w:rPr>
          <w:color w:val="494B4F"/>
          <w:sz w:val="23"/>
        </w:rPr>
        <w:t xml:space="preserve">činí výpovědní  </w:t>
      </w:r>
      <w:r>
        <w:rPr>
          <w:color w:val="3A3D3F"/>
          <w:sz w:val="23"/>
        </w:rPr>
        <w:t>doba jeden</w:t>
      </w:r>
      <w:r>
        <w:rPr>
          <w:color w:val="3A3D3F"/>
          <w:spacing w:val="44"/>
          <w:sz w:val="23"/>
        </w:rPr>
        <w:t xml:space="preserve"> </w:t>
      </w:r>
      <w:r>
        <w:rPr>
          <w:color w:val="3A3D3F"/>
          <w:sz w:val="23"/>
        </w:rPr>
        <w:t>měsíc.</w:t>
      </w:r>
    </w:p>
    <w:p w:rsidR="002B25F7" w:rsidRDefault="002B25F7">
      <w:pPr>
        <w:spacing w:line="249" w:lineRule="auto"/>
        <w:jc w:val="both"/>
        <w:rPr>
          <w:sz w:val="23"/>
        </w:rPr>
        <w:sectPr w:rsidR="002B25F7">
          <w:footerReference w:type="default" r:id="rId9"/>
          <w:pgSz w:w="11910" w:h="16850"/>
          <w:pgMar w:top="1380" w:right="1540" w:bottom="1000" w:left="1260" w:header="0" w:footer="811" w:gutter="0"/>
          <w:pgNumType w:start="5"/>
          <w:cols w:space="708"/>
        </w:sectPr>
      </w:pPr>
    </w:p>
    <w:p w:rsidR="002B25F7" w:rsidRDefault="00F37D45">
      <w:pPr>
        <w:pStyle w:val="Odstavecseseznamem"/>
        <w:numPr>
          <w:ilvl w:val="0"/>
          <w:numId w:val="2"/>
        </w:numPr>
        <w:tabs>
          <w:tab w:val="left" w:pos="468"/>
        </w:tabs>
        <w:spacing w:before="70" w:line="254" w:lineRule="auto"/>
        <w:ind w:left="464" w:right="167" w:hanging="350"/>
        <w:jc w:val="both"/>
        <w:rPr>
          <w:color w:val="3B3F41"/>
        </w:rPr>
      </w:pPr>
      <w:r>
        <w:rPr>
          <w:color w:val="3B3F41"/>
          <w:w w:val="105"/>
        </w:rPr>
        <w:lastRenderedPageBreak/>
        <w:t xml:space="preserve">Pronajímatel je navíc oprávněn zrušit tuto smlouvu písemnou výpovědí  </w:t>
      </w:r>
      <w:r>
        <w:rPr>
          <w:color w:val="4B4F52"/>
          <w:w w:val="105"/>
        </w:rPr>
        <w:t xml:space="preserve">s  </w:t>
      </w:r>
      <w:r>
        <w:rPr>
          <w:color w:val="3B3F41"/>
          <w:w w:val="105"/>
        </w:rPr>
        <w:t xml:space="preserve">měsíční </w:t>
      </w:r>
      <w:r>
        <w:rPr>
          <w:color w:val="4B4F52"/>
          <w:w w:val="105"/>
        </w:rPr>
        <w:t xml:space="preserve">výpovědní  </w:t>
      </w:r>
      <w:r>
        <w:rPr>
          <w:color w:val="3B3F41"/>
          <w:w w:val="105"/>
        </w:rPr>
        <w:t xml:space="preserve">lhůtou </w:t>
      </w:r>
      <w:r>
        <w:rPr>
          <w:color w:val="4B4F52"/>
          <w:w w:val="105"/>
        </w:rPr>
        <w:t xml:space="preserve">v </w:t>
      </w:r>
      <w:r>
        <w:rPr>
          <w:color w:val="3B3F41"/>
          <w:w w:val="105"/>
        </w:rPr>
        <w:t>případě</w:t>
      </w:r>
      <w:r>
        <w:rPr>
          <w:color w:val="64676B"/>
          <w:w w:val="105"/>
        </w:rPr>
        <w:t>,</w:t>
      </w:r>
      <w:r>
        <w:rPr>
          <w:color w:val="64676B"/>
          <w:spacing w:val="10"/>
          <w:w w:val="105"/>
        </w:rPr>
        <w:t xml:space="preserve"> </w:t>
      </w:r>
      <w:r>
        <w:rPr>
          <w:color w:val="4B4F52"/>
          <w:w w:val="105"/>
        </w:rPr>
        <w:t>že:</w:t>
      </w:r>
    </w:p>
    <w:p w:rsidR="002B25F7" w:rsidRDefault="00F37D45">
      <w:pPr>
        <w:pStyle w:val="Odstavecseseznamem"/>
        <w:numPr>
          <w:ilvl w:val="1"/>
          <w:numId w:val="2"/>
        </w:numPr>
        <w:tabs>
          <w:tab w:val="left" w:pos="1304"/>
        </w:tabs>
        <w:spacing w:before="129"/>
        <w:ind w:hanging="357"/>
      </w:pPr>
      <w:r>
        <w:rPr>
          <w:color w:val="3B3F41"/>
          <w:w w:val="105"/>
        </w:rPr>
        <w:t xml:space="preserve">nájemce užívá předmět nájmu v rozporu s ustanoveními této  </w:t>
      </w:r>
      <w:r>
        <w:rPr>
          <w:color w:val="3B3F41"/>
          <w:spacing w:val="35"/>
          <w:w w:val="105"/>
        </w:rPr>
        <w:t xml:space="preserve"> </w:t>
      </w:r>
      <w:r>
        <w:rPr>
          <w:color w:val="4B4F52"/>
          <w:w w:val="105"/>
        </w:rPr>
        <w:t>smlouvy,</w:t>
      </w:r>
    </w:p>
    <w:p w:rsidR="002B25F7" w:rsidRDefault="00F37D45">
      <w:pPr>
        <w:pStyle w:val="Odstavecseseznamem"/>
        <w:numPr>
          <w:ilvl w:val="1"/>
          <w:numId w:val="2"/>
        </w:numPr>
        <w:tabs>
          <w:tab w:val="left" w:pos="1304"/>
        </w:tabs>
        <w:spacing w:before="144" w:line="259" w:lineRule="auto"/>
        <w:ind w:right="134" w:hanging="353"/>
        <w:jc w:val="both"/>
      </w:pPr>
      <w:r>
        <w:rPr>
          <w:color w:val="3B3F41"/>
          <w:w w:val="105"/>
        </w:rPr>
        <w:t>nájemce přes písemné upozornění ze strany pronajímatele porušuje</w:t>
      </w:r>
      <w:r>
        <w:rPr>
          <w:color w:val="64676B"/>
          <w:w w:val="105"/>
        </w:rPr>
        <w:t>/</w:t>
      </w:r>
      <w:r>
        <w:rPr>
          <w:color w:val="3B3F41"/>
          <w:w w:val="105"/>
        </w:rPr>
        <w:t xml:space="preserve">opakovaně poruší kteroukoliv  ze  </w:t>
      </w:r>
      <w:r>
        <w:rPr>
          <w:color w:val="4B4F52"/>
          <w:w w:val="105"/>
        </w:rPr>
        <w:t xml:space="preserve">svých  </w:t>
      </w:r>
      <w:r>
        <w:rPr>
          <w:color w:val="3B3F41"/>
          <w:w w:val="105"/>
        </w:rPr>
        <w:t xml:space="preserve">povinností  </w:t>
      </w:r>
      <w:r>
        <w:rPr>
          <w:color w:val="4B4F52"/>
          <w:w w:val="105"/>
        </w:rPr>
        <w:t xml:space="preserve">vyplývajících  </w:t>
      </w:r>
      <w:r>
        <w:rPr>
          <w:color w:val="3B3F41"/>
          <w:w w:val="105"/>
        </w:rPr>
        <w:t xml:space="preserve">z  této  nájemní  smlouvy  </w:t>
      </w:r>
      <w:r>
        <w:rPr>
          <w:color w:val="4B4F52"/>
          <w:w w:val="105"/>
        </w:rPr>
        <w:t xml:space="preserve">či </w:t>
      </w:r>
      <w:r>
        <w:rPr>
          <w:color w:val="3B3F41"/>
          <w:w w:val="105"/>
        </w:rPr>
        <w:t xml:space="preserve">platných právních </w:t>
      </w:r>
      <w:r>
        <w:rPr>
          <w:color w:val="3B3F41"/>
          <w:spacing w:val="4"/>
          <w:w w:val="105"/>
        </w:rPr>
        <w:t xml:space="preserve"> </w:t>
      </w:r>
      <w:r>
        <w:rPr>
          <w:color w:val="3B3F41"/>
          <w:w w:val="105"/>
        </w:rPr>
        <w:t>předp</w:t>
      </w:r>
      <w:r>
        <w:rPr>
          <w:color w:val="3B3F41"/>
          <w:w w:val="105"/>
        </w:rPr>
        <w:t>isů.</w:t>
      </w:r>
    </w:p>
    <w:p w:rsidR="002B25F7" w:rsidRDefault="00F37D45">
      <w:pPr>
        <w:pStyle w:val="Odstavecseseznamem"/>
        <w:numPr>
          <w:ilvl w:val="0"/>
          <w:numId w:val="2"/>
        </w:numPr>
        <w:tabs>
          <w:tab w:val="left" w:pos="465"/>
        </w:tabs>
        <w:spacing w:before="177" w:line="261" w:lineRule="auto"/>
        <w:ind w:left="465" w:right="159" w:hanging="350"/>
        <w:jc w:val="both"/>
        <w:rPr>
          <w:color w:val="3B3F41"/>
        </w:rPr>
      </w:pPr>
      <w:r>
        <w:rPr>
          <w:color w:val="3B3F41"/>
          <w:w w:val="105"/>
        </w:rPr>
        <w:t xml:space="preserve">Tato   smlouva    může    být   ukončena    vzájemnou    písemnou    dohodou   pronajímatele </w:t>
      </w:r>
      <w:r>
        <w:rPr>
          <w:color w:val="4B4F52"/>
          <w:w w:val="105"/>
        </w:rPr>
        <w:t xml:space="preserve">s </w:t>
      </w:r>
      <w:r>
        <w:rPr>
          <w:color w:val="3B3F41"/>
          <w:w w:val="105"/>
        </w:rPr>
        <w:t xml:space="preserve">nájemcem o zániku nájmu. Součástí této dohody je </w:t>
      </w:r>
      <w:r>
        <w:rPr>
          <w:color w:val="4B4F52"/>
          <w:w w:val="105"/>
        </w:rPr>
        <w:t xml:space="preserve">vypořádání veškerých vztahů </w:t>
      </w:r>
      <w:r>
        <w:rPr>
          <w:color w:val="3B3F41"/>
          <w:w w:val="105"/>
        </w:rPr>
        <w:t>mezi pronajímatelem a</w:t>
      </w:r>
      <w:r>
        <w:rPr>
          <w:color w:val="3B3F41"/>
          <w:spacing w:val="54"/>
          <w:w w:val="105"/>
        </w:rPr>
        <w:t xml:space="preserve"> </w:t>
      </w:r>
      <w:r>
        <w:rPr>
          <w:color w:val="3B3F41"/>
          <w:w w:val="105"/>
        </w:rPr>
        <w:t>nájemcem.</w:t>
      </w:r>
    </w:p>
    <w:p w:rsidR="002B25F7" w:rsidRDefault="002B25F7">
      <w:pPr>
        <w:pStyle w:val="Zkladntext"/>
        <w:rPr>
          <w:sz w:val="24"/>
        </w:rPr>
      </w:pPr>
    </w:p>
    <w:p w:rsidR="002B25F7" w:rsidRDefault="00F37D45">
      <w:pPr>
        <w:spacing w:before="185"/>
        <w:ind w:left="3492" w:right="3477"/>
        <w:jc w:val="center"/>
        <w:rPr>
          <w:rFonts w:ascii="Courier New"/>
          <w:b/>
          <w:sz w:val="27"/>
        </w:rPr>
      </w:pPr>
      <w:r>
        <w:rPr>
          <w:rFonts w:ascii="Courier New"/>
          <w:b/>
          <w:color w:val="3B3F41"/>
          <w:w w:val="90"/>
          <w:sz w:val="27"/>
        </w:rPr>
        <w:t>X.</w:t>
      </w:r>
    </w:p>
    <w:p w:rsidR="002B25F7" w:rsidRDefault="00F37D45">
      <w:pPr>
        <w:pStyle w:val="Nadpis1"/>
        <w:spacing w:before="34"/>
        <w:ind w:left="3492" w:right="3525"/>
      </w:pPr>
      <w:r>
        <w:rPr>
          <w:color w:val="3B3F41"/>
        </w:rPr>
        <w:t>Závěrečná ustanovení</w:t>
      </w:r>
    </w:p>
    <w:p w:rsidR="002B25F7" w:rsidRDefault="00F37D45">
      <w:pPr>
        <w:pStyle w:val="Odstavecseseznamem"/>
        <w:numPr>
          <w:ilvl w:val="0"/>
          <w:numId w:val="1"/>
        </w:numPr>
        <w:tabs>
          <w:tab w:val="left" w:pos="451"/>
        </w:tabs>
        <w:spacing w:before="127"/>
        <w:ind w:hanging="332"/>
        <w:rPr>
          <w:color w:val="3B3F41"/>
        </w:rPr>
      </w:pPr>
      <w:r>
        <w:rPr>
          <w:color w:val="3B3F41"/>
          <w:w w:val="105"/>
        </w:rPr>
        <w:t>Tato smlouva se řídí z</w:t>
      </w:r>
      <w:r>
        <w:rPr>
          <w:color w:val="3B3F41"/>
          <w:w w:val="105"/>
        </w:rPr>
        <w:t xml:space="preserve">ákonem č. 89/2012 Sb., občanský zákoník v platném  </w:t>
      </w:r>
      <w:r>
        <w:rPr>
          <w:color w:val="3B3F41"/>
          <w:spacing w:val="55"/>
          <w:w w:val="105"/>
        </w:rPr>
        <w:t xml:space="preserve"> </w:t>
      </w:r>
      <w:r>
        <w:rPr>
          <w:color w:val="3B3F41"/>
          <w:w w:val="105"/>
        </w:rPr>
        <w:t>znění.</w:t>
      </w:r>
    </w:p>
    <w:p w:rsidR="002B25F7" w:rsidRDefault="00F37D45">
      <w:pPr>
        <w:pStyle w:val="Odstavecseseznamem"/>
        <w:numPr>
          <w:ilvl w:val="0"/>
          <w:numId w:val="1"/>
        </w:numPr>
        <w:tabs>
          <w:tab w:val="left" w:pos="449"/>
        </w:tabs>
        <w:spacing w:before="138"/>
        <w:ind w:left="448"/>
        <w:rPr>
          <w:color w:val="4B4F52"/>
        </w:rPr>
      </w:pPr>
      <w:r>
        <w:rPr>
          <w:color w:val="3B3F41"/>
          <w:w w:val="105"/>
        </w:rPr>
        <w:t xml:space="preserve">Smluvní </w:t>
      </w:r>
      <w:r>
        <w:rPr>
          <w:color w:val="4B4F52"/>
          <w:w w:val="105"/>
        </w:rPr>
        <w:t xml:space="preserve">strany vylučují </w:t>
      </w:r>
      <w:r>
        <w:rPr>
          <w:color w:val="3B3F41"/>
          <w:w w:val="105"/>
        </w:rPr>
        <w:t xml:space="preserve">aplikaci ust. </w:t>
      </w:r>
      <w:r>
        <w:rPr>
          <w:rFonts w:ascii="Arial" w:hAnsi="Arial"/>
          <w:i/>
          <w:color w:val="3B3F41"/>
          <w:w w:val="105"/>
          <w:sz w:val="21"/>
        </w:rPr>
        <w:t xml:space="preserve">§ </w:t>
      </w:r>
      <w:r>
        <w:rPr>
          <w:color w:val="3B3F41"/>
          <w:w w:val="105"/>
        </w:rPr>
        <w:t xml:space="preserve">2315 občanského zákoníku, </w:t>
      </w:r>
      <w:r>
        <w:rPr>
          <w:color w:val="4B4F52"/>
          <w:w w:val="105"/>
        </w:rPr>
        <w:t xml:space="preserve">v </w:t>
      </w:r>
      <w:r>
        <w:rPr>
          <w:color w:val="3B3F41"/>
          <w:w w:val="105"/>
        </w:rPr>
        <w:t xml:space="preserve">platném  </w:t>
      </w:r>
      <w:r>
        <w:rPr>
          <w:color w:val="3B3F41"/>
          <w:spacing w:val="33"/>
          <w:w w:val="105"/>
        </w:rPr>
        <w:t xml:space="preserve"> </w:t>
      </w:r>
      <w:r>
        <w:rPr>
          <w:color w:val="4B4F52"/>
          <w:w w:val="105"/>
        </w:rPr>
        <w:t>znění.</w:t>
      </w:r>
    </w:p>
    <w:p w:rsidR="002B25F7" w:rsidRDefault="00F37D45">
      <w:pPr>
        <w:pStyle w:val="Odstavecseseznamem"/>
        <w:numPr>
          <w:ilvl w:val="0"/>
          <w:numId w:val="1"/>
        </w:numPr>
        <w:tabs>
          <w:tab w:val="left" w:pos="449"/>
        </w:tabs>
        <w:spacing w:before="195"/>
        <w:ind w:left="448"/>
        <w:rPr>
          <w:color w:val="3B3F41"/>
        </w:rPr>
      </w:pPr>
      <w:r>
        <w:rPr>
          <w:color w:val="3B3F41"/>
          <w:w w:val="105"/>
        </w:rPr>
        <w:t xml:space="preserve">Smlouva nabývá platnosti dnem podpisu smluvních stran a účinnosti dnem   </w:t>
      </w:r>
      <w:r>
        <w:rPr>
          <w:color w:val="3B3F41"/>
          <w:spacing w:val="12"/>
          <w:w w:val="105"/>
        </w:rPr>
        <w:t xml:space="preserve"> </w:t>
      </w:r>
      <w:r>
        <w:rPr>
          <w:color w:val="3B3F41"/>
          <w:w w:val="105"/>
        </w:rPr>
        <w:t>1. 6. 2016.</w:t>
      </w:r>
    </w:p>
    <w:p w:rsidR="002B25F7" w:rsidRDefault="00F37D45">
      <w:pPr>
        <w:pStyle w:val="Odstavecseseznamem"/>
        <w:numPr>
          <w:ilvl w:val="0"/>
          <w:numId w:val="1"/>
        </w:numPr>
        <w:tabs>
          <w:tab w:val="left" w:pos="455"/>
        </w:tabs>
        <w:spacing w:before="205" w:line="259" w:lineRule="auto"/>
        <w:ind w:right="158" w:hanging="334"/>
        <w:jc w:val="both"/>
        <w:rPr>
          <w:color w:val="3B3F41"/>
        </w:rPr>
      </w:pPr>
      <w:r>
        <w:rPr>
          <w:color w:val="3B3F41"/>
          <w:w w:val="105"/>
        </w:rPr>
        <w:t>V případě</w:t>
      </w:r>
      <w:r>
        <w:rPr>
          <w:color w:val="64676B"/>
          <w:w w:val="105"/>
        </w:rPr>
        <w:t xml:space="preserve">, </w:t>
      </w:r>
      <w:r>
        <w:rPr>
          <w:color w:val="4B4F52"/>
          <w:w w:val="105"/>
        </w:rPr>
        <w:t xml:space="preserve">že </w:t>
      </w:r>
      <w:r>
        <w:rPr>
          <w:color w:val="3B3F41"/>
          <w:w w:val="105"/>
        </w:rPr>
        <w:t xml:space="preserve">některé ustanovení této smlouvy je nebo </w:t>
      </w:r>
      <w:r>
        <w:rPr>
          <w:color w:val="4B4F52"/>
          <w:w w:val="105"/>
        </w:rPr>
        <w:t xml:space="preserve">se stane  </w:t>
      </w:r>
      <w:r>
        <w:rPr>
          <w:color w:val="3B3F41"/>
          <w:w w:val="105"/>
        </w:rPr>
        <w:t xml:space="preserve">neúčinným,  </w:t>
      </w:r>
      <w:r>
        <w:rPr>
          <w:color w:val="4B4F52"/>
          <w:w w:val="105"/>
        </w:rPr>
        <w:t xml:space="preserve">zůstávají </w:t>
      </w:r>
      <w:r>
        <w:rPr>
          <w:color w:val="3B3F41"/>
          <w:w w:val="105"/>
        </w:rPr>
        <w:t xml:space="preserve">ostatní ustanovení této smlouvy účinná. Smluvní strany se </w:t>
      </w:r>
      <w:r>
        <w:rPr>
          <w:color w:val="4B4F52"/>
          <w:w w:val="105"/>
        </w:rPr>
        <w:t xml:space="preserve">zavazují </w:t>
      </w:r>
      <w:r>
        <w:rPr>
          <w:color w:val="3B3F41"/>
          <w:w w:val="105"/>
        </w:rPr>
        <w:t xml:space="preserve">nahradit neúčinné ustanovení    této    </w:t>
      </w:r>
      <w:r>
        <w:rPr>
          <w:color w:val="4B4F52"/>
          <w:w w:val="105"/>
        </w:rPr>
        <w:t xml:space="preserve">smlouvy    </w:t>
      </w:r>
      <w:r>
        <w:rPr>
          <w:color w:val="3B3F41"/>
          <w:w w:val="105"/>
        </w:rPr>
        <w:t>ustanovením    jiným</w:t>
      </w:r>
      <w:r>
        <w:rPr>
          <w:color w:val="64676B"/>
          <w:w w:val="105"/>
        </w:rPr>
        <w:t xml:space="preserve">,    </w:t>
      </w:r>
      <w:r>
        <w:rPr>
          <w:color w:val="3B3F41"/>
          <w:w w:val="105"/>
        </w:rPr>
        <w:t xml:space="preserve">uc1nným,    které    svým    obsahem  </w:t>
      </w:r>
      <w:r>
        <w:rPr>
          <w:color w:val="4B4F52"/>
          <w:w w:val="105"/>
        </w:rPr>
        <w:t>a s</w:t>
      </w:r>
      <w:r>
        <w:rPr>
          <w:color w:val="4B4F52"/>
          <w:w w:val="105"/>
        </w:rPr>
        <w:t xml:space="preserve">myslem odpovídá  </w:t>
      </w:r>
      <w:r>
        <w:rPr>
          <w:color w:val="3B3F41"/>
          <w:w w:val="105"/>
        </w:rPr>
        <w:t xml:space="preserve">nejlépe obsahu a smyslu ustanovení  původního </w:t>
      </w:r>
      <w:r>
        <w:rPr>
          <w:color w:val="3B3F41"/>
          <w:spacing w:val="28"/>
          <w:w w:val="105"/>
        </w:rPr>
        <w:t xml:space="preserve"> </w:t>
      </w:r>
      <w:r>
        <w:rPr>
          <w:color w:val="3B3F41"/>
          <w:w w:val="105"/>
        </w:rPr>
        <w:t>neúč</w:t>
      </w:r>
      <w:r>
        <w:rPr>
          <w:color w:val="363670"/>
          <w:w w:val="105"/>
        </w:rPr>
        <w:t>i</w:t>
      </w:r>
      <w:r>
        <w:rPr>
          <w:color w:val="3B3F41"/>
          <w:w w:val="105"/>
        </w:rPr>
        <w:t>nného.</w:t>
      </w:r>
    </w:p>
    <w:p w:rsidR="002B25F7" w:rsidRDefault="00F37D45">
      <w:pPr>
        <w:pStyle w:val="Odstavecseseznamem"/>
        <w:numPr>
          <w:ilvl w:val="0"/>
          <w:numId w:val="1"/>
        </w:numPr>
        <w:tabs>
          <w:tab w:val="left" w:pos="458"/>
        </w:tabs>
        <w:spacing w:line="259" w:lineRule="auto"/>
        <w:ind w:right="168" w:hanging="327"/>
        <w:jc w:val="both"/>
        <w:rPr>
          <w:color w:val="3B3F41"/>
        </w:rPr>
      </w:pPr>
      <w:r>
        <w:rPr>
          <w:color w:val="3B3F41"/>
          <w:w w:val="105"/>
        </w:rPr>
        <w:t xml:space="preserve">Jakékoliv   </w:t>
      </w:r>
      <w:r>
        <w:rPr>
          <w:color w:val="4B4F52"/>
          <w:w w:val="105"/>
        </w:rPr>
        <w:t xml:space="preserve">změny   </w:t>
      </w:r>
      <w:r>
        <w:rPr>
          <w:color w:val="3B3F41"/>
          <w:w w:val="105"/>
        </w:rPr>
        <w:t xml:space="preserve">této   </w:t>
      </w:r>
      <w:r>
        <w:rPr>
          <w:color w:val="4B4F52"/>
          <w:w w:val="105"/>
        </w:rPr>
        <w:t xml:space="preserve">smlouvy   </w:t>
      </w:r>
      <w:r>
        <w:rPr>
          <w:color w:val="3B3F41"/>
          <w:w w:val="105"/>
        </w:rPr>
        <w:t xml:space="preserve">mohou   být   provedeny   pouze   formou   písemných   </w:t>
      </w:r>
      <w:r>
        <w:rPr>
          <w:color w:val="4B4F52"/>
          <w:w w:val="105"/>
        </w:rPr>
        <w:t xml:space="preserve">a </w:t>
      </w:r>
      <w:r>
        <w:rPr>
          <w:color w:val="3B3F41"/>
          <w:w w:val="105"/>
        </w:rPr>
        <w:t xml:space="preserve">datovaných dodatků, podepsaných  oprávněnými  </w:t>
      </w:r>
      <w:r>
        <w:rPr>
          <w:color w:val="4B4F52"/>
          <w:w w:val="105"/>
        </w:rPr>
        <w:t xml:space="preserve">zástupci obou smluvních </w:t>
      </w:r>
      <w:r>
        <w:rPr>
          <w:color w:val="4B4F52"/>
          <w:spacing w:val="15"/>
          <w:w w:val="105"/>
        </w:rPr>
        <w:t xml:space="preserve"> </w:t>
      </w:r>
      <w:r>
        <w:rPr>
          <w:color w:val="4B4F52"/>
          <w:w w:val="105"/>
        </w:rPr>
        <w:t>stran.</w:t>
      </w:r>
    </w:p>
    <w:p w:rsidR="002B25F7" w:rsidRDefault="00F37D45">
      <w:pPr>
        <w:pStyle w:val="Odstavecseseznamem"/>
        <w:numPr>
          <w:ilvl w:val="0"/>
          <w:numId w:val="1"/>
        </w:numPr>
        <w:tabs>
          <w:tab w:val="left" w:pos="520"/>
        </w:tabs>
        <w:spacing w:line="259" w:lineRule="auto"/>
        <w:ind w:left="458" w:right="148" w:hanging="330"/>
        <w:jc w:val="both"/>
        <w:rPr>
          <w:color w:val="3B3F41"/>
        </w:rPr>
      </w:pPr>
      <w:r>
        <w:rPr>
          <w:color w:val="4B4F52"/>
          <w:w w:val="105"/>
        </w:rPr>
        <w:t xml:space="preserve">Smluvní </w:t>
      </w:r>
      <w:r>
        <w:rPr>
          <w:color w:val="4B4F52"/>
          <w:w w:val="105"/>
        </w:rPr>
        <w:t xml:space="preserve">strany </w:t>
      </w:r>
      <w:r>
        <w:rPr>
          <w:color w:val="3B3F41"/>
          <w:w w:val="105"/>
        </w:rPr>
        <w:t xml:space="preserve">prohlašují, že </w:t>
      </w:r>
      <w:r>
        <w:rPr>
          <w:color w:val="4B4F52"/>
          <w:w w:val="105"/>
        </w:rPr>
        <w:t xml:space="preserve">si </w:t>
      </w:r>
      <w:r>
        <w:rPr>
          <w:color w:val="3B3F41"/>
          <w:w w:val="105"/>
        </w:rPr>
        <w:t xml:space="preserve">tuto smlouvu před jejím podpisem </w:t>
      </w:r>
      <w:r>
        <w:rPr>
          <w:color w:val="3B3F41"/>
          <w:spacing w:val="3"/>
          <w:w w:val="105"/>
        </w:rPr>
        <w:t>přečetly</w:t>
      </w:r>
      <w:r>
        <w:rPr>
          <w:color w:val="64676B"/>
          <w:spacing w:val="3"/>
          <w:w w:val="105"/>
        </w:rPr>
        <w:t xml:space="preserve">, </w:t>
      </w:r>
      <w:r>
        <w:rPr>
          <w:color w:val="3B3F41"/>
          <w:w w:val="105"/>
        </w:rPr>
        <w:t xml:space="preserve">že byla uzavřena po  </w:t>
      </w:r>
      <w:r>
        <w:rPr>
          <w:color w:val="4B4F52"/>
          <w:w w:val="105"/>
        </w:rPr>
        <w:t xml:space="preserve">vzájemném  </w:t>
      </w:r>
      <w:r>
        <w:rPr>
          <w:color w:val="3B3F41"/>
          <w:w w:val="105"/>
        </w:rPr>
        <w:t xml:space="preserve">projednání  podle  jejich  pravé  </w:t>
      </w:r>
      <w:r>
        <w:rPr>
          <w:color w:val="4B4F52"/>
          <w:w w:val="105"/>
        </w:rPr>
        <w:t>a  svobodné  vůle</w:t>
      </w:r>
      <w:r>
        <w:rPr>
          <w:color w:val="64676B"/>
          <w:w w:val="105"/>
        </w:rPr>
        <w:t xml:space="preserve">,  </w:t>
      </w:r>
      <w:r>
        <w:rPr>
          <w:color w:val="3B3F41"/>
          <w:w w:val="105"/>
        </w:rPr>
        <w:t xml:space="preserve">určitě </w:t>
      </w:r>
      <w:r>
        <w:rPr>
          <w:color w:val="64676B"/>
          <w:w w:val="105"/>
        </w:rPr>
        <w:t xml:space="preserve">,  </w:t>
      </w:r>
      <w:r>
        <w:rPr>
          <w:color w:val="4B4F52"/>
          <w:w w:val="105"/>
        </w:rPr>
        <w:t xml:space="preserve">vážně </w:t>
      </w:r>
      <w:r>
        <w:rPr>
          <w:color w:val="3B3F41"/>
          <w:w w:val="105"/>
        </w:rPr>
        <w:t>a</w:t>
      </w:r>
      <w:r>
        <w:rPr>
          <w:color w:val="3B3F41"/>
          <w:spacing w:val="8"/>
          <w:w w:val="105"/>
        </w:rPr>
        <w:t xml:space="preserve"> </w:t>
      </w:r>
      <w:r>
        <w:rPr>
          <w:color w:val="4B4F52"/>
          <w:w w:val="105"/>
        </w:rPr>
        <w:t>srozumitelně.</w:t>
      </w:r>
    </w:p>
    <w:p w:rsidR="002B25F7" w:rsidRDefault="00F37D45">
      <w:pPr>
        <w:pStyle w:val="Odstavecseseznamem"/>
        <w:numPr>
          <w:ilvl w:val="0"/>
          <w:numId w:val="1"/>
        </w:numPr>
        <w:tabs>
          <w:tab w:val="left" w:pos="456"/>
        </w:tabs>
        <w:spacing w:before="114" w:line="264" w:lineRule="auto"/>
        <w:ind w:left="460" w:right="148" w:hanging="331"/>
        <w:jc w:val="both"/>
        <w:rPr>
          <w:color w:val="3B3F41"/>
        </w:rPr>
      </w:pPr>
      <w:r>
        <w:rPr>
          <w:color w:val="3B3F41"/>
          <w:w w:val="105"/>
        </w:rPr>
        <w:t xml:space="preserve">Tato smlouva je vyhotovena ve čtyřech stejnopisech s platností originálu, </w:t>
      </w:r>
      <w:r>
        <w:rPr>
          <w:color w:val="4B4F52"/>
          <w:w w:val="105"/>
        </w:rPr>
        <w:t xml:space="preserve">z </w:t>
      </w:r>
      <w:r>
        <w:rPr>
          <w:color w:val="3B3F41"/>
          <w:w w:val="105"/>
        </w:rPr>
        <w:t xml:space="preserve">nichž každá smluvní strana obdrží po </w:t>
      </w:r>
      <w:r>
        <w:rPr>
          <w:color w:val="3B3F41"/>
          <w:spacing w:val="7"/>
          <w:w w:val="105"/>
        </w:rPr>
        <w:t xml:space="preserve"> </w:t>
      </w:r>
      <w:r>
        <w:rPr>
          <w:color w:val="3B3F41"/>
          <w:w w:val="105"/>
        </w:rPr>
        <w:t>dvou.</w:t>
      </w:r>
    </w:p>
    <w:p w:rsidR="002B25F7" w:rsidRDefault="002B25F7">
      <w:pPr>
        <w:pStyle w:val="Zkladntext"/>
        <w:rPr>
          <w:sz w:val="24"/>
        </w:rPr>
      </w:pPr>
    </w:p>
    <w:p w:rsidR="002B25F7" w:rsidRDefault="002B25F7">
      <w:pPr>
        <w:pStyle w:val="Zkladntext"/>
        <w:rPr>
          <w:sz w:val="24"/>
        </w:rPr>
      </w:pPr>
    </w:p>
    <w:p w:rsidR="002B25F7" w:rsidRDefault="00F37D45">
      <w:pPr>
        <w:pStyle w:val="Zkladntext"/>
        <w:tabs>
          <w:tab w:val="left" w:pos="4678"/>
        </w:tabs>
        <w:spacing w:before="193"/>
        <w:ind w:left="135"/>
      </w:pPr>
      <w:r>
        <w:rPr>
          <w:color w:val="4B4F52"/>
          <w:w w:val="105"/>
        </w:rPr>
        <w:t xml:space="preserve">V  </w:t>
      </w:r>
      <w:r>
        <w:rPr>
          <w:color w:val="3B3F41"/>
          <w:w w:val="105"/>
        </w:rPr>
        <w:t>Plzni</w:t>
      </w:r>
      <w:r>
        <w:rPr>
          <w:color w:val="3B3F41"/>
          <w:spacing w:val="53"/>
          <w:w w:val="105"/>
        </w:rPr>
        <w:t xml:space="preserve"> </w:t>
      </w:r>
      <w:r>
        <w:rPr>
          <w:color w:val="3B3F41"/>
          <w:w w:val="105"/>
        </w:rPr>
        <w:t>dne</w:t>
      </w:r>
      <w:r>
        <w:rPr>
          <w:color w:val="3B3F41"/>
          <w:spacing w:val="40"/>
          <w:w w:val="105"/>
        </w:rPr>
        <w:t xml:space="preserve"> </w:t>
      </w:r>
      <w:r>
        <w:rPr>
          <w:color w:val="4B4F52"/>
          <w:w w:val="125"/>
        </w:rPr>
        <w:t>......................</w:t>
      </w:r>
      <w:r>
        <w:rPr>
          <w:color w:val="3B3F41"/>
          <w:w w:val="125"/>
        </w:rPr>
        <w:t>..</w:t>
      </w:r>
      <w:r>
        <w:rPr>
          <w:color w:val="3B3F41"/>
          <w:w w:val="125"/>
        </w:rPr>
        <w:tab/>
      </w:r>
      <w:r>
        <w:rPr>
          <w:color w:val="3B3F41"/>
          <w:w w:val="105"/>
        </w:rPr>
        <w:t>V</w:t>
      </w:r>
      <w:r>
        <w:rPr>
          <w:color w:val="3B3F41"/>
          <w:spacing w:val="6"/>
          <w:w w:val="105"/>
        </w:rPr>
        <w:t xml:space="preserve"> </w:t>
      </w:r>
      <w:r>
        <w:rPr>
          <w:color w:val="3B3F41"/>
          <w:w w:val="105"/>
        </w:rPr>
        <w:t>......................... dne</w:t>
      </w:r>
      <w:r>
        <w:rPr>
          <w:color w:val="3B3F41"/>
          <w:spacing w:val="17"/>
          <w:w w:val="105"/>
        </w:rPr>
        <w:t xml:space="preserve"> </w:t>
      </w:r>
      <w:r>
        <w:rPr>
          <w:color w:val="4B4F52"/>
          <w:w w:val="105"/>
        </w:rPr>
        <w:t>.</w:t>
      </w:r>
      <w:r>
        <w:rPr>
          <w:color w:val="4B4F52"/>
          <w:spacing w:val="-36"/>
          <w:w w:val="105"/>
        </w:rPr>
        <w:t xml:space="preserve"> </w:t>
      </w:r>
      <w:r>
        <w:rPr>
          <w:color w:val="4B4F52"/>
          <w:w w:val="105"/>
        </w:rPr>
        <w:t>..</w:t>
      </w:r>
      <w:r>
        <w:rPr>
          <w:color w:val="4B4F52"/>
          <w:spacing w:val="-19"/>
          <w:w w:val="105"/>
        </w:rPr>
        <w:t xml:space="preserve"> </w:t>
      </w:r>
      <w:r>
        <w:rPr>
          <w:color w:val="4B4F52"/>
          <w:w w:val="105"/>
        </w:rPr>
        <w:t>.</w:t>
      </w:r>
      <w:r>
        <w:rPr>
          <w:color w:val="4B4F52"/>
          <w:spacing w:val="-36"/>
          <w:w w:val="105"/>
        </w:rPr>
        <w:t xml:space="preserve"> </w:t>
      </w:r>
      <w:r>
        <w:rPr>
          <w:color w:val="4B4F52"/>
          <w:w w:val="105"/>
        </w:rPr>
        <w:t>..</w:t>
      </w:r>
      <w:r>
        <w:rPr>
          <w:color w:val="4B4F52"/>
          <w:spacing w:val="-19"/>
          <w:w w:val="105"/>
        </w:rPr>
        <w:t xml:space="preserve"> </w:t>
      </w:r>
      <w:r>
        <w:rPr>
          <w:color w:val="4B4F52"/>
          <w:w w:val="105"/>
        </w:rPr>
        <w:t>.</w:t>
      </w:r>
      <w:r>
        <w:rPr>
          <w:color w:val="4B4F52"/>
          <w:spacing w:val="-36"/>
          <w:w w:val="105"/>
        </w:rPr>
        <w:t xml:space="preserve"> </w:t>
      </w:r>
      <w:r>
        <w:rPr>
          <w:color w:val="4B4F52"/>
          <w:w w:val="105"/>
        </w:rPr>
        <w:t>..</w:t>
      </w:r>
      <w:r>
        <w:rPr>
          <w:color w:val="4B4F52"/>
          <w:spacing w:val="-19"/>
          <w:w w:val="105"/>
        </w:rPr>
        <w:t xml:space="preserve"> </w:t>
      </w:r>
      <w:r>
        <w:rPr>
          <w:color w:val="4B4F52"/>
          <w:w w:val="105"/>
        </w:rPr>
        <w:t>.</w:t>
      </w:r>
      <w:r>
        <w:rPr>
          <w:color w:val="4B4F52"/>
          <w:spacing w:val="-36"/>
          <w:w w:val="105"/>
        </w:rPr>
        <w:t xml:space="preserve"> </w:t>
      </w:r>
      <w:r>
        <w:rPr>
          <w:color w:val="4B4F52"/>
          <w:w w:val="105"/>
        </w:rPr>
        <w:t>.</w:t>
      </w:r>
      <w:r>
        <w:rPr>
          <w:color w:val="4B4F52"/>
          <w:spacing w:val="-35"/>
          <w:w w:val="105"/>
        </w:rPr>
        <w:t xml:space="preserve"> </w:t>
      </w:r>
      <w:r>
        <w:rPr>
          <w:color w:val="64676B"/>
          <w:w w:val="105"/>
        </w:rPr>
        <w:t>.</w:t>
      </w:r>
      <w:r>
        <w:rPr>
          <w:color w:val="64676B"/>
          <w:spacing w:val="-30"/>
          <w:w w:val="105"/>
        </w:rPr>
        <w:t xml:space="preserve"> </w:t>
      </w:r>
      <w:r>
        <w:rPr>
          <w:color w:val="3B3F41"/>
          <w:w w:val="105"/>
        </w:rPr>
        <w:t>... .....</w:t>
      </w:r>
      <w:r>
        <w:rPr>
          <w:color w:val="3B3F41"/>
          <w:spacing w:val="11"/>
          <w:w w:val="105"/>
        </w:rPr>
        <w:t xml:space="preserve"> </w:t>
      </w:r>
      <w:r>
        <w:rPr>
          <w:color w:val="3B3F41"/>
          <w:w w:val="105"/>
        </w:rPr>
        <w:t>....</w:t>
      </w:r>
      <w:r>
        <w:rPr>
          <w:color w:val="3B3F41"/>
          <w:spacing w:val="34"/>
          <w:w w:val="105"/>
        </w:rPr>
        <w:t xml:space="preserve"> </w:t>
      </w:r>
      <w:r>
        <w:rPr>
          <w:color w:val="64676B"/>
          <w:w w:val="105"/>
        </w:rPr>
        <w:t>.</w:t>
      </w:r>
      <w:r>
        <w:rPr>
          <w:color w:val="64676B"/>
          <w:spacing w:val="-35"/>
          <w:w w:val="105"/>
        </w:rPr>
        <w:t xml:space="preserve"> </w:t>
      </w:r>
      <w:r>
        <w:rPr>
          <w:color w:val="4B4F52"/>
          <w:w w:val="105"/>
        </w:rPr>
        <w:t>.</w:t>
      </w:r>
    </w:p>
    <w:p w:rsidR="002B25F7" w:rsidRDefault="002B25F7">
      <w:pPr>
        <w:pStyle w:val="Zkladntext"/>
        <w:rPr>
          <w:sz w:val="24"/>
        </w:rPr>
      </w:pPr>
    </w:p>
    <w:p w:rsidR="002B25F7" w:rsidRDefault="002B25F7">
      <w:pPr>
        <w:pStyle w:val="Zkladntext"/>
        <w:spacing w:before="6"/>
      </w:pPr>
    </w:p>
    <w:p w:rsidR="002B25F7" w:rsidRDefault="00F37D45">
      <w:pPr>
        <w:pStyle w:val="Zkladntext"/>
        <w:tabs>
          <w:tab w:val="left" w:pos="4750"/>
        </w:tabs>
        <w:ind w:left="134"/>
      </w:pPr>
      <w:r>
        <w:rPr>
          <w:color w:val="3B3F41"/>
          <w:w w:val="105"/>
        </w:rPr>
        <w:t>Pronajímatel:</w:t>
      </w:r>
      <w:r>
        <w:rPr>
          <w:color w:val="3B3F41"/>
          <w:w w:val="105"/>
        </w:rPr>
        <w:tab/>
        <w:t>Nájemce:</w:t>
      </w:r>
    </w:p>
    <w:sectPr w:rsidR="002B25F7">
      <w:pgSz w:w="11910" w:h="16850"/>
      <w:pgMar w:top="1480" w:right="1300" w:bottom="1000" w:left="1400" w:header="0" w:footer="81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D45" w:rsidRDefault="00F37D45">
      <w:r>
        <w:separator/>
      </w:r>
    </w:p>
  </w:endnote>
  <w:endnote w:type="continuationSeparator" w:id="0">
    <w:p w:rsidR="00F37D45" w:rsidRDefault="00F37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5F7" w:rsidRDefault="00F37D45">
    <w:pPr>
      <w:pStyle w:val="Zkladntext"/>
      <w:spacing w:line="14" w:lineRule="auto"/>
      <w:rPr>
        <w:sz w:val="17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06.9pt;margin-top:787.75pt;width:19.6pt;height:15.05pt;z-index:-6184;mso-position-horizontal-relative:page;mso-position-vertical-relative:page" filled="f" stroked="f">
          <v:textbox inset="0,0,0,0">
            <w:txbxContent>
              <w:p w:rsidR="002B25F7" w:rsidRDefault="00F37D45">
                <w:pPr>
                  <w:spacing w:before="62"/>
                  <w:ind w:left="124"/>
                  <w:rPr>
                    <w:sz w:val="19"/>
                  </w:rPr>
                </w:pPr>
                <w:r>
                  <w:fldChar w:fldCharType="begin"/>
                </w:r>
                <w:r>
                  <w:rPr>
                    <w:color w:val="4B4F52"/>
                    <w:w w:val="105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 w:rsidR="00871604">
                  <w:rPr>
                    <w:noProof/>
                    <w:color w:val="4B4F52"/>
                    <w:w w:val="105"/>
                    <w:sz w:val="19"/>
                  </w:rPr>
                  <w:t>4</w:t>
                </w:r>
                <w:r>
                  <w:fldChar w:fldCharType="end"/>
                </w:r>
                <w:r>
                  <w:rPr>
                    <w:color w:val="919395"/>
                    <w:w w:val="105"/>
                    <w:sz w:val="19"/>
                  </w:rPr>
                  <w:t>/</w:t>
                </w:r>
                <w:r>
                  <w:rPr>
                    <w:color w:val="4B4F52"/>
                    <w:w w:val="105"/>
                    <w:sz w:val="19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5F7" w:rsidRDefault="00F37D45">
    <w:pPr>
      <w:pStyle w:val="Zkladntext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0.7pt;margin-top:790.65pt;width:14.7pt;height:12.55pt;z-index:-6160;mso-position-horizontal-relative:page;mso-position-vertical-relative:page" filled="f" stroked="f">
          <v:textbox inset="0,0,0,0">
            <w:txbxContent>
              <w:p w:rsidR="002B25F7" w:rsidRDefault="00F37D45">
                <w:pPr>
                  <w:spacing w:before="12"/>
                  <w:ind w:left="20"/>
                  <w:rPr>
                    <w:sz w:val="19"/>
                  </w:rPr>
                </w:pPr>
                <w:r>
                  <w:fldChar w:fldCharType="begin"/>
                </w:r>
                <w:r>
                  <w:rPr>
                    <w:color w:val="4B4F52"/>
                    <w:w w:val="105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 w:rsidR="00871604">
                  <w:rPr>
                    <w:noProof/>
                    <w:color w:val="4B4F52"/>
                    <w:w w:val="105"/>
                    <w:sz w:val="19"/>
                  </w:rPr>
                  <w:t>5</w:t>
                </w:r>
                <w:r>
                  <w:fldChar w:fldCharType="end"/>
                </w:r>
                <w:r>
                  <w:rPr>
                    <w:color w:val="878589"/>
                    <w:w w:val="105"/>
                    <w:sz w:val="19"/>
                  </w:rPr>
                  <w:t>/</w:t>
                </w:r>
                <w:r>
                  <w:rPr>
                    <w:color w:val="4B4F52"/>
                    <w:w w:val="105"/>
                    <w:sz w:val="19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D45" w:rsidRDefault="00F37D45">
      <w:r>
        <w:separator/>
      </w:r>
    </w:p>
  </w:footnote>
  <w:footnote w:type="continuationSeparator" w:id="0">
    <w:p w:rsidR="00F37D45" w:rsidRDefault="00F37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522DB"/>
    <w:multiLevelType w:val="hybridMultilevel"/>
    <w:tmpl w:val="D2360E22"/>
    <w:lvl w:ilvl="0" w:tplc="760C197E">
      <w:start w:val="1"/>
      <w:numFmt w:val="decimal"/>
      <w:lvlText w:val="%1)"/>
      <w:lvlJc w:val="left"/>
      <w:pPr>
        <w:ind w:left="447" w:hanging="342"/>
        <w:jc w:val="left"/>
      </w:pPr>
      <w:rPr>
        <w:rFonts w:hint="default"/>
        <w:w w:val="101"/>
      </w:rPr>
    </w:lvl>
    <w:lvl w:ilvl="1" w:tplc="41163D32">
      <w:numFmt w:val="bullet"/>
      <w:lvlText w:val="•"/>
      <w:lvlJc w:val="left"/>
      <w:pPr>
        <w:ind w:left="1306" w:hanging="342"/>
      </w:pPr>
      <w:rPr>
        <w:rFonts w:hint="default"/>
      </w:rPr>
    </w:lvl>
    <w:lvl w:ilvl="2" w:tplc="FCC6D8F8">
      <w:numFmt w:val="bullet"/>
      <w:lvlText w:val="•"/>
      <w:lvlJc w:val="left"/>
      <w:pPr>
        <w:ind w:left="2172" w:hanging="342"/>
      </w:pPr>
      <w:rPr>
        <w:rFonts w:hint="default"/>
      </w:rPr>
    </w:lvl>
    <w:lvl w:ilvl="3" w:tplc="563E001E">
      <w:numFmt w:val="bullet"/>
      <w:lvlText w:val="•"/>
      <w:lvlJc w:val="left"/>
      <w:pPr>
        <w:ind w:left="3039" w:hanging="342"/>
      </w:pPr>
      <w:rPr>
        <w:rFonts w:hint="default"/>
      </w:rPr>
    </w:lvl>
    <w:lvl w:ilvl="4" w:tplc="FC724994">
      <w:numFmt w:val="bullet"/>
      <w:lvlText w:val="•"/>
      <w:lvlJc w:val="left"/>
      <w:pPr>
        <w:ind w:left="3905" w:hanging="342"/>
      </w:pPr>
      <w:rPr>
        <w:rFonts w:hint="default"/>
      </w:rPr>
    </w:lvl>
    <w:lvl w:ilvl="5" w:tplc="31586CF0">
      <w:numFmt w:val="bullet"/>
      <w:lvlText w:val="•"/>
      <w:lvlJc w:val="left"/>
      <w:pPr>
        <w:ind w:left="4772" w:hanging="342"/>
      </w:pPr>
      <w:rPr>
        <w:rFonts w:hint="default"/>
      </w:rPr>
    </w:lvl>
    <w:lvl w:ilvl="6" w:tplc="C95ECE3A">
      <w:numFmt w:val="bullet"/>
      <w:lvlText w:val="•"/>
      <w:lvlJc w:val="left"/>
      <w:pPr>
        <w:ind w:left="5638" w:hanging="342"/>
      </w:pPr>
      <w:rPr>
        <w:rFonts w:hint="default"/>
      </w:rPr>
    </w:lvl>
    <w:lvl w:ilvl="7" w:tplc="1DE8D50E">
      <w:numFmt w:val="bullet"/>
      <w:lvlText w:val="•"/>
      <w:lvlJc w:val="left"/>
      <w:pPr>
        <w:ind w:left="6504" w:hanging="342"/>
      </w:pPr>
      <w:rPr>
        <w:rFonts w:hint="default"/>
      </w:rPr>
    </w:lvl>
    <w:lvl w:ilvl="8" w:tplc="FD042822">
      <w:numFmt w:val="bullet"/>
      <w:lvlText w:val="•"/>
      <w:lvlJc w:val="left"/>
      <w:pPr>
        <w:ind w:left="7371" w:hanging="342"/>
      </w:pPr>
      <w:rPr>
        <w:rFonts w:hint="default"/>
      </w:rPr>
    </w:lvl>
  </w:abstractNum>
  <w:abstractNum w:abstractNumId="1">
    <w:nsid w:val="0C205144"/>
    <w:multiLevelType w:val="hybridMultilevel"/>
    <w:tmpl w:val="C100D7F8"/>
    <w:lvl w:ilvl="0" w:tplc="012EB8BE">
      <w:start w:val="1"/>
      <w:numFmt w:val="decimal"/>
      <w:lvlText w:val="%1)"/>
      <w:lvlJc w:val="left"/>
      <w:pPr>
        <w:ind w:left="448" w:hanging="324"/>
        <w:jc w:val="left"/>
      </w:pPr>
      <w:rPr>
        <w:rFonts w:hint="default"/>
        <w:w w:val="105"/>
      </w:rPr>
    </w:lvl>
    <w:lvl w:ilvl="1" w:tplc="E3C0FB8E">
      <w:start w:val="1"/>
      <w:numFmt w:val="lowerLetter"/>
      <w:lvlText w:val="%2)"/>
      <w:lvlJc w:val="left"/>
      <w:pPr>
        <w:ind w:left="802" w:hanging="274"/>
        <w:jc w:val="left"/>
      </w:pPr>
      <w:rPr>
        <w:rFonts w:ascii="Times New Roman" w:eastAsia="Times New Roman" w:hAnsi="Times New Roman" w:cs="Times New Roman" w:hint="default"/>
        <w:color w:val="424648"/>
        <w:w w:val="103"/>
        <w:sz w:val="22"/>
        <w:szCs w:val="22"/>
      </w:rPr>
    </w:lvl>
    <w:lvl w:ilvl="2" w:tplc="374E139E">
      <w:numFmt w:val="bullet"/>
      <w:lvlText w:val="•"/>
      <w:lvlJc w:val="left"/>
      <w:pPr>
        <w:ind w:left="1716" w:hanging="274"/>
      </w:pPr>
      <w:rPr>
        <w:rFonts w:hint="default"/>
      </w:rPr>
    </w:lvl>
    <w:lvl w:ilvl="3" w:tplc="FC502C6E">
      <w:numFmt w:val="bullet"/>
      <w:lvlText w:val="•"/>
      <w:lvlJc w:val="left"/>
      <w:pPr>
        <w:ind w:left="2632" w:hanging="274"/>
      </w:pPr>
      <w:rPr>
        <w:rFonts w:hint="default"/>
      </w:rPr>
    </w:lvl>
    <w:lvl w:ilvl="4" w:tplc="EE049E14">
      <w:numFmt w:val="bullet"/>
      <w:lvlText w:val="•"/>
      <w:lvlJc w:val="left"/>
      <w:pPr>
        <w:ind w:left="3548" w:hanging="274"/>
      </w:pPr>
      <w:rPr>
        <w:rFonts w:hint="default"/>
      </w:rPr>
    </w:lvl>
    <w:lvl w:ilvl="5" w:tplc="DE645CEC">
      <w:numFmt w:val="bullet"/>
      <w:lvlText w:val="•"/>
      <w:lvlJc w:val="left"/>
      <w:pPr>
        <w:ind w:left="4464" w:hanging="274"/>
      </w:pPr>
      <w:rPr>
        <w:rFonts w:hint="default"/>
      </w:rPr>
    </w:lvl>
    <w:lvl w:ilvl="6" w:tplc="64FC8BAA">
      <w:numFmt w:val="bullet"/>
      <w:lvlText w:val="•"/>
      <w:lvlJc w:val="left"/>
      <w:pPr>
        <w:ind w:left="5380" w:hanging="274"/>
      </w:pPr>
      <w:rPr>
        <w:rFonts w:hint="default"/>
      </w:rPr>
    </w:lvl>
    <w:lvl w:ilvl="7" w:tplc="8F3EA318">
      <w:numFmt w:val="bullet"/>
      <w:lvlText w:val="•"/>
      <w:lvlJc w:val="left"/>
      <w:pPr>
        <w:ind w:left="6296" w:hanging="274"/>
      </w:pPr>
      <w:rPr>
        <w:rFonts w:hint="default"/>
      </w:rPr>
    </w:lvl>
    <w:lvl w:ilvl="8" w:tplc="612A20F8">
      <w:numFmt w:val="bullet"/>
      <w:lvlText w:val="•"/>
      <w:lvlJc w:val="left"/>
      <w:pPr>
        <w:ind w:left="7212" w:hanging="274"/>
      </w:pPr>
      <w:rPr>
        <w:rFonts w:hint="default"/>
      </w:rPr>
    </w:lvl>
  </w:abstractNum>
  <w:abstractNum w:abstractNumId="2">
    <w:nsid w:val="0E520431"/>
    <w:multiLevelType w:val="hybridMultilevel"/>
    <w:tmpl w:val="0EECE270"/>
    <w:lvl w:ilvl="0" w:tplc="8A60E8BC">
      <w:start w:val="1"/>
      <w:numFmt w:val="decimal"/>
      <w:lvlText w:val="%1)"/>
      <w:lvlJc w:val="left"/>
      <w:pPr>
        <w:ind w:left="680" w:hanging="341"/>
        <w:jc w:val="left"/>
      </w:pPr>
      <w:rPr>
        <w:rFonts w:hint="default"/>
        <w:b/>
        <w:bCs/>
        <w:w w:val="94"/>
      </w:rPr>
    </w:lvl>
    <w:lvl w:ilvl="1" w:tplc="3764436A">
      <w:numFmt w:val="bullet"/>
      <w:lvlText w:val="•"/>
      <w:lvlJc w:val="left"/>
      <w:pPr>
        <w:ind w:left="1546" w:hanging="341"/>
      </w:pPr>
      <w:rPr>
        <w:rFonts w:hint="default"/>
      </w:rPr>
    </w:lvl>
    <w:lvl w:ilvl="2" w:tplc="A5CC018E">
      <w:numFmt w:val="bullet"/>
      <w:lvlText w:val="•"/>
      <w:lvlJc w:val="left"/>
      <w:pPr>
        <w:ind w:left="2412" w:hanging="341"/>
      </w:pPr>
      <w:rPr>
        <w:rFonts w:hint="default"/>
      </w:rPr>
    </w:lvl>
    <w:lvl w:ilvl="3" w:tplc="094019EE">
      <w:numFmt w:val="bullet"/>
      <w:lvlText w:val="•"/>
      <w:lvlJc w:val="left"/>
      <w:pPr>
        <w:ind w:left="3279" w:hanging="341"/>
      </w:pPr>
      <w:rPr>
        <w:rFonts w:hint="default"/>
      </w:rPr>
    </w:lvl>
    <w:lvl w:ilvl="4" w:tplc="131ED7A2">
      <w:numFmt w:val="bullet"/>
      <w:lvlText w:val="•"/>
      <w:lvlJc w:val="left"/>
      <w:pPr>
        <w:ind w:left="4145" w:hanging="341"/>
      </w:pPr>
      <w:rPr>
        <w:rFonts w:hint="default"/>
      </w:rPr>
    </w:lvl>
    <w:lvl w:ilvl="5" w:tplc="11D8F1E2">
      <w:numFmt w:val="bullet"/>
      <w:lvlText w:val="•"/>
      <w:lvlJc w:val="left"/>
      <w:pPr>
        <w:ind w:left="5012" w:hanging="341"/>
      </w:pPr>
      <w:rPr>
        <w:rFonts w:hint="default"/>
      </w:rPr>
    </w:lvl>
    <w:lvl w:ilvl="6" w:tplc="071C2DFC">
      <w:numFmt w:val="bullet"/>
      <w:lvlText w:val="•"/>
      <w:lvlJc w:val="left"/>
      <w:pPr>
        <w:ind w:left="5878" w:hanging="341"/>
      </w:pPr>
      <w:rPr>
        <w:rFonts w:hint="default"/>
      </w:rPr>
    </w:lvl>
    <w:lvl w:ilvl="7" w:tplc="A206673C">
      <w:numFmt w:val="bullet"/>
      <w:lvlText w:val="•"/>
      <w:lvlJc w:val="left"/>
      <w:pPr>
        <w:ind w:left="6744" w:hanging="341"/>
      </w:pPr>
      <w:rPr>
        <w:rFonts w:hint="default"/>
      </w:rPr>
    </w:lvl>
    <w:lvl w:ilvl="8" w:tplc="F216E316">
      <w:numFmt w:val="bullet"/>
      <w:lvlText w:val="•"/>
      <w:lvlJc w:val="left"/>
      <w:pPr>
        <w:ind w:left="7611" w:hanging="341"/>
      </w:pPr>
      <w:rPr>
        <w:rFonts w:hint="default"/>
      </w:rPr>
    </w:lvl>
  </w:abstractNum>
  <w:abstractNum w:abstractNumId="3">
    <w:nsid w:val="187C7A0C"/>
    <w:multiLevelType w:val="hybridMultilevel"/>
    <w:tmpl w:val="FA96EAF0"/>
    <w:lvl w:ilvl="0" w:tplc="928CAD04">
      <w:start w:val="1"/>
      <w:numFmt w:val="decimal"/>
      <w:lvlText w:val="%1)"/>
      <w:lvlJc w:val="left"/>
      <w:pPr>
        <w:ind w:left="454" w:hanging="329"/>
        <w:jc w:val="left"/>
      </w:pPr>
      <w:rPr>
        <w:rFonts w:hint="default"/>
        <w:w w:val="104"/>
      </w:rPr>
    </w:lvl>
    <w:lvl w:ilvl="1" w:tplc="0A84A7FE">
      <w:numFmt w:val="bullet"/>
      <w:lvlText w:val="•"/>
      <w:lvlJc w:val="left"/>
      <w:pPr>
        <w:ind w:left="1334" w:hanging="329"/>
      </w:pPr>
      <w:rPr>
        <w:rFonts w:hint="default"/>
      </w:rPr>
    </w:lvl>
    <w:lvl w:ilvl="2" w:tplc="5568F9B2">
      <w:numFmt w:val="bullet"/>
      <w:lvlText w:val="•"/>
      <w:lvlJc w:val="left"/>
      <w:pPr>
        <w:ind w:left="2208" w:hanging="329"/>
      </w:pPr>
      <w:rPr>
        <w:rFonts w:hint="default"/>
      </w:rPr>
    </w:lvl>
    <w:lvl w:ilvl="3" w:tplc="AD5E5B0A">
      <w:numFmt w:val="bullet"/>
      <w:lvlText w:val="•"/>
      <w:lvlJc w:val="left"/>
      <w:pPr>
        <w:ind w:left="3083" w:hanging="329"/>
      </w:pPr>
      <w:rPr>
        <w:rFonts w:hint="default"/>
      </w:rPr>
    </w:lvl>
    <w:lvl w:ilvl="4" w:tplc="284AF352">
      <w:numFmt w:val="bullet"/>
      <w:lvlText w:val="•"/>
      <w:lvlJc w:val="left"/>
      <w:pPr>
        <w:ind w:left="3957" w:hanging="329"/>
      </w:pPr>
      <w:rPr>
        <w:rFonts w:hint="default"/>
      </w:rPr>
    </w:lvl>
    <w:lvl w:ilvl="5" w:tplc="4914FEF8">
      <w:numFmt w:val="bullet"/>
      <w:lvlText w:val="•"/>
      <w:lvlJc w:val="left"/>
      <w:pPr>
        <w:ind w:left="4832" w:hanging="329"/>
      </w:pPr>
      <w:rPr>
        <w:rFonts w:hint="default"/>
      </w:rPr>
    </w:lvl>
    <w:lvl w:ilvl="6" w:tplc="3C7478CA">
      <w:numFmt w:val="bullet"/>
      <w:lvlText w:val="•"/>
      <w:lvlJc w:val="left"/>
      <w:pPr>
        <w:ind w:left="5706" w:hanging="329"/>
      </w:pPr>
      <w:rPr>
        <w:rFonts w:hint="default"/>
      </w:rPr>
    </w:lvl>
    <w:lvl w:ilvl="7" w:tplc="49D25B80">
      <w:numFmt w:val="bullet"/>
      <w:lvlText w:val="•"/>
      <w:lvlJc w:val="left"/>
      <w:pPr>
        <w:ind w:left="6580" w:hanging="329"/>
      </w:pPr>
      <w:rPr>
        <w:rFonts w:hint="default"/>
      </w:rPr>
    </w:lvl>
    <w:lvl w:ilvl="8" w:tplc="9CE2F3EC">
      <w:numFmt w:val="bullet"/>
      <w:lvlText w:val="•"/>
      <w:lvlJc w:val="left"/>
      <w:pPr>
        <w:ind w:left="7455" w:hanging="329"/>
      </w:pPr>
      <w:rPr>
        <w:rFonts w:hint="default"/>
      </w:rPr>
    </w:lvl>
  </w:abstractNum>
  <w:abstractNum w:abstractNumId="4">
    <w:nsid w:val="1A1C52E7"/>
    <w:multiLevelType w:val="hybridMultilevel"/>
    <w:tmpl w:val="651C3888"/>
    <w:lvl w:ilvl="0" w:tplc="392229C2">
      <w:start w:val="1"/>
      <w:numFmt w:val="decimal"/>
      <w:lvlText w:val="%1)"/>
      <w:lvlJc w:val="left"/>
      <w:pPr>
        <w:ind w:left="462" w:hanging="341"/>
        <w:jc w:val="left"/>
      </w:pPr>
      <w:rPr>
        <w:rFonts w:hint="default"/>
        <w:w w:val="98"/>
      </w:rPr>
    </w:lvl>
    <w:lvl w:ilvl="1" w:tplc="6E80886C">
      <w:start w:val="1"/>
      <w:numFmt w:val="lowerLetter"/>
      <w:lvlText w:val="%2)"/>
      <w:lvlJc w:val="left"/>
      <w:pPr>
        <w:ind w:left="1301" w:hanging="359"/>
        <w:jc w:val="left"/>
      </w:pPr>
      <w:rPr>
        <w:rFonts w:ascii="Times New Roman" w:eastAsia="Times New Roman" w:hAnsi="Times New Roman" w:cs="Times New Roman" w:hint="default"/>
        <w:color w:val="3B3F41"/>
        <w:w w:val="108"/>
        <w:sz w:val="22"/>
        <w:szCs w:val="22"/>
      </w:rPr>
    </w:lvl>
    <w:lvl w:ilvl="2" w:tplc="28522304">
      <w:numFmt w:val="bullet"/>
      <w:lvlText w:val="•"/>
      <w:lvlJc w:val="left"/>
      <w:pPr>
        <w:ind w:left="2151" w:hanging="359"/>
      </w:pPr>
      <w:rPr>
        <w:rFonts w:hint="default"/>
      </w:rPr>
    </w:lvl>
    <w:lvl w:ilvl="3" w:tplc="A8040D98">
      <w:numFmt w:val="bullet"/>
      <w:lvlText w:val="•"/>
      <w:lvlJc w:val="left"/>
      <w:pPr>
        <w:ind w:left="3003" w:hanging="359"/>
      </w:pPr>
      <w:rPr>
        <w:rFonts w:hint="default"/>
      </w:rPr>
    </w:lvl>
    <w:lvl w:ilvl="4" w:tplc="BCC8C812">
      <w:numFmt w:val="bullet"/>
      <w:lvlText w:val="•"/>
      <w:lvlJc w:val="left"/>
      <w:pPr>
        <w:ind w:left="3854" w:hanging="359"/>
      </w:pPr>
      <w:rPr>
        <w:rFonts w:hint="default"/>
      </w:rPr>
    </w:lvl>
    <w:lvl w:ilvl="5" w:tplc="F83CD87E">
      <w:numFmt w:val="bullet"/>
      <w:lvlText w:val="•"/>
      <w:lvlJc w:val="left"/>
      <w:pPr>
        <w:ind w:left="4706" w:hanging="359"/>
      </w:pPr>
      <w:rPr>
        <w:rFonts w:hint="default"/>
      </w:rPr>
    </w:lvl>
    <w:lvl w:ilvl="6" w:tplc="F9840A90">
      <w:numFmt w:val="bullet"/>
      <w:lvlText w:val="•"/>
      <w:lvlJc w:val="left"/>
      <w:pPr>
        <w:ind w:left="5557" w:hanging="359"/>
      </w:pPr>
      <w:rPr>
        <w:rFonts w:hint="default"/>
      </w:rPr>
    </w:lvl>
    <w:lvl w:ilvl="7" w:tplc="96500CB8">
      <w:numFmt w:val="bullet"/>
      <w:lvlText w:val="•"/>
      <w:lvlJc w:val="left"/>
      <w:pPr>
        <w:ind w:left="6409" w:hanging="359"/>
      </w:pPr>
      <w:rPr>
        <w:rFonts w:hint="default"/>
      </w:rPr>
    </w:lvl>
    <w:lvl w:ilvl="8" w:tplc="3B3859D0">
      <w:numFmt w:val="bullet"/>
      <w:lvlText w:val="•"/>
      <w:lvlJc w:val="left"/>
      <w:pPr>
        <w:ind w:left="7260" w:hanging="359"/>
      </w:pPr>
      <w:rPr>
        <w:rFonts w:hint="default"/>
      </w:rPr>
    </w:lvl>
  </w:abstractNum>
  <w:abstractNum w:abstractNumId="5">
    <w:nsid w:val="28A74C40"/>
    <w:multiLevelType w:val="hybridMultilevel"/>
    <w:tmpl w:val="11A8BAC8"/>
    <w:lvl w:ilvl="0" w:tplc="38DCC582">
      <w:start w:val="1"/>
      <w:numFmt w:val="decimal"/>
      <w:lvlText w:val="%1)"/>
      <w:lvlJc w:val="left"/>
      <w:pPr>
        <w:ind w:left="454" w:hanging="346"/>
        <w:jc w:val="left"/>
      </w:pPr>
      <w:rPr>
        <w:rFonts w:ascii="Times New Roman" w:eastAsia="Times New Roman" w:hAnsi="Times New Roman" w:cs="Times New Roman" w:hint="default"/>
        <w:color w:val="424648"/>
        <w:spacing w:val="0"/>
        <w:w w:val="96"/>
        <w:sz w:val="22"/>
        <w:szCs w:val="22"/>
      </w:rPr>
    </w:lvl>
    <w:lvl w:ilvl="1" w:tplc="C568B15C">
      <w:numFmt w:val="bullet"/>
      <w:lvlText w:val="•"/>
      <w:lvlJc w:val="left"/>
      <w:pPr>
        <w:ind w:left="1318" w:hanging="346"/>
      </w:pPr>
      <w:rPr>
        <w:rFonts w:hint="default"/>
      </w:rPr>
    </w:lvl>
    <w:lvl w:ilvl="2" w:tplc="966667AE">
      <w:numFmt w:val="bullet"/>
      <w:lvlText w:val="•"/>
      <w:lvlJc w:val="left"/>
      <w:pPr>
        <w:ind w:left="2176" w:hanging="346"/>
      </w:pPr>
      <w:rPr>
        <w:rFonts w:hint="default"/>
      </w:rPr>
    </w:lvl>
    <w:lvl w:ilvl="3" w:tplc="FD8ED1A0">
      <w:numFmt w:val="bullet"/>
      <w:lvlText w:val="•"/>
      <w:lvlJc w:val="left"/>
      <w:pPr>
        <w:ind w:left="3035" w:hanging="346"/>
      </w:pPr>
      <w:rPr>
        <w:rFonts w:hint="default"/>
      </w:rPr>
    </w:lvl>
    <w:lvl w:ilvl="4" w:tplc="90626D3E">
      <w:numFmt w:val="bullet"/>
      <w:lvlText w:val="•"/>
      <w:lvlJc w:val="left"/>
      <w:pPr>
        <w:ind w:left="3893" w:hanging="346"/>
      </w:pPr>
      <w:rPr>
        <w:rFonts w:hint="default"/>
      </w:rPr>
    </w:lvl>
    <w:lvl w:ilvl="5" w:tplc="751AEF56">
      <w:numFmt w:val="bullet"/>
      <w:lvlText w:val="•"/>
      <w:lvlJc w:val="left"/>
      <w:pPr>
        <w:ind w:left="4752" w:hanging="346"/>
      </w:pPr>
      <w:rPr>
        <w:rFonts w:hint="default"/>
      </w:rPr>
    </w:lvl>
    <w:lvl w:ilvl="6" w:tplc="78105828">
      <w:numFmt w:val="bullet"/>
      <w:lvlText w:val="•"/>
      <w:lvlJc w:val="left"/>
      <w:pPr>
        <w:ind w:left="5610" w:hanging="346"/>
      </w:pPr>
      <w:rPr>
        <w:rFonts w:hint="default"/>
      </w:rPr>
    </w:lvl>
    <w:lvl w:ilvl="7" w:tplc="5A7A654C">
      <w:numFmt w:val="bullet"/>
      <w:lvlText w:val="•"/>
      <w:lvlJc w:val="left"/>
      <w:pPr>
        <w:ind w:left="6468" w:hanging="346"/>
      </w:pPr>
      <w:rPr>
        <w:rFonts w:hint="default"/>
      </w:rPr>
    </w:lvl>
    <w:lvl w:ilvl="8" w:tplc="905A6372">
      <w:numFmt w:val="bullet"/>
      <w:lvlText w:val="•"/>
      <w:lvlJc w:val="left"/>
      <w:pPr>
        <w:ind w:left="7327" w:hanging="346"/>
      </w:pPr>
      <w:rPr>
        <w:rFonts w:hint="default"/>
      </w:rPr>
    </w:lvl>
  </w:abstractNum>
  <w:abstractNum w:abstractNumId="6">
    <w:nsid w:val="32BE52CB"/>
    <w:multiLevelType w:val="hybridMultilevel"/>
    <w:tmpl w:val="D8F859B0"/>
    <w:lvl w:ilvl="0" w:tplc="0F1A9C50">
      <w:start w:val="11"/>
      <w:numFmt w:val="decimal"/>
      <w:lvlText w:val="%1)"/>
      <w:lvlJc w:val="left"/>
      <w:pPr>
        <w:ind w:left="673" w:hanging="551"/>
        <w:jc w:val="right"/>
      </w:pPr>
      <w:rPr>
        <w:rFonts w:hint="default"/>
        <w:b/>
        <w:bCs/>
        <w:w w:val="94"/>
      </w:rPr>
    </w:lvl>
    <w:lvl w:ilvl="1" w:tplc="47669236">
      <w:numFmt w:val="bullet"/>
      <w:lvlText w:val="•"/>
      <w:lvlJc w:val="left"/>
      <w:pPr>
        <w:ind w:left="1546" w:hanging="551"/>
      </w:pPr>
      <w:rPr>
        <w:rFonts w:hint="default"/>
      </w:rPr>
    </w:lvl>
    <w:lvl w:ilvl="2" w:tplc="92345CE0">
      <w:numFmt w:val="bullet"/>
      <w:lvlText w:val="•"/>
      <w:lvlJc w:val="left"/>
      <w:pPr>
        <w:ind w:left="2412" w:hanging="551"/>
      </w:pPr>
      <w:rPr>
        <w:rFonts w:hint="default"/>
      </w:rPr>
    </w:lvl>
    <w:lvl w:ilvl="3" w:tplc="6AB4DEA4">
      <w:numFmt w:val="bullet"/>
      <w:lvlText w:val="•"/>
      <w:lvlJc w:val="left"/>
      <w:pPr>
        <w:ind w:left="3279" w:hanging="551"/>
      </w:pPr>
      <w:rPr>
        <w:rFonts w:hint="default"/>
      </w:rPr>
    </w:lvl>
    <w:lvl w:ilvl="4" w:tplc="BF2C9E38">
      <w:numFmt w:val="bullet"/>
      <w:lvlText w:val="•"/>
      <w:lvlJc w:val="left"/>
      <w:pPr>
        <w:ind w:left="4145" w:hanging="551"/>
      </w:pPr>
      <w:rPr>
        <w:rFonts w:hint="default"/>
      </w:rPr>
    </w:lvl>
    <w:lvl w:ilvl="5" w:tplc="6C4AAFF8">
      <w:numFmt w:val="bullet"/>
      <w:lvlText w:val="•"/>
      <w:lvlJc w:val="left"/>
      <w:pPr>
        <w:ind w:left="5012" w:hanging="551"/>
      </w:pPr>
      <w:rPr>
        <w:rFonts w:hint="default"/>
      </w:rPr>
    </w:lvl>
    <w:lvl w:ilvl="6" w:tplc="6414CB18">
      <w:numFmt w:val="bullet"/>
      <w:lvlText w:val="•"/>
      <w:lvlJc w:val="left"/>
      <w:pPr>
        <w:ind w:left="5878" w:hanging="551"/>
      </w:pPr>
      <w:rPr>
        <w:rFonts w:hint="default"/>
      </w:rPr>
    </w:lvl>
    <w:lvl w:ilvl="7" w:tplc="F59ACFBA">
      <w:numFmt w:val="bullet"/>
      <w:lvlText w:val="•"/>
      <w:lvlJc w:val="left"/>
      <w:pPr>
        <w:ind w:left="6744" w:hanging="551"/>
      </w:pPr>
      <w:rPr>
        <w:rFonts w:hint="default"/>
      </w:rPr>
    </w:lvl>
    <w:lvl w:ilvl="8" w:tplc="B2A2A59A">
      <w:numFmt w:val="bullet"/>
      <w:lvlText w:val="•"/>
      <w:lvlJc w:val="left"/>
      <w:pPr>
        <w:ind w:left="7611" w:hanging="551"/>
      </w:pPr>
      <w:rPr>
        <w:rFonts w:hint="default"/>
      </w:rPr>
    </w:lvl>
  </w:abstractNum>
  <w:abstractNum w:abstractNumId="7">
    <w:nsid w:val="52CA67A9"/>
    <w:multiLevelType w:val="hybridMultilevel"/>
    <w:tmpl w:val="1B6C4856"/>
    <w:lvl w:ilvl="0" w:tplc="9EFA5C74">
      <w:start w:val="1"/>
      <w:numFmt w:val="decimal"/>
      <w:lvlText w:val="%1)"/>
      <w:lvlJc w:val="left"/>
      <w:pPr>
        <w:ind w:left="464" w:hanging="328"/>
        <w:jc w:val="left"/>
      </w:pPr>
      <w:rPr>
        <w:rFonts w:hint="default"/>
        <w:w w:val="98"/>
      </w:rPr>
    </w:lvl>
    <w:lvl w:ilvl="1" w:tplc="2CE47A1E">
      <w:numFmt w:val="bullet"/>
      <w:lvlText w:val="-"/>
      <w:lvlJc w:val="left"/>
      <w:pPr>
        <w:ind w:left="584" w:hanging="132"/>
      </w:pPr>
      <w:rPr>
        <w:rFonts w:ascii="Times New Roman" w:eastAsia="Times New Roman" w:hAnsi="Times New Roman" w:cs="Times New Roman" w:hint="default"/>
        <w:color w:val="313636"/>
        <w:w w:val="106"/>
        <w:sz w:val="22"/>
        <w:szCs w:val="22"/>
      </w:rPr>
    </w:lvl>
    <w:lvl w:ilvl="2" w:tplc="51FE0852">
      <w:numFmt w:val="bullet"/>
      <w:lvlText w:val="•"/>
      <w:lvlJc w:val="left"/>
      <w:pPr>
        <w:ind w:left="1520" w:hanging="132"/>
      </w:pPr>
      <w:rPr>
        <w:rFonts w:hint="default"/>
      </w:rPr>
    </w:lvl>
    <w:lvl w:ilvl="3" w:tplc="B470CDB4">
      <w:numFmt w:val="bullet"/>
      <w:lvlText w:val="•"/>
      <w:lvlJc w:val="left"/>
      <w:pPr>
        <w:ind w:left="2460" w:hanging="132"/>
      </w:pPr>
      <w:rPr>
        <w:rFonts w:hint="default"/>
      </w:rPr>
    </w:lvl>
    <w:lvl w:ilvl="4" w:tplc="3118B260">
      <w:numFmt w:val="bullet"/>
      <w:lvlText w:val="•"/>
      <w:lvlJc w:val="left"/>
      <w:pPr>
        <w:ind w:left="3401" w:hanging="132"/>
      </w:pPr>
      <w:rPr>
        <w:rFonts w:hint="default"/>
      </w:rPr>
    </w:lvl>
    <w:lvl w:ilvl="5" w:tplc="78DAD588">
      <w:numFmt w:val="bullet"/>
      <w:lvlText w:val="•"/>
      <w:lvlJc w:val="left"/>
      <w:pPr>
        <w:ind w:left="4341" w:hanging="132"/>
      </w:pPr>
      <w:rPr>
        <w:rFonts w:hint="default"/>
      </w:rPr>
    </w:lvl>
    <w:lvl w:ilvl="6" w:tplc="67B02840">
      <w:numFmt w:val="bullet"/>
      <w:lvlText w:val="•"/>
      <w:lvlJc w:val="left"/>
      <w:pPr>
        <w:ind w:left="5282" w:hanging="132"/>
      </w:pPr>
      <w:rPr>
        <w:rFonts w:hint="default"/>
      </w:rPr>
    </w:lvl>
    <w:lvl w:ilvl="7" w:tplc="660067FC">
      <w:numFmt w:val="bullet"/>
      <w:lvlText w:val="•"/>
      <w:lvlJc w:val="left"/>
      <w:pPr>
        <w:ind w:left="6222" w:hanging="132"/>
      </w:pPr>
      <w:rPr>
        <w:rFonts w:hint="default"/>
      </w:rPr>
    </w:lvl>
    <w:lvl w:ilvl="8" w:tplc="CB065336">
      <w:numFmt w:val="bullet"/>
      <w:lvlText w:val="•"/>
      <w:lvlJc w:val="left"/>
      <w:pPr>
        <w:ind w:left="7163" w:hanging="132"/>
      </w:pPr>
      <w:rPr>
        <w:rFonts w:hint="default"/>
      </w:rPr>
    </w:lvl>
  </w:abstractNum>
  <w:abstractNum w:abstractNumId="8">
    <w:nsid w:val="5A7C040C"/>
    <w:multiLevelType w:val="hybridMultilevel"/>
    <w:tmpl w:val="D988BF7C"/>
    <w:lvl w:ilvl="0" w:tplc="864A6AF0">
      <w:start w:val="1"/>
      <w:numFmt w:val="decimal"/>
      <w:lvlText w:val="%1)"/>
      <w:lvlJc w:val="left"/>
      <w:pPr>
        <w:ind w:left="468" w:hanging="344"/>
        <w:jc w:val="left"/>
      </w:pPr>
      <w:rPr>
        <w:rFonts w:ascii="Times New Roman" w:eastAsia="Times New Roman" w:hAnsi="Times New Roman" w:cs="Times New Roman" w:hint="default"/>
        <w:color w:val="3D4144"/>
        <w:w w:val="106"/>
        <w:sz w:val="22"/>
        <w:szCs w:val="22"/>
      </w:rPr>
    </w:lvl>
    <w:lvl w:ilvl="1" w:tplc="F57E971E">
      <w:numFmt w:val="bullet"/>
      <w:lvlText w:val="•"/>
      <w:lvlJc w:val="left"/>
      <w:pPr>
        <w:ind w:left="1324" w:hanging="344"/>
      </w:pPr>
      <w:rPr>
        <w:rFonts w:hint="default"/>
      </w:rPr>
    </w:lvl>
    <w:lvl w:ilvl="2" w:tplc="EE48C3A0">
      <w:numFmt w:val="bullet"/>
      <w:lvlText w:val="•"/>
      <w:lvlJc w:val="left"/>
      <w:pPr>
        <w:ind w:left="2188" w:hanging="344"/>
      </w:pPr>
      <w:rPr>
        <w:rFonts w:hint="default"/>
      </w:rPr>
    </w:lvl>
    <w:lvl w:ilvl="3" w:tplc="7EF873EA">
      <w:numFmt w:val="bullet"/>
      <w:lvlText w:val="•"/>
      <w:lvlJc w:val="left"/>
      <w:pPr>
        <w:ind w:left="3053" w:hanging="344"/>
      </w:pPr>
      <w:rPr>
        <w:rFonts w:hint="default"/>
      </w:rPr>
    </w:lvl>
    <w:lvl w:ilvl="4" w:tplc="5D749AE4">
      <w:numFmt w:val="bullet"/>
      <w:lvlText w:val="•"/>
      <w:lvlJc w:val="left"/>
      <w:pPr>
        <w:ind w:left="3917" w:hanging="344"/>
      </w:pPr>
      <w:rPr>
        <w:rFonts w:hint="default"/>
      </w:rPr>
    </w:lvl>
    <w:lvl w:ilvl="5" w:tplc="BB122654">
      <w:numFmt w:val="bullet"/>
      <w:lvlText w:val="•"/>
      <w:lvlJc w:val="left"/>
      <w:pPr>
        <w:ind w:left="4782" w:hanging="344"/>
      </w:pPr>
      <w:rPr>
        <w:rFonts w:hint="default"/>
      </w:rPr>
    </w:lvl>
    <w:lvl w:ilvl="6" w:tplc="B38EF412">
      <w:numFmt w:val="bullet"/>
      <w:lvlText w:val="•"/>
      <w:lvlJc w:val="left"/>
      <w:pPr>
        <w:ind w:left="5646" w:hanging="344"/>
      </w:pPr>
      <w:rPr>
        <w:rFonts w:hint="default"/>
      </w:rPr>
    </w:lvl>
    <w:lvl w:ilvl="7" w:tplc="FE2EF3FA">
      <w:numFmt w:val="bullet"/>
      <w:lvlText w:val="•"/>
      <w:lvlJc w:val="left"/>
      <w:pPr>
        <w:ind w:left="6510" w:hanging="344"/>
      </w:pPr>
      <w:rPr>
        <w:rFonts w:hint="default"/>
      </w:rPr>
    </w:lvl>
    <w:lvl w:ilvl="8" w:tplc="86A6FD10">
      <w:numFmt w:val="bullet"/>
      <w:lvlText w:val="•"/>
      <w:lvlJc w:val="left"/>
      <w:pPr>
        <w:ind w:left="7375" w:hanging="344"/>
      </w:pPr>
      <w:rPr>
        <w:rFonts w:hint="default"/>
      </w:rPr>
    </w:lvl>
  </w:abstractNum>
  <w:abstractNum w:abstractNumId="9">
    <w:nsid w:val="5ADC675C"/>
    <w:multiLevelType w:val="hybridMultilevel"/>
    <w:tmpl w:val="E4BA51B8"/>
    <w:lvl w:ilvl="0" w:tplc="60AE6A3A">
      <w:start w:val="1"/>
      <w:numFmt w:val="decimal"/>
      <w:lvlText w:val="%1)"/>
      <w:lvlJc w:val="left"/>
      <w:pPr>
        <w:ind w:left="465" w:hanging="338"/>
        <w:jc w:val="left"/>
      </w:pPr>
      <w:rPr>
        <w:rFonts w:hint="default"/>
        <w:b/>
        <w:bCs/>
        <w:w w:val="94"/>
      </w:rPr>
    </w:lvl>
    <w:lvl w:ilvl="1" w:tplc="8C528DE8">
      <w:numFmt w:val="bullet"/>
      <w:lvlText w:val="•"/>
      <w:lvlJc w:val="left"/>
      <w:pPr>
        <w:ind w:left="1328" w:hanging="338"/>
      </w:pPr>
      <w:rPr>
        <w:rFonts w:hint="default"/>
      </w:rPr>
    </w:lvl>
    <w:lvl w:ilvl="2" w:tplc="A54845EC">
      <w:numFmt w:val="bullet"/>
      <w:lvlText w:val="•"/>
      <w:lvlJc w:val="left"/>
      <w:pPr>
        <w:ind w:left="2196" w:hanging="338"/>
      </w:pPr>
      <w:rPr>
        <w:rFonts w:hint="default"/>
      </w:rPr>
    </w:lvl>
    <w:lvl w:ilvl="3" w:tplc="C540A332">
      <w:numFmt w:val="bullet"/>
      <w:lvlText w:val="•"/>
      <w:lvlJc w:val="left"/>
      <w:pPr>
        <w:ind w:left="3065" w:hanging="338"/>
      </w:pPr>
      <w:rPr>
        <w:rFonts w:hint="default"/>
      </w:rPr>
    </w:lvl>
    <w:lvl w:ilvl="4" w:tplc="1DDE20D0">
      <w:numFmt w:val="bullet"/>
      <w:lvlText w:val="•"/>
      <w:lvlJc w:val="left"/>
      <w:pPr>
        <w:ind w:left="3933" w:hanging="338"/>
      </w:pPr>
      <w:rPr>
        <w:rFonts w:hint="default"/>
      </w:rPr>
    </w:lvl>
    <w:lvl w:ilvl="5" w:tplc="100ABC58">
      <w:numFmt w:val="bullet"/>
      <w:lvlText w:val="•"/>
      <w:lvlJc w:val="left"/>
      <w:pPr>
        <w:ind w:left="4802" w:hanging="338"/>
      </w:pPr>
      <w:rPr>
        <w:rFonts w:hint="default"/>
      </w:rPr>
    </w:lvl>
    <w:lvl w:ilvl="6" w:tplc="EFAAEDDE">
      <w:numFmt w:val="bullet"/>
      <w:lvlText w:val="•"/>
      <w:lvlJc w:val="left"/>
      <w:pPr>
        <w:ind w:left="5670" w:hanging="338"/>
      </w:pPr>
      <w:rPr>
        <w:rFonts w:hint="default"/>
      </w:rPr>
    </w:lvl>
    <w:lvl w:ilvl="7" w:tplc="03A41B40">
      <w:numFmt w:val="bullet"/>
      <w:lvlText w:val="•"/>
      <w:lvlJc w:val="left"/>
      <w:pPr>
        <w:ind w:left="6538" w:hanging="338"/>
      </w:pPr>
      <w:rPr>
        <w:rFonts w:hint="default"/>
      </w:rPr>
    </w:lvl>
    <w:lvl w:ilvl="8" w:tplc="F00447F6">
      <w:numFmt w:val="bullet"/>
      <w:lvlText w:val="•"/>
      <w:lvlJc w:val="left"/>
      <w:pPr>
        <w:ind w:left="7407" w:hanging="338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8"/>
  </w:num>
  <w:num w:numId="7">
    <w:abstractNumId w:val="1"/>
  </w:num>
  <w:num w:numId="8">
    <w:abstractNumId w:val="5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2B25F7"/>
    <w:rsid w:val="002B25F7"/>
    <w:rsid w:val="00871604"/>
    <w:rsid w:val="00F3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3299"/>
      <w:jc w:val="center"/>
      <w:outlineLvl w:val="0"/>
    </w:pPr>
    <w:rPr>
      <w:b/>
      <w:bCs/>
      <w:sz w:val="23"/>
      <w:szCs w:val="23"/>
    </w:rPr>
  </w:style>
  <w:style w:type="paragraph" w:styleId="Nadpis2">
    <w:name w:val="heading 2"/>
    <w:basedOn w:val="Normln"/>
    <w:uiPriority w:val="1"/>
    <w:qFormat/>
    <w:pPr>
      <w:spacing w:before="6"/>
      <w:ind w:left="460"/>
      <w:jc w:val="both"/>
      <w:outlineLvl w:val="1"/>
    </w:pPr>
    <w:rPr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119"/>
      <w:ind w:left="454" w:hanging="342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2124</Words>
  <Characters>12533</Characters>
  <Application>Microsoft Office Word</Application>
  <DocSecurity>0</DocSecurity>
  <Lines>104</Lines>
  <Paragraphs>29</Paragraphs>
  <ScaleCrop>false</ScaleCrop>
  <Company>Západočeská Univerzita</Company>
  <LinksUpToDate>false</LinksUpToDate>
  <CharactersWithSpaces>14628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GREBEŇOVÁ</cp:lastModifiedBy>
  <cp:revision>3</cp:revision>
  <dcterms:created xsi:type="dcterms:W3CDTF">2020-07-27T12:26:00Z</dcterms:created>
  <dcterms:modified xsi:type="dcterms:W3CDTF">2020-07-27T10:27:00Z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2016-04-29T00:00:00Z</vt:filetime>
  </property>
  <property fmtid="{D5CDD505-2E9C-101B-9397-08002B2CF9AE}" pid="3" name="Creator">
    <vt:lpwstr>EIS MAGION</vt:lpwstr>
  </property>
  <property fmtid="{D5CDD505-2E9C-101B-9397-08002B2CF9AE}" pid="4" name="LastSaved">
    <vt:filetime>2016-04-29T00:00:00Z</vt:filetime>
  </property>
</Properties>
</file>