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1FD3">
      <w:pPr>
        <w:shd w:val="clear" w:color="auto" w:fill="FFFFFF"/>
        <w:ind w:left="749"/>
      </w:pPr>
      <w:r>
        <w:rPr>
          <w:rFonts w:ascii="Arial" w:hAnsi="Arial" w:cs="Arial"/>
          <w:b/>
          <w:bCs/>
          <w:color w:val="3A3A3A"/>
          <w:spacing w:val="-7"/>
          <w:sz w:val="40"/>
          <w:szCs w:val="40"/>
        </w:rPr>
        <w:t>v</w:t>
      </w:r>
      <w:r>
        <w:rPr>
          <w:rFonts w:ascii="Arial" w:eastAsia="Times New Roman" w:hAnsi="Arial" w:cs="Times New Roman"/>
          <w:b/>
          <w:bCs/>
          <w:color w:val="3A3A3A"/>
          <w:spacing w:val="-7"/>
          <w:sz w:val="40"/>
          <w:szCs w:val="40"/>
        </w:rPr>
        <w:t>»</w:t>
      </w:r>
      <w:r>
        <w:rPr>
          <w:rFonts w:ascii="Arial" w:eastAsia="Times New Roman" w:hAnsi="Arial" w:cs="Arial"/>
          <w:b/>
          <w:bCs/>
          <w:color w:val="3A3A3A"/>
          <w:spacing w:val="-7"/>
          <w:sz w:val="40"/>
          <w:szCs w:val="40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color w:val="3A3A3A"/>
          <w:spacing w:val="-7"/>
          <w:sz w:val="40"/>
          <w:szCs w:val="40"/>
        </w:rPr>
        <w:t>Dalkia</w:t>
      </w:r>
      <w:proofErr w:type="spellEnd"/>
      <w:r>
        <w:rPr>
          <w:rFonts w:ascii="Arial" w:eastAsia="Times New Roman" w:hAnsi="Arial" w:cs="Arial"/>
          <w:b/>
          <w:bCs/>
          <w:color w:val="3A3A3A"/>
          <w:spacing w:val="-7"/>
          <w:sz w:val="40"/>
          <w:szCs w:val="40"/>
        </w:rPr>
        <w:t xml:space="preserve"> Morava</w:t>
      </w:r>
    </w:p>
    <w:p w:rsidR="00372756" w:rsidRDefault="00372756" w:rsidP="00372756">
      <w:pPr>
        <w:shd w:val="clear" w:color="auto" w:fill="FFFFFF"/>
        <w:spacing w:before="494" w:line="278" w:lineRule="exact"/>
        <w:ind w:left="3912" w:right="2765" w:firstLine="955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SMLOUVA</w:t>
      </w:r>
    </w:p>
    <w:p w:rsidR="00000000" w:rsidRPr="00372756" w:rsidRDefault="00AF1FD3" w:rsidP="00372756">
      <w:pPr>
        <w:shd w:val="clear" w:color="auto" w:fill="FFFFFF"/>
        <w:spacing w:before="494" w:line="278" w:lineRule="exact"/>
        <w:ind w:left="3912" w:right="2765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na dod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ávku tepla pro vytápění</w:t>
      </w:r>
    </w:p>
    <w:p w:rsidR="00000000" w:rsidRDefault="00AF1FD3">
      <w:pPr>
        <w:shd w:val="clear" w:color="auto" w:fill="FFFFFF"/>
        <w:spacing w:after="557" w:line="278" w:lineRule="exact"/>
        <w:ind w:left="4411"/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eviden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ční číslo: 53340</w:t>
      </w:r>
    </w:p>
    <w:p w:rsidR="00000000" w:rsidRDefault="00AF1FD3">
      <w:pPr>
        <w:shd w:val="clear" w:color="auto" w:fill="FFFFFF"/>
        <w:spacing w:after="557" w:line="278" w:lineRule="exact"/>
        <w:ind w:left="4411"/>
        <w:sectPr w:rsidR="00000000">
          <w:type w:val="continuous"/>
          <w:pgSz w:w="11909" w:h="16834"/>
          <w:pgMar w:top="1047" w:right="1396" w:bottom="360" w:left="332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</w:pPr>
    </w:p>
    <w:p w:rsidR="00000000" w:rsidRDefault="00AF1FD3">
      <w:pPr>
        <w:shd w:val="clear" w:color="auto" w:fill="FFFFFF"/>
        <w:ind w:left="10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Prod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ávající:</w:t>
      </w:r>
    </w:p>
    <w:p w:rsidR="00000000" w:rsidRDefault="00AF1FD3">
      <w:pPr>
        <w:shd w:val="clear" w:color="auto" w:fill="FFFFFF"/>
        <w:spacing w:before="269" w:line="264" w:lineRule="exact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Obchodn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í firma: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Se sídlem: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Zapsaná:</w:t>
      </w:r>
    </w:p>
    <w:p w:rsidR="00000000" w:rsidRDefault="00AF1FD3">
      <w:pPr>
        <w:shd w:val="clear" w:color="auto" w:fill="FFFFFF"/>
        <w:spacing w:before="274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Zastoupen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á:</w:t>
      </w:r>
    </w:p>
    <w:p w:rsidR="00000000" w:rsidRDefault="00AF1FD3">
      <w:pPr>
        <w:shd w:val="clear" w:color="auto" w:fill="FFFFFF"/>
        <w:spacing w:before="254" w:line="264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Bankovn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í spojení:</w:t>
      </w:r>
    </w:p>
    <w:p w:rsidR="00000000" w:rsidRDefault="00AF1FD3">
      <w:pPr>
        <w:shd w:val="clear" w:color="auto" w:fill="FFFFFF"/>
        <w:spacing w:before="5" w:line="264" w:lineRule="exact"/>
      </w:pP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účtu:</w:t>
      </w:r>
    </w:p>
    <w:p w:rsidR="00000000" w:rsidRDefault="00AF1FD3">
      <w:pPr>
        <w:shd w:val="clear" w:color="auto" w:fill="FFFFFF"/>
        <w:spacing w:line="264" w:lineRule="exact"/>
        <w:ind w:left="5"/>
      </w:pP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Č:</w:t>
      </w:r>
    </w:p>
    <w:p w:rsidR="00000000" w:rsidRDefault="00AF1FD3">
      <w:pPr>
        <w:shd w:val="clear" w:color="auto" w:fill="FFFFFF"/>
        <w:spacing w:line="264" w:lineRule="exact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Č:</w:t>
      </w:r>
    </w:p>
    <w:p w:rsidR="00000000" w:rsidRDefault="00AF1FD3">
      <w:pPr>
        <w:shd w:val="clear" w:color="auto" w:fill="FFFFFF"/>
        <w:spacing w:before="504" w:line="259" w:lineRule="exact"/>
      </w:pPr>
      <w:r>
        <w:br w:type="column"/>
      </w:r>
      <w:proofErr w:type="spell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Dalkia</w:t>
      </w:r>
      <w:proofErr w:type="spell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Morava, a.s.</w:t>
      </w:r>
    </w:p>
    <w:p w:rsidR="00000000" w:rsidRDefault="00AF1FD3">
      <w:pPr>
        <w:shd w:val="clear" w:color="auto" w:fill="FFFFFF"/>
        <w:spacing w:line="259" w:lineRule="exact"/>
        <w:ind w:left="19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Ostrava, 28.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října 3123/152, PSČ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: 709 74</w:t>
      </w:r>
    </w:p>
    <w:p w:rsidR="00000000" w:rsidRDefault="00AF1FD3">
      <w:pPr>
        <w:shd w:val="clear" w:color="auto" w:fill="FFFFFF"/>
        <w:spacing w:line="259" w:lineRule="exact"/>
        <w:ind w:left="10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u Krajsk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ého soudu v Ostravě v obchodním rejstříku,</w:t>
      </w:r>
    </w:p>
    <w:p w:rsidR="00000000" w:rsidRDefault="00AF1FD3">
      <w:pPr>
        <w:shd w:val="clear" w:color="auto" w:fill="FFFFFF"/>
        <w:spacing w:line="259" w:lineRule="exact"/>
        <w:ind w:left="14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odd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ílB,vložka318</w:t>
      </w:r>
    </w:p>
    <w:p w:rsidR="00372756" w:rsidRDefault="00372756">
      <w:pPr>
        <w:shd w:val="clear" w:color="auto" w:fill="FFFFFF"/>
        <w:spacing w:line="259" w:lineRule="exact"/>
        <w:ind w:left="19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:rsidR="00372756" w:rsidRDefault="00372756">
      <w:pPr>
        <w:shd w:val="clear" w:color="auto" w:fill="FFFFFF"/>
        <w:spacing w:line="259" w:lineRule="exact"/>
        <w:ind w:left="19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:rsidR="00372756" w:rsidRDefault="00372756">
      <w:pPr>
        <w:shd w:val="clear" w:color="auto" w:fill="FFFFFF"/>
        <w:spacing w:line="259" w:lineRule="exact"/>
        <w:ind w:left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372756" w:rsidRDefault="00372756">
      <w:pPr>
        <w:shd w:val="clear" w:color="auto" w:fill="FFFFFF"/>
        <w:spacing w:line="259" w:lineRule="exact"/>
        <w:ind w:left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000000" w:rsidRDefault="00AF1FD3">
      <w:pPr>
        <w:shd w:val="clear" w:color="auto" w:fill="FFFFFF"/>
        <w:spacing w:line="259" w:lineRule="exact"/>
        <w:ind w:left="14"/>
      </w:pPr>
      <w:r>
        <w:rPr>
          <w:rFonts w:ascii="Times New Roman" w:hAnsi="Times New Roman" w:cs="Times New Roman"/>
          <w:color w:val="000000"/>
          <w:sz w:val="22"/>
          <w:szCs w:val="22"/>
        </w:rPr>
        <w:t>45 19 34 10</w:t>
      </w:r>
    </w:p>
    <w:p w:rsidR="00000000" w:rsidRDefault="00AF1FD3">
      <w:pPr>
        <w:shd w:val="clear" w:color="auto" w:fill="FFFFFF"/>
        <w:spacing w:line="259" w:lineRule="exact"/>
        <w:ind w:left="14"/>
      </w:pPr>
      <w:r>
        <w:rPr>
          <w:rFonts w:ascii="Times New Roman" w:hAnsi="Times New Roman" w:cs="Times New Roman"/>
          <w:color w:val="000000"/>
          <w:spacing w:val="17"/>
          <w:sz w:val="22"/>
          <w:szCs w:val="22"/>
        </w:rPr>
        <w:t>388-45 193410</w:t>
      </w:r>
    </w:p>
    <w:p w:rsidR="00000000" w:rsidRDefault="00AF1FD3">
      <w:pPr>
        <w:shd w:val="clear" w:color="auto" w:fill="FFFFFF"/>
        <w:spacing w:line="259" w:lineRule="exact"/>
        <w:ind w:left="14"/>
        <w:sectPr w:rsidR="00000000">
          <w:type w:val="continuous"/>
          <w:pgSz w:w="11909" w:h="16834"/>
          <w:pgMar w:top="1047" w:right="2788" w:bottom="360" w:left="332" w:header="708" w:footer="708" w:gutter="0"/>
          <w:cols w:num="3" w:space="708" w:equalWidth="0">
            <w:col w:w="720" w:space="60"/>
            <w:col w:w="1536" w:space="1982"/>
            <w:col w:w="4531"/>
          </w:cols>
          <w:noEndnote/>
        </w:sectPr>
      </w:pPr>
    </w:p>
    <w:p w:rsidR="00000000" w:rsidRDefault="00AF1FD3">
      <w:pPr>
        <w:framePr w:w="1464" w:h="1815" w:hRule="exact" w:hSpace="38" w:vSpace="58" w:wrap="auto" w:vAnchor="text" w:hAnchor="text" w:x="15" w:y="59"/>
        <w:shd w:val="clear" w:color="auto" w:fill="FFFFFF"/>
        <w:ind w:left="10"/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Kupuj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ící:</w:t>
      </w:r>
    </w:p>
    <w:p w:rsidR="00000000" w:rsidRDefault="00AF1FD3">
      <w:pPr>
        <w:framePr w:w="1464" w:h="1815" w:hRule="exact" w:hSpace="38" w:vSpace="58" w:wrap="auto" w:vAnchor="text" w:hAnchor="text" w:x="15" w:y="59"/>
        <w:shd w:val="clear" w:color="auto" w:fill="FFFFFF"/>
        <w:spacing w:before="259" w:line="264" w:lineRule="exact"/>
        <w:ind w:left="14"/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Obchodn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í jméno:</w:t>
      </w:r>
    </w:p>
    <w:p w:rsidR="00000000" w:rsidRDefault="00AF1FD3">
      <w:pPr>
        <w:framePr w:w="1464" w:h="1815" w:hRule="exact" w:hSpace="38" w:vSpace="58" w:wrap="auto" w:vAnchor="text" w:hAnchor="text" w:x="15" w:y="59"/>
        <w:shd w:val="clear" w:color="auto" w:fill="FFFFFF"/>
        <w:spacing w:line="264" w:lineRule="exact"/>
        <w:ind w:left="14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ídlo:</w:t>
      </w:r>
    </w:p>
    <w:p w:rsidR="00000000" w:rsidRDefault="00AF1FD3">
      <w:pPr>
        <w:framePr w:w="1464" w:h="1815" w:hRule="exact" w:hSpace="38" w:vSpace="58" w:wrap="auto" w:vAnchor="text" w:hAnchor="text" w:x="15" w:y="59"/>
        <w:shd w:val="clear" w:color="auto" w:fill="FFFFFF"/>
        <w:spacing w:line="264" w:lineRule="exact"/>
        <w:ind w:left="5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Zapsan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á:</w:t>
      </w:r>
    </w:p>
    <w:p w:rsidR="00000000" w:rsidRDefault="00AF1FD3">
      <w:pPr>
        <w:framePr w:w="1464" w:h="1815" w:hRule="exact" w:hSpace="38" w:vSpace="58" w:wrap="auto" w:vAnchor="text" w:hAnchor="text" w:x="15" w:y="59"/>
        <w:shd w:val="clear" w:color="auto" w:fill="FFFFFF"/>
        <w:spacing w:before="269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Zastoupen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ý:</w:t>
      </w:r>
    </w:p>
    <w:p w:rsidR="00000000" w:rsidRDefault="00AF1FD3">
      <w:pPr>
        <w:shd w:val="clear" w:color="auto" w:fill="FFFFFF"/>
        <w:spacing w:before="494" w:line="259" w:lineRule="exact"/>
        <w:ind w:left="3562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řední odborná škola a Střední odborné učiliště</w:t>
      </w:r>
    </w:p>
    <w:p w:rsidR="00000000" w:rsidRDefault="00AF1FD3">
      <w:pPr>
        <w:shd w:val="clear" w:color="auto" w:fill="FFFFFF"/>
        <w:spacing w:line="259" w:lineRule="exact"/>
        <w:ind w:left="3552"/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řerov I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Město,Šířava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7, PSČ: 750 02</w:t>
      </w:r>
    </w:p>
    <w:p w:rsidR="00000000" w:rsidRDefault="00AF1FD3">
      <w:pPr>
        <w:shd w:val="clear" w:color="auto" w:fill="FFFFFF"/>
        <w:spacing w:line="259" w:lineRule="exact"/>
        <w:ind w:left="3552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dle Z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řizovací listiny vydané Olomouckým krajem</w:t>
      </w:r>
    </w:p>
    <w:p w:rsidR="00000000" w:rsidRDefault="00AF1FD3">
      <w:pPr>
        <w:shd w:val="clear" w:color="auto" w:fill="FFFFFF"/>
        <w:spacing w:line="259" w:lineRule="exact"/>
        <w:ind w:left="3552"/>
      </w:pPr>
      <w:proofErr w:type="spellStart"/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pod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.j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 1646/2001 ze dne 31. 1. 2003</w:t>
      </w:r>
    </w:p>
    <w:p w:rsidR="00372756" w:rsidRDefault="00AF1FD3">
      <w:pPr>
        <w:framePr w:w="1531" w:h="1003" w:hRule="exact" w:hSpace="38" w:vSpace="58" w:wrap="auto" w:vAnchor="text" w:hAnchor="text" w:x="15" w:y="59"/>
        <w:shd w:val="clear" w:color="auto" w:fill="FFFFFF"/>
        <w:spacing w:line="264" w:lineRule="exact"/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Bankovn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í spojení: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číslo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účtu 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</w:p>
    <w:p w:rsidR="00372756" w:rsidRDefault="00AF1FD3">
      <w:pPr>
        <w:framePr w:w="1531" w:h="1003" w:hRule="exact" w:hSpace="38" w:vSpace="58" w:wrap="auto" w:vAnchor="text" w:hAnchor="text" w:x="15" w:y="59"/>
        <w:shd w:val="clear" w:color="auto" w:fill="FFFFFF"/>
        <w:spacing w:line="264" w:lineRule="exact"/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IČ:</w:t>
      </w:r>
    </w:p>
    <w:p w:rsidR="00000000" w:rsidRDefault="00AF1FD3">
      <w:pPr>
        <w:framePr w:w="1531" w:h="1003" w:hRule="exact" w:hSpace="38" w:vSpace="58" w:wrap="auto" w:vAnchor="text" w:hAnchor="text" w:x="15" w:y="59"/>
        <w:shd w:val="clear" w:color="auto" w:fill="FFFFFF"/>
        <w:spacing w:line="264" w:lineRule="exact"/>
      </w:pP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DIČ:</w:t>
      </w:r>
    </w:p>
    <w:p w:rsidR="00372756" w:rsidRDefault="00372756">
      <w:pPr>
        <w:shd w:val="clear" w:color="auto" w:fill="FFFFFF"/>
        <w:spacing w:line="259" w:lineRule="exact"/>
        <w:ind w:left="361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372756" w:rsidRDefault="00372756">
      <w:pPr>
        <w:shd w:val="clear" w:color="auto" w:fill="FFFFFF"/>
        <w:spacing w:line="259" w:lineRule="exact"/>
        <w:ind w:left="361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:rsidR="00000000" w:rsidRDefault="00AF1FD3">
      <w:pPr>
        <w:shd w:val="clear" w:color="auto" w:fill="FFFFFF"/>
        <w:spacing w:line="259" w:lineRule="exact"/>
        <w:ind w:left="3610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00 57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72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27</w:t>
      </w:r>
    </w:p>
    <w:p w:rsidR="00000000" w:rsidRDefault="00AF1FD3">
      <w:pPr>
        <w:shd w:val="clear" w:color="auto" w:fill="FFFFFF"/>
        <w:spacing w:line="259" w:lineRule="exact"/>
        <w:ind w:left="3610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393 - 00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577227</w:t>
      </w:r>
    </w:p>
    <w:p w:rsidR="00000000" w:rsidRDefault="00AF1FD3">
      <w:pPr>
        <w:shd w:val="clear" w:color="auto" w:fill="FFFFFF"/>
        <w:spacing w:before="293"/>
        <w:ind w:right="10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Zp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ůsob platby:</w:t>
      </w:r>
    </w:p>
    <w:p w:rsidR="00000000" w:rsidRDefault="00AF1FD3">
      <w:pPr>
        <w:shd w:val="clear" w:color="auto" w:fill="FFFFFF"/>
        <w:tabs>
          <w:tab w:val="left" w:leader="dot" w:pos="1339"/>
          <w:tab w:val="left" w:leader="dot" w:pos="5472"/>
        </w:tabs>
        <w:spacing w:before="269"/>
        <w:jc w:val="center"/>
      </w:pPr>
      <w:r>
        <w:tab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říkazem k úhradě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000000" w:rsidRDefault="00AF1FD3">
      <w:pPr>
        <w:shd w:val="clear" w:color="auto" w:fill="FFFFFF"/>
        <w:spacing w:before="10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(p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říkazem k úhradě nebo příkazem k inkasu)</w:t>
      </w:r>
    </w:p>
    <w:p w:rsidR="00000000" w:rsidRDefault="00AF1FD3">
      <w:pPr>
        <w:shd w:val="clear" w:color="auto" w:fill="FFFFFF"/>
        <w:spacing w:before="264" w:line="259" w:lineRule="exact"/>
        <w:ind w:left="10" w:right="5" w:firstLine="288"/>
        <w:jc w:val="both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Smluvn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í strany, prodávající (dále jen dodavatel) a kupující (dále jen odběratel), uzavírají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v souladu se zákonem č. 513/91 Sb. v platném znění v návaznosti na zákon č. 458/2000 Sb. tuto smlouvu.</w:t>
      </w:r>
    </w:p>
    <w:p w:rsidR="00000000" w:rsidRDefault="00AF1FD3">
      <w:pPr>
        <w:shd w:val="clear" w:color="auto" w:fill="FFFFFF"/>
        <w:spacing w:before="518" w:line="274" w:lineRule="exact"/>
        <w:ind w:left="3941" w:right="3936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lang w:val="en-US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Předmět smlouvy</w:t>
      </w:r>
    </w:p>
    <w:p w:rsidR="00000000" w:rsidRDefault="00AF1FD3">
      <w:pPr>
        <w:shd w:val="clear" w:color="auto" w:fill="FFFFFF"/>
        <w:spacing w:before="245" w:line="264" w:lineRule="exact"/>
        <w:ind w:right="5" w:firstLine="283"/>
        <w:jc w:val="both"/>
      </w:pPr>
      <w:r>
        <w:rPr>
          <w:rFonts w:ascii="Times New Roman" w:hAnsi="Times New Roman" w:cs="Times New Roman"/>
          <w:color w:val="000000"/>
          <w:w w:val="86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color w:val="000000"/>
          <w:w w:val="86"/>
          <w:sz w:val="25"/>
          <w:szCs w:val="25"/>
        </w:rPr>
        <w:t xml:space="preserve">ředmětem plnění této smlouvy je realizace dodávky tepla pro vytápění (dále jen ÚT), podle "Dodacích </w:t>
      </w:r>
      <w:r>
        <w:rPr>
          <w:rFonts w:ascii="Times New Roman" w:eastAsia="Times New Roman" w:hAnsi="Times New Roman" w:cs="Times New Roman"/>
          <w:color w:val="000000"/>
          <w:spacing w:val="-1"/>
          <w:w w:val="86"/>
          <w:sz w:val="25"/>
          <w:szCs w:val="25"/>
        </w:rPr>
        <w:t>podmínek na dodávku tepla</w:t>
      </w:r>
      <w:r>
        <w:rPr>
          <w:rFonts w:ascii="Times New Roman" w:eastAsia="Times New Roman" w:hAnsi="Times New Roman" w:cs="Times New Roman"/>
          <w:color w:val="000000"/>
          <w:spacing w:val="-1"/>
          <w:w w:val="86"/>
          <w:sz w:val="25"/>
          <w:szCs w:val="25"/>
        </w:rPr>
        <w:t xml:space="preserve"> pro vytápění a dodávku teplé užitkové vody" (dále jen Dodací podmínky), které v </w:t>
      </w:r>
      <w:r>
        <w:rPr>
          <w:rFonts w:ascii="Times New Roman" w:eastAsia="Times New Roman" w:hAnsi="Times New Roman" w:cs="Times New Roman"/>
          <w:color w:val="000000"/>
          <w:w w:val="86"/>
          <w:sz w:val="25"/>
          <w:szCs w:val="25"/>
        </w:rPr>
        <w:t>souladu se zákonem č. 458/2000 Sb. vydává dodavatel jako nedílnou součást této smlouvy.</w:t>
      </w:r>
    </w:p>
    <w:p w:rsidR="00000000" w:rsidRDefault="00AF1FD3">
      <w:pPr>
        <w:shd w:val="clear" w:color="auto" w:fill="FFFFFF"/>
        <w:spacing w:before="907"/>
        <w:ind w:left="5"/>
      </w:pPr>
      <w:r>
        <w:rPr>
          <w:rFonts w:ascii="Arial" w:hAnsi="Arial" w:cs="Arial"/>
          <w:color w:val="000000"/>
          <w:sz w:val="15"/>
          <w:szCs w:val="15"/>
        </w:rPr>
        <w:t>Smlouva na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tepla pro vyt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p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ě</w:t>
      </w:r>
      <w:r>
        <w:rPr>
          <w:rFonts w:ascii="Arial" w:eastAsia="Times New Roman" w:hAnsi="Arial" w:cs="Arial"/>
          <w:color w:val="000000"/>
          <w:sz w:val="15"/>
          <w:szCs w:val="15"/>
        </w:rPr>
        <w:t>n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í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u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ž</w:t>
      </w:r>
      <w:r>
        <w:rPr>
          <w:rFonts w:ascii="Arial" w:eastAsia="Times New Roman" w:hAnsi="Arial" w:cs="Arial"/>
          <w:color w:val="000000"/>
          <w:sz w:val="15"/>
          <w:szCs w:val="15"/>
        </w:rPr>
        <w:t>itkov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vody/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</w:rPr>
        <w:t>Dalkia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</w:rPr>
        <w:t xml:space="preserve"> Morava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—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SOU,SOS / verze l / </w:t>
      </w:r>
      <w:proofErr w:type="gramStart"/>
      <w:r>
        <w:rPr>
          <w:rFonts w:ascii="Arial" w:eastAsia="Times New Roman" w:hAnsi="Arial" w:cs="Arial"/>
          <w:color w:val="000000"/>
          <w:sz w:val="15"/>
          <w:szCs w:val="15"/>
        </w:rPr>
        <w:t>24.6.2003</w:t>
      </w:r>
      <w:proofErr w:type="gramEnd"/>
    </w:p>
    <w:p w:rsidR="00000000" w:rsidRDefault="00AF1FD3">
      <w:pPr>
        <w:shd w:val="clear" w:color="auto" w:fill="FFFFFF"/>
        <w:spacing w:before="907"/>
        <w:ind w:left="5"/>
        <w:sectPr w:rsidR="00000000">
          <w:type w:val="continuous"/>
          <w:pgSz w:w="11909" w:h="16834"/>
          <w:pgMar w:top="1047" w:right="1396" w:bottom="360" w:left="1047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left="370"/>
      </w:pPr>
      <w:r>
        <w:rPr>
          <w:rFonts w:ascii="Arial" w:hAnsi="Arial" w:cs="Arial"/>
          <w:b/>
          <w:bCs/>
          <w:color w:val="323232"/>
          <w:spacing w:val="-8"/>
          <w:sz w:val="40"/>
          <w:szCs w:val="40"/>
        </w:rPr>
        <w:lastRenderedPageBreak/>
        <w:t>v</w:t>
      </w:r>
      <w:r>
        <w:rPr>
          <w:rFonts w:ascii="Arial" w:eastAsia="Times New Roman" w:hAnsi="Arial" w:cs="Times New Roman"/>
          <w:b/>
          <w:bCs/>
          <w:color w:val="323232"/>
          <w:spacing w:val="-8"/>
          <w:sz w:val="40"/>
          <w:szCs w:val="40"/>
        </w:rPr>
        <w:t>«</w:t>
      </w:r>
      <w:r>
        <w:rPr>
          <w:rFonts w:ascii="Arial" w:eastAsia="Times New Roman" w:hAnsi="Arial" w:cs="Arial"/>
          <w:b/>
          <w:bCs/>
          <w:color w:val="323232"/>
          <w:spacing w:val="-8"/>
          <w:sz w:val="40"/>
          <w:szCs w:val="40"/>
        </w:rPr>
        <w:t xml:space="preserve">- </w:t>
      </w:r>
      <w:proofErr w:type="spellStart"/>
      <w:r>
        <w:rPr>
          <w:rFonts w:ascii="Arial" w:eastAsia="Times New Roman" w:hAnsi="Arial" w:cs="Arial"/>
          <w:b/>
          <w:bCs/>
          <w:color w:val="323232"/>
          <w:spacing w:val="-8"/>
          <w:sz w:val="40"/>
          <w:szCs w:val="40"/>
        </w:rPr>
        <w:t>Dalkia</w:t>
      </w:r>
      <w:proofErr w:type="spellEnd"/>
      <w:r>
        <w:rPr>
          <w:rFonts w:ascii="Arial" w:eastAsia="Times New Roman" w:hAnsi="Arial" w:cs="Arial"/>
          <w:b/>
          <w:bCs/>
          <w:color w:val="323232"/>
          <w:spacing w:val="-8"/>
          <w:sz w:val="40"/>
          <w:szCs w:val="40"/>
        </w:rPr>
        <w:t xml:space="preserve"> Morava</w:t>
      </w:r>
    </w:p>
    <w:p w:rsidR="00000000" w:rsidRDefault="00AF1FD3">
      <w:pPr>
        <w:shd w:val="clear" w:color="auto" w:fill="FFFFFF"/>
        <w:spacing w:before="466" w:line="274" w:lineRule="exact"/>
        <w:ind w:left="4594" w:right="3974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Čas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plnění</w:t>
      </w:r>
    </w:p>
    <w:p w:rsidR="00000000" w:rsidRDefault="00AF1FD3">
      <w:pPr>
        <w:shd w:val="clear" w:color="auto" w:fill="FFFFFF"/>
        <w:spacing w:before="254" w:line="264" w:lineRule="exact"/>
        <w:ind w:left="350" w:firstLine="298"/>
        <w:jc w:val="both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ávka tepla pro ÚT bude realizována po celou dobu platnosti této smlouvy. Dodávka tepla je uvedena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 "Diagramu na odběr tepla pro ÚT, TUV a vody pro TUV" , kter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ý je nedílnou součástí smlouvy.</w:t>
      </w:r>
    </w:p>
    <w:p w:rsidR="00000000" w:rsidRDefault="00AF1FD3">
      <w:pPr>
        <w:shd w:val="clear" w:color="auto" w:fill="FFFFFF"/>
        <w:spacing w:before="259" w:line="264" w:lineRule="exact"/>
        <w:ind w:left="4334" w:right="3974" w:firstLine="235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2"/>
          <w:szCs w:val="22"/>
        </w:rPr>
        <w:t>Objem dodávky</w:t>
      </w:r>
    </w:p>
    <w:p w:rsidR="00000000" w:rsidRDefault="00AF1FD3">
      <w:pPr>
        <w:shd w:val="clear" w:color="auto" w:fill="FFFFFF"/>
        <w:spacing w:before="264" w:line="259" w:lineRule="exact"/>
        <w:ind w:left="341" w:firstLine="293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Dohodnut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á výše dodávky a odběru tepla v GJ pro ÚT je uvedena v "Diagramu na odběr tepla pro ÚT,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TUV a vody pro TUV". Tento diagram se sjednává pro každé odběrné místo odběratele zpravidla na jeden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kalendářní rok.</w:t>
      </w:r>
    </w:p>
    <w:p w:rsidR="00000000" w:rsidRDefault="00AF1FD3">
      <w:pPr>
        <w:shd w:val="clear" w:color="auto" w:fill="FFFFFF"/>
        <w:spacing w:line="264" w:lineRule="exact"/>
        <w:ind w:left="4483" w:right="3974" w:firstLine="86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  <w:lang w:val="en-US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>Místo plnění</w:t>
      </w:r>
    </w:p>
    <w:p w:rsidR="00000000" w:rsidRDefault="00AF1FD3">
      <w:pPr>
        <w:shd w:val="clear" w:color="auto" w:fill="FFFFFF"/>
        <w:spacing w:before="259" w:line="264" w:lineRule="exact"/>
        <w:ind w:left="336" w:right="5" w:firstLine="288"/>
        <w:jc w:val="both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ístem plnění se rozumí místo, kde se stýká zařízení dodavatelem provozovaných se zařízením odběratele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a je upřesněno v "Technických údajích k odběru tepla pro ÚT a odběru TUV" smlouvy pro každé odběrné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místo odbě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ratele.</w:t>
      </w:r>
    </w:p>
    <w:p w:rsidR="00000000" w:rsidRDefault="00AF1FD3">
      <w:pPr>
        <w:shd w:val="clear" w:color="auto" w:fill="FFFFFF"/>
        <w:spacing w:before="264" w:line="259" w:lineRule="exact"/>
        <w:ind w:left="4829" w:right="3974" w:hanging="221"/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2"/>
          <w:szCs w:val="22"/>
        </w:rPr>
        <w:t>Článek V. Ceny</w:t>
      </w:r>
    </w:p>
    <w:p w:rsidR="00000000" w:rsidRDefault="00AF1FD3">
      <w:pPr>
        <w:shd w:val="clear" w:color="auto" w:fill="FFFFFF"/>
        <w:spacing w:before="264" w:line="259" w:lineRule="exact"/>
        <w:ind w:left="298" w:right="5" w:firstLine="322"/>
        <w:jc w:val="both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Ceny dod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ávané tepelné energie pro ÚT jsou sjednány v "Ujednání o ceně", za podmínek blíže určených v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"Dodacích podmínkách", s platností zpravidla na jeden kalendářní rok. Po dobu platnosti této smlouvy bude meziroční vývoj ceny dodáv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ané a odebírané tepelné energie v souladu s cenami v soustavě centralizovaného zásobování teplem v lokalitě Přerov a s cenovou regulací vyhlašovanou Energetickým regulačním úřadem a její meziroční růst nepřestoupí v jednotlivých letech inflaci.</w:t>
      </w:r>
    </w:p>
    <w:p w:rsidR="00000000" w:rsidRDefault="00AF1FD3">
      <w:pPr>
        <w:shd w:val="clear" w:color="auto" w:fill="FFFFFF"/>
        <w:spacing w:before="264" w:line="264" w:lineRule="exact"/>
        <w:ind w:left="4382" w:right="3974" w:firstLine="173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  <w:lang w:val="en-US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Doba platnosti</w:t>
      </w:r>
    </w:p>
    <w:p w:rsidR="00000000" w:rsidRDefault="00AF1FD3">
      <w:pPr>
        <w:shd w:val="clear" w:color="auto" w:fill="FFFFFF"/>
        <w:spacing w:before="269"/>
        <w:ind w:left="312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Tato smlouva se uzav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írá na dobu neurčitou.</w:t>
      </w:r>
    </w:p>
    <w:p w:rsidR="00372756" w:rsidRDefault="00AF1FD3" w:rsidP="00372756">
      <w:pPr>
        <w:shd w:val="clear" w:color="auto" w:fill="FFFFFF"/>
        <w:spacing w:before="264" w:line="264" w:lineRule="exact"/>
        <w:ind w:left="2880" w:right="3091" w:firstLine="720"/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  <w:lang w:val="en-US"/>
        </w:rPr>
        <w:t xml:space="preserve">VII. </w:t>
      </w:r>
    </w:p>
    <w:p w:rsidR="00000000" w:rsidRDefault="00AF1FD3" w:rsidP="00372756">
      <w:pPr>
        <w:shd w:val="clear" w:color="auto" w:fill="FFFFFF"/>
        <w:tabs>
          <w:tab w:val="left" w:pos="6663"/>
        </w:tabs>
        <w:spacing w:before="264" w:line="0" w:lineRule="atLeast"/>
        <w:ind w:left="2880" w:right="3090" w:firstLine="720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Ukončení platnosti smlouvy</w:t>
      </w:r>
    </w:p>
    <w:p w:rsidR="00000000" w:rsidRDefault="00AF1FD3">
      <w:pPr>
        <w:shd w:val="clear" w:color="auto" w:fill="FFFFFF"/>
        <w:spacing w:before="274"/>
        <w:ind w:left="331"/>
      </w:pPr>
      <w:r>
        <w:rPr>
          <w:rFonts w:ascii="Times New Roman" w:hAnsi="Times New Roman" w:cs="Times New Roman"/>
          <w:color w:val="000000"/>
          <w:sz w:val="22"/>
          <w:szCs w:val="22"/>
        </w:rPr>
        <w:t>l.   Platnost 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éto smlouvy zaniká:</w:t>
      </w:r>
    </w:p>
    <w:p w:rsidR="00000000" w:rsidRDefault="00AF1FD3" w:rsidP="00E209B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269"/>
        <w:ind w:left="571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odstoupen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ím od smlouvy ze strany dodavatele, za podmínek stanovených v odst. 2 tohoto článku,</w:t>
      </w:r>
    </w:p>
    <w:p w:rsidR="00000000" w:rsidRDefault="00AF1FD3" w:rsidP="00E209B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264" w:line="259" w:lineRule="exact"/>
        <w:ind w:left="854" w:hanging="283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na z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ákladě písemné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dohody obou smluvních stran, tato dohoda musí obsahovat termíny a okolnosti, za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  <w:t>kterých bude smluvní vztah ukončen,</w:t>
      </w:r>
    </w:p>
    <w:p w:rsidR="00000000" w:rsidRDefault="00AF1FD3" w:rsidP="00E209B1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3" w:line="523" w:lineRule="exact"/>
        <w:ind w:left="571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uzav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řením nové smlouvy,</w:t>
      </w:r>
    </w:p>
    <w:p w:rsidR="00000000" w:rsidRDefault="00AF1FD3" w:rsidP="00E209B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523" w:lineRule="exact"/>
        <w:ind w:left="571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okam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žitou výpovědí z důvodu neoprávněného odběru,</w:t>
      </w:r>
    </w:p>
    <w:p w:rsidR="00000000" w:rsidRDefault="00AF1FD3" w:rsidP="00E209B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523" w:lineRule="exact"/>
        <w:ind w:left="571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ýpovědí odběratele, za podmínek stanovených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 odst. 3 tohoto článku,</w:t>
      </w:r>
    </w:p>
    <w:p w:rsidR="00000000" w:rsidRDefault="00AF1FD3" w:rsidP="00E209B1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523" w:lineRule="exact"/>
        <w:ind w:left="571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ávním zánikem smluvního partnera.</w:t>
      </w:r>
    </w:p>
    <w:p w:rsidR="00000000" w:rsidRDefault="00AF1FD3">
      <w:pPr>
        <w:shd w:val="clear" w:color="auto" w:fill="FFFFFF"/>
        <w:tabs>
          <w:tab w:val="left" w:pos="9408"/>
        </w:tabs>
        <w:spacing w:before="408"/>
        <w:ind w:left="288"/>
      </w:pPr>
      <w:r>
        <w:rPr>
          <w:rFonts w:ascii="Arial" w:hAnsi="Arial" w:cs="Arial"/>
          <w:color w:val="000000"/>
          <w:sz w:val="15"/>
          <w:szCs w:val="15"/>
        </w:rPr>
        <w:t>Smlouva na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tepla pro vyt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p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ě</w:t>
      </w:r>
      <w:r>
        <w:rPr>
          <w:rFonts w:ascii="Arial" w:eastAsia="Times New Roman" w:hAnsi="Arial" w:cs="Arial"/>
          <w:color w:val="000000"/>
          <w:sz w:val="15"/>
          <w:szCs w:val="15"/>
        </w:rPr>
        <w:t>n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í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u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ž</w:t>
      </w:r>
      <w:r>
        <w:rPr>
          <w:rFonts w:ascii="Arial" w:eastAsia="Times New Roman" w:hAnsi="Arial" w:cs="Arial"/>
          <w:color w:val="000000"/>
          <w:sz w:val="15"/>
          <w:szCs w:val="15"/>
        </w:rPr>
        <w:t>itkov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vody/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</w:rPr>
        <w:t>Dalkia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</w:rPr>
        <w:t xml:space="preserve"> Morava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—</w:t>
      </w:r>
      <w:proofErr w:type="gramStart"/>
      <w:r>
        <w:rPr>
          <w:rFonts w:ascii="Arial" w:eastAsia="Times New Roman" w:hAnsi="Arial" w:cs="Arial"/>
          <w:color w:val="000000"/>
          <w:sz w:val="15"/>
          <w:szCs w:val="15"/>
        </w:rPr>
        <w:t>SOU.SO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Š</w:t>
      </w:r>
      <w:proofErr w:type="gramEnd"/>
      <w:r>
        <w:rPr>
          <w:rFonts w:ascii="Arial" w:eastAsia="Times New Roman" w:hAnsi="Arial" w:cs="Arial"/>
          <w:color w:val="000000"/>
          <w:sz w:val="15"/>
          <w:szCs w:val="15"/>
        </w:rPr>
        <w:t xml:space="preserve"> / verze l / 24.6.2003</w:t>
      </w:r>
      <w:r>
        <w:rPr>
          <w:rFonts w:ascii="Arial" w:eastAsia="Times New Roman" w:hAnsi="Arial" w:cs="Arial"/>
          <w:color w:val="000000"/>
          <w:sz w:val="15"/>
          <w:szCs w:val="15"/>
        </w:rPr>
        <w:tab/>
        <w:t>2</w:t>
      </w:r>
    </w:p>
    <w:p w:rsidR="00000000" w:rsidRDefault="00E209B1">
      <w:pPr>
        <w:spacing w:before="158"/>
        <w:ind w:right="92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2425" cy="361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1FD3">
      <w:pPr>
        <w:spacing w:before="158"/>
        <w:ind w:right="9235"/>
        <w:rPr>
          <w:rFonts w:ascii="Arial" w:hAnsi="Arial" w:cs="Arial"/>
          <w:sz w:val="24"/>
          <w:szCs w:val="24"/>
        </w:rPr>
        <w:sectPr w:rsidR="00000000">
          <w:pgSz w:w="11909" w:h="16834"/>
          <w:pgMar w:top="634" w:right="1387" w:bottom="360" w:left="730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left="62"/>
      </w:pPr>
      <w:r>
        <w:rPr>
          <w:rFonts w:ascii="Arial" w:hAnsi="Arial" w:cs="Arial"/>
          <w:b/>
          <w:bCs/>
          <w:color w:val="434343"/>
          <w:spacing w:val="-2"/>
          <w:sz w:val="40"/>
          <w:szCs w:val="40"/>
        </w:rPr>
        <w:t xml:space="preserve">v): </w:t>
      </w:r>
      <w:proofErr w:type="spellStart"/>
      <w:r>
        <w:rPr>
          <w:rFonts w:ascii="Arial" w:hAnsi="Arial" w:cs="Arial"/>
          <w:b/>
          <w:bCs/>
          <w:color w:val="434343"/>
          <w:spacing w:val="-2"/>
          <w:sz w:val="40"/>
          <w:szCs w:val="40"/>
        </w:rPr>
        <w:t>Dalkia</w:t>
      </w:r>
      <w:proofErr w:type="spellEnd"/>
      <w:r>
        <w:rPr>
          <w:rFonts w:ascii="Arial" w:hAnsi="Arial" w:cs="Arial"/>
          <w:b/>
          <w:bCs/>
          <w:color w:val="434343"/>
          <w:spacing w:val="-2"/>
          <w:sz w:val="40"/>
          <w:szCs w:val="40"/>
        </w:rPr>
        <w:t xml:space="preserve"> Morava</w:t>
      </w:r>
    </w:p>
    <w:p w:rsidR="00000000" w:rsidRDefault="00AF1FD3" w:rsidP="00E209B1">
      <w:pPr>
        <w:numPr>
          <w:ilvl w:val="0"/>
          <w:numId w:val="2"/>
        </w:numPr>
        <w:shd w:val="clear" w:color="auto" w:fill="FFFFFF"/>
        <w:tabs>
          <w:tab w:val="left" w:pos="326"/>
        </w:tabs>
        <w:spacing w:before="211" w:line="264" w:lineRule="exact"/>
        <w:ind w:left="326" w:hanging="274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Dodavatel je opr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ávněn od smlouvy odstoupit v případě ukončeni platnosti Smlouvy o nájmu, provozování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údržbě tepelného hospodářství v objektu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Šířava 21 v Přerově, uzavřené </w:t>
      </w:r>
      <w:r w:rsidR="0037275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mezi Vodovody a kanalizace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Přerov,a.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. a dodavatelem tj. společností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Dalkia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Morava, a.s. účinné od 1. 10. 2003. Odstoupení od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smlouvy bude účinné ode dne doručení písemného oznámení o odstoupení od smlouvy odběrateli, nejdříve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však dnem ukončení platnosti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výše uvedené smlouvy o nájmu, provozování a údržbě tepelného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hospodářství.</w:t>
      </w:r>
    </w:p>
    <w:p w:rsidR="00000000" w:rsidRDefault="00AF1FD3" w:rsidP="00E209B1">
      <w:pPr>
        <w:numPr>
          <w:ilvl w:val="0"/>
          <w:numId w:val="2"/>
        </w:numPr>
        <w:shd w:val="clear" w:color="auto" w:fill="FFFFFF"/>
        <w:tabs>
          <w:tab w:val="left" w:pos="326"/>
        </w:tabs>
        <w:spacing w:before="259" w:line="264" w:lineRule="exact"/>
        <w:ind w:left="326" w:hanging="274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Smlouvu m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ůže odběratel vypovědět dle odst. 1. písm. e) tohoto článku pouze v případě závažného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porušení povinností dodavatele, stanovených v této smlouvě. Výpověď musí být učin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ěna písemně a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zaslána doporučené na adresu sídla dodavatele. Výpovědní lhůta je </w:t>
      </w:r>
      <w:r w:rsidR="0037275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XXXXXX a začne běžet prvního dne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následujícího měsíce po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dni ve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kterém byla výpověď doručena druhé smluvní straně.</w:t>
      </w:r>
    </w:p>
    <w:p w:rsidR="00000000" w:rsidRDefault="00AF1FD3" w:rsidP="00372756">
      <w:pPr>
        <w:shd w:val="clear" w:color="auto" w:fill="FFFFFF"/>
        <w:spacing w:before="264" w:line="264" w:lineRule="exact"/>
        <w:ind w:right="2328" w:firstLine="326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lang w:val="en-US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Vystavování daňových dokladů a platební podmí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nky</w:t>
      </w:r>
    </w:p>
    <w:p w:rsidR="00000000" w:rsidRDefault="00AF1FD3">
      <w:pPr>
        <w:shd w:val="clear" w:color="auto" w:fill="FFFFFF"/>
        <w:tabs>
          <w:tab w:val="left" w:pos="278"/>
        </w:tabs>
        <w:spacing w:before="264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a)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Vystavov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ání daňových dokladů (fakturace)</w:t>
      </w:r>
    </w:p>
    <w:p w:rsidR="00000000" w:rsidRDefault="00AF1FD3" w:rsidP="00E209B1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259" w:line="269" w:lineRule="exact"/>
        <w:ind w:left="562" w:hanging="254"/>
        <w:rPr>
          <w:rFonts w:ascii="Times New Roman" w:hAnsi="Times New Roman" w:cs="Times New Roman"/>
          <w:color w:val="000000"/>
          <w:spacing w:val="-2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Dodavatel vystav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 daňový doklad za dodané teplo pro ÚT za každý kalendářní měsíc a odešle do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patnáctého kalendářního dne měsíce bezprostředně následujícího.</w:t>
      </w:r>
    </w:p>
    <w:p w:rsidR="00000000" w:rsidRDefault="00AF1FD3" w:rsidP="00E209B1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254" w:line="264" w:lineRule="exact"/>
        <w:ind w:left="562" w:hanging="254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ňové doklady jsou vystaveny na vš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echna odběrná místa odběratele, přičemž jejich součet za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odběratele je uveden v soupisu daňových dokladů.</w:t>
      </w:r>
    </w:p>
    <w:p w:rsidR="00000000" w:rsidRDefault="00AF1FD3" w:rsidP="00E209B1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53" w:line="523" w:lineRule="exact"/>
        <w:ind w:left="307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ňový doklad splňuje všechny náležitosti daňového dokladu dle zákona č.588/92 Sb.</w:t>
      </w:r>
    </w:p>
    <w:p w:rsidR="00000000" w:rsidRDefault="00AF1FD3" w:rsidP="00E209B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523" w:lineRule="exact"/>
        <w:ind w:left="30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šechny platby se považují za zaplacené připsáním na úč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et dodavatele.</w:t>
      </w:r>
    </w:p>
    <w:p w:rsidR="00000000" w:rsidRDefault="00AF1FD3" w:rsidP="00E209B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523" w:lineRule="exact"/>
        <w:ind w:left="307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V da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ňových dokladech bude odečtena skutečně zaplacená výše záloh.</w:t>
      </w:r>
    </w:p>
    <w:p w:rsidR="00000000" w:rsidRDefault="00AF1FD3" w:rsidP="00E209B1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211" w:line="264" w:lineRule="exact"/>
        <w:ind w:left="562" w:hanging="254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ňové doklady, vykazující za příslušné zúčtovací období po odečtení zaplacených záloh nedoplatek,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  <w:t>jsou splatné do čtrnácti dnů ode dne odeslání.</w:t>
      </w:r>
    </w:p>
    <w:p w:rsidR="00000000" w:rsidRDefault="00AF1FD3" w:rsidP="00E209B1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264" w:line="259" w:lineRule="exact"/>
        <w:ind w:left="562" w:hanging="254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ňové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doklady, vykazující za příslušné zúčtovací období po odečtení zaplacených záloh přeplatek,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jsou splatné do čtrnácti dnů ode dne odeslání.</w:t>
      </w:r>
    </w:p>
    <w:p w:rsidR="00000000" w:rsidRDefault="00AF1FD3" w:rsidP="00E209B1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264" w:line="259" w:lineRule="exact"/>
        <w:ind w:left="562" w:hanging="254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V p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řípadě, že dodavatel má vůči odběrateli pohledávku, je dodavatel oprávněn přeplatek (dle bodu 7)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použít na sn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ížení této pohledávky.</w:t>
      </w:r>
    </w:p>
    <w:p w:rsidR="00000000" w:rsidRDefault="00AF1FD3">
      <w:pPr>
        <w:rPr>
          <w:rFonts w:ascii="Arial" w:hAnsi="Arial" w:cs="Arial"/>
          <w:sz w:val="2"/>
          <w:szCs w:val="2"/>
        </w:rPr>
      </w:pPr>
    </w:p>
    <w:p w:rsidR="00000000" w:rsidRDefault="00AF1FD3" w:rsidP="00E209B1">
      <w:pPr>
        <w:numPr>
          <w:ilvl w:val="0"/>
          <w:numId w:val="5"/>
        </w:numPr>
        <w:shd w:val="clear" w:color="auto" w:fill="FFFFFF"/>
        <w:tabs>
          <w:tab w:val="left" w:pos="576"/>
        </w:tabs>
        <w:spacing w:before="269" w:line="259" w:lineRule="exact"/>
        <w:ind w:left="576" w:hanging="274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Pokud se smluvn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í strany dohodly na inkasním způsobu placení, pak je odběratel povinen zajistit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povolení inkasa ze svého bankovního účtu ve prospěch účtu dodavatele a to nejpozději k datu uzavření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smlouvy.</w:t>
      </w:r>
    </w:p>
    <w:p w:rsidR="00000000" w:rsidRDefault="00AF1FD3" w:rsidP="00E209B1">
      <w:pPr>
        <w:numPr>
          <w:ilvl w:val="0"/>
          <w:numId w:val="5"/>
        </w:numPr>
        <w:shd w:val="clear" w:color="auto" w:fill="FFFFFF"/>
        <w:tabs>
          <w:tab w:val="left" w:pos="576"/>
        </w:tabs>
        <w:spacing w:before="274"/>
        <w:ind w:left="302"/>
        <w:rPr>
          <w:rFonts w:ascii="Times New Roman" w:hAnsi="Times New Roman" w:cs="Times New Roman"/>
          <w:color w:val="000000"/>
          <w:spacing w:val="-1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Zm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ěna bankovní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ho spojení smluvních partnerů musí být oznámena písemně.</w:t>
      </w:r>
    </w:p>
    <w:p w:rsidR="00000000" w:rsidRDefault="00AF1FD3">
      <w:pPr>
        <w:shd w:val="clear" w:color="auto" w:fill="FFFFFF"/>
        <w:tabs>
          <w:tab w:val="left" w:pos="638"/>
        </w:tabs>
        <w:spacing w:before="264" w:line="259" w:lineRule="exact"/>
        <w:ind w:left="571" w:hanging="259"/>
      </w:pPr>
      <w:r>
        <w:rPr>
          <w:rFonts w:ascii="Times New Roman" w:hAnsi="Times New Roman" w:cs="Times New Roman"/>
          <w:color w:val="000000"/>
          <w:spacing w:val="-14"/>
          <w:sz w:val="22"/>
          <w:szCs w:val="22"/>
        </w:rPr>
        <w:t>11.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Zp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ůsob platby daňových dokladů a záloh, uvedený v této smlouvě na straně l, lze změnit písemným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oznámením.</w:t>
      </w:r>
    </w:p>
    <w:p w:rsidR="00000000" w:rsidRDefault="00AF1FD3">
      <w:pPr>
        <w:shd w:val="clear" w:color="auto" w:fill="FFFFFF"/>
        <w:tabs>
          <w:tab w:val="left" w:pos="278"/>
        </w:tabs>
        <w:spacing w:before="264" w:line="259" w:lineRule="exact"/>
        <w:ind w:left="278" w:hanging="278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b)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Strany se dohodly,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že v průběhu měsíce odběratel platí jednu nebo více zá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loh za odebrané teplo pro ÚT.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Výše a termíny splatnosti záloh jsou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sjednány   v "Dohodě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o poskytování záloh", která tvoří nedílnou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součást této kupní smlouvy a uzavírá se dle článku X. "Dodacích podmínek".</w:t>
      </w:r>
    </w:p>
    <w:p w:rsidR="00000000" w:rsidRDefault="00AF1FD3">
      <w:pPr>
        <w:shd w:val="clear" w:color="auto" w:fill="FFFFFF"/>
        <w:spacing w:before="725"/>
      </w:pPr>
      <w:r>
        <w:rPr>
          <w:rFonts w:ascii="Arial" w:hAnsi="Arial" w:cs="Arial"/>
          <w:color w:val="000000"/>
          <w:sz w:val="15"/>
          <w:szCs w:val="15"/>
        </w:rPr>
        <w:t>Smlouva na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tepla pro vyt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p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ě</w:t>
      </w:r>
      <w:r>
        <w:rPr>
          <w:rFonts w:ascii="Arial" w:eastAsia="Times New Roman" w:hAnsi="Arial" w:cs="Arial"/>
          <w:color w:val="000000"/>
          <w:sz w:val="15"/>
          <w:szCs w:val="15"/>
        </w:rPr>
        <w:t>n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í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</w:t>
      </w:r>
      <w:r>
        <w:rPr>
          <w:rFonts w:ascii="Arial" w:eastAsia="Times New Roman" w:hAnsi="Arial" w:cs="Arial"/>
          <w:color w:val="000000"/>
          <w:sz w:val="15"/>
          <w:szCs w:val="15"/>
        </w:rPr>
        <w:t>pl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u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ž</w:t>
      </w:r>
      <w:r>
        <w:rPr>
          <w:rFonts w:ascii="Arial" w:eastAsia="Times New Roman" w:hAnsi="Arial" w:cs="Arial"/>
          <w:color w:val="000000"/>
          <w:sz w:val="15"/>
          <w:szCs w:val="15"/>
        </w:rPr>
        <w:t>itkov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vody/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</w:rPr>
        <w:t>Dalkia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</w:rPr>
        <w:t xml:space="preserve"> Morava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—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SOU,SOS / verze l / </w:t>
      </w:r>
      <w:proofErr w:type="gramStart"/>
      <w:r>
        <w:rPr>
          <w:rFonts w:ascii="Arial" w:eastAsia="Times New Roman" w:hAnsi="Arial" w:cs="Arial"/>
          <w:color w:val="000000"/>
          <w:sz w:val="15"/>
          <w:szCs w:val="15"/>
        </w:rPr>
        <w:t>24.6.2003</w:t>
      </w:r>
      <w:proofErr w:type="gramEnd"/>
    </w:p>
    <w:p w:rsidR="00000000" w:rsidRDefault="00AF1FD3">
      <w:pPr>
        <w:shd w:val="clear" w:color="auto" w:fill="FFFFFF"/>
        <w:spacing w:before="725"/>
        <w:sectPr w:rsidR="00000000">
          <w:pgSz w:w="11909" w:h="16834"/>
          <w:pgMar w:top="1049" w:right="1394" w:bottom="360" w:left="1016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left="1267"/>
      </w:pPr>
      <w:proofErr w:type="spellStart"/>
      <w:r>
        <w:rPr>
          <w:rFonts w:ascii="Arial" w:hAnsi="Arial" w:cs="Arial"/>
          <w:b/>
          <w:bCs/>
          <w:color w:val="000000"/>
          <w:spacing w:val="1"/>
          <w:sz w:val="40"/>
          <w:szCs w:val="40"/>
        </w:rPr>
        <w:t>Dalkia</w:t>
      </w:r>
      <w:proofErr w:type="spellEnd"/>
      <w:r>
        <w:rPr>
          <w:rFonts w:ascii="Arial" w:hAnsi="Arial" w:cs="Arial"/>
          <w:b/>
          <w:bCs/>
          <w:color w:val="000000"/>
          <w:spacing w:val="1"/>
          <w:sz w:val="40"/>
          <w:szCs w:val="40"/>
        </w:rPr>
        <w:t xml:space="preserve"> Morava</w:t>
      </w:r>
    </w:p>
    <w:p w:rsidR="00000000" w:rsidRDefault="00AF1FD3" w:rsidP="00E209B1">
      <w:pPr>
        <w:numPr>
          <w:ilvl w:val="0"/>
          <w:numId w:val="6"/>
        </w:numPr>
        <w:shd w:val="clear" w:color="auto" w:fill="FFFFFF"/>
        <w:tabs>
          <w:tab w:val="left" w:pos="946"/>
        </w:tabs>
        <w:spacing w:before="216" w:line="259" w:lineRule="exact"/>
        <w:ind w:left="946" w:hanging="278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t>Odb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ěratel je oprávněn před uplynutím doby splatnosti vrátit bez zaplacení daňový doklad, který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neobsahuje některou z náležitostí dle odstavce a) nebo p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ři reklamaci správnosti vyúčtované částky. K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vrácenému daňovému dokladu musí být přiloženo písemné zdůvodnění vrácení daňového dokladu.</w:t>
      </w:r>
    </w:p>
    <w:p w:rsidR="00000000" w:rsidRDefault="00AF1FD3" w:rsidP="00E209B1">
      <w:pPr>
        <w:numPr>
          <w:ilvl w:val="0"/>
          <w:numId w:val="6"/>
        </w:numPr>
        <w:shd w:val="clear" w:color="auto" w:fill="FFFFFF"/>
        <w:tabs>
          <w:tab w:val="left" w:pos="946"/>
        </w:tabs>
        <w:spacing w:before="264" w:line="264" w:lineRule="exact"/>
        <w:ind w:left="946" w:hanging="278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Opr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ávněným vrácením daňového dokladu přestává běžet původní lhůta splatnosti. Celá lhůta běží znovu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ode dne doručen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í opraveného nebo nově vyhotoveného daňového dokladu.</w:t>
      </w:r>
    </w:p>
    <w:p w:rsidR="00000000" w:rsidRDefault="00AF1FD3" w:rsidP="00E209B1">
      <w:pPr>
        <w:numPr>
          <w:ilvl w:val="0"/>
          <w:numId w:val="6"/>
        </w:numPr>
        <w:shd w:val="clear" w:color="auto" w:fill="FFFFFF"/>
        <w:tabs>
          <w:tab w:val="left" w:pos="946"/>
        </w:tabs>
        <w:spacing w:before="264" w:line="264" w:lineRule="exact"/>
        <w:ind w:left="946" w:hanging="278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Odb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ěratel je oprávněn písemně reklamovat chybně vystavený daňový doklad bez zbytečného odkladu,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nejpozději však ve lhůtě do jednoho roku od jeho vystavení.</w:t>
      </w:r>
    </w:p>
    <w:p w:rsidR="00000000" w:rsidRDefault="00AF1FD3" w:rsidP="00E209B1">
      <w:pPr>
        <w:numPr>
          <w:ilvl w:val="0"/>
          <w:numId w:val="6"/>
        </w:numPr>
        <w:shd w:val="clear" w:color="auto" w:fill="FFFFFF"/>
        <w:tabs>
          <w:tab w:val="left" w:pos="946"/>
        </w:tabs>
        <w:spacing w:before="264" w:line="264" w:lineRule="exact"/>
        <w:ind w:left="946" w:hanging="278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Dojde-li k chyb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ě při vystavování daň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ového dokladu, následkem které dodavatel vystaví daňový doklad na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částku nižší než správnou, má právo doúčtovat částku, o kterou byl poškozen, jestliže tuto skutečnost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odběrateli prokáže. Toto právo zaniká, pokud je dodavatel neuplatní do jednoho roku od t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ermínu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splatnosti chybně vystaveného daňového dokladu.</w:t>
      </w:r>
    </w:p>
    <w:p w:rsidR="00000000" w:rsidRDefault="00AF1FD3">
      <w:pPr>
        <w:shd w:val="clear" w:color="auto" w:fill="FFFFFF"/>
        <w:spacing w:before="250" w:line="269" w:lineRule="exact"/>
        <w:ind w:left="4205" w:right="3533" w:firstLine="682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 xml:space="preserve">IX.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</w:rPr>
        <w:t>Nedílné součásti smlouvy</w:t>
      </w:r>
    </w:p>
    <w:p w:rsidR="00000000" w:rsidRDefault="00AF1FD3">
      <w:pPr>
        <w:shd w:val="clear" w:color="auto" w:fill="FFFFFF"/>
        <w:tabs>
          <w:tab w:val="left" w:pos="917"/>
        </w:tabs>
        <w:ind w:left="629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a)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Části smlouvy, uzavírané pro každé odběrné místo:</w:t>
      </w:r>
    </w:p>
    <w:p w:rsidR="00000000" w:rsidRDefault="00AF1FD3" w:rsidP="00E209B1">
      <w:pPr>
        <w:numPr>
          <w:ilvl w:val="0"/>
          <w:numId w:val="7"/>
        </w:numPr>
        <w:shd w:val="clear" w:color="auto" w:fill="FFFFFF"/>
        <w:tabs>
          <w:tab w:val="left" w:pos="1214"/>
        </w:tabs>
        <w:spacing w:before="264" w:line="259" w:lineRule="exact"/>
        <w:ind w:left="936"/>
        <w:rPr>
          <w:rFonts w:ascii="Times New Roman" w:hAnsi="Times New Roman" w:cs="Times New Roman"/>
          <w:color w:val="000000"/>
          <w:spacing w:val="-2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řihláška k odběru tepla pro ÚT a odběru TUV</w:t>
      </w:r>
    </w:p>
    <w:p w:rsidR="00000000" w:rsidRDefault="00AF1FD3" w:rsidP="00E209B1">
      <w:pPr>
        <w:numPr>
          <w:ilvl w:val="0"/>
          <w:numId w:val="7"/>
        </w:numPr>
        <w:shd w:val="clear" w:color="auto" w:fill="FFFFFF"/>
        <w:tabs>
          <w:tab w:val="left" w:pos="1214"/>
        </w:tabs>
        <w:spacing w:line="259" w:lineRule="exact"/>
        <w:ind w:left="936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Technick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é údaje k odběru tepla pro ÚT a odběru TUV</w:t>
      </w:r>
    </w:p>
    <w:p w:rsidR="00000000" w:rsidRDefault="00AF1FD3" w:rsidP="00E209B1">
      <w:pPr>
        <w:numPr>
          <w:ilvl w:val="0"/>
          <w:numId w:val="7"/>
        </w:numPr>
        <w:shd w:val="clear" w:color="auto" w:fill="FFFFFF"/>
        <w:tabs>
          <w:tab w:val="left" w:pos="1214"/>
        </w:tabs>
        <w:spacing w:line="259" w:lineRule="exact"/>
        <w:ind w:left="936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Diagram na odb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ěr tepla pro ÚT, TUV a vody pro TUV (dále jen diagram na odběr)</w:t>
      </w:r>
    </w:p>
    <w:p w:rsidR="00000000" w:rsidRDefault="00AF1FD3">
      <w:pPr>
        <w:shd w:val="clear" w:color="auto" w:fill="FFFFFF"/>
        <w:spacing w:before="53" w:line="528" w:lineRule="exact"/>
        <w:ind w:left="653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Obsah, perioda a postup sjedn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ávání těchto částí smlouvy je upřesněn v "Dodacích podmínkách".</w:t>
      </w:r>
    </w:p>
    <w:p w:rsidR="00000000" w:rsidRDefault="00AF1FD3">
      <w:pPr>
        <w:shd w:val="clear" w:color="auto" w:fill="FFFFFF"/>
        <w:tabs>
          <w:tab w:val="left" w:pos="917"/>
        </w:tabs>
        <w:spacing w:line="528" w:lineRule="exact"/>
        <w:ind w:left="629"/>
      </w:pPr>
      <w:r>
        <w:rPr>
          <w:rFonts w:ascii="Times New Roman" w:hAnsi="Times New Roman" w:cs="Times New Roman"/>
          <w:color w:val="000000"/>
          <w:sz w:val="22"/>
          <w:szCs w:val="22"/>
        </w:rPr>
        <w:t>b)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Části smlouvy, sjednávané periodicky pro všechna odběrná místa souhrnně:</w:t>
      </w:r>
    </w:p>
    <w:p w:rsidR="00000000" w:rsidRDefault="00AF1FD3" w:rsidP="00E209B1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528" w:lineRule="exact"/>
        <w:ind w:left="926"/>
        <w:rPr>
          <w:rFonts w:ascii="Times New Roman" w:hAnsi="Times New Roman" w:cs="Times New Roman"/>
          <w:color w:val="000000"/>
          <w:spacing w:val="-22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Uje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dn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ání o ceně</w:t>
      </w:r>
    </w:p>
    <w:p w:rsidR="00000000" w:rsidRDefault="00AF1FD3" w:rsidP="00E209B1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523" w:lineRule="exact"/>
        <w:ind w:left="926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Dohoda o poskytov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ání záloh</w:t>
      </w:r>
    </w:p>
    <w:p w:rsidR="00000000" w:rsidRDefault="00AF1FD3">
      <w:pPr>
        <w:shd w:val="clear" w:color="auto" w:fill="FFFFFF"/>
        <w:spacing w:line="523" w:lineRule="exact"/>
        <w:ind w:left="926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Obsah, perioda a postup sjedn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ávání těchto částí smlouvy je upřesněn v "Dodacích podmínkách".</w:t>
      </w:r>
    </w:p>
    <w:p w:rsidR="00000000" w:rsidRDefault="00AF1FD3" w:rsidP="00E209B1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523" w:lineRule="exact"/>
        <w:ind w:left="62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Seznam odb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ěrných míst ÚT a TUV, k nimž se vztahuje smlouva (Příloha č. l smlouvy).</w:t>
      </w:r>
    </w:p>
    <w:p w:rsidR="00000000" w:rsidRDefault="00AF1FD3" w:rsidP="00E209B1">
      <w:pPr>
        <w:numPr>
          <w:ilvl w:val="0"/>
          <w:numId w:val="9"/>
        </w:numPr>
        <w:shd w:val="clear" w:color="auto" w:fill="FFFFFF"/>
        <w:tabs>
          <w:tab w:val="left" w:pos="917"/>
        </w:tabs>
        <w:spacing w:line="523" w:lineRule="exact"/>
        <w:ind w:left="62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Dodac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í podmínky na dodá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vku tepla pro vytápění a dodávku teplé užitkové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vody .</w:t>
      </w:r>
      <w:proofErr w:type="gramEnd"/>
    </w:p>
    <w:p w:rsidR="00000000" w:rsidRDefault="00AF1FD3">
      <w:pPr>
        <w:shd w:val="clear" w:color="auto" w:fill="FFFFFF"/>
        <w:spacing w:before="470" w:line="269" w:lineRule="exact"/>
        <w:ind w:left="4685" w:right="3974" w:firstLine="230"/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Článek X. Odběrná místa</w:t>
      </w:r>
    </w:p>
    <w:p w:rsidR="00000000" w:rsidRDefault="00AF1FD3">
      <w:pPr>
        <w:shd w:val="clear" w:color="auto" w:fill="FFFFFF"/>
        <w:spacing w:before="259"/>
        <w:ind w:left="907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Tato smlouva plat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í pro všechna odběrná místa odběratele dle článku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en-US"/>
        </w:rPr>
        <w:t xml:space="preserve">IX.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písmeno c).</w:t>
      </w:r>
    </w:p>
    <w:p w:rsidR="00000000" w:rsidRDefault="00AF1FD3" w:rsidP="00372756">
      <w:pPr>
        <w:shd w:val="clear" w:color="auto" w:fill="FFFFFF"/>
        <w:spacing w:before="518" w:line="269" w:lineRule="exact"/>
        <w:ind w:left="1440" w:right="1325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lang w:val="en-US"/>
        </w:rPr>
        <w:t xml:space="preserve">XI.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Následky porušení smluvních vztahů při plnění finančních závazků</w:t>
      </w:r>
    </w:p>
    <w:p w:rsidR="00000000" w:rsidRDefault="00AF1FD3">
      <w:pPr>
        <w:shd w:val="clear" w:color="auto" w:fill="FFFFFF"/>
        <w:spacing w:before="254" w:line="264" w:lineRule="exact"/>
        <w:ind w:left="898" w:right="24" w:hanging="278"/>
        <w:jc w:val="both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a) Je-li n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ěkterá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smluvní strana v prodlení s plněním finančního závazku, vyplývajícího z této smlouvy,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zaplatí druhé smluvní straně za každý den prodlení smluvní pokutu, jejíž výše je dohodnuta v "Ujednání 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ceně" a v "Dohodě o poskytování záloh".</w:t>
      </w:r>
    </w:p>
    <w:p w:rsidR="00000000" w:rsidRDefault="00AF1FD3">
      <w:pPr>
        <w:shd w:val="clear" w:color="auto" w:fill="FFFFFF"/>
        <w:spacing w:before="720"/>
        <w:ind w:left="614"/>
      </w:pPr>
      <w:r>
        <w:rPr>
          <w:rFonts w:ascii="Arial" w:hAnsi="Arial" w:cs="Arial"/>
          <w:color w:val="000000"/>
          <w:sz w:val="15"/>
          <w:szCs w:val="15"/>
        </w:rPr>
        <w:t>Smlouva na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tepla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pro vyt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p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ě</w:t>
      </w:r>
      <w:r>
        <w:rPr>
          <w:rFonts w:ascii="Arial" w:eastAsia="Times New Roman" w:hAnsi="Arial" w:cs="Arial"/>
          <w:color w:val="000000"/>
          <w:sz w:val="15"/>
          <w:szCs w:val="15"/>
        </w:rPr>
        <w:t>n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í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u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ž</w:t>
      </w:r>
      <w:r>
        <w:rPr>
          <w:rFonts w:ascii="Arial" w:eastAsia="Times New Roman" w:hAnsi="Arial" w:cs="Arial"/>
          <w:color w:val="000000"/>
          <w:sz w:val="15"/>
          <w:szCs w:val="15"/>
        </w:rPr>
        <w:t>itkov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vody/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</w:rPr>
        <w:t>Dalkia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</w:rPr>
        <w:t xml:space="preserve"> Morava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—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SOU,SOS / verze l / </w:t>
      </w:r>
      <w:proofErr w:type="gramStart"/>
      <w:r>
        <w:rPr>
          <w:rFonts w:ascii="Arial" w:eastAsia="Times New Roman" w:hAnsi="Arial" w:cs="Arial"/>
          <w:color w:val="000000"/>
          <w:sz w:val="15"/>
          <w:szCs w:val="15"/>
        </w:rPr>
        <w:t>24.6.2003</w:t>
      </w:r>
      <w:proofErr w:type="gramEnd"/>
    </w:p>
    <w:p w:rsidR="00000000" w:rsidRDefault="00AF1FD3">
      <w:pPr>
        <w:shd w:val="clear" w:color="auto" w:fill="FFFFFF"/>
        <w:spacing w:before="720"/>
        <w:ind w:left="614"/>
        <w:sectPr w:rsidR="00000000">
          <w:pgSz w:w="11909" w:h="16834"/>
          <w:pgMar w:top="1046" w:right="1373" w:bottom="360" w:left="423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left="43"/>
      </w:pPr>
      <w:r>
        <w:rPr>
          <w:rFonts w:ascii="Arial" w:hAnsi="Arial" w:cs="Arial"/>
          <w:b/>
          <w:bCs/>
          <w:color w:val="424242"/>
          <w:spacing w:val="-15"/>
          <w:sz w:val="40"/>
          <w:szCs w:val="40"/>
        </w:rPr>
        <w:t xml:space="preserve">v </w:t>
      </w:r>
      <w:proofErr w:type="spellStart"/>
      <w:r>
        <w:rPr>
          <w:rFonts w:ascii="Arial" w:hAnsi="Arial" w:cs="Arial"/>
          <w:b/>
          <w:bCs/>
          <w:color w:val="424242"/>
          <w:spacing w:val="-15"/>
          <w:sz w:val="40"/>
          <w:szCs w:val="40"/>
        </w:rPr>
        <w:t>V</w:t>
      </w:r>
      <w:proofErr w:type="spellEnd"/>
      <w:r>
        <w:rPr>
          <w:rFonts w:ascii="Arial" w:hAnsi="Arial" w:cs="Arial"/>
          <w:b/>
          <w:bCs/>
          <w:color w:val="424242"/>
          <w:spacing w:val="-15"/>
          <w:sz w:val="40"/>
          <w:szCs w:val="40"/>
        </w:rPr>
        <w:t xml:space="preserve">- </w:t>
      </w:r>
      <w:proofErr w:type="spellStart"/>
      <w:r>
        <w:rPr>
          <w:rFonts w:ascii="Arial" w:hAnsi="Arial" w:cs="Arial"/>
          <w:b/>
          <w:bCs/>
          <w:color w:val="424242"/>
          <w:spacing w:val="-15"/>
          <w:sz w:val="40"/>
          <w:szCs w:val="40"/>
        </w:rPr>
        <w:t>Dalkia</w:t>
      </w:r>
      <w:proofErr w:type="spellEnd"/>
      <w:r>
        <w:rPr>
          <w:rFonts w:ascii="Arial" w:hAnsi="Arial" w:cs="Arial"/>
          <w:b/>
          <w:bCs/>
          <w:color w:val="424242"/>
          <w:spacing w:val="-15"/>
          <w:sz w:val="40"/>
          <w:szCs w:val="40"/>
        </w:rPr>
        <w:t xml:space="preserve"> Morava</w:t>
      </w:r>
    </w:p>
    <w:p w:rsidR="00000000" w:rsidRDefault="00AF1FD3" w:rsidP="00E209B1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206" w:line="264" w:lineRule="exact"/>
        <w:ind w:left="307" w:hanging="274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V p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řípadě prodlení s placením kterékoliv zálohy nebo daňového dokladu (faktury) za dodávky tepla pro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ÚT, které trvá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alespoň 8 dnů, může dodavatel omezit nebo přerušit dodávku tepla. Toto omezení nebo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přerušení oznámí odběrateli písemně.</w:t>
      </w:r>
    </w:p>
    <w:p w:rsidR="00000000" w:rsidRDefault="00AF1FD3" w:rsidP="00E209B1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259" w:line="264" w:lineRule="exact"/>
        <w:ind w:left="307" w:hanging="274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8"/>
          <w:sz w:val="22"/>
          <w:szCs w:val="22"/>
        </w:rPr>
        <w:t>Smluvn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í pokuty, sjednané v této smlouvě (výše je sjednána v "Ujednání o ceně" a v "Dohodě o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poskytováni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záloh"), jsou splatné na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základě písemného vyúčtování oprávněné smluvní strany do 14 dnů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  <w:t>ode dne jeho odeslání povinné smluvní straně. Na případ prodlení s platbou ve lhůtě podle předchozí věty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  <w:t>se plně vztahuje odstavec a).</w:t>
      </w:r>
    </w:p>
    <w:p w:rsidR="00372756" w:rsidRDefault="00AF1FD3" w:rsidP="00372756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254" w:line="264" w:lineRule="exact"/>
        <w:ind w:left="307" w:hanging="274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Uplatn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ění smluvní pokuty, sjednané v této smlouvě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 nezbavuje dodavatele ani odběratele práva na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náhradu škody, vzniklé porušením stejných povinností.</w:t>
      </w:r>
    </w:p>
    <w:p w:rsidR="00000000" w:rsidRPr="00372756" w:rsidRDefault="00AF1FD3" w:rsidP="00372756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254" w:line="264" w:lineRule="exact"/>
        <w:ind w:left="307" w:hanging="274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372756"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Článek </w:t>
      </w:r>
      <w:r w:rsidRPr="00372756"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lang w:val="en-US"/>
        </w:rPr>
        <w:t xml:space="preserve">XII. </w:t>
      </w:r>
      <w:r w:rsidRPr="00372756"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Společná a závěrečná ustanovení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54" w:line="264" w:lineRule="exact"/>
        <w:ind w:left="288" w:hanging="278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Tuto smlouvu a ned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ílné součásti smlouvy, mimo případ uvedený v písmenu b) tohoto článku, lze měnit a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  <w:t>doplň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ovat výlučně na základě dohody obou smluvních stran, obsažené v písemných dodatcích.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4" w:line="259" w:lineRule="exact"/>
        <w:ind w:left="288" w:hanging="278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Úpravu procentního rozdělení odebraného tepla na teplo pro konečnou spotřebu v domácnostech a ostatní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odběratele, stejně jako úpravu velikosti podlahových ploch, ozná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menou písemně ze strany odběratele,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bere dodavatel na vědomí a používají pro fakturaci tepla.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4" w:line="264" w:lineRule="exact"/>
        <w:ind w:left="288" w:hanging="278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Odb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ěratel se zavazuje neprodleně oznámit dodavateli všechny změny údajů, uvedených ve smlouvě a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nedílných součástech smlouvy.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4" w:line="259" w:lineRule="exact"/>
        <w:ind w:left="288" w:hanging="278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Odb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ě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ratel se zavazuje neprodleně oznámit dodavateli změny ve svých právních poměrech, které mají nebo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mohou mít vliv na plnění závazků z této smlouvy. Zejména je povinen oznámit a doložit svůj vstup do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likvidace, vyhlášení konkursu, povolení vyrovnání a další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významné skutečnosti.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9"/>
        <w:ind w:left="10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Odb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ěratel prohlašuje, zeje oprávněn provozovat dle platných právních předpisů svá odběrná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zařízeni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4" w:line="264" w:lineRule="exact"/>
        <w:ind w:left="288" w:hanging="278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5"/>
          <w:sz w:val="22"/>
          <w:szCs w:val="22"/>
        </w:rPr>
        <w:t>Tato smlouva, dodac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í podmínky a seznam odběrných míst se vyhotovují ve čtyřech stejnopisech s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platností originálu. Odbě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ratel a dodavatel obdrží dvě vyhotovení. Ostatní části smlouvy se vyhotovují ve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dvou stejnopisech s platností originálu. Odběratel i dodavatel obdrží po jednom vyhotovení.</w:t>
      </w:r>
    </w:p>
    <w:p w:rsidR="00000000" w:rsidRDefault="00AF1FD3" w:rsidP="00E209B1">
      <w:pPr>
        <w:numPr>
          <w:ilvl w:val="0"/>
          <w:numId w:val="11"/>
        </w:numPr>
        <w:shd w:val="clear" w:color="auto" w:fill="FFFFFF"/>
        <w:tabs>
          <w:tab w:val="left" w:pos="288"/>
        </w:tabs>
        <w:spacing w:before="269"/>
        <w:ind w:left="10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Odb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ěratel prohlašuje, že obdržel a potvrdil "Dodací podmínky", vydané dodavatel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em.</w:t>
      </w:r>
    </w:p>
    <w:p w:rsidR="00000000" w:rsidRDefault="00AF1FD3">
      <w:pPr>
        <w:shd w:val="clear" w:color="auto" w:fill="FFFFFF"/>
        <w:spacing w:before="269" w:line="264" w:lineRule="exact"/>
        <w:ind w:left="293" w:right="5" w:hanging="288"/>
        <w:jc w:val="both"/>
      </w:pP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h) Tato smlouva je platn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á dnem podpisu smluvními stranami a účinnosti nabývá v souladu s či.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val="en-US"/>
        </w:rPr>
        <w:t xml:space="preserve">VI.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této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smlouvy</w:t>
      </w:r>
    </w:p>
    <w:p w:rsidR="00000000" w:rsidRDefault="00AF1FD3">
      <w:pPr>
        <w:shd w:val="clear" w:color="auto" w:fill="FFFFFF"/>
        <w:spacing w:before="259" w:line="259" w:lineRule="exact"/>
        <w:ind w:left="283"/>
        <w:jc w:val="both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Dodavatel i odb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ěratel shodně prohlašují, že si tuto smlouvu před jejím podpisem přečetli, že byla uzavřena po vzájemném projednání podle jejic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h pravé a svobodné vůle určitě, vážně a srozumitelně, nikoliv v tísni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za nápadně nevýhodných podmínek.</w:t>
      </w:r>
    </w:p>
    <w:p w:rsidR="00000000" w:rsidRDefault="00AF1FD3">
      <w:pPr>
        <w:shd w:val="clear" w:color="auto" w:fill="FFFFFF"/>
        <w:spacing w:before="274"/>
        <w:ind w:left="240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Smluvn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í strany potvrzují autentičnost této smlouvy svým podpisem.</w:t>
      </w:r>
    </w:p>
    <w:p w:rsidR="00000000" w:rsidRDefault="00AF1FD3">
      <w:pPr>
        <w:shd w:val="clear" w:color="auto" w:fill="FFFFFF"/>
        <w:spacing w:before="2040"/>
      </w:pPr>
      <w:r>
        <w:rPr>
          <w:rFonts w:ascii="Arial" w:hAnsi="Arial" w:cs="Arial"/>
          <w:color w:val="000000"/>
          <w:sz w:val="15"/>
          <w:szCs w:val="15"/>
        </w:rPr>
        <w:t>Smlouva na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tepla pro vyt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p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ě</w:t>
      </w:r>
      <w:r>
        <w:rPr>
          <w:rFonts w:ascii="Arial" w:eastAsia="Times New Roman" w:hAnsi="Arial" w:cs="Arial"/>
          <w:color w:val="000000"/>
          <w:sz w:val="15"/>
          <w:szCs w:val="15"/>
        </w:rPr>
        <w:t>n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í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a dod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z w:val="15"/>
          <w:szCs w:val="15"/>
        </w:rPr>
        <w:t>vku tepl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u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ž</w:t>
      </w:r>
      <w:r>
        <w:rPr>
          <w:rFonts w:ascii="Arial" w:eastAsia="Times New Roman" w:hAnsi="Arial" w:cs="Arial"/>
          <w:color w:val="000000"/>
          <w:sz w:val="15"/>
          <w:szCs w:val="15"/>
        </w:rPr>
        <w:t>itkov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vody/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</w:rPr>
        <w:t>Dalkia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</w:rPr>
        <w:t xml:space="preserve"> Morava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—</w:t>
      </w:r>
      <w:proofErr w:type="gramStart"/>
      <w:r>
        <w:rPr>
          <w:rFonts w:ascii="Arial" w:eastAsia="Times New Roman" w:hAnsi="Arial" w:cs="Arial"/>
          <w:color w:val="000000"/>
          <w:sz w:val="15"/>
          <w:szCs w:val="15"/>
        </w:rPr>
        <w:t>SOU.SO</w:t>
      </w:r>
      <w:r>
        <w:rPr>
          <w:rFonts w:ascii="Arial" w:eastAsia="Times New Roman" w:hAnsi="Arial" w:cs="Times New Roman"/>
          <w:color w:val="000000"/>
          <w:sz w:val="15"/>
          <w:szCs w:val="15"/>
        </w:rPr>
        <w:t>Š</w:t>
      </w:r>
      <w:proofErr w:type="gramEnd"/>
      <w:r>
        <w:rPr>
          <w:rFonts w:ascii="Arial" w:eastAsia="Times New Roman" w:hAnsi="Arial" w:cs="Arial"/>
          <w:color w:val="000000"/>
          <w:sz w:val="15"/>
          <w:szCs w:val="15"/>
        </w:rPr>
        <w:t xml:space="preserve"> / verze l / 24.6.2003</w:t>
      </w:r>
    </w:p>
    <w:p w:rsidR="00000000" w:rsidRDefault="00AF1FD3">
      <w:pPr>
        <w:shd w:val="clear" w:color="auto" w:fill="FFFFFF"/>
        <w:spacing w:before="2040"/>
        <w:sectPr w:rsidR="00000000">
          <w:pgSz w:w="11909" w:h="16834"/>
          <w:pgMar w:top="1049" w:right="1392" w:bottom="360" w:left="1032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after="470"/>
        <w:ind w:left="778"/>
      </w:pPr>
      <w:r>
        <w:rPr>
          <w:rFonts w:ascii="Arial" w:hAnsi="Arial" w:cs="Arial"/>
          <w:b/>
          <w:bCs/>
          <w:color w:val="4A4A4A"/>
          <w:spacing w:val="-2"/>
          <w:sz w:val="40"/>
          <w:szCs w:val="40"/>
        </w:rPr>
        <w:t xml:space="preserve">v): </w:t>
      </w:r>
      <w:proofErr w:type="spellStart"/>
      <w:r>
        <w:rPr>
          <w:rFonts w:ascii="Arial" w:hAnsi="Arial" w:cs="Arial"/>
          <w:b/>
          <w:bCs/>
          <w:color w:val="4A4A4A"/>
          <w:spacing w:val="-2"/>
          <w:sz w:val="40"/>
          <w:szCs w:val="40"/>
        </w:rPr>
        <w:t>Dalkia</w:t>
      </w:r>
      <w:proofErr w:type="spellEnd"/>
      <w:r>
        <w:rPr>
          <w:rFonts w:ascii="Arial" w:hAnsi="Arial" w:cs="Arial"/>
          <w:b/>
          <w:bCs/>
          <w:color w:val="4A4A4A"/>
          <w:spacing w:val="-2"/>
          <w:sz w:val="40"/>
          <w:szCs w:val="40"/>
        </w:rPr>
        <w:t xml:space="preserve"> Morava</w:t>
      </w:r>
    </w:p>
    <w:p w:rsidR="00000000" w:rsidRDefault="00AF1FD3">
      <w:pPr>
        <w:shd w:val="clear" w:color="auto" w:fill="FFFFFF"/>
        <w:spacing w:after="470"/>
        <w:ind w:left="778"/>
        <w:sectPr w:rsidR="00000000">
          <w:pgSz w:w="11909" w:h="16834"/>
          <w:pgMar w:top="668" w:right="1401" w:bottom="360" w:left="303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797" w:line="264" w:lineRule="exact"/>
        <w:ind w:left="10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obchodn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í firma</w:t>
      </w:r>
    </w:p>
    <w:p w:rsidR="00000000" w:rsidRDefault="00AF1FD3">
      <w:pPr>
        <w:shd w:val="clear" w:color="auto" w:fill="FFFFFF"/>
        <w:spacing w:before="5" w:line="264" w:lineRule="exact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ulice</w:t>
      </w:r>
    </w:p>
    <w:p w:rsidR="00000000" w:rsidRDefault="00AF1FD3">
      <w:pPr>
        <w:shd w:val="clear" w:color="auto" w:fill="FFFFFF"/>
        <w:spacing w:line="264" w:lineRule="exact"/>
        <w:ind w:left="5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obec</w:t>
      </w:r>
    </w:p>
    <w:p w:rsidR="00000000" w:rsidRDefault="00AF1FD3">
      <w:pPr>
        <w:shd w:val="clear" w:color="auto" w:fill="FFFFFF"/>
        <w:spacing w:line="264" w:lineRule="exact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PS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Č</w:t>
      </w:r>
    </w:p>
    <w:p w:rsidR="00000000" w:rsidRDefault="00AF1FD3" w:rsidP="00DB5501">
      <w:pPr>
        <w:shd w:val="clear" w:color="auto" w:fill="FFFFFF"/>
        <w:spacing w:before="10" w:line="264" w:lineRule="exact"/>
        <w:ind w:left="120"/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2"/>
          <w:szCs w:val="22"/>
          <w:lang w:val="en-US"/>
        </w:rPr>
        <w:t xml:space="preserve">XIII.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Odběratel požaduje zasílat daňové doklady na adresu:</w:t>
      </w:r>
    </w:p>
    <w:p w:rsidR="00000000" w:rsidRDefault="00AF1FD3">
      <w:pPr>
        <w:shd w:val="clear" w:color="auto" w:fill="FFFFFF"/>
        <w:spacing w:before="259" w:line="259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řední odborná škola a Střední odborné učiliště</w:t>
      </w:r>
    </w:p>
    <w:p w:rsidR="00000000" w:rsidRDefault="00AF1FD3">
      <w:pPr>
        <w:shd w:val="clear" w:color="auto" w:fill="FFFFFF"/>
        <w:spacing w:before="5" w:line="259" w:lineRule="exact"/>
        <w:ind w:left="10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Šířava 7</w:t>
      </w:r>
    </w:p>
    <w:p w:rsidR="00000000" w:rsidRDefault="00AF1FD3">
      <w:pPr>
        <w:shd w:val="clear" w:color="auto" w:fill="FFFFFF"/>
        <w:spacing w:line="259" w:lineRule="exact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řerov</w:t>
      </w:r>
    </w:p>
    <w:p w:rsidR="00000000" w:rsidRDefault="00AF1FD3">
      <w:pPr>
        <w:shd w:val="clear" w:color="auto" w:fill="FFFFFF"/>
        <w:spacing w:line="259" w:lineRule="exact"/>
      </w:pPr>
      <w:r>
        <w:rPr>
          <w:rFonts w:ascii="Times New Roman" w:hAnsi="Times New Roman" w:cs="Times New Roman"/>
          <w:color w:val="000000"/>
          <w:spacing w:val="8"/>
          <w:sz w:val="22"/>
          <w:szCs w:val="22"/>
        </w:rPr>
        <w:t>75002</w:t>
      </w:r>
    </w:p>
    <w:p w:rsidR="00000000" w:rsidRDefault="00AF1FD3">
      <w:pPr>
        <w:shd w:val="clear" w:color="auto" w:fill="FFFFFF"/>
        <w:spacing w:line="259" w:lineRule="exact"/>
        <w:sectPr w:rsidR="00000000">
          <w:type w:val="continuous"/>
          <w:pgSz w:w="11909" w:h="16834"/>
          <w:pgMar w:top="668" w:right="3638" w:bottom="360" w:left="1071" w:header="708" w:footer="708" w:gutter="0"/>
          <w:cols w:num="2" w:space="708" w:equalWidth="0">
            <w:col w:w="1320" w:space="811"/>
            <w:col w:w="5068"/>
          </w:cols>
          <w:noEndnote/>
        </w:sectPr>
      </w:pPr>
    </w:p>
    <w:p w:rsidR="00000000" w:rsidRDefault="00AF1FD3">
      <w:pPr>
        <w:shd w:val="clear" w:color="auto" w:fill="FFFFFF"/>
        <w:spacing w:before="322" w:after="1085"/>
        <w:ind w:left="768"/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Ostrava        </w:t>
      </w:r>
      <w:r>
        <w:rPr>
          <w:rFonts w:ascii="Times New Roman" w:hAnsi="Times New Roman" w:cs="Times New Roman"/>
          <w:color w:val="4A4A4A"/>
          <w:spacing w:val="4"/>
          <w:sz w:val="22"/>
          <w:szCs w:val="22"/>
        </w:rPr>
        <w:t>26-09-2003</w:t>
      </w:r>
    </w:p>
    <w:p w:rsidR="00000000" w:rsidRDefault="00AF1FD3">
      <w:pPr>
        <w:shd w:val="clear" w:color="auto" w:fill="FFFFFF"/>
        <w:spacing w:before="322" w:after="1085"/>
        <w:ind w:left="768"/>
        <w:sectPr w:rsidR="00000000">
          <w:type w:val="continuous"/>
          <w:pgSz w:w="11909" w:h="16834"/>
          <w:pgMar w:top="668" w:right="1401" w:bottom="360" w:left="303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725"/>
      </w:pPr>
    </w:p>
    <w:p w:rsidR="00000000" w:rsidRDefault="00AF1FD3">
      <w:pPr>
        <w:shd w:val="clear" w:color="auto" w:fill="FFFFFF"/>
        <w:spacing w:line="235" w:lineRule="exact"/>
        <w:ind w:left="1114" w:right="384" w:hanging="398"/>
      </w:pPr>
      <w:r>
        <w:br w:type="column"/>
      </w:r>
    </w:p>
    <w:p w:rsidR="00000000" w:rsidRDefault="00AF1FD3">
      <w:pPr>
        <w:spacing w:before="427"/>
        <w:ind w:left="269" w:right="1584"/>
        <w:rPr>
          <w:rFonts w:ascii="Arial" w:hAnsi="Arial" w:cs="Arial"/>
          <w:sz w:val="24"/>
          <w:szCs w:val="24"/>
        </w:rPr>
      </w:pPr>
    </w:p>
    <w:p w:rsidR="00000000" w:rsidRDefault="00AF1FD3">
      <w:pPr>
        <w:shd w:val="clear" w:color="auto" w:fill="FFFFFF"/>
        <w:spacing w:before="53" w:line="259" w:lineRule="exact"/>
        <w:ind w:left="19"/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Za prod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2"/>
          <w:szCs w:val="22"/>
        </w:rPr>
        <w:t>ávajícího:</w:t>
      </w:r>
    </w:p>
    <w:p w:rsidR="00000000" w:rsidRDefault="00AF1FD3">
      <w:pPr>
        <w:shd w:val="clear" w:color="auto" w:fill="FFFFFF"/>
        <w:spacing w:line="259" w:lineRule="exact"/>
      </w:pPr>
      <w:r>
        <w:rPr>
          <w:rFonts w:ascii="Times New Roman" w:hAnsi="Times New Roman" w:cs="Times New Roman"/>
          <w:color w:val="000000"/>
          <w:sz w:val="22"/>
          <w:szCs w:val="22"/>
        </w:rPr>
        <w:t>jm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éno: </w:t>
      </w:r>
    </w:p>
    <w:p w:rsidR="00000000" w:rsidRDefault="00AF1FD3">
      <w:pPr>
        <w:shd w:val="clear" w:color="auto" w:fill="FFFFFF"/>
        <w:spacing w:before="5" w:line="259" w:lineRule="exact"/>
        <w:ind w:left="24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funkce: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ředitel pro rozvoj</w:t>
      </w:r>
    </w:p>
    <w:p w:rsidR="00000000" w:rsidRDefault="00AF1FD3">
      <w:pPr>
        <w:rPr>
          <w:rFonts w:ascii="Arial" w:hAnsi="Arial" w:cs="Arial"/>
          <w:sz w:val="2"/>
          <w:szCs w:val="2"/>
        </w:rPr>
      </w:pPr>
      <w:r>
        <w:br w:type="column"/>
        <w:t xml:space="preserve"> </w:t>
      </w:r>
    </w:p>
    <w:p w:rsidR="00000000" w:rsidRDefault="00AF1FD3">
      <w:pPr>
        <w:framePr w:h="173" w:hRule="exact" w:hSpace="38" w:vSpace="58" w:wrap="auto" w:vAnchor="text" w:hAnchor="text" w:x="1628" w:y="241"/>
        <w:shd w:val="clear" w:color="auto" w:fill="FFFFFF"/>
      </w:pPr>
    </w:p>
    <w:p w:rsidR="00DB5501" w:rsidRDefault="00DB5501">
      <w:pPr>
        <w:shd w:val="clear" w:color="auto" w:fill="FFFFFF"/>
        <w:spacing w:line="259" w:lineRule="exact"/>
        <w:ind w:left="38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DB5501" w:rsidRDefault="00DB5501">
      <w:pPr>
        <w:shd w:val="clear" w:color="auto" w:fill="FFFFFF"/>
        <w:spacing w:line="259" w:lineRule="exact"/>
        <w:ind w:left="38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DB5501" w:rsidRDefault="00DB5501">
      <w:pPr>
        <w:shd w:val="clear" w:color="auto" w:fill="FFFFFF"/>
        <w:spacing w:line="259" w:lineRule="exact"/>
        <w:ind w:left="38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DB5501" w:rsidRDefault="00DB5501">
      <w:pPr>
        <w:shd w:val="clear" w:color="auto" w:fill="FFFFFF"/>
        <w:spacing w:line="259" w:lineRule="exact"/>
        <w:ind w:left="38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000000" w:rsidRDefault="00AF1FD3">
      <w:pPr>
        <w:shd w:val="clear" w:color="auto" w:fill="FFFFFF"/>
        <w:spacing w:line="259" w:lineRule="exact"/>
        <w:ind w:left="38"/>
      </w:pPr>
      <w:r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Za kupuj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2"/>
          <w:szCs w:val="22"/>
        </w:rPr>
        <w:t>ícího:</w:t>
      </w:r>
    </w:p>
    <w:p w:rsidR="00000000" w:rsidRDefault="00AF1FD3">
      <w:pPr>
        <w:shd w:val="clear" w:color="auto" w:fill="FFFFFF"/>
        <w:spacing w:before="5" w:line="259" w:lineRule="exact"/>
        <w:ind w:left="19"/>
      </w:pPr>
      <w:r>
        <w:rPr>
          <w:rFonts w:ascii="Times New Roman" w:hAnsi="Times New Roman" w:cs="Times New Roman"/>
          <w:color w:val="000000"/>
          <w:sz w:val="22"/>
          <w:szCs w:val="22"/>
        </w:rPr>
        <w:t>jm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éno:   </w:t>
      </w:r>
    </w:p>
    <w:p w:rsidR="00000000" w:rsidRDefault="00AF1FD3">
      <w:pPr>
        <w:shd w:val="clear" w:color="auto" w:fill="FFFFFF"/>
        <w:spacing w:line="259" w:lineRule="exact"/>
        <w:ind w:left="38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funkce: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ředitel školy</w:t>
      </w:r>
    </w:p>
    <w:p w:rsidR="00000000" w:rsidRDefault="00AF1FD3">
      <w:pPr>
        <w:shd w:val="clear" w:color="auto" w:fill="FFFFFF"/>
        <w:spacing w:line="259" w:lineRule="exact"/>
      </w:pPr>
    </w:p>
    <w:p w:rsidR="00000000" w:rsidRDefault="00AF1FD3">
      <w:pPr>
        <w:shd w:val="clear" w:color="auto" w:fill="FFFFFF"/>
        <w:spacing w:line="259" w:lineRule="exact"/>
        <w:sectPr w:rsidR="00000000">
          <w:type w:val="continuous"/>
          <w:pgSz w:w="11909" w:h="16834"/>
          <w:pgMar w:top="668" w:right="1401" w:bottom="360" w:left="389" w:header="708" w:footer="708" w:gutter="0"/>
          <w:cols w:num="3" w:space="708" w:equalWidth="0">
            <w:col w:w="720" w:space="60"/>
            <w:col w:w="3369" w:space="1858"/>
            <w:col w:w="4248"/>
          </w:cols>
          <w:noEndnote/>
        </w:sectPr>
      </w:pPr>
    </w:p>
    <w:p w:rsidR="00000000" w:rsidRDefault="00AF1FD3">
      <w:pPr>
        <w:spacing w:before="1469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1469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668" w:right="2793" w:bottom="360" w:left="303" w:header="708" w:footer="708" w:gutter="0"/>
          <w:cols w:space="60"/>
          <w:noEndnote/>
        </w:sectPr>
      </w:pPr>
    </w:p>
    <w:p w:rsidR="00000000" w:rsidRDefault="00E209B1">
      <w:pPr>
        <w:framePr w:h="499" w:hSpace="38" w:vSpace="58" w:wrap="notBeside" w:vAnchor="text" w:hAnchor="margin" w:x="567" w:y="51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3850" cy="3143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1FD3">
      <w:pPr>
        <w:shd w:val="clear" w:color="auto" w:fill="FFFFFF"/>
      </w:pPr>
    </w:p>
    <w:p w:rsidR="00000000" w:rsidRDefault="00AF1FD3">
      <w:pPr>
        <w:shd w:val="clear" w:color="auto" w:fill="FFFFFF"/>
        <w:spacing w:before="4766"/>
      </w:pPr>
      <w:r>
        <w:br w:type="column"/>
      </w:r>
      <w:r>
        <w:rPr>
          <w:rFonts w:ascii="Arial" w:hAnsi="Arial" w:cs="Arial"/>
          <w:color w:val="000000"/>
          <w:spacing w:val="1"/>
          <w:sz w:val="15"/>
          <w:szCs w:val="15"/>
        </w:rPr>
        <w:t>Smlouva na dod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vku tepla pro vyt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p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ě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n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í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 xml:space="preserve"> a dod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á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vku tepl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 xml:space="preserve"> u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ž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itkov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é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 xml:space="preserve"> vody/ </w:t>
      </w:r>
      <w:proofErr w:type="spellStart"/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Dalkia</w:t>
      </w:r>
      <w:proofErr w:type="spellEnd"/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 xml:space="preserve"> Morava</w:t>
      </w:r>
      <w:r>
        <w:rPr>
          <w:rFonts w:ascii="Arial" w:eastAsia="Times New Roman" w:hAnsi="Arial" w:cs="Times New Roman"/>
          <w:color w:val="000000"/>
          <w:spacing w:val="1"/>
          <w:sz w:val="15"/>
          <w:szCs w:val="15"/>
        </w:rPr>
        <w:t>—</w:t>
      </w:r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 xml:space="preserve">SOU,SOS / verze l / </w:t>
      </w:r>
      <w:proofErr w:type="gramStart"/>
      <w:r>
        <w:rPr>
          <w:rFonts w:ascii="Arial" w:eastAsia="Times New Roman" w:hAnsi="Arial" w:cs="Arial"/>
          <w:color w:val="000000"/>
          <w:spacing w:val="1"/>
          <w:sz w:val="15"/>
          <w:szCs w:val="15"/>
        </w:rPr>
        <w:t>24.6.2003</w:t>
      </w:r>
      <w:proofErr w:type="gramEnd"/>
    </w:p>
    <w:p w:rsidR="00000000" w:rsidRDefault="00AF1FD3">
      <w:pPr>
        <w:shd w:val="clear" w:color="auto" w:fill="FFFFFF"/>
        <w:spacing w:before="4766"/>
        <w:sectPr w:rsidR="00000000">
          <w:type w:val="continuous"/>
          <w:pgSz w:w="11909" w:h="16834"/>
          <w:pgMar w:top="668" w:right="2793" w:bottom="360" w:left="303" w:header="708" w:footer="708" w:gutter="0"/>
          <w:cols w:num="2" w:space="708" w:equalWidth="0">
            <w:col w:w="720" w:space="60"/>
            <w:col w:w="8092"/>
          </w:cols>
          <w:noEndnote/>
        </w:sectPr>
      </w:pPr>
    </w:p>
    <w:p w:rsidR="00000000" w:rsidRDefault="00AF1FD3">
      <w:pPr>
        <w:shd w:val="clear" w:color="auto" w:fill="FFFFFF"/>
        <w:spacing w:line="250" w:lineRule="exact"/>
        <w:ind w:left="7661"/>
        <w:jc w:val="right"/>
      </w:pPr>
      <w:r>
        <w:rPr>
          <w:rFonts w:ascii="Times New Roman" w:hAnsi="Times New Roman" w:cs="Times New Roman"/>
          <w:color w:val="000000"/>
          <w:spacing w:val="-2"/>
        </w:rPr>
        <w:t>Strana l</w:t>
      </w:r>
      <w:r>
        <w:rPr>
          <w:rFonts w:ascii="Times New Roman" w:hAnsi="Times New Roman" w:cs="Times New Roman"/>
          <w:color w:val="000000"/>
          <w:spacing w:val="-2"/>
        </w:rPr>
        <w:t xml:space="preserve"> z 2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Číslo smlouvy: </w:t>
      </w:r>
      <w:r>
        <w:rPr>
          <w:rFonts w:ascii="Times New Roman" w:eastAsia="Times New Roman" w:hAnsi="Times New Roman" w:cs="Times New Roman"/>
          <w:color w:val="000000"/>
          <w:spacing w:val="-6"/>
        </w:rPr>
        <w:t>53340</w:t>
      </w:r>
    </w:p>
    <w:p w:rsidR="00000000" w:rsidRDefault="00AF1FD3">
      <w:pPr>
        <w:shd w:val="clear" w:color="auto" w:fill="FFFFFF"/>
        <w:spacing w:before="19"/>
        <w:ind w:left="3427"/>
      </w:pPr>
      <w:r>
        <w:rPr>
          <w:rFonts w:ascii="Times New Roman" w:hAnsi="Times New Roman" w:cs="Times New Roman"/>
          <w:b/>
          <w:bCs/>
          <w:color w:val="000000"/>
          <w:spacing w:val="-6"/>
          <w:sz w:val="39"/>
          <w:szCs w:val="39"/>
        </w:rPr>
        <w:t>Ujedn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9"/>
          <w:szCs w:val="39"/>
        </w:rPr>
        <w:t>ání o ceně</w:t>
      </w:r>
    </w:p>
    <w:p w:rsidR="00000000" w:rsidRDefault="00AF1FD3">
      <w:pPr>
        <w:shd w:val="clear" w:color="auto" w:fill="FFFFFF"/>
        <w:spacing w:before="43" w:after="230"/>
        <w:ind w:left="4142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uzav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řené mezi</w:t>
      </w:r>
    </w:p>
    <w:p w:rsidR="00000000" w:rsidRDefault="00AF1FD3">
      <w:pPr>
        <w:shd w:val="clear" w:color="auto" w:fill="FFFFFF"/>
        <w:spacing w:before="43" w:after="230"/>
        <w:ind w:left="4142"/>
        <w:sectPr w:rsidR="00000000">
          <w:pgSz w:w="11909" w:h="16834"/>
          <w:pgMar w:top="1440" w:right="1781" w:bottom="720" w:left="673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left="5"/>
      </w:pPr>
      <w:r>
        <w:rPr>
          <w:rFonts w:ascii="Times New Roman" w:hAnsi="Times New Roman" w:cs="Times New Roman"/>
          <w:b/>
          <w:bCs/>
          <w:color w:val="000000"/>
          <w:spacing w:val="-6"/>
          <w:u w:val="single"/>
        </w:rPr>
        <w:t>Dodavatelem:</w:t>
      </w:r>
    </w:p>
    <w:p w:rsidR="00000000" w:rsidRDefault="00AF1FD3">
      <w:pPr>
        <w:shd w:val="clear" w:color="auto" w:fill="FFFFFF"/>
        <w:spacing w:before="48"/>
        <w:ind w:left="10"/>
      </w:pPr>
      <w:proofErr w:type="spellStart"/>
      <w:r>
        <w:rPr>
          <w:rFonts w:ascii="Times New Roman" w:hAnsi="Times New Roman" w:cs="Times New Roman"/>
          <w:color w:val="000000"/>
          <w:spacing w:val="-4"/>
        </w:rPr>
        <w:t>Veolia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Energie </w:t>
      </w:r>
      <w:r>
        <w:rPr>
          <w:rFonts w:ascii="Times New Roman" w:eastAsia="Times New Roman" w:hAnsi="Times New Roman" w:cs="Times New Roman"/>
          <w:color w:val="000000"/>
          <w:spacing w:val="-4"/>
        </w:rPr>
        <w:t>ČR, a.s.</w:t>
      </w:r>
    </w:p>
    <w:p w:rsidR="00000000" w:rsidRDefault="00AF1FD3">
      <w:pPr>
        <w:shd w:val="clear" w:color="auto" w:fill="FFFFFF"/>
        <w:spacing w:before="10" w:line="178" w:lineRule="exact"/>
        <w:ind w:left="5"/>
      </w:pPr>
      <w:r>
        <w:rPr>
          <w:rFonts w:ascii="Times New Roman" w:hAnsi="Times New Roman" w:cs="Times New Roman"/>
          <w:color w:val="000000"/>
          <w:spacing w:val="-5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října 3337/7, Moravská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Ostrava , 702 00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Ostrava</w:t>
      </w:r>
    </w:p>
    <w:p w:rsidR="00000000" w:rsidRDefault="00AF1FD3">
      <w:pPr>
        <w:shd w:val="clear" w:color="auto" w:fill="FFFFFF"/>
        <w:spacing w:line="178" w:lineRule="exact"/>
      </w:pP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Zaps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>áno v obchodním rejstříku, vedeném</w:t>
      </w:r>
    </w:p>
    <w:p w:rsidR="00000000" w:rsidRDefault="00AF1FD3">
      <w:pPr>
        <w:shd w:val="clear" w:color="auto" w:fill="FFFFFF"/>
        <w:spacing w:line="178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Krajsk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ým soudem v Ostravě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>sp.zn.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318</w:t>
      </w:r>
    </w:p>
    <w:p w:rsidR="00000000" w:rsidRDefault="00AF1FD3">
      <w:pPr>
        <w:shd w:val="clear" w:color="auto" w:fill="FFFFFF"/>
        <w:ind w:left="5"/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Č</w:t>
      </w:r>
      <w:r>
        <w:rPr>
          <w:rFonts w:ascii="Times New Roman" w:eastAsia="Times New Roman" w:hAnsi="Times New Roman" w:cs="Times New Roman"/>
          <w:color w:val="000000"/>
          <w:spacing w:val="-4"/>
        </w:rPr>
        <w:t>O: 45193410</w:t>
      </w:r>
    </w:p>
    <w:p w:rsidR="00000000" w:rsidRDefault="00AF1FD3">
      <w:pPr>
        <w:shd w:val="clear" w:color="auto" w:fill="FFFFFF"/>
        <w:ind w:left="5"/>
      </w:pPr>
      <w:r>
        <w:rPr>
          <w:rFonts w:ascii="Times New Roman" w:hAnsi="Times New Roman" w:cs="Times New Roman"/>
          <w:color w:val="000000"/>
          <w:spacing w:val="-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</w:rPr>
        <w:t>Č: CZ45193410</w:t>
      </w:r>
    </w:p>
    <w:p w:rsidR="00000000" w:rsidRDefault="00AF1FD3">
      <w:pPr>
        <w:shd w:val="clear" w:color="auto" w:fill="FFFFFF"/>
        <w:spacing w:before="552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řední škola gastronomie a služeb</w:t>
      </w:r>
    </w:p>
    <w:p w:rsidR="00000000" w:rsidRDefault="00AF1FD3">
      <w:pPr>
        <w:shd w:val="clear" w:color="auto" w:fill="FFFFFF"/>
        <w:spacing w:before="24"/>
      </w:pP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řerov, Šířava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7</w:t>
      </w:r>
    </w:p>
    <w:p w:rsidR="00000000" w:rsidRDefault="00AF1FD3">
      <w:pPr>
        <w:shd w:val="clear" w:color="auto" w:fill="FFFFFF"/>
        <w:ind w:left="5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Šířava 7</w:t>
      </w:r>
    </w:p>
    <w:p w:rsidR="00000000" w:rsidRDefault="00AF1FD3">
      <w:pPr>
        <w:shd w:val="clear" w:color="auto" w:fill="FFFFFF"/>
        <w:spacing w:before="24"/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750 02 P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řerov I - Město</w:t>
      </w:r>
    </w:p>
    <w:p w:rsidR="00000000" w:rsidRDefault="00AF1FD3">
      <w:pPr>
        <w:shd w:val="clear" w:color="auto" w:fill="FFFFFF"/>
        <w:spacing w:before="24"/>
        <w:sectPr w:rsidR="00000000">
          <w:type w:val="continuous"/>
          <w:pgSz w:w="11909" w:h="16834"/>
          <w:pgMar w:top="1440" w:right="2683" w:bottom="720" w:left="673" w:header="708" w:footer="708" w:gutter="0"/>
          <w:cols w:num="2" w:space="708" w:equalWidth="0">
            <w:col w:w="4017" w:space="1147"/>
            <w:col w:w="3388"/>
          </w:cols>
          <w:noEndnote/>
        </w:sectPr>
      </w:pPr>
    </w:p>
    <w:p w:rsidR="00000000" w:rsidRDefault="00AF1FD3">
      <w:pPr>
        <w:shd w:val="clear" w:color="auto" w:fill="FFFFFF"/>
        <w:spacing w:before="533"/>
        <w:ind w:left="10"/>
      </w:pPr>
      <w:r>
        <w:rPr>
          <w:rFonts w:ascii="Times New Roman" w:hAnsi="Times New Roman" w:cs="Times New Roman"/>
          <w:b/>
          <w:bCs/>
          <w:color w:val="000000"/>
          <w:spacing w:val="-6"/>
          <w:u w:val="single"/>
        </w:rPr>
        <w:t>Odb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u w:val="single"/>
        </w:rPr>
        <w:t>ěratelem:</w:t>
      </w:r>
    </w:p>
    <w:p w:rsidR="00000000" w:rsidRDefault="00AF1FD3">
      <w:pPr>
        <w:shd w:val="clear" w:color="auto" w:fill="FFFFFF"/>
        <w:spacing w:before="86" w:line="192" w:lineRule="exact"/>
        <w:ind w:left="19" w:right="5376"/>
      </w:pPr>
      <w:r>
        <w:rPr>
          <w:rFonts w:ascii="Times New Roman" w:hAnsi="Times New Roman" w:cs="Times New Roman"/>
          <w:color w:val="000000"/>
          <w:spacing w:val="-5"/>
        </w:rPr>
        <w:t>St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řední škola gastronomie a služeb Přerov, Šířava 7 </w:t>
      </w:r>
      <w:r>
        <w:rPr>
          <w:rFonts w:ascii="Times New Roman" w:eastAsia="Times New Roman" w:hAnsi="Times New Roman" w:cs="Times New Roman"/>
          <w:color w:val="000000"/>
          <w:spacing w:val="-4"/>
        </w:rPr>
        <w:t>Šířava 7, 750 02 Přerov I - Město</w:t>
      </w:r>
    </w:p>
    <w:p w:rsidR="00000000" w:rsidRDefault="00AF1FD3">
      <w:pPr>
        <w:shd w:val="clear" w:color="auto" w:fill="FFFFFF"/>
        <w:spacing w:before="341" w:line="202" w:lineRule="exact"/>
        <w:ind w:left="10" w:right="7661"/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Č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O: 00577227 </w:t>
      </w:r>
      <w:r>
        <w:rPr>
          <w:rFonts w:ascii="Times New Roman" w:eastAsia="Times New Roman" w:hAnsi="Times New Roman" w:cs="Times New Roman"/>
          <w:color w:val="000000"/>
          <w:spacing w:val="-6"/>
        </w:rPr>
        <w:t>DIČ: NENÍ PLÁTCE</w:t>
      </w:r>
    </w:p>
    <w:p w:rsidR="00000000" w:rsidRDefault="00AF1FD3" w:rsidP="00E209B1">
      <w:pPr>
        <w:numPr>
          <w:ilvl w:val="0"/>
          <w:numId w:val="12"/>
        </w:numPr>
        <w:shd w:val="clear" w:color="auto" w:fill="FFFFFF"/>
        <w:tabs>
          <w:tab w:val="left" w:pos="293"/>
        </w:tabs>
        <w:spacing w:before="499" w:line="187" w:lineRule="exact"/>
        <w:ind w:left="293" w:hanging="278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-1"/>
        </w:rPr>
        <w:t>Smluvn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í strany sjednávají toto ujednání o ceně tepelné energie a nosných médií v souladu s ustanoveními žák.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č.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br/>
      </w:r>
      <w:r>
        <w:rPr>
          <w:rFonts w:ascii="Times New Roman" w:eastAsia="Times New Roman" w:hAnsi="Times New Roman" w:cs="Times New Roman"/>
          <w:color w:val="000000"/>
        </w:rPr>
        <w:t>89/2012 Sb., žák. č. 458/2000 Sb. a žák. č. 526/1990 Sb., ve znění pozdějších předpisů, a v souladu   s cenový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</w:rPr>
        <w:t>rozhodnutím ÉRU č. 2/2013 ze dne 1. listopadu 2013, ve znění cenového rozhodnutí ERÚ č. 4/2015 ze dne 6.</w:t>
      </w:r>
      <w:r>
        <w:rPr>
          <w:rFonts w:ascii="Times New Roman" w:eastAsia="Times New Roman" w:hAnsi="Times New Roman" w:cs="Times New Roman"/>
          <w:color w:val="000000"/>
          <w:spacing w:val="1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</w:rPr>
        <w:t>listopadu 2015, kterým se mění cenové rozhodnutí ÉRU č. 2/2013.</w:t>
      </w:r>
    </w:p>
    <w:p w:rsidR="00000000" w:rsidRDefault="00AF1FD3" w:rsidP="00E209B1">
      <w:pPr>
        <w:numPr>
          <w:ilvl w:val="0"/>
          <w:numId w:val="12"/>
        </w:numPr>
        <w:shd w:val="clear" w:color="auto" w:fill="FFFFFF"/>
        <w:tabs>
          <w:tab w:val="left" w:pos="293"/>
        </w:tabs>
        <w:spacing w:before="206" w:line="187" w:lineRule="exact"/>
        <w:ind w:left="293" w:hanging="278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2"/>
        </w:rPr>
        <w:t>Cena dod</w:t>
      </w:r>
      <w:r>
        <w:rPr>
          <w:rFonts w:ascii="Times New Roman" w:eastAsia="Times New Roman" w:hAnsi="Times New Roman" w:cs="Times New Roman"/>
          <w:color w:val="000000"/>
          <w:spacing w:val="-2"/>
        </w:rPr>
        <w:t>ávané a odebírané tepelné energie a nosných medií se sjednává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v souladu s uzavřenou smlouvou a je její</w:t>
      </w:r>
      <w:r>
        <w:rPr>
          <w:rFonts w:ascii="Times New Roman" w:eastAsia="Times New Roman" w:hAnsi="Times New Roman" w:cs="Times New Roman"/>
          <w:color w:val="000000"/>
          <w:spacing w:val="-2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</w:rPr>
        <w:t>nedílnou součástí.</w:t>
      </w:r>
    </w:p>
    <w:p w:rsidR="00000000" w:rsidRDefault="00AF1FD3" w:rsidP="00E209B1">
      <w:pPr>
        <w:numPr>
          <w:ilvl w:val="0"/>
          <w:numId w:val="12"/>
        </w:numPr>
        <w:shd w:val="clear" w:color="auto" w:fill="FFFFFF"/>
        <w:tabs>
          <w:tab w:val="left" w:pos="293"/>
        </w:tabs>
        <w:spacing w:before="360" w:after="264" w:line="187" w:lineRule="exact"/>
        <w:ind w:left="293" w:hanging="278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-4"/>
        </w:rPr>
        <w:t>V p</w:t>
      </w:r>
      <w:r>
        <w:rPr>
          <w:rFonts w:ascii="Times New Roman" w:eastAsia="Times New Roman" w:hAnsi="Times New Roman" w:cs="Times New Roman"/>
          <w:color w:val="000000"/>
          <w:spacing w:val="-4"/>
        </w:rPr>
        <w:t>řípadě, že součástí dodávky tepelné energie a nosných médií bude také dodávka studené pitné vody pro přípravu</w:t>
      </w:r>
      <w:r>
        <w:rPr>
          <w:rFonts w:ascii="Times New Roman" w:eastAsia="Times New Roman" w:hAnsi="Times New Roman" w:cs="Times New Roman"/>
          <w:color w:val="000000"/>
          <w:spacing w:val="-4"/>
        </w:rPr>
        <w:br/>
      </w:r>
      <w:r>
        <w:rPr>
          <w:rFonts w:ascii="Times New Roman" w:eastAsia="Times New Roman" w:hAnsi="Times New Roman" w:cs="Times New Roman"/>
          <w:color w:val="000000"/>
        </w:rPr>
        <w:t>teplé vody (vodné, stočné), bude dodavatel odběrateli účtovat tuto vodu v cen</w:t>
      </w:r>
      <w:r>
        <w:rPr>
          <w:rFonts w:ascii="Times New Roman" w:eastAsia="Times New Roman" w:hAnsi="Times New Roman" w:cs="Times New Roman"/>
          <w:color w:val="000000"/>
        </w:rPr>
        <w:t>ě, která bude dodavateli účtována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pacing w:val="-5"/>
        </w:rPr>
        <w:t>dodavatelem vody.</w:t>
      </w:r>
    </w:p>
    <w:p w:rsidR="00000000" w:rsidRDefault="00AF1FD3" w:rsidP="00E209B1">
      <w:pPr>
        <w:numPr>
          <w:ilvl w:val="0"/>
          <w:numId w:val="12"/>
        </w:numPr>
        <w:shd w:val="clear" w:color="auto" w:fill="FFFFFF"/>
        <w:tabs>
          <w:tab w:val="left" w:pos="293"/>
        </w:tabs>
        <w:spacing w:before="360" w:after="264" w:line="187" w:lineRule="exact"/>
        <w:ind w:left="293" w:hanging="278"/>
        <w:rPr>
          <w:rFonts w:ascii="Times New Roman" w:hAnsi="Times New Roman" w:cs="Times New Roman"/>
          <w:color w:val="000000"/>
          <w:spacing w:val="-13"/>
        </w:rPr>
        <w:sectPr w:rsidR="00000000">
          <w:type w:val="continuous"/>
          <w:pgSz w:w="11909" w:h="16834"/>
          <w:pgMar w:top="1440" w:right="1781" w:bottom="720" w:left="673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4"/>
        </w:rPr>
        <w:t>4.  Cena tepeln</w:t>
      </w:r>
      <w:r>
        <w:rPr>
          <w:rFonts w:ascii="Times New Roman" w:eastAsia="Times New Roman" w:hAnsi="Times New Roman" w:cs="Times New Roman"/>
          <w:color w:val="000000"/>
          <w:spacing w:val="-4"/>
        </w:rPr>
        <w:t>é energie a nosného média je:</w:t>
      </w:r>
    </w:p>
    <w:p w:rsidR="00000000" w:rsidRDefault="00AF1FD3">
      <w:pPr>
        <w:shd w:val="clear" w:color="auto" w:fill="FFFFFF"/>
        <w:spacing w:before="168"/>
        <w:ind w:left="278"/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Sazba: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</w:p>
    <w:p w:rsidR="00000000" w:rsidRDefault="00AF1FD3">
      <w:pPr>
        <w:shd w:val="clear" w:color="auto" w:fill="FFFFFF"/>
        <w:spacing w:before="72"/>
        <w:ind w:left="269"/>
      </w:pPr>
      <w:proofErr w:type="spellStart"/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Nebyty</w:t>
      </w:r>
      <w:proofErr w:type="spellEnd"/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- Teplo 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ÚT</w:t>
      </w:r>
    </w:p>
    <w:p w:rsidR="00000000" w:rsidRDefault="00AF1FD3">
      <w:pPr>
        <w:shd w:val="clear" w:color="auto" w:fill="FFFFFF"/>
        <w:spacing w:before="749"/>
        <w:sectPr w:rsidR="00000000">
          <w:type w:val="continuous"/>
          <w:pgSz w:w="11909" w:h="16834"/>
          <w:pgMar w:top="1440" w:right="3201" w:bottom="720" w:left="687" w:header="708" w:footer="708" w:gutter="0"/>
          <w:cols w:num="2" w:space="708" w:equalWidth="0">
            <w:col w:w="3432" w:space="3269"/>
            <w:col w:w="1320"/>
          </w:cols>
          <w:noEndnote/>
        </w:sectPr>
      </w:pPr>
      <w:r>
        <w:br w:type="column"/>
      </w:r>
      <w:r w:rsidR="00DB5501">
        <w:t>XXXXXXX</w:t>
      </w:r>
    </w:p>
    <w:p w:rsidR="00000000" w:rsidRDefault="00AF1FD3">
      <w:pPr>
        <w:shd w:val="clear" w:color="auto" w:fill="FFFFFF"/>
        <w:spacing w:before="763" w:line="192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K cen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ám uvedených v či. 3 a či. 4 tohoto ujednání bude 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ři vyúčtování připočítána daň z přidané hodnoty (DPH) ve 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výši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stanovené zákonem.</w:t>
      </w:r>
    </w:p>
    <w:p w:rsidR="00000000" w:rsidRDefault="00AF1FD3">
      <w:pPr>
        <w:shd w:val="clear" w:color="auto" w:fill="FFFFFF"/>
        <w:spacing w:before="763" w:line="192" w:lineRule="exact"/>
        <w:ind w:left="10"/>
        <w:sectPr w:rsidR="00000000">
          <w:type w:val="continuous"/>
          <w:pgSz w:w="11909" w:h="16834"/>
          <w:pgMar w:top="1440" w:right="1781" w:bottom="720" w:left="673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right="1819"/>
        <w:jc w:val="right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Strana 2 z 2</w:t>
      </w:r>
    </w:p>
    <w:p w:rsidR="00000000" w:rsidRDefault="00AF1FD3" w:rsidP="00E20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before="192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Toto ujedn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ání má platnost od 01. ledna 2017 do 31. prosince 2017.</w:t>
      </w:r>
    </w:p>
    <w:p w:rsidR="00000000" w:rsidRDefault="00AF1FD3" w:rsidP="00E209B1">
      <w:pPr>
        <w:numPr>
          <w:ilvl w:val="0"/>
          <w:numId w:val="13"/>
        </w:numPr>
        <w:shd w:val="clear" w:color="auto" w:fill="FFFFFF"/>
        <w:tabs>
          <w:tab w:val="left" w:pos="274"/>
        </w:tabs>
        <w:spacing w:before="86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řazení odběrného místa do příslušné sazby je uvedeno v odběrové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m diagramu.</w:t>
      </w:r>
    </w:p>
    <w:p w:rsidR="00000000" w:rsidRDefault="00AF1FD3">
      <w:pPr>
        <w:shd w:val="clear" w:color="auto" w:fill="FFFFFF"/>
        <w:spacing w:before="149"/>
        <w:ind w:left="10"/>
      </w:pPr>
    </w:p>
    <w:p w:rsidR="00000000" w:rsidRDefault="00AF1FD3">
      <w:pPr>
        <w:shd w:val="clear" w:color="auto" w:fill="FFFFFF"/>
        <w:spacing w:line="254" w:lineRule="exact"/>
        <w:ind w:left="154" w:right="1920" w:hanging="110"/>
      </w:pPr>
      <w:r>
        <w:rPr>
          <w:rFonts w:ascii="Times New Roman" w:hAnsi="Times New Roman" w:cs="Times New Roman"/>
          <w:color w:val="000000"/>
          <w:sz w:val="19"/>
          <w:szCs w:val="19"/>
          <w:vertAlign w:val="subscript"/>
        </w:rPr>
        <w:t>8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DB5501">
        <w:rPr>
          <w:rFonts w:ascii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řípad nedodržení termínu úhrady faktur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jejich výše ve lhůtě splatnosti sjednávají strany smluvní pokutu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'  </w:t>
      </w:r>
      <w:r w:rsidR="00DB5501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výši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0.050% z dlužné částky za každý den prodleni.</w:t>
      </w:r>
    </w:p>
    <w:p w:rsidR="00000000" w:rsidRDefault="00AF1FD3">
      <w:pPr>
        <w:shd w:val="clear" w:color="auto" w:fill="FFFFFF"/>
        <w:spacing w:before="518"/>
        <w:ind w:left="67"/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V Ostrav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ě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10.12.2016</w:t>
      </w:r>
      <w:proofErr w:type="gramEnd"/>
    </w:p>
    <w:p w:rsidR="00000000" w:rsidRDefault="00AF1FD3">
      <w:pPr>
        <w:shd w:val="clear" w:color="auto" w:fill="FFFFFF"/>
        <w:spacing w:before="518"/>
        <w:ind w:left="67"/>
        <w:sectPr w:rsidR="00000000">
          <w:pgSz w:w="11909" w:h="16834"/>
          <w:pgMar w:top="1440" w:right="360" w:bottom="720" w:left="384" w:header="708" w:footer="708" w:gutter="0"/>
          <w:cols w:space="60"/>
          <w:noEndnote/>
        </w:sectPr>
      </w:pPr>
    </w:p>
    <w:p w:rsidR="00000000" w:rsidRDefault="00AF1FD3">
      <w:pPr>
        <w:framePr w:h="1517" w:hSpace="38" w:vSpace="58" w:wrap="notBeside" w:vAnchor="text" w:hAnchor="margin" w:x="-4060" w:y="1427"/>
        <w:rPr>
          <w:rFonts w:ascii="Arial" w:hAnsi="Arial" w:cs="Arial"/>
          <w:sz w:val="24"/>
          <w:szCs w:val="24"/>
        </w:rPr>
      </w:pPr>
    </w:p>
    <w:p w:rsidR="00000000" w:rsidRDefault="00AF1FD3">
      <w:pPr>
        <w:shd w:val="clear" w:color="auto" w:fill="FFFFFF"/>
        <w:spacing w:before="1656" w:after="211"/>
      </w:pPr>
      <w:bookmarkStart w:id="0" w:name="_GoBack"/>
      <w:bookmarkEnd w:id="0"/>
    </w:p>
    <w:p w:rsidR="00000000" w:rsidRDefault="00AF1FD3">
      <w:pPr>
        <w:shd w:val="clear" w:color="auto" w:fill="FFFFFF"/>
        <w:spacing w:before="1656" w:after="211"/>
        <w:sectPr w:rsidR="00000000">
          <w:type w:val="continuous"/>
          <w:pgSz w:w="11909" w:h="16834"/>
          <w:pgMar w:top="1440" w:right="436" w:bottom="720" w:left="10752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158"/>
      </w:pPr>
      <w:r>
        <w:rPr>
          <w:rFonts w:ascii="Times New Roman" w:hAnsi="Times New Roman" w:cs="Times New Roman"/>
          <w:b/>
          <w:bCs/>
          <w:color w:val="000000"/>
          <w:spacing w:val="-1"/>
          <w:sz w:val="19"/>
          <w:szCs w:val="19"/>
        </w:rPr>
        <w:t>Za dodavatele:</w:t>
      </w:r>
    </w:p>
    <w:p w:rsidR="00000000" w:rsidRDefault="00AF1FD3">
      <w:pPr>
        <w:shd w:val="clear" w:color="auto" w:fill="FFFFFF"/>
        <w:spacing w:before="312" w:line="182" w:lineRule="exact"/>
        <w:ind w:left="653"/>
        <w:jc w:val="center"/>
      </w:pPr>
      <w:proofErr w:type="spellStart"/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>Veolia</w:t>
      </w:r>
      <w:proofErr w:type="spellEnd"/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 Energie </w:t>
      </w:r>
      <w:r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</w:rPr>
        <w:t>ČR, a.s.</w:t>
      </w:r>
    </w:p>
    <w:p w:rsidR="00000000" w:rsidRDefault="00AF1FD3">
      <w:pPr>
        <w:shd w:val="clear" w:color="auto" w:fill="FFFFFF"/>
        <w:spacing w:line="182" w:lineRule="exact"/>
        <w:ind w:left="667"/>
        <w:jc w:val="center"/>
      </w:pPr>
      <w:r>
        <w:rPr>
          <w:rFonts w:ascii="Times New Roman" w:hAnsi="Times New Roman" w:cs="Times New Roman"/>
          <w:color w:val="000000"/>
          <w:spacing w:val="5"/>
          <w:sz w:val="17"/>
          <w:szCs w:val="17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pacing w:val="5"/>
          <w:sz w:val="17"/>
          <w:szCs w:val="17"/>
        </w:rPr>
        <w:t>října 3337/7,702 00 Ostrava</w:t>
      </w:r>
    </w:p>
    <w:p w:rsidR="00000000" w:rsidRDefault="00AF1FD3">
      <w:pPr>
        <w:shd w:val="clear" w:color="auto" w:fill="FFFFFF"/>
        <w:spacing w:line="182" w:lineRule="exact"/>
        <w:ind w:left="686"/>
        <w:jc w:val="center"/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ČO: 45193 410, DIČ: CZ45193410</w:t>
      </w:r>
    </w:p>
    <w:p w:rsidR="00000000" w:rsidRDefault="00AF1FD3">
      <w:pPr>
        <w:shd w:val="clear" w:color="auto" w:fill="FFFFFF"/>
        <w:spacing w:line="182" w:lineRule="exact"/>
        <w:ind w:left="696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Region 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7"/>
          <w:szCs w:val="17"/>
        </w:rPr>
        <w:t>řední Morava</w:t>
      </w:r>
    </w:p>
    <w:p w:rsidR="00000000" w:rsidRDefault="00AF1FD3">
      <w:pPr>
        <w:shd w:val="clear" w:color="auto" w:fill="FFFFFF"/>
        <w:tabs>
          <w:tab w:val="left" w:pos="1541"/>
        </w:tabs>
        <w:spacing w:line="182" w:lineRule="exact"/>
        <w:jc w:val="right"/>
      </w:pPr>
      <w:r>
        <w:rPr>
          <w:rFonts w:ascii="Times New Roman" w:hAnsi="Times New Roman" w:cs="Times New Roman"/>
          <w:color w:val="000000"/>
          <w:sz w:val="17"/>
          <w:szCs w:val="17"/>
        </w:rPr>
        <w:t>Okru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žní 19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  <w:vertAlign w:val="subscript"/>
        </w:rPr>
        <w:t>;</w:t>
      </w:r>
      <w:r>
        <w:rPr>
          <w:rFonts w:ascii="Times New Roman" w:eastAsia="Times New Roman" w:hAnsi="Times New Roman" w:cs="Times New Roman"/>
          <w:color w:val="000000"/>
          <w:spacing w:val="-15"/>
          <w:sz w:val="17"/>
          <w:szCs w:val="17"/>
        </w:rPr>
        <w:t>!.</w:t>
      </w:r>
    </w:p>
    <w:p w:rsidR="00000000" w:rsidRDefault="00AF1FD3">
      <w:pPr>
        <w:shd w:val="clear" w:color="auto" w:fill="FFFFFF"/>
        <w:tabs>
          <w:tab w:val="left" w:pos="3125"/>
        </w:tabs>
        <w:spacing w:line="182" w:lineRule="exact"/>
        <w:ind w:left="1382"/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779 00 Olomouc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20"/>
          <w:sz w:val="18"/>
          <w:szCs w:val="18"/>
        </w:rPr>
        <w:t xml:space="preserve">'' </w:t>
      </w:r>
      <w:r>
        <w:rPr>
          <w:rFonts w:ascii="Times New Roman" w:eastAsia="Times New Roman" w:hAnsi="Times New Roman" w:cs="Times New Roman"/>
          <w:i/>
          <w:iCs/>
          <w:color w:val="000000"/>
          <w:spacing w:val="-20"/>
          <w:sz w:val="18"/>
          <w:szCs w:val="18"/>
        </w:rPr>
        <w:t>•</w:t>
      </w:r>
    </w:p>
    <w:p w:rsidR="00000000" w:rsidRDefault="00AF1FD3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Za odb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ěratele:</w:t>
      </w:r>
    </w:p>
    <w:p w:rsidR="00000000" w:rsidRDefault="00AF1FD3">
      <w:pPr>
        <w:shd w:val="clear" w:color="auto" w:fill="FFFFFF"/>
        <w:spacing w:before="797"/>
        <w:ind w:left="298"/>
      </w:pPr>
    </w:p>
    <w:p w:rsidR="00000000" w:rsidRDefault="00AF1FD3">
      <w:pPr>
        <w:shd w:val="clear" w:color="auto" w:fill="FFFFFF"/>
        <w:spacing w:line="178" w:lineRule="exact"/>
        <w:ind w:left="653" w:hanging="211"/>
      </w:pPr>
    </w:p>
    <w:p w:rsidR="00000000" w:rsidRDefault="00AF1FD3">
      <w:pPr>
        <w:shd w:val="clear" w:color="auto" w:fill="FFFFFF"/>
        <w:spacing w:before="19"/>
        <w:ind w:left="125"/>
        <w:sectPr w:rsidR="00000000">
          <w:type w:val="continuous"/>
          <w:pgSz w:w="11909" w:h="16834"/>
          <w:pgMar w:top="1440" w:right="3902" w:bottom="720" w:left="552" w:header="708" w:footer="708" w:gutter="0"/>
          <w:cols w:num="2" w:space="708" w:equalWidth="0">
            <w:col w:w="3235" w:space="1944"/>
            <w:col w:w="2275"/>
          </w:cols>
          <w:noEndnote/>
        </w:sectPr>
      </w:pPr>
    </w:p>
    <w:p w:rsidR="00000000" w:rsidRDefault="00AF1FD3">
      <w:pPr>
        <w:shd w:val="clear" w:color="auto" w:fill="FFFFFF"/>
        <w:ind w:left="10445"/>
      </w:pPr>
    </w:p>
    <w:p w:rsidR="00000000" w:rsidRDefault="00AF1FD3">
      <w:pPr>
        <w:shd w:val="clear" w:color="auto" w:fill="FFFFFF"/>
        <w:ind w:left="10445"/>
        <w:sectPr w:rsidR="00000000">
          <w:type w:val="continuous"/>
          <w:pgSz w:w="11909" w:h="16834"/>
          <w:pgMar w:top="1440" w:right="360" w:bottom="720" w:left="384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187" w:line="182" w:lineRule="exact"/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DOHODA O </w:t>
      </w:r>
      <w:proofErr w:type="gramStart"/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POSKYTOVAN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Í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ZÁ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LOH ZA ODBĚR TEPELNÉ ENERGIE PRO ROK 2017 - číslo smlouvy 53340</w:t>
      </w:r>
    </w:p>
    <w:p w:rsidR="00000000" w:rsidRDefault="00AF1FD3">
      <w:pPr>
        <w:shd w:val="clear" w:color="auto" w:fill="FFFFFF"/>
        <w:spacing w:line="211" w:lineRule="exact"/>
      </w:pPr>
      <w:r>
        <w:br w:type="column"/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Strana l z l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ňový doklad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Platební kalendář</w:t>
      </w:r>
    </w:p>
    <w:p w:rsidR="00000000" w:rsidRDefault="00AF1FD3">
      <w:pPr>
        <w:shd w:val="clear" w:color="auto" w:fill="FFFFFF"/>
        <w:spacing w:line="211" w:lineRule="exact"/>
        <w:sectPr w:rsidR="00000000">
          <w:pgSz w:w="11909" w:h="16834"/>
          <w:pgMar w:top="1061" w:right="1481" w:bottom="360" w:left="1174" w:header="708" w:footer="708" w:gutter="0"/>
          <w:cols w:num="2" w:space="708" w:equalWidth="0">
            <w:col w:w="6926" w:space="926"/>
            <w:col w:w="1401"/>
          </w:cols>
          <w:noEndnote/>
        </w:sectPr>
      </w:pPr>
    </w:p>
    <w:p w:rsidR="00000000" w:rsidRDefault="00AF1FD3">
      <w:pPr>
        <w:spacing w:before="312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312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61" w:right="1951" w:bottom="360" w:left="1169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ind w:left="5"/>
      </w:pP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</w:rPr>
        <w:t>DODAVATEL:</w:t>
      </w:r>
    </w:p>
    <w:p w:rsidR="00000000" w:rsidRDefault="00AF1FD3">
      <w:pPr>
        <w:shd w:val="clear" w:color="auto" w:fill="FFFFFF"/>
        <w:spacing w:before="82" w:line="182" w:lineRule="exact"/>
        <w:ind w:left="5"/>
      </w:pPr>
      <w:proofErr w:type="spellStart"/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>Veolia</w:t>
      </w:r>
      <w:proofErr w:type="spellEnd"/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 Energie </w:t>
      </w:r>
      <w:r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</w:rPr>
        <w:t>ČR, a.s.</w:t>
      </w:r>
    </w:p>
    <w:p w:rsidR="00000000" w:rsidRDefault="00AF1FD3">
      <w:pPr>
        <w:shd w:val="clear" w:color="auto" w:fill="FFFFFF"/>
        <w:spacing w:line="182" w:lineRule="exact"/>
      </w:pP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</w:rPr>
        <w:t>října 3337/7, Moravská Ostrava, 702 00 Ostrava</w:t>
      </w:r>
    </w:p>
    <w:p w:rsidR="00000000" w:rsidRDefault="00AF1FD3">
      <w:pPr>
        <w:shd w:val="clear" w:color="auto" w:fill="FFFFFF"/>
        <w:tabs>
          <w:tab w:val="left" w:pos="1915"/>
        </w:tabs>
        <w:spacing w:line="182" w:lineRule="exact"/>
        <w:ind w:left="5"/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>O: 45193410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DIČ: CZ45193410</w:t>
      </w:r>
    </w:p>
    <w:p w:rsidR="00000000" w:rsidRDefault="00AF1FD3">
      <w:pPr>
        <w:shd w:val="clear" w:color="auto" w:fill="FFFFFF"/>
        <w:spacing w:line="182" w:lineRule="exact"/>
      </w:pP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Zaps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>áno v obchodním rejstříku, vedeném</w:t>
      </w:r>
    </w:p>
    <w:p w:rsidR="00000000" w:rsidRDefault="00AF1FD3">
      <w:pPr>
        <w:shd w:val="clear" w:color="auto" w:fill="FFFFFF"/>
        <w:spacing w:line="182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Krajsk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ým soudem v Ostravě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>sp.zn.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318</w:t>
      </w:r>
    </w:p>
    <w:p w:rsidR="00000000" w:rsidRDefault="00AF1FD3">
      <w:pPr>
        <w:shd w:val="clear" w:color="auto" w:fill="FFFFFF"/>
        <w:spacing w:before="19"/>
        <w:ind w:left="5"/>
      </w:pPr>
      <w:r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</w:rPr>
        <w:t xml:space="preserve">Číslo účtu/kód banky:      </w:t>
      </w:r>
    </w:p>
    <w:p w:rsidR="00000000" w:rsidRDefault="00AF1FD3">
      <w:pPr>
        <w:shd w:val="clear" w:color="auto" w:fill="FFFFFF"/>
        <w:spacing w:before="1051" w:line="269" w:lineRule="exact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řední škola gastronomie a služeb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Přerov, Šířava 7</w:t>
      </w:r>
    </w:p>
    <w:p w:rsidR="00000000" w:rsidRDefault="00AF1FD3">
      <w:pPr>
        <w:shd w:val="clear" w:color="auto" w:fill="FFFFFF"/>
        <w:spacing w:before="1051" w:line="269" w:lineRule="exact"/>
        <w:sectPr w:rsidR="00000000">
          <w:type w:val="continuous"/>
          <w:pgSz w:w="11909" w:h="16834"/>
          <w:pgMar w:top="1061" w:right="1951" w:bottom="360" w:left="1169" w:header="708" w:footer="708" w:gutter="0"/>
          <w:cols w:num="2" w:space="708" w:equalWidth="0">
            <w:col w:w="3508" w:space="1992"/>
            <w:col w:w="3288"/>
          </w:cols>
          <w:noEndnote/>
        </w:sectPr>
      </w:pPr>
    </w:p>
    <w:p w:rsidR="00000000" w:rsidRDefault="00AF1FD3">
      <w:pPr>
        <w:spacing w:before="101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101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61" w:right="3017" w:bottom="360" w:left="1164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494"/>
        <w:ind w:left="10"/>
      </w:pPr>
      <w:r>
        <w:rPr>
          <w:rFonts w:ascii="Times New Roman" w:hAnsi="Times New Roman" w:cs="Times New Roman"/>
          <w:b/>
          <w:bCs/>
          <w:color w:val="000000"/>
          <w:spacing w:val="-6"/>
          <w:sz w:val="17"/>
          <w:szCs w:val="17"/>
        </w:rPr>
        <w:t>ODB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7"/>
          <w:szCs w:val="17"/>
        </w:rPr>
        <w:t>ĚRATEL:</w:t>
      </w:r>
    </w:p>
    <w:p w:rsidR="00000000" w:rsidRDefault="00AF1FD3">
      <w:pPr>
        <w:shd w:val="clear" w:color="auto" w:fill="FFFFFF"/>
        <w:spacing w:before="53" w:line="173" w:lineRule="exact"/>
        <w:ind w:left="5"/>
      </w:pP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17"/>
          <w:szCs w:val="17"/>
        </w:rPr>
        <w:t>řední škola gastronomie a služeb Přerov, Šířava 7</w:t>
      </w:r>
    </w:p>
    <w:p w:rsidR="00000000" w:rsidRDefault="00AF1FD3">
      <w:pPr>
        <w:shd w:val="clear" w:color="auto" w:fill="FFFFFF"/>
        <w:spacing w:line="173" w:lineRule="exact"/>
        <w:ind w:left="5"/>
      </w:pPr>
      <w:r>
        <w:rPr>
          <w:rFonts w:ascii="Times New Roman" w:eastAsia="Times New Roman" w:hAnsi="Times New Roman" w:cs="Times New Roman"/>
          <w:color w:val="000000"/>
          <w:spacing w:val="-2"/>
          <w:sz w:val="17"/>
          <w:szCs w:val="17"/>
        </w:rPr>
        <w:t>Šířava 7, 750 02 Přerov I - Město</w:t>
      </w:r>
    </w:p>
    <w:p w:rsidR="00000000" w:rsidRDefault="00AF1FD3">
      <w:pPr>
        <w:shd w:val="clear" w:color="auto" w:fill="FFFFFF"/>
        <w:tabs>
          <w:tab w:val="left" w:pos="1906"/>
        </w:tabs>
        <w:spacing w:line="173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ČO: 00577227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7"/>
          <w:szCs w:val="17"/>
        </w:rPr>
        <w:t>DIČ:   NENÍ PLÁTCE</w:t>
      </w:r>
    </w:p>
    <w:p w:rsidR="00000000" w:rsidRDefault="00AF1FD3">
      <w:pPr>
        <w:shd w:val="clear" w:color="auto" w:fill="FFFFFF"/>
        <w:spacing w:before="394"/>
      </w:pPr>
      <w:r>
        <w:rPr>
          <w:rFonts w:ascii="Times New Roman" w:eastAsia="Times New Roman" w:hAnsi="Times New Roman" w:cs="Times New Roman"/>
          <w:color w:val="000000"/>
          <w:spacing w:val="-3"/>
          <w:sz w:val="17"/>
          <w:szCs w:val="17"/>
        </w:rPr>
        <w:t>Číslo účtu/kód banky:       1057340/0300</w:t>
      </w:r>
    </w:p>
    <w:p w:rsidR="00000000" w:rsidRDefault="00AF1FD3" w:rsidP="00DB5501">
      <w:pPr>
        <w:shd w:val="clear" w:color="auto" w:fill="FFFFFF"/>
        <w:spacing w:line="182" w:lineRule="exact"/>
        <w:ind w:firstLine="91"/>
      </w:pPr>
      <w:r>
        <w:br w:type="column"/>
      </w:r>
    </w:p>
    <w:p w:rsidR="00000000" w:rsidRDefault="00AF1FD3">
      <w:pPr>
        <w:shd w:val="clear" w:color="auto" w:fill="FFFFFF"/>
        <w:spacing w:before="173"/>
      </w:pPr>
      <w:r>
        <w:br w:type="column"/>
      </w:r>
    </w:p>
    <w:p w:rsidR="00000000" w:rsidRDefault="00AF1FD3">
      <w:pPr>
        <w:shd w:val="clear" w:color="auto" w:fill="FFFFFF"/>
        <w:spacing w:before="173"/>
        <w:sectPr w:rsidR="00000000">
          <w:type w:val="continuous"/>
          <w:pgSz w:w="11909" w:h="16834"/>
          <w:pgMar w:top="1061" w:right="3017" w:bottom="360" w:left="1164" w:header="708" w:footer="708" w:gutter="0"/>
          <w:cols w:num="4" w:space="708" w:equalWidth="0">
            <w:col w:w="3432" w:space="245"/>
            <w:col w:w="2102" w:space="60"/>
            <w:col w:w="720" w:space="60"/>
            <w:col w:w="1214"/>
          </w:cols>
          <w:noEndnote/>
        </w:sectPr>
      </w:pPr>
    </w:p>
    <w:p w:rsidR="00000000" w:rsidRDefault="00AF1FD3">
      <w:pPr>
        <w:spacing w:before="134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134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61" w:right="1615" w:bottom="360" w:left="6751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V Ostrav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>ě</w:t>
      </w:r>
    </w:p>
    <w:p w:rsidR="00000000" w:rsidRDefault="00AF1FD3">
      <w:pPr>
        <w:shd w:val="clear" w:color="auto" w:fill="FFFFFF"/>
        <w:spacing w:before="14"/>
      </w:pPr>
      <w:r>
        <w:br w:type="column"/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dne     </w:t>
      </w:r>
      <w:proofErr w:type="gramStart"/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14.12.2016</w:t>
      </w:r>
      <w:proofErr w:type="gramEnd"/>
    </w:p>
    <w:p w:rsidR="00000000" w:rsidRDefault="00AF1FD3">
      <w:pPr>
        <w:shd w:val="clear" w:color="auto" w:fill="FFFFFF"/>
        <w:spacing w:before="14"/>
        <w:sectPr w:rsidR="00000000">
          <w:type w:val="continuous"/>
          <w:pgSz w:w="11909" w:h="16834"/>
          <w:pgMar w:top="1061" w:right="1615" w:bottom="360" w:left="6751" w:header="708" w:footer="708" w:gutter="0"/>
          <w:cols w:num="2" w:space="708" w:equalWidth="0">
            <w:col w:w="744" w:space="1507"/>
            <w:col w:w="1291"/>
          </w:cols>
          <w:noEndnote/>
        </w:sectPr>
      </w:pPr>
    </w:p>
    <w:p w:rsidR="00000000" w:rsidRDefault="00AF1FD3">
      <w:pPr>
        <w:spacing w:before="96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96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61" w:right="1783" w:bottom="360" w:left="454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</w:pPr>
    </w:p>
    <w:p w:rsidR="00000000" w:rsidRDefault="00AF1FD3">
      <w:pPr>
        <w:shd w:val="clear" w:color="auto" w:fill="FFFFFF"/>
        <w:spacing w:before="67"/>
        <w:ind w:left="48"/>
      </w:pPr>
      <w:r>
        <w:br w:type="column"/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Dodavatel a odb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ěratel se dohodli na těchto podmínkách poskytování záloh za dodávku a odběr tepelné energie v r. 2017:</w:t>
      </w:r>
    </w:p>
    <w:p w:rsidR="00000000" w:rsidRDefault="00AF1FD3" w:rsidP="00E209B1">
      <w:pPr>
        <w:numPr>
          <w:ilvl w:val="0"/>
          <w:numId w:val="14"/>
        </w:numPr>
        <w:shd w:val="clear" w:color="auto" w:fill="FFFFFF"/>
        <w:tabs>
          <w:tab w:val="left" w:pos="230"/>
        </w:tabs>
        <w:spacing w:before="53"/>
        <w:rPr>
          <w:rFonts w:ascii="Times New Roman" w:hAnsi="Times New Roman" w:cs="Times New Roman"/>
          <w:color w:val="000000"/>
          <w:spacing w:val="-8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Faktura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ční období: měsíční.</w:t>
      </w:r>
    </w:p>
    <w:p w:rsidR="00000000" w:rsidRDefault="00AF1FD3" w:rsidP="00E209B1">
      <w:pPr>
        <w:numPr>
          <w:ilvl w:val="0"/>
          <w:numId w:val="14"/>
        </w:numPr>
        <w:shd w:val="clear" w:color="auto" w:fill="FFFFFF"/>
        <w:tabs>
          <w:tab w:val="left" w:pos="230"/>
        </w:tabs>
        <w:spacing w:before="14"/>
        <w:rPr>
          <w:rFonts w:ascii="Times New Roman" w:hAnsi="Times New Roman" w:cs="Times New Roman"/>
          <w:color w:val="000000"/>
          <w:spacing w:val="-9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íny splatnosti záloh, jejich výše a variabilní symboly jsou uvedeny v následujícím rozpisu:</w:t>
      </w:r>
    </w:p>
    <w:p w:rsidR="00000000" w:rsidRDefault="00AF1FD3" w:rsidP="00E209B1">
      <w:pPr>
        <w:numPr>
          <w:ilvl w:val="0"/>
          <w:numId w:val="14"/>
        </w:numPr>
        <w:shd w:val="clear" w:color="auto" w:fill="FFFFFF"/>
        <w:tabs>
          <w:tab w:val="left" w:pos="230"/>
        </w:tabs>
        <w:spacing w:before="14"/>
        <w:rPr>
          <w:rFonts w:ascii="Times New Roman" w:hAnsi="Times New Roman" w:cs="Times New Roman"/>
          <w:color w:val="000000"/>
          <w:spacing w:val="-9"/>
          <w:sz w:val="19"/>
          <w:szCs w:val="19"/>
        </w:rPr>
        <w:sectPr w:rsidR="00000000">
          <w:type w:val="continuous"/>
          <w:pgSz w:w="11909" w:h="16834"/>
          <w:pgMar w:top="1061" w:right="1783" w:bottom="360" w:left="454" w:header="708" w:footer="708" w:gutter="0"/>
          <w:cols w:num="2" w:space="708" w:equalWidth="0">
            <w:col w:w="720" w:space="60"/>
            <w:col w:w="8971"/>
          </w:cols>
          <w:noEndnote/>
        </w:sectPr>
      </w:pPr>
    </w:p>
    <w:p w:rsidR="00000000" w:rsidRDefault="00AF1FD3">
      <w:pPr>
        <w:spacing w:before="154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 </w:t>
      </w:r>
    </w:p>
    <w:p w:rsidR="00000000" w:rsidRDefault="00AF1FD3">
      <w:pPr>
        <w:spacing w:before="154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61" w:right="1447" w:bottom="360" w:left="1179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Účetní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období     Variabilní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symbol</w:t>
      </w:r>
    </w:p>
    <w:p w:rsidR="00000000" w:rsidRDefault="00AF1FD3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áklad daně</w:t>
      </w:r>
    </w:p>
    <w:p w:rsidR="00000000" w:rsidRDefault="00AF1FD3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DPH 15%</w:t>
      </w:r>
    </w:p>
    <w:p w:rsidR="00000000" w:rsidRDefault="00AF1FD3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Celkem 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č</w:t>
      </w:r>
    </w:p>
    <w:p w:rsidR="00000000" w:rsidRDefault="00AF1FD3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Splatnost do</w:t>
      </w:r>
    </w:p>
    <w:p w:rsidR="00000000" w:rsidRDefault="00AF1FD3">
      <w:pPr>
        <w:shd w:val="clear" w:color="auto" w:fill="FFFFFF"/>
        <w:spacing w:before="5"/>
        <w:sectPr w:rsidR="00000000">
          <w:type w:val="continuous"/>
          <w:pgSz w:w="11909" w:h="16834"/>
          <w:pgMar w:top="1061" w:right="1447" w:bottom="360" w:left="1179" w:header="708" w:footer="708" w:gutter="0"/>
          <w:cols w:num="5" w:space="708" w:equalWidth="0">
            <w:col w:w="2760" w:space="730"/>
            <w:col w:w="988" w:space="859"/>
            <w:col w:w="787" w:space="754"/>
            <w:col w:w="868" w:space="571"/>
            <w:col w:w="964"/>
          </w:cols>
          <w:noEndnote/>
        </w:sectPr>
      </w:pPr>
    </w:p>
    <w:p w:rsidR="00000000" w:rsidRDefault="00AF1FD3">
      <w:pPr>
        <w:spacing w:after="19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2006"/>
        <w:gridCol w:w="1843"/>
        <w:gridCol w:w="1603"/>
        <w:gridCol w:w="1584"/>
        <w:gridCol w:w="121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01/2017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w w:val="75"/>
              </w:rPr>
              <w:t>7417153340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8"/>
              <w:jc w:val="right"/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05.01.2017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02/2017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w w:val="75"/>
              </w:rPr>
              <w:t>7417253340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36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88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4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9"/>
            </w:pPr>
            <w:proofErr w:type="gramStart"/>
            <w:r>
              <w:rPr>
                <w:color w:val="000000"/>
                <w:spacing w:val="-10"/>
                <w:w w:val="75"/>
              </w:rPr>
              <w:t>06.02.2017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6"/>
                <w:w w:val="75"/>
              </w:rPr>
              <w:t>03/2017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403"/>
            </w:pPr>
            <w:r>
              <w:rPr>
                <w:color w:val="000000"/>
                <w:spacing w:val="-1"/>
                <w:w w:val="75"/>
              </w:rPr>
              <w:t>7417353340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36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3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4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9"/>
            </w:pPr>
            <w:proofErr w:type="gramStart"/>
            <w:r>
              <w:rPr>
                <w:color w:val="000000"/>
                <w:spacing w:val="-10"/>
                <w:w w:val="75"/>
              </w:rPr>
              <w:t>06.03.2017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04/2017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w w:val="75"/>
              </w:rPr>
              <w:t>7417453340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36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3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9"/>
            </w:pPr>
            <w:proofErr w:type="gramStart"/>
            <w:r>
              <w:rPr>
                <w:color w:val="000000"/>
                <w:spacing w:val="-10"/>
                <w:w w:val="75"/>
              </w:rPr>
              <w:t>05.04.2017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05/2017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w w:val="75"/>
              </w:rPr>
              <w:t>7417553340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36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3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9"/>
            </w:pPr>
            <w:proofErr w:type="gramStart"/>
            <w:r>
              <w:rPr>
                <w:color w:val="000000"/>
                <w:spacing w:val="-10"/>
                <w:w w:val="75"/>
              </w:rPr>
              <w:t>05.05.2017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06/2017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w w:val="75"/>
              </w:rPr>
              <w:t>7417653340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3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05.06.2017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07/2017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8"/>
            </w:pPr>
            <w:r>
              <w:rPr>
                <w:color w:val="000000"/>
                <w:spacing w:val="-4"/>
                <w:w w:val="82"/>
                <w:sz w:val="19"/>
                <w:szCs w:val="19"/>
              </w:rPr>
              <w:t>7417753340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3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9"/>
            </w:pPr>
            <w:proofErr w:type="gramStart"/>
            <w:r>
              <w:rPr>
                <w:color w:val="000000"/>
                <w:spacing w:val="-10"/>
                <w:w w:val="75"/>
              </w:rPr>
              <w:t>07.07.2017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08/2017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8"/>
            </w:pPr>
            <w:r>
              <w:rPr>
                <w:color w:val="000000"/>
                <w:spacing w:val="-1"/>
                <w:w w:val="75"/>
              </w:rPr>
              <w:t>7417853340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3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07.08.2017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7"/>
                <w:w w:val="75"/>
              </w:rPr>
              <w:t>09/2017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75"/>
              </w:rPr>
              <w:t>7417953340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8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05.09.2017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9"/>
                <w:w w:val="75"/>
              </w:rPr>
              <w:t>10/2017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75"/>
              </w:rPr>
              <w:t>7467053340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8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05.10.2017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10"/>
                <w:w w:val="75"/>
              </w:rPr>
              <w:t>11/2017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75"/>
              </w:rPr>
              <w:t>7467153340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8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06.11.2017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color w:val="000000"/>
                <w:spacing w:val="-9"/>
                <w:w w:val="75"/>
              </w:rPr>
              <w:t>12/2017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94"/>
            </w:pPr>
            <w:r>
              <w:rPr>
                <w:color w:val="000000"/>
                <w:spacing w:val="-1"/>
                <w:w w:val="75"/>
              </w:rPr>
              <w:t>7467253340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341"/>
              <w:jc w:val="right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98"/>
              <w:jc w:val="right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right="259"/>
              <w:jc w:val="right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254"/>
            </w:pPr>
            <w:proofErr w:type="gramStart"/>
            <w:r>
              <w:rPr>
                <w:color w:val="000000"/>
                <w:spacing w:val="-10"/>
                <w:w w:val="75"/>
              </w:rPr>
              <w:t>05.12.2017</w:t>
            </w:r>
            <w:proofErr w:type="gramEnd"/>
          </w:p>
        </w:tc>
      </w:tr>
    </w:tbl>
    <w:p w:rsidR="00000000" w:rsidRDefault="00AF1FD3">
      <w:pPr>
        <w:sectPr w:rsidR="00000000">
          <w:type w:val="continuous"/>
          <w:pgSz w:w="11909" w:h="16834"/>
          <w:pgMar w:top="1061" w:right="1395" w:bottom="360" w:left="339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</w:pPr>
    </w:p>
    <w:p w:rsidR="00000000" w:rsidRDefault="00AF1FD3">
      <w:pPr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AF1FD3" w:rsidP="00E209B1">
      <w:pPr>
        <w:numPr>
          <w:ilvl w:val="0"/>
          <w:numId w:val="15"/>
        </w:numPr>
        <w:shd w:val="clear" w:color="auto" w:fill="FFFFFF"/>
        <w:tabs>
          <w:tab w:val="left" w:pos="226"/>
        </w:tabs>
        <w:spacing w:line="178" w:lineRule="exact"/>
        <w:ind w:left="226" w:right="346" w:hanging="216"/>
        <w:rPr>
          <w:rFonts w:ascii="Times New Roman" w:hAnsi="Times New Roman" w:cs="Times New Roman"/>
          <w:color w:val="000000"/>
          <w:spacing w:val="-11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ýše záloh je stanovena na základě sjednaného odběru tepelné energie na všech odběrných místech odběratele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s měsíční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m smluvním obdobím.</w:t>
      </w:r>
    </w:p>
    <w:p w:rsidR="00000000" w:rsidRDefault="00AF1FD3" w:rsidP="00E209B1">
      <w:pPr>
        <w:numPr>
          <w:ilvl w:val="0"/>
          <w:numId w:val="15"/>
        </w:numPr>
        <w:shd w:val="clear" w:color="auto" w:fill="FFFFFF"/>
        <w:tabs>
          <w:tab w:val="left" w:pos="226"/>
        </w:tabs>
        <w:ind w:left="10"/>
        <w:rPr>
          <w:rFonts w:ascii="Times New Roman" w:hAnsi="Times New Roman" w:cs="Times New Roman"/>
          <w:color w:val="000000"/>
          <w:spacing w:val="-11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Zp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ůsob placení záloh - příkaz k inkasu se splatností</w:t>
      </w:r>
    </w:p>
    <w:p w:rsidR="00000000" w:rsidRDefault="00AF1FD3">
      <w:pPr>
        <w:shd w:val="clear" w:color="auto" w:fill="FFFFFF"/>
        <w:tabs>
          <w:tab w:val="left" w:pos="226"/>
        </w:tabs>
        <w:spacing w:before="10" w:line="187" w:lineRule="exact"/>
        <w:ind w:left="226" w:right="346" w:hanging="216"/>
      </w:pP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E)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Je-li odb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ěratel v prodlení se zaplacením jednotlivých záloh, zavazuje se zaplatit dodavateli za každý den prodlení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smluvní pokutu ve výši 0.050% z nezaplacených dohodnutých zá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loh.</w:t>
      </w:r>
    </w:p>
    <w:p w:rsidR="00000000" w:rsidRDefault="00AF1FD3">
      <w:pPr>
        <w:shd w:val="clear" w:color="auto" w:fill="FFFFFF"/>
        <w:tabs>
          <w:tab w:val="left" w:pos="221"/>
        </w:tabs>
        <w:spacing w:line="187" w:lineRule="exact"/>
        <w:ind w:left="10" w:right="4838"/>
      </w:pP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F)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Na faktu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ře bude odečtena skutečně poskytnutá záloha.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G)Při úhradě záloh uvádějte konstantní symbol 304.</w:t>
      </w:r>
    </w:p>
    <w:p w:rsidR="00000000" w:rsidRDefault="00AF1FD3">
      <w:pPr>
        <w:shd w:val="clear" w:color="auto" w:fill="FFFFFF"/>
        <w:spacing w:before="5"/>
        <w:ind w:left="10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H)P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ři změně cen tepelné energie je dodavatel oprávněn stanovit novou výši záloh.</w:t>
      </w:r>
    </w:p>
    <w:p w:rsidR="00000000" w:rsidRDefault="00AF1FD3">
      <w:pPr>
        <w:shd w:val="clear" w:color="auto" w:fill="FFFFFF"/>
        <w:spacing w:before="19" w:line="182" w:lineRule="exact"/>
        <w:ind w:left="235" w:hanging="221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en-US"/>
        </w:rPr>
        <w:t xml:space="preserve">I) 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Pro pot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řeby Kontrolního hlášení považujeme Variabilní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symbol za Evidenční číslo daňového dokladu. To znamená, že v našem Kontrolním hlášení budeme uvádět rovněž jako Evidenční číslo daňového dokladu Variabilní symbol.</w:t>
      </w:r>
    </w:p>
    <w:p w:rsidR="00000000" w:rsidRDefault="00AF1FD3">
      <w:pPr>
        <w:shd w:val="clear" w:color="auto" w:fill="FFFFFF"/>
        <w:spacing w:before="106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Tato dohoda je ned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ílnou součástí smlouvy.</w:t>
      </w:r>
    </w:p>
    <w:p w:rsidR="00000000" w:rsidRDefault="00AF1FD3">
      <w:pPr>
        <w:shd w:val="clear" w:color="auto" w:fill="FFFFFF"/>
        <w:ind w:left="10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Po potvrzen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í nám dohodu v jednom vyhotovení vraťt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e obratem zpět.</w:t>
      </w:r>
    </w:p>
    <w:p w:rsidR="00000000" w:rsidRDefault="00AF1FD3">
      <w:pPr>
        <w:shd w:val="clear" w:color="auto" w:fill="FFFFFF"/>
        <w:ind w:left="10"/>
        <w:sectPr w:rsidR="00000000">
          <w:type w:val="continuous"/>
          <w:pgSz w:w="11909" w:h="16834"/>
          <w:pgMar w:top="1061" w:right="1683" w:bottom="360" w:left="339" w:header="708" w:footer="708" w:gutter="0"/>
          <w:cols w:num="2" w:space="708" w:equalWidth="0">
            <w:col w:w="720" w:space="86"/>
            <w:col w:w="9081"/>
          </w:cols>
          <w:noEndnote/>
        </w:sectPr>
      </w:pPr>
    </w:p>
    <w:p w:rsidR="00000000" w:rsidRDefault="00AF1FD3">
      <w:pPr>
        <w:spacing w:before="144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144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1061" w:right="2431" w:bottom="360" w:left="1155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120"/>
      </w:pP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Dodavatel:</w:t>
      </w:r>
    </w:p>
    <w:p w:rsidR="00000000" w:rsidRDefault="00AF1FD3">
      <w:pPr>
        <w:spacing w:before="163"/>
        <w:ind w:left="1046"/>
        <w:rPr>
          <w:rFonts w:ascii="Arial" w:hAnsi="Arial" w:cs="Arial"/>
          <w:sz w:val="24"/>
          <w:szCs w:val="24"/>
        </w:rPr>
      </w:pPr>
    </w:p>
    <w:p w:rsidR="00000000" w:rsidRDefault="00AF1FD3">
      <w:pPr>
        <w:shd w:val="clear" w:color="auto" w:fill="FFFFFF"/>
        <w:spacing w:line="365" w:lineRule="exact"/>
        <w:ind w:right="2189"/>
      </w:pPr>
      <w:r>
        <w:br w:type="column"/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Odb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ěratel: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V...</w:t>
      </w:r>
      <w:proofErr w:type="gramEnd"/>
    </w:p>
    <w:p w:rsidR="00000000" w:rsidRDefault="00AF1FD3">
      <w:pPr>
        <w:shd w:val="clear" w:color="auto" w:fill="FFFFFF"/>
        <w:jc w:val="right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. dne.</w:t>
      </w:r>
    </w:p>
    <w:p w:rsidR="00000000" w:rsidRDefault="00AF1FD3">
      <w:pPr>
        <w:shd w:val="clear" w:color="auto" w:fill="FFFFFF"/>
        <w:spacing w:before="10"/>
        <w:ind w:left="691"/>
      </w:pPr>
    </w:p>
    <w:p w:rsidR="00000000" w:rsidRDefault="00AF1FD3">
      <w:pPr>
        <w:shd w:val="clear" w:color="auto" w:fill="FFFFFF"/>
        <w:spacing w:before="43"/>
        <w:ind w:left="523"/>
      </w:pPr>
    </w:p>
    <w:p w:rsidR="00000000" w:rsidRDefault="00AF1FD3">
      <w:pPr>
        <w:shd w:val="clear" w:color="auto" w:fill="FFFFFF"/>
        <w:tabs>
          <w:tab w:val="left" w:pos="792"/>
        </w:tabs>
        <w:spacing w:before="38"/>
        <w:ind w:left="485"/>
        <w:sectPr w:rsidR="00000000" w:rsidSect="00AF1FD3">
          <w:type w:val="continuous"/>
          <w:pgSz w:w="11909" w:h="16834"/>
          <w:pgMar w:top="1061" w:right="2431" w:bottom="38" w:left="1155" w:header="708" w:footer="708" w:gutter="0"/>
          <w:cols w:num="2" w:space="708" w:equalWidth="0">
            <w:col w:w="3273" w:space="2026"/>
            <w:col w:w="3024"/>
          </w:cols>
          <w:noEndnote/>
        </w:sect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</w:rPr>
        <w:tab/>
      </w:r>
    </w:p>
    <w:p w:rsidR="00000000" w:rsidRDefault="00AF1FD3">
      <w:pPr>
        <w:shd w:val="clear" w:color="auto" w:fill="FFFFFF"/>
        <w:spacing w:line="336" w:lineRule="exact"/>
        <w:ind w:left="2381" w:right="883" w:hanging="1200"/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>Veolia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Energie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ČR, a.s., 28. října 3337/7, Moravská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Ostrava, 702 00 Ostrava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Region Střední Morava, Okružní, 779 00 Olomouc</w:t>
      </w:r>
    </w:p>
    <w:p w:rsidR="00000000" w:rsidRDefault="00AF1FD3">
      <w:pPr>
        <w:shd w:val="clear" w:color="auto" w:fill="FFFFFF"/>
        <w:spacing w:before="216"/>
        <w:ind w:left="6398"/>
      </w:pP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Číslo smlouvy: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53340</w:t>
      </w:r>
    </w:p>
    <w:p w:rsidR="00000000" w:rsidRDefault="00AF1FD3">
      <w:pPr>
        <w:shd w:val="clear" w:color="auto" w:fill="FFFFFF"/>
        <w:spacing w:before="34"/>
        <w:ind w:left="96"/>
      </w:pPr>
      <w:r>
        <w:rPr>
          <w:rFonts w:ascii="Times New Roman" w:hAnsi="Times New Roman" w:cs="Times New Roman"/>
          <w:b/>
          <w:bCs/>
          <w:color w:val="323232"/>
          <w:spacing w:val="-5"/>
          <w:sz w:val="30"/>
          <w:szCs w:val="30"/>
        </w:rPr>
        <w:t>DIAGRAM NA DODAVKU A ODB</w:t>
      </w:r>
      <w:r>
        <w:rPr>
          <w:rFonts w:ascii="Times New Roman" w:eastAsia="Times New Roman" w:hAnsi="Times New Roman" w:cs="Times New Roman"/>
          <w:b/>
          <w:bCs/>
          <w:color w:val="323232"/>
          <w:spacing w:val="-5"/>
          <w:sz w:val="30"/>
          <w:szCs w:val="30"/>
        </w:rPr>
        <w:t>ĚR TEPLA</w:t>
      </w:r>
    </w:p>
    <w:p w:rsidR="00000000" w:rsidRDefault="00AF1FD3">
      <w:pPr>
        <w:shd w:val="clear" w:color="auto" w:fill="FFFFFF"/>
        <w:spacing w:before="77"/>
        <w:ind w:left="6413"/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pro odb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ěrné místo: D400-037/002</w:t>
      </w:r>
    </w:p>
    <w:p w:rsidR="00000000" w:rsidRDefault="00AF1FD3">
      <w:pPr>
        <w:shd w:val="clear" w:color="auto" w:fill="FFFFFF"/>
        <w:spacing w:before="106" w:line="250" w:lineRule="exact"/>
        <w:ind w:left="91"/>
      </w:pPr>
      <w:r>
        <w:rPr>
          <w:rFonts w:ascii="Times New Roman" w:hAnsi="Times New Roman" w:cs="Times New Roman"/>
          <w:color w:val="000000"/>
          <w:spacing w:val="1"/>
        </w:rPr>
        <w:t>Platnost pro rok: 2017</w:t>
      </w:r>
    </w:p>
    <w:p w:rsidR="00000000" w:rsidRDefault="00AF1FD3">
      <w:pPr>
        <w:shd w:val="clear" w:color="auto" w:fill="FFFFFF"/>
        <w:spacing w:line="250" w:lineRule="exact"/>
        <w:ind w:left="91"/>
      </w:pPr>
      <w:r>
        <w:rPr>
          <w:rFonts w:ascii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ázev OM:        SŠ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gastronomie a služeb</w:t>
      </w:r>
    </w:p>
    <w:p w:rsidR="00000000" w:rsidRDefault="00AF1FD3">
      <w:pPr>
        <w:shd w:val="clear" w:color="auto" w:fill="FFFFFF"/>
        <w:tabs>
          <w:tab w:val="left" w:pos="1507"/>
        </w:tabs>
        <w:spacing w:line="250" w:lineRule="exact"/>
        <w:ind w:left="101"/>
      </w:pPr>
      <w:r>
        <w:rPr>
          <w:rFonts w:ascii="Times New Roman" w:hAnsi="Times New Roman" w:cs="Times New Roman"/>
          <w:color w:val="000000"/>
          <w:spacing w:val="-3"/>
        </w:rPr>
        <w:t>Sazba: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AF1FD3">
      <w:pPr>
        <w:spacing w:after="82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1661"/>
        <w:gridCol w:w="1661"/>
        <w:gridCol w:w="1661"/>
        <w:gridCol w:w="1661"/>
        <w:gridCol w:w="16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Tepeln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energie v GJ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MW sjednan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</w:rPr>
              <w:t>é pro výpočet stálého platu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spacing w:line="182" w:lineRule="exact"/>
              <w:ind w:left="614" w:right="701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GJ sjednan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é pro výpočet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</w:rPr>
              <w:t>stálého platu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/>
          <w:p w:rsidR="00000000" w:rsidRDefault="00AF1FD3"/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/>
          <w:p w:rsidR="00000000" w:rsidRDefault="00AF1FD3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nebyly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547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byty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451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nebyty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542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byly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Leden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</w:rPr>
              <w:t>Únor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řezen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Duben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Kv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ěten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Červen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  <w:szCs w:val="19"/>
              </w:rPr>
              <w:t>Červenec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Srpen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  <w:szCs w:val="19"/>
              </w:rPr>
              <w:t>áří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Říjen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Listopad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Prosinec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85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94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ROK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jc w:val="right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95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456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nebyly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547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byty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podlahov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á plocha (m2)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854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podlahov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plocha (m2) - pro rozúčtování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854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195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</w:rPr>
              <w:t>čet bytových jednotek zásobovaných tepelnou energií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pod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íl dodaného tepla (%)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100,00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F1FD3">
            <w:pPr>
              <w:shd w:val="clear" w:color="auto" w:fill="FFFFFF"/>
              <w:ind w:left="1195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0,00</w:t>
            </w:r>
          </w:p>
        </w:tc>
      </w:tr>
    </w:tbl>
    <w:p w:rsidR="00000000" w:rsidRDefault="00AF1FD3">
      <w:pPr>
        <w:sectPr w:rsidR="00000000">
          <w:pgSz w:w="11909" w:h="16834"/>
          <w:pgMar w:top="801" w:right="1464" w:bottom="360" w:left="922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413" w:line="178" w:lineRule="exact"/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Odb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ěratel prohlašuje, že rozdělení podlahových ploch odpovídá skutečnosti a že nahlásí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dodavateli každou změnu výměry 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podlahové plochy bytových a nebytových prostor.</w:t>
      </w:r>
    </w:p>
    <w:p w:rsidR="00000000" w:rsidRDefault="00AF1FD3">
      <w:pPr>
        <w:shd w:val="clear" w:color="auto" w:fill="FFFFFF"/>
        <w:spacing w:before="283"/>
        <w:ind w:left="5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Pln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ění odběru tepla podle tohoto diagramu je podmíněno uzavřením "Ujednání o ceně".</w:t>
      </w:r>
    </w:p>
    <w:p w:rsidR="00000000" w:rsidRDefault="00AF1FD3">
      <w:pPr>
        <w:framePr w:h="172" w:hRule="exact" w:hSpace="38" w:vSpace="58" w:wrap="auto" w:vAnchor="text" w:hAnchor="text" w:x="3111" w:y="145"/>
        <w:shd w:val="clear" w:color="auto" w:fill="FFFFFF"/>
      </w:pPr>
    </w:p>
    <w:p w:rsidR="00000000" w:rsidRDefault="00AF1FD3">
      <w:pPr>
        <w:framePr w:h="216" w:hRule="exact" w:hSpace="38" w:vSpace="58" w:wrap="auto" w:vAnchor="text" w:hAnchor="text" w:x="3990" w:y="212"/>
        <w:shd w:val="clear" w:color="auto" w:fill="FFFFFF"/>
      </w:pP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(jm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>éno)</w:t>
      </w:r>
    </w:p>
    <w:p w:rsidR="00000000" w:rsidRDefault="00AF1FD3">
      <w:pPr>
        <w:framePr w:h="216" w:hRule="exact" w:hSpace="38" w:vSpace="58" w:wrap="auto" w:vAnchor="text" w:hAnchor="text" w:x="7374" w:y="217"/>
        <w:shd w:val="clear" w:color="auto" w:fill="FFFFFF"/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lelefon</w:t>
      </w:r>
      <w:proofErr w:type="spellEnd"/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)</w:t>
      </w:r>
    </w:p>
    <w:p w:rsidR="00000000" w:rsidRDefault="00AF1FD3">
      <w:pPr>
        <w:shd w:val="clear" w:color="auto" w:fill="FFFFFF"/>
        <w:spacing w:after="1325" w:line="586" w:lineRule="exact"/>
        <w:ind w:left="5" w:right="6202"/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Zmocn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ěnec odběratele projednání 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Další ujednání:</w:t>
      </w:r>
    </w:p>
    <w:p w:rsidR="00000000" w:rsidRDefault="00AF1FD3">
      <w:pPr>
        <w:shd w:val="clear" w:color="auto" w:fill="FFFFFF"/>
        <w:spacing w:after="1325" w:line="586" w:lineRule="exact"/>
        <w:ind w:left="5" w:right="6202"/>
        <w:sectPr w:rsidR="00000000">
          <w:type w:val="continuous"/>
          <w:pgSz w:w="11909" w:h="16834"/>
          <w:pgMar w:top="801" w:right="1843" w:bottom="360" w:left="1018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226"/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Olomouc dne </w:t>
      </w:r>
      <w:proofErr w:type="gramStart"/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10.12.2016</w:t>
      </w:r>
      <w:proofErr w:type="gramEnd"/>
    </w:p>
    <w:p w:rsidR="00000000" w:rsidRDefault="00AF1FD3">
      <w:pPr>
        <w:shd w:val="clear" w:color="auto" w:fill="FFFFFF"/>
        <w:spacing w:before="226"/>
      </w:pPr>
      <w:r>
        <w:br w:type="column"/>
      </w:r>
      <w:proofErr w:type="gramStart"/>
      <w:r>
        <w:rPr>
          <w:rFonts w:ascii="Arial" w:hAnsi="Arial" w:cs="Arial"/>
          <w:color w:val="000000"/>
          <w:spacing w:val="-6"/>
          <w:sz w:val="19"/>
          <w:szCs w:val="19"/>
        </w:rPr>
        <w:t xml:space="preserve">V </w:t>
      </w:r>
      <w:r>
        <w:rPr>
          <w:rFonts w:ascii="Arial" w:hAnsi="Arial" w:cs="Arial"/>
          <w:i/>
          <w:iCs/>
          <w:color w:val="000000"/>
          <w:spacing w:val="-6"/>
          <w:sz w:val="19"/>
          <w:szCs w:val="19"/>
        </w:rPr>
        <w:t>.</w:t>
      </w:r>
      <w:proofErr w:type="gramEnd"/>
    </w:p>
    <w:p w:rsidR="00000000" w:rsidRDefault="00AF1FD3">
      <w:pPr>
        <w:shd w:val="clear" w:color="auto" w:fill="FFFFFF"/>
        <w:spacing w:before="226"/>
      </w:pPr>
      <w:r>
        <w:br w:type="column"/>
      </w:r>
      <w:r>
        <w:rPr>
          <w:rFonts w:ascii="Times New Roman" w:hAnsi="Times New Roman" w:cs="Times New Roman"/>
          <w:i/>
          <w:iCs/>
          <w:color w:val="000000"/>
          <w:spacing w:val="-7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dne</w:t>
      </w:r>
    </w:p>
    <w:p w:rsidR="00000000" w:rsidRDefault="00AF1FD3">
      <w:pPr>
        <w:shd w:val="clear" w:color="auto" w:fill="FFFFFF"/>
      </w:pPr>
      <w:r>
        <w:br w:type="column"/>
      </w:r>
    </w:p>
    <w:p w:rsidR="00000000" w:rsidRDefault="00AF1FD3">
      <w:pPr>
        <w:shd w:val="clear" w:color="auto" w:fill="FFFFFF"/>
        <w:sectPr w:rsidR="00000000">
          <w:type w:val="continuous"/>
          <w:pgSz w:w="11909" w:h="16834"/>
          <w:pgMar w:top="801" w:right="2136" w:bottom="360" w:left="1028" w:header="708" w:footer="708" w:gutter="0"/>
          <w:cols w:num="4" w:space="708" w:equalWidth="0">
            <w:col w:w="1862" w:space="3293"/>
            <w:col w:w="720" w:space="1637"/>
            <w:col w:w="720" w:space="60"/>
            <w:col w:w="720"/>
          </w:cols>
          <w:noEndnote/>
        </w:sectPr>
      </w:pPr>
    </w:p>
    <w:p w:rsidR="00000000" w:rsidRDefault="00AF1FD3">
      <w:pPr>
        <w:spacing w:before="1099"/>
        <w:rPr>
          <w:rFonts w:ascii="Arial" w:hAnsi="Arial" w:cs="Arial"/>
          <w:sz w:val="2"/>
          <w:szCs w:val="2"/>
        </w:rPr>
      </w:pPr>
      <w:r>
        <w:t xml:space="preserve"> </w:t>
      </w:r>
    </w:p>
    <w:p w:rsidR="00000000" w:rsidRDefault="00AF1FD3">
      <w:pPr>
        <w:spacing w:before="1099"/>
        <w:rPr>
          <w:rFonts w:ascii="Arial" w:hAnsi="Arial" w:cs="Arial"/>
          <w:sz w:val="2"/>
          <w:szCs w:val="2"/>
        </w:rPr>
        <w:sectPr w:rsidR="00000000">
          <w:type w:val="continuous"/>
          <w:pgSz w:w="11909" w:h="16834"/>
          <w:pgMar w:top="801" w:right="3288" w:bottom="360" w:left="1930" w:header="708" w:footer="708" w:gutter="0"/>
          <w:cols w:space="60"/>
          <w:noEndnote/>
        </w:sectPr>
      </w:pPr>
    </w:p>
    <w:p w:rsidR="00000000" w:rsidRDefault="00AF1FD3">
      <w:pPr>
        <w:shd w:val="clear" w:color="auto" w:fill="FFFFFF"/>
        <w:spacing w:before="19" w:line="182" w:lineRule="exact"/>
        <w:ind w:left="38"/>
        <w:jc w:val="center"/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Za dodavatele</w:t>
      </w:r>
    </w:p>
    <w:p w:rsidR="00000000" w:rsidRDefault="00AF1FD3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Za odb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ěratele</w:t>
      </w:r>
    </w:p>
    <w:p w:rsidR="00000000" w:rsidRDefault="00AF1FD3">
      <w:pPr>
        <w:shd w:val="clear" w:color="auto" w:fill="FFFFFF"/>
        <w:sectPr w:rsidR="00000000">
          <w:type w:val="continuous"/>
          <w:pgSz w:w="11909" w:h="16834"/>
          <w:pgMar w:top="801" w:right="3288" w:bottom="360" w:left="1930" w:header="708" w:footer="708" w:gutter="0"/>
          <w:cols w:num="2" w:space="708" w:equalWidth="0">
            <w:col w:w="2448" w:space="3240"/>
            <w:col w:w="1003"/>
          </w:cols>
          <w:noEndnote/>
        </w:sectPr>
      </w:pPr>
    </w:p>
    <w:p w:rsidR="00E209B1" w:rsidRDefault="00E209B1" w:rsidP="00AF1FD3">
      <w:pPr>
        <w:shd w:val="clear" w:color="auto" w:fill="FFFFFF"/>
        <w:spacing w:before="307"/>
        <w:ind w:left="6590"/>
      </w:pPr>
    </w:p>
    <w:sectPr w:rsidR="00E209B1">
      <w:type w:val="continuous"/>
      <w:pgSz w:w="11909" w:h="16834"/>
      <w:pgMar w:top="801" w:right="1464" w:bottom="360" w:left="92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3CF"/>
    <w:multiLevelType w:val="singleLevel"/>
    <w:tmpl w:val="8750A3C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274072"/>
    <w:multiLevelType w:val="singleLevel"/>
    <w:tmpl w:val="0CB600CE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F773F1"/>
    <w:multiLevelType w:val="singleLevel"/>
    <w:tmpl w:val="7B34ECA0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A469CC"/>
    <w:multiLevelType w:val="singleLevel"/>
    <w:tmpl w:val="696E23C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352FF"/>
    <w:multiLevelType w:val="singleLevel"/>
    <w:tmpl w:val="696E23C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2329B9"/>
    <w:multiLevelType w:val="singleLevel"/>
    <w:tmpl w:val="B1D012C4"/>
    <w:lvl w:ilvl="0">
      <w:start w:val="1"/>
      <w:numFmt w:val="upp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C35802"/>
    <w:multiLevelType w:val="singleLevel"/>
    <w:tmpl w:val="1EA6509E"/>
    <w:lvl w:ilvl="0">
      <w:start w:val="3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1B598D"/>
    <w:multiLevelType w:val="singleLevel"/>
    <w:tmpl w:val="7A0ED64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CA6F9D"/>
    <w:multiLevelType w:val="singleLevel"/>
    <w:tmpl w:val="69FA262A"/>
    <w:lvl w:ilvl="0">
      <w:start w:val="3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89692F"/>
    <w:multiLevelType w:val="singleLevel"/>
    <w:tmpl w:val="012C48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051110"/>
    <w:multiLevelType w:val="singleLevel"/>
    <w:tmpl w:val="7130A9DA"/>
    <w:lvl w:ilvl="0">
      <w:start w:val="3"/>
      <w:numFmt w:val="upp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A9C7F9F"/>
    <w:multiLevelType w:val="singleLevel"/>
    <w:tmpl w:val="78FA6BB2"/>
    <w:lvl w:ilvl="0">
      <w:start w:val="2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CE25B1E"/>
    <w:multiLevelType w:val="singleLevel"/>
    <w:tmpl w:val="CB32F49A"/>
    <w:lvl w:ilvl="0">
      <w:start w:val="5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94E7CF8"/>
    <w:multiLevelType w:val="singleLevel"/>
    <w:tmpl w:val="CA00FD4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1"/>
    <w:rsid w:val="00372756"/>
    <w:rsid w:val="00AF1FD3"/>
    <w:rsid w:val="00DB5501"/>
    <w:rsid w:val="00E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F491AE-46EF-4BA9-96B8-D78D307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2533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Milá</dc:creator>
  <cp:keywords/>
  <dc:description/>
  <cp:lastModifiedBy>Zdenka Milá</cp:lastModifiedBy>
  <cp:revision>2</cp:revision>
  <dcterms:created xsi:type="dcterms:W3CDTF">2017-02-02T12:29:00Z</dcterms:created>
  <dcterms:modified xsi:type="dcterms:W3CDTF">2017-02-02T12:53:00Z</dcterms:modified>
</cp:coreProperties>
</file>