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A6593" w14:textId="12E6571B" w:rsidR="00A36243" w:rsidRPr="004963CA" w:rsidRDefault="00A36243" w:rsidP="00895A69">
      <w:pPr>
        <w:pStyle w:val="Zkladntext"/>
        <w:spacing w:after="0"/>
        <w:ind w:left="2832" w:firstLine="708"/>
        <w:rPr>
          <w:b/>
          <w:sz w:val="28"/>
          <w:szCs w:val="28"/>
        </w:rPr>
      </w:pPr>
      <w:bookmarkStart w:id="0" w:name="_Toc308788919"/>
      <w:r w:rsidRPr="004963CA">
        <w:rPr>
          <w:b/>
          <w:sz w:val="28"/>
          <w:szCs w:val="28"/>
        </w:rPr>
        <w:t xml:space="preserve">Rámcová </w:t>
      </w:r>
      <w:r w:rsidR="00F26398" w:rsidRPr="004963CA">
        <w:rPr>
          <w:b/>
          <w:sz w:val="28"/>
          <w:szCs w:val="28"/>
        </w:rPr>
        <w:t>dohoda</w:t>
      </w:r>
    </w:p>
    <w:p w14:paraId="7EDC0C57" w14:textId="77777777" w:rsidR="00513FA7" w:rsidRDefault="007B55EA" w:rsidP="00513FA7">
      <w:pPr>
        <w:pStyle w:val="Nzev"/>
        <w:spacing w:before="0" w:line="240" w:lineRule="auto"/>
        <w:ind w:left="2100" w:firstLine="1440"/>
        <w:jc w:val="left"/>
        <w:rPr>
          <w:rFonts w:ascii="Times New Roman" w:hAnsi="Times New Roman"/>
          <w:sz w:val="24"/>
          <w:szCs w:val="24"/>
        </w:rPr>
      </w:pPr>
      <w:r w:rsidRPr="004963CA">
        <w:rPr>
          <w:rFonts w:ascii="Times New Roman" w:hAnsi="Times New Roman"/>
          <w:sz w:val="24"/>
          <w:szCs w:val="24"/>
        </w:rPr>
        <w:t>č. kupujícího</w:t>
      </w:r>
      <w:r w:rsidR="004963CA">
        <w:rPr>
          <w:rFonts w:ascii="Times New Roman" w:hAnsi="Times New Roman"/>
          <w:sz w:val="24"/>
          <w:szCs w:val="24"/>
        </w:rPr>
        <w:t>:</w:t>
      </w:r>
      <w:r w:rsidR="00895A69">
        <w:rPr>
          <w:rFonts w:ascii="Times New Roman" w:hAnsi="Times New Roman"/>
          <w:sz w:val="24"/>
          <w:szCs w:val="24"/>
        </w:rPr>
        <w:t xml:space="preserve"> </w:t>
      </w:r>
      <w:r w:rsidR="00513FA7">
        <w:rPr>
          <w:rFonts w:ascii="Times New Roman" w:hAnsi="Times New Roman"/>
          <w:sz w:val="24"/>
          <w:szCs w:val="24"/>
        </w:rPr>
        <w:t>2020K-0030</w:t>
      </w:r>
    </w:p>
    <w:p w14:paraId="3AEAC5CF" w14:textId="5AD25C11" w:rsidR="00EF701C" w:rsidRPr="004963CA" w:rsidRDefault="00EF701C" w:rsidP="00513FA7">
      <w:pPr>
        <w:pStyle w:val="Nzev"/>
        <w:spacing w:before="0" w:line="240" w:lineRule="auto"/>
        <w:ind w:left="2100" w:firstLine="1440"/>
        <w:jc w:val="left"/>
        <w:rPr>
          <w:rFonts w:ascii="Times New Roman" w:hAnsi="Times New Roman"/>
          <w:sz w:val="24"/>
          <w:szCs w:val="24"/>
        </w:rPr>
      </w:pPr>
      <w:r w:rsidRPr="004963CA">
        <w:rPr>
          <w:rFonts w:ascii="Times New Roman" w:hAnsi="Times New Roman"/>
          <w:sz w:val="24"/>
          <w:szCs w:val="24"/>
        </w:rPr>
        <w:t>č. prodávajícíh</w:t>
      </w:r>
      <w:r w:rsidR="00C4191F" w:rsidRPr="004963CA">
        <w:rPr>
          <w:rFonts w:ascii="Times New Roman" w:hAnsi="Times New Roman"/>
          <w:sz w:val="24"/>
          <w:szCs w:val="24"/>
        </w:rPr>
        <w:t>o</w:t>
      </w:r>
      <w:r w:rsidRPr="004963CA">
        <w:rPr>
          <w:rFonts w:ascii="Times New Roman" w:hAnsi="Times New Roman"/>
          <w:sz w:val="24"/>
          <w:szCs w:val="24"/>
        </w:rPr>
        <w:t>……………</w:t>
      </w:r>
    </w:p>
    <w:p w14:paraId="5BB36339" w14:textId="77777777" w:rsidR="00EF701C" w:rsidRPr="004963CA" w:rsidRDefault="00EF701C" w:rsidP="00895A69">
      <w:pPr>
        <w:pStyle w:val="Zkladntext"/>
        <w:spacing w:after="0"/>
        <w:rPr>
          <w:b/>
        </w:rPr>
      </w:pPr>
    </w:p>
    <w:bookmarkEnd w:id="0"/>
    <w:p w14:paraId="0BF2776C" w14:textId="67B07100" w:rsidR="00A36243" w:rsidRPr="004963CA" w:rsidRDefault="00A36243" w:rsidP="004963CA">
      <w:pPr>
        <w:jc w:val="center"/>
      </w:pPr>
    </w:p>
    <w:p w14:paraId="5BFEC4E8" w14:textId="77777777" w:rsidR="00D70AFD" w:rsidRDefault="00A36243" w:rsidP="004963CA">
      <w:pPr>
        <w:jc w:val="center"/>
        <w:rPr>
          <w:i/>
        </w:rPr>
      </w:pPr>
      <w:r w:rsidRPr="004963CA">
        <w:rPr>
          <w:i/>
        </w:rPr>
        <w:t>uzavřená ve smyslu § 2079 a násl. zákona č. 89/2012 Sb., občanského zákoníku</w:t>
      </w:r>
      <w:r w:rsidR="00D70AFD">
        <w:rPr>
          <w:i/>
        </w:rPr>
        <w:t>, ve znění pozdějších předpisů</w:t>
      </w:r>
    </w:p>
    <w:p w14:paraId="6FDC2B6B" w14:textId="76EBF4B3" w:rsidR="00A36243" w:rsidRPr="004963CA" w:rsidRDefault="00A36243" w:rsidP="004963CA">
      <w:pPr>
        <w:jc w:val="center"/>
        <w:rPr>
          <w:i/>
        </w:rPr>
      </w:pPr>
    </w:p>
    <w:p w14:paraId="6C7AA91F" w14:textId="77777777" w:rsidR="00A36243" w:rsidRPr="004963CA" w:rsidRDefault="00A36243" w:rsidP="004963CA">
      <w:pPr>
        <w:jc w:val="center"/>
        <w:rPr>
          <w:b/>
        </w:rPr>
      </w:pPr>
      <w:r w:rsidRPr="004963CA">
        <w:rPr>
          <w:b/>
        </w:rPr>
        <w:t>I.</w:t>
      </w:r>
    </w:p>
    <w:p w14:paraId="38B6F0D7" w14:textId="77777777" w:rsidR="00A36243" w:rsidRPr="004963CA" w:rsidRDefault="00A36243" w:rsidP="004963CA">
      <w:pPr>
        <w:jc w:val="center"/>
        <w:rPr>
          <w:b/>
        </w:rPr>
      </w:pPr>
      <w:r w:rsidRPr="004963CA">
        <w:rPr>
          <w:b/>
        </w:rPr>
        <w:t>Smluvní strany</w:t>
      </w:r>
    </w:p>
    <w:p w14:paraId="5D423535" w14:textId="77777777" w:rsidR="00A36243" w:rsidRPr="004963CA" w:rsidRDefault="00A36243" w:rsidP="004963CA"/>
    <w:p w14:paraId="5942C51D" w14:textId="7CC50C87" w:rsidR="006E65D1" w:rsidRPr="00BA6970" w:rsidRDefault="00A36243" w:rsidP="00510EF8">
      <w:pPr>
        <w:pStyle w:val="Odstavec11"/>
        <w:numPr>
          <w:ilvl w:val="1"/>
          <w:numId w:val="3"/>
        </w:numPr>
        <w:tabs>
          <w:tab w:val="clear" w:pos="360"/>
        </w:tabs>
        <w:spacing w:before="0"/>
        <w:ind w:left="0" w:hanging="709"/>
        <w:rPr>
          <w:sz w:val="22"/>
          <w:szCs w:val="22"/>
        </w:rPr>
      </w:pPr>
      <w:r w:rsidRPr="00510EF8">
        <w:rPr>
          <w:b/>
          <w:sz w:val="22"/>
          <w:szCs w:val="22"/>
        </w:rPr>
        <w:t>Kupující</w:t>
      </w:r>
      <w:r w:rsidRPr="00510EF8">
        <w:rPr>
          <w:sz w:val="22"/>
          <w:szCs w:val="22"/>
        </w:rPr>
        <w:t>:</w:t>
      </w:r>
      <w:r w:rsidRPr="00510EF8">
        <w:rPr>
          <w:sz w:val="22"/>
          <w:szCs w:val="22"/>
        </w:rPr>
        <w:tab/>
      </w:r>
      <w:r w:rsidRPr="00510EF8">
        <w:rPr>
          <w:sz w:val="22"/>
          <w:szCs w:val="22"/>
        </w:rPr>
        <w:tab/>
      </w:r>
      <w:r w:rsidR="000A2A70" w:rsidRPr="00BA6970">
        <w:rPr>
          <w:b/>
          <w:sz w:val="22"/>
          <w:szCs w:val="22"/>
        </w:rPr>
        <w:t>Univerzita Karlova</w:t>
      </w:r>
    </w:p>
    <w:p w14:paraId="36A4CC7F" w14:textId="0294B11A" w:rsidR="006E65D1" w:rsidRPr="00BA6970" w:rsidRDefault="00BA6970" w:rsidP="00D70AFD">
      <w:pPr>
        <w:ind w:left="2127" w:hanging="1843"/>
        <w:rPr>
          <w:b/>
          <w:sz w:val="22"/>
          <w:szCs w:val="22"/>
        </w:rPr>
      </w:pPr>
      <w:r w:rsidRPr="00BA6970">
        <w:rPr>
          <w:sz w:val="22"/>
          <w:szCs w:val="22"/>
        </w:rPr>
        <w:tab/>
      </w:r>
      <w:r w:rsidR="006E65D1" w:rsidRPr="00BA6970">
        <w:rPr>
          <w:sz w:val="22"/>
          <w:szCs w:val="22"/>
        </w:rPr>
        <w:t xml:space="preserve">veřejná vysoká škola podle z. č. 111/1998 Sb., ve znění </w:t>
      </w:r>
      <w:r w:rsidR="00D70AFD" w:rsidRPr="00BA6970">
        <w:rPr>
          <w:sz w:val="22"/>
          <w:szCs w:val="22"/>
        </w:rPr>
        <w:t xml:space="preserve"> </w:t>
      </w:r>
      <w:r w:rsidR="006E65D1" w:rsidRPr="00BA6970">
        <w:rPr>
          <w:sz w:val="22"/>
          <w:szCs w:val="22"/>
        </w:rPr>
        <w:t>pozdějších předpisů,</w:t>
      </w:r>
      <w:r w:rsidR="006E65D1" w:rsidRPr="00BA6970">
        <w:rPr>
          <w:b/>
          <w:sz w:val="22"/>
          <w:szCs w:val="22"/>
        </w:rPr>
        <w:t xml:space="preserve"> </w:t>
      </w:r>
      <w:r w:rsidR="006E65D1" w:rsidRPr="00BA6970">
        <w:rPr>
          <w:sz w:val="22"/>
          <w:szCs w:val="22"/>
        </w:rPr>
        <w:t>do obchodního rejstříku se nezapisuje</w:t>
      </w:r>
    </w:p>
    <w:p w14:paraId="1BE83F0A" w14:textId="44232DF3" w:rsidR="00D70AFD" w:rsidRPr="00BA6970" w:rsidRDefault="00D70AFD" w:rsidP="00510EF8">
      <w:pPr>
        <w:jc w:val="both"/>
        <w:rPr>
          <w:sz w:val="22"/>
          <w:szCs w:val="22"/>
        </w:rPr>
      </w:pPr>
      <w:r w:rsidRPr="00BA6970">
        <w:rPr>
          <w:sz w:val="22"/>
          <w:szCs w:val="22"/>
        </w:rPr>
        <w:t>Sídlo</w:t>
      </w:r>
      <w:r w:rsidR="006E65D1" w:rsidRPr="00BA6970">
        <w:rPr>
          <w:sz w:val="22"/>
          <w:szCs w:val="22"/>
        </w:rPr>
        <w:t>:</w:t>
      </w:r>
      <w:r w:rsidR="00BA6970" w:rsidRPr="00BA6970">
        <w:rPr>
          <w:sz w:val="22"/>
          <w:szCs w:val="22"/>
        </w:rPr>
        <w:tab/>
      </w:r>
      <w:r w:rsidR="00BA6970" w:rsidRPr="00BA6970">
        <w:rPr>
          <w:sz w:val="22"/>
          <w:szCs w:val="22"/>
        </w:rPr>
        <w:tab/>
      </w:r>
      <w:r w:rsidR="00BA6970" w:rsidRPr="00BA6970">
        <w:rPr>
          <w:sz w:val="22"/>
          <w:szCs w:val="22"/>
        </w:rPr>
        <w:tab/>
      </w:r>
      <w:r w:rsidR="006E65D1" w:rsidRPr="00BA6970">
        <w:rPr>
          <w:sz w:val="22"/>
          <w:szCs w:val="22"/>
        </w:rPr>
        <w:t>Ovocný trh 560/5, 116 36 Praha 1</w:t>
      </w:r>
    </w:p>
    <w:p w14:paraId="6AEE0276" w14:textId="28D51C07" w:rsidR="006E65D1" w:rsidRPr="00BA6970" w:rsidRDefault="00D70AFD" w:rsidP="00510EF8">
      <w:pPr>
        <w:jc w:val="both"/>
        <w:rPr>
          <w:b/>
          <w:sz w:val="22"/>
          <w:szCs w:val="22"/>
        </w:rPr>
      </w:pPr>
      <w:r w:rsidRPr="00BA6970">
        <w:rPr>
          <w:sz w:val="22"/>
          <w:szCs w:val="22"/>
        </w:rPr>
        <w:t>V</w:t>
      </w:r>
      <w:r w:rsidR="006E65D1" w:rsidRPr="00BA6970">
        <w:rPr>
          <w:sz w:val="22"/>
          <w:szCs w:val="22"/>
        </w:rPr>
        <w:t>e věci součásti dle ust. § 22 odst. 1 písm. a) z</w:t>
      </w:r>
      <w:r w:rsidRPr="00BA6970">
        <w:rPr>
          <w:sz w:val="22"/>
          <w:szCs w:val="22"/>
        </w:rPr>
        <w:t xml:space="preserve">. č. </w:t>
      </w:r>
      <w:r w:rsidR="006E65D1" w:rsidRPr="00BA6970">
        <w:rPr>
          <w:sz w:val="22"/>
          <w:szCs w:val="22"/>
        </w:rPr>
        <w:t>111/1998</w:t>
      </w:r>
      <w:r w:rsidRPr="00BA6970">
        <w:rPr>
          <w:sz w:val="22"/>
          <w:szCs w:val="22"/>
        </w:rPr>
        <w:t xml:space="preserve"> </w:t>
      </w:r>
      <w:r w:rsidR="006E65D1" w:rsidRPr="00BA6970">
        <w:rPr>
          <w:sz w:val="22"/>
          <w:szCs w:val="22"/>
        </w:rPr>
        <w:t>Sb., ve znění pozdějších předpisů</w:t>
      </w:r>
      <w:r w:rsidR="006E65D1" w:rsidRPr="00BA6970">
        <w:rPr>
          <w:b/>
          <w:sz w:val="22"/>
          <w:szCs w:val="22"/>
        </w:rPr>
        <w:t>:</w:t>
      </w:r>
      <w:r w:rsidR="006E65D1" w:rsidRPr="00BA6970">
        <w:rPr>
          <w:b/>
          <w:sz w:val="22"/>
          <w:szCs w:val="22"/>
        </w:rPr>
        <w:tab/>
      </w:r>
      <w:r w:rsidR="006E65D1" w:rsidRPr="00BA6970">
        <w:rPr>
          <w:b/>
          <w:sz w:val="22"/>
          <w:szCs w:val="22"/>
        </w:rPr>
        <w:tab/>
      </w:r>
      <w:r w:rsidR="00BA6970" w:rsidRPr="00BA6970">
        <w:rPr>
          <w:b/>
          <w:sz w:val="22"/>
          <w:szCs w:val="22"/>
        </w:rPr>
        <w:tab/>
      </w:r>
      <w:r w:rsidR="00BA6970">
        <w:rPr>
          <w:b/>
          <w:sz w:val="22"/>
          <w:szCs w:val="22"/>
        </w:rPr>
        <w:tab/>
      </w:r>
      <w:r w:rsidR="006E65D1" w:rsidRPr="00BA6970">
        <w:rPr>
          <w:b/>
          <w:sz w:val="22"/>
          <w:szCs w:val="22"/>
        </w:rPr>
        <w:t>1. lékařská fakulta</w:t>
      </w:r>
      <w:r w:rsidR="006E65D1" w:rsidRPr="00BA6970">
        <w:rPr>
          <w:sz w:val="22"/>
          <w:szCs w:val="22"/>
        </w:rPr>
        <w:t xml:space="preserve">, </w:t>
      </w:r>
      <w:r w:rsidR="006E65D1" w:rsidRPr="00BA6970">
        <w:rPr>
          <w:b/>
          <w:sz w:val="22"/>
          <w:szCs w:val="22"/>
        </w:rPr>
        <w:t>Kateřinská 1660/32, 121 08 Praha 2</w:t>
      </w:r>
    </w:p>
    <w:p w14:paraId="47E16BEB" w14:textId="4D5EAB85" w:rsidR="006E65D1" w:rsidRPr="00BA6970" w:rsidRDefault="006E65D1" w:rsidP="001A66F7">
      <w:pPr>
        <w:ind w:left="2127"/>
        <w:jc w:val="both"/>
        <w:rPr>
          <w:sz w:val="22"/>
          <w:szCs w:val="22"/>
        </w:rPr>
      </w:pPr>
      <w:r w:rsidRPr="00BA6970">
        <w:rPr>
          <w:sz w:val="22"/>
          <w:szCs w:val="22"/>
        </w:rPr>
        <w:t>(</w:t>
      </w:r>
      <w:r w:rsidR="00D70AFD" w:rsidRPr="00BA6970">
        <w:rPr>
          <w:sz w:val="22"/>
          <w:szCs w:val="22"/>
        </w:rPr>
        <w:t>současně</w:t>
      </w:r>
      <w:r w:rsidRPr="00BA6970">
        <w:rPr>
          <w:sz w:val="22"/>
          <w:szCs w:val="22"/>
        </w:rPr>
        <w:t xml:space="preserve"> adresa pro doručování)</w:t>
      </w:r>
    </w:p>
    <w:p w14:paraId="2DF5E45F" w14:textId="77777777" w:rsidR="006E65D1" w:rsidRPr="00BA6970" w:rsidRDefault="006E65D1" w:rsidP="00510EF8">
      <w:pPr>
        <w:jc w:val="both"/>
        <w:rPr>
          <w:b/>
          <w:sz w:val="22"/>
          <w:szCs w:val="22"/>
        </w:rPr>
      </w:pPr>
      <w:r w:rsidRPr="00BA6970">
        <w:rPr>
          <w:b/>
          <w:sz w:val="22"/>
          <w:szCs w:val="22"/>
        </w:rPr>
        <w:t>IČO:</w:t>
      </w:r>
      <w:r w:rsidRPr="00BA6970">
        <w:rPr>
          <w:b/>
          <w:sz w:val="22"/>
          <w:szCs w:val="22"/>
        </w:rPr>
        <w:tab/>
      </w:r>
      <w:r w:rsidRPr="00BA6970">
        <w:rPr>
          <w:b/>
          <w:sz w:val="22"/>
          <w:szCs w:val="22"/>
        </w:rPr>
        <w:tab/>
      </w:r>
      <w:r w:rsidRPr="00BA6970">
        <w:rPr>
          <w:b/>
          <w:sz w:val="22"/>
          <w:szCs w:val="22"/>
        </w:rPr>
        <w:tab/>
        <w:t>00216208</w:t>
      </w:r>
    </w:p>
    <w:p w14:paraId="4D46EDB9" w14:textId="77777777" w:rsidR="006E65D1" w:rsidRPr="00510EF8" w:rsidRDefault="006E65D1" w:rsidP="00510EF8">
      <w:pPr>
        <w:jc w:val="both"/>
        <w:rPr>
          <w:b/>
          <w:sz w:val="22"/>
          <w:szCs w:val="22"/>
        </w:rPr>
      </w:pPr>
      <w:r w:rsidRPr="00510EF8">
        <w:rPr>
          <w:b/>
          <w:sz w:val="22"/>
          <w:szCs w:val="22"/>
        </w:rPr>
        <w:t>DIČ:</w:t>
      </w:r>
      <w:r w:rsidRPr="00510EF8">
        <w:rPr>
          <w:b/>
          <w:sz w:val="22"/>
          <w:szCs w:val="22"/>
        </w:rPr>
        <w:tab/>
      </w:r>
      <w:r w:rsidRPr="00510EF8">
        <w:rPr>
          <w:b/>
          <w:sz w:val="22"/>
          <w:szCs w:val="22"/>
        </w:rPr>
        <w:tab/>
      </w:r>
      <w:r w:rsidRPr="00510EF8">
        <w:rPr>
          <w:b/>
          <w:sz w:val="22"/>
          <w:szCs w:val="22"/>
        </w:rPr>
        <w:tab/>
        <w:t>CZ00216208</w:t>
      </w:r>
    </w:p>
    <w:p w14:paraId="351AAA8C" w14:textId="217DCB8D" w:rsidR="006E65D1" w:rsidRPr="00510EF8" w:rsidRDefault="006E65D1" w:rsidP="00510EF8">
      <w:pPr>
        <w:pStyle w:val="Standard"/>
        <w:spacing w:line="276" w:lineRule="auto"/>
        <w:jc w:val="both"/>
        <w:rPr>
          <w:rFonts w:cs="Times New Roman"/>
          <w:b/>
          <w:sz w:val="22"/>
          <w:szCs w:val="22"/>
        </w:rPr>
      </w:pPr>
      <w:r w:rsidRPr="00510EF8">
        <w:rPr>
          <w:rFonts w:cs="Times New Roman"/>
          <w:b/>
          <w:sz w:val="22"/>
          <w:szCs w:val="22"/>
        </w:rPr>
        <w:t>ID datové schránky:</w:t>
      </w:r>
      <w:r w:rsidRPr="00510EF8">
        <w:rPr>
          <w:rFonts w:cs="Times New Roman"/>
          <w:b/>
          <w:sz w:val="22"/>
          <w:szCs w:val="22"/>
        </w:rPr>
        <w:tab/>
        <w:t>piyj9b4</w:t>
      </w:r>
    </w:p>
    <w:p w14:paraId="5DF15DBB" w14:textId="1B8D0BB4" w:rsidR="00D70AFD" w:rsidRPr="00510EF8" w:rsidRDefault="006E65D1" w:rsidP="001A66F7">
      <w:pPr>
        <w:tabs>
          <w:tab w:val="left" w:pos="284"/>
        </w:tabs>
        <w:ind w:left="2127" w:hanging="2127"/>
        <w:jc w:val="both"/>
        <w:rPr>
          <w:sz w:val="22"/>
          <w:szCs w:val="22"/>
        </w:rPr>
      </w:pPr>
      <w:r w:rsidRPr="00D70AFD">
        <w:rPr>
          <w:b/>
          <w:sz w:val="22"/>
          <w:szCs w:val="22"/>
        </w:rPr>
        <w:t>Zastoupen</w:t>
      </w:r>
      <w:r w:rsidR="00BA6970" w:rsidRPr="00D70AFD">
        <w:rPr>
          <w:b/>
          <w:sz w:val="22"/>
          <w:szCs w:val="22"/>
        </w:rPr>
        <w:t>:</w:t>
      </w:r>
      <w:r w:rsidR="006D23B3">
        <w:rPr>
          <w:b/>
          <w:color w:val="FF0000"/>
          <w:sz w:val="22"/>
          <w:szCs w:val="22"/>
        </w:rPr>
        <w:tab/>
      </w:r>
      <w:r w:rsidRPr="00510EF8">
        <w:rPr>
          <w:sz w:val="22"/>
          <w:szCs w:val="22"/>
        </w:rPr>
        <w:t>prof. MUDr. Aleksim Šedem, DrSc.,</w:t>
      </w:r>
    </w:p>
    <w:p w14:paraId="5B0D9C9E" w14:textId="2DCFC48E" w:rsidR="006E65D1" w:rsidRPr="00510EF8" w:rsidRDefault="00BA6970" w:rsidP="001A66F7">
      <w:pPr>
        <w:tabs>
          <w:tab w:val="left" w:pos="284"/>
        </w:tabs>
        <w:ind w:left="2127" w:hanging="2127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6E65D1" w:rsidRPr="00510EF8">
        <w:rPr>
          <w:sz w:val="22"/>
          <w:szCs w:val="22"/>
        </w:rPr>
        <w:t>děkanem 1. lékařské fakulty Univerzity Karlovy</w:t>
      </w:r>
    </w:p>
    <w:p w14:paraId="5A9E6BC4" w14:textId="77777777" w:rsidR="00F92572" w:rsidRDefault="006E65D1" w:rsidP="00510EF8">
      <w:pPr>
        <w:tabs>
          <w:tab w:val="left" w:pos="284"/>
        </w:tabs>
        <w:spacing w:line="240" w:lineRule="atLeast"/>
        <w:ind w:left="2127" w:hanging="2127"/>
        <w:jc w:val="both"/>
        <w:rPr>
          <w:b/>
          <w:sz w:val="22"/>
          <w:szCs w:val="22"/>
        </w:rPr>
      </w:pPr>
      <w:r w:rsidRPr="00D70AFD">
        <w:rPr>
          <w:b/>
          <w:sz w:val="22"/>
          <w:szCs w:val="22"/>
        </w:rPr>
        <w:t>Bankovní spojení</w:t>
      </w:r>
      <w:r w:rsidR="00BA6970" w:rsidRPr="00D70AFD">
        <w:rPr>
          <w:b/>
          <w:sz w:val="22"/>
          <w:szCs w:val="22"/>
        </w:rPr>
        <w:t>:</w:t>
      </w:r>
      <w:r w:rsidR="00BA6970">
        <w:rPr>
          <w:b/>
          <w:sz w:val="22"/>
          <w:szCs w:val="22"/>
        </w:rPr>
        <w:tab/>
      </w:r>
      <w:r w:rsidR="001A66F7">
        <w:rPr>
          <w:b/>
          <w:sz w:val="22"/>
          <w:szCs w:val="22"/>
        </w:rPr>
        <w:t xml:space="preserve">Komerční banka, a.s., Praha, </w:t>
      </w:r>
    </w:p>
    <w:p w14:paraId="3C57711E" w14:textId="1E342900" w:rsidR="00F92572" w:rsidRDefault="00F92572" w:rsidP="00510EF8">
      <w:pPr>
        <w:tabs>
          <w:tab w:val="left" w:pos="284"/>
        </w:tabs>
        <w:spacing w:line="240" w:lineRule="atLeast"/>
        <w:ind w:left="2127" w:hanging="212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č. účtu: 37434021/0100, </w:t>
      </w:r>
    </w:p>
    <w:p w14:paraId="343E387C" w14:textId="23F9F5CD" w:rsidR="006E65D1" w:rsidRPr="00510EF8" w:rsidRDefault="00F92572" w:rsidP="00510EF8">
      <w:pPr>
        <w:tabs>
          <w:tab w:val="left" w:pos="284"/>
        </w:tabs>
        <w:spacing w:line="240" w:lineRule="atLeast"/>
        <w:ind w:left="2127" w:hanging="2127"/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č. projektového účtu: </w:t>
      </w:r>
      <w:r w:rsidRPr="00F92572">
        <w:rPr>
          <w:b/>
          <w:sz w:val="22"/>
          <w:szCs w:val="22"/>
        </w:rPr>
        <w:t>43-4186840267/0100</w:t>
      </w:r>
      <w:r w:rsidRPr="00510EF8">
        <w:rPr>
          <w:i/>
          <w:sz w:val="22"/>
          <w:szCs w:val="22"/>
        </w:rPr>
        <w:t xml:space="preserve"> </w:t>
      </w:r>
    </w:p>
    <w:p w14:paraId="5209B3C7" w14:textId="77777777" w:rsidR="006E65D1" w:rsidRPr="00D70AFD" w:rsidRDefault="006E65D1" w:rsidP="006E65D1">
      <w:pPr>
        <w:spacing w:before="120" w:line="240" w:lineRule="atLeast"/>
        <w:ind w:right="-199" w:firstLine="284"/>
        <w:rPr>
          <w:b/>
          <w:sz w:val="22"/>
          <w:szCs w:val="22"/>
        </w:rPr>
      </w:pPr>
      <w:r w:rsidRPr="00D70AFD">
        <w:rPr>
          <w:b/>
          <w:sz w:val="22"/>
          <w:szCs w:val="22"/>
        </w:rPr>
        <w:t>(dále jen „kupující“)</w:t>
      </w:r>
    </w:p>
    <w:p w14:paraId="28C5C987" w14:textId="77777777" w:rsidR="00A36243" w:rsidRPr="004963CA" w:rsidRDefault="00EF701C" w:rsidP="004963CA">
      <w:pPr>
        <w:jc w:val="center"/>
        <w:rPr>
          <w:b/>
        </w:rPr>
      </w:pPr>
      <w:r w:rsidRPr="004963CA">
        <w:rPr>
          <w:b/>
        </w:rPr>
        <w:t>a</w:t>
      </w:r>
    </w:p>
    <w:p w14:paraId="46D110AA" w14:textId="77777777" w:rsidR="00A36243" w:rsidRPr="004963CA" w:rsidRDefault="00A36243" w:rsidP="004963CA"/>
    <w:p w14:paraId="16D5117A" w14:textId="7268EFF9" w:rsidR="006E65D1" w:rsidRPr="00D96208" w:rsidRDefault="00A36243" w:rsidP="00D96208">
      <w:pPr>
        <w:pStyle w:val="Odstavec11"/>
        <w:numPr>
          <w:ilvl w:val="1"/>
          <w:numId w:val="3"/>
        </w:numPr>
        <w:tabs>
          <w:tab w:val="clear" w:pos="360"/>
        </w:tabs>
        <w:spacing w:before="0"/>
        <w:ind w:left="0" w:hanging="709"/>
        <w:rPr>
          <w:sz w:val="24"/>
        </w:rPr>
      </w:pPr>
      <w:r w:rsidRPr="004963CA">
        <w:rPr>
          <w:b/>
          <w:sz w:val="24"/>
        </w:rPr>
        <w:t>Prodávající</w:t>
      </w:r>
      <w:r w:rsidR="00D96208">
        <w:rPr>
          <w:sz w:val="24"/>
        </w:rPr>
        <w:t>:</w:t>
      </w:r>
      <w:r w:rsidR="00D96208">
        <w:rPr>
          <w:sz w:val="24"/>
        </w:rPr>
        <w:tab/>
      </w:r>
      <w:r w:rsidR="00D96208">
        <w:rPr>
          <w:sz w:val="24"/>
        </w:rPr>
        <w:tab/>
      </w:r>
      <w:r w:rsidR="00DF181C" w:rsidRPr="0032583B">
        <w:rPr>
          <w:b/>
          <w:sz w:val="24"/>
        </w:rPr>
        <w:t>C SYSTEM CZ a.s.</w:t>
      </w:r>
    </w:p>
    <w:p w14:paraId="55DEA487" w14:textId="7EEC76A8" w:rsidR="006E65D1" w:rsidRPr="0032583B" w:rsidRDefault="006E65D1" w:rsidP="006E65D1">
      <w:pPr>
        <w:spacing w:before="120" w:line="240" w:lineRule="atLeast"/>
        <w:rPr>
          <w:sz w:val="22"/>
          <w:szCs w:val="22"/>
        </w:rPr>
      </w:pPr>
      <w:r w:rsidRPr="0032583B">
        <w:rPr>
          <w:sz w:val="22"/>
          <w:szCs w:val="22"/>
        </w:rPr>
        <w:t xml:space="preserve">Sídlo/místo podnikání: </w:t>
      </w:r>
      <w:r w:rsidR="00DF181C" w:rsidRPr="0032583B">
        <w:rPr>
          <w:sz w:val="22"/>
          <w:szCs w:val="22"/>
        </w:rPr>
        <w:t>Otakara Ševčíka 840/10, Židenice, 636 00 Brno</w:t>
      </w:r>
    </w:p>
    <w:p w14:paraId="595ABCD0" w14:textId="24628FF2" w:rsidR="006E65D1" w:rsidRPr="0032583B" w:rsidRDefault="006E65D1" w:rsidP="006E65D1">
      <w:pPr>
        <w:tabs>
          <w:tab w:val="left" w:pos="142"/>
        </w:tabs>
        <w:spacing w:before="120" w:line="240" w:lineRule="atLeast"/>
        <w:rPr>
          <w:sz w:val="22"/>
          <w:szCs w:val="22"/>
        </w:rPr>
      </w:pPr>
      <w:r w:rsidRPr="0032583B">
        <w:rPr>
          <w:sz w:val="22"/>
          <w:szCs w:val="22"/>
        </w:rPr>
        <w:t>Korespondenční adresa</w:t>
      </w:r>
      <w:r w:rsidR="00DF181C" w:rsidRPr="0032583B">
        <w:rPr>
          <w:sz w:val="22"/>
          <w:szCs w:val="22"/>
        </w:rPr>
        <w:t>: Barrandova 409/1, 143 00 Praha 4</w:t>
      </w:r>
    </w:p>
    <w:p w14:paraId="090A5560" w14:textId="488E1DCC" w:rsidR="006E65D1" w:rsidRPr="0032583B" w:rsidRDefault="006E65D1" w:rsidP="006E65D1">
      <w:pPr>
        <w:tabs>
          <w:tab w:val="left" w:pos="142"/>
        </w:tabs>
        <w:spacing w:before="120" w:line="240" w:lineRule="atLeast"/>
        <w:rPr>
          <w:sz w:val="22"/>
          <w:szCs w:val="22"/>
        </w:rPr>
      </w:pPr>
      <w:r w:rsidRPr="0032583B">
        <w:rPr>
          <w:sz w:val="22"/>
          <w:szCs w:val="22"/>
        </w:rPr>
        <w:t xml:space="preserve">Zastoupen: </w:t>
      </w:r>
      <w:r w:rsidR="00DF181C" w:rsidRPr="0032583B">
        <w:rPr>
          <w:sz w:val="22"/>
          <w:szCs w:val="22"/>
        </w:rPr>
        <w:t>Ing. Michalem Kulíkem, členem představenstva</w:t>
      </w:r>
    </w:p>
    <w:p w14:paraId="6C7A073C" w14:textId="53615F17" w:rsidR="006E65D1" w:rsidRPr="0032583B" w:rsidRDefault="006E65D1" w:rsidP="006E65D1">
      <w:pPr>
        <w:tabs>
          <w:tab w:val="left" w:pos="142"/>
        </w:tabs>
        <w:spacing w:before="120" w:line="240" w:lineRule="atLeast"/>
        <w:rPr>
          <w:sz w:val="22"/>
          <w:szCs w:val="22"/>
        </w:rPr>
      </w:pPr>
      <w:r w:rsidRPr="0032583B">
        <w:rPr>
          <w:sz w:val="22"/>
          <w:szCs w:val="22"/>
        </w:rPr>
        <w:t xml:space="preserve">IČO:  </w:t>
      </w:r>
      <w:r w:rsidR="00DF181C" w:rsidRPr="0032583B">
        <w:rPr>
          <w:sz w:val="22"/>
          <w:szCs w:val="22"/>
        </w:rPr>
        <w:t>27675645</w:t>
      </w:r>
      <w:r w:rsidRPr="0032583B">
        <w:rPr>
          <w:sz w:val="22"/>
          <w:szCs w:val="22"/>
        </w:rPr>
        <w:t xml:space="preserve">  </w:t>
      </w:r>
    </w:p>
    <w:p w14:paraId="20746DF4" w14:textId="04CF8234" w:rsidR="006E65D1" w:rsidRPr="0032583B" w:rsidRDefault="006E65D1" w:rsidP="006E65D1">
      <w:pPr>
        <w:tabs>
          <w:tab w:val="left" w:pos="142"/>
        </w:tabs>
        <w:spacing w:before="120" w:line="240" w:lineRule="atLeast"/>
        <w:rPr>
          <w:sz w:val="22"/>
          <w:szCs w:val="22"/>
        </w:rPr>
      </w:pPr>
      <w:r w:rsidRPr="0032583B">
        <w:rPr>
          <w:sz w:val="22"/>
          <w:szCs w:val="22"/>
        </w:rPr>
        <w:t xml:space="preserve">DIČ:  </w:t>
      </w:r>
      <w:r w:rsidR="00DF181C" w:rsidRPr="0032583B">
        <w:rPr>
          <w:sz w:val="22"/>
          <w:szCs w:val="22"/>
        </w:rPr>
        <w:t>CZ27675645</w:t>
      </w:r>
    </w:p>
    <w:p w14:paraId="2DAAE583" w14:textId="4407A0F0" w:rsidR="006E65D1" w:rsidRPr="0032583B" w:rsidRDefault="006E65D1" w:rsidP="00510EF8">
      <w:pPr>
        <w:pStyle w:val="Standard"/>
        <w:tabs>
          <w:tab w:val="left" w:pos="142"/>
        </w:tabs>
        <w:spacing w:before="120" w:line="276" w:lineRule="auto"/>
        <w:jc w:val="both"/>
        <w:rPr>
          <w:rFonts w:cs="Times New Roman"/>
        </w:rPr>
      </w:pPr>
      <w:r w:rsidRPr="0032583B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ID datové schránky: </w:t>
      </w:r>
      <w:r w:rsidR="00DF181C" w:rsidRPr="0032583B">
        <w:rPr>
          <w:rFonts w:eastAsia="Times New Roman" w:cs="Times New Roman"/>
          <w:kern w:val="0"/>
          <w:sz w:val="22"/>
          <w:szCs w:val="22"/>
          <w:lang w:eastAsia="ar-SA" w:bidi="ar-SA"/>
        </w:rPr>
        <w:t>wjhdai7</w:t>
      </w:r>
    </w:p>
    <w:p w14:paraId="10338B17" w14:textId="7BC0DA95" w:rsidR="006E65D1" w:rsidRPr="0032583B" w:rsidRDefault="006E65D1" w:rsidP="00510EF8">
      <w:pPr>
        <w:pStyle w:val="Standard"/>
        <w:tabs>
          <w:tab w:val="left" w:pos="142"/>
        </w:tabs>
        <w:spacing w:before="120" w:line="276" w:lineRule="auto"/>
        <w:jc w:val="both"/>
        <w:rPr>
          <w:sz w:val="22"/>
          <w:szCs w:val="22"/>
        </w:rPr>
      </w:pPr>
      <w:r w:rsidRPr="0032583B">
        <w:rPr>
          <w:sz w:val="22"/>
          <w:szCs w:val="22"/>
        </w:rPr>
        <w:t xml:space="preserve">Bankovní spojení: </w:t>
      </w:r>
      <w:r w:rsidR="00DF181C" w:rsidRPr="0032583B">
        <w:rPr>
          <w:sz w:val="22"/>
          <w:szCs w:val="22"/>
        </w:rPr>
        <w:t>Komerční banka, a.s., Praha, č.účtu: 35-4770570227/0100</w:t>
      </w:r>
    </w:p>
    <w:p w14:paraId="246BA32F" w14:textId="4BBFC198" w:rsidR="006E65D1" w:rsidRPr="0032583B" w:rsidRDefault="006E65D1" w:rsidP="006E65D1">
      <w:pPr>
        <w:tabs>
          <w:tab w:val="left" w:pos="142"/>
        </w:tabs>
        <w:spacing w:before="120" w:line="240" w:lineRule="atLeast"/>
        <w:rPr>
          <w:sz w:val="22"/>
          <w:szCs w:val="22"/>
        </w:rPr>
      </w:pPr>
      <w:r w:rsidRPr="0032583B">
        <w:rPr>
          <w:sz w:val="22"/>
          <w:szCs w:val="22"/>
        </w:rPr>
        <w:t xml:space="preserve">Registrace: </w:t>
      </w:r>
      <w:r w:rsidR="00DF181C" w:rsidRPr="0032583B">
        <w:rPr>
          <w:sz w:val="22"/>
          <w:szCs w:val="22"/>
        </w:rPr>
        <w:t>vedená u Krajského soudu v Brně, oddíl B, vložka 4576</w:t>
      </w:r>
    </w:p>
    <w:p w14:paraId="506013E5" w14:textId="77777777" w:rsidR="006E65D1" w:rsidRDefault="006E65D1" w:rsidP="006E65D1">
      <w:pPr>
        <w:tabs>
          <w:tab w:val="left" w:pos="142"/>
        </w:tabs>
        <w:spacing w:before="120" w:line="240" w:lineRule="atLeast"/>
        <w:ind w:left="284"/>
        <w:rPr>
          <w:b/>
          <w:sz w:val="22"/>
          <w:szCs w:val="22"/>
        </w:rPr>
      </w:pPr>
      <w:r w:rsidRPr="00683758">
        <w:rPr>
          <w:b/>
          <w:sz w:val="22"/>
          <w:szCs w:val="22"/>
        </w:rPr>
        <w:t>(dále jen „prodávající“)</w:t>
      </w:r>
    </w:p>
    <w:p w14:paraId="10E81F85" w14:textId="2141A8CD" w:rsidR="006E65D1" w:rsidRDefault="006E65D1" w:rsidP="006E65D1">
      <w:pPr>
        <w:tabs>
          <w:tab w:val="left" w:pos="2208"/>
          <w:tab w:val="center" w:pos="4678"/>
        </w:tabs>
        <w:spacing w:before="120" w:line="240" w:lineRule="atLeast"/>
        <w:ind w:left="284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340DF74D" w14:textId="77777777" w:rsidR="006E65D1" w:rsidRPr="00510EF8" w:rsidRDefault="006E65D1" w:rsidP="006E65D1">
      <w:pPr>
        <w:widowControl w:val="0"/>
        <w:rPr>
          <w:sz w:val="22"/>
          <w:szCs w:val="22"/>
        </w:rPr>
      </w:pPr>
      <w:r w:rsidRPr="00510EF8">
        <w:rPr>
          <w:sz w:val="22"/>
          <w:szCs w:val="22"/>
        </w:rPr>
        <w:t>Kupující a prodávající dále společně také jako „smluvní strany“, každý jednotlivě jako „smluvní strana“</w:t>
      </w:r>
    </w:p>
    <w:p w14:paraId="1C7C88C8" w14:textId="77777777" w:rsidR="00F26398" w:rsidRPr="00510EF8" w:rsidRDefault="00F26398" w:rsidP="004963CA">
      <w:pPr>
        <w:rPr>
          <w:sz w:val="22"/>
          <w:szCs w:val="22"/>
        </w:rPr>
      </w:pPr>
    </w:p>
    <w:p w14:paraId="7098236A" w14:textId="77777777" w:rsidR="00A36243" w:rsidRPr="004963CA" w:rsidRDefault="00A36243" w:rsidP="00A36243">
      <w:pPr>
        <w:rPr>
          <w:b/>
        </w:rPr>
      </w:pPr>
    </w:p>
    <w:p w14:paraId="179393A5" w14:textId="77777777" w:rsidR="00A36243" w:rsidRDefault="00A36243" w:rsidP="00A36243">
      <w:pPr>
        <w:rPr>
          <w:b/>
        </w:rPr>
      </w:pPr>
      <w:r w:rsidRPr="004963CA">
        <w:rPr>
          <w:b/>
        </w:rPr>
        <w:t>VZHLEDEM K TOMU, ŽE</w:t>
      </w:r>
    </w:p>
    <w:p w14:paraId="5DD13338" w14:textId="77777777" w:rsidR="00A347B0" w:rsidRPr="00BA6970" w:rsidRDefault="00A347B0" w:rsidP="00A36243">
      <w:pPr>
        <w:rPr>
          <w:b/>
        </w:rPr>
      </w:pPr>
    </w:p>
    <w:p w14:paraId="1393D76B" w14:textId="70D802E9" w:rsidR="00A36243" w:rsidRPr="0072017F" w:rsidRDefault="00A36243" w:rsidP="004963CA">
      <w:pPr>
        <w:pStyle w:val="Nadpis2"/>
        <w:keepNext w:val="0"/>
        <w:widowControl w:val="0"/>
        <w:numPr>
          <w:ilvl w:val="0"/>
          <w:numId w:val="4"/>
        </w:numPr>
        <w:spacing w:before="0" w:after="0"/>
        <w:ind w:left="0" w:hanging="284"/>
        <w:jc w:val="both"/>
        <w:rPr>
          <w:rFonts w:ascii="Times New Roman" w:hAnsi="Times New Roman" w:cs="Times New Roman"/>
          <w:b w:val="0"/>
          <w:snapToGrid w:val="0"/>
          <w:sz w:val="22"/>
          <w:szCs w:val="22"/>
        </w:rPr>
      </w:pPr>
      <w:bookmarkStart w:id="1" w:name="_Toc328466046"/>
      <w:bookmarkStart w:id="2" w:name="_Toc331144117"/>
      <w:bookmarkStart w:id="3" w:name="_Toc331147242"/>
      <w:bookmarkStart w:id="4" w:name="_Toc331492328"/>
      <w:bookmarkStart w:id="5" w:name="_Toc332027163"/>
      <w:bookmarkStart w:id="6" w:name="_Toc332288162"/>
      <w:bookmarkStart w:id="7" w:name="_Toc332288365"/>
      <w:bookmarkStart w:id="8" w:name="_Toc332288555"/>
      <w:bookmarkStart w:id="9" w:name="_Toc332778297"/>
      <w:bookmarkStart w:id="10" w:name="_Toc332778476"/>
      <w:bookmarkStart w:id="11" w:name="_Toc356819116"/>
      <w:bookmarkStart w:id="12" w:name="_Toc381796032"/>
      <w:bookmarkStart w:id="13" w:name="_Toc382375884"/>
      <w:bookmarkStart w:id="14" w:name="_Toc382486908"/>
      <w:bookmarkStart w:id="15" w:name="_Toc382488262"/>
      <w:bookmarkStart w:id="16" w:name="_Toc387922317"/>
      <w:bookmarkStart w:id="17" w:name="_Toc388252257"/>
      <w:bookmarkStart w:id="18" w:name="_Toc388346210"/>
      <w:r w:rsidRPr="00BA6970">
        <w:rPr>
          <w:rFonts w:ascii="Times New Roman" w:hAnsi="Times New Roman" w:cs="Times New Roman"/>
          <w:b w:val="0"/>
          <w:snapToGrid w:val="0"/>
          <w:sz w:val="24"/>
          <w:szCs w:val="24"/>
        </w:rPr>
        <w:t xml:space="preserve">tato </w:t>
      </w:r>
      <w:r w:rsidR="00210EE4" w:rsidRPr="00BA6970">
        <w:rPr>
          <w:rFonts w:ascii="Times New Roman" w:hAnsi="Times New Roman" w:cs="Times New Roman"/>
          <w:b w:val="0"/>
          <w:snapToGrid w:val="0"/>
          <w:sz w:val="24"/>
          <w:szCs w:val="24"/>
        </w:rPr>
        <w:t>r</w:t>
      </w:r>
      <w:r w:rsidR="00B0239B" w:rsidRPr="00BA6970">
        <w:rPr>
          <w:rFonts w:ascii="Times New Roman" w:hAnsi="Times New Roman" w:cs="Times New Roman"/>
          <w:b w:val="0"/>
          <w:snapToGrid w:val="0"/>
          <w:sz w:val="24"/>
          <w:szCs w:val="24"/>
        </w:rPr>
        <w:t>ámcová dohoda</w:t>
      </w:r>
      <w:r w:rsidRPr="00BA6970">
        <w:rPr>
          <w:rFonts w:ascii="Times New Roman" w:hAnsi="Times New Roman" w:cs="Times New Roman"/>
          <w:b w:val="0"/>
          <w:snapToGrid w:val="0"/>
          <w:sz w:val="24"/>
          <w:szCs w:val="24"/>
        </w:rPr>
        <w:t xml:space="preserve"> je uzavírána na základě výsledk</w:t>
      </w:r>
      <w:r w:rsidR="0078004B" w:rsidRPr="00BA6970">
        <w:rPr>
          <w:rFonts w:ascii="Times New Roman" w:hAnsi="Times New Roman" w:cs="Times New Roman"/>
          <w:b w:val="0"/>
          <w:snapToGrid w:val="0"/>
          <w:sz w:val="24"/>
          <w:szCs w:val="24"/>
        </w:rPr>
        <w:t>u</w:t>
      </w:r>
      <w:r w:rsidRPr="00BA6970">
        <w:rPr>
          <w:rFonts w:ascii="Times New Roman" w:hAnsi="Times New Roman" w:cs="Times New Roman"/>
          <w:b w:val="0"/>
          <w:snapToGrid w:val="0"/>
          <w:sz w:val="24"/>
          <w:szCs w:val="24"/>
        </w:rPr>
        <w:t xml:space="preserve"> otevřeného </w:t>
      </w:r>
      <w:r w:rsidR="00B4198E" w:rsidRPr="00BA6970">
        <w:rPr>
          <w:rFonts w:ascii="Times New Roman" w:hAnsi="Times New Roman" w:cs="Times New Roman"/>
          <w:b w:val="0"/>
          <w:snapToGrid w:val="0"/>
          <w:sz w:val="24"/>
          <w:szCs w:val="24"/>
        </w:rPr>
        <w:t xml:space="preserve">nadlimitního </w:t>
      </w:r>
      <w:r w:rsidRPr="00BA6970">
        <w:rPr>
          <w:rFonts w:ascii="Times New Roman" w:hAnsi="Times New Roman" w:cs="Times New Roman"/>
          <w:b w:val="0"/>
          <w:snapToGrid w:val="0"/>
          <w:sz w:val="24"/>
          <w:szCs w:val="24"/>
        </w:rPr>
        <w:t xml:space="preserve">zadávacího </w:t>
      </w:r>
      <w:r w:rsidRPr="00BA6970">
        <w:rPr>
          <w:rFonts w:ascii="Times New Roman" w:hAnsi="Times New Roman" w:cs="Times New Roman"/>
          <w:b w:val="0"/>
          <w:snapToGrid w:val="0"/>
          <w:sz w:val="24"/>
          <w:szCs w:val="24"/>
        </w:rPr>
        <w:lastRenderedPageBreak/>
        <w:t xml:space="preserve">řízení </w:t>
      </w:r>
      <w:r w:rsidR="00B4198E" w:rsidRPr="00BA6970">
        <w:rPr>
          <w:rFonts w:ascii="Times New Roman" w:hAnsi="Times New Roman" w:cs="Times New Roman"/>
          <w:b w:val="0"/>
          <w:snapToGrid w:val="0"/>
          <w:sz w:val="24"/>
          <w:szCs w:val="24"/>
        </w:rPr>
        <w:t xml:space="preserve">na uzavření </w:t>
      </w:r>
      <w:r w:rsidR="00210EE4" w:rsidRPr="00BA6970">
        <w:rPr>
          <w:rFonts w:ascii="Times New Roman" w:hAnsi="Times New Roman" w:cs="Times New Roman"/>
          <w:b w:val="0"/>
          <w:snapToGrid w:val="0"/>
          <w:sz w:val="24"/>
          <w:szCs w:val="24"/>
        </w:rPr>
        <w:t>r</w:t>
      </w:r>
      <w:r w:rsidR="00B4198E" w:rsidRPr="00BA6970">
        <w:rPr>
          <w:rFonts w:ascii="Times New Roman" w:hAnsi="Times New Roman" w:cs="Times New Roman"/>
          <w:b w:val="0"/>
          <w:snapToGrid w:val="0"/>
          <w:sz w:val="24"/>
          <w:szCs w:val="24"/>
        </w:rPr>
        <w:t xml:space="preserve">ámcové dohody </w:t>
      </w:r>
      <w:r w:rsidR="00C3591A" w:rsidRPr="00BA6970">
        <w:rPr>
          <w:rFonts w:ascii="Times New Roman" w:hAnsi="Times New Roman" w:cs="Times New Roman"/>
          <w:b w:val="0"/>
          <w:snapToGrid w:val="0"/>
          <w:sz w:val="24"/>
          <w:szCs w:val="24"/>
        </w:rPr>
        <w:t xml:space="preserve">v souladu s § 131 </w:t>
      </w:r>
      <w:r w:rsidRPr="00BA6970">
        <w:rPr>
          <w:rFonts w:ascii="Times New Roman" w:hAnsi="Times New Roman" w:cs="Times New Roman"/>
          <w:b w:val="0"/>
          <w:snapToGrid w:val="0"/>
          <w:sz w:val="24"/>
          <w:szCs w:val="24"/>
        </w:rPr>
        <w:t>zákona č. 13</w:t>
      </w:r>
      <w:r w:rsidR="00F26398" w:rsidRPr="00BA6970">
        <w:rPr>
          <w:rFonts w:ascii="Times New Roman" w:hAnsi="Times New Roman" w:cs="Times New Roman"/>
          <w:b w:val="0"/>
          <w:snapToGrid w:val="0"/>
          <w:sz w:val="24"/>
          <w:szCs w:val="24"/>
        </w:rPr>
        <w:t>4</w:t>
      </w:r>
      <w:r w:rsidRPr="00BA6970">
        <w:rPr>
          <w:rFonts w:ascii="Times New Roman" w:hAnsi="Times New Roman" w:cs="Times New Roman"/>
          <w:b w:val="0"/>
          <w:snapToGrid w:val="0"/>
          <w:sz w:val="24"/>
          <w:szCs w:val="24"/>
        </w:rPr>
        <w:t>/20</w:t>
      </w:r>
      <w:r w:rsidR="00F26398" w:rsidRPr="00BA6970">
        <w:rPr>
          <w:rFonts w:ascii="Times New Roman" w:hAnsi="Times New Roman" w:cs="Times New Roman"/>
          <w:b w:val="0"/>
          <w:snapToGrid w:val="0"/>
          <w:sz w:val="24"/>
          <w:szCs w:val="24"/>
        </w:rPr>
        <w:t>1</w:t>
      </w:r>
      <w:r w:rsidRPr="00BA6970">
        <w:rPr>
          <w:rFonts w:ascii="Times New Roman" w:hAnsi="Times New Roman" w:cs="Times New Roman"/>
          <w:b w:val="0"/>
          <w:snapToGrid w:val="0"/>
          <w:sz w:val="24"/>
          <w:szCs w:val="24"/>
        </w:rPr>
        <w:t xml:space="preserve">6 Sb., o </w:t>
      </w:r>
      <w:r w:rsidR="00F26398" w:rsidRPr="00BA6970">
        <w:rPr>
          <w:rFonts w:ascii="Times New Roman" w:hAnsi="Times New Roman" w:cs="Times New Roman"/>
          <w:b w:val="0"/>
          <w:snapToGrid w:val="0"/>
          <w:sz w:val="24"/>
          <w:szCs w:val="24"/>
        </w:rPr>
        <w:t xml:space="preserve">zadávání </w:t>
      </w:r>
      <w:r w:rsidRPr="00BA6970">
        <w:rPr>
          <w:rFonts w:ascii="Times New Roman" w:hAnsi="Times New Roman" w:cs="Times New Roman"/>
          <w:b w:val="0"/>
          <w:snapToGrid w:val="0"/>
          <w:sz w:val="24"/>
          <w:szCs w:val="24"/>
        </w:rPr>
        <w:t>veřejných zakáz</w:t>
      </w:r>
      <w:r w:rsidR="00F26398" w:rsidRPr="00BA6970">
        <w:rPr>
          <w:rFonts w:ascii="Times New Roman" w:hAnsi="Times New Roman" w:cs="Times New Roman"/>
          <w:b w:val="0"/>
          <w:snapToGrid w:val="0"/>
          <w:sz w:val="24"/>
          <w:szCs w:val="24"/>
        </w:rPr>
        <w:t>e</w:t>
      </w:r>
      <w:r w:rsidRPr="00BA6970">
        <w:rPr>
          <w:rFonts w:ascii="Times New Roman" w:hAnsi="Times New Roman" w:cs="Times New Roman"/>
          <w:b w:val="0"/>
          <w:snapToGrid w:val="0"/>
          <w:sz w:val="24"/>
          <w:szCs w:val="24"/>
        </w:rPr>
        <w:t>k</w:t>
      </w:r>
      <w:r w:rsidR="00B4198E" w:rsidRPr="00BA6970">
        <w:rPr>
          <w:rFonts w:ascii="Times New Roman" w:hAnsi="Times New Roman" w:cs="Times New Roman"/>
          <w:b w:val="0"/>
          <w:snapToGrid w:val="0"/>
          <w:sz w:val="24"/>
          <w:szCs w:val="24"/>
        </w:rPr>
        <w:t>,</w:t>
      </w:r>
      <w:r w:rsidRPr="00BA6970">
        <w:rPr>
          <w:rFonts w:ascii="Times New Roman" w:hAnsi="Times New Roman" w:cs="Times New Roman"/>
          <w:b w:val="0"/>
          <w:snapToGrid w:val="0"/>
          <w:sz w:val="24"/>
          <w:szCs w:val="24"/>
        </w:rPr>
        <w:t xml:space="preserve"> </w:t>
      </w:r>
      <w:r w:rsidR="00D70AFD" w:rsidRPr="00BA6970">
        <w:rPr>
          <w:rFonts w:ascii="Times New Roman" w:hAnsi="Times New Roman" w:cs="Times New Roman"/>
          <w:b w:val="0"/>
          <w:snapToGrid w:val="0"/>
          <w:sz w:val="24"/>
          <w:szCs w:val="24"/>
        </w:rPr>
        <w:t xml:space="preserve">ve znění pozdějších předpisů, </w:t>
      </w:r>
      <w:r w:rsidRPr="00BA6970">
        <w:rPr>
          <w:rFonts w:ascii="Times New Roman" w:hAnsi="Times New Roman" w:cs="Times New Roman"/>
          <w:b w:val="0"/>
          <w:snapToGrid w:val="0"/>
          <w:sz w:val="24"/>
          <w:szCs w:val="24"/>
        </w:rPr>
        <w:t>s</w:t>
      </w:r>
      <w:r w:rsidR="004963CA" w:rsidRPr="00BA6970">
        <w:rPr>
          <w:rFonts w:ascii="Times New Roman" w:hAnsi="Times New Roman" w:cs="Times New Roman"/>
          <w:b w:val="0"/>
          <w:snapToGrid w:val="0"/>
          <w:sz w:val="24"/>
          <w:szCs w:val="24"/>
        </w:rPr>
        <w:t> </w:t>
      </w:r>
      <w:r w:rsidRPr="00BA6970">
        <w:rPr>
          <w:rFonts w:ascii="Times New Roman" w:hAnsi="Times New Roman" w:cs="Times New Roman"/>
          <w:b w:val="0"/>
          <w:snapToGrid w:val="0"/>
          <w:sz w:val="24"/>
          <w:szCs w:val="24"/>
        </w:rPr>
        <w:t>názvem</w:t>
      </w:r>
      <w:r w:rsidR="004963CA" w:rsidRPr="00BA6970">
        <w:rPr>
          <w:rFonts w:ascii="Times New Roman" w:hAnsi="Times New Roman" w:cs="Times New Roman"/>
          <w:b w:val="0"/>
          <w:snapToGrid w:val="0"/>
          <w:sz w:val="24"/>
          <w:szCs w:val="24"/>
        </w:rPr>
        <w:t>:</w:t>
      </w:r>
      <w:r w:rsidRPr="00BA6970">
        <w:rPr>
          <w:rFonts w:ascii="Times New Roman" w:hAnsi="Times New Roman" w:cs="Times New Roman"/>
          <w:b w:val="0"/>
          <w:snapToGrid w:val="0"/>
          <w:sz w:val="24"/>
          <w:szCs w:val="24"/>
        </w:rPr>
        <w:t xml:space="preserve"> </w:t>
      </w:r>
      <w:bookmarkStart w:id="19" w:name="_Ref29954511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="00210EE4" w:rsidRPr="00BA6970">
        <w:rPr>
          <w:rFonts w:ascii="Times New Roman" w:hAnsi="Times New Roman" w:cs="Times New Roman"/>
          <w:b w:val="0"/>
          <w:snapToGrid w:val="0"/>
          <w:sz w:val="24"/>
          <w:szCs w:val="24"/>
        </w:rPr>
        <w:t>„</w:t>
      </w:r>
      <w:r w:rsidR="004963CA" w:rsidRPr="0072017F">
        <w:rPr>
          <w:rFonts w:ascii="Times New Roman" w:hAnsi="Times New Roman"/>
          <w:sz w:val="24"/>
          <w:szCs w:val="24"/>
        </w:rPr>
        <w:t xml:space="preserve">Rámcová </w:t>
      </w:r>
      <w:r w:rsidR="00FC3CF9" w:rsidRPr="0072017F">
        <w:rPr>
          <w:rFonts w:ascii="Times New Roman" w:hAnsi="Times New Roman"/>
          <w:sz w:val="24"/>
          <w:szCs w:val="24"/>
        </w:rPr>
        <w:t>dohoda</w:t>
      </w:r>
      <w:r w:rsidR="004963CA" w:rsidRPr="0072017F">
        <w:rPr>
          <w:rFonts w:ascii="Times New Roman" w:hAnsi="Times New Roman"/>
          <w:sz w:val="24"/>
          <w:szCs w:val="24"/>
        </w:rPr>
        <w:t xml:space="preserve"> s jedním dodavatelem na dodávky počítačů, notebooků, monitorů a tiskáren pro rok 20</w:t>
      </w:r>
      <w:r w:rsidR="00A86847" w:rsidRPr="0072017F">
        <w:rPr>
          <w:rFonts w:ascii="Times New Roman" w:hAnsi="Times New Roman"/>
          <w:sz w:val="24"/>
          <w:szCs w:val="24"/>
        </w:rPr>
        <w:t>20</w:t>
      </w:r>
      <w:r w:rsidR="004963CA" w:rsidRPr="0072017F">
        <w:rPr>
          <w:rFonts w:ascii="Times New Roman" w:hAnsi="Times New Roman"/>
          <w:sz w:val="24"/>
          <w:szCs w:val="24"/>
        </w:rPr>
        <w:t xml:space="preserve"> až 20</w:t>
      </w:r>
      <w:r w:rsidR="00933064" w:rsidRPr="0072017F">
        <w:rPr>
          <w:rFonts w:ascii="Times New Roman" w:hAnsi="Times New Roman"/>
          <w:sz w:val="24"/>
          <w:szCs w:val="24"/>
        </w:rPr>
        <w:t>2</w:t>
      </w:r>
      <w:r w:rsidR="00A86847" w:rsidRPr="0072017F">
        <w:rPr>
          <w:rFonts w:ascii="Times New Roman" w:hAnsi="Times New Roman"/>
          <w:sz w:val="24"/>
          <w:szCs w:val="24"/>
        </w:rPr>
        <w:t>2</w:t>
      </w:r>
      <w:r w:rsidR="00210EE4" w:rsidRPr="0072017F">
        <w:rPr>
          <w:rFonts w:ascii="Times New Roman" w:hAnsi="Times New Roman"/>
          <w:sz w:val="24"/>
          <w:szCs w:val="24"/>
        </w:rPr>
        <w:t>“</w:t>
      </w:r>
      <w:r w:rsidR="004963CA" w:rsidRPr="0072017F">
        <w:rPr>
          <w:rFonts w:ascii="Times New Roman" w:hAnsi="Times New Roman" w:cs="Times New Roman"/>
          <w:b w:val="0"/>
          <w:snapToGrid w:val="0"/>
          <w:sz w:val="22"/>
          <w:szCs w:val="22"/>
        </w:rPr>
        <w:t>;</w:t>
      </w:r>
    </w:p>
    <w:p w14:paraId="29BBD95F" w14:textId="42966A5F" w:rsidR="00A36243" w:rsidRPr="004963CA" w:rsidRDefault="00A36243" w:rsidP="004963CA">
      <w:pPr>
        <w:pStyle w:val="Nadpis2"/>
        <w:keepNext w:val="0"/>
        <w:widowControl w:val="0"/>
        <w:numPr>
          <w:ilvl w:val="0"/>
          <w:numId w:val="4"/>
        </w:numPr>
        <w:spacing w:before="0" w:after="0"/>
        <w:ind w:left="0" w:hanging="284"/>
        <w:jc w:val="both"/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</w:pPr>
      <w:bookmarkStart w:id="20" w:name="_Toc328466047"/>
      <w:bookmarkStart w:id="21" w:name="_Toc331144118"/>
      <w:bookmarkStart w:id="22" w:name="_Toc331147243"/>
      <w:bookmarkStart w:id="23" w:name="_Toc331492329"/>
      <w:bookmarkStart w:id="24" w:name="_Toc332027164"/>
      <w:bookmarkStart w:id="25" w:name="_Toc332288163"/>
      <w:bookmarkStart w:id="26" w:name="_Toc332288366"/>
      <w:bookmarkStart w:id="27" w:name="_Toc332288556"/>
      <w:bookmarkStart w:id="28" w:name="_Toc332778298"/>
      <w:bookmarkStart w:id="29" w:name="_Toc332778477"/>
      <w:bookmarkStart w:id="30" w:name="_Toc356819117"/>
      <w:bookmarkStart w:id="31" w:name="_Toc381796033"/>
      <w:bookmarkStart w:id="32" w:name="_Toc382375885"/>
      <w:bookmarkStart w:id="33" w:name="_Toc382486909"/>
      <w:bookmarkStart w:id="34" w:name="_Toc382488263"/>
      <w:bookmarkStart w:id="35" w:name="_Toc387922318"/>
      <w:bookmarkStart w:id="36" w:name="_Toc388252258"/>
      <w:bookmarkStart w:id="37" w:name="_Toc388346211"/>
      <w:r w:rsidRPr="0072017F">
        <w:rPr>
          <w:rFonts w:ascii="Times New Roman" w:hAnsi="Times New Roman" w:cs="Times New Roman"/>
          <w:b w:val="0"/>
          <w:sz w:val="24"/>
          <w:szCs w:val="24"/>
        </w:rPr>
        <w:t>v </w:t>
      </w:r>
      <w:r w:rsidRPr="0072017F">
        <w:rPr>
          <w:rFonts w:ascii="Times New Roman" w:hAnsi="Times New Roman" w:cs="Times New Roman"/>
          <w:b w:val="0"/>
          <w:snapToGrid w:val="0"/>
          <w:sz w:val="24"/>
          <w:szCs w:val="24"/>
        </w:rPr>
        <w:t>rámci</w:t>
      </w:r>
      <w:r w:rsidRPr="0072017F">
        <w:rPr>
          <w:rFonts w:ascii="Times New Roman" w:hAnsi="Times New Roman" w:cs="Times New Roman"/>
          <w:b w:val="0"/>
          <w:sz w:val="24"/>
          <w:szCs w:val="24"/>
        </w:rPr>
        <w:t xml:space="preserve"> předmětné</w:t>
      </w:r>
      <w:r w:rsidR="0078004B" w:rsidRPr="0072017F">
        <w:rPr>
          <w:rFonts w:ascii="Times New Roman" w:hAnsi="Times New Roman" w:cs="Times New Roman"/>
          <w:b w:val="0"/>
          <w:sz w:val="24"/>
          <w:szCs w:val="24"/>
        </w:rPr>
        <w:t>ho zadávacího řízení</w:t>
      </w:r>
      <w:r w:rsidRPr="0072017F">
        <w:rPr>
          <w:rFonts w:ascii="Times New Roman" w:hAnsi="Times New Roman" w:cs="Times New Roman"/>
          <w:b w:val="0"/>
          <w:sz w:val="24"/>
          <w:szCs w:val="24"/>
        </w:rPr>
        <w:t xml:space="preserve"> byla jako </w:t>
      </w:r>
      <w:r w:rsidR="00967809" w:rsidRPr="0072017F">
        <w:rPr>
          <w:rFonts w:ascii="Times New Roman" w:hAnsi="Times New Roman" w:cs="Times New Roman"/>
          <w:b w:val="0"/>
          <w:sz w:val="24"/>
          <w:szCs w:val="24"/>
        </w:rPr>
        <w:t xml:space="preserve">ekonomicky </w:t>
      </w:r>
      <w:r w:rsidRPr="0072017F">
        <w:rPr>
          <w:rFonts w:ascii="Times New Roman" w:hAnsi="Times New Roman" w:cs="Times New Roman"/>
          <w:b w:val="0"/>
          <w:sz w:val="24"/>
          <w:szCs w:val="24"/>
        </w:rPr>
        <w:t>nejv</w:t>
      </w:r>
      <w:r w:rsidR="00967809" w:rsidRPr="0072017F">
        <w:rPr>
          <w:rFonts w:ascii="Times New Roman" w:hAnsi="Times New Roman" w:cs="Times New Roman"/>
          <w:b w:val="0"/>
          <w:sz w:val="24"/>
          <w:szCs w:val="24"/>
        </w:rPr>
        <w:t>ý</w:t>
      </w:r>
      <w:r w:rsidRPr="0072017F">
        <w:rPr>
          <w:rFonts w:ascii="Times New Roman" w:hAnsi="Times New Roman" w:cs="Times New Roman"/>
          <w:b w:val="0"/>
          <w:sz w:val="24"/>
          <w:szCs w:val="24"/>
        </w:rPr>
        <w:t xml:space="preserve">hodnější </w:t>
      </w:r>
      <w:r w:rsidR="00967809" w:rsidRPr="0072017F">
        <w:rPr>
          <w:rFonts w:ascii="Times New Roman" w:hAnsi="Times New Roman" w:cs="Times New Roman"/>
          <w:b w:val="0"/>
          <w:sz w:val="24"/>
          <w:szCs w:val="24"/>
        </w:rPr>
        <w:t xml:space="preserve">podle výsledku </w:t>
      </w:r>
      <w:r w:rsidR="00967809" w:rsidRPr="004963CA">
        <w:rPr>
          <w:rFonts w:ascii="Times New Roman" w:hAnsi="Times New Roman" w:cs="Times New Roman"/>
          <w:b w:val="0"/>
          <w:sz w:val="24"/>
          <w:szCs w:val="24"/>
        </w:rPr>
        <w:t xml:space="preserve">hodnocení nabídek </w:t>
      </w:r>
      <w:r w:rsidRPr="004963CA">
        <w:rPr>
          <w:rFonts w:ascii="Times New Roman" w:hAnsi="Times New Roman" w:cs="Times New Roman"/>
          <w:b w:val="0"/>
          <w:sz w:val="24"/>
          <w:szCs w:val="24"/>
        </w:rPr>
        <w:t xml:space="preserve">vyhodnocena nabídka </w:t>
      </w:r>
      <w:bookmarkEnd w:id="19"/>
      <w:r w:rsidR="00210EE4">
        <w:rPr>
          <w:rFonts w:ascii="Times New Roman" w:hAnsi="Times New Roman" w:cs="Times New Roman"/>
          <w:b w:val="0"/>
          <w:sz w:val="24"/>
          <w:szCs w:val="24"/>
        </w:rPr>
        <w:t>p</w:t>
      </w:r>
      <w:r w:rsidRPr="004963CA">
        <w:rPr>
          <w:rFonts w:ascii="Times New Roman" w:hAnsi="Times New Roman" w:cs="Times New Roman"/>
          <w:b w:val="0"/>
          <w:sz w:val="24"/>
          <w:szCs w:val="24"/>
        </w:rPr>
        <w:t>rodávajícího</w:t>
      </w:r>
      <w:r w:rsidRPr="004963CA">
        <w:rPr>
          <w:rFonts w:ascii="Times New Roman" w:hAnsi="Times New Roman" w:cs="Times New Roman"/>
          <w:b w:val="0"/>
          <w:color w:val="000000"/>
          <w:sz w:val="24"/>
          <w:szCs w:val="24"/>
        </w:rPr>
        <w:t>;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14:paraId="268EDF84" w14:textId="3FBB1EB1" w:rsidR="00A36243" w:rsidRPr="004963CA" w:rsidRDefault="0078004B" w:rsidP="004963CA">
      <w:pPr>
        <w:pStyle w:val="Nadpis2"/>
        <w:keepNext w:val="0"/>
        <w:widowControl w:val="0"/>
        <w:numPr>
          <w:ilvl w:val="0"/>
          <w:numId w:val="4"/>
        </w:numPr>
        <w:spacing w:before="0" w:after="0"/>
        <w:ind w:left="0" w:hanging="284"/>
        <w:jc w:val="both"/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</w:pPr>
      <w:bookmarkStart w:id="38" w:name="_Toc328466048"/>
      <w:bookmarkStart w:id="39" w:name="_Toc331144119"/>
      <w:bookmarkStart w:id="40" w:name="_Toc331147244"/>
      <w:bookmarkStart w:id="41" w:name="_Toc331492330"/>
      <w:bookmarkStart w:id="42" w:name="_Toc332027165"/>
      <w:bookmarkStart w:id="43" w:name="_Toc332288164"/>
      <w:bookmarkStart w:id="44" w:name="_Toc332288367"/>
      <w:bookmarkStart w:id="45" w:name="_Toc332288557"/>
      <w:bookmarkStart w:id="46" w:name="_Toc332778299"/>
      <w:bookmarkStart w:id="47" w:name="_Toc332778478"/>
      <w:bookmarkStart w:id="48" w:name="_Toc356819118"/>
      <w:bookmarkStart w:id="49" w:name="_Toc381796034"/>
      <w:bookmarkStart w:id="50" w:name="_Toc382375886"/>
      <w:bookmarkStart w:id="51" w:name="_Toc382486910"/>
      <w:bookmarkStart w:id="52" w:name="_Toc382488264"/>
      <w:bookmarkStart w:id="53" w:name="_Toc387922319"/>
      <w:bookmarkStart w:id="54" w:name="_Toc388252259"/>
      <w:bookmarkStart w:id="55" w:name="_Toc388346212"/>
      <w:r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>p</w:t>
      </w:r>
      <w:r w:rsidR="00A36243" w:rsidRPr="004963CA"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>rodávající potvrzuje, že se v plném rozsahu seznámil s rozsahem a povahou dodáv</w:t>
      </w:r>
      <w:r w:rsidR="00A347B0"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>ek</w:t>
      </w:r>
      <w:r w:rsidR="00A36243" w:rsidRPr="004963CA"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 xml:space="preserve"> t</w:t>
      </w:r>
      <w:r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 xml:space="preserve">vořících </w:t>
      </w:r>
      <w:r w:rsidR="00A36243" w:rsidRPr="004963CA"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>předmět</w:t>
      </w:r>
      <w:r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 xml:space="preserve"> této rámcové dohody</w:t>
      </w:r>
      <w:r w:rsidR="00A36243" w:rsidRPr="004963CA"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>, že jsou mu známy veškeré technické, kvalitativní a jiné podmínky a že disponuje takovými kapacitami a odbornými znalostmi, které jsou k</w:t>
      </w:r>
      <w:r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 xml:space="preserve"> jejímu </w:t>
      </w:r>
      <w:r w:rsidR="00A36243" w:rsidRPr="004963CA"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>plnění nezbytné;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14:paraId="522181CD" w14:textId="760D05E4" w:rsidR="00A36243" w:rsidRPr="004963CA" w:rsidRDefault="0078004B" w:rsidP="004963CA">
      <w:pPr>
        <w:pStyle w:val="Nadpis2"/>
        <w:keepNext w:val="0"/>
        <w:widowControl w:val="0"/>
        <w:numPr>
          <w:ilvl w:val="0"/>
          <w:numId w:val="4"/>
        </w:numPr>
        <w:spacing w:before="0" w:after="0"/>
        <w:ind w:left="0" w:hanging="284"/>
        <w:jc w:val="both"/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</w:pPr>
      <w:bookmarkStart w:id="56" w:name="_Toc328466049"/>
      <w:bookmarkStart w:id="57" w:name="_Toc331144120"/>
      <w:bookmarkStart w:id="58" w:name="_Toc331147245"/>
      <w:bookmarkStart w:id="59" w:name="_Toc331492331"/>
      <w:bookmarkStart w:id="60" w:name="_Toc332027166"/>
      <w:bookmarkStart w:id="61" w:name="_Toc332288165"/>
      <w:bookmarkStart w:id="62" w:name="_Toc332288368"/>
      <w:bookmarkStart w:id="63" w:name="_Toc332288558"/>
      <w:bookmarkStart w:id="64" w:name="_Toc332778300"/>
      <w:bookmarkStart w:id="65" w:name="_Toc332778479"/>
      <w:bookmarkStart w:id="66" w:name="_Toc356819119"/>
      <w:bookmarkStart w:id="67" w:name="_Toc381796035"/>
      <w:bookmarkStart w:id="68" w:name="_Toc382375887"/>
      <w:bookmarkStart w:id="69" w:name="_Toc382486911"/>
      <w:bookmarkStart w:id="70" w:name="_Toc382488265"/>
      <w:bookmarkStart w:id="71" w:name="_Toc387922320"/>
      <w:bookmarkStart w:id="72" w:name="_Toc388252260"/>
      <w:bookmarkStart w:id="73" w:name="_Toc388346213"/>
      <w:r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>p</w:t>
      </w:r>
      <w:r w:rsidR="00A36243" w:rsidRPr="004963CA"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 xml:space="preserve">rodávající výslovně potvrzuje, že prověřil veškeré podklady a pokyny </w:t>
      </w:r>
      <w:r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>k</w:t>
      </w:r>
      <w:r w:rsidR="00A36243" w:rsidRPr="004963CA"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 xml:space="preserve">upujícího, které obdržel do dne uzavření této </w:t>
      </w:r>
      <w:r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>r</w:t>
      </w:r>
      <w:r w:rsidR="00B0239B" w:rsidRPr="004963CA"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>ámcové dohody</w:t>
      </w:r>
      <w:r w:rsidR="00A36243" w:rsidRPr="004963CA"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 xml:space="preserve"> i pokyny, které jsou obsaženy v zadávacích podmínkách, které </w:t>
      </w:r>
      <w:r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>k</w:t>
      </w:r>
      <w:r w:rsidR="00A36243" w:rsidRPr="004963CA"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 xml:space="preserve">upující stanovil pro zadání </w:t>
      </w:r>
      <w:r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>r</w:t>
      </w:r>
      <w:r w:rsidR="00B0239B" w:rsidRPr="004963CA"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>ámcové dohody</w:t>
      </w:r>
      <w:r w:rsidR="00A36243" w:rsidRPr="004963CA"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 xml:space="preserve">, že je shledal vhodnými, že sjednaná cena a způsob plnění </w:t>
      </w:r>
      <w:r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>r</w:t>
      </w:r>
      <w:r w:rsidR="00B0239B" w:rsidRPr="004963CA"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>ámcové dohody</w:t>
      </w:r>
      <w:r w:rsidR="00A36243" w:rsidRPr="004963CA"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 xml:space="preserve"> obsahuje a zohledňuje všechny výše uvedené podmínky a okolnosti;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14:paraId="6A7D6DD0" w14:textId="44AF9DBB" w:rsidR="00A36243" w:rsidRPr="004963CA" w:rsidRDefault="0078004B" w:rsidP="004963CA">
      <w:pPr>
        <w:pStyle w:val="Odstavecseseznamem"/>
        <w:numPr>
          <w:ilvl w:val="0"/>
          <w:numId w:val="4"/>
        </w:numPr>
        <w:ind w:left="0" w:hanging="284"/>
        <w:jc w:val="both"/>
      </w:pPr>
      <w:r>
        <w:t>p</w:t>
      </w:r>
      <w:r w:rsidR="00A36243" w:rsidRPr="004963CA">
        <w:t xml:space="preserve">rodávající ve smyslu ust. § 5 odst. 1 zákona č. 89/2012 Sb., občanský zákoník, prohlašuje, že jako </w:t>
      </w:r>
      <w:r>
        <w:t xml:space="preserve">odborník a </w:t>
      </w:r>
      <w:r w:rsidR="00A36243" w:rsidRPr="004963CA">
        <w:t>příslušník určitého povolání nebo stavu je schopen jednat se znalostí a pečlivostí, která je s jeho povoláním nebo stavem spojena;</w:t>
      </w:r>
    </w:p>
    <w:p w14:paraId="36744B4F" w14:textId="77777777" w:rsidR="004963CA" w:rsidRDefault="004963CA" w:rsidP="004963CA">
      <w:pPr>
        <w:pStyle w:val="Nadpis2"/>
        <w:spacing w:before="0"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bookmarkStart w:id="74" w:name="_Toc328466050"/>
      <w:bookmarkStart w:id="75" w:name="_Toc331144121"/>
      <w:bookmarkStart w:id="76" w:name="_Toc331147246"/>
      <w:bookmarkStart w:id="77" w:name="_Toc331492332"/>
      <w:bookmarkStart w:id="78" w:name="_Toc332027167"/>
      <w:bookmarkStart w:id="79" w:name="_Toc332288166"/>
      <w:bookmarkStart w:id="80" w:name="_Toc332288369"/>
      <w:bookmarkStart w:id="81" w:name="_Toc332288559"/>
      <w:bookmarkStart w:id="82" w:name="_Toc332778301"/>
      <w:bookmarkStart w:id="83" w:name="_Toc332778480"/>
      <w:bookmarkStart w:id="84" w:name="_Toc356819120"/>
      <w:bookmarkStart w:id="85" w:name="_Toc381796036"/>
      <w:bookmarkStart w:id="86" w:name="_Toc382375888"/>
      <w:bookmarkStart w:id="87" w:name="_Toc382486912"/>
      <w:bookmarkStart w:id="88" w:name="_Toc382488266"/>
      <w:bookmarkStart w:id="89" w:name="_Toc387922321"/>
      <w:bookmarkStart w:id="90" w:name="_Toc388252261"/>
      <w:bookmarkStart w:id="91" w:name="_Toc388346214"/>
    </w:p>
    <w:p w14:paraId="0CAEBCE0" w14:textId="77777777" w:rsidR="00A36243" w:rsidRPr="004963CA" w:rsidRDefault="00A36243" w:rsidP="00A36243">
      <w:pPr>
        <w:pStyle w:val="Nadpis2"/>
        <w:spacing w:line="264" w:lineRule="auto"/>
        <w:ind w:right="-17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963CA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UZAVÍRAJÍ SMLUVNÍ STRANY TUTO </w:t>
      </w:r>
      <w:r w:rsidR="00B0239B" w:rsidRPr="004963CA">
        <w:rPr>
          <w:rFonts w:ascii="Times New Roman" w:hAnsi="Times New Roman" w:cs="Times New Roman"/>
          <w:snapToGrid w:val="0"/>
          <w:color w:val="000000"/>
          <w:sz w:val="24"/>
          <w:szCs w:val="24"/>
        </w:rPr>
        <w:t>RÁMCOVOU DOHODU</w:t>
      </w:r>
      <w:r w:rsidRPr="004963CA">
        <w:rPr>
          <w:rFonts w:ascii="Times New Roman" w:hAnsi="Times New Roman" w:cs="Times New Roman"/>
          <w:snapToGrid w:val="0"/>
          <w:color w:val="000000"/>
          <w:sz w:val="24"/>
          <w:szCs w:val="24"/>
        </w:rPr>
        <w:t>.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r w:rsidRPr="004963CA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</w:t>
      </w:r>
    </w:p>
    <w:p w14:paraId="07B2BE36" w14:textId="77777777" w:rsidR="00BD1D4B" w:rsidRPr="004963CA" w:rsidRDefault="00BD1D4B" w:rsidP="00A36243">
      <w:pPr>
        <w:jc w:val="center"/>
        <w:rPr>
          <w:b/>
        </w:rPr>
      </w:pPr>
    </w:p>
    <w:p w14:paraId="6EB9353A" w14:textId="77777777" w:rsidR="00A36243" w:rsidRPr="004963CA" w:rsidRDefault="00A36243" w:rsidP="004963CA">
      <w:pPr>
        <w:jc w:val="center"/>
        <w:rPr>
          <w:b/>
        </w:rPr>
      </w:pPr>
      <w:r w:rsidRPr="004963CA">
        <w:rPr>
          <w:b/>
        </w:rPr>
        <w:t>II.</w:t>
      </w:r>
    </w:p>
    <w:p w14:paraId="523BEE87" w14:textId="5F44FF08" w:rsidR="00A36243" w:rsidRDefault="00A36243" w:rsidP="004963CA">
      <w:pPr>
        <w:jc w:val="center"/>
        <w:outlineLvl w:val="0"/>
        <w:rPr>
          <w:b/>
        </w:rPr>
      </w:pPr>
      <w:bookmarkStart w:id="92" w:name="_Toc328466051"/>
      <w:bookmarkStart w:id="93" w:name="_Toc331144122"/>
      <w:bookmarkStart w:id="94" w:name="_Toc331147247"/>
      <w:bookmarkStart w:id="95" w:name="_Toc331492333"/>
      <w:bookmarkStart w:id="96" w:name="_Toc332027168"/>
      <w:bookmarkStart w:id="97" w:name="_Toc332288370"/>
      <w:bookmarkStart w:id="98" w:name="_Toc332288560"/>
      <w:bookmarkStart w:id="99" w:name="_Toc332778302"/>
      <w:bookmarkStart w:id="100" w:name="_Toc332778481"/>
      <w:bookmarkStart w:id="101" w:name="_Toc362448617"/>
      <w:bookmarkStart w:id="102" w:name="_Toc362503924"/>
      <w:bookmarkStart w:id="103" w:name="_Toc382375889"/>
      <w:bookmarkStart w:id="104" w:name="_Toc382486913"/>
      <w:bookmarkStart w:id="105" w:name="_Toc382488267"/>
      <w:bookmarkStart w:id="106" w:name="_Toc387922322"/>
      <w:bookmarkStart w:id="107" w:name="_Toc388252262"/>
      <w:bookmarkStart w:id="108" w:name="_Toc388346215"/>
      <w:r w:rsidRPr="004963CA">
        <w:rPr>
          <w:b/>
        </w:rPr>
        <w:t xml:space="preserve">Předmět </w:t>
      </w:r>
      <w:r w:rsidR="00347271" w:rsidRPr="004963CA">
        <w:rPr>
          <w:b/>
        </w:rPr>
        <w:t>Rámcové dohody</w:t>
      </w:r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</w:p>
    <w:p w14:paraId="707575C8" w14:textId="77777777" w:rsidR="00A347B0" w:rsidRPr="00BA6970" w:rsidRDefault="00A347B0" w:rsidP="00625A75">
      <w:pPr>
        <w:jc w:val="center"/>
        <w:outlineLvl w:val="0"/>
        <w:rPr>
          <w:b/>
        </w:rPr>
      </w:pPr>
    </w:p>
    <w:p w14:paraId="3545A939" w14:textId="311E6260" w:rsidR="004029F6" w:rsidRPr="002E3E6F" w:rsidRDefault="004430ED" w:rsidP="00625A75">
      <w:pPr>
        <w:pStyle w:val="Nadpis4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BA6970">
        <w:rPr>
          <w:rFonts w:ascii="Times New Roman" w:hAnsi="Times New Roman"/>
          <w:sz w:val="24"/>
          <w:szCs w:val="24"/>
        </w:rPr>
        <w:t>2.1</w:t>
      </w:r>
      <w:r w:rsidRPr="00BA6970">
        <w:rPr>
          <w:rFonts w:ascii="Times New Roman" w:hAnsi="Times New Roman"/>
          <w:sz w:val="24"/>
          <w:szCs w:val="24"/>
        </w:rPr>
        <w:tab/>
      </w:r>
      <w:r w:rsidR="00A347B0" w:rsidRPr="00BA6970">
        <w:rPr>
          <w:rFonts w:ascii="Times New Roman" w:hAnsi="Times New Roman"/>
          <w:b w:val="0"/>
          <w:sz w:val="24"/>
          <w:szCs w:val="24"/>
        </w:rPr>
        <w:t xml:space="preserve">Předmětem této rámcové </w:t>
      </w:r>
      <w:r w:rsidR="00BD1D4B" w:rsidRPr="00BA6970">
        <w:rPr>
          <w:rFonts w:ascii="Times New Roman" w:hAnsi="Times New Roman"/>
          <w:b w:val="0"/>
          <w:sz w:val="24"/>
          <w:szCs w:val="24"/>
        </w:rPr>
        <w:t>dohody</w:t>
      </w:r>
      <w:r w:rsidR="00A347B0" w:rsidRPr="00BA6970">
        <w:rPr>
          <w:rFonts w:ascii="Times New Roman" w:hAnsi="Times New Roman"/>
          <w:b w:val="0"/>
          <w:sz w:val="24"/>
          <w:szCs w:val="24"/>
        </w:rPr>
        <w:t xml:space="preserve"> je v souladu s § 1</w:t>
      </w:r>
      <w:r w:rsidR="000659C2" w:rsidRPr="00BA6970">
        <w:rPr>
          <w:rFonts w:ascii="Times New Roman" w:hAnsi="Times New Roman"/>
          <w:b w:val="0"/>
          <w:sz w:val="24"/>
          <w:szCs w:val="24"/>
        </w:rPr>
        <w:t>3</w:t>
      </w:r>
      <w:r w:rsidR="00A347B0" w:rsidRPr="00BA6970">
        <w:rPr>
          <w:rFonts w:ascii="Times New Roman" w:hAnsi="Times New Roman"/>
          <w:b w:val="0"/>
          <w:sz w:val="24"/>
          <w:szCs w:val="24"/>
        </w:rPr>
        <w:t xml:space="preserve">1 </w:t>
      </w:r>
      <w:r w:rsidR="00A347B0" w:rsidRPr="00BA6970">
        <w:rPr>
          <w:rFonts w:ascii="Times New Roman" w:hAnsi="Times New Roman"/>
          <w:b w:val="0"/>
          <w:kern w:val="28"/>
          <w:sz w:val="24"/>
          <w:szCs w:val="24"/>
        </w:rPr>
        <w:t xml:space="preserve">zákona </w:t>
      </w:r>
      <w:r w:rsidR="00A347B0" w:rsidRPr="00BA6970">
        <w:rPr>
          <w:rFonts w:ascii="Times New Roman" w:hAnsi="Times New Roman"/>
          <w:b w:val="0"/>
          <w:sz w:val="24"/>
          <w:szCs w:val="24"/>
        </w:rPr>
        <w:t>úprava podmínek týkajících se jednotlivých veřejných zakázek na dodávky</w:t>
      </w:r>
      <w:r w:rsidR="0078004B" w:rsidRPr="00BA6970">
        <w:rPr>
          <w:rFonts w:ascii="Times New Roman" w:hAnsi="Times New Roman"/>
          <w:b w:val="0"/>
          <w:sz w:val="24"/>
          <w:szCs w:val="24"/>
        </w:rPr>
        <w:t xml:space="preserve"> (dílčích plnění)</w:t>
      </w:r>
      <w:r w:rsidR="00A347B0" w:rsidRPr="00BA6970">
        <w:rPr>
          <w:rFonts w:ascii="Times New Roman" w:hAnsi="Times New Roman"/>
          <w:b w:val="0"/>
          <w:sz w:val="24"/>
          <w:szCs w:val="24"/>
        </w:rPr>
        <w:t xml:space="preserve"> </w:t>
      </w:r>
      <w:r w:rsidR="0078004B" w:rsidRPr="00BA6970">
        <w:rPr>
          <w:rFonts w:ascii="Times New Roman" w:hAnsi="Times New Roman"/>
          <w:b w:val="0"/>
          <w:sz w:val="24"/>
          <w:szCs w:val="24"/>
        </w:rPr>
        <w:t xml:space="preserve">realizovaných na základě výsledku </w:t>
      </w:r>
      <w:r w:rsidR="00A347B0" w:rsidRPr="00BA6970">
        <w:rPr>
          <w:rFonts w:ascii="Times New Roman" w:hAnsi="Times New Roman"/>
          <w:b w:val="0"/>
          <w:sz w:val="24"/>
          <w:szCs w:val="24"/>
        </w:rPr>
        <w:t>otevřené</w:t>
      </w:r>
      <w:r w:rsidR="0078004B" w:rsidRPr="00BA6970">
        <w:rPr>
          <w:rFonts w:ascii="Times New Roman" w:hAnsi="Times New Roman"/>
          <w:b w:val="0"/>
          <w:sz w:val="24"/>
          <w:szCs w:val="24"/>
        </w:rPr>
        <w:t xml:space="preserve">ho zadávacího </w:t>
      </w:r>
      <w:r w:rsidR="00A347B0" w:rsidRPr="00BA6970">
        <w:rPr>
          <w:rFonts w:ascii="Times New Roman" w:hAnsi="Times New Roman"/>
          <w:b w:val="0"/>
          <w:sz w:val="24"/>
          <w:szCs w:val="24"/>
        </w:rPr>
        <w:t>řízení s</w:t>
      </w:r>
      <w:r w:rsidR="001D5527" w:rsidRPr="00BA6970">
        <w:rPr>
          <w:rFonts w:ascii="Times New Roman" w:hAnsi="Times New Roman"/>
          <w:b w:val="0"/>
          <w:sz w:val="24"/>
          <w:szCs w:val="24"/>
        </w:rPr>
        <w:t> </w:t>
      </w:r>
      <w:r w:rsidR="00A347B0" w:rsidRPr="00BA6970">
        <w:rPr>
          <w:rFonts w:ascii="Times New Roman" w:hAnsi="Times New Roman"/>
          <w:b w:val="0"/>
          <w:sz w:val="24"/>
          <w:szCs w:val="24"/>
        </w:rPr>
        <w:t>názvem</w:t>
      </w:r>
      <w:r w:rsidR="001D5527" w:rsidRPr="00BA6970">
        <w:rPr>
          <w:rFonts w:ascii="Times New Roman" w:hAnsi="Times New Roman"/>
          <w:sz w:val="24"/>
          <w:szCs w:val="24"/>
        </w:rPr>
        <w:t xml:space="preserve"> </w:t>
      </w:r>
      <w:bookmarkStart w:id="109" w:name="OLE_LINK2"/>
      <w:r w:rsidR="00A347B0" w:rsidRPr="0072017F">
        <w:rPr>
          <w:rFonts w:ascii="Times New Roman" w:hAnsi="Times New Roman"/>
          <w:sz w:val="24"/>
          <w:szCs w:val="24"/>
        </w:rPr>
        <w:t xml:space="preserve">Rámcová </w:t>
      </w:r>
      <w:r w:rsidR="000659C2" w:rsidRPr="0072017F">
        <w:rPr>
          <w:rFonts w:ascii="Times New Roman" w:hAnsi="Times New Roman"/>
          <w:sz w:val="24"/>
          <w:szCs w:val="24"/>
        </w:rPr>
        <w:t>dohoda</w:t>
      </w:r>
      <w:r w:rsidR="00A347B0" w:rsidRPr="0072017F">
        <w:rPr>
          <w:rFonts w:ascii="Times New Roman" w:hAnsi="Times New Roman"/>
          <w:sz w:val="24"/>
          <w:szCs w:val="24"/>
        </w:rPr>
        <w:t xml:space="preserve"> s jedním dodavatelem na dodávky počítačů, notebooků, monitorů a tiskáren pro rok 20</w:t>
      </w:r>
      <w:r w:rsidR="00A86847" w:rsidRPr="0072017F">
        <w:rPr>
          <w:rFonts w:ascii="Times New Roman" w:hAnsi="Times New Roman"/>
          <w:sz w:val="24"/>
          <w:szCs w:val="24"/>
        </w:rPr>
        <w:t>20</w:t>
      </w:r>
      <w:r w:rsidR="00361384" w:rsidRPr="0072017F">
        <w:rPr>
          <w:rFonts w:ascii="Times New Roman" w:hAnsi="Times New Roman"/>
          <w:sz w:val="24"/>
          <w:szCs w:val="24"/>
        </w:rPr>
        <w:t xml:space="preserve"> </w:t>
      </w:r>
      <w:r w:rsidR="00A347B0" w:rsidRPr="0072017F">
        <w:rPr>
          <w:rFonts w:ascii="Times New Roman" w:hAnsi="Times New Roman"/>
          <w:sz w:val="24"/>
          <w:szCs w:val="24"/>
        </w:rPr>
        <w:t>až 20</w:t>
      </w:r>
      <w:r w:rsidR="00933064" w:rsidRPr="0072017F">
        <w:rPr>
          <w:rFonts w:ascii="Times New Roman" w:hAnsi="Times New Roman"/>
          <w:sz w:val="24"/>
          <w:szCs w:val="24"/>
        </w:rPr>
        <w:t>2</w:t>
      </w:r>
      <w:bookmarkEnd w:id="109"/>
      <w:r w:rsidR="00A86847" w:rsidRPr="0072017F">
        <w:rPr>
          <w:rFonts w:ascii="Times New Roman" w:hAnsi="Times New Roman"/>
          <w:sz w:val="24"/>
          <w:szCs w:val="24"/>
        </w:rPr>
        <w:t>2</w:t>
      </w:r>
      <w:r w:rsidR="00A347B0" w:rsidRPr="0072017F" w:rsidDel="00751852">
        <w:rPr>
          <w:rFonts w:ascii="Times New Roman" w:hAnsi="Times New Roman"/>
          <w:sz w:val="24"/>
          <w:szCs w:val="24"/>
        </w:rPr>
        <w:t xml:space="preserve"> </w:t>
      </w:r>
      <w:r w:rsidR="008F362D" w:rsidRPr="0072017F">
        <w:rPr>
          <w:rFonts w:ascii="Times New Roman" w:hAnsi="Times New Roman"/>
          <w:sz w:val="24"/>
          <w:szCs w:val="24"/>
        </w:rPr>
        <w:t>inter.</w:t>
      </w:r>
      <w:r w:rsidR="00A347B0" w:rsidRPr="0072017F">
        <w:rPr>
          <w:rFonts w:ascii="Times New Roman" w:hAnsi="Times New Roman"/>
          <w:sz w:val="24"/>
          <w:szCs w:val="24"/>
        </w:rPr>
        <w:t xml:space="preserve"> č. 5</w:t>
      </w:r>
      <w:r w:rsidR="00A86847" w:rsidRPr="0072017F">
        <w:rPr>
          <w:rFonts w:ascii="Times New Roman" w:hAnsi="Times New Roman"/>
          <w:sz w:val="24"/>
          <w:szCs w:val="24"/>
        </w:rPr>
        <w:t>20</w:t>
      </w:r>
      <w:r w:rsidR="00A55DAD" w:rsidRPr="0072017F">
        <w:rPr>
          <w:rFonts w:ascii="Times New Roman" w:hAnsi="Times New Roman"/>
          <w:sz w:val="24"/>
          <w:szCs w:val="24"/>
        </w:rPr>
        <w:t>0016</w:t>
      </w:r>
      <w:r w:rsidR="0078004B" w:rsidRPr="00A86847">
        <w:rPr>
          <w:rFonts w:ascii="Times New Roman" w:hAnsi="Times New Roman"/>
          <w:b w:val="0"/>
          <w:color w:val="0070C0"/>
          <w:sz w:val="24"/>
          <w:szCs w:val="24"/>
        </w:rPr>
        <w:t xml:space="preserve"> </w:t>
      </w:r>
      <w:r w:rsidR="0078004B" w:rsidRPr="002E3E6F">
        <w:rPr>
          <w:rFonts w:ascii="Times New Roman" w:hAnsi="Times New Roman"/>
          <w:b w:val="0"/>
          <w:sz w:val="24"/>
          <w:szCs w:val="24"/>
        </w:rPr>
        <w:t>na jehož základě byla tato</w:t>
      </w:r>
      <w:r w:rsidR="007C074A" w:rsidRPr="002E3E6F">
        <w:rPr>
          <w:rFonts w:ascii="Times New Roman" w:hAnsi="Times New Roman"/>
          <w:b w:val="0"/>
          <w:sz w:val="24"/>
          <w:szCs w:val="24"/>
        </w:rPr>
        <w:t xml:space="preserve"> r</w:t>
      </w:r>
      <w:r w:rsidR="0078004B" w:rsidRPr="002E3E6F">
        <w:rPr>
          <w:rFonts w:ascii="Times New Roman" w:hAnsi="Times New Roman"/>
          <w:b w:val="0"/>
          <w:sz w:val="24"/>
          <w:szCs w:val="24"/>
        </w:rPr>
        <w:t>ámcová dohoda uzavřena</w:t>
      </w:r>
      <w:r w:rsidR="001D5527" w:rsidRPr="002E3E6F">
        <w:rPr>
          <w:rFonts w:ascii="Times New Roman" w:hAnsi="Times New Roman"/>
          <w:b w:val="0"/>
          <w:sz w:val="24"/>
          <w:szCs w:val="24"/>
        </w:rPr>
        <w:t>.</w:t>
      </w:r>
      <w:r w:rsidR="00A347B0" w:rsidRPr="002E3E6F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34FE538A" w14:textId="77777777" w:rsidR="004266F3" w:rsidRPr="002E3E6F" w:rsidRDefault="004266F3" w:rsidP="002E3E6F"/>
    <w:p w14:paraId="1CB42046" w14:textId="6B22B6B7" w:rsidR="0072017F" w:rsidRPr="002E3E6F" w:rsidRDefault="00A347B0" w:rsidP="00F345BA">
      <w:pPr>
        <w:suppressAutoHyphens/>
        <w:jc w:val="both"/>
      </w:pPr>
      <w:r w:rsidRPr="002E3E6F">
        <w:t xml:space="preserve">Prodávající je povinen dodat kupujícímu na základě dílčích </w:t>
      </w:r>
      <w:r w:rsidR="007D3218" w:rsidRPr="00770E09">
        <w:t xml:space="preserve">písemných </w:t>
      </w:r>
      <w:r w:rsidRPr="002E3E6F">
        <w:t xml:space="preserve">výzev (objednávek) </w:t>
      </w:r>
      <w:r w:rsidR="007D3218">
        <w:t xml:space="preserve">stolní </w:t>
      </w:r>
      <w:r w:rsidRPr="002E3E6F">
        <w:t>počítače, notebooky, monitory a tiskárny</w:t>
      </w:r>
      <w:r w:rsidRPr="002E3E6F" w:rsidDel="00CA1A89">
        <w:t xml:space="preserve"> </w:t>
      </w:r>
      <w:r w:rsidRPr="002E3E6F">
        <w:t xml:space="preserve">(dále jen „zboží“) a převést na kupujícího vlastnické právo ke zboží. </w:t>
      </w:r>
      <w:r w:rsidR="00A87C44" w:rsidRPr="002E3E6F">
        <w:t xml:space="preserve">Prodávající se zavazuje při plnění této </w:t>
      </w:r>
      <w:r w:rsidR="004266F3" w:rsidRPr="002E3E6F">
        <w:t>rámcové dohody</w:t>
      </w:r>
      <w:r w:rsidR="00A87C44" w:rsidRPr="002E3E6F">
        <w:t xml:space="preserve"> v plném rozsahu dodržovat zadávací podmínky </w:t>
      </w:r>
      <w:r w:rsidR="004266F3" w:rsidRPr="002E3E6F">
        <w:t xml:space="preserve">stanovené kupujícím jako zadavatelem pro zadávací </w:t>
      </w:r>
      <w:r w:rsidR="004266F3" w:rsidRPr="00363C02">
        <w:t>řízení</w:t>
      </w:r>
      <w:r w:rsidR="00A87C44" w:rsidRPr="00363C02">
        <w:t xml:space="preserve"> inter. č. 5</w:t>
      </w:r>
      <w:r w:rsidR="00A86847" w:rsidRPr="00363C02">
        <w:t>2000</w:t>
      </w:r>
      <w:r w:rsidR="00A55DAD" w:rsidRPr="00363C02">
        <w:t>16</w:t>
      </w:r>
      <w:r w:rsidR="00A87C44" w:rsidRPr="00363C02">
        <w:t>, evidenční č. Z20</w:t>
      </w:r>
      <w:r w:rsidR="00A86847" w:rsidRPr="00363C02">
        <w:t>20</w:t>
      </w:r>
      <w:r w:rsidR="00363C02" w:rsidRPr="00363C02">
        <w:t>-013693</w:t>
      </w:r>
      <w:r w:rsidR="00A87C44" w:rsidRPr="00363C02">
        <w:t>, s názvem „</w:t>
      </w:r>
      <w:r w:rsidR="00F345BA" w:rsidRPr="00363C02">
        <w:t xml:space="preserve">Rámcová dohoda s jedním </w:t>
      </w:r>
      <w:r w:rsidR="00F345BA" w:rsidRPr="0072017F">
        <w:t>dodavatelem na dodávky počítačů, notebooků, monitorů a tiskáren pro rok 20</w:t>
      </w:r>
      <w:r w:rsidR="00A86847" w:rsidRPr="0072017F">
        <w:t>20</w:t>
      </w:r>
      <w:r w:rsidR="00F345BA" w:rsidRPr="0072017F">
        <w:t xml:space="preserve"> až 202</w:t>
      </w:r>
      <w:r w:rsidR="00A86847" w:rsidRPr="0072017F">
        <w:t>2</w:t>
      </w:r>
      <w:r w:rsidR="00A87C44" w:rsidRPr="0072017F">
        <w:t xml:space="preserve">“ </w:t>
      </w:r>
      <w:r w:rsidR="00A87C44" w:rsidRPr="002E3E6F">
        <w:t xml:space="preserve">a současně i svoji nabídku č. </w:t>
      </w:r>
      <w:r w:rsidR="00DF181C">
        <w:rPr>
          <w:b/>
        </w:rPr>
        <w:t>ROLU/1LFUK/25062020</w:t>
      </w:r>
      <w:r w:rsidR="00A87C44" w:rsidRPr="002E3E6F">
        <w:rPr>
          <w:b/>
        </w:rPr>
        <w:t xml:space="preserve"> </w:t>
      </w:r>
      <w:r w:rsidR="00A87C44" w:rsidRPr="002E3E6F">
        <w:t xml:space="preserve"> ze dne  </w:t>
      </w:r>
      <w:r w:rsidR="007E3635">
        <w:rPr>
          <w:b/>
        </w:rPr>
        <w:t>24.6.2020</w:t>
      </w:r>
      <w:r w:rsidR="00A87C44" w:rsidRPr="002E3E6F">
        <w:t xml:space="preserve"> (dále jen „nabídka“), kterou doručil kupujícímu v rámci </w:t>
      </w:r>
      <w:r w:rsidR="004266F3" w:rsidRPr="002E3E6F">
        <w:t xml:space="preserve">uvedeného </w:t>
      </w:r>
      <w:r w:rsidR="00A87C44" w:rsidRPr="002E3E6F">
        <w:t>zadávacího řízení</w:t>
      </w:r>
      <w:r w:rsidR="004266F3" w:rsidRPr="002E3E6F">
        <w:t>.</w:t>
      </w:r>
    </w:p>
    <w:p w14:paraId="75D9A14A" w14:textId="77777777" w:rsidR="004029F6" w:rsidRPr="00BA6970" w:rsidRDefault="004029F6" w:rsidP="0072017F">
      <w:pPr>
        <w:suppressAutoHyphens/>
        <w:jc w:val="both"/>
      </w:pPr>
    </w:p>
    <w:p w14:paraId="4A671354" w14:textId="5AF5A02C" w:rsidR="0072017F" w:rsidRDefault="00A347B0" w:rsidP="00625A75">
      <w:pPr>
        <w:pStyle w:val="Nadpis4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BA6970">
        <w:rPr>
          <w:rFonts w:ascii="Times New Roman" w:hAnsi="Times New Roman"/>
          <w:b w:val="0"/>
          <w:sz w:val="24"/>
          <w:szCs w:val="24"/>
        </w:rPr>
        <w:t xml:space="preserve">Jednotlivé druhy zboží včetně jejich jednotkových cen jsou uvedeny v Oceněném </w:t>
      </w:r>
      <w:r w:rsidR="00153F5B">
        <w:rPr>
          <w:rFonts w:ascii="Times New Roman" w:hAnsi="Times New Roman"/>
          <w:b w:val="0"/>
          <w:sz w:val="24"/>
          <w:szCs w:val="24"/>
        </w:rPr>
        <w:t>s</w:t>
      </w:r>
      <w:r w:rsidRPr="00BA6970">
        <w:rPr>
          <w:rFonts w:ascii="Times New Roman" w:hAnsi="Times New Roman"/>
          <w:b w:val="0"/>
          <w:sz w:val="24"/>
          <w:szCs w:val="24"/>
        </w:rPr>
        <w:t>eznamu poptávaných počítačových sestav, notebooků, monitorů a tiskáren, který byl obsažen v nabídce prodávajícího č</w:t>
      </w:r>
      <w:r w:rsidR="007E3635">
        <w:rPr>
          <w:rFonts w:ascii="Times New Roman" w:hAnsi="Times New Roman"/>
          <w:b w:val="0"/>
          <w:sz w:val="24"/>
          <w:szCs w:val="24"/>
        </w:rPr>
        <w:t xml:space="preserve">. </w:t>
      </w:r>
      <w:r w:rsidR="007E3635" w:rsidRPr="007E3635">
        <w:rPr>
          <w:b w:val="0"/>
        </w:rPr>
        <w:t xml:space="preserve"> </w:t>
      </w:r>
      <w:r w:rsidR="007E3635" w:rsidRPr="007E3635">
        <w:rPr>
          <w:rFonts w:ascii="Times New Roman" w:hAnsi="Times New Roman"/>
          <w:b w:val="0"/>
          <w:sz w:val="24"/>
          <w:szCs w:val="24"/>
        </w:rPr>
        <w:t>ROLU/1LFUK/25062020</w:t>
      </w:r>
      <w:r w:rsidR="00513FA7">
        <w:rPr>
          <w:rFonts w:ascii="Times New Roman" w:hAnsi="Times New Roman"/>
          <w:b w:val="0"/>
          <w:sz w:val="24"/>
          <w:szCs w:val="24"/>
        </w:rPr>
        <w:t xml:space="preserve"> </w:t>
      </w:r>
      <w:r w:rsidRPr="00BA6970">
        <w:rPr>
          <w:rFonts w:ascii="Times New Roman" w:hAnsi="Times New Roman"/>
          <w:b w:val="0"/>
          <w:sz w:val="24"/>
          <w:szCs w:val="24"/>
        </w:rPr>
        <w:t xml:space="preserve">ze dne </w:t>
      </w:r>
      <w:r w:rsidR="007E3635">
        <w:rPr>
          <w:rFonts w:ascii="Times New Roman" w:hAnsi="Times New Roman"/>
          <w:b w:val="0"/>
          <w:sz w:val="24"/>
          <w:szCs w:val="24"/>
        </w:rPr>
        <w:t>24.6.2020</w:t>
      </w:r>
      <w:r w:rsidRPr="00BA6970">
        <w:rPr>
          <w:rFonts w:ascii="Times New Roman" w:hAnsi="Times New Roman"/>
          <w:b w:val="0"/>
          <w:sz w:val="24"/>
          <w:szCs w:val="24"/>
        </w:rPr>
        <w:t xml:space="preserve"> a který tvoří nedílnou součást rámcové </w:t>
      </w:r>
      <w:r w:rsidR="004029F6" w:rsidRPr="00BA6970">
        <w:rPr>
          <w:rFonts w:ascii="Times New Roman" w:hAnsi="Times New Roman"/>
          <w:b w:val="0"/>
          <w:sz w:val="24"/>
          <w:szCs w:val="24"/>
        </w:rPr>
        <w:t>dohody</w:t>
      </w:r>
      <w:r w:rsidRPr="00BA6970">
        <w:rPr>
          <w:rFonts w:ascii="Times New Roman" w:hAnsi="Times New Roman"/>
          <w:b w:val="0"/>
          <w:sz w:val="24"/>
          <w:szCs w:val="24"/>
        </w:rPr>
        <w:t xml:space="preserve"> jako její příloha č. 1. Součástí závazku prodávajícího je dodání zboží včetně dopravy na vlastní náklad a nebezpečí prodávajícího do míst plnění, která budou uvedena v písemné výzvě (objednávce) kupujícího.</w:t>
      </w:r>
    </w:p>
    <w:p w14:paraId="1CD04666" w14:textId="77777777" w:rsidR="004029F6" w:rsidRPr="00BA6970" w:rsidRDefault="004029F6" w:rsidP="00625A75">
      <w:pPr>
        <w:pStyle w:val="Nadpis4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</w:p>
    <w:p w14:paraId="5145A35B" w14:textId="760CEB80" w:rsidR="00A347B0" w:rsidRPr="00BA6970" w:rsidRDefault="00BD1D4B" w:rsidP="00625A75">
      <w:pPr>
        <w:pStyle w:val="Nadpis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BA6970">
        <w:rPr>
          <w:rFonts w:ascii="Times New Roman" w:hAnsi="Times New Roman"/>
          <w:sz w:val="24"/>
          <w:szCs w:val="24"/>
        </w:rPr>
        <w:t xml:space="preserve">2.2 </w:t>
      </w:r>
      <w:r w:rsidR="00A347B0" w:rsidRPr="00BA6970">
        <w:rPr>
          <w:rFonts w:ascii="Times New Roman" w:hAnsi="Times New Roman"/>
          <w:sz w:val="24"/>
          <w:szCs w:val="24"/>
        </w:rPr>
        <w:t>Výzvy (objednávky) budou respektovat znění této</w:t>
      </w:r>
      <w:r w:rsidR="004029F6" w:rsidRPr="00BA6970">
        <w:rPr>
          <w:rFonts w:ascii="Times New Roman" w:hAnsi="Times New Roman"/>
          <w:sz w:val="24"/>
          <w:szCs w:val="24"/>
        </w:rPr>
        <w:t xml:space="preserve"> rámcové dohody</w:t>
      </w:r>
      <w:r w:rsidR="00A347B0" w:rsidRPr="00BA6970">
        <w:rPr>
          <w:rFonts w:ascii="Times New Roman" w:hAnsi="Times New Roman"/>
          <w:sz w:val="24"/>
          <w:szCs w:val="24"/>
        </w:rPr>
        <w:t>.</w:t>
      </w:r>
    </w:p>
    <w:p w14:paraId="698052CC" w14:textId="77777777" w:rsidR="004029F6" w:rsidRPr="00BA6970" w:rsidRDefault="004029F6" w:rsidP="00625A75"/>
    <w:p w14:paraId="7798C773" w14:textId="2880A47E" w:rsidR="00A347B0" w:rsidRPr="00BA6970" w:rsidRDefault="00A347B0" w:rsidP="00625A75">
      <w:pPr>
        <w:pStyle w:val="Zkladntext"/>
        <w:numPr>
          <w:ilvl w:val="0"/>
          <w:numId w:val="15"/>
        </w:numPr>
        <w:tabs>
          <w:tab w:val="num" w:pos="284"/>
        </w:tabs>
        <w:spacing w:after="0"/>
        <w:ind w:left="0" w:firstLine="0"/>
        <w:jc w:val="both"/>
        <w:rPr>
          <w:lang w:val="pl-PL"/>
        </w:rPr>
      </w:pPr>
      <w:r w:rsidRPr="00BA6970">
        <w:t xml:space="preserve">Touto rámcovou </w:t>
      </w:r>
      <w:r w:rsidR="004029F6" w:rsidRPr="00BA6970">
        <w:t>dohodou</w:t>
      </w:r>
      <w:r w:rsidRPr="00BA6970">
        <w:t xml:space="preserve"> smluvní strany sjednávají podmínky dodávek zboží, které budou blíže určeny (druh, množství, cena a termín dodávek) v samostatných výzvách (objednávkách) kupujícího. Na základě takovéto samostatné výzvy (objednávky) </w:t>
      </w:r>
      <w:r w:rsidR="0078004B" w:rsidRPr="00BA6970">
        <w:t xml:space="preserve">se zavazuje </w:t>
      </w:r>
      <w:r w:rsidRPr="00BA6970">
        <w:t>prodávající realizovat konkrétní plnění.</w:t>
      </w:r>
    </w:p>
    <w:p w14:paraId="3B288E79" w14:textId="39CE3EDB" w:rsidR="00A347B0" w:rsidRPr="00770E09" w:rsidRDefault="00A347B0" w:rsidP="00625A75">
      <w:pPr>
        <w:pStyle w:val="Zkladntext"/>
        <w:numPr>
          <w:ilvl w:val="0"/>
          <w:numId w:val="15"/>
        </w:numPr>
        <w:tabs>
          <w:tab w:val="num" w:pos="284"/>
        </w:tabs>
        <w:autoSpaceDE w:val="0"/>
        <w:autoSpaceDN w:val="0"/>
        <w:adjustRightInd w:val="0"/>
        <w:spacing w:after="0"/>
        <w:ind w:left="0" w:firstLine="0"/>
        <w:jc w:val="both"/>
        <w:outlineLvl w:val="0"/>
      </w:pPr>
      <w:r w:rsidRPr="00770E09">
        <w:t>Výzvy (objednávky) budou učiněny písemně, přičemž za písemnou výzvu (objednávku) se považuje též výzva (objednávka) učiněná prostřednictvím elektronické pošty na e-mailovou adresu</w:t>
      </w:r>
      <w:r w:rsidR="007E3635">
        <w:t xml:space="preserve"> </w:t>
      </w:r>
      <w:r w:rsidR="0032583B">
        <w:rPr>
          <w:rStyle w:val="Hypertextovodkaz"/>
        </w:rPr>
        <w:t>xxxxxxxx</w:t>
      </w:r>
      <w:r w:rsidR="007E3635">
        <w:t xml:space="preserve"> </w:t>
      </w:r>
      <w:r w:rsidRPr="00770E09">
        <w:t xml:space="preserve">prodávajícího. </w:t>
      </w:r>
      <w:r w:rsidRPr="00770E09">
        <w:rPr>
          <w:u w:val="single"/>
        </w:rPr>
        <w:t>Pokud bude kupující objednávat zboží pořizované ze strukturálních fondů, v </w:t>
      </w:r>
      <w:r w:rsidRPr="00770E09">
        <w:t>objednávce to výslovně uvede</w:t>
      </w:r>
      <w:r w:rsidR="00B450B6" w:rsidRPr="00770E09">
        <w:t xml:space="preserve"> (a </w:t>
      </w:r>
      <w:r w:rsidR="00210EE4" w:rsidRPr="00770E09">
        <w:t>uvede</w:t>
      </w:r>
      <w:r w:rsidR="00B450B6" w:rsidRPr="00770E09">
        <w:t xml:space="preserve"> název a </w:t>
      </w:r>
      <w:r w:rsidR="009F2685" w:rsidRPr="00770E09">
        <w:t xml:space="preserve">reg. </w:t>
      </w:r>
      <w:r w:rsidR="00B450B6" w:rsidRPr="00770E09">
        <w:t>číslo projektu</w:t>
      </w:r>
      <w:r w:rsidR="0001155D" w:rsidRPr="00770E09">
        <w:t xml:space="preserve"> a zkratku projektu</w:t>
      </w:r>
      <w:r w:rsidR="00B450B6" w:rsidRPr="00770E09">
        <w:t>)</w:t>
      </w:r>
      <w:r w:rsidRPr="00770E09">
        <w:t xml:space="preserve">. Prodávající je povinen nejpozději </w:t>
      </w:r>
      <w:r w:rsidRPr="00770E09">
        <w:rPr>
          <w:b/>
        </w:rPr>
        <w:t>do 1 pracovního</w:t>
      </w:r>
      <w:r w:rsidRPr="00770E09">
        <w:t xml:space="preserve"> dne od obdržení bezvadné výzvy (objednávky) (tj. lhůta pro přijetí výzvy - objednávky) tento návrh kupujícího přijmout. </w:t>
      </w:r>
      <w:r w:rsidRPr="00770E09">
        <w:rPr>
          <w:iCs/>
        </w:rPr>
        <w:t xml:space="preserve">Přijetí návrhu učiní prodávající potvrzením na e-mailovou adresu, ze které byla řádná výzva (objednávka) odeslána, a to nejpozději do </w:t>
      </w:r>
      <w:r w:rsidR="007D3218" w:rsidRPr="00770E09">
        <w:rPr>
          <w:iCs/>
        </w:rPr>
        <w:t xml:space="preserve">1 pracovního dne (tj. do </w:t>
      </w:r>
      <w:r w:rsidRPr="00770E09">
        <w:rPr>
          <w:iCs/>
        </w:rPr>
        <w:t>konce pracovní doby, tj. do 16 hod</w:t>
      </w:r>
      <w:r w:rsidR="007D3218" w:rsidRPr="00770E09">
        <w:rPr>
          <w:iCs/>
        </w:rPr>
        <w:t>.)</w:t>
      </w:r>
      <w:r w:rsidRPr="00770E09">
        <w:rPr>
          <w:iCs/>
        </w:rPr>
        <w:t xml:space="preserve">. </w:t>
      </w:r>
      <w:r w:rsidRPr="00770E09">
        <w:t xml:space="preserve">Tento návrh kupujícího ve formě výzvy (objednávky) zaniká, pokud výzva (objednávka) nebude prodávajícím potvrzena do konce lhůty pro její přijetí. </w:t>
      </w:r>
    </w:p>
    <w:p w14:paraId="07DD8FD2" w14:textId="77777777" w:rsidR="00210EE4" w:rsidRPr="00770E09" w:rsidRDefault="00A347B0" w:rsidP="00625A75">
      <w:pPr>
        <w:pStyle w:val="Zkladntext"/>
        <w:numPr>
          <w:ilvl w:val="0"/>
          <w:numId w:val="15"/>
        </w:numPr>
        <w:tabs>
          <w:tab w:val="num" w:pos="284"/>
        </w:tabs>
        <w:spacing w:after="0"/>
        <w:ind w:left="0" w:firstLine="0"/>
        <w:jc w:val="both"/>
        <w:rPr>
          <w:lang w:val="pl-PL"/>
        </w:rPr>
      </w:pPr>
      <w:r w:rsidRPr="00770E09">
        <w:rPr>
          <w:lang w:val="pl-PL"/>
        </w:rPr>
        <w:t>Kupující má právo objednat si zboží a určit si při každé výzvě (objednávce) jeho objednávané množství podle vlastního uvážení a poptávky na trhu.</w:t>
      </w:r>
    </w:p>
    <w:p w14:paraId="3543E8F3" w14:textId="4CE9B290" w:rsidR="00AB436B" w:rsidRPr="00770E09" w:rsidRDefault="00A347B0" w:rsidP="00510EF8">
      <w:pPr>
        <w:pStyle w:val="Zkladntext"/>
        <w:numPr>
          <w:ilvl w:val="0"/>
          <w:numId w:val="15"/>
        </w:numPr>
        <w:tabs>
          <w:tab w:val="num" w:pos="284"/>
        </w:tabs>
        <w:spacing w:after="0"/>
        <w:ind w:left="0" w:firstLine="0"/>
        <w:jc w:val="both"/>
      </w:pPr>
      <w:r w:rsidRPr="00770E09">
        <w:rPr>
          <w:lang w:val="pl-PL"/>
        </w:rPr>
        <w:t xml:space="preserve"> </w:t>
      </w:r>
      <w:r w:rsidR="00AB436B" w:rsidRPr="00770E09">
        <w:t>Prodávající je povinen dodat kupujícímu zboží zcela nové, v plně funkčním stavu, bez právních a faktických vad.</w:t>
      </w:r>
    </w:p>
    <w:p w14:paraId="6462B4AB" w14:textId="0F2273BA" w:rsidR="00A347B0" w:rsidRPr="00770E09" w:rsidRDefault="00A347B0" w:rsidP="00625A75">
      <w:pPr>
        <w:pStyle w:val="Zkladntext"/>
        <w:numPr>
          <w:ilvl w:val="0"/>
          <w:numId w:val="15"/>
        </w:numPr>
        <w:tabs>
          <w:tab w:val="num" w:pos="284"/>
        </w:tabs>
        <w:spacing w:after="0"/>
        <w:ind w:left="0" w:firstLine="0"/>
        <w:jc w:val="both"/>
      </w:pPr>
      <w:r w:rsidRPr="00770E09">
        <w:t xml:space="preserve">Kupující není povinen přijmout a převzít zboží, které nebude odpovídat požadavkům této </w:t>
      </w:r>
      <w:r w:rsidR="00210EE4" w:rsidRPr="00770E09">
        <w:t xml:space="preserve">rámcové </w:t>
      </w:r>
      <w:r w:rsidR="004029F6" w:rsidRPr="00770E09">
        <w:t>dohody</w:t>
      </w:r>
      <w:r w:rsidRPr="00770E09">
        <w:t xml:space="preserve">, zadávacím podmínkám, platným právním předpisům a/nebo technickým normám. </w:t>
      </w:r>
    </w:p>
    <w:p w14:paraId="111B0269" w14:textId="77777777" w:rsidR="004029F6" w:rsidRPr="00BA6970" w:rsidRDefault="00A347B0" w:rsidP="00625A75">
      <w:pPr>
        <w:pStyle w:val="Zkladntext"/>
        <w:numPr>
          <w:ilvl w:val="0"/>
          <w:numId w:val="15"/>
        </w:numPr>
        <w:shd w:val="clear" w:color="auto" w:fill="FFFFFF"/>
        <w:tabs>
          <w:tab w:val="num" w:pos="284"/>
        </w:tabs>
        <w:spacing w:after="0"/>
        <w:ind w:left="0" w:firstLine="0"/>
        <w:jc w:val="both"/>
      </w:pPr>
      <w:r w:rsidRPr="00770E09">
        <w:t xml:space="preserve">Kupující se zavazuje </w:t>
      </w:r>
      <w:r w:rsidRPr="00BA6970">
        <w:t>odebírat od prodávajícího zboží na základě vlastních výzev (objednávek) a zaplatit mu za řádně a včas dodané zboží, které si objednal, dohodnutou kupní cenu.</w:t>
      </w:r>
    </w:p>
    <w:p w14:paraId="2D2E3964" w14:textId="579E0636" w:rsidR="00A347B0" w:rsidRPr="00770E09" w:rsidRDefault="00A347B0" w:rsidP="00625A75">
      <w:pPr>
        <w:pStyle w:val="Zkladntext"/>
        <w:numPr>
          <w:ilvl w:val="0"/>
          <w:numId w:val="15"/>
        </w:numPr>
        <w:shd w:val="clear" w:color="auto" w:fill="FFFFFF"/>
        <w:tabs>
          <w:tab w:val="num" w:pos="284"/>
        </w:tabs>
        <w:spacing w:after="0"/>
        <w:ind w:left="0" w:firstLine="0"/>
        <w:jc w:val="both"/>
      </w:pPr>
      <w:r w:rsidRPr="00770E09">
        <w:t xml:space="preserve">Prodávající se zavazuje dodávat kupujícímu sestavy, popř. jednotlivé monitory bez jakýchkoliv vad obrazovky. Bude-li display vykazovat při dodání větší množství vadných pixelů, než je dáno normou </w:t>
      </w:r>
      <w:r w:rsidRPr="00770E09">
        <w:rPr>
          <w:shd w:val="clear" w:color="auto" w:fill="FFFFFF"/>
        </w:rPr>
        <w:t>EN ISO 9241-303:2011 pro třídu 1 (tj. max. 1 světlý (stále) pixel, 1 tmavý (stále) pixel, 5 vadných subpixelů)</w:t>
      </w:r>
      <w:r w:rsidRPr="00770E09">
        <w:t xml:space="preserve">, je kupující oprávněn převzetí takového zboží odmítnout a žádat dodání jiného bezvadného zboží. Vyskytne-li se taková vada zboží </w:t>
      </w:r>
      <w:r w:rsidRPr="00770E09">
        <w:rPr>
          <w:u w:val="single"/>
        </w:rPr>
        <w:t>do 6 měsíců od dodání, tj. ode dne oboustranného podpisu</w:t>
      </w:r>
      <w:r w:rsidRPr="00770E09">
        <w:t xml:space="preserve"> Přejímacího a instalačního protokolu, je kupující oprávněn tuto vadu reklamovat  a žádat dodání nového bezvadného plnění. Po uplynutí této lhůty budou vady obrazovky posuzovány podle běžných reklamačních podmínek výrobce. Prodávající se zavazuje na základě výzvy (objednávky) kupujícího dodat sestavu i bez monitoru. </w:t>
      </w:r>
    </w:p>
    <w:p w14:paraId="3A1ADC6E" w14:textId="77777777" w:rsidR="001936D3" w:rsidRPr="00770E09" w:rsidRDefault="00A347B0" w:rsidP="007D3218">
      <w:pPr>
        <w:pStyle w:val="Default"/>
        <w:numPr>
          <w:ilvl w:val="0"/>
          <w:numId w:val="15"/>
        </w:numPr>
        <w:shd w:val="clear" w:color="auto" w:fill="FFFFFF"/>
        <w:tabs>
          <w:tab w:val="clear" w:pos="6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770E09">
        <w:rPr>
          <w:rFonts w:ascii="Times New Roman" w:hAnsi="Times New Roman" w:cs="Times New Roman"/>
          <w:color w:val="auto"/>
        </w:rPr>
        <w:t xml:space="preserve">Prodávající se zavazuje, že bude reflektovat technický a cenový vývoj HW komponent, jmenovitě CPU, SSD a HDD v době trvání této rámcové </w:t>
      </w:r>
      <w:r w:rsidR="00FE14FC" w:rsidRPr="00770E09">
        <w:rPr>
          <w:rFonts w:ascii="Times New Roman" w:hAnsi="Times New Roman" w:cs="Times New Roman"/>
          <w:color w:val="auto"/>
        </w:rPr>
        <w:t>dohody</w:t>
      </w:r>
      <w:r w:rsidRPr="00770E09">
        <w:rPr>
          <w:rFonts w:ascii="Times New Roman" w:hAnsi="Times New Roman" w:cs="Times New Roman"/>
          <w:color w:val="auto"/>
        </w:rPr>
        <w:t>, a zavazuje se jej minimálně jednou za 3 měsíce konkretizovat formou upřesnění konfigurace ze své nabídky při zachování ceny z nabídky.</w:t>
      </w:r>
    </w:p>
    <w:p w14:paraId="291D5ED5" w14:textId="41F2FFB2" w:rsidR="00FE14FC" w:rsidRPr="00770E09" w:rsidRDefault="00A347B0" w:rsidP="007D3218">
      <w:pPr>
        <w:pStyle w:val="Default"/>
        <w:numPr>
          <w:ilvl w:val="0"/>
          <w:numId w:val="15"/>
        </w:numPr>
        <w:shd w:val="clear" w:color="auto" w:fill="FFFFFF"/>
        <w:tabs>
          <w:tab w:val="clear" w:pos="6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770E09">
        <w:rPr>
          <w:rFonts w:ascii="Times New Roman" w:hAnsi="Times New Roman" w:cs="Times New Roman"/>
          <w:color w:val="auto"/>
        </w:rPr>
        <w:t xml:space="preserve">Prodávající je povinen dodávat kupujícímu zboží dle </w:t>
      </w:r>
      <w:r w:rsidR="005413FC" w:rsidRPr="00770E09">
        <w:rPr>
          <w:rFonts w:ascii="Times New Roman" w:hAnsi="Times New Roman" w:cs="Times New Roman"/>
          <w:color w:val="auto"/>
        </w:rPr>
        <w:t xml:space="preserve">požadované technické specifikace předmětu plnění </w:t>
      </w:r>
      <w:r w:rsidRPr="00770E09">
        <w:rPr>
          <w:rFonts w:ascii="Times New Roman" w:hAnsi="Times New Roman" w:cs="Times New Roman"/>
          <w:color w:val="auto"/>
        </w:rPr>
        <w:t>uvedené v</w:t>
      </w:r>
      <w:r w:rsidR="00DD236B" w:rsidRPr="00770E09">
        <w:rPr>
          <w:rFonts w:ascii="Times New Roman" w:hAnsi="Times New Roman" w:cs="Times New Roman"/>
          <w:color w:val="auto"/>
        </w:rPr>
        <w:t xml:space="preserve"> zadávajících podmínkách v </w:t>
      </w:r>
      <w:r w:rsidRPr="00770E09">
        <w:rPr>
          <w:rFonts w:ascii="Times New Roman" w:hAnsi="Times New Roman" w:cs="Times New Roman"/>
          <w:color w:val="auto"/>
        </w:rPr>
        <w:t>Přílo</w:t>
      </w:r>
      <w:r w:rsidR="00181A4D" w:rsidRPr="00770E09">
        <w:rPr>
          <w:rFonts w:ascii="Times New Roman" w:hAnsi="Times New Roman" w:cs="Times New Roman"/>
          <w:color w:val="auto"/>
        </w:rPr>
        <w:t>ze</w:t>
      </w:r>
      <w:r w:rsidRPr="00770E09">
        <w:rPr>
          <w:rFonts w:ascii="Times New Roman" w:hAnsi="Times New Roman" w:cs="Times New Roman"/>
          <w:color w:val="auto"/>
        </w:rPr>
        <w:t xml:space="preserve"> č. </w:t>
      </w:r>
      <w:r w:rsidR="00AD00A6" w:rsidRPr="00770E09">
        <w:rPr>
          <w:rFonts w:ascii="Times New Roman" w:hAnsi="Times New Roman" w:cs="Times New Roman"/>
          <w:color w:val="auto"/>
        </w:rPr>
        <w:t xml:space="preserve">2 </w:t>
      </w:r>
      <w:r w:rsidRPr="00770E09">
        <w:rPr>
          <w:rFonts w:ascii="Times New Roman" w:hAnsi="Times New Roman" w:cs="Times New Roman"/>
          <w:color w:val="auto"/>
        </w:rPr>
        <w:t xml:space="preserve">až č. 5 </w:t>
      </w:r>
      <w:r w:rsidR="00DD236B" w:rsidRPr="00770E09">
        <w:rPr>
          <w:rFonts w:ascii="Times New Roman" w:hAnsi="Times New Roman" w:cs="Times New Roman"/>
          <w:color w:val="auto"/>
        </w:rPr>
        <w:t>z</w:t>
      </w:r>
      <w:r w:rsidRPr="00770E09">
        <w:rPr>
          <w:rFonts w:ascii="Times New Roman" w:hAnsi="Times New Roman" w:cs="Times New Roman"/>
          <w:color w:val="auto"/>
        </w:rPr>
        <w:t>adávací dokumentace veřejné zakázky</w:t>
      </w:r>
      <w:r w:rsidR="00A87C44" w:rsidRPr="00770E09">
        <w:rPr>
          <w:rFonts w:ascii="Times New Roman" w:hAnsi="Times New Roman" w:cs="Times New Roman"/>
          <w:color w:val="auto"/>
        </w:rPr>
        <w:t>.</w:t>
      </w:r>
      <w:r w:rsidRPr="00770E09">
        <w:rPr>
          <w:rFonts w:ascii="Times New Roman" w:hAnsi="Times New Roman" w:cs="Times New Roman"/>
          <w:color w:val="auto"/>
        </w:rPr>
        <w:t xml:space="preserve"> S ohledem na technické, funkční a morální zastarávání takového zboží a snížení jeho dostupnosti na trhu po dobu trvání této </w:t>
      </w:r>
      <w:r w:rsidR="00FE14FC" w:rsidRPr="00770E09">
        <w:rPr>
          <w:rFonts w:ascii="Times New Roman" w:hAnsi="Times New Roman" w:cs="Times New Roman"/>
          <w:color w:val="auto"/>
        </w:rPr>
        <w:t>dohody</w:t>
      </w:r>
      <w:r w:rsidRPr="00770E09">
        <w:rPr>
          <w:rFonts w:ascii="Times New Roman" w:hAnsi="Times New Roman" w:cs="Times New Roman"/>
          <w:color w:val="auto"/>
        </w:rPr>
        <w:t xml:space="preserve"> je kupující oprávněn požadovat dodání zboží, které bude zcela odpovídat požadované minimální specifikaci uvedené v předchozí větě.</w:t>
      </w:r>
    </w:p>
    <w:p w14:paraId="303C016B" w14:textId="2542CC41" w:rsidR="001936D3" w:rsidRPr="00770E09" w:rsidRDefault="00E4428A" w:rsidP="0072017F">
      <w:pPr>
        <w:pStyle w:val="Odstavecseseznamem"/>
        <w:numPr>
          <w:ilvl w:val="0"/>
          <w:numId w:val="15"/>
        </w:numPr>
        <w:tabs>
          <w:tab w:val="clear" w:pos="6"/>
        </w:tabs>
        <w:ind w:left="0" w:firstLine="0"/>
        <w:jc w:val="both"/>
      </w:pPr>
      <w:r w:rsidRPr="00770E09">
        <w:t>Pro</w:t>
      </w:r>
      <w:r w:rsidR="001936D3" w:rsidRPr="00770E09">
        <w:t xml:space="preserve"> zachování provozní udržitelnosti z hlediska IT správy, údržby, instalace a konfigurace požadujeme, aby nabízené typy počítačů, notebooků a tiskáren byly vždy od jednoho výrobce. </w:t>
      </w:r>
    </w:p>
    <w:p w14:paraId="52246787" w14:textId="77777777" w:rsidR="00625A75" w:rsidRPr="00A55DAD" w:rsidRDefault="00625A75" w:rsidP="00625A75">
      <w:pPr>
        <w:shd w:val="clear" w:color="auto" w:fill="FFFFFF"/>
        <w:jc w:val="both"/>
        <w:rPr>
          <w:color w:val="0070C0"/>
        </w:rPr>
      </w:pPr>
    </w:p>
    <w:p w14:paraId="59026DDB" w14:textId="3C740BF0" w:rsidR="00B93946" w:rsidRDefault="00BD1D4B" w:rsidP="00BD1D4B">
      <w:pPr>
        <w:jc w:val="both"/>
      </w:pPr>
      <w:r w:rsidRPr="00770E09">
        <w:t xml:space="preserve">2.3 </w:t>
      </w:r>
      <w:r w:rsidR="00B93946" w:rsidRPr="00770E09">
        <w:t>Kupující si vyhrazuje právo neobjednat a neodebrat celkové množství Zbo</w:t>
      </w:r>
      <w:r w:rsidR="00E47AD8" w:rsidRPr="00770E09">
        <w:t xml:space="preserve">ží nebo jednotlivých druhů Zboží od Prodávajícího a zároveň není povinen objednat </w:t>
      </w:r>
      <w:r w:rsidR="00210EE4" w:rsidRPr="00770E09">
        <w:t xml:space="preserve">a odebrat </w:t>
      </w:r>
      <w:r w:rsidR="00E47AD8" w:rsidRPr="00770E09">
        <w:t xml:space="preserve">jakoukoliv položku uvedenou v Příloze č. 1 této </w:t>
      </w:r>
      <w:r w:rsidR="00210EE4" w:rsidRPr="00770E09">
        <w:t>r</w:t>
      </w:r>
      <w:r w:rsidR="00E47AD8" w:rsidRPr="00770E09">
        <w:t>ámcové dohody.</w:t>
      </w:r>
      <w:r w:rsidR="00B93946" w:rsidRPr="00770E09">
        <w:t xml:space="preserve">  </w:t>
      </w:r>
    </w:p>
    <w:p w14:paraId="384E27F5" w14:textId="77777777" w:rsidR="0032583B" w:rsidRPr="00770E09" w:rsidRDefault="0032583B" w:rsidP="00BD1D4B">
      <w:pPr>
        <w:jc w:val="both"/>
      </w:pPr>
    </w:p>
    <w:p w14:paraId="1661C170" w14:textId="15DDA574" w:rsidR="00F45236" w:rsidRPr="00BA6970" w:rsidRDefault="00F45236" w:rsidP="00F45236">
      <w:pPr>
        <w:jc w:val="center"/>
        <w:rPr>
          <w:b/>
        </w:rPr>
      </w:pPr>
      <w:r w:rsidRPr="00BA6970">
        <w:rPr>
          <w:b/>
        </w:rPr>
        <w:t>III.</w:t>
      </w:r>
    </w:p>
    <w:p w14:paraId="3F46AB72" w14:textId="77777777" w:rsidR="00F45236" w:rsidRPr="00BA6970" w:rsidRDefault="00F45236" w:rsidP="00F45236">
      <w:pPr>
        <w:jc w:val="center"/>
        <w:outlineLvl w:val="0"/>
        <w:rPr>
          <w:b/>
        </w:rPr>
      </w:pPr>
      <w:r w:rsidRPr="00BA6970">
        <w:rPr>
          <w:b/>
        </w:rPr>
        <w:t>Kupní cena a platební podmínky</w:t>
      </w:r>
    </w:p>
    <w:p w14:paraId="152C1261" w14:textId="60FE25F4" w:rsidR="00F45236" w:rsidRPr="00BA6970" w:rsidRDefault="00F45236" w:rsidP="00F45236">
      <w:pPr>
        <w:jc w:val="center"/>
        <w:outlineLvl w:val="0"/>
        <w:rPr>
          <w:b/>
        </w:rPr>
      </w:pPr>
    </w:p>
    <w:p w14:paraId="56C9BE2C" w14:textId="10C19C06" w:rsidR="00F45236" w:rsidRPr="00BA6970" w:rsidRDefault="00862094" w:rsidP="006024D0">
      <w:pPr>
        <w:tabs>
          <w:tab w:val="left" w:pos="284"/>
        </w:tabs>
        <w:spacing w:after="120"/>
        <w:jc w:val="both"/>
      </w:pPr>
      <w:r w:rsidRPr="00BA6970">
        <w:t>3</w:t>
      </w:r>
      <w:r w:rsidR="00F45236" w:rsidRPr="00BA6970">
        <w:t>.1</w:t>
      </w:r>
      <w:r w:rsidRPr="00BA6970">
        <w:t xml:space="preserve"> </w:t>
      </w:r>
      <w:r w:rsidR="00F45236" w:rsidRPr="00BA6970">
        <w:t xml:space="preserve">Kupní cena </w:t>
      </w:r>
      <w:r w:rsidR="00321220" w:rsidRPr="00BA6970">
        <w:t>z</w:t>
      </w:r>
      <w:r w:rsidR="00F45236" w:rsidRPr="00BA6970">
        <w:t xml:space="preserve">boží je stanovena na základě výsledku zadávacího řízení. </w:t>
      </w:r>
    </w:p>
    <w:p w14:paraId="14917AE6" w14:textId="0846245E" w:rsidR="00F45236" w:rsidRPr="00BA6970" w:rsidRDefault="00F45236" w:rsidP="006024D0">
      <w:pPr>
        <w:tabs>
          <w:tab w:val="left" w:pos="284"/>
        </w:tabs>
        <w:spacing w:after="120"/>
        <w:jc w:val="both"/>
        <w:rPr>
          <w:rStyle w:val="TextkomenteChar"/>
          <w:sz w:val="24"/>
          <w:szCs w:val="24"/>
        </w:rPr>
      </w:pPr>
      <w:r w:rsidRPr="00BA6970">
        <w:t xml:space="preserve">Cena zboží byla stanovena dohodou smluvních stran a ve formě jednotkových cen je uvedena v příloze č. 1 této </w:t>
      </w:r>
      <w:r w:rsidR="00A81F49" w:rsidRPr="00BA6970">
        <w:t>dohody</w:t>
      </w:r>
      <w:r w:rsidRPr="00BA6970">
        <w:t xml:space="preserve"> t.j. v </w:t>
      </w:r>
      <w:r w:rsidR="00153F5B">
        <w:t>O</w:t>
      </w:r>
      <w:r w:rsidRPr="00BA6970">
        <w:t xml:space="preserve">ceněném </w:t>
      </w:r>
      <w:r w:rsidR="00153F5B">
        <w:t>s</w:t>
      </w:r>
      <w:r w:rsidRPr="00BA6970">
        <w:t>eznamu</w:t>
      </w:r>
      <w:r w:rsidRPr="00BA6970">
        <w:rPr>
          <w:b/>
        </w:rPr>
        <w:t xml:space="preserve"> </w:t>
      </w:r>
      <w:r w:rsidRPr="00BA6970">
        <w:t xml:space="preserve">poptávaných </w:t>
      </w:r>
      <w:r w:rsidRPr="00FA46E2">
        <w:t>počítačových sestav, notebooků, monitorů a tiskáren, j</w:t>
      </w:r>
      <w:r w:rsidRPr="00BA6970">
        <w:t>ež je součástí nabídky prodávajícího. Tyto ceny jsou pevné a nejvýše přípustné po celou dobu platnosti a účinnosti této rámcové dohody a rozhodné pro stanovení dílčí kupní ceny za zboží. Ceny jsou shodné s nabídkovými cenami, které uvedl prodávající ve své nabídce č</w:t>
      </w:r>
      <w:r w:rsidR="007E3635">
        <w:t>.</w:t>
      </w:r>
      <w:r w:rsidR="007E3635" w:rsidRPr="007E3635">
        <w:rPr>
          <w:b/>
        </w:rPr>
        <w:t xml:space="preserve"> </w:t>
      </w:r>
      <w:r w:rsidR="007E3635" w:rsidRPr="007E3635">
        <w:t>ROLU/1LFUK/25062020</w:t>
      </w:r>
      <w:r w:rsidR="007E3635">
        <w:rPr>
          <w:b/>
        </w:rPr>
        <w:t xml:space="preserve"> </w:t>
      </w:r>
      <w:r w:rsidRPr="00BA6970">
        <w:t>ze dne</w:t>
      </w:r>
      <w:r w:rsidR="007E3635">
        <w:t xml:space="preserve"> 24.6.2020.</w:t>
      </w:r>
    </w:p>
    <w:p w14:paraId="3B5A6242" w14:textId="522FC0EE" w:rsidR="00491E09" w:rsidRPr="00BA6970" w:rsidRDefault="00F45236" w:rsidP="006024D0">
      <w:pPr>
        <w:tabs>
          <w:tab w:val="left" w:pos="284"/>
        </w:tabs>
        <w:spacing w:after="120"/>
        <w:jc w:val="both"/>
      </w:pPr>
      <w:r w:rsidRPr="00BA6970">
        <w:rPr>
          <w:rStyle w:val="TextkomenteChar"/>
          <w:sz w:val="24"/>
          <w:szCs w:val="24"/>
        </w:rPr>
        <w:t xml:space="preserve">Jednotkové ceny </w:t>
      </w:r>
      <w:r w:rsidRPr="00BA6970">
        <w:t xml:space="preserve">obsahují ocenění veškerých nákladů nutných k řádnému splnění závazku prodávajícího z této rámcové </w:t>
      </w:r>
      <w:r w:rsidR="00A81F49" w:rsidRPr="00BA6970">
        <w:t>dohody</w:t>
      </w:r>
      <w:r w:rsidRPr="00BA6970">
        <w:t>.</w:t>
      </w:r>
      <w:r w:rsidR="00862094" w:rsidRPr="00BA6970">
        <w:t xml:space="preserve"> </w:t>
      </w:r>
      <w:r w:rsidRPr="00BA6970">
        <w:t>Do ceny jsou započteny také veškerá rizika, zisky a finanční vlivy (včetně inflace) po celou dobu realizace předmětné veřejné zakázky. V této ceně je zahrnuto zboží, jeho doprava do míst plnění, jeho instalace v místě plnění s přihlédnutím k pokynům kupujícího, otestování, uvedení do provozu, úspěšné odzkoušení, zaškolení obsluhy, předání veškerých dokumentů potřebných k nakládání se zbožím včetně návodu k obsluze, uživatelského manuálu, záručního listu a prohlášení o shodě.</w:t>
      </w:r>
    </w:p>
    <w:p w14:paraId="15785C64" w14:textId="0D093FCF" w:rsidR="00491E09" w:rsidRPr="00BA6970" w:rsidRDefault="00862094" w:rsidP="006024D0">
      <w:pPr>
        <w:tabs>
          <w:tab w:val="left" w:pos="284"/>
        </w:tabs>
        <w:spacing w:after="120"/>
        <w:jc w:val="both"/>
      </w:pPr>
      <w:r w:rsidRPr="00BA6970">
        <w:t>3</w:t>
      </w:r>
      <w:r w:rsidR="00F45236" w:rsidRPr="00BA6970">
        <w:t>.2 Právo na zaplacení kupní ceny, resp. dílčí kupní ceny za dílčí dodávku zboží objednaného kupujícím, vzniká prodávajícímu řádným splněním jeho závazku v místě plnění a způsobem uvedeným v této dohodě a výzvě (objednávce) kupujícího.</w:t>
      </w:r>
    </w:p>
    <w:p w14:paraId="7A54F22E" w14:textId="4E0504F4" w:rsidR="00F45236" w:rsidRPr="00BA6970" w:rsidRDefault="00862094" w:rsidP="006024D0">
      <w:pPr>
        <w:tabs>
          <w:tab w:val="left" w:pos="284"/>
        </w:tabs>
        <w:spacing w:after="120"/>
        <w:jc w:val="both"/>
      </w:pPr>
      <w:r w:rsidRPr="00BA6970">
        <w:t>3</w:t>
      </w:r>
      <w:r w:rsidR="00F45236" w:rsidRPr="00BA6970">
        <w:t>.3. K ceně zboží bude připočtena DPH v sazbě platné v době plnění.</w:t>
      </w:r>
    </w:p>
    <w:p w14:paraId="6A6838DD" w14:textId="36E19768" w:rsidR="00491E09" w:rsidRPr="00BA6970" w:rsidRDefault="00F45236" w:rsidP="006024D0">
      <w:pPr>
        <w:tabs>
          <w:tab w:val="left" w:pos="284"/>
        </w:tabs>
        <w:spacing w:after="120"/>
        <w:jc w:val="both"/>
      </w:pPr>
      <w:r w:rsidRPr="00BA6970">
        <w:t>Cenou se rozumí cena zboží včetně obalu a dopravného, které zajišťuje a hradí prodávající.</w:t>
      </w:r>
    </w:p>
    <w:p w14:paraId="2CF64554" w14:textId="077A34E5" w:rsidR="00491E09" w:rsidRPr="00BA6970" w:rsidRDefault="00862094" w:rsidP="006024D0">
      <w:pPr>
        <w:tabs>
          <w:tab w:val="left" w:pos="284"/>
        </w:tabs>
        <w:spacing w:after="120"/>
        <w:jc w:val="both"/>
        <w:rPr>
          <w:u w:val="single"/>
        </w:rPr>
      </w:pPr>
      <w:r w:rsidRPr="00BA6970">
        <w:t>3</w:t>
      </w:r>
      <w:r w:rsidR="00F45236" w:rsidRPr="00BA6970">
        <w:t xml:space="preserve">.4 </w:t>
      </w:r>
      <w:r w:rsidR="00F45236" w:rsidRPr="00BA6970">
        <w:rPr>
          <w:u w:val="single"/>
        </w:rPr>
        <w:t>Podkladem pro úhradu závazků z této dohody je</w:t>
      </w:r>
      <w:r w:rsidR="00F45236" w:rsidRPr="00BA6970">
        <w:t xml:space="preserve"> daňový doklad – faktura, která musí být vystavena prodávajícím samostatně ke každé objednávce a jejíž součástí je </w:t>
      </w:r>
      <w:r w:rsidR="00F45236" w:rsidRPr="00BA6970">
        <w:rPr>
          <w:u w:val="single"/>
        </w:rPr>
        <w:t>Přejímací a instalační protokol potvrzený kupujícím, resp. příslušným zmocněným zaměstnancem kupujícího a prodávajícím.</w:t>
      </w:r>
    </w:p>
    <w:p w14:paraId="7267340E" w14:textId="200572D4" w:rsidR="00F45236" w:rsidRPr="00BA6970" w:rsidRDefault="00862094" w:rsidP="006024D0">
      <w:pPr>
        <w:spacing w:after="120"/>
        <w:jc w:val="both"/>
      </w:pPr>
      <w:r w:rsidRPr="00BA6970">
        <w:t>3</w:t>
      </w:r>
      <w:r w:rsidR="00F45236" w:rsidRPr="00BA6970">
        <w:t xml:space="preserve">.5 Daňový doklad – faktura musí obsahovat všechny náležitosti řádného účetního a daňového dokladu ve smyslu příslušných právních předpisů, zejména zákona č. 235/2004 Sb., o dani z přidané hodnoty, ve znění pozdějších předpisů. V případě, že faktura nebude mít odpovídající náležitosti, je </w:t>
      </w:r>
      <w:r w:rsidR="00321220" w:rsidRPr="00BA6970">
        <w:t>k</w:t>
      </w:r>
      <w:r w:rsidR="00F45236" w:rsidRPr="00BA6970">
        <w:t xml:space="preserve">upující oprávněn ji vrátit ve lhůtě splatnosti zpět </w:t>
      </w:r>
      <w:r w:rsidR="00321220" w:rsidRPr="00BA6970">
        <w:t>p</w:t>
      </w:r>
      <w:r w:rsidR="00F45236" w:rsidRPr="00BA6970">
        <w:t xml:space="preserve">rodávajícímu k doplnění, aniž se tak dostane do prodlení se splatností. Lhůta splatnosti počíná běžet znovu od opětovného doručení náležitě doplněné či opravené faktury </w:t>
      </w:r>
      <w:r w:rsidR="00321220" w:rsidRPr="00BA6970">
        <w:t>k</w:t>
      </w:r>
      <w:r w:rsidR="00F45236" w:rsidRPr="00BA6970">
        <w:t xml:space="preserve">upujícímu. Prodávající je povinen uvést na faktuře, kterou vyúčtuje kupní cenu </w:t>
      </w:r>
      <w:r w:rsidR="00321220" w:rsidRPr="00BA6970">
        <w:t>z</w:t>
      </w:r>
      <w:r w:rsidR="00F45236" w:rsidRPr="00BA6970">
        <w:t xml:space="preserve">boží, evidenční číslo </w:t>
      </w:r>
      <w:r w:rsidR="00321220" w:rsidRPr="00BA6970">
        <w:t>r</w:t>
      </w:r>
      <w:r w:rsidR="00F45236" w:rsidRPr="00BA6970">
        <w:t xml:space="preserve">ámcové dohody Kupujícího, případně i své, tj. </w:t>
      </w:r>
      <w:r w:rsidR="00321220" w:rsidRPr="00BA6970">
        <w:t>p</w:t>
      </w:r>
      <w:r w:rsidR="00F45236" w:rsidRPr="00BA6970">
        <w:t xml:space="preserve">rodávajícího, pokud své </w:t>
      </w:r>
      <w:r w:rsidR="00321220" w:rsidRPr="00BA6970">
        <w:t>r</w:t>
      </w:r>
      <w:r w:rsidR="00F45236" w:rsidRPr="00BA6970">
        <w:t xml:space="preserve">ámcové dohody eviduje a </w:t>
      </w:r>
      <w:r w:rsidR="0001155D">
        <w:t>v případě objednávek ze</w:t>
      </w:r>
      <w:r w:rsidR="007F5D28">
        <w:t xml:space="preserve"> </w:t>
      </w:r>
      <w:r w:rsidR="0001155D">
        <w:t xml:space="preserve">struktarálních fondů </w:t>
      </w:r>
      <w:r w:rsidR="00F45236" w:rsidRPr="00BA6970">
        <w:t xml:space="preserve">rovněž číslo projektu a zkratku programu, </w:t>
      </w:r>
      <w:r w:rsidR="0001155D">
        <w:t xml:space="preserve"> tak jak jsou </w:t>
      </w:r>
      <w:r w:rsidR="00F45236" w:rsidRPr="00BA6970">
        <w:t>uveden</w:t>
      </w:r>
      <w:r w:rsidR="00321220" w:rsidRPr="00BA6970">
        <w:t>y</w:t>
      </w:r>
      <w:r w:rsidR="00F45236" w:rsidRPr="00BA6970">
        <w:t xml:space="preserve"> na objednávce. Kupující se zavazuje toto číslo projektu a zkratku programu (např. OP VVV) uvést v textu objednávky.</w:t>
      </w:r>
    </w:p>
    <w:p w14:paraId="55992C2D" w14:textId="77777777" w:rsidR="006D23B3" w:rsidRPr="006D23B3" w:rsidRDefault="00F45236" w:rsidP="006D23B3">
      <w:pPr>
        <w:pStyle w:val="Odstavecseseznamem"/>
        <w:spacing w:after="120"/>
        <w:ind w:left="0"/>
        <w:jc w:val="both"/>
      </w:pPr>
      <w:r w:rsidRPr="006D23B3">
        <w:t>Daňový doklad (fakturu) je prodávající povin</w:t>
      </w:r>
      <w:r w:rsidR="006D23B3" w:rsidRPr="006D23B3">
        <w:t>en zaslat na adresu kupujícího:</w:t>
      </w:r>
    </w:p>
    <w:p w14:paraId="5D8A41AB" w14:textId="7040930F" w:rsidR="006D23B3" w:rsidRPr="006D23B3" w:rsidRDefault="006D23B3" w:rsidP="006D23B3">
      <w:pPr>
        <w:pStyle w:val="Odstavecseseznamem"/>
        <w:spacing w:after="120"/>
        <w:ind w:left="0"/>
        <w:jc w:val="both"/>
      </w:pPr>
      <w:r w:rsidRPr="006D23B3">
        <w:t>a) v listinné podobě - Univerzita Karlova, 1. lékařská fakulta, „specifikujte dle správce rozpočtu oddělení hospodářské nebo grantové odd.“ Kateřinská 1660/32, 121 08 Praha 2 nebo</w:t>
      </w:r>
    </w:p>
    <w:p w14:paraId="1C061850" w14:textId="4105AA39" w:rsidR="006D23B3" w:rsidRPr="004B2DE4" w:rsidRDefault="006D23B3" w:rsidP="006D23B3">
      <w:pPr>
        <w:pStyle w:val="Odstavecseseznamem"/>
        <w:spacing w:after="120"/>
        <w:ind w:left="0"/>
        <w:jc w:val="both"/>
      </w:pPr>
      <w:r w:rsidRPr="006D23B3">
        <w:t xml:space="preserve">b) v elektronické podobě – </w:t>
      </w:r>
      <w:r w:rsidR="0032583B">
        <w:rPr>
          <w:rStyle w:val="Hypertextovodkaz"/>
        </w:rPr>
        <w:t>xxx</w:t>
      </w:r>
      <w:r w:rsidRPr="006D23B3">
        <w:t>.</w:t>
      </w:r>
    </w:p>
    <w:p w14:paraId="728BB657" w14:textId="4C7230DA" w:rsidR="00491E09" w:rsidRPr="00BA6970" w:rsidRDefault="00862094" w:rsidP="006024D0">
      <w:pPr>
        <w:tabs>
          <w:tab w:val="left" w:pos="284"/>
        </w:tabs>
        <w:spacing w:after="120"/>
        <w:jc w:val="both"/>
      </w:pPr>
      <w:r w:rsidRPr="00BA6970">
        <w:t>3</w:t>
      </w:r>
      <w:r w:rsidR="00F45236" w:rsidRPr="00BA6970">
        <w:t xml:space="preserve">.6 Za den zaplacení kupní ceny, resp. její samostatně fakturované části za sjednané dílčí plnění, je považován den, kdy je částka odepsána z účtu kupujícího ve prospěch účtu prodávajícího, který je uveden v záhlaví této </w:t>
      </w:r>
      <w:r w:rsidR="00A81F49" w:rsidRPr="00BA6970">
        <w:t>dohody</w:t>
      </w:r>
      <w:r w:rsidR="00F45236" w:rsidRPr="00BA6970">
        <w:t>.</w:t>
      </w:r>
    </w:p>
    <w:p w14:paraId="5A470B5C" w14:textId="2ECC290E" w:rsidR="00491E09" w:rsidRPr="00BA6970" w:rsidRDefault="00862094" w:rsidP="006024D0">
      <w:pPr>
        <w:tabs>
          <w:tab w:val="left" w:pos="0"/>
          <w:tab w:val="left" w:pos="284"/>
        </w:tabs>
        <w:spacing w:after="120"/>
        <w:jc w:val="both"/>
      </w:pPr>
      <w:r w:rsidRPr="00BA6970">
        <w:t>3</w:t>
      </w:r>
      <w:r w:rsidR="00F45236" w:rsidRPr="00BA6970">
        <w:t>.7 Úhrada za jednotlivé dílčí dodávky zboží bude prodávajícím fakturována za skutečně dodané zboží (na základě kupujícím potvrzeného Přejímacího a instalačního protokolu) až po převzetí zboží kupujícím, a to v souladu s cenami zboží uvedenými v příloze č. 1 rámcové dohody.</w:t>
      </w:r>
    </w:p>
    <w:p w14:paraId="0C8C0BE7" w14:textId="2390A02E" w:rsidR="00F45236" w:rsidRPr="00BA6970" w:rsidRDefault="00862094" w:rsidP="006024D0">
      <w:pPr>
        <w:spacing w:after="120"/>
        <w:jc w:val="both"/>
      </w:pPr>
      <w:r w:rsidRPr="00BA6970">
        <w:t>3</w:t>
      </w:r>
      <w:r w:rsidR="00F45236" w:rsidRPr="00BA6970">
        <w:t xml:space="preserve">.8 Kupní cena bude </w:t>
      </w:r>
      <w:r w:rsidR="00321220" w:rsidRPr="00BA6970">
        <w:t>k</w:t>
      </w:r>
      <w:r w:rsidR="00F45236" w:rsidRPr="00BA6970">
        <w:t xml:space="preserve">upujícím uhrazena na bankovní účet </w:t>
      </w:r>
      <w:r w:rsidR="00321220" w:rsidRPr="00BA6970">
        <w:t>p</w:t>
      </w:r>
      <w:r w:rsidR="00F45236" w:rsidRPr="00BA6970">
        <w:t xml:space="preserve">rodávajícího uvedený v záhlaví této </w:t>
      </w:r>
      <w:r w:rsidR="00321220" w:rsidRPr="00BA6970">
        <w:t>r</w:t>
      </w:r>
      <w:r w:rsidR="00F45236" w:rsidRPr="00BA6970">
        <w:t xml:space="preserve">ámcové dohody. </w:t>
      </w:r>
    </w:p>
    <w:p w14:paraId="2D1A0538" w14:textId="77777777" w:rsidR="00491E09" w:rsidRPr="00BA6970" w:rsidRDefault="00491E09" w:rsidP="006024D0">
      <w:pPr>
        <w:spacing w:after="120"/>
        <w:jc w:val="both"/>
        <w:rPr>
          <w:b/>
        </w:rPr>
      </w:pPr>
    </w:p>
    <w:p w14:paraId="2FCED6FA" w14:textId="2C3BE4DC" w:rsidR="00491E09" w:rsidRPr="00BA6970" w:rsidRDefault="00862094" w:rsidP="006024D0">
      <w:pPr>
        <w:tabs>
          <w:tab w:val="left" w:pos="284"/>
        </w:tabs>
        <w:spacing w:after="120"/>
        <w:jc w:val="both"/>
      </w:pPr>
      <w:r w:rsidRPr="00BA6970">
        <w:t>3</w:t>
      </w:r>
      <w:r w:rsidR="00F45236" w:rsidRPr="00BA6970">
        <w:t xml:space="preserve">.9 Kupující neposkytne prodávajícímu zálohu. Úhrada kupní ceny bude provedena </w:t>
      </w:r>
      <w:r w:rsidR="00F45236" w:rsidRPr="0072017F">
        <w:t>v</w:t>
      </w:r>
      <w:r w:rsidR="00A51411" w:rsidRPr="0072017F">
        <w:t xml:space="preserve"> korunách </w:t>
      </w:r>
      <w:r w:rsidR="00F45236" w:rsidRPr="0072017F">
        <w:t>česk</w:t>
      </w:r>
      <w:r w:rsidR="00A51411" w:rsidRPr="0072017F">
        <w:t>ých (CZK)</w:t>
      </w:r>
      <w:r w:rsidR="00F45236" w:rsidRPr="00A51411">
        <w:t>.</w:t>
      </w:r>
    </w:p>
    <w:p w14:paraId="542879A0" w14:textId="5CE8CD18" w:rsidR="00491E09" w:rsidRPr="00BA6970" w:rsidRDefault="00862094" w:rsidP="006024D0">
      <w:pPr>
        <w:spacing w:after="120"/>
        <w:jc w:val="both"/>
      </w:pPr>
      <w:r w:rsidRPr="00BA6970">
        <w:t>3</w:t>
      </w:r>
      <w:r w:rsidR="00F45236" w:rsidRPr="00BA6970">
        <w:t>.1</w:t>
      </w:r>
      <w:r w:rsidR="00FC328A" w:rsidRPr="00BA6970">
        <w:t>0</w:t>
      </w:r>
      <w:r w:rsidR="00F45236" w:rsidRPr="00BA6970">
        <w:t xml:space="preserve"> Kupující je oprávněn započíst jakoukoli smluvní pokutu, kterou je povinen uhradit </w:t>
      </w:r>
      <w:r w:rsidR="00321220" w:rsidRPr="00BA6970">
        <w:t>p</w:t>
      </w:r>
      <w:r w:rsidR="00F45236" w:rsidRPr="00BA6970">
        <w:t>rodávající, proti fakturované kupní ceně.</w:t>
      </w:r>
    </w:p>
    <w:p w14:paraId="438804AF" w14:textId="6A10E676" w:rsidR="00491E09" w:rsidRPr="00BA6970" w:rsidRDefault="00862094" w:rsidP="006024D0">
      <w:pPr>
        <w:spacing w:after="120"/>
        <w:jc w:val="both"/>
      </w:pPr>
      <w:r w:rsidRPr="00BA6970">
        <w:t>3</w:t>
      </w:r>
      <w:r w:rsidR="00F45236" w:rsidRPr="00BA6970">
        <w:t>.1</w:t>
      </w:r>
      <w:r w:rsidR="00FC328A" w:rsidRPr="00BA6970">
        <w:t>1</w:t>
      </w:r>
      <w:r w:rsidR="00F45236" w:rsidRPr="00BA6970">
        <w:t xml:space="preserve"> V případě, že se </w:t>
      </w:r>
      <w:r w:rsidR="00321220" w:rsidRPr="00BA6970">
        <w:t>p</w:t>
      </w:r>
      <w:r w:rsidR="00F45236" w:rsidRPr="00BA6970">
        <w:t xml:space="preserve">rodávající stane nespolehlivým plátcem ve smyslu § 106 písm. a) zák. č. 235/2004 Sb., o dani z přidané hodnoty, v platném znění, je povinen o tom neprodleně písemně informovat Kupujícího. Bude-li Prodávající ke dni uskutečnění zdanitelného plnění veden jako nespolehlivý plátce, bude část ceny za dodávku odpovídající dani z přidané hodnoty uhrazena Kupujícím přímo na účet správce daně v souladu s § 109 písm. a) zák. č. 235/2004 Sb., o dani z přidané hodnoty, v platném znění. O tuto částku bude ponížena celková cena plnění a </w:t>
      </w:r>
      <w:r w:rsidR="00321220" w:rsidRPr="00BA6970">
        <w:t>p</w:t>
      </w:r>
      <w:r w:rsidR="00F45236" w:rsidRPr="00BA6970">
        <w:t xml:space="preserve">rodávající obdrží cenu bez DPH. V případě, že se </w:t>
      </w:r>
      <w:r w:rsidR="00321220" w:rsidRPr="00BA6970">
        <w:t>p</w:t>
      </w:r>
      <w:r w:rsidR="00F45236" w:rsidRPr="00BA6970">
        <w:t xml:space="preserve">rodávající stane nespolehlivým plátcem ve smyslu tohoto odstavce, má </w:t>
      </w:r>
      <w:r w:rsidR="00321220" w:rsidRPr="00BA6970">
        <w:t>k</w:t>
      </w:r>
      <w:r w:rsidR="00F45236" w:rsidRPr="00BA6970">
        <w:t xml:space="preserve">upující současně právo od této </w:t>
      </w:r>
      <w:r w:rsidR="00321220" w:rsidRPr="00BA6970">
        <w:t>r</w:t>
      </w:r>
      <w:r w:rsidR="00F45236" w:rsidRPr="00BA6970">
        <w:t>ámcové dohody okamžitě odstoupit.</w:t>
      </w:r>
    </w:p>
    <w:p w14:paraId="1D056E73" w14:textId="2566276B" w:rsidR="00491E09" w:rsidRPr="00BA6970" w:rsidRDefault="00862094" w:rsidP="006024D0">
      <w:pPr>
        <w:spacing w:after="120"/>
        <w:jc w:val="both"/>
      </w:pPr>
      <w:r w:rsidRPr="00BA6970">
        <w:t>3</w:t>
      </w:r>
      <w:r w:rsidR="00F45236" w:rsidRPr="00BA6970">
        <w:t>.1</w:t>
      </w:r>
      <w:r w:rsidR="00FC328A" w:rsidRPr="00BA6970">
        <w:t>2</w:t>
      </w:r>
      <w:r w:rsidR="00F45236" w:rsidRPr="00BA6970">
        <w:t xml:space="preserve"> Splatnost faktury se sjednává na 30 kalendářních dnů ode dne jejího prokazatelného doručení </w:t>
      </w:r>
      <w:r w:rsidR="00321220" w:rsidRPr="00BA6970">
        <w:t>k</w:t>
      </w:r>
      <w:r w:rsidR="00F45236" w:rsidRPr="00BA6970">
        <w:t xml:space="preserve">upujícímu. Nastanou-li takové objektivní okolnosti, které nezavinil </w:t>
      </w:r>
      <w:r w:rsidR="00321220" w:rsidRPr="00BA6970">
        <w:t>k</w:t>
      </w:r>
      <w:r w:rsidR="00F45236" w:rsidRPr="00BA6970">
        <w:t xml:space="preserve">upující, zejména pak zpoždění dostupnosti relevantních finančních prostředků, má </w:t>
      </w:r>
      <w:r w:rsidR="00321220" w:rsidRPr="00BA6970">
        <w:t>k</w:t>
      </w:r>
      <w:r w:rsidR="00F45236" w:rsidRPr="00BA6970">
        <w:t>upující právo tuto lhůtu jednostranně prodloužit až o 30 kalendářních dnů.</w:t>
      </w:r>
    </w:p>
    <w:p w14:paraId="746AE2B4" w14:textId="5B02F296" w:rsidR="00491E09" w:rsidRPr="00BA6970" w:rsidRDefault="00862094" w:rsidP="006024D0">
      <w:pPr>
        <w:tabs>
          <w:tab w:val="left" w:pos="284"/>
        </w:tabs>
        <w:spacing w:after="120"/>
        <w:jc w:val="both"/>
      </w:pPr>
      <w:r w:rsidRPr="00BA6970">
        <w:t>3</w:t>
      </w:r>
      <w:r w:rsidR="00F45236" w:rsidRPr="00BA6970">
        <w:t>.1</w:t>
      </w:r>
      <w:r w:rsidR="00FC328A" w:rsidRPr="00BA6970">
        <w:t>3</w:t>
      </w:r>
      <w:r w:rsidR="00F45236" w:rsidRPr="00BA6970">
        <w:t xml:space="preserve"> O převzetí dodaného zboží bude vždy vystaven oboustranně potvrzený Přejímací a instalační protokol, který bude obsahovat minimálně:</w:t>
      </w:r>
    </w:p>
    <w:p w14:paraId="0AD3F81D" w14:textId="77777777" w:rsidR="00F45236" w:rsidRPr="00BA6970" w:rsidRDefault="00F45236" w:rsidP="00A51411">
      <w:pPr>
        <w:numPr>
          <w:ilvl w:val="0"/>
          <w:numId w:val="17"/>
        </w:numPr>
        <w:tabs>
          <w:tab w:val="left" w:pos="284"/>
        </w:tabs>
        <w:ind w:left="426"/>
        <w:jc w:val="both"/>
      </w:pPr>
      <w:r w:rsidRPr="00BA6970">
        <w:t>jméno/název/obchodní firmu/IČO prodávajícího a kupujícího</w:t>
      </w:r>
    </w:p>
    <w:p w14:paraId="00E21CD2" w14:textId="77777777" w:rsidR="00F45236" w:rsidRPr="00BA6970" w:rsidRDefault="00F45236" w:rsidP="00A51411">
      <w:pPr>
        <w:numPr>
          <w:ilvl w:val="0"/>
          <w:numId w:val="17"/>
        </w:numPr>
        <w:tabs>
          <w:tab w:val="left" w:pos="284"/>
        </w:tabs>
        <w:ind w:left="426"/>
        <w:jc w:val="both"/>
      </w:pPr>
      <w:r w:rsidRPr="00BA6970">
        <w:t>bydliště/místo podnikání/sídlo prodávajícího a kupujícího</w:t>
      </w:r>
    </w:p>
    <w:p w14:paraId="7D78652C" w14:textId="77777777" w:rsidR="00F45236" w:rsidRPr="00BA6970" w:rsidRDefault="00F45236" w:rsidP="00A51411">
      <w:pPr>
        <w:numPr>
          <w:ilvl w:val="0"/>
          <w:numId w:val="17"/>
        </w:numPr>
        <w:tabs>
          <w:tab w:val="left" w:pos="284"/>
        </w:tabs>
        <w:ind w:left="426"/>
        <w:jc w:val="both"/>
      </w:pPr>
      <w:r w:rsidRPr="00BA6970">
        <w:t>číslo objednávky, datum jejího vystavení</w:t>
      </w:r>
    </w:p>
    <w:p w14:paraId="0ECE54BB" w14:textId="77777777" w:rsidR="00F45236" w:rsidRPr="00BA6970" w:rsidRDefault="00F45236" w:rsidP="00A51411">
      <w:pPr>
        <w:numPr>
          <w:ilvl w:val="0"/>
          <w:numId w:val="17"/>
        </w:numPr>
        <w:tabs>
          <w:tab w:val="left" w:pos="284"/>
        </w:tabs>
        <w:ind w:left="426"/>
        <w:jc w:val="both"/>
      </w:pPr>
      <w:r w:rsidRPr="00BA6970">
        <w:t>zboží určené podle druhu</w:t>
      </w:r>
    </w:p>
    <w:p w14:paraId="1C953FCF" w14:textId="0420C81F" w:rsidR="00F45236" w:rsidRPr="00BA6970" w:rsidRDefault="00F45236" w:rsidP="00A51411">
      <w:pPr>
        <w:numPr>
          <w:ilvl w:val="0"/>
          <w:numId w:val="17"/>
        </w:numPr>
        <w:tabs>
          <w:tab w:val="left" w:pos="284"/>
        </w:tabs>
        <w:ind w:left="426"/>
        <w:jc w:val="both"/>
      </w:pPr>
      <w:r w:rsidRPr="00BA6970">
        <w:t>mn</w:t>
      </w:r>
      <w:r w:rsidR="009B0A9B">
        <w:t>-</w:t>
      </w:r>
      <w:r w:rsidRPr="00BA6970">
        <w:t>ožství dodaného zboží</w:t>
      </w:r>
    </w:p>
    <w:p w14:paraId="24BDB2AE" w14:textId="77777777" w:rsidR="00F45236" w:rsidRPr="00BA6970" w:rsidRDefault="00F45236" w:rsidP="00A51411">
      <w:pPr>
        <w:numPr>
          <w:ilvl w:val="0"/>
          <w:numId w:val="17"/>
        </w:numPr>
        <w:tabs>
          <w:tab w:val="left" w:pos="284"/>
        </w:tabs>
        <w:ind w:left="426"/>
        <w:jc w:val="both"/>
      </w:pPr>
      <w:r w:rsidRPr="00BA6970">
        <w:t>cenu zboží uvedenou jako jednotkovou a jako celkovou za dodané množství daného druhu zboží</w:t>
      </w:r>
    </w:p>
    <w:p w14:paraId="1C7C85D2" w14:textId="77777777" w:rsidR="00F45236" w:rsidRPr="00BA6970" w:rsidRDefault="00F45236" w:rsidP="00A51411">
      <w:pPr>
        <w:numPr>
          <w:ilvl w:val="0"/>
          <w:numId w:val="17"/>
        </w:numPr>
        <w:tabs>
          <w:tab w:val="left" w:pos="284"/>
        </w:tabs>
        <w:ind w:left="426"/>
        <w:jc w:val="both"/>
      </w:pPr>
      <w:r w:rsidRPr="00BA6970">
        <w:t>datum dodání zboží</w:t>
      </w:r>
    </w:p>
    <w:p w14:paraId="70267D23" w14:textId="77777777" w:rsidR="00F45236" w:rsidRPr="00BA6970" w:rsidRDefault="00F45236" w:rsidP="00A51411">
      <w:pPr>
        <w:numPr>
          <w:ilvl w:val="0"/>
          <w:numId w:val="17"/>
        </w:numPr>
        <w:tabs>
          <w:tab w:val="left" w:pos="284"/>
        </w:tabs>
        <w:ind w:left="426"/>
        <w:jc w:val="both"/>
      </w:pPr>
      <w:r w:rsidRPr="00BA6970">
        <w:t>místo dodání (přesná adresa)</w:t>
      </w:r>
    </w:p>
    <w:p w14:paraId="0F9B9C3B" w14:textId="77777777" w:rsidR="00F45236" w:rsidRPr="00C028D8" w:rsidRDefault="00F45236" w:rsidP="00A51411">
      <w:pPr>
        <w:numPr>
          <w:ilvl w:val="0"/>
          <w:numId w:val="17"/>
        </w:numPr>
        <w:tabs>
          <w:tab w:val="left" w:pos="284"/>
        </w:tabs>
        <w:ind w:left="426"/>
        <w:jc w:val="both"/>
      </w:pPr>
      <w:r w:rsidRPr="00C028D8">
        <w:t>kvalita zboží (zboží bez vad)</w:t>
      </w:r>
    </w:p>
    <w:p w14:paraId="5FC5484B" w14:textId="77777777" w:rsidR="00F45236" w:rsidRPr="008E2103" w:rsidRDefault="00F45236" w:rsidP="00A51411">
      <w:pPr>
        <w:tabs>
          <w:tab w:val="left" w:pos="284"/>
        </w:tabs>
        <w:ind w:left="426"/>
        <w:jc w:val="both"/>
      </w:pPr>
      <w:r w:rsidRPr="00C028D8">
        <w:t xml:space="preserve">Přejímací a instalační protokol, bude </w:t>
      </w:r>
      <w:r w:rsidRPr="008E2103">
        <w:t xml:space="preserve">vypracován prodávajícím </w:t>
      </w:r>
      <w:r w:rsidRPr="008E2103">
        <w:rPr>
          <w:b/>
        </w:rPr>
        <w:t xml:space="preserve">ve dvou </w:t>
      </w:r>
      <w:r w:rsidRPr="008E2103">
        <w:t>shodných vyhotoveních, z nichž jedno obdrží přejímající zaměstnanec kupujícího a jedno vyhotovení obdrží prodávající.</w:t>
      </w:r>
    </w:p>
    <w:p w14:paraId="000BB2DD" w14:textId="77777777" w:rsidR="00F45236" w:rsidRDefault="00F45236" w:rsidP="004963CA">
      <w:pPr>
        <w:jc w:val="center"/>
        <w:rPr>
          <w:b/>
        </w:rPr>
      </w:pPr>
    </w:p>
    <w:p w14:paraId="05EDEE43" w14:textId="77777777" w:rsidR="007E3635" w:rsidRDefault="007E3635" w:rsidP="004963CA">
      <w:pPr>
        <w:jc w:val="center"/>
        <w:rPr>
          <w:b/>
        </w:rPr>
      </w:pPr>
    </w:p>
    <w:p w14:paraId="7769FD7A" w14:textId="6FACE361" w:rsidR="00A36243" w:rsidRPr="00AB436B" w:rsidRDefault="00862094" w:rsidP="004963CA">
      <w:pPr>
        <w:jc w:val="center"/>
        <w:rPr>
          <w:b/>
        </w:rPr>
      </w:pPr>
      <w:r>
        <w:rPr>
          <w:b/>
        </w:rPr>
        <w:t>IV</w:t>
      </w:r>
      <w:r w:rsidR="00A36243" w:rsidRPr="00AB436B">
        <w:rPr>
          <w:b/>
        </w:rPr>
        <w:t>.</w:t>
      </w:r>
    </w:p>
    <w:p w14:paraId="382E26E2" w14:textId="43ECC679" w:rsidR="00A36243" w:rsidRDefault="00A36243" w:rsidP="004963CA">
      <w:pPr>
        <w:jc w:val="center"/>
        <w:outlineLvl w:val="0"/>
        <w:rPr>
          <w:b/>
        </w:rPr>
      </w:pPr>
      <w:bookmarkStart w:id="110" w:name="_Toc328466053"/>
      <w:bookmarkStart w:id="111" w:name="_Toc331144124"/>
      <w:bookmarkStart w:id="112" w:name="_Toc331147249"/>
      <w:bookmarkStart w:id="113" w:name="_Toc331492335"/>
      <w:bookmarkStart w:id="114" w:name="_Toc332027170"/>
      <w:bookmarkStart w:id="115" w:name="_Toc332288372"/>
      <w:bookmarkStart w:id="116" w:name="_Toc332288562"/>
      <w:bookmarkStart w:id="117" w:name="_Toc332778303"/>
      <w:bookmarkStart w:id="118" w:name="_Toc332778482"/>
      <w:bookmarkStart w:id="119" w:name="_Toc362448618"/>
      <w:bookmarkStart w:id="120" w:name="_Toc362503925"/>
      <w:bookmarkStart w:id="121" w:name="_Toc382375890"/>
      <w:bookmarkStart w:id="122" w:name="_Toc382486914"/>
      <w:bookmarkStart w:id="123" w:name="_Toc382488268"/>
      <w:bookmarkStart w:id="124" w:name="_Toc387922323"/>
      <w:bookmarkStart w:id="125" w:name="_Toc388252263"/>
      <w:bookmarkStart w:id="126" w:name="_Toc388346216"/>
      <w:r w:rsidRPr="00AB436B">
        <w:rPr>
          <w:b/>
        </w:rPr>
        <w:t>Doba plnění</w:t>
      </w:r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</w:p>
    <w:p w14:paraId="404E1292" w14:textId="77777777" w:rsidR="00625A75" w:rsidRPr="00AB436B" w:rsidRDefault="00625A75" w:rsidP="00C270E7">
      <w:pPr>
        <w:jc w:val="center"/>
        <w:outlineLvl w:val="0"/>
        <w:rPr>
          <w:b/>
        </w:rPr>
      </w:pPr>
    </w:p>
    <w:p w14:paraId="56FC1F2C" w14:textId="35D8E73D" w:rsidR="00C270E7" w:rsidRDefault="00862094" w:rsidP="00C270E7">
      <w:pPr>
        <w:jc w:val="both"/>
      </w:pPr>
      <w:r>
        <w:t>4</w:t>
      </w:r>
      <w:r w:rsidR="00A36243" w:rsidRPr="00AB436B">
        <w:t>.1</w:t>
      </w:r>
      <w:r w:rsidR="00964C57">
        <w:t xml:space="preserve"> </w:t>
      </w:r>
      <w:r w:rsidR="00C270E7" w:rsidRPr="00902747">
        <w:t xml:space="preserve">Prodávající se zavazuje dodat veškeré objednané zboží do sjednaného místa plnění dle čl. </w:t>
      </w:r>
      <w:r w:rsidR="00C270E7">
        <w:t>V</w:t>
      </w:r>
      <w:r w:rsidR="00FC49D3">
        <w:t>.</w:t>
      </w:r>
      <w:r w:rsidR="00C270E7">
        <w:t xml:space="preserve"> dohody</w:t>
      </w:r>
      <w:r w:rsidR="00C270E7" w:rsidRPr="00902747">
        <w:t xml:space="preserve">.  Prodávající se zavazuje dodržet dodací lhůtu, </w:t>
      </w:r>
      <w:r w:rsidR="00FC49D3">
        <w:t xml:space="preserve">která činí </w:t>
      </w:r>
      <w:r w:rsidR="00C270E7" w:rsidRPr="00902747">
        <w:t xml:space="preserve">maximálně </w:t>
      </w:r>
      <w:r w:rsidR="00C270E7" w:rsidRPr="00770E09">
        <w:rPr>
          <w:b/>
        </w:rPr>
        <w:t>14 dnů pro počítačové sestavy a monitory</w:t>
      </w:r>
      <w:r w:rsidR="00C270E7" w:rsidRPr="00770E09">
        <w:t xml:space="preserve"> a </w:t>
      </w:r>
      <w:r w:rsidR="00C270E7" w:rsidRPr="00770E09">
        <w:rPr>
          <w:b/>
        </w:rPr>
        <w:t>21 dnů pro tiskárny a notebooky</w:t>
      </w:r>
      <w:r w:rsidR="00C270E7" w:rsidRPr="00770E09">
        <w:rPr>
          <w:sz w:val="22"/>
          <w:szCs w:val="22"/>
        </w:rPr>
        <w:t xml:space="preserve"> </w:t>
      </w:r>
      <w:r w:rsidR="00C270E7" w:rsidRPr="00770E09">
        <w:t xml:space="preserve">ode dne </w:t>
      </w:r>
      <w:r w:rsidR="00C270E7" w:rsidRPr="00902747">
        <w:t>přijetí výzvy (objednávky) kupujícího, nedohodnou–li se smluvní strany v jednotlivých případech písemně jinak.</w:t>
      </w:r>
    </w:p>
    <w:p w14:paraId="101DA755" w14:textId="77777777" w:rsidR="00FC3CF9" w:rsidRPr="00AB436B" w:rsidRDefault="00FC3CF9" w:rsidP="00C270E7">
      <w:pPr>
        <w:jc w:val="both"/>
      </w:pPr>
    </w:p>
    <w:p w14:paraId="2561B108" w14:textId="77777777" w:rsidR="00C270E7" w:rsidRPr="00902747" w:rsidRDefault="00C270E7" w:rsidP="00C270E7">
      <w:pPr>
        <w:spacing w:line="240" w:lineRule="atLeast"/>
        <w:jc w:val="center"/>
        <w:rPr>
          <w:b/>
        </w:rPr>
      </w:pPr>
      <w:r w:rsidRPr="00902747">
        <w:rPr>
          <w:b/>
        </w:rPr>
        <w:t>V.</w:t>
      </w:r>
    </w:p>
    <w:p w14:paraId="2FD13FE5" w14:textId="77777777" w:rsidR="00C270E7" w:rsidRPr="00902747" w:rsidRDefault="00C270E7" w:rsidP="00C270E7">
      <w:pPr>
        <w:spacing w:line="240" w:lineRule="atLeast"/>
        <w:jc w:val="center"/>
        <w:rPr>
          <w:b/>
        </w:rPr>
      </w:pPr>
      <w:r w:rsidRPr="00902747">
        <w:rPr>
          <w:b/>
        </w:rPr>
        <w:t>Místo plnění</w:t>
      </w:r>
    </w:p>
    <w:p w14:paraId="098D12AE" w14:textId="77777777" w:rsidR="00C270E7" w:rsidRPr="00902747" w:rsidRDefault="00C270E7" w:rsidP="00C270E7">
      <w:pPr>
        <w:spacing w:line="240" w:lineRule="atLeast"/>
        <w:jc w:val="center"/>
        <w:rPr>
          <w:b/>
        </w:rPr>
      </w:pPr>
    </w:p>
    <w:p w14:paraId="04125290" w14:textId="77777777" w:rsidR="00C270E7" w:rsidRPr="00770E09" w:rsidRDefault="00C270E7" w:rsidP="00C270E7">
      <w:pPr>
        <w:pStyle w:val="honey"/>
        <w:spacing w:line="240" w:lineRule="auto"/>
        <w:rPr>
          <w:szCs w:val="24"/>
        </w:rPr>
      </w:pPr>
      <w:r w:rsidRPr="00902747">
        <w:t xml:space="preserve">Prodávající se zavazuje dodávat kupujícímu zboží na adresu místa dodání uvedeného v každé jednotlivé dílčí výzvě (objednávce). Jako místo dodání zboží bude </w:t>
      </w:r>
      <w:r w:rsidRPr="00770E09">
        <w:t xml:space="preserve">v dílčí objednávce uvedeno některé z pracovišť 1. lékařské fakulty Univerzity Karlovy. </w:t>
      </w:r>
    </w:p>
    <w:p w14:paraId="4DF61E60" w14:textId="77777777" w:rsidR="00C270E7" w:rsidRPr="00770E09" w:rsidRDefault="00C270E7" w:rsidP="00C270E7">
      <w:pPr>
        <w:pStyle w:val="honey"/>
        <w:spacing w:line="240" w:lineRule="auto"/>
        <w:rPr>
          <w:szCs w:val="24"/>
        </w:rPr>
      </w:pPr>
    </w:p>
    <w:p w14:paraId="75F82E53" w14:textId="2662F702" w:rsidR="00C270E7" w:rsidRPr="00510EF8" w:rsidRDefault="00C270E7" w:rsidP="00C270E7">
      <w:pPr>
        <w:pStyle w:val="honey"/>
        <w:spacing w:line="240" w:lineRule="auto"/>
        <w:rPr>
          <w:szCs w:val="24"/>
        </w:rPr>
      </w:pPr>
      <w:r w:rsidRPr="00510EF8">
        <w:rPr>
          <w:szCs w:val="24"/>
        </w:rPr>
        <w:t>Za kupujícího je zboží oprávněna převzít a Přejímací a instalační protokol podepsat osoba, která bude s tímto oprávnění</w:t>
      </w:r>
      <w:r w:rsidR="009F2685">
        <w:rPr>
          <w:szCs w:val="24"/>
        </w:rPr>
        <w:t>m</w:t>
      </w:r>
      <w:r w:rsidRPr="00510EF8">
        <w:rPr>
          <w:szCs w:val="24"/>
        </w:rPr>
        <w:t xml:space="preserve"> uvedena v dílčí výzvě (objednávce)</w:t>
      </w:r>
      <w:r w:rsidR="00FC49D3" w:rsidRPr="00510EF8">
        <w:rPr>
          <w:szCs w:val="24"/>
        </w:rPr>
        <w:t xml:space="preserve"> kupujícího</w:t>
      </w:r>
      <w:r w:rsidRPr="00510EF8">
        <w:rPr>
          <w:szCs w:val="24"/>
        </w:rPr>
        <w:t>.</w:t>
      </w:r>
    </w:p>
    <w:p w14:paraId="4D16241B" w14:textId="77777777" w:rsidR="00C270E7" w:rsidRPr="00902747" w:rsidRDefault="00C270E7" w:rsidP="00C270E7">
      <w:pPr>
        <w:pStyle w:val="honey"/>
        <w:spacing w:line="240" w:lineRule="auto"/>
        <w:rPr>
          <w:szCs w:val="24"/>
        </w:rPr>
      </w:pPr>
    </w:p>
    <w:p w14:paraId="657406AF" w14:textId="77777777" w:rsidR="00C270E7" w:rsidRPr="00902747" w:rsidRDefault="00C270E7" w:rsidP="00C270E7">
      <w:pPr>
        <w:spacing w:line="240" w:lineRule="atLeast"/>
        <w:jc w:val="center"/>
        <w:rPr>
          <w:b/>
        </w:rPr>
      </w:pPr>
      <w:r w:rsidRPr="00902747">
        <w:rPr>
          <w:b/>
        </w:rPr>
        <w:t>VI.</w:t>
      </w:r>
    </w:p>
    <w:p w14:paraId="2F31507A" w14:textId="77777777" w:rsidR="00C270E7" w:rsidRPr="00902747" w:rsidRDefault="00C270E7" w:rsidP="00C270E7">
      <w:pPr>
        <w:spacing w:line="240" w:lineRule="atLeast"/>
        <w:jc w:val="center"/>
        <w:rPr>
          <w:b/>
        </w:rPr>
      </w:pPr>
      <w:r w:rsidRPr="00902747">
        <w:rPr>
          <w:b/>
        </w:rPr>
        <w:t>Nabytí vlastnického práva ke zboží</w:t>
      </w:r>
    </w:p>
    <w:p w14:paraId="11E91730" w14:textId="77777777" w:rsidR="00C270E7" w:rsidRPr="00902747" w:rsidRDefault="00C270E7" w:rsidP="00C270E7">
      <w:pPr>
        <w:spacing w:line="240" w:lineRule="atLeast"/>
        <w:jc w:val="center"/>
      </w:pPr>
    </w:p>
    <w:p w14:paraId="362B4F20" w14:textId="77777777" w:rsidR="00C270E7" w:rsidRDefault="00C270E7" w:rsidP="00C270E7">
      <w:pPr>
        <w:spacing w:line="240" w:lineRule="atLeast"/>
        <w:jc w:val="both"/>
      </w:pPr>
      <w:r w:rsidRPr="00902747">
        <w:t>Vlastnické právo ke zboží nabývá kupující okamžikem podpisu Přejímacího a</w:t>
      </w:r>
      <w:r w:rsidRPr="008129D3">
        <w:t xml:space="preserve"> instalačního protokolu oprávněným zástupcem kupujícího a prodávajícího (doklad o převzetí zboží kupujícím).</w:t>
      </w:r>
    </w:p>
    <w:p w14:paraId="36874B6D" w14:textId="77777777" w:rsidR="00C270E7" w:rsidRPr="008129D3" w:rsidRDefault="00C270E7" w:rsidP="00C270E7">
      <w:pPr>
        <w:spacing w:line="240" w:lineRule="atLeast"/>
        <w:jc w:val="both"/>
      </w:pPr>
    </w:p>
    <w:p w14:paraId="7F657567" w14:textId="77777777" w:rsidR="00C270E7" w:rsidRPr="008129D3" w:rsidRDefault="00C270E7" w:rsidP="00C270E7">
      <w:pPr>
        <w:spacing w:line="240" w:lineRule="atLeast"/>
        <w:jc w:val="center"/>
        <w:rPr>
          <w:b/>
        </w:rPr>
      </w:pPr>
      <w:r w:rsidRPr="008129D3">
        <w:rPr>
          <w:b/>
        </w:rPr>
        <w:t>VI</w:t>
      </w:r>
      <w:r>
        <w:rPr>
          <w:b/>
        </w:rPr>
        <w:t>I</w:t>
      </w:r>
      <w:r w:rsidRPr="008129D3">
        <w:rPr>
          <w:b/>
        </w:rPr>
        <w:t>.</w:t>
      </w:r>
    </w:p>
    <w:p w14:paraId="6FF4D0E9" w14:textId="54AFFA23" w:rsidR="00AA2320" w:rsidRPr="008129D3" w:rsidRDefault="00AA2320" w:rsidP="00823978">
      <w:pPr>
        <w:spacing w:line="240" w:lineRule="atLeast"/>
        <w:rPr>
          <w:b/>
        </w:rPr>
      </w:pPr>
    </w:p>
    <w:p w14:paraId="1DFF7AA0" w14:textId="77777777" w:rsidR="00AA2320" w:rsidRDefault="00AA2320" w:rsidP="00AA2320">
      <w:pPr>
        <w:spacing w:line="240" w:lineRule="atLeast"/>
        <w:jc w:val="center"/>
        <w:rPr>
          <w:b/>
        </w:rPr>
      </w:pPr>
      <w:r w:rsidRPr="001E4ACC">
        <w:rPr>
          <w:b/>
        </w:rPr>
        <w:t>Nebezpečí škody na zboží</w:t>
      </w:r>
    </w:p>
    <w:p w14:paraId="6D1008E4" w14:textId="77777777" w:rsidR="00AA2320" w:rsidRPr="001E4ACC" w:rsidRDefault="00AA2320" w:rsidP="00AA2320">
      <w:pPr>
        <w:spacing w:line="240" w:lineRule="atLeast"/>
        <w:jc w:val="center"/>
        <w:rPr>
          <w:b/>
        </w:rPr>
      </w:pPr>
    </w:p>
    <w:p w14:paraId="50FEE741" w14:textId="2F80CBD4" w:rsidR="006F4F8B" w:rsidRDefault="00AA2320" w:rsidP="00AA2320">
      <w:pPr>
        <w:jc w:val="both"/>
      </w:pPr>
      <w:r w:rsidRPr="001E4ACC">
        <w:t>Nebezpečí škody na zboží přechází na kupujícího okamžikem převzetí zboží potvrzeného podpisy Přejímacího a instalačního protokolu podle čl. II</w:t>
      </w:r>
      <w:r w:rsidR="00FC49D3">
        <w:t>I.,</w:t>
      </w:r>
      <w:r w:rsidRPr="001E4ACC">
        <w:t xml:space="preserve"> odst.</w:t>
      </w:r>
      <w:r w:rsidR="00266223">
        <w:t xml:space="preserve"> </w:t>
      </w:r>
      <w:r w:rsidR="00FC328A">
        <w:t>3.13</w:t>
      </w:r>
      <w:r w:rsidRPr="001E4ACC">
        <w:t xml:space="preserve"> této </w:t>
      </w:r>
      <w:r w:rsidR="00FC49D3">
        <w:t xml:space="preserve">rámcové </w:t>
      </w:r>
      <w:r w:rsidR="00A81F49">
        <w:t>dohody</w:t>
      </w:r>
      <w:r w:rsidRPr="001E4ACC">
        <w:t xml:space="preserve"> oprávněným zástupce kupujícího a prodávajícího (doklad o převzetí zboží</w:t>
      </w:r>
      <w:r>
        <w:t xml:space="preserve"> kupujícím).</w:t>
      </w:r>
    </w:p>
    <w:p w14:paraId="50B3D188" w14:textId="77777777" w:rsidR="00823978" w:rsidRDefault="00823978" w:rsidP="00AA2320">
      <w:pPr>
        <w:jc w:val="both"/>
      </w:pPr>
    </w:p>
    <w:p w14:paraId="502A5A6F" w14:textId="3076C500" w:rsidR="00AA2320" w:rsidRPr="00F265F7" w:rsidRDefault="00AA2320" w:rsidP="00AA2320">
      <w:pPr>
        <w:spacing w:line="240" w:lineRule="atLeast"/>
        <w:jc w:val="center"/>
        <w:rPr>
          <w:b/>
        </w:rPr>
      </w:pPr>
      <w:r w:rsidRPr="00F265F7">
        <w:rPr>
          <w:b/>
        </w:rPr>
        <w:t>VI</w:t>
      </w:r>
      <w:r w:rsidR="00823978">
        <w:rPr>
          <w:b/>
        </w:rPr>
        <w:t>II</w:t>
      </w:r>
      <w:r w:rsidRPr="00F265F7">
        <w:rPr>
          <w:b/>
        </w:rPr>
        <w:t xml:space="preserve">. </w:t>
      </w:r>
    </w:p>
    <w:p w14:paraId="03DC2AB8" w14:textId="49B60368" w:rsidR="00AA2320" w:rsidRDefault="00823978" w:rsidP="00AA2320">
      <w:pPr>
        <w:spacing w:line="240" w:lineRule="atLeast"/>
        <w:jc w:val="center"/>
        <w:rPr>
          <w:b/>
        </w:rPr>
      </w:pPr>
      <w:r>
        <w:rPr>
          <w:b/>
        </w:rPr>
        <w:t>Odpovědnost za vady zboží</w:t>
      </w:r>
    </w:p>
    <w:p w14:paraId="3785AF27" w14:textId="77777777" w:rsidR="00823978" w:rsidRPr="00770E09" w:rsidRDefault="00823978" w:rsidP="00AA2320">
      <w:pPr>
        <w:spacing w:line="240" w:lineRule="atLeast"/>
        <w:jc w:val="center"/>
      </w:pPr>
    </w:p>
    <w:p w14:paraId="1E9D2F21" w14:textId="46F484BB" w:rsidR="00823978" w:rsidRPr="00770E09" w:rsidRDefault="00FC49D3" w:rsidP="006024D0">
      <w:pPr>
        <w:spacing w:after="120" w:line="240" w:lineRule="atLeast"/>
        <w:jc w:val="both"/>
      </w:pPr>
      <w:r w:rsidRPr="00770E09">
        <w:t xml:space="preserve">8.1 </w:t>
      </w:r>
      <w:r w:rsidR="00823978" w:rsidRPr="00770E09">
        <w:t>Prodávající odpovídá za to, že po dobu běhu záruční doby bude mít zboží obvyklé a smluvené vlastnosti a bude bez závad sloužit obvyklému a sjednanému účelu.</w:t>
      </w:r>
    </w:p>
    <w:p w14:paraId="53EF318A" w14:textId="7B186040" w:rsidR="00823978" w:rsidRPr="00770E09" w:rsidRDefault="00FC49D3" w:rsidP="00823978">
      <w:pPr>
        <w:tabs>
          <w:tab w:val="num" w:pos="1089"/>
        </w:tabs>
        <w:spacing w:after="120"/>
        <w:jc w:val="both"/>
      </w:pPr>
      <w:r w:rsidRPr="00770E09">
        <w:t xml:space="preserve">8.2 </w:t>
      </w:r>
      <w:r w:rsidR="00823978" w:rsidRPr="00770E09">
        <w:t xml:space="preserve">Prodávající přebírá záruku za jakost zboží na dobu minimálně (viz </w:t>
      </w:r>
      <w:r w:rsidRPr="00770E09">
        <w:t>odst. 8.3.tohoto článku</w:t>
      </w:r>
      <w:r w:rsidR="00823978" w:rsidRPr="00770E09">
        <w:t xml:space="preserve">) ode dne podepsání Přejímacího a instalačního protokolu oběma smluvními stranami (záruční doba). </w:t>
      </w:r>
    </w:p>
    <w:p w14:paraId="1A4C5713" w14:textId="77777777" w:rsidR="00823978" w:rsidRPr="00770E09" w:rsidRDefault="00823978" w:rsidP="00823978">
      <w:pPr>
        <w:tabs>
          <w:tab w:val="num" w:pos="1089"/>
        </w:tabs>
        <w:spacing w:after="120"/>
        <w:jc w:val="both"/>
      </w:pPr>
      <w:r w:rsidRPr="00770E09">
        <w:t xml:space="preserve">Pokud o to kupující ve výzvě (objednávce) požádá, prodávající za sjednaný příplatek prodlouží trvání záruční doby na </w:t>
      </w:r>
      <w:r w:rsidRPr="00770E09">
        <w:rPr>
          <w:b/>
        </w:rPr>
        <w:t xml:space="preserve">36 </w:t>
      </w:r>
      <w:r w:rsidRPr="00770E09">
        <w:t xml:space="preserve">popř. na </w:t>
      </w:r>
      <w:r w:rsidRPr="00770E09">
        <w:rPr>
          <w:b/>
        </w:rPr>
        <w:t xml:space="preserve">60 </w:t>
      </w:r>
      <w:r w:rsidRPr="00770E09">
        <w:t>měsíců.</w:t>
      </w:r>
    </w:p>
    <w:p w14:paraId="28F9AE51" w14:textId="1CD95D87" w:rsidR="00823978" w:rsidRPr="00770E09" w:rsidRDefault="00FC49D3" w:rsidP="00823978">
      <w:pPr>
        <w:tabs>
          <w:tab w:val="num" w:pos="1089"/>
        </w:tabs>
        <w:spacing w:after="120"/>
        <w:jc w:val="both"/>
        <w:rPr>
          <w:u w:val="single"/>
        </w:rPr>
      </w:pPr>
      <w:r w:rsidRPr="00770E09">
        <w:rPr>
          <w:u w:val="single"/>
        </w:rPr>
        <w:t xml:space="preserve">8.3 </w:t>
      </w:r>
      <w:r w:rsidR="009B0A9B" w:rsidRPr="00770E09">
        <w:rPr>
          <w:u w:val="single"/>
        </w:rPr>
        <w:t xml:space="preserve">Smluvní strany si sjednávají následující </w:t>
      </w:r>
      <w:r w:rsidR="00823978" w:rsidRPr="00770E09">
        <w:rPr>
          <w:u w:val="single"/>
        </w:rPr>
        <w:t>záruky</w:t>
      </w:r>
      <w:r w:rsidR="009B0A9B" w:rsidRPr="00770E09">
        <w:rPr>
          <w:u w:val="single"/>
        </w:rPr>
        <w:t xml:space="preserve"> na zboží</w:t>
      </w:r>
      <w:r w:rsidR="00823978" w:rsidRPr="00770E09">
        <w:rPr>
          <w:u w:val="single"/>
        </w:rPr>
        <w:t>:</w:t>
      </w:r>
    </w:p>
    <w:p w14:paraId="0DA13238" w14:textId="59D19570" w:rsidR="00823978" w:rsidRPr="00770E09" w:rsidRDefault="00823978" w:rsidP="00823978">
      <w:pPr>
        <w:tabs>
          <w:tab w:val="num" w:pos="1089"/>
        </w:tabs>
        <w:spacing w:after="120"/>
      </w:pPr>
      <w:r w:rsidRPr="00770E09">
        <w:t xml:space="preserve">DAT = odezva do dvou pracovních dnů s opravou na místě u </w:t>
      </w:r>
      <w:r w:rsidR="003E695E" w:rsidRPr="00770E09">
        <w:t>kupujícího (</w:t>
      </w:r>
      <w:r w:rsidRPr="00770E09">
        <w:t>zákazníka</w:t>
      </w:r>
      <w:r w:rsidR="003E695E" w:rsidRPr="00770E09">
        <w:t>)</w:t>
      </w:r>
    </w:p>
    <w:p w14:paraId="7C104B2F" w14:textId="27E4AF21" w:rsidR="00823978" w:rsidRPr="00770E09" w:rsidRDefault="00823978" w:rsidP="00823978">
      <w:pPr>
        <w:tabs>
          <w:tab w:val="num" w:pos="1089"/>
        </w:tabs>
        <w:spacing w:after="120"/>
      </w:pPr>
      <w:r w:rsidRPr="00770E09">
        <w:t>Monitory:</w:t>
      </w:r>
      <w:r w:rsidRPr="00770E09">
        <w:br/>
        <w:t>Typ 1 záruční doba</w:t>
      </w:r>
      <w:r w:rsidRPr="00770E09" w:rsidDel="00662BE3">
        <w:t xml:space="preserve"> </w:t>
      </w:r>
      <w:r w:rsidRPr="00770E09">
        <w:t>24 měsíců</w:t>
      </w:r>
      <w:r w:rsidRPr="00770E09">
        <w:br/>
        <w:t xml:space="preserve">Typ </w:t>
      </w:r>
      <w:r w:rsidR="00291D4F" w:rsidRPr="00770E09">
        <w:t>2</w:t>
      </w:r>
      <w:r w:rsidRPr="00770E09">
        <w:t>-6 záruční doba</w:t>
      </w:r>
      <w:r w:rsidRPr="00770E09" w:rsidDel="00662BE3">
        <w:t xml:space="preserve"> </w:t>
      </w:r>
      <w:r w:rsidRPr="00770E09">
        <w:t>36 měsíců DAT s možností přikoupit rozšíření na 60 měsíců DAT</w:t>
      </w:r>
    </w:p>
    <w:p w14:paraId="4D3FF92A" w14:textId="7B8841A3" w:rsidR="00823978" w:rsidRPr="00770E09" w:rsidRDefault="00823978" w:rsidP="00823978">
      <w:pPr>
        <w:tabs>
          <w:tab w:val="num" w:pos="1089"/>
        </w:tabs>
        <w:spacing w:after="120"/>
      </w:pPr>
      <w:r w:rsidRPr="00770E09">
        <w:t>Počítače:</w:t>
      </w:r>
      <w:r w:rsidR="00B4199A" w:rsidRPr="00770E09">
        <w:br/>
        <w:t xml:space="preserve">Typ </w:t>
      </w:r>
      <w:r w:rsidR="00A5089E" w:rsidRPr="00770E09">
        <w:t>1-</w:t>
      </w:r>
      <w:r w:rsidR="00B4199A" w:rsidRPr="00770E09">
        <w:t xml:space="preserve">3  </w:t>
      </w:r>
      <w:r w:rsidRPr="00770E09">
        <w:t>záruční doba 36 měsíců</w:t>
      </w:r>
      <w:r w:rsidR="00B4199A" w:rsidRPr="00770E09">
        <w:t xml:space="preserve"> DAT</w:t>
      </w:r>
      <w:r w:rsidRPr="00770E09">
        <w:t xml:space="preserve"> s možností přikoupit rozšíření na 60 měsíců DAT</w:t>
      </w:r>
      <w:r w:rsidR="00A5089E" w:rsidRPr="00770E09">
        <w:br/>
      </w:r>
      <w:r w:rsidR="004F2FF6" w:rsidRPr="00770E09">
        <w:br/>
      </w:r>
      <w:r w:rsidRPr="00770E09">
        <w:t>Notebooky:</w:t>
      </w:r>
      <w:r w:rsidRPr="00770E09">
        <w:br/>
        <w:t xml:space="preserve">Typ 1 záruční doba </w:t>
      </w:r>
      <w:r w:rsidR="00CB031C" w:rsidRPr="00770E09">
        <w:t>12</w:t>
      </w:r>
      <w:r w:rsidRPr="00770E09">
        <w:t xml:space="preserve"> měsíců</w:t>
      </w:r>
      <w:r w:rsidRPr="00770E09">
        <w:br/>
        <w:t>Typ 2, 3 a 4 záruční doba</w:t>
      </w:r>
      <w:r w:rsidRPr="00770E09" w:rsidDel="00662BE3">
        <w:t xml:space="preserve"> </w:t>
      </w:r>
      <w:r w:rsidRPr="00770E09">
        <w:t>12 měsíců s možností přikoupit rozšíření na 36 měsíců DAT</w:t>
      </w:r>
      <w:r w:rsidRPr="00770E09">
        <w:br/>
        <w:t>Typ 5, 6 a 7 záruční doba</w:t>
      </w:r>
      <w:r w:rsidRPr="00770E09" w:rsidDel="00662BE3">
        <w:t xml:space="preserve"> </w:t>
      </w:r>
      <w:r w:rsidRPr="00770E09">
        <w:t>36 měsíců DAT s možností přikoupit rozšíření na 60 měsíců DAT</w:t>
      </w:r>
    </w:p>
    <w:p w14:paraId="2A469DEB" w14:textId="77777777" w:rsidR="00823978" w:rsidRPr="00770E09" w:rsidRDefault="00823978" w:rsidP="00823978">
      <w:pPr>
        <w:tabs>
          <w:tab w:val="num" w:pos="1089"/>
        </w:tabs>
        <w:spacing w:after="120"/>
        <w:jc w:val="both"/>
      </w:pPr>
      <w:r w:rsidRPr="00770E09">
        <w:t>Tiskárny:</w:t>
      </w:r>
      <w:r w:rsidRPr="00770E09">
        <w:br/>
        <w:t>Pro všechny typy záruční doba</w:t>
      </w:r>
      <w:r w:rsidRPr="00770E09" w:rsidDel="0020369B">
        <w:t xml:space="preserve"> </w:t>
      </w:r>
      <w:r w:rsidRPr="00770E09">
        <w:t>12 měsíců s možností přikoupit rozšíření na 36 měsíců DAT</w:t>
      </w:r>
    </w:p>
    <w:p w14:paraId="72251C28" w14:textId="460F6737" w:rsidR="00823978" w:rsidRPr="00770E09" w:rsidRDefault="00FC49D3" w:rsidP="00823978">
      <w:pPr>
        <w:tabs>
          <w:tab w:val="num" w:pos="1089"/>
        </w:tabs>
        <w:spacing w:after="120"/>
        <w:jc w:val="both"/>
      </w:pPr>
      <w:r w:rsidRPr="00770E09">
        <w:t xml:space="preserve">8.4 </w:t>
      </w:r>
      <w:r w:rsidR="00823978" w:rsidRPr="00770E09">
        <w:t>Prodávající je povinen zajistit, aby záruka prodloužená nad 12 měsíců byla rovněž poskytnuta výrobcem zboží.</w:t>
      </w:r>
    </w:p>
    <w:p w14:paraId="14B617EE" w14:textId="57F78691" w:rsidR="00823978" w:rsidRPr="00770E09" w:rsidRDefault="00FC49D3" w:rsidP="00823978">
      <w:pPr>
        <w:tabs>
          <w:tab w:val="num" w:pos="1089"/>
        </w:tabs>
        <w:spacing w:after="120"/>
        <w:jc w:val="both"/>
      </w:pPr>
      <w:r w:rsidRPr="00770E09">
        <w:t xml:space="preserve">8.5 </w:t>
      </w:r>
      <w:r w:rsidR="00823978" w:rsidRPr="00770E09">
        <w:t>Zárukou za jakost nejsou dotčena ani omezena práva kupujícího z vadného plnění vyplývající z příslušných ustanovení občanského zákoníku, ať už se jedná o vady plnění, které jsou podstatným či nepodstatným porušením této rámcové dohody.</w:t>
      </w:r>
      <w:r w:rsidR="00823978" w:rsidRPr="00770E09">
        <w:tab/>
      </w:r>
    </w:p>
    <w:p w14:paraId="28C0C06E" w14:textId="4DF23D7E" w:rsidR="00823978" w:rsidRPr="00770E09" w:rsidRDefault="00FC49D3" w:rsidP="00823978">
      <w:pPr>
        <w:tabs>
          <w:tab w:val="num" w:pos="1089"/>
        </w:tabs>
        <w:spacing w:after="120"/>
        <w:jc w:val="both"/>
      </w:pPr>
      <w:r w:rsidRPr="00770E09">
        <w:t xml:space="preserve">8.6 </w:t>
      </w:r>
      <w:r w:rsidR="00823978" w:rsidRPr="00770E09">
        <w:t>Prodávající je povinen vady odstranit na vlastní náklad do 14 pracovních dnů od oznámení vady kupujícím. V případě reakce DAT (odezva do dvou pracovních dnů s opravou na místě u kupujícího) je povinen zahájit odstraňování záručních vad oznámených kupujícím v místě nahlášení závady, tj. v místě plnění, a to do konce druhého pracovního dne od doručení písemné, telefonické či elektronické reklamace kupujícího (oznámení vady kupujícím) prodávajícímu.</w:t>
      </w:r>
    </w:p>
    <w:p w14:paraId="1C11FEB8" w14:textId="04EE9DB8" w:rsidR="00467CD2" w:rsidRPr="00770E09" w:rsidRDefault="00467CD2" w:rsidP="002E3E6F">
      <w:pPr>
        <w:pStyle w:val="Default"/>
        <w:spacing w:after="120"/>
        <w:jc w:val="both"/>
        <w:rPr>
          <w:color w:val="auto"/>
        </w:rPr>
      </w:pPr>
      <w:r w:rsidRPr="00770E09">
        <w:rPr>
          <w:rFonts w:ascii="Times New Roman" w:hAnsi="Times New Roman" w:cs="Times New Roman"/>
          <w:color w:val="auto"/>
        </w:rPr>
        <w:t>Prodávající je povinen zajistit on-line sledování vyřízení reklamace pomocí webové aplikace v českém jazyce nebo jin</w:t>
      </w:r>
      <w:r w:rsidR="003E695E" w:rsidRPr="00770E09">
        <w:rPr>
          <w:rFonts w:ascii="Times New Roman" w:hAnsi="Times New Roman" w:cs="Times New Roman"/>
          <w:color w:val="auto"/>
        </w:rPr>
        <w:t xml:space="preserve">ým </w:t>
      </w:r>
      <w:r w:rsidRPr="00770E09">
        <w:rPr>
          <w:rFonts w:ascii="Times New Roman" w:hAnsi="Times New Roman" w:cs="Times New Roman"/>
          <w:color w:val="auto"/>
        </w:rPr>
        <w:t>způsob</w:t>
      </w:r>
      <w:r w:rsidR="003E695E" w:rsidRPr="00770E09">
        <w:rPr>
          <w:rFonts w:ascii="Times New Roman" w:hAnsi="Times New Roman" w:cs="Times New Roman"/>
          <w:color w:val="auto"/>
        </w:rPr>
        <w:t xml:space="preserve">em zajistit kupujícímu možnost sledovat </w:t>
      </w:r>
      <w:r w:rsidRPr="00770E09">
        <w:rPr>
          <w:rFonts w:ascii="Times New Roman" w:hAnsi="Times New Roman" w:cs="Times New Roman"/>
          <w:color w:val="auto"/>
        </w:rPr>
        <w:t>vyřízení reklamace.</w:t>
      </w:r>
    </w:p>
    <w:p w14:paraId="05A313EE" w14:textId="77777777" w:rsidR="00823978" w:rsidRPr="00770E09" w:rsidRDefault="00823978" w:rsidP="00823978">
      <w:pPr>
        <w:tabs>
          <w:tab w:val="num" w:pos="1089"/>
        </w:tabs>
        <w:spacing w:after="120"/>
        <w:jc w:val="both"/>
      </w:pPr>
      <w:r w:rsidRPr="00770E09">
        <w:t>Záruční oprava (odstranění vady) nesmí snížit původní parametry zboží.</w:t>
      </w:r>
    </w:p>
    <w:p w14:paraId="5C404E60" w14:textId="71316817" w:rsidR="00823978" w:rsidRPr="00770E09" w:rsidRDefault="00823978" w:rsidP="00823978">
      <w:pPr>
        <w:tabs>
          <w:tab w:val="num" w:pos="1089"/>
        </w:tabs>
        <w:spacing w:after="120"/>
        <w:jc w:val="both"/>
      </w:pPr>
      <w:r w:rsidRPr="00770E09">
        <w:t>Vady, které se vyskytnou u displ</w:t>
      </w:r>
      <w:r w:rsidR="00862287" w:rsidRPr="00770E09">
        <w:t>ejů</w:t>
      </w:r>
      <w:r w:rsidRPr="00770E09">
        <w:t>, se zavazuje prodávající odstranit v souladu s čl. II., písm. g) této dohody.</w:t>
      </w:r>
    </w:p>
    <w:p w14:paraId="2A0BAC91" w14:textId="612DFC4A" w:rsidR="00823978" w:rsidRPr="00770E09" w:rsidRDefault="00FC49D3" w:rsidP="00823978">
      <w:pPr>
        <w:tabs>
          <w:tab w:val="num" w:pos="1089"/>
        </w:tabs>
        <w:spacing w:after="120"/>
        <w:jc w:val="both"/>
      </w:pPr>
      <w:r w:rsidRPr="00770E09">
        <w:t xml:space="preserve">8.7 </w:t>
      </w:r>
      <w:r w:rsidR="00823978" w:rsidRPr="00770E09">
        <w:t>Reklamaci lze uplatnit nejpozději do posledního dne běhu záruční doby, přičemž i reklamace odeslaná v poslední den záruční doby se považuje za včas uplatněnou.</w:t>
      </w:r>
    </w:p>
    <w:p w14:paraId="1CE7FB8A" w14:textId="3C3483D7" w:rsidR="00823978" w:rsidRPr="00770E09" w:rsidRDefault="00FC49D3" w:rsidP="00823978">
      <w:pPr>
        <w:tabs>
          <w:tab w:val="num" w:pos="1089"/>
        </w:tabs>
        <w:spacing w:after="120"/>
        <w:jc w:val="both"/>
      </w:pPr>
      <w:r w:rsidRPr="00770E09">
        <w:t xml:space="preserve">8.8 </w:t>
      </w:r>
      <w:r w:rsidR="00823978" w:rsidRPr="00770E09">
        <w:t>Záruka se nevztahuje na závady způsobené neodbornou manipulací nebo mechanickým poškozením zboží.</w:t>
      </w:r>
    </w:p>
    <w:p w14:paraId="0AA98DD7" w14:textId="45B2AA98" w:rsidR="00823978" w:rsidRPr="00770E09" w:rsidRDefault="00FC49D3" w:rsidP="00823978">
      <w:pPr>
        <w:tabs>
          <w:tab w:val="num" w:pos="1089"/>
        </w:tabs>
        <w:spacing w:after="120"/>
        <w:jc w:val="both"/>
      </w:pPr>
      <w:r w:rsidRPr="00770E09">
        <w:t xml:space="preserve">8.9 </w:t>
      </w:r>
      <w:r w:rsidR="00823978" w:rsidRPr="00770E09">
        <w:t>Prodávající se zavazuje zajistit komunikaci s kupujícím v českém jazyce.</w:t>
      </w:r>
    </w:p>
    <w:p w14:paraId="25B32721" w14:textId="77777777" w:rsidR="00823978" w:rsidRPr="00770E09" w:rsidRDefault="00823978" w:rsidP="00823978">
      <w:pPr>
        <w:tabs>
          <w:tab w:val="num" w:pos="1089"/>
        </w:tabs>
        <w:spacing w:after="120"/>
        <w:jc w:val="both"/>
      </w:pPr>
      <w:r w:rsidRPr="00770E09">
        <w:t>Kontaktní údaje prodávajícího:</w:t>
      </w:r>
    </w:p>
    <w:p w14:paraId="64F0F567" w14:textId="59A2CB0C" w:rsidR="00823978" w:rsidRPr="00770E09" w:rsidRDefault="00823978" w:rsidP="00823978">
      <w:pPr>
        <w:numPr>
          <w:ilvl w:val="0"/>
          <w:numId w:val="18"/>
        </w:numPr>
        <w:spacing w:after="120"/>
        <w:jc w:val="both"/>
      </w:pPr>
      <w:r w:rsidRPr="00770E09">
        <w:t>telefon</w:t>
      </w:r>
      <w:r w:rsidR="007E3635">
        <w:t xml:space="preserve">: </w:t>
      </w:r>
      <w:r w:rsidR="0032583B">
        <w:t>xxx</w:t>
      </w:r>
    </w:p>
    <w:p w14:paraId="0B035726" w14:textId="553AA31E" w:rsidR="00823978" w:rsidRPr="00770E09" w:rsidRDefault="00823978" w:rsidP="00823978">
      <w:pPr>
        <w:numPr>
          <w:ilvl w:val="0"/>
          <w:numId w:val="18"/>
        </w:numPr>
        <w:spacing w:after="120"/>
        <w:jc w:val="both"/>
      </w:pPr>
      <w:r w:rsidRPr="00770E09">
        <w:t>e-mail:</w:t>
      </w:r>
      <w:r w:rsidR="007E3635">
        <w:t xml:space="preserve"> </w:t>
      </w:r>
      <w:r w:rsidR="0032583B">
        <w:rPr>
          <w:rStyle w:val="Hypertextovodkaz"/>
        </w:rPr>
        <w:t>xxx</w:t>
      </w:r>
      <w:r w:rsidR="007E3635">
        <w:t xml:space="preserve"> </w:t>
      </w:r>
    </w:p>
    <w:p w14:paraId="1A330168" w14:textId="77777777" w:rsidR="00823978" w:rsidRPr="00770E09" w:rsidRDefault="00823978" w:rsidP="006024D0">
      <w:pPr>
        <w:pStyle w:val="Odstavecseseznamem2"/>
        <w:spacing w:after="120"/>
        <w:ind w:left="0"/>
        <w:jc w:val="both"/>
        <w:rPr>
          <w:rFonts w:eastAsia="Times New Roman"/>
        </w:rPr>
      </w:pPr>
      <w:r w:rsidRPr="00770E09">
        <w:rPr>
          <w:rFonts w:eastAsia="Times New Roman"/>
        </w:rPr>
        <w:t>Prodávající garantuje, že podpora poskytovaná prostřednictvím výše uvedené telefonní linky je dostupná v pracovní dny minimálně v době od 9:00 do 15:00 hod. Prodávající garantuje, že podpora poskytovaná prostřednictvím Internetu umožňuje stahování ovladačů a manuálů z internetu adresně pro zboží, které kupujícímu dodal.</w:t>
      </w:r>
    </w:p>
    <w:p w14:paraId="6FB10FF9" w14:textId="77777777" w:rsidR="00EE7337" w:rsidRPr="00770E09" w:rsidRDefault="00EE7337" w:rsidP="006024D0">
      <w:pPr>
        <w:pStyle w:val="Odstavecseseznamem2"/>
        <w:spacing w:after="120"/>
        <w:ind w:left="0"/>
        <w:jc w:val="both"/>
        <w:rPr>
          <w:rFonts w:eastAsia="Times New Roman"/>
        </w:rPr>
      </w:pPr>
    </w:p>
    <w:p w14:paraId="31C9B9E4" w14:textId="72475ABD" w:rsidR="00823978" w:rsidRPr="00770E09" w:rsidRDefault="00FC49D3" w:rsidP="006024D0">
      <w:pPr>
        <w:pStyle w:val="Odstavecseseznamem2"/>
        <w:spacing w:after="120"/>
        <w:ind w:left="0"/>
        <w:jc w:val="both"/>
        <w:rPr>
          <w:rFonts w:eastAsia="Times New Roman"/>
        </w:rPr>
      </w:pPr>
      <w:r w:rsidRPr="00770E09">
        <w:rPr>
          <w:rFonts w:eastAsia="Times New Roman"/>
        </w:rPr>
        <w:t xml:space="preserve">8.10 </w:t>
      </w:r>
      <w:r w:rsidR="00823978" w:rsidRPr="00770E09">
        <w:rPr>
          <w:rFonts w:eastAsia="Times New Roman"/>
        </w:rPr>
        <w:t>Prodávající zaručuje, že předmět plnění resp. jeho části jsou prosty práv třetích osob a neváznou na nich žádné právní ani faktické vady, které by bránily jejich řádnému užívání a realizaci této rámcové dohody.</w:t>
      </w:r>
    </w:p>
    <w:p w14:paraId="76BEBE90" w14:textId="77777777" w:rsidR="00EE7337" w:rsidRPr="00770E09" w:rsidRDefault="00EE7337" w:rsidP="00823978">
      <w:pPr>
        <w:pStyle w:val="Odstavecseseznamem2"/>
        <w:ind w:left="0"/>
        <w:jc w:val="both"/>
        <w:rPr>
          <w:rFonts w:eastAsia="Times New Roman"/>
        </w:rPr>
      </w:pPr>
    </w:p>
    <w:p w14:paraId="7F0EE72E" w14:textId="10A28C7E" w:rsidR="00823978" w:rsidRPr="00770E09" w:rsidRDefault="00FC49D3" w:rsidP="00510EF8">
      <w:pPr>
        <w:pStyle w:val="Odstavecseseznamem2"/>
        <w:spacing w:after="120"/>
        <w:ind w:left="0"/>
        <w:jc w:val="both"/>
      </w:pPr>
      <w:r w:rsidRPr="00770E09">
        <w:rPr>
          <w:rFonts w:eastAsia="Times New Roman"/>
        </w:rPr>
        <w:t xml:space="preserve">8.11 </w:t>
      </w:r>
      <w:r w:rsidR="00823978" w:rsidRPr="00770E09">
        <w:rPr>
          <w:rFonts w:eastAsia="Times New Roman"/>
        </w:rPr>
        <w:t>Prodávající se zavazuje zajistit dostupnost náhradních dílů ke zboží od výrobce a dostupnost vlastní podpory pro dodaný předmět plnění za podmínek specifikovaných kupujícím minimálně po dobu 2 let od skončení běhu záruční doby, resp. záručních dob. Reklamaci kupující uplatňuje (vady oznamuje) telefonicky nebo písemně e-mailem s možností předchozího telefonického projednání na výše</w:t>
      </w:r>
      <w:r w:rsidRPr="00770E09">
        <w:rPr>
          <w:rFonts w:eastAsia="Times New Roman"/>
        </w:rPr>
        <w:t xml:space="preserve"> v odst. 8.9 </w:t>
      </w:r>
      <w:r w:rsidR="00823978" w:rsidRPr="00770E09">
        <w:rPr>
          <w:rFonts w:eastAsia="Times New Roman"/>
        </w:rPr>
        <w:t>uvedené telefon</w:t>
      </w:r>
      <w:r w:rsidRPr="00770E09">
        <w:rPr>
          <w:rFonts w:eastAsia="Times New Roman"/>
        </w:rPr>
        <w:t>ní</w:t>
      </w:r>
      <w:r w:rsidR="00823978" w:rsidRPr="00770E09">
        <w:rPr>
          <w:rFonts w:eastAsia="Times New Roman"/>
        </w:rPr>
        <w:t xml:space="preserve"> číslo nebo e-mail prodávajícího.</w:t>
      </w:r>
    </w:p>
    <w:p w14:paraId="16E8BD75" w14:textId="027385AC" w:rsidR="002C4049" w:rsidRPr="002C4049" w:rsidRDefault="00FC49D3" w:rsidP="002C4049">
      <w:pPr>
        <w:pStyle w:val="Odstavecseseznamem"/>
        <w:widowControl w:val="0"/>
        <w:suppressAutoHyphens/>
        <w:spacing w:after="120"/>
        <w:ind w:left="0"/>
        <w:contextualSpacing/>
        <w:jc w:val="both"/>
      </w:pPr>
      <w:r w:rsidRPr="00770E09">
        <w:t xml:space="preserve">8.12 </w:t>
      </w:r>
      <w:r w:rsidR="002C4049" w:rsidRPr="00770E09">
        <w:t xml:space="preserve">V případě použití poddodavatele není jakkoli dotčena odpovědnost Prodávajícího za </w:t>
      </w:r>
      <w:r w:rsidR="002C4049" w:rsidRPr="002C4049">
        <w:t>případné nesplnění či vadné plnění povinností Prodávajícího.</w:t>
      </w:r>
    </w:p>
    <w:p w14:paraId="0DCB5D36" w14:textId="77777777" w:rsidR="00AA2320" w:rsidRDefault="00AA2320" w:rsidP="00AA2320">
      <w:pPr>
        <w:jc w:val="both"/>
        <w:rPr>
          <w:color w:val="C00000"/>
        </w:rPr>
      </w:pPr>
    </w:p>
    <w:p w14:paraId="2B0C49A6" w14:textId="77777777" w:rsidR="00823978" w:rsidRPr="00F265F7" w:rsidRDefault="00823978" w:rsidP="00823978">
      <w:pPr>
        <w:spacing w:line="240" w:lineRule="atLeast"/>
        <w:jc w:val="center"/>
        <w:rPr>
          <w:b/>
        </w:rPr>
      </w:pPr>
      <w:r w:rsidRPr="00F265F7">
        <w:rPr>
          <w:b/>
        </w:rPr>
        <w:t>IX.</w:t>
      </w:r>
    </w:p>
    <w:p w14:paraId="11723628" w14:textId="77777777" w:rsidR="00823978" w:rsidRDefault="00823978" w:rsidP="00823978">
      <w:pPr>
        <w:spacing w:line="240" w:lineRule="atLeast"/>
        <w:jc w:val="center"/>
        <w:rPr>
          <w:b/>
        </w:rPr>
      </w:pPr>
      <w:r w:rsidRPr="00F265F7">
        <w:rPr>
          <w:b/>
        </w:rPr>
        <w:t>Sankce</w:t>
      </w:r>
    </w:p>
    <w:p w14:paraId="65944FA1" w14:textId="77777777" w:rsidR="00823978" w:rsidRPr="00F265F7" w:rsidRDefault="00823978" w:rsidP="00823978">
      <w:pPr>
        <w:spacing w:line="240" w:lineRule="atLeast"/>
        <w:jc w:val="center"/>
        <w:rPr>
          <w:b/>
        </w:rPr>
      </w:pPr>
    </w:p>
    <w:p w14:paraId="05BFCF0D" w14:textId="2C2EBF09" w:rsidR="00823978" w:rsidRPr="00F265F7" w:rsidRDefault="00FC328A" w:rsidP="00823978">
      <w:pPr>
        <w:spacing w:line="240" w:lineRule="atLeast"/>
      </w:pPr>
      <w:r>
        <w:t xml:space="preserve">9.1 </w:t>
      </w:r>
      <w:r w:rsidR="00823978" w:rsidRPr="00F265F7">
        <w:t xml:space="preserve">Za nesplnění závazku z této rámcové </w:t>
      </w:r>
      <w:r w:rsidR="00823978">
        <w:t>dohody</w:t>
      </w:r>
      <w:r w:rsidR="00A81F49">
        <w:t xml:space="preserve"> </w:t>
      </w:r>
      <w:r w:rsidR="00823978" w:rsidRPr="00F265F7">
        <w:t>se sjednávají následující sankce:</w:t>
      </w:r>
    </w:p>
    <w:p w14:paraId="2A76C6FE" w14:textId="77777777" w:rsidR="00823978" w:rsidRPr="00902747" w:rsidRDefault="00823978" w:rsidP="00FC328A">
      <w:pPr>
        <w:numPr>
          <w:ilvl w:val="0"/>
          <w:numId w:val="21"/>
        </w:numPr>
        <w:tabs>
          <w:tab w:val="left" w:pos="284"/>
        </w:tabs>
        <w:ind w:left="0" w:firstLine="0"/>
        <w:jc w:val="both"/>
      </w:pPr>
      <w:r w:rsidRPr="00F265F7">
        <w:t xml:space="preserve">V případě prodlení kupujícího s úhradou faktury za dodané </w:t>
      </w:r>
      <w:r w:rsidRPr="00902747">
        <w:t>zboží je prodávající oprávněn požadovat od kupujícího zákonný úrok z prodlení.</w:t>
      </w:r>
    </w:p>
    <w:p w14:paraId="29BCCAA1" w14:textId="579FC638" w:rsidR="00823978" w:rsidRPr="00902747" w:rsidRDefault="00823978" w:rsidP="00FC328A">
      <w:pPr>
        <w:numPr>
          <w:ilvl w:val="0"/>
          <w:numId w:val="21"/>
        </w:numPr>
        <w:tabs>
          <w:tab w:val="left" w:pos="284"/>
        </w:tabs>
        <w:ind w:left="0" w:firstLine="0"/>
        <w:jc w:val="both"/>
      </w:pPr>
      <w:r w:rsidRPr="00902747">
        <w:t xml:space="preserve">V případě, že prodávající nedodrží dobu plnění sjednanou v této </w:t>
      </w:r>
      <w:r w:rsidR="00903248">
        <w:t xml:space="preserve">rámcové </w:t>
      </w:r>
      <w:r>
        <w:t>dohodě</w:t>
      </w:r>
      <w:r w:rsidRPr="00902747">
        <w:t xml:space="preserve"> </w:t>
      </w:r>
      <w:r w:rsidRPr="00903248">
        <w:t>(</w:t>
      </w:r>
      <w:r w:rsidR="003E695E">
        <w:t xml:space="preserve">dle </w:t>
      </w:r>
      <w:r w:rsidRPr="006024D0">
        <w:t>čl. IV.</w:t>
      </w:r>
      <w:r w:rsidR="003E695E">
        <w:t xml:space="preserve"> této dohody</w:t>
      </w:r>
      <w:r w:rsidRPr="006024D0">
        <w:t xml:space="preserve">), </w:t>
      </w:r>
      <w:r w:rsidRPr="00902747">
        <w:t xml:space="preserve">uhradí kupujícímu smluvní pokutu ve výši 0,2 % z ceny objednaného zboží za každý i započatý den prodlení. </w:t>
      </w:r>
    </w:p>
    <w:p w14:paraId="4AB6397C" w14:textId="178E16FF" w:rsidR="00823978" w:rsidRPr="00902747" w:rsidRDefault="00823978" w:rsidP="00510EF8">
      <w:pPr>
        <w:numPr>
          <w:ilvl w:val="0"/>
          <w:numId w:val="21"/>
        </w:numPr>
        <w:tabs>
          <w:tab w:val="left" w:pos="284"/>
        </w:tabs>
        <w:spacing w:after="120"/>
        <w:ind w:left="0" w:firstLine="0"/>
        <w:jc w:val="both"/>
      </w:pPr>
      <w:r w:rsidRPr="00902747">
        <w:t xml:space="preserve">V případě prodlení prodávajícího s odstraněním záručních vad </w:t>
      </w:r>
      <w:r w:rsidR="00FC328A">
        <w:t xml:space="preserve">zboží </w:t>
      </w:r>
      <w:r w:rsidRPr="00902747">
        <w:t>(</w:t>
      </w:r>
      <w:r w:rsidR="003E695E">
        <w:t xml:space="preserve">dle </w:t>
      </w:r>
      <w:r w:rsidRPr="00902747">
        <w:t>čl. VIII.</w:t>
      </w:r>
      <w:r w:rsidR="003E695E">
        <w:t xml:space="preserve"> této dohody</w:t>
      </w:r>
      <w:r w:rsidRPr="00902747">
        <w:t>) je tento povinen uhradit kupujícímu smluvní pokutu ve výši 400,- Kč za každou vadu a každý i započatý den prodlení s odstraněním záručních vad.</w:t>
      </w:r>
    </w:p>
    <w:p w14:paraId="4BC83053" w14:textId="14679DFF" w:rsidR="00823978" w:rsidRPr="00902747" w:rsidRDefault="00823978" w:rsidP="00510EF8">
      <w:pPr>
        <w:pStyle w:val="Odstavecseseznamem"/>
        <w:numPr>
          <w:ilvl w:val="1"/>
          <w:numId w:val="23"/>
        </w:numPr>
        <w:spacing w:after="120"/>
        <w:ind w:left="0" w:firstLine="0"/>
        <w:jc w:val="both"/>
      </w:pPr>
      <w:r w:rsidRPr="00902747">
        <w:t>I po zaplacení smluvní pokuty je prodávající povinen splnit smluvní povinnost, která je smluvní pokutou utvrzena.</w:t>
      </w:r>
    </w:p>
    <w:p w14:paraId="59F2B7AB" w14:textId="12CEC43A" w:rsidR="00823978" w:rsidRPr="00902747" w:rsidRDefault="00FC328A" w:rsidP="00510EF8">
      <w:pPr>
        <w:tabs>
          <w:tab w:val="left" w:pos="284"/>
        </w:tabs>
        <w:spacing w:after="120"/>
        <w:jc w:val="both"/>
      </w:pPr>
      <w:r>
        <w:t xml:space="preserve">9.3. </w:t>
      </w:r>
      <w:r w:rsidR="00823978" w:rsidRPr="00902747">
        <w:t xml:space="preserve">Smluvní sankce sjednané touto </w:t>
      </w:r>
      <w:r w:rsidR="00A81F49">
        <w:t>dohodou</w:t>
      </w:r>
      <w:r w:rsidR="00823978" w:rsidRPr="00902747">
        <w:t xml:space="preserve"> hradí povinná strana nezávisle na tom, zda a v jaké výši vznikne druhé straně v této souvislosti škoda, kterou lze vymáhat samostatně.</w:t>
      </w:r>
    </w:p>
    <w:p w14:paraId="4F7CFAF4" w14:textId="503A2747" w:rsidR="00823978" w:rsidRPr="001E4ACC" w:rsidRDefault="00FC328A" w:rsidP="00510EF8">
      <w:pPr>
        <w:tabs>
          <w:tab w:val="left" w:pos="284"/>
        </w:tabs>
        <w:spacing w:after="120"/>
        <w:jc w:val="both"/>
      </w:pPr>
      <w:r>
        <w:t xml:space="preserve">9.4 </w:t>
      </w:r>
      <w:r w:rsidR="00823978" w:rsidRPr="00902747">
        <w:t>Faktura s vyčíslením sankce bude vystavena stranou oprávněnou nejpozději do 30-ti dnů ode dne zjištění porušení smluvní povinnosti a bude mít náležitosti</w:t>
      </w:r>
      <w:r w:rsidR="00823978" w:rsidRPr="001E4ACC">
        <w:t xml:space="preserve"> v souladu s ustanovením § 28 odst. 2 zákona č. 235/2004 Sb., o dani z přidané hodnoty. Splatnost faktury se stanovuje na 21 dnů od </w:t>
      </w:r>
      <w:r>
        <w:t xml:space="preserve">jejího </w:t>
      </w:r>
      <w:r w:rsidR="00823978" w:rsidRPr="001E4ACC">
        <w:t>doručení povinné straně.</w:t>
      </w:r>
    </w:p>
    <w:p w14:paraId="08B448B2" w14:textId="77777777" w:rsidR="00823978" w:rsidRPr="001E4ACC" w:rsidRDefault="00823978" w:rsidP="00510EF8">
      <w:pPr>
        <w:tabs>
          <w:tab w:val="left" w:pos="284"/>
        </w:tabs>
        <w:spacing w:after="120"/>
        <w:ind w:left="-284"/>
        <w:jc w:val="both"/>
      </w:pPr>
    </w:p>
    <w:p w14:paraId="07559747" w14:textId="77777777" w:rsidR="00823978" w:rsidRPr="001E4ACC" w:rsidRDefault="00823978" w:rsidP="00823978">
      <w:pPr>
        <w:spacing w:line="240" w:lineRule="atLeast"/>
        <w:jc w:val="center"/>
        <w:rPr>
          <w:b/>
        </w:rPr>
      </w:pPr>
      <w:r w:rsidRPr="001E4ACC">
        <w:rPr>
          <w:b/>
        </w:rPr>
        <w:t>X.</w:t>
      </w:r>
    </w:p>
    <w:p w14:paraId="7999449F" w14:textId="30300DC9" w:rsidR="00823978" w:rsidRPr="001E4ACC" w:rsidRDefault="00823978" w:rsidP="00823978">
      <w:pPr>
        <w:spacing w:line="240" w:lineRule="atLeast"/>
        <w:jc w:val="center"/>
        <w:rPr>
          <w:b/>
        </w:rPr>
      </w:pPr>
      <w:r w:rsidRPr="001E4ACC">
        <w:rPr>
          <w:b/>
        </w:rPr>
        <w:t xml:space="preserve">Platnost a účinnost </w:t>
      </w:r>
      <w:r>
        <w:rPr>
          <w:b/>
        </w:rPr>
        <w:t>dohody</w:t>
      </w:r>
    </w:p>
    <w:p w14:paraId="07EA930F" w14:textId="77777777" w:rsidR="00823978" w:rsidRPr="00770E09" w:rsidRDefault="00823978" w:rsidP="00823978">
      <w:pPr>
        <w:spacing w:line="240" w:lineRule="atLeast"/>
        <w:jc w:val="center"/>
        <w:rPr>
          <w:b/>
        </w:rPr>
      </w:pPr>
    </w:p>
    <w:p w14:paraId="4D184D56" w14:textId="22FCAC61" w:rsidR="00823978" w:rsidRPr="00770E09" w:rsidRDefault="00FC328A" w:rsidP="00510EF8">
      <w:pPr>
        <w:spacing w:after="120" w:line="240" w:lineRule="atLeast"/>
        <w:jc w:val="both"/>
      </w:pPr>
      <w:r w:rsidRPr="00770E09">
        <w:t xml:space="preserve">10.1 </w:t>
      </w:r>
      <w:r w:rsidR="00823978" w:rsidRPr="00770E09">
        <w:t xml:space="preserve">Tato rámcová dohoda se uzavírá na dobu určitou </w:t>
      </w:r>
      <w:r w:rsidR="00C94BFC" w:rsidRPr="00770E09">
        <w:rPr>
          <w:b/>
        </w:rPr>
        <w:t xml:space="preserve">a to na dobu od 1. </w:t>
      </w:r>
      <w:r w:rsidR="00A86847" w:rsidRPr="00770E09">
        <w:rPr>
          <w:b/>
        </w:rPr>
        <w:t>6</w:t>
      </w:r>
      <w:r w:rsidR="00C94BFC" w:rsidRPr="00770E09">
        <w:rPr>
          <w:b/>
        </w:rPr>
        <w:t>. 20</w:t>
      </w:r>
      <w:r w:rsidR="00A86847" w:rsidRPr="00770E09">
        <w:rPr>
          <w:b/>
        </w:rPr>
        <w:t>20</w:t>
      </w:r>
      <w:r w:rsidR="00C94BFC" w:rsidRPr="00770E09">
        <w:rPr>
          <w:b/>
        </w:rPr>
        <w:t xml:space="preserve"> do 31. </w:t>
      </w:r>
      <w:r w:rsidR="0072017F" w:rsidRPr="00770E09">
        <w:rPr>
          <w:b/>
        </w:rPr>
        <w:t>5</w:t>
      </w:r>
      <w:r w:rsidR="00C94BFC" w:rsidRPr="00770E09">
        <w:rPr>
          <w:b/>
        </w:rPr>
        <w:t>. 202</w:t>
      </w:r>
      <w:r w:rsidR="00A86847" w:rsidRPr="00770E09">
        <w:rPr>
          <w:b/>
        </w:rPr>
        <w:t>2</w:t>
      </w:r>
      <w:r w:rsidR="00C94BFC" w:rsidRPr="00770E09">
        <w:t>.</w:t>
      </w:r>
      <w:r w:rsidR="00823978" w:rsidRPr="00770E09">
        <w:t xml:space="preserve"> Nabývá platnosti dnem podpisu oběma smluvními stranami a účinnosti okamžikem uveřejnění v registru smluv dle zákona č. 340/2015 Sb.</w:t>
      </w:r>
      <w:r w:rsidRPr="00770E09">
        <w:t>, ve znění pozdějších předpisů.</w:t>
      </w:r>
      <w:r w:rsidR="00823978" w:rsidRPr="00770E09">
        <w:t xml:space="preserve"> </w:t>
      </w:r>
    </w:p>
    <w:p w14:paraId="385BC07F" w14:textId="7FE698FA" w:rsidR="00823978" w:rsidRPr="00770E09" w:rsidRDefault="00FC328A" w:rsidP="00823978">
      <w:pPr>
        <w:spacing w:after="120" w:line="240" w:lineRule="atLeast"/>
        <w:jc w:val="both"/>
      </w:pPr>
      <w:r w:rsidRPr="00770E09">
        <w:t xml:space="preserve">10.2 </w:t>
      </w:r>
      <w:r w:rsidR="0063636A" w:rsidRPr="00770E09">
        <w:t xml:space="preserve">Maximálně přípustná </w:t>
      </w:r>
      <w:r w:rsidR="00823978" w:rsidRPr="00770E09">
        <w:t xml:space="preserve">hodnota </w:t>
      </w:r>
      <w:r w:rsidR="0063636A" w:rsidRPr="00770E09">
        <w:t xml:space="preserve">plnění </w:t>
      </w:r>
      <w:r w:rsidR="00823978" w:rsidRPr="00770E09">
        <w:t xml:space="preserve"> předmět</w:t>
      </w:r>
      <w:r w:rsidR="0063636A" w:rsidRPr="00770E09">
        <w:t xml:space="preserve">u na základě této rámcové </w:t>
      </w:r>
      <w:r w:rsidR="00823978" w:rsidRPr="00770E09">
        <w:t>dohod</w:t>
      </w:r>
      <w:r w:rsidR="0063636A" w:rsidRPr="00770E09">
        <w:t>y</w:t>
      </w:r>
      <w:r w:rsidR="00823978" w:rsidRPr="00770E09">
        <w:t xml:space="preserve"> je </w:t>
      </w:r>
      <w:r w:rsidR="00823978" w:rsidRPr="00770E09">
        <w:rPr>
          <w:b/>
        </w:rPr>
        <w:t>1</w:t>
      </w:r>
      <w:r w:rsidR="006A651E" w:rsidRPr="00770E09">
        <w:rPr>
          <w:b/>
        </w:rPr>
        <w:t>5</w:t>
      </w:r>
      <w:r w:rsidR="00823978" w:rsidRPr="00770E09">
        <w:rPr>
          <w:b/>
        </w:rPr>
        <w:t xml:space="preserve"> 000 000,- Kč</w:t>
      </w:r>
      <w:r w:rsidR="00823978" w:rsidRPr="00770E09">
        <w:t xml:space="preserve"> bez DPH. Prodávající započne s plněním svého závazku z této </w:t>
      </w:r>
      <w:r w:rsidRPr="00770E09">
        <w:t xml:space="preserve">rámcové </w:t>
      </w:r>
      <w:r w:rsidR="00823978" w:rsidRPr="00770E09">
        <w:t>dohod</w:t>
      </w:r>
      <w:r w:rsidRPr="00770E09">
        <w:t>y</w:t>
      </w:r>
      <w:r w:rsidR="00823978" w:rsidRPr="00770E09">
        <w:t xml:space="preserve"> neprodleně po její účinnosti, a to na základě jednotlivých dílčích výzev (objednávek) kupujícího.</w:t>
      </w:r>
    </w:p>
    <w:p w14:paraId="32F4A353" w14:textId="4A461DE6" w:rsidR="00823978" w:rsidRPr="001E4ACC" w:rsidRDefault="00FC328A" w:rsidP="00823978">
      <w:pPr>
        <w:spacing w:after="120"/>
        <w:jc w:val="both"/>
      </w:pPr>
      <w:r w:rsidRPr="00770E09">
        <w:t xml:space="preserve">10.3 </w:t>
      </w:r>
      <w:r w:rsidR="00823978" w:rsidRPr="00770E09">
        <w:t xml:space="preserve">Kupující má právo odstoupit od </w:t>
      </w:r>
      <w:r w:rsidRPr="00770E09">
        <w:t xml:space="preserve">této </w:t>
      </w:r>
      <w:r w:rsidR="00823978" w:rsidRPr="00770E09">
        <w:t xml:space="preserve">dohody, pokud je prodávající v prodlení s dodáním zboží delším než </w:t>
      </w:r>
      <w:r w:rsidR="00823978" w:rsidRPr="00770E09">
        <w:rPr>
          <w:b/>
        </w:rPr>
        <w:t>3 dny pro počítačové sestavy a monitory</w:t>
      </w:r>
      <w:r w:rsidR="00823978" w:rsidRPr="00770E09">
        <w:t xml:space="preserve"> a </w:t>
      </w:r>
      <w:r w:rsidRPr="00770E09">
        <w:t xml:space="preserve">delším než </w:t>
      </w:r>
      <w:r w:rsidR="00823978" w:rsidRPr="00770E09">
        <w:rPr>
          <w:b/>
        </w:rPr>
        <w:t>5 dnů pro tiskárny a notebooky</w:t>
      </w:r>
      <w:r w:rsidR="00823978" w:rsidRPr="00770E09">
        <w:t xml:space="preserve"> a/nebo pokud zboží nesplňuje všechny </w:t>
      </w:r>
      <w:r w:rsidR="005413FC" w:rsidRPr="00770E09">
        <w:rPr>
          <w:u w:val="single"/>
        </w:rPr>
        <w:t>požadované technické specifikace předmětu plnění</w:t>
      </w:r>
      <w:r w:rsidR="005413FC" w:rsidRPr="00770E09" w:rsidDel="00B14B43">
        <w:rPr>
          <w:u w:val="single"/>
        </w:rPr>
        <w:t xml:space="preserve"> </w:t>
      </w:r>
      <w:r w:rsidR="00823978" w:rsidRPr="00770E09">
        <w:t xml:space="preserve">stanovené kupujícím v zadávacích podmínkách pro veřejnou zakázku </w:t>
      </w:r>
      <w:r w:rsidR="00823978" w:rsidRPr="005413FC">
        <w:t>zadávanou v otevřeném nadlimitním řízení (příloha č. 2</w:t>
      </w:r>
      <w:r w:rsidR="00EE3813" w:rsidRPr="005413FC">
        <w:t xml:space="preserve"> až č.</w:t>
      </w:r>
      <w:r w:rsidR="004E38E4">
        <w:t xml:space="preserve"> </w:t>
      </w:r>
      <w:r w:rsidR="00EE3813" w:rsidRPr="005413FC">
        <w:t xml:space="preserve">5 </w:t>
      </w:r>
      <w:r w:rsidR="00AD00A6" w:rsidRPr="005413FC">
        <w:t>zadávací dokumentace</w:t>
      </w:r>
      <w:r w:rsidR="00823978" w:rsidRPr="005413FC">
        <w:t xml:space="preserve">). V tomto případě má prodávající povinnost zaplatit kupujícímu všechny výdaje spojené s odstoupením od </w:t>
      </w:r>
      <w:r w:rsidRPr="005413FC">
        <w:t xml:space="preserve">rámcové </w:t>
      </w:r>
      <w:r w:rsidR="00A81F49" w:rsidRPr="005413FC">
        <w:t>dohody</w:t>
      </w:r>
      <w:r w:rsidR="00823978" w:rsidRPr="005413FC">
        <w:t>.</w:t>
      </w:r>
    </w:p>
    <w:p w14:paraId="6E2A8329" w14:textId="4C2FD565" w:rsidR="00823978" w:rsidRPr="001E4ACC" w:rsidRDefault="00FC328A" w:rsidP="00823978">
      <w:pPr>
        <w:spacing w:after="120"/>
        <w:jc w:val="both"/>
      </w:pPr>
      <w:r>
        <w:t xml:space="preserve">10.4 </w:t>
      </w:r>
      <w:r w:rsidR="00823978" w:rsidRPr="001E4ACC">
        <w:t>Prodávající má právo odstoupit od</w:t>
      </w:r>
      <w:r>
        <w:t xml:space="preserve"> rámcové</w:t>
      </w:r>
      <w:r w:rsidR="00823978" w:rsidRPr="001E4ACC">
        <w:t xml:space="preserve"> </w:t>
      </w:r>
      <w:r w:rsidR="00A81F49">
        <w:t>dohody</w:t>
      </w:r>
      <w:r w:rsidR="00823978" w:rsidRPr="001E4ACC">
        <w:t xml:space="preserve"> v případě, že je kupující v prodlení s úhradou kupní ceny, resp. její části odpovídající ceně zboží řádně dodaného prodávajícím ve shodě s výzvou (objednávkou) kupujícího, po dobu delší než 30 dnů a tuto skutečnost nenapravil ani po písemném upozornění ze strany prodávajícího. </w:t>
      </w:r>
    </w:p>
    <w:p w14:paraId="6FF6BE31" w14:textId="18017C46" w:rsidR="00823978" w:rsidRPr="001E4ACC" w:rsidRDefault="00FC328A" w:rsidP="00823978">
      <w:pPr>
        <w:spacing w:before="120" w:line="240" w:lineRule="atLeast"/>
        <w:jc w:val="both"/>
      </w:pPr>
      <w:r>
        <w:t xml:space="preserve">10.5 </w:t>
      </w:r>
      <w:r w:rsidR="00823978" w:rsidRPr="001E4ACC">
        <w:t>Tato</w:t>
      </w:r>
      <w:r w:rsidR="00A81F49">
        <w:t xml:space="preserve"> </w:t>
      </w:r>
      <w:r w:rsidR="007C074A">
        <w:t xml:space="preserve">rámcová </w:t>
      </w:r>
      <w:r w:rsidR="00A81F49">
        <w:t>dohoda</w:t>
      </w:r>
      <w:r w:rsidR="00823978" w:rsidRPr="001E4ACC">
        <w:t xml:space="preserve"> dále zaniká:</w:t>
      </w:r>
    </w:p>
    <w:p w14:paraId="67EB5935" w14:textId="77777777" w:rsidR="00823978" w:rsidRPr="00770E09" w:rsidRDefault="00823978" w:rsidP="00823978">
      <w:pPr>
        <w:numPr>
          <w:ilvl w:val="0"/>
          <w:numId w:val="22"/>
        </w:numPr>
        <w:spacing w:before="120" w:line="240" w:lineRule="atLeast"/>
        <w:jc w:val="both"/>
      </w:pPr>
      <w:r w:rsidRPr="00770E09">
        <w:rPr>
          <w:b/>
        </w:rPr>
        <w:t>písemnou dohodou smluvních stran</w:t>
      </w:r>
      <w:r w:rsidRPr="00770E09">
        <w:t>,</w:t>
      </w:r>
    </w:p>
    <w:p w14:paraId="2AD92E98" w14:textId="0E648BFF" w:rsidR="0063636A" w:rsidRPr="00770E09" w:rsidRDefault="00823978" w:rsidP="00823978">
      <w:pPr>
        <w:numPr>
          <w:ilvl w:val="0"/>
          <w:numId w:val="22"/>
        </w:numPr>
        <w:spacing w:after="120" w:line="240" w:lineRule="atLeast"/>
        <w:ind w:left="714" w:hanging="357"/>
        <w:jc w:val="both"/>
        <w:rPr>
          <w:b/>
        </w:rPr>
      </w:pPr>
      <w:r w:rsidRPr="00770E09">
        <w:rPr>
          <w:b/>
        </w:rPr>
        <w:t>uplynutím sjednané doby</w:t>
      </w:r>
      <w:r w:rsidR="0063636A" w:rsidRPr="00770E09">
        <w:rPr>
          <w:b/>
        </w:rPr>
        <w:t>,</w:t>
      </w:r>
    </w:p>
    <w:p w14:paraId="4ACA2663" w14:textId="472CF719" w:rsidR="00823978" w:rsidRPr="00770E09" w:rsidRDefault="0063636A" w:rsidP="00823978">
      <w:pPr>
        <w:numPr>
          <w:ilvl w:val="0"/>
          <w:numId w:val="22"/>
        </w:numPr>
        <w:spacing w:after="120" w:line="240" w:lineRule="atLeast"/>
        <w:ind w:left="714" w:hanging="357"/>
        <w:jc w:val="both"/>
        <w:rPr>
          <w:b/>
        </w:rPr>
      </w:pPr>
      <w:r w:rsidRPr="00770E09">
        <w:rPr>
          <w:b/>
        </w:rPr>
        <w:t>vyčerpáním finančního limitu dle čl. 10.2 této dohody</w:t>
      </w:r>
      <w:r w:rsidR="00823978" w:rsidRPr="00770E09">
        <w:rPr>
          <w:b/>
        </w:rPr>
        <w:t>.</w:t>
      </w:r>
    </w:p>
    <w:p w14:paraId="482F7F87" w14:textId="57CCFBEF" w:rsidR="00823978" w:rsidRPr="001E4ACC" w:rsidRDefault="00FC328A" w:rsidP="00823978">
      <w:pPr>
        <w:spacing w:after="120" w:line="240" w:lineRule="atLeast"/>
        <w:jc w:val="both"/>
      </w:pPr>
      <w:r>
        <w:t xml:space="preserve">10.6 </w:t>
      </w:r>
      <w:r w:rsidR="00823978" w:rsidRPr="001E4ACC">
        <w:t xml:space="preserve">Odstoupení od </w:t>
      </w:r>
      <w:r>
        <w:t xml:space="preserve">rámcové </w:t>
      </w:r>
      <w:r w:rsidR="00A81F49">
        <w:t>dohody</w:t>
      </w:r>
      <w:r w:rsidR="00823978" w:rsidRPr="001E4ACC">
        <w:t xml:space="preserve"> musí kupující i prodávající oznámit druhé smluvní straně bez zbytečného odkladu poté, co se dozvěděl o podstatném porušení </w:t>
      </w:r>
      <w:r w:rsidR="00A81F49">
        <w:t>dohody</w:t>
      </w:r>
      <w:r w:rsidR="00823978" w:rsidRPr="001E4ACC">
        <w:t xml:space="preserve">. Odstoupení je účinné okamžikem písemného sdělení o odstoupení druhé smluvní straně na adresu jejího sídla uvedenou v záhlaví rámcové </w:t>
      </w:r>
      <w:r w:rsidR="00A81F49">
        <w:t>dohody</w:t>
      </w:r>
      <w:r w:rsidR="00823978" w:rsidRPr="001E4ACC">
        <w:t>.</w:t>
      </w:r>
    </w:p>
    <w:p w14:paraId="613C3688" w14:textId="37A105C4" w:rsidR="00823978" w:rsidRPr="001E4ACC" w:rsidRDefault="00FC328A" w:rsidP="00823978">
      <w:pPr>
        <w:spacing w:after="120" w:line="240" w:lineRule="atLeast"/>
        <w:jc w:val="both"/>
      </w:pPr>
      <w:r>
        <w:t xml:space="preserve">10.7 </w:t>
      </w:r>
      <w:r w:rsidR="00823978" w:rsidRPr="001E4ACC">
        <w:t xml:space="preserve">Smluvní strany jsou dále oprávněny od </w:t>
      </w:r>
      <w:r>
        <w:t xml:space="preserve">rámcové </w:t>
      </w:r>
      <w:r w:rsidR="00A81F49">
        <w:t>dohody</w:t>
      </w:r>
      <w:r w:rsidR="00823978" w:rsidRPr="001E4ACC">
        <w:t xml:space="preserve"> odstoupit v případech stanovených občanským zákoníkem.</w:t>
      </w:r>
    </w:p>
    <w:p w14:paraId="0787881C" w14:textId="23FB031F" w:rsidR="00823978" w:rsidRDefault="00FC328A" w:rsidP="00510EF8">
      <w:pPr>
        <w:spacing w:after="120"/>
        <w:jc w:val="both"/>
        <w:rPr>
          <w:color w:val="C00000"/>
        </w:rPr>
      </w:pPr>
      <w:r>
        <w:t xml:space="preserve">10.8 </w:t>
      </w:r>
      <w:r w:rsidR="00823978" w:rsidRPr="001E4ACC">
        <w:t xml:space="preserve">Nastanou-li u některé ze smluvních stran skutečnosti bránící řádnému plnění této </w:t>
      </w:r>
      <w:r w:rsidR="00A81F49">
        <w:t>dohody</w:t>
      </w:r>
      <w:r w:rsidR="00823978" w:rsidRPr="001E4ACC">
        <w:t xml:space="preserve">, je tato smluvní strana povinna to ihned bez zbytečného odkladu oznámit druhé straně a vyvolat jednání </w:t>
      </w:r>
      <w:r w:rsidR="00823978" w:rsidRPr="001D7F26">
        <w:t xml:space="preserve">zástupců </w:t>
      </w:r>
      <w:r>
        <w:t>smluvních</w:t>
      </w:r>
      <w:r w:rsidR="00823978" w:rsidRPr="001D7F26">
        <w:t xml:space="preserve"> stran</w:t>
      </w:r>
      <w:r>
        <w:t>.</w:t>
      </w:r>
    </w:p>
    <w:p w14:paraId="757D56DC" w14:textId="77777777" w:rsidR="00823978" w:rsidRPr="00830E5B" w:rsidRDefault="00823978" w:rsidP="00AA2320">
      <w:pPr>
        <w:jc w:val="both"/>
      </w:pPr>
    </w:p>
    <w:p w14:paraId="647A3B11" w14:textId="373B0C87" w:rsidR="00823978" w:rsidRPr="00830E5B" w:rsidRDefault="00830E5B" w:rsidP="00830E5B">
      <w:pPr>
        <w:jc w:val="center"/>
      </w:pPr>
      <w:r w:rsidRPr="00830E5B">
        <w:t>XI.</w:t>
      </w:r>
    </w:p>
    <w:p w14:paraId="25297DED" w14:textId="77777777" w:rsidR="00A81F49" w:rsidRPr="00830E5B" w:rsidRDefault="00A81F49" w:rsidP="00A81F49">
      <w:pPr>
        <w:spacing w:line="240" w:lineRule="atLeast"/>
        <w:jc w:val="center"/>
        <w:rPr>
          <w:b/>
        </w:rPr>
      </w:pPr>
      <w:r w:rsidRPr="00830E5B">
        <w:rPr>
          <w:b/>
        </w:rPr>
        <w:t>Ostatní ujednání</w:t>
      </w:r>
    </w:p>
    <w:p w14:paraId="43D0B148" w14:textId="77777777" w:rsidR="00A81F49" w:rsidRPr="00830E5B" w:rsidRDefault="00A81F49" w:rsidP="00A81F4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jc w:val="both"/>
        <w:rPr>
          <w:sz w:val="22"/>
          <w:szCs w:val="22"/>
        </w:rPr>
      </w:pPr>
    </w:p>
    <w:p w14:paraId="382DFC3C" w14:textId="5222F3B6" w:rsidR="00A81F49" w:rsidRPr="00510EF8" w:rsidRDefault="00FC328A" w:rsidP="00770E0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/>
        <w:jc w:val="both"/>
      </w:pPr>
      <w:r w:rsidRPr="00510EF8">
        <w:t xml:space="preserve">11.1 </w:t>
      </w:r>
      <w:r w:rsidR="00A81F49" w:rsidRPr="00510EF8">
        <w:t xml:space="preserve">Otázky v této rámcové dohodě neupravené nebo upravené jen částečně se řídí příslušnými ustanoveními občanského zákoníku, zákona o </w:t>
      </w:r>
      <w:r w:rsidRPr="00510EF8">
        <w:t xml:space="preserve">zadávání </w:t>
      </w:r>
      <w:r w:rsidR="00A81F49" w:rsidRPr="00510EF8">
        <w:t>veřejných zakáz</w:t>
      </w:r>
      <w:r w:rsidRPr="00510EF8">
        <w:t>e</w:t>
      </w:r>
      <w:r w:rsidR="00A81F49" w:rsidRPr="00510EF8">
        <w:t>k a předpisy souvisejícími, vždy v platném znění.</w:t>
      </w:r>
    </w:p>
    <w:p w14:paraId="573264E9" w14:textId="73B76723" w:rsidR="00A81F49" w:rsidRPr="00510EF8" w:rsidRDefault="00FC328A" w:rsidP="00770E09">
      <w:pPr>
        <w:spacing w:after="120"/>
        <w:jc w:val="both"/>
      </w:pPr>
      <w:r w:rsidRPr="00510EF8">
        <w:t xml:space="preserve">11.2 </w:t>
      </w:r>
      <w:r w:rsidR="00A81F49" w:rsidRPr="00510EF8">
        <w:t>Prodávající se zavazuje, že umožní všem subjektům oprávněným k výkonu kontroly projektu, z jehož prostředků jsou hrazeny náklady na předmět veřejné zakázky, provést kontrolu veškerých dokladů souvisejících s plněním veřejné zakázky.</w:t>
      </w:r>
    </w:p>
    <w:p w14:paraId="435613B0" w14:textId="5DFCA81E" w:rsidR="00A81F49" w:rsidRPr="00510EF8" w:rsidRDefault="00FC328A" w:rsidP="00770E09">
      <w:pPr>
        <w:spacing w:after="120"/>
        <w:jc w:val="both"/>
      </w:pPr>
      <w:r w:rsidRPr="00510EF8">
        <w:t xml:space="preserve">11.3 </w:t>
      </w:r>
      <w:r w:rsidR="00A81F49" w:rsidRPr="00510EF8">
        <w:t>Prodávající bere na vědomí, že veškeré osobní údaje mohou být využívány třetí osobou pověřenou poskytovatelem podpory v rámci projektů, případně Evropskou komisí, a to pouze k účelům evidence, monitorování a kontroly projektů.</w:t>
      </w:r>
    </w:p>
    <w:p w14:paraId="583E26FF" w14:textId="40CA7139" w:rsidR="00A81F49" w:rsidRPr="00510EF8" w:rsidRDefault="00FC328A" w:rsidP="00770E09">
      <w:pPr>
        <w:spacing w:after="120"/>
        <w:jc w:val="both"/>
      </w:pPr>
      <w:r w:rsidRPr="00510EF8">
        <w:t xml:space="preserve">11.4 </w:t>
      </w:r>
      <w:r w:rsidR="00A81F49" w:rsidRPr="00510EF8">
        <w:t>V případě sporu se smluvní strany pokusí jednat ve vzájemné shodě. Jestliže během jednání nebude shody dosaženo, každá ze smluvních stran má právo obrátit se na příslušný soud.</w:t>
      </w:r>
    </w:p>
    <w:p w14:paraId="62E5F093" w14:textId="4D271AA5" w:rsidR="00830E5B" w:rsidRPr="004A433B" w:rsidRDefault="00FC328A" w:rsidP="00770E09">
      <w:pPr>
        <w:spacing w:after="120"/>
        <w:jc w:val="both"/>
      </w:pPr>
      <w:r w:rsidRPr="004A433B">
        <w:t xml:space="preserve">11.5 </w:t>
      </w:r>
      <w:r w:rsidR="00830E5B" w:rsidRPr="004A433B">
        <w:t xml:space="preserve">Rámcovou dohodu lze měnit a doplňovat, v souladu s ustanovením § 100 a </w:t>
      </w:r>
      <w:r w:rsidRPr="004A433B">
        <w:t xml:space="preserve">§ </w:t>
      </w:r>
      <w:r w:rsidR="00830E5B" w:rsidRPr="004A433B">
        <w:t xml:space="preserve">222 </w:t>
      </w:r>
      <w:r w:rsidR="004A433B" w:rsidRPr="004A433B">
        <w:t>zákona č. 134/2016 Sb., v platném znění,</w:t>
      </w:r>
      <w:r w:rsidR="00830E5B" w:rsidRPr="008567F7">
        <w:t xml:space="preserve"> pokud v ní samotné není uvedeno jinak, po vzájemné dohodě smluvních stran výhradně formou písemných vzestupně číslovaných dodatků, které obsahují dohodu stran o celém textu </w:t>
      </w:r>
      <w:r w:rsidR="004A433B" w:rsidRPr="007C074A">
        <w:t>r</w:t>
      </w:r>
      <w:r w:rsidR="00830E5B" w:rsidRPr="007C074A">
        <w:t xml:space="preserve">ámcové dohody a které jsou podepsány zástupci smluvních stran oprávněnými k takovým jednáním. Dodatky se po podpisu oběma smluvními stranami stávají nedílnou součástí této </w:t>
      </w:r>
      <w:r w:rsidR="004A433B" w:rsidRPr="007C074A">
        <w:t>r</w:t>
      </w:r>
      <w:r w:rsidR="00830E5B" w:rsidRPr="007C074A">
        <w:t xml:space="preserve">ámcové dohody. Ke změně </w:t>
      </w:r>
      <w:r w:rsidR="004A433B" w:rsidRPr="007C074A">
        <w:t>r</w:t>
      </w:r>
      <w:r w:rsidR="00830E5B" w:rsidRPr="007C074A">
        <w:t xml:space="preserve">ámcové dohody učiněné jinou než sjednanou formou se nepřihlíží. Za písemnou formu nebude pro tento účel považováno právní jednání směřující ke změně </w:t>
      </w:r>
      <w:r w:rsidR="004A433B" w:rsidRPr="007C074A">
        <w:t>r</w:t>
      </w:r>
      <w:r w:rsidR="00830E5B" w:rsidRPr="007C074A">
        <w:t>ámcové dohody učiněné elektronickými nebo jinými technickými prostředky umožňujícími zachycení jeho obsahu a určení jednající</w:t>
      </w:r>
      <w:r w:rsidR="00830E5B" w:rsidRPr="004A433B">
        <w:t xml:space="preserve"> osoby.</w:t>
      </w:r>
    </w:p>
    <w:p w14:paraId="2A4B1284" w14:textId="7B0B73BD" w:rsidR="00830E5B" w:rsidRDefault="004A433B" w:rsidP="00770E09">
      <w:pPr>
        <w:spacing w:after="120"/>
        <w:jc w:val="both"/>
      </w:pPr>
      <w:r w:rsidRPr="004A433B">
        <w:t xml:space="preserve">11.6 </w:t>
      </w:r>
      <w:r w:rsidR="00830E5B" w:rsidRPr="004A433B">
        <w:t>Kupující si v souladu s tímto odstavcem vyhrazuje následující změnu závazku z </w:t>
      </w:r>
      <w:r w:rsidR="00862287">
        <w:t>r</w:t>
      </w:r>
      <w:r w:rsidR="00830E5B" w:rsidRPr="004A433B">
        <w:t>ámcové dohody, jejíž podmínky vymezuje takto</w:t>
      </w:r>
      <w:r w:rsidR="002D031F">
        <w:t>:</w:t>
      </w:r>
    </w:p>
    <w:p w14:paraId="4362E468" w14:textId="0D761EED" w:rsidR="00D438ED" w:rsidRPr="00D438ED" w:rsidRDefault="003E695E" w:rsidP="00770E09">
      <w:pPr>
        <w:pStyle w:val="Textkomente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Kupující jako z</w:t>
      </w:r>
      <w:r w:rsidR="00AE1EA8" w:rsidRPr="00D438ED">
        <w:rPr>
          <w:sz w:val="24"/>
          <w:szCs w:val="24"/>
        </w:rPr>
        <w:t>adavatel si vyhrazuje změnu závazku podle § 100 odst. 1 zákona</w:t>
      </w:r>
      <w:r w:rsidR="00903248" w:rsidRPr="00D438ED">
        <w:rPr>
          <w:sz w:val="24"/>
          <w:szCs w:val="24"/>
        </w:rPr>
        <w:t xml:space="preserve"> č. 134/2016 Sb., ve znění pozdějších předpisů</w:t>
      </w:r>
      <w:r w:rsidR="00EE7337" w:rsidRPr="00D438ED">
        <w:rPr>
          <w:sz w:val="24"/>
          <w:szCs w:val="24"/>
        </w:rPr>
        <w:t>,</w:t>
      </w:r>
      <w:r w:rsidR="00903248" w:rsidRPr="00D438ED">
        <w:rPr>
          <w:sz w:val="24"/>
          <w:szCs w:val="24"/>
        </w:rPr>
        <w:t xml:space="preserve"> v následujícím rozsahu.</w:t>
      </w:r>
      <w:r w:rsidR="00AE1EA8" w:rsidRPr="00D438ED">
        <w:rPr>
          <w:snapToGrid w:val="0"/>
          <w:sz w:val="24"/>
          <w:szCs w:val="24"/>
        </w:rPr>
        <w:t xml:space="preserve"> </w:t>
      </w:r>
      <w:r w:rsidR="00AE1EA8" w:rsidRPr="00D438ED">
        <w:rPr>
          <w:sz w:val="24"/>
          <w:szCs w:val="24"/>
        </w:rPr>
        <w:t xml:space="preserve">Dojde-li v průběhu </w:t>
      </w:r>
      <w:r w:rsidR="00903248" w:rsidRPr="00D438ED">
        <w:rPr>
          <w:sz w:val="24"/>
          <w:szCs w:val="24"/>
        </w:rPr>
        <w:t>trvání</w:t>
      </w:r>
      <w:r w:rsidR="00AE1EA8" w:rsidRPr="00D438ED">
        <w:rPr>
          <w:sz w:val="24"/>
          <w:szCs w:val="24"/>
        </w:rPr>
        <w:t xml:space="preserve"> rámcové dohody k ukončení výroby některého z typů zboží specifikovaného v Příloze č. 1 této rámcové dohody, navrhne prodávající kupujícímu dodá</w:t>
      </w:r>
      <w:r w:rsidR="00903248" w:rsidRPr="00D438ED">
        <w:rPr>
          <w:sz w:val="24"/>
          <w:szCs w:val="24"/>
        </w:rPr>
        <w:t>ní</w:t>
      </w:r>
      <w:r w:rsidR="00AE1EA8" w:rsidRPr="00D438ED">
        <w:rPr>
          <w:sz w:val="24"/>
          <w:szCs w:val="24"/>
        </w:rPr>
        <w:t xml:space="preserve"> případné možné adekvátní náhrady, aniž by se změnila povaha veřejné zakázky a jednotková cena </w:t>
      </w:r>
      <w:r w:rsidR="00903248" w:rsidRPr="00D438ED">
        <w:rPr>
          <w:sz w:val="24"/>
          <w:szCs w:val="24"/>
        </w:rPr>
        <w:t xml:space="preserve">nahrazovaného </w:t>
      </w:r>
      <w:r w:rsidR="00AE1EA8" w:rsidRPr="00D438ED">
        <w:rPr>
          <w:sz w:val="24"/>
          <w:szCs w:val="24"/>
        </w:rPr>
        <w:t xml:space="preserve">zboží uvedená v Příloze č. 1 této rámcové dohody. Tuto změnu je prodávající povinen neprodleně písemně </w:t>
      </w:r>
      <w:r w:rsidR="00B36080" w:rsidRPr="00D438ED">
        <w:rPr>
          <w:sz w:val="24"/>
          <w:szCs w:val="24"/>
        </w:rPr>
        <w:t>(</w:t>
      </w:r>
      <w:r w:rsidR="00D438ED">
        <w:rPr>
          <w:sz w:val="24"/>
          <w:szCs w:val="24"/>
        </w:rPr>
        <w:t xml:space="preserve">na adresu </w:t>
      </w:r>
      <w:r w:rsidR="00B36080" w:rsidRPr="00D438ED">
        <w:rPr>
          <w:sz w:val="24"/>
          <w:szCs w:val="24"/>
        </w:rPr>
        <w:t>e-mail</w:t>
      </w:r>
      <w:r w:rsidR="00D438ED">
        <w:rPr>
          <w:sz w:val="24"/>
          <w:szCs w:val="24"/>
        </w:rPr>
        <w:t xml:space="preserve">u: </w:t>
      </w:r>
      <w:hyperlink r:id="rId8" w:history="1">
        <w:r w:rsidR="0032583B">
          <w:rPr>
            <w:rStyle w:val="Hypertextovodkaz"/>
            <w:color w:val="auto"/>
            <w:sz w:val="24"/>
            <w:szCs w:val="24"/>
          </w:rPr>
          <w:t>xxx</w:t>
        </w:r>
      </w:hyperlink>
      <w:r w:rsidR="00B36080" w:rsidRPr="00D438ED">
        <w:rPr>
          <w:sz w:val="24"/>
          <w:szCs w:val="24"/>
        </w:rPr>
        <w:t>)</w:t>
      </w:r>
      <w:r w:rsidR="00B36080" w:rsidRPr="00D438ED" w:rsidDel="00B36080">
        <w:rPr>
          <w:sz w:val="24"/>
          <w:szCs w:val="24"/>
        </w:rPr>
        <w:t xml:space="preserve"> </w:t>
      </w:r>
      <w:r w:rsidR="00B36080" w:rsidRPr="00D438ED">
        <w:rPr>
          <w:sz w:val="24"/>
          <w:szCs w:val="24"/>
        </w:rPr>
        <w:t>o</w:t>
      </w:r>
      <w:r w:rsidR="00AE1EA8" w:rsidRPr="00D438ED">
        <w:rPr>
          <w:sz w:val="24"/>
          <w:szCs w:val="24"/>
        </w:rPr>
        <w:t>známit kupujícímu a kupující musí tuto změnu písemně schválit (</w:t>
      </w:r>
      <w:r w:rsidR="00D438ED">
        <w:rPr>
          <w:sz w:val="24"/>
          <w:szCs w:val="24"/>
        </w:rPr>
        <w:t xml:space="preserve">na adresu </w:t>
      </w:r>
      <w:r w:rsidR="00AE1EA8" w:rsidRPr="00D438ED">
        <w:rPr>
          <w:sz w:val="24"/>
          <w:szCs w:val="24"/>
        </w:rPr>
        <w:t>e-mail</w:t>
      </w:r>
      <w:r w:rsidR="00D438ED">
        <w:rPr>
          <w:sz w:val="24"/>
          <w:szCs w:val="24"/>
        </w:rPr>
        <w:t>u</w:t>
      </w:r>
      <w:r w:rsidR="00D438ED" w:rsidRPr="00D438ED">
        <w:rPr>
          <w:sz w:val="24"/>
          <w:szCs w:val="24"/>
        </w:rPr>
        <w:t xml:space="preserve"> </w:t>
      </w:r>
      <w:hyperlink r:id="rId9" w:history="1">
        <w:r w:rsidR="0032583B">
          <w:rPr>
            <w:rStyle w:val="Hypertextovodkaz"/>
            <w:color w:val="auto"/>
            <w:sz w:val="24"/>
            <w:szCs w:val="24"/>
          </w:rPr>
          <w:t>xxx</w:t>
        </w:r>
      </w:hyperlink>
      <w:r w:rsidR="00AE1EA8" w:rsidRPr="00D438ED">
        <w:rPr>
          <w:sz w:val="24"/>
          <w:szCs w:val="24"/>
        </w:rPr>
        <w:t xml:space="preserve">). </w:t>
      </w:r>
    </w:p>
    <w:p w14:paraId="55CEF16B" w14:textId="43E14AF7" w:rsidR="00830E5B" w:rsidRPr="00D438ED" w:rsidRDefault="00AE1EA8" w:rsidP="00770E09">
      <w:pPr>
        <w:pStyle w:val="Textkomente"/>
        <w:spacing w:after="120"/>
        <w:jc w:val="both"/>
        <w:rPr>
          <w:sz w:val="24"/>
          <w:szCs w:val="24"/>
        </w:rPr>
      </w:pPr>
      <w:r w:rsidRPr="00D438ED">
        <w:rPr>
          <w:sz w:val="24"/>
          <w:szCs w:val="24"/>
        </w:rPr>
        <w:t>Prodávající v takovém případě předloží kupujícímu potvrzení výrobce</w:t>
      </w:r>
      <w:r w:rsidR="00903248" w:rsidRPr="00D438ED">
        <w:rPr>
          <w:sz w:val="24"/>
          <w:szCs w:val="24"/>
        </w:rPr>
        <w:t xml:space="preserve"> nahrazovaného zboží</w:t>
      </w:r>
      <w:r w:rsidRPr="00D438ED">
        <w:rPr>
          <w:sz w:val="24"/>
          <w:szCs w:val="24"/>
        </w:rPr>
        <w:t>, že požadovaný původní typ zboží se již nevyrábí a nedistribuuje. Adekvátní náhradou se rozumí výrobek plně nahrazující původní zboží po stránce účelu, ke kterému má toto zboží sloužit. V případě neexistence adekvátní náhrady, nebude dále uvedený typ zboží kupujícím objednáván a prodávajícím dodáván</w:t>
      </w:r>
      <w:r w:rsidR="002D031F" w:rsidRPr="00D438ED">
        <w:rPr>
          <w:sz w:val="24"/>
          <w:szCs w:val="24"/>
        </w:rPr>
        <w:t>.</w:t>
      </w:r>
    </w:p>
    <w:p w14:paraId="151C890C" w14:textId="4B7A5281" w:rsidR="00A81F49" w:rsidRPr="00510EF8" w:rsidRDefault="004A433B" w:rsidP="00770E09">
      <w:pPr>
        <w:spacing w:after="120"/>
        <w:jc w:val="both"/>
      </w:pPr>
      <w:r w:rsidRPr="00510EF8">
        <w:t xml:space="preserve">11.7 </w:t>
      </w:r>
      <w:r w:rsidR="00A81F49" w:rsidRPr="00510EF8">
        <w:t>Prodávající uděluje kupujícímu souhlas ke zveřejnění této dohody i všech jejích dodatků, úkonů a okolností s touto dohodou souvisejících na profilu zadavatele.</w:t>
      </w:r>
    </w:p>
    <w:p w14:paraId="70EE06AC" w14:textId="3FF9CC10" w:rsidR="002A5503" w:rsidRPr="00510EF8" w:rsidRDefault="004A433B" w:rsidP="00770E09">
      <w:pPr>
        <w:spacing w:after="120"/>
        <w:jc w:val="both"/>
      </w:pPr>
      <w:r w:rsidRPr="00510EF8">
        <w:t xml:space="preserve">11.8 </w:t>
      </w:r>
      <w:r w:rsidR="009D13F8" w:rsidRPr="009D13F8">
        <w:t>Smluvní strany berou na vědomí, že tato smlouva, a stejně tak i dílčí objednávky z této Rámcové dohody s hodnotou nad 50.000,00 Kč bez DPH, ke své účinnosti vyžadují uveřejnění v registru smluv podle zákona č. 340/2015 Sb., a s tímto uveřejněním souhlasí. Zaslání Rámcové dohody, resp. dílčí objednávky, do registru smluv zajistí Kupující neprodleně po uzavření Rámcové dohody (resp. potvrzení objednávky). Kupující se současně zavazuje informovat druhou smluvní stranu o provedení registrace tak, že zašle druhé smluvní straně kopii potvrzení správce registru smluv o uveřejnění Rámcové dohody bez zbytečného odkladu poté, kdy sám potvrzení obdrží, popř. již v průvodním formuláři vyplní příslušnou kolonku s ID datové schránky Prodávajícího (v takovém případě potvrzení od správce registru smluv o provedení registrace Rámcové dohody, resp. potvrzené objednávky obdrží obě smluvní strany současně).</w:t>
      </w:r>
    </w:p>
    <w:p w14:paraId="51CAEE62" w14:textId="09508A39" w:rsidR="00EE7337" w:rsidRPr="004A433B" w:rsidRDefault="004A433B" w:rsidP="00770E09">
      <w:pPr>
        <w:pStyle w:val="Zkladntext"/>
      </w:pPr>
      <w:r w:rsidRPr="004A433B">
        <w:t xml:space="preserve">11.9 </w:t>
      </w:r>
      <w:r w:rsidR="00A81F49" w:rsidRPr="004A433B">
        <w:t xml:space="preserve">Ukáže-li se některé z ustanovení této </w:t>
      </w:r>
      <w:r w:rsidR="000F02B3" w:rsidRPr="004A433B">
        <w:t>dohody</w:t>
      </w:r>
      <w:r w:rsidR="00A81F49" w:rsidRPr="004A433B">
        <w:t xml:space="preserve"> zdánlivým (nicotným), posoudí se vliv této vady na ostatní ustanovení </w:t>
      </w:r>
      <w:r w:rsidR="000F02B3" w:rsidRPr="004A433B">
        <w:t>dohody</w:t>
      </w:r>
      <w:r w:rsidR="00A81F49" w:rsidRPr="004A433B">
        <w:t xml:space="preserve"> obdobně podle § 576 občanského zákoníku.</w:t>
      </w:r>
    </w:p>
    <w:p w14:paraId="765C2278" w14:textId="5A6C76B3" w:rsidR="00A81F49" w:rsidRPr="00510EF8" w:rsidRDefault="004A433B" w:rsidP="006024D0">
      <w:pPr>
        <w:spacing w:after="120"/>
        <w:jc w:val="both"/>
      </w:pPr>
      <w:r w:rsidRPr="00510EF8">
        <w:t xml:space="preserve">11.10 </w:t>
      </w:r>
      <w:r w:rsidR="00A81F49" w:rsidRPr="00510EF8">
        <w:t xml:space="preserve">Smluvní strany výslovně sjednávají, že tato </w:t>
      </w:r>
      <w:r w:rsidR="007C074A">
        <w:t xml:space="preserve">rámcová </w:t>
      </w:r>
      <w:r w:rsidR="000F02B3" w:rsidRPr="00510EF8">
        <w:t>dohoda</w:t>
      </w:r>
      <w:r w:rsidR="00A81F49" w:rsidRPr="00510EF8">
        <w:t xml:space="preserve"> vyvolává právní následky, které jsou v ní samotné vyjádřeny, jakož i právní následky plynoucí ze zákona a dobrých mravů. Jiné právní následky smluvní strany vylučují. Smluvní strany vylučují pro smluvní vztah založený touto </w:t>
      </w:r>
      <w:r w:rsidR="000F02B3" w:rsidRPr="00510EF8">
        <w:t>dohodou</w:t>
      </w:r>
      <w:r w:rsidR="00A81F49" w:rsidRPr="00510EF8">
        <w:t xml:space="preserve"> použití obchodních zvyklostí zachovávaných obecně, anebo v daném odvětví a zavedené praxe stran.</w:t>
      </w:r>
      <w:r w:rsidR="00A81F49" w:rsidRPr="004A433B">
        <w:rPr>
          <w:rFonts w:ascii="Arial" w:hAnsi="Arial" w:cs="Arial"/>
        </w:rPr>
        <w:t xml:space="preserve"> </w:t>
      </w:r>
      <w:r w:rsidR="00A81F49" w:rsidRPr="00510EF8">
        <w:t xml:space="preserve">Vedle shora uvedeného si strany potvrzují, že si nejsou vědomy žádných dosud mezi nimi zavedených obchodních zvyklostí či praxe. </w:t>
      </w:r>
    </w:p>
    <w:p w14:paraId="71280715" w14:textId="6662217A" w:rsidR="00EE7337" w:rsidRPr="006024D0" w:rsidRDefault="004A433B" w:rsidP="006024D0">
      <w:pPr>
        <w:spacing w:after="120" w:line="240" w:lineRule="atLeast"/>
        <w:jc w:val="both"/>
      </w:pPr>
      <w:r w:rsidRPr="00510EF8">
        <w:t xml:space="preserve">11.11 </w:t>
      </w:r>
      <w:r w:rsidR="00A81F49" w:rsidRPr="00510EF8">
        <w:t xml:space="preserve">Obě smluvní strany potvrzují, že tato </w:t>
      </w:r>
      <w:r w:rsidR="007C074A">
        <w:t xml:space="preserve">rámcová </w:t>
      </w:r>
      <w:r w:rsidR="000F02B3" w:rsidRPr="00510EF8">
        <w:t>dohoda</w:t>
      </w:r>
      <w:r w:rsidR="00A81F49" w:rsidRPr="00510EF8">
        <w:t xml:space="preserve"> byla uzavřena svobodně, určitě, srozumitelně a na základě projevené vážné vůle obou smluvních stran a že tato </w:t>
      </w:r>
      <w:r w:rsidR="007C074A">
        <w:t xml:space="preserve">rámcová </w:t>
      </w:r>
      <w:r w:rsidR="000F02B3" w:rsidRPr="00510EF8">
        <w:t>dohoda</w:t>
      </w:r>
      <w:r w:rsidR="00A81F49" w:rsidRPr="00510EF8">
        <w:t xml:space="preserve"> nebyla ujednána v tísni ani za jinak jednostranně nevýhodných podmínek.</w:t>
      </w:r>
    </w:p>
    <w:p w14:paraId="244B0BDC" w14:textId="44B08BAE" w:rsidR="002A5503" w:rsidRPr="00FA46E2" w:rsidRDefault="004A433B" w:rsidP="006024D0">
      <w:pPr>
        <w:tabs>
          <w:tab w:val="left" w:pos="0"/>
        </w:tabs>
        <w:spacing w:after="120"/>
        <w:jc w:val="both"/>
      </w:pPr>
      <w:r>
        <w:t xml:space="preserve">11.12 </w:t>
      </w:r>
      <w:r w:rsidR="002A5503" w:rsidRPr="00592754">
        <w:t>Prodávající je povinen archivovat originální vyhotovení této smlouvy včetně jejích dodatků, originály účetních dokladů, protokol o předání a převzetí zboží, záznamy o elektronických úkonech a dalších dokladů vztahujících se k realizaci předmětu této smlouvy po dobu 10 let od ukončení zadávacího řízení nebo od změny závazku z této smlouvy</w:t>
      </w:r>
      <w:r w:rsidR="00E369EA">
        <w:t xml:space="preserve">. V </w:t>
      </w:r>
      <w:r w:rsidR="004A3243">
        <w:t xml:space="preserve"> případě financování zboží z programu </w:t>
      </w:r>
      <w:r w:rsidR="00E369EA">
        <w:t>OP VVV</w:t>
      </w:r>
      <w:r w:rsidR="002A5503" w:rsidRPr="00592754">
        <w:t xml:space="preserve"> min. však do lhůty 31. 12. 2033, po kterou musí být originální dokumenty k dispozici kontrolním orgánům, pokud legislativa nestanovuje pro některé typy dokumentů dobu delší (např. zákon č. 499/2004 Sb., o archivnictví a spisové službě a o změně některých zákonů, ve znění pozdějších předpisů). Lhůta byla nastavena s ohledem na čl. 140 obecného nařízení, které stanovuje, že doba, po kterou musí být originální dokumenty k dispozici Komisi a Evropskému účetnímu dvoru v souladu s článkem 140 Obecného nařízení jsou dva roky od předložení účetní závěrky OP VVV, v níž jsou zahrnuty konečné výdaje ukončené činnosti a s ohledem na ustanovení § 44a odst. 11 rozpočtových pravidel (zákon č.218/2000 Sb., ve znění pozdějších předpisů). Po tuto dobu je prodávající povinen umožnit osobám oprávněným k výkonu kontroly projektů provést kontrolu dokladů souvisejících s plněním této smlouvy, zejména poskytovat požadované informace a dokumentaci zaměstnancům nebo zmocněncům pověřených orgánů kontroly provádění projektu v rámci OP VVV, a je povinen vytvořit výše uvedeným osobám </w:t>
      </w:r>
      <w:r w:rsidR="002A5503" w:rsidRPr="00FA46E2">
        <w:t xml:space="preserve">podmínky k provedení kontroly vztahující se k realizaci projektu a poskytnout jim při provádění kontroly součinnost. </w:t>
      </w:r>
      <w:r w:rsidR="004A3243">
        <w:t>V případě financování zboží z programu OP PPR</w:t>
      </w:r>
      <w:r w:rsidR="004A3243" w:rsidRPr="00D862BF">
        <w:rPr>
          <w:sz w:val="20"/>
          <w:szCs w:val="20"/>
        </w:rPr>
        <w:t xml:space="preserve"> </w:t>
      </w:r>
      <w:r w:rsidR="004A3243" w:rsidRPr="001668F9">
        <w:t xml:space="preserve">po dobu minimálně 10 let po obdržení závěrečné platby a současně minimálně po dobu tří let od 31. prosince následujícího po předložení účetní závěrky, v níž jsou výdaje na projekt/operaci uvedeny (o začátku běhu této lhůty má </w:t>
      </w:r>
      <w:r w:rsidR="004A3243">
        <w:t>poskytovatel dotace</w:t>
      </w:r>
      <w:r w:rsidR="004A3243" w:rsidRPr="001668F9">
        <w:t xml:space="preserve"> povinnost příjemce</w:t>
      </w:r>
      <w:r w:rsidR="004A3243">
        <w:t xml:space="preserve"> /kupujícího/</w:t>
      </w:r>
      <w:r w:rsidR="004A3243" w:rsidRPr="001668F9">
        <w:t xml:space="preserve"> informovat</w:t>
      </w:r>
      <w:r w:rsidR="004A3243">
        <w:t xml:space="preserve">). </w:t>
      </w:r>
      <w:r w:rsidR="002A5503" w:rsidRPr="00FA46E2">
        <w:t>Dále musí být veškeré dokumenty a smluvní písemnosti zabezpečeny před ztrátou, odcizením nebo znehodnocením.</w:t>
      </w:r>
    </w:p>
    <w:p w14:paraId="3D537297" w14:textId="1EB94915" w:rsidR="00DE4731" w:rsidRPr="00FA46E2" w:rsidRDefault="004A433B" w:rsidP="00510EF8">
      <w:pPr>
        <w:pStyle w:val="ListParagraph1"/>
        <w:spacing w:after="0" w:line="240" w:lineRule="auto"/>
        <w:ind w:left="0"/>
        <w:contextualSpacing w:val="0"/>
        <w:jc w:val="both"/>
        <w:rPr>
          <w:rFonts w:ascii="Times New Roman" w:eastAsia="MS Mincho" w:hAnsi="Times New Roman"/>
          <w:color w:val="auto"/>
          <w:sz w:val="24"/>
          <w:szCs w:val="24"/>
          <w:lang w:eastAsia="cs-CZ"/>
        </w:rPr>
      </w:pPr>
      <w:r w:rsidRPr="00FA46E2">
        <w:rPr>
          <w:rFonts w:ascii="Times New Roman" w:hAnsi="Times New Roman"/>
          <w:color w:val="auto"/>
          <w:sz w:val="24"/>
          <w:szCs w:val="24"/>
        </w:rPr>
        <w:t xml:space="preserve">11.13 </w:t>
      </w:r>
      <w:r w:rsidR="00DE4731" w:rsidRPr="00FA46E2">
        <w:rPr>
          <w:rFonts w:ascii="Times New Roman" w:hAnsi="Times New Roman"/>
          <w:sz w:val="24"/>
          <w:szCs w:val="24"/>
        </w:rPr>
        <w:t xml:space="preserve">Prodávající bere na vědomí, že je ve smyslu § 2 písm. e) zákona č. 320/2001 Sb., o finanční kontrole, v platném znění, osobou povinnou spolupůsobit při finanční kontrole a že je povinen plnit další povinnosti v souvislosti s výkonem kontroly dle zákona č. 255/2012 Sb., o kontrole, ve znění pozdějších předpisů. V tomto smyslu se dodavatel zavazuje poskytnout, v rámci kontroly dle předchozí věty, potřebnou součinnost v rozsahu daném uvedeným zákonem a poskytnout přístup ke všem dokumentům souvisejícím se zadáním a realizací předmětu této smlouvy, včetně dokumentů podléhajících ochraně podle zvláštních právních předpisů. K této povinnosti je prodávající povinen zavázat rovněž své poddodavatele v případě, že jejich prostřednictvím bude poskytovat část předmětu plnění této smlouvy. Prodávající je povinen zajistit a financovat veškerá případná poddodavatelská plnění nutná k řádnému splnění jeho povinností dle této smlouvy a nese za ně odpovědnost v plném rozsahu. Prodávající je rovněž povinen poskytnout všem orgánům oprávněným k provádění kontroly/auditu (poskytovatel dotace, příslušný Řídicí orgán operačního programu, Ministerstvo financí, orgány finanční správy, Nejvyšší kontrolní úřad, Evropská komise a Evropský účetní dvůr, případně další orgány oprávněné k výkonu kontroly) veškeré informace a doklady týkající se dodavatelských a poddodavatelských činností souvisejících s realizací projektu. </w:t>
      </w:r>
    </w:p>
    <w:p w14:paraId="54AC772E" w14:textId="43EB78B7" w:rsidR="00DE4731" w:rsidRPr="00FA46E2" w:rsidRDefault="004A433B" w:rsidP="006024D0">
      <w:pPr>
        <w:suppressAutoHyphens/>
        <w:spacing w:before="120" w:after="120"/>
        <w:jc w:val="both"/>
      </w:pPr>
      <w:r w:rsidRPr="00FA46E2">
        <w:t xml:space="preserve">11.14 </w:t>
      </w:r>
      <w:r w:rsidR="00DE4731" w:rsidRPr="00FA46E2">
        <w:t>Uchovávání dokumentů a dokladů spisů spojených s OP se řídí zákonem o archivnictví a spisové službě (zákon č. 499/2004 Sb., ve znění pozdějších předpisů), dále ustanoveními Obecného nařízení, zejména čl. 140, Nařízením Komise v přenesené pravomoci (EU) č. 480/2014, stanovující podrobné minimální požadavky na auditní stopu, pokud jde o účetní záznamy, které mají být uchovány, a o podklady, které mají být uchovávány na úrovni certifikačního orgánu, řídicího orgánu, zprostředkujících subjektů a příjemců podpory a Prováděcím nařízením Komise (EU) č. 821/2014 ze dne 28. července 2014, kterým se stanoví pravidla pro uplatňování nařízení (EU) č. 1303/2013 Evropského parlamentu a Rady, pokud jde o podrobná ujednání pro převod a správu příspěvků z programu, podávání zpráv o finančních nástrojích, technické vlastnosti informačních a komunikačních opatření k operacím a systém pro zaznamenávání a uchovávání údajů.</w:t>
      </w:r>
    </w:p>
    <w:p w14:paraId="7F52E7D8" w14:textId="41692265" w:rsidR="00A81F49" w:rsidRPr="00770E09" w:rsidRDefault="004A433B" w:rsidP="0072017F">
      <w:pPr>
        <w:spacing w:after="120"/>
        <w:jc w:val="both"/>
      </w:pPr>
      <w:r w:rsidRPr="00FA46E2">
        <w:t>11.</w:t>
      </w:r>
      <w:r w:rsidRPr="00770E09">
        <w:t xml:space="preserve">15 </w:t>
      </w:r>
      <w:r w:rsidR="00A81F49" w:rsidRPr="00770E09">
        <w:t xml:space="preserve">Prodávající prohlašuje, že ke dni podpisu této </w:t>
      </w:r>
      <w:r w:rsidR="00EE7337" w:rsidRPr="00770E09">
        <w:t xml:space="preserve">rámcové </w:t>
      </w:r>
      <w:r w:rsidR="000F02B3" w:rsidRPr="00770E09">
        <w:t>dohody</w:t>
      </w:r>
      <w:r w:rsidR="00A81F49" w:rsidRPr="00770E09">
        <w:t xml:space="preserve"> má uzavřenu pojistnou smlouvu, jejímž předmětem je pojištění odpovědnosti za škodu způsobenou prodávajícím </w:t>
      </w:r>
      <w:r w:rsidR="00BC3955" w:rsidRPr="00770E09">
        <w:t xml:space="preserve">kupujícímu a </w:t>
      </w:r>
      <w:r w:rsidR="00A81F49" w:rsidRPr="00770E09">
        <w:t xml:space="preserve">třetí osobě v souvislosti s výkonem jeho činnosti, ve výši nejméně 3 mil. Kč, a jejíž ověřená kopie nebo ověřená kopie pojistného certifikátu je přílohou č. 2 této </w:t>
      </w:r>
      <w:r w:rsidR="000F02B3" w:rsidRPr="00770E09">
        <w:t>dohody</w:t>
      </w:r>
      <w:r w:rsidR="00A81F49" w:rsidRPr="00770E09">
        <w:t xml:space="preserve">. Prodávající se zavazuje, že po celou dobu trvání této </w:t>
      </w:r>
      <w:r w:rsidR="000F02B3" w:rsidRPr="00770E09">
        <w:t>dohody</w:t>
      </w:r>
      <w:r w:rsidR="00A81F49" w:rsidRPr="00770E09">
        <w:t xml:space="preserve"> a po dobu </w:t>
      </w:r>
      <w:r w:rsidR="00EE7337" w:rsidRPr="00770E09">
        <w:t xml:space="preserve">běhu </w:t>
      </w:r>
      <w:r w:rsidR="00A81F49" w:rsidRPr="00770E09">
        <w:t>záruční doby bude pojištěn ve smyslu tohoto ustanovení a že nedojde ke snížení pojistného plnění pod částku uvedenou v předchozí větě.</w:t>
      </w:r>
    </w:p>
    <w:p w14:paraId="1C903A2D" w14:textId="64148A1E" w:rsidR="00EB0BDF" w:rsidRDefault="004A433B" w:rsidP="0072017F">
      <w:pPr>
        <w:suppressAutoHyphens/>
        <w:spacing w:after="120"/>
        <w:jc w:val="both"/>
      </w:pPr>
      <w:r w:rsidRPr="00FA46E2">
        <w:t xml:space="preserve">11.16 </w:t>
      </w:r>
      <w:r w:rsidR="00A81F49" w:rsidRPr="00FA46E2">
        <w:t xml:space="preserve">Tato </w:t>
      </w:r>
      <w:r w:rsidR="007C074A" w:rsidRPr="00FA46E2">
        <w:t xml:space="preserve">rámcová </w:t>
      </w:r>
      <w:r w:rsidR="000F02B3" w:rsidRPr="00FA46E2">
        <w:t>dohoda</w:t>
      </w:r>
      <w:r w:rsidR="00A81F49" w:rsidRPr="00FA46E2">
        <w:t xml:space="preserve"> je provedena </w:t>
      </w:r>
      <w:r w:rsidR="00EB0BDF" w:rsidRPr="0097258C">
        <w:t>elektronicky a opatřena elektronickými podpisy oprávněných zástupců smluvních stran.</w:t>
      </w:r>
    </w:p>
    <w:p w14:paraId="21A9ABF0" w14:textId="77777777" w:rsidR="0012713B" w:rsidRPr="0097258C" w:rsidRDefault="0012713B" w:rsidP="0012713B">
      <w:pPr>
        <w:suppressAutoHyphens/>
        <w:jc w:val="both"/>
      </w:pPr>
    </w:p>
    <w:p w14:paraId="6B2556E8" w14:textId="760E4594" w:rsidR="004A433B" w:rsidRDefault="004A433B" w:rsidP="00EB0BDF">
      <w:pPr>
        <w:spacing w:after="120" w:line="240" w:lineRule="atLeast"/>
        <w:jc w:val="both"/>
      </w:pPr>
      <w:r w:rsidRPr="00FA46E2">
        <w:t xml:space="preserve">11.17 </w:t>
      </w:r>
      <w:r w:rsidR="00A81F49" w:rsidRPr="00FA46E2">
        <w:t xml:space="preserve">Nedílnou součástí </w:t>
      </w:r>
      <w:r w:rsidR="000F02B3" w:rsidRPr="00FA46E2">
        <w:t xml:space="preserve">dohody </w:t>
      </w:r>
      <w:r w:rsidR="00A81F49" w:rsidRPr="00FA46E2">
        <w:t>jsou následující přílohy:</w:t>
      </w:r>
    </w:p>
    <w:p w14:paraId="50C331EC" w14:textId="77777777" w:rsidR="00F345BA" w:rsidRPr="00FA46E2" w:rsidRDefault="00F345BA" w:rsidP="004A433B">
      <w:pPr>
        <w:spacing w:line="240" w:lineRule="atLeast"/>
        <w:jc w:val="both"/>
      </w:pPr>
    </w:p>
    <w:p w14:paraId="43FDD312" w14:textId="52D59E60" w:rsidR="008567F7" w:rsidRPr="00FA46E2" w:rsidRDefault="00A81F49" w:rsidP="004A433B">
      <w:pPr>
        <w:spacing w:line="240" w:lineRule="atLeast"/>
        <w:jc w:val="both"/>
      </w:pPr>
      <w:r w:rsidRPr="00FA46E2">
        <w:t xml:space="preserve">Příloha č. 1 – Oceněný </w:t>
      </w:r>
      <w:r w:rsidR="00EE7337" w:rsidRPr="00FA46E2">
        <w:t>s</w:t>
      </w:r>
      <w:r w:rsidRPr="00FA46E2">
        <w:t>eznam poptávaných počítačových sestav, notebooků, monitorů a tiskáren</w:t>
      </w:r>
    </w:p>
    <w:p w14:paraId="7E5A73C0" w14:textId="70089F86" w:rsidR="00A81F49" w:rsidRPr="00770E09" w:rsidRDefault="00A81F49" w:rsidP="004A433B">
      <w:pPr>
        <w:spacing w:line="240" w:lineRule="atLeast"/>
        <w:jc w:val="both"/>
      </w:pPr>
      <w:r w:rsidRPr="00FA46E2">
        <w:t xml:space="preserve">Příloha č. 2 </w:t>
      </w:r>
      <w:r w:rsidRPr="00EB0BDF">
        <w:rPr>
          <w:color w:val="0070C0"/>
        </w:rPr>
        <w:t xml:space="preserve">– </w:t>
      </w:r>
      <w:r w:rsidRPr="00770E09">
        <w:t>Ověřená kopie pojistné smlouvy nebo ověřená kopie pojistného certifikátu</w:t>
      </w:r>
      <w:r w:rsidR="008567F7" w:rsidRPr="00770E09">
        <w:t xml:space="preserve"> prodávajícího</w:t>
      </w:r>
      <w:r w:rsidRPr="00770E09">
        <w:t xml:space="preserve"> </w:t>
      </w:r>
    </w:p>
    <w:p w14:paraId="1EE583F6" w14:textId="77777777" w:rsidR="00DD236B" w:rsidRPr="00770E09" w:rsidRDefault="00DD236B" w:rsidP="004A433B">
      <w:pPr>
        <w:spacing w:line="240" w:lineRule="atLeast"/>
        <w:jc w:val="both"/>
      </w:pPr>
    </w:p>
    <w:p w14:paraId="3BC63509" w14:textId="6EC494F5" w:rsidR="00322450" w:rsidRPr="00770E09" w:rsidRDefault="008567F7" w:rsidP="00510EF8">
      <w:pPr>
        <w:autoSpaceDE w:val="0"/>
        <w:autoSpaceDN w:val="0"/>
        <w:adjustRightInd w:val="0"/>
        <w:jc w:val="both"/>
      </w:pPr>
      <w:r w:rsidRPr="00770E09">
        <w:t xml:space="preserve">11.18 </w:t>
      </w:r>
      <w:r w:rsidR="00322450" w:rsidRPr="00770E09">
        <w:t xml:space="preserve">Smluvní strany prohlašují, že si </w:t>
      </w:r>
      <w:r w:rsidRPr="00770E09">
        <w:t>r</w:t>
      </w:r>
      <w:r w:rsidR="00322450" w:rsidRPr="00770E09">
        <w:t>ámcovou dohodu před jejím podpisem přečetly a s jejím obsahem bez výhrad souhlasí. Na důkaz pravosti a pravdivosti těchto prohlášení připojují oprávnění zástupci smluvních stran své podpisy.</w:t>
      </w:r>
    </w:p>
    <w:p w14:paraId="1C4F311A" w14:textId="77777777" w:rsidR="006D23B3" w:rsidRPr="00770E09" w:rsidRDefault="006D23B3" w:rsidP="00510EF8">
      <w:pPr>
        <w:autoSpaceDE w:val="0"/>
        <w:autoSpaceDN w:val="0"/>
        <w:adjustRightInd w:val="0"/>
        <w:jc w:val="both"/>
      </w:pPr>
    </w:p>
    <w:p w14:paraId="251B7DD3" w14:textId="77777777" w:rsidR="006D23B3" w:rsidRDefault="006D23B3" w:rsidP="00510EF8">
      <w:pPr>
        <w:autoSpaceDE w:val="0"/>
        <w:autoSpaceDN w:val="0"/>
        <w:adjustRightInd w:val="0"/>
        <w:jc w:val="both"/>
        <w:rPr>
          <w:color w:val="0070C0"/>
        </w:rPr>
      </w:pPr>
    </w:p>
    <w:p w14:paraId="2AB6D727" w14:textId="77777777" w:rsidR="006D23B3" w:rsidRPr="00EB0BDF" w:rsidRDefault="006D23B3" w:rsidP="00510EF8">
      <w:pPr>
        <w:autoSpaceDE w:val="0"/>
        <w:autoSpaceDN w:val="0"/>
        <w:adjustRightInd w:val="0"/>
        <w:jc w:val="both"/>
        <w:rPr>
          <w:color w:val="0070C0"/>
        </w:rPr>
      </w:pPr>
    </w:p>
    <w:p w14:paraId="308517BB" w14:textId="77777777" w:rsidR="004963CA" w:rsidRPr="00FA46E2" w:rsidRDefault="004963CA" w:rsidP="004963CA">
      <w:pPr>
        <w:autoSpaceDE w:val="0"/>
        <w:autoSpaceDN w:val="0"/>
        <w:adjustRightInd w:val="0"/>
        <w:jc w:val="both"/>
      </w:pPr>
    </w:p>
    <w:p w14:paraId="4A9E3F50" w14:textId="4C6979ED" w:rsidR="004963CA" w:rsidRPr="000F02B3" w:rsidRDefault="00AA237C" w:rsidP="004963CA">
      <w:r w:rsidRPr="000F02B3">
        <w:t>V Praze</w:t>
      </w:r>
      <w:r w:rsidRPr="000F02B3">
        <w:tab/>
      </w:r>
      <w:r w:rsidR="0032583B">
        <w:t>21.7.2020</w:t>
      </w:r>
      <w:bookmarkStart w:id="127" w:name="_GoBack"/>
      <w:bookmarkEnd w:id="127"/>
      <w:r w:rsidRPr="000F02B3">
        <w:tab/>
      </w:r>
      <w:r w:rsidR="007E3635">
        <w:tab/>
      </w:r>
      <w:r w:rsidR="007E3635">
        <w:tab/>
      </w:r>
      <w:r w:rsidR="007E3635">
        <w:tab/>
      </w:r>
      <w:r w:rsidR="007E3635">
        <w:tab/>
      </w:r>
      <w:r w:rsidRPr="000F02B3">
        <w:t>V</w:t>
      </w:r>
      <w:r w:rsidR="007E3635">
        <w:t xml:space="preserve"> Praze </w:t>
      </w:r>
      <w:r w:rsidR="0032583B">
        <w:t>17.7.2020</w:t>
      </w:r>
    </w:p>
    <w:p w14:paraId="7518DBEA" w14:textId="77777777" w:rsidR="004963CA" w:rsidRDefault="004963CA" w:rsidP="004963CA"/>
    <w:p w14:paraId="77C1D8DB" w14:textId="77777777" w:rsidR="00441EA3" w:rsidRDefault="00441EA3" w:rsidP="004963CA"/>
    <w:p w14:paraId="62A9414B" w14:textId="77777777" w:rsidR="00441EA3" w:rsidRPr="000F02B3" w:rsidRDefault="00441EA3" w:rsidP="004963CA"/>
    <w:p w14:paraId="08352A0D" w14:textId="77777777" w:rsidR="00AA237C" w:rsidRPr="000F02B3" w:rsidRDefault="00967809" w:rsidP="004963CA">
      <w:r w:rsidRPr="000F02B3">
        <w:t>Za Kupujícího</w:t>
      </w:r>
      <w:r w:rsidR="00AA237C" w:rsidRPr="000F02B3">
        <w:t>:</w:t>
      </w:r>
      <w:r w:rsidR="00AA237C" w:rsidRPr="000F02B3">
        <w:tab/>
      </w:r>
      <w:r w:rsidR="00AA237C" w:rsidRPr="000F02B3">
        <w:tab/>
      </w:r>
      <w:r w:rsidR="00AA237C" w:rsidRPr="000F02B3">
        <w:tab/>
      </w:r>
      <w:r w:rsidR="00AA237C" w:rsidRPr="000F02B3">
        <w:tab/>
      </w:r>
      <w:r w:rsidR="00AA237C" w:rsidRPr="000F02B3">
        <w:tab/>
        <w:t>Za Prodávajícího:</w:t>
      </w:r>
    </w:p>
    <w:p w14:paraId="1AF459F1" w14:textId="77777777" w:rsidR="00211211" w:rsidRPr="000F02B3" w:rsidRDefault="00211211" w:rsidP="004963CA"/>
    <w:p w14:paraId="0AE5B685" w14:textId="23AD6152" w:rsidR="00EE7337" w:rsidRDefault="00EE7337" w:rsidP="004963CA"/>
    <w:p w14:paraId="3C275FFF" w14:textId="77777777" w:rsidR="00EE7337" w:rsidRDefault="00EE7337" w:rsidP="004963CA"/>
    <w:p w14:paraId="212CFC56" w14:textId="2997B5D4" w:rsidR="00AA237C" w:rsidRPr="000F02B3" w:rsidRDefault="00AA237C" w:rsidP="004963CA">
      <w:r w:rsidRPr="000F02B3">
        <w:t>___________________________</w:t>
      </w:r>
      <w:r w:rsidRPr="000F02B3">
        <w:tab/>
      </w:r>
      <w:r w:rsidRPr="000F02B3">
        <w:tab/>
        <w:t>_____________________________________</w:t>
      </w:r>
    </w:p>
    <w:p w14:paraId="64E84328" w14:textId="0BC5422E" w:rsidR="00444DDA" w:rsidRDefault="00AA237C" w:rsidP="004963CA">
      <w:r w:rsidRPr="000F02B3">
        <w:t>Univerzit</w:t>
      </w:r>
      <w:r w:rsidR="00444DDA" w:rsidRPr="000F02B3">
        <w:t>a</w:t>
      </w:r>
      <w:r w:rsidRPr="000F02B3">
        <w:t xml:space="preserve"> Karlov</w:t>
      </w:r>
      <w:r w:rsidR="00444DDA" w:rsidRPr="000F02B3">
        <w:t>a</w:t>
      </w:r>
      <w:r w:rsidR="00275F15" w:rsidRPr="000F02B3">
        <w:t>, 1.</w:t>
      </w:r>
      <w:r w:rsidR="00444DDA" w:rsidRPr="000F02B3">
        <w:t xml:space="preserve"> lékařská fakulta</w:t>
      </w:r>
      <w:r w:rsidRPr="000F02B3">
        <w:t xml:space="preserve"> </w:t>
      </w:r>
      <w:r w:rsidRPr="000F02B3">
        <w:tab/>
      </w:r>
      <w:r w:rsidR="007E3635">
        <w:t>C SYSTEM CZ a.s.</w:t>
      </w:r>
      <w:r w:rsidRPr="000F02B3">
        <w:tab/>
      </w:r>
    </w:p>
    <w:p w14:paraId="1FC2E46C" w14:textId="77777777" w:rsidR="002E3E6F" w:rsidRPr="000F02B3" w:rsidRDefault="002E3E6F" w:rsidP="004963CA"/>
    <w:p w14:paraId="052DCB3A" w14:textId="1C93AA8C" w:rsidR="00AA237C" w:rsidRPr="000F02B3" w:rsidRDefault="00444DDA" w:rsidP="004963CA">
      <w:pPr>
        <w:pStyle w:val="Zkladntext2"/>
        <w:spacing w:after="0" w:line="240" w:lineRule="auto"/>
      </w:pPr>
      <w:r w:rsidRPr="000F02B3">
        <w:t>prof. MUDr. Aleksi Šedo, DrSc., děkan</w:t>
      </w:r>
      <w:r w:rsidR="00211211" w:rsidRPr="000F02B3">
        <w:tab/>
      </w:r>
      <w:r w:rsidR="007E3635">
        <w:t>Ing. Michal Kulík, člen představenstva</w:t>
      </w:r>
      <w:r w:rsidR="00211211" w:rsidRPr="000F02B3">
        <w:t xml:space="preserve"> </w:t>
      </w:r>
    </w:p>
    <w:sectPr w:rsidR="00AA237C" w:rsidRPr="000F02B3" w:rsidSect="000E153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6110B5" w14:textId="77777777" w:rsidR="001E4559" w:rsidRDefault="001E4559" w:rsidP="00A36243">
      <w:r>
        <w:separator/>
      </w:r>
    </w:p>
  </w:endnote>
  <w:endnote w:type="continuationSeparator" w:id="0">
    <w:p w14:paraId="2C9307B9" w14:textId="77777777" w:rsidR="001E4559" w:rsidRDefault="001E4559" w:rsidP="00A36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74985"/>
      <w:docPartObj>
        <w:docPartGallery w:val="Page Numbers (Bottom of Page)"/>
        <w:docPartUnique/>
      </w:docPartObj>
    </w:sdtPr>
    <w:sdtEndPr/>
    <w:sdtContent>
      <w:p w14:paraId="01C404CA" w14:textId="77777777" w:rsidR="00E04777" w:rsidRDefault="00A012F3">
        <w:pPr>
          <w:pStyle w:val="Zpat"/>
          <w:jc w:val="center"/>
        </w:pPr>
        <w:r>
          <w:fldChar w:fldCharType="begin"/>
        </w:r>
        <w:r w:rsidR="00E33B69">
          <w:instrText xml:space="preserve"> PAGE   \* MERGEFORMAT </w:instrText>
        </w:r>
        <w:r>
          <w:fldChar w:fldCharType="separate"/>
        </w:r>
        <w:r w:rsidR="008B3A9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57F86F68" w14:textId="77777777" w:rsidR="00E04777" w:rsidRDefault="00E04777" w:rsidP="00E673C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0D912D" w14:textId="77777777" w:rsidR="001E4559" w:rsidRDefault="001E4559" w:rsidP="00A36243">
      <w:r>
        <w:separator/>
      </w:r>
    </w:p>
  </w:footnote>
  <w:footnote w:type="continuationSeparator" w:id="0">
    <w:p w14:paraId="10F742C8" w14:textId="77777777" w:rsidR="001E4559" w:rsidRDefault="001E4559" w:rsidP="00A36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30F2"/>
    <w:multiLevelType w:val="hybridMultilevel"/>
    <w:tmpl w:val="A078A1DE"/>
    <w:lvl w:ilvl="0" w:tplc="1472DC5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67840"/>
    <w:multiLevelType w:val="multilevel"/>
    <w:tmpl w:val="EB362AF8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2" w15:restartNumberingAfterBreak="0">
    <w:nsid w:val="16101D5B"/>
    <w:multiLevelType w:val="hybridMultilevel"/>
    <w:tmpl w:val="A71A0E2C"/>
    <w:lvl w:ilvl="0" w:tplc="0405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3" w15:restartNumberingAfterBreak="0">
    <w:nsid w:val="17F55A45"/>
    <w:multiLevelType w:val="multilevel"/>
    <w:tmpl w:val="6CDC9B0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E555221"/>
    <w:multiLevelType w:val="hybridMultilevel"/>
    <w:tmpl w:val="F87EABD6"/>
    <w:lvl w:ilvl="0" w:tplc="DAE07E3E"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DAE07E3E">
      <w:numFmt w:val="bullet"/>
      <w:lvlText w:val="-"/>
      <w:lvlJc w:val="left"/>
      <w:pPr>
        <w:ind w:left="1724" w:hanging="360"/>
      </w:pPr>
      <w:rPr>
        <w:rFonts w:ascii="Arial" w:eastAsia="Times New Roman" w:hAnsi="Arial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EF3010D"/>
    <w:multiLevelType w:val="multilevel"/>
    <w:tmpl w:val="112629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6" w15:restartNumberingAfterBreak="0">
    <w:nsid w:val="203E2E9F"/>
    <w:multiLevelType w:val="hybridMultilevel"/>
    <w:tmpl w:val="AC1A0F6A"/>
    <w:lvl w:ilvl="0" w:tplc="342E15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7C5F44"/>
    <w:multiLevelType w:val="multilevel"/>
    <w:tmpl w:val="72EC3A62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8" w15:restartNumberingAfterBreak="0">
    <w:nsid w:val="26402D6D"/>
    <w:multiLevelType w:val="hybridMultilevel"/>
    <w:tmpl w:val="44C4A52E"/>
    <w:lvl w:ilvl="0" w:tplc="BA32A49E">
      <w:start w:val="1"/>
      <w:numFmt w:val="decimal"/>
      <w:lvlText w:val="6.%1"/>
      <w:lvlJc w:val="left"/>
      <w:pPr>
        <w:ind w:left="720" w:hanging="360"/>
      </w:pPr>
      <w:rPr>
        <w:rFonts w:ascii="Garamond" w:hAnsi="Garamond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C1740"/>
    <w:multiLevelType w:val="multilevel"/>
    <w:tmpl w:val="3B582D56"/>
    <w:lvl w:ilvl="0">
      <w:start w:val="1"/>
      <w:numFmt w:val="lowerLetter"/>
      <w:lvlText w:val="%1)"/>
      <w:lvlJc w:val="left"/>
      <w:pPr>
        <w:tabs>
          <w:tab w:val="num" w:pos="6"/>
        </w:tabs>
        <w:ind w:left="460" w:hanging="460"/>
      </w:pPr>
      <w:rPr>
        <w:rFonts w:hint="default"/>
        <w:b/>
        <w:i w:val="0"/>
      </w:rPr>
    </w:lvl>
    <w:lvl w:ilvl="1">
      <w:start w:val="1"/>
      <w:numFmt w:val="none"/>
      <w:lvlText w:val="%1"/>
      <w:lvlJc w:val="left"/>
      <w:pPr>
        <w:tabs>
          <w:tab w:val="num" w:pos="1426"/>
        </w:tabs>
        <w:ind w:left="14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26"/>
        </w:tabs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06"/>
        </w:tabs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6"/>
        </w:tabs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06"/>
        </w:tabs>
        <w:ind w:left="4746" w:hanging="1440"/>
      </w:pPr>
      <w:rPr>
        <w:rFonts w:hint="default"/>
      </w:rPr>
    </w:lvl>
  </w:abstractNum>
  <w:abstractNum w:abstractNumId="10" w15:restartNumberingAfterBreak="0">
    <w:nsid w:val="325D5AB8"/>
    <w:multiLevelType w:val="hybridMultilevel"/>
    <w:tmpl w:val="E5CC534A"/>
    <w:lvl w:ilvl="0" w:tplc="9EA236FC">
      <w:start w:val="1"/>
      <w:numFmt w:val="decimal"/>
      <w:suff w:val="space"/>
      <w:lvlText w:val="%1."/>
      <w:lvlJc w:val="left"/>
      <w:pPr>
        <w:ind w:left="1078" w:hanging="454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2064" w:hanging="360"/>
      </w:p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</w:lvl>
    <w:lvl w:ilvl="3" w:tplc="0405000F" w:tentative="1">
      <w:start w:val="1"/>
      <w:numFmt w:val="decimal"/>
      <w:lvlText w:val="%4."/>
      <w:lvlJc w:val="left"/>
      <w:pPr>
        <w:ind w:left="3504" w:hanging="360"/>
      </w:p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</w:lvl>
    <w:lvl w:ilvl="6" w:tplc="0405000F" w:tentative="1">
      <w:start w:val="1"/>
      <w:numFmt w:val="decimal"/>
      <w:lvlText w:val="%7."/>
      <w:lvlJc w:val="left"/>
      <w:pPr>
        <w:ind w:left="5664" w:hanging="360"/>
      </w:p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1" w15:restartNumberingAfterBreak="0">
    <w:nsid w:val="32A64CEB"/>
    <w:multiLevelType w:val="multilevel"/>
    <w:tmpl w:val="99781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2" w15:restartNumberingAfterBreak="0">
    <w:nsid w:val="36674FD8"/>
    <w:multiLevelType w:val="hybridMultilevel"/>
    <w:tmpl w:val="AE86FA26"/>
    <w:lvl w:ilvl="0" w:tplc="0CD6D5DA">
      <w:start w:val="6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E047E4"/>
    <w:multiLevelType w:val="multilevel"/>
    <w:tmpl w:val="789211F0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C7231AB"/>
    <w:multiLevelType w:val="hybridMultilevel"/>
    <w:tmpl w:val="70248AFC"/>
    <w:lvl w:ilvl="0" w:tplc="4D820382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3B70CE6"/>
    <w:multiLevelType w:val="hybridMultilevel"/>
    <w:tmpl w:val="A0CA173A"/>
    <w:lvl w:ilvl="0" w:tplc="5E984496">
      <w:start w:val="1"/>
      <w:numFmt w:val="decimal"/>
      <w:suff w:val="space"/>
      <w:lvlText w:val="%1."/>
      <w:lvlJc w:val="left"/>
      <w:pPr>
        <w:ind w:left="1021" w:hanging="454"/>
      </w:pPr>
      <w:rPr>
        <w:rFonts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73D438D"/>
    <w:multiLevelType w:val="multilevel"/>
    <w:tmpl w:val="8102A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951"/>
        </w:tabs>
        <w:ind w:left="95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CB343AB"/>
    <w:multiLevelType w:val="hybridMultilevel"/>
    <w:tmpl w:val="77660872"/>
    <w:lvl w:ilvl="0" w:tplc="4EAC9186">
      <w:start w:val="1"/>
      <w:numFmt w:val="lowerLetter"/>
      <w:lvlText w:val="%1)"/>
      <w:lvlJc w:val="left"/>
      <w:pPr>
        <w:tabs>
          <w:tab w:val="num" w:pos="57"/>
        </w:tabs>
        <w:ind w:left="284" w:hanging="284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BE449C"/>
    <w:multiLevelType w:val="hybridMultilevel"/>
    <w:tmpl w:val="BD3AD8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5235BE"/>
    <w:multiLevelType w:val="multilevel"/>
    <w:tmpl w:val="8102A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951"/>
        </w:tabs>
        <w:ind w:left="95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8A33998"/>
    <w:multiLevelType w:val="multilevel"/>
    <w:tmpl w:val="17823B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1" w15:restartNumberingAfterBreak="0">
    <w:nsid w:val="65583272"/>
    <w:multiLevelType w:val="hybridMultilevel"/>
    <w:tmpl w:val="96FE2614"/>
    <w:lvl w:ilvl="0" w:tplc="2368B9B6">
      <w:start w:val="1"/>
      <w:numFmt w:val="lowerLetter"/>
      <w:lvlText w:val="%1)"/>
      <w:lvlJc w:val="left"/>
      <w:pPr>
        <w:tabs>
          <w:tab w:val="num" w:pos="822"/>
        </w:tabs>
        <w:ind w:left="1276" w:hanging="1134"/>
      </w:pPr>
      <w:rPr>
        <w:rFonts w:hint="default"/>
        <w:i w:val="0"/>
      </w:rPr>
    </w:lvl>
    <w:lvl w:ilvl="1" w:tplc="36B65666">
      <w:start w:val="1"/>
      <w:numFmt w:val="bullet"/>
      <w:lvlText w:val=""/>
      <w:lvlJc w:val="left"/>
      <w:pPr>
        <w:tabs>
          <w:tab w:val="num" w:pos="1346"/>
        </w:tabs>
        <w:ind w:left="1420" w:hanging="340"/>
      </w:pPr>
      <w:rPr>
        <w:rFonts w:ascii="Symbol" w:hAnsi="Symbol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243266"/>
    <w:multiLevelType w:val="multilevel"/>
    <w:tmpl w:val="7838831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 w15:restartNumberingAfterBreak="0">
    <w:nsid w:val="7D963F03"/>
    <w:multiLevelType w:val="hybridMultilevel"/>
    <w:tmpl w:val="A5E849AA"/>
    <w:lvl w:ilvl="0" w:tplc="1D081436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25"/>
  </w:num>
  <w:num w:numId="2">
    <w:abstractNumId w:val="23"/>
  </w:num>
  <w:num w:numId="3">
    <w:abstractNumId w:val="11"/>
  </w:num>
  <w:num w:numId="4">
    <w:abstractNumId w:val="14"/>
  </w:num>
  <w:num w:numId="5">
    <w:abstractNumId w:val="20"/>
  </w:num>
  <w:num w:numId="6">
    <w:abstractNumId w:val="3"/>
  </w:num>
  <w:num w:numId="7">
    <w:abstractNumId w:val="4"/>
  </w:num>
  <w:num w:numId="8">
    <w:abstractNumId w:val="8"/>
  </w:num>
  <w:num w:numId="9">
    <w:abstractNumId w:val="24"/>
  </w:num>
  <w:num w:numId="10">
    <w:abstractNumId w:val="19"/>
  </w:num>
  <w:num w:numId="11">
    <w:abstractNumId w:val="16"/>
  </w:num>
  <w:num w:numId="12">
    <w:abstractNumId w:val="7"/>
  </w:num>
  <w:num w:numId="13">
    <w:abstractNumId w:val="1"/>
  </w:num>
  <w:num w:numId="14">
    <w:abstractNumId w:val="6"/>
  </w:num>
  <w:num w:numId="15">
    <w:abstractNumId w:val="9"/>
  </w:num>
  <w:num w:numId="16">
    <w:abstractNumId w:val="21"/>
  </w:num>
  <w:num w:numId="17">
    <w:abstractNumId w:val="2"/>
  </w:num>
  <w:num w:numId="18">
    <w:abstractNumId w:val="0"/>
  </w:num>
  <w:num w:numId="19">
    <w:abstractNumId w:val="5"/>
  </w:num>
  <w:num w:numId="20">
    <w:abstractNumId w:val="12"/>
  </w:num>
  <w:num w:numId="21">
    <w:abstractNumId w:val="17"/>
  </w:num>
  <w:num w:numId="22">
    <w:abstractNumId w:val="18"/>
  </w:num>
  <w:num w:numId="23">
    <w:abstractNumId w:val="22"/>
  </w:num>
  <w:num w:numId="24">
    <w:abstractNumId w:val="13"/>
  </w:num>
  <w:num w:numId="25">
    <w:abstractNumId w:val="1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243"/>
    <w:rsid w:val="0001155D"/>
    <w:rsid w:val="00012316"/>
    <w:rsid w:val="000318EB"/>
    <w:rsid w:val="00035DE8"/>
    <w:rsid w:val="00056845"/>
    <w:rsid w:val="000659C2"/>
    <w:rsid w:val="00086C8F"/>
    <w:rsid w:val="0009047C"/>
    <w:rsid w:val="00093AFF"/>
    <w:rsid w:val="000A2A70"/>
    <w:rsid w:val="000A2F46"/>
    <w:rsid w:val="000B5725"/>
    <w:rsid w:val="000C052E"/>
    <w:rsid w:val="000C275A"/>
    <w:rsid w:val="000D628E"/>
    <w:rsid w:val="000E1539"/>
    <w:rsid w:val="000F02B3"/>
    <w:rsid w:val="000F78B0"/>
    <w:rsid w:val="00103AF8"/>
    <w:rsid w:val="0012713B"/>
    <w:rsid w:val="00151E5B"/>
    <w:rsid w:val="00153F5B"/>
    <w:rsid w:val="001603D3"/>
    <w:rsid w:val="00164D44"/>
    <w:rsid w:val="00175D7A"/>
    <w:rsid w:val="00181A4D"/>
    <w:rsid w:val="001820C5"/>
    <w:rsid w:val="0018229F"/>
    <w:rsid w:val="00186001"/>
    <w:rsid w:val="001936D3"/>
    <w:rsid w:val="001A0A69"/>
    <w:rsid w:val="001A5BE4"/>
    <w:rsid w:val="001A66F7"/>
    <w:rsid w:val="001B5B46"/>
    <w:rsid w:val="001D1533"/>
    <w:rsid w:val="001D5527"/>
    <w:rsid w:val="001D6B77"/>
    <w:rsid w:val="001E1485"/>
    <w:rsid w:val="001E2C5B"/>
    <w:rsid w:val="001E4559"/>
    <w:rsid w:val="002074E5"/>
    <w:rsid w:val="00210EE4"/>
    <w:rsid w:val="00211211"/>
    <w:rsid w:val="0021201C"/>
    <w:rsid w:val="00266223"/>
    <w:rsid w:val="00275F15"/>
    <w:rsid w:val="0029006B"/>
    <w:rsid w:val="00290E43"/>
    <w:rsid w:val="0029138A"/>
    <w:rsid w:val="00291D4F"/>
    <w:rsid w:val="002A5503"/>
    <w:rsid w:val="002A61B4"/>
    <w:rsid w:val="002C4049"/>
    <w:rsid w:val="002D031F"/>
    <w:rsid w:val="002D5B1F"/>
    <w:rsid w:val="002D5F82"/>
    <w:rsid w:val="002E0218"/>
    <w:rsid w:val="002E3E6F"/>
    <w:rsid w:val="002F1B86"/>
    <w:rsid w:val="00314FFB"/>
    <w:rsid w:val="00321220"/>
    <w:rsid w:val="00322450"/>
    <w:rsid w:val="00323CB6"/>
    <w:rsid w:val="0032583B"/>
    <w:rsid w:val="00340EC4"/>
    <w:rsid w:val="00347271"/>
    <w:rsid w:val="003525B1"/>
    <w:rsid w:val="00361384"/>
    <w:rsid w:val="00362BAD"/>
    <w:rsid w:val="00363C02"/>
    <w:rsid w:val="0036621C"/>
    <w:rsid w:val="00371567"/>
    <w:rsid w:val="003E695E"/>
    <w:rsid w:val="003F1D5F"/>
    <w:rsid w:val="003F6343"/>
    <w:rsid w:val="004029F6"/>
    <w:rsid w:val="00422154"/>
    <w:rsid w:val="004266F3"/>
    <w:rsid w:val="0042766E"/>
    <w:rsid w:val="00430262"/>
    <w:rsid w:val="00431145"/>
    <w:rsid w:val="00441EA3"/>
    <w:rsid w:val="004430ED"/>
    <w:rsid w:val="00444DDA"/>
    <w:rsid w:val="004475E9"/>
    <w:rsid w:val="0046377E"/>
    <w:rsid w:val="00467CD2"/>
    <w:rsid w:val="00481659"/>
    <w:rsid w:val="004918B3"/>
    <w:rsid w:val="00491E09"/>
    <w:rsid w:val="004963CA"/>
    <w:rsid w:val="004A18A5"/>
    <w:rsid w:val="004A3243"/>
    <w:rsid w:val="004A433B"/>
    <w:rsid w:val="004C5316"/>
    <w:rsid w:val="004E38E4"/>
    <w:rsid w:val="004E4477"/>
    <w:rsid w:val="004F2FF6"/>
    <w:rsid w:val="005046BE"/>
    <w:rsid w:val="00510EF8"/>
    <w:rsid w:val="00513FA7"/>
    <w:rsid w:val="005413FC"/>
    <w:rsid w:val="00546719"/>
    <w:rsid w:val="005751A8"/>
    <w:rsid w:val="00577D72"/>
    <w:rsid w:val="00583214"/>
    <w:rsid w:val="00592767"/>
    <w:rsid w:val="005B0511"/>
    <w:rsid w:val="005C329B"/>
    <w:rsid w:val="005D12B9"/>
    <w:rsid w:val="005D523B"/>
    <w:rsid w:val="005D5633"/>
    <w:rsid w:val="005E65E0"/>
    <w:rsid w:val="00601BEF"/>
    <w:rsid w:val="006024D0"/>
    <w:rsid w:val="006068D7"/>
    <w:rsid w:val="006069C3"/>
    <w:rsid w:val="00625A75"/>
    <w:rsid w:val="006273C1"/>
    <w:rsid w:val="006323F1"/>
    <w:rsid w:val="0063636A"/>
    <w:rsid w:val="00697629"/>
    <w:rsid w:val="006A651E"/>
    <w:rsid w:val="006B3C3E"/>
    <w:rsid w:val="006D23B3"/>
    <w:rsid w:val="006D4864"/>
    <w:rsid w:val="006D7D93"/>
    <w:rsid w:val="006E3B03"/>
    <w:rsid w:val="006E65D1"/>
    <w:rsid w:val="006F314A"/>
    <w:rsid w:val="006F4F8B"/>
    <w:rsid w:val="00700A67"/>
    <w:rsid w:val="0072017F"/>
    <w:rsid w:val="007302E7"/>
    <w:rsid w:val="0075084F"/>
    <w:rsid w:val="0075149F"/>
    <w:rsid w:val="00753059"/>
    <w:rsid w:val="00754828"/>
    <w:rsid w:val="00766EEE"/>
    <w:rsid w:val="00770E09"/>
    <w:rsid w:val="0078004B"/>
    <w:rsid w:val="00784163"/>
    <w:rsid w:val="007961AF"/>
    <w:rsid w:val="007B55EA"/>
    <w:rsid w:val="007C074A"/>
    <w:rsid w:val="007C5A0E"/>
    <w:rsid w:val="007D3218"/>
    <w:rsid w:val="007E0122"/>
    <w:rsid w:val="007E3635"/>
    <w:rsid w:val="007E468B"/>
    <w:rsid w:val="007E4725"/>
    <w:rsid w:val="007E5DD2"/>
    <w:rsid w:val="007E6C39"/>
    <w:rsid w:val="007F5D28"/>
    <w:rsid w:val="0081399F"/>
    <w:rsid w:val="0082386D"/>
    <w:rsid w:val="00823978"/>
    <w:rsid w:val="00830E5B"/>
    <w:rsid w:val="008567F7"/>
    <w:rsid w:val="00862094"/>
    <w:rsid w:val="00862287"/>
    <w:rsid w:val="00884F67"/>
    <w:rsid w:val="00890085"/>
    <w:rsid w:val="00895A69"/>
    <w:rsid w:val="00896EF5"/>
    <w:rsid w:val="008B06B4"/>
    <w:rsid w:val="008B3A96"/>
    <w:rsid w:val="008C2F83"/>
    <w:rsid w:val="008D7D4B"/>
    <w:rsid w:val="008E2103"/>
    <w:rsid w:val="008E76AC"/>
    <w:rsid w:val="008F362D"/>
    <w:rsid w:val="00900860"/>
    <w:rsid w:val="00903248"/>
    <w:rsid w:val="00933064"/>
    <w:rsid w:val="00943D72"/>
    <w:rsid w:val="00964C57"/>
    <w:rsid w:val="00965ECD"/>
    <w:rsid w:val="00967809"/>
    <w:rsid w:val="00970BD7"/>
    <w:rsid w:val="009950CA"/>
    <w:rsid w:val="009B0A9B"/>
    <w:rsid w:val="009B66A4"/>
    <w:rsid w:val="009C337E"/>
    <w:rsid w:val="009D13F8"/>
    <w:rsid w:val="009E4086"/>
    <w:rsid w:val="009E5B52"/>
    <w:rsid w:val="009F2685"/>
    <w:rsid w:val="009F553F"/>
    <w:rsid w:val="00A012F3"/>
    <w:rsid w:val="00A04A1E"/>
    <w:rsid w:val="00A14E28"/>
    <w:rsid w:val="00A347B0"/>
    <w:rsid w:val="00A36243"/>
    <w:rsid w:val="00A5089E"/>
    <w:rsid w:val="00A51411"/>
    <w:rsid w:val="00A55DAD"/>
    <w:rsid w:val="00A6560A"/>
    <w:rsid w:val="00A65E4A"/>
    <w:rsid w:val="00A74861"/>
    <w:rsid w:val="00A81F49"/>
    <w:rsid w:val="00A86847"/>
    <w:rsid w:val="00A87C44"/>
    <w:rsid w:val="00A93979"/>
    <w:rsid w:val="00AA2320"/>
    <w:rsid w:val="00AA237C"/>
    <w:rsid w:val="00AB436B"/>
    <w:rsid w:val="00AB5C2A"/>
    <w:rsid w:val="00AB7018"/>
    <w:rsid w:val="00AC6327"/>
    <w:rsid w:val="00AD00A6"/>
    <w:rsid w:val="00AD1C7C"/>
    <w:rsid w:val="00AE1214"/>
    <w:rsid w:val="00AE1EA8"/>
    <w:rsid w:val="00AF7A15"/>
    <w:rsid w:val="00B003C4"/>
    <w:rsid w:val="00B0239B"/>
    <w:rsid w:val="00B270BC"/>
    <w:rsid w:val="00B36080"/>
    <w:rsid w:val="00B4198E"/>
    <w:rsid w:val="00B4199A"/>
    <w:rsid w:val="00B430F6"/>
    <w:rsid w:val="00B450B6"/>
    <w:rsid w:val="00B51507"/>
    <w:rsid w:val="00B62C0B"/>
    <w:rsid w:val="00B7280D"/>
    <w:rsid w:val="00B75F59"/>
    <w:rsid w:val="00B93946"/>
    <w:rsid w:val="00BA6970"/>
    <w:rsid w:val="00BA6D7A"/>
    <w:rsid w:val="00BB1719"/>
    <w:rsid w:val="00BC3955"/>
    <w:rsid w:val="00BC4D16"/>
    <w:rsid w:val="00BD1D4B"/>
    <w:rsid w:val="00BD2834"/>
    <w:rsid w:val="00C028D8"/>
    <w:rsid w:val="00C127AB"/>
    <w:rsid w:val="00C1386A"/>
    <w:rsid w:val="00C270E7"/>
    <w:rsid w:val="00C3591A"/>
    <w:rsid w:val="00C35A9D"/>
    <w:rsid w:val="00C37F27"/>
    <w:rsid w:val="00C4191F"/>
    <w:rsid w:val="00C4776B"/>
    <w:rsid w:val="00C509F0"/>
    <w:rsid w:val="00C5190A"/>
    <w:rsid w:val="00C5754B"/>
    <w:rsid w:val="00C65558"/>
    <w:rsid w:val="00C67B57"/>
    <w:rsid w:val="00C71B50"/>
    <w:rsid w:val="00C94BFC"/>
    <w:rsid w:val="00CA28C6"/>
    <w:rsid w:val="00CB031C"/>
    <w:rsid w:val="00CE054A"/>
    <w:rsid w:val="00CE4CCB"/>
    <w:rsid w:val="00CF00AC"/>
    <w:rsid w:val="00D438ED"/>
    <w:rsid w:val="00D4603C"/>
    <w:rsid w:val="00D67B00"/>
    <w:rsid w:val="00D70AFD"/>
    <w:rsid w:val="00D75488"/>
    <w:rsid w:val="00D80BA3"/>
    <w:rsid w:val="00D90DCF"/>
    <w:rsid w:val="00D9471C"/>
    <w:rsid w:val="00D96208"/>
    <w:rsid w:val="00DA1D3D"/>
    <w:rsid w:val="00DC0194"/>
    <w:rsid w:val="00DD236B"/>
    <w:rsid w:val="00DD6F46"/>
    <w:rsid w:val="00DE04BB"/>
    <w:rsid w:val="00DE4731"/>
    <w:rsid w:val="00DE5F04"/>
    <w:rsid w:val="00DF181C"/>
    <w:rsid w:val="00E04777"/>
    <w:rsid w:val="00E2196E"/>
    <w:rsid w:val="00E224EB"/>
    <w:rsid w:val="00E33B69"/>
    <w:rsid w:val="00E369EA"/>
    <w:rsid w:val="00E41259"/>
    <w:rsid w:val="00E4428A"/>
    <w:rsid w:val="00E45A42"/>
    <w:rsid w:val="00E478CB"/>
    <w:rsid w:val="00E47AD8"/>
    <w:rsid w:val="00E673C3"/>
    <w:rsid w:val="00EB0BDF"/>
    <w:rsid w:val="00ED38AC"/>
    <w:rsid w:val="00EE2FAC"/>
    <w:rsid w:val="00EE3813"/>
    <w:rsid w:val="00EE3EEC"/>
    <w:rsid w:val="00EE5933"/>
    <w:rsid w:val="00EE7337"/>
    <w:rsid w:val="00EF701C"/>
    <w:rsid w:val="00F01BF5"/>
    <w:rsid w:val="00F26398"/>
    <w:rsid w:val="00F343A2"/>
    <w:rsid w:val="00F345BA"/>
    <w:rsid w:val="00F45236"/>
    <w:rsid w:val="00F4528D"/>
    <w:rsid w:val="00F81B7E"/>
    <w:rsid w:val="00F92572"/>
    <w:rsid w:val="00FA46E2"/>
    <w:rsid w:val="00FC328A"/>
    <w:rsid w:val="00FC3CF9"/>
    <w:rsid w:val="00FC45EA"/>
    <w:rsid w:val="00FC49D3"/>
    <w:rsid w:val="00FD36F4"/>
    <w:rsid w:val="00FE14FC"/>
    <w:rsid w:val="00FF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32C83"/>
  <w15:docId w15:val="{16B293D0-7D0B-4B4D-9A7B-93A29690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6243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A36243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347B0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A36243"/>
    <w:rPr>
      <w:rFonts w:ascii="Arial" w:eastAsia="MS Mincho" w:hAnsi="Arial" w:cs="Arial"/>
      <w:b/>
      <w:bCs/>
      <w:iCs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rsid w:val="00A36243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rsid w:val="00A3624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36243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A3624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A36243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A3624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36243"/>
    <w:rPr>
      <w:rFonts w:ascii="Times New Roman" w:eastAsia="MS Mincho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A36243"/>
    <w:rPr>
      <w:rFonts w:cs="Times New Roman"/>
      <w:vertAlign w:val="superscript"/>
    </w:rPr>
  </w:style>
  <w:style w:type="paragraph" w:styleId="Odstavecseseznamem">
    <w:name w:val="List Paragraph"/>
    <w:aliases w:val="Nad,List Paragraph,Odstavec cíl se seznamem,Odstavec se seznamem5"/>
    <w:basedOn w:val="Normln"/>
    <w:link w:val="OdstavecseseznamemChar"/>
    <w:qFormat/>
    <w:rsid w:val="00A36243"/>
    <w:pPr>
      <w:ind w:left="708"/>
    </w:pPr>
    <w:rPr>
      <w:rFonts w:eastAsia="Times New Roman"/>
    </w:rPr>
  </w:style>
  <w:style w:type="paragraph" w:customStyle="1" w:styleId="Odstavec1">
    <w:name w:val="Odstavec 1."/>
    <w:basedOn w:val="Normln"/>
    <w:uiPriority w:val="99"/>
    <w:rsid w:val="00A36243"/>
    <w:pPr>
      <w:keepNext/>
      <w:numPr>
        <w:numId w:val="1"/>
      </w:numPr>
      <w:spacing w:before="360" w:after="120"/>
    </w:pPr>
    <w:rPr>
      <w:rFonts w:eastAsia="Times New Roman"/>
      <w:b/>
      <w:bCs/>
    </w:rPr>
  </w:style>
  <w:style w:type="paragraph" w:customStyle="1" w:styleId="Odstavec11">
    <w:name w:val="Odstavec 1.1"/>
    <w:basedOn w:val="Normln"/>
    <w:uiPriority w:val="99"/>
    <w:rsid w:val="00A36243"/>
    <w:pPr>
      <w:numPr>
        <w:ilvl w:val="1"/>
        <w:numId w:val="1"/>
      </w:numPr>
      <w:spacing w:before="120"/>
    </w:pPr>
    <w:rPr>
      <w:rFonts w:eastAsia="Times New Roman"/>
      <w:sz w:val="20"/>
    </w:rPr>
  </w:style>
  <w:style w:type="character" w:customStyle="1" w:styleId="OdstavecseseznamemChar">
    <w:name w:val="Odstavec se seznamem Char"/>
    <w:aliases w:val="Nad Char,List Paragraph Char1,Odstavec cíl se seznamem Char,Odstavec se seznamem5 Char"/>
    <w:basedOn w:val="Standardnpsmoodstavce"/>
    <w:link w:val="Odstavecseseznamem"/>
    <w:locked/>
    <w:rsid w:val="00A362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362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6243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362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36243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E673C3"/>
    <w:pPr>
      <w:autoSpaceDE w:val="0"/>
      <w:autoSpaceDN w:val="0"/>
      <w:adjustRightInd w:val="0"/>
      <w:jc w:val="left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73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73C3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uiPriority w:val="99"/>
    <w:qFormat/>
    <w:rsid w:val="00EF701C"/>
    <w:pPr>
      <w:spacing w:before="120" w:line="240" w:lineRule="atLeast"/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EF701C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character" w:styleId="Odkaznakoment">
    <w:name w:val="annotation reference"/>
    <w:basedOn w:val="Standardnpsmoodstavce"/>
    <w:unhideWhenUsed/>
    <w:rsid w:val="00CF00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F00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F00AC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00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00AC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A347B0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customStyle="1" w:styleId="Odstavecseseznamem1">
    <w:name w:val="Odstavec se seznamem1"/>
    <w:basedOn w:val="Normln"/>
    <w:rsid w:val="00AA2320"/>
    <w:pPr>
      <w:ind w:left="720"/>
      <w:contextualSpacing/>
    </w:pPr>
    <w:rPr>
      <w:rFonts w:eastAsia="Calibri"/>
    </w:rPr>
  </w:style>
  <w:style w:type="paragraph" w:customStyle="1" w:styleId="honey">
    <w:name w:val="honey"/>
    <w:basedOn w:val="Normln"/>
    <w:rsid w:val="00C270E7"/>
    <w:pPr>
      <w:spacing w:line="360" w:lineRule="auto"/>
      <w:jc w:val="both"/>
    </w:pPr>
    <w:rPr>
      <w:rFonts w:eastAsia="Times New Roman"/>
      <w:szCs w:val="20"/>
    </w:rPr>
  </w:style>
  <w:style w:type="paragraph" w:customStyle="1" w:styleId="Odstavecseseznamem2">
    <w:name w:val="Odstavec se seznamem2"/>
    <w:basedOn w:val="Normln"/>
    <w:rsid w:val="00823978"/>
    <w:pPr>
      <w:ind w:left="720"/>
      <w:contextualSpacing/>
    </w:pPr>
    <w:rPr>
      <w:rFonts w:eastAsia="Calibri"/>
    </w:rPr>
  </w:style>
  <w:style w:type="paragraph" w:customStyle="1" w:styleId="ListParagraph1">
    <w:name w:val="List Paragraph1"/>
    <w:basedOn w:val="Normln"/>
    <w:link w:val="ListParagraphChar"/>
    <w:qFormat/>
    <w:rsid w:val="00A81F49"/>
    <w:pPr>
      <w:spacing w:after="120" w:line="276" w:lineRule="auto"/>
      <w:ind w:left="720"/>
      <w:contextualSpacing/>
    </w:pPr>
    <w:rPr>
      <w:rFonts w:ascii="Arial" w:eastAsia="Calibri" w:hAnsi="Arial"/>
      <w:color w:val="000000"/>
      <w:sz w:val="20"/>
      <w:szCs w:val="22"/>
      <w:lang w:eastAsia="en-US"/>
    </w:rPr>
  </w:style>
  <w:style w:type="character" w:customStyle="1" w:styleId="ListParagraphChar">
    <w:name w:val="List Paragraph Char"/>
    <w:link w:val="ListParagraph1"/>
    <w:locked/>
    <w:rsid w:val="00A81F49"/>
    <w:rPr>
      <w:rFonts w:ascii="Arial" w:eastAsia="Calibri" w:hAnsi="Arial" w:cs="Times New Roman"/>
      <w:color w:val="000000"/>
      <w:sz w:val="20"/>
    </w:rPr>
  </w:style>
  <w:style w:type="paragraph" w:customStyle="1" w:styleId="Standard">
    <w:name w:val="Standard"/>
    <w:rsid w:val="006E65D1"/>
    <w:pPr>
      <w:widowControl w:val="0"/>
      <w:suppressAutoHyphens/>
      <w:autoSpaceDN w:val="0"/>
      <w:jc w:val="left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@lf1.cun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ech@lf1.cun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B1460-E57B-4C55-8AF1-EEDC76EF1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4876</Words>
  <Characters>28724</Characters>
  <Application>Microsoft Office Word</Application>
  <DocSecurity>0</DocSecurity>
  <Lines>478</Lines>
  <Paragraphs>178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Hanka</dc:creator>
  <cp:lastModifiedBy>Iveta Stachová</cp:lastModifiedBy>
  <cp:revision>2</cp:revision>
  <cp:lastPrinted>2020-04-20T07:55:00Z</cp:lastPrinted>
  <dcterms:created xsi:type="dcterms:W3CDTF">2020-07-23T10:33:00Z</dcterms:created>
  <dcterms:modified xsi:type="dcterms:W3CDTF">2020-07-23T10:33:00Z</dcterms:modified>
</cp:coreProperties>
</file>