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78" w:rsidRDefault="00546A3C">
      <w:pPr>
        <w:pStyle w:val="Zkladntext"/>
        <w:spacing w:line="20" w:lineRule="exact"/>
        <w:ind w:left="7380" w:right="-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559050" cy="9525"/>
                <wp:effectExtent l="3175" t="3810" r="0" b="571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9525"/>
                          <a:chOff x="0" y="0"/>
                          <a:chExt cx="4030" cy="15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9126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E15D36" id="Group 9" o:spid="_x0000_s1026" style="width:201.5pt;height:.75pt;mso-position-horizontal-relative:char;mso-position-vertical-relative:line" coordsize="4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uMiAIAAJMFAAAOAAAAZHJzL2Uyb0RvYy54bWykVF1v2yAUfZ+0/4D8ntpOnayxmlRTnPSl&#10;2yq1+wEEsI1mAwIaJ5r233e5OGnXPmzqFImA7wfnnnMv1zeHviN7YZ3UapnkF1lChGKaS9Usk++P&#10;28lVQpynitNOK7FMjsIlN6uPH64HU4qpbnXHhSWQRLlyMMuk9d6UaepYK3rqLrQRCoy1tj31cLRN&#10;yi0dIHvfpdMsm6eDttxYzYRz8LWKxmSF+etaMP+trp3wpFsmgM3janHdhTVdXdOysdS0ko0w6DtQ&#10;9FQquPScqqKekicr36TqJbPa6dpfMN2nuq4lE1gDVJNnr6q5tfrJYC1NOTTmTBNQ+4qnd6dlX/f3&#10;lkgO2gE9ivagEV5LFoGbwTQluNxa82DubSwQtnea/XBgTl/bw7mJzmQ3fNEc0tEnr5GbQ237kAKq&#10;JgeU4HiWQBw8YfBxOpstshlAYWBbzKazqBBrQcY3QazdjGFFdjnG5BiR0jLehghHRKEc6DL3TKT7&#10;PyIfWmoE6uMCSyci8xORd1IJArwikeiyVpFFdlAji0TpdUtVIzDZ49EAY3mIAOQvQsLBgQR/ZRXm&#10;DZj7FGk7sVpkeREpRTBndmhprPO3QvckbJZJB4hRK7q/cz6geHYJ0im9lV0H32nZKTKARPl0jgFO&#10;d5IHY7A52+zWnSV7GsbuMvywJLC8dAt3VtS10Q9NETf0veJ4Syso34x7T2UX94CqU+EiKBBwjrs4&#10;cD8X2WJztbkqJsV0vpkUWVVNPm/XxWS+zT/Nqstqva7yXwFzXpSt5FyoAPs0/Hnxbz0xPkNxbM/j&#10;f+Yn/TM7EglgT/8IGhUOosbG3Gl+vLcn5aFNsQdw8jFsfKXC0/LyjF7Pb+nqNwAAAP//AwBQSwME&#10;FAAGAAgAAAAhAJaK2wHZAAAAAwEAAA8AAABkcnMvZG93bnJldi54bWxMj0FLw0AQhe+C/2EZwZvd&#10;xFqRmE0pRT0VwVYQb9PsNAnNzobsNkn/vaMXexl4vMeb7+XLybVqoD40ng2kswQUceltw5WBz93r&#10;3ROoEJEttp7JwJkCLIvrqxwz60f+oGEbKyUlHDI0UMfYZVqHsiaHYeY7YvEOvncYRfaVtj2OUu5a&#10;fZ8kj9phw/Khxo7WNZXH7ckZeBtxXM3Tl2FzPKzP37vF+9cmJWNub6bVM6hIU/wPwy++oEMhTHt/&#10;YhtUa0CGxL8r3kMyF7mX0AJ0ketL9uIHAAD//wMAUEsBAi0AFAAGAAgAAAAhALaDOJL+AAAA4QEA&#10;ABMAAAAAAAAAAAAAAAAAAAAAAFtDb250ZW50X1R5cGVzXS54bWxQSwECLQAUAAYACAAAACEAOP0h&#10;/9YAAACUAQAACwAAAAAAAAAAAAAAAAAvAQAAX3JlbHMvLnJlbHNQSwECLQAUAAYACAAAACEAX+vL&#10;jIgCAACTBQAADgAAAAAAAAAAAAAAAAAuAgAAZHJzL2Uyb0RvYy54bWxQSwECLQAUAAYACAAAACEA&#10;lorbAdkAAAADAQAADwAAAAAAAAAAAAAAAADiBAAAZHJzL2Rvd25yZXYueG1sUEsFBgAAAAAEAAQA&#10;8wAAAOgFAAAAAA==&#10;">
                <v:line id="Line 10" o:spid="_x0000_s1027" style="position:absolute;visibility:visible;mso-wrap-style:square" from="8,7" to="40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drvAAAANsAAAAPAAAAZHJzL2Rvd25yZXYueG1sRE9LCsIw&#10;EN0L3iGM4M6mVRCpRhFBcCGC1QMMzdgWm0ltoq23N4Lgbh7vO6tNb2rxotZVlhUkUQyCOLe64kLB&#10;9bKfLEA4j6yxtkwK3uRgsx4OVphq2/GZXpkvRAhhl6KC0vsmldLlJRl0kW2IA3ezrUEfYFtI3WIX&#10;wk0tp3E8lwYrDg0lNrQrKb9nT6Ogni1O50eyex/51sQuo2LuqFNqPOq3SxCeev8X/9wHHeYn8P0l&#10;HCDXHwAAAP//AwBQSwECLQAUAAYACAAAACEA2+H2y+4AAACFAQAAEwAAAAAAAAAAAAAAAAAAAAAA&#10;W0NvbnRlbnRfVHlwZXNdLnhtbFBLAQItABQABgAIAAAAIQBa9CxbvwAAABUBAAALAAAAAAAAAAAA&#10;AAAAAB8BAABfcmVscy8ucmVsc1BLAQItABQABgAIAAAAIQDsyhdrvAAAANsAAAAPAAAAAAAAAAAA&#10;AAAAAAcCAABkcnMvZG93bnJldi54bWxQSwUGAAAAAAMAAwC3AAAA8AIAAAAA&#10;" strokecolor="#030303" strokeweight=".2535mm"/>
                <w10:anchorlock/>
              </v:group>
            </w:pict>
          </mc:Fallback>
        </mc:AlternateContent>
      </w:r>
    </w:p>
    <w:p w:rsidR="00580E78" w:rsidRDefault="00580E78">
      <w:pPr>
        <w:pStyle w:val="Zkladntext"/>
        <w:rPr>
          <w:rFonts w:ascii="Times New Roman"/>
          <w:sz w:val="20"/>
        </w:rPr>
      </w:pPr>
    </w:p>
    <w:p w:rsidR="00580E78" w:rsidRDefault="000E096C" w:rsidP="000E096C">
      <w:pPr>
        <w:pStyle w:val="Zkladntex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</w:t>
      </w:r>
      <w:r>
        <w:rPr>
          <w:rFonts w:ascii="Times New Roman"/>
          <w:sz w:val="20"/>
        </w:rPr>
        <w:t>ří</w:t>
      </w:r>
      <w:r>
        <w:rPr>
          <w:rFonts w:ascii="Times New Roman"/>
          <w:sz w:val="20"/>
        </w:rPr>
        <w:t xml:space="preserve">loha </w:t>
      </w:r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>. 2 r</w:t>
      </w:r>
      <w:r>
        <w:rPr>
          <w:rFonts w:ascii="Times New Roman"/>
          <w:sz w:val="20"/>
        </w:rPr>
        <w:t>á</w:t>
      </w:r>
      <w:r>
        <w:rPr>
          <w:rFonts w:ascii="Times New Roman"/>
          <w:sz w:val="20"/>
        </w:rPr>
        <w:t>mcov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 xml:space="preserve"> dohody</w:t>
      </w:r>
    </w:p>
    <w:p w:rsidR="00580E78" w:rsidRDefault="00580E78">
      <w:pPr>
        <w:pStyle w:val="Zkladntext"/>
        <w:spacing w:before="6"/>
        <w:rPr>
          <w:rFonts w:ascii="Times New Roman"/>
          <w:sz w:val="26"/>
        </w:rPr>
      </w:pPr>
    </w:p>
    <w:p w:rsidR="00580E78" w:rsidRDefault="00546A3C">
      <w:pPr>
        <w:tabs>
          <w:tab w:val="left" w:pos="984"/>
        </w:tabs>
        <w:spacing w:before="84"/>
        <w:ind w:right="9639"/>
        <w:jc w:val="center"/>
        <w:rPr>
          <w:b/>
          <w:sz w:val="49"/>
        </w:rPr>
      </w:pPr>
      <w:r>
        <w:rPr>
          <w:b/>
          <w:color w:val="F4F9F9"/>
          <w:w w:val="80"/>
          <w:sz w:val="49"/>
          <w:shd w:val="clear" w:color="auto" w:fill="0364B1"/>
        </w:rPr>
        <w:t>_(Q_</w:t>
      </w:r>
      <w:r>
        <w:rPr>
          <w:b/>
          <w:color w:val="F4F9F9"/>
          <w:sz w:val="49"/>
          <w:shd w:val="clear" w:color="auto" w:fill="0364B1"/>
        </w:rPr>
        <w:tab/>
      </w:r>
    </w:p>
    <w:p w:rsidR="00580E78" w:rsidRDefault="00546A3C">
      <w:pPr>
        <w:spacing w:before="32"/>
        <w:ind w:right="9826"/>
        <w:jc w:val="center"/>
        <w:rPr>
          <w:b/>
          <w:sz w:val="33"/>
        </w:rPr>
      </w:pPr>
      <w:r>
        <w:rPr>
          <w:b/>
          <w:color w:val="F4F9F9"/>
          <w:sz w:val="33"/>
          <w:shd w:val="clear" w:color="auto" w:fill="0364B1"/>
        </w:rPr>
        <w:t>UNIQA</w:t>
      </w:r>
    </w:p>
    <w:p w:rsidR="00580E78" w:rsidRDefault="00580E78">
      <w:pPr>
        <w:pStyle w:val="Zkladntext"/>
        <w:rPr>
          <w:b/>
          <w:sz w:val="20"/>
        </w:rPr>
      </w:pPr>
    </w:p>
    <w:p w:rsidR="00580E78" w:rsidRDefault="00546A3C">
      <w:pPr>
        <w:spacing w:before="234"/>
        <w:ind w:left="3676"/>
        <w:rPr>
          <w:b/>
          <w:sz w:val="31"/>
        </w:rPr>
      </w:pPr>
      <w:r>
        <w:rPr>
          <w:b/>
          <w:color w:val="050508"/>
          <w:w w:val="95"/>
          <w:sz w:val="31"/>
          <w:u w:val="thick" w:color="000000"/>
        </w:rPr>
        <w:t>Potvrzení o pojištění</w:t>
      </w:r>
    </w:p>
    <w:p w:rsidR="00580E78" w:rsidRDefault="00580E78">
      <w:pPr>
        <w:pStyle w:val="Zkladntext"/>
        <w:spacing w:before="1"/>
        <w:rPr>
          <w:b/>
          <w:sz w:val="45"/>
        </w:rPr>
      </w:pPr>
    </w:p>
    <w:p w:rsidR="00580E78" w:rsidRDefault="00546A3C">
      <w:pPr>
        <w:tabs>
          <w:tab w:val="left" w:pos="3655"/>
        </w:tabs>
        <w:ind w:left="386"/>
        <w:rPr>
          <w:b/>
          <w:sz w:val="21"/>
        </w:rPr>
      </w:pPr>
      <w:r>
        <w:rPr>
          <w:color w:val="050508"/>
          <w:w w:val="105"/>
          <w:sz w:val="21"/>
        </w:rPr>
        <w:t>Poji</w:t>
      </w:r>
      <w:r>
        <w:rPr>
          <w:color w:val="050508"/>
          <w:spacing w:val="-28"/>
          <w:w w:val="105"/>
          <w:sz w:val="21"/>
        </w:rPr>
        <w:t xml:space="preserve"> </w:t>
      </w:r>
      <w:r>
        <w:rPr>
          <w:color w:val="050508"/>
          <w:spacing w:val="-6"/>
          <w:w w:val="105"/>
          <w:sz w:val="21"/>
        </w:rPr>
        <w:t>stník</w:t>
      </w:r>
      <w:r>
        <w:rPr>
          <w:color w:val="2F2F34"/>
          <w:spacing w:val="-6"/>
          <w:w w:val="105"/>
          <w:sz w:val="21"/>
        </w:rPr>
        <w:t>:</w:t>
      </w:r>
      <w:r>
        <w:rPr>
          <w:color w:val="2F2F34"/>
          <w:spacing w:val="-6"/>
          <w:w w:val="105"/>
          <w:sz w:val="21"/>
        </w:rPr>
        <w:tab/>
      </w:r>
      <w:r>
        <w:rPr>
          <w:b/>
          <w:color w:val="050508"/>
          <w:w w:val="105"/>
          <w:sz w:val="21"/>
        </w:rPr>
        <w:t>C SYSTEM CZ</w:t>
      </w:r>
      <w:r>
        <w:rPr>
          <w:b/>
          <w:color w:val="050508"/>
          <w:spacing w:val="-7"/>
          <w:w w:val="105"/>
          <w:sz w:val="21"/>
        </w:rPr>
        <w:t xml:space="preserve"> </w:t>
      </w:r>
      <w:r>
        <w:rPr>
          <w:b/>
          <w:color w:val="050508"/>
          <w:w w:val="105"/>
          <w:sz w:val="21"/>
        </w:rPr>
        <w:t>a.s.</w:t>
      </w:r>
    </w:p>
    <w:p w:rsidR="00580E78" w:rsidRDefault="00546A3C">
      <w:pPr>
        <w:pStyle w:val="Zkladntext"/>
        <w:spacing w:before="7" w:line="256" w:lineRule="auto"/>
        <w:ind w:left="3652" w:right="5371" w:firstLine="2"/>
      </w:pPr>
      <w:r>
        <w:rPr>
          <w:color w:val="050508"/>
          <w:w w:val="105"/>
        </w:rPr>
        <w:t>Otakara Ševčíka 840/1O 636 00 Brno</w:t>
      </w:r>
      <w:r>
        <w:rPr>
          <w:color w:val="2F2F34"/>
          <w:w w:val="105"/>
        </w:rPr>
        <w:t xml:space="preserve">, </w:t>
      </w:r>
      <w:r>
        <w:rPr>
          <w:color w:val="050508"/>
          <w:w w:val="105"/>
        </w:rPr>
        <w:t>Židenice</w:t>
      </w:r>
    </w:p>
    <w:p w:rsidR="00580E78" w:rsidRDefault="00546A3C">
      <w:pPr>
        <w:pStyle w:val="Zkladntext"/>
        <w:spacing w:line="233" w:lineRule="exact"/>
        <w:ind w:left="3674"/>
      </w:pPr>
      <w:r>
        <w:rPr>
          <w:color w:val="050508"/>
          <w:w w:val="105"/>
        </w:rPr>
        <w:t xml:space="preserve">IČ: 276 </w:t>
      </w:r>
      <w:r>
        <w:rPr>
          <w:color w:val="18181D"/>
          <w:w w:val="105"/>
        </w:rPr>
        <w:t xml:space="preserve">75 </w:t>
      </w:r>
      <w:r>
        <w:rPr>
          <w:color w:val="050508"/>
          <w:w w:val="105"/>
        </w:rPr>
        <w:t>645</w:t>
      </w:r>
    </w:p>
    <w:p w:rsidR="00580E78" w:rsidRDefault="00580E78">
      <w:pPr>
        <w:pStyle w:val="Zkladntext"/>
        <w:spacing w:before="10"/>
        <w:rPr>
          <w:sz w:val="22"/>
        </w:rPr>
      </w:pPr>
    </w:p>
    <w:p w:rsidR="00580E78" w:rsidRDefault="00546A3C">
      <w:pPr>
        <w:tabs>
          <w:tab w:val="left" w:pos="3678"/>
        </w:tabs>
        <w:ind w:left="386"/>
        <w:rPr>
          <w:b/>
          <w:sz w:val="21"/>
        </w:rPr>
      </w:pPr>
      <w:r>
        <w:rPr>
          <w:color w:val="050508"/>
          <w:spacing w:val="-3"/>
          <w:w w:val="105"/>
          <w:sz w:val="21"/>
        </w:rPr>
        <w:t>Pojistitel</w:t>
      </w:r>
      <w:r>
        <w:rPr>
          <w:color w:val="2F2F34"/>
          <w:spacing w:val="-3"/>
          <w:w w:val="105"/>
          <w:sz w:val="21"/>
        </w:rPr>
        <w:t>:</w:t>
      </w:r>
      <w:r>
        <w:rPr>
          <w:color w:val="2F2F34"/>
          <w:spacing w:val="-3"/>
          <w:w w:val="105"/>
          <w:sz w:val="21"/>
        </w:rPr>
        <w:tab/>
      </w:r>
      <w:r>
        <w:rPr>
          <w:b/>
          <w:color w:val="050508"/>
          <w:w w:val="105"/>
          <w:sz w:val="21"/>
        </w:rPr>
        <w:t>UNIQA pojišťovna,</w:t>
      </w:r>
      <w:r>
        <w:rPr>
          <w:b/>
          <w:color w:val="050508"/>
          <w:spacing w:val="-9"/>
          <w:w w:val="105"/>
          <w:sz w:val="21"/>
        </w:rPr>
        <w:t xml:space="preserve"> </w:t>
      </w:r>
      <w:r>
        <w:rPr>
          <w:b/>
          <w:color w:val="050508"/>
          <w:w w:val="105"/>
          <w:sz w:val="21"/>
        </w:rPr>
        <w:t>a.s.</w:t>
      </w:r>
    </w:p>
    <w:p w:rsidR="00580E78" w:rsidRDefault="00546A3C">
      <w:pPr>
        <w:pStyle w:val="Zkladntext"/>
        <w:spacing w:before="8" w:line="252" w:lineRule="auto"/>
        <w:ind w:left="3676" w:right="5657" w:firstLine="1"/>
      </w:pPr>
      <w:r>
        <w:rPr>
          <w:color w:val="050508"/>
          <w:w w:val="105"/>
        </w:rPr>
        <w:t xml:space="preserve">Evropská 810/136 </w:t>
      </w:r>
      <w:r>
        <w:rPr>
          <w:color w:val="18181D"/>
          <w:w w:val="105"/>
        </w:rPr>
        <w:t xml:space="preserve">160 </w:t>
      </w:r>
      <w:r>
        <w:rPr>
          <w:color w:val="050508"/>
          <w:w w:val="105"/>
        </w:rPr>
        <w:t>12 Praha 6</w:t>
      </w:r>
    </w:p>
    <w:p w:rsidR="00580E78" w:rsidRDefault="00546A3C">
      <w:pPr>
        <w:pStyle w:val="Zkladntext"/>
        <w:spacing w:before="1"/>
        <w:ind w:left="3674"/>
      </w:pPr>
      <w:r>
        <w:rPr>
          <w:color w:val="050508"/>
          <w:w w:val="105"/>
        </w:rPr>
        <w:t xml:space="preserve">IČ: 492 40 </w:t>
      </w:r>
      <w:r>
        <w:rPr>
          <w:color w:val="18181D"/>
          <w:w w:val="105"/>
        </w:rPr>
        <w:t>480</w:t>
      </w:r>
    </w:p>
    <w:p w:rsidR="00580E78" w:rsidRDefault="00580E78">
      <w:pPr>
        <w:pStyle w:val="Zkladntext"/>
        <w:spacing w:before="10"/>
        <w:rPr>
          <w:sz w:val="13"/>
        </w:rPr>
      </w:pPr>
    </w:p>
    <w:p w:rsidR="00580E78" w:rsidRDefault="00546A3C">
      <w:pPr>
        <w:tabs>
          <w:tab w:val="left" w:pos="3676"/>
        </w:tabs>
        <w:spacing w:before="100"/>
        <w:ind w:left="388"/>
        <w:rPr>
          <w:rFonts w:ascii="Courier New" w:hAnsi="Courier New"/>
          <w:b/>
          <w:sz w:val="24"/>
        </w:rPr>
      </w:pPr>
      <w:r>
        <w:rPr>
          <w:b/>
          <w:color w:val="050508"/>
          <w:sz w:val="21"/>
        </w:rPr>
        <w:t>Číslo pojistné</w:t>
      </w:r>
      <w:r>
        <w:rPr>
          <w:b/>
          <w:color w:val="050508"/>
          <w:spacing w:val="39"/>
          <w:sz w:val="21"/>
        </w:rPr>
        <w:t xml:space="preserve"> </w:t>
      </w:r>
      <w:r>
        <w:rPr>
          <w:b/>
          <w:color w:val="050508"/>
          <w:sz w:val="21"/>
        </w:rPr>
        <w:t>smlouvy</w:t>
      </w:r>
      <w:r>
        <w:rPr>
          <w:b/>
          <w:color w:val="050508"/>
          <w:spacing w:val="28"/>
          <w:sz w:val="21"/>
        </w:rPr>
        <w:t xml:space="preserve"> </w:t>
      </w:r>
      <w:r>
        <w:rPr>
          <w:color w:val="050508"/>
          <w:sz w:val="21"/>
        </w:rPr>
        <w:t>:</w:t>
      </w:r>
      <w:r>
        <w:rPr>
          <w:color w:val="050508"/>
          <w:sz w:val="21"/>
        </w:rPr>
        <w:tab/>
      </w:r>
      <w:r>
        <w:rPr>
          <w:rFonts w:ascii="Courier New" w:hAnsi="Courier New"/>
          <w:b/>
          <w:color w:val="050508"/>
          <w:sz w:val="24"/>
        </w:rPr>
        <w:t>2737305089</w:t>
      </w:r>
    </w:p>
    <w:p w:rsidR="00580E78" w:rsidRDefault="00580E78">
      <w:pPr>
        <w:pStyle w:val="Zkladntext"/>
        <w:spacing w:before="1"/>
        <w:rPr>
          <w:rFonts w:ascii="Courier New"/>
          <w:b/>
        </w:rPr>
      </w:pPr>
    </w:p>
    <w:p w:rsidR="00580E78" w:rsidRDefault="00546A3C">
      <w:pPr>
        <w:pStyle w:val="Zkladntext"/>
        <w:spacing w:before="1"/>
        <w:ind w:left="391"/>
      </w:pPr>
      <w:r>
        <w:rPr>
          <w:color w:val="050508"/>
          <w:w w:val="105"/>
          <w:u w:val="thick" w:color="000000"/>
        </w:rPr>
        <w:t>Rozsah pojištění:</w:t>
      </w:r>
    </w:p>
    <w:p w:rsidR="00580E78" w:rsidRDefault="00580E78">
      <w:pPr>
        <w:pStyle w:val="Zkladntext"/>
        <w:spacing w:before="8"/>
        <w:rPr>
          <w:sz w:val="14"/>
        </w:rPr>
      </w:pPr>
    </w:p>
    <w:p w:rsidR="00580E78" w:rsidRDefault="00546A3C">
      <w:pPr>
        <w:pStyle w:val="Zkladntext"/>
        <w:spacing w:before="94"/>
        <w:ind w:left="391"/>
      </w:pPr>
      <w:r>
        <w:rPr>
          <w:color w:val="050508"/>
          <w:w w:val="105"/>
        </w:rPr>
        <w:t xml:space="preserve">Pojištění odpovědnosti za </w:t>
      </w:r>
      <w:r>
        <w:rPr>
          <w:color w:val="18181D"/>
          <w:w w:val="105"/>
        </w:rPr>
        <w:t>škodu:</w:t>
      </w:r>
    </w:p>
    <w:p w:rsidR="00580E78" w:rsidRDefault="00546A3C">
      <w:pPr>
        <w:pStyle w:val="Zkladntext"/>
        <w:spacing w:before="8"/>
        <w:ind w:left="1098"/>
      </w:pPr>
      <w:r>
        <w:rPr>
          <w:color w:val="18181D"/>
          <w:w w:val="105"/>
        </w:rPr>
        <w:t xml:space="preserve">základní </w:t>
      </w:r>
      <w:r>
        <w:rPr>
          <w:color w:val="050508"/>
          <w:w w:val="105"/>
        </w:rPr>
        <w:t xml:space="preserve">pojištění na pojistnou </w:t>
      </w:r>
      <w:r>
        <w:rPr>
          <w:color w:val="18181D"/>
          <w:w w:val="105"/>
        </w:rPr>
        <w:t xml:space="preserve">částku 50,000.000,- </w:t>
      </w:r>
      <w:r>
        <w:rPr>
          <w:color w:val="050508"/>
          <w:w w:val="105"/>
        </w:rPr>
        <w:t>Kč</w:t>
      </w:r>
    </w:p>
    <w:p w:rsidR="00580E78" w:rsidRDefault="00580E78">
      <w:pPr>
        <w:pStyle w:val="Zkladntext"/>
        <w:spacing w:before="2"/>
        <w:rPr>
          <w:sz w:val="23"/>
        </w:rPr>
      </w:pPr>
    </w:p>
    <w:p w:rsidR="00580E78" w:rsidRDefault="00546A3C">
      <w:pPr>
        <w:pStyle w:val="Zkladntext"/>
        <w:ind w:left="393"/>
      </w:pPr>
      <w:r>
        <w:rPr>
          <w:color w:val="050508"/>
        </w:rPr>
        <w:t>Spoluúčast:</w:t>
      </w:r>
    </w:p>
    <w:p w:rsidR="00580E78" w:rsidRDefault="00546A3C">
      <w:pPr>
        <w:pStyle w:val="Zkladntext"/>
        <w:spacing w:before="12"/>
        <w:ind w:left="391"/>
      </w:pPr>
      <w:r>
        <w:rPr>
          <w:color w:val="050508"/>
          <w:w w:val="105"/>
        </w:rPr>
        <w:t>U základního pojištění odpovědnosti je sjednána spoluúčast ve výši 1</w:t>
      </w:r>
      <w:r>
        <w:rPr>
          <w:color w:val="2F2F34"/>
          <w:w w:val="105"/>
        </w:rPr>
        <w:t>,</w:t>
      </w:r>
      <w:r>
        <w:rPr>
          <w:color w:val="050508"/>
          <w:w w:val="105"/>
        </w:rPr>
        <w:t>000</w:t>
      </w:r>
      <w:r>
        <w:rPr>
          <w:color w:val="49494D"/>
          <w:w w:val="105"/>
        </w:rPr>
        <w:t>.</w:t>
      </w:r>
      <w:r>
        <w:rPr>
          <w:color w:val="050508"/>
          <w:w w:val="105"/>
        </w:rPr>
        <w:t>000</w:t>
      </w:r>
      <w:r>
        <w:rPr>
          <w:color w:val="2F2F34"/>
          <w:w w:val="105"/>
        </w:rPr>
        <w:t>,</w:t>
      </w:r>
      <w:r>
        <w:rPr>
          <w:color w:val="050508"/>
          <w:w w:val="105"/>
        </w:rPr>
        <w:t>- Kč.</w:t>
      </w:r>
    </w:p>
    <w:p w:rsidR="00580E78" w:rsidRDefault="00580E78">
      <w:pPr>
        <w:pStyle w:val="Zkladntext"/>
        <w:spacing w:before="9"/>
        <w:rPr>
          <w:sz w:val="22"/>
        </w:rPr>
      </w:pPr>
    </w:p>
    <w:p w:rsidR="00580E78" w:rsidRDefault="00546A3C">
      <w:pPr>
        <w:pStyle w:val="Zkladntext"/>
        <w:spacing w:line="247" w:lineRule="auto"/>
        <w:ind w:left="399" w:right="9352" w:hanging="296"/>
      </w:pPr>
      <w:r>
        <w:rPr>
          <w:color w:val="050508"/>
        </w:rPr>
        <w:t>Územn</w:t>
      </w:r>
      <w:r w:rsidR="000E096C">
        <w:rPr>
          <w:color w:val="050508"/>
        </w:rPr>
        <w:t>í pla</w:t>
      </w:r>
      <w:r>
        <w:rPr>
          <w:color w:val="2F2F34"/>
        </w:rPr>
        <w:t>tn</w:t>
      </w:r>
      <w:r>
        <w:rPr>
          <w:color w:val="050508"/>
        </w:rPr>
        <w:t xml:space="preserve">ost: </w:t>
      </w:r>
      <w:r w:rsidR="000E096C">
        <w:rPr>
          <w:color w:val="050508"/>
        </w:rPr>
        <w:t>Č</w:t>
      </w:r>
      <w:r>
        <w:rPr>
          <w:color w:val="050508"/>
        </w:rPr>
        <w:t>eská  republika</w:t>
      </w:r>
    </w:p>
    <w:p w:rsidR="00580E78" w:rsidRDefault="00580E78">
      <w:pPr>
        <w:pStyle w:val="Zkladntext"/>
        <w:spacing w:before="2"/>
        <w:rPr>
          <w:sz w:val="22"/>
        </w:rPr>
      </w:pPr>
    </w:p>
    <w:p w:rsidR="00580E78" w:rsidRDefault="00546A3C">
      <w:pPr>
        <w:ind w:left="394"/>
        <w:rPr>
          <w:b/>
          <w:sz w:val="21"/>
        </w:rPr>
      </w:pPr>
      <w:r>
        <w:rPr>
          <w:b/>
          <w:color w:val="050508"/>
          <w:w w:val="105"/>
          <w:sz w:val="21"/>
        </w:rPr>
        <w:t>Odpovědnost se nevztahuje na činnosti uvedené ve výpisu z RŽP:</w:t>
      </w:r>
    </w:p>
    <w:p w:rsidR="00580E78" w:rsidRDefault="00546A3C">
      <w:pPr>
        <w:pStyle w:val="Zkladntext"/>
        <w:spacing w:before="12" w:line="304" w:lineRule="auto"/>
        <w:ind w:left="1109" w:right="802" w:hanging="4"/>
      </w:pPr>
      <w:r>
        <w:rPr>
          <w:color w:val="18181D"/>
          <w:w w:val="105"/>
        </w:rPr>
        <w:t>Poskytování software</w:t>
      </w:r>
      <w:r>
        <w:rPr>
          <w:color w:val="5D5D62"/>
          <w:w w:val="105"/>
        </w:rPr>
        <w:t xml:space="preserve">, </w:t>
      </w:r>
      <w:r>
        <w:rPr>
          <w:color w:val="18181D"/>
          <w:w w:val="105"/>
        </w:rPr>
        <w:t xml:space="preserve">poradenství v oblasti </w:t>
      </w:r>
      <w:r>
        <w:rPr>
          <w:color w:val="2F2F34"/>
          <w:w w:val="105"/>
        </w:rPr>
        <w:t>informačních technologií</w:t>
      </w:r>
      <w:r>
        <w:rPr>
          <w:color w:val="5D5D62"/>
          <w:w w:val="105"/>
        </w:rPr>
        <w:t xml:space="preserve">, </w:t>
      </w:r>
      <w:r>
        <w:rPr>
          <w:color w:val="18181D"/>
          <w:w w:val="105"/>
        </w:rPr>
        <w:t xml:space="preserve">zpracování </w:t>
      </w:r>
      <w:r>
        <w:rPr>
          <w:color w:val="2F2F34"/>
          <w:w w:val="105"/>
        </w:rPr>
        <w:t>da</w:t>
      </w:r>
      <w:r>
        <w:rPr>
          <w:color w:val="49494D"/>
          <w:w w:val="105"/>
        </w:rPr>
        <w:t xml:space="preserve">t, </w:t>
      </w:r>
      <w:r>
        <w:rPr>
          <w:color w:val="2F2F34"/>
          <w:w w:val="105"/>
        </w:rPr>
        <w:t>host</w:t>
      </w:r>
      <w:r>
        <w:rPr>
          <w:color w:val="5D5D62"/>
          <w:w w:val="105"/>
        </w:rPr>
        <w:t>i</w:t>
      </w:r>
      <w:r>
        <w:rPr>
          <w:color w:val="2F2F34"/>
          <w:w w:val="105"/>
        </w:rPr>
        <w:t xml:space="preserve">ngové </w:t>
      </w:r>
      <w:r>
        <w:rPr>
          <w:color w:val="18181D"/>
          <w:w w:val="105"/>
        </w:rPr>
        <w:t>a související činnosti a webové portály</w:t>
      </w:r>
    </w:p>
    <w:p w:rsidR="00580E78" w:rsidRDefault="00546A3C">
      <w:pPr>
        <w:pStyle w:val="Zkladntext"/>
        <w:spacing w:line="239" w:lineRule="exact"/>
        <w:ind w:left="1105"/>
      </w:pPr>
      <w:r>
        <w:rPr>
          <w:color w:val="18181D"/>
          <w:w w:val="105"/>
        </w:rPr>
        <w:t>Projektování elektrických zařízení</w:t>
      </w:r>
    </w:p>
    <w:p w:rsidR="00580E78" w:rsidRDefault="00546A3C">
      <w:pPr>
        <w:pStyle w:val="Zkladntext"/>
        <w:spacing w:before="9" w:line="252" w:lineRule="auto"/>
        <w:ind w:left="1107" w:right="1598" w:hanging="1"/>
      </w:pPr>
      <w:r>
        <w:rPr>
          <w:color w:val="18181D"/>
          <w:w w:val="105"/>
        </w:rPr>
        <w:t xml:space="preserve">Výzkum a vývoj v oblasti přírodních </w:t>
      </w:r>
      <w:r>
        <w:rPr>
          <w:color w:val="2F2F34"/>
          <w:w w:val="105"/>
        </w:rPr>
        <w:t xml:space="preserve">a technických </w:t>
      </w:r>
      <w:r>
        <w:rPr>
          <w:color w:val="18181D"/>
          <w:w w:val="105"/>
        </w:rPr>
        <w:t xml:space="preserve">věd </w:t>
      </w:r>
      <w:r>
        <w:rPr>
          <w:color w:val="2F2F34"/>
          <w:w w:val="105"/>
        </w:rPr>
        <w:t xml:space="preserve">nebo </w:t>
      </w:r>
      <w:r>
        <w:rPr>
          <w:color w:val="18181D"/>
          <w:w w:val="105"/>
        </w:rPr>
        <w:t xml:space="preserve">společenských věd </w:t>
      </w:r>
      <w:r>
        <w:rPr>
          <w:color w:val="2F2F34"/>
          <w:w w:val="105"/>
        </w:rPr>
        <w:t>Testování</w:t>
      </w:r>
      <w:r>
        <w:rPr>
          <w:color w:val="5D5D62"/>
          <w:w w:val="105"/>
        </w:rPr>
        <w:t xml:space="preserve">, </w:t>
      </w:r>
      <w:r>
        <w:rPr>
          <w:color w:val="2F2F34"/>
          <w:w w:val="105"/>
        </w:rPr>
        <w:t>měření</w:t>
      </w:r>
      <w:r>
        <w:rPr>
          <w:color w:val="5D5D62"/>
          <w:w w:val="105"/>
        </w:rPr>
        <w:t xml:space="preserve">, </w:t>
      </w:r>
      <w:r>
        <w:rPr>
          <w:color w:val="2F2F34"/>
          <w:w w:val="105"/>
        </w:rPr>
        <w:t>ana</w:t>
      </w:r>
      <w:r>
        <w:rPr>
          <w:color w:val="49494D"/>
          <w:w w:val="105"/>
        </w:rPr>
        <w:t>l</w:t>
      </w:r>
      <w:r>
        <w:rPr>
          <w:color w:val="18181D"/>
          <w:w w:val="105"/>
        </w:rPr>
        <w:t xml:space="preserve">ýzy a </w:t>
      </w:r>
      <w:r>
        <w:rPr>
          <w:color w:val="2F2F34"/>
          <w:w w:val="105"/>
        </w:rPr>
        <w:t>kontro</w:t>
      </w:r>
      <w:r>
        <w:rPr>
          <w:color w:val="49494D"/>
          <w:w w:val="105"/>
        </w:rPr>
        <w:t>l</w:t>
      </w:r>
      <w:r>
        <w:rPr>
          <w:color w:val="2F2F34"/>
          <w:w w:val="105"/>
        </w:rPr>
        <w:t>y</w:t>
      </w:r>
    </w:p>
    <w:p w:rsidR="00580E78" w:rsidRDefault="00546A3C">
      <w:pPr>
        <w:pStyle w:val="Zkladntext"/>
        <w:spacing w:before="6" w:line="247" w:lineRule="auto"/>
        <w:ind w:left="1110" w:right="4291" w:hanging="1"/>
      </w:pPr>
      <w:r>
        <w:rPr>
          <w:color w:val="18181D"/>
          <w:w w:val="105"/>
        </w:rPr>
        <w:t>Reklamní činnost</w:t>
      </w:r>
      <w:r>
        <w:rPr>
          <w:color w:val="5D5D62"/>
          <w:w w:val="105"/>
        </w:rPr>
        <w:t xml:space="preserve">, </w:t>
      </w:r>
      <w:r>
        <w:rPr>
          <w:color w:val="2F2F34"/>
          <w:w w:val="105"/>
        </w:rPr>
        <w:t>market</w:t>
      </w:r>
      <w:r>
        <w:rPr>
          <w:color w:val="49494D"/>
          <w:w w:val="105"/>
        </w:rPr>
        <w:t>i</w:t>
      </w:r>
      <w:r>
        <w:rPr>
          <w:color w:val="2F2F34"/>
          <w:w w:val="105"/>
        </w:rPr>
        <w:t>ng</w:t>
      </w:r>
      <w:r>
        <w:rPr>
          <w:color w:val="49494D"/>
          <w:w w:val="105"/>
        </w:rPr>
        <w:t xml:space="preserve">, </w:t>
      </w:r>
      <w:r>
        <w:rPr>
          <w:color w:val="2F2F34"/>
          <w:w w:val="105"/>
        </w:rPr>
        <w:t xml:space="preserve">mediální </w:t>
      </w:r>
      <w:r>
        <w:rPr>
          <w:color w:val="18181D"/>
          <w:w w:val="105"/>
        </w:rPr>
        <w:t xml:space="preserve">zastoupení Poskytování technických služeb </w:t>
      </w:r>
      <w:r>
        <w:rPr>
          <w:color w:val="2F2F34"/>
          <w:w w:val="105"/>
        </w:rPr>
        <w:t xml:space="preserve">k </w:t>
      </w:r>
      <w:r>
        <w:rPr>
          <w:color w:val="18181D"/>
          <w:w w:val="105"/>
        </w:rPr>
        <w:t>ochraně majetku a osob</w:t>
      </w:r>
    </w:p>
    <w:p w:rsidR="00580E78" w:rsidRDefault="00546A3C">
      <w:pPr>
        <w:pStyle w:val="Zkladntext"/>
        <w:spacing w:before="5"/>
        <w:ind w:left="1111"/>
      </w:pPr>
      <w:r>
        <w:rPr>
          <w:color w:val="18181D"/>
          <w:w w:val="105"/>
        </w:rPr>
        <w:t>Činnost účetních poradc</w:t>
      </w:r>
      <w:r>
        <w:rPr>
          <w:color w:val="49494D"/>
          <w:w w:val="105"/>
        </w:rPr>
        <w:t xml:space="preserve">ů, </w:t>
      </w:r>
      <w:r>
        <w:rPr>
          <w:color w:val="18181D"/>
          <w:w w:val="105"/>
        </w:rPr>
        <w:t>vedení účetn</w:t>
      </w:r>
      <w:r>
        <w:rPr>
          <w:color w:val="49494D"/>
          <w:w w:val="105"/>
        </w:rPr>
        <w:t>i</w:t>
      </w:r>
      <w:r>
        <w:rPr>
          <w:color w:val="18181D"/>
          <w:w w:val="105"/>
        </w:rPr>
        <w:t>ctví, vedení daňové evidence</w:t>
      </w:r>
    </w:p>
    <w:p w:rsidR="00580E78" w:rsidRDefault="00580E78">
      <w:pPr>
        <w:pStyle w:val="Zkladntext"/>
        <w:rPr>
          <w:sz w:val="22"/>
        </w:rPr>
      </w:pPr>
    </w:p>
    <w:p w:rsidR="00580E78" w:rsidRDefault="00580E78">
      <w:pPr>
        <w:pStyle w:val="Zkladntext"/>
        <w:spacing w:before="10"/>
        <w:rPr>
          <w:sz w:val="22"/>
        </w:rPr>
      </w:pPr>
    </w:p>
    <w:p w:rsidR="00580E78" w:rsidRDefault="00546A3C">
      <w:pPr>
        <w:pStyle w:val="Zkladntext"/>
        <w:ind w:left="396"/>
      </w:pPr>
      <w:r>
        <w:rPr>
          <w:color w:val="050508"/>
          <w:w w:val="105"/>
        </w:rPr>
        <w:t>Účinnost pojistné smlouvy</w:t>
      </w:r>
      <w:r>
        <w:rPr>
          <w:color w:val="2F2F34"/>
          <w:w w:val="105"/>
        </w:rPr>
        <w:t xml:space="preserve">: </w:t>
      </w:r>
      <w:r>
        <w:rPr>
          <w:color w:val="18181D"/>
          <w:w w:val="105"/>
        </w:rPr>
        <w:t>25</w:t>
      </w:r>
      <w:r>
        <w:rPr>
          <w:color w:val="49494D"/>
          <w:w w:val="105"/>
        </w:rPr>
        <w:t xml:space="preserve">. </w:t>
      </w:r>
      <w:r>
        <w:rPr>
          <w:color w:val="050508"/>
          <w:w w:val="105"/>
        </w:rPr>
        <w:t>04</w:t>
      </w:r>
      <w:r>
        <w:rPr>
          <w:color w:val="5D5D62"/>
          <w:w w:val="105"/>
        </w:rPr>
        <w:t xml:space="preserve">. </w:t>
      </w:r>
      <w:r>
        <w:rPr>
          <w:color w:val="050508"/>
          <w:w w:val="105"/>
        </w:rPr>
        <w:t xml:space="preserve">2009 -  </w:t>
      </w:r>
      <w:r>
        <w:rPr>
          <w:color w:val="18181D"/>
          <w:w w:val="105"/>
        </w:rPr>
        <w:t>25</w:t>
      </w:r>
      <w:r>
        <w:rPr>
          <w:color w:val="49494D"/>
          <w:w w:val="105"/>
        </w:rPr>
        <w:t xml:space="preserve">. </w:t>
      </w:r>
      <w:r>
        <w:rPr>
          <w:color w:val="050508"/>
          <w:w w:val="105"/>
        </w:rPr>
        <w:t>04</w:t>
      </w:r>
      <w:r>
        <w:rPr>
          <w:color w:val="49494D"/>
          <w:w w:val="105"/>
        </w:rPr>
        <w:t xml:space="preserve">. </w:t>
      </w:r>
      <w:r>
        <w:rPr>
          <w:color w:val="050508"/>
          <w:w w:val="105"/>
        </w:rPr>
        <w:t xml:space="preserve">2021 s </w:t>
      </w:r>
      <w:r>
        <w:rPr>
          <w:color w:val="18181D"/>
          <w:w w:val="105"/>
        </w:rPr>
        <w:t xml:space="preserve">automatickým </w:t>
      </w:r>
      <w:r>
        <w:rPr>
          <w:color w:val="050508"/>
          <w:w w:val="105"/>
        </w:rPr>
        <w:t>prodlužováním</w:t>
      </w:r>
      <w:r>
        <w:rPr>
          <w:color w:val="727580"/>
          <w:w w:val="105"/>
        </w:rPr>
        <w:t>.</w:t>
      </w: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spacing w:before="4"/>
      </w:pPr>
    </w:p>
    <w:p w:rsidR="00580E78" w:rsidRDefault="00546A3C">
      <w:pPr>
        <w:spacing w:line="247" w:lineRule="auto"/>
        <w:ind w:left="1561" w:right="8223" w:hanging="8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-14605</wp:posOffset>
                </wp:positionV>
                <wp:extent cx="0" cy="0"/>
                <wp:effectExtent l="8890" t="605155" r="10160" b="6121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8">
                          <a:solidFill>
                            <a:srgbClr val="7C8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D87D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7pt,-1.15pt" to="258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bCGQIAADwEAAAOAAAAZHJzL2Uyb0RvYy54bWysU02P2yAQvVfqf0C+J/6om/VacVaVnfSS&#10;diPt9gcQwDEqBgQkTlT1v3fAcZRtL1XVCwzMzOPNzGP5dO4FOjFjuZJVlM6TCDFJFOXyUEXfXjez&#10;IkLWYUmxUJJV0YXZ6Gn1/t1y0CXLVKcEZQYBiLTloKuoc06XcWxJx3ps50ozCc5WmR47OJpDTA0e&#10;AL0XcZYki3hQhmqjCLMWbpvRGa0Cftsy4p7b1jKHRBUBNxdWE9a9X+PVEpcHg3XHyZUG/gcWPeYS&#10;Hr1BNdhhdDT8D6ieE6Osat2cqD5WbcsJCzVANWnyWzUvHdYs1ALNsfrWJvv/YMnX084gTqsoi5DE&#10;PYxoyyVDme/MoG0JAbXcGV8bOcsXvVXku0VS1R2WBxYYvl40pKU+I36T4g9WA/5++KIoxOCjU6FN&#10;59b0HhIagM5hGpfbNNjZITJekuk2xuWUoo11n5nqkTeqSADbAIlPW+s8BVxOIf4FqTZciDBmIdEA&#10;PLN0UYQMqwSn3uvjrDnsa2HQCYNSHuoiKepQEHjuwzx0g203xgXXqCGjjpKGZzqG6fpqO8zFaAMt&#10;If1DUB4QvVqjRn48Jo/rYl3kszxbrGd50jSzT5s6ny026cPH5kNT103603NO87LjlDLpaU96TfO/&#10;08P154xKuyn21qD4LXroJJCd9kA6zNePdBTHXtHLzkxzB4mG4Ot38n/g/gz2/adf/QIAAP//AwBQ&#10;SwMEFAAGAAgAAAAhAMgkqbrbAAAACQEAAA8AAABkcnMvZG93bnJldi54bWxMj8FOwzAMhu9IvENk&#10;JG5busJgKk2nDQk4wIWBdvYak1ZrnC7Jtu7tybQDHP370+/P5XywnTiQD61jBZNxBoK4drplo+D7&#10;62U0AxEissbOMSk4UYB5dX1VYqHdkT/psIpGpBIOBSpoYuwLKUPdkMUwdj1x2v04bzGm0RupPR5T&#10;ue1knmUP0mLL6UKDPT03VG9Xe6vg4zUzu3Xue7k0NW7f3fDWTpdK3d4MiycQkYb4B8NZP6lDlZw2&#10;bs86iE7BdPJ4n1AFo/wORAIuweYSyKqU/z+ofgEAAP//AwBQSwECLQAUAAYACAAAACEAtoM4kv4A&#10;AADhAQAAEwAAAAAAAAAAAAAAAAAAAAAAW0NvbnRlbnRfVHlwZXNdLnhtbFBLAQItABQABgAIAAAA&#10;IQA4/SH/1gAAAJQBAAALAAAAAAAAAAAAAAAAAC8BAABfcmVscy8ucmVsc1BLAQItABQABgAIAAAA&#10;IQDFVpbCGQIAADwEAAAOAAAAAAAAAAAAAAAAAC4CAABkcnMvZTJvRG9jLnhtbFBLAQItABQABgAI&#10;AAAAIQDIJKm62wAAAAkBAAAPAAAAAAAAAAAAAAAAAHMEAABkcnMvZG93bnJldi54bWxQSwUGAAAA&#10;AAQABADzAAAAewUAAAAA&#10;" strokecolor="#7c808c" strokeweight=".338mm">
                <w10:wrap anchorx="page"/>
              </v:line>
            </w:pict>
          </mc:Fallback>
        </mc:AlternateContent>
      </w:r>
      <w:r w:rsidR="000E096C">
        <w:rPr>
          <w:noProof/>
          <w:lang w:val="cs-CZ" w:eastAsia="cs-CZ"/>
        </w:rPr>
        <w:t>xxx</w:t>
      </w:r>
      <w:r>
        <w:rPr>
          <w:color w:val="18181D"/>
          <w:w w:val="105"/>
          <w:sz w:val="19"/>
        </w:rPr>
        <w:t xml:space="preserve"> </w:t>
      </w:r>
      <w:r>
        <w:rPr>
          <w:color w:val="050508"/>
          <w:w w:val="105"/>
          <w:sz w:val="19"/>
        </w:rPr>
        <w:t xml:space="preserve">odborný </w:t>
      </w:r>
      <w:r>
        <w:rPr>
          <w:color w:val="18181D"/>
          <w:w w:val="105"/>
          <w:sz w:val="19"/>
        </w:rPr>
        <w:t>referent</w:t>
      </w: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rPr>
          <w:sz w:val="20"/>
        </w:rPr>
      </w:pPr>
    </w:p>
    <w:p w:rsidR="00580E78" w:rsidRDefault="00580E78">
      <w:pPr>
        <w:pStyle w:val="Zkladntext"/>
        <w:spacing w:before="8"/>
        <w:rPr>
          <w:sz w:val="19"/>
        </w:rPr>
      </w:pPr>
    </w:p>
    <w:p w:rsidR="00580E78" w:rsidRDefault="00546A3C">
      <w:pPr>
        <w:spacing w:line="268" w:lineRule="auto"/>
        <w:ind w:left="244" w:right="9352"/>
        <w:rPr>
          <w:sz w:val="13"/>
        </w:rPr>
      </w:pPr>
      <w:r>
        <w:rPr>
          <w:color w:val="49494D"/>
          <w:w w:val="105"/>
          <w:sz w:val="13"/>
        </w:rPr>
        <w:t>U</w:t>
      </w:r>
      <w:r>
        <w:rPr>
          <w:color w:val="2F2F34"/>
          <w:w w:val="105"/>
          <w:sz w:val="13"/>
        </w:rPr>
        <w:t xml:space="preserve">NIQA poji </w:t>
      </w:r>
      <w:r>
        <w:rPr>
          <w:color w:val="5D5D62"/>
          <w:w w:val="105"/>
          <w:sz w:val="13"/>
        </w:rPr>
        <w:t>šťov</w:t>
      </w:r>
      <w:r>
        <w:rPr>
          <w:color w:val="2F2F34"/>
          <w:w w:val="105"/>
          <w:sz w:val="13"/>
        </w:rPr>
        <w:t>n</w:t>
      </w:r>
      <w:r>
        <w:rPr>
          <w:color w:val="49494D"/>
          <w:w w:val="105"/>
          <w:sz w:val="13"/>
        </w:rPr>
        <w:t xml:space="preserve">a, </w:t>
      </w:r>
      <w:r>
        <w:rPr>
          <w:color w:val="2F2F34"/>
          <w:w w:val="105"/>
          <w:sz w:val="13"/>
        </w:rPr>
        <w:t>a</w:t>
      </w:r>
      <w:r>
        <w:rPr>
          <w:color w:val="49494D"/>
          <w:w w:val="105"/>
          <w:sz w:val="13"/>
        </w:rPr>
        <w:t>.s</w:t>
      </w:r>
      <w:r>
        <w:rPr>
          <w:color w:val="2F2F34"/>
          <w:w w:val="105"/>
          <w:sz w:val="13"/>
        </w:rPr>
        <w:t xml:space="preserve">. </w:t>
      </w:r>
      <w:r>
        <w:rPr>
          <w:color w:val="18181D"/>
          <w:w w:val="105"/>
          <w:sz w:val="13"/>
        </w:rPr>
        <w:t>E</w:t>
      </w:r>
      <w:r>
        <w:rPr>
          <w:color w:val="49494D"/>
          <w:w w:val="105"/>
          <w:sz w:val="13"/>
        </w:rPr>
        <w:t>v</w:t>
      </w:r>
      <w:r>
        <w:rPr>
          <w:color w:val="18181D"/>
          <w:w w:val="105"/>
          <w:sz w:val="13"/>
        </w:rPr>
        <w:t xml:space="preserve">ropská </w:t>
      </w:r>
      <w:r>
        <w:rPr>
          <w:color w:val="2F2F34"/>
          <w:w w:val="105"/>
          <w:sz w:val="13"/>
        </w:rPr>
        <w:t>136</w:t>
      </w:r>
      <w:r>
        <w:rPr>
          <w:color w:val="49494D"/>
          <w:w w:val="105"/>
          <w:sz w:val="13"/>
        </w:rPr>
        <w:t xml:space="preserve">, </w:t>
      </w:r>
      <w:r>
        <w:rPr>
          <w:color w:val="2F2F34"/>
          <w:w w:val="105"/>
          <w:sz w:val="13"/>
        </w:rPr>
        <w:t xml:space="preserve">160 12 Praha </w:t>
      </w:r>
      <w:r>
        <w:rPr>
          <w:color w:val="18181D"/>
          <w:w w:val="105"/>
          <w:sz w:val="13"/>
        </w:rPr>
        <w:t>6</w:t>
      </w:r>
    </w:p>
    <w:p w:rsidR="00580E78" w:rsidRDefault="00546A3C">
      <w:pPr>
        <w:spacing w:line="278" w:lineRule="auto"/>
        <w:ind w:left="242" w:right="9490" w:hanging="6"/>
        <w:rPr>
          <w:sz w:val="13"/>
        </w:rPr>
      </w:pPr>
      <w:r>
        <w:rPr>
          <w:color w:val="18181D"/>
          <w:w w:val="110"/>
          <w:sz w:val="13"/>
        </w:rPr>
        <w:t xml:space="preserve">Telefon: </w:t>
      </w:r>
      <w:r w:rsidR="000E096C">
        <w:rPr>
          <w:color w:val="18181D"/>
          <w:w w:val="110"/>
          <w:sz w:val="13"/>
        </w:rPr>
        <w:t>xxx</w:t>
      </w:r>
      <w:r>
        <w:rPr>
          <w:color w:val="2F2F34"/>
          <w:w w:val="110"/>
          <w:sz w:val="13"/>
        </w:rPr>
        <w:t xml:space="preserve"> IČ:49240480</w:t>
      </w:r>
    </w:p>
    <w:p w:rsidR="00580E78" w:rsidRDefault="00546A3C">
      <w:pPr>
        <w:spacing w:before="4" w:line="140" w:lineRule="exact"/>
        <w:ind w:left="242"/>
        <w:rPr>
          <w:sz w:val="13"/>
        </w:rPr>
      </w:pPr>
      <w:r>
        <w:rPr>
          <w:color w:val="2F2F34"/>
          <w:w w:val="105"/>
          <w:sz w:val="13"/>
        </w:rPr>
        <w:t>Z</w:t>
      </w:r>
      <w:r>
        <w:rPr>
          <w:color w:val="49494D"/>
          <w:w w:val="105"/>
          <w:sz w:val="13"/>
        </w:rPr>
        <w:t>a</w:t>
      </w:r>
      <w:r>
        <w:rPr>
          <w:color w:val="2F2F34"/>
          <w:w w:val="105"/>
          <w:sz w:val="13"/>
        </w:rPr>
        <w:t>psána u Městsk</w:t>
      </w:r>
      <w:r>
        <w:rPr>
          <w:color w:val="49494D"/>
          <w:w w:val="105"/>
          <w:sz w:val="13"/>
        </w:rPr>
        <w:t>é</w:t>
      </w:r>
      <w:r>
        <w:rPr>
          <w:color w:val="2F2F34"/>
          <w:w w:val="105"/>
          <w:sz w:val="13"/>
        </w:rPr>
        <w:t>h</w:t>
      </w:r>
      <w:r>
        <w:rPr>
          <w:color w:val="49494D"/>
          <w:w w:val="105"/>
          <w:sz w:val="13"/>
        </w:rPr>
        <w:t xml:space="preserve">o </w:t>
      </w:r>
      <w:r>
        <w:rPr>
          <w:color w:val="2F2F34"/>
          <w:w w:val="105"/>
          <w:sz w:val="13"/>
        </w:rPr>
        <w:t xml:space="preserve">soudu </w:t>
      </w:r>
      <w:r>
        <w:rPr>
          <w:color w:val="49494D"/>
          <w:w w:val="105"/>
          <w:sz w:val="13"/>
        </w:rPr>
        <w:t xml:space="preserve">v </w:t>
      </w:r>
      <w:r>
        <w:rPr>
          <w:color w:val="2F2F34"/>
          <w:w w:val="105"/>
          <w:sz w:val="13"/>
        </w:rPr>
        <w:t xml:space="preserve">Praze, </w:t>
      </w:r>
      <w:r>
        <w:rPr>
          <w:color w:val="49494D"/>
          <w:w w:val="105"/>
          <w:sz w:val="13"/>
        </w:rPr>
        <w:t>o</w:t>
      </w:r>
      <w:r>
        <w:rPr>
          <w:color w:val="2F2F34"/>
          <w:w w:val="105"/>
          <w:sz w:val="13"/>
        </w:rPr>
        <w:t xml:space="preserve">ddíl </w:t>
      </w:r>
      <w:r>
        <w:rPr>
          <w:color w:val="18181D"/>
          <w:w w:val="105"/>
          <w:sz w:val="13"/>
        </w:rPr>
        <w:t>B</w:t>
      </w:r>
      <w:r>
        <w:rPr>
          <w:color w:val="49494D"/>
          <w:w w:val="105"/>
          <w:sz w:val="13"/>
        </w:rPr>
        <w:t xml:space="preserve">, </w:t>
      </w:r>
      <w:r>
        <w:rPr>
          <w:color w:val="2F2F34"/>
          <w:w w:val="105"/>
          <w:sz w:val="13"/>
        </w:rPr>
        <w:t xml:space="preserve">vlo </w:t>
      </w:r>
      <w:r>
        <w:rPr>
          <w:color w:val="49494D"/>
          <w:w w:val="105"/>
          <w:sz w:val="13"/>
        </w:rPr>
        <w:t>žka 20</w:t>
      </w:r>
      <w:r>
        <w:rPr>
          <w:color w:val="2F2F34"/>
          <w:w w:val="105"/>
          <w:sz w:val="13"/>
        </w:rPr>
        <w:t>12.</w:t>
      </w:r>
    </w:p>
    <w:p w:rsidR="00580E78" w:rsidRDefault="000E096C">
      <w:pPr>
        <w:spacing w:before="28"/>
        <w:ind w:left="249"/>
        <w:rPr>
          <w:sz w:val="13"/>
        </w:rPr>
      </w:pPr>
      <w:r>
        <w:rPr>
          <w:color w:val="49494D"/>
          <w:w w:val="105"/>
          <w:sz w:val="13"/>
        </w:rPr>
        <w:t>xxx</w:t>
      </w:r>
      <w:bookmarkStart w:id="0" w:name="_GoBack"/>
      <w:bookmarkEnd w:id="0"/>
    </w:p>
    <w:p w:rsidR="00580E78" w:rsidRDefault="00546A3C">
      <w:pPr>
        <w:pStyle w:val="Zkladntext"/>
        <w:spacing w:before="3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5532272</wp:posOffset>
            </wp:positionH>
            <wp:positionV relativeFrom="paragraph">
              <wp:posOffset>150891</wp:posOffset>
            </wp:positionV>
            <wp:extent cx="463295" cy="4876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E78" w:rsidRDefault="00580E78">
      <w:pPr>
        <w:rPr>
          <w:sz w:val="17"/>
        </w:rPr>
        <w:sectPr w:rsidR="00580E78">
          <w:type w:val="continuous"/>
          <w:pgSz w:w="11900" w:h="16840"/>
          <w:pgMar w:top="20" w:right="0" w:bottom="0" w:left="440" w:header="708" w:footer="708" w:gutter="0"/>
          <w:cols w:space="708"/>
        </w:sectPr>
      </w:pPr>
    </w:p>
    <w:p w:rsidR="00580E78" w:rsidRDefault="00546A3C">
      <w:pPr>
        <w:pStyle w:val="Nadpis1"/>
        <w:spacing w:before="116"/>
      </w:pPr>
      <w:r>
        <w:lastRenderedPageBreak/>
        <w:t>Doložka konverze do dokumentu obsaženého v datové zprávě</w:t>
      </w:r>
    </w:p>
    <w:p w:rsidR="00580E78" w:rsidRDefault="00546A3C">
      <w:pPr>
        <w:pStyle w:val="Nadpis2"/>
        <w:spacing w:before="204" w:line="242" w:lineRule="auto"/>
        <w:ind w:right="81"/>
      </w:pPr>
      <w:r>
        <w:t xml:space="preserve">Tento dokument, který vznikl převedením vstupu v listinné podobě do podoby elektronické pod pořadovým číslem </w:t>
      </w:r>
      <w:r>
        <w:rPr>
          <w:b/>
        </w:rPr>
        <w:t>601362_000934</w:t>
      </w:r>
      <w:r>
        <w:t xml:space="preserve">, skládající se z </w:t>
      </w:r>
      <w:r>
        <w:rPr>
          <w:b/>
        </w:rPr>
        <w:t xml:space="preserve">1 </w:t>
      </w:r>
      <w:r>
        <w:t>listů, se doslovně shoduje s obsahem vstupu.</w:t>
      </w:r>
    </w:p>
    <w:p w:rsidR="00580E78" w:rsidRDefault="00546A3C">
      <w:pPr>
        <w:spacing w:before="201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Vstup bez viditelného prvku.</w:t>
      </w:r>
    </w:p>
    <w:p w:rsidR="00580E78" w:rsidRDefault="00546A3C">
      <w:pPr>
        <w:spacing w:before="203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Jméno a příjmení osoby, která konverzi provedla: </w:t>
      </w:r>
      <w:r w:rsidR="000E096C">
        <w:rPr>
          <w:rFonts w:ascii="Times New Roman" w:hAnsi="Times New Roman"/>
          <w:b/>
          <w:sz w:val="24"/>
        </w:rPr>
        <w:t>xxx</w:t>
      </w:r>
    </w:p>
    <w:p w:rsidR="00580E78" w:rsidRDefault="00546A3C">
      <w:pPr>
        <w:spacing w:before="203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Vystavil: </w:t>
      </w:r>
      <w:r>
        <w:rPr>
          <w:rFonts w:ascii="Times New Roman" w:hAnsi="Times New Roman"/>
          <w:b/>
          <w:sz w:val="24"/>
        </w:rPr>
        <w:t>Česká pošta, s.p.</w:t>
      </w:r>
    </w:p>
    <w:p w:rsidR="00580E78" w:rsidRDefault="00546A3C">
      <w:pPr>
        <w:spacing w:before="3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Pracoviště: </w:t>
      </w:r>
      <w:r>
        <w:rPr>
          <w:rFonts w:ascii="Times New Roman" w:hAnsi="Times New Roman"/>
          <w:b/>
          <w:sz w:val="24"/>
        </w:rPr>
        <w:t>Brno 36</w:t>
      </w:r>
    </w:p>
    <w:p w:rsidR="00580E78" w:rsidRDefault="00546A3C">
      <w:pPr>
        <w:pStyle w:val="Nadpis1"/>
      </w:pPr>
      <w:r>
        <w:t xml:space="preserve">Česká pošta, s.p. </w:t>
      </w:r>
      <w:r>
        <w:rPr>
          <w:b w:val="0"/>
        </w:rPr>
        <w:t xml:space="preserve">dne </w:t>
      </w:r>
      <w:r>
        <w:t>24.06.2020</w:t>
      </w:r>
    </w:p>
    <w:p w:rsidR="00580E78" w:rsidRDefault="00580E78">
      <w:pPr>
        <w:pStyle w:val="Zkladntext"/>
        <w:rPr>
          <w:rFonts w:ascii="Times New Roman"/>
          <w:b/>
          <w:sz w:val="20"/>
        </w:rPr>
      </w:pPr>
    </w:p>
    <w:p w:rsidR="00580E78" w:rsidRDefault="00580E78">
      <w:pPr>
        <w:pStyle w:val="Zkladntext"/>
        <w:rPr>
          <w:rFonts w:ascii="Times New Roman"/>
          <w:b/>
          <w:sz w:val="20"/>
        </w:rPr>
      </w:pPr>
    </w:p>
    <w:p w:rsidR="00580E78" w:rsidRDefault="00546A3C">
      <w:pPr>
        <w:pStyle w:val="Zkladntext"/>
        <w:spacing w:before="1"/>
        <w:rPr>
          <w:rFonts w:ascii="Times New Roman"/>
          <w:b/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157381</wp:posOffset>
            </wp:positionV>
            <wp:extent cx="1896565" cy="3857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56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E78" w:rsidRDefault="00546A3C">
      <w:pPr>
        <w:spacing w:before="167"/>
        <w:ind w:left="6000"/>
        <w:rPr>
          <w:rFonts w:ascii="Arial Unicode MS"/>
          <w:sz w:val="20"/>
        </w:rPr>
      </w:pPr>
      <w:r>
        <w:rPr>
          <w:rFonts w:ascii="Arial Unicode MS"/>
          <w:sz w:val="20"/>
        </w:rPr>
        <w:t>129846413-11743-200624141025</w:t>
      </w:r>
    </w:p>
    <w:sectPr w:rsidR="00580E78">
      <w:pgSz w:w="11900" w:h="16840"/>
      <w:pgMar w:top="1380" w:right="14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8"/>
    <w:rsid w:val="000E096C"/>
    <w:rsid w:val="00546A3C"/>
    <w:rsid w:val="005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37EC-72CE-453B-B64F-2DDC0CC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201"/>
      <w:ind w:left="1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1494</Characters>
  <Application>Microsoft Office Word</Application>
  <DocSecurity>0</DocSecurity>
  <Lines>24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Marková</dc:creator>
  <cp:lastModifiedBy>Iveta Stachová</cp:lastModifiedBy>
  <cp:revision>3</cp:revision>
  <dcterms:created xsi:type="dcterms:W3CDTF">2020-07-23T10:52:00Z</dcterms:created>
  <dcterms:modified xsi:type="dcterms:W3CDTF">2020-07-23T10:57:00Z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2020-07-23T00:00:00Z</vt:filetime>
  </property>
</Properties>
</file>