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8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1"/>
        <w:gridCol w:w="1496"/>
        <w:gridCol w:w="4270"/>
        <w:gridCol w:w="2742"/>
        <w:gridCol w:w="407"/>
        <w:gridCol w:w="704"/>
        <w:gridCol w:w="1540"/>
        <w:gridCol w:w="2114"/>
        <w:gridCol w:w="4558"/>
        <w:gridCol w:w="725"/>
      </w:tblGrid>
      <w:tr w:rsidR="00AF3932" w:rsidRPr="00AF3932" w:rsidTr="00AF3932">
        <w:trPr>
          <w:trHeight w:val="870"/>
        </w:trPr>
        <w:tc>
          <w:tcPr>
            <w:tcW w:w="18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44"/>
                <w:szCs w:val="44"/>
                <w:lang w:eastAsia="cs-CZ"/>
              </w:rPr>
            </w:pPr>
            <w:bookmarkStart w:id="0" w:name="RANGE!B3:K33"/>
            <w:r w:rsidRPr="00AF3932">
              <w:rPr>
                <w:rFonts w:ascii="Arial" w:eastAsia="Times New Roman" w:hAnsi="Arial" w:cs="Arial"/>
                <w:b/>
                <w:bCs/>
                <w:i/>
                <w:iCs/>
                <w:sz w:val="44"/>
                <w:szCs w:val="44"/>
                <w:lang w:eastAsia="cs-CZ"/>
              </w:rPr>
              <w:t>Nabídka</w:t>
            </w:r>
            <w:bookmarkEnd w:id="0"/>
          </w:p>
        </w:tc>
      </w:tr>
      <w:tr w:rsidR="00AF3932" w:rsidRPr="00AF3932" w:rsidTr="00AF3932">
        <w:trPr>
          <w:trHeight w:val="630"/>
        </w:trPr>
        <w:tc>
          <w:tcPr>
            <w:tcW w:w="593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  <w:lang w:eastAsia="cs-CZ"/>
              </w:rPr>
              <w:t xml:space="preserve">Obchodní případ: 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4"/>
                <w:szCs w:val="24"/>
                <w:lang w:eastAsia="cs-CZ"/>
              </w:rPr>
              <w:t>OP-20-0505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32"/>
                <w:szCs w:val="32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32"/>
                <w:szCs w:val="32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165"/>
        </w:trPr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40"/>
                <w:szCs w:val="4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40"/>
                <w:szCs w:val="4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40"/>
                <w:szCs w:val="4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40"/>
                <w:szCs w:val="4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300"/>
        </w:trPr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u w:val="single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i/>
                <w:iCs/>
                <w:sz w:val="20"/>
                <w:szCs w:val="20"/>
                <w:u w:val="single"/>
                <w:lang w:eastAsia="cs-CZ"/>
              </w:rPr>
              <w:t>Dodavatel: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u w:val="single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sz w:val="20"/>
                <w:szCs w:val="20"/>
                <w:u w:val="single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sz w:val="20"/>
                <w:szCs w:val="20"/>
                <w:u w:val="single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i/>
                <w:iCs/>
                <w:sz w:val="20"/>
                <w:szCs w:val="20"/>
                <w:u w:val="single"/>
                <w:lang w:eastAsia="cs-CZ"/>
              </w:rPr>
              <w:t xml:space="preserve">Odběratel: 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345"/>
        </w:trPr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104775</wp:posOffset>
                  </wp:positionV>
                  <wp:extent cx="1885950" cy="914400"/>
                  <wp:effectExtent l="0" t="0" r="0" b="0"/>
                  <wp:wrapNone/>
                  <wp:docPr id="2" name="Obrázek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90F314-AACB-46DE-B270-05F047F373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>
                            <a:extLst>
                              <a:ext uri="{FF2B5EF4-FFF2-40B4-BE49-F238E27FC236}">
                                <a16:creationId xmlns:a16="http://schemas.microsoft.com/office/drawing/2014/main" id="{CE90F314-AACB-46DE-B270-05F047F373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902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0"/>
            </w:tblGrid>
            <w:tr w:rsidR="00AF3932" w:rsidRPr="00AF3932">
              <w:trPr>
                <w:trHeight w:val="345"/>
                <w:tblCellSpacing w:w="0" w:type="dxa"/>
              </w:trPr>
              <w:tc>
                <w:tcPr>
                  <w:tcW w:w="38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AF3932" w:rsidRPr="00AF3932" w:rsidRDefault="00AF3932" w:rsidP="00AF3932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cs-CZ"/>
                    </w:rPr>
                  </w:pPr>
                  <w:r w:rsidRPr="00AF3932">
                    <w:rPr>
                      <w:rFonts w:ascii="Calibri" w:eastAsia="Times New Roman" w:hAnsi="Calibri" w:cs="Calibri"/>
                      <w:b/>
                      <w:bCs/>
                      <w:sz w:val="24"/>
                      <w:szCs w:val="24"/>
                      <w:lang w:eastAsia="cs-CZ"/>
                    </w:rPr>
                    <w:t>DILERIS a.s.</w:t>
                  </w:r>
                </w:p>
              </w:tc>
            </w:tr>
          </w:tbl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2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 xml:space="preserve">Střední průmyslová škola </w:t>
            </w:r>
            <w:proofErr w:type="spellStart"/>
            <w:proofErr w:type="gramStart"/>
            <w:r w:rsidRPr="00AF3932">
              <w:rPr>
                <w:rFonts w:ascii="Calibri" w:eastAsia="Times New Roman" w:hAnsi="Calibri" w:cs="Calibri"/>
                <w:lang w:eastAsia="cs-CZ"/>
              </w:rPr>
              <w:t>Brno,Purkyňova</w:t>
            </w:r>
            <w:proofErr w:type="spellEnd"/>
            <w:proofErr w:type="gramEnd"/>
            <w:r w:rsidRPr="00AF3932">
              <w:rPr>
                <w:rFonts w:ascii="Calibri" w:eastAsia="Times New Roman" w:hAnsi="Calibri" w:cs="Calibri"/>
                <w:lang w:eastAsia="cs-CZ"/>
              </w:rPr>
              <w:t>, příspěvková organizace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300"/>
        </w:trPr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Novoveská 1262/95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82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Purkyňova 2832, 612 00 Brno-Královo Pole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709 00 Ostrava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IČ: 15530213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300"/>
        </w:trPr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03D17" w:rsidP="00AF3932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cs-CZ"/>
              </w:rPr>
            </w:pPr>
            <w:hyperlink r:id="rId5" w:history="1">
              <w:r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cs-CZ"/>
                </w:rPr>
                <w:t>XXXXX</w:t>
              </w:r>
              <w:r w:rsidR="00AF3932" w:rsidRPr="00AF3932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cs-CZ"/>
                </w:rPr>
                <w:t>@</w:t>
              </w:r>
              <w:r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cs-CZ"/>
                </w:rPr>
                <w:t>XXXXXXX</w:t>
              </w:r>
            </w:hyperlink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300"/>
        </w:trPr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03D17" w:rsidP="00AF3932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cs-CZ"/>
              </w:rPr>
            </w:pPr>
            <w:hyperlink r:id="rId6" w:history="1">
              <w:r w:rsidR="00AF3932" w:rsidRPr="00AF3932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cs-CZ"/>
                </w:rPr>
                <w:t>www.dileris.cz</w:t>
              </w:r>
            </w:hyperlink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color w:val="009EDE"/>
                <w:sz w:val="20"/>
                <w:szCs w:val="20"/>
                <w:u w:val="single"/>
                <w:lang w:eastAsia="cs-CZ"/>
              </w:rPr>
            </w:pPr>
            <w:r w:rsidRPr="00AF3932">
              <w:rPr>
                <w:rFonts w:ascii="Arial" w:eastAsia="Times New Roman" w:hAnsi="Arial" w:cs="Arial"/>
                <w:color w:val="009EDE"/>
                <w:sz w:val="20"/>
                <w:szCs w:val="20"/>
                <w:u w:val="single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240"/>
        </w:trPr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color w:val="009EDE"/>
                <w:u w:val="single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color w:val="009EDE"/>
                <w:u w:val="single"/>
                <w:lang w:eastAsia="cs-CZ"/>
              </w:rPr>
              <w:t> 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Calibri" w:eastAsia="Times New Roman" w:hAnsi="Calibri" w:cs="Calibri"/>
                <w:color w:val="339966"/>
                <w:u w:val="single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color w:val="339966"/>
                <w:u w:val="single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240"/>
        </w:trPr>
        <w:tc>
          <w:tcPr>
            <w:tcW w:w="1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465"/>
        </w:trPr>
        <w:tc>
          <w:tcPr>
            <w:tcW w:w="1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proofErr w:type="gramStart"/>
            <w:r w:rsidRPr="00AF3932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Vypracoval:   </w:t>
            </w:r>
            <w:proofErr w:type="gramEnd"/>
            <w:r w:rsidR="00A03D17">
              <w:rPr>
                <w:rFonts w:ascii="Calibri" w:eastAsia="Times New Roman" w:hAnsi="Calibri" w:cs="Calibri"/>
                <w:i/>
                <w:iCs/>
                <w:lang w:eastAsia="cs-CZ"/>
              </w:rPr>
              <w:t>XXXXXXXXXXX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b/>
                <w:bCs/>
                <w:lang w:eastAsia="cs-CZ"/>
              </w:rPr>
              <w:t>Telefon:</w:t>
            </w:r>
            <w:r w:rsidRPr="00AF3932">
              <w:rPr>
                <w:rFonts w:ascii="Calibri" w:eastAsia="Times New Roman" w:hAnsi="Calibri" w:cs="Calibri"/>
                <w:b/>
                <w:bCs/>
                <w:i/>
                <w:iCs/>
                <w:lang w:eastAsia="cs-CZ"/>
              </w:rPr>
              <w:t xml:space="preserve"> </w:t>
            </w:r>
            <w:r w:rsidR="00A03D17">
              <w:rPr>
                <w:rFonts w:ascii="Calibri" w:eastAsia="Times New Roman" w:hAnsi="Calibri" w:cs="Calibri"/>
                <w:b/>
                <w:bCs/>
                <w:i/>
                <w:iCs/>
                <w:lang w:eastAsia="cs-CZ"/>
              </w:rPr>
              <w:t>XXXXXXXXXX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b/>
                <w:bCs/>
                <w:lang w:eastAsia="cs-CZ"/>
              </w:rPr>
              <w:t>Email:</w:t>
            </w: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03D17" w:rsidP="00AF3932">
            <w:pPr>
              <w:spacing w:after="0" w:line="240" w:lineRule="auto"/>
              <w:rPr>
                <w:rFonts w:ascii="Arial" w:eastAsia="Times New Roman" w:hAnsi="Arial" w:cs="Arial"/>
                <w:color w:val="0000FF"/>
                <w:sz w:val="20"/>
                <w:szCs w:val="20"/>
                <w:u w:val="single"/>
                <w:lang w:eastAsia="cs-CZ"/>
              </w:rPr>
            </w:pPr>
            <w:hyperlink r:id="rId7" w:history="1">
              <w:r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cs-CZ"/>
                </w:rPr>
                <w:t>XXXXXXXX</w:t>
              </w:r>
              <w:r w:rsidR="00AF3932" w:rsidRPr="00AF3932"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cs-CZ"/>
                </w:rPr>
                <w:t>@</w:t>
              </w:r>
              <w:r>
                <w:rPr>
                  <w:rFonts w:ascii="Arial" w:eastAsia="Times New Roman" w:hAnsi="Arial" w:cs="Arial"/>
                  <w:color w:val="0000FF"/>
                  <w:sz w:val="20"/>
                  <w:szCs w:val="20"/>
                  <w:u w:val="single"/>
                  <w:lang w:eastAsia="cs-CZ"/>
                </w:rPr>
                <w:t>XXXXXXX</w:t>
              </w:r>
            </w:hyperlink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eastAsia="cs-CZ"/>
              </w:rPr>
            </w:pPr>
            <w:r w:rsidRPr="00AF3932">
              <w:rPr>
                <w:rFonts w:ascii="Calibri" w:eastAsia="Times New Roman" w:hAnsi="Calibri" w:cs="Calibri"/>
                <w:b/>
                <w:bCs/>
                <w:lang w:eastAsia="cs-CZ"/>
              </w:rPr>
              <w:t xml:space="preserve">        Nabídka ze dne: </w:t>
            </w:r>
            <w:r w:rsidRPr="00AF3932">
              <w:rPr>
                <w:rFonts w:ascii="Calibri" w:eastAsia="Times New Roman" w:hAnsi="Calibri" w:cs="Calibri"/>
                <w:i/>
                <w:iCs/>
                <w:lang w:eastAsia="cs-CZ"/>
              </w:rPr>
              <w:t>4.7.2020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DADA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 CE" w:eastAsia="Times New Roman" w:hAnsi="Arial CE" w:cs="Arial"/>
                <w:i/>
                <w:iCs/>
                <w:color w:val="0000FF"/>
                <w:sz w:val="20"/>
                <w:szCs w:val="20"/>
                <w:u w:val="single"/>
                <w:lang w:eastAsia="cs-CZ"/>
              </w:rPr>
            </w:pPr>
            <w:r w:rsidRPr="00AF3932">
              <w:rPr>
                <w:rFonts w:ascii="Arial CE" w:eastAsia="Times New Roman" w:hAnsi="Arial CE" w:cs="Arial"/>
                <w:i/>
                <w:iCs/>
                <w:color w:val="0000FF"/>
                <w:sz w:val="20"/>
                <w:szCs w:val="20"/>
                <w:u w:val="single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315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 CE" w:eastAsia="Times New Roman" w:hAnsi="Arial CE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 CE" w:eastAsia="Times New Roman" w:hAnsi="Arial CE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495"/>
        </w:trPr>
        <w:tc>
          <w:tcPr>
            <w:tcW w:w="18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CC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eastAsia="cs-CZ"/>
              </w:rPr>
              <w:t>Zboží</w:t>
            </w:r>
          </w:p>
        </w:tc>
      </w:tr>
      <w:tr w:rsidR="00AF3932" w:rsidRPr="00AF3932" w:rsidTr="00AF393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  <w:t>č.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  <w:t>PN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  <w:t>Zařízení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  <w:t>FOTO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  <w:t>mj.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  <w:t>mn.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EEECE1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  <w:t>cena / mj.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EEECE1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  <w:t>cena / položka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  <w:t xml:space="preserve"> popis zařízení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EECE1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  <w:t>záruka</w:t>
            </w:r>
          </w:p>
        </w:tc>
      </w:tr>
      <w:tr w:rsidR="00AF3932" w:rsidRPr="00AF3932" w:rsidTr="00AF3932">
        <w:trPr>
          <w:trHeight w:val="668"/>
        </w:trPr>
        <w:tc>
          <w:tcPr>
            <w:tcW w:w="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021-10597</w:t>
            </w:r>
          </w:p>
        </w:tc>
        <w:tc>
          <w:tcPr>
            <w:tcW w:w="4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Office Standard 2019 OLP NL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Acdmc</w:t>
            </w:r>
            <w:proofErr w:type="spellEnd"/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80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1 600,00 Kč </w:t>
            </w:r>
          </w:p>
        </w:tc>
        <w:tc>
          <w:tcPr>
            <w:tcW w:w="2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128 000,00 Kč </w:t>
            </w:r>
          </w:p>
        </w:tc>
        <w:tc>
          <w:tcPr>
            <w:tcW w:w="4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932" w:rsidRPr="00AF3932" w:rsidRDefault="00AF3932" w:rsidP="00AF39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kancelářský balík Office, multilicence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1493"/>
        </w:trPr>
        <w:tc>
          <w:tcPr>
            <w:tcW w:w="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PoE30G-AT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Tenda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PoE30G-AT</w:t>
            </w:r>
          </w:p>
        </w:tc>
        <w:tc>
          <w:tcPr>
            <w:tcW w:w="2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19050</wp:posOffset>
                  </wp:positionV>
                  <wp:extent cx="1066800" cy="895350"/>
                  <wp:effectExtent l="0" t="0" r="0" b="0"/>
                  <wp:wrapNone/>
                  <wp:docPr id="3" name="Obráze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AA2419-6279-4DD5-90F3-3EBB88D195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2">
                            <a:extLst>
                              <a:ext uri="{FF2B5EF4-FFF2-40B4-BE49-F238E27FC236}">
                                <a16:creationId xmlns:a16="http://schemas.microsoft.com/office/drawing/2014/main" id="{F5AA2419-6279-4DD5-90F3-3EBB88D195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667" cy="89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422,00 Kč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4 220,00 Kč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932" w:rsidRPr="00AF3932" w:rsidRDefault="00AF3932" w:rsidP="00AF39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Gigabit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Ethernet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Power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Injector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, 30W, 802.3at, 802.3af,48V,PD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Autodet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24m</w:t>
            </w:r>
          </w:p>
        </w:tc>
      </w:tr>
      <w:tr w:rsidR="00AF3932" w:rsidRPr="00AF3932" w:rsidTr="00AF3932">
        <w:trPr>
          <w:trHeight w:val="1493"/>
        </w:trPr>
        <w:tc>
          <w:tcPr>
            <w:tcW w:w="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31730011400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9525</wp:posOffset>
                      </wp:positionV>
                      <wp:extent cx="304800" cy="304800"/>
                      <wp:effectExtent l="0" t="0" r="0" b="0"/>
                      <wp:wrapNone/>
                      <wp:docPr id="1025" name="Obdélník 102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5325D1B-BBD3-41CB-A2BB-7D11E260B45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57DA9" id="Obdélník 1025" o:spid="_x0000_s1026" style="position:absolute;margin-left:189pt;margin-top:.75pt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" filled="f" stroked="f">
                      <o:lock v:ext="edit" aspectratio="t"/>
                    </v:rect>
                  </w:pict>
                </mc:Fallback>
              </mc:AlternateContent>
            </w:r>
            <w:r w:rsidRPr="00AF3932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2762250</wp:posOffset>
                  </wp:positionH>
                  <wp:positionV relativeFrom="paragraph">
                    <wp:posOffset>38100</wp:posOffset>
                  </wp:positionV>
                  <wp:extent cx="1085850" cy="819150"/>
                  <wp:effectExtent l="0" t="0" r="0" b="0"/>
                  <wp:wrapNone/>
                  <wp:docPr id="5" name="Obrázek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B8BEC6-74CD-4C6B-9C0F-A22D9975B2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4">
                            <a:extLst>
                              <a:ext uri="{FF2B5EF4-FFF2-40B4-BE49-F238E27FC236}">
                                <a16:creationId xmlns:a16="http://schemas.microsoft.com/office/drawing/2014/main" id="{8BB8BEC6-74CD-4C6B-9C0F-A22D9975B2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10" cy="814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800"/>
            </w:tblGrid>
            <w:tr w:rsidR="00AF3932" w:rsidRPr="00AF3932">
              <w:trPr>
                <w:trHeight w:val="1493"/>
                <w:tblCellSpacing w:w="0" w:type="dxa"/>
              </w:trPr>
              <w:tc>
                <w:tcPr>
                  <w:tcW w:w="380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F3932" w:rsidRPr="00AF3932" w:rsidRDefault="00AF3932" w:rsidP="00AF3932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</w:pPr>
                  <w:r w:rsidRPr="00AF3932">
                    <w:rPr>
                      <w:rFonts w:ascii="Arial" w:eastAsia="Times New Roman" w:hAnsi="Arial" w:cs="Arial"/>
                      <w:sz w:val="20"/>
                      <w:szCs w:val="20"/>
                      <w:lang w:eastAsia="cs-CZ"/>
                    </w:rPr>
                    <w:t>GENIUS repro SP-HF1250B Ver. II/ 2.0/ 40W/ Dřevěné</w:t>
                  </w:r>
                </w:p>
              </w:tc>
            </w:tr>
          </w:tbl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3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927,00 Kč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3 708,00 Kč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932" w:rsidRPr="00AF3932" w:rsidRDefault="00AF3932" w:rsidP="00AF39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pecifikace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sestavy:2+0; Výkon sestavy RMS (ve W):40; Vybavení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reproduktorů:Integrovaný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zesilovač; Rozhraní:3.5mm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jack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 RCA, ovládání na přední straně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24m</w:t>
            </w:r>
          </w:p>
        </w:tc>
      </w:tr>
      <w:tr w:rsidR="00AF3932" w:rsidRPr="00AF3932" w:rsidTr="00AF3932">
        <w:trPr>
          <w:trHeight w:val="2048"/>
        </w:trPr>
        <w:tc>
          <w:tcPr>
            <w:tcW w:w="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TL-WA901ND</w:t>
            </w:r>
          </w:p>
        </w:tc>
        <w:tc>
          <w:tcPr>
            <w:tcW w:w="42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TP-LINK TL-WA901ND </w:t>
            </w:r>
          </w:p>
        </w:tc>
        <w:tc>
          <w:tcPr>
            <w:tcW w:w="2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104775</wp:posOffset>
                  </wp:positionV>
                  <wp:extent cx="1123950" cy="1143000"/>
                  <wp:effectExtent l="0" t="0" r="0" b="0"/>
                  <wp:wrapNone/>
                  <wp:docPr id="4" name="Obrázek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48E904-38E5-47D1-AE5A-31000D9AF3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3">
                            <a:extLst>
                              <a:ext uri="{FF2B5EF4-FFF2-40B4-BE49-F238E27FC236}">
                                <a16:creationId xmlns:a16="http://schemas.microsoft.com/office/drawing/2014/main" id="{F148E904-38E5-47D1-AE5A-31000D9AF3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05" cy="11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782,00 Kč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4 692,00 Kč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932" w:rsidRPr="00AF3932" w:rsidRDefault="00AF3932" w:rsidP="00AF39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Wireless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N AP/AP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Client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/WDS mode 1xLAN/WAN - 300Mbps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36m</w:t>
            </w:r>
          </w:p>
        </w:tc>
      </w:tr>
      <w:tr w:rsidR="00AF3932" w:rsidRPr="00AF3932" w:rsidTr="00AF3932">
        <w:trPr>
          <w:trHeight w:val="2048"/>
        </w:trPr>
        <w:tc>
          <w:tcPr>
            <w:tcW w:w="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lastRenderedPageBreak/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VMAX113XWS2</w:t>
            </w:r>
          </w:p>
        </w:tc>
        <w:tc>
          <w:tcPr>
            <w:tcW w:w="42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Projekční plátno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Elite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Screens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VMAX113XWS2 113"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104775</wp:posOffset>
                  </wp:positionV>
                  <wp:extent cx="1123950" cy="1123950"/>
                  <wp:effectExtent l="0" t="0" r="0" b="0"/>
                  <wp:wrapNone/>
                  <wp:docPr id="8" name="Obrázek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124C58-81DA-41E2-AB18-F95B426ED8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>
                            <a:extLst>
                              <a:ext uri="{FF2B5EF4-FFF2-40B4-BE49-F238E27FC236}">
                                <a16:creationId xmlns:a16="http://schemas.microsoft.com/office/drawing/2014/main" id="{9C124C58-81DA-41E2-AB18-F95B426ED8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68" cy="1122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7 642,00 Kč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7 642,00 Kč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932" w:rsidRPr="00AF3932" w:rsidRDefault="00AF3932" w:rsidP="00AF39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Projekční plátno, elektrické, motorové, 113" (287 cm), 1:1, 202,9 x 202,9 cm,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Gain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1,1, case bílý, IR a RF ovládání, matně bílý povrch, úhel pohledu 160°, formát 1:1 (16:9 lze udělat tím že plátno srolujete méně jen dle obrazu projektoru)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24m</w:t>
            </w:r>
          </w:p>
        </w:tc>
      </w:tr>
      <w:tr w:rsidR="00AF3932" w:rsidRPr="00AF3932" w:rsidTr="00AF3932">
        <w:trPr>
          <w:trHeight w:val="2100"/>
        </w:trPr>
        <w:tc>
          <w:tcPr>
            <w:tcW w:w="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TL-WA901ND</w:t>
            </w:r>
          </w:p>
        </w:tc>
        <w:tc>
          <w:tcPr>
            <w:tcW w:w="42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TP-LINK TL-WA901ND </w:t>
            </w:r>
          </w:p>
        </w:tc>
        <w:tc>
          <w:tcPr>
            <w:tcW w:w="2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95250</wp:posOffset>
                  </wp:positionV>
                  <wp:extent cx="1123950" cy="1152525"/>
                  <wp:effectExtent l="0" t="0" r="0" b="0"/>
                  <wp:wrapNone/>
                  <wp:docPr id="10" name="Obráze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B4886E-B2F7-44FD-AEC9-B3BDC520088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9">
                            <a:extLst>
                              <a:ext uri="{FF2B5EF4-FFF2-40B4-BE49-F238E27FC236}">
                                <a16:creationId xmlns:a16="http://schemas.microsoft.com/office/drawing/2014/main" id="{26B4886E-B2F7-44FD-AEC9-B3BDC52008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005" cy="1143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782,00 Kč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  3 128,00 Kč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932" w:rsidRPr="00AF3932" w:rsidRDefault="00AF3932" w:rsidP="00AF39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Wireless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N AP/AP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Client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/WDS mode 1xLAN/WAN - 300Mbps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36m</w:t>
            </w:r>
          </w:p>
        </w:tc>
      </w:tr>
      <w:tr w:rsidR="00AF3932" w:rsidRPr="00AF3932" w:rsidTr="00AF3932">
        <w:trPr>
          <w:trHeight w:val="1860"/>
        </w:trPr>
        <w:tc>
          <w:tcPr>
            <w:tcW w:w="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18"/>
                <w:szCs w:val="18"/>
                <w:lang w:eastAsia="cs-CZ"/>
              </w:rPr>
              <w:t>SK200XVW2</w:t>
            </w:r>
          </w:p>
        </w:tc>
        <w:tc>
          <w:tcPr>
            <w:tcW w:w="42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Projekční plátno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Elite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Screens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SK200XVW2 200"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133350</wp:posOffset>
                  </wp:positionV>
                  <wp:extent cx="1152525" cy="809625"/>
                  <wp:effectExtent l="0" t="0" r="0" b="9525"/>
                  <wp:wrapNone/>
                  <wp:docPr id="11" name="Obráze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621D05-1A3F-4D0B-9530-417DCE4241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0">
                            <a:extLst>
                              <a:ext uri="{FF2B5EF4-FFF2-40B4-BE49-F238E27FC236}">
                                <a16:creationId xmlns:a16="http://schemas.microsoft.com/office/drawing/2014/main" id="{DA621D05-1A3F-4D0B-9530-417DCE4241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834" cy="809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ks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30 922,00 Kč 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         30 922,00 Kč </w:t>
            </w:r>
          </w:p>
        </w:tc>
        <w:tc>
          <w:tcPr>
            <w:tcW w:w="4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F3932" w:rsidRPr="00AF3932" w:rsidRDefault="00AF3932" w:rsidP="00AF3932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Projekční plátno, elektrické, motorové, 200" (508 cm), 4:3, 304,8 x 406,4 cm,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MaxWhite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Fiberglass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, case bílý, matný </w:t>
            </w:r>
            <w:proofErr w:type="spellStart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bilý</w:t>
            </w:r>
            <w:proofErr w:type="spellEnd"/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povrch, úhel pohledu 160°, formát 4:3 (16:9 lze udělat tím že plátno srolujete méně jen dle obrazu projektoru)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24m</w:t>
            </w:r>
          </w:p>
        </w:tc>
      </w:tr>
      <w:tr w:rsidR="00AF3932" w:rsidRPr="00AF3932" w:rsidTr="00AF3932">
        <w:trPr>
          <w:trHeight w:val="270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Celkem bez DPH</w:t>
            </w:r>
          </w:p>
        </w:tc>
        <w:tc>
          <w:tcPr>
            <w:tcW w:w="27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        182 312,00 Kč 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270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Celkem vč. DPH</w:t>
            </w:r>
          </w:p>
        </w:tc>
        <w:tc>
          <w:tcPr>
            <w:tcW w:w="27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DDD9C4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         220 597,52 Kč 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300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27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Verdana" w:eastAsia="Times New Roman" w:hAnsi="Verdana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cs-CZ"/>
              </w:rPr>
            </w:pPr>
            <w:r w:rsidRPr="00AF3932">
              <w:rPr>
                <w:rFonts w:ascii="Verdana" w:eastAsia="Times New Roman" w:hAnsi="Verdana" w:cs="Arial"/>
                <w:color w:val="FF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jc w:val="right"/>
              <w:rPr>
                <w:rFonts w:ascii="Verdana" w:eastAsia="Times New Roman" w:hAnsi="Verdana" w:cs="Arial"/>
                <w:sz w:val="24"/>
                <w:szCs w:val="24"/>
                <w:lang w:eastAsia="cs-CZ"/>
              </w:rPr>
            </w:pPr>
            <w:r w:rsidRPr="00AF3932">
              <w:rPr>
                <w:rFonts w:ascii="Verdana" w:eastAsia="Times New Roman" w:hAnsi="Verdana" w:cs="Arial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Verdana" w:eastAsia="Times New Roman" w:hAnsi="Verdana" w:cs="Arial"/>
                <w:sz w:val="24"/>
                <w:szCs w:val="24"/>
                <w:lang w:eastAsia="cs-CZ"/>
              </w:rPr>
            </w:pPr>
            <w:r w:rsidRPr="00AF3932">
              <w:rPr>
                <w:rFonts w:ascii="Verdana" w:eastAsia="Times New Roman" w:hAnsi="Verdana" w:cs="Arial"/>
                <w:sz w:val="24"/>
                <w:szCs w:val="24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375"/>
        </w:trPr>
        <w:tc>
          <w:tcPr>
            <w:tcW w:w="18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FFFFCC" w:fill="FFFFCC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i/>
                <w:iCs/>
                <w:sz w:val="28"/>
                <w:szCs w:val="28"/>
                <w:lang w:eastAsia="cs-CZ"/>
              </w:rPr>
              <w:t>Potvrzení</w:t>
            </w:r>
          </w:p>
        </w:tc>
      </w:tr>
      <w:tr w:rsidR="00AF3932" w:rsidRPr="00AF3932" w:rsidTr="00AF3932">
        <w:trPr>
          <w:trHeight w:val="450"/>
        </w:trPr>
        <w:tc>
          <w:tcPr>
            <w:tcW w:w="18560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450"/>
        </w:trPr>
        <w:tc>
          <w:tcPr>
            <w:tcW w:w="18560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cs-CZ"/>
              </w:rPr>
            </w:pPr>
          </w:p>
        </w:tc>
      </w:tr>
      <w:tr w:rsidR="00AF3932" w:rsidRPr="00AF3932" w:rsidTr="00AF3932">
        <w:trPr>
          <w:trHeight w:val="450"/>
        </w:trPr>
        <w:tc>
          <w:tcPr>
            <w:tcW w:w="1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7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 xml:space="preserve">Za DILERIS </w:t>
            </w:r>
            <w:proofErr w:type="spellStart"/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a.s</w:t>
            </w:r>
            <w:proofErr w:type="spellEnd"/>
          </w:p>
        </w:tc>
        <w:tc>
          <w:tcPr>
            <w:tcW w:w="9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82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7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  <w:t> </w:t>
            </w:r>
          </w:p>
        </w:tc>
      </w:tr>
      <w:tr w:rsidR="00AF3932" w:rsidRPr="00AF3932" w:rsidTr="00AF3932">
        <w:trPr>
          <w:trHeight w:val="732"/>
        </w:trPr>
        <w:tc>
          <w:tcPr>
            <w:tcW w:w="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F3932" w:rsidRPr="00AF3932" w:rsidRDefault="00A03D17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XXXXXXXXXX</w:t>
            </w:r>
            <w:bookmarkStart w:id="1" w:name="_GoBack"/>
            <w:bookmarkEnd w:id="1"/>
          </w:p>
        </w:tc>
        <w:tc>
          <w:tcPr>
            <w:tcW w:w="27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  <w:t>Podpis:</w:t>
            </w:r>
          </w:p>
        </w:tc>
        <w:tc>
          <w:tcPr>
            <w:tcW w:w="9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  <w:t>Podpis:</w:t>
            </w: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</w:p>
        </w:tc>
      </w:tr>
      <w:tr w:rsidR="00AF3932" w:rsidRPr="00AF3932" w:rsidTr="00AF3932">
        <w:trPr>
          <w:trHeight w:val="713"/>
        </w:trPr>
        <w:tc>
          <w:tcPr>
            <w:tcW w:w="1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CCFFFF" w:fill="EEECE1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  <w:r w:rsidRPr="00AF3932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4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 Brně dne 4.7.2020</w:t>
            </w:r>
          </w:p>
        </w:tc>
        <w:tc>
          <w:tcPr>
            <w:tcW w:w="27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</w:p>
        </w:tc>
        <w:tc>
          <w:tcPr>
            <w:tcW w:w="945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</w:p>
        </w:tc>
        <w:tc>
          <w:tcPr>
            <w:tcW w:w="3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F3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45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20"/>
                <w:szCs w:val="20"/>
                <w:lang w:eastAsia="cs-CZ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F3932" w:rsidRPr="00AF3932" w:rsidRDefault="00AF3932" w:rsidP="00AF3932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cs-CZ"/>
              </w:rPr>
            </w:pPr>
          </w:p>
        </w:tc>
      </w:tr>
    </w:tbl>
    <w:p w:rsidR="001118C4" w:rsidRDefault="001118C4"/>
    <w:sectPr w:rsidR="001118C4" w:rsidSect="00AF3932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932"/>
    <w:rsid w:val="0008569E"/>
    <w:rsid w:val="001118C4"/>
    <w:rsid w:val="007A5FAA"/>
    <w:rsid w:val="00A03D17"/>
    <w:rsid w:val="00AF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72D70"/>
  <w15:chartTrackingRefBased/>
  <w15:docId w15:val="{3A226E52-AF4C-4736-992D-40D543BD3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AF39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11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dlemon@dileris.cz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ileris.cz/" TargetMode="External"/><Relationship Id="rId11" Type="http://schemas.openxmlformats.org/officeDocument/2006/relationships/image" Target="media/image5.jpeg"/><Relationship Id="rId5" Type="http://schemas.openxmlformats.org/officeDocument/2006/relationships/hyperlink" Target="mailto:info@dileris.cz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Čížek</dc:creator>
  <cp:keywords/>
  <dc:description/>
  <cp:lastModifiedBy>Alena Dvořáková</cp:lastModifiedBy>
  <cp:revision>2</cp:revision>
  <dcterms:created xsi:type="dcterms:W3CDTF">2020-07-22T08:24:00Z</dcterms:created>
  <dcterms:modified xsi:type="dcterms:W3CDTF">2020-07-22T08:24:00Z</dcterms:modified>
</cp:coreProperties>
</file>