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BBB" w:rsidRDefault="00B858DF">
      <w:pPr>
        <w:pStyle w:val="Nadpis20"/>
        <w:framePr w:w="8626" w:h="561" w:hRule="exact" w:wrap="none" w:vAnchor="page" w:hAnchor="page" w:x="1741" w:y="1979"/>
        <w:shd w:val="clear" w:color="auto" w:fill="auto"/>
        <w:spacing w:line="260" w:lineRule="exact"/>
        <w:ind w:left="200"/>
      </w:pPr>
      <w:bookmarkStart w:id="0" w:name="bookmark0"/>
      <w:r>
        <w:t xml:space="preserve">DODATEK </w:t>
      </w:r>
      <w:r w:rsidR="00922E61">
        <w:rPr>
          <w:rStyle w:val="Nadpis210pt"/>
          <w:b/>
          <w:bCs/>
          <w:sz w:val="24"/>
          <w:szCs w:val="24"/>
        </w:rPr>
        <w:t xml:space="preserve">č. 1 </w:t>
      </w:r>
      <w:r>
        <w:t>ke smlouvě o dílo</w:t>
      </w:r>
      <w:bookmarkEnd w:id="0"/>
    </w:p>
    <w:p w:rsidR="00C72BBB" w:rsidRDefault="00B858DF">
      <w:pPr>
        <w:pStyle w:val="Zkladntext20"/>
        <w:framePr w:w="8626" w:h="561" w:hRule="exact" w:wrap="none" w:vAnchor="page" w:hAnchor="page" w:x="1741" w:y="1979"/>
        <w:shd w:val="clear" w:color="auto" w:fill="auto"/>
        <w:spacing w:after="0" w:line="200" w:lineRule="exact"/>
        <w:ind w:right="80" w:firstLine="0"/>
      </w:pPr>
      <w:r>
        <w:t>Č. objednatele: NG/1873/2016</w:t>
      </w:r>
    </w:p>
    <w:p w:rsidR="005A56C7" w:rsidRDefault="00B858DF">
      <w:pPr>
        <w:pStyle w:val="Nadpis40"/>
        <w:framePr w:w="8626" w:h="5593" w:hRule="exact" w:wrap="none" w:vAnchor="page" w:hAnchor="page" w:x="1741" w:y="2531"/>
        <w:shd w:val="clear" w:color="auto" w:fill="auto"/>
        <w:spacing w:before="0"/>
        <w:ind w:left="180" w:right="3400"/>
      </w:pPr>
      <w:bookmarkStart w:id="1" w:name="bookmark1"/>
      <w:r>
        <w:t xml:space="preserve">Smluvní strany </w:t>
      </w:r>
    </w:p>
    <w:p w:rsidR="00C72BBB" w:rsidRDefault="00B858DF">
      <w:pPr>
        <w:pStyle w:val="Nadpis40"/>
        <w:framePr w:w="8626" w:h="5593" w:hRule="exact" w:wrap="none" w:vAnchor="page" w:hAnchor="page" w:x="1741" w:y="2531"/>
        <w:shd w:val="clear" w:color="auto" w:fill="auto"/>
        <w:spacing w:before="0"/>
        <w:ind w:left="180" w:right="3400"/>
      </w:pPr>
      <w:r>
        <w:rPr>
          <w:rStyle w:val="Nadpis41"/>
          <w:b/>
          <w:bCs/>
        </w:rPr>
        <w:t>Objednatel:</w:t>
      </w:r>
      <w:bookmarkEnd w:id="1"/>
    </w:p>
    <w:p w:rsidR="00C72BBB" w:rsidRDefault="00B858DF">
      <w:pPr>
        <w:pStyle w:val="Zkladntext30"/>
        <w:framePr w:w="8626" w:h="5593" w:hRule="exact" w:wrap="none" w:vAnchor="page" w:hAnchor="page" w:x="1741" w:y="2531"/>
        <w:shd w:val="clear" w:color="auto" w:fill="auto"/>
        <w:spacing w:line="200" w:lineRule="exact"/>
        <w:ind w:left="180"/>
      </w:pPr>
      <w:r>
        <w:t>Národní galerie v Praze</w:t>
      </w:r>
    </w:p>
    <w:p w:rsidR="00C72BBB" w:rsidRDefault="00B858DF">
      <w:pPr>
        <w:pStyle w:val="Zkladntext20"/>
        <w:framePr w:w="8626" w:h="5593" w:hRule="exact" w:wrap="none" w:vAnchor="page" w:hAnchor="page" w:x="1741" w:y="2531"/>
        <w:shd w:val="clear" w:color="auto" w:fill="auto"/>
        <w:spacing w:after="0" w:line="200" w:lineRule="exact"/>
        <w:ind w:left="180" w:firstLine="0"/>
        <w:jc w:val="both"/>
      </w:pPr>
      <w:r>
        <w:t>Se sídlem: Staroměstské nám. 606/12, 110 15 Praha 1</w:t>
      </w:r>
    </w:p>
    <w:p w:rsidR="00C72BBB" w:rsidRDefault="00B858DF">
      <w:pPr>
        <w:pStyle w:val="Zkladntext20"/>
        <w:framePr w:w="8626" w:h="5593" w:hRule="exact" w:wrap="none" w:vAnchor="page" w:hAnchor="page" w:x="1741" w:y="2531"/>
        <w:shd w:val="clear" w:color="auto" w:fill="auto"/>
        <w:spacing w:after="0" w:line="238" w:lineRule="exact"/>
        <w:ind w:left="180" w:firstLine="0"/>
        <w:jc w:val="both"/>
      </w:pPr>
      <w:r>
        <w:t>Zastoupená: Doc. Dr. et Ing. Jiřím Fajtem, Ph.D., generálním ředitelem</w:t>
      </w:r>
    </w:p>
    <w:p w:rsidR="00C72BBB" w:rsidRDefault="00B858DF">
      <w:pPr>
        <w:pStyle w:val="Zkladntext20"/>
        <w:framePr w:w="8626" w:h="5593" w:hRule="exact" w:wrap="none" w:vAnchor="page" w:hAnchor="page" w:x="1741" w:y="2531"/>
        <w:shd w:val="clear" w:color="auto" w:fill="auto"/>
        <w:spacing w:after="0" w:line="238" w:lineRule="exact"/>
        <w:ind w:left="180" w:firstLine="0"/>
        <w:jc w:val="both"/>
      </w:pPr>
      <w:r>
        <w:t xml:space="preserve">IČ: 00023281, DIČ: </w:t>
      </w:r>
      <w:r>
        <w:t>CZ00023281</w:t>
      </w:r>
    </w:p>
    <w:p w:rsidR="00C72BBB" w:rsidRDefault="005A56C7">
      <w:pPr>
        <w:pStyle w:val="Zkladntext20"/>
        <w:framePr w:w="8626" w:h="5593" w:hRule="exact" w:wrap="none" w:vAnchor="page" w:hAnchor="page" w:x="1741" w:y="2531"/>
        <w:shd w:val="clear" w:color="auto" w:fill="auto"/>
        <w:spacing w:after="0" w:line="238" w:lineRule="exact"/>
        <w:ind w:left="180" w:firstLine="0"/>
        <w:jc w:val="both"/>
      </w:pPr>
      <w:r>
        <w:t xml:space="preserve">Bankovní spojení: </w:t>
      </w:r>
    </w:p>
    <w:p w:rsidR="00C72BBB" w:rsidRDefault="005A56C7">
      <w:pPr>
        <w:pStyle w:val="Zkladntext20"/>
        <w:framePr w:w="8626" w:h="5593" w:hRule="exact" w:wrap="none" w:vAnchor="page" w:hAnchor="page" w:x="1741" w:y="2531"/>
        <w:shd w:val="clear" w:color="auto" w:fill="auto"/>
        <w:spacing w:after="0" w:line="238" w:lineRule="exact"/>
        <w:ind w:left="180" w:firstLine="0"/>
        <w:jc w:val="both"/>
      </w:pPr>
      <w:r>
        <w:t xml:space="preserve">Číslo účtu: </w:t>
      </w:r>
    </w:p>
    <w:p w:rsidR="00C72BBB" w:rsidRDefault="00B858DF">
      <w:pPr>
        <w:pStyle w:val="Zkladntext30"/>
        <w:framePr w:w="8626" w:h="5593" w:hRule="exact" w:wrap="none" w:vAnchor="page" w:hAnchor="page" w:x="1741" w:y="2531"/>
        <w:shd w:val="clear" w:color="auto" w:fill="auto"/>
        <w:spacing w:after="270" w:line="238" w:lineRule="exact"/>
        <w:ind w:left="180"/>
      </w:pPr>
      <w:r>
        <w:rPr>
          <w:rStyle w:val="Zkladntext3Netun"/>
        </w:rPr>
        <w:t xml:space="preserve">(dále jen </w:t>
      </w:r>
      <w:r>
        <w:t>"objednatel")</w:t>
      </w:r>
    </w:p>
    <w:p w:rsidR="00C72BBB" w:rsidRDefault="00B858DF">
      <w:pPr>
        <w:pStyle w:val="Nadpis40"/>
        <w:framePr w:w="8626" w:h="5593" w:hRule="exact" w:wrap="none" w:vAnchor="page" w:hAnchor="page" w:x="1741" w:y="2531"/>
        <w:shd w:val="clear" w:color="auto" w:fill="auto"/>
        <w:spacing w:before="0" w:after="165" w:line="200" w:lineRule="exact"/>
        <w:ind w:left="180"/>
        <w:jc w:val="both"/>
      </w:pPr>
      <w:bookmarkStart w:id="2" w:name="bookmark2"/>
      <w:r>
        <w:t>a</w:t>
      </w:r>
      <w:bookmarkEnd w:id="2"/>
    </w:p>
    <w:p w:rsidR="00C72BBB" w:rsidRDefault="00B858DF">
      <w:pPr>
        <w:pStyle w:val="Nadpis40"/>
        <w:framePr w:w="8626" w:h="5593" w:hRule="exact" w:wrap="none" w:vAnchor="page" w:hAnchor="page" w:x="1741" w:y="2531"/>
        <w:shd w:val="clear" w:color="auto" w:fill="auto"/>
        <w:spacing w:before="0" w:line="241" w:lineRule="exact"/>
        <w:ind w:left="180"/>
        <w:jc w:val="both"/>
      </w:pPr>
      <w:bookmarkStart w:id="3" w:name="bookmark3"/>
      <w:r>
        <w:rPr>
          <w:rStyle w:val="Nadpis41"/>
          <w:b/>
          <w:bCs/>
        </w:rPr>
        <w:t>Zhotovitel:</w:t>
      </w:r>
      <w:bookmarkEnd w:id="3"/>
    </w:p>
    <w:p w:rsidR="00C72BBB" w:rsidRDefault="00B858DF">
      <w:pPr>
        <w:pStyle w:val="Zkladntext20"/>
        <w:framePr w:w="8626" w:h="5593" w:hRule="exact" w:wrap="none" w:vAnchor="page" w:hAnchor="page" w:x="1741" w:y="2531"/>
        <w:shd w:val="clear" w:color="auto" w:fill="auto"/>
        <w:spacing w:after="0" w:line="241" w:lineRule="exact"/>
        <w:ind w:left="180" w:firstLine="0"/>
        <w:jc w:val="both"/>
      </w:pPr>
      <w:r>
        <w:t>REVYKO spol. s.r.o.</w:t>
      </w:r>
    </w:p>
    <w:p w:rsidR="00922E61" w:rsidRDefault="00B858DF">
      <w:pPr>
        <w:pStyle w:val="Zkladntext20"/>
        <w:framePr w:w="8626" w:h="5593" w:hRule="exact" w:wrap="none" w:vAnchor="page" w:hAnchor="page" w:x="1741" w:y="2531"/>
        <w:shd w:val="clear" w:color="auto" w:fill="auto"/>
        <w:spacing w:after="0" w:line="241" w:lineRule="exact"/>
        <w:ind w:left="180" w:right="3520" w:firstLine="0"/>
        <w:jc w:val="left"/>
      </w:pPr>
      <w:r>
        <w:t xml:space="preserve">Se sídlem: Vídeňská 405, Kunratice, 148 00 Praha 4 </w:t>
      </w:r>
    </w:p>
    <w:p w:rsidR="00C72BBB" w:rsidRDefault="00B858DF">
      <w:pPr>
        <w:pStyle w:val="Zkladntext20"/>
        <w:framePr w:w="8626" w:h="5593" w:hRule="exact" w:wrap="none" w:vAnchor="page" w:hAnchor="page" w:x="1741" w:y="2531"/>
        <w:shd w:val="clear" w:color="auto" w:fill="auto"/>
        <w:spacing w:after="0" w:line="241" w:lineRule="exact"/>
        <w:ind w:left="180" w:right="3520" w:firstLine="0"/>
        <w:jc w:val="left"/>
      </w:pPr>
      <w:r>
        <w:t>IČ: 49245651 , DIČ: CZ49245651</w:t>
      </w:r>
    </w:p>
    <w:p w:rsidR="00C72BBB" w:rsidRDefault="00B858DF">
      <w:pPr>
        <w:pStyle w:val="Zkladntext20"/>
        <w:framePr w:w="8626" w:h="5593" w:hRule="exact" w:wrap="none" w:vAnchor="page" w:hAnchor="page" w:x="1741" w:y="2531"/>
        <w:shd w:val="clear" w:color="auto" w:fill="auto"/>
        <w:spacing w:after="0" w:line="241" w:lineRule="exact"/>
        <w:ind w:left="180" w:firstLine="0"/>
        <w:jc w:val="both"/>
      </w:pPr>
      <w:r>
        <w:t xml:space="preserve">Zapsaná v obchodním rejstříku u Městského soudu </w:t>
      </w:r>
      <w:r>
        <w:t>v Praze, odd. C. vl. 20718</w:t>
      </w:r>
    </w:p>
    <w:p w:rsidR="00C72BBB" w:rsidRDefault="005A56C7">
      <w:pPr>
        <w:pStyle w:val="Zkladntext20"/>
        <w:framePr w:w="8626" w:h="5593" w:hRule="exact" w:wrap="none" w:vAnchor="page" w:hAnchor="page" w:x="1741" w:y="2531"/>
        <w:shd w:val="clear" w:color="auto" w:fill="auto"/>
        <w:spacing w:after="0" w:line="241" w:lineRule="exact"/>
        <w:ind w:left="180" w:firstLine="0"/>
        <w:jc w:val="both"/>
      </w:pPr>
      <w:r>
        <w:t xml:space="preserve">Bankovní spojení: </w:t>
      </w:r>
    </w:p>
    <w:p w:rsidR="00C72BBB" w:rsidRDefault="005A56C7">
      <w:pPr>
        <w:pStyle w:val="Zkladntext20"/>
        <w:framePr w:w="8626" w:h="5593" w:hRule="exact" w:wrap="none" w:vAnchor="page" w:hAnchor="page" w:x="1741" w:y="2531"/>
        <w:shd w:val="clear" w:color="auto" w:fill="auto"/>
        <w:spacing w:after="0" w:line="241" w:lineRule="exact"/>
        <w:ind w:left="180" w:firstLine="0"/>
        <w:jc w:val="both"/>
      </w:pPr>
      <w:r>
        <w:t xml:space="preserve">Číslo účtu: </w:t>
      </w:r>
    </w:p>
    <w:p w:rsidR="00C72BBB" w:rsidRDefault="00B858DF">
      <w:pPr>
        <w:pStyle w:val="Zkladntext20"/>
        <w:framePr w:w="8626" w:h="5593" w:hRule="exact" w:wrap="none" w:vAnchor="page" w:hAnchor="page" w:x="1741" w:y="2531"/>
        <w:shd w:val="clear" w:color="auto" w:fill="auto"/>
        <w:spacing w:after="0" w:line="241" w:lineRule="exact"/>
        <w:ind w:left="180" w:firstLine="0"/>
        <w:jc w:val="both"/>
      </w:pPr>
      <w:r>
        <w:t>Zastoupená: Petrem Kostkou, jednatelem</w:t>
      </w:r>
    </w:p>
    <w:p w:rsidR="00C72BBB" w:rsidRDefault="00B858DF">
      <w:pPr>
        <w:pStyle w:val="Zkladntext30"/>
        <w:framePr w:w="8626" w:h="5593" w:hRule="exact" w:wrap="none" w:vAnchor="page" w:hAnchor="page" w:x="1741" w:y="2531"/>
        <w:shd w:val="clear" w:color="auto" w:fill="auto"/>
        <w:spacing w:line="241" w:lineRule="exact"/>
        <w:ind w:left="180"/>
      </w:pPr>
      <w:r>
        <w:rPr>
          <w:rStyle w:val="Zkladntext3Netun"/>
        </w:rPr>
        <w:t xml:space="preserve">(dále jen </w:t>
      </w:r>
      <w:r>
        <w:t>"zhotovitel")</w:t>
      </w:r>
    </w:p>
    <w:p w:rsidR="00C72BBB" w:rsidRDefault="00B858DF">
      <w:pPr>
        <w:pStyle w:val="Zkladntext20"/>
        <w:framePr w:w="8626" w:h="3884" w:hRule="exact" w:wrap="none" w:vAnchor="page" w:hAnchor="page" w:x="1741" w:y="8560"/>
        <w:shd w:val="clear" w:color="auto" w:fill="auto"/>
        <w:spacing w:after="237" w:line="238" w:lineRule="exact"/>
        <w:ind w:left="180" w:firstLine="0"/>
        <w:jc w:val="both"/>
      </w:pPr>
      <w:r>
        <w:t>Smluvní strany uzavřely dne 9. 9. 2016 smlouvu o dílo č. NG/1873/2016, jejímž předmětem je závazek zhotovitele dodat</w:t>
      </w:r>
      <w:r>
        <w:t xml:space="preserve"> objednateli expoziční fundus a mobiliář vč. souvisejících prací pro venkovní a vnitřní expozice v Klášteře Sv. Anežky České II, pro část IV: Expozice (dále jen „Smlouva“).</w:t>
      </w:r>
    </w:p>
    <w:p w:rsidR="00C72BBB" w:rsidRDefault="00B858DF">
      <w:pPr>
        <w:pStyle w:val="Zkladntext20"/>
        <w:framePr w:w="8626" w:h="3884" w:hRule="exact" w:wrap="none" w:vAnchor="page" w:hAnchor="page" w:x="1741" w:y="8560"/>
        <w:shd w:val="clear" w:color="auto" w:fill="auto"/>
        <w:spacing w:after="0" w:line="241" w:lineRule="exact"/>
        <w:ind w:left="180" w:firstLine="0"/>
        <w:jc w:val="both"/>
      </w:pPr>
      <w:r>
        <w:t>Vzhledem k tomu, že:</w:t>
      </w:r>
    </w:p>
    <w:p w:rsidR="00C72BBB" w:rsidRDefault="00B858DF">
      <w:pPr>
        <w:pStyle w:val="Zkladntext20"/>
        <w:framePr w:w="8626" w:h="3884" w:hRule="exact" w:wrap="none" w:vAnchor="page" w:hAnchor="page" w:x="1741" w:y="8560"/>
        <w:numPr>
          <w:ilvl w:val="0"/>
          <w:numId w:val="1"/>
        </w:numPr>
        <w:shd w:val="clear" w:color="auto" w:fill="auto"/>
        <w:tabs>
          <w:tab w:val="left" w:pos="840"/>
        </w:tabs>
        <w:spacing w:after="0" w:line="241" w:lineRule="exact"/>
        <w:ind w:left="840"/>
        <w:jc w:val="both"/>
      </w:pPr>
      <w:r>
        <w:t xml:space="preserve">v průběhu plnění Smlouvy se ukázalo, že některé původně </w:t>
      </w:r>
      <w:r>
        <w:t>předpokládané práce a dodávky nebude třeba provést (méněpráce) a předmět plnění bude třeba dílčím způsobem zúžit;</w:t>
      </w:r>
    </w:p>
    <w:p w:rsidR="00C72BBB" w:rsidRDefault="00B858DF">
      <w:pPr>
        <w:pStyle w:val="Zkladntext20"/>
        <w:framePr w:w="8626" w:h="3884" w:hRule="exact" w:wrap="none" w:vAnchor="page" w:hAnchor="page" w:x="1741" w:y="8560"/>
        <w:numPr>
          <w:ilvl w:val="0"/>
          <w:numId w:val="1"/>
        </w:numPr>
        <w:shd w:val="clear" w:color="auto" w:fill="auto"/>
        <w:tabs>
          <w:tab w:val="left" w:pos="840"/>
        </w:tabs>
        <w:spacing w:after="243" w:line="241" w:lineRule="exact"/>
        <w:ind w:left="840"/>
        <w:jc w:val="both"/>
      </w:pPr>
      <w:r>
        <w:t>Smlouva v takových případech předpokládá uzavření dodatku (čl. Vl</w:t>
      </w:r>
      <w:r w:rsidR="005A56C7">
        <w:t>I</w:t>
      </w:r>
      <w:r>
        <w:t>l odst. 5);</w:t>
      </w:r>
    </w:p>
    <w:p w:rsidR="00C72BBB" w:rsidRDefault="00B858DF">
      <w:pPr>
        <w:pStyle w:val="Zkladntext20"/>
        <w:framePr w:w="8626" w:h="3884" w:hRule="exact" w:wrap="none" w:vAnchor="page" w:hAnchor="page" w:x="1741" w:y="8560"/>
        <w:shd w:val="clear" w:color="auto" w:fill="auto"/>
        <w:spacing w:after="270" w:line="238" w:lineRule="exact"/>
        <w:ind w:left="180" w:firstLine="0"/>
        <w:jc w:val="both"/>
      </w:pPr>
      <w:r>
        <w:t>uzavřely smluvní strany po vzájemném projednání níže uvedeného d</w:t>
      </w:r>
      <w:r>
        <w:t>ne, měsíce, roku tento dodatek č.1 ke Smlouvě (dále jen „Dodatek“)</w:t>
      </w:r>
    </w:p>
    <w:p w:rsidR="00C72BBB" w:rsidRDefault="00B858DF">
      <w:pPr>
        <w:pStyle w:val="Nadpis10"/>
        <w:framePr w:w="8626" w:h="3884" w:hRule="exact" w:wrap="none" w:vAnchor="page" w:hAnchor="page" w:x="1741" w:y="8560"/>
        <w:shd w:val="clear" w:color="auto" w:fill="auto"/>
        <w:spacing w:before="0" w:line="200" w:lineRule="exact"/>
        <w:ind w:right="80"/>
      </w:pPr>
      <w:bookmarkStart w:id="4" w:name="bookmark4"/>
      <w:r>
        <w:t>I.</w:t>
      </w:r>
      <w:bookmarkEnd w:id="4"/>
    </w:p>
    <w:p w:rsidR="00C72BBB" w:rsidRDefault="00B858DF">
      <w:pPr>
        <w:pStyle w:val="Nadpis40"/>
        <w:framePr w:w="8626" w:h="3884" w:hRule="exact" w:wrap="none" w:vAnchor="page" w:hAnchor="page" w:x="1741" w:y="8560"/>
        <w:shd w:val="clear" w:color="auto" w:fill="auto"/>
        <w:spacing w:before="0" w:line="200" w:lineRule="exact"/>
        <w:ind w:right="80"/>
        <w:jc w:val="center"/>
      </w:pPr>
      <w:bookmarkStart w:id="5" w:name="bookmark5"/>
      <w:r>
        <w:rPr>
          <w:rStyle w:val="Nadpis41"/>
          <w:b/>
          <w:bCs/>
        </w:rPr>
        <w:t>Předmět dodatku</w:t>
      </w:r>
      <w:bookmarkEnd w:id="5"/>
    </w:p>
    <w:p w:rsidR="00C72BBB" w:rsidRDefault="00B858DF">
      <w:pPr>
        <w:pStyle w:val="Zkladntext20"/>
        <w:framePr w:w="8626" w:h="766" w:hRule="exact" w:wrap="none" w:vAnchor="page" w:hAnchor="page" w:x="1741" w:y="12639"/>
        <w:shd w:val="clear" w:color="auto" w:fill="auto"/>
        <w:spacing w:after="0" w:line="234" w:lineRule="exact"/>
        <w:ind w:firstLine="0"/>
        <w:jc w:val="both"/>
      </w:pPr>
      <w:r>
        <w:t>Předmětem tohoto Dodatku je vymezení práv a povinností smluvních stran v souvislosti s vypořádáním zúžení předmětu plnění (méněprací). Tento dodatek se sjednává ve smyslu</w:t>
      </w:r>
      <w:r w:rsidR="005A56C7">
        <w:t xml:space="preserve"> čl. VlI</w:t>
      </w:r>
      <w:r>
        <w:t>l odst. 5 Smlouvy.</w:t>
      </w:r>
    </w:p>
    <w:p w:rsidR="00C72BBB" w:rsidRDefault="00B858DF">
      <w:pPr>
        <w:pStyle w:val="Nadpis40"/>
        <w:framePr w:w="8626" w:h="984" w:hRule="exact" w:wrap="none" w:vAnchor="page" w:hAnchor="page" w:x="1741" w:y="13627"/>
        <w:shd w:val="clear" w:color="auto" w:fill="auto"/>
        <w:spacing w:before="0" w:line="200" w:lineRule="exact"/>
        <w:ind w:right="80"/>
        <w:jc w:val="center"/>
      </w:pPr>
      <w:bookmarkStart w:id="6" w:name="bookmark6"/>
      <w:r>
        <w:t>II.</w:t>
      </w:r>
      <w:bookmarkEnd w:id="6"/>
    </w:p>
    <w:p w:rsidR="00C72BBB" w:rsidRDefault="00B858DF">
      <w:pPr>
        <w:pStyle w:val="Nadpis40"/>
        <w:framePr w:w="8626" w:h="984" w:hRule="exact" w:wrap="none" w:vAnchor="page" w:hAnchor="page" w:x="1741" w:y="13627"/>
        <w:shd w:val="clear" w:color="auto" w:fill="auto"/>
        <w:spacing w:before="0" w:after="209" w:line="200" w:lineRule="exact"/>
        <w:ind w:right="80"/>
        <w:jc w:val="center"/>
      </w:pPr>
      <w:bookmarkStart w:id="7" w:name="bookmark7"/>
      <w:r>
        <w:rPr>
          <w:rStyle w:val="Nadpis41"/>
          <w:b/>
          <w:bCs/>
        </w:rPr>
        <w:t>Změna předmětu plněni</w:t>
      </w:r>
      <w:bookmarkEnd w:id="7"/>
    </w:p>
    <w:p w:rsidR="00C72BBB" w:rsidRDefault="00B858DF">
      <w:pPr>
        <w:pStyle w:val="Zkladntext20"/>
        <w:framePr w:w="8626" w:h="984" w:hRule="exact" w:wrap="none" w:vAnchor="page" w:hAnchor="page" w:x="1741" w:y="13627"/>
        <w:shd w:val="clear" w:color="auto" w:fill="auto"/>
        <w:spacing w:after="0" w:line="200" w:lineRule="exact"/>
        <w:ind w:left="180" w:firstLine="0"/>
        <w:jc w:val="both"/>
      </w:pPr>
      <w:r>
        <w:t>Zúžení předmětu plnění (tj. omezení o méněpráce) Smlouvy o některé práce a dodávky</w:t>
      </w:r>
    </w:p>
    <w:p w:rsidR="00C72BBB" w:rsidRDefault="00B858DF">
      <w:pPr>
        <w:pStyle w:val="ZhlavneboZpat0"/>
        <w:framePr w:wrap="none" w:vAnchor="page" w:hAnchor="page" w:x="6050" w:y="14756"/>
        <w:shd w:val="clear" w:color="auto" w:fill="auto"/>
        <w:spacing w:line="170" w:lineRule="exact"/>
      </w:pPr>
      <w:r>
        <w:t>1</w:t>
      </w:r>
    </w:p>
    <w:p w:rsidR="00C72BBB" w:rsidRDefault="00C72BBB">
      <w:pPr>
        <w:rPr>
          <w:sz w:val="2"/>
          <w:szCs w:val="2"/>
        </w:rPr>
        <w:sectPr w:rsidR="00C72BB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72BBB" w:rsidRDefault="00B858DF">
      <w:pPr>
        <w:pStyle w:val="Zkladntext20"/>
        <w:framePr w:w="8489" w:h="1511" w:hRule="exact" w:wrap="none" w:vAnchor="page" w:hAnchor="page" w:x="1810" w:y="1911"/>
        <w:shd w:val="clear" w:color="auto" w:fill="auto"/>
        <w:spacing w:after="273" w:line="241" w:lineRule="exact"/>
        <w:ind w:firstLine="0"/>
        <w:jc w:val="both"/>
      </w:pPr>
      <w:r>
        <w:lastRenderedPageBreak/>
        <w:t>vyplývá z přílohy č. 1 tohoto dodatku - přehled méněprací. Celková cena dle čl. VII odst. 1 Sm</w:t>
      </w:r>
      <w:r>
        <w:t>louvy (bez DPH) se z důvodů sjednaných méněprací snižuje o 79.621,- Kč (bez DPH).</w:t>
      </w:r>
    </w:p>
    <w:p w:rsidR="00C72BBB" w:rsidRDefault="00B858DF">
      <w:pPr>
        <w:pStyle w:val="Zkladntext20"/>
        <w:framePr w:w="8489" w:h="1511" w:hRule="exact" w:wrap="none" w:vAnchor="page" w:hAnchor="page" w:x="1810" w:y="1911"/>
        <w:shd w:val="clear" w:color="auto" w:fill="auto"/>
        <w:spacing w:after="262" w:line="200" w:lineRule="exact"/>
        <w:ind w:firstLine="0"/>
        <w:jc w:val="both"/>
      </w:pPr>
      <w:r>
        <w:t>O tuto částku byla ponížena fakturace zhotovitele dle čl. VII odst. 3 Smlouvy.</w:t>
      </w:r>
    </w:p>
    <w:p w:rsidR="00C72BBB" w:rsidRDefault="00B858DF">
      <w:pPr>
        <w:pStyle w:val="Zkladntext20"/>
        <w:framePr w:w="8489" w:h="1511" w:hRule="exact" w:wrap="none" w:vAnchor="page" w:hAnchor="page" w:x="1810" w:y="1911"/>
        <w:shd w:val="clear" w:color="auto" w:fill="auto"/>
        <w:spacing w:after="0" w:line="200" w:lineRule="exact"/>
        <w:ind w:firstLine="0"/>
        <w:jc w:val="both"/>
      </w:pPr>
      <w:r>
        <w:t>Ujednání Smlouvy tímto Dodatkem nedotčená zůstávají beze změny.</w:t>
      </w:r>
    </w:p>
    <w:p w:rsidR="00C72BBB" w:rsidRDefault="00B858DF">
      <w:pPr>
        <w:pStyle w:val="Nadpis420"/>
        <w:framePr w:w="8489" w:h="500" w:hRule="exact" w:wrap="none" w:vAnchor="page" w:hAnchor="page" w:x="1810" w:y="4120"/>
        <w:shd w:val="clear" w:color="auto" w:fill="auto"/>
        <w:spacing w:before="0" w:line="200" w:lineRule="exact"/>
        <w:ind w:right="140"/>
      </w:pPr>
      <w:bookmarkStart w:id="8" w:name="bookmark8"/>
      <w:r>
        <w:t>III.</w:t>
      </w:r>
      <w:bookmarkEnd w:id="8"/>
    </w:p>
    <w:p w:rsidR="00C72BBB" w:rsidRDefault="00B858DF">
      <w:pPr>
        <w:pStyle w:val="Nadpis40"/>
        <w:framePr w:w="8489" w:h="500" w:hRule="exact" w:wrap="none" w:vAnchor="page" w:hAnchor="page" w:x="1810" w:y="4120"/>
        <w:shd w:val="clear" w:color="auto" w:fill="auto"/>
        <w:spacing w:before="0" w:line="200" w:lineRule="exact"/>
        <w:ind w:left="40"/>
        <w:jc w:val="center"/>
      </w:pPr>
      <w:bookmarkStart w:id="9" w:name="bookmark9"/>
      <w:r>
        <w:rPr>
          <w:rStyle w:val="Nadpis41"/>
          <w:b/>
          <w:bCs/>
        </w:rPr>
        <w:t>Závěrečná ustanovení</w:t>
      </w:r>
      <w:bookmarkEnd w:id="9"/>
    </w:p>
    <w:p w:rsidR="00C72BBB" w:rsidRDefault="00B858DF">
      <w:pPr>
        <w:pStyle w:val="Zkladntext20"/>
        <w:framePr w:w="8489" w:h="4873" w:hRule="exact" w:wrap="none" w:vAnchor="page" w:hAnchor="page" w:x="1810" w:y="4820"/>
        <w:numPr>
          <w:ilvl w:val="0"/>
          <w:numId w:val="2"/>
        </w:numPr>
        <w:shd w:val="clear" w:color="auto" w:fill="auto"/>
        <w:tabs>
          <w:tab w:val="left" w:pos="477"/>
        </w:tabs>
        <w:spacing w:after="0" w:line="238" w:lineRule="exact"/>
        <w:ind w:left="440" w:hanging="260"/>
        <w:jc w:val="both"/>
      </w:pPr>
      <w:r>
        <w:t>Tento</w:t>
      </w:r>
      <w:r>
        <w:t xml:space="preserve"> Dodatek je vyhotoven ve 4 vyhotoveních splatností originálu, každá smluvní strana obdrží 2 vzájemně potvrzená vyhotovení tohoto Dodatku.</w:t>
      </w:r>
    </w:p>
    <w:p w:rsidR="00C72BBB" w:rsidRDefault="00B858DF">
      <w:pPr>
        <w:pStyle w:val="Zkladntext20"/>
        <w:framePr w:w="8489" w:h="4873" w:hRule="exact" w:wrap="none" w:vAnchor="page" w:hAnchor="page" w:x="1810" w:y="4820"/>
        <w:numPr>
          <w:ilvl w:val="0"/>
          <w:numId w:val="2"/>
        </w:numPr>
        <w:shd w:val="clear" w:color="auto" w:fill="auto"/>
        <w:tabs>
          <w:tab w:val="left" w:pos="488"/>
        </w:tabs>
        <w:spacing w:after="0" w:line="238" w:lineRule="exact"/>
        <w:ind w:left="440" w:hanging="260"/>
        <w:jc w:val="both"/>
      </w:pPr>
      <w:r>
        <w:t>Tento Dodatek nabývá platnosti a účinnosti dnem jeho podpisu oběma smluvními stranami.</w:t>
      </w:r>
    </w:p>
    <w:p w:rsidR="00C72BBB" w:rsidRDefault="00B858DF">
      <w:pPr>
        <w:pStyle w:val="Zkladntext20"/>
        <w:framePr w:w="8489" w:h="4873" w:hRule="exact" w:wrap="none" w:vAnchor="page" w:hAnchor="page" w:x="1810" w:y="4820"/>
        <w:numPr>
          <w:ilvl w:val="0"/>
          <w:numId w:val="2"/>
        </w:numPr>
        <w:shd w:val="clear" w:color="auto" w:fill="auto"/>
        <w:tabs>
          <w:tab w:val="left" w:pos="488"/>
        </w:tabs>
        <w:spacing w:after="0" w:line="238" w:lineRule="exact"/>
        <w:ind w:left="440" w:hanging="260"/>
        <w:jc w:val="both"/>
      </w:pPr>
      <w:r>
        <w:t xml:space="preserve">Nedílnou součástí tohoto </w:t>
      </w:r>
      <w:r>
        <w:t>Dodatku je příloha, která se zároveň stává přílohou Smlouvy:</w:t>
      </w:r>
    </w:p>
    <w:p w:rsidR="00C72BBB" w:rsidRDefault="00B858DF">
      <w:pPr>
        <w:pStyle w:val="Zkladntext20"/>
        <w:framePr w:w="8489" w:h="4873" w:hRule="exact" w:wrap="none" w:vAnchor="page" w:hAnchor="page" w:x="1810" w:y="4820"/>
        <w:shd w:val="clear" w:color="auto" w:fill="auto"/>
        <w:spacing w:line="238" w:lineRule="exact"/>
        <w:ind w:left="440" w:firstLine="0"/>
        <w:jc w:val="left"/>
      </w:pPr>
      <w:r>
        <w:t>Příloha č. 1 - přehled méněprací s finančním vyjádřením</w:t>
      </w:r>
    </w:p>
    <w:p w:rsidR="00C72BBB" w:rsidRDefault="00B858DF">
      <w:pPr>
        <w:pStyle w:val="Zkladntext20"/>
        <w:framePr w:w="8489" w:h="4873" w:hRule="exact" w:wrap="none" w:vAnchor="page" w:hAnchor="page" w:x="1810" w:y="4820"/>
        <w:numPr>
          <w:ilvl w:val="0"/>
          <w:numId w:val="2"/>
        </w:numPr>
        <w:shd w:val="clear" w:color="auto" w:fill="auto"/>
        <w:tabs>
          <w:tab w:val="left" w:pos="498"/>
        </w:tabs>
        <w:spacing w:line="238" w:lineRule="exact"/>
        <w:ind w:left="440" w:hanging="260"/>
        <w:jc w:val="both"/>
      </w:pPr>
      <w:r>
        <w:t>Pro případ povinnosti zveřejnění tohoto Dodatku a Smlouvy dle zákona č. 340/2015 Sb., o registru smluv, smluvní strany sjednávají, že zveře</w:t>
      </w:r>
      <w:r>
        <w:t>jnění provede objednatel. Obě smluvní strany berou na vědomí, že nebudou zveřejněny pouze ty informace, které nelze poskytnout podle předpisů upravujících svobodný přístup k informacím. Považuje-li zhotovitel některé informace uvedené v tomto Dodatku a Sml</w:t>
      </w:r>
      <w:r>
        <w:t>ouvě za informace, které nemohou nebo nemají být zveřejněny v registru smluv dle zákona č. 340/2015 Sb., je povinen na to objednatele současně s uzavřením tohoto Dodatku písemně upozornit.</w:t>
      </w:r>
    </w:p>
    <w:p w:rsidR="00C72BBB" w:rsidRDefault="00B858DF">
      <w:pPr>
        <w:pStyle w:val="Zkladntext20"/>
        <w:framePr w:w="8489" w:h="4873" w:hRule="exact" w:wrap="none" w:vAnchor="page" w:hAnchor="page" w:x="1810" w:y="4820"/>
        <w:numPr>
          <w:ilvl w:val="0"/>
          <w:numId w:val="2"/>
        </w:numPr>
        <w:shd w:val="clear" w:color="auto" w:fill="auto"/>
        <w:tabs>
          <w:tab w:val="left" w:pos="498"/>
        </w:tabs>
        <w:spacing w:after="0" w:line="238" w:lineRule="exact"/>
        <w:ind w:left="440" w:hanging="260"/>
        <w:jc w:val="both"/>
      </w:pPr>
      <w:r>
        <w:t>Obě smluvní strany prohlašují, že byl sepsán na základě jejich svob</w:t>
      </w:r>
      <w:r>
        <w:t>odné vůle, určitě, jasně a srozumitelně, nikoli v tísni za nápadně nevýhodných podmínek, a že proti němu nemají námitek.</w:t>
      </w:r>
    </w:p>
    <w:p w:rsidR="00C72BBB" w:rsidRDefault="00C72BBB">
      <w:pPr>
        <w:pStyle w:val="Nadpis30"/>
        <w:framePr w:wrap="none" w:vAnchor="page" w:hAnchor="page" w:x="1810" w:y="10298"/>
        <w:shd w:val="clear" w:color="auto" w:fill="auto"/>
        <w:spacing w:before="0" w:after="0" w:line="240" w:lineRule="exact"/>
        <w:ind w:left="1640"/>
      </w:pPr>
    </w:p>
    <w:p w:rsidR="00C72BBB" w:rsidRDefault="00B858DF">
      <w:pPr>
        <w:pStyle w:val="Zkladntext20"/>
        <w:framePr w:wrap="none" w:vAnchor="page" w:hAnchor="page" w:x="1810" w:y="10865"/>
        <w:shd w:val="clear" w:color="auto" w:fill="auto"/>
        <w:spacing w:after="0" w:line="200" w:lineRule="exact"/>
        <w:ind w:right="7286" w:firstLine="0"/>
        <w:jc w:val="both"/>
      </w:pPr>
      <w:r>
        <w:t>V Praze dne</w:t>
      </w:r>
      <w:r w:rsidR="005A56C7">
        <w:t xml:space="preserve"> 16. 1. 2017</w:t>
      </w:r>
    </w:p>
    <w:p w:rsidR="005A56C7" w:rsidRDefault="005A56C7">
      <w:pPr>
        <w:pStyle w:val="Zkladntext20"/>
        <w:framePr w:wrap="none" w:vAnchor="page" w:hAnchor="page" w:x="1810" w:y="10865"/>
        <w:shd w:val="clear" w:color="auto" w:fill="auto"/>
        <w:spacing w:after="0" w:line="200" w:lineRule="exact"/>
        <w:ind w:right="7286" w:firstLine="0"/>
        <w:jc w:val="both"/>
      </w:pPr>
    </w:p>
    <w:p w:rsidR="005A56C7" w:rsidRDefault="005A56C7">
      <w:pPr>
        <w:pStyle w:val="Zkladntext20"/>
        <w:framePr w:wrap="none" w:vAnchor="page" w:hAnchor="page" w:x="1810" w:y="10865"/>
        <w:shd w:val="clear" w:color="auto" w:fill="auto"/>
        <w:spacing w:after="0" w:line="200" w:lineRule="exact"/>
        <w:ind w:right="7286" w:firstLine="0"/>
        <w:jc w:val="both"/>
      </w:pPr>
    </w:p>
    <w:p w:rsidR="005A56C7" w:rsidRDefault="005A56C7">
      <w:pPr>
        <w:pStyle w:val="Zkladntext20"/>
        <w:framePr w:wrap="none" w:vAnchor="page" w:hAnchor="page" w:x="1810" w:y="10865"/>
        <w:shd w:val="clear" w:color="auto" w:fill="auto"/>
        <w:spacing w:after="0" w:line="200" w:lineRule="exact"/>
        <w:ind w:right="7286" w:firstLine="0"/>
        <w:jc w:val="both"/>
      </w:pPr>
    </w:p>
    <w:p w:rsidR="005A56C7" w:rsidRDefault="005A56C7">
      <w:pPr>
        <w:pStyle w:val="Zkladntext20"/>
        <w:framePr w:wrap="none" w:vAnchor="page" w:hAnchor="page" w:x="1810" w:y="10865"/>
        <w:shd w:val="clear" w:color="auto" w:fill="auto"/>
        <w:spacing w:after="0" w:line="200" w:lineRule="exact"/>
        <w:ind w:right="7286" w:firstLine="0"/>
        <w:jc w:val="both"/>
      </w:pPr>
    </w:p>
    <w:p w:rsidR="005A56C7" w:rsidRDefault="005A56C7">
      <w:pPr>
        <w:pStyle w:val="Zkladntext20"/>
        <w:framePr w:wrap="none" w:vAnchor="page" w:hAnchor="page" w:x="1810" w:y="10865"/>
        <w:shd w:val="clear" w:color="auto" w:fill="auto"/>
        <w:spacing w:after="0" w:line="200" w:lineRule="exact"/>
        <w:ind w:right="7286" w:firstLine="0"/>
        <w:jc w:val="both"/>
      </w:pPr>
    </w:p>
    <w:p w:rsidR="005A56C7" w:rsidRDefault="005A56C7">
      <w:pPr>
        <w:pStyle w:val="Zkladntext20"/>
        <w:framePr w:wrap="none" w:vAnchor="page" w:hAnchor="page" w:x="1810" w:y="10865"/>
        <w:shd w:val="clear" w:color="auto" w:fill="auto"/>
        <w:spacing w:after="0" w:line="200" w:lineRule="exact"/>
        <w:ind w:right="7286" w:firstLine="0"/>
        <w:jc w:val="both"/>
      </w:pPr>
    </w:p>
    <w:p w:rsidR="005A56C7" w:rsidRDefault="005A56C7">
      <w:pPr>
        <w:pStyle w:val="Zkladntext20"/>
        <w:framePr w:wrap="none" w:vAnchor="page" w:hAnchor="page" w:x="1810" w:y="10865"/>
        <w:shd w:val="clear" w:color="auto" w:fill="auto"/>
        <w:spacing w:after="0" w:line="200" w:lineRule="exact"/>
        <w:ind w:right="7286" w:firstLine="0"/>
        <w:jc w:val="both"/>
      </w:pPr>
    </w:p>
    <w:p w:rsidR="005A56C7" w:rsidRDefault="005A56C7">
      <w:pPr>
        <w:pStyle w:val="Zkladntext20"/>
        <w:framePr w:wrap="none" w:vAnchor="page" w:hAnchor="page" w:x="1810" w:y="10865"/>
        <w:shd w:val="clear" w:color="auto" w:fill="auto"/>
        <w:spacing w:after="0" w:line="200" w:lineRule="exact"/>
        <w:ind w:right="7286" w:firstLine="0"/>
        <w:jc w:val="both"/>
      </w:pPr>
      <w:r>
        <w:t xml:space="preserve">         Objednatel</w:t>
      </w:r>
    </w:p>
    <w:p w:rsidR="00C72BBB" w:rsidRDefault="00B858DF">
      <w:pPr>
        <w:pStyle w:val="Titulekobrzku20"/>
        <w:framePr w:wrap="none" w:vAnchor="page" w:hAnchor="page" w:x="6605" w:y="10876"/>
        <w:shd w:val="clear" w:color="auto" w:fill="auto"/>
        <w:spacing w:line="200" w:lineRule="exact"/>
      </w:pPr>
      <w:r>
        <w:t>V Praze dne</w:t>
      </w:r>
      <w:r w:rsidR="005A56C7">
        <w:t xml:space="preserve"> 25. 1. 2017</w:t>
      </w:r>
    </w:p>
    <w:p w:rsidR="005A56C7" w:rsidRDefault="005A56C7">
      <w:pPr>
        <w:pStyle w:val="Titulekobrzku20"/>
        <w:framePr w:wrap="none" w:vAnchor="page" w:hAnchor="page" w:x="6605" w:y="10876"/>
        <w:shd w:val="clear" w:color="auto" w:fill="auto"/>
        <w:spacing w:line="200" w:lineRule="exact"/>
      </w:pPr>
    </w:p>
    <w:p w:rsidR="005A56C7" w:rsidRDefault="005A56C7">
      <w:pPr>
        <w:pStyle w:val="Titulekobrzku20"/>
        <w:framePr w:wrap="none" w:vAnchor="page" w:hAnchor="page" w:x="6605" w:y="10876"/>
        <w:shd w:val="clear" w:color="auto" w:fill="auto"/>
        <w:spacing w:line="200" w:lineRule="exact"/>
      </w:pPr>
    </w:p>
    <w:p w:rsidR="005A56C7" w:rsidRDefault="005A56C7">
      <w:pPr>
        <w:pStyle w:val="Titulekobrzku20"/>
        <w:framePr w:wrap="none" w:vAnchor="page" w:hAnchor="page" w:x="6605" w:y="10876"/>
        <w:shd w:val="clear" w:color="auto" w:fill="auto"/>
        <w:spacing w:line="200" w:lineRule="exact"/>
      </w:pPr>
    </w:p>
    <w:p w:rsidR="005A56C7" w:rsidRDefault="005A56C7">
      <w:pPr>
        <w:pStyle w:val="Titulekobrzku20"/>
        <w:framePr w:wrap="none" w:vAnchor="page" w:hAnchor="page" w:x="6605" w:y="10876"/>
        <w:shd w:val="clear" w:color="auto" w:fill="auto"/>
        <w:spacing w:line="200" w:lineRule="exact"/>
      </w:pPr>
    </w:p>
    <w:p w:rsidR="005A56C7" w:rsidRDefault="005A56C7">
      <w:pPr>
        <w:pStyle w:val="Titulekobrzku20"/>
        <w:framePr w:wrap="none" w:vAnchor="page" w:hAnchor="page" w:x="6605" w:y="10876"/>
        <w:shd w:val="clear" w:color="auto" w:fill="auto"/>
        <w:spacing w:line="200" w:lineRule="exact"/>
      </w:pPr>
    </w:p>
    <w:p w:rsidR="005A56C7" w:rsidRDefault="005A56C7">
      <w:pPr>
        <w:pStyle w:val="Titulekobrzku20"/>
        <w:framePr w:wrap="none" w:vAnchor="page" w:hAnchor="page" w:x="6605" w:y="10876"/>
        <w:shd w:val="clear" w:color="auto" w:fill="auto"/>
        <w:spacing w:line="200" w:lineRule="exact"/>
      </w:pPr>
    </w:p>
    <w:p w:rsidR="005A56C7" w:rsidRDefault="005A56C7">
      <w:pPr>
        <w:pStyle w:val="Titulekobrzku20"/>
        <w:framePr w:wrap="none" w:vAnchor="page" w:hAnchor="page" w:x="6605" w:y="10876"/>
        <w:shd w:val="clear" w:color="auto" w:fill="auto"/>
        <w:spacing w:line="200" w:lineRule="exact"/>
      </w:pPr>
      <w:r>
        <w:t xml:space="preserve">             </w:t>
      </w:r>
    </w:p>
    <w:p w:rsidR="005A56C7" w:rsidRDefault="005A56C7">
      <w:pPr>
        <w:pStyle w:val="Titulekobrzku20"/>
        <w:framePr w:wrap="none" w:vAnchor="page" w:hAnchor="page" w:x="6605" w:y="10876"/>
        <w:shd w:val="clear" w:color="auto" w:fill="auto"/>
        <w:spacing w:line="200" w:lineRule="exact"/>
      </w:pPr>
      <w:r>
        <w:t xml:space="preserve">               Zhotovitel</w:t>
      </w:r>
    </w:p>
    <w:p w:rsidR="005A56C7" w:rsidRDefault="005A56C7" w:rsidP="005A56C7">
      <w:pPr>
        <w:pStyle w:val="Zkladntext40"/>
        <w:framePr w:w="8489" w:h="565" w:hRule="exact" w:wrap="none" w:vAnchor="page" w:hAnchor="page" w:x="2101" w:y="13693"/>
        <w:shd w:val="clear" w:color="auto" w:fill="auto"/>
        <w:tabs>
          <w:tab w:val="left" w:pos="2424"/>
        </w:tabs>
        <w:spacing w:line="133" w:lineRule="exact"/>
        <w:ind w:left="1160" w:right="5335"/>
        <w:jc w:val="both"/>
        <w:rPr>
          <w:rStyle w:val="ZhlavneboZpat1"/>
        </w:rPr>
      </w:pPr>
    </w:p>
    <w:p w:rsidR="00C72BBB" w:rsidRDefault="00C72BBB">
      <w:pPr>
        <w:pStyle w:val="Titulekobrzku0"/>
        <w:framePr w:w="1663" w:h="460" w:hRule="exact" w:wrap="none" w:vAnchor="page" w:hAnchor="page" w:x="8354" w:y="14184"/>
        <w:shd w:val="clear" w:color="auto" w:fill="auto"/>
      </w:pPr>
    </w:p>
    <w:p w:rsidR="00C72BBB" w:rsidRDefault="00B858DF">
      <w:pPr>
        <w:pStyle w:val="ZhlavneboZpat20"/>
        <w:framePr w:wrap="none" w:vAnchor="page" w:hAnchor="page" w:x="5960" w:y="15328"/>
        <w:shd w:val="clear" w:color="auto" w:fill="auto"/>
        <w:spacing w:line="170" w:lineRule="exact"/>
      </w:pPr>
      <w:bookmarkStart w:id="10" w:name="_GoBack"/>
      <w:bookmarkEnd w:id="10"/>
      <w:r>
        <w:t>2</w:t>
      </w:r>
    </w:p>
    <w:p w:rsidR="00C72BBB" w:rsidRDefault="00C72BBB" w:rsidP="005A56C7">
      <w:pPr>
        <w:rPr>
          <w:sz w:val="2"/>
          <w:szCs w:val="2"/>
        </w:rPr>
      </w:pPr>
    </w:p>
    <w:sectPr w:rsidR="00C72BBB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58DF" w:rsidRDefault="00B858DF">
      <w:r>
        <w:separator/>
      </w:r>
    </w:p>
  </w:endnote>
  <w:endnote w:type="continuationSeparator" w:id="0">
    <w:p w:rsidR="00B858DF" w:rsidRDefault="00B858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58DF" w:rsidRDefault="00B858DF"/>
  </w:footnote>
  <w:footnote w:type="continuationSeparator" w:id="0">
    <w:p w:rsidR="00B858DF" w:rsidRDefault="00B858D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D8140E"/>
    <w:multiLevelType w:val="multilevel"/>
    <w:tmpl w:val="3A3452E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ABB1F54"/>
    <w:multiLevelType w:val="multilevel"/>
    <w:tmpl w:val="466C2ADE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C72BBB"/>
    <w:rsid w:val="005A56C7"/>
    <w:rsid w:val="00922E61"/>
    <w:rsid w:val="00B858DF"/>
    <w:rsid w:val="00C72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0A415"/>
  <w15:docId w15:val="{7D2AC94A-1C1B-4CFB-BD70-5B85F23F7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0080"/>
      <w:u w:val="singl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Nadpis210pt">
    <w:name w:val="Nadpis #2 + 10 pt"/>
    <w:basedOn w:val="Nadpis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4">
    <w:name w:val="Nadpis #4_"/>
    <w:basedOn w:val="Standardnpsmoodstavce"/>
    <w:link w:val="Nadpis4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Nadpis41">
    <w:name w:val="Nadpis #4"/>
    <w:basedOn w:val="Nadpis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3Netun">
    <w:name w:val="Základní text (3) + Ne tučné"/>
    <w:basedOn w:val="Zkladntext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hlavneboZpat">
    <w:name w:val="Záhlaví nebo Zápatí_"/>
    <w:basedOn w:val="Standardnpsmoodstavce"/>
    <w:link w:val="ZhlavneboZpat0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Nadpis42">
    <w:name w:val="Nadpis #4 (2)_"/>
    <w:basedOn w:val="Standardnpsmoodstavce"/>
    <w:link w:val="Nadpis42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Nadpis3">
    <w:name w:val="Nadpis #3_"/>
    <w:basedOn w:val="Standardnpsmoodstavce"/>
    <w:link w:val="Nadpis30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w w:val="40"/>
      <w:sz w:val="24"/>
      <w:szCs w:val="24"/>
      <w:u w:val="none"/>
    </w:rPr>
  </w:style>
  <w:style w:type="character" w:customStyle="1" w:styleId="Titulekobrzku2">
    <w:name w:val="Titulek obrázku (2)_"/>
    <w:basedOn w:val="Standardnpsmoodstavce"/>
    <w:link w:val="Titulekobrzku2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Dal">
    <w:name w:val="Další_"/>
    <w:basedOn w:val="Standardnpsmoodstavce"/>
    <w:link w:val="Dal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DalArial12ptKurzva">
    <w:name w:val="Další + Arial;12 pt;Kurzíva"/>
    <w:basedOn w:val="Dal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DalArial12ptKurzvadkovn-1pt">
    <w:name w:val="Další + Arial;12 pt;Kurzíva;Řádkování -1 pt"/>
    <w:basedOn w:val="Dal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-2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4ArialNarrowKurzva">
    <w:name w:val="Základní text (4) + Arial Narrow;Kurzíva"/>
    <w:basedOn w:val="Zkladntext4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4BookmanOldStyle8ptKurzva">
    <w:name w:val="Základní text (4) + Bookman Old Style;8 pt;Kurzíva"/>
    <w:basedOn w:val="Zkladntext4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Titulekobrzku3">
    <w:name w:val="Titulek obrázku (3)_"/>
    <w:basedOn w:val="Standardnpsmoodstavce"/>
    <w:link w:val="Titulekobrzku3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Titulekobrzku3BookmanOldStyle8ptKurzva">
    <w:name w:val="Titulek obrázku (3) + Bookman Old Style;8 pt;Kurzíva"/>
    <w:basedOn w:val="Titulekobrzku3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hlavneboZpat1">
    <w:name w:val="Záhlaví nebo Zápatí"/>
    <w:basedOn w:val="ZhlavneboZpat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Titulekobrzku4">
    <w:name w:val="Titulek obrázku (4)_"/>
    <w:basedOn w:val="Standardnpsmoodstavce"/>
    <w:link w:val="Titulekobrzku4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spacing w:val="0"/>
      <w:sz w:val="16"/>
      <w:szCs w:val="16"/>
      <w:u w:val="none"/>
    </w:rPr>
  </w:style>
  <w:style w:type="character" w:customStyle="1" w:styleId="TitulekobrzkuNekurzvaMtko30">
    <w:name w:val="Titulek obrázku + Ne kurzíva;Měřítko 30%"/>
    <w:basedOn w:val="Titulekobrzku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color w:val="000000"/>
      <w:spacing w:val="0"/>
      <w:w w:val="30"/>
      <w:position w:val="0"/>
      <w:sz w:val="16"/>
      <w:szCs w:val="16"/>
      <w:u w:val="none"/>
      <w:lang w:val="cs-CZ" w:eastAsia="cs-CZ" w:bidi="cs-CZ"/>
    </w:rPr>
  </w:style>
  <w:style w:type="character" w:customStyle="1" w:styleId="ZhlavneboZpat2">
    <w:name w:val="Záhlaví nebo Zápatí (2)_"/>
    <w:basedOn w:val="Standardnpsmoodstavce"/>
    <w:link w:val="ZhlavneboZpat20"/>
    <w:rPr>
      <w:rFonts w:ascii="Arial Narrow" w:eastAsia="Arial Narrow" w:hAnsi="Arial Narrow" w:cs="Arial Narrow"/>
      <w:b w:val="0"/>
      <w:bCs w:val="0"/>
      <w:i/>
      <w:iCs/>
      <w:smallCaps w:val="0"/>
      <w:strike w:val="0"/>
      <w:sz w:val="17"/>
      <w:szCs w:val="17"/>
      <w:u w:val="none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line="0" w:lineRule="atLeast"/>
      <w:jc w:val="center"/>
      <w:outlineLvl w:val="1"/>
    </w:pPr>
    <w:rPr>
      <w:rFonts w:ascii="Arial" w:eastAsia="Arial" w:hAnsi="Arial" w:cs="Arial"/>
      <w:b/>
      <w:bCs/>
      <w:sz w:val="26"/>
      <w:szCs w:val="26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240" w:line="0" w:lineRule="atLeast"/>
      <w:ind w:hanging="340"/>
      <w:jc w:val="center"/>
    </w:pPr>
    <w:rPr>
      <w:rFonts w:ascii="Arial" w:eastAsia="Arial" w:hAnsi="Arial" w:cs="Arial"/>
      <w:sz w:val="20"/>
      <w:szCs w:val="20"/>
    </w:rPr>
  </w:style>
  <w:style w:type="paragraph" w:customStyle="1" w:styleId="Nadpis40">
    <w:name w:val="Nadpis #4"/>
    <w:basedOn w:val="Normln"/>
    <w:link w:val="Nadpis4"/>
    <w:pPr>
      <w:shd w:val="clear" w:color="auto" w:fill="FFFFFF"/>
      <w:spacing w:before="240" w:line="479" w:lineRule="exact"/>
      <w:outlineLvl w:val="3"/>
    </w:pPr>
    <w:rPr>
      <w:rFonts w:ascii="Arial" w:eastAsia="Arial" w:hAnsi="Arial" w:cs="Arial"/>
      <w:b/>
      <w:bCs/>
      <w:sz w:val="20"/>
      <w:szCs w:val="20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0" w:lineRule="atLeast"/>
      <w:jc w:val="both"/>
    </w:pPr>
    <w:rPr>
      <w:rFonts w:ascii="Arial" w:eastAsia="Arial" w:hAnsi="Arial" w:cs="Arial"/>
      <w:b/>
      <w:bCs/>
      <w:sz w:val="20"/>
      <w:szCs w:val="20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before="240" w:line="0" w:lineRule="atLeast"/>
      <w:jc w:val="center"/>
      <w:outlineLvl w:val="0"/>
    </w:pPr>
    <w:rPr>
      <w:rFonts w:ascii="Arial" w:eastAsia="Arial" w:hAnsi="Arial" w:cs="Arial"/>
      <w:sz w:val="20"/>
      <w:szCs w:val="20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Century Gothic" w:eastAsia="Century Gothic" w:hAnsi="Century Gothic" w:cs="Century Gothic"/>
      <w:sz w:val="17"/>
      <w:szCs w:val="17"/>
    </w:rPr>
  </w:style>
  <w:style w:type="paragraph" w:customStyle="1" w:styleId="Nadpis420">
    <w:name w:val="Nadpis #4 (2)"/>
    <w:basedOn w:val="Normln"/>
    <w:link w:val="Nadpis42"/>
    <w:pPr>
      <w:shd w:val="clear" w:color="auto" w:fill="FFFFFF"/>
      <w:spacing w:before="780" w:line="0" w:lineRule="atLeast"/>
      <w:jc w:val="center"/>
      <w:outlineLvl w:val="3"/>
    </w:pPr>
    <w:rPr>
      <w:rFonts w:ascii="Arial" w:eastAsia="Arial" w:hAnsi="Arial" w:cs="Arial"/>
      <w:b/>
      <w:bCs/>
      <w:sz w:val="20"/>
      <w:szCs w:val="20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before="660" w:after="300" w:line="0" w:lineRule="atLeast"/>
      <w:outlineLvl w:val="2"/>
    </w:pPr>
    <w:rPr>
      <w:rFonts w:ascii="Bookman Old Style" w:eastAsia="Bookman Old Style" w:hAnsi="Bookman Old Style" w:cs="Bookman Old Style"/>
      <w:b/>
      <w:bCs/>
      <w:w w:val="40"/>
    </w:rPr>
  </w:style>
  <w:style w:type="paragraph" w:customStyle="1" w:styleId="Titulekobrzku20">
    <w:name w:val="Titulek obrázku (2)"/>
    <w:basedOn w:val="Normln"/>
    <w:link w:val="Titulekobrzku2"/>
    <w:pPr>
      <w:shd w:val="clear" w:color="auto" w:fill="FFFFFF"/>
      <w:spacing w:line="0" w:lineRule="atLeast"/>
    </w:pPr>
    <w:rPr>
      <w:rFonts w:ascii="Arial" w:eastAsia="Arial" w:hAnsi="Arial" w:cs="Arial"/>
      <w:sz w:val="20"/>
      <w:szCs w:val="20"/>
    </w:rPr>
  </w:style>
  <w:style w:type="paragraph" w:customStyle="1" w:styleId="Dal0">
    <w:name w:val="Další"/>
    <w:basedOn w:val="Normln"/>
    <w:link w:val="Dal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0" w:lineRule="atLeast"/>
      <w:jc w:val="right"/>
    </w:pPr>
    <w:rPr>
      <w:rFonts w:ascii="Arial" w:eastAsia="Arial" w:hAnsi="Arial" w:cs="Arial"/>
      <w:sz w:val="15"/>
      <w:szCs w:val="15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line="133" w:lineRule="exact"/>
      <w:jc w:val="right"/>
    </w:pPr>
    <w:rPr>
      <w:rFonts w:ascii="Bookman Old Style" w:eastAsia="Bookman Old Style" w:hAnsi="Bookman Old Style" w:cs="Bookman Old Style"/>
      <w:sz w:val="13"/>
      <w:szCs w:val="13"/>
    </w:rPr>
  </w:style>
  <w:style w:type="paragraph" w:customStyle="1" w:styleId="Titulekobrzku30">
    <w:name w:val="Titulek obrázku (3)"/>
    <w:basedOn w:val="Normln"/>
    <w:link w:val="Titulekobrzku3"/>
    <w:pPr>
      <w:shd w:val="clear" w:color="auto" w:fill="FFFFFF"/>
      <w:spacing w:line="0" w:lineRule="atLeast"/>
      <w:jc w:val="both"/>
    </w:pPr>
    <w:rPr>
      <w:rFonts w:ascii="Arial" w:eastAsia="Arial" w:hAnsi="Arial" w:cs="Arial"/>
      <w:sz w:val="15"/>
      <w:szCs w:val="15"/>
    </w:rPr>
  </w:style>
  <w:style w:type="paragraph" w:customStyle="1" w:styleId="Titulekobrzku40">
    <w:name w:val="Titulek obrázku (4)"/>
    <w:basedOn w:val="Normln"/>
    <w:link w:val="Titulekobrzku4"/>
    <w:pPr>
      <w:shd w:val="clear" w:color="auto" w:fill="FFFFFF"/>
      <w:spacing w:line="202" w:lineRule="exact"/>
      <w:jc w:val="both"/>
    </w:pPr>
    <w:rPr>
      <w:rFonts w:ascii="Arial" w:eastAsia="Arial" w:hAnsi="Arial" w:cs="Arial"/>
      <w:sz w:val="16"/>
      <w:szCs w:val="16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line="202" w:lineRule="exact"/>
      <w:jc w:val="both"/>
    </w:pPr>
    <w:rPr>
      <w:rFonts w:ascii="Bookman Old Style" w:eastAsia="Bookman Old Style" w:hAnsi="Bookman Old Style" w:cs="Bookman Old Style"/>
      <w:i/>
      <w:iCs/>
      <w:sz w:val="16"/>
      <w:szCs w:val="16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  <w:spacing w:line="0" w:lineRule="atLeast"/>
    </w:pPr>
    <w:rPr>
      <w:rFonts w:ascii="Arial Narrow" w:eastAsia="Arial Narrow" w:hAnsi="Arial Narrow" w:cs="Arial Narrow"/>
      <w:i/>
      <w:iCs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469</Words>
  <Characters>2772</Characters>
  <Application>Microsoft Office Word</Application>
  <DocSecurity>0</DocSecurity>
  <Lines>23</Lines>
  <Paragraphs>6</Paragraphs>
  <ScaleCrop>false</ScaleCrop>
  <Company/>
  <LinksUpToDate>false</LinksUpToDate>
  <CharactersWithSpaces>3235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c224.pk.gr-20170202141115</dc:title>
  <dc:subject/>
  <dc:creator/>
  <cp:keywords/>
  <cp:lastModifiedBy>Zdenka Šímová</cp:lastModifiedBy>
  <cp:revision>4</cp:revision>
  <dcterms:created xsi:type="dcterms:W3CDTF">2017-02-02T12:29:00Z</dcterms:created>
  <dcterms:modified xsi:type="dcterms:W3CDTF">2017-02-02T12:35:00Z</dcterms:modified>
</cp:coreProperties>
</file>