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06D0F" w:rsidRDefault="004243BC" w:rsidP="000B0AA7">
      <w:pPr>
        <w:pStyle w:val="StylDoprava"/>
      </w:pPr>
      <w:r w:rsidRPr="00D06D0F">
        <w:t xml:space="preserve">Č.j. SPÚ </w:t>
      </w:r>
      <w:r w:rsidR="00BC17A6" w:rsidRPr="00D06D0F">
        <w:t>SPU 247617/2020/121/</w:t>
      </w:r>
      <w:r w:rsidR="009C511F">
        <w:t>Vym</w:t>
      </w:r>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JUDr. Roman Brnčal, LL.M., ředitel Krajského pozemkového úřadu pro Olomoucký kraj</w:t>
      </w:r>
    </w:p>
    <w:p w:rsidR="00FB6E4E" w:rsidRPr="00D06D0F" w:rsidRDefault="00BC17A6" w:rsidP="000B0AA7">
      <w:pPr>
        <w:pStyle w:val="VnitrniText"/>
        <w:ind w:firstLine="0"/>
      </w:pPr>
      <w:r w:rsidRPr="00D06D0F">
        <w:t>adresa Blanická 383/1, 77900 Olomouc</w:t>
      </w:r>
    </w:p>
    <w:p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Lesy České republiky, s.p.</w:t>
      </w:r>
    </w:p>
    <w:p w:rsidR="00BC17A6" w:rsidRPr="00D06D0F" w:rsidRDefault="00BC17A6" w:rsidP="000B0AA7">
      <w:pPr>
        <w:pStyle w:val="VnitrniText"/>
        <w:ind w:firstLine="0"/>
      </w:pPr>
      <w:r w:rsidRPr="00D06D0F">
        <w:t>se sídlem Přemyslova 1106/19, Nový Hradec Králové, Hradec Králové Nový Hradec Králové, PSČ 50008</w:t>
      </w:r>
    </w:p>
    <w:p w:rsidR="00D46B23" w:rsidRDefault="00D46B23" w:rsidP="000B0AA7">
      <w:pPr>
        <w:pStyle w:val="VnitrniText"/>
        <w:ind w:firstLine="0"/>
      </w:pPr>
      <w:r>
        <w:t>zastoupené Ing. Pavlem Indrou, ředitelem Krajského ředitelství Šumperk na základě pověření ze dne 22.7.2019</w:t>
      </w:r>
    </w:p>
    <w:p w:rsidR="00BC17A6" w:rsidRPr="00D06D0F" w:rsidRDefault="00BC17A6" w:rsidP="000B0AA7">
      <w:pPr>
        <w:pStyle w:val="VnitrniText"/>
        <w:ind w:firstLine="0"/>
      </w:pPr>
      <w:r w:rsidRPr="00D06D0F">
        <w:t>IČO: 42196451</w:t>
      </w:r>
    </w:p>
    <w:p w:rsidR="00BC17A6" w:rsidRPr="00D06D0F" w:rsidRDefault="00BC17A6" w:rsidP="000B0AA7">
      <w:pPr>
        <w:pStyle w:val="VnitrniText"/>
        <w:ind w:firstLine="0"/>
      </w:pPr>
      <w:r w:rsidRPr="00D06D0F">
        <w:t>DIČ: CZ42196451, zapsán v OR vedený KS v Hradci Králové, oddíl AXII, vložka 540</w:t>
      </w:r>
    </w:p>
    <w:p w:rsidR="00BC17A6" w:rsidRPr="00D06D0F" w:rsidRDefault="00BC17A6" w:rsidP="000B0AA7">
      <w:pPr>
        <w:pStyle w:val="VnitrniText"/>
        <w:ind w:firstLine="0"/>
      </w:pPr>
      <w:r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9C511F">
        <w:t xml:space="preserve"> </w:t>
      </w:r>
      <w:r>
        <w:t>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1001H20/63</w:t>
      </w:r>
    </w:p>
    <w:p w:rsidR="00CF17C0" w:rsidRPr="00D06D0F" w:rsidRDefault="00CF17C0" w:rsidP="00D06D0F"/>
    <w:p w:rsidR="00CF17C0" w:rsidRPr="00D06D0F" w:rsidRDefault="00CF17C0" w:rsidP="00D06D0F"/>
    <w:p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rsidR="008505AD" w:rsidRPr="00D06D0F" w:rsidRDefault="008505AD" w:rsidP="000B0AA7">
      <w:pPr>
        <w:pStyle w:val="VnitrniText"/>
        <w:ind w:firstLine="0"/>
      </w:pPr>
      <w:r w:rsidRPr="00D06D0F">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Oskava</w:t>
      </w:r>
      <w:r w:rsidRPr="00257EB0">
        <w:rPr>
          <w:rStyle w:val="tabulkyNemovitosti"/>
        </w:rPr>
        <w:tab/>
        <w:t>Bedřichov u Oskavy</w:t>
      </w:r>
      <w:r w:rsidRPr="00257EB0">
        <w:rPr>
          <w:rStyle w:val="tabulkyNemovitosti"/>
        </w:rPr>
        <w:tab/>
        <w:t>170/1</w:t>
      </w:r>
      <w:r w:rsidRPr="00257EB0">
        <w:rPr>
          <w:rStyle w:val="tabulkyNemovitosti"/>
        </w:rPr>
        <w:tab/>
        <w:t>trvalý travní porost</w:t>
      </w:r>
      <w:r w:rsidRPr="00257EB0">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zapsaný na výše uvedeném LV u Katastrálního úřadu pro Olomoucký kraj, Katastrální pracoviště Šumperk.</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F1451D" w:rsidRDefault="006E33CA" w:rsidP="00D06D0F">
      <w:pPr>
        <w:pStyle w:val="para"/>
        <w:rPr>
          <w:rFonts w:ascii="Arial" w:hAnsi="Arial" w:cs="Arial"/>
          <w:sz w:val="20"/>
        </w:rPr>
      </w:pPr>
      <w:r w:rsidRPr="00F1451D">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Default="00F65859" w:rsidP="006D1A0C">
      <w:pPr>
        <w:pStyle w:val="VnitrniText"/>
      </w:pPr>
      <w:r>
        <w:t>3</w:t>
      </w:r>
      <w:r w:rsidR="006D1A0C">
        <w:t>.</w:t>
      </w:r>
      <w:r>
        <w:t xml:space="preserve"> </w:t>
      </w:r>
      <w:r w:rsidR="00D46B23">
        <w:t>p</w:t>
      </w:r>
      <w:r>
        <w:t>ředmětný pozemek je vklíněn do komplexu pozemků v právu hospodaření LČR, s.p. Na pozemku se nachází vzrostlý porost a vede přes něj přibližovací linka.</w:t>
      </w:r>
    </w:p>
    <w:p w:rsidR="00F65859" w:rsidRPr="00057863" w:rsidRDefault="00F65859" w:rsidP="006D1A0C">
      <w:pPr>
        <w:pStyle w:val="VnitrniText"/>
      </w:pPr>
    </w:p>
    <w:p w:rsidR="005C5AF6" w:rsidRPr="005C5AF6" w:rsidRDefault="005C5AF6" w:rsidP="00F65859">
      <w:pPr>
        <w:pStyle w:val="VnitrniText"/>
      </w:pPr>
    </w:p>
    <w:p w:rsidR="006E33CA" w:rsidRPr="00F1451D" w:rsidRDefault="006E33CA" w:rsidP="006069E5">
      <w:pPr>
        <w:pStyle w:val="para"/>
        <w:rPr>
          <w:rFonts w:ascii="Arial" w:hAnsi="Arial" w:cs="Arial"/>
          <w:sz w:val="20"/>
        </w:rPr>
      </w:pPr>
      <w:r w:rsidRPr="00F1451D">
        <w:rPr>
          <w:rFonts w:ascii="Arial" w:hAnsi="Arial" w:cs="Arial"/>
          <w:sz w:val="20"/>
        </w:rPr>
        <w:lastRenderedPageBreak/>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F1451D" w:rsidRDefault="00864B6B" w:rsidP="006069E5">
      <w:pPr>
        <w:pStyle w:val="para"/>
        <w:rPr>
          <w:rFonts w:ascii="Arial" w:hAnsi="Arial" w:cs="Arial"/>
          <w:sz w:val="20"/>
        </w:rPr>
      </w:pPr>
      <w:r w:rsidRPr="00F1451D">
        <w:rPr>
          <w:rFonts w:ascii="Arial" w:hAnsi="Arial" w:cs="Arial"/>
          <w:sz w:val="20"/>
        </w:rPr>
        <w:t>IV.</w:t>
      </w:r>
    </w:p>
    <w:p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870C27">
        <w:t xml:space="preserve"> uveřejnění v registru smluv dle zákona č. 340/2015 Sb., o zvláštních podmínkách účinnosti některých smluv, uveřejňování těchto smluv a o registru smluv.</w:t>
      </w:r>
    </w:p>
    <w:p w:rsidR="00864B6B" w:rsidRDefault="00864B6B" w:rsidP="00864B6B">
      <w:pPr>
        <w:pStyle w:val="VnitrniText"/>
      </w:pPr>
    </w:p>
    <w:p w:rsidR="00864B6B" w:rsidRPr="00F1451D" w:rsidRDefault="00864B6B" w:rsidP="00864B6B">
      <w:pPr>
        <w:pStyle w:val="para"/>
        <w:rPr>
          <w:rFonts w:ascii="Arial" w:hAnsi="Arial" w:cs="Arial"/>
          <w:sz w:val="20"/>
        </w:rPr>
      </w:pPr>
      <w:r w:rsidRPr="00F1451D">
        <w:rPr>
          <w:rFonts w:ascii="Arial" w:hAnsi="Arial" w:cs="Arial"/>
          <w:sz w:val="20"/>
        </w:rPr>
        <w:t>V.</w:t>
      </w:r>
    </w:p>
    <w:p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rsidR="006C0E9D" w:rsidRDefault="006C0E9D" w:rsidP="00864B6B">
      <w:pPr>
        <w:pStyle w:val="VnitrniText"/>
      </w:pPr>
    </w:p>
    <w:p w:rsidR="00C708DD" w:rsidRPr="00080A5E" w:rsidRDefault="00C708DD" w:rsidP="00C708DD">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6C0E9D">
        <w:rPr>
          <w:color w:val="000000"/>
        </w:rPr>
        <w:t> </w:t>
      </w:r>
      <w:r w:rsidRPr="00080A5E">
        <w:rPr>
          <w:color w:val="000000"/>
        </w:rPr>
        <w:t>563/1991 Sb., o účetnictví, ve znění pozdějších předpisů, činí:</w:t>
      </w:r>
    </w:p>
    <w:p w:rsidR="00C708DD" w:rsidRDefault="00C708DD" w:rsidP="00C708DD">
      <w:pPr>
        <w:pStyle w:val="VnitrniText"/>
        <w:rPr>
          <w:color w:val="000000"/>
        </w:rPr>
      </w:pPr>
    </w:p>
    <w:p w:rsidR="00654281" w:rsidRDefault="00654281" w:rsidP="00654281">
      <w:pPr>
        <w:pStyle w:val="VnitrniText"/>
        <w:ind w:firstLine="0"/>
      </w:pPr>
      <w:r>
        <w:t>Pozemek:</w:t>
      </w:r>
    </w:p>
    <w:p w:rsidR="00654281" w:rsidRDefault="00654281" w:rsidP="00654281">
      <w:pPr>
        <w:pStyle w:val="cary"/>
      </w:pPr>
      <w:r>
        <w:t>-------------------------------------------------------------------------------------------------------------------------------------</w:t>
      </w:r>
    </w:p>
    <w:p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rsidR="00654281" w:rsidRPr="00654281" w:rsidRDefault="00654281" w:rsidP="00654281">
      <w:pPr>
        <w:pStyle w:val="cary"/>
      </w:pPr>
      <w:r>
        <w:t>-------------------------------------------------------------------------------------------------------------------------------------</w:t>
      </w:r>
    </w:p>
    <w:p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Bedřichov u Oskavy</w:t>
      </w:r>
      <w:r w:rsidRPr="00654281">
        <w:rPr>
          <w:rStyle w:val="Styl11b"/>
          <w:sz w:val="16"/>
          <w:szCs w:val="16"/>
        </w:rPr>
        <w:tab/>
        <w:t>170/1</w:t>
      </w:r>
      <w:r w:rsidRPr="00654281">
        <w:rPr>
          <w:rStyle w:val="Styl11b"/>
          <w:sz w:val="16"/>
          <w:szCs w:val="16"/>
        </w:rPr>
        <w:tab/>
        <w:t>8 268,80 Kč</w:t>
      </w:r>
    </w:p>
    <w:p w:rsidR="00654281" w:rsidRPr="00654281" w:rsidRDefault="00654281" w:rsidP="00654281">
      <w:pPr>
        <w:pStyle w:val="cary"/>
      </w:pPr>
      <w:r>
        <w:t>-------------------------------------------------------------------------------------------------------------------------------------</w:t>
      </w:r>
    </w:p>
    <w:p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8 268,80 Kč</w:t>
      </w:r>
    </w:p>
    <w:p w:rsidR="00654281" w:rsidRDefault="00654281" w:rsidP="00654281">
      <w:pPr>
        <w:pStyle w:val="VnitrniText"/>
        <w:ind w:firstLine="0"/>
      </w:pPr>
    </w:p>
    <w:p w:rsidR="00C708DD" w:rsidRDefault="00C708DD" w:rsidP="00FD1766">
      <w:pPr>
        <w:pStyle w:val="VnitrniText"/>
        <w:ind w:firstLine="0"/>
      </w:pPr>
    </w:p>
    <w:p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převáděnému pozemku je řešen nájemní smlouvou č. 23N11/63, kterou se Státním pozemkovým úřadem uzavřel Vašek Vladimír, jakožto nájemce. S obsahem nájemní smlouvy byl přejímající seznámen před podpisem této smlouvy, což stvrzuje svým podpisem.</w:t>
      </w:r>
    </w:p>
    <w:p w:rsidR="001D73FD" w:rsidRDefault="001D73FD" w:rsidP="00FD1766">
      <w:pPr>
        <w:pStyle w:val="VnitrniText"/>
        <w:ind w:firstLine="0"/>
      </w:pPr>
    </w:p>
    <w:p w:rsidR="007D2608" w:rsidRDefault="00FD1766" w:rsidP="00EB6C54">
      <w:pPr>
        <w:pStyle w:val="VnitrniText"/>
      </w:pPr>
      <w:r>
        <w:t>3</w:t>
      </w:r>
      <w:r w:rsidR="007D2608">
        <w:t xml:space="preserve">. SPÚ upozorňuje přejímajícího, že pozemek parc. č. 170/1 </w:t>
      </w:r>
      <w:r>
        <w:t>v k.ú.</w:t>
      </w:r>
      <w:r w:rsidR="007D2608">
        <w:t xml:space="preserve"> Bedřichov u Oskavy je určen zcela nebo zčásti na základě územně plánovací dokumentace obce/kraje pro realizaci územního systému ekologické stability.</w:t>
      </w:r>
    </w:p>
    <w:p w:rsidR="0037157C" w:rsidRPr="00D06D0F" w:rsidRDefault="0037157C" w:rsidP="00FD1766">
      <w:pPr>
        <w:pStyle w:val="VnitrniText"/>
        <w:ind w:firstLine="0"/>
      </w:pPr>
    </w:p>
    <w:p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651DC0" w:rsidRDefault="00651DC0" w:rsidP="00FD1766">
      <w:pPr>
        <w:pStyle w:val="VnitrniText"/>
        <w:ind w:firstLine="0"/>
      </w:pPr>
    </w:p>
    <w:p w:rsidR="00651DC0" w:rsidRPr="00F1451D" w:rsidRDefault="00FD1766" w:rsidP="00651DC0">
      <w:pPr>
        <w:pStyle w:val="para"/>
        <w:rPr>
          <w:rFonts w:ascii="Arial" w:hAnsi="Arial" w:cs="Arial"/>
          <w:sz w:val="20"/>
        </w:rPr>
      </w:pPr>
      <w:r>
        <w:rPr>
          <w:rFonts w:ascii="Arial" w:hAnsi="Arial" w:cs="Arial"/>
          <w:sz w:val="20"/>
        </w:rPr>
        <w:t>VIII</w:t>
      </w:r>
      <w:r w:rsidR="00651DC0" w:rsidRPr="00F1451D">
        <w:rPr>
          <w:rFonts w:ascii="Arial" w:hAnsi="Arial" w:cs="Arial"/>
          <w:sz w:val="20"/>
        </w:rPr>
        <w:t>.</w:t>
      </w: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rsidR="007B4E72" w:rsidRDefault="007B4E72" w:rsidP="00F06433">
      <w:pPr>
        <w:pStyle w:val="VnitrniText"/>
        <w:rPr>
          <w:lang w:val="en-US"/>
        </w:rPr>
      </w:pPr>
    </w:p>
    <w:p w:rsidR="00F06433" w:rsidRDefault="00F06433" w:rsidP="00F06433">
      <w:pPr>
        <w:pStyle w:val="VnitrniText"/>
      </w:pPr>
      <w:r>
        <w:t>4. V souvislosti s realizací práv a povinností vyplývajících z</w:t>
      </w:r>
      <w:r w:rsidR="00D46B23">
        <w:t> </w:t>
      </w:r>
      <w:r>
        <w:t>t</w:t>
      </w:r>
      <w:r w:rsidR="00D46B23">
        <w:t>éto smlouvy</w:t>
      </w:r>
      <w:r>
        <w:t xml:space="preserve"> bude mít přejímající přístup k osobním údajům fyzických osob, které jsou uvedeny ve smlouvě, kter</w:t>
      </w:r>
      <w:r w:rsidR="00D46B23">
        <w:t>á</w:t>
      </w:r>
      <w:r>
        <w:t xml:space="preserve"> byly těmito osobami uzavřeny se Státním pozemkovým úřadem. Přejímající se zavazuje, že přijme veškerá technická a bezpečnostní opatření </w:t>
      </w:r>
      <w:r>
        <w:lastRenderedPageBreak/>
        <w:t>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F06433" w:rsidRPr="00AE38E1" w:rsidRDefault="00FD112C" w:rsidP="00F06433">
      <w:pPr>
        <w:pStyle w:val="VnitrniText"/>
      </w:pPr>
      <w:r>
        <w:t>Smluvní strany</w:t>
      </w:r>
      <w:r w:rsidR="00F06433">
        <w:t xml:space="preserve"> se zavazují, že budou postupovat v souladu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rsidR="00651DC0" w:rsidRDefault="00651DC0" w:rsidP="00D46B23">
      <w:pPr>
        <w:pStyle w:val="VnitrniText"/>
        <w:ind w:firstLine="0"/>
      </w:pPr>
    </w:p>
    <w:p w:rsidR="00092D97" w:rsidRPr="00D917C5" w:rsidRDefault="00FD1766" w:rsidP="00092D97">
      <w:pPr>
        <w:pStyle w:val="para"/>
        <w:rPr>
          <w:rFonts w:ascii="Arial" w:hAnsi="Arial" w:cs="Arial"/>
          <w:sz w:val="20"/>
        </w:rPr>
      </w:pPr>
      <w:r>
        <w:rPr>
          <w:rFonts w:ascii="Arial" w:hAnsi="Arial" w:cs="Arial"/>
          <w:sz w:val="20"/>
        </w:rPr>
        <w:t>I</w:t>
      </w:r>
      <w:r w:rsidR="00092D97" w:rsidRPr="00D917C5">
        <w:rPr>
          <w:rFonts w:ascii="Arial" w:hAnsi="Arial" w:cs="Arial"/>
          <w:sz w:val="20"/>
        </w:rPr>
        <w:t>X.</w:t>
      </w:r>
    </w:p>
    <w:p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rsidR="00EB6C54" w:rsidRPr="006856AD" w:rsidRDefault="00EB6C54" w:rsidP="00230457">
      <w:pPr>
        <w:pStyle w:val="VnitrniText"/>
      </w:pPr>
    </w:p>
    <w:p w:rsidR="00230457" w:rsidRDefault="00230457" w:rsidP="003D6A83"/>
    <w:p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Tr="005C2DEC">
        <w:tc>
          <w:tcPr>
            <w:tcW w:w="4888" w:type="dxa"/>
            <w:hideMark/>
          </w:tcPr>
          <w:p w:rsidR="005C2DEC" w:rsidRDefault="005C2DEC">
            <w:pPr>
              <w:pStyle w:val="VnitrniText"/>
              <w:ind w:firstLine="0"/>
            </w:pPr>
            <w:r>
              <w:t xml:space="preserve">V Olomouci dne </w:t>
            </w:r>
            <w:r w:rsidR="005C5087">
              <w:t>23.7.2020</w:t>
            </w:r>
          </w:p>
        </w:tc>
        <w:tc>
          <w:tcPr>
            <w:tcW w:w="4889" w:type="dxa"/>
            <w:hideMark/>
          </w:tcPr>
          <w:p w:rsidR="005C2DEC" w:rsidRDefault="005C2DEC">
            <w:pPr>
              <w:pStyle w:val="VnitrniText"/>
              <w:tabs>
                <w:tab w:val="left" w:pos="4820"/>
              </w:tabs>
              <w:ind w:firstLine="0"/>
            </w:pPr>
            <w:r>
              <w:t xml:space="preserve">V </w:t>
            </w:r>
            <w:r w:rsidR="005C5087">
              <w:t>Šumperku</w:t>
            </w:r>
            <w:r>
              <w:t xml:space="preserve"> dne </w:t>
            </w:r>
            <w:r w:rsidR="005C5087">
              <w:t>17.7.2020</w:t>
            </w:r>
            <w:bookmarkStart w:id="0" w:name="_GoBack"/>
            <w:bookmarkEnd w:id="0"/>
          </w:p>
        </w:tc>
      </w:tr>
    </w:tbl>
    <w:p w:rsidR="005C2DEC" w:rsidRDefault="005C2DEC" w:rsidP="005C2DEC">
      <w:pPr>
        <w:pStyle w:val="VnitrniText"/>
        <w:tabs>
          <w:tab w:val="left" w:pos="4820"/>
        </w:tabs>
        <w:ind w:firstLine="142"/>
      </w:pPr>
      <w:r>
        <w:tab/>
      </w:r>
    </w:p>
    <w:p w:rsidR="005C2DEC" w:rsidRDefault="005C2DEC" w:rsidP="005C2DEC">
      <w:pPr>
        <w:pStyle w:val="VnitrniText"/>
        <w:tabs>
          <w:tab w:val="left" w:pos="5103"/>
        </w:tabs>
        <w:ind w:firstLine="142"/>
      </w:pPr>
    </w:p>
    <w:p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rsidTr="005C2DEC">
        <w:tc>
          <w:tcPr>
            <w:tcW w:w="4888" w:type="dxa"/>
          </w:tcPr>
          <w:p w:rsidR="005C2DEC" w:rsidRDefault="005C2DEC">
            <w:pPr>
              <w:pStyle w:val="VnitrniText"/>
              <w:ind w:firstLine="0"/>
            </w:pPr>
          </w:p>
        </w:tc>
        <w:tc>
          <w:tcPr>
            <w:tcW w:w="4889" w:type="dxa"/>
          </w:tcPr>
          <w:p w:rsidR="005C2DEC" w:rsidRDefault="005C2DEC">
            <w:pPr>
              <w:pStyle w:val="VnitrniText"/>
              <w:tabs>
                <w:tab w:val="left" w:pos="5103"/>
              </w:tabs>
              <w:ind w:firstLine="0"/>
            </w:pPr>
          </w:p>
        </w:tc>
      </w:tr>
      <w:tr w:rsidR="005C2DEC" w:rsidTr="005C2DEC">
        <w:tc>
          <w:tcPr>
            <w:tcW w:w="4888" w:type="dxa"/>
          </w:tcPr>
          <w:p w:rsidR="005C2DEC" w:rsidRDefault="005C2DEC" w:rsidP="005C2DEC">
            <w:pPr>
              <w:pStyle w:val="VnitrniText"/>
              <w:tabs>
                <w:tab w:val="left" w:pos="5103"/>
              </w:tabs>
              <w:ind w:firstLine="0"/>
              <w:jc w:val="left"/>
            </w:pPr>
            <w:r>
              <w:t>............................................</w:t>
            </w:r>
          </w:p>
        </w:tc>
        <w:tc>
          <w:tcPr>
            <w:tcW w:w="4889" w:type="dxa"/>
          </w:tcPr>
          <w:p w:rsidR="005C2DEC" w:rsidRDefault="005C2DEC" w:rsidP="005C2DEC">
            <w:pPr>
              <w:pStyle w:val="VnitrniText"/>
              <w:tabs>
                <w:tab w:val="left" w:pos="5103"/>
              </w:tabs>
              <w:ind w:firstLine="0"/>
              <w:jc w:val="left"/>
            </w:pPr>
            <w:r>
              <w:t>............................................</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Lesy České republiky, s.p.</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rsidR="005C2DEC" w:rsidRDefault="005055C4">
            <w:pPr>
              <w:suppressAutoHyphens w:val="0"/>
              <w:autoSpaceDE w:val="0"/>
              <w:autoSpaceDN w:val="0"/>
              <w:adjustRightInd w:val="0"/>
              <w:rPr>
                <w:rFonts w:ascii="Arial" w:hAnsi="Arial" w:cs="Arial"/>
                <w:sz w:val="20"/>
                <w:szCs w:val="20"/>
              </w:rPr>
            </w:pPr>
            <w:r>
              <w:rPr>
                <w:rFonts w:ascii="Arial" w:hAnsi="Arial" w:cs="Arial"/>
                <w:sz w:val="20"/>
                <w:szCs w:val="20"/>
              </w:rPr>
              <w:t xml:space="preserve">Ředitel Krajského ředitelství Šumperk </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JUDr. Roman Brnčal, LL.M.</w:t>
            </w:r>
          </w:p>
        </w:tc>
        <w:tc>
          <w:tcPr>
            <w:tcW w:w="4889" w:type="dxa"/>
          </w:tcPr>
          <w:p w:rsidR="005C2DEC" w:rsidRDefault="005055C4">
            <w:pPr>
              <w:suppressAutoHyphens w:val="0"/>
              <w:autoSpaceDE w:val="0"/>
              <w:autoSpaceDN w:val="0"/>
              <w:adjustRightInd w:val="0"/>
              <w:rPr>
                <w:rFonts w:ascii="Arial" w:hAnsi="Arial" w:cs="Arial"/>
                <w:sz w:val="20"/>
                <w:szCs w:val="20"/>
              </w:rPr>
            </w:pPr>
            <w:r>
              <w:rPr>
                <w:rFonts w:ascii="Arial" w:hAnsi="Arial" w:cs="Arial"/>
                <w:sz w:val="20"/>
                <w:szCs w:val="20"/>
              </w:rPr>
              <w:t>Ing. Pavel Indra</w:t>
            </w:r>
          </w:p>
        </w:tc>
      </w:tr>
      <w:tr w:rsidR="005C2DEC" w:rsidTr="005C2DEC">
        <w:tc>
          <w:tcPr>
            <w:tcW w:w="4888" w:type="dxa"/>
          </w:tcPr>
          <w:p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rsidR="005C2DEC" w:rsidRDefault="005055C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rsidR="005C2DEC" w:rsidRDefault="005C2DEC">
      <w:pPr>
        <w:suppressAutoHyphens w:val="0"/>
        <w:autoSpaceDE w:val="0"/>
        <w:autoSpaceDN w:val="0"/>
        <w:adjustRightInd w:val="0"/>
        <w:rPr>
          <w:rFonts w:ascii="Arial" w:hAnsi="Arial" w:cs="Arial"/>
          <w:sz w:val="20"/>
          <w:szCs w:val="20"/>
        </w:rPr>
      </w:pPr>
    </w:p>
    <w:p w:rsidR="00326A1C" w:rsidRDefault="00326A1C" w:rsidP="00326A1C">
      <w:pPr>
        <w:pStyle w:val="VnitrniText"/>
        <w:ind w:firstLine="142"/>
      </w:pPr>
    </w:p>
    <w:p w:rsidR="00722C9B" w:rsidRPr="00D06D0F" w:rsidRDefault="00722C9B" w:rsidP="000B0AA7">
      <w:pPr>
        <w:pStyle w:val="VnitrniText"/>
      </w:pPr>
    </w:p>
    <w:p w:rsidR="00F66E72" w:rsidRDefault="00F66E72" w:rsidP="000B0AA7">
      <w:pPr>
        <w:pStyle w:val="VnitrniText"/>
        <w:ind w:firstLine="0"/>
      </w:pPr>
    </w:p>
    <w:p w:rsidR="00F1451D" w:rsidRDefault="00F1451D" w:rsidP="00F1451D">
      <w:pPr>
        <w:pStyle w:val="VnitrniText"/>
        <w:ind w:firstLine="0"/>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
    <w:p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 xml:space="preserve">Registraci provedl …………………………………………….. </w:t>
      </w:r>
    </w:p>
    <w:p w:rsidR="00F1451D" w:rsidRPr="00A87810" w:rsidRDefault="00F1451D" w:rsidP="00F1451D">
      <w:pPr>
        <w:spacing w:before="120"/>
        <w:jc w:val="both"/>
        <w:rPr>
          <w:rFonts w:ascii="Arial" w:hAnsi="Arial" w:cs="Arial"/>
          <w:sz w:val="20"/>
          <w:szCs w:val="20"/>
        </w:rPr>
      </w:pPr>
    </w:p>
    <w:p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F1451D" w:rsidRPr="00D06D0F" w:rsidRDefault="00F1451D" w:rsidP="00F1451D">
      <w:pPr>
        <w:pStyle w:val="VnitrniText"/>
        <w:ind w:firstLine="0"/>
      </w:pPr>
    </w:p>
    <w:p w:rsidR="00F1451D" w:rsidRDefault="00F1451D" w:rsidP="000B0AA7">
      <w:pPr>
        <w:pStyle w:val="VnitrniText"/>
        <w:ind w:firstLine="0"/>
      </w:pPr>
    </w:p>
    <w:p w:rsidR="00F1451D" w:rsidRPr="00D06D0F" w:rsidRDefault="00F1451D" w:rsidP="000B0AA7">
      <w:pPr>
        <w:pStyle w:val="VnitrniText"/>
        <w:ind w:firstLine="0"/>
      </w:pPr>
    </w:p>
    <w:p w:rsidR="00B4772C" w:rsidRDefault="00337C94" w:rsidP="000B0AA7">
      <w:pPr>
        <w:pStyle w:val="VnitrniText"/>
        <w:ind w:firstLine="0"/>
      </w:pPr>
      <w:r w:rsidRPr="0023665E">
        <w:t xml:space="preserve"> </w:t>
      </w:r>
    </w:p>
    <w:p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Olomoucký kraj</w:t>
      </w:r>
    </w:p>
    <w:p w:rsidR="00B4772C" w:rsidRDefault="00B4772C" w:rsidP="00B4772C">
      <w:pPr>
        <w:pStyle w:val="VnitrniText"/>
        <w:ind w:firstLine="0"/>
      </w:pPr>
      <w:r w:rsidRPr="00B4772C">
        <w:t>Ing. Alena Dostálová</w:t>
      </w:r>
    </w:p>
    <w:p w:rsidR="00CE6402" w:rsidRDefault="00CE6402" w:rsidP="00B4772C">
      <w:pPr>
        <w:pStyle w:val="VnitrniText"/>
        <w:ind w:firstLine="0"/>
      </w:pPr>
    </w:p>
    <w:p w:rsidR="00CE6402" w:rsidRDefault="00CE6402" w:rsidP="00B4772C">
      <w:pPr>
        <w:pStyle w:val="VnitrniText"/>
        <w:ind w:firstLine="0"/>
      </w:pPr>
    </w:p>
    <w:p w:rsidR="00CE6402" w:rsidRDefault="00CE6402" w:rsidP="00B4772C">
      <w:pPr>
        <w:pStyle w:val="VnitrniText"/>
        <w:ind w:firstLine="0"/>
      </w:pPr>
    </w:p>
    <w:p w:rsidR="00CE6402" w:rsidRPr="00D06D0F" w:rsidRDefault="00CE6402" w:rsidP="00CE6402">
      <w:pPr>
        <w:pStyle w:val="VnitrniText"/>
        <w:ind w:firstLine="0"/>
      </w:pPr>
      <w:r w:rsidRPr="00D06D0F">
        <w:t>.................................................</w:t>
      </w:r>
    </w:p>
    <w:p w:rsidR="00CE6402" w:rsidRPr="00B4772C" w:rsidRDefault="00CE6402" w:rsidP="00B4772C">
      <w:pPr>
        <w:pStyle w:val="VnitrniText"/>
        <w:ind w:firstLine="0"/>
      </w:pPr>
      <w:r>
        <w:tab/>
        <w:t>podpis</w:t>
      </w:r>
    </w:p>
    <w:p w:rsidR="00B4772C" w:rsidRDefault="00B4772C" w:rsidP="000B0AA7">
      <w:pPr>
        <w:pStyle w:val="VnitrniText"/>
        <w:ind w:firstLine="0"/>
      </w:pPr>
    </w:p>
    <w:p w:rsidR="00B4772C" w:rsidRDefault="00B4772C" w:rsidP="000B0AA7">
      <w:pPr>
        <w:pStyle w:val="VnitrniText"/>
        <w:ind w:firstLine="0"/>
      </w:pPr>
    </w:p>
    <w:p w:rsidR="00CE6402" w:rsidRDefault="00337C94" w:rsidP="00CE6402">
      <w:pPr>
        <w:pStyle w:val="VnitrniText"/>
        <w:ind w:firstLine="0"/>
      </w:pPr>
      <w:r w:rsidRPr="00337C94">
        <w:t xml:space="preserve">Za správnost </w:t>
      </w:r>
      <w:r w:rsidR="00230457">
        <w:t>KPÚ:</w:t>
      </w:r>
      <w:r w:rsidR="00CE6402">
        <w:t xml:space="preserve"> Mgr. Miroslav Výmola</w:t>
      </w:r>
    </w:p>
    <w:p w:rsidR="003307CF" w:rsidRDefault="003307CF" w:rsidP="000B0AA7">
      <w:pPr>
        <w:pStyle w:val="VnitrniText"/>
        <w:ind w:firstLine="0"/>
      </w:pPr>
    </w:p>
    <w:p w:rsidR="00337C94" w:rsidRDefault="00337C94" w:rsidP="000B0AA7">
      <w:pPr>
        <w:pStyle w:val="VnitrniText"/>
        <w:ind w:firstLine="0"/>
      </w:pPr>
    </w:p>
    <w:p w:rsidR="00337C94" w:rsidRDefault="00337C94" w:rsidP="000B0AA7">
      <w:pPr>
        <w:pStyle w:val="VnitrniText"/>
        <w:ind w:firstLine="0"/>
      </w:pPr>
    </w:p>
    <w:p w:rsidR="00CE6402" w:rsidRPr="00D06D0F" w:rsidRDefault="00CE6402" w:rsidP="00CE6402">
      <w:pPr>
        <w:pStyle w:val="VnitrniText"/>
        <w:ind w:firstLine="0"/>
      </w:pPr>
      <w:r w:rsidRPr="00D06D0F">
        <w:t>.................................................</w:t>
      </w:r>
    </w:p>
    <w:p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11F" w:rsidRDefault="009C511F">
      <w:r>
        <w:separator/>
      </w:r>
    </w:p>
  </w:endnote>
  <w:endnote w:type="continuationSeparator" w:id="0">
    <w:p w:rsidR="009C511F" w:rsidRDefault="009C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1F" w:rsidRDefault="009C511F">
      <w:r>
        <w:separator/>
      </w:r>
    </w:p>
  </w:footnote>
  <w:footnote w:type="continuationSeparator" w:id="0">
    <w:p w:rsidR="009C511F" w:rsidRDefault="009C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055C4"/>
    <w:rsid w:val="005211F0"/>
    <w:rsid w:val="00526280"/>
    <w:rsid w:val="00556316"/>
    <w:rsid w:val="0056118C"/>
    <w:rsid w:val="00565DF2"/>
    <w:rsid w:val="0057089B"/>
    <w:rsid w:val="00576EE6"/>
    <w:rsid w:val="00583F66"/>
    <w:rsid w:val="005B0329"/>
    <w:rsid w:val="005C2DEC"/>
    <w:rsid w:val="005C5087"/>
    <w:rsid w:val="005C5AF6"/>
    <w:rsid w:val="005D1D35"/>
    <w:rsid w:val="005D44E5"/>
    <w:rsid w:val="005D7048"/>
    <w:rsid w:val="005F70A8"/>
    <w:rsid w:val="006069E5"/>
    <w:rsid w:val="00614963"/>
    <w:rsid w:val="006178AD"/>
    <w:rsid w:val="006227A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C2C86"/>
    <w:rsid w:val="009C511F"/>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6B23"/>
    <w:rsid w:val="00D471AC"/>
    <w:rsid w:val="00D51881"/>
    <w:rsid w:val="00D51A2A"/>
    <w:rsid w:val="00D536D6"/>
    <w:rsid w:val="00D53A35"/>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225C"/>
    <w:rsid w:val="00F23993"/>
    <w:rsid w:val="00F26A5F"/>
    <w:rsid w:val="00F4287B"/>
    <w:rsid w:val="00F500AD"/>
    <w:rsid w:val="00F61148"/>
    <w:rsid w:val="00F65859"/>
    <w:rsid w:val="00F66559"/>
    <w:rsid w:val="00F66E72"/>
    <w:rsid w:val="00F84387"/>
    <w:rsid w:val="00FA091E"/>
    <w:rsid w:val="00FA1CE3"/>
    <w:rsid w:val="00FA3E69"/>
    <w:rsid w:val="00FA41FA"/>
    <w:rsid w:val="00FA7FF5"/>
    <w:rsid w:val="00FB6E4E"/>
    <w:rsid w:val="00FD112C"/>
    <w:rsid w:val="00FD1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7F031"/>
  <w14:defaultImageDpi w14:val="0"/>
  <w15:docId w15:val="{65D0BBAC-2F45-45E8-9B04-E2C5732A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9011">
      <w:marLeft w:val="0"/>
      <w:marRight w:val="0"/>
      <w:marTop w:val="0"/>
      <w:marBottom w:val="0"/>
      <w:divBdr>
        <w:top w:val="none" w:sz="0" w:space="0" w:color="auto"/>
        <w:left w:val="none" w:sz="0" w:space="0" w:color="auto"/>
        <w:bottom w:val="none" w:sz="0" w:space="0" w:color="auto"/>
        <w:right w:val="none" w:sz="0" w:space="0" w:color="auto"/>
      </w:divBdr>
    </w:div>
    <w:div w:id="210729012">
      <w:marLeft w:val="0"/>
      <w:marRight w:val="0"/>
      <w:marTop w:val="0"/>
      <w:marBottom w:val="0"/>
      <w:divBdr>
        <w:top w:val="none" w:sz="0" w:space="0" w:color="auto"/>
        <w:left w:val="none" w:sz="0" w:space="0" w:color="auto"/>
        <w:bottom w:val="none" w:sz="0" w:space="0" w:color="auto"/>
        <w:right w:val="none" w:sz="0" w:space="0" w:color="auto"/>
      </w:divBdr>
    </w:div>
    <w:div w:id="210729013">
      <w:marLeft w:val="0"/>
      <w:marRight w:val="0"/>
      <w:marTop w:val="0"/>
      <w:marBottom w:val="0"/>
      <w:divBdr>
        <w:top w:val="none" w:sz="0" w:space="0" w:color="auto"/>
        <w:left w:val="none" w:sz="0" w:space="0" w:color="auto"/>
        <w:bottom w:val="none" w:sz="0" w:space="0" w:color="auto"/>
        <w:right w:val="none" w:sz="0" w:space="0" w:color="auto"/>
      </w:divBdr>
    </w:div>
    <w:div w:id="210729014">
      <w:marLeft w:val="0"/>
      <w:marRight w:val="0"/>
      <w:marTop w:val="0"/>
      <w:marBottom w:val="0"/>
      <w:divBdr>
        <w:top w:val="none" w:sz="0" w:space="0" w:color="auto"/>
        <w:left w:val="none" w:sz="0" w:space="0" w:color="auto"/>
        <w:bottom w:val="none" w:sz="0" w:space="0" w:color="auto"/>
        <w:right w:val="none" w:sz="0" w:space="0" w:color="auto"/>
      </w:divBdr>
    </w:div>
    <w:div w:id="210729015">
      <w:marLeft w:val="0"/>
      <w:marRight w:val="0"/>
      <w:marTop w:val="0"/>
      <w:marBottom w:val="0"/>
      <w:divBdr>
        <w:top w:val="none" w:sz="0" w:space="0" w:color="auto"/>
        <w:left w:val="none" w:sz="0" w:space="0" w:color="auto"/>
        <w:bottom w:val="none" w:sz="0" w:space="0" w:color="auto"/>
        <w:right w:val="none" w:sz="0" w:space="0" w:color="auto"/>
      </w:divBdr>
    </w:div>
    <w:div w:id="210729016">
      <w:marLeft w:val="0"/>
      <w:marRight w:val="0"/>
      <w:marTop w:val="0"/>
      <w:marBottom w:val="0"/>
      <w:divBdr>
        <w:top w:val="none" w:sz="0" w:space="0" w:color="auto"/>
        <w:left w:val="none" w:sz="0" w:space="0" w:color="auto"/>
        <w:bottom w:val="none" w:sz="0" w:space="0" w:color="auto"/>
        <w:right w:val="none" w:sz="0" w:space="0" w:color="auto"/>
      </w:divBdr>
    </w:div>
    <w:div w:id="210729017">
      <w:marLeft w:val="0"/>
      <w:marRight w:val="0"/>
      <w:marTop w:val="0"/>
      <w:marBottom w:val="0"/>
      <w:divBdr>
        <w:top w:val="none" w:sz="0" w:space="0" w:color="auto"/>
        <w:left w:val="none" w:sz="0" w:space="0" w:color="auto"/>
        <w:bottom w:val="none" w:sz="0" w:space="0" w:color="auto"/>
        <w:right w:val="none" w:sz="0" w:space="0" w:color="auto"/>
      </w:divBdr>
    </w:div>
    <w:div w:id="210729018">
      <w:marLeft w:val="0"/>
      <w:marRight w:val="0"/>
      <w:marTop w:val="0"/>
      <w:marBottom w:val="0"/>
      <w:divBdr>
        <w:top w:val="none" w:sz="0" w:space="0" w:color="auto"/>
        <w:left w:val="none" w:sz="0" w:space="0" w:color="auto"/>
        <w:bottom w:val="none" w:sz="0" w:space="0" w:color="auto"/>
        <w:right w:val="none" w:sz="0" w:space="0" w:color="auto"/>
      </w:divBdr>
    </w:div>
    <w:div w:id="210729019">
      <w:marLeft w:val="0"/>
      <w:marRight w:val="0"/>
      <w:marTop w:val="0"/>
      <w:marBottom w:val="0"/>
      <w:divBdr>
        <w:top w:val="none" w:sz="0" w:space="0" w:color="auto"/>
        <w:left w:val="none" w:sz="0" w:space="0" w:color="auto"/>
        <w:bottom w:val="none" w:sz="0" w:space="0" w:color="auto"/>
        <w:right w:val="none" w:sz="0" w:space="0" w:color="auto"/>
      </w:divBdr>
    </w:div>
    <w:div w:id="210729020">
      <w:marLeft w:val="0"/>
      <w:marRight w:val="0"/>
      <w:marTop w:val="0"/>
      <w:marBottom w:val="0"/>
      <w:divBdr>
        <w:top w:val="none" w:sz="0" w:space="0" w:color="auto"/>
        <w:left w:val="none" w:sz="0" w:space="0" w:color="auto"/>
        <w:bottom w:val="none" w:sz="0" w:space="0" w:color="auto"/>
        <w:right w:val="none" w:sz="0" w:space="0" w:color="auto"/>
      </w:divBdr>
    </w:div>
    <w:div w:id="210729021">
      <w:marLeft w:val="0"/>
      <w:marRight w:val="0"/>
      <w:marTop w:val="0"/>
      <w:marBottom w:val="0"/>
      <w:divBdr>
        <w:top w:val="none" w:sz="0" w:space="0" w:color="auto"/>
        <w:left w:val="none" w:sz="0" w:space="0" w:color="auto"/>
        <w:bottom w:val="none" w:sz="0" w:space="0" w:color="auto"/>
        <w:right w:val="none" w:sz="0" w:space="0" w:color="auto"/>
      </w:divBdr>
    </w:div>
    <w:div w:id="210729022">
      <w:marLeft w:val="0"/>
      <w:marRight w:val="0"/>
      <w:marTop w:val="0"/>
      <w:marBottom w:val="0"/>
      <w:divBdr>
        <w:top w:val="none" w:sz="0" w:space="0" w:color="auto"/>
        <w:left w:val="none" w:sz="0" w:space="0" w:color="auto"/>
        <w:bottom w:val="none" w:sz="0" w:space="0" w:color="auto"/>
        <w:right w:val="none" w:sz="0" w:space="0" w:color="auto"/>
      </w:divBdr>
    </w:div>
    <w:div w:id="210729023">
      <w:marLeft w:val="0"/>
      <w:marRight w:val="0"/>
      <w:marTop w:val="0"/>
      <w:marBottom w:val="0"/>
      <w:divBdr>
        <w:top w:val="none" w:sz="0" w:space="0" w:color="auto"/>
        <w:left w:val="none" w:sz="0" w:space="0" w:color="auto"/>
        <w:bottom w:val="none" w:sz="0" w:space="0" w:color="auto"/>
        <w:right w:val="none" w:sz="0" w:space="0" w:color="auto"/>
      </w:divBdr>
    </w:div>
    <w:div w:id="210729024">
      <w:marLeft w:val="0"/>
      <w:marRight w:val="0"/>
      <w:marTop w:val="0"/>
      <w:marBottom w:val="0"/>
      <w:divBdr>
        <w:top w:val="none" w:sz="0" w:space="0" w:color="auto"/>
        <w:left w:val="none" w:sz="0" w:space="0" w:color="auto"/>
        <w:bottom w:val="none" w:sz="0" w:space="0" w:color="auto"/>
        <w:right w:val="none" w:sz="0" w:space="0" w:color="auto"/>
      </w:divBdr>
    </w:div>
    <w:div w:id="210729025">
      <w:marLeft w:val="0"/>
      <w:marRight w:val="0"/>
      <w:marTop w:val="0"/>
      <w:marBottom w:val="0"/>
      <w:divBdr>
        <w:top w:val="none" w:sz="0" w:space="0" w:color="auto"/>
        <w:left w:val="none" w:sz="0" w:space="0" w:color="auto"/>
        <w:bottom w:val="none" w:sz="0" w:space="0" w:color="auto"/>
        <w:right w:val="none" w:sz="0" w:space="0" w:color="auto"/>
      </w:divBdr>
    </w:div>
    <w:div w:id="210729026">
      <w:marLeft w:val="0"/>
      <w:marRight w:val="0"/>
      <w:marTop w:val="0"/>
      <w:marBottom w:val="0"/>
      <w:divBdr>
        <w:top w:val="none" w:sz="0" w:space="0" w:color="auto"/>
        <w:left w:val="none" w:sz="0" w:space="0" w:color="auto"/>
        <w:bottom w:val="none" w:sz="0" w:space="0" w:color="auto"/>
        <w:right w:val="none" w:sz="0" w:space="0" w:color="auto"/>
      </w:divBdr>
    </w:div>
    <w:div w:id="210729027">
      <w:marLeft w:val="0"/>
      <w:marRight w:val="0"/>
      <w:marTop w:val="0"/>
      <w:marBottom w:val="0"/>
      <w:divBdr>
        <w:top w:val="none" w:sz="0" w:space="0" w:color="auto"/>
        <w:left w:val="none" w:sz="0" w:space="0" w:color="auto"/>
        <w:bottom w:val="none" w:sz="0" w:space="0" w:color="auto"/>
        <w:right w:val="none" w:sz="0" w:space="0" w:color="auto"/>
      </w:divBdr>
    </w:div>
    <w:div w:id="210729028">
      <w:marLeft w:val="0"/>
      <w:marRight w:val="0"/>
      <w:marTop w:val="0"/>
      <w:marBottom w:val="0"/>
      <w:divBdr>
        <w:top w:val="none" w:sz="0" w:space="0" w:color="auto"/>
        <w:left w:val="none" w:sz="0" w:space="0" w:color="auto"/>
        <w:bottom w:val="none" w:sz="0" w:space="0" w:color="auto"/>
        <w:right w:val="none" w:sz="0" w:space="0" w:color="auto"/>
      </w:divBdr>
    </w:div>
    <w:div w:id="210729029">
      <w:marLeft w:val="0"/>
      <w:marRight w:val="0"/>
      <w:marTop w:val="0"/>
      <w:marBottom w:val="0"/>
      <w:divBdr>
        <w:top w:val="none" w:sz="0" w:space="0" w:color="auto"/>
        <w:left w:val="none" w:sz="0" w:space="0" w:color="auto"/>
        <w:bottom w:val="none" w:sz="0" w:space="0" w:color="auto"/>
        <w:right w:val="none" w:sz="0" w:space="0" w:color="auto"/>
      </w:divBdr>
    </w:div>
    <w:div w:id="210729030">
      <w:marLeft w:val="0"/>
      <w:marRight w:val="0"/>
      <w:marTop w:val="0"/>
      <w:marBottom w:val="0"/>
      <w:divBdr>
        <w:top w:val="none" w:sz="0" w:space="0" w:color="auto"/>
        <w:left w:val="none" w:sz="0" w:space="0" w:color="auto"/>
        <w:bottom w:val="none" w:sz="0" w:space="0" w:color="auto"/>
        <w:right w:val="none" w:sz="0" w:space="0" w:color="auto"/>
      </w:divBdr>
    </w:div>
    <w:div w:id="210729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1076</Words>
  <Characters>7291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Výmola Miroslav Mgr.</dc:creator>
  <cp:keywords/>
  <dc:description/>
  <cp:lastModifiedBy>Výmola Miroslav Mgr.</cp:lastModifiedBy>
  <cp:revision>4</cp:revision>
  <cp:lastPrinted>2004-12-15T14:06:00Z</cp:lastPrinted>
  <dcterms:created xsi:type="dcterms:W3CDTF">2020-07-13T07:23:00Z</dcterms:created>
  <dcterms:modified xsi:type="dcterms:W3CDTF">2020-07-23T05:30:00Z</dcterms:modified>
</cp:coreProperties>
</file>