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248" w:rsidRDefault="00417248">
      <w:pPr>
        <w:spacing w:line="199" w:lineRule="exact"/>
        <w:rPr>
          <w:sz w:val="16"/>
          <w:szCs w:val="16"/>
        </w:rPr>
      </w:pPr>
    </w:p>
    <w:p w:rsidR="00417248" w:rsidRDefault="00417248">
      <w:pPr>
        <w:spacing w:line="1" w:lineRule="exact"/>
        <w:sectPr w:rsidR="00417248">
          <w:footerReference w:type="even" r:id="rId7"/>
          <w:footerReference w:type="default" r:id="rId8"/>
          <w:footerReference w:type="first" r:id="rId9"/>
          <w:pgSz w:w="11900" w:h="16840"/>
          <w:pgMar w:top="213" w:right="143" w:bottom="875" w:left="439" w:header="0" w:footer="3" w:gutter="0"/>
          <w:pgNumType w:start="1"/>
          <w:cols w:space="720"/>
          <w:noEndnote/>
          <w:titlePg/>
          <w:docGrid w:linePitch="360"/>
        </w:sectPr>
      </w:pPr>
    </w:p>
    <w:p w:rsidR="00417248" w:rsidRDefault="00D66020">
      <w:pPr>
        <w:pStyle w:val="Bodytext10"/>
        <w:framePr w:w="698" w:h="274" w:wrap="none" w:vAnchor="text" w:hAnchor="page" w:x="11060" w:y="253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i/>
          <w:iCs/>
          <w:sz w:val="20"/>
          <w:szCs w:val="20"/>
        </w:rPr>
        <w:t>Interní</w:t>
      </w:r>
    </w:p>
    <w:p w:rsidR="00417248" w:rsidRDefault="00417248">
      <w:pPr>
        <w:spacing w:line="360" w:lineRule="exact"/>
      </w:pPr>
    </w:p>
    <w:p w:rsidR="00417248" w:rsidRDefault="00417248">
      <w:pPr>
        <w:spacing w:line="360" w:lineRule="exact"/>
      </w:pPr>
    </w:p>
    <w:p w:rsidR="00417248" w:rsidRDefault="00417248">
      <w:pPr>
        <w:spacing w:after="618" w:line="1" w:lineRule="exact"/>
      </w:pPr>
    </w:p>
    <w:p w:rsidR="00417248" w:rsidRDefault="00417248">
      <w:pPr>
        <w:spacing w:line="1" w:lineRule="exact"/>
        <w:sectPr w:rsidR="00417248">
          <w:type w:val="continuous"/>
          <w:pgSz w:w="11900" w:h="16840"/>
          <w:pgMar w:top="213" w:right="143" w:bottom="875" w:left="439" w:header="0" w:footer="3" w:gutter="0"/>
          <w:cols w:space="720"/>
          <w:noEndnote/>
          <w:docGrid w:linePitch="360"/>
        </w:sectPr>
      </w:pPr>
    </w:p>
    <w:p w:rsidR="00417248" w:rsidRDefault="00D66020">
      <w:pPr>
        <w:pStyle w:val="Heading110"/>
        <w:keepNext/>
        <w:keepLines/>
        <w:shd w:val="clear" w:color="auto" w:fill="auto"/>
      </w:pPr>
      <w:bookmarkStart w:id="0" w:name="bookmark0"/>
      <w:bookmarkStart w:id="1" w:name="bookmark1"/>
      <w:r>
        <w:t>Dohoda</w:t>
      </w:r>
      <w:bookmarkEnd w:id="0"/>
      <w:bookmarkEnd w:id="1"/>
    </w:p>
    <w:p w:rsidR="00417248" w:rsidRDefault="00D66020">
      <w:pPr>
        <w:pStyle w:val="Heading210"/>
        <w:keepNext/>
        <w:keepLines/>
        <w:shd w:val="clear" w:color="auto" w:fill="auto"/>
      </w:pPr>
      <w:bookmarkStart w:id="2" w:name="bookmark2"/>
      <w:bookmarkStart w:id="3" w:name="bookmark3"/>
      <w:r>
        <w:t xml:space="preserve">o </w:t>
      </w:r>
      <w:r>
        <w:t>narovnání</w:t>
      </w:r>
      <w:bookmarkEnd w:id="2"/>
      <w:bookmarkEnd w:id="3"/>
    </w:p>
    <w:p w:rsidR="00417248" w:rsidRDefault="00D66020">
      <w:pPr>
        <w:pStyle w:val="Bodytext10"/>
        <w:shd w:val="clear" w:color="auto" w:fill="auto"/>
        <w:spacing w:after="480" w:line="240" w:lineRule="auto"/>
        <w:ind w:firstLine="0"/>
        <w:jc w:val="both"/>
      </w:pPr>
      <w:r>
        <w:t>uzavřená níže uvedeného dne, měsíce a roku mezi smluvními stranami:</w:t>
      </w:r>
    </w:p>
    <w:p w:rsidR="00417248" w:rsidRDefault="00D66020">
      <w:pPr>
        <w:pStyle w:val="Bodytext10"/>
        <w:shd w:val="clear" w:color="auto" w:fill="auto"/>
        <w:tabs>
          <w:tab w:val="left" w:pos="2128"/>
        </w:tabs>
        <w:spacing w:line="252" w:lineRule="auto"/>
        <w:ind w:firstLine="0"/>
        <w:jc w:val="both"/>
      </w:pPr>
      <w:r>
        <w:t>Objednatel:</w:t>
      </w:r>
      <w:r>
        <w:tab/>
        <w:t>Krajská nemocnice T. Bati, a. s.</w:t>
      </w:r>
    </w:p>
    <w:p w:rsidR="00417248" w:rsidRDefault="00D66020">
      <w:pPr>
        <w:pStyle w:val="Bodytext10"/>
        <w:shd w:val="clear" w:color="auto" w:fill="auto"/>
        <w:spacing w:line="252" w:lineRule="auto"/>
        <w:ind w:firstLine="2240"/>
        <w:jc w:val="both"/>
      </w:pPr>
      <w:r>
        <w:t>IČ: 27661989</w:t>
      </w:r>
    </w:p>
    <w:p w:rsidR="00417248" w:rsidRDefault="00D66020">
      <w:pPr>
        <w:pStyle w:val="Bodytext10"/>
        <w:shd w:val="clear" w:color="auto" w:fill="auto"/>
        <w:spacing w:line="252" w:lineRule="auto"/>
        <w:ind w:firstLine="2240"/>
        <w:jc w:val="both"/>
      </w:pPr>
      <w:r>
        <w:t>DIČ: CZ27661989</w:t>
      </w:r>
    </w:p>
    <w:p w:rsidR="00417248" w:rsidRDefault="00D66020">
      <w:pPr>
        <w:pStyle w:val="Bodytext10"/>
        <w:shd w:val="clear" w:color="auto" w:fill="auto"/>
        <w:spacing w:line="252" w:lineRule="auto"/>
        <w:ind w:firstLine="2240"/>
        <w:jc w:val="both"/>
      </w:pPr>
      <w:r>
        <w:t>se sídlem Havlíčkovo nábřeží 600, 762 75 Zlín</w:t>
      </w:r>
    </w:p>
    <w:p w:rsidR="00417248" w:rsidRDefault="00D66020">
      <w:pPr>
        <w:pStyle w:val="Bodytext10"/>
        <w:shd w:val="clear" w:color="auto" w:fill="auto"/>
        <w:spacing w:line="252" w:lineRule="auto"/>
        <w:ind w:firstLine="2240"/>
        <w:jc w:val="both"/>
      </w:pPr>
      <w:r>
        <w:t>zastupující: MUDr. Radomír Maráček, předseda představenstv</w:t>
      </w:r>
      <w:r>
        <w:t>a</w:t>
      </w:r>
    </w:p>
    <w:p w:rsidR="00417248" w:rsidRDefault="00D66020">
      <w:pPr>
        <w:pStyle w:val="Bodytext10"/>
        <w:shd w:val="clear" w:color="auto" w:fill="auto"/>
        <w:spacing w:line="252" w:lineRule="auto"/>
        <w:ind w:firstLine="2240"/>
        <w:jc w:val="both"/>
      </w:pPr>
      <w:r>
        <w:t xml:space="preserve">a Mgr. Jozefem </w:t>
      </w:r>
      <w:proofErr w:type="spellStart"/>
      <w:r>
        <w:t>Machekem</w:t>
      </w:r>
      <w:proofErr w:type="spellEnd"/>
      <w:r>
        <w:t>, členem představenstva</w:t>
      </w:r>
    </w:p>
    <w:p w:rsidR="00410E62" w:rsidRDefault="00D66020">
      <w:pPr>
        <w:pStyle w:val="Bodytext10"/>
        <w:shd w:val="clear" w:color="auto" w:fill="auto"/>
        <w:spacing w:after="220" w:line="252" w:lineRule="auto"/>
        <w:ind w:firstLine="2240"/>
        <w:jc w:val="both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 xml:space="preserve">u Krajského soudu v Brně, oddíl B., vložka 4437 </w:t>
      </w:r>
    </w:p>
    <w:p w:rsidR="00417248" w:rsidRDefault="00D66020" w:rsidP="00410E62">
      <w:pPr>
        <w:pStyle w:val="Bodytext10"/>
        <w:shd w:val="clear" w:color="auto" w:fill="auto"/>
        <w:spacing w:after="220" w:line="252" w:lineRule="auto"/>
        <w:ind w:firstLine="0"/>
        <w:jc w:val="both"/>
      </w:pPr>
      <w:r>
        <w:t>na straně jedné</w:t>
      </w:r>
    </w:p>
    <w:p w:rsidR="00417248" w:rsidRDefault="00D66020">
      <w:pPr>
        <w:pStyle w:val="Bodytext10"/>
        <w:shd w:val="clear" w:color="auto" w:fill="auto"/>
        <w:spacing w:after="220"/>
        <w:ind w:firstLine="0"/>
        <w:jc w:val="center"/>
      </w:pPr>
      <w:r>
        <w:t>a</w:t>
      </w:r>
    </w:p>
    <w:p w:rsidR="00417248" w:rsidRDefault="00D66020">
      <w:pPr>
        <w:pStyle w:val="Bodytext10"/>
        <w:shd w:val="clear" w:color="auto" w:fill="auto"/>
        <w:tabs>
          <w:tab w:val="left" w:pos="2128"/>
        </w:tabs>
        <w:ind w:firstLine="0"/>
        <w:jc w:val="both"/>
      </w:pPr>
      <w:r>
        <w:t>Zhotovitel:</w:t>
      </w:r>
      <w:r>
        <w:tab/>
        <w:t xml:space="preserve">Euro </w:t>
      </w:r>
      <w:proofErr w:type="spellStart"/>
      <w:r>
        <w:t>Enterprise</w:t>
      </w:r>
      <w:proofErr w:type="spellEnd"/>
      <w:r>
        <w:t xml:space="preserve"> </w:t>
      </w:r>
      <w:r>
        <w:rPr>
          <w:lang w:val="en-US" w:eastAsia="en-US" w:bidi="en-US"/>
        </w:rPr>
        <w:t xml:space="preserve">Development </w:t>
      </w:r>
      <w:r>
        <w:t>s.r.o.</w:t>
      </w:r>
    </w:p>
    <w:p w:rsidR="00417248" w:rsidRDefault="00D66020">
      <w:pPr>
        <w:pStyle w:val="Bodytext10"/>
        <w:shd w:val="clear" w:color="auto" w:fill="auto"/>
        <w:ind w:firstLine="2240"/>
        <w:jc w:val="both"/>
      </w:pPr>
      <w:r>
        <w:t>IČ: 277 73 728</w:t>
      </w:r>
    </w:p>
    <w:p w:rsidR="00417248" w:rsidRDefault="00D66020">
      <w:pPr>
        <w:pStyle w:val="Bodytext10"/>
        <w:shd w:val="clear" w:color="auto" w:fill="auto"/>
        <w:ind w:firstLine="2240"/>
        <w:jc w:val="both"/>
      </w:pPr>
      <w:r>
        <w:t>DIČ: CZ 27773728</w:t>
      </w:r>
    </w:p>
    <w:p w:rsidR="00417248" w:rsidRDefault="00D66020">
      <w:pPr>
        <w:pStyle w:val="Bodytext10"/>
        <w:shd w:val="clear" w:color="auto" w:fill="auto"/>
        <w:ind w:firstLine="2240"/>
        <w:jc w:val="both"/>
      </w:pPr>
      <w:r>
        <w:t>se sídlem Říční 456/10, Malá Strana, 118 00 Praha</w:t>
      </w:r>
      <w:r>
        <w:t xml:space="preserve"> 1</w:t>
      </w:r>
    </w:p>
    <w:p w:rsidR="00417248" w:rsidRDefault="00D66020">
      <w:pPr>
        <w:pStyle w:val="Bodytext10"/>
        <w:shd w:val="clear" w:color="auto" w:fill="auto"/>
        <w:ind w:firstLine="2240"/>
        <w:jc w:val="both"/>
      </w:pPr>
      <w:r>
        <w:t xml:space="preserve">zastoupená: Ing. Romanem </w:t>
      </w:r>
      <w:proofErr w:type="gramStart"/>
      <w:r>
        <w:t>Kratochvílem - jednatelem</w:t>
      </w:r>
      <w:proofErr w:type="gramEnd"/>
      <w:r>
        <w:t xml:space="preserve"> společnosti</w:t>
      </w:r>
    </w:p>
    <w:p w:rsidR="00410E62" w:rsidRDefault="00D66020">
      <w:pPr>
        <w:pStyle w:val="Bodytext10"/>
        <w:shd w:val="clear" w:color="auto" w:fill="auto"/>
        <w:spacing w:line="514" w:lineRule="auto"/>
        <w:ind w:firstLine="2240"/>
        <w:jc w:val="both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 xml:space="preserve">vedeném u Městského soudu v Praze, oddíl C, vložka 331126 </w:t>
      </w:r>
    </w:p>
    <w:p w:rsidR="00417248" w:rsidRDefault="00D66020" w:rsidP="00410E62">
      <w:pPr>
        <w:pStyle w:val="Bodytext10"/>
        <w:shd w:val="clear" w:color="auto" w:fill="auto"/>
        <w:spacing w:line="514" w:lineRule="auto"/>
        <w:ind w:firstLine="0"/>
        <w:jc w:val="both"/>
      </w:pPr>
      <w:r>
        <w:t>na straně druhé</w:t>
      </w:r>
    </w:p>
    <w:p w:rsidR="00417248" w:rsidRDefault="00D66020">
      <w:pPr>
        <w:pStyle w:val="Bodytext10"/>
        <w:shd w:val="clear" w:color="auto" w:fill="auto"/>
        <w:spacing w:line="514" w:lineRule="auto"/>
        <w:ind w:firstLine="0"/>
        <w:jc w:val="both"/>
      </w:pPr>
      <w:r>
        <w:t>dále společně jako „smluvní strany"</w:t>
      </w:r>
    </w:p>
    <w:p w:rsidR="00417248" w:rsidRDefault="00D66020">
      <w:pPr>
        <w:pStyle w:val="Bodytext10"/>
        <w:shd w:val="clear" w:color="auto" w:fill="auto"/>
        <w:spacing w:line="514" w:lineRule="auto"/>
        <w:ind w:firstLine="0"/>
      </w:pPr>
      <w:r>
        <w:t>v následujícím znění:</w:t>
      </w:r>
    </w:p>
    <w:p w:rsidR="00417248" w:rsidRDefault="00D66020">
      <w:pPr>
        <w:pStyle w:val="Bodytext10"/>
        <w:shd w:val="clear" w:color="auto" w:fill="auto"/>
        <w:spacing w:line="514" w:lineRule="auto"/>
        <w:ind w:firstLine="0"/>
        <w:jc w:val="center"/>
      </w:pPr>
      <w:r>
        <w:t>I.</w:t>
      </w:r>
    </w:p>
    <w:p w:rsidR="00417248" w:rsidRDefault="00D66020">
      <w:pPr>
        <w:pStyle w:val="Bodytext10"/>
        <w:shd w:val="clear" w:color="auto" w:fill="auto"/>
        <w:spacing w:line="259" w:lineRule="auto"/>
        <w:ind w:firstLine="740"/>
        <w:jc w:val="both"/>
      </w:pPr>
      <w:r>
        <w:t>Obě smluvní strany shodně prohlašují, že d</w:t>
      </w:r>
      <w:r>
        <w:t xml:space="preserve">ne 24.8. 2017 uzavřely mezi sebou smlouvu o dílo, na </w:t>
      </w:r>
      <w:proofErr w:type="gramStart"/>
      <w:r>
        <w:t>základě</w:t>
      </w:r>
      <w:proofErr w:type="gramEnd"/>
      <w:r>
        <w:t xml:space="preserve"> které zhotovitel pro objednatele provedl následující dílo: zpracování studie proveditelnosti včetně souvisejících příloh formou popisu, a to takovým způsobem, aby vyhovovala podmínkám žádosti dot</w:t>
      </w:r>
      <w:r>
        <w:t>ačního programu 1ROP</w:t>
      </w:r>
    </w:p>
    <w:p w:rsidR="00417248" w:rsidRDefault="00D66020">
      <w:pPr>
        <w:pStyle w:val="Bodytext10"/>
        <w:shd w:val="clear" w:color="auto" w:fill="auto"/>
        <w:tabs>
          <w:tab w:val="left" w:pos="1224"/>
        </w:tabs>
        <w:spacing w:line="259" w:lineRule="auto"/>
        <w:ind w:firstLine="0"/>
        <w:jc w:val="both"/>
      </w:pPr>
      <w:r>
        <w:t xml:space="preserve">2014-2020, Výzva č. 26 </w:t>
      </w:r>
      <w:r>
        <w:rPr>
          <w:lang w:val="en-US" w:eastAsia="en-US" w:bidi="en-US"/>
        </w:rPr>
        <w:t xml:space="preserve">eGovernment </w:t>
      </w:r>
      <w:r>
        <w:t>I, Výzva č. 28 Specifické informační a komunikační systémy a infrastruktura II." -</w:t>
      </w:r>
      <w:r>
        <w:tab/>
        <w:t>-</w:t>
      </w:r>
    </w:p>
    <w:p w:rsidR="00417248" w:rsidRDefault="00D66020">
      <w:pPr>
        <w:pStyle w:val="Bodytext10"/>
        <w:shd w:val="clear" w:color="auto" w:fill="auto"/>
        <w:spacing w:after="220" w:line="259" w:lineRule="auto"/>
        <w:ind w:firstLine="740"/>
        <w:jc w:val="both"/>
      </w:pPr>
      <w:r>
        <w:t>Text uvedené smlouvy o dílo byl upraven „Souhlasným prohlášením" smluvních stran ze dne 30.06.2020.</w:t>
      </w:r>
    </w:p>
    <w:p w:rsidR="00417248" w:rsidRDefault="00D66020">
      <w:pPr>
        <w:pStyle w:val="Bodytext10"/>
        <w:shd w:val="clear" w:color="auto" w:fill="auto"/>
        <w:spacing w:after="220" w:line="252" w:lineRule="auto"/>
        <w:ind w:firstLine="740"/>
        <w:jc w:val="both"/>
      </w:pPr>
      <w:r>
        <w:t xml:space="preserve">Toto dílo bylo </w:t>
      </w:r>
      <w:r>
        <w:t>zhotovitelem objednateli předáno, objednatel toto dílo převzal a následně řádně v souladu s uzavřenou smlouvou uhradil sjednanou cenu díla.</w:t>
      </w:r>
    </w:p>
    <w:p w:rsidR="00417248" w:rsidRDefault="00D66020">
      <w:pPr>
        <w:pStyle w:val="Bodytext10"/>
        <w:shd w:val="clear" w:color="auto" w:fill="auto"/>
        <w:spacing w:after="220"/>
        <w:ind w:firstLine="0"/>
        <w:jc w:val="center"/>
      </w:pPr>
      <w:r>
        <w:t>II.</w:t>
      </w:r>
    </w:p>
    <w:p w:rsidR="00417248" w:rsidRDefault="00D66020">
      <w:pPr>
        <w:pStyle w:val="Bodytext10"/>
        <w:shd w:val="clear" w:color="auto" w:fill="auto"/>
        <w:spacing w:after="220"/>
        <w:ind w:firstLine="740"/>
        <w:jc w:val="both"/>
      </w:pPr>
      <w:r>
        <w:t xml:space="preserve">Dále zhotovitel prohlašuje, že </w:t>
      </w:r>
      <w:proofErr w:type="gramStart"/>
      <w:r>
        <w:t>po té</w:t>
      </w:r>
      <w:proofErr w:type="gramEnd"/>
      <w:r>
        <w:t>, kdy bylo provedeno dílo podle smlouvy tak, jak je citováno v čl. I. této d</w:t>
      </w:r>
      <w:r>
        <w:t>ohody, provedl pro objednatele další činnosti, jejich podrobný soupis je uveden v příloze č. 1 této dohody jako její nedílná součást.</w:t>
      </w:r>
    </w:p>
    <w:p w:rsidR="00417248" w:rsidRDefault="00D66020">
      <w:pPr>
        <w:pStyle w:val="Bodytext10"/>
        <w:shd w:val="clear" w:color="auto" w:fill="auto"/>
        <w:spacing w:after="220" w:line="262" w:lineRule="auto"/>
        <w:ind w:firstLine="740"/>
        <w:jc w:val="both"/>
      </w:pPr>
      <w:r>
        <w:t>V rámci této přílohy č. 1 jsou u jednotlivých provedených činností uvedeny i ceny činností tak, jak je vyčíslil zhotovitel</w:t>
      </w:r>
      <w:r>
        <w:t>.</w:t>
      </w:r>
    </w:p>
    <w:p w:rsidR="00417248" w:rsidRDefault="00D66020">
      <w:pPr>
        <w:pStyle w:val="Bodytext10"/>
        <w:shd w:val="clear" w:color="auto" w:fill="auto"/>
        <w:spacing w:after="220"/>
        <w:ind w:firstLine="740"/>
        <w:jc w:val="both"/>
      </w:pPr>
      <w:r>
        <w:t>Objednatel uvádí, že:</w:t>
      </w:r>
    </w:p>
    <w:p w:rsidR="00417248" w:rsidRDefault="00D66020">
      <w:pPr>
        <w:pStyle w:val="Bodytext10"/>
        <w:numPr>
          <w:ilvl w:val="0"/>
          <w:numId w:val="1"/>
        </w:numPr>
        <w:shd w:val="clear" w:color="auto" w:fill="auto"/>
        <w:tabs>
          <w:tab w:val="left" w:pos="735"/>
        </w:tabs>
        <w:spacing w:line="252" w:lineRule="auto"/>
        <w:ind w:left="720" w:hanging="280"/>
        <w:jc w:val="both"/>
      </w:pPr>
      <w:r>
        <w:t>stvrzuje, že skutečně činnosti uvedené v příloze č. 1 byly ze strany zhotovitele provedeny a jsou objednateli k užitku;</w:t>
      </w:r>
    </w:p>
    <w:p w:rsidR="00417248" w:rsidRDefault="00D66020">
      <w:pPr>
        <w:pStyle w:val="Bodytext10"/>
        <w:numPr>
          <w:ilvl w:val="0"/>
          <w:numId w:val="1"/>
        </w:numPr>
        <w:shd w:val="clear" w:color="auto" w:fill="auto"/>
        <w:tabs>
          <w:tab w:val="left" w:pos="735"/>
        </w:tabs>
        <w:spacing w:after="220" w:line="252" w:lineRule="auto"/>
        <w:ind w:left="720" w:hanging="280"/>
        <w:jc w:val="both"/>
      </w:pPr>
      <w:r>
        <w:t xml:space="preserve">k provedení činností uvedených v příloze č. 1 nebyla uzavřena žádná zvláštní smlouva o dílo a nebyl uzavřen ani </w:t>
      </w:r>
      <w:r>
        <w:t>žádný dodatek ke smlouvě o dílo citované v čl. I. této dohody.</w:t>
      </w:r>
      <w:r>
        <w:br w:type="page"/>
      </w:r>
    </w:p>
    <w:p w:rsidR="00417248" w:rsidRDefault="00D66020">
      <w:pPr>
        <w:pStyle w:val="Bodytext10"/>
        <w:shd w:val="clear" w:color="auto" w:fill="auto"/>
        <w:spacing w:after="220" w:line="240" w:lineRule="auto"/>
        <w:ind w:firstLine="0"/>
        <w:jc w:val="center"/>
      </w:pPr>
      <w:r>
        <w:rPr>
          <w:lang w:val="en-US" w:eastAsia="en-US" w:bidi="en-US"/>
        </w:rPr>
        <w:lastRenderedPageBreak/>
        <w:t>Ill.</w:t>
      </w:r>
    </w:p>
    <w:p w:rsidR="00417248" w:rsidRDefault="00D66020">
      <w:pPr>
        <w:pStyle w:val="Bodytext20"/>
        <w:shd w:val="clear" w:color="auto" w:fill="auto"/>
        <w:jc w:val="both"/>
      </w:pPr>
      <w:r>
        <w:t xml:space="preserve">V souladu s </w:t>
      </w:r>
      <w:proofErr w:type="spellStart"/>
      <w:r>
        <w:t>ust</w:t>
      </w:r>
      <w:proofErr w:type="spellEnd"/>
      <w:r>
        <w:t>. §§ 1903 a násl. z. č. 89/2012 Sb. - občanský zákoník nyní smluvní stran narovnávají doposud pochybnou pohledávku zhotovitele na úhradu ceny provedených činností dle přílo</w:t>
      </w:r>
      <w:r>
        <w:t>hy č. 1 této dohody, a to tak, že se objednatel tímto výslovně zavazuje uhradit zhotoviteli částku ve výši</w:t>
      </w:r>
    </w:p>
    <w:p w:rsidR="00417248" w:rsidRDefault="00D66020">
      <w:pPr>
        <w:pStyle w:val="Bodytext20"/>
        <w:shd w:val="clear" w:color="auto" w:fill="auto"/>
        <w:spacing w:after="0"/>
        <w:ind w:firstLine="0"/>
        <w:jc w:val="center"/>
      </w:pPr>
      <w:r>
        <w:t>279.000,- Kč</w:t>
      </w:r>
    </w:p>
    <w:p w:rsidR="00417248" w:rsidRDefault="00D66020">
      <w:pPr>
        <w:pStyle w:val="Bodytext20"/>
        <w:shd w:val="clear" w:color="auto" w:fill="auto"/>
        <w:spacing w:after="0" w:line="480" w:lineRule="auto"/>
        <w:ind w:firstLine="4440"/>
      </w:pPr>
      <w:r>
        <w:t>(bez DPH) za řádně provedené a objednatelem převzaté činnosti uvedené v příloze č. 1 této dohody.</w:t>
      </w:r>
    </w:p>
    <w:p w:rsidR="00417248" w:rsidRDefault="00D66020">
      <w:pPr>
        <w:pStyle w:val="Bodytext20"/>
        <w:shd w:val="clear" w:color="auto" w:fill="auto"/>
        <w:jc w:val="both"/>
      </w:pPr>
      <w:r>
        <w:t xml:space="preserve">Tato cena bude uhrazena do </w:t>
      </w:r>
      <w:proofErr w:type="gramStart"/>
      <w:r>
        <w:t>30ti</w:t>
      </w:r>
      <w:proofErr w:type="gramEnd"/>
      <w:r>
        <w:t xml:space="preserve"> dnů od</w:t>
      </w:r>
      <w:r>
        <w:t>e dne doručení řádného účetního dokladu vystaveného na základě této dohody.</w:t>
      </w:r>
    </w:p>
    <w:p w:rsidR="00417248" w:rsidRDefault="00D66020">
      <w:pPr>
        <w:pStyle w:val="Bodytext20"/>
        <w:shd w:val="clear" w:color="auto" w:fill="auto"/>
        <w:spacing w:after="480"/>
        <w:jc w:val="both"/>
      </w:pPr>
      <w:r>
        <w:t>Úhradou sjednané ceny budou narovnány všechny vzájemné právní vztahy související s touto dohodou a činnostmi uvedenými v příloze č. 1 této dohody.</w:t>
      </w:r>
    </w:p>
    <w:p w:rsidR="00417248" w:rsidRDefault="00D66020">
      <w:pPr>
        <w:pStyle w:val="Bodytext10"/>
        <w:shd w:val="clear" w:color="auto" w:fill="auto"/>
        <w:spacing w:after="220" w:line="262" w:lineRule="auto"/>
        <w:ind w:firstLine="0"/>
        <w:jc w:val="center"/>
      </w:pPr>
      <w:r>
        <w:t>IV.</w:t>
      </w:r>
    </w:p>
    <w:p w:rsidR="00417248" w:rsidRDefault="00D66020">
      <w:pPr>
        <w:pStyle w:val="Bodytext20"/>
        <w:shd w:val="clear" w:color="auto" w:fill="auto"/>
        <w:spacing w:line="233" w:lineRule="auto"/>
        <w:jc w:val="both"/>
      </w:pPr>
      <w:r>
        <w:t xml:space="preserve">Tato dohoda byla uzavřena na </w:t>
      </w:r>
      <w:r>
        <w:t>základě svobodné a pravé vůle obou smluvních strany, což je stvrzeno podpisy statutárních orgánů obou smluvních stran.</w:t>
      </w:r>
    </w:p>
    <w:p w:rsidR="00417248" w:rsidRDefault="00D66020">
      <w:pPr>
        <w:pStyle w:val="Bodytext20"/>
        <w:shd w:val="clear" w:color="auto" w:fill="auto"/>
        <w:spacing w:line="233" w:lineRule="auto"/>
        <w:jc w:val="both"/>
      </w:pPr>
      <w:r>
        <w:t xml:space="preserve">Tato dohoda nabývá právních účinků okamžikem uveřejnění v registru smluv. Smluvní strany s uveřejněním dohody v registru smluv souhlasí. </w:t>
      </w:r>
      <w:r>
        <w:t>Uveřejnění zajistí objednatel.</w:t>
      </w:r>
    </w:p>
    <w:p w:rsidR="00417248" w:rsidRDefault="00D66020">
      <w:pPr>
        <w:pStyle w:val="Bodytext20"/>
        <w:shd w:val="clear" w:color="auto" w:fill="auto"/>
        <w:spacing w:after="140"/>
        <w:jc w:val="both"/>
      </w:pPr>
      <w:r>
        <w:t>Tato dohoda je vyhotovena ve dvou opisech, z nichž po jednom obdrží každá ze smluvních stran.</w:t>
      </w:r>
    </w:p>
    <w:p w:rsidR="00417248" w:rsidRDefault="00D66020">
      <w:pPr>
        <w:pStyle w:val="Heading310"/>
        <w:keepNext/>
        <w:keepLines/>
        <w:shd w:val="clear" w:color="auto" w:fill="auto"/>
      </w:pPr>
      <w:bookmarkStart w:id="4" w:name="bookmark4"/>
      <w:bookmarkStart w:id="5" w:name="bookmark5"/>
      <w:r>
        <w:t xml:space="preserve">1 </w:t>
      </w:r>
      <w:proofErr w:type="gramStart"/>
      <w:r>
        <w:t>4 -07</w:t>
      </w:r>
      <w:proofErr w:type="gramEnd"/>
      <w:r>
        <w:t>- 2020</w:t>
      </w:r>
      <w:bookmarkEnd w:id="4"/>
      <w:bookmarkEnd w:id="5"/>
    </w:p>
    <w:p w:rsidR="00417248" w:rsidRDefault="00D66020">
      <w:pPr>
        <w:pStyle w:val="Bodytext20"/>
        <w:shd w:val="clear" w:color="auto" w:fill="auto"/>
        <w:tabs>
          <w:tab w:val="left" w:pos="2498"/>
        </w:tabs>
        <w:spacing w:after="100"/>
        <w:ind w:firstLine="0"/>
        <w:jc w:val="both"/>
      </w:pPr>
      <w:r>
        <w:t xml:space="preserve">Ve </w:t>
      </w:r>
      <w:r>
        <w:t>Zlíně dne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7248" w:rsidRDefault="00417248">
      <w:pPr>
        <w:pStyle w:val="Bodytext30"/>
        <w:shd w:val="clear" w:color="auto" w:fill="auto"/>
        <w:spacing w:after="900"/>
        <w:jc w:val="both"/>
      </w:pPr>
    </w:p>
    <w:p w:rsidR="00410E62" w:rsidRDefault="00410E62" w:rsidP="00410E62">
      <w:pPr>
        <w:pStyle w:val="Bezmezer"/>
      </w:pPr>
      <w:r>
        <w:t>…………………………………………</w:t>
      </w:r>
      <w:r>
        <w:tab/>
      </w:r>
      <w:r>
        <w:tab/>
      </w:r>
      <w:r>
        <w:tab/>
      </w:r>
      <w:r>
        <w:tab/>
        <w:t>……………………</w:t>
      </w:r>
    </w:p>
    <w:p w:rsidR="00410E62" w:rsidRDefault="00410E62" w:rsidP="00410E62">
      <w:pPr>
        <w:pStyle w:val="Bezmezer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zhotovitel</w:t>
      </w:r>
    </w:p>
    <w:p w:rsidR="00410E62" w:rsidRDefault="00410E62">
      <w:pPr>
        <w:pStyle w:val="Bodytext30"/>
        <w:shd w:val="clear" w:color="auto" w:fill="auto"/>
        <w:spacing w:after="900"/>
        <w:jc w:val="both"/>
      </w:pPr>
    </w:p>
    <w:p w:rsidR="00417248" w:rsidRDefault="00D66020">
      <w:pPr>
        <w:pStyle w:val="Bodytext30"/>
        <w:shd w:val="clear" w:color="auto" w:fill="auto"/>
        <w:tabs>
          <w:tab w:val="left" w:pos="4129"/>
        </w:tabs>
        <w:spacing w:line="266" w:lineRule="auto"/>
        <w:ind w:left="2600" w:hanging="480"/>
      </w:pPr>
      <w:r>
        <w:br w:type="page"/>
      </w:r>
    </w:p>
    <w:p w:rsidR="00417248" w:rsidRDefault="00D66020">
      <w:pPr>
        <w:pStyle w:val="Bodytext10"/>
        <w:shd w:val="clear" w:color="auto" w:fill="auto"/>
        <w:spacing w:after="300" w:line="240" w:lineRule="auto"/>
        <w:ind w:firstLine="0"/>
        <w:jc w:val="center"/>
      </w:pPr>
      <w:r>
        <w:lastRenderedPageBreak/>
        <w:t>Přehled rozsahu činností EUED na přípravě TS v projektu IROP 28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832"/>
        <w:gridCol w:w="1094"/>
        <w:gridCol w:w="1138"/>
      </w:tblGrid>
      <w:tr w:rsidR="0041724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Rok</w:t>
            </w:r>
          </w:p>
        </w:tc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tabs>
                <w:tab w:val="left" w:pos="2945"/>
              </w:tabs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Měsíc</w:t>
            </w:r>
            <w:r>
              <w:rPr>
                <w:b/>
                <w:bCs/>
                <w:sz w:val="16"/>
                <w:szCs w:val="16"/>
              </w:rPr>
              <w:tab/>
              <w:t>Činnost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Rozsah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3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Jednotka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Vypracování konceptu </w:t>
            </w:r>
            <w:proofErr w:type="gramStart"/>
            <w:r>
              <w:rPr>
                <w:sz w:val="16"/>
                <w:szCs w:val="16"/>
              </w:rPr>
              <w:t>TS - jednotlivé</w:t>
            </w:r>
            <w:proofErr w:type="gramEnd"/>
            <w:r>
              <w:rPr>
                <w:sz w:val="16"/>
                <w:szCs w:val="16"/>
              </w:rPr>
              <w:t xml:space="preserve"> moduly, základní funkcionality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Úvodní koordinační porada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Společné projednání NEM </w:t>
            </w:r>
            <w:proofErr w:type="gramStart"/>
            <w:r>
              <w:rPr>
                <w:sz w:val="16"/>
                <w:szCs w:val="16"/>
              </w:rPr>
              <w:t>ZK - prvních</w:t>
            </w:r>
            <w:proofErr w:type="gramEnd"/>
            <w:r>
              <w:rPr>
                <w:sz w:val="16"/>
                <w:szCs w:val="16"/>
              </w:rPr>
              <w:t xml:space="preserve"> pět modulů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Společné projednání NEM </w:t>
            </w:r>
            <w:proofErr w:type="gramStart"/>
            <w:r>
              <w:rPr>
                <w:sz w:val="16"/>
                <w:szCs w:val="16"/>
              </w:rPr>
              <w:t>ZK - zbývající</w:t>
            </w:r>
            <w:proofErr w:type="gramEnd"/>
            <w:r>
              <w:rPr>
                <w:sz w:val="16"/>
                <w:szCs w:val="16"/>
              </w:rPr>
              <w:t xml:space="preserve"> moduly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12" w:type="dxa"/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Vypracování podrobného návrhu </w:t>
            </w:r>
            <w:proofErr w:type="gramStart"/>
            <w:r>
              <w:rPr>
                <w:sz w:val="16"/>
                <w:szCs w:val="16"/>
              </w:rPr>
              <w:t>TS - jednotlivé</w:t>
            </w:r>
            <w:proofErr w:type="gramEnd"/>
            <w:r>
              <w:rPr>
                <w:sz w:val="16"/>
                <w:szCs w:val="16"/>
              </w:rPr>
              <w:t xml:space="preserve"> funkcionality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2" w:type="dxa"/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Projednání konceptu TS v KNTB, UHN, KMN, VSN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61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832" w:type="dxa"/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after="40"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Finální zpracování TS na základě jednání a připomínek</w:t>
            </w:r>
          </w:p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Vypracování dalších součástí ZD (projektová metodika, plán </w:t>
            </w:r>
            <w:r>
              <w:rPr>
                <w:sz w:val="16"/>
                <w:szCs w:val="16"/>
              </w:rPr>
              <w:t>služeb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12" w:type="dxa"/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dalšího rozvoje, popis stávajícího </w:t>
            </w:r>
            <w:proofErr w:type="gramStart"/>
            <w:r>
              <w:rPr>
                <w:sz w:val="16"/>
                <w:szCs w:val="16"/>
              </w:rPr>
              <w:t>prostředí,</w:t>
            </w:r>
            <w:proofErr w:type="gramEnd"/>
            <w:r>
              <w:rPr>
                <w:sz w:val="16"/>
                <w:szCs w:val="16"/>
              </w:rPr>
              <w:t xml:space="preserve"> apod.)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1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Koordinační porada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2" w:type="dxa"/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 Vstupy/připomínkování ke smlouvě, kvalifikační dokumentaci apod.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2" w:type="dxa"/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 Koordinační porada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12" w:type="dxa"/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Vyhodnocení a </w:t>
            </w:r>
            <w:r>
              <w:rPr>
                <w:sz w:val="16"/>
                <w:szCs w:val="16"/>
              </w:rPr>
              <w:t xml:space="preserve">zapracování finálních </w:t>
            </w:r>
            <w:proofErr w:type="spellStart"/>
            <w:r>
              <w:rPr>
                <w:sz w:val="16"/>
                <w:szCs w:val="16"/>
              </w:rPr>
              <w:t>připmínek</w:t>
            </w:r>
            <w:proofErr w:type="spellEnd"/>
            <w:r>
              <w:rPr>
                <w:sz w:val="16"/>
                <w:szCs w:val="16"/>
              </w:rPr>
              <w:t xml:space="preserve"> k ZD.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2" w:type="dxa"/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Koordinační porada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12" w:type="dxa"/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Dodatečné informace 1 x.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2" w:type="dxa"/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Dodatečné informace 2x.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12" w:type="dxa"/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Dodatečné informace 4x.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Dodatečné informace </w:t>
            </w:r>
            <w:r w:rsidR="00A1102E">
              <w:rPr>
                <w:sz w:val="16"/>
                <w:szCs w:val="16"/>
              </w:rPr>
              <w:t xml:space="preserve">1 </w:t>
            </w:r>
            <w:bookmarkStart w:id="6" w:name="_GoBack"/>
            <w:bookmarkEnd w:id="6"/>
            <w:r>
              <w:rPr>
                <w:sz w:val="16"/>
                <w:szCs w:val="16"/>
              </w:rPr>
              <w:t>x.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Vyhodnocení </w:t>
            </w:r>
            <w:r>
              <w:rPr>
                <w:sz w:val="16"/>
                <w:szCs w:val="16"/>
              </w:rPr>
              <w:t xml:space="preserve">podaných </w:t>
            </w:r>
            <w:proofErr w:type="gramStart"/>
            <w:r>
              <w:rPr>
                <w:sz w:val="16"/>
                <w:szCs w:val="16"/>
              </w:rPr>
              <w:t>nabídek - 2x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1 1. </w:t>
            </w:r>
            <w:proofErr w:type="gramStart"/>
            <w:r>
              <w:rPr>
                <w:sz w:val="16"/>
                <w:szCs w:val="16"/>
              </w:rPr>
              <w:t>HK - společná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2 2. </w:t>
            </w:r>
            <w:proofErr w:type="gramStart"/>
            <w:r>
              <w:rPr>
                <w:sz w:val="16"/>
                <w:szCs w:val="16"/>
              </w:rPr>
              <w:t>HK - společná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3.HK-UHN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Testování UHN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3. HK-KNTB, KMN, VSN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Testování KNTB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Úprava TS pro 2. VZ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Úprava </w:t>
            </w:r>
            <w:r>
              <w:rPr>
                <w:sz w:val="16"/>
                <w:szCs w:val="16"/>
              </w:rPr>
              <w:t>ostatních částí ZD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Projednání nové TS s NEM ZK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Zapracování připomínek nemocnic.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Finalizace TS a ostatních částí ZD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Dodatečné informace </w:t>
            </w:r>
            <w:r w:rsidR="00A1102E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x.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Dodatečné informace 2x.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7 1. </w:t>
            </w:r>
            <w:proofErr w:type="gramStart"/>
            <w:r>
              <w:rPr>
                <w:sz w:val="16"/>
                <w:szCs w:val="16"/>
              </w:rPr>
              <w:t xml:space="preserve">HK - </w:t>
            </w:r>
            <w:r>
              <w:rPr>
                <w:sz w:val="16"/>
                <w:szCs w:val="16"/>
              </w:rPr>
              <w:t>společná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Vyhodnocení nabídek podaných nabídek 2x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8 2. </w:t>
            </w:r>
            <w:proofErr w:type="gramStart"/>
            <w:r>
              <w:rPr>
                <w:sz w:val="16"/>
                <w:szCs w:val="16"/>
              </w:rPr>
              <w:t>HK - společná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9 3.</w:t>
            </w:r>
            <w:proofErr w:type="gramStart"/>
            <w:r>
              <w:rPr>
                <w:sz w:val="16"/>
                <w:szCs w:val="16"/>
              </w:rPr>
              <w:t>HK - společná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12" w:type="dxa"/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5832" w:type="dxa"/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Konzultace </w:t>
            </w:r>
            <w:proofErr w:type="gramStart"/>
            <w:r>
              <w:rPr>
                <w:sz w:val="16"/>
                <w:szCs w:val="16"/>
              </w:rPr>
              <w:t>MTL - námitky</w:t>
            </w:r>
            <w:proofErr w:type="gramEnd"/>
            <w:r>
              <w:rPr>
                <w:sz w:val="16"/>
                <w:szCs w:val="16"/>
              </w:rPr>
              <w:t xml:space="preserve"> uchazeče</w:t>
            </w:r>
          </w:p>
        </w:tc>
        <w:tc>
          <w:tcPr>
            <w:tcW w:w="1094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left="1040"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93 </w:t>
            </w:r>
            <w:r>
              <w:rPr>
                <w:sz w:val="16"/>
                <w:szCs w:val="16"/>
              </w:rPr>
              <w:t>MD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za MD bez DPH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12 000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2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5832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bez DPH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1 116 000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2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5832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celkem bez DPH na jednu nemocnici</w:t>
            </w:r>
          </w:p>
        </w:tc>
        <w:tc>
          <w:tcPr>
            <w:tcW w:w="1094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279 000</w:t>
            </w:r>
          </w:p>
        </w:tc>
        <w:tc>
          <w:tcPr>
            <w:tcW w:w="1138" w:type="dxa"/>
            <w:shd w:val="clear" w:color="auto" w:fill="FFFFFF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Kč</w:t>
            </w:r>
          </w:p>
        </w:tc>
      </w:tr>
      <w:tr w:rsidR="0041724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12" w:type="dxa"/>
            <w:shd w:val="clear" w:color="auto" w:fill="FFFFFF"/>
          </w:tcPr>
          <w:p w:rsidR="00417248" w:rsidRDefault="00417248">
            <w:pPr>
              <w:framePr w:w="8676" w:h="13010" w:vSpace="295" w:wrap="notBeside" w:vAnchor="text" w:hAnchor="text" w:x="534" w:y="1"/>
              <w:rPr>
                <w:sz w:val="10"/>
                <w:szCs w:val="10"/>
              </w:rPr>
            </w:pPr>
          </w:p>
        </w:tc>
        <w:tc>
          <w:tcPr>
            <w:tcW w:w="58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7248" w:rsidRDefault="00D66020">
            <w:pPr>
              <w:pStyle w:val="Other10"/>
              <w:framePr w:w="8676" w:h="13010" w:vSpace="295" w:wrap="notBeside" w:vAnchor="text" w:hAnchor="text" w:x="534" w:y="1"/>
              <w:shd w:val="clear" w:color="auto" w:fill="auto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%</w:t>
            </w:r>
          </w:p>
        </w:tc>
      </w:tr>
    </w:tbl>
    <w:p w:rsidR="00417248" w:rsidRDefault="00D66020">
      <w:pPr>
        <w:pStyle w:val="Tablecaption10"/>
        <w:framePr w:w="3089" w:h="238" w:hSpace="533" w:wrap="notBeside" w:vAnchor="text" w:hAnchor="text" w:x="1556" w:y="13069"/>
        <w:shd w:val="clear" w:color="auto" w:fill="auto"/>
      </w:pPr>
      <w:r>
        <w:t>Cena celkem vč. DPH na jednu nemocnici</w:t>
      </w:r>
    </w:p>
    <w:p w:rsidR="00417248" w:rsidRDefault="00D66020">
      <w:pPr>
        <w:pStyle w:val="Tablecaption10"/>
        <w:framePr w:w="1174" w:h="230" w:hSpace="533" w:wrap="notBeside" w:vAnchor="text" w:hAnchor="text" w:x="7309" w:y="13062"/>
        <w:shd w:val="clear" w:color="auto" w:fill="auto"/>
      </w:pPr>
      <w:r>
        <w:rPr>
          <w:b/>
          <w:bCs/>
        </w:rPr>
        <w:t xml:space="preserve">337 590 </w:t>
      </w:r>
      <w:r>
        <w:t>Kč</w:t>
      </w:r>
    </w:p>
    <w:p w:rsidR="00417248" w:rsidRDefault="00417248">
      <w:pPr>
        <w:spacing w:line="1" w:lineRule="exact"/>
      </w:pPr>
    </w:p>
    <w:sectPr w:rsidR="00417248">
      <w:type w:val="continuous"/>
      <w:pgSz w:w="11900" w:h="16840"/>
      <w:pgMar w:top="1274" w:right="1205" w:bottom="995" w:left="9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020" w:rsidRDefault="00D66020">
      <w:r>
        <w:separator/>
      </w:r>
    </w:p>
  </w:endnote>
  <w:endnote w:type="continuationSeparator" w:id="0">
    <w:p w:rsidR="00D66020" w:rsidRDefault="00D6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8" w:rsidRDefault="00D6602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3607435</wp:posOffset>
              </wp:positionH>
              <wp:positionV relativeFrom="page">
                <wp:posOffset>10125075</wp:posOffset>
              </wp:positionV>
              <wp:extent cx="5461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7248" w:rsidRDefault="00D66020">
                          <w:pPr>
                            <w:pStyle w:val="Headerorfooter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84.05pt;margin-top:797.25pt;width:4.3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" filled="f" stroked="f">
              <v:textbox style="mso-fit-shape-to-text:t" inset="0,0,0,0">
                <w:txbxContent>
                  <w:p w:rsidR="00417248" w:rsidRDefault="00D66020">
                    <w:pPr>
                      <w:pStyle w:val="Headerorfooter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8" w:rsidRDefault="00417248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8" w:rsidRDefault="00D6602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10074275</wp:posOffset>
              </wp:positionV>
              <wp:extent cx="4572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7248" w:rsidRDefault="00D6602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4.45pt;margin-top:793.25pt;width:3.6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" filled="f" stroked="f">
              <v:textbox style="mso-fit-shape-to-text:t" inset="0,0,0,0">
                <w:txbxContent>
                  <w:p w:rsidR="00417248" w:rsidRDefault="00D6602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020" w:rsidRDefault="00D66020"/>
  </w:footnote>
  <w:footnote w:type="continuationSeparator" w:id="0">
    <w:p w:rsidR="00D66020" w:rsidRDefault="00D660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96C31"/>
    <w:multiLevelType w:val="multilevel"/>
    <w:tmpl w:val="C3CAC8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248"/>
    <w:rsid w:val="00410E62"/>
    <w:rsid w:val="00417248"/>
    <w:rsid w:val="00A1102E"/>
    <w:rsid w:val="00D6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5D48"/>
  <w15:docId w15:val="{ED317C30-96B2-4ED2-9D6A-F926E833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779AD2"/>
      <w:sz w:val="11"/>
      <w:szCs w:val="11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color w:val="1F71DD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line="257" w:lineRule="auto"/>
      <w:ind w:firstLine="400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3" w:lineRule="auto"/>
    </w:pPr>
    <w:rPr>
      <w:rFonts w:ascii="Arial" w:eastAsia="Arial" w:hAnsi="Arial" w:cs="Arial"/>
      <w:color w:val="779AD2"/>
      <w:sz w:val="11"/>
      <w:szCs w:val="11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ind w:firstLine="260"/>
    </w:pPr>
    <w:rPr>
      <w:rFonts w:ascii="Arial" w:eastAsia="Arial" w:hAnsi="Arial" w:cs="Arial"/>
      <w:b/>
      <w:bCs/>
      <w:color w:val="1F71DD"/>
      <w:sz w:val="15"/>
      <w:szCs w:val="15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jc w:val="center"/>
      <w:outlineLvl w:val="0"/>
    </w:pPr>
    <w:rPr>
      <w:sz w:val="74"/>
      <w:szCs w:val="74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220"/>
      <w:jc w:val="center"/>
      <w:outlineLvl w:val="1"/>
    </w:pPr>
    <w:rPr>
      <w:sz w:val="38"/>
      <w:szCs w:val="3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220"/>
      <w:ind w:firstLine="740"/>
    </w:pPr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ind w:left="222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20" w:line="257" w:lineRule="auto"/>
      <w:ind w:left="700" w:firstLine="40"/>
    </w:pPr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pPr>
      <w:shd w:val="clear" w:color="auto" w:fill="FFFFFF"/>
      <w:spacing w:line="257" w:lineRule="auto"/>
      <w:ind w:firstLine="400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Bezmezer">
    <w:name w:val="No Spacing"/>
    <w:uiPriority w:val="1"/>
    <w:qFormat/>
    <w:rsid w:val="00410E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c224e_KHS_zapad5p_BN-20200722105641</vt:lpstr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c224e_KHS_zapad5p_BN-20200722105641</dc:title>
  <dc:subject/>
  <dc:creator>Gabriela Vinklerová</dc:creator>
  <cp:keywords/>
  <cp:lastModifiedBy>Vinklerová Gabriela</cp:lastModifiedBy>
  <cp:revision>3</cp:revision>
  <dcterms:created xsi:type="dcterms:W3CDTF">2020-07-23T04:40:00Z</dcterms:created>
  <dcterms:modified xsi:type="dcterms:W3CDTF">2020-07-23T04:41:00Z</dcterms:modified>
</cp:coreProperties>
</file>