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7A8" w:rsidRDefault="00E267A8" w:rsidP="00E267A8">
      <w:pPr>
        <w:pStyle w:val="Nzev"/>
        <w:outlineLvl w:val="0"/>
        <w:rPr>
          <w:rFonts w:ascii="Times New Roman" w:hAnsi="Times New Roman" w:cs="Times New Roman"/>
          <w:sz w:val="32"/>
          <w:szCs w:val="32"/>
        </w:rPr>
      </w:pPr>
      <w:r>
        <w:rPr>
          <w:rFonts w:ascii="Times New Roman" w:hAnsi="Times New Roman" w:cs="Times New Roman"/>
          <w:sz w:val="32"/>
          <w:szCs w:val="32"/>
        </w:rPr>
        <w:t>Smlouva</w:t>
      </w:r>
    </w:p>
    <w:p w:rsidR="00E267A8" w:rsidRDefault="00E267A8" w:rsidP="00E267A8">
      <w:pPr>
        <w:pStyle w:val="Nzev"/>
        <w:rPr>
          <w:rFonts w:ascii="Times New Roman" w:hAnsi="Times New Roman" w:cs="Times New Roman"/>
          <w:sz w:val="24"/>
        </w:rPr>
      </w:pPr>
      <w:r>
        <w:rPr>
          <w:rFonts w:ascii="Times New Roman" w:hAnsi="Times New Roman" w:cs="Times New Roman"/>
          <w:sz w:val="24"/>
        </w:rPr>
        <w:t>o dodávce</w:t>
      </w:r>
      <w:r w:rsidR="006B324E">
        <w:rPr>
          <w:rFonts w:ascii="Times New Roman" w:hAnsi="Times New Roman" w:cs="Times New Roman"/>
          <w:sz w:val="24"/>
        </w:rPr>
        <w:t xml:space="preserve"> skeneru</w:t>
      </w:r>
      <w:r w:rsidR="00B71741">
        <w:rPr>
          <w:rFonts w:ascii="Times New Roman" w:hAnsi="Times New Roman" w:cs="Times New Roman"/>
          <w:sz w:val="24"/>
        </w:rPr>
        <w:t xml:space="preserve"> </w:t>
      </w:r>
    </w:p>
    <w:p w:rsidR="00E267A8" w:rsidRPr="000753E1" w:rsidRDefault="00E267A8" w:rsidP="00E267A8">
      <w:pPr>
        <w:pStyle w:val="Zkladntext"/>
        <w:rPr>
          <w:rFonts w:ascii="Times New Roman" w:hAnsi="Times New Roman"/>
          <w:b w:val="0"/>
          <w:sz w:val="24"/>
        </w:rPr>
      </w:pPr>
      <w:r w:rsidRPr="009D4BE8">
        <w:rPr>
          <w:rFonts w:ascii="Times New Roman" w:hAnsi="Times New Roman"/>
          <w:b w:val="0"/>
          <w:sz w:val="24"/>
        </w:rPr>
        <w:t>uzavřená podle § 20</w:t>
      </w:r>
      <w:r w:rsidR="009D4BE8" w:rsidRPr="009D4BE8">
        <w:rPr>
          <w:rFonts w:ascii="Times New Roman" w:hAnsi="Times New Roman"/>
          <w:b w:val="0"/>
          <w:sz w:val="24"/>
        </w:rPr>
        <w:t>79</w:t>
      </w:r>
      <w:r w:rsidRPr="000753E1">
        <w:rPr>
          <w:rFonts w:ascii="Times New Roman" w:hAnsi="Times New Roman"/>
          <w:b w:val="0"/>
          <w:sz w:val="24"/>
        </w:rPr>
        <w:t xml:space="preserve"> a násl.  zákona č. 89/2012 Sb., občanský zákoník, ve znění pozdějších předpisů (dále také jako „občanský zákoník“) </w:t>
      </w:r>
    </w:p>
    <w:p w:rsidR="00E267A8" w:rsidRDefault="00E267A8" w:rsidP="00E267A8">
      <w:pPr>
        <w:pStyle w:val="norma"/>
        <w:jc w:val="center"/>
        <w:outlineLvl w:val="0"/>
        <w:rPr>
          <w:rFonts w:ascii="Times New Roman" w:hAnsi="Times New Roman"/>
          <w:b/>
          <w:bCs/>
          <w:sz w:val="24"/>
          <w:szCs w:val="24"/>
        </w:rPr>
      </w:pPr>
      <w:r>
        <w:rPr>
          <w:rFonts w:ascii="Times New Roman" w:hAnsi="Times New Roman"/>
          <w:sz w:val="24"/>
        </w:rPr>
        <w:t>mezi:</w:t>
      </w:r>
    </w:p>
    <w:p w:rsidR="00E267A8" w:rsidRDefault="00E267A8" w:rsidP="00E267A8">
      <w:pPr>
        <w:pStyle w:val="norma"/>
        <w:outlineLvl w:val="0"/>
        <w:rPr>
          <w:rFonts w:ascii="Times New Roman" w:hAnsi="Times New Roman"/>
          <w:b/>
          <w:bCs/>
          <w:sz w:val="24"/>
          <w:szCs w:val="24"/>
        </w:rPr>
      </w:pPr>
    </w:p>
    <w:p w:rsidR="00E267A8" w:rsidRDefault="006B324E" w:rsidP="00E267A8">
      <w:pPr>
        <w:pStyle w:val="norma"/>
        <w:outlineLvl w:val="0"/>
        <w:rPr>
          <w:rFonts w:ascii="Times New Roman" w:hAnsi="Times New Roman"/>
          <w:b/>
          <w:bCs/>
          <w:sz w:val="24"/>
          <w:szCs w:val="24"/>
        </w:rPr>
      </w:pPr>
      <w:r>
        <w:rPr>
          <w:rFonts w:ascii="Times New Roman" w:hAnsi="Times New Roman"/>
          <w:b/>
          <w:bCs/>
          <w:sz w:val="24"/>
          <w:szCs w:val="24"/>
        </w:rPr>
        <w:t>Zaměstnanecká pojišťovna Škoda</w:t>
      </w:r>
    </w:p>
    <w:p w:rsidR="00E267A8" w:rsidRDefault="006B324E" w:rsidP="00E267A8">
      <w:pPr>
        <w:outlineLvl w:val="0"/>
      </w:pPr>
      <w:r>
        <w:t>Husova 302</w:t>
      </w:r>
      <w:r w:rsidR="009530C8">
        <w:t>/5</w:t>
      </w:r>
    </w:p>
    <w:p w:rsidR="00E267A8" w:rsidRDefault="006B324E" w:rsidP="00E267A8">
      <w:pPr>
        <w:outlineLvl w:val="0"/>
      </w:pPr>
      <w:r>
        <w:t>293 01 Mladá Boleslav</w:t>
      </w:r>
    </w:p>
    <w:p w:rsidR="00E267A8" w:rsidRDefault="00E267A8" w:rsidP="00E267A8">
      <w:r>
        <w:t>zastoupen</w:t>
      </w:r>
      <w:r w:rsidR="006A0C0E">
        <w:t>á</w:t>
      </w:r>
      <w:r>
        <w:t>:</w:t>
      </w:r>
      <w:r w:rsidR="006A0C0E">
        <w:t xml:space="preserve"> </w:t>
      </w:r>
      <w:r w:rsidR="006B324E">
        <w:t>ing. Darina Ulmanová, MBA</w:t>
      </w:r>
      <w:r>
        <w:t>, ředitel</w:t>
      </w:r>
      <w:r w:rsidR="00E4766F">
        <w:t>k</w:t>
      </w:r>
      <w:r w:rsidR="006A0C0E">
        <w:t>a</w:t>
      </w:r>
    </w:p>
    <w:p w:rsidR="00E267A8" w:rsidRDefault="00E267A8" w:rsidP="00E267A8">
      <w:r>
        <w:t xml:space="preserve">IČO: </w:t>
      </w:r>
      <w:r w:rsidR="00E4766F">
        <w:t>46354182</w:t>
      </w:r>
    </w:p>
    <w:p w:rsidR="00E267A8" w:rsidRDefault="00E267A8" w:rsidP="00E267A8">
      <w:r>
        <w:t>DIČ: CZ</w:t>
      </w:r>
      <w:r w:rsidR="00E4766F">
        <w:t>46354182</w:t>
      </w:r>
    </w:p>
    <w:p w:rsidR="00E267A8" w:rsidRDefault="00E267A8" w:rsidP="00E267A8">
      <w:pPr>
        <w:spacing w:before="120"/>
      </w:pPr>
      <w:r>
        <w:tab/>
        <w:t>(dále jen „objednatel“)</w:t>
      </w:r>
    </w:p>
    <w:p w:rsidR="00E267A8" w:rsidRDefault="00E267A8" w:rsidP="00E267A8">
      <w:pPr>
        <w:rPr>
          <w:b/>
        </w:rPr>
      </w:pPr>
      <w:r>
        <w:rPr>
          <w:b/>
        </w:rPr>
        <w:t>a</w:t>
      </w:r>
    </w:p>
    <w:p w:rsidR="00E267A8" w:rsidRDefault="00E267A8" w:rsidP="00E267A8">
      <w:pPr>
        <w:pStyle w:val="Zhlav"/>
        <w:tabs>
          <w:tab w:val="left" w:pos="708"/>
        </w:tabs>
      </w:pPr>
    </w:p>
    <w:p w:rsidR="00E267A8" w:rsidRPr="00C054EB" w:rsidRDefault="0055012C" w:rsidP="00E267A8">
      <w:pPr>
        <w:ind w:right="-3"/>
        <w:rPr>
          <w:b/>
          <w:bCs/>
          <w:i/>
        </w:rPr>
      </w:pPr>
      <w:r w:rsidRPr="00C054EB">
        <w:rPr>
          <w:b/>
          <w:bCs/>
        </w:rPr>
        <w:t>IMPROMAT-COMPUTER s.r.o.</w:t>
      </w:r>
      <w:r w:rsidR="00E267A8" w:rsidRPr="00C054EB">
        <w:rPr>
          <w:b/>
          <w:bCs/>
        </w:rPr>
        <w:t xml:space="preserve"> </w:t>
      </w:r>
    </w:p>
    <w:p w:rsidR="00E267A8" w:rsidRPr="00262C86" w:rsidRDefault="0055012C" w:rsidP="00E267A8">
      <w:pPr>
        <w:tabs>
          <w:tab w:val="left" w:pos="2694"/>
        </w:tabs>
        <w:ind w:right="-3"/>
      </w:pPr>
      <w:r w:rsidRPr="00262C86">
        <w:t>třída Tomáše Bati 5267</w:t>
      </w:r>
    </w:p>
    <w:p w:rsidR="0055012C" w:rsidRPr="00262C86" w:rsidRDefault="0055012C" w:rsidP="00E267A8">
      <w:pPr>
        <w:tabs>
          <w:tab w:val="left" w:pos="2694"/>
        </w:tabs>
        <w:ind w:right="-3"/>
      </w:pPr>
      <w:r w:rsidRPr="00262C86">
        <w:t xml:space="preserve">760 01 Zlín </w:t>
      </w:r>
    </w:p>
    <w:p w:rsidR="00E267A8" w:rsidRPr="00262C86" w:rsidRDefault="00E267A8" w:rsidP="00E267A8">
      <w:pPr>
        <w:tabs>
          <w:tab w:val="left" w:pos="2694"/>
        </w:tabs>
        <w:ind w:right="-3"/>
      </w:pPr>
      <w:r w:rsidRPr="00262C86">
        <w:t xml:space="preserve">IČO: </w:t>
      </w:r>
      <w:r w:rsidR="0055012C" w:rsidRPr="00262C86">
        <w:t>46992308</w:t>
      </w:r>
    </w:p>
    <w:p w:rsidR="00E267A8" w:rsidRPr="00262C86" w:rsidRDefault="00E267A8" w:rsidP="00E267A8">
      <w:pPr>
        <w:tabs>
          <w:tab w:val="left" w:pos="2694"/>
        </w:tabs>
        <w:ind w:right="-3"/>
      </w:pPr>
      <w:r w:rsidRPr="00262C86">
        <w:t>DIČ:</w:t>
      </w:r>
      <w:r w:rsidR="00F7644D">
        <w:t xml:space="preserve"> CZ</w:t>
      </w:r>
      <w:r w:rsidR="0055012C" w:rsidRPr="00262C86">
        <w:t>46992308</w:t>
      </w:r>
    </w:p>
    <w:p w:rsidR="00E267A8" w:rsidRPr="00262C86" w:rsidRDefault="006E07EF" w:rsidP="00E267A8">
      <w:pPr>
        <w:tabs>
          <w:tab w:val="left" w:pos="2694"/>
        </w:tabs>
        <w:ind w:right="-3"/>
      </w:pPr>
      <w:r w:rsidRPr="00262C86">
        <w:t>zastoupe</w:t>
      </w:r>
      <w:r w:rsidR="006A0C0E">
        <w:t>ná</w:t>
      </w:r>
      <w:r w:rsidR="00E267A8" w:rsidRPr="00262C86">
        <w:t>:</w:t>
      </w:r>
      <w:r w:rsidR="0055012C" w:rsidRPr="00262C86">
        <w:t xml:space="preserve">  RNDr. Petr Kožel</w:t>
      </w:r>
      <w:r w:rsidR="00081604">
        <w:t>a</w:t>
      </w:r>
      <w:r w:rsidR="0055012C" w:rsidRPr="00262C86">
        <w:t>, jednatel</w:t>
      </w:r>
      <w:r w:rsidR="00E267A8" w:rsidRPr="00262C86">
        <w:rPr>
          <w:b/>
          <w:i/>
        </w:rPr>
        <w:t xml:space="preserve"> </w:t>
      </w:r>
    </w:p>
    <w:p w:rsidR="004C7ED6" w:rsidRPr="007D4E66" w:rsidRDefault="004C7ED6" w:rsidP="004C7ED6">
      <w:pPr>
        <w:spacing w:before="120"/>
        <w:jc w:val="both"/>
        <w:rPr>
          <w:rStyle w:val="nowrap"/>
        </w:rPr>
      </w:pPr>
      <w:r w:rsidRPr="00262C86">
        <w:rPr>
          <w:rStyle w:val="nowrap"/>
        </w:rPr>
        <w:t xml:space="preserve">č. účtu: </w:t>
      </w:r>
      <w:r w:rsidR="0055012C" w:rsidRPr="00262C86">
        <w:rPr>
          <w:rStyle w:val="nowrap"/>
        </w:rPr>
        <w:t>Raiffeisenbank a.s., 6565655001</w:t>
      </w:r>
      <w:r w:rsidR="00F7644D">
        <w:rPr>
          <w:rStyle w:val="nowrap"/>
        </w:rPr>
        <w:t>/</w:t>
      </w:r>
      <w:r w:rsidR="0055012C" w:rsidRPr="00262C86">
        <w:rPr>
          <w:rStyle w:val="nowrap"/>
        </w:rPr>
        <w:t>5500</w:t>
      </w:r>
    </w:p>
    <w:p w:rsidR="00E267A8" w:rsidRDefault="00E267A8" w:rsidP="00E267A8"/>
    <w:p w:rsidR="00E267A8" w:rsidRDefault="00E267A8" w:rsidP="00E267A8">
      <w:pPr>
        <w:pStyle w:val="Normln1"/>
        <w:tabs>
          <w:tab w:val="left" w:pos="709"/>
        </w:tabs>
        <w:ind w:firstLine="720"/>
      </w:pPr>
      <w:r>
        <w:t>(dále jen „dodavatel“)</w:t>
      </w:r>
    </w:p>
    <w:p w:rsidR="00E267A8" w:rsidRDefault="00E267A8" w:rsidP="00775DA6">
      <w:pPr>
        <w:spacing w:before="360"/>
        <w:jc w:val="center"/>
        <w:outlineLvl w:val="0"/>
        <w:rPr>
          <w:b/>
        </w:rPr>
      </w:pPr>
      <w:r>
        <w:rPr>
          <w:b/>
        </w:rPr>
        <w:t>Článek I</w:t>
      </w:r>
    </w:p>
    <w:p w:rsidR="00E267A8" w:rsidRDefault="00E267A8" w:rsidP="00775DA6">
      <w:pPr>
        <w:spacing w:after="120"/>
        <w:jc w:val="center"/>
        <w:rPr>
          <w:b/>
        </w:rPr>
      </w:pPr>
      <w:r>
        <w:rPr>
          <w:b/>
        </w:rPr>
        <w:t>Předmět smlouvy</w:t>
      </w:r>
    </w:p>
    <w:p w:rsidR="00E267A8" w:rsidRPr="00AD125E" w:rsidRDefault="0055012C" w:rsidP="00AD125E">
      <w:pPr>
        <w:pStyle w:val="Zhlav"/>
        <w:numPr>
          <w:ilvl w:val="0"/>
          <w:numId w:val="6"/>
        </w:numPr>
        <w:tabs>
          <w:tab w:val="clear" w:pos="4536"/>
          <w:tab w:val="clear" w:pos="9072"/>
        </w:tabs>
        <w:spacing w:before="120"/>
        <w:jc w:val="both"/>
        <w:rPr>
          <w:bCs/>
        </w:rPr>
      </w:pPr>
      <w:r>
        <w:t xml:space="preserve">Předmětem smlouvy je dodávka </w:t>
      </w:r>
      <w:r w:rsidR="00E4766F">
        <w:t>skeneru</w:t>
      </w:r>
      <w:r>
        <w:t xml:space="preserve"> </w:t>
      </w:r>
      <w:r w:rsidR="00E4766F">
        <w:t>FUJITSU fi-7700, instalace a konfigurace v místě objednatele, servisní podpora na 36 měsíců s </w:t>
      </w:r>
      <w:r w:rsidR="00AD125E">
        <w:t xml:space="preserve">volitelným </w:t>
      </w:r>
      <w:r w:rsidR="00E4766F">
        <w:t>prodloužením o 1 rok do stáří 6 let.</w:t>
      </w:r>
      <w:r w:rsidR="00CA4F16">
        <w:t xml:space="preserve"> </w:t>
      </w:r>
      <w:r w:rsidR="0035671F">
        <w:t xml:space="preserve"> </w:t>
      </w:r>
      <w:r w:rsidR="00CA1E93" w:rsidRPr="009214D2">
        <w:t>Dodavatel se touto smlouvou zavazuje dodat</w:t>
      </w:r>
      <w:r w:rsidR="00CA1E93">
        <w:t xml:space="preserve"> objednateli </w:t>
      </w:r>
      <w:r w:rsidR="001629D2">
        <w:t xml:space="preserve">zařízení </w:t>
      </w:r>
      <w:r w:rsidR="00E267A8" w:rsidRPr="00AD125E">
        <w:rPr>
          <w:bCs/>
        </w:rPr>
        <w:t xml:space="preserve"> </w:t>
      </w:r>
      <w:r w:rsidR="00080135" w:rsidRPr="00AD125E">
        <w:rPr>
          <w:bCs/>
        </w:rPr>
        <w:t xml:space="preserve">dle </w:t>
      </w:r>
      <w:r w:rsidR="0035671F" w:rsidRPr="00AD125E">
        <w:rPr>
          <w:bCs/>
        </w:rPr>
        <w:t xml:space="preserve">technické </w:t>
      </w:r>
      <w:r w:rsidR="00080135" w:rsidRPr="00AD125E">
        <w:rPr>
          <w:bCs/>
        </w:rPr>
        <w:t xml:space="preserve">specifikace </w:t>
      </w:r>
      <w:r w:rsidR="0074675B" w:rsidRPr="00AD125E">
        <w:rPr>
          <w:bCs/>
        </w:rPr>
        <w:t>ze dne 12.6.2020</w:t>
      </w:r>
      <w:r w:rsidR="001629D2" w:rsidRPr="00AD125E">
        <w:rPr>
          <w:bCs/>
        </w:rPr>
        <w:t xml:space="preserve"> (dále jen „zařízení“).</w:t>
      </w:r>
      <w:r w:rsidR="00CF7A77" w:rsidRPr="00AD125E">
        <w:rPr>
          <w:bCs/>
        </w:rPr>
        <w:t xml:space="preserve"> </w:t>
      </w:r>
      <w:r w:rsidR="001629D2" w:rsidRPr="00876321">
        <w:rPr>
          <w:bCs/>
        </w:rPr>
        <w:t>Z</w:t>
      </w:r>
      <w:r w:rsidR="002E6E61" w:rsidRPr="00876321">
        <w:rPr>
          <w:bCs/>
        </w:rPr>
        <w:t xml:space="preserve">ařízení musí splňovat minimální požadavky stanovené v rámci </w:t>
      </w:r>
      <w:r w:rsidR="0035671F" w:rsidRPr="00876321">
        <w:rPr>
          <w:bCs/>
        </w:rPr>
        <w:t xml:space="preserve"> přílohy</w:t>
      </w:r>
      <w:r w:rsidR="009530C8" w:rsidRPr="00876321">
        <w:rPr>
          <w:bCs/>
        </w:rPr>
        <w:t xml:space="preserve"> této smlouvy</w:t>
      </w:r>
      <w:r w:rsidR="0035671F" w:rsidRPr="00E2191A">
        <w:rPr>
          <w:bCs/>
        </w:rPr>
        <w:t>.</w:t>
      </w:r>
      <w:r w:rsidR="00AD125E" w:rsidRPr="00E2191A">
        <w:rPr>
          <w:bCs/>
        </w:rPr>
        <w:t xml:space="preserve"> Instalace bude provedena na pracovišti objednatele. Nové řešení bude nahrazovat stávající skener</w:t>
      </w:r>
      <w:r w:rsidR="00AD125E" w:rsidRPr="009908ED">
        <w:rPr>
          <w:bCs/>
        </w:rPr>
        <w:t xml:space="preserve"> FUJITSU fi-6770A, v rámci konfigurace budou přeneseny v</w:t>
      </w:r>
      <w:r w:rsidR="00AD125E" w:rsidRPr="00AD125E">
        <w:rPr>
          <w:bCs/>
        </w:rPr>
        <w:t>šechny parametry a nastavené úlohy nezbytné pro kontinuální přechod provozu na nový typ skeneru</w:t>
      </w:r>
      <w:r w:rsidR="00AD125E">
        <w:rPr>
          <w:bCs/>
        </w:rPr>
        <w:t xml:space="preserve"> s napojením </w:t>
      </w:r>
      <w:r w:rsidR="00AD125E" w:rsidRPr="00AD125E">
        <w:rPr>
          <w:bCs/>
        </w:rPr>
        <w:t>na software TELEform Workgroup v10.5.</w:t>
      </w:r>
    </w:p>
    <w:p w:rsidR="00CA1E93" w:rsidRPr="00022B39" w:rsidRDefault="00CA1E93" w:rsidP="00CA1E93">
      <w:pPr>
        <w:pStyle w:val="Zhlav"/>
        <w:numPr>
          <w:ilvl w:val="0"/>
          <w:numId w:val="6"/>
        </w:numPr>
        <w:tabs>
          <w:tab w:val="clear" w:pos="4536"/>
          <w:tab w:val="clear" w:pos="9072"/>
        </w:tabs>
        <w:spacing w:before="120"/>
        <w:ind w:left="426" w:hanging="426"/>
        <w:jc w:val="both"/>
      </w:pPr>
      <w:r>
        <w:t xml:space="preserve">Objednatel se zavazuje uhradit cenu podle čl. III </w:t>
      </w:r>
      <w:r w:rsidR="00870C67">
        <w:t>S</w:t>
      </w:r>
      <w:r>
        <w:t>mlouvy.</w:t>
      </w:r>
    </w:p>
    <w:p w:rsidR="00CA1E93" w:rsidRDefault="00CA1E93" w:rsidP="00775DA6">
      <w:pPr>
        <w:widowControl w:val="0"/>
        <w:spacing w:before="360"/>
        <w:jc w:val="center"/>
        <w:rPr>
          <w:b/>
        </w:rPr>
      </w:pPr>
      <w:r>
        <w:rPr>
          <w:b/>
        </w:rPr>
        <w:t>Článek II</w:t>
      </w:r>
    </w:p>
    <w:p w:rsidR="00CA1E93" w:rsidRDefault="00CA1E93" w:rsidP="00775DA6">
      <w:pPr>
        <w:widowControl w:val="0"/>
        <w:spacing w:after="120"/>
        <w:jc w:val="center"/>
        <w:rPr>
          <w:b/>
        </w:rPr>
      </w:pPr>
      <w:r>
        <w:rPr>
          <w:b/>
        </w:rPr>
        <w:t>Lhůta, předání a převzetí plnění</w:t>
      </w:r>
    </w:p>
    <w:p w:rsidR="00CA1E93" w:rsidRDefault="00CA1E93" w:rsidP="000A51AC">
      <w:pPr>
        <w:widowControl w:val="0"/>
        <w:numPr>
          <w:ilvl w:val="0"/>
          <w:numId w:val="20"/>
        </w:numPr>
        <w:tabs>
          <w:tab w:val="clear" w:pos="720"/>
          <w:tab w:val="num" w:pos="426"/>
        </w:tabs>
        <w:spacing w:before="120" w:after="120"/>
        <w:ind w:left="425" w:hanging="425"/>
        <w:jc w:val="both"/>
        <w:rPr>
          <w:b/>
        </w:rPr>
      </w:pPr>
      <w:r w:rsidRPr="009214D2">
        <w:t xml:space="preserve">Smluvní strany se dohodly, že </w:t>
      </w:r>
      <w:r w:rsidR="00C10DAF">
        <w:t>zařízení</w:t>
      </w:r>
      <w:r w:rsidRPr="009214D2">
        <w:t xml:space="preserve"> bud</w:t>
      </w:r>
      <w:r w:rsidR="0074675B">
        <w:t>e</w:t>
      </w:r>
      <w:r w:rsidRPr="009214D2">
        <w:t xml:space="preserve"> předán</w:t>
      </w:r>
      <w:r w:rsidR="0074675B">
        <w:t>o</w:t>
      </w:r>
      <w:r w:rsidRPr="009214D2">
        <w:t xml:space="preserve"> </w:t>
      </w:r>
      <w:r>
        <w:t xml:space="preserve">objednateli </w:t>
      </w:r>
      <w:r w:rsidR="00C01AE5">
        <w:t xml:space="preserve">nepozději </w:t>
      </w:r>
      <w:r w:rsidRPr="009214D2">
        <w:t>do</w:t>
      </w:r>
      <w:r w:rsidR="00227E59">
        <w:t> </w:t>
      </w:r>
      <w:r w:rsidR="0045580A">
        <w:t>21</w:t>
      </w:r>
      <w:r w:rsidR="00227E59">
        <w:t> </w:t>
      </w:r>
      <w:r w:rsidR="001245F8">
        <w:t>kalendářních dnů od</w:t>
      </w:r>
      <w:r w:rsidR="00870C67">
        <w:t>e dne nabytí účinnosti S</w:t>
      </w:r>
      <w:r w:rsidR="00075924">
        <w:t>mlouvy</w:t>
      </w:r>
      <w:r w:rsidR="00C01AE5">
        <w:t>.</w:t>
      </w:r>
      <w:r w:rsidRPr="00422F8D">
        <w:t xml:space="preserve"> </w:t>
      </w:r>
    </w:p>
    <w:p w:rsidR="00CA1E93" w:rsidRDefault="00CA1E93" w:rsidP="00CA1E93">
      <w:pPr>
        <w:numPr>
          <w:ilvl w:val="0"/>
          <w:numId w:val="20"/>
        </w:numPr>
        <w:tabs>
          <w:tab w:val="clear" w:pos="720"/>
          <w:tab w:val="num" w:pos="426"/>
        </w:tabs>
        <w:ind w:left="426" w:hanging="426"/>
        <w:jc w:val="both"/>
      </w:pPr>
      <w:r>
        <w:t>Míst</w:t>
      </w:r>
      <w:r w:rsidR="00870C67">
        <w:t xml:space="preserve">em </w:t>
      </w:r>
      <w:r>
        <w:t>plnění je</w:t>
      </w:r>
      <w:r w:rsidRPr="006E6A03">
        <w:t xml:space="preserve"> </w:t>
      </w:r>
      <w:r>
        <w:t>sídl</w:t>
      </w:r>
      <w:r w:rsidR="00724A59">
        <w:t>o</w:t>
      </w:r>
      <w:r>
        <w:t xml:space="preserve"> </w:t>
      </w:r>
      <w:r w:rsidRPr="00B47E9A">
        <w:t>objednatele</w:t>
      </w:r>
      <w:r w:rsidR="00724A59">
        <w:t>.</w:t>
      </w:r>
    </w:p>
    <w:p w:rsidR="00CA1E93" w:rsidRDefault="00042739" w:rsidP="00D12F72">
      <w:pPr>
        <w:numPr>
          <w:ilvl w:val="0"/>
          <w:numId w:val="20"/>
        </w:numPr>
        <w:tabs>
          <w:tab w:val="clear" w:pos="720"/>
          <w:tab w:val="num" w:pos="426"/>
        </w:tabs>
        <w:spacing w:before="120"/>
        <w:ind w:left="425" w:hanging="425"/>
        <w:jc w:val="both"/>
      </w:pPr>
      <w:r>
        <w:t xml:space="preserve">Zařízení </w:t>
      </w:r>
      <w:r w:rsidR="00CA1E93">
        <w:t>bud</w:t>
      </w:r>
      <w:r w:rsidR="0074675B">
        <w:t>e</w:t>
      </w:r>
      <w:r w:rsidR="00CA1E93">
        <w:t xml:space="preserve"> předán</w:t>
      </w:r>
      <w:r w:rsidR="0074675B">
        <w:t>o</w:t>
      </w:r>
      <w:r w:rsidR="00CA1E93">
        <w:t xml:space="preserve"> </w:t>
      </w:r>
      <w:r w:rsidR="0074675B">
        <w:t>a nainstalován</w:t>
      </w:r>
      <w:r w:rsidR="000B3CD0">
        <w:t>o</w:t>
      </w:r>
      <w:r w:rsidR="0074675B">
        <w:t xml:space="preserve"> </w:t>
      </w:r>
      <w:r w:rsidR="00724A59">
        <w:t xml:space="preserve">na základě </w:t>
      </w:r>
      <w:r w:rsidR="00CA1E93">
        <w:t>protokol</w:t>
      </w:r>
      <w:r w:rsidR="00724A59">
        <w:t>u</w:t>
      </w:r>
      <w:r w:rsidR="00CA1E93">
        <w:t xml:space="preserve"> o předání a převzetí</w:t>
      </w:r>
      <w:r w:rsidR="00AC08E6">
        <w:t xml:space="preserve"> </w:t>
      </w:r>
      <w:r w:rsidR="00724A59">
        <w:t>a bud</w:t>
      </w:r>
      <w:r w:rsidR="0077060B">
        <w:t>e</w:t>
      </w:r>
      <w:r w:rsidR="00724A59">
        <w:t xml:space="preserve"> </w:t>
      </w:r>
      <w:r w:rsidR="00AC08E6">
        <w:t>podeps</w:t>
      </w:r>
      <w:r w:rsidR="00724A59">
        <w:t>án</w:t>
      </w:r>
      <w:r w:rsidR="00AC08E6">
        <w:t xml:space="preserve"> pověřenými osobami objednatele a dodavatele</w:t>
      </w:r>
      <w:r w:rsidR="00D12F72">
        <w:t>.</w:t>
      </w:r>
    </w:p>
    <w:p w:rsidR="00724A59" w:rsidRDefault="00724A59" w:rsidP="00775DA6">
      <w:pPr>
        <w:spacing w:before="360"/>
        <w:jc w:val="center"/>
        <w:rPr>
          <w:b/>
        </w:rPr>
      </w:pPr>
    </w:p>
    <w:p w:rsidR="00CA1E93" w:rsidRDefault="00CA1E93" w:rsidP="00775DA6">
      <w:pPr>
        <w:spacing w:before="360"/>
        <w:jc w:val="center"/>
        <w:rPr>
          <w:b/>
        </w:rPr>
      </w:pPr>
      <w:r>
        <w:rPr>
          <w:b/>
        </w:rPr>
        <w:t>Článek III</w:t>
      </w:r>
    </w:p>
    <w:p w:rsidR="00CA1E93" w:rsidRDefault="00CA1E93" w:rsidP="00775DA6">
      <w:pPr>
        <w:spacing w:after="120"/>
        <w:jc w:val="center"/>
        <w:rPr>
          <w:b/>
        </w:rPr>
      </w:pPr>
      <w:r>
        <w:rPr>
          <w:b/>
        </w:rPr>
        <w:t>Cena a platební podmínky</w:t>
      </w:r>
    </w:p>
    <w:p w:rsidR="00CA1E93" w:rsidRDefault="00CA1E93" w:rsidP="00CA1E93">
      <w:pPr>
        <w:numPr>
          <w:ilvl w:val="0"/>
          <w:numId w:val="17"/>
        </w:numPr>
        <w:tabs>
          <w:tab w:val="clear" w:pos="540"/>
        </w:tabs>
        <w:spacing w:before="120"/>
        <w:ind w:left="425" w:hanging="426"/>
        <w:jc w:val="both"/>
        <w:rPr>
          <w:b/>
          <w:i/>
        </w:rPr>
      </w:pPr>
      <w:r w:rsidRPr="001364A4">
        <w:t xml:space="preserve">Cena </w:t>
      </w:r>
      <w:r>
        <w:t>plnění</w:t>
      </w:r>
      <w:r w:rsidRPr="001364A4">
        <w:t xml:space="preserve"> dle </w:t>
      </w:r>
      <w:r>
        <w:t xml:space="preserve">této smlouvy </w:t>
      </w:r>
      <w:r w:rsidRPr="001364A4">
        <w:t xml:space="preserve">činí </w:t>
      </w:r>
      <w:r w:rsidR="0074675B">
        <w:rPr>
          <w:b/>
        </w:rPr>
        <w:t>241 900</w:t>
      </w:r>
      <w:r w:rsidR="00045EB1">
        <w:rPr>
          <w:b/>
        </w:rPr>
        <w:t>,-</w:t>
      </w:r>
      <w:r w:rsidRPr="00422F8D">
        <w:rPr>
          <w:b/>
        </w:rPr>
        <w:t>Kč bez DPH</w:t>
      </w:r>
      <w:r w:rsidRPr="00422F8D">
        <w:rPr>
          <w:b/>
          <w:i/>
        </w:rPr>
        <w:t>.</w:t>
      </w:r>
      <w:r>
        <w:rPr>
          <w:b/>
          <w:i/>
        </w:rPr>
        <w:t xml:space="preserve"> </w:t>
      </w:r>
      <w:r>
        <w:t>Bližší specifikace ceny je uvedena v cenové t</w:t>
      </w:r>
      <w:r w:rsidR="005578FB">
        <w:t xml:space="preserve">abulce, která tvoří přílohu č. </w:t>
      </w:r>
      <w:r w:rsidR="00862E40">
        <w:t>2</w:t>
      </w:r>
      <w:r w:rsidR="0078308E">
        <w:t xml:space="preserve"> S</w:t>
      </w:r>
      <w:r>
        <w:t>mlouvy</w:t>
      </w:r>
      <w:r w:rsidRPr="00E446FC">
        <w:rPr>
          <w:b/>
          <w:i/>
        </w:rPr>
        <w:t>.</w:t>
      </w:r>
    </w:p>
    <w:p w:rsidR="00CA1E93" w:rsidRDefault="00CA1E93" w:rsidP="00CA1E93">
      <w:pPr>
        <w:numPr>
          <w:ilvl w:val="0"/>
          <w:numId w:val="17"/>
        </w:numPr>
        <w:tabs>
          <w:tab w:val="clear" w:pos="540"/>
        </w:tabs>
        <w:spacing w:before="120"/>
        <w:ind w:left="425" w:hanging="426"/>
        <w:jc w:val="both"/>
      </w:pPr>
      <w:r w:rsidRPr="004C1040">
        <w:t>K</w:t>
      </w:r>
      <w:r>
        <w:t> </w:t>
      </w:r>
      <w:r w:rsidRPr="004C1040">
        <w:t>cen</w:t>
      </w:r>
      <w:r>
        <w:t xml:space="preserve">ě plnění dle této smlouvy bude účtována DPH v sazbě platné v den uskutečnění zdanitelného plnění. Cena zahrnuje </w:t>
      </w:r>
      <w:r w:rsidRPr="00D977EF">
        <w:t>veškeré náklady</w:t>
      </w:r>
      <w:r>
        <w:t xml:space="preserve"> dodavatele spojené s plněním této smlouvy</w:t>
      </w:r>
      <w:r w:rsidR="0078308E">
        <w:t>.</w:t>
      </w:r>
      <w:r w:rsidR="00FC0B76">
        <w:t xml:space="preserve"> </w:t>
      </w:r>
    </w:p>
    <w:p w:rsidR="00CA1E93" w:rsidRDefault="00CA1E93" w:rsidP="00CA1E93">
      <w:pPr>
        <w:numPr>
          <w:ilvl w:val="0"/>
          <w:numId w:val="17"/>
        </w:numPr>
        <w:tabs>
          <w:tab w:val="clear" w:pos="540"/>
        </w:tabs>
        <w:spacing w:before="120"/>
        <w:ind w:left="425" w:hanging="426"/>
        <w:jc w:val="both"/>
      </w:pPr>
      <w:r w:rsidRPr="00363B65">
        <w:t>Cen</w:t>
      </w:r>
      <w:r>
        <w:t xml:space="preserve">u plnění </w:t>
      </w:r>
      <w:r w:rsidRPr="00363B65">
        <w:t xml:space="preserve">uhradí </w:t>
      </w:r>
      <w:r>
        <w:t>objednatel dodavateli</w:t>
      </w:r>
      <w:r w:rsidRPr="00363B65">
        <w:t xml:space="preserve"> na základě daňov</w:t>
      </w:r>
      <w:r>
        <w:t>ého dokladu</w:t>
      </w:r>
      <w:r w:rsidRPr="00363B65">
        <w:t xml:space="preserve"> vystaven</w:t>
      </w:r>
      <w:r>
        <w:t xml:space="preserve">ého dodavatelem </w:t>
      </w:r>
      <w:r w:rsidRPr="00363B65">
        <w:t>nejdříve v</w:t>
      </w:r>
      <w:r>
        <w:t> </w:t>
      </w:r>
      <w:r w:rsidRPr="00363B65">
        <w:t>den</w:t>
      </w:r>
      <w:r>
        <w:t xml:space="preserve"> podpisu protokolu o</w:t>
      </w:r>
      <w:r w:rsidRPr="00363B65">
        <w:t xml:space="preserve"> předání</w:t>
      </w:r>
      <w:r>
        <w:t xml:space="preserve"> a převzetí plnění.</w:t>
      </w:r>
    </w:p>
    <w:p w:rsidR="00CA1E93" w:rsidRDefault="00CA1E93" w:rsidP="00CA1E93">
      <w:pPr>
        <w:numPr>
          <w:ilvl w:val="0"/>
          <w:numId w:val="17"/>
        </w:numPr>
        <w:tabs>
          <w:tab w:val="clear" w:pos="540"/>
        </w:tabs>
        <w:spacing w:before="120"/>
        <w:ind w:left="425" w:hanging="425"/>
        <w:jc w:val="both"/>
      </w:pPr>
      <w:r w:rsidRPr="00097EC5">
        <w:t xml:space="preserve">Splatnost daňového dokladu je </w:t>
      </w:r>
      <w:r w:rsidR="0078308E">
        <w:t>21</w:t>
      </w:r>
      <w:r w:rsidRPr="00097EC5">
        <w:t xml:space="preserve"> dnů od doručení </w:t>
      </w:r>
      <w:r>
        <w:t>objednateli</w:t>
      </w:r>
      <w:r w:rsidRPr="00097EC5">
        <w:t xml:space="preserve">. Povinnost zaplatit je splněna odepsáním příslušné částky z účtu </w:t>
      </w:r>
      <w:r>
        <w:t>objednatele</w:t>
      </w:r>
      <w:r w:rsidRPr="00097EC5">
        <w:t xml:space="preserve"> ve prospěch účtu </w:t>
      </w:r>
      <w:r>
        <w:t>dodavatele</w:t>
      </w:r>
      <w:r w:rsidRPr="00097EC5">
        <w:t>.</w:t>
      </w:r>
    </w:p>
    <w:p w:rsidR="0074675B" w:rsidRDefault="00C02C27" w:rsidP="00CA1E93">
      <w:pPr>
        <w:numPr>
          <w:ilvl w:val="0"/>
          <w:numId w:val="17"/>
        </w:numPr>
        <w:tabs>
          <w:tab w:val="clear" w:pos="540"/>
        </w:tabs>
        <w:spacing w:before="120"/>
        <w:ind w:left="425" w:hanging="425"/>
        <w:jc w:val="both"/>
      </w:pPr>
      <w:r w:rsidRPr="00C02C27">
        <w:t>V případě prodloužení servisní podpory bude podávána nabídka na její prodloužení z pohledu dostupnosti náhradních dílů.</w:t>
      </w:r>
    </w:p>
    <w:p w:rsidR="00CA1E93" w:rsidRDefault="00CA1E93" w:rsidP="00775DA6">
      <w:pPr>
        <w:keepNext/>
        <w:spacing w:before="360"/>
        <w:jc w:val="center"/>
        <w:rPr>
          <w:b/>
        </w:rPr>
      </w:pPr>
      <w:r>
        <w:rPr>
          <w:b/>
        </w:rPr>
        <w:t>Článek IV</w:t>
      </w:r>
    </w:p>
    <w:p w:rsidR="00CA1E93" w:rsidRDefault="00CA1E93" w:rsidP="00775DA6">
      <w:pPr>
        <w:keepNext/>
        <w:spacing w:after="120"/>
        <w:jc w:val="center"/>
        <w:rPr>
          <w:b/>
        </w:rPr>
      </w:pPr>
      <w:r>
        <w:rPr>
          <w:b/>
        </w:rPr>
        <w:t>Záruka za jakost a ohlašování vad</w:t>
      </w:r>
    </w:p>
    <w:p w:rsidR="00CA1E93" w:rsidRDefault="00CA1E93" w:rsidP="00CA1E93">
      <w:pPr>
        <w:numPr>
          <w:ilvl w:val="0"/>
          <w:numId w:val="18"/>
        </w:numPr>
        <w:tabs>
          <w:tab w:val="clear" w:pos="340"/>
          <w:tab w:val="num" w:pos="426"/>
        </w:tabs>
        <w:spacing w:before="60"/>
        <w:ind w:left="426" w:hanging="426"/>
        <w:jc w:val="both"/>
      </w:pPr>
      <w:r>
        <w:t>Dodavatel poskytuje na dodan</w:t>
      </w:r>
      <w:r w:rsidR="0039788C">
        <w:t>é</w:t>
      </w:r>
      <w:r>
        <w:t xml:space="preserve"> </w:t>
      </w:r>
      <w:r w:rsidR="00042739">
        <w:t xml:space="preserve">zařízení </w:t>
      </w:r>
      <w:r w:rsidRPr="00C67A53">
        <w:t>záruku</w:t>
      </w:r>
      <w:r>
        <w:t xml:space="preserve"> v délce </w:t>
      </w:r>
      <w:r w:rsidR="0074675B">
        <w:t>36</w:t>
      </w:r>
      <w:r>
        <w:t xml:space="preserve"> měsíců</w:t>
      </w:r>
      <w:r w:rsidR="00876321">
        <w:t xml:space="preserve"> s volitelným prodloužením do stáří 6 let</w:t>
      </w:r>
      <w:r>
        <w:t xml:space="preserve">. </w:t>
      </w:r>
      <w:r w:rsidR="000241FB">
        <w:t>Po tuto dobu se </w:t>
      </w:r>
      <w:r w:rsidR="00AC08E6">
        <w:t xml:space="preserve">zavazuje dodavatel odstraňovat na vlastní náklady veškeré záruční závady. </w:t>
      </w:r>
      <w:r>
        <w:t>Záruční doba počíná běžet dnem</w:t>
      </w:r>
      <w:r w:rsidRPr="00C67A53">
        <w:t xml:space="preserve"> </w:t>
      </w:r>
      <w:r>
        <w:t>převzetí plnění objednatelem.</w:t>
      </w:r>
    </w:p>
    <w:p w:rsidR="00AC08E6" w:rsidRPr="00AC08E6" w:rsidRDefault="00AC08E6" w:rsidP="00B0532B">
      <w:pPr>
        <w:numPr>
          <w:ilvl w:val="0"/>
          <w:numId w:val="18"/>
        </w:numPr>
        <w:tabs>
          <w:tab w:val="clear" w:pos="340"/>
          <w:tab w:val="num" w:pos="426"/>
        </w:tabs>
        <w:spacing w:before="60"/>
        <w:ind w:left="426" w:hanging="426"/>
        <w:jc w:val="both"/>
        <w:rPr>
          <w:bCs/>
        </w:rPr>
      </w:pPr>
      <w:r>
        <w:t xml:space="preserve">Potřeba záruční opravy </w:t>
      </w:r>
      <w:r w:rsidRPr="003916A7">
        <w:rPr>
          <w:bCs/>
        </w:rPr>
        <w:t xml:space="preserve">bude objednatelem ohlašována </w:t>
      </w:r>
      <w:r w:rsidR="00CD2E68">
        <w:rPr>
          <w:bCs/>
        </w:rPr>
        <w:t>v Helpdeskovém systému servisní organizace viz odkaz v Příloze č. 1.</w:t>
      </w:r>
      <w:r w:rsidR="00F45032">
        <w:rPr>
          <w:bCs/>
        </w:rPr>
        <w:t>, která současně obsahuje i podrobný popis servisní podpory OnSite.</w:t>
      </w:r>
      <w:r w:rsidR="00876321">
        <w:rPr>
          <w:bCs/>
        </w:rPr>
        <w:t xml:space="preserve"> V r</w:t>
      </w:r>
      <w:r w:rsidR="005551BB">
        <w:rPr>
          <w:bCs/>
        </w:rPr>
        <w:t>á</w:t>
      </w:r>
      <w:r w:rsidR="00876321">
        <w:rPr>
          <w:bCs/>
        </w:rPr>
        <w:t>mci záruky provede dodavatel 1x ročně na své náklady profylakt</w:t>
      </w:r>
      <w:r w:rsidR="005551BB">
        <w:rPr>
          <w:bCs/>
        </w:rPr>
        <w:t>i</w:t>
      </w:r>
      <w:r w:rsidR="00876321">
        <w:rPr>
          <w:bCs/>
        </w:rPr>
        <w:t xml:space="preserve">ckou prohlídku, která bude obsahovat i výměnu spotřebního materiálu </w:t>
      </w:r>
      <w:r w:rsidR="00876321" w:rsidRPr="00876321">
        <w:rPr>
          <w:bCs/>
        </w:rPr>
        <w:t>(1x podávací + 1x separační kolečka).</w:t>
      </w:r>
      <w:r w:rsidR="00876321">
        <w:rPr>
          <w:bCs/>
        </w:rPr>
        <w:t xml:space="preserve"> </w:t>
      </w:r>
    </w:p>
    <w:p w:rsidR="00BF3971" w:rsidRDefault="00AC08E6" w:rsidP="00ED4B67">
      <w:pPr>
        <w:numPr>
          <w:ilvl w:val="0"/>
          <w:numId w:val="18"/>
        </w:numPr>
        <w:tabs>
          <w:tab w:val="clear" w:pos="340"/>
          <w:tab w:val="num" w:pos="426"/>
        </w:tabs>
        <w:spacing w:before="60"/>
        <w:ind w:left="426" w:hanging="426"/>
        <w:jc w:val="both"/>
      </w:pPr>
      <w:r w:rsidRPr="006779C8">
        <w:t xml:space="preserve">Záruční vada musí být </w:t>
      </w:r>
      <w:r w:rsidR="0078308E">
        <w:t xml:space="preserve">řešena takto: </w:t>
      </w:r>
      <w:r w:rsidR="0078308E" w:rsidRPr="0078308E">
        <w:t xml:space="preserve">reakční doba na servisní zásah </w:t>
      </w:r>
      <w:r w:rsidR="0045580A">
        <w:t xml:space="preserve">do 4 pracovních hodin, </w:t>
      </w:r>
      <w:r w:rsidR="0078308E" w:rsidRPr="0078308E">
        <w:t>oprav</w:t>
      </w:r>
      <w:r w:rsidR="0045580A">
        <w:t xml:space="preserve">a zařízení do následujících 8 pracovních </w:t>
      </w:r>
      <w:r w:rsidR="0039788C">
        <w:t>h</w:t>
      </w:r>
      <w:r w:rsidR="0045580A">
        <w:t>odin nebo výměna zařízení na místě.</w:t>
      </w:r>
      <w:r w:rsidR="0078308E">
        <w:rPr>
          <w:rFonts w:ascii="Calibri" w:hAnsi="Calibri" w:cs="Calibri"/>
          <w:color w:val="000000"/>
          <w:sz w:val="22"/>
          <w:szCs w:val="22"/>
        </w:rPr>
        <w:t xml:space="preserve"> </w:t>
      </w:r>
      <w:r w:rsidR="00BF3971">
        <w:t>Dodavatel je povinen nahlásit případnou změnu kontaktní údajů uvedených v odst. 2 tohoto článku nejpozději následující pracovní den po provedení změny, bez potřeby uzavření dodatku k této smlouvě.</w:t>
      </w:r>
    </w:p>
    <w:p w:rsidR="00BF3971" w:rsidRDefault="00BF3971" w:rsidP="00BF3971">
      <w:pPr>
        <w:numPr>
          <w:ilvl w:val="0"/>
          <w:numId w:val="18"/>
        </w:numPr>
        <w:tabs>
          <w:tab w:val="clear" w:pos="340"/>
          <w:tab w:val="num" w:pos="426"/>
        </w:tabs>
        <w:spacing w:before="60"/>
        <w:ind w:left="426" w:hanging="426"/>
        <w:jc w:val="both"/>
      </w:pPr>
      <w:r>
        <w:t>Dodavatel je srozuměn s tím, že veškerá komunikace při hlášení a řešení závad bude mezi objednatelem a pracovníky dodavatele probíhat v českém jazyce.</w:t>
      </w:r>
    </w:p>
    <w:p w:rsidR="00CA1E93" w:rsidRDefault="00CA1E93" w:rsidP="00227E59">
      <w:pPr>
        <w:keepNext/>
        <w:spacing w:before="360"/>
        <w:jc w:val="center"/>
        <w:rPr>
          <w:b/>
        </w:rPr>
      </w:pPr>
      <w:r>
        <w:rPr>
          <w:b/>
        </w:rPr>
        <w:t>Článek V</w:t>
      </w:r>
    </w:p>
    <w:p w:rsidR="00CA1E93" w:rsidRDefault="00CA1E93" w:rsidP="0021211F">
      <w:pPr>
        <w:keepNext/>
        <w:spacing w:after="120"/>
        <w:jc w:val="center"/>
        <w:rPr>
          <w:b/>
        </w:rPr>
      </w:pPr>
      <w:r>
        <w:rPr>
          <w:b/>
        </w:rPr>
        <w:t>Vlastnické právo a nebezpečí škody</w:t>
      </w:r>
    </w:p>
    <w:p w:rsidR="00CA1E93" w:rsidRDefault="00CA1E93" w:rsidP="006D4EFB">
      <w:pPr>
        <w:numPr>
          <w:ilvl w:val="0"/>
          <w:numId w:val="28"/>
        </w:numPr>
        <w:spacing w:before="60"/>
        <w:jc w:val="both"/>
      </w:pPr>
      <w:r w:rsidRPr="00D7015F">
        <w:t>Vla</w:t>
      </w:r>
      <w:r>
        <w:t>stnické právo k </w:t>
      </w:r>
      <w:r w:rsidR="00042739">
        <w:t xml:space="preserve">zařízení </w:t>
      </w:r>
      <w:r w:rsidRPr="00D7015F">
        <w:t>a nebezpečí škody přechází</w:t>
      </w:r>
      <w:r>
        <w:t xml:space="preserve"> na objednatele</w:t>
      </w:r>
      <w:r w:rsidRPr="00D7015F">
        <w:t xml:space="preserve"> </w:t>
      </w:r>
      <w:r>
        <w:t xml:space="preserve">okamžikem </w:t>
      </w:r>
      <w:r w:rsidRPr="00D7015F">
        <w:t>pod</w:t>
      </w:r>
      <w:r>
        <w:t xml:space="preserve">epsání protokolu o předání a převzetí plnění dle čl. II odst. </w:t>
      </w:r>
      <w:r w:rsidR="00071217">
        <w:t>3</w:t>
      </w:r>
      <w:r>
        <w:t>.</w:t>
      </w:r>
    </w:p>
    <w:p w:rsidR="00CA1E93" w:rsidRPr="004625E2" w:rsidRDefault="00CA1E93" w:rsidP="00775DA6">
      <w:pPr>
        <w:pStyle w:val="Zhlav"/>
        <w:tabs>
          <w:tab w:val="clear" w:pos="4536"/>
          <w:tab w:val="clear" w:pos="9072"/>
        </w:tabs>
        <w:spacing w:before="360"/>
        <w:jc w:val="center"/>
        <w:outlineLvl w:val="0"/>
        <w:rPr>
          <w:b/>
        </w:rPr>
      </w:pPr>
      <w:r>
        <w:rPr>
          <w:b/>
        </w:rPr>
        <w:t>Článek VI</w:t>
      </w:r>
    </w:p>
    <w:p w:rsidR="00CA1E93" w:rsidRDefault="00CA1E93" w:rsidP="00775DA6">
      <w:pPr>
        <w:pStyle w:val="Zhlav"/>
        <w:tabs>
          <w:tab w:val="clear" w:pos="4536"/>
          <w:tab w:val="clear" w:pos="9072"/>
        </w:tabs>
        <w:spacing w:after="120"/>
        <w:jc w:val="center"/>
        <w:rPr>
          <w:b/>
        </w:rPr>
      </w:pPr>
      <w:r>
        <w:rPr>
          <w:b/>
        </w:rPr>
        <w:t>Odstoupení od smlouvy</w:t>
      </w:r>
    </w:p>
    <w:p w:rsidR="00CA1E93" w:rsidRDefault="00CA1E93" w:rsidP="00CA1E93">
      <w:pPr>
        <w:tabs>
          <w:tab w:val="left" w:pos="426"/>
        </w:tabs>
        <w:spacing w:before="120" w:after="120"/>
        <w:ind w:left="426" w:hanging="426"/>
        <w:jc w:val="both"/>
      </w:pPr>
      <w:r>
        <w:t>1.</w:t>
      </w:r>
      <w:r>
        <w:tab/>
        <w:t>Objednatel</w:t>
      </w:r>
      <w:r w:rsidRPr="007C0238">
        <w:t xml:space="preserve"> si </w:t>
      </w:r>
      <w:r>
        <w:t>vyhrazuje právo odstoupit od této smlouvy v celém či částečném rozsahu v případě, že:</w:t>
      </w:r>
    </w:p>
    <w:p w:rsidR="00CA1E93" w:rsidRDefault="00CA1E93" w:rsidP="00CA1E93">
      <w:pPr>
        <w:tabs>
          <w:tab w:val="left" w:pos="426"/>
        </w:tabs>
        <w:ind w:left="720" w:hanging="720"/>
        <w:jc w:val="both"/>
      </w:pPr>
      <w:r>
        <w:lastRenderedPageBreak/>
        <w:tab/>
        <w:t>a)</w:t>
      </w:r>
      <w:r>
        <w:tab/>
        <w:t xml:space="preserve">dodané </w:t>
      </w:r>
      <w:r w:rsidR="00B0532B">
        <w:t>zařízení</w:t>
      </w:r>
      <w:r w:rsidR="00876321">
        <w:t>, jeho instalace</w:t>
      </w:r>
      <w:r>
        <w:t xml:space="preserve"> </w:t>
      </w:r>
      <w:r w:rsidR="00876321">
        <w:t xml:space="preserve">a konfigurace nebudou </w:t>
      </w:r>
      <w:r>
        <w:t xml:space="preserve">splňovat </w:t>
      </w:r>
      <w:r w:rsidR="00CD2E68">
        <w:t xml:space="preserve">požadovanou </w:t>
      </w:r>
      <w:r>
        <w:t>specifikaci</w:t>
      </w:r>
      <w:r w:rsidR="005551BB">
        <w:t>,</w:t>
      </w:r>
      <w:r>
        <w:t xml:space="preserve"> </w:t>
      </w:r>
      <w:r w:rsidR="00465597">
        <w:t xml:space="preserve"> </w:t>
      </w:r>
    </w:p>
    <w:p w:rsidR="00CA1E93" w:rsidRDefault="00CA1E93" w:rsidP="00CA1E93">
      <w:pPr>
        <w:tabs>
          <w:tab w:val="left" w:pos="426"/>
        </w:tabs>
        <w:spacing w:before="120"/>
        <w:ind w:left="720" w:hanging="720"/>
        <w:jc w:val="both"/>
      </w:pPr>
      <w:r>
        <w:tab/>
        <w:t>b)</w:t>
      </w:r>
      <w:r>
        <w:tab/>
        <w:t>dodavatel bude v prodlení s plněním delším než 30 dnů</w:t>
      </w:r>
      <w:r w:rsidR="005551BB">
        <w:t>.</w:t>
      </w:r>
    </w:p>
    <w:p w:rsidR="0011357C" w:rsidRDefault="0011357C" w:rsidP="0011357C">
      <w:pPr>
        <w:pStyle w:val="Zhlav"/>
        <w:tabs>
          <w:tab w:val="clear" w:pos="4536"/>
          <w:tab w:val="clear" w:pos="9072"/>
          <w:tab w:val="left" w:pos="426"/>
        </w:tabs>
        <w:spacing w:before="120"/>
        <w:ind w:left="426" w:hanging="426"/>
        <w:jc w:val="both"/>
      </w:pPr>
      <w:r>
        <w:t>2.</w:t>
      </w:r>
      <w:r>
        <w:tab/>
      </w:r>
      <w:r w:rsidR="00AD125E">
        <w:t xml:space="preserve">Dodavatel </w:t>
      </w:r>
      <w:r>
        <w:t xml:space="preserve">je oprávněn odstoupit od Smlouvy v případě, že </w:t>
      </w:r>
      <w:r w:rsidR="00CD2E68">
        <w:t>objednatel je v prodlení s úhradou více jak 30 dnů po splatnosti faktury.</w:t>
      </w:r>
    </w:p>
    <w:p w:rsidR="00CA1E93" w:rsidRPr="00FA4739" w:rsidRDefault="0011357C" w:rsidP="00CA1E93">
      <w:pPr>
        <w:pStyle w:val="Zhlav"/>
        <w:tabs>
          <w:tab w:val="clear" w:pos="4536"/>
          <w:tab w:val="clear" w:pos="9072"/>
          <w:tab w:val="left" w:pos="426"/>
        </w:tabs>
        <w:spacing w:before="120"/>
        <w:ind w:left="426" w:hanging="426"/>
        <w:jc w:val="both"/>
      </w:pPr>
      <w:r>
        <w:t>3</w:t>
      </w:r>
      <w:r w:rsidR="00CA1E93" w:rsidRPr="002C23AE">
        <w:t>.</w:t>
      </w:r>
      <w:r w:rsidR="00CA1E93" w:rsidRPr="002C23AE">
        <w:tab/>
        <w:t xml:space="preserve">Odstoupení od smlouvy je účinné doručením písemného oznámení o odstoupení </w:t>
      </w:r>
      <w:r w:rsidR="00CA1E93">
        <w:t>dodavateli</w:t>
      </w:r>
      <w:r w:rsidR="00876321">
        <w:t xml:space="preserve"> resp. objednateli</w:t>
      </w:r>
      <w:r w:rsidR="00CA1E93" w:rsidRPr="002C23AE">
        <w:t>.</w:t>
      </w:r>
    </w:p>
    <w:p w:rsidR="00CA1E93" w:rsidRDefault="00CA1E93" w:rsidP="00775DA6">
      <w:pPr>
        <w:spacing w:before="360"/>
        <w:jc w:val="center"/>
        <w:rPr>
          <w:b/>
        </w:rPr>
      </w:pPr>
      <w:r>
        <w:rPr>
          <w:b/>
        </w:rPr>
        <w:t xml:space="preserve">Článek </w:t>
      </w:r>
      <w:r w:rsidR="00CD2E68">
        <w:rPr>
          <w:b/>
        </w:rPr>
        <w:t>VII</w:t>
      </w:r>
    </w:p>
    <w:p w:rsidR="00CA1E93" w:rsidRDefault="00CA1E93" w:rsidP="00775DA6">
      <w:pPr>
        <w:spacing w:after="120"/>
        <w:jc w:val="center"/>
        <w:rPr>
          <w:b/>
        </w:rPr>
      </w:pPr>
      <w:r>
        <w:rPr>
          <w:b/>
        </w:rPr>
        <w:t>Závěrečná ustanovení</w:t>
      </w:r>
    </w:p>
    <w:p w:rsidR="00CA1E93" w:rsidRDefault="00CA1E93" w:rsidP="00CA1E93">
      <w:pPr>
        <w:numPr>
          <w:ilvl w:val="0"/>
          <w:numId w:val="16"/>
        </w:numPr>
        <w:tabs>
          <w:tab w:val="clear" w:pos="360"/>
          <w:tab w:val="num" w:pos="426"/>
        </w:tabs>
        <w:spacing w:before="120"/>
        <w:ind w:left="425" w:hanging="425"/>
        <w:jc w:val="both"/>
      </w:pPr>
      <w:r>
        <w:t xml:space="preserve">Smlouva nabývá platnosti dnem podpisu </w:t>
      </w:r>
      <w:r w:rsidR="00837CA6">
        <w:t>oběma smluvními stranami</w:t>
      </w:r>
      <w:r w:rsidR="009530C8">
        <w:t xml:space="preserve"> a účinnosti dnem uveřejnění v registru smluv</w:t>
      </w:r>
      <w:r w:rsidR="00CD2E68">
        <w:t>.</w:t>
      </w:r>
      <w:r w:rsidR="00837CA6">
        <w:t xml:space="preserve"> </w:t>
      </w:r>
    </w:p>
    <w:p w:rsidR="00CA1E93" w:rsidRDefault="00CA1E93" w:rsidP="00CA1E93">
      <w:pPr>
        <w:numPr>
          <w:ilvl w:val="0"/>
          <w:numId w:val="16"/>
        </w:numPr>
        <w:tabs>
          <w:tab w:val="clear" w:pos="360"/>
          <w:tab w:val="num" w:pos="426"/>
        </w:tabs>
        <w:spacing w:before="120"/>
        <w:ind w:left="425" w:hanging="425"/>
        <w:jc w:val="both"/>
      </w:pPr>
      <w:r>
        <w:t>Smlouvu je možno měnit nebo doplňovat pouze formou písemných chronologicky číslovaných dodatků podepsaných oprávněnými zástupci smluvních stran, vyjma případů uvedených v této smlouvě.</w:t>
      </w:r>
    </w:p>
    <w:p w:rsidR="00CA1E93" w:rsidRDefault="006A59FD" w:rsidP="006A59FD">
      <w:pPr>
        <w:pStyle w:val="Odstavecseseznamem"/>
        <w:numPr>
          <w:ilvl w:val="0"/>
          <w:numId w:val="16"/>
        </w:numPr>
        <w:tabs>
          <w:tab w:val="clear" w:pos="360"/>
          <w:tab w:val="num" w:pos="426"/>
        </w:tabs>
        <w:spacing w:before="120"/>
        <w:ind w:left="425" w:hanging="425"/>
        <w:jc w:val="both"/>
      </w:pPr>
      <w:r w:rsidRPr="006A59FD">
        <w:t>Závazkový vztah založený touto smlouvou</w:t>
      </w:r>
      <w:r>
        <w:t>,</w:t>
      </w:r>
      <w:r w:rsidRPr="006A59FD">
        <w:t xml:space="preserve"> se řídí českým právním řádem, zejména </w:t>
      </w:r>
      <w:r w:rsidRPr="00BC282A">
        <w:t xml:space="preserve">zákonem č. </w:t>
      </w:r>
      <w:r>
        <w:t>89/2012</w:t>
      </w:r>
      <w:r w:rsidRPr="00BC282A">
        <w:t xml:space="preserve"> Sb., </w:t>
      </w:r>
      <w:r>
        <w:t>občanský zákoník,</w:t>
      </w:r>
      <w:r w:rsidRPr="006A59FD">
        <w:t xml:space="preserve"> ve znění pozdějších předpisů.</w:t>
      </w:r>
    </w:p>
    <w:p w:rsidR="00CA1E93" w:rsidRDefault="00227E9D" w:rsidP="00CA1E93">
      <w:pPr>
        <w:numPr>
          <w:ilvl w:val="0"/>
          <w:numId w:val="16"/>
        </w:numPr>
        <w:tabs>
          <w:tab w:val="clear" w:pos="360"/>
          <w:tab w:val="num" w:pos="426"/>
        </w:tabs>
        <w:spacing w:before="120"/>
        <w:ind w:left="425" w:hanging="425"/>
        <w:jc w:val="both"/>
      </w:pPr>
      <w:r>
        <w:t xml:space="preserve">Dodavatel prohlašuje, že smluvní dokumenty tvořící tuto Smlouvu neobsahují žádné údaje, které by bylo možno považovat za obchodní tajemství a jako takové mohou být v plném rozsahu zveřejněny za podmínek vyplývajících z příslušných </w:t>
      </w:r>
      <w:r w:rsidR="006335D4">
        <w:t>p</w:t>
      </w:r>
      <w:r>
        <w:t xml:space="preserve">rávních předpisů (zejména zákona č. 106/1999 Sb., o svobodném přístupu k informacím, ve znění pozdějších předpisů). K tomu dává </w:t>
      </w:r>
      <w:r w:rsidR="001643F8">
        <w:t>d</w:t>
      </w:r>
      <w:r>
        <w:t>odavatel svůj výslovný souhlas.</w:t>
      </w:r>
      <w:r w:rsidR="00CA1E93">
        <w:t xml:space="preserve"> </w:t>
      </w:r>
    </w:p>
    <w:p w:rsidR="00227E9D" w:rsidRDefault="00227E9D" w:rsidP="00CA1E93">
      <w:pPr>
        <w:numPr>
          <w:ilvl w:val="0"/>
          <w:numId w:val="16"/>
        </w:numPr>
        <w:tabs>
          <w:tab w:val="clear" w:pos="360"/>
          <w:tab w:val="num" w:pos="426"/>
        </w:tabs>
        <w:spacing w:before="120"/>
        <w:ind w:left="425" w:hanging="425"/>
        <w:jc w:val="both"/>
      </w:pPr>
      <w:r>
        <w:t>Smluvní strany se budou řídit v rámci plnění předmětu Smlouvy relevantními pravidly pro zpracování osobních údajů podle Nařízení Evropského parlamentu a Rady 2016/679, o ochraně fyzických osob v souvislosti se zpracováním osobních údajů a o volném pohybu těchto údajů</w:t>
      </w:r>
      <w:r w:rsidR="00301D4E">
        <w:t xml:space="preserve"> (tzv. GDPR) a s tímto nařízením souvisejících právních předpisů České republiky.</w:t>
      </w:r>
    </w:p>
    <w:p w:rsidR="00301D4E" w:rsidRDefault="00301D4E" w:rsidP="00301D4E">
      <w:pPr>
        <w:numPr>
          <w:ilvl w:val="0"/>
          <w:numId w:val="16"/>
        </w:numPr>
        <w:tabs>
          <w:tab w:val="clear" w:pos="360"/>
          <w:tab w:val="num" w:pos="426"/>
        </w:tabs>
        <w:spacing w:before="120"/>
        <w:ind w:left="425" w:hanging="425"/>
        <w:jc w:val="both"/>
      </w:pPr>
      <w:r>
        <w:t>Smlouva se vyhotovuje ve třech stejnopisech, z nichž objednatel obdrží dva stejnopisy, dodavatel jeden stejnopis.</w:t>
      </w:r>
    </w:p>
    <w:p w:rsidR="00E2191A" w:rsidRDefault="00E2191A" w:rsidP="00CA1E93">
      <w:pPr>
        <w:pStyle w:val="Zhlav"/>
        <w:tabs>
          <w:tab w:val="left" w:pos="-2127"/>
          <w:tab w:val="left" w:pos="1560"/>
        </w:tabs>
        <w:rPr>
          <w:b/>
          <w:bCs/>
          <w:u w:val="single"/>
        </w:rPr>
      </w:pPr>
    </w:p>
    <w:p w:rsidR="00CA1E93" w:rsidRPr="00973269" w:rsidRDefault="00CA1E93" w:rsidP="00CA1E93">
      <w:pPr>
        <w:pStyle w:val="Zhlav"/>
        <w:tabs>
          <w:tab w:val="left" w:pos="-2127"/>
          <w:tab w:val="left" w:pos="1560"/>
        </w:tabs>
        <w:rPr>
          <w:bCs/>
        </w:rPr>
      </w:pPr>
      <w:r w:rsidRPr="00973269">
        <w:rPr>
          <w:b/>
          <w:bCs/>
          <w:u w:val="single"/>
        </w:rPr>
        <w:t>Přílohy</w:t>
      </w:r>
      <w:r w:rsidRPr="00973269">
        <w:rPr>
          <w:bCs/>
        </w:rPr>
        <w:t>:</w:t>
      </w:r>
    </w:p>
    <w:p w:rsidR="00CA1E93" w:rsidRDefault="00CA1E93" w:rsidP="00CA1E93">
      <w:pPr>
        <w:pStyle w:val="Zhlav"/>
        <w:tabs>
          <w:tab w:val="left" w:pos="709"/>
        </w:tabs>
        <w:jc w:val="both"/>
        <w:rPr>
          <w:b/>
          <w:i/>
          <w:highlight w:val="yellow"/>
        </w:rPr>
      </w:pPr>
      <w:r>
        <w:t>č. 1</w:t>
      </w:r>
      <w:r>
        <w:tab/>
      </w:r>
      <w:r w:rsidR="00CD2E68">
        <w:t>Servisní podpora OnSite</w:t>
      </w:r>
      <w:r w:rsidR="00042739">
        <w:t xml:space="preserve"> </w:t>
      </w:r>
    </w:p>
    <w:p w:rsidR="0078308E" w:rsidRDefault="0078308E" w:rsidP="00CA1E93">
      <w:pPr>
        <w:pStyle w:val="Zhlav"/>
        <w:tabs>
          <w:tab w:val="left" w:pos="709"/>
        </w:tabs>
        <w:jc w:val="both"/>
      </w:pPr>
      <w:r>
        <w:t>č. 2</w:t>
      </w:r>
      <w:r>
        <w:tab/>
        <w:t>Cenová tabulka</w:t>
      </w:r>
      <w:r w:rsidR="00372096">
        <w:t xml:space="preserve"> včetně konfigurace</w:t>
      </w:r>
    </w:p>
    <w:p w:rsidR="00CA1E93" w:rsidRDefault="00CA1E93" w:rsidP="00CA1E93">
      <w:pPr>
        <w:pStyle w:val="Zhlav"/>
        <w:tabs>
          <w:tab w:val="left" w:pos="-2127"/>
          <w:tab w:val="left" w:pos="567"/>
          <w:tab w:val="left" w:pos="1560"/>
          <w:tab w:val="left" w:pos="2127"/>
        </w:tabs>
      </w:pPr>
    </w:p>
    <w:p w:rsidR="00CA1E93" w:rsidRPr="00DB4CDD" w:rsidRDefault="00CA1E93" w:rsidP="00CA1E93">
      <w:pPr>
        <w:ind w:left="5812" w:hanging="5812"/>
      </w:pPr>
    </w:p>
    <w:p w:rsidR="00DB4CDD" w:rsidRPr="00DB4CDD" w:rsidRDefault="00C15080" w:rsidP="00DB4CDD">
      <w:pPr>
        <w:pStyle w:val="Zkladntext"/>
        <w:jc w:val="left"/>
        <w:rPr>
          <w:rFonts w:ascii="Times New Roman" w:hAnsi="Times New Roman" w:cs="Times New Roman"/>
          <w:b w:val="0"/>
          <w:sz w:val="24"/>
        </w:rPr>
      </w:pPr>
      <w:r>
        <w:rPr>
          <w:rFonts w:ascii="Times New Roman" w:hAnsi="Times New Roman" w:cs="Times New Roman"/>
          <w:b w:val="0"/>
          <w:sz w:val="24"/>
        </w:rPr>
        <w:t>V</w:t>
      </w:r>
      <w:r w:rsidR="00CD2E68">
        <w:rPr>
          <w:rFonts w:ascii="Times New Roman" w:hAnsi="Times New Roman" w:cs="Times New Roman"/>
          <w:b w:val="0"/>
          <w:sz w:val="24"/>
        </w:rPr>
        <w:t> Mladé Boleslavi</w:t>
      </w:r>
      <w:r>
        <w:rPr>
          <w:rFonts w:ascii="Times New Roman" w:hAnsi="Times New Roman" w:cs="Times New Roman"/>
          <w:b w:val="0"/>
          <w:sz w:val="24"/>
        </w:rPr>
        <w:t xml:space="preserve"> dne…………..</w:t>
      </w: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ab/>
        <w:t>Ve Zlíně</w:t>
      </w:r>
      <w:r w:rsidR="00DB4CDD" w:rsidRPr="00DB4CDD">
        <w:rPr>
          <w:rFonts w:ascii="Times New Roman" w:hAnsi="Times New Roman" w:cs="Times New Roman"/>
          <w:b w:val="0"/>
          <w:sz w:val="24"/>
        </w:rPr>
        <w:t xml:space="preserve"> dne</w:t>
      </w:r>
      <w:r>
        <w:rPr>
          <w:rFonts w:ascii="Times New Roman" w:hAnsi="Times New Roman" w:cs="Times New Roman"/>
          <w:b w:val="0"/>
          <w:sz w:val="24"/>
        </w:rPr>
        <w:t xml:space="preserve"> </w:t>
      </w:r>
      <w:r w:rsidR="008A1AB5">
        <w:rPr>
          <w:rFonts w:ascii="Times New Roman" w:hAnsi="Times New Roman" w:cs="Times New Roman"/>
          <w:b w:val="0"/>
          <w:sz w:val="24"/>
        </w:rPr>
        <w:t>7</w:t>
      </w:r>
      <w:r w:rsidR="00FF1FA1">
        <w:rPr>
          <w:rFonts w:ascii="Times New Roman" w:hAnsi="Times New Roman" w:cs="Times New Roman"/>
          <w:b w:val="0"/>
          <w:sz w:val="24"/>
        </w:rPr>
        <w:t>.</w:t>
      </w:r>
      <w:r w:rsidR="008A1AB5">
        <w:rPr>
          <w:rFonts w:ascii="Times New Roman" w:hAnsi="Times New Roman" w:cs="Times New Roman"/>
          <w:b w:val="0"/>
          <w:sz w:val="24"/>
        </w:rPr>
        <w:t xml:space="preserve"> </w:t>
      </w:r>
      <w:r w:rsidR="00CD2E68">
        <w:rPr>
          <w:rFonts w:ascii="Times New Roman" w:hAnsi="Times New Roman" w:cs="Times New Roman"/>
          <w:b w:val="0"/>
          <w:sz w:val="24"/>
        </w:rPr>
        <w:t>7</w:t>
      </w:r>
      <w:r w:rsidR="00FF1FA1">
        <w:rPr>
          <w:rFonts w:ascii="Times New Roman" w:hAnsi="Times New Roman" w:cs="Times New Roman"/>
          <w:b w:val="0"/>
          <w:sz w:val="24"/>
        </w:rPr>
        <w:t>.</w:t>
      </w:r>
      <w:r w:rsidR="008A1AB5">
        <w:rPr>
          <w:rFonts w:ascii="Times New Roman" w:hAnsi="Times New Roman" w:cs="Times New Roman"/>
          <w:b w:val="0"/>
          <w:sz w:val="24"/>
        </w:rPr>
        <w:t xml:space="preserve"> </w:t>
      </w:r>
      <w:r w:rsidR="00FF1FA1">
        <w:rPr>
          <w:rFonts w:ascii="Times New Roman" w:hAnsi="Times New Roman" w:cs="Times New Roman"/>
          <w:b w:val="0"/>
          <w:sz w:val="24"/>
        </w:rPr>
        <w:t>20</w:t>
      </w:r>
      <w:r w:rsidR="00CD2E68">
        <w:rPr>
          <w:rFonts w:ascii="Times New Roman" w:hAnsi="Times New Roman" w:cs="Times New Roman"/>
          <w:b w:val="0"/>
          <w:sz w:val="24"/>
        </w:rPr>
        <w:t>20</w:t>
      </w:r>
    </w:p>
    <w:p w:rsidR="00DB4CDD" w:rsidRPr="00DB4CDD" w:rsidRDefault="00DB4CDD" w:rsidP="00DB4CDD">
      <w:pPr>
        <w:pStyle w:val="Zkladntext"/>
        <w:rPr>
          <w:rFonts w:ascii="Times New Roman" w:hAnsi="Times New Roman" w:cs="Times New Roman"/>
          <w:b w:val="0"/>
          <w:sz w:val="24"/>
        </w:rPr>
      </w:pPr>
    </w:p>
    <w:p w:rsidR="00DB4CDD" w:rsidRPr="00DB4CDD" w:rsidRDefault="00DB4CDD" w:rsidP="00DB4CDD">
      <w:pPr>
        <w:pStyle w:val="Zkladntext"/>
        <w:rPr>
          <w:rFonts w:ascii="Times New Roman" w:hAnsi="Times New Roman" w:cs="Times New Roman"/>
          <w:b w:val="0"/>
          <w:sz w:val="24"/>
        </w:rPr>
      </w:pPr>
    </w:p>
    <w:p w:rsidR="00DB4CDD" w:rsidRPr="00DB4CDD" w:rsidRDefault="00DB4CDD" w:rsidP="00DB4CDD">
      <w:pPr>
        <w:pStyle w:val="Zkladntext"/>
        <w:jc w:val="left"/>
        <w:rPr>
          <w:rFonts w:ascii="Times New Roman" w:hAnsi="Times New Roman" w:cs="Times New Roman"/>
          <w:b w:val="0"/>
          <w:sz w:val="24"/>
        </w:rPr>
      </w:pPr>
      <w:r w:rsidRPr="00DB4CDD">
        <w:rPr>
          <w:rFonts w:ascii="Times New Roman" w:hAnsi="Times New Roman" w:cs="Times New Roman"/>
          <w:b w:val="0"/>
          <w:sz w:val="24"/>
        </w:rPr>
        <w:t>Za objednatele:</w:t>
      </w:r>
      <w:r w:rsidRPr="00DB4CDD">
        <w:rPr>
          <w:rFonts w:ascii="Times New Roman" w:hAnsi="Times New Roman" w:cs="Times New Roman"/>
          <w:b w:val="0"/>
          <w:sz w:val="24"/>
        </w:rPr>
        <w:tab/>
      </w:r>
      <w:r w:rsidRPr="00DB4CDD">
        <w:rPr>
          <w:rFonts w:ascii="Times New Roman" w:hAnsi="Times New Roman" w:cs="Times New Roman"/>
          <w:b w:val="0"/>
          <w:sz w:val="24"/>
        </w:rPr>
        <w:tab/>
      </w:r>
      <w:r w:rsidRPr="00DB4CDD">
        <w:rPr>
          <w:rFonts w:ascii="Times New Roman" w:hAnsi="Times New Roman" w:cs="Times New Roman"/>
          <w:b w:val="0"/>
          <w:sz w:val="24"/>
        </w:rPr>
        <w:tab/>
      </w:r>
      <w:r w:rsidRPr="00DB4CDD">
        <w:rPr>
          <w:rFonts w:ascii="Times New Roman" w:hAnsi="Times New Roman" w:cs="Times New Roman"/>
          <w:b w:val="0"/>
          <w:sz w:val="24"/>
        </w:rPr>
        <w:tab/>
      </w:r>
      <w:r w:rsidRPr="00DB4CDD">
        <w:rPr>
          <w:rFonts w:ascii="Times New Roman" w:hAnsi="Times New Roman" w:cs="Times New Roman"/>
          <w:b w:val="0"/>
          <w:sz w:val="24"/>
        </w:rPr>
        <w:tab/>
      </w:r>
      <w:r w:rsidRPr="00DB4CDD">
        <w:rPr>
          <w:rFonts w:ascii="Times New Roman" w:hAnsi="Times New Roman" w:cs="Times New Roman"/>
          <w:b w:val="0"/>
          <w:sz w:val="24"/>
        </w:rPr>
        <w:tab/>
        <w:t>Za dodavatele:</w:t>
      </w:r>
    </w:p>
    <w:p w:rsidR="00DB4CDD" w:rsidRPr="00DB4CDD" w:rsidRDefault="00DB4CDD" w:rsidP="00DB4CDD">
      <w:pPr>
        <w:pStyle w:val="Zkladntext"/>
        <w:rPr>
          <w:rFonts w:ascii="Times New Roman" w:hAnsi="Times New Roman" w:cs="Times New Roman"/>
          <w:b w:val="0"/>
          <w:sz w:val="24"/>
        </w:rPr>
      </w:pPr>
    </w:p>
    <w:p w:rsidR="00DB4CDD" w:rsidRDefault="00DB4CDD" w:rsidP="00DB4CDD">
      <w:pPr>
        <w:pStyle w:val="Zkladntext"/>
        <w:rPr>
          <w:rFonts w:ascii="Times New Roman" w:hAnsi="Times New Roman" w:cs="Times New Roman"/>
          <w:b w:val="0"/>
          <w:sz w:val="24"/>
        </w:rPr>
      </w:pPr>
    </w:p>
    <w:p w:rsidR="00FF1FA1" w:rsidRDefault="00FF1FA1" w:rsidP="005A4B5F">
      <w:pPr>
        <w:pStyle w:val="Zkladntext"/>
        <w:tabs>
          <w:tab w:val="center" w:pos="1560"/>
          <w:tab w:val="center" w:pos="6804"/>
        </w:tabs>
        <w:jc w:val="left"/>
        <w:outlineLvl w:val="0"/>
        <w:rPr>
          <w:rFonts w:ascii="Times New Roman" w:hAnsi="Times New Roman" w:cs="Times New Roman"/>
          <w:b w:val="0"/>
          <w:sz w:val="24"/>
        </w:rPr>
      </w:pPr>
    </w:p>
    <w:p w:rsidR="00DB4CDD" w:rsidRPr="00DB4CDD" w:rsidRDefault="00F355A9" w:rsidP="005A4B5F">
      <w:pPr>
        <w:pStyle w:val="Zkladntext"/>
        <w:tabs>
          <w:tab w:val="center" w:pos="1560"/>
          <w:tab w:val="center" w:pos="6804"/>
        </w:tabs>
        <w:jc w:val="left"/>
        <w:outlineLvl w:val="0"/>
        <w:rPr>
          <w:rFonts w:ascii="Times New Roman" w:hAnsi="Times New Roman" w:cs="Times New Roman"/>
          <w:b w:val="0"/>
          <w:sz w:val="24"/>
        </w:rPr>
      </w:pPr>
      <w:r>
        <w:rPr>
          <w:rFonts w:ascii="Times New Roman" w:hAnsi="Times New Roman" w:cs="Times New Roman"/>
          <w:b w:val="0"/>
          <w:sz w:val="24"/>
        </w:rPr>
        <w:t>………………………………..</w:t>
      </w:r>
      <w:r>
        <w:rPr>
          <w:rFonts w:ascii="Times New Roman" w:hAnsi="Times New Roman" w:cs="Times New Roman"/>
          <w:b w:val="0"/>
          <w:sz w:val="24"/>
        </w:rPr>
        <w:tab/>
      </w:r>
      <w:r w:rsidR="00F71685">
        <w:rPr>
          <w:rFonts w:ascii="Times New Roman" w:hAnsi="Times New Roman" w:cs="Times New Roman"/>
          <w:b w:val="0"/>
          <w:sz w:val="24"/>
        </w:rPr>
        <w:t>……...</w:t>
      </w:r>
      <w:r w:rsidR="00DB4CDD" w:rsidRPr="00DB4CDD">
        <w:rPr>
          <w:rFonts w:ascii="Times New Roman" w:hAnsi="Times New Roman" w:cs="Times New Roman"/>
          <w:b w:val="0"/>
          <w:sz w:val="24"/>
        </w:rPr>
        <w:t>……………………………….</w:t>
      </w:r>
    </w:p>
    <w:p w:rsidR="00DB4CDD" w:rsidRDefault="008A1AB5" w:rsidP="005A4B5F">
      <w:pPr>
        <w:pStyle w:val="Zkladntext"/>
        <w:tabs>
          <w:tab w:val="center" w:pos="1560"/>
          <w:tab w:val="center" w:pos="6804"/>
        </w:tabs>
        <w:jc w:val="left"/>
        <w:outlineLvl w:val="0"/>
        <w:rPr>
          <w:rFonts w:ascii="Times New Roman" w:hAnsi="Times New Roman" w:cs="Times New Roman"/>
          <w:b w:val="0"/>
          <w:sz w:val="24"/>
          <w:highlight w:val="yellow"/>
        </w:rPr>
      </w:pPr>
      <w:r>
        <w:rPr>
          <w:rFonts w:ascii="Times New Roman" w:hAnsi="Times New Roman" w:cs="Times New Roman"/>
          <w:b w:val="0"/>
          <w:sz w:val="24"/>
        </w:rPr>
        <w:t>Ing. Darina Ulmanová, MBA</w:t>
      </w:r>
      <w:r w:rsidR="00DB4CDD" w:rsidRPr="00DB4CDD">
        <w:rPr>
          <w:rFonts w:ascii="Times New Roman" w:hAnsi="Times New Roman" w:cs="Times New Roman"/>
          <w:b w:val="0"/>
          <w:sz w:val="24"/>
        </w:rPr>
        <w:tab/>
      </w:r>
      <w:r w:rsidR="001B0B78">
        <w:rPr>
          <w:rFonts w:ascii="Times New Roman" w:hAnsi="Times New Roman" w:cs="Times New Roman"/>
          <w:b w:val="0"/>
          <w:sz w:val="24"/>
        </w:rPr>
        <w:t>XXXXXXXXXXXXXXXX</w:t>
      </w:r>
      <w:bookmarkStart w:id="0" w:name="_GoBack"/>
      <w:bookmarkEnd w:id="0"/>
    </w:p>
    <w:p w:rsidR="00DB4CDD" w:rsidRPr="00DB4CDD" w:rsidRDefault="00F71685" w:rsidP="005A4B5F">
      <w:pPr>
        <w:pStyle w:val="Zkladntext"/>
        <w:tabs>
          <w:tab w:val="center" w:pos="1560"/>
          <w:tab w:val="center" w:pos="6804"/>
        </w:tabs>
        <w:jc w:val="left"/>
        <w:outlineLvl w:val="0"/>
        <w:rPr>
          <w:rFonts w:ascii="Times New Roman" w:hAnsi="Times New Roman" w:cs="Times New Roman"/>
          <w:b w:val="0"/>
          <w:sz w:val="24"/>
        </w:rPr>
      </w:pPr>
      <w:r>
        <w:rPr>
          <w:rFonts w:ascii="Times New Roman" w:hAnsi="Times New Roman" w:cs="Times New Roman"/>
          <w:b w:val="0"/>
          <w:sz w:val="24"/>
        </w:rPr>
        <w:tab/>
      </w:r>
      <w:r w:rsidR="008A1AB5">
        <w:rPr>
          <w:rFonts w:ascii="Times New Roman" w:hAnsi="Times New Roman" w:cs="Times New Roman"/>
          <w:b w:val="0"/>
          <w:sz w:val="24"/>
        </w:rPr>
        <w:t>ředitelka ZPŠ</w:t>
      </w:r>
      <w:r>
        <w:rPr>
          <w:rFonts w:ascii="Times New Roman" w:hAnsi="Times New Roman" w:cs="Times New Roman"/>
          <w:b w:val="0"/>
          <w:sz w:val="24"/>
        </w:rPr>
        <w:tab/>
        <w:t>na základě plné moci</w:t>
      </w:r>
    </w:p>
    <w:p w:rsidR="008A1AB5" w:rsidRDefault="008A1AB5">
      <w:pPr>
        <w:spacing w:after="200" w:line="276" w:lineRule="auto"/>
        <w:rPr>
          <w:rFonts w:eastAsiaTheme="minorHAnsi"/>
          <w:bCs/>
        </w:rPr>
      </w:pPr>
      <w:r>
        <w:rPr>
          <w:b/>
        </w:rPr>
        <w:br w:type="page"/>
      </w:r>
    </w:p>
    <w:p w:rsidR="00CA4F16" w:rsidRPr="00FC560B" w:rsidRDefault="00042739" w:rsidP="00CD2E68">
      <w:pPr>
        <w:jc w:val="center"/>
        <w:rPr>
          <w:b/>
          <w:bCs/>
          <w:sz w:val="28"/>
          <w:szCs w:val="28"/>
        </w:rPr>
      </w:pPr>
      <w:r w:rsidRPr="00FC560B">
        <w:rPr>
          <w:b/>
          <w:sz w:val="28"/>
          <w:szCs w:val="28"/>
        </w:rPr>
        <w:t>Příloha č. 1</w:t>
      </w:r>
      <w:r w:rsidR="0002071A" w:rsidRPr="00FC560B">
        <w:rPr>
          <w:b/>
          <w:sz w:val="28"/>
          <w:szCs w:val="28"/>
        </w:rPr>
        <w:t xml:space="preserve"> </w:t>
      </w:r>
      <w:r w:rsidR="00CD2E68" w:rsidRPr="00FC560B">
        <w:rPr>
          <w:b/>
          <w:bCs/>
          <w:sz w:val="28"/>
          <w:szCs w:val="28"/>
        </w:rPr>
        <w:t>Servisní podpora OnSite</w:t>
      </w:r>
    </w:p>
    <w:p w:rsidR="005017D6" w:rsidRPr="00FC560B" w:rsidRDefault="005017D6" w:rsidP="005017D6">
      <w:pPr>
        <w:pStyle w:val="Nadpis3"/>
        <w:spacing w:before="300" w:line="450" w:lineRule="atLeast"/>
        <w:textAlignment w:val="baseline"/>
        <w:rPr>
          <w:rFonts w:ascii="Times New Roman" w:eastAsia="Times New Roman" w:hAnsi="Times New Roman" w:cs="Times New Roman"/>
          <w:b/>
          <w:bCs/>
          <w:color w:val="333333"/>
        </w:rPr>
      </w:pPr>
      <w:r w:rsidRPr="00FC560B">
        <w:rPr>
          <w:rFonts w:ascii="Times New Roman" w:eastAsia="Times New Roman" w:hAnsi="Times New Roman" w:cs="Times New Roman"/>
          <w:b/>
          <w:bCs/>
          <w:color w:val="333333"/>
        </w:rPr>
        <w:t>OnSite</w:t>
      </w:r>
    </w:p>
    <w:p w:rsidR="005017D6" w:rsidRPr="00FC560B" w:rsidRDefault="005017D6" w:rsidP="005017D6"/>
    <w:p w:rsidR="005017D6" w:rsidRPr="00FC560B" w:rsidRDefault="005017D6" w:rsidP="005017D6">
      <w:pPr>
        <w:numPr>
          <w:ilvl w:val="0"/>
          <w:numId w:val="38"/>
        </w:numPr>
        <w:ind w:left="0"/>
        <w:textAlignment w:val="baseline"/>
        <w:rPr>
          <w:rFonts w:eastAsiaTheme="minorHAnsi"/>
          <w:color w:val="333333"/>
        </w:rPr>
      </w:pPr>
      <w:r w:rsidRPr="00FC560B">
        <w:rPr>
          <w:color w:val="333333"/>
        </w:rPr>
        <w:t>Náhradní jednotka, která má obdobné funkční parametry jako vyměňované zařízení, bude dočasně dodána buď nová nebo repasovaná po dobu opravy, po opravě bude původní zařízení vráceno zpět.</w:t>
      </w:r>
    </w:p>
    <w:p w:rsidR="005017D6" w:rsidRPr="00FC560B" w:rsidRDefault="005017D6" w:rsidP="005017D6">
      <w:pPr>
        <w:numPr>
          <w:ilvl w:val="0"/>
          <w:numId w:val="38"/>
        </w:numPr>
        <w:ind w:left="0"/>
        <w:textAlignment w:val="baseline"/>
        <w:rPr>
          <w:color w:val="333333"/>
        </w:rPr>
      </w:pPr>
      <w:r w:rsidRPr="00FC560B">
        <w:rPr>
          <w:color w:val="333333"/>
        </w:rPr>
        <w:t>V rámci této služby je povinností zákazníka uchovávat přepravní (původní) obal na zařízení z transportních důvodů – pokud zákazník nemá originální obal, hradí si vždy přepravu skeneru do společnosti INFOMATIC na své náklady.</w:t>
      </w:r>
    </w:p>
    <w:p w:rsidR="005017D6" w:rsidRPr="00FC560B" w:rsidRDefault="005017D6" w:rsidP="005017D6">
      <w:pPr>
        <w:numPr>
          <w:ilvl w:val="0"/>
          <w:numId w:val="38"/>
        </w:numPr>
        <w:ind w:left="0"/>
        <w:textAlignment w:val="baseline"/>
        <w:rPr>
          <w:color w:val="333333"/>
        </w:rPr>
      </w:pPr>
      <w:r w:rsidRPr="00FC560B">
        <w:rPr>
          <w:color w:val="333333"/>
        </w:rPr>
        <w:t>Servisní podpora se vztahuje na dokumentový skener. Servisní podpora na zařízení není poskytována na neodborné zacházení uživatelem, spotřební materiál a skenovací sklíčka označována také jako krycí skla optiky, Imaging Guides, Glass Assy, Led Glass atd. (servisní podpora se nevztahuje na uživatelsky vyměnitelná i nevyměnitelná).</w:t>
      </w:r>
    </w:p>
    <w:p w:rsidR="005017D6" w:rsidRPr="00FC560B" w:rsidRDefault="005017D6" w:rsidP="005017D6">
      <w:pPr>
        <w:numPr>
          <w:ilvl w:val="0"/>
          <w:numId w:val="38"/>
        </w:numPr>
        <w:ind w:left="0"/>
        <w:textAlignment w:val="baseline"/>
        <w:rPr>
          <w:color w:val="333333"/>
        </w:rPr>
      </w:pPr>
      <w:r w:rsidRPr="00FC560B">
        <w:rPr>
          <w:color w:val="333333"/>
        </w:rPr>
        <w:t>Společnost INFOMATIC s.r.o. nebude nikterak ručit ani nebude mít vůči zákazníkovi žádnou povinnost, jež by vyvstávala nebo by jakýmkoliv způsobem byla spojena se změnami, úpravami nebo rozšiřováním zařízení, jež by byly prováděny jakoukoliv jinou stranou.</w:t>
      </w:r>
    </w:p>
    <w:p w:rsidR="005017D6" w:rsidRPr="00FC560B" w:rsidRDefault="005017D6" w:rsidP="005017D6">
      <w:pPr>
        <w:numPr>
          <w:ilvl w:val="0"/>
          <w:numId w:val="38"/>
        </w:numPr>
        <w:ind w:left="0"/>
        <w:textAlignment w:val="baseline"/>
        <w:rPr>
          <w:color w:val="333333"/>
        </w:rPr>
      </w:pPr>
      <w:r w:rsidRPr="00FC560B">
        <w:rPr>
          <w:color w:val="333333"/>
        </w:rPr>
        <w:t>Společnost INFOMATIC si vyhrazuje právo naúčtovat zákazníkovi při svých standardních hodinových sazbách jakoukoliv práci poskytnutou mimo rozsah těchto obchodních podmínek, včetně:</w:t>
      </w:r>
    </w:p>
    <w:p w:rsidR="005017D6" w:rsidRPr="00FC560B" w:rsidRDefault="005017D6" w:rsidP="005017D6">
      <w:pPr>
        <w:numPr>
          <w:ilvl w:val="1"/>
          <w:numId w:val="41"/>
        </w:numPr>
        <w:textAlignment w:val="baseline"/>
        <w:rPr>
          <w:color w:val="333333"/>
        </w:rPr>
      </w:pPr>
      <w:r w:rsidRPr="00FC560B">
        <w:rPr>
          <w:color w:val="333333"/>
        </w:rPr>
        <w:t>Služeb vyžádaných neoprávněnými zástupci zákazníka.</w:t>
      </w:r>
    </w:p>
    <w:p w:rsidR="005017D6" w:rsidRPr="00FC560B" w:rsidRDefault="005017D6" w:rsidP="005017D6">
      <w:pPr>
        <w:numPr>
          <w:ilvl w:val="1"/>
          <w:numId w:val="41"/>
        </w:numPr>
        <w:textAlignment w:val="baseline"/>
        <w:rPr>
          <w:color w:val="333333"/>
        </w:rPr>
      </w:pPr>
      <w:r w:rsidRPr="00FC560B">
        <w:rPr>
          <w:color w:val="333333"/>
        </w:rPr>
        <w:t>Prací vznikajících nebo souvisejících s nepovoleným používáním Zařízení (včetně provozování zařízení v rozporu s konstrukčním určením, v rozporu s uživatelskou příručkou, návody nebo jinou dokumentací či manuály, jež jsou dodávány spolu se zařízením) nebo kvůli používání dodávek či položek podléhajících opotřebení, jež nebudou poskytnuty společností INFOMATIC.</w:t>
      </w:r>
    </w:p>
    <w:p w:rsidR="005017D6" w:rsidRPr="00FC560B" w:rsidRDefault="005017D6" w:rsidP="005017D6">
      <w:pPr>
        <w:numPr>
          <w:ilvl w:val="1"/>
          <w:numId w:val="41"/>
        </w:numPr>
        <w:textAlignment w:val="baseline"/>
        <w:rPr>
          <w:color w:val="333333"/>
        </w:rPr>
      </w:pPr>
      <w:r w:rsidRPr="00FC560B">
        <w:rPr>
          <w:color w:val="333333"/>
        </w:rPr>
        <w:t>Přemístění nebo úprav prováděných někým jiným než společností INFOMATIC.</w:t>
      </w:r>
    </w:p>
    <w:p w:rsidR="005017D6" w:rsidRPr="00FC560B" w:rsidRDefault="005017D6" w:rsidP="005017D6">
      <w:pPr>
        <w:numPr>
          <w:ilvl w:val="1"/>
          <w:numId w:val="41"/>
        </w:numPr>
        <w:textAlignment w:val="baseline"/>
        <w:rPr>
          <w:color w:val="333333"/>
        </w:rPr>
      </w:pPr>
      <w:r w:rsidRPr="00FC560B">
        <w:rPr>
          <w:color w:val="333333"/>
        </w:rPr>
        <w:t>Poruch zařízení způsobených nebo vznikajících z poruchy nebo oscilací elektrického napájení, klimatizace nebo regulace vlhkosti.</w:t>
      </w:r>
    </w:p>
    <w:p w:rsidR="005017D6" w:rsidRPr="00FC560B" w:rsidRDefault="005017D6" w:rsidP="005017D6">
      <w:pPr>
        <w:numPr>
          <w:ilvl w:val="1"/>
          <w:numId w:val="41"/>
        </w:numPr>
        <w:textAlignment w:val="baseline"/>
        <w:rPr>
          <w:color w:val="333333"/>
        </w:rPr>
      </w:pPr>
      <w:r w:rsidRPr="00FC560B">
        <w:rPr>
          <w:color w:val="333333"/>
        </w:rPr>
        <w:t>Práce na zařízeních, jež nejsou dodávána spol. INFOMATIC.</w:t>
      </w:r>
    </w:p>
    <w:p w:rsidR="005017D6" w:rsidRPr="00FC560B" w:rsidRDefault="005017D6" w:rsidP="005017D6">
      <w:pPr>
        <w:numPr>
          <w:ilvl w:val="1"/>
          <w:numId w:val="41"/>
        </w:numPr>
        <w:textAlignment w:val="baseline"/>
        <w:rPr>
          <w:color w:val="333333"/>
        </w:rPr>
      </w:pPr>
      <w:r w:rsidRPr="00FC560B">
        <w:rPr>
          <w:color w:val="333333"/>
        </w:rPr>
        <w:t>Nutná profylaxe skeneru k odstranění závady, natírání, povrchové úpravy zařízení.</w:t>
      </w:r>
    </w:p>
    <w:p w:rsidR="005017D6" w:rsidRPr="00FC560B" w:rsidRDefault="005017D6" w:rsidP="005017D6">
      <w:pPr>
        <w:numPr>
          <w:ilvl w:val="1"/>
          <w:numId w:val="41"/>
        </w:numPr>
        <w:textAlignment w:val="baseline"/>
        <w:rPr>
          <w:color w:val="333333"/>
        </w:rPr>
      </w:pPr>
      <w:r w:rsidRPr="00FC560B">
        <w:rPr>
          <w:color w:val="333333"/>
        </w:rPr>
        <w:t>Opravy optických sestav nebo jiných položek, které jako důsledek normálního opotřebení již nemohou být udržovány v dobrém a funkčním stavu.</w:t>
      </w:r>
    </w:p>
    <w:p w:rsidR="005017D6" w:rsidRPr="00FC560B" w:rsidRDefault="005017D6" w:rsidP="005017D6">
      <w:pPr>
        <w:numPr>
          <w:ilvl w:val="1"/>
          <w:numId w:val="41"/>
        </w:numPr>
        <w:textAlignment w:val="baseline"/>
        <w:rPr>
          <w:color w:val="333333"/>
        </w:rPr>
      </w:pPr>
      <w:r w:rsidRPr="00FC560B">
        <w:rPr>
          <w:color w:val="333333"/>
        </w:rPr>
        <w:t>INFOMATIC nebude odpovídat za žádné prodlevy nebo důsledky prodlev při plnění svých povinností podle servisní smlouvy pro Onsite, pokud je taková prodleva způsobena nějakým průmyslovým sporem nebo jinými příčinami za hranicí jeho přiměřené kontroly.</w:t>
      </w:r>
    </w:p>
    <w:p w:rsidR="005017D6" w:rsidRPr="00FC560B" w:rsidRDefault="005017D6" w:rsidP="005017D6">
      <w:pPr>
        <w:pStyle w:val="Normlnweb"/>
        <w:spacing w:before="300" w:beforeAutospacing="0" w:after="0" w:afterAutospacing="0"/>
        <w:textAlignment w:val="baseline"/>
        <w:rPr>
          <w:rFonts w:ascii="Times New Roman" w:hAnsi="Times New Roman" w:cs="Times New Roman"/>
          <w:color w:val="333333"/>
          <w:sz w:val="24"/>
          <w:szCs w:val="24"/>
        </w:rPr>
      </w:pPr>
      <w:r w:rsidRPr="00FC560B">
        <w:rPr>
          <w:rFonts w:ascii="Times New Roman" w:hAnsi="Times New Roman" w:cs="Times New Roman"/>
          <w:color w:val="333333"/>
          <w:sz w:val="24"/>
          <w:szCs w:val="24"/>
        </w:rPr>
        <w:t>Podmínky vyžadované pro bezchybný provoz:</w:t>
      </w:r>
    </w:p>
    <w:p w:rsidR="005017D6" w:rsidRPr="00FC560B" w:rsidRDefault="005017D6" w:rsidP="005017D6">
      <w:pPr>
        <w:pStyle w:val="Normlnweb"/>
        <w:spacing w:before="225" w:beforeAutospacing="0" w:after="0" w:afterAutospacing="0"/>
        <w:textAlignment w:val="baseline"/>
        <w:rPr>
          <w:rFonts w:ascii="Times New Roman" w:hAnsi="Times New Roman" w:cs="Times New Roman"/>
          <w:color w:val="333333"/>
          <w:sz w:val="24"/>
          <w:szCs w:val="24"/>
        </w:rPr>
      </w:pPr>
      <w:r w:rsidRPr="00FC560B">
        <w:rPr>
          <w:rFonts w:ascii="Times New Roman" w:hAnsi="Times New Roman" w:cs="Times New Roman"/>
          <w:color w:val="333333"/>
          <w:sz w:val="24"/>
          <w:szCs w:val="24"/>
        </w:rPr>
        <w:t>Platí údaje uvedené v uživatelské dokumentaci a dále musí být splněny tyto podmínky:</w:t>
      </w:r>
    </w:p>
    <w:p w:rsidR="005017D6" w:rsidRPr="00FC560B" w:rsidRDefault="005017D6" w:rsidP="005017D6">
      <w:pPr>
        <w:numPr>
          <w:ilvl w:val="0"/>
          <w:numId w:val="39"/>
        </w:numPr>
        <w:ind w:left="0"/>
        <w:textAlignment w:val="baseline"/>
        <w:rPr>
          <w:color w:val="333333"/>
        </w:rPr>
      </w:pPr>
      <w:r w:rsidRPr="00FC560B">
        <w:rPr>
          <w:color w:val="333333"/>
        </w:rPr>
        <w:t>Používají se pouze originální napájecí a datové kabely.</w:t>
      </w:r>
    </w:p>
    <w:p w:rsidR="005017D6" w:rsidRPr="00FC560B" w:rsidRDefault="005017D6" w:rsidP="005017D6">
      <w:pPr>
        <w:numPr>
          <w:ilvl w:val="0"/>
          <w:numId w:val="39"/>
        </w:numPr>
        <w:ind w:left="0"/>
        <w:textAlignment w:val="baseline"/>
        <w:rPr>
          <w:color w:val="333333"/>
        </w:rPr>
      </w:pPr>
      <w:r w:rsidRPr="00FC560B">
        <w:rPr>
          <w:color w:val="333333"/>
        </w:rPr>
        <w:t>Volná plocha kolem skeneru umožňující pohodlný přístup k zařízení.</w:t>
      </w:r>
    </w:p>
    <w:p w:rsidR="005017D6" w:rsidRPr="00FC560B" w:rsidRDefault="005017D6" w:rsidP="005017D6">
      <w:pPr>
        <w:numPr>
          <w:ilvl w:val="0"/>
          <w:numId w:val="39"/>
        </w:numPr>
        <w:ind w:left="0"/>
        <w:textAlignment w:val="baseline"/>
        <w:rPr>
          <w:color w:val="333333"/>
        </w:rPr>
      </w:pPr>
      <w:r w:rsidRPr="00FC560B">
        <w:rPr>
          <w:color w:val="333333"/>
        </w:rPr>
        <w:t>Umístění na pevném a stabilním podkladu mimo zdroj sálavého tepla, mimo přímé sluneční záření, prostor bez vibrací.</w:t>
      </w:r>
    </w:p>
    <w:p w:rsidR="005017D6" w:rsidRPr="00FC560B" w:rsidRDefault="005017D6" w:rsidP="005017D6">
      <w:pPr>
        <w:numPr>
          <w:ilvl w:val="0"/>
          <w:numId w:val="39"/>
        </w:numPr>
        <w:ind w:left="0"/>
        <w:textAlignment w:val="baseline"/>
        <w:rPr>
          <w:color w:val="333333"/>
        </w:rPr>
      </w:pPr>
      <w:r w:rsidRPr="00FC560B">
        <w:rPr>
          <w:color w:val="333333"/>
        </w:rPr>
        <w:t>Prostor bez rušivého elektrického nebo magnetického pole.</w:t>
      </w:r>
    </w:p>
    <w:p w:rsidR="005017D6" w:rsidRPr="00FC560B" w:rsidRDefault="005017D6" w:rsidP="005017D6">
      <w:pPr>
        <w:numPr>
          <w:ilvl w:val="0"/>
          <w:numId w:val="39"/>
        </w:numPr>
        <w:ind w:left="0"/>
        <w:textAlignment w:val="baseline"/>
        <w:rPr>
          <w:color w:val="333333"/>
        </w:rPr>
      </w:pPr>
      <w:r w:rsidRPr="00FC560B">
        <w:rPr>
          <w:color w:val="333333"/>
        </w:rPr>
        <w:t>Ochrana zařízení před účinky statické elektřiny.</w:t>
      </w:r>
    </w:p>
    <w:p w:rsidR="005017D6" w:rsidRPr="00FC560B" w:rsidRDefault="005017D6" w:rsidP="005017D6">
      <w:pPr>
        <w:numPr>
          <w:ilvl w:val="0"/>
          <w:numId w:val="39"/>
        </w:numPr>
        <w:ind w:left="0"/>
        <w:textAlignment w:val="baseline"/>
        <w:rPr>
          <w:color w:val="333333"/>
        </w:rPr>
      </w:pPr>
      <w:r w:rsidRPr="00FC560B">
        <w:rPr>
          <w:color w:val="333333"/>
        </w:rPr>
        <w:t>Prašnost na úrovni běžného nekuřáckého kancelářského provozu.</w:t>
      </w:r>
    </w:p>
    <w:p w:rsidR="005017D6" w:rsidRPr="00FC560B" w:rsidRDefault="005017D6" w:rsidP="005017D6">
      <w:pPr>
        <w:numPr>
          <w:ilvl w:val="0"/>
          <w:numId w:val="39"/>
        </w:numPr>
        <w:ind w:left="0"/>
        <w:textAlignment w:val="baseline"/>
        <w:rPr>
          <w:color w:val="333333"/>
        </w:rPr>
      </w:pPr>
      <w:r w:rsidRPr="00FC560B">
        <w:rPr>
          <w:color w:val="333333"/>
        </w:rPr>
        <w:t>Nestavět žádné předměty na zařízení.</w:t>
      </w:r>
    </w:p>
    <w:p w:rsidR="005017D6" w:rsidRPr="00FC560B" w:rsidRDefault="005017D6" w:rsidP="005017D6">
      <w:pPr>
        <w:numPr>
          <w:ilvl w:val="0"/>
          <w:numId w:val="39"/>
        </w:numPr>
        <w:ind w:left="0"/>
        <w:textAlignment w:val="baseline"/>
        <w:rPr>
          <w:color w:val="333333"/>
        </w:rPr>
      </w:pPr>
      <w:r w:rsidRPr="00FC560B">
        <w:rPr>
          <w:color w:val="333333"/>
        </w:rPr>
        <w:t>Teplota od 15 do 35 stupňů Celsia, relativní vlhkost mezi 30 a 80%.</w:t>
      </w:r>
    </w:p>
    <w:p w:rsidR="005017D6" w:rsidRPr="00FC560B" w:rsidRDefault="005017D6" w:rsidP="005017D6">
      <w:pPr>
        <w:numPr>
          <w:ilvl w:val="0"/>
          <w:numId w:val="39"/>
        </w:numPr>
        <w:ind w:left="0"/>
        <w:textAlignment w:val="baseline"/>
        <w:rPr>
          <w:color w:val="333333"/>
        </w:rPr>
      </w:pPr>
      <w:r w:rsidRPr="00FC560B">
        <w:rPr>
          <w:color w:val="333333"/>
        </w:rPr>
        <w:t>Zabránit vniknutí tekutin, neskenovat mokré předlohy, zabránit vniknutí kancelářských sponek a svorek.</w:t>
      </w:r>
    </w:p>
    <w:p w:rsidR="005017D6" w:rsidRPr="00FC560B" w:rsidRDefault="005017D6" w:rsidP="005017D6">
      <w:pPr>
        <w:numPr>
          <w:ilvl w:val="0"/>
          <w:numId w:val="39"/>
        </w:numPr>
        <w:ind w:left="0"/>
        <w:textAlignment w:val="baseline"/>
        <w:rPr>
          <w:color w:val="333333"/>
        </w:rPr>
      </w:pPr>
      <w:r w:rsidRPr="00FC560B">
        <w:rPr>
          <w:color w:val="333333"/>
        </w:rPr>
        <w:t>Nezakrývat ventilační otvory zařízení.</w:t>
      </w:r>
    </w:p>
    <w:p w:rsidR="005017D6" w:rsidRPr="00FC560B" w:rsidRDefault="005017D6" w:rsidP="005017D6">
      <w:pPr>
        <w:numPr>
          <w:ilvl w:val="0"/>
          <w:numId w:val="39"/>
        </w:numPr>
        <w:ind w:left="0"/>
        <w:textAlignment w:val="baseline"/>
        <w:rPr>
          <w:color w:val="333333"/>
        </w:rPr>
      </w:pPr>
      <w:r w:rsidRPr="00FC560B">
        <w:rPr>
          <w:color w:val="333333"/>
        </w:rPr>
        <w:t>Uživatel zajišťuje provozní údržbu dle doporučení výrobcem.</w:t>
      </w:r>
    </w:p>
    <w:p w:rsidR="005017D6" w:rsidRPr="00FC560B" w:rsidRDefault="005017D6" w:rsidP="005017D6">
      <w:pPr>
        <w:numPr>
          <w:ilvl w:val="0"/>
          <w:numId w:val="39"/>
        </w:numPr>
        <w:ind w:left="0"/>
        <w:textAlignment w:val="baseline"/>
        <w:rPr>
          <w:color w:val="333333"/>
        </w:rPr>
      </w:pPr>
      <w:r w:rsidRPr="00FC560B">
        <w:rPr>
          <w:color w:val="333333"/>
        </w:rPr>
        <w:t>K čištění nepoužívat aerosolové spreje.</w:t>
      </w:r>
    </w:p>
    <w:p w:rsidR="005017D6" w:rsidRPr="00FC560B" w:rsidRDefault="005017D6" w:rsidP="005017D6">
      <w:pPr>
        <w:pStyle w:val="Normlnweb"/>
        <w:spacing w:before="0" w:beforeAutospacing="0" w:after="0" w:afterAutospacing="0"/>
        <w:textAlignment w:val="baseline"/>
        <w:rPr>
          <w:rFonts w:ascii="Times New Roman" w:hAnsi="Times New Roman" w:cs="Times New Roman"/>
          <w:color w:val="333333"/>
          <w:sz w:val="24"/>
          <w:szCs w:val="24"/>
        </w:rPr>
      </w:pPr>
    </w:p>
    <w:p w:rsidR="005017D6" w:rsidRPr="00FC560B" w:rsidRDefault="005017D6" w:rsidP="005017D6">
      <w:pPr>
        <w:pStyle w:val="Normlnweb"/>
        <w:spacing w:before="0" w:beforeAutospacing="0" w:after="0" w:afterAutospacing="0"/>
        <w:textAlignment w:val="baseline"/>
        <w:rPr>
          <w:rFonts w:ascii="Times New Roman" w:hAnsi="Times New Roman" w:cs="Times New Roman"/>
          <w:color w:val="333333"/>
          <w:sz w:val="24"/>
          <w:szCs w:val="24"/>
        </w:rPr>
      </w:pPr>
      <w:r w:rsidRPr="00FC560B">
        <w:rPr>
          <w:rFonts w:ascii="Times New Roman" w:hAnsi="Times New Roman" w:cs="Times New Roman"/>
          <w:color w:val="333333"/>
          <w:sz w:val="24"/>
          <w:szCs w:val="24"/>
        </w:rPr>
        <w:t xml:space="preserve">V případě zadání požadavků na zásah, opravu nebo podporu nás kontaktujte: </w:t>
      </w:r>
      <w:hyperlink r:id="rId11" w:history="1">
        <w:r w:rsidRPr="00FC560B">
          <w:rPr>
            <w:rStyle w:val="Hypertextovodkaz"/>
            <w:rFonts w:ascii="Times New Roman" w:hAnsi="Times New Roman" w:cs="Times New Roman"/>
            <w:color w:val="0091FF"/>
            <w:sz w:val="24"/>
            <w:szCs w:val="24"/>
          </w:rPr>
          <w:t>http://www.infomatic.cz/zona/helpdesk</w:t>
        </w:r>
      </w:hyperlink>
    </w:p>
    <w:p w:rsidR="005017D6" w:rsidRPr="00FC560B" w:rsidRDefault="005017D6" w:rsidP="005017D6">
      <w:pPr>
        <w:jc w:val="both"/>
        <w:rPr>
          <w:b/>
        </w:rPr>
      </w:pPr>
    </w:p>
    <w:p w:rsidR="008A1AB5" w:rsidRDefault="008A1AB5">
      <w:pPr>
        <w:spacing w:after="200" w:line="276" w:lineRule="auto"/>
        <w:rPr>
          <w:b/>
          <w:sz w:val="28"/>
          <w:szCs w:val="28"/>
        </w:rPr>
      </w:pPr>
      <w:r>
        <w:rPr>
          <w:b/>
          <w:sz w:val="28"/>
          <w:szCs w:val="28"/>
        </w:rPr>
        <w:br w:type="page"/>
      </w:r>
    </w:p>
    <w:p w:rsidR="00071217" w:rsidRPr="00071217" w:rsidRDefault="00071217" w:rsidP="005C5979">
      <w:pPr>
        <w:jc w:val="center"/>
        <w:rPr>
          <w:b/>
          <w:sz w:val="28"/>
          <w:szCs w:val="28"/>
        </w:rPr>
      </w:pPr>
      <w:r w:rsidRPr="005C5979">
        <w:rPr>
          <w:b/>
          <w:sz w:val="28"/>
          <w:szCs w:val="28"/>
        </w:rPr>
        <w:t>Příloha č. 2</w:t>
      </w:r>
      <w:r w:rsidR="005C5979" w:rsidRPr="005C5979">
        <w:rPr>
          <w:b/>
          <w:sz w:val="28"/>
          <w:szCs w:val="28"/>
        </w:rPr>
        <w:t xml:space="preserve"> </w:t>
      </w:r>
      <w:r w:rsidRPr="00071217">
        <w:rPr>
          <w:b/>
          <w:sz w:val="28"/>
          <w:szCs w:val="28"/>
        </w:rPr>
        <w:t>Cenová tabulka</w:t>
      </w:r>
      <w:r w:rsidR="00372096">
        <w:rPr>
          <w:b/>
          <w:sz w:val="28"/>
          <w:szCs w:val="28"/>
        </w:rPr>
        <w:t xml:space="preserve"> včetně konfigurace</w:t>
      </w:r>
    </w:p>
    <w:p w:rsidR="00305661" w:rsidRDefault="00305661" w:rsidP="00071217">
      <w:pPr>
        <w:jc w:val="right"/>
        <w:rPr>
          <w:b/>
        </w:rPr>
      </w:pPr>
    </w:p>
    <w:tbl>
      <w:tblPr>
        <w:tblW w:w="10066"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9"/>
        <w:gridCol w:w="4536"/>
        <w:gridCol w:w="993"/>
        <w:gridCol w:w="1417"/>
        <w:gridCol w:w="1701"/>
      </w:tblGrid>
      <w:tr w:rsidR="0075736C" w:rsidRPr="0075736C" w:rsidTr="00041801">
        <w:trPr>
          <w:trHeight w:val="288"/>
        </w:trPr>
        <w:tc>
          <w:tcPr>
            <w:tcW w:w="1419" w:type="dxa"/>
            <w:shd w:val="clear" w:color="auto" w:fill="auto"/>
            <w:noWrap/>
            <w:vAlign w:val="center"/>
            <w:hideMark/>
          </w:tcPr>
          <w:p w:rsidR="0075736C" w:rsidRPr="0075736C" w:rsidRDefault="0075736C" w:rsidP="0075736C">
            <w:pPr>
              <w:rPr>
                <w:rFonts w:ascii="Calibri" w:hAnsi="Calibri" w:cs="Calibri"/>
                <w:b/>
                <w:bCs/>
                <w:noProof w:val="0"/>
                <w:color w:val="000000"/>
                <w:sz w:val="22"/>
                <w:szCs w:val="22"/>
                <w:lang w:eastAsia="cs-CZ"/>
              </w:rPr>
            </w:pPr>
            <w:r w:rsidRPr="0075736C">
              <w:rPr>
                <w:rFonts w:ascii="Calibri" w:hAnsi="Calibri" w:cs="Calibri"/>
                <w:b/>
                <w:bCs/>
                <w:noProof w:val="0"/>
                <w:color w:val="000000"/>
                <w:sz w:val="22"/>
                <w:szCs w:val="22"/>
                <w:lang w:eastAsia="cs-CZ"/>
              </w:rPr>
              <w:t>P/N výrobce</w:t>
            </w:r>
          </w:p>
        </w:tc>
        <w:tc>
          <w:tcPr>
            <w:tcW w:w="4536" w:type="dxa"/>
            <w:shd w:val="clear" w:color="auto" w:fill="auto"/>
            <w:noWrap/>
            <w:vAlign w:val="center"/>
            <w:hideMark/>
          </w:tcPr>
          <w:p w:rsidR="0075736C" w:rsidRPr="0075736C" w:rsidRDefault="0075736C" w:rsidP="0075736C">
            <w:pPr>
              <w:rPr>
                <w:rFonts w:ascii="Calibri" w:hAnsi="Calibri" w:cs="Calibri"/>
                <w:b/>
                <w:bCs/>
                <w:noProof w:val="0"/>
                <w:color w:val="000000"/>
                <w:sz w:val="22"/>
                <w:szCs w:val="22"/>
                <w:lang w:eastAsia="cs-CZ"/>
              </w:rPr>
            </w:pPr>
            <w:r w:rsidRPr="0075736C">
              <w:rPr>
                <w:rFonts w:ascii="Calibri" w:hAnsi="Calibri" w:cs="Calibri"/>
                <w:b/>
                <w:bCs/>
                <w:noProof w:val="0"/>
                <w:color w:val="000000"/>
                <w:sz w:val="22"/>
                <w:szCs w:val="22"/>
                <w:lang w:eastAsia="cs-CZ"/>
              </w:rPr>
              <w:t>Popis artiklu</w:t>
            </w:r>
          </w:p>
        </w:tc>
        <w:tc>
          <w:tcPr>
            <w:tcW w:w="993" w:type="dxa"/>
            <w:shd w:val="clear" w:color="auto" w:fill="auto"/>
            <w:noWrap/>
            <w:vAlign w:val="center"/>
            <w:hideMark/>
          </w:tcPr>
          <w:p w:rsidR="0075736C" w:rsidRPr="0075736C" w:rsidRDefault="0075736C" w:rsidP="0075736C">
            <w:pPr>
              <w:jc w:val="center"/>
              <w:rPr>
                <w:rFonts w:ascii="Calibri" w:hAnsi="Calibri" w:cs="Calibri"/>
                <w:b/>
                <w:bCs/>
                <w:noProof w:val="0"/>
                <w:color w:val="000000"/>
                <w:sz w:val="22"/>
                <w:szCs w:val="22"/>
                <w:lang w:eastAsia="cs-CZ"/>
              </w:rPr>
            </w:pPr>
            <w:r w:rsidRPr="0075736C">
              <w:rPr>
                <w:rFonts w:ascii="Calibri" w:hAnsi="Calibri" w:cs="Calibri"/>
                <w:b/>
                <w:bCs/>
                <w:noProof w:val="0"/>
                <w:color w:val="000000"/>
                <w:sz w:val="22"/>
                <w:szCs w:val="22"/>
                <w:lang w:eastAsia="cs-CZ"/>
              </w:rPr>
              <w:t>Množství</w:t>
            </w:r>
          </w:p>
        </w:tc>
        <w:tc>
          <w:tcPr>
            <w:tcW w:w="1417" w:type="dxa"/>
            <w:shd w:val="clear" w:color="auto" w:fill="auto"/>
            <w:noWrap/>
            <w:vAlign w:val="center"/>
            <w:hideMark/>
          </w:tcPr>
          <w:p w:rsidR="0075736C" w:rsidRPr="0075736C" w:rsidRDefault="0075736C" w:rsidP="0075736C">
            <w:pPr>
              <w:rPr>
                <w:rFonts w:ascii="Calibri" w:hAnsi="Calibri" w:cs="Calibri"/>
                <w:b/>
                <w:bCs/>
                <w:noProof w:val="0"/>
                <w:color w:val="000000"/>
                <w:sz w:val="22"/>
                <w:szCs w:val="22"/>
                <w:lang w:eastAsia="cs-CZ"/>
              </w:rPr>
            </w:pPr>
            <w:r w:rsidRPr="0075736C">
              <w:rPr>
                <w:rFonts w:ascii="Calibri" w:hAnsi="Calibri" w:cs="Calibri"/>
                <w:b/>
                <w:bCs/>
                <w:noProof w:val="0"/>
                <w:color w:val="000000"/>
                <w:sz w:val="22"/>
                <w:szCs w:val="22"/>
                <w:lang w:eastAsia="cs-CZ"/>
              </w:rPr>
              <w:t>Cena bez DPH</w:t>
            </w:r>
          </w:p>
        </w:tc>
        <w:tc>
          <w:tcPr>
            <w:tcW w:w="1701" w:type="dxa"/>
            <w:shd w:val="clear" w:color="auto" w:fill="auto"/>
            <w:noWrap/>
            <w:vAlign w:val="center"/>
            <w:hideMark/>
          </w:tcPr>
          <w:p w:rsidR="0075736C" w:rsidRPr="0075736C" w:rsidRDefault="0075736C" w:rsidP="0075736C">
            <w:pPr>
              <w:rPr>
                <w:rFonts w:ascii="Calibri" w:hAnsi="Calibri" w:cs="Calibri"/>
                <w:b/>
                <w:bCs/>
                <w:noProof w:val="0"/>
                <w:color w:val="000000"/>
                <w:sz w:val="22"/>
                <w:szCs w:val="22"/>
                <w:lang w:eastAsia="cs-CZ"/>
              </w:rPr>
            </w:pPr>
            <w:r w:rsidRPr="0075736C">
              <w:rPr>
                <w:rFonts w:ascii="Calibri" w:hAnsi="Calibri" w:cs="Calibri"/>
                <w:b/>
                <w:bCs/>
                <w:noProof w:val="0"/>
                <w:color w:val="000000"/>
                <w:sz w:val="22"/>
                <w:szCs w:val="22"/>
                <w:lang w:eastAsia="cs-CZ"/>
              </w:rPr>
              <w:t>Celkem bez DPH</w:t>
            </w:r>
          </w:p>
        </w:tc>
      </w:tr>
      <w:tr w:rsidR="0075736C" w:rsidRPr="0075736C" w:rsidTr="00041801">
        <w:trPr>
          <w:trHeight w:val="288"/>
        </w:trPr>
        <w:tc>
          <w:tcPr>
            <w:tcW w:w="1419" w:type="dxa"/>
            <w:shd w:val="clear" w:color="auto" w:fill="auto"/>
            <w:noWrap/>
            <w:vAlign w:val="center"/>
            <w:hideMark/>
          </w:tcPr>
          <w:p w:rsidR="0075736C" w:rsidRPr="0075736C" w:rsidRDefault="0075736C" w:rsidP="0075736C">
            <w:pPr>
              <w:rPr>
                <w:rFonts w:ascii="Calibri" w:hAnsi="Calibri" w:cs="Calibri"/>
                <w:noProof w:val="0"/>
                <w:color w:val="000000"/>
                <w:sz w:val="22"/>
                <w:szCs w:val="22"/>
                <w:lang w:eastAsia="cs-CZ"/>
              </w:rPr>
            </w:pPr>
            <w:r w:rsidRPr="0075736C">
              <w:rPr>
                <w:rFonts w:ascii="Calibri" w:hAnsi="Calibri" w:cs="Calibri"/>
                <w:noProof w:val="0"/>
                <w:color w:val="000000"/>
                <w:sz w:val="22"/>
                <w:szCs w:val="22"/>
                <w:lang w:eastAsia="cs-CZ"/>
              </w:rPr>
              <w:t>PA03740-B001</w:t>
            </w:r>
          </w:p>
        </w:tc>
        <w:tc>
          <w:tcPr>
            <w:tcW w:w="4536" w:type="dxa"/>
            <w:shd w:val="clear" w:color="auto" w:fill="auto"/>
            <w:noWrap/>
            <w:vAlign w:val="center"/>
            <w:hideMark/>
          </w:tcPr>
          <w:p w:rsidR="0075736C" w:rsidRPr="0075736C" w:rsidRDefault="0075736C" w:rsidP="0075736C">
            <w:pPr>
              <w:rPr>
                <w:rFonts w:ascii="Calibri" w:hAnsi="Calibri" w:cs="Calibri"/>
                <w:noProof w:val="0"/>
                <w:color w:val="000000"/>
                <w:sz w:val="22"/>
                <w:szCs w:val="22"/>
                <w:lang w:eastAsia="cs-CZ"/>
              </w:rPr>
            </w:pPr>
            <w:r w:rsidRPr="0075736C">
              <w:rPr>
                <w:rFonts w:ascii="Calibri" w:hAnsi="Calibri" w:cs="Calibri"/>
                <w:noProof w:val="0"/>
                <w:color w:val="000000"/>
                <w:sz w:val="22"/>
                <w:szCs w:val="22"/>
                <w:lang w:eastAsia="cs-CZ"/>
              </w:rPr>
              <w:t>Fujitsu fi-7700, A3, duplex &amp; ADF 300 + flatbed, color, SCSI+USB 3.1, ultrazvuk</w:t>
            </w:r>
          </w:p>
        </w:tc>
        <w:tc>
          <w:tcPr>
            <w:tcW w:w="993" w:type="dxa"/>
            <w:shd w:val="clear" w:color="auto" w:fill="auto"/>
            <w:noWrap/>
            <w:vAlign w:val="center"/>
            <w:hideMark/>
          </w:tcPr>
          <w:p w:rsidR="0075736C" w:rsidRPr="0075736C" w:rsidRDefault="0075736C" w:rsidP="0075736C">
            <w:pPr>
              <w:jc w:val="center"/>
              <w:rPr>
                <w:rFonts w:ascii="Calibri" w:hAnsi="Calibri" w:cs="Calibri"/>
                <w:noProof w:val="0"/>
                <w:color w:val="000000"/>
                <w:sz w:val="22"/>
                <w:szCs w:val="22"/>
                <w:lang w:eastAsia="cs-CZ"/>
              </w:rPr>
            </w:pPr>
            <w:r w:rsidRPr="0075736C">
              <w:rPr>
                <w:rFonts w:ascii="Calibri" w:hAnsi="Calibri" w:cs="Calibri"/>
                <w:noProof w:val="0"/>
                <w:color w:val="000000"/>
                <w:sz w:val="22"/>
                <w:szCs w:val="22"/>
                <w:lang w:eastAsia="cs-CZ"/>
              </w:rPr>
              <w:t>1</w:t>
            </w:r>
          </w:p>
        </w:tc>
        <w:tc>
          <w:tcPr>
            <w:tcW w:w="1417" w:type="dxa"/>
            <w:shd w:val="clear" w:color="auto" w:fill="auto"/>
            <w:noWrap/>
            <w:vAlign w:val="center"/>
            <w:hideMark/>
          </w:tcPr>
          <w:p w:rsidR="0075736C" w:rsidRPr="0075736C" w:rsidRDefault="0075736C" w:rsidP="0075736C">
            <w:pPr>
              <w:jc w:val="right"/>
              <w:rPr>
                <w:rFonts w:ascii="Calibri" w:hAnsi="Calibri" w:cs="Calibri"/>
                <w:noProof w:val="0"/>
                <w:color w:val="000000"/>
                <w:sz w:val="22"/>
                <w:szCs w:val="22"/>
                <w:lang w:eastAsia="cs-CZ"/>
              </w:rPr>
            </w:pPr>
            <w:r w:rsidRPr="0075736C">
              <w:rPr>
                <w:rFonts w:ascii="Calibri" w:hAnsi="Calibri" w:cs="Calibri"/>
                <w:noProof w:val="0"/>
                <w:color w:val="000000"/>
                <w:sz w:val="22"/>
                <w:szCs w:val="22"/>
                <w:lang w:eastAsia="cs-CZ"/>
              </w:rPr>
              <w:t>153 200 Kč</w:t>
            </w:r>
          </w:p>
        </w:tc>
        <w:tc>
          <w:tcPr>
            <w:tcW w:w="1701" w:type="dxa"/>
            <w:shd w:val="clear" w:color="auto" w:fill="auto"/>
            <w:noWrap/>
            <w:vAlign w:val="center"/>
            <w:hideMark/>
          </w:tcPr>
          <w:p w:rsidR="0075736C" w:rsidRPr="0075736C" w:rsidRDefault="0075736C" w:rsidP="0075736C">
            <w:pPr>
              <w:jc w:val="right"/>
              <w:rPr>
                <w:rFonts w:ascii="Calibri" w:hAnsi="Calibri" w:cs="Calibri"/>
                <w:noProof w:val="0"/>
                <w:color w:val="000000"/>
                <w:sz w:val="22"/>
                <w:szCs w:val="22"/>
                <w:lang w:eastAsia="cs-CZ"/>
              </w:rPr>
            </w:pPr>
            <w:r w:rsidRPr="0075736C">
              <w:rPr>
                <w:rFonts w:ascii="Calibri" w:hAnsi="Calibri" w:cs="Calibri"/>
                <w:noProof w:val="0"/>
                <w:color w:val="000000"/>
                <w:sz w:val="22"/>
                <w:szCs w:val="22"/>
                <w:lang w:eastAsia="cs-CZ"/>
              </w:rPr>
              <w:t>153 200 Kč</w:t>
            </w:r>
          </w:p>
        </w:tc>
      </w:tr>
      <w:tr w:rsidR="0075736C" w:rsidRPr="0075736C" w:rsidTr="00041801">
        <w:trPr>
          <w:trHeight w:val="288"/>
        </w:trPr>
        <w:tc>
          <w:tcPr>
            <w:tcW w:w="1419" w:type="dxa"/>
            <w:shd w:val="clear" w:color="auto" w:fill="auto"/>
            <w:noWrap/>
            <w:vAlign w:val="center"/>
            <w:hideMark/>
          </w:tcPr>
          <w:p w:rsidR="0075736C" w:rsidRPr="0075736C" w:rsidRDefault="0075736C" w:rsidP="0075736C">
            <w:pPr>
              <w:rPr>
                <w:rFonts w:ascii="Calibri" w:hAnsi="Calibri" w:cs="Calibri"/>
                <w:noProof w:val="0"/>
                <w:color w:val="000000"/>
                <w:sz w:val="22"/>
                <w:szCs w:val="22"/>
                <w:lang w:eastAsia="cs-CZ"/>
              </w:rPr>
            </w:pPr>
            <w:r w:rsidRPr="0075736C">
              <w:rPr>
                <w:rFonts w:ascii="Calibri" w:hAnsi="Calibri" w:cs="Calibri"/>
                <w:noProof w:val="0"/>
                <w:color w:val="000000"/>
                <w:sz w:val="22"/>
                <w:szCs w:val="22"/>
                <w:lang w:eastAsia="cs-CZ"/>
              </w:rPr>
              <w:t>OnSite-fi7700</w:t>
            </w:r>
          </w:p>
        </w:tc>
        <w:tc>
          <w:tcPr>
            <w:tcW w:w="4536" w:type="dxa"/>
            <w:shd w:val="clear" w:color="auto" w:fill="auto"/>
            <w:noWrap/>
            <w:vAlign w:val="center"/>
            <w:hideMark/>
          </w:tcPr>
          <w:p w:rsidR="0075736C" w:rsidRPr="0075736C" w:rsidRDefault="0075736C" w:rsidP="0075736C">
            <w:pPr>
              <w:rPr>
                <w:rFonts w:ascii="Calibri" w:hAnsi="Calibri" w:cs="Calibri"/>
                <w:noProof w:val="0"/>
                <w:color w:val="000000"/>
                <w:sz w:val="22"/>
                <w:szCs w:val="22"/>
                <w:lang w:eastAsia="cs-CZ"/>
              </w:rPr>
            </w:pPr>
            <w:r w:rsidRPr="0075736C">
              <w:rPr>
                <w:rFonts w:ascii="Calibri" w:hAnsi="Calibri" w:cs="Calibri"/>
                <w:noProof w:val="0"/>
                <w:color w:val="000000"/>
                <w:sz w:val="22"/>
                <w:szCs w:val="22"/>
                <w:lang w:eastAsia="cs-CZ"/>
              </w:rPr>
              <w:t>OnSite servis 36M</w:t>
            </w:r>
          </w:p>
        </w:tc>
        <w:tc>
          <w:tcPr>
            <w:tcW w:w="993" w:type="dxa"/>
            <w:shd w:val="clear" w:color="auto" w:fill="auto"/>
            <w:noWrap/>
            <w:vAlign w:val="center"/>
            <w:hideMark/>
          </w:tcPr>
          <w:p w:rsidR="0075736C" w:rsidRPr="0075736C" w:rsidRDefault="0075736C" w:rsidP="0075736C">
            <w:pPr>
              <w:jc w:val="center"/>
              <w:rPr>
                <w:rFonts w:ascii="Calibri" w:hAnsi="Calibri" w:cs="Calibri"/>
                <w:noProof w:val="0"/>
                <w:color w:val="000000"/>
                <w:sz w:val="22"/>
                <w:szCs w:val="22"/>
                <w:lang w:eastAsia="cs-CZ"/>
              </w:rPr>
            </w:pPr>
            <w:r w:rsidRPr="0075736C">
              <w:rPr>
                <w:rFonts w:ascii="Calibri" w:hAnsi="Calibri" w:cs="Calibri"/>
                <w:noProof w:val="0"/>
                <w:color w:val="000000"/>
                <w:sz w:val="22"/>
                <w:szCs w:val="22"/>
                <w:lang w:eastAsia="cs-CZ"/>
              </w:rPr>
              <w:t>1</w:t>
            </w:r>
          </w:p>
        </w:tc>
        <w:tc>
          <w:tcPr>
            <w:tcW w:w="1417" w:type="dxa"/>
            <w:shd w:val="clear" w:color="auto" w:fill="auto"/>
            <w:noWrap/>
            <w:vAlign w:val="center"/>
            <w:hideMark/>
          </w:tcPr>
          <w:p w:rsidR="0075736C" w:rsidRPr="0075736C" w:rsidRDefault="0075736C" w:rsidP="0075736C">
            <w:pPr>
              <w:jc w:val="right"/>
              <w:rPr>
                <w:rFonts w:ascii="Calibri" w:hAnsi="Calibri" w:cs="Calibri"/>
                <w:noProof w:val="0"/>
                <w:color w:val="000000"/>
                <w:sz w:val="22"/>
                <w:szCs w:val="22"/>
                <w:lang w:eastAsia="cs-CZ"/>
              </w:rPr>
            </w:pPr>
            <w:r w:rsidRPr="0075736C">
              <w:rPr>
                <w:rFonts w:ascii="Calibri" w:hAnsi="Calibri" w:cs="Calibri"/>
                <w:noProof w:val="0"/>
                <w:color w:val="000000"/>
                <w:sz w:val="22"/>
                <w:szCs w:val="22"/>
                <w:lang w:eastAsia="cs-CZ"/>
              </w:rPr>
              <w:t>78 400 Kč</w:t>
            </w:r>
          </w:p>
        </w:tc>
        <w:tc>
          <w:tcPr>
            <w:tcW w:w="1701" w:type="dxa"/>
            <w:shd w:val="clear" w:color="auto" w:fill="auto"/>
            <w:noWrap/>
            <w:vAlign w:val="center"/>
            <w:hideMark/>
          </w:tcPr>
          <w:p w:rsidR="0075736C" w:rsidRPr="0075736C" w:rsidRDefault="0075736C" w:rsidP="0075736C">
            <w:pPr>
              <w:jc w:val="right"/>
              <w:rPr>
                <w:rFonts w:ascii="Calibri" w:hAnsi="Calibri" w:cs="Calibri"/>
                <w:noProof w:val="0"/>
                <w:color w:val="000000"/>
                <w:sz w:val="22"/>
                <w:szCs w:val="22"/>
                <w:lang w:eastAsia="cs-CZ"/>
              </w:rPr>
            </w:pPr>
            <w:r w:rsidRPr="0075736C">
              <w:rPr>
                <w:rFonts w:ascii="Calibri" w:hAnsi="Calibri" w:cs="Calibri"/>
                <w:noProof w:val="0"/>
                <w:color w:val="000000"/>
                <w:sz w:val="22"/>
                <w:szCs w:val="22"/>
                <w:lang w:eastAsia="cs-CZ"/>
              </w:rPr>
              <w:t>78 400 Kč</w:t>
            </w:r>
          </w:p>
        </w:tc>
      </w:tr>
      <w:tr w:rsidR="0075736C" w:rsidRPr="0075736C" w:rsidTr="00041801">
        <w:trPr>
          <w:trHeight w:val="288"/>
        </w:trPr>
        <w:tc>
          <w:tcPr>
            <w:tcW w:w="1419" w:type="dxa"/>
            <w:shd w:val="clear" w:color="auto" w:fill="auto"/>
            <w:noWrap/>
            <w:vAlign w:val="center"/>
            <w:hideMark/>
          </w:tcPr>
          <w:p w:rsidR="0075736C" w:rsidRPr="0075736C" w:rsidRDefault="0075736C" w:rsidP="0075736C">
            <w:pPr>
              <w:rPr>
                <w:rFonts w:ascii="Calibri" w:hAnsi="Calibri" w:cs="Calibri"/>
                <w:noProof w:val="0"/>
                <w:color w:val="000000"/>
                <w:sz w:val="22"/>
                <w:szCs w:val="22"/>
                <w:lang w:eastAsia="cs-CZ"/>
              </w:rPr>
            </w:pPr>
            <w:r w:rsidRPr="0075736C">
              <w:rPr>
                <w:rFonts w:ascii="Calibri" w:hAnsi="Calibri" w:cs="Calibri"/>
                <w:noProof w:val="0"/>
                <w:color w:val="000000"/>
                <w:sz w:val="22"/>
                <w:szCs w:val="22"/>
                <w:lang w:eastAsia="cs-CZ"/>
              </w:rPr>
              <w:t> </w:t>
            </w:r>
          </w:p>
        </w:tc>
        <w:tc>
          <w:tcPr>
            <w:tcW w:w="4536" w:type="dxa"/>
            <w:shd w:val="clear" w:color="auto" w:fill="auto"/>
            <w:noWrap/>
            <w:vAlign w:val="center"/>
            <w:hideMark/>
          </w:tcPr>
          <w:p w:rsidR="0075736C" w:rsidRPr="0075736C" w:rsidRDefault="0075736C" w:rsidP="0075736C">
            <w:pPr>
              <w:rPr>
                <w:rFonts w:ascii="Calibri" w:hAnsi="Calibri" w:cs="Calibri"/>
                <w:noProof w:val="0"/>
                <w:color w:val="000000"/>
                <w:sz w:val="22"/>
                <w:szCs w:val="22"/>
                <w:lang w:eastAsia="cs-CZ"/>
              </w:rPr>
            </w:pPr>
            <w:r w:rsidRPr="0075736C">
              <w:rPr>
                <w:rFonts w:ascii="Calibri" w:hAnsi="Calibri" w:cs="Calibri"/>
                <w:noProof w:val="0"/>
                <w:color w:val="000000"/>
                <w:sz w:val="22"/>
                <w:szCs w:val="22"/>
                <w:lang w:eastAsia="cs-CZ"/>
              </w:rPr>
              <w:t>Instalace včetně dopravních nákladů</w:t>
            </w:r>
          </w:p>
        </w:tc>
        <w:tc>
          <w:tcPr>
            <w:tcW w:w="993" w:type="dxa"/>
            <w:shd w:val="clear" w:color="auto" w:fill="auto"/>
            <w:noWrap/>
            <w:vAlign w:val="center"/>
            <w:hideMark/>
          </w:tcPr>
          <w:p w:rsidR="0075736C" w:rsidRPr="0075736C" w:rsidRDefault="0075736C" w:rsidP="0075736C">
            <w:pPr>
              <w:jc w:val="center"/>
              <w:rPr>
                <w:rFonts w:ascii="Calibri" w:hAnsi="Calibri" w:cs="Calibri"/>
                <w:noProof w:val="0"/>
                <w:color w:val="000000"/>
                <w:sz w:val="22"/>
                <w:szCs w:val="22"/>
                <w:lang w:eastAsia="cs-CZ"/>
              </w:rPr>
            </w:pPr>
            <w:r w:rsidRPr="0075736C">
              <w:rPr>
                <w:rFonts w:ascii="Calibri" w:hAnsi="Calibri" w:cs="Calibri"/>
                <w:noProof w:val="0"/>
                <w:color w:val="000000"/>
                <w:sz w:val="22"/>
                <w:szCs w:val="22"/>
                <w:lang w:eastAsia="cs-CZ"/>
              </w:rPr>
              <w:t>1</w:t>
            </w:r>
          </w:p>
        </w:tc>
        <w:tc>
          <w:tcPr>
            <w:tcW w:w="1417" w:type="dxa"/>
            <w:shd w:val="clear" w:color="auto" w:fill="auto"/>
            <w:noWrap/>
            <w:vAlign w:val="center"/>
            <w:hideMark/>
          </w:tcPr>
          <w:p w:rsidR="0075736C" w:rsidRPr="0075736C" w:rsidRDefault="0075736C" w:rsidP="0075736C">
            <w:pPr>
              <w:jc w:val="right"/>
              <w:rPr>
                <w:rFonts w:ascii="Calibri" w:hAnsi="Calibri" w:cs="Calibri"/>
                <w:noProof w:val="0"/>
                <w:color w:val="000000"/>
                <w:sz w:val="22"/>
                <w:szCs w:val="22"/>
                <w:lang w:eastAsia="cs-CZ"/>
              </w:rPr>
            </w:pPr>
            <w:r w:rsidRPr="0075736C">
              <w:rPr>
                <w:rFonts w:ascii="Calibri" w:hAnsi="Calibri" w:cs="Calibri"/>
                <w:noProof w:val="0"/>
                <w:color w:val="000000"/>
                <w:sz w:val="22"/>
                <w:szCs w:val="22"/>
                <w:lang w:eastAsia="cs-CZ"/>
              </w:rPr>
              <w:t>10 300 Kč</w:t>
            </w:r>
          </w:p>
        </w:tc>
        <w:tc>
          <w:tcPr>
            <w:tcW w:w="1701" w:type="dxa"/>
            <w:shd w:val="clear" w:color="auto" w:fill="auto"/>
            <w:noWrap/>
            <w:vAlign w:val="center"/>
            <w:hideMark/>
          </w:tcPr>
          <w:p w:rsidR="0075736C" w:rsidRPr="0075736C" w:rsidRDefault="0075736C" w:rsidP="0075736C">
            <w:pPr>
              <w:jc w:val="right"/>
              <w:rPr>
                <w:rFonts w:ascii="Calibri" w:hAnsi="Calibri" w:cs="Calibri"/>
                <w:noProof w:val="0"/>
                <w:color w:val="000000"/>
                <w:sz w:val="22"/>
                <w:szCs w:val="22"/>
                <w:lang w:eastAsia="cs-CZ"/>
              </w:rPr>
            </w:pPr>
            <w:r w:rsidRPr="0075736C">
              <w:rPr>
                <w:rFonts w:ascii="Calibri" w:hAnsi="Calibri" w:cs="Calibri"/>
                <w:noProof w:val="0"/>
                <w:color w:val="000000"/>
                <w:sz w:val="22"/>
                <w:szCs w:val="22"/>
                <w:lang w:eastAsia="cs-CZ"/>
              </w:rPr>
              <w:t>10 300 Kč</w:t>
            </w:r>
          </w:p>
        </w:tc>
      </w:tr>
      <w:tr w:rsidR="0075736C" w:rsidRPr="0075736C" w:rsidTr="00041801">
        <w:trPr>
          <w:trHeight w:val="288"/>
        </w:trPr>
        <w:tc>
          <w:tcPr>
            <w:tcW w:w="1419" w:type="dxa"/>
            <w:shd w:val="clear" w:color="auto" w:fill="auto"/>
            <w:noWrap/>
            <w:vAlign w:val="center"/>
            <w:hideMark/>
          </w:tcPr>
          <w:p w:rsidR="0075736C" w:rsidRPr="0075736C" w:rsidRDefault="0075736C" w:rsidP="0075736C">
            <w:pPr>
              <w:rPr>
                <w:rFonts w:ascii="Calibri" w:hAnsi="Calibri" w:cs="Calibri"/>
                <w:b/>
                <w:bCs/>
                <w:noProof w:val="0"/>
                <w:color w:val="000000"/>
                <w:sz w:val="22"/>
                <w:szCs w:val="22"/>
                <w:lang w:eastAsia="cs-CZ"/>
              </w:rPr>
            </w:pPr>
            <w:r w:rsidRPr="0075736C">
              <w:rPr>
                <w:rFonts w:ascii="Calibri" w:hAnsi="Calibri" w:cs="Calibri"/>
                <w:b/>
                <w:bCs/>
                <w:noProof w:val="0"/>
                <w:color w:val="000000"/>
                <w:sz w:val="22"/>
                <w:szCs w:val="22"/>
                <w:lang w:eastAsia="cs-CZ"/>
              </w:rPr>
              <w:t> </w:t>
            </w:r>
          </w:p>
        </w:tc>
        <w:tc>
          <w:tcPr>
            <w:tcW w:w="4536" w:type="dxa"/>
            <w:shd w:val="clear" w:color="auto" w:fill="auto"/>
            <w:noWrap/>
            <w:vAlign w:val="center"/>
            <w:hideMark/>
          </w:tcPr>
          <w:p w:rsidR="0075736C" w:rsidRPr="0075736C" w:rsidRDefault="0075736C" w:rsidP="0075736C">
            <w:pPr>
              <w:rPr>
                <w:rFonts w:ascii="Calibri" w:hAnsi="Calibri" w:cs="Calibri"/>
                <w:b/>
                <w:bCs/>
                <w:noProof w:val="0"/>
                <w:color w:val="000000"/>
                <w:sz w:val="22"/>
                <w:szCs w:val="22"/>
                <w:lang w:eastAsia="cs-CZ"/>
              </w:rPr>
            </w:pPr>
            <w:r w:rsidRPr="0075736C">
              <w:rPr>
                <w:rFonts w:ascii="Calibri" w:hAnsi="Calibri" w:cs="Calibri"/>
                <w:b/>
                <w:bCs/>
                <w:noProof w:val="0"/>
                <w:color w:val="000000"/>
                <w:sz w:val="22"/>
                <w:szCs w:val="22"/>
                <w:lang w:eastAsia="cs-CZ"/>
              </w:rPr>
              <w:t>Celkem bez DPH</w:t>
            </w:r>
          </w:p>
        </w:tc>
        <w:tc>
          <w:tcPr>
            <w:tcW w:w="993" w:type="dxa"/>
            <w:shd w:val="clear" w:color="auto" w:fill="auto"/>
            <w:noWrap/>
            <w:vAlign w:val="center"/>
            <w:hideMark/>
          </w:tcPr>
          <w:p w:rsidR="0075736C" w:rsidRPr="0075736C" w:rsidRDefault="0075736C" w:rsidP="0075736C">
            <w:pPr>
              <w:jc w:val="center"/>
              <w:rPr>
                <w:rFonts w:ascii="Calibri" w:hAnsi="Calibri" w:cs="Calibri"/>
                <w:b/>
                <w:bCs/>
                <w:noProof w:val="0"/>
                <w:color w:val="000000"/>
                <w:sz w:val="22"/>
                <w:szCs w:val="22"/>
                <w:lang w:eastAsia="cs-CZ"/>
              </w:rPr>
            </w:pPr>
            <w:r w:rsidRPr="0075736C">
              <w:rPr>
                <w:rFonts w:ascii="Calibri" w:hAnsi="Calibri" w:cs="Calibri"/>
                <w:b/>
                <w:bCs/>
                <w:noProof w:val="0"/>
                <w:color w:val="000000"/>
                <w:sz w:val="22"/>
                <w:szCs w:val="22"/>
                <w:lang w:eastAsia="cs-CZ"/>
              </w:rPr>
              <w:t> </w:t>
            </w:r>
          </w:p>
        </w:tc>
        <w:tc>
          <w:tcPr>
            <w:tcW w:w="1417" w:type="dxa"/>
            <w:shd w:val="clear" w:color="auto" w:fill="auto"/>
            <w:noWrap/>
            <w:vAlign w:val="center"/>
            <w:hideMark/>
          </w:tcPr>
          <w:p w:rsidR="0075736C" w:rsidRPr="0075736C" w:rsidRDefault="0075736C" w:rsidP="0075736C">
            <w:pPr>
              <w:rPr>
                <w:rFonts w:ascii="Calibri" w:hAnsi="Calibri" w:cs="Calibri"/>
                <w:b/>
                <w:bCs/>
                <w:noProof w:val="0"/>
                <w:color w:val="000000"/>
                <w:sz w:val="22"/>
                <w:szCs w:val="22"/>
                <w:lang w:eastAsia="cs-CZ"/>
              </w:rPr>
            </w:pPr>
            <w:r w:rsidRPr="0075736C">
              <w:rPr>
                <w:rFonts w:ascii="Calibri" w:hAnsi="Calibri" w:cs="Calibri"/>
                <w:b/>
                <w:bCs/>
                <w:noProof w:val="0"/>
                <w:color w:val="000000"/>
                <w:sz w:val="22"/>
                <w:szCs w:val="22"/>
                <w:lang w:eastAsia="cs-CZ"/>
              </w:rPr>
              <w:t> </w:t>
            </w:r>
          </w:p>
        </w:tc>
        <w:tc>
          <w:tcPr>
            <w:tcW w:w="1701" w:type="dxa"/>
            <w:shd w:val="clear" w:color="auto" w:fill="auto"/>
            <w:noWrap/>
            <w:vAlign w:val="center"/>
            <w:hideMark/>
          </w:tcPr>
          <w:p w:rsidR="0075736C" w:rsidRPr="0075736C" w:rsidRDefault="0075736C" w:rsidP="0075736C">
            <w:pPr>
              <w:jc w:val="right"/>
              <w:rPr>
                <w:rFonts w:ascii="Calibri" w:hAnsi="Calibri" w:cs="Calibri"/>
                <w:b/>
                <w:bCs/>
                <w:noProof w:val="0"/>
                <w:color w:val="000000"/>
                <w:sz w:val="22"/>
                <w:szCs w:val="22"/>
                <w:lang w:eastAsia="cs-CZ"/>
              </w:rPr>
            </w:pPr>
            <w:r w:rsidRPr="0075736C">
              <w:rPr>
                <w:rFonts w:ascii="Calibri" w:hAnsi="Calibri" w:cs="Calibri"/>
                <w:b/>
                <w:bCs/>
                <w:noProof w:val="0"/>
                <w:color w:val="000000"/>
                <w:sz w:val="22"/>
                <w:szCs w:val="22"/>
                <w:lang w:eastAsia="cs-CZ"/>
              </w:rPr>
              <w:t>241 900 Kč</w:t>
            </w:r>
          </w:p>
        </w:tc>
      </w:tr>
    </w:tbl>
    <w:p w:rsidR="00CA4F16" w:rsidRDefault="00CA4F16" w:rsidP="00CA4F16">
      <w:pPr>
        <w:rPr>
          <w:b/>
        </w:rPr>
      </w:pPr>
    </w:p>
    <w:p w:rsidR="00305661" w:rsidRPr="00071217" w:rsidRDefault="00305661" w:rsidP="00071217">
      <w:pPr>
        <w:jc w:val="right"/>
        <w:rPr>
          <w:b/>
        </w:rPr>
      </w:pPr>
    </w:p>
    <w:sectPr w:rsidR="00305661" w:rsidRPr="00071217" w:rsidSect="00F17630">
      <w:headerReference w:type="default" r:id="rId12"/>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AFB" w:rsidRDefault="00FB1AFB">
      <w:r>
        <w:separator/>
      </w:r>
    </w:p>
  </w:endnote>
  <w:endnote w:type="continuationSeparator" w:id="0">
    <w:p w:rsidR="00FB1AFB" w:rsidRDefault="00FB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05492"/>
      <w:docPartObj>
        <w:docPartGallery w:val="Page Numbers (Bottom of Page)"/>
        <w:docPartUnique/>
      </w:docPartObj>
    </w:sdtPr>
    <w:sdtEndPr/>
    <w:sdtContent>
      <w:p w:rsidR="00ED4B67" w:rsidRDefault="00ED4B67">
        <w:pPr>
          <w:pStyle w:val="Zpat"/>
          <w:jc w:val="right"/>
        </w:pPr>
        <w:r>
          <w:fldChar w:fldCharType="begin"/>
        </w:r>
        <w:r>
          <w:instrText>PAGE   \* MERGEFORMAT</w:instrText>
        </w:r>
        <w:r>
          <w:fldChar w:fldCharType="separate"/>
        </w:r>
        <w:r w:rsidR="00045EB1">
          <w:t>2</w:t>
        </w:r>
        <w:r>
          <w:fldChar w:fldCharType="end"/>
        </w:r>
      </w:p>
    </w:sdtContent>
  </w:sdt>
  <w:p w:rsidR="00ED4B67" w:rsidRDefault="00ED4B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AFB" w:rsidRDefault="00FB1AFB">
      <w:r>
        <w:separator/>
      </w:r>
    </w:p>
  </w:footnote>
  <w:footnote w:type="continuationSeparator" w:id="0">
    <w:p w:rsidR="00FB1AFB" w:rsidRDefault="00FB1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B67" w:rsidRPr="00F964DD" w:rsidRDefault="00ED4B67" w:rsidP="00F355A9">
    <w:pPr>
      <w:tabs>
        <w:tab w:val="right" w:pos="9072"/>
      </w:tabs>
      <w:rPr>
        <w:i/>
        <w:noProof w:val="0"/>
        <w:sz w:val="18"/>
        <w:szCs w:val="18"/>
        <w:lang w:eastAsia="cs-CZ"/>
      </w:rPr>
    </w:pPr>
    <w:r>
      <w:rPr>
        <w:i/>
        <w:noProof w:val="0"/>
        <w:sz w:val="18"/>
        <w:szCs w:val="18"/>
        <w:lang w:eastAsia="cs-CZ"/>
      </w:rPr>
      <w:tab/>
    </w:r>
  </w:p>
  <w:p w:rsidR="00ED4B67" w:rsidRDefault="00ED4B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b w:val="0"/>
        <w:i w:val="0"/>
        <w:caps w:val="0"/>
        <w:smallCaps w:val="0"/>
        <w:strike w:val="0"/>
        <w:dstrike w:val="0"/>
        <w:vanish w:val="0"/>
        <w:position w:val="0"/>
        <w:sz w:val="24"/>
        <w:vertAlign w:val="baseline"/>
      </w:rPr>
    </w:lvl>
  </w:abstractNum>
  <w:abstractNum w:abstractNumId="1" w15:restartNumberingAfterBreak="0">
    <w:nsid w:val="00000008"/>
    <w:multiLevelType w:val="multilevel"/>
    <w:tmpl w:val="00000008"/>
    <w:name w:val="WW8Num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00000D"/>
    <w:multiLevelType w:val="multilevel"/>
    <w:tmpl w:val="4DD44096"/>
    <w:lvl w:ilvl="0">
      <w:start w:val="1"/>
      <w:numFmt w:val="upperRoman"/>
      <w:lvlText w:val="%1."/>
      <w:lvlJc w:val="left"/>
      <w:pPr>
        <w:tabs>
          <w:tab w:val="num" w:pos="1080"/>
        </w:tabs>
        <w:ind w:left="1080" w:hanging="720"/>
      </w:p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bullet"/>
      <w:lvlText w:val=""/>
      <w:lvlJc w:val="left"/>
      <w:pPr>
        <w:tabs>
          <w:tab w:val="num" w:pos="2340"/>
        </w:tabs>
        <w:ind w:left="234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lowerLetter"/>
      <w:lvlText w:val="%5)"/>
      <w:lvlJc w:val="left"/>
      <w:pPr>
        <w:tabs>
          <w:tab w:val="num" w:pos="0"/>
        </w:tabs>
        <w:ind w:left="3600" w:hanging="360"/>
      </w:pPr>
    </w:lvl>
    <w:lvl w:ilvl="5">
      <w:start w:val="1"/>
      <w:numFmt w:val="bullet"/>
      <w:lvlText w:val="-"/>
      <w:lvlJc w:val="left"/>
      <w:pPr>
        <w:tabs>
          <w:tab w:val="num" w:pos="0"/>
        </w:tabs>
        <w:ind w:left="4500" w:hanging="360"/>
      </w:pPr>
      <w:rPr>
        <w:rFonts w:ascii="Times New Roman" w:hAnsi="Times New Roman" w:cs="Times New Roman"/>
      </w:rPr>
    </w:lvl>
    <w:lvl w:ilvl="6">
      <w:start w:val="1"/>
      <w:numFmt w:val="decimal"/>
      <w:lvlText w:val="%7."/>
      <w:lvlJc w:val="left"/>
      <w:pPr>
        <w:tabs>
          <w:tab w:val="num" w:pos="5040"/>
        </w:tabs>
        <w:ind w:left="5040" w:hanging="360"/>
      </w:pPr>
      <w:rPr>
        <w:rFonts w:ascii="Arial" w:hAnsi="Arial" w:cs="Arial"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2A727C"/>
    <w:multiLevelType w:val="hybridMultilevel"/>
    <w:tmpl w:val="8EF254C8"/>
    <w:lvl w:ilvl="0" w:tplc="FFFFFFFF">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16813F5"/>
    <w:multiLevelType w:val="singleLevel"/>
    <w:tmpl w:val="5D54C0A2"/>
    <w:lvl w:ilvl="0">
      <w:start w:val="1"/>
      <w:numFmt w:val="decimal"/>
      <w:lvlText w:val="%1."/>
      <w:lvlJc w:val="left"/>
      <w:pPr>
        <w:tabs>
          <w:tab w:val="num" w:pos="360"/>
        </w:tabs>
        <w:ind w:left="340" w:hanging="340"/>
      </w:pPr>
      <w:rPr>
        <w:rFonts w:ascii="Times New Roman" w:hAnsi="Times New Roman" w:cs="Times New Roman" w:hint="default"/>
        <w:b w:val="0"/>
        <w:i w:val="0"/>
        <w:sz w:val="24"/>
      </w:rPr>
    </w:lvl>
  </w:abstractNum>
  <w:abstractNum w:abstractNumId="5" w15:restartNumberingAfterBreak="0">
    <w:nsid w:val="03E06644"/>
    <w:multiLevelType w:val="hybridMultilevel"/>
    <w:tmpl w:val="298A0706"/>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5495F5D"/>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05BE6D33"/>
    <w:multiLevelType w:val="singleLevel"/>
    <w:tmpl w:val="5D54C0A2"/>
    <w:lvl w:ilvl="0">
      <w:start w:val="1"/>
      <w:numFmt w:val="decimal"/>
      <w:lvlText w:val="%1."/>
      <w:lvlJc w:val="left"/>
      <w:pPr>
        <w:tabs>
          <w:tab w:val="num" w:pos="360"/>
        </w:tabs>
        <w:ind w:left="340" w:hanging="340"/>
      </w:pPr>
      <w:rPr>
        <w:rFonts w:ascii="Times New Roman" w:hAnsi="Times New Roman" w:cs="Times New Roman" w:hint="default"/>
        <w:b w:val="0"/>
        <w:i w:val="0"/>
        <w:sz w:val="24"/>
      </w:rPr>
    </w:lvl>
  </w:abstractNum>
  <w:abstractNum w:abstractNumId="8" w15:restartNumberingAfterBreak="0">
    <w:nsid w:val="0841437D"/>
    <w:multiLevelType w:val="hybridMultilevel"/>
    <w:tmpl w:val="78A03420"/>
    <w:lvl w:ilvl="0" w:tplc="551A16BC">
      <w:start w:val="16"/>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8A7100A"/>
    <w:multiLevelType w:val="hybridMultilevel"/>
    <w:tmpl w:val="F906064C"/>
    <w:lvl w:ilvl="0" w:tplc="5B2620C2">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B8F19A9"/>
    <w:multiLevelType w:val="hybridMultilevel"/>
    <w:tmpl w:val="1F44BA44"/>
    <w:lvl w:ilvl="0" w:tplc="0405000F">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4175AEB"/>
    <w:multiLevelType w:val="hybridMultilevel"/>
    <w:tmpl w:val="180AAD6C"/>
    <w:lvl w:ilvl="0" w:tplc="0405000F">
      <w:start w:val="1"/>
      <w:numFmt w:val="decimal"/>
      <w:lvlText w:val="%1."/>
      <w:lvlJc w:val="left"/>
      <w:pPr>
        <w:ind w:left="360" w:hanging="360"/>
      </w:pPr>
      <w:rPr>
        <w:rFonts w:hint="default"/>
      </w:rPr>
    </w:lvl>
    <w:lvl w:ilvl="1" w:tplc="9204330C">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6D759C3"/>
    <w:multiLevelType w:val="hybridMultilevel"/>
    <w:tmpl w:val="98B83C5A"/>
    <w:lvl w:ilvl="0" w:tplc="04050019">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3" w15:restartNumberingAfterBreak="0">
    <w:nsid w:val="1A1C68EC"/>
    <w:multiLevelType w:val="hybridMultilevel"/>
    <w:tmpl w:val="CCF8E8DE"/>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4" w15:restartNumberingAfterBreak="0">
    <w:nsid w:val="1D341425"/>
    <w:multiLevelType w:val="singleLevel"/>
    <w:tmpl w:val="EB548B50"/>
    <w:lvl w:ilvl="0">
      <w:start w:val="1"/>
      <w:numFmt w:val="decimal"/>
      <w:lvlText w:val="%1."/>
      <w:lvlJc w:val="left"/>
      <w:pPr>
        <w:tabs>
          <w:tab w:val="num" w:pos="360"/>
        </w:tabs>
        <w:ind w:left="360" w:hanging="360"/>
      </w:pPr>
      <w:rPr>
        <w:b w:val="0"/>
        <w:i w:val="0"/>
      </w:rPr>
    </w:lvl>
  </w:abstractNum>
  <w:abstractNum w:abstractNumId="15" w15:restartNumberingAfterBreak="0">
    <w:nsid w:val="1D5B73E5"/>
    <w:multiLevelType w:val="hybridMultilevel"/>
    <w:tmpl w:val="B8C4E434"/>
    <w:lvl w:ilvl="0" w:tplc="504609DE">
      <w:start w:val="1"/>
      <w:numFmt w:val="decimal"/>
      <w:lvlText w:val="%1."/>
      <w:lvlJc w:val="left"/>
      <w:pPr>
        <w:tabs>
          <w:tab w:val="num" w:pos="540"/>
        </w:tabs>
        <w:ind w:left="540" w:hanging="360"/>
      </w:pPr>
      <w:rPr>
        <w:rFonts w:hint="default"/>
        <w:b w:val="0"/>
        <w:i w:val="0"/>
      </w:rPr>
    </w:lvl>
    <w:lvl w:ilvl="1" w:tplc="04050001">
      <w:start w:val="1"/>
      <w:numFmt w:val="bullet"/>
      <w:lvlText w:val=""/>
      <w:lvlJc w:val="left"/>
      <w:pPr>
        <w:tabs>
          <w:tab w:val="num" w:pos="1440"/>
        </w:tabs>
        <w:ind w:left="1440" w:hanging="360"/>
      </w:pPr>
      <w:rPr>
        <w:rFonts w:ascii="Symbol" w:hAnsi="Symbol" w:hint="default"/>
      </w:rPr>
    </w:lvl>
    <w:lvl w:ilvl="2" w:tplc="C7F8078E">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4A743FE"/>
    <w:multiLevelType w:val="hybridMultilevel"/>
    <w:tmpl w:val="C700E6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4F59A5"/>
    <w:multiLevelType w:val="hybridMultilevel"/>
    <w:tmpl w:val="5220115E"/>
    <w:lvl w:ilvl="0" w:tplc="4F38B0D6">
      <w:start w:val="1"/>
      <w:numFmt w:val="decimal"/>
      <w:pStyle w:val="slovanbod"/>
      <w:lvlText w:val="%1."/>
      <w:lvlJc w:val="left"/>
      <w:pPr>
        <w:ind w:left="360" w:hanging="360"/>
      </w:pPr>
      <w:rPr>
        <w:rFonts w:cs="Times New Roman"/>
      </w:rPr>
    </w:lvl>
    <w:lvl w:ilvl="1" w:tplc="04050019">
      <w:start w:val="1"/>
      <w:numFmt w:val="lowerLetter"/>
      <w:lvlText w:val="%2."/>
      <w:lvlJc w:val="left"/>
      <w:pPr>
        <w:ind w:left="1437" w:hanging="360"/>
      </w:pPr>
      <w:rPr>
        <w:rFonts w:cs="Times New Roman"/>
      </w:rPr>
    </w:lvl>
    <w:lvl w:ilvl="2" w:tplc="0405001B">
      <w:start w:val="1"/>
      <w:numFmt w:val="lowerRoman"/>
      <w:lvlText w:val="%3."/>
      <w:lvlJc w:val="right"/>
      <w:pPr>
        <w:ind w:left="2157" w:hanging="180"/>
      </w:pPr>
      <w:rPr>
        <w:rFonts w:cs="Times New Roman"/>
      </w:rPr>
    </w:lvl>
    <w:lvl w:ilvl="3" w:tplc="0405000F">
      <w:start w:val="1"/>
      <w:numFmt w:val="decimal"/>
      <w:lvlText w:val="%4."/>
      <w:lvlJc w:val="left"/>
      <w:pPr>
        <w:ind w:left="2877" w:hanging="360"/>
      </w:pPr>
      <w:rPr>
        <w:rFonts w:cs="Times New Roman"/>
      </w:rPr>
    </w:lvl>
    <w:lvl w:ilvl="4" w:tplc="04050019">
      <w:start w:val="1"/>
      <w:numFmt w:val="lowerLetter"/>
      <w:lvlText w:val="%5."/>
      <w:lvlJc w:val="left"/>
      <w:pPr>
        <w:ind w:left="3597" w:hanging="360"/>
      </w:pPr>
      <w:rPr>
        <w:rFonts w:cs="Times New Roman"/>
      </w:rPr>
    </w:lvl>
    <w:lvl w:ilvl="5" w:tplc="0405001B">
      <w:start w:val="1"/>
      <w:numFmt w:val="lowerRoman"/>
      <w:lvlText w:val="%6."/>
      <w:lvlJc w:val="right"/>
      <w:pPr>
        <w:ind w:left="4317" w:hanging="180"/>
      </w:pPr>
      <w:rPr>
        <w:rFonts w:cs="Times New Roman"/>
      </w:rPr>
    </w:lvl>
    <w:lvl w:ilvl="6" w:tplc="0405000F">
      <w:start w:val="1"/>
      <w:numFmt w:val="decimal"/>
      <w:lvlText w:val="%7."/>
      <w:lvlJc w:val="left"/>
      <w:pPr>
        <w:ind w:left="5037" w:hanging="360"/>
      </w:pPr>
      <w:rPr>
        <w:rFonts w:cs="Times New Roman"/>
      </w:rPr>
    </w:lvl>
    <w:lvl w:ilvl="7" w:tplc="04050019">
      <w:start w:val="1"/>
      <w:numFmt w:val="lowerLetter"/>
      <w:lvlText w:val="%8."/>
      <w:lvlJc w:val="left"/>
      <w:pPr>
        <w:ind w:left="5757" w:hanging="360"/>
      </w:pPr>
      <w:rPr>
        <w:rFonts w:cs="Times New Roman"/>
      </w:rPr>
    </w:lvl>
    <w:lvl w:ilvl="8" w:tplc="0405001B">
      <w:start w:val="1"/>
      <w:numFmt w:val="lowerRoman"/>
      <w:lvlText w:val="%9."/>
      <w:lvlJc w:val="right"/>
      <w:pPr>
        <w:ind w:left="6477" w:hanging="180"/>
      </w:pPr>
      <w:rPr>
        <w:rFonts w:cs="Times New Roman"/>
      </w:rPr>
    </w:lvl>
  </w:abstractNum>
  <w:abstractNum w:abstractNumId="18" w15:restartNumberingAfterBreak="0">
    <w:nsid w:val="2F8C465F"/>
    <w:multiLevelType w:val="multilevel"/>
    <w:tmpl w:val="B64C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7F3428"/>
    <w:multiLevelType w:val="hybridMultilevel"/>
    <w:tmpl w:val="294CA84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7086ACF"/>
    <w:multiLevelType w:val="hybridMultilevel"/>
    <w:tmpl w:val="C1B02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7E7DB8"/>
    <w:multiLevelType w:val="multilevel"/>
    <w:tmpl w:val="68A4F996"/>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DC730A8"/>
    <w:multiLevelType w:val="hybridMultilevel"/>
    <w:tmpl w:val="8DE29B0E"/>
    <w:lvl w:ilvl="0" w:tplc="5B2620C2">
      <w:start w:val="1"/>
      <w:numFmt w:val="decimal"/>
      <w:lvlText w:val="%1."/>
      <w:lvlJc w:val="left"/>
      <w:pPr>
        <w:ind w:left="1420" w:hanging="360"/>
      </w:pPr>
      <w:rPr>
        <w:rFonts w:hint="default"/>
      </w:rPr>
    </w:lvl>
    <w:lvl w:ilvl="1" w:tplc="04050019" w:tentative="1">
      <w:start w:val="1"/>
      <w:numFmt w:val="lowerLetter"/>
      <w:lvlText w:val="%2."/>
      <w:lvlJc w:val="left"/>
      <w:pPr>
        <w:ind w:left="2140" w:hanging="360"/>
      </w:pPr>
    </w:lvl>
    <w:lvl w:ilvl="2" w:tplc="0405001B" w:tentative="1">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23" w15:restartNumberingAfterBreak="0">
    <w:nsid w:val="433633F6"/>
    <w:multiLevelType w:val="singleLevel"/>
    <w:tmpl w:val="EB62C782"/>
    <w:lvl w:ilvl="0">
      <w:start w:val="1"/>
      <w:numFmt w:val="decimal"/>
      <w:lvlText w:val="%1."/>
      <w:lvlJc w:val="left"/>
      <w:pPr>
        <w:tabs>
          <w:tab w:val="num" w:pos="360"/>
        </w:tabs>
        <w:ind w:left="360" w:hanging="360"/>
      </w:pPr>
      <w:rPr>
        <w:b w:val="0"/>
        <w:i w:val="0"/>
      </w:rPr>
    </w:lvl>
  </w:abstractNum>
  <w:abstractNum w:abstractNumId="24" w15:restartNumberingAfterBreak="0">
    <w:nsid w:val="43E56D0C"/>
    <w:multiLevelType w:val="multilevel"/>
    <w:tmpl w:val="57B88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C95534"/>
    <w:multiLevelType w:val="hybridMultilevel"/>
    <w:tmpl w:val="87C40E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25324B"/>
    <w:multiLevelType w:val="hybridMultilevel"/>
    <w:tmpl w:val="546C16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1A3BA9"/>
    <w:multiLevelType w:val="hybridMultilevel"/>
    <w:tmpl w:val="E1CE5AEE"/>
    <w:lvl w:ilvl="0" w:tplc="06E83AC2">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33108EF"/>
    <w:multiLevelType w:val="hybridMultilevel"/>
    <w:tmpl w:val="A37434B2"/>
    <w:lvl w:ilvl="0" w:tplc="02607914">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4752EA2"/>
    <w:multiLevelType w:val="singleLevel"/>
    <w:tmpl w:val="9146A0B8"/>
    <w:lvl w:ilvl="0">
      <w:start w:val="1"/>
      <w:numFmt w:val="decimal"/>
      <w:lvlText w:val="%1."/>
      <w:lvlJc w:val="left"/>
      <w:pPr>
        <w:tabs>
          <w:tab w:val="num" w:pos="360"/>
        </w:tabs>
        <w:ind w:left="360" w:hanging="360"/>
      </w:pPr>
      <w:rPr>
        <w:b w:val="0"/>
        <w:i w:val="0"/>
        <w:sz w:val="24"/>
      </w:rPr>
    </w:lvl>
  </w:abstractNum>
  <w:abstractNum w:abstractNumId="30" w15:restartNumberingAfterBreak="0">
    <w:nsid w:val="65720443"/>
    <w:multiLevelType w:val="hybridMultilevel"/>
    <w:tmpl w:val="BCACC520"/>
    <w:lvl w:ilvl="0" w:tplc="346EE880">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65B46822"/>
    <w:multiLevelType w:val="hybridMultilevel"/>
    <w:tmpl w:val="D25254BA"/>
    <w:lvl w:ilvl="0" w:tplc="A46430A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7880808"/>
    <w:multiLevelType w:val="multilevel"/>
    <w:tmpl w:val="73C6EF5C"/>
    <w:lvl w:ilvl="0">
      <w:start w:val="1"/>
      <w:numFmt w:val="decimal"/>
      <w:lvlText w:val="%1."/>
      <w:lvlJc w:val="left"/>
      <w:pPr>
        <w:tabs>
          <w:tab w:val="num" w:pos="360"/>
        </w:tabs>
        <w:ind w:left="360" w:hanging="360"/>
      </w:pPr>
      <w:rPr>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833437C"/>
    <w:multiLevelType w:val="hybridMultilevel"/>
    <w:tmpl w:val="AFEEEB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C375BB"/>
    <w:multiLevelType w:val="hybridMultilevel"/>
    <w:tmpl w:val="40A0CC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72DD4B9A"/>
    <w:multiLevelType w:val="hybridMultilevel"/>
    <w:tmpl w:val="E1CE5AEE"/>
    <w:lvl w:ilvl="0" w:tplc="06E83AC2">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3751F8F"/>
    <w:multiLevelType w:val="hybridMultilevel"/>
    <w:tmpl w:val="71B0F694"/>
    <w:lvl w:ilvl="0" w:tplc="06E83AC2">
      <w:start w:val="1"/>
      <w:numFmt w:val="decimal"/>
      <w:lvlText w:val="%1."/>
      <w:lvlJc w:val="left"/>
      <w:pPr>
        <w:tabs>
          <w:tab w:val="num" w:pos="520"/>
        </w:tabs>
        <w:ind w:left="520" w:hanging="340"/>
      </w:pPr>
      <w:rPr>
        <w:rFonts w:hint="default"/>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70B3A8F"/>
    <w:multiLevelType w:val="multilevel"/>
    <w:tmpl w:val="6706CCE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8" w15:restartNumberingAfterBreak="0">
    <w:nsid w:val="7B623115"/>
    <w:multiLevelType w:val="hybridMultilevel"/>
    <w:tmpl w:val="52DC4FD6"/>
    <w:lvl w:ilvl="0" w:tplc="135C1F6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4"/>
    <w:lvlOverride w:ilvl="0">
      <w:startOverride w:val="1"/>
    </w:lvlOverride>
  </w:num>
  <w:num w:numId="6">
    <w:abstractNumId w:val="26"/>
  </w:num>
  <w:num w:numId="7">
    <w:abstractNumId w:val="11"/>
  </w:num>
  <w:num w:numId="8">
    <w:abstractNumId w:val="29"/>
  </w:num>
  <w:num w:numId="9">
    <w:abstractNumId w:val="32"/>
  </w:num>
  <w:num w:numId="10">
    <w:abstractNumId w:val="31"/>
  </w:num>
  <w:num w:numId="11">
    <w:abstractNumId w:val="23"/>
    <w:lvlOverride w:ilvl="0">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6"/>
  </w:num>
  <w:num w:numId="16">
    <w:abstractNumId w:val="6"/>
  </w:num>
  <w:num w:numId="17">
    <w:abstractNumId w:val="15"/>
  </w:num>
  <w:num w:numId="18">
    <w:abstractNumId w:val="35"/>
  </w:num>
  <w:num w:numId="19">
    <w:abstractNumId w:val="10"/>
  </w:num>
  <w:num w:numId="20">
    <w:abstractNumId w:val="28"/>
  </w:num>
  <w:num w:numId="21">
    <w:abstractNumId w:val="0"/>
  </w:num>
  <w:num w:numId="22">
    <w:abstractNumId w:val="21"/>
  </w:num>
  <w:num w:numId="23">
    <w:abstractNumId w:val="25"/>
  </w:num>
  <w:num w:numId="24">
    <w:abstractNumId w:val="33"/>
  </w:num>
  <w:num w:numId="25">
    <w:abstractNumId w:val="16"/>
  </w:num>
  <w:num w:numId="26">
    <w:abstractNumId w:val="3"/>
  </w:num>
  <w:num w:numId="27">
    <w:abstractNumId w:val="34"/>
  </w:num>
  <w:num w:numId="28">
    <w:abstractNumId w:val="27"/>
  </w:num>
  <w:num w:numId="29">
    <w:abstractNumId w:val="1"/>
  </w:num>
  <w:num w:numId="30">
    <w:abstractNumId w:val="9"/>
  </w:num>
  <w:num w:numId="31">
    <w:abstractNumId w:val="12"/>
  </w:num>
  <w:num w:numId="32">
    <w:abstractNumId w:val="22"/>
  </w:num>
  <w:num w:numId="33">
    <w:abstractNumId w:val="2"/>
    <w:lvlOverride w:ilvl="0">
      <w:startOverride w:val="1"/>
    </w:lvlOverride>
    <w:lvlOverride w:ilvl="1">
      <w:startOverride w:val="1"/>
    </w:lvlOverride>
    <w:lvlOverride w:ilvl="2"/>
    <w:lvlOverride w:ilvl="3"/>
    <w:lvlOverride w:ilvl="4">
      <w:startOverride w:val="1"/>
    </w:lvlOverride>
    <w:lvlOverride w:ilvl="5"/>
    <w:lvlOverride w:ilvl="6">
      <w:startOverride w:val="1"/>
    </w:lvlOverride>
    <w:lvlOverride w:ilvl="7">
      <w:startOverride w:val="1"/>
    </w:lvlOverride>
    <w:lvlOverride w:ilvl="8">
      <w:startOverride w:val="1"/>
    </w:lvlOverride>
  </w:num>
  <w:num w:numId="34">
    <w:abstractNumId w:val="5"/>
  </w:num>
  <w:num w:numId="35">
    <w:abstractNumId w:val="37"/>
  </w:num>
  <w:num w:numId="36">
    <w:abstractNumId w:val="38"/>
  </w:num>
  <w:num w:numId="37">
    <w:abstractNumId w:val="8"/>
  </w:num>
  <w:num w:numId="38">
    <w:abstractNumId w:val="18"/>
  </w:num>
  <w:num w:numId="39">
    <w:abstractNumId w:val="24"/>
  </w:num>
  <w:num w:numId="40">
    <w:abstractNumId w:val="20"/>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A8"/>
    <w:rsid w:val="00014BFE"/>
    <w:rsid w:val="0002071A"/>
    <w:rsid w:val="000241FB"/>
    <w:rsid w:val="000300FC"/>
    <w:rsid w:val="00041801"/>
    <w:rsid w:val="00042739"/>
    <w:rsid w:val="00045EB1"/>
    <w:rsid w:val="00065246"/>
    <w:rsid w:val="00071217"/>
    <w:rsid w:val="00072B47"/>
    <w:rsid w:val="00075924"/>
    <w:rsid w:val="00076648"/>
    <w:rsid w:val="00080135"/>
    <w:rsid w:val="00081604"/>
    <w:rsid w:val="000A51AC"/>
    <w:rsid w:val="000B3879"/>
    <w:rsid w:val="000B3CD0"/>
    <w:rsid w:val="000B42FE"/>
    <w:rsid w:val="000B4D3E"/>
    <w:rsid w:val="000C6874"/>
    <w:rsid w:val="000E1DE4"/>
    <w:rsid w:val="00101E1E"/>
    <w:rsid w:val="0011357C"/>
    <w:rsid w:val="00114375"/>
    <w:rsid w:val="001245F8"/>
    <w:rsid w:val="0014248C"/>
    <w:rsid w:val="001629D2"/>
    <w:rsid w:val="001643F8"/>
    <w:rsid w:val="00195A8F"/>
    <w:rsid w:val="001B0B78"/>
    <w:rsid w:val="001C341C"/>
    <w:rsid w:val="001C61BF"/>
    <w:rsid w:val="001E78C7"/>
    <w:rsid w:val="00210BF9"/>
    <w:rsid w:val="0021211F"/>
    <w:rsid w:val="002134D0"/>
    <w:rsid w:val="00227E59"/>
    <w:rsid w:val="00227E9D"/>
    <w:rsid w:val="00245321"/>
    <w:rsid w:val="0025431A"/>
    <w:rsid w:val="002563C3"/>
    <w:rsid w:val="00262C86"/>
    <w:rsid w:val="00266842"/>
    <w:rsid w:val="002671E8"/>
    <w:rsid w:val="00287528"/>
    <w:rsid w:val="00287FA9"/>
    <w:rsid w:val="002B6A51"/>
    <w:rsid w:val="002C6084"/>
    <w:rsid w:val="002E6E61"/>
    <w:rsid w:val="002F6642"/>
    <w:rsid w:val="00301D4E"/>
    <w:rsid w:val="00305661"/>
    <w:rsid w:val="00325D32"/>
    <w:rsid w:val="00326ED7"/>
    <w:rsid w:val="0033493C"/>
    <w:rsid w:val="003533C8"/>
    <w:rsid w:val="0035671F"/>
    <w:rsid w:val="0037040C"/>
    <w:rsid w:val="00371C3F"/>
    <w:rsid w:val="00372096"/>
    <w:rsid w:val="00380A17"/>
    <w:rsid w:val="00383025"/>
    <w:rsid w:val="00392730"/>
    <w:rsid w:val="00392A9E"/>
    <w:rsid w:val="0039788C"/>
    <w:rsid w:val="003978D6"/>
    <w:rsid w:val="003A589D"/>
    <w:rsid w:val="003D6B01"/>
    <w:rsid w:val="003E7639"/>
    <w:rsid w:val="00406746"/>
    <w:rsid w:val="00411F75"/>
    <w:rsid w:val="0045580A"/>
    <w:rsid w:val="00465597"/>
    <w:rsid w:val="004715D8"/>
    <w:rsid w:val="0048312A"/>
    <w:rsid w:val="004A187E"/>
    <w:rsid w:val="004C7ED6"/>
    <w:rsid w:val="004E5D5E"/>
    <w:rsid w:val="005017D6"/>
    <w:rsid w:val="00516B2F"/>
    <w:rsid w:val="005336C3"/>
    <w:rsid w:val="0055012C"/>
    <w:rsid w:val="005551BB"/>
    <w:rsid w:val="005578FB"/>
    <w:rsid w:val="00570F86"/>
    <w:rsid w:val="005719CA"/>
    <w:rsid w:val="00587558"/>
    <w:rsid w:val="0059493D"/>
    <w:rsid w:val="005A306C"/>
    <w:rsid w:val="005A4B5F"/>
    <w:rsid w:val="005C5979"/>
    <w:rsid w:val="005F4C30"/>
    <w:rsid w:val="00605DF3"/>
    <w:rsid w:val="006335D4"/>
    <w:rsid w:val="00691830"/>
    <w:rsid w:val="006A0C0E"/>
    <w:rsid w:val="006A14A5"/>
    <w:rsid w:val="006A59FD"/>
    <w:rsid w:val="006B324E"/>
    <w:rsid w:val="006D0A8B"/>
    <w:rsid w:val="006D4EFB"/>
    <w:rsid w:val="006D694E"/>
    <w:rsid w:val="006E07EF"/>
    <w:rsid w:val="006E2587"/>
    <w:rsid w:val="006F7017"/>
    <w:rsid w:val="00701EA8"/>
    <w:rsid w:val="007172E5"/>
    <w:rsid w:val="007229DC"/>
    <w:rsid w:val="00724A59"/>
    <w:rsid w:val="0074675B"/>
    <w:rsid w:val="00752B54"/>
    <w:rsid w:val="00753D47"/>
    <w:rsid w:val="0075736C"/>
    <w:rsid w:val="00760301"/>
    <w:rsid w:val="00767505"/>
    <w:rsid w:val="0077060B"/>
    <w:rsid w:val="00775DA6"/>
    <w:rsid w:val="0078308E"/>
    <w:rsid w:val="007A2CAC"/>
    <w:rsid w:val="007D0324"/>
    <w:rsid w:val="007E498D"/>
    <w:rsid w:val="007F0F6F"/>
    <w:rsid w:val="00810ED3"/>
    <w:rsid w:val="00837CA6"/>
    <w:rsid w:val="00840808"/>
    <w:rsid w:val="008523E2"/>
    <w:rsid w:val="00862E40"/>
    <w:rsid w:val="00870C67"/>
    <w:rsid w:val="00876321"/>
    <w:rsid w:val="00884DC1"/>
    <w:rsid w:val="00893EDF"/>
    <w:rsid w:val="008A1AB5"/>
    <w:rsid w:val="008F0FE0"/>
    <w:rsid w:val="008F3C9C"/>
    <w:rsid w:val="00921D51"/>
    <w:rsid w:val="009530C8"/>
    <w:rsid w:val="00956847"/>
    <w:rsid w:val="0096082E"/>
    <w:rsid w:val="00977393"/>
    <w:rsid w:val="009808C9"/>
    <w:rsid w:val="009908ED"/>
    <w:rsid w:val="00993A61"/>
    <w:rsid w:val="009972DC"/>
    <w:rsid w:val="009A0D87"/>
    <w:rsid w:val="009D4BE8"/>
    <w:rsid w:val="00A34656"/>
    <w:rsid w:val="00A42865"/>
    <w:rsid w:val="00A80967"/>
    <w:rsid w:val="00A915E0"/>
    <w:rsid w:val="00A916C6"/>
    <w:rsid w:val="00A97131"/>
    <w:rsid w:val="00AA33B9"/>
    <w:rsid w:val="00AB08D5"/>
    <w:rsid w:val="00AB4AD2"/>
    <w:rsid w:val="00AC08E6"/>
    <w:rsid w:val="00AD125E"/>
    <w:rsid w:val="00AD3E69"/>
    <w:rsid w:val="00B01A98"/>
    <w:rsid w:val="00B0371E"/>
    <w:rsid w:val="00B0532B"/>
    <w:rsid w:val="00B33D48"/>
    <w:rsid w:val="00B424D0"/>
    <w:rsid w:val="00B50051"/>
    <w:rsid w:val="00B534A6"/>
    <w:rsid w:val="00B67E62"/>
    <w:rsid w:val="00B71741"/>
    <w:rsid w:val="00B83D1B"/>
    <w:rsid w:val="00BB6427"/>
    <w:rsid w:val="00BC7028"/>
    <w:rsid w:val="00BE56F3"/>
    <w:rsid w:val="00BF3971"/>
    <w:rsid w:val="00C01AE5"/>
    <w:rsid w:val="00C02C27"/>
    <w:rsid w:val="00C054EB"/>
    <w:rsid w:val="00C10DAF"/>
    <w:rsid w:val="00C15080"/>
    <w:rsid w:val="00C1762A"/>
    <w:rsid w:val="00C17EF1"/>
    <w:rsid w:val="00C27BC0"/>
    <w:rsid w:val="00C45E8D"/>
    <w:rsid w:val="00C46B81"/>
    <w:rsid w:val="00C628F2"/>
    <w:rsid w:val="00C6481B"/>
    <w:rsid w:val="00C66A44"/>
    <w:rsid w:val="00C73244"/>
    <w:rsid w:val="00C80CD1"/>
    <w:rsid w:val="00C81149"/>
    <w:rsid w:val="00C92419"/>
    <w:rsid w:val="00C97572"/>
    <w:rsid w:val="00CA1E93"/>
    <w:rsid w:val="00CA4F16"/>
    <w:rsid w:val="00CB0D26"/>
    <w:rsid w:val="00CB7985"/>
    <w:rsid w:val="00CD2E68"/>
    <w:rsid w:val="00CD6FAE"/>
    <w:rsid w:val="00CE7A21"/>
    <w:rsid w:val="00CF7A77"/>
    <w:rsid w:val="00D04F4B"/>
    <w:rsid w:val="00D12F72"/>
    <w:rsid w:val="00D245FE"/>
    <w:rsid w:val="00D33BBB"/>
    <w:rsid w:val="00D74C47"/>
    <w:rsid w:val="00D8429C"/>
    <w:rsid w:val="00D92F18"/>
    <w:rsid w:val="00DA39CD"/>
    <w:rsid w:val="00DA4059"/>
    <w:rsid w:val="00DB0FE7"/>
    <w:rsid w:val="00DB4CDD"/>
    <w:rsid w:val="00DB6226"/>
    <w:rsid w:val="00DF7E64"/>
    <w:rsid w:val="00E10D63"/>
    <w:rsid w:val="00E161BA"/>
    <w:rsid w:val="00E2191A"/>
    <w:rsid w:val="00E23761"/>
    <w:rsid w:val="00E267A8"/>
    <w:rsid w:val="00E3580D"/>
    <w:rsid w:val="00E4508B"/>
    <w:rsid w:val="00E4766F"/>
    <w:rsid w:val="00E57CE3"/>
    <w:rsid w:val="00E73AF7"/>
    <w:rsid w:val="00EB7B63"/>
    <w:rsid w:val="00ED4B67"/>
    <w:rsid w:val="00EF06BA"/>
    <w:rsid w:val="00F04CE7"/>
    <w:rsid w:val="00F17630"/>
    <w:rsid w:val="00F355A9"/>
    <w:rsid w:val="00F419D6"/>
    <w:rsid w:val="00F45032"/>
    <w:rsid w:val="00F47C75"/>
    <w:rsid w:val="00F53734"/>
    <w:rsid w:val="00F65201"/>
    <w:rsid w:val="00F71685"/>
    <w:rsid w:val="00F7644D"/>
    <w:rsid w:val="00FB1AFB"/>
    <w:rsid w:val="00FC0B76"/>
    <w:rsid w:val="00FC4923"/>
    <w:rsid w:val="00FC560B"/>
    <w:rsid w:val="00FD0F78"/>
    <w:rsid w:val="00FF1FA1"/>
    <w:rsid w:val="00FF211E"/>
    <w:rsid w:val="00FF51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7AA5"/>
  <w15:docId w15:val="{A7151F90-C797-49C6-86E7-61BAA0A3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267A8"/>
    <w:pPr>
      <w:spacing w:after="0" w:line="240" w:lineRule="auto"/>
    </w:pPr>
    <w:rPr>
      <w:rFonts w:ascii="Times New Roman" w:eastAsia="Times New Roman" w:hAnsi="Times New Roman" w:cs="Times New Roman"/>
      <w:noProof/>
      <w:sz w:val="24"/>
      <w:szCs w:val="24"/>
    </w:rPr>
  </w:style>
  <w:style w:type="paragraph" w:styleId="Nadpis2">
    <w:name w:val="heading 2"/>
    <w:basedOn w:val="Normln"/>
    <w:next w:val="Normln"/>
    <w:link w:val="Nadpis2Char"/>
    <w:unhideWhenUsed/>
    <w:qFormat/>
    <w:rsid w:val="00E267A8"/>
    <w:pPr>
      <w:keepNext/>
      <w:spacing w:before="240" w:after="60"/>
      <w:outlineLvl w:val="1"/>
    </w:pPr>
    <w:rPr>
      <w:rFonts w:ascii="Arial" w:hAnsi="Arial"/>
      <w:b/>
      <w:bCs/>
      <w:i/>
      <w:iCs/>
      <w:sz w:val="28"/>
      <w:szCs w:val="28"/>
    </w:rPr>
  </w:style>
  <w:style w:type="paragraph" w:styleId="Nadpis3">
    <w:name w:val="heading 3"/>
    <w:basedOn w:val="Normln"/>
    <w:next w:val="Normln"/>
    <w:link w:val="Nadpis3Char"/>
    <w:uiPriority w:val="9"/>
    <w:semiHidden/>
    <w:unhideWhenUsed/>
    <w:qFormat/>
    <w:rsid w:val="005017D6"/>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qFormat/>
    <w:rsid w:val="00E267A8"/>
    <w:pPr>
      <w:keepNext/>
      <w:spacing w:before="240" w:after="60"/>
      <w:outlineLvl w:val="3"/>
    </w:pPr>
    <w:rPr>
      <w:b/>
      <w:bCs/>
      <w:noProof w:val="0"/>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267A8"/>
    <w:rPr>
      <w:rFonts w:ascii="Arial" w:eastAsia="Times New Roman" w:hAnsi="Arial" w:cs="Times New Roman"/>
      <w:b/>
      <w:bCs/>
      <w:i/>
      <w:iCs/>
      <w:noProof/>
      <w:sz w:val="28"/>
      <w:szCs w:val="28"/>
    </w:rPr>
  </w:style>
  <w:style w:type="character" w:customStyle="1" w:styleId="Nadpis4Char">
    <w:name w:val="Nadpis 4 Char"/>
    <w:basedOn w:val="Standardnpsmoodstavce"/>
    <w:link w:val="Nadpis4"/>
    <w:rsid w:val="00E267A8"/>
    <w:rPr>
      <w:rFonts w:ascii="Times New Roman" w:eastAsia="Times New Roman" w:hAnsi="Times New Roman" w:cs="Times New Roman"/>
      <w:b/>
      <w:bCs/>
      <w:sz w:val="28"/>
      <w:szCs w:val="28"/>
      <w:lang w:eastAsia="cs-CZ"/>
    </w:rPr>
  </w:style>
  <w:style w:type="paragraph" w:styleId="Textkomente">
    <w:name w:val="annotation text"/>
    <w:basedOn w:val="Normln"/>
    <w:link w:val="TextkomenteChar"/>
    <w:uiPriority w:val="99"/>
    <w:unhideWhenUsed/>
    <w:rsid w:val="00E267A8"/>
    <w:rPr>
      <w:sz w:val="20"/>
      <w:szCs w:val="20"/>
    </w:rPr>
  </w:style>
  <w:style w:type="character" w:customStyle="1" w:styleId="TextkomenteChar">
    <w:name w:val="Text komentáře Char"/>
    <w:basedOn w:val="Standardnpsmoodstavce"/>
    <w:link w:val="Textkomente"/>
    <w:uiPriority w:val="99"/>
    <w:rsid w:val="00E267A8"/>
    <w:rPr>
      <w:rFonts w:ascii="Times New Roman" w:eastAsia="Times New Roman" w:hAnsi="Times New Roman" w:cs="Times New Roman"/>
      <w:noProof/>
      <w:sz w:val="20"/>
      <w:szCs w:val="20"/>
    </w:rPr>
  </w:style>
  <w:style w:type="paragraph" w:styleId="Zhlav">
    <w:name w:val="header"/>
    <w:basedOn w:val="Normln"/>
    <w:link w:val="ZhlavChar"/>
    <w:unhideWhenUsed/>
    <w:rsid w:val="00E267A8"/>
    <w:pPr>
      <w:tabs>
        <w:tab w:val="center" w:pos="4536"/>
        <w:tab w:val="right" w:pos="9072"/>
      </w:tabs>
    </w:pPr>
  </w:style>
  <w:style w:type="character" w:customStyle="1" w:styleId="ZhlavChar">
    <w:name w:val="Záhlaví Char"/>
    <w:basedOn w:val="Standardnpsmoodstavce"/>
    <w:link w:val="Zhlav"/>
    <w:rsid w:val="00E267A8"/>
    <w:rPr>
      <w:rFonts w:ascii="Times New Roman" w:eastAsia="Times New Roman" w:hAnsi="Times New Roman" w:cs="Times New Roman"/>
      <w:noProof/>
      <w:sz w:val="24"/>
      <w:szCs w:val="24"/>
    </w:rPr>
  </w:style>
  <w:style w:type="paragraph" w:styleId="Nzev">
    <w:name w:val="Title"/>
    <w:basedOn w:val="Normln"/>
    <w:link w:val="NzevChar"/>
    <w:qFormat/>
    <w:rsid w:val="00E267A8"/>
    <w:pPr>
      <w:jc w:val="center"/>
    </w:pPr>
    <w:rPr>
      <w:rFonts w:ascii="Tahoma" w:hAnsi="Tahoma" w:cs="Tahoma"/>
      <w:b/>
      <w:bCs/>
      <w:sz w:val="28"/>
    </w:rPr>
  </w:style>
  <w:style w:type="character" w:customStyle="1" w:styleId="NzevChar">
    <w:name w:val="Název Char"/>
    <w:basedOn w:val="Standardnpsmoodstavce"/>
    <w:link w:val="Nzev"/>
    <w:rsid w:val="00E267A8"/>
    <w:rPr>
      <w:rFonts w:ascii="Tahoma" w:eastAsia="Times New Roman" w:hAnsi="Tahoma" w:cs="Tahoma"/>
      <w:b/>
      <w:bCs/>
      <w:noProof/>
      <w:sz w:val="28"/>
      <w:szCs w:val="24"/>
    </w:rPr>
  </w:style>
  <w:style w:type="character" w:customStyle="1" w:styleId="ZkladntextChar">
    <w:name w:val="Základní text Char"/>
    <w:aliases w:val="b Char"/>
    <w:basedOn w:val="Standardnpsmoodstavce"/>
    <w:link w:val="Zkladntext"/>
    <w:semiHidden/>
    <w:locked/>
    <w:rsid w:val="00E267A8"/>
    <w:rPr>
      <w:rFonts w:ascii="Arial Narrow" w:hAnsi="Arial Narrow"/>
      <w:b/>
      <w:bCs/>
      <w:noProof/>
      <w:sz w:val="48"/>
      <w:szCs w:val="24"/>
    </w:rPr>
  </w:style>
  <w:style w:type="paragraph" w:styleId="Zkladntext">
    <w:name w:val="Body Text"/>
    <w:aliases w:val="b"/>
    <w:basedOn w:val="Normln"/>
    <w:link w:val="ZkladntextChar"/>
    <w:semiHidden/>
    <w:unhideWhenUsed/>
    <w:rsid w:val="00E267A8"/>
    <w:pPr>
      <w:jc w:val="center"/>
    </w:pPr>
    <w:rPr>
      <w:rFonts w:ascii="Arial Narrow" w:eastAsiaTheme="minorHAnsi" w:hAnsi="Arial Narrow" w:cstheme="minorBidi"/>
      <w:b/>
      <w:bCs/>
      <w:sz w:val="48"/>
    </w:rPr>
  </w:style>
  <w:style w:type="character" w:customStyle="1" w:styleId="ZkladntextChar1">
    <w:name w:val="Základní text Char1"/>
    <w:basedOn w:val="Standardnpsmoodstavce"/>
    <w:uiPriority w:val="99"/>
    <w:semiHidden/>
    <w:rsid w:val="00E267A8"/>
    <w:rPr>
      <w:rFonts w:ascii="Times New Roman" w:eastAsia="Times New Roman" w:hAnsi="Times New Roman" w:cs="Times New Roman"/>
      <w:noProof/>
      <w:sz w:val="24"/>
      <w:szCs w:val="24"/>
    </w:rPr>
  </w:style>
  <w:style w:type="paragraph" w:customStyle="1" w:styleId="norma">
    <w:name w:val="norma"/>
    <w:basedOn w:val="Zkladntext"/>
    <w:rsid w:val="00E267A8"/>
    <w:pPr>
      <w:tabs>
        <w:tab w:val="left" w:pos="0"/>
      </w:tabs>
      <w:jc w:val="both"/>
    </w:pPr>
    <w:rPr>
      <w:rFonts w:ascii="Arial" w:hAnsi="Arial"/>
      <w:b w:val="0"/>
      <w:bCs w:val="0"/>
      <w:sz w:val="22"/>
      <w:szCs w:val="20"/>
    </w:rPr>
  </w:style>
  <w:style w:type="paragraph" w:customStyle="1" w:styleId="Normal1">
    <w:name w:val="Normal1"/>
    <w:basedOn w:val="Normln"/>
    <w:rsid w:val="00E267A8"/>
    <w:pPr>
      <w:tabs>
        <w:tab w:val="left" w:pos="992"/>
      </w:tabs>
      <w:spacing w:before="240"/>
      <w:jc w:val="both"/>
    </w:pPr>
    <w:rPr>
      <w:noProof w:val="0"/>
      <w:sz w:val="22"/>
      <w:szCs w:val="20"/>
    </w:rPr>
  </w:style>
  <w:style w:type="paragraph" w:customStyle="1" w:styleId="Normln1">
    <w:name w:val="Normální1"/>
    <w:basedOn w:val="Normln"/>
    <w:rsid w:val="00E267A8"/>
    <w:pPr>
      <w:suppressAutoHyphens/>
      <w:overflowPunct w:val="0"/>
      <w:autoSpaceDE w:val="0"/>
      <w:autoSpaceDN w:val="0"/>
      <w:adjustRightInd w:val="0"/>
      <w:spacing w:line="230" w:lineRule="auto"/>
      <w:textAlignment w:val="baseline"/>
    </w:pPr>
    <w:rPr>
      <w:noProof w:val="0"/>
      <w:szCs w:val="20"/>
      <w:lang w:eastAsia="cs-CZ"/>
    </w:rPr>
  </w:style>
  <w:style w:type="paragraph" w:styleId="Odstavecseseznamem">
    <w:name w:val="List Paragraph"/>
    <w:basedOn w:val="Normln"/>
    <w:uiPriority w:val="34"/>
    <w:qFormat/>
    <w:rsid w:val="00E267A8"/>
    <w:pPr>
      <w:ind w:left="720"/>
      <w:contextualSpacing/>
    </w:pPr>
  </w:style>
  <w:style w:type="paragraph" w:styleId="Zkladntextodsazen3">
    <w:name w:val="Body Text Indent 3"/>
    <w:basedOn w:val="Normln"/>
    <w:link w:val="Zkladntextodsazen3Char"/>
    <w:rsid w:val="00E267A8"/>
    <w:pPr>
      <w:overflowPunct w:val="0"/>
      <w:autoSpaceDE w:val="0"/>
      <w:autoSpaceDN w:val="0"/>
      <w:adjustRightInd w:val="0"/>
      <w:spacing w:after="120"/>
      <w:ind w:left="283"/>
      <w:textAlignment w:val="baseline"/>
    </w:pPr>
    <w:rPr>
      <w:noProof w:val="0"/>
      <w:sz w:val="16"/>
      <w:szCs w:val="16"/>
      <w:lang w:eastAsia="cs-CZ"/>
    </w:rPr>
  </w:style>
  <w:style w:type="character" w:customStyle="1" w:styleId="Zkladntextodsazen3Char">
    <w:name w:val="Základní text odsazený 3 Char"/>
    <w:basedOn w:val="Standardnpsmoodstavce"/>
    <w:link w:val="Zkladntextodsazen3"/>
    <w:rsid w:val="00E267A8"/>
    <w:rPr>
      <w:rFonts w:ascii="Times New Roman" w:eastAsia="Times New Roman" w:hAnsi="Times New Roman" w:cs="Times New Roman"/>
      <w:sz w:val="16"/>
      <w:szCs w:val="16"/>
      <w:lang w:eastAsia="cs-CZ"/>
    </w:rPr>
  </w:style>
  <w:style w:type="paragraph" w:customStyle="1" w:styleId="Tlotextu">
    <w:name w:val="Tělo textu"/>
    <w:basedOn w:val="Normln"/>
    <w:rsid w:val="00E267A8"/>
    <w:pPr>
      <w:jc w:val="both"/>
    </w:pPr>
    <w:rPr>
      <w:noProof w:val="0"/>
      <w:color w:val="00000A"/>
      <w:lang w:eastAsia="zh-CN"/>
    </w:rPr>
  </w:style>
  <w:style w:type="paragraph" w:customStyle="1" w:styleId="slovanbod">
    <w:name w:val="Číslovaný bod"/>
    <w:basedOn w:val="Normln"/>
    <w:uiPriority w:val="99"/>
    <w:rsid w:val="00E267A8"/>
    <w:pPr>
      <w:widowControl w:val="0"/>
      <w:numPr>
        <w:numId w:val="12"/>
      </w:numPr>
      <w:spacing w:before="60"/>
    </w:pPr>
    <w:rPr>
      <w:rFonts w:ascii="Calibri" w:hAnsi="Calibri"/>
      <w:noProof w:val="0"/>
      <w:sz w:val="22"/>
      <w:szCs w:val="22"/>
    </w:rPr>
  </w:style>
  <w:style w:type="paragraph" w:styleId="Zpat">
    <w:name w:val="footer"/>
    <w:basedOn w:val="Normln"/>
    <w:link w:val="ZpatChar"/>
    <w:uiPriority w:val="99"/>
    <w:unhideWhenUsed/>
    <w:rsid w:val="00E267A8"/>
    <w:pPr>
      <w:tabs>
        <w:tab w:val="center" w:pos="4536"/>
        <w:tab w:val="right" w:pos="9072"/>
      </w:tabs>
    </w:pPr>
  </w:style>
  <w:style w:type="character" w:customStyle="1" w:styleId="ZpatChar">
    <w:name w:val="Zápatí Char"/>
    <w:basedOn w:val="Standardnpsmoodstavce"/>
    <w:link w:val="Zpat"/>
    <w:uiPriority w:val="99"/>
    <w:rsid w:val="00E267A8"/>
    <w:rPr>
      <w:rFonts w:ascii="Times New Roman" w:eastAsia="Times New Roman" w:hAnsi="Times New Roman" w:cs="Times New Roman"/>
      <w:noProof/>
      <w:sz w:val="24"/>
      <w:szCs w:val="24"/>
    </w:rPr>
  </w:style>
  <w:style w:type="character" w:styleId="Odkaznakoment">
    <w:name w:val="annotation reference"/>
    <w:basedOn w:val="Standardnpsmoodstavce"/>
    <w:semiHidden/>
    <w:unhideWhenUsed/>
    <w:rsid w:val="00FC4923"/>
    <w:rPr>
      <w:sz w:val="16"/>
      <w:szCs w:val="16"/>
    </w:rPr>
  </w:style>
  <w:style w:type="paragraph" w:styleId="Pedmtkomente">
    <w:name w:val="annotation subject"/>
    <w:basedOn w:val="Textkomente"/>
    <w:next w:val="Textkomente"/>
    <w:link w:val="PedmtkomenteChar"/>
    <w:uiPriority w:val="99"/>
    <w:semiHidden/>
    <w:unhideWhenUsed/>
    <w:rsid w:val="00FC4923"/>
    <w:rPr>
      <w:b/>
      <w:bCs/>
    </w:rPr>
  </w:style>
  <w:style w:type="character" w:customStyle="1" w:styleId="PedmtkomenteChar">
    <w:name w:val="Předmět komentáře Char"/>
    <w:basedOn w:val="TextkomenteChar"/>
    <w:link w:val="Pedmtkomente"/>
    <w:uiPriority w:val="99"/>
    <w:semiHidden/>
    <w:rsid w:val="00FC4923"/>
    <w:rPr>
      <w:rFonts w:ascii="Times New Roman" w:eastAsia="Times New Roman" w:hAnsi="Times New Roman" w:cs="Times New Roman"/>
      <w:b/>
      <w:bCs/>
      <w:noProof/>
      <w:sz w:val="20"/>
      <w:szCs w:val="20"/>
    </w:rPr>
  </w:style>
  <w:style w:type="paragraph" w:styleId="Textbubliny">
    <w:name w:val="Balloon Text"/>
    <w:basedOn w:val="Normln"/>
    <w:link w:val="TextbublinyChar"/>
    <w:uiPriority w:val="99"/>
    <w:semiHidden/>
    <w:unhideWhenUsed/>
    <w:rsid w:val="00FC4923"/>
    <w:rPr>
      <w:rFonts w:ascii="Tahoma" w:hAnsi="Tahoma" w:cs="Tahoma"/>
      <w:sz w:val="16"/>
      <w:szCs w:val="16"/>
    </w:rPr>
  </w:style>
  <w:style w:type="character" w:customStyle="1" w:styleId="TextbublinyChar">
    <w:name w:val="Text bubliny Char"/>
    <w:basedOn w:val="Standardnpsmoodstavce"/>
    <w:link w:val="Textbubliny"/>
    <w:uiPriority w:val="99"/>
    <w:semiHidden/>
    <w:rsid w:val="00FC4923"/>
    <w:rPr>
      <w:rFonts w:ascii="Tahoma" w:eastAsia="Times New Roman" w:hAnsi="Tahoma" w:cs="Tahoma"/>
      <w:noProof/>
      <w:sz w:val="16"/>
      <w:szCs w:val="16"/>
    </w:rPr>
  </w:style>
  <w:style w:type="character" w:customStyle="1" w:styleId="nowrap">
    <w:name w:val="nowrap"/>
    <w:rsid w:val="004C7ED6"/>
  </w:style>
  <w:style w:type="paragraph" w:customStyle="1" w:styleId="sbssmlouva">
    <w:name w:val="sbssmlouva"/>
    <w:basedOn w:val="Normln"/>
    <w:rsid w:val="00CA1E93"/>
    <w:pPr>
      <w:spacing w:before="100" w:beforeAutospacing="1" w:after="100" w:afterAutospacing="1"/>
    </w:pPr>
    <w:rPr>
      <w:noProof w:val="0"/>
      <w:lang w:eastAsia="cs-CZ"/>
    </w:rPr>
  </w:style>
  <w:style w:type="character" w:styleId="Hypertextovodkaz">
    <w:name w:val="Hyperlink"/>
    <w:basedOn w:val="Standardnpsmoodstavce"/>
    <w:uiPriority w:val="99"/>
    <w:unhideWhenUsed/>
    <w:rsid w:val="00E73AF7"/>
    <w:rPr>
      <w:color w:val="0000FF" w:themeColor="hyperlink"/>
      <w:u w:val="single"/>
    </w:rPr>
  </w:style>
  <w:style w:type="paragraph" w:customStyle="1" w:styleId="norm">
    <w:name w:val="norm"/>
    <w:basedOn w:val="Normln"/>
    <w:link w:val="normChar"/>
    <w:rsid w:val="00042739"/>
    <w:pPr>
      <w:tabs>
        <w:tab w:val="left" w:pos="567"/>
        <w:tab w:val="left" w:pos="1134"/>
        <w:tab w:val="right" w:pos="9072"/>
        <w:tab w:val="right" w:pos="9356"/>
      </w:tabs>
      <w:spacing w:before="120" w:line="360" w:lineRule="exact"/>
      <w:jc w:val="both"/>
    </w:pPr>
    <w:rPr>
      <w:noProof w:val="0"/>
      <w:sz w:val="22"/>
      <w:szCs w:val="20"/>
      <w:lang w:val="en-GB" w:eastAsia="cs-CZ"/>
    </w:rPr>
  </w:style>
  <w:style w:type="character" w:customStyle="1" w:styleId="normChar">
    <w:name w:val="norm Char"/>
    <w:link w:val="norm"/>
    <w:rsid w:val="00042739"/>
    <w:rPr>
      <w:rFonts w:ascii="Times New Roman" w:eastAsia="Times New Roman" w:hAnsi="Times New Roman" w:cs="Times New Roman"/>
      <w:szCs w:val="20"/>
      <w:lang w:val="en-GB" w:eastAsia="cs-CZ"/>
    </w:rPr>
  </w:style>
  <w:style w:type="paragraph" w:styleId="Revize">
    <w:name w:val="Revision"/>
    <w:hidden/>
    <w:uiPriority w:val="99"/>
    <w:semiHidden/>
    <w:rsid w:val="00A34656"/>
    <w:pPr>
      <w:spacing w:after="0" w:line="240" w:lineRule="auto"/>
    </w:pPr>
    <w:rPr>
      <w:rFonts w:ascii="Times New Roman" w:eastAsia="Times New Roman" w:hAnsi="Times New Roman" w:cs="Times New Roman"/>
      <w:noProof/>
      <w:sz w:val="24"/>
      <w:szCs w:val="24"/>
    </w:rPr>
  </w:style>
  <w:style w:type="character" w:customStyle="1" w:styleId="Nevyeenzmnka1">
    <w:name w:val="Nevyřešená zmínka1"/>
    <w:basedOn w:val="Standardnpsmoodstavce"/>
    <w:uiPriority w:val="99"/>
    <w:semiHidden/>
    <w:unhideWhenUsed/>
    <w:rsid w:val="0011357C"/>
    <w:rPr>
      <w:color w:val="605E5C"/>
      <w:shd w:val="clear" w:color="auto" w:fill="E1DFDD"/>
    </w:rPr>
  </w:style>
  <w:style w:type="character" w:customStyle="1" w:styleId="Nadpis3Char">
    <w:name w:val="Nadpis 3 Char"/>
    <w:basedOn w:val="Standardnpsmoodstavce"/>
    <w:link w:val="Nadpis3"/>
    <w:uiPriority w:val="9"/>
    <w:semiHidden/>
    <w:rsid w:val="005017D6"/>
    <w:rPr>
      <w:rFonts w:asciiTheme="majorHAnsi" w:eastAsiaTheme="majorEastAsia" w:hAnsiTheme="majorHAnsi" w:cstheme="majorBidi"/>
      <w:noProof/>
      <w:color w:val="243F60" w:themeColor="accent1" w:themeShade="7F"/>
      <w:sz w:val="24"/>
      <w:szCs w:val="24"/>
    </w:rPr>
  </w:style>
  <w:style w:type="paragraph" w:styleId="Normlnweb">
    <w:name w:val="Normal (Web)"/>
    <w:basedOn w:val="Normln"/>
    <w:uiPriority w:val="99"/>
    <w:semiHidden/>
    <w:unhideWhenUsed/>
    <w:rsid w:val="005017D6"/>
    <w:pPr>
      <w:spacing w:before="100" w:beforeAutospacing="1" w:after="100" w:afterAutospacing="1"/>
    </w:pPr>
    <w:rPr>
      <w:rFonts w:ascii="Calibri" w:eastAsiaTheme="minorHAnsi" w:hAnsi="Calibri" w:cs="Calibri"/>
      <w:noProof w:val="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89">
      <w:bodyDiv w:val="1"/>
      <w:marLeft w:val="0"/>
      <w:marRight w:val="0"/>
      <w:marTop w:val="0"/>
      <w:marBottom w:val="0"/>
      <w:divBdr>
        <w:top w:val="none" w:sz="0" w:space="0" w:color="auto"/>
        <w:left w:val="none" w:sz="0" w:space="0" w:color="auto"/>
        <w:bottom w:val="none" w:sz="0" w:space="0" w:color="auto"/>
        <w:right w:val="none" w:sz="0" w:space="0" w:color="auto"/>
      </w:divBdr>
    </w:div>
    <w:div w:id="18288154">
      <w:bodyDiv w:val="1"/>
      <w:marLeft w:val="0"/>
      <w:marRight w:val="0"/>
      <w:marTop w:val="0"/>
      <w:marBottom w:val="0"/>
      <w:divBdr>
        <w:top w:val="none" w:sz="0" w:space="0" w:color="auto"/>
        <w:left w:val="none" w:sz="0" w:space="0" w:color="auto"/>
        <w:bottom w:val="none" w:sz="0" w:space="0" w:color="auto"/>
        <w:right w:val="none" w:sz="0" w:space="0" w:color="auto"/>
      </w:divBdr>
    </w:div>
    <w:div w:id="22292646">
      <w:bodyDiv w:val="1"/>
      <w:marLeft w:val="0"/>
      <w:marRight w:val="0"/>
      <w:marTop w:val="0"/>
      <w:marBottom w:val="0"/>
      <w:divBdr>
        <w:top w:val="none" w:sz="0" w:space="0" w:color="auto"/>
        <w:left w:val="none" w:sz="0" w:space="0" w:color="auto"/>
        <w:bottom w:val="none" w:sz="0" w:space="0" w:color="auto"/>
        <w:right w:val="none" w:sz="0" w:space="0" w:color="auto"/>
      </w:divBdr>
    </w:div>
    <w:div w:id="26300001">
      <w:bodyDiv w:val="1"/>
      <w:marLeft w:val="0"/>
      <w:marRight w:val="0"/>
      <w:marTop w:val="0"/>
      <w:marBottom w:val="0"/>
      <w:divBdr>
        <w:top w:val="none" w:sz="0" w:space="0" w:color="auto"/>
        <w:left w:val="none" w:sz="0" w:space="0" w:color="auto"/>
        <w:bottom w:val="none" w:sz="0" w:space="0" w:color="auto"/>
        <w:right w:val="none" w:sz="0" w:space="0" w:color="auto"/>
      </w:divBdr>
    </w:div>
    <w:div w:id="40634240">
      <w:bodyDiv w:val="1"/>
      <w:marLeft w:val="0"/>
      <w:marRight w:val="0"/>
      <w:marTop w:val="0"/>
      <w:marBottom w:val="0"/>
      <w:divBdr>
        <w:top w:val="none" w:sz="0" w:space="0" w:color="auto"/>
        <w:left w:val="none" w:sz="0" w:space="0" w:color="auto"/>
        <w:bottom w:val="none" w:sz="0" w:space="0" w:color="auto"/>
        <w:right w:val="none" w:sz="0" w:space="0" w:color="auto"/>
      </w:divBdr>
    </w:div>
    <w:div w:id="41684969">
      <w:bodyDiv w:val="1"/>
      <w:marLeft w:val="0"/>
      <w:marRight w:val="0"/>
      <w:marTop w:val="0"/>
      <w:marBottom w:val="0"/>
      <w:divBdr>
        <w:top w:val="none" w:sz="0" w:space="0" w:color="auto"/>
        <w:left w:val="none" w:sz="0" w:space="0" w:color="auto"/>
        <w:bottom w:val="none" w:sz="0" w:space="0" w:color="auto"/>
        <w:right w:val="none" w:sz="0" w:space="0" w:color="auto"/>
      </w:divBdr>
    </w:div>
    <w:div w:id="68237658">
      <w:bodyDiv w:val="1"/>
      <w:marLeft w:val="0"/>
      <w:marRight w:val="0"/>
      <w:marTop w:val="0"/>
      <w:marBottom w:val="0"/>
      <w:divBdr>
        <w:top w:val="none" w:sz="0" w:space="0" w:color="auto"/>
        <w:left w:val="none" w:sz="0" w:space="0" w:color="auto"/>
        <w:bottom w:val="none" w:sz="0" w:space="0" w:color="auto"/>
        <w:right w:val="none" w:sz="0" w:space="0" w:color="auto"/>
      </w:divBdr>
    </w:div>
    <w:div w:id="74473336">
      <w:bodyDiv w:val="1"/>
      <w:marLeft w:val="0"/>
      <w:marRight w:val="0"/>
      <w:marTop w:val="0"/>
      <w:marBottom w:val="0"/>
      <w:divBdr>
        <w:top w:val="none" w:sz="0" w:space="0" w:color="auto"/>
        <w:left w:val="none" w:sz="0" w:space="0" w:color="auto"/>
        <w:bottom w:val="none" w:sz="0" w:space="0" w:color="auto"/>
        <w:right w:val="none" w:sz="0" w:space="0" w:color="auto"/>
      </w:divBdr>
    </w:div>
    <w:div w:id="81336045">
      <w:bodyDiv w:val="1"/>
      <w:marLeft w:val="0"/>
      <w:marRight w:val="0"/>
      <w:marTop w:val="0"/>
      <w:marBottom w:val="0"/>
      <w:divBdr>
        <w:top w:val="none" w:sz="0" w:space="0" w:color="auto"/>
        <w:left w:val="none" w:sz="0" w:space="0" w:color="auto"/>
        <w:bottom w:val="none" w:sz="0" w:space="0" w:color="auto"/>
        <w:right w:val="none" w:sz="0" w:space="0" w:color="auto"/>
      </w:divBdr>
    </w:div>
    <w:div w:id="109863063">
      <w:bodyDiv w:val="1"/>
      <w:marLeft w:val="0"/>
      <w:marRight w:val="0"/>
      <w:marTop w:val="0"/>
      <w:marBottom w:val="0"/>
      <w:divBdr>
        <w:top w:val="none" w:sz="0" w:space="0" w:color="auto"/>
        <w:left w:val="none" w:sz="0" w:space="0" w:color="auto"/>
        <w:bottom w:val="none" w:sz="0" w:space="0" w:color="auto"/>
        <w:right w:val="none" w:sz="0" w:space="0" w:color="auto"/>
      </w:divBdr>
    </w:div>
    <w:div w:id="111292804">
      <w:bodyDiv w:val="1"/>
      <w:marLeft w:val="0"/>
      <w:marRight w:val="0"/>
      <w:marTop w:val="0"/>
      <w:marBottom w:val="0"/>
      <w:divBdr>
        <w:top w:val="none" w:sz="0" w:space="0" w:color="auto"/>
        <w:left w:val="none" w:sz="0" w:space="0" w:color="auto"/>
        <w:bottom w:val="none" w:sz="0" w:space="0" w:color="auto"/>
        <w:right w:val="none" w:sz="0" w:space="0" w:color="auto"/>
      </w:divBdr>
    </w:div>
    <w:div w:id="136922050">
      <w:bodyDiv w:val="1"/>
      <w:marLeft w:val="0"/>
      <w:marRight w:val="0"/>
      <w:marTop w:val="0"/>
      <w:marBottom w:val="0"/>
      <w:divBdr>
        <w:top w:val="none" w:sz="0" w:space="0" w:color="auto"/>
        <w:left w:val="none" w:sz="0" w:space="0" w:color="auto"/>
        <w:bottom w:val="none" w:sz="0" w:space="0" w:color="auto"/>
        <w:right w:val="none" w:sz="0" w:space="0" w:color="auto"/>
      </w:divBdr>
    </w:div>
    <w:div w:id="158159611">
      <w:bodyDiv w:val="1"/>
      <w:marLeft w:val="0"/>
      <w:marRight w:val="0"/>
      <w:marTop w:val="0"/>
      <w:marBottom w:val="0"/>
      <w:divBdr>
        <w:top w:val="none" w:sz="0" w:space="0" w:color="auto"/>
        <w:left w:val="none" w:sz="0" w:space="0" w:color="auto"/>
        <w:bottom w:val="none" w:sz="0" w:space="0" w:color="auto"/>
        <w:right w:val="none" w:sz="0" w:space="0" w:color="auto"/>
      </w:divBdr>
    </w:div>
    <w:div w:id="165099871">
      <w:bodyDiv w:val="1"/>
      <w:marLeft w:val="0"/>
      <w:marRight w:val="0"/>
      <w:marTop w:val="0"/>
      <w:marBottom w:val="0"/>
      <w:divBdr>
        <w:top w:val="none" w:sz="0" w:space="0" w:color="auto"/>
        <w:left w:val="none" w:sz="0" w:space="0" w:color="auto"/>
        <w:bottom w:val="none" w:sz="0" w:space="0" w:color="auto"/>
        <w:right w:val="none" w:sz="0" w:space="0" w:color="auto"/>
      </w:divBdr>
    </w:div>
    <w:div w:id="170073617">
      <w:bodyDiv w:val="1"/>
      <w:marLeft w:val="0"/>
      <w:marRight w:val="0"/>
      <w:marTop w:val="0"/>
      <w:marBottom w:val="0"/>
      <w:divBdr>
        <w:top w:val="none" w:sz="0" w:space="0" w:color="auto"/>
        <w:left w:val="none" w:sz="0" w:space="0" w:color="auto"/>
        <w:bottom w:val="none" w:sz="0" w:space="0" w:color="auto"/>
        <w:right w:val="none" w:sz="0" w:space="0" w:color="auto"/>
      </w:divBdr>
    </w:div>
    <w:div w:id="184098983">
      <w:bodyDiv w:val="1"/>
      <w:marLeft w:val="0"/>
      <w:marRight w:val="0"/>
      <w:marTop w:val="0"/>
      <w:marBottom w:val="0"/>
      <w:divBdr>
        <w:top w:val="none" w:sz="0" w:space="0" w:color="auto"/>
        <w:left w:val="none" w:sz="0" w:space="0" w:color="auto"/>
        <w:bottom w:val="none" w:sz="0" w:space="0" w:color="auto"/>
        <w:right w:val="none" w:sz="0" w:space="0" w:color="auto"/>
      </w:divBdr>
    </w:div>
    <w:div w:id="200753035">
      <w:bodyDiv w:val="1"/>
      <w:marLeft w:val="0"/>
      <w:marRight w:val="0"/>
      <w:marTop w:val="0"/>
      <w:marBottom w:val="0"/>
      <w:divBdr>
        <w:top w:val="none" w:sz="0" w:space="0" w:color="auto"/>
        <w:left w:val="none" w:sz="0" w:space="0" w:color="auto"/>
        <w:bottom w:val="none" w:sz="0" w:space="0" w:color="auto"/>
        <w:right w:val="none" w:sz="0" w:space="0" w:color="auto"/>
      </w:divBdr>
    </w:div>
    <w:div w:id="214203618">
      <w:bodyDiv w:val="1"/>
      <w:marLeft w:val="0"/>
      <w:marRight w:val="0"/>
      <w:marTop w:val="0"/>
      <w:marBottom w:val="0"/>
      <w:divBdr>
        <w:top w:val="none" w:sz="0" w:space="0" w:color="auto"/>
        <w:left w:val="none" w:sz="0" w:space="0" w:color="auto"/>
        <w:bottom w:val="none" w:sz="0" w:space="0" w:color="auto"/>
        <w:right w:val="none" w:sz="0" w:space="0" w:color="auto"/>
      </w:divBdr>
    </w:div>
    <w:div w:id="220020913">
      <w:bodyDiv w:val="1"/>
      <w:marLeft w:val="0"/>
      <w:marRight w:val="0"/>
      <w:marTop w:val="0"/>
      <w:marBottom w:val="0"/>
      <w:divBdr>
        <w:top w:val="none" w:sz="0" w:space="0" w:color="auto"/>
        <w:left w:val="none" w:sz="0" w:space="0" w:color="auto"/>
        <w:bottom w:val="none" w:sz="0" w:space="0" w:color="auto"/>
        <w:right w:val="none" w:sz="0" w:space="0" w:color="auto"/>
      </w:divBdr>
    </w:div>
    <w:div w:id="241111689">
      <w:bodyDiv w:val="1"/>
      <w:marLeft w:val="0"/>
      <w:marRight w:val="0"/>
      <w:marTop w:val="0"/>
      <w:marBottom w:val="0"/>
      <w:divBdr>
        <w:top w:val="none" w:sz="0" w:space="0" w:color="auto"/>
        <w:left w:val="none" w:sz="0" w:space="0" w:color="auto"/>
        <w:bottom w:val="none" w:sz="0" w:space="0" w:color="auto"/>
        <w:right w:val="none" w:sz="0" w:space="0" w:color="auto"/>
      </w:divBdr>
    </w:div>
    <w:div w:id="248664336">
      <w:bodyDiv w:val="1"/>
      <w:marLeft w:val="0"/>
      <w:marRight w:val="0"/>
      <w:marTop w:val="0"/>
      <w:marBottom w:val="0"/>
      <w:divBdr>
        <w:top w:val="none" w:sz="0" w:space="0" w:color="auto"/>
        <w:left w:val="none" w:sz="0" w:space="0" w:color="auto"/>
        <w:bottom w:val="none" w:sz="0" w:space="0" w:color="auto"/>
        <w:right w:val="none" w:sz="0" w:space="0" w:color="auto"/>
      </w:divBdr>
    </w:div>
    <w:div w:id="251739368">
      <w:bodyDiv w:val="1"/>
      <w:marLeft w:val="0"/>
      <w:marRight w:val="0"/>
      <w:marTop w:val="0"/>
      <w:marBottom w:val="0"/>
      <w:divBdr>
        <w:top w:val="none" w:sz="0" w:space="0" w:color="auto"/>
        <w:left w:val="none" w:sz="0" w:space="0" w:color="auto"/>
        <w:bottom w:val="none" w:sz="0" w:space="0" w:color="auto"/>
        <w:right w:val="none" w:sz="0" w:space="0" w:color="auto"/>
      </w:divBdr>
    </w:div>
    <w:div w:id="266080305">
      <w:bodyDiv w:val="1"/>
      <w:marLeft w:val="0"/>
      <w:marRight w:val="0"/>
      <w:marTop w:val="0"/>
      <w:marBottom w:val="0"/>
      <w:divBdr>
        <w:top w:val="none" w:sz="0" w:space="0" w:color="auto"/>
        <w:left w:val="none" w:sz="0" w:space="0" w:color="auto"/>
        <w:bottom w:val="none" w:sz="0" w:space="0" w:color="auto"/>
        <w:right w:val="none" w:sz="0" w:space="0" w:color="auto"/>
      </w:divBdr>
    </w:div>
    <w:div w:id="271864675">
      <w:bodyDiv w:val="1"/>
      <w:marLeft w:val="0"/>
      <w:marRight w:val="0"/>
      <w:marTop w:val="0"/>
      <w:marBottom w:val="0"/>
      <w:divBdr>
        <w:top w:val="none" w:sz="0" w:space="0" w:color="auto"/>
        <w:left w:val="none" w:sz="0" w:space="0" w:color="auto"/>
        <w:bottom w:val="none" w:sz="0" w:space="0" w:color="auto"/>
        <w:right w:val="none" w:sz="0" w:space="0" w:color="auto"/>
      </w:divBdr>
    </w:div>
    <w:div w:id="274334104">
      <w:bodyDiv w:val="1"/>
      <w:marLeft w:val="0"/>
      <w:marRight w:val="0"/>
      <w:marTop w:val="0"/>
      <w:marBottom w:val="0"/>
      <w:divBdr>
        <w:top w:val="none" w:sz="0" w:space="0" w:color="auto"/>
        <w:left w:val="none" w:sz="0" w:space="0" w:color="auto"/>
        <w:bottom w:val="none" w:sz="0" w:space="0" w:color="auto"/>
        <w:right w:val="none" w:sz="0" w:space="0" w:color="auto"/>
      </w:divBdr>
    </w:div>
    <w:div w:id="289477759">
      <w:bodyDiv w:val="1"/>
      <w:marLeft w:val="0"/>
      <w:marRight w:val="0"/>
      <w:marTop w:val="0"/>
      <w:marBottom w:val="0"/>
      <w:divBdr>
        <w:top w:val="none" w:sz="0" w:space="0" w:color="auto"/>
        <w:left w:val="none" w:sz="0" w:space="0" w:color="auto"/>
        <w:bottom w:val="none" w:sz="0" w:space="0" w:color="auto"/>
        <w:right w:val="none" w:sz="0" w:space="0" w:color="auto"/>
      </w:divBdr>
    </w:div>
    <w:div w:id="299119262">
      <w:bodyDiv w:val="1"/>
      <w:marLeft w:val="0"/>
      <w:marRight w:val="0"/>
      <w:marTop w:val="0"/>
      <w:marBottom w:val="0"/>
      <w:divBdr>
        <w:top w:val="none" w:sz="0" w:space="0" w:color="auto"/>
        <w:left w:val="none" w:sz="0" w:space="0" w:color="auto"/>
        <w:bottom w:val="none" w:sz="0" w:space="0" w:color="auto"/>
        <w:right w:val="none" w:sz="0" w:space="0" w:color="auto"/>
      </w:divBdr>
    </w:div>
    <w:div w:id="303899861">
      <w:bodyDiv w:val="1"/>
      <w:marLeft w:val="0"/>
      <w:marRight w:val="0"/>
      <w:marTop w:val="0"/>
      <w:marBottom w:val="0"/>
      <w:divBdr>
        <w:top w:val="none" w:sz="0" w:space="0" w:color="auto"/>
        <w:left w:val="none" w:sz="0" w:space="0" w:color="auto"/>
        <w:bottom w:val="none" w:sz="0" w:space="0" w:color="auto"/>
        <w:right w:val="none" w:sz="0" w:space="0" w:color="auto"/>
      </w:divBdr>
    </w:div>
    <w:div w:id="321667323">
      <w:bodyDiv w:val="1"/>
      <w:marLeft w:val="0"/>
      <w:marRight w:val="0"/>
      <w:marTop w:val="0"/>
      <w:marBottom w:val="0"/>
      <w:divBdr>
        <w:top w:val="none" w:sz="0" w:space="0" w:color="auto"/>
        <w:left w:val="none" w:sz="0" w:space="0" w:color="auto"/>
        <w:bottom w:val="none" w:sz="0" w:space="0" w:color="auto"/>
        <w:right w:val="none" w:sz="0" w:space="0" w:color="auto"/>
      </w:divBdr>
    </w:div>
    <w:div w:id="355346728">
      <w:bodyDiv w:val="1"/>
      <w:marLeft w:val="0"/>
      <w:marRight w:val="0"/>
      <w:marTop w:val="0"/>
      <w:marBottom w:val="0"/>
      <w:divBdr>
        <w:top w:val="none" w:sz="0" w:space="0" w:color="auto"/>
        <w:left w:val="none" w:sz="0" w:space="0" w:color="auto"/>
        <w:bottom w:val="none" w:sz="0" w:space="0" w:color="auto"/>
        <w:right w:val="none" w:sz="0" w:space="0" w:color="auto"/>
      </w:divBdr>
    </w:div>
    <w:div w:id="370540625">
      <w:bodyDiv w:val="1"/>
      <w:marLeft w:val="0"/>
      <w:marRight w:val="0"/>
      <w:marTop w:val="0"/>
      <w:marBottom w:val="0"/>
      <w:divBdr>
        <w:top w:val="none" w:sz="0" w:space="0" w:color="auto"/>
        <w:left w:val="none" w:sz="0" w:space="0" w:color="auto"/>
        <w:bottom w:val="none" w:sz="0" w:space="0" w:color="auto"/>
        <w:right w:val="none" w:sz="0" w:space="0" w:color="auto"/>
      </w:divBdr>
    </w:div>
    <w:div w:id="372652023">
      <w:bodyDiv w:val="1"/>
      <w:marLeft w:val="0"/>
      <w:marRight w:val="0"/>
      <w:marTop w:val="0"/>
      <w:marBottom w:val="0"/>
      <w:divBdr>
        <w:top w:val="none" w:sz="0" w:space="0" w:color="auto"/>
        <w:left w:val="none" w:sz="0" w:space="0" w:color="auto"/>
        <w:bottom w:val="none" w:sz="0" w:space="0" w:color="auto"/>
        <w:right w:val="none" w:sz="0" w:space="0" w:color="auto"/>
      </w:divBdr>
    </w:div>
    <w:div w:id="404298679">
      <w:bodyDiv w:val="1"/>
      <w:marLeft w:val="0"/>
      <w:marRight w:val="0"/>
      <w:marTop w:val="0"/>
      <w:marBottom w:val="0"/>
      <w:divBdr>
        <w:top w:val="none" w:sz="0" w:space="0" w:color="auto"/>
        <w:left w:val="none" w:sz="0" w:space="0" w:color="auto"/>
        <w:bottom w:val="none" w:sz="0" w:space="0" w:color="auto"/>
        <w:right w:val="none" w:sz="0" w:space="0" w:color="auto"/>
      </w:divBdr>
    </w:div>
    <w:div w:id="420569534">
      <w:bodyDiv w:val="1"/>
      <w:marLeft w:val="0"/>
      <w:marRight w:val="0"/>
      <w:marTop w:val="0"/>
      <w:marBottom w:val="0"/>
      <w:divBdr>
        <w:top w:val="none" w:sz="0" w:space="0" w:color="auto"/>
        <w:left w:val="none" w:sz="0" w:space="0" w:color="auto"/>
        <w:bottom w:val="none" w:sz="0" w:space="0" w:color="auto"/>
        <w:right w:val="none" w:sz="0" w:space="0" w:color="auto"/>
      </w:divBdr>
    </w:div>
    <w:div w:id="440880061">
      <w:bodyDiv w:val="1"/>
      <w:marLeft w:val="0"/>
      <w:marRight w:val="0"/>
      <w:marTop w:val="0"/>
      <w:marBottom w:val="0"/>
      <w:divBdr>
        <w:top w:val="none" w:sz="0" w:space="0" w:color="auto"/>
        <w:left w:val="none" w:sz="0" w:space="0" w:color="auto"/>
        <w:bottom w:val="none" w:sz="0" w:space="0" w:color="auto"/>
        <w:right w:val="none" w:sz="0" w:space="0" w:color="auto"/>
      </w:divBdr>
    </w:div>
    <w:div w:id="441270946">
      <w:bodyDiv w:val="1"/>
      <w:marLeft w:val="0"/>
      <w:marRight w:val="0"/>
      <w:marTop w:val="0"/>
      <w:marBottom w:val="0"/>
      <w:divBdr>
        <w:top w:val="none" w:sz="0" w:space="0" w:color="auto"/>
        <w:left w:val="none" w:sz="0" w:space="0" w:color="auto"/>
        <w:bottom w:val="none" w:sz="0" w:space="0" w:color="auto"/>
        <w:right w:val="none" w:sz="0" w:space="0" w:color="auto"/>
      </w:divBdr>
    </w:div>
    <w:div w:id="451024283">
      <w:bodyDiv w:val="1"/>
      <w:marLeft w:val="0"/>
      <w:marRight w:val="0"/>
      <w:marTop w:val="0"/>
      <w:marBottom w:val="0"/>
      <w:divBdr>
        <w:top w:val="none" w:sz="0" w:space="0" w:color="auto"/>
        <w:left w:val="none" w:sz="0" w:space="0" w:color="auto"/>
        <w:bottom w:val="none" w:sz="0" w:space="0" w:color="auto"/>
        <w:right w:val="none" w:sz="0" w:space="0" w:color="auto"/>
      </w:divBdr>
    </w:div>
    <w:div w:id="480653728">
      <w:bodyDiv w:val="1"/>
      <w:marLeft w:val="0"/>
      <w:marRight w:val="0"/>
      <w:marTop w:val="0"/>
      <w:marBottom w:val="0"/>
      <w:divBdr>
        <w:top w:val="none" w:sz="0" w:space="0" w:color="auto"/>
        <w:left w:val="none" w:sz="0" w:space="0" w:color="auto"/>
        <w:bottom w:val="none" w:sz="0" w:space="0" w:color="auto"/>
        <w:right w:val="none" w:sz="0" w:space="0" w:color="auto"/>
      </w:divBdr>
    </w:div>
    <w:div w:id="523790747">
      <w:bodyDiv w:val="1"/>
      <w:marLeft w:val="0"/>
      <w:marRight w:val="0"/>
      <w:marTop w:val="0"/>
      <w:marBottom w:val="0"/>
      <w:divBdr>
        <w:top w:val="none" w:sz="0" w:space="0" w:color="auto"/>
        <w:left w:val="none" w:sz="0" w:space="0" w:color="auto"/>
        <w:bottom w:val="none" w:sz="0" w:space="0" w:color="auto"/>
        <w:right w:val="none" w:sz="0" w:space="0" w:color="auto"/>
      </w:divBdr>
    </w:div>
    <w:div w:id="526404996">
      <w:bodyDiv w:val="1"/>
      <w:marLeft w:val="0"/>
      <w:marRight w:val="0"/>
      <w:marTop w:val="0"/>
      <w:marBottom w:val="0"/>
      <w:divBdr>
        <w:top w:val="none" w:sz="0" w:space="0" w:color="auto"/>
        <w:left w:val="none" w:sz="0" w:space="0" w:color="auto"/>
        <w:bottom w:val="none" w:sz="0" w:space="0" w:color="auto"/>
        <w:right w:val="none" w:sz="0" w:space="0" w:color="auto"/>
      </w:divBdr>
    </w:div>
    <w:div w:id="534855528">
      <w:bodyDiv w:val="1"/>
      <w:marLeft w:val="0"/>
      <w:marRight w:val="0"/>
      <w:marTop w:val="0"/>
      <w:marBottom w:val="0"/>
      <w:divBdr>
        <w:top w:val="none" w:sz="0" w:space="0" w:color="auto"/>
        <w:left w:val="none" w:sz="0" w:space="0" w:color="auto"/>
        <w:bottom w:val="none" w:sz="0" w:space="0" w:color="auto"/>
        <w:right w:val="none" w:sz="0" w:space="0" w:color="auto"/>
      </w:divBdr>
    </w:div>
    <w:div w:id="539515051">
      <w:bodyDiv w:val="1"/>
      <w:marLeft w:val="0"/>
      <w:marRight w:val="0"/>
      <w:marTop w:val="0"/>
      <w:marBottom w:val="0"/>
      <w:divBdr>
        <w:top w:val="none" w:sz="0" w:space="0" w:color="auto"/>
        <w:left w:val="none" w:sz="0" w:space="0" w:color="auto"/>
        <w:bottom w:val="none" w:sz="0" w:space="0" w:color="auto"/>
        <w:right w:val="none" w:sz="0" w:space="0" w:color="auto"/>
      </w:divBdr>
    </w:div>
    <w:div w:id="543635338">
      <w:bodyDiv w:val="1"/>
      <w:marLeft w:val="0"/>
      <w:marRight w:val="0"/>
      <w:marTop w:val="0"/>
      <w:marBottom w:val="0"/>
      <w:divBdr>
        <w:top w:val="none" w:sz="0" w:space="0" w:color="auto"/>
        <w:left w:val="none" w:sz="0" w:space="0" w:color="auto"/>
        <w:bottom w:val="none" w:sz="0" w:space="0" w:color="auto"/>
        <w:right w:val="none" w:sz="0" w:space="0" w:color="auto"/>
      </w:divBdr>
    </w:div>
    <w:div w:id="552540828">
      <w:bodyDiv w:val="1"/>
      <w:marLeft w:val="0"/>
      <w:marRight w:val="0"/>
      <w:marTop w:val="0"/>
      <w:marBottom w:val="0"/>
      <w:divBdr>
        <w:top w:val="none" w:sz="0" w:space="0" w:color="auto"/>
        <w:left w:val="none" w:sz="0" w:space="0" w:color="auto"/>
        <w:bottom w:val="none" w:sz="0" w:space="0" w:color="auto"/>
        <w:right w:val="none" w:sz="0" w:space="0" w:color="auto"/>
      </w:divBdr>
    </w:div>
    <w:div w:id="598566013">
      <w:bodyDiv w:val="1"/>
      <w:marLeft w:val="0"/>
      <w:marRight w:val="0"/>
      <w:marTop w:val="0"/>
      <w:marBottom w:val="0"/>
      <w:divBdr>
        <w:top w:val="none" w:sz="0" w:space="0" w:color="auto"/>
        <w:left w:val="none" w:sz="0" w:space="0" w:color="auto"/>
        <w:bottom w:val="none" w:sz="0" w:space="0" w:color="auto"/>
        <w:right w:val="none" w:sz="0" w:space="0" w:color="auto"/>
      </w:divBdr>
    </w:div>
    <w:div w:id="609430630">
      <w:bodyDiv w:val="1"/>
      <w:marLeft w:val="0"/>
      <w:marRight w:val="0"/>
      <w:marTop w:val="0"/>
      <w:marBottom w:val="0"/>
      <w:divBdr>
        <w:top w:val="none" w:sz="0" w:space="0" w:color="auto"/>
        <w:left w:val="none" w:sz="0" w:space="0" w:color="auto"/>
        <w:bottom w:val="none" w:sz="0" w:space="0" w:color="auto"/>
        <w:right w:val="none" w:sz="0" w:space="0" w:color="auto"/>
      </w:divBdr>
    </w:div>
    <w:div w:id="634145487">
      <w:bodyDiv w:val="1"/>
      <w:marLeft w:val="0"/>
      <w:marRight w:val="0"/>
      <w:marTop w:val="0"/>
      <w:marBottom w:val="0"/>
      <w:divBdr>
        <w:top w:val="none" w:sz="0" w:space="0" w:color="auto"/>
        <w:left w:val="none" w:sz="0" w:space="0" w:color="auto"/>
        <w:bottom w:val="none" w:sz="0" w:space="0" w:color="auto"/>
        <w:right w:val="none" w:sz="0" w:space="0" w:color="auto"/>
      </w:divBdr>
    </w:div>
    <w:div w:id="646592770">
      <w:bodyDiv w:val="1"/>
      <w:marLeft w:val="0"/>
      <w:marRight w:val="0"/>
      <w:marTop w:val="0"/>
      <w:marBottom w:val="0"/>
      <w:divBdr>
        <w:top w:val="none" w:sz="0" w:space="0" w:color="auto"/>
        <w:left w:val="none" w:sz="0" w:space="0" w:color="auto"/>
        <w:bottom w:val="none" w:sz="0" w:space="0" w:color="auto"/>
        <w:right w:val="none" w:sz="0" w:space="0" w:color="auto"/>
      </w:divBdr>
    </w:div>
    <w:div w:id="682364149">
      <w:bodyDiv w:val="1"/>
      <w:marLeft w:val="0"/>
      <w:marRight w:val="0"/>
      <w:marTop w:val="0"/>
      <w:marBottom w:val="0"/>
      <w:divBdr>
        <w:top w:val="none" w:sz="0" w:space="0" w:color="auto"/>
        <w:left w:val="none" w:sz="0" w:space="0" w:color="auto"/>
        <w:bottom w:val="none" w:sz="0" w:space="0" w:color="auto"/>
        <w:right w:val="none" w:sz="0" w:space="0" w:color="auto"/>
      </w:divBdr>
    </w:div>
    <w:div w:id="708183310">
      <w:bodyDiv w:val="1"/>
      <w:marLeft w:val="0"/>
      <w:marRight w:val="0"/>
      <w:marTop w:val="0"/>
      <w:marBottom w:val="0"/>
      <w:divBdr>
        <w:top w:val="none" w:sz="0" w:space="0" w:color="auto"/>
        <w:left w:val="none" w:sz="0" w:space="0" w:color="auto"/>
        <w:bottom w:val="none" w:sz="0" w:space="0" w:color="auto"/>
        <w:right w:val="none" w:sz="0" w:space="0" w:color="auto"/>
      </w:divBdr>
    </w:div>
    <w:div w:id="711542999">
      <w:bodyDiv w:val="1"/>
      <w:marLeft w:val="0"/>
      <w:marRight w:val="0"/>
      <w:marTop w:val="0"/>
      <w:marBottom w:val="0"/>
      <w:divBdr>
        <w:top w:val="none" w:sz="0" w:space="0" w:color="auto"/>
        <w:left w:val="none" w:sz="0" w:space="0" w:color="auto"/>
        <w:bottom w:val="none" w:sz="0" w:space="0" w:color="auto"/>
        <w:right w:val="none" w:sz="0" w:space="0" w:color="auto"/>
      </w:divBdr>
    </w:div>
    <w:div w:id="722826065">
      <w:bodyDiv w:val="1"/>
      <w:marLeft w:val="0"/>
      <w:marRight w:val="0"/>
      <w:marTop w:val="0"/>
      <w:marBottom w:val="0"/>
      <w:divBdr>
        <w:top w:val="none" w:sz="0" w:space="0" w:color="auto"/>
        <w:left w:val="none" w:sz="0" w:space="0" w:color="auto"/>
        <w:bottom w:val="none" w:sz="0" w:space="0" w:color="auto"/>
        <w:right w:val="none" w:sz="0" w:space="0" w:color="auto"/>
      </w:divBdr>
    </w:div>
    <w:div w:id="735474924">
      <w:bodyDiv w:val="1"/>
      <w:marLeft w:val="0"/>
      <w:marRight w:val="0"/>
      <w:marTop w:val="0"/>
      <w:marBottom w:val="0"/>
      <w:divBdr>
        <w:top w:val="none" w:sz="0" w:space="0" w:color="auto"/>
        <w:left w:val="none" w:sz="0" w:space="0" w:color="auto"/>
        <w:bottom w:val="none" w:sz="0" w:space="0" w:color="auto"/>
        <w:right w:val="none" w:sz="0" w:space="0" w:color="auto"/>
      </w:divBdr>
    </w:div>
    <w:div w:id="822503260">
      <w:bodyDiv w:val="1"/>
      <w:marLeft w:val="0"/>
      <w:marRight w:val="0"/>
      <w:marTop w:val="0"/>
      <w:marBottom w:val="0"/>
      <w:divBdr>
        <w:top w:val="none" w:sz="0" w:space="0" w:color="auto"/>
        <w:left w:val="none" w:sz="0" w:space="0" w:color="auto"/>
        <w:bottom w:val="none" w:sz="0" w:space="0" w:color="auto"/>
        <w:right w:val="none" w:sz="0" w:space="0" w:color="auto"/>
      </w:divBdr>
    </w:div>
    <w:div w:id="824785834">
      <w:bodyDiv w:val="1"/>
      <w:marLeft w:val="0"/>
      <w:marRight w:val="0"/>
      <w:marTop w:val="0"/>
      <w:marBottom w:val="0"/>
      <w:divBdr>
        <w:top w:val="none" w:sz="0" w:space="0" w:color="auto"/>
        <w:left w:val="none" w:sz="0" w:space="0" w:color="auto"/>
        <w:bottom w:val="none" w:sz="0" w:space="0" w:color="auto"/>
        <w:right w:val="none" w:sz="0" w:space="0" w:color="auto"/>
      </w:divBdr>
    </w:div>
    <w:div w:id="843938233">
      <w:bodyDiv w:val="1"/>
      <w:marLeft w:val="0"/>
      <w:marRight w:val="0"/>
      <w:marTop w:val="0"/>
      <w:marBottom w:val="0"/>
      <w:divBdr>
        <w:top w:val="none" w:sz="0" w:space="0" w:color="auto"/>
        <w:left w:val="none" w:sz="0" w:space="0" w:color="auto"/>
        <w:bottom w:val="none" w:sz="0" w:space="0" w:color="auto"/>
        <w:right w:val="none" w:sz="0" w:space="0" w:color="auto"/>
      </w:divBdr>
    </w:div>
    <w:div w:id="846136434">
      <w:bodyDiv w:val="1"/>
      <w:marLeft w:val="0"/>
      <w:marRight w:val="0"/>
      <w:marTop w:val="0"/>
      <w:marBottom w:val="0"/>
      <w:divBdr>
        <w:top w:val="none" w:sz="0" w:space="0" w:color="auto"/>
        <w:left w:val="none" w:sz="0" w:space="0" w:color="auto"/>
        <w:bottom w:val="none" w:sz="0" w:space="0" w:color="auto"/>
        <w:right w:val="none" w:sz="0" w:space="0" w:color="auto"/>
      </w:divBdr>
    </w:div>
    <w:div w:id="898133945">
      <w:bodyDiv w:val="1"/>
      <w:marLeft w:val="0"/>
      <w:marRight w:val="0"/>
      <w:marTop w:val="0"/>
      <w:marBottom w:val="0"/>
      <w:divBdr>
        <w:top w:val="none" w:sz="0" w:space="0" w:color="auto"/>
        <w:left w:val="none" w:sz="0" w:space="0" w:color="auto"/>
        <w:bottom w:val="none" w:sz="0" w:space="0" w:color="auto"/>
        <w:right w:val="none" w:sz="0" w:space="0" w:color="auto"/>
      </w:divBdr>
    </w:div>
    <w:div w:id="898587723">
      <w:bodyDiv w:val="1"/>
      <w:marLeft w:val="0"/>
      <w:marRight w:val="0"/>
      <w:marTop w:val="0"/>
      <w:marBottom w:val="0"/>
      <w:divBdr>
        <w:top w:val="none" w:sz="0" w:space="0" w:color="auto"/>
        <w:left w:val="none" w:sz="0" w:space="0" w:color="auto"/>
        <w:bottom w:val="none" w:sz="0" w:space="0" w:color="auto"/>
        <w:right w:val="none" w:sz="0" w:space="0" w:color="auto"/>
      </w:divBdr>
    </w:div>
    <w:div w:id="916943941">
      <w:bodyDiv w:val="1"/>
      <w:marLeft w:val="0"/>
      <w:marRight w:val="0"/>
      <w:marTop w:val="0"/>
      <w:marBottom w:val="0"/>
      <w:divBdr>
        <w:top w:val="none" w:sz="0" w:space="0" w:color="auto"/>
        <w:left w:val="none" w:sz="0" w:space="0" w:color="auto"/>
        <w:bottom w:val="none" w:sz="0" w:space="0" w:color="auto"/>
        <w:right w:val="none" w:sz="0" w:space="0" w:color="auto"/>
      </w:divBdr>
    </w:div>
    <w:div w:id="927272592">
      <w:bodyDiv w:val="1"/>
      <w:marLeft w:val="0"/>
      <w:marRight w:val="0"/>
      <w:marTop w:val="0"/>
      <w:marBottom w:val="0"/>
      <w:divBdr>
        <w:top w:val="none" w:sz="0" w:space="0" w:color="auto"/>
        <w:left w:val="none" w:sz="0" w:space="0" w:color="auto"/>
        <w:bottom w:val="none" w:sz="0" w:space="0" w:color="auto"/>
        <w:right w:val="none" w:sz="0" w:space="0" w:color="auto"/>
      </w:divBdr>
    </w:div>
    <w:div w:id="944772780">
      <w:bodyDiv w:val="1"/>
      <w:marLeft w:val="0"/>
      <w:marRight w:val="0"/>
      <w:marTop w:val="0"/>
      <w:marBottom w:val="0"/>
      <w:divBdr>
        <w:top w:val="none" w:sz="0" w:space="0" w:color="auto"/>
        <w:left w:val="none" w:sz="0" w:space="0" w:color="auto"/>
        <w:bottom w:val="none" w:sz="0" w:space="0" w:color="auto"/>
        <w:right w:val="none" w:sz="0" w:space="0" w:color="auto"/>
      </w:divBdr>
    </w:div>
    <w:div w:id="973606185">
      <w:bodyDiv w:val="1"/>
      <w:marLeft w:val="0"/>
      <w:marRight w:val="0"/>
      <w:marTop w:val="0"/>
      <w:marBottom w:val="0"/>
      <w:divBdr>
        <w:top w:val="none" w:sz="0" w:space="0" w:color="auto"/>
        <w:left w:val="none" w:sz="0" w:space="0" w:color="auto"/>
        <w:bottom w:val="none" w:sz="0" w:space="0" w:color="auto"/>
        <w:right w:val="none" w:sz="0" w:space="0" w:color="auto"/>
      </w:divBdr>
    </w:div>
    <w:div w:id="991448062">
      <w:bodyDiv w:val="1"/>
      <w:marLeft w:val="0"/>
      <w:marRight w:val="0"/>
      <w:marTop w:val="0"/>
      <w:marBottom w:val="0"/>
      <w:divBdr>
        <w:top w:val="none" w:sz="0" w:space="0" w:color="auto"/>
        <w:left w:val="none" w:sz="0" w:space="0" w:color="auto"/>
        <w:bottom w:val="none" w:sz="0" w:space="0" w:color="auto"/>
        <w:right w:val="none" w:sz="0" w:space="0" w:color="auto"/>
      </w:divBdr>
    </w:div>
    <w:div w:id="1006174587">
      <w:bodyDiv w:val="1"/>
      <w:marLeft w:val="0"/>
      <w:marRight w:val="0"/>
      <w:marTop w:val="0"/>
      <w:marBottom w:val="0"/>
      <w:divBdr>
        <w:top w:val="none" w:sz="0" w:space="0" w:color="auto"/>
        <w:left w:val="none" w:sz="0" w:space="0" w:color="auto"/>
        <w:bottom w:val="none" w:sz="0" w:space="0" w:color="auto"/>
        <w:right w:val="none" w:sz="0" w:space="0" w:color="auto"/>
      </w:divBdr>
    </w:div>
    <w:div w:id="1050617426">
      <w:bodyDiv w:val="1"/>
      <w:marLeft w:val="0"/>
      <w:marRight w:val="0"/>
      <w:marTop w:val="0"/>
      <w:marBottom w:val="0"/>
      <w:divBdr>
        <w:top w:val="none" w:sz="0" w:space="0" w:color="auto"/>
        <w:left w:val="none" w:sz="0" w:space="0" w:color="auto"/>
        <w:bottom w:val="none" w:sz="0" w:space="0" w:color="auto"/>
        <w:right w:val="none" w:sz="0" w:space="0" w:color="auto"/>
      </w:divBdr>
    </w:div>
    <w:div w:id="1051808167">
      <w:bodyDiv w:val="1"/>
      <w:marLeft w:val="0"/>
      <w:marRight w:val="0"/>
      <w:marTop w:val="0"/>
      <w:marBottom w:val="0"/>
      <w:divBdr>
        <w:top w:val="none" w:sz="0" w:space="0" w:color="auto"/>
        <w:left w:val="none" w:sz="0" w:space="0" w:color="auto"/>
        <w:bottom w:val="none" w:sz="0" w:space="0" w:color="auto"/>
        <w:right w:val="none" w:sz="0" w:space="0" w:color="auto"/>
      </w:divBdr>
    </w:div>
    <w:div w:id="1061829806">
      <w:bodyDiv w:val="1"/>
      <w:marLeft w:val="0"/>
      <w:marRight w:val="0"/>
      <w:marTop w:val="0"/>
      <w:marBottom w:val="0"/>
      <w:divBdr>
        <w:top w:val="none" w:sz="0" w:space="0" w:color="auto"/>
        <w:left w:val="none" w:sz="0" w:space="0" w:color="auto"/>
        <w:bottom w:val="none" w:sz="0" w:space="0" w:color="auto"/>
        <w:right w:val="none" w:sz="0" w:space="0" w:color="auto"/>
      </w:divBdr>
    </w:div>
    <w:div w:id="1068041292">
      <w:bodyDiv w:val="1"/>
      <w:marLeft w:val="0"/>
      <w:marRight w:val="0"/>
      <w:marTop w:val="0"/>
      <w:marBottom w:val="0"/>
      <w:divBdr>
        <w:top w:val="none" w:sz="0" w:space="0" w:color="auto"/>
        <w:left w:val="none" w:sz="0" w:space="0" w:color="auto"/>
        <w:bottom w:val="none" w:sz="0" w:space="0" w:color="auto"/>
        <w:right w:val="none" w:sz="0" w:space="0" w:color="auto"/>
      </w:divBdr>
    </w:div>
    <w:div w:id="1076510452">
      <w:bodyDiv w:val="1"/>
      <w:marLeft w:val="0"/>
      <w:marRight w:val="0"/>
      <w:marTop w:val="0"/>
      <w:marBottom w:val="0"/>
      <w:divBdr>
        <w:top w:val="none" w:sz="0" w:space="0" w:color="auto"/>
        <w:left w:val="none" w:sz="0" w:space="0" w:color="auto"/>
        <w:bottom w:val="none" w:sz="0" w:space="0" w:color="auto"/>
        <w:right w:val="none" w:sz="0" w:space="0" w:color="auto"/>
      </w:divBdr>
    </w:div>
    <w:div w:id="1083183155">
      <w:bodyDiv w:val="1"/>
      <w:marLeft w:val="0"/>
      <w:marRight w:val="0"/>
      <w:marTop w:val="0"/>
      <w:marBottom w:val="0"/>
      <w:divBdr>
        <w:top w:val="none" w:sz="0" w:space="0" w:color="auto"/>
        <w:left w:val="none" w:sz="0" w:space="0" w:color="auto"/>
        <w:bottom w:val="none" w:sz="0" w:space="0" w:color="auto"/>
        <w:right w:val="none" w:sz="0" w:space="0" w:color="auto"/>
      </w:divBdr>
    </w:div>
    <w:div w:id="1086878302">
      <w:bodyDiv w:val="1"/>
      <w:marLeft w:val="0"/>
      <w:marRight w:val="0"/>
      <w:marTop w:val="0"/>
      <w:marBottom w:val="0"/>
      <w:divBdr>
        <w:top w:val="none" w:sz="0" w:space="0" w:color="auto"/>
        <w:left w:val="none" w:sz="0" w:space="0" w:color="auto"/>
        <w:bottom w:val="none" w:sz="0" w:space="0" w:color="auto"/>
        <w:right w:val="none" w:sz="0" w:space="0" w:color="auto"/>
      </w:divBdr>
    </w:div>
    <w:div w:id="1108348730">
      <w:bodyDiv w:val="1"/>
      <w:marLeft w:val="0"/>
      <w:marRight w:val="0"/>
      <w:marTop w:val="0"/>
      <w:marBottom w:val="0"/>
      <w:divBdr>
        <w:top w:val="none" w:sz="0" w:space="0" w:color="auto"/>
        <w:left w:val="none" w:sz="0" w:space="0" w:color="auto"/>
        <w:bottom w:val="none" w:sz="0" w:space="0" w:color="auto"/>
        <w:right w:val="none" w:sz="0" w:space="0" w:color="auto"/>
      </w:divBdr>
    </w:div>
    <w:div w:id="1170681027">
      <w:bodyDiv w:val="1"/>
      <w:marLeft w:val="0"/>
      <w:marRight w:val="0"/>
      <w:marTop w:val="0"/>
      <w:marBottom w:val="0"/>
      <w:divBdr>
        <w:top w:val="none" w:sz="0" w:space="0" w:color="auto"/>
        <w:left w:val="none" w:sz="0" w:space="0" w:color="auto"/>
        <w:bottom w:val="none" w:sz="0" w:space="0" w:color="auto"/>
        <w:right w:val="none" w:sz="0" w:space="0" w:color="auto"/>
      </w:divBdr>
    </w:div>
    <w:div w:id="1174419187">
      <w:bodyDiv w:val="1"/>
      <w:marLeft w:val="0"/>
      <w:marRight w:val="0"/>
      <w:marTop w:val="0"/>
      <w:marBottom w:val="0"/>
      <w:divBdr>
        <w:top w:val="none" w:sz="0" w:space="0" w:color="auto"/>
        <w:left w:val="none" w:sz="0" w:space="0" w:color="auto"/>
        <w:bottom w:val="none" w:sz="0" w:space="0" w:color="auto"/>
        <w:right w:val="none" w:sz="0" w:space="0" w:color="auto"/>
      </w:divBdr>
    </w:div>
    <w:div w:id="1219630306">
      <w:bodyDiv w:val="1"/>
      <w:marLeft w:val="0"/>
      <w:marRight w:val="0"/>
      <w:marTop w:val="0"/>
      <w:marBottom w:val="0"/>
      <w:divBdr>
        <w:top w:val="none" w:sz="0" w:space="0" w:color="auto"/>
        <w:left w:val="none" w:sz="0" w:space="0" w:color="auto"/>
        <w:bottom w:val="none" w:sz="0" w:space="0" w:color="auto"/>
        <w:right w:val="none" w:sz="0" w:space="0" w:color="auto"/>
      </w:divBdr>
    </w:div>
    <w:div w:id="1263076832">
      <w:bodyDiv w:val="1"/>
      <w:marLeft w:val="0"/>
      <w:marRight w:val="0"/>
      <w:marTop w:val="0"/>
      <w:marBottom w:val="0"/>
      <w:divBdr>
        <w:top w:val="none" w:sz="0" w:space="0" w:color="auto"/>
        <w:left w:val="none" w:sz="0" w:space="0" w:color="auto"/>
        <w:bottom w:val="none" w:sz="0" w:space="0" w:color="auto"/>
        <w:right w:val="none" w:sz="0" w:space="0" w:color="auto"/>
      </w:divBdr>
    </w:div>
    <w:div w:id="1274098265">
      <w:bodyDiv w:val="1"/>
      <w:marLeft w:val="0"/>
      <w:marRight w:val="0"/>
      <w:marTop w:val="0"/>
      <w:marBottom w:val="0"/>
      <w:divBdr>
        <w:top w:val="none" w:sz="0" w:space="0" w:color="auto"/>
        <w:left w:val="none" w:sz="0" w:space="0" w:color="auto"/>
        <w:bottom w:val="none" w:sz="0" w:space="0" w:color="auto"/>
        <w:right w:val="none" w:sz="0" w:space="0" w:color="auto"/>
      </w:divBdr>
    </w:div>
    <w:div w:id="1287615525">
      <w:bodyDiv w:val="1"/>
      <w:marLeft w:val="0"/>
      <w:marRight w:val="0"/>
      <w:marTop w:val="0"/>
      <w:marBottom w:val="0"/>
      <w:divBdr>
        <w:top w:val="none" w:sz="0" w:space="0" w:color="auto"/>
        <w:left w:val="none" w:sz="0" w:space="0" w:color="auto"/>
        <w:bottom w:val="none" w:sz="0" w:space="0" w:color="auto"/>
        <w:right w:val="none" w:sz="0" w:space="0" w:color="auto"/>
      </w:divBdr>
    </w:div>
    <w:div w:id="1307978183">
      <w:bodyDiv w:val="1"/>
      <w:marLeft w:val="0"/>
      <w:marRight w:val="0"/>
      <w:marTop w:val="0"/>
      <w:marBottom w:val="0"/>
      <w:divBdr>
        <w:top w:val="none" w:sz="0" w:space="0" w:color="auto"/>
        <w:left w:val="none" w:sz="0" w:space="0" w:color="auto"/>
        <w:bottom w:val="none" w:sz="0" w:space="0" w:color="auto"/>
        <w:right w:val="none" w:sz="0" w:space="0" w:color="auto"/>
      </w:divBdr>
    </w:div>
    <w:div w:id="1338074461">
      <w:bodyDiv w:val="1"/>
      <w:marLeft w:val="0"/>
      <w:marRight w:val="0"/>
      <w:marTop w:val="0"/>
      <w:marBottom w:val="0"/>
      <w:divBdr>
        <w:top w:val="none" w:sz="0" w:space="0" w:color="auto"/>
        <w:left w:val="none" w:sz="0" w:space="0" w:color="auto"/>
        <w:bottom w:val="none" w:sz="0" w:space="0" w:color="auto"/>
        <w:right w:val="none" w:sz="0" w:space="0" w:color="auto"/>
      </w:divBdr>
    </w:div>
    <w:div w:id="1366521098">
      <w:bodyDiv w:val="1"/>
      <w:marLeft w:val="0"/>
      <w:marRight w:val="0"/>
      <w:marTop w:val="0"/>
      <w:marBottom w:val="0"/>
      <w:divBdr>
        <w:top w:val="none" w:sz="0" w:space="0" w:color="auto"/>
        <w:left w:val="none" w:sz="0" w:space="0" w:color="auto"/>
        <w:bottom w:val="none" w:sz="0" w:space="0" w:color="auto"/>
        <w:right w:val="none" w:sz="0" w:space="0" w:color="auto"/>
      </w:divBdr>
    </w:div>
    <w:div w:id="1379205151">
      <w:bodyDiv w:val="1"/>
      <w:marLeft w:val="0"/>
      <w:marRight w:val="0"/>
      <w:marTop w:val="0"/>
      <w:marBottom w:val="0"/>
      <w:divBdr>
        <w:top w:val="none" w:sz="0" w:space="0" w:color="auto"/>
        <w:left w:val="none" w:sz="0" w:space="0" w:color="auto"/>
        <w:bottom w:val="none" w:sz="0" w:space="0" w:color="auto"/>
        <w:right w:val="none" w:sz="0" w:space="0" w:color="auto"/>
      </w:divBdr>
    </w:div>
    <w:div w:id="1454444449">
      <w:bodyDiv w:val="1"/>
      <w:marLeft w:val="0"/>
      <w:marRight w:val="0"/>
      <w:marTop w:val="0"/>
      <w:marBottom w:val="0"/>
      <w:divBdr>
        <w:top w:val="none" w:sz="0" w:space="0" w:color="auto"/>
        <w:left w:val="none" w:sz="0" w:space="0" w:color="auto"/>
        <w:bottom w:val="none" w:sz="0" w:space="0" w:color="auto"/>
        <w:right w:val="none" w:sz="0" w:space="0" w:color="auto"/>
      </w:divBdr>
    </w:div>
    <w:div w:id="1468670851">
      <w:bodyDiv w:val="1"/>
      <w:marLeft w:val="0"/>
      <w:marRight w:val="0"/>
      <w:marTop w:val="0"/>
      <w:marBottom w:val="0"/>
      <w:divBdr>
        <w:top w:val="none" w:sz="0" w:space="0" w:color="auto"/>
        <w:left w:val="none" w:sz="0" w:space="0" w:color="auto"/>
        <w:bottom w:val="none" w:sz="0" w:space="0" w:color="auto"/>
        <w:right w:val="none" w:sz="0" w:space="0" w:color="auto"/>
      </w:divBdr>
    </w:div>
    <w:div w:id="1470125637">
      <w:bodyDiv w:val="1"/>
      <w:marLeft w:val="0"/>
      <w:marRight w:val="0"/>
      <w:marTop w:val="0"/>
      <w:marBottom w:val="0"/>
      <w:divBdr>
        <w:top w:val="none" w:sz="0" w:space="0" w:color="auto"/>
        <w:left w:val="none" w:sz="0" w:space="0" w:color="auto"/>
        <w:bottom w:val="none" w:sz="0" w:space="0" w:color="auto"/>
        <w:right w:val="none" w:sz="0" w:space="0" w:color="auto"/>
      </w:divBdr>
    </w:div>
    <w:div w:id="1586576476">
      <w:bodyDiv w:val="1"/>
      <w:marLeft w:val="0"/>
      <w:marRight w:val="0"/>
      <w:marTop w:val="0"/>
      <w:marBottom w:val="0"/>
      <w:divBdr>
        <w:top w:val="none" w:sz="0" w:space="0" w:color="auto"/>
        <w:left w:val="none" w:sz="0" w:space="0" w:color="auto"/>
        <w:bottom w:val="none" w:sz="0" w:space="0" w:color="auto"/>
        <w:right w:val="none" w:sz="0" w:space="0" w:color="auto"/>
      </w:divBdr>
    </w:div>
    <w:div w:id="1679313900">
      <w:bodyDiv w:val="1"/>
      <w:marLeft w:val="0"/>
      <w:marRight w:val="0"/>
      <w:marTop w:val="0"/>
      <w:marBottom w:val="0"/>
      <w:divBdr>
        <w:top w:val="none" w:sz="0" w:space="0" w:color="auto"/>
        <w:left w:val="none" w:sz="0" w:space="0" w:color="auto"/>
        <w:bottom w:val="none" w:sz="0" w:space="0" w:color="auto"/>
        <w:right w:val="none" w:sz="0" w:space="0" w:color="auto"/>
      </w:divBdr>
    </w:div>
    <w:div w:id="1717776301">
      <w:bodyDiv w:val="1"/>
      <w:marLeft w:val="0"/>
      <w:marRight w:val="0"/>
      <w:marTop w:val="0"/>
      <w:marBottom w:val="0"/>
      <w:divBdr>
        <w:top w:val="none" w:sz="0" w:space="0" w:color="auto"/>
        <w:left w:val="none" w:sz="0" w:space="0" w:color="auto"/>
        <w:bottom w:val="none" w:sz="0" w:space="0" w:color="auto"/>
        <w:right w:val="none" w:sz="0" w:space="0" w:color="auto"/>
      </w:divBdr>
    </w:div>
    <w:div w:id="1718552050">
      <w:bodyDiv w:val="1"/>
      <w:marLeft w:val="0"/>
      <w:marRight w:val="0"/>
      <w:marTop w:val="0"/>
      <w:marBottom w:val="0"/>
      <w:divBdr>
        <w:top w:val="none" w:sz="0" w:space="0" w:color="auto"/>
        <w:left w:val="none" w:sz="0" w:space="0" w:color="auto"/>
        <w:bottom w:val="none" w:sz="0" w:space="0" w:color="auto"/>
        <w:right w:val="none" w:sz="0" w:space="0" w:color="auto"/>
      </w:divBdr>
    </w:div>
    <w:div w:id="1721857258">
      <w:bodyDiv w:val="1"/>
      <w:marLeft w:val="0"/>
      <w:marRight w:val="0"/>
      <w:marTop w:val="0"/>
      <w:marBottom w:val="0"/>
      <w:divBdr>
        <w:top w:val="none" w:sz="0" w:space="0" w:color="auto"/>
        <w:left w:val="none" w:sz="0" w:space="0" w:color="auto"/>
        <w:bottom w:val="none" w:sz="0" w:space="0" w:color="auto"/>
        <w:right w:val="none" w:sz="0" w:space="0" w:color="auto"/>
      </w:divBdr>
    </w:div>
    <w:div w:id="1745101347">
      <w:bodyDiv w:val="1"/>
      <w:marLeft w:val="0"/>
      <w:marRight w:val="0"/>
      <w:marTop w:val="0"/>
      <w:marBottom w:val="0"/>
      <w:divBdr>
        <w:top w:val="none" w:sz="0" w:space="0" w:color="auto"/>
        <w:left w:val="none" w:sz="0" w:space="0" w:color="auto"/>
        <w:bottom w:val="none" w:sz="0" w:space="0" w:color="auto"/>
        <w:right w:val="none" w:sz="0" w:space="0" w:color="auto"/>
      </w:divBdr>
    </w:div>
    <w:div w:id="1767069449">
      <w:bodyDiv w:val="1"/>
      <w:marLeft w:val="0"/>
      <w:marRight w:val="0"/>
      <w:marTop w:val="0"/>
      <w:marBottom w:val="0"/>
      <w:divBdr>
        <w:top w:val="none" w:sz="0" w:space="0" w:color="auto"/>
        <w:left w:val="none" w:sz="0" w:space="0" w:color="auto"/>
        <w:bottom w:val="none" w:sz="0" w:space="0" w:color="auto"/>
        <w:right w:val="none" w:sz="0" w:space="0" w:color="auto"/>
      </w:divBdr>
    </w:div>
    <w:div w:id="1788234558">
      <w:bodyDiv w:val="1"/>
      <w:marLeft w:val="0"/>
      <w:marRight w:val="0"/>
      <w:marTop w:val="0"/>
      <w:marBottom w:val="0"/>
      <w:divBdr>
        <w:top w:val="none" w:sz="0" w:space="0" w:color="auto"/>
        <w:left w:val="none" w:sz="0" w:space="0" w:color="auto"/>
        <w:bottom w:val="none" w:sz="0" w:space="0" w:color="auto"/>
        <w:right w:val="none" w:sz="0" w:space="0" w:color="auto"/>
      </w:divBdr>
    </w:div>
    <w:div w:id="1804273406">
      <w:bodyDiv w:val="1"/>
      <w:marLeft w:val="0"/>
      <w:marRight w:val="0"/>
      <w:marTop w:val="0"/>
      <w:marBottom w:val="0"/>
      <w:divBdr>
        <w:top w:val="none" w:sz="0" w:space="0" w:color="auto"/>
        <w:left w:val="none" w:sz="0" w:space="0" w:color="auto"/>
        <w:bottom w:val="none" w:sz="0" w:space="0" w:color="auto"/>
        <w:right w:val="none" w:sz="0" w:space="0" w:color="auto"/>
      </w:divBdr>
    </w:div>
    <w:div w:id="1824465872">
      <w:bodyDiv w:val="1"/>
      <w:marLeft w:val="0"/>
      <w:marRight w:val="0"/>
      <w:marTop w:val="0"/>
      <w:marBottom w:val="0"/>
      <w:divBdr>
        <w:top w:val="none" w:sz="0" w:space="0" w:color="auto"/>
        <w:left w:val="none" w:sz="0" w:space="0" w:color="auto"/>
        <w:bottom w:val="none" w:sz="0" w:space="0" w:color="auto"/>
        <w:right w:val="none" w:sz="0" w:space="0" w:color="auto"/>
      </w:divBdr>
    </w:div>
    <w:div w:id="1843856675">
      <w:bodyDiv w:val="1"/>
      <w:marLeft w:val="0"/>
      <w:marRight w:val="0"/>
      <w:marTop w:val="0"/>
      <w:marBottom w:val="0"/>
      <w:divBdr>
        <w:top w:val="none" w:sz="0" w:space="0" w:color="auto"/>
        <w:left w:val="none" w:sz="0" w:space="0" w:color="auto"/>
        <w:bottom w:val="none" w:sz="0" w:space="0" w:color="auto"/>
        <w:right w:val="none" w:sz="0" w:space="0" w:color="auto"/>
      </w:divBdr>
    </w:div>
    <w:div w:id="1879929250">
      <w:bodyDiv w:val="1"/>
      <w:marLeft w:val="0"/>
      <w:marRight w:val="0"/>
      <w:marTop w:val="0"/>
      <w:marBottom w:val="0"/>
      <w:divBdr>
        <w:top w:val="none" w:sz="0" w:space="0" w:color="auto"/>
        <w:left w:val="none" w:sz="0" w:space="0" w:color="auto"/>
        <w:bottom w:val="none" w:sz="0" w:space="0" w:color="auto"/>
        <w:right w:val="none" w:sz="0" w:space="0" w:color="auto"/>
      </w:divBdr>
    </w:div>
    <w:div w:id="1886600183">
      <w:bodyDiv w:val="1"/>
      <w:marLeft w:val="0"/>
      <w:marRight w:val="0"/>
      <w:marTop w:val="0"/>
      <w:marBottom w:val="0"/>
      <w:divBdr>
        <w:top w:val="none" w:sz="0" w:space="0" w:color="auto"/>
        <w:left w:val="none" w:sz="0" w:space="0" w:color="auto"/>
        <w:bottom w:val="none" w:sz="0" w:space="0" w:color="auto"/>
        <w:right w:val="none" w:sz="0" w:space="0" w:color="auto"/>
      </w:divBdr>
    </w:div>
    <w:div w:id="1911114989">
      <w:bodyDiv w:val="1"/>
      <w:marLeft w:val="0"/>
      <w:marRight w:val="0"/>
      <w:marTop w:val="0"/>
      <w:marBottom w:val="0"/>
      <w:divBdr>
        <w:top w:val="none" w:sz="0" w:space="0" w:color="auto"/>
        <w:left w:val="none" w:sz="0" w:space="0" w:color="auto"/>
        <w:bottom w:val="none" w:sz="0" w:space="0" w:color="auto"/>
        <w:right w:val="none" w:sz="0" w:space="0" w:color="auto"/>
      </w:divBdr>
    </w:div>
    <w:div w:id="1933970687">
      <w:bodyDiv w:val="1"/>
      <w:marLeft w:val="0"/>
      <w:marRight w:val="0"/>
      <w:marTop w:val="0"/>
      <w:marBottom w:val="0"/>
      <w:divBdr>
        <w:top w:val="none" w:sz="0" w:space="0" w:color="auto"/>
        <w:left w:val="none" w:sz="0" w:space="0" w:color="auto"/>
        <w:bottom w:val="none" w:sz="0" w:space="0" w:color="auto"/>
        <w:right w:val="none" w:sz="0" w:space="0" w:color="auto"/>
      </w:divBdr>
    </w:div>
    <w:div w:id="1935898661">
      <w:bodyDiv w:val="1"/>
      <w:marLeft w:val="0"/>
      <w:marRight w:val="0"/>
      <w:marTop w:val="0"/>
      <w:marBottom w:val="0"/>
      <w:divBdr>
        <w:top w:val="none" w:sz="0" w:space="0" w:color="auto"/>
        <w:left w:val="none" w:sz="0" w:space="0" w:color="auto"/>
        <w:bottom w:val="none" w:sz="0" w:space="0" w:color="auto"/>
        <w:right w:val="none" w:sz="0" w:space="0" w:color="auto"/>
      </w:divBdr>
    </w:div>
    <w:div w:id="1957247095">
      <w:bodyDiv w:val="1"/>
      <w:marLeft w:val="0"/>
      <w:marRight w:val="0"/>
      <w:marTop w:val="0"/>
      <w:marBottom w:val="0"/>
      <w:divBdr>
        <w:top w:val="none" w:sz="0" w:space="0" w:color="auto"/>
        <w:left w:val="none" w:sz="0" w:space="0" w:color="auto"/>
        <w:bottom w:val="none" w:sz="0" w:space="0" w:color="auto"/>
        <w:right w:val="none" w:sz="0" w:space="0" w:color="auto"/>
      </w:divBdr>
    </w:div>
    <w:div w:id="2002345400">
      <w:bodyDiv w:val="1"/>
      <w:marLeft w:val="0"/>
      <w:marRight w:val="0"/>
      <w:marTop w:val="0"/>
      <w:marBottom w:val="0"/>
      <w:divBdr>
        <w:top w:val="none" w:sz="0" w:space="0" w:color="auto"/>
        <w:left w:val="none" w:sz="0" w:space="0" w:color="auto"/>
        <w:bottom w:val="none" w:sz="0" w:space="0" w:color="auto"/>
        <w:right w:val="none" w:sz="0" w:space="0" w:color="auto"/>
      </w:divBdr>
    </w:div>
    <w:div w:id="2023509942">
      <w:bodyDiv w:val="1"/>
      <w:marLeft w:val="0"/>
      <w:marRight w:val="0"/>
      <w:marTop w:val="0"/>
      <w:marBottom w:val="0"/>
      <w:divBdr>
        <w:top w:val="none" w:sz="0" w:space="0" w:color="auto"/>
        <w:left w:val="none" w:sz="0" w:space="0" w:color="auto"/>
        <w:bottom w:val="none" w:sz="0" w:space="0" w:color="auto"/>
        <w:right w:val="none" w:sz="0" w:space="0" w:color="auto"/>
      </w:divBdr>
    </w:div>
    <w:div w:id="2038039538">
      <w:bodyDiv w:val="1"/>
      <w:marLeft w:val="0"/>
      <w:marRight w:val="0"/>
      <w:marTop w:val="0"/>
      <w:marBottom w:val="0"/>
      <w:divBdr>
        <w:top w:val="none" w:sz="0" w:space="0" w:color="auto"/>
        <w:left w:val="none" w:sz="0" w:space="0" w:color="auto"/>
        <w:bottom w:val="none" w:sz="0" w:space="0" w:color="auto"/>
        <w:right w:val="none" w:sz="0" w:space="0" w:color="auto"/>
      </w:divBdr>
    </w:div>
    <w:div w:id="2041395067">
      <w:bodyDiv w:val="1"/>
      <w:marLeft w:val="0"/>
      <w:marRight w:val="0"/>
      <w:marTop w:val="0"/>
      <w:marBottom w:val="0"/>
      <w:divBdr>
        <w:top w:val="none" w:sz="0" w:space="0" w:color="auto"/>
        <w:left w:val="none" w:sz="0" w:space="0" w:color="auto"/>
        <w:bottom w:val="none" w:sz="0" w:space="0" w:color="auto"/>
        <w:right w:val="none" w:sz="0" w:space="0" w:color="auto"/>
      </w:divBdr>
    </w:div>
    <w:div w:id="2074115976">
      <w:bodyDiv w:val="1"/>
      <w:marLeft w:val="0"/>
      <w:marRight w:val="0"/>
      <w:marTop w:val="0"/>
      <w:marBottom w:val="0"/>
      <w:divBdr>
        <w:top w:val="none" w:sz="0" w:space="0" w:color="auto"/>
        <w:left w:val="none" w:sz="0" w:space="0" w:color="auto"/>
        <w:bottom w:val="none" w:sz="0" w:space="0" w:color="auto"/>
        <w:right w:val="none" w:sz="0" w:space="0" w:color="auto"/>
      </w:divBdr>
    </w:div>
    <w:div w:id="2076513772">
      <w:bodyDiv w:val="1"/>
      <w:marLeft w:val="0"/>
      <w:marRight w:val="0"/>
      <w:marTop w:val="0"/>
      <w:marBottom w:val="0"/>
      <w:divBdr>
        <w:top w:val="none" w:sz="0" w:space="0" w:color="auto"/>
        <w:left w:val="none" w:sz="0" w:space="0" w:color="auto"/>
        <w:bottom w:val="none" w:sz="0" w:space="0" w:color="auto"/>
        <w:right w:val="none" w:sz="0" w:space="0" w:color="auto"/>
      </w:divBdr>
    </w:div>
    <w:div w:id="2095274811">
      <w:bodyDiv w:val="1"/>
      <w:marLeft w:val="0"/>
      <w:marRight w:val="0"/>
      <w:marTop w:val="0"/>
      <w:marBottom w:val="0"/>
      <w:divBdr>
        <w:top w:val="none" w:sz="0" w:space="0" w:color="auto"/>
        <w:left w:val="none" w:sz="0" w:space="0" w:color="auto"/>
        <w:bottom w:val="none" w:sz="0" w:space="0" w:color="auto"/>
        <w:right w:val="none" w:sz="0" w:space="0" w:color="auto"/>
      </w:divBdr>
    </w:div>
    <w:div w:id="2099329404">
      <w:bodyDiv w:val="1"/>
      <w:marLeft w:val="0"/>
      <w:marRight w:val="0"/>
      <w:marTop w:val="0"/>
      <w:marBottom w:val="0"/>
      <w:divBdr>
        <w:top w:val="none" w:sz="0" w:space="0" w:color="auto"/>
        <w:left w:val="none" w:sz="0" w:space="0" w:color="auto"/>
        <w:bottom w:val="none" w:sz="0" w:space="0" w:color="auto"/>
        <w:right w:val="none" w:sz="0" w:space="0" w:color="auto"/>
      </w:divBdr>
    </w:div>
    <w:div w:id="2105178928">
      <w:bodyDiv w:val="1"/>
      <w:marLeft w:val="0"/>
      <w:marRight w:val="0"/>
      <w:marTop w:val="0"/>
      <w:marBottom w:val="0"/>
      <w:divBdr>
        <w:top w:val="none" w:sz="0" w:space="0" w:color="auto"/>
        <w:left w:val="none" w:sz="0" w:space="0" w:color="auto"/>
        <w:bottom w:val="none" w:sz="0" w:space="0" w:color="auto"/>
        <w:right w:val="none" w:sz="0" w:space="0" w:color="auto"/>
      </w:divBdr>
    </w:div>
    <w:div w:id="213378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fomatic.cz/zona/helpde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57B0921B08C6478A191E45E01B218C" ma:contentTypeVersion="1" ma:contentTypeDescription="Vytvoří nový dokument" ma:contentTypeScope="" ma:versionID="17a18f384bd196483b71dc62b3c36134">
  <xsd:schema xmlns:xsd="http://www.w3.org/2001/XMLSchema" xmlns:xs="http://www.w3.org/2001/XMLSchema" xmlns:p="http://schemas.microsoft.com/office/2006/metadata/properties" xmlns:ns2="2e5a37cd-cf8e-43b4-9881-cb0595fc07b1" targetNamespace="http://schemas.microsoft.com/office/2006/metadata/properties" ma:root="true" ma:fieldsID="31e3f6989d4fa6dc5ae9637da6126f3e" ns2:_="">
    <xsd:import namespace="2e5a37cd-cf8e-43b4-9881-cb0595fc07b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37cd-cf8e-43b4-9881-cb0595fc07b1"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AC88F-1460-4CB9-B4F2-617ADD49A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37cd-cf8e-43b4-9881-cb0595fc0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59454-A7CA-471D-8AFD-8D3112BF9041}">
  <ds:schemaRefs>
    <ds:schemaRef ds:uri="http://schemas.microsoft.com/sharepoint/v3/contenttype/forms"/>
  </ds:schemaRefs>
</ds:datastoreItem>
</file>

<file path=customXml/itemProps3.xml><?xml version="1.0" encoding="utf-8"?>
<ds:datastoreItem xmlns:ds="http://schemas.openxmlformats.org/officeDocument/2006/customXml" ds:itemID="{48358E81-3B9E-4D99-A448-F31292660C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96A58A-CE6C-4651-950A-44D2B320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1422</Words>
  <Characters>8392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Česká národní banka</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Dyluš Vojtěch</dc:creator>
  <cp:lastModifiedBy>Vávrová, Vlasta</cp:lastModifiedBy>
  <cp:revision>9</cp:revision>
  <cp:lastPrinted>2019-10-10T14:25:00Z</cp:lastPrinted>
  <dcterms:created xsi:type="dcterms:W3CDTF">2020-07-21T08:12:00Z</dcterms:created>
  <dcterms:modified xsi:type="dcterms:W3CDTF">2020-07-21T12:54:00Z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0x0101001157B0921B08C6478A191E45E01B218C</vt:lpwstr>
  </property>
</Properties>
</file>