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EC" w:rsidRDefault="00392056">
      <w:pPr>
        <w:pStyle w:val="Obsah1"/>
        <w:rPr>
          <w:rFonts w:asciiTheme="minorHAnsi" w:eastAsiaTheme="minorEastAsia" w:hAnsiTheme="minorHAnsi" w:cstheme="minorBidi"/>
          <w:b w:val="0"/>
          <w:noProof/>
          <w:szCs w:val="22"/>
        </w:rPr>
      </w:pPr>
      <w:r>
        <w:rPr>
          <w:sz w:val="28"/>
          <w:szCs w:val="28"/>
        </w:rPr>
        <w:fldChar w:fldCharType="begin"/>
      </w:r>
      <w:r w:rsidR="002C3B36">
        <w:rPr>
          <w:sz w:val="28"/>
          <w:szCs w:val="28"/>
        </w:rPr>
        <w:instrText xml:space="preserve"> TOC \o "1-5" \h \z \u </w:instrText>
      </w:r>
      <w:r>
        <w:rPr>
          <w:sz w:val="28"/>
          <w:szCs w:val="28"/>
        </w:rPr>
        <w:fldChar w:fldCharType="separate"/>
      </w:r>
      <w:hyperlink w:anchor="_Toc524520969" w:history="1">
        <w:r w:rsidR="009A12EC" w:rsidRPr="005A5DDA">
          <w:rPr>
            <w:rStyle w:val="Hypertextovodkaz"/>
            <w:noProof/>
          </w:rPr>
          <w:t>Úvod</w:t>
        </w:r>
        <w:r w:rsidR="009A12EC">
          <w:rPr>
            <w:noProof/>
            <w:webHidden/>
          </w:rPr>
          <w:tab/>
        </w:r>
        <w:r w:rsidR="009A12EC">
          <w:rPr>
            <w:noProof/>
            <w:webHidden/>
          </w:rPr>
          <w:fldChar w:fldCharType="begin"/>
        </w:r>
        <w:r w:rsidR="009A12EC">
          <w:rPr>
            <w:noProof/>
            <w:webHidden/>
          </w:rPr>
          <w:instrText xml:space="preserve"> PAGEREF _Toc524520969 \h </w:instrText>
        </w:r>
        <w:r w:rsidR="009A12EC">
          <w:rPr>
            <w:noProof/>
            <w:webHidden/>
          </w:rPr>
        </w:r>
        <w:r w:rsidR="009A12EC">
          <w:rPr>
            <w:noProof/>
            <w:webHidden/>
          </w:rPr>
          <w:fldChar w:fldCharType="separate"/>
        </w:r>
        <w:r w:rsidR="009A12EC">
          <w:rPr>
            <w:noProof/>
            <w:webHidden/>
          </w:rPr>
          <w:t>6</w:t>
        </w:r>
        <w:r w:rsidR="009A12EC">
          <w:rPr>
            <w:noProof/>
            <w:webHidden/>
          </w:rPr>
          <w:fldChar w:fldCharType="end"/>
        </w:r>
      </w:hyperlink>
    </w:p>
    <w:p w:rsidR="009A12EC" w:rsidRDefault="009A12EC">
      <w:pPr>
        <w:pStyle w:val="Obsah1"/>
        <w:rPr>
          <w:rFonts w:asciiTheme="minorHAnsi" w:eastAsiaTheme="minorEastAsia" w:hAnsiTheme="minorHAnsi" w:cstheme="minorBidi"/>
          <w:b w:val="0"/>
          <w:noProof/>
          <w:szCs w:val="22"/>
        </w:rPr>
      </w:pPr>
      <w:hyperlink w:anchor="_Toc524520970" w:history="1">
        <w:r w:rsidRPr="005A5DDA">
          <w:rPr>
            <w:rStyle w:val="Hypertextovodkaz"/>
            <w:noProof/>
          </w:rPr>
          <w:t>1</w:t>
        </w:r>
        <w:r>
          <w:rPr>
            <w:rFonts w:asciiTheme="minorHAnsi" w:eastAsiaTheme="minorEastAsia" w:hAnsiTheme="minorHAnsi" w:cstheme="minorBidi"/>
            <w:b w:val="0"/>
            <w:noProof/>
            <w:szCs w:val="22"/>
          </w:rPr>
          <w:tab/>
        </w:r>
        <w:r w:rsidRPr="005A5DDA">
          <w:rPr>
            <w:rStyle w:val="Hypertextovodkaz"/>
            <w:noProof/>
          </w:rPr>
          <w:t>Základní charakteristika systému</w:t>
        </w:r>
        <w:r>
          <w:rPr>
            <w:noProof/>
            <w:webHidden/>
          </w:rPr>
          <w:tab/>
        </w:r>
        <w:r>
          <w:rPr>
            <w:noProof/>
            <w:webHidden/>
          </w:rPr>
          <w:fldChar w:fldCharType="begin"/>
        </w:r>
        <w:r>
          <w:rPr>
            <w:noProof/>
            <w:webHidden/>
          </w:rPr>
          <w:instrText xml:space="preserve"> PAGEREF _Toc524520970 \h </w:instrText>
        </w:r>
        <w:r>
          <w:rPr>
            <w:noProof/>
            <w:webHidden/>
          </w:rPr>
        </w:r>
        <w:r>
          <w:rPr>
            <w:noProof/>
            <w:webHidden/>
          </w:rPr>
          <w:fldChar w:fldCharType="separate"/>
        </w:r>
        <w:r>
          <w:rPr>
            <w:noProof/>
            <w:webHidden/>
          </w:rPr>
          <w:t>6</w:t>
        </w:r>
        <w:r>
          <w:rPr>
            <w:noProof/>
            <w:webHidden/>
          </w:rPr>
          <w:fldChar w:fldCharType="end"/>
        </w:r>
      </w:hyperlink>
    </w:p>
    <w:p w:rsidR="009A12EC" w:rsidRDefault="009A12EC">
      <w:pPr>
        <w:pStyle w:val="Obsah1"/>
        <w:rPr>
          <w:rFonts w:asciiTheme="minorHAnsi" w:eastAsiaTheme="minorEastAsia" w:hAnsiTheme="minorHAnsi" w:cstheme="minorBidi"/>
          <w:b w:val="0"/>
          <w:noProof/>
          <w:szCs w:val="22"/>
        </w:rPr>
      </w:pPr>
      <w:hyperlink w:anchor="_Toc524520971" w:history="1">
        <w:r w:rsidRPr="005A5DDA">
          <w:rPr>
            <w:rStyle w:val="Hypertextovodkaz"/>
            <w:noProof/>
          </w:rPr>
          <w:t>2</w:t>
        </w:r>
        <w:r>
          <w:rPr>
            <w:rFonts w:asciiTheme="minorHAnsi" w:eastAsiaTheme="minorEastAsia" w:hAnsiTheme="minorHAnsi" w:cstheme="minorBidi"/>
            <w:b w:val="0"/>
            <w:noProof/>
            <w:szCs w:val="22"/>
          </w:rPr>
          <w:tab/>
        </w:r>
        <w:r w:rsidRPr="005A5DDA">
          <w:rPr>
            <w:rStyle w:val="Hypertextovodkaz"/>
            <w:noProof/>
          </w:rPr>
          <w:t>Specifikace HW, SW</w:t>
        </w:r>
        <w:r>
          <w:rPr>
            <w:noProof/>
            <w:webHidden/>
          </w:rPr>
          <w:tab/>
        </w:r>
        <w:r>
          <w:rPr>
            <w:noProof/>
            <w:webHidden/>
          </w:rPr>
          <w:fldChar w:fldCharType="begin"/>
        </w:r>
        <w:r>
          <w:rPr>
            <w:noProof/>
            <w:webHidden/>
          </w:rPr>
          <w:instrText xml:space="preserve"> PAGEREF _Toc524520971 \h </w:instrText>
        </w:r>
        <w:r>
          <w:rPr>
            <w:noProof/>
            <w:webHidden/>
          </w:rPr>
        </w:r>
        <w:r>
          <w:rPr>
            <w:noProof/>
            <w:webHidden/>
          </w:rPr>
          <w:fldChar w:fldCharType="separate"/>
        </w:r>
        <w:r>
          <w:rPr>
            <w:noProof/>
            <w:webHidden/>
          </w:rPr>
          <w:t>6</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0972" w:history="1">
        <w:r w:rsidRPr="005A5DDA">
          <w:rPr>
            <w:rStyle w:val="Hypertextovodkaz"/>
            <w:noProof/>
          </w:rPr>
          <w:t>2.1</w:t>
        </w:r>
        <w:r>
          <w:rPr>
            <w:rFonts w:asciiTheme="minorHAnsi" w:eastAsiaTheme="minorEastAsia" w:hAnsiTheme="minorHAnsi" w:cstheme="minorBidi"/>
            <w:b w:val="0"/>
            <w:noProof/>
            <w:sz w:val="22"/>
            <w:szCs w:val="22"/>
          </w:rPr>
          <w:tab/>
        </w:r>
        <w:r w:rsidRPr="005A5DDA">
          <w:rPr>
            <w:rStyle w:val="Hypertextovodkaz"/>
            <w:noProof/>
          </w:rPr>
          <w:t>Specifikace standardního HW a SW – počítače</w:t>
        </w:r>
        <w:r>
          <w:rPr>
            <w:noProof/>
            <w:webHidden/>
          </w:rPr>
          <w:tab/>
        </w:r>
        <w:r>
          <w:rPr>
            <w:noProof/>
            <w:webHidden/>
          </w:rPr>
          <w:fldChar w:fldCharType="begin"/>
        </w:r>
        <w:r>
          <w:rPr>
            <w:noProof/>
            <w:webHidden/>
          </w:rPr>
          <w:instrText xml:space="preserve"> PAGEREF _Toc524520972 \h </w:instrText>
        </w:r>
        <w:r>
          <w:rPr>
            <w:noProof/>
            <w:webHidden/>
          </w:rPr>
        </w:r>
        <w:r>
          <w:rPr>
            <w:noProof/>
            <w:webHidden/>
          </w:rPr>
          <w:fldChar w:fldCharType="separate"/>
        </w:r>
        <w:r>
          <w:rPr>
            <w:noProof/>
            <w:webHidden/>
          </w:rPr>
          <w:t>6</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0973" w:history="1">
        <w:r w:rsidRPr="005A5DDA">
          <w:rPr>
            <w:rStyle w:val="Hypertextovodkaz"/>
            <w:noProof/>
          </w:rPr>
          <w:t>2.2</w:t>
        </w:r>
        <w:r>
          <w:rPr>
            <w:rFonts w:asciiTheme="minorHAnsi" w:eastAsiaTheme="minorEastAsia" w:hAnsiTheme="minorHAnsi" w:cstheme="minorBidi"/>
            <w:b w:val="0"/>
            <w:noProof/>
            <w:sz w:val="22"/>
            <w:szCs w:val="22"/>
          </w:rPr>
          <w:tab/>
        </w:r>
        <w:r w:rsidRPr="005A5DDA">
          <w:rPr>
            <w:rStyle w:val="Hypertextovodkaz"/>
            <w:noProof/>
          </w:rPr>
          <w:t>Speciální HW</w:t>
        </w:r>
        <w:r>
          <w:rPr>
            <w:noProof/>
            <w:webHidden/>
          </w:rPr>
          <w:tab/>
        </w:r>
        <w:r>
          <w:rPr>
            <w:noProof/>
            <w:webHidden/>
          </w:rPr>
          <w:fldChar w:fldCharType="begin"/>
        </w:r>
        <w:r>
          <w:rPr>
            <w:noProof/>
            <w:webHidden/>
          </w:rPr>
          <w:instrText xml:space="preserve"> PAGEREF _Toc524520973 \h </w:instrText>
        </w:r>
        <w:r>
          <w:rPr>
            <w:noProof/>
            <w:webHidden/>
          </w:rPr>
        </w:r>
        <w:r>
          <w:rPr>
            <w:noProof/>
            <w:webHidden/>
          </w:rPr>
          <w:fldChar w:fldCharType="separate"/>
        </w:r>
        <w:r>
          <w:rPr>
            <w:noProof/>
            <w:webHidden/>
          </w:rPr>
          <w:t>6</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0974" w:history="1">
        <w:r w:rsidRPr="005A5DDA">
          <w:rPr>
            <w:rStyle w:val="Hypertextovodkaz"/>
            <w:noProof/>
          </w:rPr>
          <w:t>2.2.1</w:t>
        </w:r>
        <w:r>
          <w:rPr>
            <w:rFonts w:asciiTheme="minorHAnsi" w:eastAsiaTheme="minorEastAsia" w:hAnsiTheme="minorHAnsi" w:cstheme="minorBidi"/>
            <w:b w:val="0"/>
            <w:noProof/>
            <w:sz w:val="22"/>
            <w:szCs w:val="22"/>
          </w:rPr>
          <w:tab/>
        </w:r>
        <w:r w:rsidRPr="005A5DDA">
          <w:rPr>
            <w:rStyle w:val="Hypertextovodkaz"/>
            <w:noProof/>
          </w:rPr>
          <w:t>Snímače identifikačních médií</w:t>
        </w:r>
        <w:r>
          <w:rPr>
            <w:noProof/>
            <w:webHidden/>
          </w:rPr>
          <w:tab/>
        </w:r>
        <w:r>
          <w:rPr>
            <w:noProof/>
            <w:webHidden/>
          </w:rPr>
          <w:fldChar w:fldCharType="begin"/>
        </w:r>
        <w:r>
          <w:rPr>
            <w:noProof/>
            <w:webHidden/>
          </w:rPr>
          <w:instrText xml:space="preserve"> PAGEREF _Toc524520974 \h </w:instrText>
        </w:r>
        <w:r>
          <w:rPr>
            <w:noProof/>
            <w:webHidden/>
          </w:rPr>
        </w:r>
        <w:r>
          <w:rPr>
            <w:noProof/>
            <w:webHidden/>
          </w:rPr>
          <w:fldChar w:fldCharType="separate"/>
        </w:r>
        <w:r>
          <w:rPr>
            <w:noProof/>
            <w:webHidden/>
          </w:rPr>
          <w:t>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0975" w:history="1">
        <w:r w:rsidRPr="005A5DDA">
          <w:rPr>
            <w:rStyle w:val="Hypertextovodkaz"/>
            <w:noProof/>
          </w:rPr>
          <w:t>2.2.1.1</w:t>
        </w:r>
        <w:r>
          <w:rPr>
            <w:rFonts w:asciiTheme="minorHAnsi" w:eastAsiaTheme="minorEastAsia" w:hAnsiTheme="minorHAnsi" w:cstheme="minorBidi"/>
            <w:noProof/>
            <w:sz w:val="22"/>
            <w:szCs w:val="22"/>
          </w:rPr>
          <w:tab/>
        </w:r>
        <w:r w:rsidRPr="005A5DDA">
          <w:rPr>
            <w:rStyle w:val="Hypertextovodkaz"/>
            <w:noProof/>
          </w:rPr>
          <w:t>Samoobslužné snímače</w:t>
        </w:r>
        <w:r>
          <w:rPr>
            <w:noProof/>
            <w:webHidden/>
          </w:rPr>
          <w:tab/>
        </w:r>
        <w:r>
          <w:rPr>
            <w:noProof/>
            <w:webHidden/>
          </w:rPr>
          <w:fldChar w:fldCharType="begin"/>
        </w:r>
        <w:r>
          <w:rPr>
            <w:noProof/>
            <w:webHidden/>
          </w:rPr>
          <w:instrText xml:space="preserve"> PAGEREF _Toc524520975 \h </w:instrText>
        </w:r>
        <w:r>
          <w:rPr>
            <w:noProof/>
            <w:webHidden/>
          </w:rPr>
        </w:r>
        <w:r>
          <w:rPr>
            <w:noProof/>
            <w:webHidden/>
          </w:rPr>
          <w:fldChar w:fldCharType="separate"/>
        </w:r>
        <w:r>
          <w:rPr>
            <w:noProof/>
            <w:webHidden/>
          </w:rPr>
          <w:t>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0976" w:history="1">
        <w:r w:rsidRPr="005A5DDA">
          <w:rPr>
            <w:rStyle w:val="Hypertextovodkaz"/>
            <w:noProof/>
          </w:rPr>
          <w:t>2.2.1.2</w:t>
        </w:r>
        <w:r>
          <w:rPr>
            <w:rFonts w:asciiTheme="minorHAnsi" w:eastAsiaTheme="minorEastAsia" w:hAnsiTheme="minorHAnsi" w:cstheme="minorBidi"/>
            <w:noProof/>
            <w:sz w:val="22"/>
            <w:szCs w:val="22"/>
          </w:rPr>
          <w:tab/>
        </w:r>
        <w:r w:rsidRPr="005A5DDA">
          <w:rPr>
            <w:rStyle w:val="Hypertextovodkaz"/>
            <w:noProof/>
          </w:rPr>
          <w:t>Samoobslužné terminály ANETE</w:t>
        </w:r>
        <w:r>
          <w:rPr>
            <w:noProof/>
            <w:webHidden/>
          </w:rPr>
          <w:tab/>
        </w:r>
        <w:r>
          <w:rPr>
            <w:noProof/>
            <w:webHidden/>
          </w:rPr>
          <w:fldChar w:fldCharType="begin"/>
        </w:r>
        <w:r>
          <w:rPr>
            <w:noProof/>
            <w:webHidden/>
          </w:rPr>
          <w:instrText xml:space="preserve"> PAGEREF _Toc524520976 \h </w:instrText>
        </w:r>
        <w:r>
          <w:rPr>
            <w:noProof/>
            <w:webHidden/>
          </w:rPr>
        </w:r>
        <w:r>
          <w:rPr>
            <w:noProof/>
            <w:webHidden/>
          </w:rPr>
          <w:fldChar w:fldCharType="separate"/>
        </w:r>
        <w:r>
          <w:rPr>
            <w:noProof/>
            <w:webHidden/>
          </w:rPr>
          <w:t>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0977" w:history="1">
        <w:r w:rsidRPr="005A5DDA">
          <w:rPr>
            <w:rStyle w:val="Hypertextovodkaz"/>
            <w:noProof/>
          </w:rPr>
          <w:t>2.2.1.3</w:t>
        </w:r>
        <w:r>
          <w:rPr>
            <w:rFonts w:asciiTheme="minorHAnsi" w:eastAsiaTheme="minorEastAsia" w:hAnsiTheme="minorHAnsi" w:cstheme="minorBidi"/>
            <w:noProof/>
            <w:sz w:val="22"/>
            <w:szCs w:val="22"/>
          </w:rPr>
          <w:tab/>
        </w:r>
        <w:r w:rsidRPr="005A5DDA">
          <w:rPr>
            <w:rStyle w:val="Hypertextovodkaz"/>
            <w:noProof/>
          </w:rPr>
          <w:t>Doplňkové k jiným zařízením</w:t>
        </w:r>
        <w:r>
          <w:rPr>
            <w:noProof/>
            <w:webHidden/>
          </w:rPr>
          <w:tab/>
        </w:r>
        <w:r>
          <w:rPr>
            <w:noProof/>
            <w:webHidden/>
          </w:rPr>
          <w:fldChar w:fldCharType="begin"/>
        </w:r>
        <w:r>
          <w:rPr>
            <w:noProof/>
            <w:webHidden/>
          </w:rPr>
          <w:instrText xml:space="preserve"> PAGEREF _Toc524520977 \h </w:instrText>
        </w:r>
        <w:r>
          <w:rPr>
            <w:noProof/>
            <w:webHidden/>
          </w:rPr>
        </w:r>
        <w:r>
          <w:rPr>
            <w:noProof/>
            <w:webHidden/>
          </w:rPr>
          <w:fldChar w:fldCharType="separate"/>
        </w:r>
        <w:r>
          <w:rPr>
            <w:noProof/>
            <w:webHidden/>
          </w:rPr>
          <w:t>6</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0978" w:history="1">
        <w:r w:rsidRPr="005A5DDA">
          <w:rPr>
            <w:rStyle w:val="Hypertextovodkaz"/>
            <w:noProof/>
          </w:rPr>
          <w:t>2.2.2</w:t>
        </w:r>
        <w:r>
          <w:rPr>
            <w:rFonts w:asciiTheme="minorHAnsi" w:eastAsiaTheme="minorEastAsia" w:hAnsiTheme="minorHAnsi" w:cstheme="minorBidi"/>
            <w:b w:val="0"/>
            <w:noProof/>
            <w:sz w:val="22"/>
            <w:szCs w:val="22"/>
          </w:rPr>
          <w:tab/>
        </w:r>
        <w:r w:rsidRPr="005A5DDA">
          <w:rPr>
            <w:rStyle w:val="Hypertextovodkaz"/>
            <w:noProof/>
          </w:rPr>
          <w:t>Externí zobrazovací displeje</w:t>
        </w:r>
        <w:r>
          <w:rPr>
            <w:noProof/>
            <w:webHidden/>
          </w:rPr>
          <w:tab/>
        </w:r>
        <w:r>
          <w:rPr>
            <w:noProof/>
            <w:webHidden/>
          </w:rPr>
          <w:fldChar w:fldCharType="begin"/>
        </w:r>
        <w:r>
          <w:rPr>
            <w:noProof/>
            <w:webHidden/>
          </w:rPr>
          <w:instrText xml:space="preserve"> PAGEREF _Toc524520978 \h </w:instrText>
        </w:r>
        <w:r>
          <w:rPr>
            <w:noProof/>
            <w:webHidden/>
          </w:rPr>
        </w:r>
        <w:r>
          <w:rPr>
            <w:noProof/>
            <w:webHidden/>
          </w:rPr>
          <w:fldChar w:fldCharType="separate"/>
        </w:r>
        <w:r>
          <w:rPr>
            <w:noProof/>
            <w:webHidden/>
          </w:rPr>
          <w:t>7</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0979" w:history="1">
        <w:r w:rsidRPr="005A5DDA">
          <w:rPr>
            <w:rStyle w:val="Hypertextovodkaz"/>
            <w:noProof/>
          </w:rPr>
          <w:t>2.2.3</w:t>
        </w:r>
        <w:r>
          <w:rPr>
            <w:rFonts w:asciiTheme="minorHAnsi" w:eastAsiaTheme="minorEastAsia" w:hAnsiTheme="minorHAnsi" w:cstheme="minorBidi"/>
            <w:b w:val="0"/>
            <w:noProof/>
            <w:sz w:val="22"/>
            <w:szCs w:val="22"/>
          </w:rPr>
          <w:tab/>
        </w:r>
        <w:r w:rsidRPr="005A5DDA">
          <w:rPr>
            <w:rStyle w:val="Hypertextovodkaz"/>
            <w:noProof/>
          </w:rPr>
          <w:t>Prezentační místo</w:t>
        </w:r>
        <w:r>
          <w:rPr>
            <w:noProof/>
            <w:webHidden/>
          </w:rPr>
          <w:tab/>
        </w:r>
        <w:r>
          <w:rPr>
            <w:noProof/>
            <w:webHidden/>
          </w:rPr>
          <w:fldChar w:fldCharType="begin"/>
        </w:r>
        <w:r>
          <w:rPr>
            <w:noProof/>
            <w:webHidden/>
          </w:rPr>
          <w:instrText xml:space="preserve"> PAGEREF _Toc524520979 \h </w:instrText>
        </w:r>
        <w:r>
          <w:rPr>
            <w:noProof/>
            <w:webHidden/>
          </w:rPr>
        </w:r>
        <w:r>
          <w:rPr>
            <w:noProof/>
            <w:webHidden/>
          </w:rPr>
          <w:fldChar w:fldCharType="separate"/>
        </w:r>
        <w:r>
          <w:rPr>
            <w:noProof/>
            <w:webHidden/>
          </w:rPr>
          <w:t>7</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0980" w:history="1">
        <w:r w:rsidRPr="005A5DDA">
          <w:rPr>
            <w:rStyle w:val="Hypertextovodkaz"/>
            <w:noProof/>
          </w:rPr>
          <w:t>2.2.4</w:t>
        </w:r>
        <w:r>
          <w:rPr>
            <w:rFonts w:asciiTheme="minorHAnsi" w:eastAsiaTheme="minorEastAsia" w:hAnsiTheme="minorHAnsi" w:cstheme="minorBidi"/>
            <w:b w:val="0"/>
            <w:noProof/>
            <w:sz w:val="22"/>
            <w:szCs w:val="22"/>
          </w:rPr>
          <w:tab/>
        </w:r>
        <w:r w:rsidRPr="005A5DDA">
          <w:rPr>
            <w:rStyle w:val="Hypertextovodkaz"/>
            <w:noProof/>
          </w:rPr>
          <w:t>Výdejní a registrační místo</w:t>
        </w:r>
        <w:r>
          <w:rPr>
            <w:noProof/>
            <w:webHidden/>
          </w:rPr>
          <w:tab/>
        </w:r>
        <w:r>
          <w:rPr>
            <w:noProof/>
            <w:webHidden/>
          </w:rPr>
          <w:fldChar w:fldCharType="begin"/>
        </w:r>
        <w:r>
          <w:rPr>
            <w:noProof/>
            <w:webHidden/>
          </w:rPr>
          <w:instrText xml:space="preserve"> PAGEREF _Toc524520980 \h </w:instrText>
        </w:r>
        <w:r>
          <w:rPr>
            <w:noProof/>
            <w:webHidden/>
          </w:rPr>
        </w:r>
        <w:r>
          <w:rPr>
            <w:noProof/>
            <w:webHidden/>
          </w:rPr>
          <w:fldChar w:fldCharType="separate"/>
        </w:r>
        <w:r>
          <w:rPr>
            <w:noProof/>
            <w:webHidden/>
          </w:rPr>
          <w:t>7</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0981" w:history="1">
        <w:r w:rsidRPr="005A5DDA">
          <w:rPr>
            <w:rStyle w:val="Hypertextovodkaz"/>
            <w:noProof/>
          </w:rPr>
          <w:t>2.2.5</w:t>
        </w:r>
        <w:r>
          <w:rPr>
            <w:rFonts w:asciiTheme="minorHAnsi" w:eastAsiaTheme="minorEastAsia" w:hAnsiTheme="minorHAnsi" w:cstheme="minorBidi"/>
            <w:b w:val="0"/>
            <w:noProof/>
            <w:sz w:val="22"/>
            <w:szCs w:val="22"/>
          </w:rPr>
          <w:tab/>
        </w:r>
        <w:r w:rsidRPr="005A5DDA">
          <w:rPr>
            <w:rStyle w:val="Hypertextovodkaz"/>
            <w:noProof/>
          </w:rPr>
          <w:t>Automatická pokladna</w:t>
        </w:r>
        <w:r>
          <w:rPr>
            <w:noProof/>
            <w:webHidden/>
          </w:rPr>
          <w:tab/>
        </w:r>
        <w:r>
          <w:rPr>
            <w:noProof/>
            <w:webHidden/>
          </w:rPr>
          <w:fldChar w:fldCharType="begin"/>
        </w:r>
        <w:r>
          <w:rPr>
            <w:noProof/>
            <w:webHidden/>
          </w:rPr>
          <w:instrText xml:space="preserve"> PAGEREF _Toc524520981 \h </w:instrText>
        </w:r>
        <w:r>
          <w:rPr>
            <w:noProof/>
            <w:webHidden/>
          </w:rPr>
        </w:r>
        <w:r>
          <w:rPr>
            <w:noProof/>
            <w:webHidden/>
          </w:rPr>
          <w:fldChar w:fldCharType="separate"/>
        </w:r>
        <w:r>
          <w:rPr>
            <w:noProof/>
            <w:webHidden/>
          </w:rPr>
          <w:t>7</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0982" w:history="1">
        <w:r w:rsidRPr="005A5DDA">
          <w:rPr>
            <w:rStyle w:val="Hypertextovodkaz"/>
            <w:noProof/>
          </w:rPr>
          <w:t>2.3</w:t>
        </w:r>
        <w:r>
          <w:rPr>
            <w:rFonts w:asciiTheme="minorHAnsi" w:eastAsiaTheme="minorEastAsia" w:hAnsiTheme="minorHAnsi" w:cstheme="minorBidi"/>
            <w:b w:val="0"/>
            <w:noProof/>
            <w:sz w:val="22"/>
            <w:szCs w:val="22"/>
          </w:rPr>
          <w:tab/>
        </w:r>
        <w:r w:rsidRPr="005A5DDA">
          <w:rPr>
            <w:rStyle w:val="Hypertextovodkaz"/>
            <w:noProof/>
          </w:rPr>
          <w:t>Specifikace identifikačních médií</w:t>
        </w:r>
        <w:r>
          <w:rPr>
            <w:noProof/>
            <w:webHidden/>
          </w:rPr>
          <w:tab/>
        </w:r>
        <w:r>
          <w:rPr>
            <w:noProof/>
            <w:webHidden/>
          </w:rPr>
          <w:fldChar w:fldCharType="begin"/>
        </w:r>
        <w:r>
          <w:rPr>
            <w:noProof/>
            <w:webHidden/>
          </w:rPr>
          <w:instrText xml:space="preserve"> PAGEREF _Toc524520982 \h </w:instrText>
        </w:r>
        <w:r>
          <w:rPr>
            <w:noProof/>
            <w:webHidden/>
          </w:rPr>
        </w:r>
        <w:r>
          <w:rPr>
            <w:noProof/>
            <w:webHidden/>
          </w:rPr>
          <w:fldChar w:fldCharType="separate"/>
        </w:r>
        <w:r>
          <w:rPr>
            <w:noProof/>
            <w:webHidden/>
          </w:rPr>
          <w:t>7</w:t>
        </w:r>
        <w:r>
          <w:rPr>
            <w:noProof/>
            <w:webHidden/>
          </w:rPr>
          <w:fldChar w:fldCharType="end"/>
        </w:r>
      </w:hyperlink>
    </w:p>
    <w:p w:rsidR="009A12EC" w:rsidRDefault="009A12EC">
      <w:pPr>
        <w:pStyle w:val="Obsah1"/>
        <w:rPr>
          <w:rFonts w:asciiTheme="minorHAnsi" w:eastAsiaTheme="minorEastAsia" w:hAnsiTheme="minorHAnsi" w:cstheme="minorBidi"/>
          <w:b w:val="0"/>
          <w:noProof/>
          <w:szCs w:val="22"/>
        </w:rPr>
      </w:pPr>
      <w:hyperlink w:anchor="_Toc524520983" w:history="1">
        <w:r w:rsidRPr="005A5DDA">
          <w:rPr>
            <w:rStyle w:val="Hypertextovodkaz"/>
            <w:noProof/>
          </w:rPr>
          <w:t>3</w:t>
        </w:r>
        <w:r>
          <w:rPr>
            <w:rFonts w:asciiTheme="minorHAnsi" w:eastAsiaTheme="minorEastAsia" w:hAnsiTheme="minorHAnsi" w:cstheme="minorBidi"/>
            <w:b w:val="0"/>
            <w:noProof/>
            <w:szCs w:val="22"/>
          </w:rPr>
          <w:tab/>
        </w:r>
        <w:r w:rsidRPr="005A5DDA">
          <w:rPr>
            <w:rStyle w:val="Hypertextovodkaz"/>
            <w:noProof/>
          </w:rPr>
          <w:t>Funkční vlastnosti systému KREDIT</w:t>
        </w:r>
        <w:r>
          <w:rPr>
            <w:noProof/>
            <w:webHidden/>
          </w:rPr>
          <w:tab/>
        </w:r>
        <w:r>
          <w:rPr>
            <w:noProof/>
            <w:webHidden/>
          </w:rPr>
          <w:fldChar w:fldCharType="begin"/>
        </w:r>
        <w:r>
          <w:rPr>
            <w:noProof/>
            <w:webHidden/>
          </w:rPr>
          <w:instrText xml:space="preserve"> PAGEREF _Toc524520983 \h </w:instrText>
        </w:r>
        <w:r>
          <w:rPr>
            <w:noProof/>
            <w:webHidden/>
          </w:rPr>
        </w:r>
        <w:r>
          <w:rPr>
            <w:noProof/>
            <w:webHidden/>
          </w:rPr>
          <w:fldChar w:fldCharType="separate"/>
        </w:r>
        <w:r>
          <w:rPr>
            <w:noProof/>
            <w:webHidden/>
          </w:rPr>
          <w:t>8</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0984" w:history="1">
        <w:r w:rsidRPr="005A5DDA">
          <w:rPr>
            <w:rStyle w:val="Hypertextovodkaz"/>
            <w:noProof/>
          </w:rPr>
          <w:t>3.1</w:t>
        </w:r>
        <w:r>
          <w:rPr>
            <w:rFonts w:asciiTheme="minorHAnsi" w:eastAsiaTheme="minorEastAsia" w:hAnsiTheme="minorHAnsi" w:cstheme="minorBidi"/>
            <w:b w:val="0"/>
            <w:noProof/>
            <w:sz w:val="22"/>
            <w:szCs w:val="22"/>
          </w:rPr>
          <w:tab/>
        </w:r>
        <w:r w:rsidRPr="005A5DDA">
          <w:rPr>
            <w:rStyle w:val="Hypertextovodkaz"/>
            <w:noProof/>
          </w:rPr>
          <w:t>Základní funkční vlastnosti systému</w:t>
        </w:r>
        <w:r>
          <w:rPr>
            <w:noProof/>
            <w:webHidden/>
          </w:rPr>
          <w:tab/>
        </w:r>
        <w:r>
          <w:rPr>
            <w:noProof/>
            <w:webHidden/>
          </w:rPr>
          <w:fldChar w:fldCharType="begin"/>
        </w:r>
        <w:r>
          <w:rPr>
            <w:noProof/>
            <w:webHidden/>
          </w:rPr>
          <w:instrText xml:space="preserve"> PAGEREF _Toc524520984 \h </w:instrText>
        </w:r>
        <w:r>
          <w:rPr>
            <w:noProof/>
            <w:webHidden/>
          </w:rPr>
        </w:r>
        <w:r>
          <w:rPr>
            <w:noProof/>
            <w:webHidden/>
          </w:rPr>
          <w:fldChar w:fldCharType="separate"/>
        </w:r>
        <w:r>
          <w:rPr>
            <w:noProof/>
            <w:webHidden/>
          </w:rPr>
          <w:t>8</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0985" w:history="1">
        <w:r w:rsidRPr="005A5DDA">
          <w:rPr>
            <w:rStyle w:val="Hypertextovodkaz"/>
            <w:noProof/>
          </w:rPr>
          <w:t>3.1.1</w:t>
        </w:r>
        <w:r>
          <w:rPr>
            <w:rFonts w:asciiTheme="minorHAnsi" w:eastAsiaTheme="minorEastAsia" w:hAnsiTheme="minorHAnsi" w:cstheme="minorBidi"/>
            <w:b w:val="0"/>
            <w:noProof/>
            <w:sz w:val="22"/>
            <w:szCs w:val="22"/>
          </w:rPr>
          <w:tab/>
        </w:r>
        <w:r w:rsidRPr="005A5DDA">
          <w:rPr>
            <w:rStyle w:val="Hypertextovodkaz"/>
            <w:noProof/>
          </w:rPr>
          <w:t>Registrovaní klienti v systému</w:t>
        </w:r>
        <w:r>
          <w:rPr>
            <w:noProof/>
            <w:webHidden/>
          </w:rPr>
          <w:tab/>
        </w:r>
        <w:r>
          <w:rPr>
            <w:noProof/>
            <w:webHidden/>
          </w:rPr>
          <w:fldChar w:fldCharType="begin"/>
        </w:r>
        <w:r>
          <w:rPr>
            <w:noProof/>
            <w:webHidden/>
          </w:rPr>
          <w:instrText xml:space="preserve"> PAGEREF _Toc524520985 \h </w:instrText>
        </w:r>
        <w:r>
          <w:rPr>
            <w:noProof/>
            <w:webHidden/>
          </w:rPr>
        </w:r>
        <w:r>
          <w:rPr>
            <w:noProof/>
            <w:webHidden/>
          </w:rPr>
          <w:fldChar w:fldCharType="separate"/>
        </w:r>
        <w:r>
          <w:rPr>
            <w:noProof/>
            <w:webHidden/>
          </w:rPr>
          <w:t>8</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0986" w:history="1">
        <w:r w:rsidRPr="005A5DDA">
          <w:rPr>
            <w:rStyle w:val="Hypertextovodkaz"/>
            <w:noProof/>
          </w:rPr>
          <w:t>3.1.1.1</w:t>
        </w:r>
        <w:r>
          <w:rPr>
            <w:rFonts w:asciiTheme="minorHAnsi" w:eastAsiaTheme="minorEastAsia" w:hAnsiTheme="minorHAnsi" w:cstheme="minorBidi"/>
            <w:noProof/>
            <w:sz w:val="22"/>
            <w:szCs w:val="22"/>
          </w:rPr>
          <w:tab/>
        </w:r>
        <w:r w:rsidRPr="005A5DDA">
          <w:rPr>
            <w:rStyle w:val="Hypertextovodkaz"/>
            <w:noProof/>
          </w:rPr>
          <w:t>Evidence klientů</w:t>
        </w:r>
        <w:r>
          <w:rPr>
            <w:noProof/>
            <w:webHidden/>
          </w:rPr>
          <w:tab/>
        </w:r>
        <w:r>
          <w:rPr>
            <w:noProof/>
            <w:webHidden/>
          </w:rPr>
          <w:fldChar w:fldCharType="begin"/>
        </w:r>
        <w:r>
          <w:rPr>
            <w:noProof/>
            <w:webHidden/>
          </w:rPr>
          <w:instrText xml:space="preserve"> PAGEREF _Toc524520986 \h </w:instrText>
        </w:r>
        <w:r>
          <w:rPr>
            <w:noProof/>
            <w:webHidden/>
          </w:rPr>
        </w:r>
        <w:r>
          <w:rPr>
            <w:noProof/>
            <w:webHidden/>
          </w:rPr>
          <w:fldChar w:fldCharType="separate"/>
        </w:r>
        <w:r>
          <w:rPr>
            <w:noProof/>
            <w:webHidden/>
          </w:rPr>
          <w:t>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0987" w:history="1">
        <w:r w:rsidRPr="005A5DDA">
          <w:rPr>
            <w:rStyle w:val="Hypertextovodkaz"/>
            <w:noProof/>
          </w:rPr>
          <w:t>3.1.1.1.1</w:t>
        </w:r>
        <w:r>
          <w:rPr>
            <w:rFonts w:asciiTheme="minorHAnsi" w:eastAsiaTheme="minorEastAsia" w:hAnsiTheme="minorHAnsi" w:cstheme="minorBidi"/>
            <w:noProof/>
            <w:sz w:val="22"/>
            <w:szCs w:val="22"/>
          </w:rPr>
          <w:tab/>
        </w:r>
        <w:r w:rsidRPr="005A5DDA">
          <w:rPr>
            <w:rStyle w:val="Hypertextovodkaz"/>
            <w:noProof/>
          </w:rPr>
          <w:t>Osobní údaje</w:t>
        </w:r>
        <w:r>
          <w:rPr>
            <w:noProof/>
            <w:webHidden/>
          </w:rPr>
          <w:tab/>
        </w:r>
        <w:r>
          <w:rPr>
            <w:noProof/>
            <w:webHidden/>
          </w:rPr>
          <w:fldChar w:fldCharType="begin"/>
        </w:r>
        <w:r>
          <w:rPr>
            <w:noProof/>
            <w:webHidden/>
          </w:rPr>
          <w:instrText xml:space="preserve"> PAGEREF _Toc524520987 \h </w:instrText>
        </w:r>
        <w:r>
          <w:rPr>
            <w:noProof/>
            <w:webHidden/>
          </w:rPr>
        </w:r>
        <w:r>
          <w:rPr>
            <w:noProof/>
            <w:webHidden/>
          </w:rPr>
          <w:fldChar w:fldCharType="separate"/>
        </w:r>
        <w:r>
          <w:rPr>
            <w:noProof/>
            <w:webHidden/>
          </w:rPr>
          <w:t>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0988" w:history="1">
        <w:r w:rsidRPr="005A5DDA">
          <w:rPr>
            <w:rStyle w:val="Hypertextovodkaz"/>
            <w:noProof/>
          </w:rPr>
          <w:t>3.1.1.1.2</w:t>
        </w:r>
        <w:r>
          <w:rPr>
            <w:rFonts w:asciiTheme="minorHAnsi" w:eastAsiaTheme="minorEastAsia" w:hAnsiTheme="minorHAnsi" w:cstheme="minorBidi"/>
            <w:noProof/>
            <w:sz w:val="22"/>
            <w:szCs w:val="22"/>
          </w:rPr>
          <w:tab/>
        </w:r>
        <w:r w:rsidRPr="005A5DDA">
          <w:rPr>
            <w:rStyle w:val="Hypertextovodkaz"/>
            <w:noProof/>
          </w:rPr>
          <w:t>Organizační zařazení klienta</w:t>
        </w:r>
        <w:r>
          <w:rPr>
            <w:noProof/>
            <w:webHidden/>
          </w:rPr>
          <w:tab/>
        </w:r>
        <w:r>
          <w:rPr>
            <w:noProof/>
            <w:webHidden/>
          </w:rPr>
          <w:fldChar w:fldCharType="begin"/>
        </w:r>
        <w:r>
          <w:rPr>
            <w:noProof/>
            <w:webHidden/>
          </w:rPr>
          <w:instrText xml:space="preserve"> PAGEREF _Toc524520988 \h </w:instrText>
        </w:r>
        <w:r>
          <w:rPr>
            <w:noProof/>
            <w:webHidden/>
          </w:rPr>
        </w:r>
        <w:r>
          <w:rPr>
            <w:noProof/>
            <w:webHidden/>
          </w:rPr>
          <w:fldChar w:fldCharType="separate"/>
        </w:r>
        <w:r>
          <w:rPr>
            <w:noProof/>
            <w:webHidden/>
          </w:rPr>
          <w:t>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0989" w:history="1">
        <w:r w:rsidRPr="005A5DDA">
          <w:rPr>
            <w:rStyle w:val="Hypertextovodkaz"/>
            <w:noProof/>
          </w:rPr>
          <w:t>3.1.1.1.3</w:t>
        </w:r>
        <w:r>
          <w:rPr>
            <w:rFonts w:asciiTheme="minorHAnsi" w:eastAsiaTheme="minorEastAsia" w:hAnsiTheme="minorHAnsi" w:cstheme="minorBidi"/>
            <w:noProof/>
            <w:sz w:val="22"/>
            <w:szCs w:val="22"/>
          </w:rPr>
          <w:tab/>
        </w:r>
        <w:r w:rsidRPr="005A5DDA">
          <w:rPr>
            <w:rStyle w:val="Hypertextovodkaz"/>
            <w:noProof/>
          </w:rPr>
          <w:t>Zařazení ve skupině omezení</w:t>
        </w:r>
        <w:r>
          <w:rPr>
            <w:noProof/>
            <w:webHidden/>
          </w:rPr>
          <w:tab/>
        </w:r>
        <w:r>
          <w:rPr>
            <w:noProof/>
            <w:webHidden/>
          </w:rPr>
          <w:fldChar w:fldCharType="begin"/>
        </w:r>
        <w:r>
          <w:rPr>
            <w:noProof/>
            <w:webHidden/>
          </w:rPr>
          <w:instrText xml:space="preserve"> PAGEREF _Toc524520989 \h </w:instrText>
        </w:r>
        <w:r>
          <w:rPr>
            <w:noProof/>
            <w:webHidden/>
          </w:rPr>
        </w:r>
        <w:r>
          <w:rPr>
            <w:noProof/>
            <w:webHidden/>
          </w:rPr>
          <w:fldChar w:fldCharType="separate"/>
        </w:r>
        <w:r>
          <w:rPr>
            <w:noProof/>
            <w:webHidden/>
          </w:rPr>
          <w:t>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0990" w:history="1">
        <w:r w:rsidRPr="005A5DDA">
          <w:rPr>
            <w:rStyle w:val="Hypertextovodkaz"/>
            <w:noProof/>
          </w:rPr>
          <w:t>3.1.1.1.4</w:t>
        </w:r>
        <w:r>
          <w:rPr>
            <w:rFonts w:asciiTheme="minorHAnsi" w:eastAsiaTheme="minorEastAsia" w:hAnsiTheme="minorHAnsi" w:cstheme="minorBidi"/>
            <w:noProof/>
            <w:sz w:val="22"/>
            <w:szCs w:val="22"/>
          </w:rPr>
          <w:tab/>
        </w:r>
        <w:r w:rsidRPr="005A5DDA">
          <w:rPr>
            <w:rStyle w:val="Hypertextovodkaz"/>
            <w:noProof/>
          </w:rPr>
          <w:t>Centrální účet klienta</w:t>
        </w:r>
        <w:r>
          <w:rPr>
            <w:noProof/>
            <w:webHidden/>
          </w:rPr>
          <w:tab/>
        </w:r>
        <w:r>
          <w:rPr>
            <w:noProof/>
            <w:webHidden/>
          </w:rPr>
          <w:fldChar w:fldCharType="begin"/>
        </w:r>
        <w:r>
          <w:rPr>
            <w:noProof/>
            <w:webHidden/>
          </w:rPr>
          <w:instrText xml:space="preserve"> PAGEREF _Toc524520990 \h </w:instrText>
        </w:r>
        <w:r>
          <w:rPr>
            <w:noProof/>
            <w:webHidden/>
          </w:rPr>
        </w:r>
        <w:r>
          <w:rPr>
            <w:noProof/>
            <w:webHidden/>
          </w:rPr>
          <w:fldChar w:fldCharType="separate"/>
        </w:r>
        <w:r>
          <w:rPr>
            <w:noProof/>
            <w:webHidden/>
          </w:rPr>
          <w:t>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0991" w:history="1">
        <w:r w:rsidRPr="005A5DDA">
          <w:rPr>
            <w:rStyle w:val="Hypertextovodkaz"/>
            <w:noProof/>
          </w:rPr>
          <w:t>3.1.1.1.5</w:t>
        </w:r>
        <w:r>
          <w:rPr>
            <w:rFonts w:asciiTheme="minorHAnsi" w:eastAsiaTheme="minorEastAsia" w:hAnsiTheme="minorHAnsi" w:cstheme="minorBidi"/>
            <w:noProof/>
            <w:sz w:val="22"/>
            <w:szCs w:val="22"/>
          </w:rPr>
          <w:tab/>
        </w:r>
        <w:r w:rsidRPr="005A5DDA">
          <w:rPr>
            <w:rStyle w:val="Hypertextovodkaz"/>
            <w:noProof/>
          </w:rPr>
          <w:t>Další údaje ke klientovi</w:t>
        </w:r>
        <w:r>
          <w:rPr>
            <w:noProof/>
            <w:webHidden/>
          </w:rPr>
          <w:tab/>
        </w:r>
        <w:r>
          <w:rPr>
            <w:noProof/>
            <w:webHidden/>
          </w:rPr>
          <w:fldChar w:fldCharType="begin"/>
        </w:r>
        <w:r>
          <w:rPr>
            <w:noProof/>
            <w:webHidden/>
          </w:rPr>
          <w:instrText xml:space="preserve"> PAGEREF _Toc524520991 \h </w:instrText>
        </w:r>
        <w:r>
          <w:rPr>
            <w:noProof/>
            <w:webHidden/>
          </w:rPr>
        </w:r>
        <w:r>
          <w:rPr>
            <w:noProof/>
            <w:webHidden/>
          </w:rPr>
          <w:fldChar w:fldCharType="separate"/>
        </w:r>
        <w:r>
          <w:rPr>
            <w:noProof/>
            <w:webHidden/>
          </w:rPr>
          <w:t>8</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0992" w:history="1">
        <w:r w:rsidRPr="005A5DDA">
          <w:rPr>
            <w:rStyle w:val="Hypertextovodkaz"/>
            <w:noProof/>
          </w:rPr>
          <w:t>3.1.1.2</w:t>
        </w:r>
        <w:r>
          <w:rPr>
            <w:rFonts w:asciiTheme="minorHAnsi" w:eastAsiaTheme="minorEastAsia" w:hAnsiTheme="minorHAnsi" w:cstheme="minorBidi"/>
            <w:noProof/>
            <w:sz w:val="22"/>
            <w:szCs w:val="22"/>
          </w:rPr>
          <w:tab/>
        </w:r>
        <w:r w:rsidRPr="005A5DDA">
          <w:rPr>
            <w:rStyle w:val="Hypertextovodkaz"/>
            <w:noProof/>
          </w:rPr>
          <w:t>Zařazení klientů</w:t>
        </w:r>
        <w:r>
          <w:rPr>
            <w:noProof/>
            <w:webHidden/>
          </w:rPr>
          <w:tab/>
        </w:r>
        <w:r>
          <w:rPr>
            <w:noProof/>
            <w:webHidden/>
          </w:rPr>
          <w:fldChar w:fldCharType="begin"/>
        </w:r>
        <w:r>
          <w:rPr>
            <w:noProof/>
            <w:webHidden/>
          </w:rPr>
          <w:instrText xml:space="preserve"> PAGEREF _Toc524520992 \h </w:instrText>
        </w:r>
        <w:r>
          <w:rPr>
            <w:noProof/>
            <w:webHidden/>
          </w:rPr>
        </w:r>
        <w:r>
          <w:rPr>
            <w:noProof/>
            <w:webHidden/>
          </w:rPr>
          <w:fldChar w:fldCharType="separate"/>
        </w:r>
        <w:r>
          <w:rPr>
            <w:noProof/>
            <w:webHidden/>
          </w:rPr>
          <w:t>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0993" w:history="1">
        <w:r w:rsidRPr="005A5DDA">
          <w:rPr>
            <w:rStyle w:val="Hypertextovodkaz"/>
            <w:noProof/>
          </w:rPr>
          <w:t>3.1.1.2.1</w:t>
        </w:r>
        <w:r>
          <w:rPr>
            <w:rFonts w:asciiTheme="minorHAnsi" w:eastAsiaTheme="minorEastAsia" w:hAnsiTheme="minorHAnsi" w:cstheme="minorBidi"/>
            <w:noProof/>
            <w:sz w:val="22"/>
            <w:szCs w:val="22"/>
          </w:rPr>
          <w:tab/>
        </w:r>
        <w:r w:rsidRPr="005A5DDA">
          <w:rPr>
            <w:rStyle w:val="Hypertextovodkaz"/>
            <w:noProof/>
          </w:rPr>
          <w:t>Organizační struktura pro zařazení klientů</w:t>
        </w:r>
        <w:r>
          <w:rPr>
            <w:noProof/>
            <w:webHidden/>
          </w:rPr>
          <w:tab/>
        </w:r>
        <w:r>
          <w:rPr>
            <w:noProof/>
            <w:webHidden/>
          </w:rPr>
          <w:fldChar w:fldCharType="begin"/>
        </w:r>
        <w:r>
          <w:rPr>
            <w:noProof/>
            <w:webHidden/>
          </w:rPr>
          <w:instrText xml:space="preserve"> PAGEREF _Toc524520993 \h </w:instrText>
        </w:r>
        <w:r>
          <w:rPr>
            <w:noProof/>
            <w:webHidden/>
          </w:rPr>
        </w:r>
        <w:r>
          <w:rPr>
            <w:noProof/>
            <w:webHidden/>
          </w:rPr>
          <w:fldChar w:fldCharType="separate"/>
        </w:r>
        <w:r>
          <w:rPr>
            <w:noProof/>
            <w:webHidden/>
          </w:rPr>
          <w:t>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0994" w:history="1">
        <w:r w:rsidRPr="005A5DDA">
          <w:rPr>
            <w:rStyle w:val="Hypertextovodkaz"/>
            <w:noProof/>
          </w:rPr>
          <w:t>3.1.1.2.2</w:t>
        </w:r>
        <w:r>
          <w:rPr>
            <w:rFonts w:asciiTheme="minorHAnsi" w:eastAsiaTheme="minorEastAsia" w:hAnsiTheme="minorHAnsi" w:cstheme="minorBidi"/>
            <w:noProof/>
            <w:sz w:val="22"/>
            <w:szCs w:val="22"/>
          </w:rPr>
          <w:tab/>
        </w:r>
        <w:r w:rsidRPr="005A5DDA">
          <w:rPr>
            <w:rStyle w:val="Hypertextovodkaz"/>
            <w:noProof/>
          </w:rPr>
          <w:t>Zařazení v omezeních klientů</w:t>
        </w:r>
        <w:r>
          <w:rPr>
            <w:noProof/>
            <w:webHidden/>
          </w:rPr>
          <w:tab/>
        </w:r>
        <w:r>
          <w:rPr>
            <w:noProof/>
            <w:webHidden/>
          </w:rPr>
          <w:fldChar w:fldCharType="begin"/>
        </w:r>
        <w:r>
          <w:rPr>
            <w:noProof/>
            <w:webHidden/>
          </w:rPr>
          <w:instrText xml:space="preserve"> PAGEREF _Toc524520994 \h </w:instrText>
        </w:r>
        <w:r>
          <w:rPr>
            <w:noProof/>
            <w:webHidden/>
          </w:rPr>
        </w:r>
        <w:r>
          <w:rPr>
            <w:noProof/>
            <w:webHidden/>
          </w:rPr>
          <w:fldChar w:fldCharType="separate"/>
        </w:r>
        <w:r>
          <w:rPr>
            <w:noProof/>
            <w:webHidden/>
          </w:rPr>
          <w:t>9</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0995" w:history="1">
        <w:r w:rsidRPr="005A5DDA">
          <w:rPr>
            <w:rStyle w:val="Hypertextovodkaz"/>
            <w:noProof/>
          </w:rPr>
          <w:t>3.1.1.3</w:t>
        </w:r>
        <w:r>
          <w:rPr>
            <w:rFonts w:asciiTheme="minorHAnsi" w:eastAsiaTheme="minorEastAsia" w:hAnsiTheme="minorHAnsi" w:cstheme="minorBidi"/>
            <w:noProof/>
            <w:sz w:val="22"/>
            <w:szCs w:val="22"/>
          </w:rPr>
          <w:tab/>
        </w:r>
        <w:r w:rsidRPr="005A5DDA">
          <w:rPr>
            <w:rStyle w:val="Hypertextovodkaz"/>
            <w:noProof/>
          </w:rPr>
          <w:t>Centrální účet klienta</w:t>
        </w:r>
        <w:r>
          <w:rPr>
            <w:noProof/>
            <w:webHidden/>
          </w:rPr>
          <w:tab/>
        </w:r>
        <w:r>
          <w:rPr>
            <w:noProof/>
            <w:webHidden/>
          </w:rPr>
          <w:fldChar w:fldCharType="begin"/>
        </w:r>
        <w:r>
          <w:rPr>
            <w:noProof/>
            <w:webHidden/>
          </w:rPr>
          <w:instrText xml:space="preserve"> PAGEREF _Toc524520995 \h </w:instrText>
        </w:r>
        <w:r>
          <w:rPr>
            <w:noProof/>
            <w:webHidden/>
          </w:rPr>
        </w:r>
        <w:r>
          <w:rPr>
            <w:noProof/>
            <w:webHidden/>
          </w:rPr>
          <w:fldChar w:fldCharType="separate"/>
        </w:r>
        <w:r>
          <w:rPr>
            <w:noProof/>
            <w:webHidden/>
          </w:rPr>
          <w:t>9</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0996" w:history="1">
        <w:r w:rsidRPr="005A5DDA">
          <w:rPr>
            <w:rStyle w:val="Hypertextovodkaz"/>
            <w:noProof/>
          </w:rPr>
          <w:t>3.1.1.3.1</w:t>
        </w:r>
        <w:r>
          <w:rPr>
            <w:rFonts w:asciiTheme="minorHAnsi" w:eastAsiaTheme="minorEastAsia" w:hAnsiTheme="minorHAnsi" w:cstheme="minorBidi"/>
            <w:noProof/>
            <w:sz w:val="22"/>
            <w:szCs w:val="22"/>
          </w:rPr>
          <w:tab/>
        </w:r>
        <w:r w:rsidRPr="005A5DDA">
          <w:rPr>
            <w:rStyle w:val="Hypertextovodkaz"/>
            <w:noProof/>
          </w:rPr>
          <w:t>Základní druhy centrálního účtu:</w:t>
        </w:r>
        <w:r>
          <w:rPr>
            <w:noProof/>
            <w:webHidden/>
          </w:rPr>
          <w:tab/>
        </w:r>
        <w:r>
          <w:rPr>
            <w:noProof/>
            <w:webHidden/>
          </w:rPr>
          <w:fldChar w:fldCharType="begin"/>
        </w:r>
        <w:r>
          <w:rPr>
            <w:noProof/>
            <w:webHidden/>
          </w:rPr>
          <w:instrText xml:space="preserve"> PAGEREF _Toc524520996 \h </w:instrText>
        </w:r>
        <w:r>
          <w:rPr>
            <w:noProof/>
            <w:webHidden/>
          </w:rPr>
        </w:r>
        <w:r>
          <w:rPr>
            <w:noProof/>
            <w:webHidden/>
          </w:rPr>
          <w:fldChar w:fldCharType="separate"/>
        </w:r>
        <w:r>
          <w:rPr>
            <w:noProof/>
            <w:webHidden/>
          </w:rPr>
          <w:t>9</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0997" w:history="1">
        <w:r w:rsidRPr="005A5DDA">
          <w:rPr>
            <w:rStyle w:val="Hypertextovodkaz"/>
            <w:noProof/>
          </w:rPr>
          <w:t>3.1.1.3.2</w:t>
        </w:r>
        <w:r>
          <w:rPr>
            <w:rFonts w:asciiTheme="minorHAnsi" w:eastAsiaTheme="minorEastAsia" w:hAnsiTheme="minorHAnsi" w:cstheme="minorBidi"/>
            <w:noProof/>
            <w:sz w:val="22"/>
            <w:szCs w:val="22"/>
          </w:rPr>
          <w:tab/>
        </w:r>
        <w:r w:rsidRPr="005A5DDA">
          <w:rPr>
            <w:rStyle w:val="Hypertextovodkaz"/>
            <w:noProof/>
          </w:rPr>
          <w:t>Atributy centrálního účtu klienta</w:t>
        </w:r>
        <w:r>
          <w:rPr>
            <w:noProof/>
            <w:webHidden/>
          </w:rPr>
          <w:tab/>
        </w:r>
        <w:r>
          <w:rPr>
            <w:noProof/>
            <w:webHidden/>
          </w:rPr>
          <w:fldChar w:fldCharType="begin"/>
        </w:r>
        <w:r>
          <w:rPr>
            <w:noProof/>
            <w:webHidden/>
          </w:rPr>
          <w:instrText xml:space="preserve"> PAGEREF _Toc524520997 \h </w:instrText>
        </w:r>
        <w:r>
          <w:rPr>
            <w:noProof/>
            <w:webHidden/>
          </w:rPr>
        </w:r>
        <w:r>
          <w:rPr>
            <w:noProof/>
            <w:webHidden/>
          </w:rPr>
          <w:fldChar w:fldCharType="separate"/>
        </w:r>
        <w:r>
          <w:rPr>
            <w:noProof/>
            <w:webHidden/>
          </w:rPr>
          <w:t>10</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0998" w:history="1">
        <w:r w:rsidRPr="005A5DDA">
          <w:rPr>
            <w:rStyle w:val="Hypertextovodkaz"/>
            <w:noProof/>
          </w:rPr>
          <w:t>3.1.1.3.3</w:t>
        </w:r>
        <w:r>
          <w:rPr>
            <w:rFonts w:asciiTheme="minorHAnsi" w:eastAsiaTheme="minorEastAsia" w:hAnsiTheme="minorHAnsi" w:cstheme="minorBidi"/>
            <w:noProof/>
            <w:sz w:val="22"/>
            <w:szCs w:val="22"/>
          </w:rPr>
          <w:tab/>
        </w:r>
        <w:r w:rsidRPr="005A5DDA">
          <w:rPr>
            <w:rStyle w:val="Hypertextovodkaz"/>
            <w:noProof/>
          </w:rPr>
          <w:t>Plnění centrálního účtu klienta</w:t>
        </w:r>
        <w:r>
          <w:rPr>
            <w:noProof/>
            <w:webHidden/>
          </w:rPr>
          <w:tab/>
        </w:r>
        <w:r>
          <w:rPr>
            <w:noProof/>
            <w:webHidden/>
          </w:rPr>
          <w:fldChar w:fldCharType="begin"/>
        </w:r>
        <w:r>
          <w:rPr>
            <w:noProof/>
            <w:webHidden/>
          </w:rPr>
          <w:instrText xml:space="preserve"> PAGEREF _Toc524520998 \h </w:instrText>
        </w:r>
        <w:r>
          <w:rPr>
            <w:noProof/>
            <w:webHidden/>
          </w:rPr>
        </w:r>
        <w:r>
          <w:rPr>
            <w:noProof/>
            <w:webHidden/>
          </w:rPr>
          <w:fldChar w:fldCharType="separate"/>
        </w:r>
        <w:r>
          <w:rPr>
            <w:noProof/>
            <w:webHidden/>
          </w:rPr>
          <w:t>10</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0999" w:history="1">
        <w:r w:rsidRPr="005A5DDA">
          <w:rPr>
            <w:rStyle w:val="Hypertextovodkaz"/>
            <w:noProof/>
          </w:rPr>
          <w:t>3.1.1.3.4</w:t>
        </w:r>
        <w:r>
          <w:rPr>
            <w:rFonts w:asciiTheme="minorHAnsi" w:eastAsiaTheme="minorEastAsia" w:hAnsiTheme="minorHAnsi" w:cstheme="minorBidi"/>
            <w:noProof/>
            <w:sz w:val="22"/>
            <w:szCs w:val="22"/>
          </w:rPr>
          <w:tab/>
        </w:r>
        <w:r w:rsidRPr="005A5DDA">
          <w:rPr>
            <w:rStyle w:val="Hypertextovodkaz"/>
            <w:noProof/>
          </w:rPr>
          <w:t>Čerpání centrálního účtu klienta</w:t>
        </w:r>
        <w:r>
          <w:rPr>
            <w:noProof/>
            <w:webHidden/>
          </w:rPr>
          <w:tab/>
        </w:r>
        <w:r>
          <w:rPr>
            <w:noProof/>
            <w:webHidden/>
          </w:rPr>
          <w:fldChar w:fldCharType="begin"/>
        </w:r>
        <w:r>
          <w:rPr>
            <w:noProof/>
            <w:webHidden/>
          </w:rPr>
          <w:instrText xml:space="preserve"> PAGEREF _Toc524520999 \h </w:instrText>
        </w:r>
        <w:r>
          <w:rPr>
            <w:noProof/>
            <w:webHidden/>
          </w:rPr>
        </w:r>
        <w:r>
          <w:rPr>
            <w:noProof/>
            <w:webHidden/>
          </w:rPr>
          <w:fldChar w:fldCharType="separate"/>
        </w:r>
        <w:r>
          <w:rPr>
            <w:noProof/>
            <w:webHidden/>
          </w:rPr>
          <w:t>10</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00" w:history="1">
        <w:r w:rsidRPr="005A5DDA">
          <w:rPr>
            <w:rStyle w:val="Hypertextovodkaz"/>
            <w:noProof/>
          </w:rPr>
          <w:t>3.1.1.3.5</w:t>
        </w:r>
        <w:r>
          <w:rPr>
            <w:rFonts w:asciiTheme="minorHAnsi" w:eastAsiaTheme="minorEastAsia" w:hAnsiTheme="minorHAnsi" w:cstheme="minorBidi"/>
            <w:noProof/>
            <w:sz w:val="22"/>
            <w:szCs w:val="22"/>
          </w:rPr>
          <w:tab/>
        </w:r>
        <w:r w:rsidRPr="005A5DDA">
          <w:rPr>
            <w:rStyle w:val="Hypertextovodkaz"/>
            <w:noProof/>
          </w:rPr>
          <w:t>Kontrola centrálního účtu klienta</w:t>
        </w:r>
        <w:r>
          <w:rPr>
            <w:noProof/>
            <w:webHidden/>
          </w:rPr>
          <w:tab/>
        </w:r>
        <w:r>
          <w:rPr>
            <w:noProof/>
            <w:webHidden/>
          </w:rPr>
          <w:fldChar w:fldCharType="begin"/>
        </w:r>
        <w:r>
          <w:rPr>
            <w:noProof/>
            <w:webHidden/>
          </w:rPr>
          <w:instrText xml:space="preserve"> PAGEREF _Toc524521000 \h </w:instrText>
        </w:r>
        <w:r>
          <w:rPr>
            <w:noProof/>
            <w:webHidden/>
          </w:rPr>
        </w:r>
        <w:r>
          <w:rPr>
            <w:noProof/>
            <w:webHidden/>
          </w:rPr>
          <w:fldChar w:fldCharType="separate"/>
        </w:r>
        <w:r>
          <w:rPr>
            <w:noProof/>
            <w:webHidden/>
          </w:rPr>
          <w:t>10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01" w:history="1">
        <w:r w:rsidRPr="005A5DDA">
          <w:rPr>
            <w:rStyle w:val="Hypertextovodkaz"/>
            <w:noProof/>
          </w:rPr>
          <w:t>3.1.1.4</w:t>
        </w:r>
        <w:r>
          <w:rPr>
            <w:rFonts w:asciiTheme="minorHAnsi" w:eastAsiaTheme="minorEastAsia" w:hAnsiTheme="minorHAnsi" w:cstheme="minorBidi"/>
            <w:noProof/>
            <w:sz w:val="22"/>
            <w:szCs w:val="22"/>
          </w:rPr>
          <w:tab/>
        </w:r>
        <w:r w:rsidRPr="005A5DDA">
          <w:rPr>
            <w:rStyle w:val="Hypertextovodkaz"/>
            <w:noProof/>
          </w:rPr>
          <w:t>Identifikační média</w:t>
        </w:r>
        <w:r>
          <w:rPr>
            <w:noProof/>
            <w:webHidden/>
          </w:rPr>
          <w:tab/>
        </w:r>
        <w:r>
          <w:rPr>
            <w:noProof/>
            <w:webHidden/>
          </w:rPr>
          <w:fldChar w:fldCharType="begin"/>
        </w:r>
        <w:r>
          <w:rPr>
            <w:noProof/>
            <w:webHidden/>
          </w:rPr>
          <w:instrText xml:space="preserve"> PAGEREF _Toc524521001 \h </w:instrText>
        </w:r>
        <w:r>
          <w:rPr>
            <w:noProof/>
            <w:webHidden/>
          </w:rPr>
        </w:r>
        <w:r>
          <w:rPr>
            <w:noProof/>
            <w:webHidden/>
          </w:rPr>
          <w:fldChar w:fldCharType="separate"/>
        </w:r>
        <w:r>
          <w:rPr>
            <w:noProof/>
            <w:webHidden/>
          </w:rPr>
          <w:t>11</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02" w:history="1">
        <w:r w:rsidRPr="005A5DDA">
          <w:rPr>
            <w:rStyle w:val="Hypertextovodkaz"/>
            <w:noProof/>
          </w:rPr>
          <w:t>3.1.1.4.1</w:t>
        </w:r>
        <w:r>
          <w:rPr>
            <w:rFonts w:asciiTheme="minorHAnsi" w:eastAsiaTheme="minorEastAsia" w:hAnsiTheme="minorHAnsi" w:cstheme="minorBidi"/>
            <w:noProof/>
            <w:sz w:val="22"/>
            <w:szCs w:val="22"/>
          </w:rPr>
          <w:tab/>
        </w:r>
        <w:r w:rsidRPr="005A5DDA">
          <w:rPr>
            <w:rStyle w:val="Hypertextovodkaz"/>
            <w:noProof/>
          </w:rPr>
          <w:t>Identifikační karta klienta</w:t>
        </w:r>
        <w:r>
          <w:rPr>
            <w:noProof/>
            <w:webHidden/>
          </w:rPr>
          <w:tab/>
        </w:r>
        <w:r>
          <w:rPr>
            <w:noProof/>
            <w:webHidden/>
          </w:rPr>
          <w:fldChar w:fldCharType="begin"/>
        </w:r>
        <w:r>
          <w:rPr>
            <w:noProof/>
            <w:webHidden/>
          </w:rPr>
          <w:instrText xml:space="preserve"> PAGEREF _Toc524521002 \h </w:instrText>
        </w:r>
        <w:r>
          <w:rPr>
            <w:noProof/>
            <w:webHidden/>
          </w:rPr>
        </w:r>
        <w:r>
          <w:rPr>
            <w:noProof/>
            <w:webHidden/>
          </w:rPr>
          <w:fldChar w:fldCharType="separate"/>
        </w:r>
        <w:r>
          <w:rPr>
            <w:noProof/>
            <w:webHidden/>
          </w:rPr>
          <w:t>11</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003" w:history="1">
        <w:r w:rsidRPr="005A5DDA">
          <w:rPr>
            <w:rStyle w:val="Hypertextovodkaz"/>
            <w:noProof/>
          </w:rPr>
          <w:t>3.1.2</w:t>
        </w:r>
        <w:r>
          <w:rPr>
            <w:rFonts w:asciiTheme="minorHAnsi" w:eastAsiaTheme="minorEastAsia" w:hAnsiTheme="minorHAnsi" w:cstheme="minorBidi"/>
            <w:b w:val="0"/>
            <w:noProof/>
            <w:sz w:val="22"/>
            <w:szCs w:val="22"/>
          </w:rPr>
          <w:tab/>
        </w:r>
        <w:r w:rsidRPr="005A5DDA">
          <w:rPr>
            <w:rStyle w:val="Hypertextovodkaz"/>
            <w:noProof/>
          </w:rPr>
          <w:t>Prodej jídel</w:t>
        </w:r>
        <w:r>
          <w:rPr>
            <w:noProof/>
            <w:webHidden/>
          </w:rPr>
          <w:tab/>
        </w:r>
        <w:r>
          <w:rPr>
            <w:noProof/>
            <w:webHidden/>
          </w:rPr>
          <w:fldChar w:fldCharType="begin"/>
        </w:r>
        <w:r>
          <w:rPr>
            <w:noProof/>
            <w:webHidden/>
          </w:rPr>
          <w:instrText xml:space="preserve"> PAGEREF _Toc524521003 \h </w:instrText>
        </w:r>
        <w:r>
          <w:rPr>
            <w:noProof/>
            <w:webHidden/>
          </w:rPr>
        </w:r>
        <w:r>
          <w:rPr>
            <w:noProof/>
            <w:webHidden/>
          </w:rPr>
          <w:fldChar w:fldCharType="separate"/>
        </w:r>
        <w:r>
          <w:rPr>
            <w:noProof/>
            <w:webHidden/>
          </w:rPr>
          <w:t>11</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04" w:history="1">
        <w:r w:rsidRPr="005A5DDA">
          <w:rPr>
            <w:rStyle w:val="Hypertextovodkaz"/>
            <w:noProof/>
          </w:rPr>
          <w:t>3.1.2.1</w:t>
        </w:r>
        <w:r>
          <w:rPr>
            <w:rFonts w:asciiTheme="minorHAnsi" w:eastAsiaTheme="minorEastAsia" w:hAnsiTheme="minorHAnsi" w:cstheme="minorBidi"/>
            <w:noProof/>
            <w:sz w:val="22"/>
            <w:szCs w:val="22"/>
          </w:rPr>
          <w:tab/>
        </w:r>
        <w:r w:rsidRPr="005A5DDA">
          <w:rPr>
            <w:rStyle w:val="Hypertextovodkaz"/>
            <w:noProof/>
          </w:rPr>
          <w:t>Jídelní lístek</w:t>
        </w:r>
        <w:r>
          <w:rPr>
            <w:noProof/>
            <w:webHidden/>
          </w:rPr>
          <w:tab/>
        </w:r>
        <w:r>
          <w:rPr>
            <w:noProof/>
            <w:webHidden/>
          </w:rPr>
          <w:fldChar w:fldCharType="begin"/>
        </w:r>
        <w:r>
          <w:rPr>
            <w:noProof/>
            <w:webHidden/>
          </w:rPr>
          <w:instrText xml:space="preserve"> PAGEREF _Toc524521004 \h </w:instrText>
        </w:r>
        <w:r>
          <w:rPr>
            <w:noProof/>
            <w:webHidden/>
          </w:rPr>
        </w:r>
        <w:r>
          <w:rPr>
            <w:noProof/>
            <w:webHidden/>
          </w:rPr>
          <w:fldChar w:fldCharType="separate"/>
        </w:r>
        <w:r>
          <w:rPr>
            <w:noProof/>
            <w:webHidden/>
          </w:rPr>
          <w:t>11</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05" w:history="1">
        <w:r w:rsidRPr="005A5DDA">
          <w:rPr>
            <w:rStyle w:val="Hypertextovodkaz"/>
            <w:noProof/>
          </w:rPr>
          <w:t>3.1.2.1.1</w:t>
        </w:r>
        <w:r>
          <w:rPr>
            <w:rFonts w:asciiTheme="minorHAnsi" w:eastAsiaTheme="minorEastAsia" w:hAnsiTheme="minorHAnsi" w:cstheme="minorBidi"/>
            <w:noProof/>
            <w:sz w:val="22"/>
            <w:szCs w:val="22"/>
          </w:rPr>
          <w:tab/>
        </w:r>
        <w:r w:rsidRPr="005A5DDA">
          <w:rPr>
            <w:rStyle w:val="Hypertextovodkaz"/>
            <w:noProof/>
          </w:rPr>
          <w:t>Druhy jídel</w:t>
        </w:r>
        <w:r>
          <w:rPr>
            <w:noProof/>
            <w:webHidden/>
          </w:rPr>
          <w:tab/>
        </w:r>
        <w:r>
          <w:rPr>
            <w:noProof/>
            <w:webHidden/>
          </w:rPr>
          <w:fldChar w:fldCharType="begin"/>
        </w:r>
        <w:r>
          <w:rPr>
            <w:noProof/>
            <w:webHidden/>
          </w:rPr>
          <w:instrText xml:space="preserve"> PAGEREF _Toc524521005 \h </w:instrText>
        </w:r>
        <w:r>
          <w:rPr>
            <w:noProof/>
            <w:webHidden/>
          </w:rPr>
        </w:r>
        <w:r>
          <w:rPr>
            <w:noProof/>
            <w:webHidden/>
          </w:rPr>
          <w:fldChar w:fldCharType="separate"/>
        </w:r>
        <w:r>
          <w:rPr>
            <w:noProof/>
            <w:webHidden/>
          </w:rPr>
          <w:t>11</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06" w:history="1">
        <w:r w:rsidRPr="005A5DDA">
          <w:rPr>
            <w:rStyle w:val="Hypertextovodkaz"/>
            <w:noProof/>
          </w:rPr>
          <w:t>3.1.2.1.2</w:t>
        </w:r>
        <w:r>
          <w:rPr>
            <w:rFonts w:asciiTheme="minorHAnsi" w:eastAsiaTheme="minorEastAsia" w:hAnsiTheme="minorHAnsi" w:cstheme="minorBidi"/>
            <w:noProof/>
            <w:sz w:val="22"/>
            <w:szCs w:val="22"/>
          </w:rPr>
          <w:tab/>
        </w:r>
        <w:r w:rsidRPr="005A5DDA">
          <w:rPr>
            <w:rStyle w:val="Hypertextovodkaz"/>
            <w:noProof/>
          </w:rPr>
          <w:t>Alternativy jídel</w:t>
        </w:r>
        <w:r>
          <w:rPr>
            <w:noProof/>
            <w:webHidden/>
          </w:rPr>
          <w:tab/>
        </w:r>
        <w:r>
          <w:rPr>
            <w:noProof/>
            <w:webHidden/>
          </w:rPr>
          <w:fldChar w:fldCharType="begin"/>
        </w:r>
        <w:r>
          <w:rPr>
            <w:noProof/>
            <w:webHidden/>
          </w:rPr>
          <w:instrText xml:space="preserve"> PAGEREF _Toc524521006 \h </w:instrText>
        </w:r>
        <w:r>
          <w:rPr>
            <w:noProof/>
            <w:webHidden/>
          </w:rPr>
        </w:r>
        <w:r>
          <w:rPr>
            <w:noProof/>
            <w:webHidden/>
          </w:rPr>
          <w:fldChar w:fldCharType="separate"/>
        </w:r>
        <w:r>
          <w:rPr>
            <w:noProof/>
            <w:webHidden/>
          </w:rPr>
          <w:t>12</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07" w:history="1">
        <w:r w:rsidRPr="005A5DDA">
          <w:rPr>
            <w:rStyle w:val="Hypertextovodkaz"/>
            <w:noProof/>
          </w:rPr>
          <w:t>3.1.2.1.3</w:t>
        </w:r>
        <w:r>
          <w:rPr>
            <w:rFonts w:asciiTheme="minorHAnsi" w:eastAsiaTheme="minorEastAsia" w:hAnsiTheme="minorHAnsi" w:cstheme="minorBidi"/>
            <w:noProof/>
            <w:sz w:val="22"/>
            <w:szCs w:val="22"/>
          </w:rPr>
          <w:tab/>
        </w:r>
        <w:r w:rsidRPr="005A5DDA">
          <w:rPr>
            <w:rStyle w:val="Hypertextovodkaz"/>
            <w:noProof/>
          </w:rPr>
          <w:t>Jídelní lístek pro prodej</w:t>
        </w:r>
        <w:r>
          <w:rPr>
            <w:noProof/>
            <w:webHidden/>
          </w:rPr>
          <w:tab/>
        </w:r>
        <w:r>
          <w:rPr>
            <w:noProof/>
            <w:webHidden/>
          </w:rPr>
          <w:fldChar w:fldCharType="begin"/>
        </w:r>
        <w:r>
          <w:rPr>
            <w:noProof/>
            <w:webHidden/>
          </w:rPr>
          <w:instrText xml:space="preserve"> PAGEREF _Toc524521007 \h </w:instrText>
        </w:r>
        <w:r>
          <w:rPr>
            <w:noProof/>
            <w:webHidden/>
          </w:rPr>
        </w:r>
        <w:r>
          <w:rPr>
            <w:noProof/>
            <w:webHidden/>
          </w:rPr>
          <w:fldChar w:fldCharType="separate"/>
        </w:r>
        <w:r>
          <w:rPr>
            <w:noProof/>
            <w:webHidden/>
          </w:rPr>
          <w:t>12</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08" w:history="1">
        <w:r w:rsidRPr="005A5DDA">
          <w:rPr>
            <w:rStyle w:val="Hypertextovodkaz"/>
            <w:noProof/>
          </w:rPr>
          <w:t>3.1.2.2</w:t>
        </w:r>
        <w:r>
          <w:rPr>
            <w:rFonts w:asciiTheme="minorHAnsi" w:eastAsiaTheme="minorEastAsia" w:hAnsiTheme="minorHAnsi" w:cstheme="minorBidi"/>
            <w:noProof/>
            <w:sz w:val="22"/>
            <w:szCs w:val="22"/>
          </w:rPr>
          <w:tab/>
        </w:r>
        <w:r w:rsidRPr="005A5DDA">
          <w:rPr>
            <w:rStyle w:val="Hypertextovodkaz"/>
            <w:noProof/>
          </w:rPr>
          <w:t>Dietní jídelní lístek</w:t>
        </w:r>
        <w:r>
          <w:rPr>
            <w:noProof/>
            <w:webHidden/>
          </w:rPr>
          <w:tab/>
        </w:r>
        <w:r>
          <w:rPr>
            <w:noProof/>
            <w:webHidden/>
          </w:rPr>
          <w:fldChar w:fldCharType="begin"/>
        </w:r>
        <w:r>
          <w:rPr>
            <w:noProof/>
            <w:webHidden/>
          </w:rPr>
          <w:instrText xml:space="preserve"> PAGEREF _Toc524521008 \h </w:instrText>
        </w:r>
        <w:r>
          <w:rPr>
            <w:noProof/>
            <w:webHidden/>
          </w:rPr>
        </w:r>
        <w:r>
          <w:rPr>
            <w:noProof/>
            <w:webHidden/>
          </w:rPr>
          <w:fldChar w:fldCharType="separate"/>
        </w:r>
        <w:r>
          <w:rPr>
            <w:noProof/>
            <w:webHidden/>
          </w:rPr>
          <w:t>13</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09" w:history="1">
        <w:r w:rsidRPr="005A5DDA">
          <w:rPr>
            <w:rStyle w:val="Hypertextovodkaz"/>
            <w:noProof/>
          </w:rPr>
          <w:t>3.1.2.2.1</w:t>
        </w:r>
        <w:r>
          <w:rPr>
            <w:rFonts w:asciiTheme="minorHAnsi" w:eastAsiaTheme="minorEastAsia" w:hAnsiTheme="minorHAnsi" w:cstheme="minorBidi"/>
            <w:noProof/>
            <w:sz w:val="22"/>
            <w:szCs w:val="22"/>
          </w:rPr>
          <w:tab/>
        </w:r>
        <w:r w:rsidRPr="005A5DDA">
          <w:rPr>
            <w:rStyle w:val="Hypertextovodkaz"/>
            <w:noProof/>
          </w:rPr>
          <w:t>Druhy jídel</w:t>
        </w:r>
        <w:r>
          <w:rPr>
            <w:noProof/>
            <w:webHidden/>
          </w:rPr>
          <w:tab/>
        </w:r>
        <w:r>
          <w:rPr>
            <w:noProof/>
            <w:webHidden/>
          </w:rPr>
          <w:fldChar w:fldCharType="begin"/>
        </w:r>
        <w:r>
          <w:rPr>
            <w:noProof/>
            <w:webHidden/>
          </w:rPr>
          <w:instrText xml:space="preserve"> PAGEREF _Toc524521009 \h </w:instrText>
        </w:r>
        <w:r>
          <w:rPr>
            <w:noProof/>
            <w:webHidden/>
          </w:rPr>
        </w:r>
        <w:r>
          <w:rPr>
            <w:noProof/>
            <w:webHidden/>
          </w:rPr>
          <w:fldChar w:fldCharType="separate"/>
        </w:r>
        <w:r>
          <w:rPr>
            <w:noProof/>
            <w:webHidden/>
          </w:rPr>
          <w:t>13</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10" w:history="1">
        <w:r w:rsidRPr="005A5DDA">
          <w:rPr>
            <w:rStyle w:val="Hypertextovodkaz"/>
            <w:noProof/>
          </w:rPr>
          <w:t>3.1.2.2.2</w:t>
        </w:r>
        <w:r>
          <w:rPr>
            <w:rFonts w:asciiTheme="minorHAnsi" w:eastAsiaTheme="minorEastAsia" w:hAnsiTheme="minorHAnsi" w:cstheme="minorBidi"/>
            <w:noProof/>
            <w:sz w:val="22"/>
            <w:szCs w:val="22"/>
          </w:rPr>
          <w:tab/>
        </w:r>
        <w:r w:rsidRPr="005A5DDA">
          <w:rPr>
            <w:rStyle w:val="Hypertextovodkaz"/>
            <w:noProof/>
          </w:rPr>
          <w:t>Alternativy jídel</w:t>
        </w:r>
        <w:r>
          <w:rPr>
            <w:noProof/>
            <w:webHidden/>
          </w:rPr>
          <w:tab/>
        </w:r>
        <w:r>
          <w:rPr>
            <w:noProof/>
            <w:webHidden/>
          </w:rPr>
          <w:fldChar w:fldCharType="begin"/>
        </w:r>
        <w:r>
          <w:rPr>
            <w:noProof/>
            <w:webHidden/>
          </w:rPr>
          <w:instrText xml:space="preserve"> PAGEREF _Toc524521010 \h </w:instrText>
        </w:r>
        <w:r>
          <w:rPr>
            <w:noProof/>
            <w:webHidden/>
          </w:rPr>
        </w:r>
        <w:r>
          <w:rPr>
            <w:noProof/>
            <w:webHidden/>
          </w:rPr>
          <w:fldChar w:fldCharType="separate"/>
        </w:r>
        <w:r>
          <w:rPr>
            <w:noProof/>
            <w:webHidden/>
          </w:rPr>
          <w:t>13</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11" w:history="1">
        <w:r w:rsidRPr="005A5DDA">
          <w:rPr>
            <w:rStyle w:val="Hypertextovodkaz"/>
            <w:noProof/>
          </w:rPr>
          <w:t>3.1.2.2.3</w:t>
        </w:r>
        <w:r>
          <w:rPr>
            <w:rFonts w:asciiTheme="minorHAnsi" w:eastAsiaTheme="minorEastAsia" w:hAnsiTheme="minorHAnsi" w:cstheme="minorBidi"/>
            <w:noProof/>
            <w:sz w:val="22"/>
            <w:szCs w:val="22"/>
          </w:rPr>
          <w:tab/>
        </w:r>
        <w:r w:rsidRPr="005A5DDA">
          <w:rPr>
            <w:rStyle w:val="Hypertextovodkaz"/>
            <w:noProof/>
          </w:rPr>
          <w:t>Jídelní lístek</w:t>
        </w:r>
        <w:r>
          <w:rPr>
            <w:noProof/>
            <w:webHidden/>
          </w:rPr>
          <w:tab/>
        </w:r>
        <w:r>
          <w:rPr>
            <w:noProof/>
            <w:webHidden/>
          </w:rPr>
          <w:fldChar w:fldCharType="begin"/>
        </w:r>
        <w:r>
          <w:rPr>
            <w:noProof/>
            <w:webHidden/>
          </w:rPr>
          <w:instrText xml:space="preserve"> PAGEREF _Toc524521011 \h </w:instrText>
        </w:r>
        <w:r>
          <w:rPr>
            <w:noProof/>
            <w:webHidden/>
          </w:rPr>
        </w:r>
        <w:r>
          <w:rPr>
            <w:noProof/>
            <w:webHidden/>
          </w:rPr>
          <w:fldChar w:fldCharType="separate"/>
        </w:r>
        <w:r>
          <w:rPr>
            <w:noProof/>
            <w:webHidden/>
          </w:rPr>
          <w:t>13</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12" w:history="1">
        <w:r w:rsidRPr="005A5DDA">
          <w:rPr>
            <w:rStyle w:val="Hypertextovodkaz"/>
            <w:noProof/>
          </w:rPr>
          <w:t>3.1.2.3</w:t>
        </w:r>
        <w:r>
          <w:rPr>
            <w:rFonts w:asciiTheme="minorHAnsi" w:eastAsiaTheme="minorEastAsia" w:hAnsiTheme="minorHAnsi" w:cstheme="minorBidi"/>
            <w:noProof/>
            <w:sz w:val="22"/>
            <w:szCs w:val="22"/>
          </w:rPr>
          <w:tab/>
        </w:r>
        <w:r w:rsidRPr="005A5DDA">
          <w:rPr>
            <w:rStyle w:val="Hypertextovodkaz"/>
            <w:noProof/>
          </w:rPr>
          <w:t>Ceník jídel</w:t>
        </w:r>
        <w:r>
          <w:rPr>
            <w:noProof/>
            <w:webHidden/>
          </w:rPr>
          <w:tab/>
        </w:r>
        <w:r>
          <w:rPr>
            <w:noProof/>
            <w:webHidden/>
          </w:rPr>
          <w:fldChar w:fldCharType="begin"/>
        </w:r>
        <w:r>
          <w:rPr>
            <w:noProof/>
            <w:webHidden/>
          </w:rPr>
          <w:instrText xml:space="preserve"> PAGEREF _Toc524521012 \h </w:instrText>
        </w:r>
        <w:r>
          <w:rPr>
            <w:noProof/>
            <w:webHidden/>
          </w:rPr>
        </w:r>
        <w:r>
          <w:rPr>
            <w:noProof/>
            <w:webHidden/>
          </w:rPr>
          <w:fldChar w:fldCharType="separate"/>
        </w:r>
        <w:r>
          <w:rPr>
            <w:noProof/>
            <w:webHidden/>
          </w:rPr>
          <w:t>13</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13" w:history="1">
        <w:r w:rsidRPr="005A5DDA">
          <w:rPr>
            <w:rStyle w:val="Hypertextovodkaz"/>
            <w:noProof/>
          </w:rPr>
          <w:t>3.1.2.3.1</w:t>
        </w:r>
        <w:r>
          <w:rPr>
            <w:rFonts w:asciiTheme="minorHAnsi" w:eastAsiaTheme="minorEastAsia" w:hAnsiTheme="minorHAnsi" w:cstheme="minorBidi"/>
            <w:noProof/>
            <w:sz w:val="22"/>
            <w:szCs w:val="22"/>
          </w:rPr>
          <w:tab/>
        </w:r>
        <w:r w:rsidRPr="005A5DDA">
          <w:rPr>
            <w:rStyle w:val="Hypertextovodkaz"/>
            <w:noProof/>
          </w:rPr>
          <w:t>Ceníkové složky</w:t>
        </w:r>
        <w:r>
          <w:rPr>
            <w:noProof/>
            <w:webHidden/>
          </w:rPr>
          <w:tab/>
        </w:r>
        <w:r>
          <w:rPr>
            <w:noProof/>
            <w:webHidden/>
          </w:rPr>
          <w:fldChar w:fldCharType="begin"/>
        </w:r>
        <w:r>
          <w:rPr>
            <w:noProof/>
            <w:webHidden/>
          </w:rPr>
          <w:instrText xml:space="preserve"> PAGEREF _Toc524521013 \h </w:instrText>
        </w:r>
        <w:r>
          <w:rPr>
            <w:noProof/>
            <w:webHidden/>
          </w:rPr>
        </w:r>
        <w:r>
          <w:rPr>
            <w:noProof/>
            <w:webHidden/>
          </w:rPr>
          <w:fldChar w:fldCharType="separate"/>
        </w:r>
        <w:r>
          <w:rPr>
            <w:noProof/>
            <w:webHidden/>
          </w:rPr>
          <w:t>13</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14" w:history="1">
        <w:r w:rsidRPr="005A5DDA">
          <w:rPr>
            <w:rStyle w:val="Hypertextovodkaz"/>
            <w:noProof/>
          </w:rPr>
          <w:t>3.1.2.3.2</w:t>
        </w:r>
        <w:r>
          <w:rPr>
            <w:rFonts w:asciiTheme="minorHAnsi" w:eastAsiaTheme="minorEastAsia" w:hAnsiTheme="minorHAnsi" w:cstheme="minorBidi"/>
            <w:noProof/>
            <w:sz w:val="22"/>
            <w:szCs w:val="22"/>
          </w:rPr>
          <w:tab/>
        </w:r>
        <w:r w:rsidRPr="005A5DDA">
          <w:rPr>
            <w:rStyle w:val="Hypertextovodkaz"/>
            <w:noProof/>
          </w:rPr>
          <w:t>Ceník jídel</w:t>
        </w:r>
        <w:r>
          <w:rPr>
            <w:noProof/>
            <w:webHidden/>
          </w:rPr>
          <w:tab/>
        </w:r>
        <w:r>
          <w:rPr>
            <w:noProof/>
            <w:webHidden/>
          </w:rPr>
          <w:fldChar w:fldCharType="begin"/>
        </w:r>
        <w:r>
          <w:rPr>
            <w:noProof/>
            <w:webHidden/>
          </w:rPr>
          <w:instrText xml:space="preserve"> PAGEREF _Toc524521014 \h </w:instrText>
        </w:r>
        <w:r>
          <w:rPr>
            <w:noProof/>
            <w:webHidden/>
          </w:rPr>
        </w:r>
        <w:r>
          <w:rPr>
            <w:noProof/>
            <w:webHidden/>
          </w:rPr>
          <w:fldChar w:fldCharType="separate"/>
        </w:r>
        <w:r>
          <w:rPr>
            <w:noProof/>
            <w:webHidden/>
          </w:rPr>
          <w:t>14</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15" w:history="1">
        <w:r w:rsidRPr="005A5DDA">
          <w:rPr>
            <w:rStyle w:val="Hypertextovodkaz"/>
            <w:noProof/>
          </w:rPr>
          <w:t>3.1.2.3.3</w:t>
        </w:r>
        <w:r>
          <w:rPr>
            <w:rFonts w:asciiTheme="minorHAnsi" w:eastAsiaTheme="minorEastAsia" w:hAnsiTheme="minorHAnsi" w:cstheme="minorBidi"/>
            <w:noProof/>
            <w:sz w:val="22"/>
            <w:szCs w:val="22"/>
          </w:rPr>
          <w:tab/>
        </w:r>
        <w:r w:rsidRPr="005A5DDA">
          <w:rPr>
            <w:rStyle w:val="Hypertextovodkaz"/>
            <w:noProof/>
          </w:rPr>
          <w:t>Maxima dotací</w:t>
        </w:r>
        <w:r>
          <w:rPr>
            <w:noProof/>
            <w:webHidden/>
          </w:rPr>
          <w:tab/>
        </w:r>
        <w:r>
          <w:rPr>
            <w:noProof/>
            <w:webHidden/>
          </w:rPr>
          <w:fldChar w:fldCharType="begin"/>
        </w:r>
        <w:r>
          <w:rPr>
            <w:noProof/>
            <w:webHidden/>
          </w:rPr>
          <w:instrText xml:space="preserve"> PAGEREF _Toc524521015 \h </w:instrText>
        </w:r>
        <w:r>
          <w:rPr>
            <w:noProof/>
            <w:webHidden/>
          </w:rPr>
        </w:r>
        <w:r>
          <w:rPr>
            <w:noProof/>
            <w:webHidden/>
          </w:rPr>
          <w:fldChar w:fldCharType="separate"/>
        </w:r>
        <w:r>
          <w:rPr>
            <w:noProof/>
            <w:webHidden/>
          </w:rPr>
          <w:t>14</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16" w:history="1">
        <w:r w:rsidRPr="005A5DDA">
          <w:rPr>
            <w:rStyle w:val="Hypertextovodkaz"/>
            <w:noProof/>
          </w:rPr>
          <w:t>3.1.2.4</w:t>
        </w:r>
        <w:r>
          <w:rPr>
            <w:rFonts w:asciiTheme="minorHAnsi" w:eastAsiaTheme="minorEastAsia" w:hAnsiTheme="minorHAnsi" w:cstheme="minorBidi"/>
            <w:noProof/>
            <w:sz w:val="22"/>
            <w:szCs w:val="22"/>
          </w:rPr>
          <w:tab/>
        </w:r>
        <w:r w:rsidRPr="005A5DDA">
          <w:rPr>
            <w:rStyle w:val="Hypertextovodkaz"/>
            <w:noProof/>
          </w:rPr>
          <w:t>Omezení pro prodej a objednávání jídel</w:t>
        </w:r>
        <w:r>
          <w:rPr>
            <w:noProof/>
            <w:webHidden/>
          </w:rPr>
          <w:tab/>
        </w:r>
        <w:r>
          <w:rPr>
            <w:noProof/>
            <w:webHidden/>
          </w:rPr>
          <w:fldChar w:fldCharType="begin"/>
        </w:r>
        <w:r>
          <w:rPr>
            <w:noProof/>
            <w:webHidden/>
          </w:rPr>
          <w:instrText xml:space="preserve"> PAGEREF _Toc524521016 \h </w:instrText>
        </w:r>
        <w:r>
          <w:rPr>
            <w:noProof/>
            <w:webHidden/>
          </w:rPr>
        </w:r>
        <w:r>
          <w:rPr>
            <w:noProof/>
            <w:webHidden/>
          </w:rPr>
          <w:fldChar w:fldCharType="separate"/>
        </w:r>
        <w:r>
          <w:rPr>
            <w:noProof/>
            <w:webHidden/>
          </w:rPr>
          <w:t>14</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17" w:history="1">
        <w:r w:rsidRPr="005A5DDA">
          <w:rPr>
            <w:rStyle w:val="Hypertextovodkaz"/>
            <w:noProof/>
          </w:rPr>
          <w:t>3.1.2.4.1</w:t>
        </w:r>
        <w:r>
          <w:rPr>
            <w:rFonts w:asciiTheme="minorHAnsi" w:eastAsiaTheme="minorEastAsia" w:hAnsiTheme="minorHAnsi" w:cstheme="minorBidi"/>
            <w:noProof/>
            <w:sz w:val="22"/>
            <w:szCs w:val="22"/>
          </w:rPr>
          <w:tab/>
        </w:r>
        <w:r w:rsidRPr="005A5DDA">
          <w:rPr>
            <w:rStyle w:val="Hypertextovodkaz"/>
            <w:noProof/>
          </w:rPr>
          <w:t>Finanční omezení</w:t>
        </w:r>
        <w:r>
          <w:rPr>
            <w:noProof/>
            <w:webHidden/>
          </w:rPr>
          <w:tab/>
        </w:r>
        <w:r>
          <w:rPr>
            <w:noProof/>
            <w:webHidden/>
          </w:rPr>
          <w:fldChar w:fldCharType="begin"/>
        </w:r>
        <w:r>
          <w:rPr>
            <w:noProof/>
            <w:webHidden/>
          </w:rPr>
          <w:instrText xml:space="preserve"> PAGEREF _Toc524521017 \h </w:instrText>
        </w:r>
        <w:r>
          <w:rPr>
            <w:noProof/>
            <w:webHidden/>
          </w:rPr>
        </w:r>
        <w:r>
          <w:rPr>
            <w:noProof/>
            <w:webHidden/>
          </w:rPr>
          <w:fldChar w:fldCharType="separate"/>
        </w:r>
        <w:r>
          <w:rPr>
            <w:noProof/>
            <w:webHidden/>
          </w:rPr>
          <w:t>14</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18" w:history="1">
        <w:r w:rsidRPr="005A5DDA">
          <w:rPr>
            <w:rStyle w:val="Hypertextovodkaz"/>
            <w:noProof/>
          </w:rPr>
          <w:t>3.1.2.4.2</w:t>
        </w:r>
        <w:r>
          <w:rPr>
            <w:rFonts w:asciiTheme="minorHAnsi" w:eastAsiaTheme="minorEastAsia" w:hAnsiTheme="minorHAnsi" w:cstheme="minorBidi"/>
            <w:noProof/>
            <w:sz w:val="22"/>
            <w:szCs w:val="22"/>
          </w:rPr>
          <w:tab/>
        </w:r>
        <w:r w:rsidRPr="005A5DDA">
          <w:rPr>
            <w:rStyle w:val="Hypertextovodkaz"/>
            <w:noProof/>
          </w:rPr>
          <w:t>Položkové omezení prodeje (objednávání)</w:t>
        </w:r>
        <w:r>
          <w:rPr>
            <w:noProof/>
            <w:webHidden/>
          </w:rPr>
          <w:tab/>
        </w:r>
        <w:r>
          <w:rPr>
            <w:noProof/>
            <w:webHidden/>
          </w:rPr>
          <w:fldChar w:fldCharType="begin"/>
        </w:r>
        <w:r>
          <w:rPr>
            <w:noProof/>
            <w:webHidden/>
          </w:rPr>
          <w:instrText xml:space="preserve"> PAGEREF _Toc524521018 \h </w:instrText>
        </w:r>
        <w:r>
          <w:rPr>
            <w:noProof/>
            <w:webHidden/>
          </w:rPr>
        </w:r>
        <w:r>
          <w:rPr>
            <w:noProof/>
            <w:webHidden/>
          </w:rPr>
          <w:fldChar w:fldCharType="separate"/>
        </w:r>
        <w:r>
          <w:rPr>
            <w:noProof/>
            <w:webHidden/>
          </w:rPr>
          <w:t>14</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19" w:history="1">
        <w:r w:rsidRPr="005A5DDA">
          <w:rPr>
            <w:rStyle w:val="Hypertextovodkaz"/>
            <w:noProof/>
          </w:rPr>
          <w:t>3.1.2.4.3</w:t>
        </w:r>
        <w:r>
          <w:rPr>
            <w:rFonts w:asciiTheme="minorHAnsi" w:eastAsiaTheme="minorEastAsia" w:hAnsiTheme="minorHAnsi" w:cstheme="minorBidi"/>
            <w:noProof/>
            <w:sz w:val="22"/>
            <w:szCs w:val="22"/>
          </w:rPr>
          <w:tab/>
        </w:r>
        <w:r w:rsidRPr="005A5DDA">
          <w:rPr>
            <w:rStyle w:val="Hypertextovodkaz"/>
            <w:noProof/>
          </w:rPr>
          <w:t>Časové omezení prodeje (objednávání)</w:t>
        </w:r>
        <w:r>
          <w:rPr>
            <w:noProof/>
            <w:webHidden/>
          </w:rPr>
          <w:tab/>
        </w:r>
        <w:r>
          <w:rPr>
            <w:noProof/>
            <w:webHidden/>
          </w:rPr>
          <w:fldChar w:fldCharType="begin"/>
        </w:r>
        <w:r>
          <w:rPr>
            <w:noProof/>
            <w:webHidden/>
          </w:rPr>
          <w:instrText xml:space="preserve"> PAGEREF _Toc524521019 \h </w:instrText>
        </w:r>
        <w:r>
          <w:rPr>
            <w:noProof/>
            <w:webHidden/>
          </w:rPr>
        </w:r>
        <w:r>
          <w:rPr>
            <w:noProof/>
            <w:webHidden/>
          </w:rPr>
          <w:fldChar w:fldCharType="separate"/>
        </w:r>
        <w:r>
          <w:rPr>
            <w:noProof/>
            <w:webHidden/>
          </w:rPr>
          <w:t>15</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20" w:history="1">
        <w:r w:rsidRPr="005A5DDA">
          <w:rPr>
            <w:rStyle w:val="Hypertextovodkaz"/>
            <w:noProof/>
          </w:rPr>
          <w:t>3.1.2.5</w:t>
        </w:r>
        <w:r>
          <w:rPr>
            <w:rFonts w:asciiTheme="minorHAnsi" w:eastAsiaTheme="minorEastAsia" w:hAnsiTheme="minorHAnsi" w:cstheme="minorBidi"/>
            <w:noProof/>
            <w:sz w:val="22"/>
            <w:szCs w:val="22"/>
          </w:rPr>
          <w:tab/>
        </w:r>
        <w:r w:rsidRPr="005A5DDA">
          <w:rPr>
            <w:rStyle w:val="Hypertextovodkaz"/>
            <w:noProof/>
          </w:rPr>
          <w:t>Vlastní prodej jídel</w:t>
        </w:r>
        <w:r>
          <w:rPr>
            <w:noProof/>
            <w:webHidden/>
          </w:rPr>
          <w:tab/>
        </w:r>
        <w:r>
          <w:rPr>
            <w:noProof/>
            <w:webHidden/>
          </w:rPr>
          <w:fldChar w:fldCharType="begin"/>
        </w:r>
        <w:r>
          <w:rPr>
            <w:noProof/>
            <w:webHidden/>
          </w:rPr>
          <w:instrText xml:space="preserve"> PAGEREF _Toc524521020 \h </w:instrText>
        </w:r>
        <w:r>
          <w:rPr>
            <w:noProof/>
            <w:webHidden/>
          </w:rPr>
        </w:r>
        <w:r>
          <w:rPr>
            <w:noProof/>
            <w:webHidden/>
          </w:rPr>
          <w:fldChar w:fldCharType="separate"/>
        </w:r>
        <w:r>
          <w:rPr>
            <w:noProof/>
            <w:webHidden/>
          </w:rPr>
          <w:t>16</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21" w:history="1">
        <w:r w:rsidRPr="005A5DDA">
          <w:rPr>
            <w:rStyle w:val="Hypertextovodkaz"/>
            <w:noProof/>
          </w:rPr>
          <w:t>3.1.2.5.1</w:t>
        </w:r>
        <w:r>
          <w:rPr>
            <w:rFonts w:asciiTheme="minorHAnsi" w:eastAsiaTheme="minorEastAsia" w:hAnsiTheme="minorHAnsi" w:cstheme="minorBidi"/>
            <w:noProof/>
            <w:sz w:val="22"/>
            <w:szCs w:val="22"/>
          </w:rPr>
          <w:tab/>
        </w:r>
        <w:r w:rsidRPr="005A5DDA">
          <w:rPr>
            <w:rStyle w:val="Hypertextovodkaz"/>
            <w:noProof/>
          </w:rPr>
          <w:t>Prodej formou objednávek</w:t>
        </w:r>
        <w:r>
          <w:rPr>
            <w:noProof/>
            <w:webHidden/>
          </w:rPr>
          <w:tab/>
        </w:r>
        <w:r>
          <w:rPr>
            <w:noProof/>
            <w:webHidden/>
          </w:rPr>
          <w:fldChar w:fldCharType="begin"/>
        </w:r>
        <w:r>
          <w:rPr>
            <w:noProof/>
            <w:webHidden/>
          </w:rPr>
          <w:instrText xml:space="preserve"> PAGEREF _Toc524521021 \h </w:instrText>
        </w:r>
        <w:r>
          <w:rPr>
            <w:noProof/>
            <w:webHidden/>
          </w:rPr>
        </w:r>
        <w:r>
          <w:rPr>
            <w:noProof/>
            <w:webHidden/>
          </w:rPr>
          <w:fldChar w:fldCharType="separate"/>
        </w:r>
        <w:r>
          <w:rPr>
            <w:noProof/>
            <w:webHidden/>
          </w:rPr>
          <w:t>16</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22" w:history="1">
        <w:r w:rsidRPr="005A5DDA">
          <w:rPr>
            <w:rStyle w:val="Hypertextovodkaz"/>
            <w:noProof/>
          </w:rPr>
          <w:t>3.1.2.5.2</w:t>
        </w:r>
        <w:r>
          <w:rPr>
            <w:rFonts w:asciiTheme="minorHAnsi" w:eastAsiaTheme="minorEastAsia" w:hAnsiTheme="minorHAnsi" w:cstheme="minorBidi"/>
            <w:noProof/>
            <w:sz w:val="22"/>
            <w:szCs w:val="22"/>
          </w:rPr>
          <w:tab/>
        </w:r>
        <w:r w:rsidRPr="005A5DDA">
          <w:rPr>
            <w:rStyle w:val="Hypertextovodkaz"/>
            <w:noProof/>
          </w:rPr>
          <w:t>Standardní prodej</w:t>
        </w:r>
        <w:r>
          <w:rPr>
            <w:noProof/>
            <w:webHidden/>
          </w:rPr>
          <w:tab/>
        </w:r>
        <w:r>
          <w:rPr>
            <w:noProof/>
            <w:webHidden/>
          </w:rPr>
          <w:fldChar w:fldCharType="begin"/>
        </w:r>
        <w:r>
          <w:rPr>
            <w:noProof/>
            <w:webHidden/>
          </w:rPr>
          <w:instrText xml:space="preserve"> PAGEREF _Toc524521022 \h </w:instrText>
        </w:r>
        <w:r>
          <w:rPr>
            <w:noProof/>
            <w:webHidden/>
          </w:rPr>
        </w:r>
        <w:r>
          <w:rPr>
            <w:noProof/>
            <w:webHidden/>
          </w:rPr>
          <w:fldChar w:fldCharType="separate"/>
        </w:r>
        <w:r>
          <w:rPr>
            <w:noProof/>
            <w:webHidden/>
          </w:rPr>
          <w:t>16</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23" w:history="1">
        <w:r w:rsidRPr="005A5DDA">
          <w:rPr>
            <w:rStyle w:val="Hypertextovodkaz"/>
            <w:noProof/>
          </w:rPr>
          <w:t>3.1.2.5.3</w:t>
        </w:r>
        <w:r>
          <w:rPr>
            <w:rFonts w:asciiTheme="minorHAnsi" w:eastAsiaTheme="minorEastAsia" w:hAnsiTheme="minorHAnsi" w:cstheme="minorBidi"/>
            <w:noProof/>
            <w:sz w:val="22"/>
            <w:szCs w:val="22"/>
          </w:rPr>
          <w:tab/>
        </w:r>
        <w:r w:rsidRPr="005A5DDA">
          <w:rPr>
            <w:rStyle w:val="Hypertextovodkaz"/>
            <w:noProof/>
          </w:rPr>
          <w:t>Náhradní objednávání jídel (náhradní prodej)</w:t>
        </w:r>
        <w:r>
          <w:rPr>
            <w:noProof/>
            <w:webHidden/>
          </w:rPr>
          <w:tab/>
        </w:r>
        <w:r>
          <w:rPr>
            <w:noProof/>
            <w:webHidden/>
          </w:rPr>
          <w:fldChar w:fldCharType="begin"/>
        </w:r>
        <w:r>
          <w:rPr>
            <w:noProof/>
            <w:webHidden/>
          </w:rPr>
          <w:instrText xml:space="preserve"> PAGEREF _Toc524521023 \h </w:instrText>
        </w:r>
        <w:r>
          <w:rPr>
            <w:noProof/>
            <w:webHidden/>
          </w:rPr>
        </w:r>
        <w:r>
          <w:rPr>
            <w:noProof/>
            <w:webHidden/>
          </w:rPr>
          <w:fldChar w:fldCharType="separate"/>
        </w:r>
        <w:r>
          <w:rPr>
            <w:noProof/>
            <w:webHidden/>
          </w:rPr>
          <w:t>17</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24" w:history="1">
        <w:r w:rsidRPr="005A5DDA">
          <w:rPr>
            <w:rStyle w:val="Hypertextovodkaz"/>
            <w:noProof/>
          </w:rPr>
          <w:t>3.1.2.6</w:t>
        </w:r>
        <w:r>
          <w:rPr>
            <w:rFonts w:asciiTheme="minorHAnsi" w:eastAsiaTheme="minorEastAsia" w:hAnsiTheme="minorHAnsi" w:cstheme="minorBidi"/>
            <w:noProof/>
            <w:sz w:val="22"/>
            <w:szCs w:val="22"/>
          </w:rPr>
          <w:tab/>
        </w:r>
        <w:r w:rsidRPr="005A5DDA">
          <w:rPr>
            <w:rStyle w:val="Hypertextovodkaz"/>
            <w:noProof/>
          </w:rPr>
          <w:t>Úhrady jídel</w:t>
        </w:r>
        <w:r>
          <w:rPr>
            <w:noProof/>
            <w:webHidden/>
          </w:rPr>
          <w:tab/>
        </w:r>
        <w:r>
          <w:rPr>
            <w:noProof/>
            <w:webHidden/>
          </w:rPr>
          <w:fldChar w:fldCharType="begin"/>
        </w:r>
        <w:r>
          <w:rPr>
            <w:noProof/>
            <w:webHidden/>
          </w:rPr>
          <w:instrText xml:space="preserve"> PAGEREF _Toc524521024 \h </w:instrText>
        </w:r>
        <w:r>
          <w:rPr>
            <w:noProof/>
            <w:webHidden/>
          </w:rPr>
        </w:r>
        <w:r>
          <w:rPr>
            <w:noProof/>
            <w:webHidden/>
          </w:rPr>
          <w:fldChar w:fldCharType="separate"/>
        </w:r>
        <w:r>
          <w:rPr>
            <w:noProof/>
            <w:webHidden/>
          </w:rPr>
          <w:t>17</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025" w:history="1">
        <w:r w:rsidRPr="005A5DDA">
          <w:rPr>
            <w:rStyle w:val="Hypertextovodkaz"/>
            <w:noProof/>
          </w:rPr>
          <w:t>3.1.3</w:t>
        </w:r>
        <w:r>
          <w:rPr>
            <w:rFonts w:asciiTheme="minorHAnsi" w:eastAsiaTheme="minorEastAsia" w:hAnsiTheme="minorHAnsi" w:cstheme="minorBidi"/>
            <w:b w:val="0"/>
            <w:noProof/>
            <w:sz w:val="22"/>
            <w:szCs w:val="22"/>
          </w:rPr>
          <w:tab/>
        </w:r>
        <w:r w:rsidRPr="005A5DDA">
          <w:rPr>
            <w:rStyle w:val="Hypertextovodkaz"/>
            <w:noProof/>
          </w:rPr>
          <w:t>Prodej zboží a služeb</w:t>
        </w:r>
        <w:r>
          <w:rPr>
            <w:noProof/>
            <w:webHidden/>
          </w:rPr>
          <w:tab/>
        </w:r>
        <w:r>
          <w:rPr>
            <w:noProof/>
            <w:webHidden/>
          </w:rPr>
          <w:fldChar w:fldCharType="begin"/>
        </w:r>
        <w:r>
          <w:rPr>
            <w:noProof/>
            <w:webHidden/>
          </w:rPr>
          <w:instrText xml:space="preserve"> PAGEREF _Toc524521025 \h </w:instrText>
        </w:r>
        <w:r>
          <w:rPr>
            <w:noProof/>
            <w:webHidden/>
          </w:rPr>
        </w:r>
        <w:r>
          <w:rPr>
            <w:noProof/>
            <w:webHidden/>
          </w:rPr>
          <w:fldChar w:fldCharType="separate"/>
        </w:r>
        <w:r>
          <w:rPr>
            <w:noProof/>
            <w:webHidden/>
          </w:rPr>
          <w:t>17</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26" w:history="1">
        <w:r w:rsidRPr="005A5DDA">
          <w:rPr>
            <w:rStyle w:val="Hypertextovodkaz"/>
            <w:noProof/>
          </w:rPr>
          <w:t>3.1.3.1</w:t>
        </w:r>
        <w:r>
          <w:rPr>
            <w:rFonts w:asciiTheme="minorHAnsi" w:eastAsiaTheme="minorEastAsia" w:hAnsiTheme="minorHAnsi" w:cstheme="minorBidi"/>
            <w:noProof/>
            <w:sz w:val="22"/>
            <w:szCs w:val="22"/>
          </w:rPr>
          <w:tab/>
        </w:r>
        <w:r w:rsidRPr="005A5DDA">
          <w:rPr>
            <w:rStyle w:val="Hypertextovodkaz"/>
            <w:noProof/>
          </w:rPr>
          <w:t>Seznam zboží</w:t>
        </w:r>
        <w:r>
          <w:rPr>
            <w:noProof/>
            <w:webHidden/>
          </w:rPr>
          <w:tab/>
        </w:r>
        <w:r>
          <w:rPr>
            <w:noProof/>
            <w:webHidden/>
          </w:rPr>
          <w:fldChar w:fldCharType="begin"/>
        </w:r>
        <w:r>
          <w:rPr>
            <w:noProof/>
            <w:webHidden/>
          </w:rPr>
          <w:instrText xml:space="preserve"> PAGEREF _Toc524521026 \h </w:instrText>
        </w:r>
        <w:r>
          <w:rPr>
            <w:noProof/>
            <w:webHidden/>
          </w:rPr>
        </w:r>
        <w:r>
          <w:rPr>
            <w:noProof/>
            <w:webHidden/>
          </w:rPr>
          <w:fldChar w:fldCharType="separate"/>
        </w:r>
        <w:r>
          <w:rPr>
            <w:noProof/>
            <w:webHidden/>
          </w:rPr>
          <w:t>17</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27" w:history="1">
        <w:r w:rsidRPr="005A5DDA">
          <w:rPr>
            <w:rStyle w:val="Hypertextovodkaz"/>
            <w:noProof/>
          </w:rPr>
          <w:t>3.1.3.1.1</w:t>
        </w:r>
        <w:r>
          <w:rPr>
            <w:rFonts w:asciiTheme="minorHAnsi" w:eastAsiaTheme="minorEastAsia" w:hAnsiTheme="minorHAnsi" w:cstheme="minorBidi"/>
            <w:noProof/>
            <w:sz w:val="22"/>
            <w:szCs w:val="22"/>
          </w:rPr>
          <w:tab/>
        </w:r>
        <w:r w:rsidRPr="005A5DDA">
          <w:rPr>
            <w:rStyle w:val="Hypertextovodkaz"/>
            <w:noProof/>
          </w:rPr>
          <w:t>Sklady zboží</w:t>
        </w:r>
        <w:r>
          <w:rPr>
            <w:noProof/>
            <w:webHidden/>
          </w:rPr>
          <w:tab/>
        </w:r>
        <w:r>
          <w:rPr>
            <w:noProof/>
            <w:webHidden/>
          </w:rPr>
          <w:fldChar w:fldCharType="begin"/>
        </w:r>
        <w:r>
          <w:rPr>
            <w:noProof/>
            <w:webHidden/>
          </w:rPr>
          <w:instrText xml:space="preserve"> PAGEREF _Toc524521027 \h </w:instrText>
        </w:r>
        <w:r>
          <w:rPr>
            <w:noProof/>
            <w:webHidden/>
          </w:rPr>
        </w:r>
        <w:r>
          <w:rPr>
            <w:noProof/>
            <w:webHidden/>
          </w:rPr>
          <w:fldChar w:fldCharType="separate"/>
        </w:r>
        <w:r>
          <w:rPr>
            <w:noProof/>
            <w:webHidden/>
          </w:rPr>
          <w:t>17</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28" w:history="1">
        <w:r w:rsidRPr="005A5DDA">
          <w:rPr>
            <w:rStyle w:val="Hypertextovodkaz"/>
            <w:noProof/>
          </w:rPr>
          <w:t>3.1.3.1.2</w:t>
        </w:r>
        <w:r>
          <w:rPr>
            <w:rFonts w:asciiTheme="minorHAnsi" w:eastAsiaTheme="minorEastAsia" w:hAnsiTheme="minorHAnsi" w:cstheme="minorBidi"/>
            <w:noProof/>
            <w:sz w:val="22"/>
            <w:szCs w:val="22"/>
          </w:rPr>
          <w:tab/>
        </w:r>
        <w:r w:rsidRPr="005A5DDA">
          <w:rPr>
            <w:rStyle w:val="Hypertextovodkaz"/>
            <w:noProof/>
          </w:rPr>
          <w:t>Skupiny zboží</w:t>
        </w:r>
        <w:r>
          <w:rPr>
            <w:noProof/>
            <w:webHidden/>
          </w:rPr>
          <w:tab/>
        </w:r>
        <w:r>
          <w:rPr>
            <w:noProof/>
            <w:webHidden/>
          </w:rPr>
          <w:fldChar w:fldCharType="begin"/>
        </w:r>
        <w:r>
          <w:rPr>
            <w:noProof/>
            <w:webHidden/>
          </w:rPr>
          <w:instrText xml:space="preserve"> PAGEREF _Toc524521028 \h </w:instrText>
        </w:r>
        <w:r>
          <w:rPr>
            <w:noProof/>
            <w:webHidden/>
          </w:rPr>
        </w:r>
        <w:r>
          <w:rPr>
            <w:noProof/>
            <w:webHidden/>
          </w:rPr>
          <w:fldChar w:fldCharType="separate"/>
        </w:r>
        <w:r>
          <w:rPr>
            <w:noProof/>
            <w:webHidden/>
          </w:rPr>
          <w:t>17</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29" w:history="1">
        <w:r w:rsidRPr="005A5DDA">
          <w:rPr>
            <w:rStyle w:val="Hypertextovodkaz"/>
            <w:noProof/>
          </w:rPr>
          <w:t>3.1.3.1.3</w:t>
        </w:r>
        <w:r>
          <w:rPr>
            <w:rFonts w:asciiTheme="minorHAnsi" w:eastAsiaTheme="minorEastAsia" w:hAnsiTheme="minorHAnsi" w:cstheme="minorBidi"/>
            <w:noProof/>
            <w:sz w:val="22"/>
            <w:szCs w:val="22"/>
          </w:rPr>
          <w:tab/>
        </w:r>
        <w:r w:rsidRPr="005A5DDA">
          <w:rPr>
            <w:rStyle w:val="Hypertextovodkaz"/>
            <w:noProof/>
          </w:rPr>
          <w:t>Položky zboží</w:t>
        </w:r>
        <w:r>
          <w:rPr>
            <w:noProof/>
            <w:webHidden/>
          </w:rPr>
          <w:tab/>
        </w:r>
        <w:r>
          <w:rPr>
            <w:noProof/>
            <w:webHidden/>
          </w:rPr>
          <w:fldChar w:fldCharType="begin"/>
        </w:r>
        <w:r>
          <w:rPr>
            <w:noProof/>
            <w:webHidden/>
          </w:rPr>
          <w:instrText xml:space="preserve"> PAGEREF _Toc524521029 \h </w:instrText>
        </w:r>
        <w:r>
          <w:rPr>
            <w:noProof/>
            <w:webHidden/>
          </w:rPr>
        </w:r>
        <w:r>
          <w:rPr>
            <w:noProof/>
            <w:webHidden/>
          </w:rPr>
          <w:fldChar w:fldCharType="separate"/>
        </w:r>
        <w:r>
          <w:rPr>
            <w:noProof/>
            <w:webHidden/>
          </w:rPr>
          <w:t>17</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30" w:history="1">
        <w:r w:rsidRPr="005A5DDA">
          <w:rPr>
            <w:rStyle w:val="Hypertextovodkaz"/>
            <w:noProof/>
          </w:rPr>
          <w:t>3.1.3.1.4</w:t>
        </w:r>
        <w:r>
          <w:rPr>
            <w:rFonts w:asciiTheme="minorHAnsi" w:eastAsiaTheme="minorEastAsia" w:hAnsiTheme="minorHAnsi" w:cstheme="minorBidi"/>
            <w:noProof/>
            <w:sz w:val="22"/>
            <w:szCs w:val="22"/>
          </w:rPr>
          <w:tab/>
        </w:r>
        <w:r w:rsidRPr="005A5DDA">
          <w:rPr>
            <w:rStyle w:val="Hypertextovodkaz"/>
            <w:noProof/>
          </w:rPr>
          <w:t>Import položek zboží</w:t>
        </w:r>
        <w:r>
          <w:rPr>
            <w:noProof/>
            <w:webHidden/>
          </w:rPr>
          <w:tab/>
        </w:r>
        <w:r>
          <w:rPr>
            <w:noProof/>
            <w:webHidden/>
          </w:rPr>
          <w:fldChar w:fldCharType="begin"/>
        </w:r>
        <w:r>
          <w:rPr>
            <w:noProof/>
            <w:webHidden/>
          </w:rPr>
          <w:instrText xml:space="preserve"> PAGEREF _Toc524521030 \h </w:instrText>
        </w:r>
        <w:r>
          <w:rPr>
            <w:noProof/>
            <w:webHidden/>
          </w:rPr>
        </w:r>
        <w:r>
          <w:rPr>
            <w:noProof/>
            <w:webHidden/>
          </w:rPr>
          <w:fldChar w:fldCharType="separate"/>
        </w:r>
        <w:r>
          <w:rPr>
            <w:noProof/>
            <w:webHidden/>
          </w:rPr>
          <w:t>18</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31" w:history="1">
        <w:r w:rsidRPr="005A5DDA">
          <w:rPr>
            <w:rStyle w:val="Hypertextovodkaz"/>
            <w:noProof/>
          </w:rPr>
          <w:t>3.1.3.2</w:t>
        </w:r>
        <w:r>
          <w:rPr>
            <w:rFonts w:asciiTheme="minorHAnsi" w:eastAsiaTheme="minorEastAsia" w:hAnsiTheme="minorHAnsi" w:cstheme="minorBidi"/>
            <w:noProof/>
            <w:sz w:val="22"/>
            <w:szCs w:val="22"/>
          </w:rPr>
          <w:tab/>
        </w:r>
        <w:r w:rsidRPr="005A5DDA">
          <w:rPr>
            <w:rStyle w:val="Hypertextovodkaz"/>
            <w:noProof/>
          </w:rPr>
          <w:t xml:space="preserve">Ceník zboží </w:t>
        </w:r>
        <w:r w:rsidRPr="005A5DDA">
          <w:rPr>
            <w:rStyle w:val="Hypertextovodkaz"/>
            <w:noProof/>
          </w:rPr>
          <w:drawing>
            <wp:inline distT="0" distB="0" distL="0" distR="0" wp14:anchorId="5114D72F" wp14:editId="278FFA5F">
              <wp:extent cx="115200" cy="1152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_Toc524521031 \h </w:instrText>
        </w:r>
        <w:r>
          <w:rPr>
            <w:noProof/>
            <w:webHidden/>
          </w:rPr>
        </w:r>
        <w:r>
          <w:rPr>
            <w:noProof/>
            <w:webHidden/>
          </w:rPr>
          <w:fldChar w:fldCharType="separate"/>
        </w:r>
        <w:r>
          <w:rPr>
            <w:noProof/>
            <w:webHidden/>
          </w:rPr>
          <w:t>18</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32" w:history="1">
        <w:r w:rsidRPr="005A5DDA">
          <w:rPr>
            <w:rStyle w:val="Hypertextovodkaz"/>
            <w:noProof/>
          </w:rPr>
          <w:t>3.1.3.3</w:t>
        </w:r>
        <w:r>
          <w:rPr>
            <w:rFonts w:asciiTheme="minorHAnsi" w:eastAsiaTheme="minorEastAsia" w:hAnsiTheme="minorHAnsi" w:cstheme="minorBidi"/>
            <w:noProof/>
            <w:sz w:val="22"/>
            <w:szCs w:val="22"/>
          </w:rPr>
          <w:tab/>
        </w:r>
        <w:r w:rsidRPr="005A5DDA">
          <w:rPr>
            <w:rStyle w:val="Hypertextovodkaz"/>
            <w:noProof/>
          </w:rPr>
          <w:t>Omezení prodeje zboží</w:t>
        </w:r>
        <w:r>
          <w:rPr>
            <w:noProof/>
            <w:webHidden/>
          </w:rPr>
          <w:tab/>
        </w:r>
        <w:r>
          <w:rPr>
            <w:noProof/>
            <w:webHidden/>
          </w:rPr>
          <w:fldChar w:fldCharType="begin"/>
        </w:r>
        <w:r>
          <w:rPr>
            <w:noProof/>
            <w:webHidden/>
          </w:rPr>
          <w:instrText xml:space="preserve"> PAGEREF _Toc524521032 \h </w:instrText>
        </w:r>
        <w:r>
          <w:rPr>
            <w:noProof/>
            <w:webHidden/>
          </w:rPr>
        </w:r>
        <w:r>
          <w:rPr>
            <w:noProof/>
            <w:webHidden/>
          </w:rPr>
          <w:fldChar w:fldCharType="separate"/>
        </w:r>
        <w:r>
          <w:rPr>
            <w:noProof/>
            <w:webHidden/>
          </w:rPr>
          <w:t>18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33" w:history="1">
        <w:r w:rsidRPr="005A5DDA">
          <w:rPr>
            <w:rStyle w:val="Hypertextovodkaz"/>
            <w:noProof/>
          </w:rPr>
          <w:t>3.1.3.3.1</w:t>
        </w:r>
        <w:r>
          <w:rPr>
            <w:rFonts w:asciiTheme="minorHAnsi" w:eastAsiaTheme="minorEastAsia" w:hAnsiTheme="minorHAnsi" w:cstheme="minorBidi"/>
            <w:noProof/>
            <w:sz w:val="22"/>
            <w:szCs w:val="22"/>
          </w:rPr>
          <w:tab/>
        </w:r>
        <w:r w:rsidRPr="005A5DDA">
          <w:rPr>
            <w:rStyle w:val="Hypertextovodkaz"/>
            <w:noProof/>
          </w:rPr>
          <w:t>Finanční omezení</w:t>
        </w:r>
        <w:r>
          <w:rPr>
            <w:noProof/>
            <w:webHidden/>
          </w:rPr>
          <w:tab/>
        </w:r>
        <w:r>
          <w:rPr>
            <w:noProof/>
            <w:webHidden/>
          </w:rPr>
          <w:fldChar w:fldCharType="begin"/>
        </w:r>
        <w:r>
          <w:rPr>
            <w:noProof/>
            <w:webHidden/>
          </w:rPr>
          <w:instrText xml:space="preserve"> PAGEREF _Toc524521033 \h </w:instrText>
        </w:r>
        <w:r>
          <w:rPr>
            <w:noProof/>
            <w:webHidden/>
          </w:rPr>
        </w:r>
        <w:r>
          <w:rPr>
            <w:noProof/>
            <w:webHidden/>
          </w:rPr>
          <w:fldChar w:fldCharType="separate"/>
        </w:r>
        <w:r>
          <w:rPr>
            <w:noProof/>
            <w:webHidden/>
          </w:rPr>
          <w:t>18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34" w:history="1">
        <w:r w:rsidRPr="005A5DDA">
          <w:rPr>
            <w:rStyle w:val="Hypertextovodkaz"/>
            <w:noProof/>
          </w:rPr>
          <w:t>3.1.3.3.2</w:t>
        </w:r>
        <w:r>
          <w:rPr>
            <w:rFonts w:asciiTheme="minorHAnsi" w:eastAsiaTheme="minorEastAsia" w:hAnsiTheme="minorHAnsi" w:cstheme="minorBidi"/>
            <w:noProof/>
            <w:sz w:val="22"/>
            <w:szCs w:val="22"/>
          </w:rPr>
          <w:tab/>
        </w:r>
        <w:r w:rsidRPr="005A5DDA">
          <w:rPr>
            <w:rStyle w:val="Hypertextovodkaz"/>
            <w:noProof/>
          </w:rPr>
          <w:t>Omezení místem</w:t>
        </w:r>
        <w:r>
          <w:rPr>
            <w:noProof/>
            <w:webHidden/>
          </w:rPr>
          <w:tab/>
        </w:r>
        <w:r>
          <w:rPr>
            <w:noProof/>
            <w:webHidden/>
          </w:rPr>
          <w:fldChar w:fldCharType="begin"/>
        </w:r>
        <w:r>
          <w:rPr>
            <w:noProof/>
            <w:webHidden/>
          </w:rPr>
          <w:instrText xml:space="preserve"> PAGEREF _Toc524521034 \h </w:instrText>
        </w:r>
        <w:r>
          <w:rPr>
            <w:noProof/>
            <w:webHidden/>
          </w:rPr>
        </w:r>
        <w:r>
          <w:rPr>
            <w:noProof/>
            <w:webHidden/>
          </w:rPr>
          <w:fldChar w:fldCharType="separate"/>
        </w:r>
        <w:r>
          <w:rPr>
            <w:noProof/>
            <w:webHidden/>
          </w:rPr>
          <w:t>18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35" w:history="1">
        <w:r w:rsidRPr="005A5DDA">
          <w:rPr>
            <w:rStyle w:val="Hypertextovodkaz"/>
            <w:noProof/>
          </w:rPr>
          <w:t>3.1.3.3.3</w:t>
        </w:r>
        <w:r>
          <w:rPr>
            <w:rFonts w:asciiTheme="minorHAnsi" w:eastAsiaTheme="minorEastAsia" w:hAnsiTheme="minorHAnsi" w:cstheme="minorBidi"/>
            <w:noProof/>
            <w:sz w:val="22"/>
            <w:szCs w:val="22"/>
          </w:rPr>
          <w:tab/>
        </w:r>
        <w:r w:rsidRPr="005A5DDA">
          <w:rPr>
            <w:rStyle w:val="Hypertextovodkaz"/>
            <w:noProof/>
          </w:rPr>
          <w:t xml:space="preserve">Omezení na položky zboží </w:t>
        </w:r>
        <w:r w:rsidRPr="005A5DDA">
          <w:rPr>
            <w:rStyle w:val="Hypertextovodkaz"/>
            <w:noProof/>
          </w:rPr>
          <w:drawing>
            <wp:inline distT="0" distB="0" distL="0" distR="0" wp14:anchorId="35AEF75F" wp14:editId="1454D6F9">
              <wp:extent cx="115200" cy="11520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_Toc524521035 \h </w:instrText>
        </w:r>
        <w:r>
          <w:rPr>
            <w:noProof/>
            <w:webHidden/>
          </w:rPr>
        </w:r>
        <w:r>
          <w:rPr>
            <w:noProof/>
            <w:webHidden/>
          </w:rPr>
          <w:fldChar w:fldCharType="separate"/>
        </w:r>
        <w:r>
          <w:rPr>
            <w:noProof/>
            <w:webHidden/>
          </w:rPr>
          <w:t>18</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36" w:history="1">
        <w:r w:rsidRPr="005A5DDA">
          <w:rPr>
            <w:rStyle w:val="Hypertextovodkaz"/>
            <w:noProof/>
          </w:rPr>
          <w:t>3.1.3.4</w:t>
        </w:r>
        <w:r>
          <w:rPr>
            <w:rFonts w:asciiTheme="minorHAnsi" w:eastAsiaTheme="minorEastAsia" w:hAnsiTheme="minorHAnsi" w:cstheme="minorBidi"/>
            <w:noProof/>
            <w:sz w:val="22"/>
            <w:szCs w:val="22"/>
          </w:rPr>
          <w:tab/>
        </w:r>
        <w:r w:rsidRPr="005A5DDA">
          <w:rPr>
            <w:rStyle w:val="Hypertextovodkaz"/>
            <w:noProof/>
          </w:rPr>
          <w:t>Prodej zboží</w:t>
        </w:r>
        <w:r>
          <w:rPr>
            <w:noProof/>
            <w:webHidden/>
          </w:rPr>
          <w:tab/>
        </w:r>
        <w:r>
          <w:rPr>
            <w:noProof/>
            <w:webHidden/>
          </w:rPr>
          <w:fldChar w:fldCharType="begin"/>
        </w:r>
        <w:r>
          <w:rPr>
            <w:noProof/>
            <w:webHidden/>
          </w:rPr>
          <w:instrText xml:space="preserve"> PAGEREF _Toc524521036 \h </w:instrText>
        </w:r>
        <w:r>
          <w:rPr>
            <w:noProof/>
            <w:webHidden/>
          </w:rPr>
        </w:r>
        <w:r>
          <w:rPr>
            <w:noProof/>
            <w:webHidden/>
          </w:rPr>
          <w:fldChar w:fldCharType="separate"/>
        </w:r>
        <w:r>
          <w:rPr>
            <w:noProof/>
            <w:webHidden/>
          </w:rPr>
          <w:t>18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37" w:history="1">
        <w:r w:rsidRPr="005A5DDA">
          <w:rPr>
            <w:rStyle w:val="Hypertextovodkaz"/>
            <w:noProof/>
          </w:rPr>
          <w:t>3.1.3.4.1</w:t>
        </w:r>
        <w:r>
          <w:rPr>
            <w:rFonts w:asciiTheme="minorHAnsi" w:eastAsiaTheme="minorEastAsia" w:hAnsiTheme="minorHAnsi" w:cstheme="minorBidi"/>
            <w:noProof/>
            <w:sz w:val="22"/>
            <w:szCs w:val="22"/>
          </w:rPr>
          <w:tab/>
        </w:r>
        <w:r w:rsidRPr="005A5DDA">
          <w:rPr>
            <w:rStyle w:val="Hypertextovodkaz"/>
            <w:noProof/>
          </w:rPr>
          <w:t>Položkový prodej</w:t>
        </w:r>
        <w:r>
          <w:rPr>
            <w:noProof/>
            <w:webHidden/>
          </w:rPr>
          <w:tab/>
        </w:r>
        <w:r>
          <w:rPr>
            <w:noProof/>
            <w:webHidden/>
          </w:rPr>
          <w:fldChar w:fldCharType="begin"/>
        </w:r>
        <w:r>
          <w:rPr>
            <w:noProof/>
            <w:webHidden/>
          </w:rPr>
          <w:instrText xml:space="preserve"> PAGEREF _Toc524521037 \h </w:instrText>
        </w:r>
        <w:r>
          <w:rPr>
            <w:noProof/>
            <w:webHidden/>
          </w:rPr>
        </w:r>
        <w:r>
          <w:rPr>
            <w:noProof/>
            <w:webHidden/>
          </w:rPr>
          <w:fldChar w:fldCharType="separate"/>
        </w:r>
        <w:r>
          <w:rPr>
            <w:noProof/>
            <w:webHidden/>
          </w:rPr>
          <w:t>18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38" w:history="1">
        <w:r w:rsidRPr="005A5DDA">
          <w:rPr>
            <w:rStyle w:val="Hypertextovodkaz"/>
            <w:noProof/>
          </w:rPr>
          <w:t>3.1.3.4.2</w:t>
        </w:r>
        <w:r>
          <w:rPr>
            <w:rFonts w:asciiTheme="minorHAnsi" w:eastAsiaTheme="minorEastAsia" w:hAnsiTheme="minorHAnsi" w:cstheme="minorBidi"/>
            <w:noProof/>
            <w:sz w:val="22"/>
            <w:szCs w:val="22"/>
          </w:rPr>
          <w:tab/>
        </w:r>
        <w:r w:rsidRPr="005A5DDA">
          <w:rPr>
            <w:rStyle w:val="Hypertextovodkaz"/>
            <w:noProof/>
          </w:rPr>
          <w:t>Prodej cenou (nesledovaný sortiment)</w:t>
        </w:r>
        <w:r>
          <w:rPr>
            <w:noProof/>
            <w:webHidden/>
          </w:rPr>
          <w:tab/>
        </w:r>
        <w:r>
          <w:rPr>
            <w:noProof/>
            <w:webHidden/>
          </w:rPr>
          <w:fldChar w:fldCharType="begin"/>
        </w:r>
        <w:r>
          <w:rPr>
            <w:noProof/>
            <w:webHidden/>
          </w:rPr>
          <w:instrText xml:space="preserve"> PAGEREF _Toc524521038 \h </w:instrText>
        </w:r>
        <w:r>
          <w:rPr>
            <w:noProof/>
            <w:webHidden/>
          </w:rPr>
        </w:r>
        <w:r>
          <w:rPr>
            <w:noProof/>
            <w:webHidden/>
          </w:rPr>
          <w:fldChar w:fldCharType="separate"/>
        </w:r>
        <w:r>
          <w:rPr>
            <w:noProof/>
            <w:webHidden/>
          </w:rPr>
          <w:t>19</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39" w:history="1">
        <w:r w:rsidRPr="005A5DDA">
          <w:rPr>
            <w:rStyle w:val="Hypertextovodkaz"/>
            <w:noProof/>
          </w:rPr>
          <w:t>3.1.3.4.3</w:t>
        </w:r>
        <w:r>
          <w:rPr>
            <w:rFonts w:asciiTheme="minorHAnsi" w:eastAsiaTheme="minorEastAsia" w:hAnsiTheme="minorHAnsi" w:cstheme="minorBidi"/>
            <w:noProof/>
            <w:sz w:val="22"/>
            <w:szCs w:val="22"/>
          </w:rPr>
          <w:tab/>
        </w:r>
        <w:r w:rsidRPr="005A5DDA">
          <w:rPr>
            <w:rStyle w:val="Hypertextovodkaz"/>
            <w:noProof/>
          </w:rPr>
          <w:t>Odpis ze skladu</w:t>
        </w:r>
        <w:r>
          <w:rPr>
            <w:noProof/>
            <w:webHidden/>
          </w:rPr>
          <w:tab/>
        </w:r>
        <w:r>
          <w:rPr>
            <w:noProof/>
            <w:webHidden/>
          </w:rPr>
          <w:fldChar w:fldCharType="begin"/>
        </w:r>
        <w:r>
          <w:rPr>
            <w:noProof/>
            <w:webHidden/>
          </w:rPr>
          <w:instrText xml:space="preserve"> PAGEREF _Toc524521039 \h </w:instrText>
        </w:r>
        <w:r>
          <w:rPr>
            <w:noProof/>
            <w:webHidden/>
          </w:rPr>
        </w:r>
        <w:r>
          <w:rPr>
            <w:noProof/>
            <w:webHidden/>
          </w:rPr>
          <w:fldChar w:fldCharType="separate"/>
        </w:r>
        <w:r>
          <w:rPr>
            <w:noProof/>
            <w:webHidden/>
          </w:rPr>
          <w:t>19</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40" w:history="1">
        <w:r w:rsidRPr="005A5DDA">
          <w:rPr>
            <w:rStyle w:val="Hypertextovodkaz"/>
            <w:noProof/>
          </w:rPr>
          <w:t>3.1.3.5</w:t>
        </w:r>
        <w:r>
          <w:rPr>
            <w:rFonts w:asciiTheme="minorHAnsi" w:eastAsiaTheme="minorEastAsia" w:hAnsiTheme="minorHAnsi" w:cstheme="minorBidi"/>
            <w:noProof/>
            <w:sz w:val="22"/>
            <w:szCs w:val="22"/>
          </w:rPr>
          <w:tab/>
        </w:r>
        <w:r w:rsidRPr="005A5DDA">
          <w:rPr>
            <w:rStyle w:val="Hypertextovodkaz"/>
            <w:noProof/>
          </w:rPr>
          <w:t>Úhrady za prodej</w:t>
        </w:r>
        <w:r>
          <w:rPr>
            <w:noProof/>
            <w:webHidden/>
          </w:rPr>
          <w:tab/>
        </w:r>
        <w:r>
          <w:rPr>
            <w:noProof/>
            <w:webHidden/>
          </w:rPr>
          <w:fldChar w:fldCharType="begin"/>
        </w:r>
        <w:r>
          <w:rPr>
            <w:noProof/>
            <w:webHidden/>
          </w:rPr>
          <w:instrText xml:space="preserve"> PAGEREF _Toc524521040 \h </w:instrText>
        </w:r>
        <w:r>
          <w:rPr>
            <w:noProof/>
            <w:webHidden/>
          </w:rPr>
        </w:r>
        <w:r>
          <w:rPr>
            <w:noProof/>
            <w:webHidden/>
          </w:rPr>
          <w:fldChar w:fldCharType="separate"/>
        </w:r>
        <w:r>
          <w:rPr>
            <w:noProof/>
            <w:webHidden/>
          </w:rPr>
          <w:t>19</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041" w:history="1">
        <w:r w:rsidRPr="005A5DDA">
          <w:rPr>
            <w:rStyle w:val="Hypertextovodkaz"/>
            <w:noProof/>
          </w:rPr>
          <w:t>3.1.4</w:t>
        </w:r>
        <w:r>
          <w:rPr>
            <w:rFonts w:asciiTheme="minorHAnsi" w:eastAsiaTheme="minorEastAsia" w:hAnsiTheme="minorHAnsi" w:cstheme="minorBidi"/>
            <w:b w:val="0"/>
            <w:noProof/>
            <w:sz w:val="22"/>
            <w:szCs w:val="22"/>
          </w:rPr>
          <w:tab/>
        </w:r>
        <w:r w:rsidRPr="005A5DDA">
          <w:rPr>
            <w:rStyle w:val="Hypertextovodkaz"/>
            <w:noProof/>
          </w:rPr>
          <w:t>Uzavření pohybů za účetní období</w:t>
        </w:r>
        <w:r>
          <w:rPr>
            <w:noProof/>
            <w:webHidden/>
          </w:rPr>
          <w:tab/>
        </w:r>
        <w:r>
          <w:rPr>
            <w:noProof/>
            <w:webHidden/>
          </w:rPr>
          <w:fldChar w:fldCharType="begin"/>
        </w:r>
        <w:r>
          <w:rPr>
            <w:noProof/>
            <w:webHidden/>
          </w:rPr>
          <w:instrText xml:space="preserve"> PAGEREF _Toc524521041 \h </w:instrText>
        </w:r>
        <w:r>
          <w:rPr>
            <w:noProof/>
            <w:webHidden/>
          </w:rPr>
        </w:r>
        <w:r>
          <w:rPr>
            <w:noProof/>
            <w:webHidden/>
          </w:rPr>
          <w:fldChar w:fldCharType="separate"/>
        </w:r>
        <w:r>
          <w:rPr>
            <w:noProof/>
            <w:webHidden/>
          </w:rPr>
          <w:t>19</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42" w:history="1">
        <w:r w:rsidRPr="005A5DDA">
          <w:rPr>
            <w:rStyle w:val="Hypertextovodkaz"/>
            <w:noProof/>
          </w:rPr>
          <w:t>3.1.4.1</w:t>
        </w:r>
        <w:r>
          <w:rPr>
            <w:rFonts w:asciiTheme="minorHAnsi" w:eastAsiaTheme="minorEastAsia" w:hAnsiTheme="minorHAnsi" w:cstheme="minorBidi"/>
            <w:noProof/>
            <w:sz w:val="22"/>
            <w:szCs w:val="22"/>
          </w:rPr>
          <w:tab/>
        </w:r>
        <w:r w:rsidRPr="005A5DDA">
          <w:rPr>
            <w:rStyle w:val="Hypertextovodkaz"/>
            <w:noProof/>
          </w:rPr>
          <w:t>Standardní uzávěrka</w:t>
        </w:r>
        <w:r>
          <w:rPr>
            <w:noProof/>
            <w:webHidden/>
          </w:rPr>
          <w:tab/>
        </w:r>
        <w:r>
          <w:rPr>
            <w:noProof/>
            <w:webHidden/>
          </w:rPr>
          <w:fldChar w:fldCharType="begin"/>
        </w:r>
        <w:r>
          <w:rPr>
            <w:noProof/>
            <w:webHidden/>
          </w:rPr>
          <w:instrText xml:space="preserve"> PAGEREF _Toc524521042 \h </w:instrText>
        </w:r>
        <w:r>
          <w:rPr>
            <w:noProof/>
            <w:webHidden/>
          </w:rPr>
        </w:r>
        <w:r>
          <w:rPr>
            <w:noProof/>
            <w:webHidden/>
          </w:rPr>
          <w:fldChar w:fldCharType="separate"/>
        </w:r>
        <w:r>
          <w:rPr>
            <w:noProof/>
            <w:webHidden/>
          </w:rPr>
          <w:t>19</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043" w:history="1">
        <w:r w:rsidRPr="005A5DDA">
          <w:rPr>
            <w:rStyle w:val="Hypertextovodkaz"/>
            <w:noProof/>
          </w:rPr>
          <w:t>3.1.5</w:t>
        </w:r>
        <w:r>
          <w:rPr>
            <w:rFonts w:asciiTheme="minorHAnsi" w:eastAsiaTheme="minorEastAsia" w:hAnsiTheme="minorHAnsi" w:cstheme="minorBidi"/>
            <w:b w:val="0"/>
            <w:noProof/>
            <w:sz w:val="22"/>
            <w:szCs w:val="22"/>
          </w:rPr>
          <w:tab/>
        </w:r>
        <w:r w:rsidRPr="005A5DDA">
          <w:rPr>
            <w:rStyle w:val="Hypertextovodkaz"/>
            <w:noProof/>
          </w:rPr>
          <w:t>Výstupy ze systému</w:t>
        </w:r>
        <w:r>
          <w:rPr>
            <w:noProof/>
            <w:webHidden/>
          </w:rPr>
          <w:tab/>
        </w:r>
        <w:r>
          <w:rPr>
            <w:noProof/>
            <w:webHidden/>
          </w:rPr>
          <w:fldChar w:fldCharType="begin"/>
        </w:r>
        <w:r>
          <w:rPr>
            <w:noProof/>
            <w:webHidden/>
          </w:rPr>
          <w:instrText xml:space="preserve"> PAGEREF _Toc524521043 \h </w:instrText>
        </w:r>
        <w:r>
          <w:rPr>
            <w:noProof/>
            <w:webHidden/>
          </w:rPr>
        </w:r>
        <w:r>
          <w:rPr>
            <w:noProof/>
            <w:webHidden/>
          </w:rPr>
          <w:fldChar w:fldCharType="separate"/>
        </w:r>
        <w:r>
          <w:rPr>
            <w:noProof/>
            <w:webHidden/>
          </w:rPr>
          <w:t>20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44" w:history="1">
        <w:r w:rsidRPr="005A5DDA">
          <w:rPr>
            <w:rStyle w:val="Hypertextovodkaz"/>
            <w:noProof/>
          </w:rPr>
          <w:t>3.1.5.1</w:t>
        </w:r>
        <w:r>
          <w:rPr>
            <w:rFonts w:asciiTheme="minorHAnsi" w:eastAsiaTheme="minorEastAsia" w:hAnsiTheme="minorHAnsi" w:cstheme="minorBidi"/>
            <w:noProof/>
            <w:sz w:val="22"/>
            <w:szCs w:val="22"/>
          </w:rPr>
          <w:tab/>
        </w:r>
        <w:r w:rsidRPr="005A5DDA">
          <w:rPr>
            <w:rStyle w:val="Hypertextovodkaz"/>
            <w:noProof/>
          </w:rPr>
          <w:t>Průběžné přehledy, sestavy a exporty</w:t>
        </w:r>
        <w:r>
          <w:rPr>
            <w:noProof/>
            <w:webHidden/>
          </w:rPr>
          <w:tab/>
        </w:r>
        <w:r>
          <w:rPr>
            <w:noProof/>
            <w:webHidden/>
          </w:rPr>
          <w:fldChar w:fldCharType="begin"/>
        </w:r>
        <w:r>
          <w:rPr>
            <w:noProof/>
            <w:webHidden/>
          </w:rPr>
          <w:instrText xml:space="preserve"> PAGEREF _Toc524521044 \h </w:instrText>
        </w:r>
        <w:r>
          <w:rPr>
            <w:noProof/>
            <w:webHidden/>
          </w:rPr>
        </w:r>
        <w:r>
          <w:rPr>
            <w:noProof/>
            <w:webHidden/>
          </w:rPr>
          <w:fldChar w:fldCharType="separate"/>
        </w:r>
        <w:r>
          <w:rPr>
            <w:noProof/>
            <w:webHidden/>
          </w:rPr>
          <w:t>20</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45" w:history="1">
        <w:r w:rsidRPr="005A5DDA">
          <w:rPr>
            <w:rStyle w:val="Hypertextovodkaz"/>
            <w:noProof/>
          </w:rPr>
          <w:t>3.1.5.1.1</w:t>
        </w:r>
        <w:r>
          <w:rPr>
            <w:rFonts w:asciiTheme="minorHAnsi" w:eastAsiaTheme="minorEastAsia" w:hAnsiTheme="minorHAnsi" w:cstheme="minorBidi"/>
            <w:noProof/>
            <w:sz w:val="22"/>
            <w:szCs w:val="22"/>
          </w:rPr>
          <w:tab/>
        </w:r>
        <w:r w:rsidRPr="005A5DDA">
          <w:rPr>
            <w:rStyle w:val="Hypertextovodkaz"/>
            <w:noProof/>
          </w:rPr>
          <w:t>Přehledy</w:t>
        </w:r>
        <w:r>
          <w:rPr>
            <w:noProof/>
            <w:webHidden/>
          </w:rPr>
          <w:tab/>
        </w:r>
        <w:r>
          <w:rPr>
            <w:noProof/>
            <w:webHidden/>
          </w:rPr>
          <w:fldChar w:fldCharType="begin"/>
        </w:r>
        <w:r>
          <w:rPr>
            <w:noProof/>
            <w:webHidden/>
          </w:rPr>
          <w:instrText xml:space="preserve"> PAGEREF _Toc524521045 \h </w:instrText>
        </w:r>
        <w:r>
          <w:rPr>
            <w:noProof/>
            <w:webHidden/>
          </w:rPr>
        </w:r>
        <w:r>
          <w:rPr>
            <w:noProof/>
            <w:webHidden/>
          </w:rPr>
          <w:fldChar w:fldCharType="separate"/>
        </w:r>
        <w:r>
          <w:rPr>
            <w:noProof/>
            <w:webHidden/>
          </w:rPr>
          <w:t>20</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46" w:history="1">
        <w:r w:rsidRPr="005A5DDA">
          <w:rPr>
            <w:rStyle w:val="Hypertextovodkaz"/>
            <w:noProof/>
          </w:rPr>
          <w:t>3.1.5.1.2</w:t>
        </w:r>
        <w:r>
          <w:rPr>
            <w:rFonts w:asciiTheme="minorHAnsi" w:eastAsiaTheme="minorEastAsia" w:hAnsiTheme="minorHAnsi" w:cstheme="minorBidi"/>
            <w:noProof/>
            <w:sz w:val="22"/>
            <w:szCs w:val="22"/>
          </w:rPr>
          <w:tab/>
        </w:r>
        <w:r w:rsidRPr="005A5DDA">
          <w:rPr>
            <w:rStyle w:val="Hypertextovodkaz"/>
            <w:noProof/>
          </w:rPr>
          <w:t>Sestavy</w:t>
        </w:r>
        <w:r>
          <w:rPr>
            <w:noProof/>
            <w:webHidden/>
          </w:rPr>
          <w:tab/>
        </w:r>
        <w:r>
          <w:rPr>
            <w:noProof/>
            <w:webHidden/>
          </w:rPr>
          <w:fldChar w:fldCharType="begin"/>
        </w:r>
        <w:r>
          <w:rPr>
            <w:noProof/>
            <w:webHidden/>
          </w:rPr>
          <w:instrText xml:space="preserve"> PAGEREF _Toc524521046 \h </w:instrText>
        </w:r>
        <w:r>
          <w:rPr>
            <w:noProof/>
            <w:webHidden/>
          </w:rPr>
        </w:r>
        <w:r>
          <w:rPr>
            <w:noProof/>
            <w:webHidden/>
          </w:rPr>
          <w:fldChar w:fldCharType="separate"/>
        </w:r>
        <w:r>
          <w:rPr>
            <w:noProof/>
            <w:webHidden/>
          </w:rPr>
          <w:t>20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47" w:history="1">
        <w:r w:rsidRPr="005A5DDA">
          <w:rPr>
            <w:rStyle w:val="Hypertextovodkaz"/>
            <w:noProof/>
          </w:rPr>
          <w:t>3.1.5.2</w:t>
        </w:r>
        <w:r>
          <w:rPr>
            <w:rFonts w:asciiTheme="minorHAnsi" w:eastAsiaTheme="minorEastAsia" w:hAnsiTheme="minorHAnsi" w:cstheme="minorBidi"/>
            <w:noProof/>
            <w:sz w:val="22"/>
            <w:szCs w:val="22"/>
          </w:rPr>
          <w:tab/>
        </w:r>
        <w:r w:rsidRPr="005A5DDA">
          <w:rPr>
            <w:rStyle w:val="Hypertextovodkaz"/>
            <w:noProof/>
          </w:rPr>
          <w:t>Uzávěrkové přehledy, sestavy a exporty</w:t>
        </w:r>
        <w:r>
          <w:rPr>
            <w:noProof/>
            <w:webHidden/>
          </w:rPr>
          <w:tab/>
        </w:r>
        <w:r>
          <w:rPr>
            <w:noProof/>
            <w:webHidden/>
          </w:rPr>
          <w:fldChar w:fldCharType="begin"/>
        </w:r>
        <w:r>
          <w:rPr>
            <w:noProof/>
            <w:webHidden/>
          </w:rPr>
          <w:instrText xml:space="preserve"> PAGEREF _Toc524521047 \h </w:instrText>
        </w:r>
        <w:r>
          <w:rPr>
            <w:noProof/>
            <w:webHidden/>
          </w:rPr>
        </w:r>
        <w:r>
          <w:rPr>
            <w:noProof/>
            <w:webHidden/>
          </w:rPr>
          <w:fldChar w:fldCharType="separate"/>
        </w:r>
        <w:r>
          <w:rPr>
            <w:noProof/>
            <w:webHidden/>
          </w:rPr>
          <w:t>20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48" w:history="1">
        <w:r w:rsidRPr="005A5DDA">
          <w:rPr>
            <w:rStyle w:val="Hypertextovodkaz"/>
            <w:noProof/>
          </w:rPr>
          <w:t>3.1.5.3</w:t>
        </w:r>
        <w:r>
          <w:rPr>
            <w:rFonts w:asciiTheme="minorHAnsi" w:eastAsiaTheme="minorEastAsia" w:hAnsiTheme="minorHAnsi" w:cstheme="minorBidi"/>
            <w:noProof/>
            <w:sz w:val="22"/>
            <w:szCs w:val="22"/>
          </w:rPr>
          <w:tab/>
        </w:r>
        <w:r w:rsidRPr="005A5DDA">
          <w:rPr>
            <w:rStyle w:val="Hypertextovodkaz"/>
            <w:noProof/>
          </w:rPr>
          <w:t xml:space="preserve">Statistky </w:t>
        </w:r>
        <w:r w:rsidRPr="005A5DDA">
          <w:rPr>
            <w:rStyle w:val="Hypertextovodkaz"/>
            <w:noProof/>
          </w:rPr>
          <w:drawing>
            <wp:inline distT="0" distB="0" distL="0" distR="0" wp14:anchorId="34F1A2D5" wp14:editId="35008691">
              <wp:extent cx="115200" cy="11520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_Toc524521048 \h </w:instrText>
        </w:r>
        <w:r>
          <w:rPr>
            <w:noProof/>
            <w:webHidden/>
          </w:rPr>
        </w:r>
        <w:r>
          <w:rPr>
            <w:noProof/>
            <w:webHidden/>
          </w:rPr>
          <w:fldChar w:fldCharType="separate"/>
        </w:r>
        <w:r>
          <w:rPr>
            <w:noProof/>
            <w:webHidden/>
          </w:rPr>
          <w:t>20</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049" w:history="1">
        <w:r w:rsidRPr="005A5DDA">
          <w:rPr>
            <w:rStyle w:val="Hypertextovodkaz"/>
            <w:noProof/>
          </w:rPr>
          <w:t>3.1.6</w:t>
        </w:r>
        <w:r>
          <w:rPr>
            <w:rFonts w:asciiTheme="minorHAnsi" w:eastAsiaTheme="minorEastAsia" w:hAnsiTheme="minorHAnsi" w:cstheme="minorBidi"/>
            <w:b w:val="0"/>
            <w:noProof/>
            <w:sz w:val="22"/>
            <w:szCs w:val="22"/>
          </w:rPr>
          <w:tab/>
        </w:r>
        <w:r w:rsidRPr="005A5DDA">
          <w:rPr>
            <w:rStyle w:val="Hypertextovodkaz"/>
            <w:noProof/>
          </w:rPr>
          <w:t>Propojení na jiné informační systémy</w:t>
        </w:r>
        <w:r>
          <w:rPr>
            <w:noProof/>
            <w:webHidden/>
          </w:rPr>
          <w:tab/>
        </w:r>
        <w:r>
          <w:rPr>
            <w:noProof/>
            <w:webHidden/>
          </w:rPr>
          <w:fldChar w:fldCharType="begin"/>
        </w:r>
        <w:r>
          <w:rPr>
            <w:noProof/>
            <w:webHidden/>
          </w:rPr>
          <w:instrText xml:space="preserve"> PAGEREF _Toc524521049 \h </w:instrText>
        </w:r>
        <w:r>
          <w:rPr>
            <w:noProof/>
            <w:webHidden/>
          </w:rPr>
        </w:r>
        <w:r>
          <w:rPr>
            <w:noProof/>
            <w:webHidden/>
          </w:rPr>
          <w:fldChar w:fldCharType="separate"/>
        </w:r>
        <w:r>
          <w:rPr>
            <w:noProof/>
            <w:webHidden/>
          </w:rPr>
          <w:t>20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50" w:history="1">
        <w:r w:rsidRPr="005A5DDA">
          <w:rPr>
            <w:rStyle w:val="Hypertextovodkaz"/>
            <w:noProof/>
          </w:rPr>
          <w:t>3.1.6.1</w:t>
        </w:r>
        <w:r>
          <w:rPr>
            <w:rFonts w:asciiTheme="minorHAnsi" w:eastAsiaTheme="minorEastAsia" w:hAnsiTheme="minorHAnsi" w:cstheme="minorBidi"/>
            <w:noProof/>
            <w:sz w:val="22"/>
            <w:szCs w:val="22"/>
          </w:rPr>
          <w:tab/>
        </w:r>
        <w:r w:rsidRPr="005A5DDA">
          <w:rPr>
            <w:rStyle w:val="Hypertextovodkaz"/>
            <w:noProof/>
          </w:rPr>
          <w:t>Změnové řízení personálních dat</w:t>
        </w:r>
        <w:r>
          <w:rPr>
            <w:noProof/>
            <w:webHidden/>
          </w:rPr>
          <w:tab/>
        </w:r>
        <w:r>
          <w:rPr>
            <w:noProof/>
            <w:webHidden/>
          </w:rPr>
          <w:fldChar w:fldCharType="begin"/>
        </w:r>
        <w:r>
          <w:rPr>
            <w:noProof/>
            <w:webHidden/>
          </w:rPr>
          <w:instrText xml:space="preserve"> PAGEREF _Toc524521050 \h </w:instrText>
        </w:r>
        <w:r>
          <w:rPr>
            <w:noProof/>
            <w:webHidden/>
          </w:rPr>
        </w:r>
        <w:r>
          <w:rPr>
            <w:noProof/>
            <w:webHidden/>
          </w:rPr>
          <w:fldChar w:fldCharType="separate"/>
        </w:r>
        <w:r>
          <w:rPr>
            <w:noProof/>
            <w:webHidden/>
          </w:rPr>
          <w:t>20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51" w:history="1">
        <w:r w:rsidRPr="005A5DDA">
          <w:rPr>
            <w:rStyle w:val="Hypertextovodkaz"/>
            <w:noProof/>
          </w:rPr>
          <w:t>3.1.6.2</w:t>
        </w:r>
        <w:r>
          <w:rPr>
            <w:rFonts w:asciiTheme="minorHAnsi" w:eastAsiaTheme="minorEastAsia" w:hAnsiTheme="minorHAnsi" w:cstheme="minorBidi"/>
            <w:noProof/>
            <w:sz w:val="22"/>
            <w:szCs w:val="22"/>
          </w:rPr>
          <w:tab/>
        </w:r>
        <w:r w:rsidRPr="005A5DDA">
          <w:rPr>
            <w:rStyle w:val="Hypertextovodkaz"/>
            <w:noProof/>
          </w:rPr>
          <w:t>Kontrola příspěvků (dotací) podle docházky</w:t>
        </w:r>
        <w:r>
          <w:rPr>
            <w:noProof/>
            <w:webHidden/>
          </w:rPr>
          <w:tab/>
        </w:r>
        <w:r>
          <w:rPr>
            <w:noProof/>
            <w:webHidden/>
          </w:rPr>
          <w:fldChar w:fldCharType="begin"/>
        </w:r>
        <w:r>
          <w:rPr>
            <w:noProof/>
            <w:webHidden/>
          </w:rPr>
          <w:instrText xml:space="preserve"> PAGEREF _Toc524521051 \h </w:instrText>
        </w:r>
        <w:r>
          <w:rPr>
            <w:noProof/>
            <w:webHidden/>
          </w:rPr>
        </w:r>
        <w:r>
          <w:rPr>
            <w:noProof/>
            <w:webHidden/>
          </w:rPr>
          <w:fldChar w:fldCharType="separate"/>
        </w:r>
        <w:r>
          <w:rPr>
            <w:noProof/>
            <w:webHidden/>
          </w:rPr>
          <w:t>23</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52" w:history="1">
        <w:r w:rsidRPr="005A5DDA">
          <w:rPr>
            <w:rStyle w:val="Hypertextovodkaz"/>
            <w:noProof/>
          </w:rPr>
          <w:t>3.1.6.3</w:t>
        </w:r>
        <w:r>
          <w:rPr>
            <w:rFonts w:asciiTheme="minorHAnsi" w:eastAsiaTheme="minorEastAsia" w:hAnsiTheme="minorHAnsi" w:cstheme="minorBidi"/>
            <w:noProof/>
            <w:sz w:val="22"/>
            <w:szCs w:val="22"/>
          </w:rPr>
          <w:tab/>
        </w:r>
        <w:r w:rsidRPr="005A5DDA">
          <w:rPr>
            <w:rStyle w:val="Hypertextovodkaz"/>
            <w:noProof/>
          </w:rPr>
          <w:t>Exporty do ekonomických nebo mzdových systémů</w:t>
        </w:r>
        <w:r>
          <w:rPr>
            <w:noProof/>
            <w:webHidden/>
          </w:rPr>
          <w:tab/>
        </w:r>
        <w:r>
          <w:rPr>
            <w:noProof/>
            <w:webHidden/>
          </w:rPr>
          <w:fldChar w:fldCharType="begin"/>
        </w:r>
        <w:r>
          <w:rPr>
            <w:noProof/>
            <w:webHidden/>
          </w:rPr>
          <w:instrText xml:space="preserve"> PAGEREF _Toc524521052 \h </w:instrText>
        </w:r>
        <w:r>
          <w:rPr>
            <w:noProof/>
            <w:webHidden/>
          </w:rPr>
        </w:r>
        <w:r>
          <w:rPr>
            <w:noProof/>
            <w:webHidden/>
          </w:rPr>
          <w:fldChar w:fldCharType="separate"/>
        </w:r>
        <w:r>
          <w:rPr>
            <w:noProof/>
            <w:webHidden/>
          </w:rPr>
          <w:t>23</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53" w:history="1">
        <w:r w:rsidRPr="005A5DDA">
          <w:rPr>
            <w:rStyle w:val="Hypertextovodkaz"/>
            <w:noProof/>
          </w:rPr>
          <w:t>3.1.6.3.1</w:t>
        </w:r>
        <w:r>
          <w:rPr>
            <w:rFonts w:asciiTheme="minorHAnsi" w:eastAsiaTheme="minorEastAsia" w:hAnsiTheme="minorHAnsi" w:cstheme="minorBidi"/>
            <w:noProof/>
            <w:sz w:val="22"/>
            <w:szCs w:val="22"/>
          </w:rPr>
          <w:tab/>
        </w:r>
        <w:r w:rsidRPr="005A5DDA">
          <w:rPr>
            <w:rStyle w:val="Hypertextovodkaz"/>
            <w:noProof/>
          </w:rPr>
          <w:t>Export uzávěrkových údajů</w:t>
        </w:r>
        <w:r>
          <w:rPr>
            <w:noProof/>
            <w:webHidden/>
          </w:rPr>
          <w:tab/>
        </w:r>
        <w:r>
          <w:rPr>
            <w:noProof/>
            <w:webHidden/>
          </w:rPr>
          <w:fldChar w:fldCharType="begin"/>
        </w:r>
        <w:r>
          <w:rPr>
            <w:noProof/>
            <w:webHidden/>
          </w:rPr>
          <w:instrText xml:space="preserve"> PAGEREF _Toc524521053 \h </w:instrText>
        </w:r>
        <w:r>
          <w:rPr>
            <w:noProof/>
            <w:webHidden/>
          </w:rPr>
        </w:r>
        <w:r>
          <w:rPr>
            <w:noProof/>
            <w:webHidden/>
          </w:rPr>
          <w:fldChar w:fldCharType="separate"/>
        </w:r>
        <w:r>
          <w:rPr>
            <w:noProof/>
            <w:webHidden/>
          </w:rPr>
          <w:t>23</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54" w:history="1">
        <w:r w:rsidRPr="005A5DDA">
          <w:rPr>
            <w:rStyle w:val="Hypertextovodkaz"/>
            <w:noProof/>
          </w:rPr>
          <w:t>3.1.6.3.2</w:t>
        </w:r>
        <w:r>
          <w:rPr>
            <w:rFonts w:asciiTheme="minorHAnsi" w:eastAsiaTheme="minorEastAsia" w:hAnsiTheme="minorHAnsi" w:cstheme="minorBidi"/>
            <w:noProof/>
            <w:sz w:val="22"/>
            <w:szCs w:val="22"/>
          </w:rPr>
          <w:tab/>
        </w:r>
        <w:r w:rsidRPr="005A5DDA">
          <w:rPr>
            <w:rStyle w:val="Hypertextovodkaz"/>
            <w:noProof/>
          </w:rPr>
          <w:t>Export srážek do mzdového systému</w:t>
        </w:r>
        <w:r>
          <w:rPr>
            <w:noProof/>
            <w:webHidden/>
          </w:rPr>
          <w:tab/>
        </w:r>
        <w:r>
          <w:rPr>
            <w:noProof/>
            <w:webHidden/>
          </w:rPr>
          <w:fldChar w:fldCharType="begin"/>
        </w:r>
        <w:r>
          <w:rPr>
            <w:noProof/>
            <w:webHidden/>
          </w:rPr>
          <w:instrText xml:space="preserve"> PAGEREF _Toc524521054 \h </w:instrText>
        </w:r>
        <w:r>
          <w:rPr>
            <w:noProof/>
            <w:webHidden/>
          </w:rPr>
        </w:r>
        <w:r>
          <w:rPr>
            <w:noProof/>
            <w:webHidden/>
          </w:rPr>
          <w:fldChar w:fldCharType="separate"/>
        </w:r>
        <w:r>
          <w:rPr>
            <w:noProof/>
            <w:webHidden/>
          </w:rPr>
          <w:t>24</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55" w:history="1">
        <w:r w:rsidRPr="005A5DDA">
          <w:rPr>
            <w:rStyle w:val="Hypertextovodkaz"/>
            <w:noProof/>
          </w:rPr>
          <w:t>3.1.6.3.3</w:t>
        </w:r>
        <w:r>
          <w:rPr>
            <w:rFonts w:asciiTheme="minorHAnsi" w:eastAsiaTheme="minorEastAsia" w:hAnsiTheme="minorHAnsi" w:cstheme="minorBidi"/>
            <w:noProof/>
            <w:sz w:val="22"/>
            <w:szCs w:val="22"/>
          </w:rPr>
          <w:tab/>
        </w:r>
        <w:r w:rsidRPr="005A5DDA">
          <w:rPr>
            <w:rStyle w:val="Hypertextovodkaz"/>
            <w:noProof/>
          </w:rPr>
          <w:t>Export rekapitulace nákladů</w:t>
        </w:r>
        <w:r>
          <w:rPr>
            <w:noProof/>
            <w:webHidden/>
          </w:rPr>
          <w:tab/>
        </w:r>
        <w:r>
          <w:rPr>
            <w:noProof/>
            <w:webHidden/>
          </w:rPr>
          <w:fldChar w:fldCharType="begin"/>
        </w:r>
        <w:r>
          <w:rPr>
            <w:noProof/>
            <w:webHidden/>
          </w:rPr>
          <w:instrText xml:space="preserve"> PAGEREF _Toc524521055 \h </w:instrText>
        </w:r>
        <w:r>
          <w:rPr>
            <w:noProof/>
            <w:webHidden/>
          </w:rPr>
        </w:r>
        <w:r>
          <w:rPr>
            <w:noProof/>
            <w:webHidden/>
          </w:rPr>
          <w:fldChar w:fldCharType="separate"/>
        </w:r>
        <w:r>
          <w:rPr>
            <w:noProof/>
            <w:webHidden/>
          </w:rPr>
          <w:t>25</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56" w:history="1">
        <w:r w:rsidRPr="005A5DDA">
          <w:rPr>
            <w:rStyle w:val="Hypertextovodkaz"/>
            <w:noProof/>
          </w:rPr>
          <w:t>3.1.6.3.4</w:t>
        </w:r>
        <w:r>
          <w:rPr>
            <w:rFonts w:asciiTheme="minorHAnsi" w:eastAsiaTheme="minorEastAsia" w:hAnsiTheme="minorHAnsi" w:cstheme="minorBidi"/>
            <w:noProof/>
            <w:sz w:val="22"/>
            <w:szCs w:val="22"/>
          </w:rPr>
          <w:tab/>
        </w:r>
        <w:r w:rsidRPr="005A5DDA">
          <w:rPr>
            <w:rStyle w:val="Hypertextovodkaz"/>
            <w:noProof/>
          </w:rPr>
          <w:t>Export prodejů sortimentu a jídel</w:t>
        </w:r>
        <w:r>
          <w:rPr>
            <w:noProof/>
            <w:webHidden/>
          </w:rPr>
          <w:tab/>
        </w:r>
        <w:r>
          <w:rPr>
            <w:noProof/>
            <w:webHidden/>
          </w:rPr>
          <w:fldChar w:fldCharType="begin"/>
        </w:r>
        <w:r>
          <w:rPr>
            <w:noProof/>
            <w:webHidden/>
          </w:rPr>
          <w:instrText xml:space="preserve"> PAGEREF _Toc524521056 \h </w:instrText>
        </w:r>
        <w:r>
          <w:rPr>
            <w:noProof/>
            <w:webHidden/>
          </w:rPr>
        </w:r>
        <w:r>
          <w:rPr>
            <w:noProof/>
            <w:webHidden/>
          </w:rPr>
          <w:fldChar w:fldCharType="separate"/>
        </w:r>
        <w:r>
          <w:rPr>
            <w:noProof/>
            <w:webHidden/>
          </w:rPr>
          <w:t>25</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57" w:history="1">
        <w:r w:rsidRPr="005A5DDA">
          <w:rPr>
            <w:rStyle w:val="Hypertextovodkaz"/>
            <w:noProof/>
          </w:rPr>
          <w:t>3.1.6.3.5</w:t>
        </w:r>
        <w:r>
          <w:rPr>
            <w:rFonts w:asciiTheme="minorHAnsi" w:eastAsiaTheme="minorEastAsia" w:hAnsiTheme="minorHAnsi" w:cstheme="minorBidi"/>
            <w:noProof/>
            <w:sz w:val="22"/>
            <w:szCs w:val="22"/>
          </w:rPr>
          <w:tab/>
        </w:r>
        <w:r w:rsidRPr="005A5DDA">
          <w:rPr>
            <w:rStyle w:val="Hypertextovodkaz"/>
            <w:noProof/>
          </w:rPr>
          <w:t>Export počtů prodaných jídel</w:t>
        </w:r>
        <w:r>
          <w:rPr>
            <w:noProof/>
            <w:webHidden/>
          </w:rPr>
          <w:tab/>
        </w:r>
        <w:r>
          <w:rPr>
            <w:noProof/>
            <w:webHidden/>
          </w:rPr>
          <w:fldChar w:fldCharType="begin"/>
        </w:r>
        <w:r>
          <w:rPr>
            <w:noProof/>
            <w:webHidden/>
          </w:rPr>
          <w:instrText xml:space="preserve"> PAGEREF _Toc524521057 \h </w:instrText>
        </w:r>
        <w:r>
          <w:rPr>
            <w:noProof/>
            <w:webHidden/>
          </w:rPr>
        </w:r>
        <w:r>
          <w:rPr>
            <w:noProof/>
            <w:webHidden/>
          </w:rPr>
          <w:fldChar w:fldCharType="separate"/>
        </w:r>
        <w:r>
          <w:rPr>
            <w:noProof/>
            <w:webHidden/>
          </w:rPr>
          <w:t>26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58" w:history="1">
        <w:r w:rsidRPr="005A5DDA">
          <w:rPr>
            <w:rStyle w:val="Hypertextovodkaz"/>
            <w:noProof/>
          </w:rPr>
          <w:t>3.1.6.4</w:t>
        </w:r>
        <w:r>
          <w:rPr>
            <w:rFonts w:asciiTheme="minorHAnsi" w:eastAsiaTheme="minorEastAsia" w:hAnsiTheme="minorHAnsi" w:cstheme="minorBidi"/>
            <w:noProof/>
            <w:sz w:val="22"/>
            <w:szCs w:val="22"/>
          </w:rPr>
          <w:tab/>
        </w:r>
        <w:r w:rsidRPr="005A5DDA">
          <w:rPr>
            <w:rStyle w:val="Hypertextovodkaz"/>
            <w:noProof/>
          </w:rPr>
          <w:t>Úhrady za poskytnuté služby z jiných informačních systémů</w:t>
        </w:r>
        <w:r>
          <w:rPr>
            <w:noProof/>
            <w:webHidden/>
          </w:rPr>
          <w:tab/>
        </w:r>
        <w:r>
          <w:rPr>
            <w:noProof/>
            <w:webHidden/>
          </w:rPr>
          <w:fldChar w:fldCharType="begin"/>
        </w:r>
        <w:r>
          <w:rPr>
            <w:noProof/>
            <w:webHidden/>
          </w:rPr>
          <w:instrText xml:space="preserve"> PAGEREF _Toc524521058 \h </w:instrText>
        </w:r>
        <w:r>
          <w:rPr>
            <w:noProof/>
            <w:webHidden/>
          </w:rPr>
        </w:r>
        <w:r>
          <w:rPr>
            <w:noProof/>
            <w:webHidden/>
          </w:rPr>
          <w:fldChar w:fldCharType="separate"/>
        </w:r>
        <w:r>
          <w:rPr>
            <w:noProof/>
            <w:webHidden/>
          </w:rPr>
          <w:t>26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59" w:history="1">
        <w:r w:rsidRPr="005A5DDA">
          <w:rPr>
            <w:rStyle w:val="Hypertextovodkaz"/>
            <w:noProof/>
          </w:rPr>
          <w:t>3.1.6.5</w:t>
        </w:r>
        <w:r>
          <w:rPr>
            <w:rFonts w:asciiTheme="minorHAnsi" w:eastAsiaTheme="minorEastAsia" w:hAnsiTheme="minorHAnsi" w:cstheme="minorBidi"/>
            <w:noProof/>
            <w:sz w:val="22"/>
            <w:szCs w:val="22"/>
          </w:rPr>
          <w:tab/>
        </w:r>
        <w:r w:rsidRPr="005A5DDA">
          <w:rPr>
            <w:rStyle w:val="Hypertextovodkaz"/>
            <w:noProof/>
          </w:rPr>
          <w:t>Vklady na účet z automatické pokladny</w:t>
        </w:r>
        <w:r>
          <w:rPr>
            <w:noProof/>
            <w:webHidden/>
          </w:rPr>
          <w:tab/>
        </w:r>
        <w:r>
          <w:rPr>
            <w:noProof/>
            <w:webHidden/>
          </w:rPr>
          <w:fldChar w:fldCharType="begin"/>
        </w:r>
        <w:r>
          <w:rPr>
            <w:noProof/>
            <w:webHidden/>
          </w:rPr>
          <w:instrText xml:space="preserve"> PAGEREF _Toc524521059 \h </w:instrText>
        </w:r>
        <w:r>
          <w:rPr>
            <w:noProof/>
            <w:webHidden/>
          </w:rPr>
        </w:r>
        <w:r>
          <w:rPr>
            <w:noProof/>
            <w:webHidden/>
          </w:rPr>
          <w:fldChar w:fldCharType="separate"/>
        </w:r>
        <w:r>
          <w:rPr>
            <w:noProof/>
            <w:webHidden/>
          </w:rPr>
          <w:t>26</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060" w:history="1">
        <w:r w:rsidRPr="005A5DDA">
          <w:rPr>
            <w:rStyle w:val="Hypertextovodkaz"/>
            <w:noProof/>
          </w:rPr>
          <w:t>3.2</w:t>
        </w:r>
        <w:r>
          <w:rPr>
            <w:rFonts w:asciiTheme="minorHAnsi" w:eastAsiaTheme="minorEastAsia" w:hAnsiTheme="minorHAnsi" w:cstheme="minorBidi"/>
            <w:b w:val="0"/>
            <w:noProof/>
            <w:sz w:val="22"/>
            <w:szCs w:val="22"/>
          </w:rPr>
          <w:tab/>
        </w:r>
        <w:r w:rsidRPr="005A5DDA">
          <w:rPr>
            <w:rStyle w:val="Hypertextovodkaz"/>
            <w:noProof/>
          </w:rPr>
          <w:t>Technické limity systému KREDIT</w:t>
        </w:r>
        <w:r>
          <w:rPr>
            <w:noProof/>
            <w:webHidden/>
          </w:rPr>
          <w:tab/>
        </w:r>
        <w:r>
          <w:rPr>
            <w:noProof/>
            <w:webHidden/>
          </w:rPr>
          <w:fldChar w:fldCharType="begin"/>
        </w:r>
        <w:r>
          <w:rPr>
            <w:noProof/>
            <w:webHidden/>
          </w:rPr>
          <w:instrText xml:space="preserve"> PAGEREF _Toc524521060 \h </w:instrText>
        </w:r>
        <w:r>
          <w:rPr>
            <w:noProof/>
            <w:webHidden/>
          </w:rPr>
        </w:r>
        <w:r>
          <w:rPr>
            <w:noProof/>
            <w:webHidden/>
          </w:rPr>
          <w:fldChar w:fldCharType="separate"/>
        </w:r>
        <w:r>
          <w:rPr>
            <w:noProof/>
            <w:webHidden/>
          </w:rPr>
          <w:t>26</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061" w:history="1">
        <w:r w:rsidRPr="005A5DDA">
          <w:rPr>
            <w:rStyle w:val="Hypertextovodkaz"/>
            <w:noProof/>
          </w:rPr>
          <w:t>3.2.1</w:t>
        </w:r>
        <w:r>
          <w:rPr>
            <w:rFonts w:asciiTheme="minorHAnsi" w:eastAsiaTheme="minorEastAsia" w:hAnsiTheme="minorHAnsi" w:cstheme="minorBidi"/>
            <w:b w:val="0"/>
            <w:noProof/>
            <w:sz w:val="22"/>
            <w:szCs w:val="22"/>
          </w:rPr>
          <w:tab/>
        </w:r>
        <w:r w:rsidRPr="005A5DDA">
          <w:rPr>
            <w:rStyle w:val="Hypertextovodkaz"/>
            <w:noProof/>
          </w:rPr>
          <w:t>Doplňkové moduly (funkčnosti)</w:t>
        </w:r>
        <w:r>
          <w:rPr>
            <w:noProof/>
            <w:webHidden/>
          </w:rPr>
          <w:tab/>
        </w:r>
        <w:r>
          <w:rPr>
            <w:noProof/>
            <w:webHidden/>
          </w:rPr>
          <w:fldChar w:fldCharType="begin"/>
        </w:r>
        <w:r>
          <w:rPr>
            <w:noProof/>
            <w:webHidden/>
          </w:rPr>
          <w:instrText xml:space="preserve"> PAGEREF _Toc524521061 \h </w:instrText>
        </w:r>
        <w:r>
          <w:rPr>
            <w:noProof/>
            <w:webHidden/>
          </w:rPr>
        </w:r>
        <w:r>
          <w:rPr>
            <w:noProof/>
            <w:webHidden/>
          </w:rPr>
          <w:fldChar w:fldCharType="separate"/>
        </w:r>
        <w:r>
          <w:rPr>
            <w:noProof/>
            <w:webHidden/>
          </w:rPr>
          <w:t>28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62" w:history="1">
        <w:r w:rsidRPr="005A5DDA">
          <w:rPr>
            <w:rStyle w:val="Hypertextovodkaz"/>
            <w:noProof/>
          </w:rPr>
          <w:t>3.2.1.1.1</w:t>
        </w:r>
        <w:r>
          <w:rPr>
            <w:rFonts w:asciiTheme="minorHAnsi" w:eastAsiaTheme="minorEastAsia" w:hAnsiTheme="minorHAnsi" w:cstheme="minorBidi"/>
            <w:noProof/>
            <w:sz w:val="22"/>
            <w:szCs w:val="22"/>
          </w:rPr>
          <w:tab/>
        </w:r>
        <w:r w:rsidRPr="005A5DDA">
          <w:rPr>
            <w:rStyle w:val="Hypertextovodkaz"/>
            <w:noProof/>
          </w:rPr>
          <w:t xml:space="preserve">Skládaná jídla (maxima dotací) </w:t>
        </w:r>
        <w:r w:rsidRPr="005A5DDA">
          <w:rPr>
            <w:rStyle w:val="Hypertextovodkaz"/>
            <w:noProof/>
          </w:rPr>
          <w:drawing>
            <wp:inline distT="0" distB="0" distL="0" distR="0" wp14:anchorId="75EE0B3F" wp14:editId="483277E2">
              <wp:extent cx="115200" cy="11520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_Toc524521062 \h </w:instrText>
        </w:r>
        <w:r>
          <w:rPr>
            <w:noProof/>
            <w:webHidden/>
          </w:rPr>
        </w:r>
        <w:r>
          <w:rPr>
            <w:noProof/>
            <w:webHidden/>
          </w:rPr>
          <w:fldChar w:fldCharType="separate"/>
        </w:r>
        <w:r>
          <w:rPr>
            <w:noProof/>
            <w:webHidden/>
          </w:rPr>
          <w:t>28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63" w:history="1">
        <w:r w:rsidRPr="005A5DDA">
          <w:rPr>
            <w:rStyle w:val="Hypertextovodkaz"/>
            <w:noProof/>
          </w:rPr>
          <w:t>3.2.1.1.2</w:t>
        </w:r>
        <w:r>
          <w:rPr>
            <w:rFonts w:asciiTheme="minorHAnsi" w:eastAsiaTheme="minorEastAsia" w:hAnsiTheme="minorHAnsi" w:cstheme="minorBidi"/>
            <w:noProof/>
            <w:sz w:val="22"/>
            <w:szCs w:val="22"/>
          </w:rPr>
          <w:tab/>
        </w:r>
        <w:r w:rsidRPr="005A5DDA">
          <w:rPr>
            <w:rStyle w:val="Hypertextovodkaz"/>
            <w:noProof/>
          </w:rPr>
          <w:t xml:space="preserve">Měsíční limity porcí </w:t>
        </w:r>
        <w:r w:rsidRPr="005A5DDA">
          <w:rPr>
            <w:rStyle w:val="Hypertextovodkaz"/>
            <w:noProof/>
          </w:rPr>
          <w:drawing>
            <wp:inline distT="0" distB="0" distL="0" distR="0" wp14:anchorId="75EE0B3F" wp14:editId="483277E2">
              <wp:extent cx="115200" cy="115200"/>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_Toc524521063 \h </w:instrText>
        </w:r>
        <w:r>
          <w:rPr>
            <w:noProof/>
            <w:webHidden/>
          </w:rPr>
        </w:r>
        <w:r>
          <w:rPr>
            <w:noProof/>
            <w:webHidden/>
          </w:rPr>
          <w:fldChar w:fldCharType="separate"/>
        </w:r>
        <w:r>
          <w:rPr>
            <w:noProof/>
            <w:webHidden/>
          </w:rPr>
          <w:t>28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64" w:history="1">
        <w:r w:rsidRPr="005A5DDA">
          <w:rPr>
            <w:rStyle w:val="Hypertextovodkaz"/>
            <w:noProof/>
          </w:rPr>
          <w:t>3.2.1.1.3</w:t>
        </w:r>
        <w:r>
          <w:rPr>
            <w:rFonts w:asciiTheme="minorHAnsi" w:eastAsiaTheme="minorEastAsia" w:hAnsiTheme="minorHAnsi" w:cstheme="minorBidi"/>
            <w:noProof/>
            <w:sz w:val="22"/>
            <w:szCs w:val="22"/>
          </w:rPr>
          <w:tab/>
        </w:r>
        <w:r w:rsidRPr="005A5DDA">
          <w:rPr>
            <w:rStyle w:val="Hypertextovodkaz"/>
            <w:noProof/>
          </w:rPr>
          <w:t xml:space="preserve">Burza stravenek </w:t>
        </w:r>
        <w:r w:rsidRPr="005A5DDA">
          <w:rPr>
            <w:rStyle w:val="Hypertextovodkaz"/>
            <w:noProof/>
          </w:rPr>
          <w:drawing>
            <wp:inline distT="0" distB="0" distL="0" distR="0" wp14:anchorId="26C882B8" wp14:editId="754B9D8A">
              <wp:extent cx="115200" cy="115200"/>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_Toc524521064 \h </w:instrText>
        </w:r>
        <w:r>
          <w:rPr>
            <w:noProof/>
            <w:webHidden/>
          </w:rPr>
        </w:r>
        <w:r>
          <w:rPr>
            <w:noProof/>
            <w:webHidden/>
          </w:rPr>
          <w:fldChar w:fldCharType="separate"/>
        </w:r>
        <w:r>
          <w:rPr>
            <w:noProof/>
            <w:webHidden/>
          </w:rPr>
          <w:t>28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65" w:history="1">
        <w:r w:rsidRPr="005A5DDA">
          <w:rPr>
            <w:rStyle w:val="Hypertextovodkaz"/>
            <w:noProof/>
          </w:rPr>
          <w:t>3.2.1.1.4</w:t>
        </w:r>
        <w:r>
          <w:rPr>
            <w:rFonts w:asciiTheme="minorHAnsi" w:eastAsiaTheme="minorEastAsia" w:hAnsiTheme="minorHAnsi" w:cstheme="minorBidi"/>
            <w:noProof/>
            <w:sz w:val="22"/>
            <w:szCs w:val="22"/>
          </w:rPr>
          <w:tab/>
        </w:r>
        <w:r w:rsidRPr="005A5DDA">
          <w:rPr>
            <w:rStyle w:val="Hypertextovodkaz"/>
            <w:noProof/>
          </w:rPr>
          <w:t xml:space="preserve">Stravní limity </w:t>
        </w:r>
        <w:r w:rsidRPr="005A5DDA">
          <w:rPr>
            <w:rStyle w:val="Hypertextovodkaz"/>
            <w:noProof/>
          </w:rPr>
          <w:drawing>
            <wp:inline distT="0" distB="0" distL="0" distR="0">
              <wp:extent cx="115200" cy="115200"/>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ear.png"/>
                      <pic:cNvPicPr/>
                    </pic:nvPicPr>
                    <pic:blipFill>
                      <a:blip r:embed="rId10">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_Toc524521065 \h </w:instrText>
        </w:r>
        <w:r>
          <w:rPr>
            <w:noProof/>
            <w:webHidden/>
          </w:rPr>
        </w:r>
        <w:r>
          <w:rPr>
            <w:noProof/>
            <w:webHidden/>
          </w:rPr>
          <w:fldChar w:fldCharType="separate"/>
        </w:r>
        <w:r>
          <w:rPr>
            <w:noProof/>
            <w:webHidden/>
          </w:rPr>
          <w:t>28</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66" w:history="1">
        <w:r w:rsidRPr="005A5DDA">
          <w:rPr>
            <w:rStyle w:val="Hypertextovodkaz"/>
            <w:noProof/>
          </w:rPr>
          <w:t>3.2.1.1.5</w:t>
        </w:r>
        <w:r>
          <w:rPr>
            <w:rFonts w:asciiTheme="minorHAnsi" w:eastAsiaTheme="minorEastAsia" w:hAnsiTheme="minorHAnsi" w:cstheme="minorBidi"/>
            <w:noProof/>
            <w:sz w:val="22"/>
            <w:szCs w:val="22"/>
          </w:rPr>
          <w:tab/>
        </w:r>
        <w:r w:rsidRPr="005A5DDA">
          <w:rPr>
            <w:rStyle w:val="Hypertextovodkaz"/>
            <w:noProof/>
          </w:rPr>
          <w:t xml:space="preserve">Vážená jídla </w:t>
        </w:r>
        <w:r w:rsidRPr="005A5DDA">
          <w:rPr>
            <w:rStyle w:val="Hypertextovodkaz"/>
            <w:noProof/>
          </w:rPr>
          <w:drawing>
            <wp:inline distT="0" distB="0" distL="0" distR="0" wp14:anchorId="26C882B8" wp14:editId="754B9D8A">
              <wp:extent cx="115200" cy="115200"/>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_Toc524521066 \h </w:instrText>
        </w:r>
        <w:r>
          <w:rPr>
            <w:noProof/>
            <w:webHidden/>
          </w:rPr>
        </w:r>
        <w:r>
          <w:rPr>
            <w:noProof/>
            <w:webHidden/>
          </w:rPr>
          <w:fldChar w:fldCharType="separate"/>
        </w:r>
        <w:r>
          <w:rPr>
            <w:noProof/>
            <w:webHidden/>
          </w:rPr>
          <w:t>29</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67" w:history="1">
        <w:r w:rsidRPr="005A5DDA">
          <w:rPr>
            <w:rStyle w:val="Hypertextovodkaz"/>
            <w:noProof/>
          </w:rPr>
          <w:t>3.2.1.1.6</w:t>
        </w:r>
        <w:r>
          <w:rPr>
            <w:rFonts w:asciiTheme="minorHAnsi" w:eastAsiaTheme="minorEastAsia" w:hAnsiTheme="minorHAnsi" w:cstheme="minorBidi"/>
            <w:noProof/>
            <w:sz w:val="22"/>
            <w:szCs w:val="22"/>
          </w:rPr>
          <w:tab/>
        </w:r>
        <w:r w:rsidRPr="005A5DDA">
          <w:rPr>
            <w:rStyle w:val="Hypertextovodkaz"/>
            <w:noProof/>
          </w:rPr>
          <w:t>Svátky – zohlednění vzhledem objednávání jídel</w:t>
        </w:r>
        <w:r>
          <w:rPr>
            <w:noProof/>
            <w:webHidden/>
          </w:rPr>
          <w:tab/>
        </w:r>
        <w:r>
          <w:rPr>
            <w:noProof/>
            <w:webHidden/>
          </w:rPr>
          <w:fldChar w:fldCharType="begin"/>
        </w:r>
        <w:r>
          <w:rPr>
            <w:noProof/>
            <w:webHidden/>
          </w:rPr>
          <w:instrText xml:space="preserve"> PAGEREF _Toc524521067 \h </w:instrText>
        </w:r>
        <w:r>
          <w:rPr>
            <w:noProof/>
            <w:webHidden/>
          </w:rPr>
        </w:r>
        <w:r>
          <w:rPr>
            <w:noProof/>
            <w:webHidden/>
          </w:rPr>
          <w:fldChar w:fldCharType="separate"/>
        </w:r>
        <w:r>
          <w:rPr>
            <w:noProof/>
            <w:webHidden/>
          </w:rPr>
          <w:t>29</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68" w:history="1">
        <w:r w:rsidRPr="005A5DDA">
          <w:rPr>
            <w:rStyle w:val="Hypertextovodkaz"/>
            <w:noProof/>
          </w:rPr>
          <w:t>3.2.1.1.7</w:t>
        </w:r>
        <w:r>
          <w:rPr>
            <w:rFonts w:asciiTheme="minorHAnsi" w:eastAsiaTheme="minorEastAsia" w:hAnsiTheme="minorHAnsi" w:cstheme="minorBidi"/>
            <w:noProof/>
            <w:sz w:val="22"/>
            <w:szCs w:val="22"/>
          </w:rPr>
          <w:tab/>
        </w:r>
        <w:r w:rsidRPr="005A5DDA">
          <w:rPr>
            <w:rStyle w:val="Hypertextovodkaz"/>
            <w:noProof/>
          </w:rPr>
          <w:t>Pravidla zaokrouhlování</w:t>
        </w:r>
        <w:r>
          <w:rPr>
            <w:noProof/>
            <w:webHidden/>
          </w:rPr>
          <w:tab/>
        </w:r>
        <w:r>
          <w:rPr>
            <w:noProof/>
            <w:webHidden/>
          </w:rPr>
          <w:fldChar w:fldCharType="begin"/>
        </w:r>
        <w:r>
          <w:rPr>
            <w:noProof/>
            <w:webHidden/>
          </w:rPr>
          <w:instrText xml:space="preserve"> PAGEREF _Toc524521068 \h </w:instrText>
        </w:r>
        <w:r>
          <w:rPr>
            <w:noProof/>
            <w:webHidden/>
          </w:rPr>
        </w:r>
        <w:r>
          <w:rPr>
            <w:noProof/>
            <w:webHidden/>
          </w:rPr>
          <w:fldChar w:fldCharType="separate"/>
        </w:r>
        <w:r>
          <w:rPr>
            <w:noProof/>
            <w:webHidden/>
          </w:rPr>
          <w:t>29</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69" w:history="1">
        <w:r w:rsidRPr="005A5DDA">
          <w:rPr>
            <w:rStyle w:val="Hypertextovodkaz"/>
            <w:noProof/>
          </w:rPr>
          <w:t>3.2.1.1.8</w:t>
        </w:r>
        <w:r>
          <w:rPr>
            <w:rFonts w:asciiTheme="minorHAnsi" w:eastAsiaTheme="minorEastAsia" w:hAnsiTheme="minorHAnsi" w:cstheme="minorBidi"/>
            <w:noProof/>
            <w:sz w:val="22"/>
            <w:szCs w:val="22"/>
          </w:rPr>
          <w:tab/>
        </w:r>
        <w:r w:rsidRPr="005A5DDA">
          <w:rPr>
            <w:rStyle w:val="Hypertextovodkaz"/>
            <w:noProof/>
          </w:rPr>
          <w:t xml:space="preserve">Alternativní jazyk jídelníčku </w:t>
        </w:r>
        <w:r w:rsidRPr="005A5DDA">
          <w:rPr>
            <w:rStyle w:val="Hypertextovodkaz"/>
            <w:noProof/>
          </w:rPr>
          <w:drawing>
            <wp:inline distT="0" distB="0" distL="0" distR="0" wp14:anchorId="5114D72F" wp14:editId="278FFA5F">
              <wp:extent cx="115200" cy="115200"/>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_Toc524521069 \h </w:instrText>
        </w:r>
        <w:r>
          <w:rPr>
            <w:noProof/>
            <w:webHidden/>
          </w:rPr>
        </w:r>
        <w:r>
          <w:rPr>
            <w:noProof/>
            <w:webHidden/>
          </w:rPr>
          <w:fldChar w:fldCharType="separate"/>
        </w:r>
        <w:r>
          <w:rPr>
            <w:noProof/>
            <w:webHidden/>
          </w:rPr>
          <w:t>30</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070" w:history="1">
        <w:r w:rsidRPr="005A5DDA">
          <w:rPr>
            <w:rStyle w:val="Hypertextovodkaz"/>
            <w:noProof/>
          </w:rPr>
          <w:t>3.2.1.1.9</w:t>
        </w:r>
        <w:r>
          <w:rPr>
            <w:rFonts w:asciiTheme="minorHAnsi" w:eastAsiaTheme="minorEastAsia" w:hAnsiTheme="minorHAnsi" w:cstheme="minorBidi"/>
            <w:noProof/>
            <w:sz w:val="22"/>
            <w:szCs w:val="22"/>
          </w:rPr>
          <w:tab/>
        </w:r>
        <w:r w:rsidRPr="005A5DDA">
          <w:rPr>
            <w:rStyle w:val="Hypertextovodkaz"/>
            <w:noProof/>
          </w:rPr>
          <w:t xml:space="preserve">Limity porcí na výdejny </w:t>
        </w:r>
        <w:r w:rsidRPr="005A5DDA">
          <w:rPr>
            <w:rStyle w:val="Hypertextovodkaz"/>
            <w:noProof/>
          </w:rPr>
          <w:drawing>
            <wp:inline distT="0" distB="0" distL="0" distR="0" wp14:anchorId="5114D72F" wp14:editId="278FFA5F">
              <wp:extent cx="115200" cy="115200"/>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_Toc524521070 \h </w:instrText>
        </w:r>
        <w:r>
          <w:rPr>
            <w:noProof/>
            <w:webHidden/>
          </w:rPr>
        </w:r>
        <w:r>
          <w:rPr>
            <w:noProof/>
            <w:webHidden/>
          </w:rPr>
          <w:fldChar w:fldCharType="separate"/>
        </w:r>
        <w:r>
          <w:rPr>
            <w:noProof/>
            <w:webHidden/>
          </w:rPr>
          <w:t>30</w:t>
        </w:r>
        <w:r>
          <w:rPr>
            <w:noProof/>
            <w:webHidden/>
          </w:rPr>
          <w:fldChar w:fldCharType="end"/>
        </w:r>
      </w:hyperlink>
    </w:p>
    <w:p w:rsidR="009A12EC" w:rsidRDefault="009A12EC">
      <w:pPr>
        <w:pStyle w:val="Obsah5"/>
        <w:tabs>
          <w:tab w:val="left" w:pos="1920"/>
          <w:tab w:val="right" w:leader="dot" w:pos="9085"/>
        </w:tabs>
        <w:rPr>
          <w:rFonts w:asciiTheme="minorHAnsi" w:eastAsiaTheme="minorEastAsia" w:hAnsiTheme="minorHAnsi" w:cstheme="minorBidi"/>
          <w:noProof/>
          <w:sz w:val="22"/>
          <w:szCs w:val="22"/>
        </w:rPr>
      </w:pPr>
      <w:hyperlink w:anchor="_Toc524521071" w:history="1">
        <w:r w:rsidRPr="005A5DDA">
          <w:rPr>
            <w:rStyle w:val="Hypertextovodkaz"/>
            <w:noProof/>
          </w:rPr>
          <w:t>3.2.1.1.10</w:t>
        </w:r>
        <w:r>
          <w:rPr>
            <w:rFonts w:asciiTheme="minorHAnsi" w:eastAsiaTheme="minorEastAsia" w:hAnsiTheme="minorHAnsi" w:cstheme="minorBidi"/>
            <w:noProof/>
            <w:sz w:val="22"/>
            <w:szCs w:val="22"/>
          </w:rPr>
          <w:tab/>
        </w:r>
        <w:r w:rsidRPr="005A5DDA">
          <w:rPr>
            <w:rStyle w:val="Hypertextovodkaz"/>
            <w:noProof/>
          </w:rPr>
          <w:t>Více aktivních karet</w:t>
        </w:r>
        <w:r>
          <w:rPr>
            <w:noProof/>
            <w:webHidden/>
          </w:rPr>
          <w:tab/>
        </w:r>
        <w:r>
          <w:rPr>
            <w:noProof/>
            <w:webHidden/>
          </w:rPr>
          <w:fldChar w:fldCharType="begin"/>
        </w:r>
        <w:r>
          <w:rPr>
            <w:noProof/>
            <w:webHidden/>
          </w:rPr>
          <w:instrText xml:space="preserve"> PAGEREF _Toc524521071 \h </w:instrText>
        </w:r>
        <w:r>
          <w:rPr>
            <w:noProof/>
            <w:webHidden/>
          </w:rPr>
        </w:r>
        <w:r>
          <w:rPr>
            <w:noProof/>
            <w:webHidden/>
          </w:rPr>
          <w:fldChar w:fldCharType="separate"/>
        </w:r>
        <w:r>
          <w:rPr>
            <w:noProof/>
            <w:webHidden/>
          </w:rPr>
          <w:t>30</w:t>
        </w:r>
        <w:r>
          <w:rPr>
            <w:noProof/>
            <w:webHidden/>
          </w:rPr>
          <w:fldChar w:fldCharType="end"/>
        </w:r>
      </w:hyperlink>
    </w:p>
    <w:p w:rsidR="009A12EC" w:rsidRDefault="009A12EC">
      <w:pPr>
        <w:pStyle w:val="Obsah5"/>
        <w:tabs>
          <w:tab w:val="left" w:pos="1920"/>
          <w:tab w:val="right" w:leader="dot" w:pos="9085"/>
        </w:tabs>
        <w:rPr>
          <w:rFonts w:asciiTheme="minorHAnsi" w:eastAsiaTheme="minorEastAsia" w:hAnsiTheme="minorHAnsi" w:cstheme="minorBidi"/>
          <w:noProof/>
          <w:sz w:val="22"/>
          <w:szCs w:val="22"/>
        </w:rPr>
      </w:pPr>
      <w:hyperlink w:anchor="_Toc524521072" w:history="1">
        <w:r w:rsidRPr="005A5DDA">
          <w:rPr>
            <w:rStyle w:val="Hypertextovodkaz"/>
            <w:noProof/>
          </w:rPr>
          <w:t>3.2.1.1.11</w:t>
        </w:r>
        <w:r>
          <w:rPr>
            <w:rFonts w:asciiTheme="minorHAnsi" w:eastAsiaTheme="minorEastAsia" w:hAnsiTheme="minorHAnsi" w:cstheme="minorBidi"/>
            <w:noProof/>
            <w:sz w:val="22"/>
            <w:szCs w:val="22"/>
          </w:rPr>
          <w:tab/>
        </w:r>
        <w:r w:rsidRPr="005A5DDA">
          <w:rPr>
            <w:rStyle w:val="Hypertextovodkaz"/>
            <w:noProof/>
          </w:rPr>
          <w:t xml:space="preserve">Přepočet cen podle docházky </w:t>
        </w:r>
        <w:r w:rsidRPr="005A5DDA">
          <w:rPr>
            <w:rStyle w:val="Hypertextovodkaz"/>
            <w:noProof/>
          </w:rPr>
          <w:drawing>
            <wp:inline distT="0" distB="0" distL="0" distR="0" wp14:anchorId="5114D72F" wp14:editId="278FFA5F">
              <wp:extent cx="115200" cy="115200"/>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_Toc524521072 \h </w:instrText>
        </w:r>
        <w:r>
          <w:rPr>
            <w:noProof/>
            <w:webHidden/>
          </w:rPr>
        </w:r>
        <w:r>
          <w:rPr>
            <w:noProof/>
            <w:webHidden/>
          </w:rPr>
          <w:fldChar w:fldCharType="separate"/>
        </w:r>
        <w:r>
          <w:rPr>
            <w:noProof/>
            <w:webHidden/>
          </w:rPr>
          <w:t>30</w:t>
        </w:r>
        <w:r>
          <w:rPr>
            <w:noProof/>
            <w:webHidden/>
          </w:rPr>
          <w:fldChar w:fldCharType="end"/>
        </w:r>
      </w:hyperlink>
    </w:p>
    <w:p w:rsidR="009A12EC" w:rsidRDefault="009A12EC">
      <w:pPr>
        <w:pStyle w:val="Obsah5"/>
        <w:tabs>
          <w:tab w:val="left" w:pos="1920"/>
          <w:tab w:val="right" w:leader="dot" w:pos="9085"/>
        </w:tabs>
        <w:rPr>
          <w:rFonts w:asciiTheme="minorHAnsi" w:eastAsiaTheme="minorEastAsia" w:hAnsiTheme="minorHAnsi" w:cstheme="minorBidi"/>
          <w:noProof/>
          <w:sz w:val="22"/>
          <w:szCs w:val="22"/>
        </w:rPr>
      </w:pPr>
      <w:hyperlink w:anchor="_Toc524521073" w:history="1">
        <w:r w:rsidRPr="005A5DDA">
          <w:rPr>
            <w:rStyle w:val="Hypertextovodkaz"/>
            <w:noProof/>
          </w:rPr>
          <w:t>3.2.1.1.12</w:t>
        </w:r>
        <w:r>
          <w:rPr>
            <w:rFonts w:asciiTheme="minorHAnsi" w:eastAsiaTheme="minorEastAsia" w:hAnsiTheme="minorHAnsi" w:cstheme="minorBidi"/>
            <w:noProof/>
            <w:sz w:val="22"/>
            <w:szCs w:val="22"/>
          </w:rPr>
          <w:tab/>
        </w:r>
        <w:r w:rsidRPr="005A5DDA">
          <w:rPr>
            <w:rStyle w:val="Hypertextovodkaz"/>
            <w:noProof/>
          </w:rPr>
          <w:t>Exspirace evidenčních listů</w:t>
        </w:r>
        <w:r>
          <w:rPr>
            <w:noProof/>
            <w:webHidden/>
          </w:rPr>
          <w:tab/>
        </w:r>
        <w:r>
          <w:rPr>
            <w:noProof/>
            <w:webHidden/>
          </w:rPr>
          <w:fldChar w:fldCharType="begin"/>
        </w:r>
        <w:r>
          <w:rPr>
            <w:noProof/>
            <w:webHidden/>
          </w:rPr>
          <w:instrText xml:space="preserve"> PAGEREF _Toc524521073 \h </w:instrText>
        </w:r>
        <w:r>
          <w:rPr>
            <w:noProof/>
            <w:webHidden/>
          </w:rPr>
        </w:r>
        <w:r>
          <w:rPr>
            <w:noProof/>
            <w:webHidden/>
          </w:rPr>
          <w:fldChar w:fldCharType="separate"/>
        </w:r>
        <w:r>
          <w:rPr>
            <w:noProof/>
            <w:webHidden/>
          </w:rPr>
          <w:t>30</w:t>
        </w:r>
        <w:r>
          <w:rPr>
            <w:noProof/>
            <w:webHidden/>
          </w:rPr>
          <w:fldChar w:fldCharType="end"/>
        </w:r>
      </w:hyperlink>
    </w:p>
    <w:p w:rsidR="009A12EC" w:rsidRDefault="009A12EC">
      <w:pPr>
        <w:pStyle w:val="Obsah5"/>
        <w:tabs>
          <w:tab w:val="left" w:pos="1920"/>
          <w:tab w:val="right" w:leader="dot" w:pos="9085"/>
        </w:tabs>
        <w:rPr>
          <w:rFonts w:asciiTheme="minorHAnsi" w:eastAsiaTheme="minorEastAsia" w:hAnsiTheme="minorHAnsi" w:cstheme="minorBidi"/>
          <w:noProof/>
          <w:sz w:val="22"/>
          <w:szCs w:val="22"/>
        </w:rPr>
      </w:pPr>
      <w:hyperlink w:anchor="_Toc524521074" w:history="1">
        <w:r w:rsidRPr="005A5DDA">
          <w:rPr>
            <w:rStyle w:val="Hypertextovodkaz"/>
            <w:noProof/>
          </w:rPr>
          <w:t>3.2.1.1.13</w:t>
        </w:r>
        <w:r>
          <w:rPr>
            <w:rFonts w:asciiTheme="minorHAnsi" w:eastAsiaTheme="minorEastAsia" w:hAnsiTheme="minorHAnsi" w:cstheme="minorBidi"/>
            <w:noProof/>
            <w:sz w:val="22"/>
            <w:szCs w:val="22"/>
          </w:rPr>
          <w:tab/>
        </w:r>
        <w:r w:rsidRPr="005A5DDA">
          <w:rPr>
            <w:rStyle w:val="Hypertextovodkaz"/>
            <w:noProof/>
          </w:rPr>
          <w:t xml:space="preserve">Anketní kampaně </w:t>
        </w:r>
        <w:r w:rsidRPr="005A5DDA">
          <w:rPr>
            <w:rStyle w:val="Hypertextovodkaz"/>
            <w:noProof/>
          </w:rPr>
          <w:drawing>
            <wp:inline distT="0" distB="0" distL="0" distR="0" wp14:anchorId="18C6D7DF" wp14:editId="1F5437D7">
              <wp:extent cx="115200" cy="115200"/>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_Toc524521074 \h </w:instrText>
        </w:r>
        <w:r>
          <w:rPr>
            <w:noProof/>
            <w:webHidden/>
          </w:rPr>
        </w:r>
        <w:r>
          <w:rPr>
            <w:noProof/>
            <w:webHidden/>
          </w:rPr>
          <w:fldChar w:fldCharType="separate"/>
        </w:r>
        <w:r>
          <w:rPr>
            <w:noProof/>
            <w:webHidden/>
          </w:rPr>
          <w:t>30</w:t>
        </w:r>
        <w:r>
          <w:rPr>
            <w:noProof/>
            <w:webHidden/>
          </w:rPr>
          <w:fldChar w:fldCharType="end"/>
        </w:r>
      </w:hyperlink>
    </w:p>
    <w:p w:rsidR="009A12EC" w:rsidRDefault="009A12EC">
      <w:pPr>
        <w:pStyle w:val="Obsah1"/>
        <w:rPr>
          <w:rFonts w:asciiTheme="minorHAnsi" w:eastAsiaTheme="minorEastAsia" w:hAnsiTheme="minorHAnsi" w:cstheme="minorBidi"/>
          <w:b w:val="0"/>
          <w:noProof/>
          <w:szCs w:val="22"/>
        </w:rPr>
      </w:pPr>
      <w:hyperlink w:anchor="_Toc524521075" w:history="1">
        <w:r w:rsidRPr="005A5DDA">
          <w:rPr>
            <w:rStyle w:val="Hypertextovodkaz"/>
            <w:noProof/>
          </w:rPr>
          <w:t>4</w:t>
        </w:r>
        <w:r>
          <w:rPr>
            <w:rFonts w:asciiTheme="minorHAnsi" w:eastAsiaTheme="minorEastAsia" w:hAnsiTheme="minorHAnsi" w:cstheme="minorBidi"/>
            <w:b w:val="0"/>
            <w:noProof/>
            <w:szCs w:val="22"/>
          </w:rPr>
          <w:tab/>
        </w:r>
        <w:r w:rsidRPr="005A5DDA">
          <w:rPr>
            <w:rStyle w:val="Hypertextovodkaz"/>
            <w:noProof/>
          </w:rPr>
          <w:t>Funkční vlastnosti aplikací a modulů systému</w:t>
        </w:r>
        <w:r>
          <w:rPr>
            <w:noProof/>
            <w:webHidden/>
          </w:rPr>
          <w:tab/>
        </w:r>
        <w:r>
          <w:rPr>
            <w:noProof/>
            <w:webHidden/>
          </w:rPr>
          <w:fldChar w:fldCharType="begin"/>
        </w:r>
        <w:r>
          <w:rPr>
            <w:noProof/>
            <w:webHidden/>
          </w:rPr>
          <w:instrText xml:space="preserve"> PAGEREF _Toc524521075 \h </w:instrText>
        </w:r>
        <w:r>
          <w:rPr>
            <w:noProof/>
            <w:webHidden/>
          </w:rPr>
        </w:r>
        <w:r>
          <w:rPr>
            <w:noProof/>
            <w:webHidden/>
          </w:rPr>
          <w:fldChar w:fldCharType="separate"/>
        </w:r>
        <w:r>
          <w:rPr>
            <w:noProof/>
            <w:webHidden/>
          </w:rPr>
          <w:t>31</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076" w:history="1">
        <w:r w:rsidRPr="005A5DDA">
          <w:rPr>
            <w:rStyle w:val="Hypertextovodkaz"/>
            <w:noProof/>
          </w:rPr>
          <w:t>4.1</w:t>
        </w:r>
        <w:r>
          <w:rPr>
            <w:rFonts w:asciiTheme="minorHAnsi" w:eastAsiaTheme="minorEastAsia" w:hAnsiTheme="minorHAnsi" w:cstheme="minorBidi"/>
            <w:b w:val="0"/>
            <w:noProof/>
            <w:sz w:val="22"/>
            <w:szCs w:val="22"/>
          </w:rPr>
          <w:tab/>
        </w:r>
        <w:r w:rsidRPr="005A5DDA">
          <w:rPr>
            <w:rStyle w:val="Hypertextovodkaz"/>
            <w:noProof/>
          </w:rPr>
          <w:t>Kancelář 8</w:t>
        </w:r>
        <w:r>
          <w:rPr>
            <w:noProof/>
            <w:webHidden/>
          </w:rPr>
          <w:tab/>
        </w:r>
        <w:r>
          <w:rPr>
            <w:noProof/>
            <w:webHidden/>
          </w:rPr>
          <w:fldChar w:fldCharType="begin"/>
        </w:r>
        <w:r>
          <w:rPr>
            <w:noProof/>
            <w:webHidden/>
          </w:rPr>
          <w:instrText xml:space="preserve"> PAGEREF _Toc524521076 \h </w:instrText>
        </w:r>
        <w:r>
          <w:rPr>
            <w:noProof/>
            <w:webHidden/>
          </w:rPr>
        </w:r>
        <w:r>
          <w:rPr>
            <w:noProof/>
            <w:webHidden/>
          </w:rPr>
          <w:fldChar w:fldCharType="separate"/>
        </w:r>
        <w:r>
          <w:rPr>
            <w:noProof/>
            <w:webHidden/>
          </w:rPr>
          <w:t>31</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077" w:history="1">
        <w:r w:rsidRPr="005A5DDA">
          <w:rPr>
            <w:rStyle w:val="Hypertextovodkaz"/>
            <w:noProof/>
          </w:rPr>
          <w:t>4.1.1</w:t>
        </w:r>
        <w:r>
          <w:rPr>
            <w:rFonts w:asciiTheme="minorHAnsi" w:eastAsiaTheme="minorEastAsia" w:hAnsiTheme="minorHAnsi" w:cstheme="minorBidi"/>
            <w:b w:val="0"/>
            <w:noProof/>
            <w:sz w:val="22"/>
            <w:szCs w:val="22"/>
          </w:rPr>
          <w:tab/>
        </w:r>
        <w:r w:rsidRPr="005A5DDA">
          <w:rPr>
            <w:rStyle w:val="Hypertextovodkaz"/>
            <w:noProof/>
          </w:rPr>
          <w:t xml:space="preserve">Modul Administrativa systému </w:t>
        </w:r>
        <w:r w:rsidRPr="005A5DDA">
          <w:rPr>
            <w:rStyle w:val="Hypertextovodkaz"/>
            <w:noProof/>
          </w:rPr>
          <w:drawing>
            <wp:inline distT="0" distB="0" distL="0" distR="0" wp14:anchorId="6F29B19A" wp14:editId="2D8F62DF">
              <wp:extent cx="115200" cy="115200"/>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_Toc524521077 \h </w:instrText>
        </w:r>
        <w:r>
          <w:rPr>
            <w:noProof/>
            <w:webHidden/>
          </w:rPr>
        </w:r>
        <w:r>
          <w:rPr>
            <w:noProof/>
            <w:webHidden/>
          </w:rPr>
          <w:fldChar w:fldCharType="separate"/>
        </w:r>
        <w:r>
          <w:rPr>
            <w:noProof/>
            <w:webHidden/>
          </w:rPr>
          <w:t>31</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78" w:history="1">
        <w:r w:rsidRPr="005A5DDA">
          <w:rPr>
            <w:rStyle w:val="Hypertextovodkaz"/>
            <w:noProof/>
          </w:rPr>
          <w:t>4.1.1.1</w:t>
        </w:r>
        <w:r>
          <w:rPr>
            <w:rFonts w:asciiTheme="minorHAnsi" w:eastAsiaTheme="minorEastAsia" w:hAnsiTheme="minorHAnsi" w:cstheme="minorBidi"/>
            <w:noProof/>
            <w:sz w:val="22"/>
            <w:szCs w:val="22"/>
          </w:rPr>
          <w:tab/>
        </w:r>
        <w:r w:rsidRPr="005A5DDA">
          <w:rPr>
            <w:rStyle w:val="Hypertextovodkaz"/>
            <w:noProof/>
          </w:rPr>
          <w:t>Správa číselníků</w:t>
        </w:r>
        <w:r>
          <w:rPr>
            <w:noProof/>
            <w:webHidden/>
          </w:rPr>
          <w:tab/>
        </w:r>
        <w:r>
          <w:rPr>
            <w:noProof/>
            <w:webHidden/>
          </w:rPr>
          <w:fldChar w:fldCharType="begin"/>
        </w:r>
        <w:r>
          <w:rPr>
            <w:noProof/>
            <w:webHidden/>
          </w:rPr>
          <w:instrText xml:space="preserve"> PAGEREF _Toc524521078 \h </w:instrText>
        </w:r>
        <w:r>
          <w:rPr>
            <w:noProof/>
            <w:webHidden/>
          </w:rPr>
        </w:r>
        <w:r>
          <w:rPr>
            <w:noProof/>
            <w:webHidden/>
          </w:rPr>
          <w:fldChar w:fldCharType="separate"/>
        </w:r>
        <w:r>
          <w:rPr>
            <w:noProof/>
            <w:webHidden/>
          </w:rPr>
          <w:t>31</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79" w:history="1">
        <w:r w:rsidRPr="005A5DDA">
          <w:rPr>
            <w:rStyle w:val="Hypertextovodkaz"/>
            <w:noProof/>
          </w:rPr>
          <w:t>4.1.1.2</w:t>
        </w:r>
        <w:r>
          <w:rPr>
            <w:rFonts w:asciiTheme="minorHAnsi" w:eastAsiaTheme="minorEastAsia" w:hAnsiTheme="minorHAnsi" w:cstheme="minorBidi"/>
            <w:noProof/>
            <w:sz w:val="22"/>
            <w:szCs w:val="22"/>
          </w:rPr>
          <w:tab/>
        </w:r>
        <w:r w:rsidRPr="005A5DDA">
          <w:rPr>
            <w:rStyle w:val="Hypertextovodkaz"/>
            <w:noProof/>
          </w:rPr>
          <w:t>Údržba</w:t>
        </w:r>
        <w:r>
          <w:rPr>
            <w:noProof/>
            <w:webHidden/>
          </w:rPr>
          <w:tab/>
        </w:r>
        <w:r>
          <w:rPr>
            <w:noProof/>
            <w:webHidden/>
          </w:rPr>
          <w:fldChar w:fldCharType="begin"/>
        </w:r>
        <w:r>
          <w:rPr>
            <w:noProof/>
            <w:webHidden/>
          </w:rPr>
          <w:instrText xml:space="preserve"> PAGEREF _Toc524521079 \h </w:instrText>
        </w:r>
        <w:r>
          <w:rPr>
            <w:noProof/>
            <w:webHidden/>
          </w:rPr>
        </w:r>
        <w:r>
          <w:rPr>
            <w:noProof/>
            <w:webHidden/>
          </w:rPr>
          <w:fldChar w:fldCharType="separate"/>
        </w:r>
        <w:r>
          <w:rPr>
            <w:noProof/>
            <w:webHidden/>
          </w:rPr>
          <w:t>32</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80" w:history="1">
        <w:r w:rsidRPr="005A5DDA">
          <w:rPr>
            <w:rStyle w:val="Hypertextovodkaz"/>
            <w:noProof/>
          </w:rPr>
          <w:t>4.1.1.3</w:t>
        </w:r>
        <w:r>
          <w:rPr>
            <w:rFonts w:asciiTheme="minorHAnsi" w:eastAsiaTheme="minorEastAsia" w:hAnsiTheme="minorHAnsi" w:cstheme="minorBidi"/>
            <w:noProof/>
            <w:sz w:val="22"/>
            <w:szCs w:val="22"/>
          </w:rPr>
          <w:tab/>
        </w:r>
        <w:r w:rsidRPr="005A5DDA">
          <w:rPr>
            <w:rStyle w:val="Hypertextovodkaz"/>
            <w:noProof/>
          </w:rPr>
          <w:t>Nastavení systému</w:t>
        </w:r>
        <w:r>
          <w:rPr>
            <w:noProof/>
            <w:webHidden/>
          </w:rPr>
          <w:tab/>
        </w:r>
        <w:r>
          <w:rPr>
            <w:noProof/>
            <w:webHidden/>
          </w:rPr>
          <w:fldChar w:fldCharType="begin"/>
        </w:r>
        <w:r>
          <w:rPr>
            <w:noProof/>
            <w:webHidden/>
          </w:rPr>
          <w:instrText xml:space="preserve"> PAGEREF _Toc524521080 \h </w:instrText>
        </w:r>
        <w:r>
          <w:rPr>
            <w:noProof/>
            <w:webHidden/>
          </w:rPr>
        </w:r>
        <w:r>
          <w:rPr>
            <w:noProof/>
            <w:webHidden/>
          </w:rPr>
          <w:fldChar w:fldCharType="separate"/>
        </w:r>
        <w:r>
          <w:rPr>
            <w:noProof/>
            <w:webHidden/>
          </w:rPr>
          <w:t>33</w:t>
        </w:r>
        <w:r>
          <w:rPr>
            <w:noProof/>
            <w:webHidden/>
          </w:rPr>
          <w:fldChar w:fldCharType="end"/>
        </w:r>
      </w:hyperlink>
    </w:p>
    <w:p w:rsidR="009A12EC" w:rsidRDefault="009A12EC">
      <w:pPr>
        <w:pStyle w:val="Obsah5"/>
        <w:tabs>
          <w:tab w:val="right" w:leader="dot" w:pos="9085"/>
        </w:tabs>
        <w:rPr>
          <w:rFonts w:asciiTheme="minorHAnsi" w:eastAsiaTheme="minorEastAsia" w:hAnsiTheme="minorHAnsi" w:cstheme="minorBidi"/>
          <w:noProof/>
          <w:sz w:val="22"/>
          <w:szCs w:val="22"/>
        </w:rPr>
      </w:pPr>
      <w:hyperlink w:anchor="_Toc524521081" w:history="1">
        <w:r w:rsidRPr="005A5DDA">
          <w:rPr>
            <w:rStyle w:val="Hypertextovodkaz"/>
            <w:noProof/>
          </w:rPr>
          <w:t>Nastavení oznámení událostí</w:t>
        </w:r>
        <w:r>
          <w:rPr>
            <w:noProof/>
            <w:webHidden/>
          </w:rPr>
          <w:tab/>
        </w:r>
        <w:r>
          <w:rPr>
            <w:noProof/>
            <w:webHidden/>
          </w:rPr>
          <w:fldChar w:fldCharType="begin"/>
        </w:r>
        <w:r>
          <w:rPr>
            <w:noProof/>
            <w:webHidden/>
          </w:rPr>
          <w:instrText xml:space="preserve"> PAGEREF _Toc524521081 \h </w:instrText>
        </w:r>
        <w:r>
          <w:rPr>
            <w:noProof/>
            <w:webHidden/>
          </w:rPr>
        </w:r>
        <w:r>
          <w:rPr>
            <w:noProof/>
            <w:webHidden/>
          </w:rPr>
          <w:fldChar w:fldCharType="separate"/>
        </w:r>
        <w:r>
          <w:rPr>
            <w:noProof/>
            <w:webHidden/>
          </w:rPr>
          <w:t>33</w:t>
        </w:r>
        <w:r>
          <w:rPr>
            <w:noProof/>
            <w:webHidden/>
          </w:rPr>
          <w:fldChar w:fldCharType="end"/>
        </w:r>
      </w:hyperlink>
    </w:p>
    <w:p w:rsidR="009A12EC" w:rsidRDefault="009A12EC">
      <w:pPr>
        <w:pStyle w:val="Obsah5"/>
        <w:tabs>
          <w:tab w:val="right" w:leader="dot" w:pos="9085"/>
        </w:tabs>
        <w:rPr>
          <w:rFonts w:asciiTheme="minorHAnsi" w:eastAsiaTheme="minorEastAsia" w:hAnsiTheme="minorHAnsi" w:cstheme="minorBidi"/>
          <w:noProof/>
          <w:sz w:val="22"/>
          <w:szCs w:val="22"/>
        </w:rPr>
      </w:pPr>
      <w:hyperlink w:anchor="_Toc524521082" w:history="1">
        <w:r w:rsidRPr="005A5DDA">
          <w:rPr>
            <w:rStyle w:val="Hypertextovodkaz"/>
            <w:noProof/>
          </w:rPr>
          <w:t>Nastavení hromadného tisku</w:t>
        </w:r>
        <w:r>
          <w:rPr>
            <w:noProof/>
            <w:webHidden/>
          </w:rPr>
          <w:tab/>
        </w:r>
        <w:r>
          <w:rPr>
            <w:noProof/>
            <w:webHidden/>
          </w:rPr>
          <w:fldChar w:fldCharType="begin"/>
        </w:r>
        <w:r>
          <w:rPr>
            <w:noProof/>
            <w:webHidden/>
          </w:rPr>
          <w:instrText xml:space="preserve"> PAGEREF _Toc524521082 \h </w:instrText>
        </w:r>
        <w:r>
          <w:rPr>
            <w:noProof/>
            <w:webHidden/>
          </w:rPr>
        </w:r>
        <w:r>
          <w:rPr>
            <w:noProof/>
            <w:webHidden/>
          </w:rPr>
          <w:fldChar w:fldCharType="separate"/>
        </w:r>
        <w:r>
          <w:rPr>
            <w:noProof/>
            <w:webHidden/>
          </w:rPr>
          <w:t>34</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83" w:history="1">
        <w:r w:rsidRPr="005A5DDA">
          <w:rPr>
            <w:rStyle w:val="Hypertextovodkaz"/>
            <w:noProof/>
          </w:rPr>
          <w:t>4.1.1.4</w:t>
        </w:r>
        <w:r>
          <w:rPr>
            <w:rFonts w:asciiTheme="minorHAnsi" w:eastAsiaTheme="minorEastAsia" w:hAnsiTheme="minorHAnsi" w:cstheme="minorBidi"/>
            <w:noProof/>
            <w:sz w:val="22"/>
            <w:szCs w:val="22"/>
          </w:rPr>
          <w:tab/>
        </w:r>
        <w:r w:rsidRPr="005A5DDA">
          <w:rPr>
            <w:rStyle w:val="Hypertextovodkaz"/>
            <w:noProof/>
          </w:rPr>
          <w:t>Uživatelská práva</w:t>
        </w:r>
        <w:r>
          <w:rPr>
            <w:noProof/>
            <w:webHidden/>
          </w:rPr>
          <w:tab/>
        </w:r>
        <w:r>
          <w:rPr>
            <w:noProof/>
            <w:webHidden/>
          </w:rPr>
          <w:fldChar w:fldCharType="begin"/>
        </w:r>
        <w:r>
          <w:rPr>
            <w:noProof/>
            <w:webHidden/>
          </w:rPr>
          <w:instrText xml:space="preserve"> PAGEREF _Toc524521083 \h </w:instrText>
        </w:r>
        <w:r>
          <w:rPr>
            <w:noProof/>
            <w:webHidden/>
          </w:rPr>
        </w:r>
        <w:r>
          <w:rPr>
            <w:noProof/>
            <w:webHidden/>
          </w:rPr>
          <w:fldChar w:fldCharType="separate"/>
        </w:r>
        <w:r>
          <w:rPr>
            <w:noProof/>
            <w:webHidden/>
          </w:rPr>
          <w:t>34</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084" w:history="1">
        <w:r w:rsidRPr="005A5DDA">
          <w:rPr>
            <w:rStyle w:val="Hypertextovodkaz"/>
            <w:noProof/>
          </w:rPr>
          <w:t>4.1.2</w:t>
        </w:r>
        <w:r>
          <w:rPr>
            <w:rFonts w:asciiTheme="minorHAnsi" w:eastAsiaTheme="minorEastAsia" w:hAnsiTheme="minorHAnsi" w:cstheme="minorBidi"/>
            <w:b w:val="0"/>
            <w:noProof/>
            <w:sz w:val="22"/>
            <w:szCs w:val="22"/>
          </w:rPr>
          <w:tab/>
        </w:r>
        <w:r w:rsidRPr="005A5DDA">
          <w:rPr>
            <w:rStyle w:val="Hypertextovodkaz"/>
            <w:noProof/>
          </w:rPr>
          <w:t xml:space="preserve">Modul Správa klientů </w:t>
        </w:r>
        <w:r w:rsidRPr="005A5DDA">
          <w:rPr>
            <w:rStyle w:val="Hypertextovodkaz"/>
            <w:noProof/>
          </w:rPr>
          <w:drawing>
            <wp:inline distT="0" distB="0" distL="0" distR="0" wp14:anchorId="1494F6A6" wp14:editId="31C6F6E0">
              <wp:extent cx="115200" cy="115200"/>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_Toc524521084 \h </w:instrText>
        </w:r>
        <w:r>
          <w:rPr>
            <w:noProof/>
            <w:webHidden/>
          </w:rPr>
        </w:r>
        <w:r>
          <w:rPr>
            <w:noProof/>
            <w:webHidden/>
          </w:rPr>
          <w:fldChar w:fldCharType="separate"/>
        </w:r>
        <w:r>
          <w:rPr>
            <w:noProof/>
            <w:webHidden/>
          </w:rPr>
          <w:t>34</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85" w:history="1">
        <w:r w:rsidRPr="005A5DDA">
          <w:rPr>
            <w:rStyle w:val="Hypertextovodkaz"/>
            <w:noProof/>
          </w:rPr>
          <w:t>4.1.2.1</w:t>
        </w:r>
        <w:r>
          <w:rPr>
            <w:rFonts w:asciiTheme="minorHAnsi" w:eastAsiaTheme="minorEastAsia" w:hAnsiTheme="minorHAnsi" w:cstheme="minorBidi"/>
            <w:noProof/>
            <w:sz w:val="22"/>
            <w:szCs w:val="22"/>
          </w:rPr>
          <w:tab/>
        </w:r>
        <w:r w:rsidRPr="005A5DDA">
          <w:rPr>
            <w:rStyle w:val="Hypertextovodkaz"/>
            <w:noProof/>
          </w:rPr>
          <w:t>Seznam klientů</w:t>
        </w:r>
        <w:r>
          <w:rPr>
            <w:noProof/>
            <w:webHidden/>
          </w:rPr>
          <w:tab/>
        </w:r>
        <w:r>
          <w:rPr>
            <w:noProof/>
            <w:webHidden/>
          </w:rPr>
          <w:fldChar w:fldCharType="begin"/>
        </w:r>
        <w:r>
          <w:rPr>
            <w:noProof/>
            <w:webHidden/>
          </w:rPr>
          <w:instrText xml:space="preserve"> PAGEREF _Toc524521085 \h </w:instrText>
        </w:r>
        <w:r>
          <w:rPr>
            <w:noProof/>
            <w:webHidden/>
          </w:rPr>
        </w:r>
        <w:r>
          <w:rPr>
            <w:noProof/>
            <w:webHidden/>
          </w:rPr>
          <w:fldChar w:fldCharType="separate"/>
        </w:r>
        <w:r>
          <w:rPr>
            <w:noProof/>
            <w:webHidden/>
          </w:rPr>
          <w:t>35</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86" w:history="1">
        <w:r w:rsidRPr="005A5DDA">
          <w:rPr>
            <w:rStyle w:val="Hypertextovodkaz"/>
            <w:noProof/>
          </w:rPr>
          <w:t>4.1.2.2</w:t>
        </w:r>
        <w:r>
          <w:rPr>
            <w:rFonts w:asciiTheme="minorHAnsi" w:eastAsiaTheme="minorEastAsia" w:hAnsiTheme="minorHAnsi" w:cstheme="minorBidi"/>
            <w:noProof/>
            <w:sz w:val="22"/>
            <w:szCs w:val="22"/>
          </w:rPr>
          <w:tab/>
        </w:r>
        <w:r w:rsidRPr="005A5DDA">
          <w:rPr>
            <w:rStyle w:val="Hypertextovodkaz"/>
            <w:noProof/>
          </w:rPr>
          <w:t>Seznam pacientů</w:t>
        </w:r>
        <w:r>
          <w:rPr>
            <w:noProof/>
            <w:webHidden/>
          </w:rPr>
          <w:tab/>
        </w:r>
        <w:r>
          <w:rPr>
            <w:noProof/>
            <w:webHidden/>
          </w:rPr>
          <w:fldChar w:fldCharType="begin"/>
        </w:r>
        <w:r>
          <w:rPr>
            <w:noProof/>
            <w:webHidden/>
          </w:rPr>
          <w:instrText xml:space="preserve"> PAGEREF _Toc524521086 \h </w:instrText>
        </w:r>
        <w:r>
          <w:rPr>
            <w:noProof/>
            <w:webHidden/>
          </w:rPr>
        </w:r>
        <w:r>
          <w:rPr>
            <w:noProof/>
            <w:webHidden/>
          </w:rPr>
          <w:fldChar w:fldCharType="separate"/>
        </w:r>
        <w:r>
          <w:rPr>
            <w:noProof/>
            <w:webHidden/>
          </w:rPr>
          <w:t>36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87" w:history="1">
        <w:r w:rsidRPr="005A5DDA">
          <w:rPr>
            <w:rStyle w:val="Hypertextovodkaz"/>
            <w:noProof/>
          </w:rPr>
          <w:t>4.1.2.3</w:t>
        </w:r>
        <w:r>
          <w:rPr>
            <w:rFonts w:asciiTheme="minorHAnsi" w:eastAsiaTheme="minorEastAsia" w:hAnsiTheme="minorHAnsi" w:cstheme="minorBidi"/>
            <w:noProof/>
            <w:sz w:val="22"/>
            <w:szCs w:val="22"/>
          </w:rPr>
          <w:tab/>
        </w:r>
        <w:r w:rsidRPr="005A5DDA">
          <w:rPr>
            <w:rStyle w:val="Hypertextovodkaz"/>
            <w:noProof/>
          </w:rPr>
          <w:t>Seznam souhlasů</w:t>
        </w:r>
        <w:r>
          <w:rPr>
            <w:noProof/>
            <w:webHidden/>
          </w:rPr>
          <w:tab/>
        </w:r>
        <w:r>
          <w:rPr>
            <w:noProof/>
            <w:webHidden/>
          </w:rPr>
          <w:fldChar w:fldCharType="begin"/>
        </w:r>
        <w:r>
          <w:rPr>
            <w:noProof/>
            <w:webHidden/>
          </w:rPr>
          <w:instrText xml:space="preserve"> PAGEREF _Toc524521087 \h </w:instrText>
        </w:r>
        <w:r>
          <w:rPr>
            <w:noProof/>
            <w:webHidden/>
          </w:rPr>
        </w:r>
        <w:r>
          <w:rPr>
            <w:noProof/>
            <w:webHidden/>
          </w:rPr>
          <w:fldChar w:fldCharType="separate"/>
        </w:r>
        <w:r>
          <w:rPr>
            <w:noProof/>
            <w:webHidden/>
          </w:rPr>
          <w:t>36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88" w:history="1">
        <w:r w:rsidRPr="005A5DDA">
          <w:rPr>
            <w:rStyle w:val="Hypertextovodkaz"/>
            <w:noProof/>
          </w:rPr>
          <w:t>4.1.2.4</w:t>
        </w:r>
        <w:r>
          <w:rPr>
            <w:rFonts w:asciiTheme="minorHAnsi" w:eastAsiaTheme="minorEastAsia" w:hAnsiTheme="minorHAnsi" w:cstheme="minorBidi"/>
            <w:noProof/>
            <w:sz w:val="22"/>
            <w:szCs w:val="22"/>
          </w:rPr>
          <w:tab/>
        </w:r>
        <w:r w:rsidRPr="005A5DDA">
          <w:rPr>
            <w:rStyle w:val="Hypertextovodkaz"/>
            <w:noProof/>
          </w:rPr>
          <w:t>Pokladna</w:t>
        </w:r>
        <w:r>
          <w:rPr>
            <w:noProof/>
            <w:webHidden/>
          </w:rPr>
          <w:tab/>
        </w:r>
        <w:r>
          <w:rPr>
            <w:noProof/>
            <w:webHidden/>
          </w:rPr>
          <w:fldChar w:fldCharType="begin"/>
        </w:r>
        <w:r>
          <w:rPr>
            <w:noProof/>
            <w:webHidden/>
          </w:rPr>
          <w:instrText xml:space="preserve"> PAGEREF _Toc524521088 \h </w:instrText>
        </w:r>
        <w:r>
          <w:rPr>
            <w:noProof/>
            <w:webHidden/>
          </w:rPr>
        </w:r>
        <w:r>
          <w:rPr>
            <w:noProof/>
            <w:webHidden/>
          </w:rPr>
          <w:fldChar w:fldCharType="separate"/>
        </w:r>
        <w:r>
          <w:rPr>
            <w:noProof/>
            <w:webHidden/>
          </w:rPr>
          <w:t>36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89" w:history="1">
        <w:r w:rsidRPr="005A5DDA">
          <w:rPr>
            <w:rStyle w:val="Hypertextovodkaz"/>
            <w:noProof/>
          </w:rPr>
          <w:t>4.1.2.5</w:t>
        </w:r>
        <w:r>
          <w:rPr>
            <w:rFonts w:asciiTheme="minorHAnsi" w:eastAsiaTheme="minorEastAsia" w:hAnsiTheme="minorHAnsi" w:cstheme="minorBidi"/>
            <w:noProof/>
            <w:sz w:val="22"/>
            <w:szCs w:val="22"/>
          </w:rPr>
          <w:tab/>
        </w:r>
        <w:r w:rsidRPr="005A5DDA">
          <w:rPr>
            <w:rStyle w:val="Hypertextovodkaz"/>
            <w:noProof/>
          </w:rPr>
          <w:t>Sklad karet</w:t>
        </w:r>
        <w:r>
          <w:rPr>
            <w:noProof/>
            <w:webHidden/>
          </w:rPr>
          <w:tab/>
        </w:r>
        <w:r>
          <w:rPr>
            <w:noProof/>
            <w:webHidden/>
          </w:rPr>
          <w:fldChar w:fldCharType="begin"/>
        </w:r>
        <w:r>
          <w:rPr>
            <w:noProof/>
            <w:webHidden/>
          </w:rPr>
          <w:instrText xml:space="preserve"> PAGEREF _Toc524521089 \h </w:instrText>
        </w:r>
        <w:r>
          <w:rPr>
            <w:noProof/>
            <w:webHidden/>
          </w:rPr>
        </w:r>
        <w:r>
          <w:rPr>
            <w:noProof/>
            <w:webHidden/>
          </w:rPr>
          <w:fldChar w:fldCharType="separate"/>
        </w:r>
        <w:r>
          <w:rPr>
            <w:noProof/>
            <w:webHidden/>
          </w:rPr>
          <w:t>36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90" w:history="1">
        <w:r w:rsidRPr="005A5DDA">
          <w:rPr>
            <w:rStyle w:val="Hypertextovodkaz"/>
            <w:noProof/>
          </w:rPr>
          <w:t>4.1.2.6</w:t>
        </w:r>
        <w:r>
          <w:rPr>
            <w:rFonts w:asciiTheme="minorHAnsi" w:eastAsiaTheme="minorEastAsia" w:hAnsiTheme="minorHAnsi" w:cstheme="minorBidi"/>
            <w:noProof/>
            <w:sz w:val="22"/>
            <w:szCs w:val="22"/>
          </w:rPr>
          <w:tab/>
        </w:r>
        <w:r w:rsidRPr="005A5DDA">
          <w:rPr>
            <w:rStyle w:val="Hypertextovodkaz"/>
            <w:noProof/>
          </w:rPr>
          <w:t xml:space="preserve">eBanking </w:t>
        </w:r>
        <w:r w:rsidRPr="005A5DDA">
          <w:rPr>
            <w:rStyle w:val="Hypertextovodkaz"/>
            <w:noProof/>
          </w:rPr>
          <w:drawing>
            <wp:inline distT="0" distB="0" distL="0" distR="0" wp14:anchorId="0465D197" wp14:editId="512644C7">
              <wp:extent cx="115200" cy="115200"/>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_Toc524521090 \h </w:instrText>
        </w:r>
        <w:r>
          <w:rPr>
            <w:noProof/>
            <w:webHidden/>
          </w:rPr>
        </w:r>
        <w:r>
          <w:rPr>
            <w:noProof/>
            <w:webHidden/>
          </w:rPr>
          <w:fldChar w:fldCharType="separate"/>
        </w:r>
        <w:r>
          <w:rPr>
            <w:noProof/>
            <w:webHidden/>
          </w:rPr>
          <w:t>36</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091" w:history="1">
        <w:r w:rsidRPr="005A5DDA">
          <w:rPr>
            <w:rStyle w:val="Hypertextovodkaz"/>
            <w:noProof/>
          </w:rPr>
          <w:t>4.1.3</w:t>
        </w:r>
        <w:r>
          <w:rPr>
            <w:rFonts w:asciiTheme="minorHAnsi" w:eastAsiaTheme="minorEastAsia" w:hAnsiTheme="minorHAnsi" w:cstheme="minorBidi"/>
            <w:b w:val="0"/>
            <w:noProof/>
            <w:sz w:val="22"/>
            <w:szCs w:val="22"/>
          </w:rPr>
          <w:tab/>
        </w:r>
        <w:r w:rsidRPr="005A5DDA">
          <w:rPr>
            <w:rStyle w:val="Hypertextovodkaz"/>
            <w:noProof/>
          </w:rPr>
          <w:t xml:space="preserve">Modul Správa provozovny </w:t>
        </w:r>
        <w:r w:rsidRPr="005A5DDA">
          <w:rPr>
            <w:rStyle w:val="Hypertextovodkaz"/>
            <w:noProof/>
          </w:rPr>
          <w:drawing>
            <wp:inline distT="0" distB="0" distL="0" distR="0" wp14:anchorId="65D41373" wp14:editId="13FB03E3">
              <wp:extent cx="115200" cy="115200"/>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_Toc524521091 \h </w:instrText>
        </w:r>
        <w:r>
          <w:rPr>
            <w:noProof/>
            <w:webHidden/>
          </w:rPr>
        </w:r>
        <w:r>
          <w:rPr>
            <w:noProof/>
            <w:webHidden/>
          </w:rPr>
          <w:fldChar w:fldCharType="separate"/>
        </w:r>
        <w:r>
          <w:rPr>
            <w:noProof/>
            <w:webHidden/>
          </w:rPr>
          <w:t>37</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92" w:history="1">
        <w:r w:rsidRPr="005A5DDA">
          <w:rPr>
            <w:rStyle w:val="Hypertextovodkaz"/>
            <w:noProof/>
          </w:rPr>
          <w:t>4.1.3.1</w:t>
        </w:r>
        <w:r>
          <w:rPr>
            <w:rFonts w:asciiTheme="minorHAnsi" w:eastAsiaTheme="minorEastAsia" w:hAnsiTheme="minorHAnsi" w:cstheme="minorBidi"/>
            <w:noProof/>
            <w:sz w:val="22"/>
            <w:szCs w:val="22"/>
          </w:rPr>
          <w:tab/>
        </w:r>
        <w:r w:rsidRPr="005A5DDA">
          <w:rPr>
            <w:rStyle w:val="Hypertextovodkaz"/>
            <w:noProof/>
          </w:rPr>
          <w:t>Jídelníčky</w:t>
        </w:r>
        <w:r>
          <w:rPr>
            <w:noProof/>
            <w:webHidden/>
          </w:rPr>
          <w:tab/>
        </w:r>
        <w:r>
          <w:rPr>
            <w:noProof/>
            <w:webHidden/>
          </w:rPr>
          <w:fldChar w:fldCharType="begin"/>
        </w:r>
        <w:r>
          <w:rPr>
            <w:noProof/>
            <w:webHidden/>
          </w:rPr>
          <w:instrText xml:space="preserve"> PAGEREF _Toc524521092 \h </w:instrText>
        </w:r>
        <w:r>
          <w:rPr>
            <w:noProof/>
            <w:webHidden/>
          </w:rPr>
        </w:r>
        <w:r>
          <w:rPr>
            <w:noProof/>
            <w:webHidden/>
          </w:rPr>
          <w:fldChar w:fldCharType="separate"/>
        </w:r>
        <w:r>
          <w:rPr>
            <w:noProof/>
            <w:webHidden/>
          </w:rPr>
          <w:t>37</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93" w:history="1">
        <w:r w:rsidRPr="005A5DDA">
          <w:rPr>
            <w:rStyle w:val="Hypertextovodkaz"/>
            <w:noProof/>
          </w:rPr>
          <w:t>4.1.3.2</w:t>
        </w:r>
        <w:r>
          <w:rPr>
            <w:rFonts w:asciiTheme="minorHAnsi" w:eastAsiaTheme="minorEastAsia" w:hAnsiTheme="minorHAnsi" w:cstheme="minorBidi"/>
            <w:noProof/>
            <w:sz w:val="22"/>
            <w:szCs w:val="22"/>
          </w:rPr>
          <w:tab/>
        </w:r>
        <w:r w:rsidRPr="005A5DDA">
          <w:rPr>
            <w:rStyle w:val="Hypertextovodkaz"/>
            <w:noProof/>
          </w:rPr>
          <w:t>Ceník jídel</w:t>
        </w:r>
        <w:r>
          <w:rPr>
            <w:noProof/>
            <w:webHidden/>
          </w:rPr>
          <w:tab/>
        </w:r>
        <w:r>
          <w:rPr>
            <w:noProof/>
            <w:webHidden/>
          </w:rPr>
          <w:fldChar w:fldCharType="begin"/>
        </w:r>
        <w:r>
          <w:rPr>
            <w:noProof/>
            <w:webHidden/>
          </w:rPr>
          <w:instrText xml:space="preserve"> PAGEREF _Toc524521093 \h </w:instrText>
        </w:r>
        <w:r>
          <w:rPr>
            <w:noProof/>
            <w:webHidden/>
          </w:rPr>
        </w:r>
        <w:r>
          <w:rPr>
            <w:noProof/>
            <w:webHidden/>
          </w:rPr>
          <w:fldChar w:fldCharType="separate"/>
        </w:r>
        <w:r>
          <w:rPr>
            <w:noProof/>
            <w:webHidden/>
          </w:rPr>
          <w:t>38</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94" w:history="1">
        <w:r w:rsidRPr="005A5DDA">
          <w:rPr>
            <w:rStyle w:val="Hypertextovodkaz"/>
            <w:noProof/>
          </w:rPr>
          <w:t>4.1.3.3</w:t>
        </w:r>
        <w:r>
          <w:rPr>
            <w:rFonts w:asciiTheme="minorHAnsi" w:eastAsiaTheme="minorEastAsia" w:hAnsiTheme="minorHAnsi" w:cstheme="minorBidi"/>
            <w:noProof/>
            <w:sz w:val="22"/>
            <w:szCs w:val="22"/>
          </w:rPr>
          <w:tab/>
        </w:r>
        <w:r w:rsidRPr="005A5DDA">
          <w:rPr>
            <w:rStyle w:val="Hypertextovodkaz"/>
            <w:noProof/>
          </w:rPr>
          <w:t>Přehledy objednaných a prodaných jídel</w:t>
        </w:r>
        <w:r>
          <w:rPr>
            <w:noProof/>
            <w:webHidden/>
          </w:rPr>
          <w:tab/>
        </w:r>
        <w:r>
          <w:rPr>
            <w:noProof/>
            <w:webHidden/>
          </w:rPr>
          <w:fldChar w:fldCharType="begin"/>
        </w:r>
        <w:r>
          <w:rPr>
            <w:noProof/>
            <w:webHidden/>
          </w:rPr>
          <w:instrText xml:space="preserve"> PAGEREF _Toc524521094 \h </w:instrText>
        </w:r>
        <w:r>
          <w:rPr>
            <w:noProof/>
            <w:webHidden/>
          </w:rPr>
        </w:r>
        <w:r>
          <w:rPr>
            <w:noProof/>
            <w:webHidden/>
          </w:rPr>
          <w:fldChar w:fldCharType="separate"/>
        </w:r>
        <w:r>
          <w:rPr>
            <w:noProof/>
            <w:webHidden/>
          </w:rPr>
          <w:t>39</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95" w:history="1">
        <w:r w:rsidRPr="005A5DDA">
          <w:rPr>
            <w:rStyle w:val="Hypertextovodkaz"/>
            <w:noProof/>
          </w:rPr>
          <w:t>4.1.3.4</w:t>
        </w:r>
        <w:r>
          <w:rPr>
            <w:rFonts w:asciiTheme="minorHAnsi" w:eastAsiaTheme="minorEastAsia" w:hAnsiTheme="minorHAnsi" w:cstheme="minorBidi"/>
            <w:noProof/>
            <w:sz w:val="22"/>
            <w:szCs w:val="22"/>
          </w:rPr>
          <w:tab/>
        </w:r>
        <w:r w:rsidRPr="005A5DDA">
          <w:rPr>
            <w:rStyle w:val="Hypertextovodkaz"/>
            <w:noProof/>
          </w:rPr>
          <w:t>Náhradní objednávání</w:t>
        </w:r>
        <w:r>
          <w:rPr>
            <w:noProof/>
            <w:webHidden/>
          </w:rPr>
          <w:tab/>
        </w:r>
        <w:r>
          <w:rPr>
            <w:noProof/>
            <w:webHidden/>
          </w:rPr>
          <w:fldChar w:fldCharType="begin"/>
        </w:r>
        <w:r>
          <w:rPr>
            <w:noProof/>
            <w:webHidden/>
          </w:rPr>
          <w:instrText xml:space="preserve"> PAGEREF _Toc524521095 \h </w:instrText>
        </w:r>
        <w:r>
          <w:rPr>
            <w:noProof/>
            <w:webHidden/>
          </w:rPr>
        </w:r>
        <w:r>
          <w:rPr>
            <w:noProof/>
            <w:webHidden/>
          </w:rPr>
          <w:fldChar w:fldCharType="separate"/>
        </w:r>
        <w:r>
          <w:rPr>
            <w:noProof/>
            <w:webHidden/>
          </w:rPr>
          <w:t>40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96" w:history="1">
        <w:r w:rsidRPr="005A5DDA">
          <w:rPr>
            <w:rStyle w:val="Hypertextovodkaz"/>
            <w:noProof/>
          </w:rPr>
          <w:t>4.1.3.5</w:t>
        </w:r>
        <w:r>
          <w:rPr>
            <w:rFonts w:asciiTheme="minorHAnsi" w:eastAsiaTheme="minorEastAsia" w:hAnsiTheme="minorHAnsi" w:cstheme="minorBidi"/>
            <w:noProof/>
            <w:sz w:val="22"/>
            <w:szCs w:val="22"/>
          </w:rPr>
          <w:tab/>
        </w:r>
        <w:r w:rsidRPr="005A5DDA">
          <w:rPr>
            <w:rStyle w:val="Hypertextovodkaz"/>
            <w:noProof/>
          </w:rPr>
          <w:t>Zboží</w:t>
        </w:r>
        <w:r>
          <w:rPr>
            <w:noProof/>
            <w:webHidden/>
          </w:rPr>
          <w:tab/>
        </w:r>
        <w:r>
          <w:rPr>
            <w:noProof/>
            <w:webHidden/>
          </w:rPr>
          <w:fldChar w:fldCharType="begin"/>
        </w:r>
        <w:r>
          <w:rPr>
            <w:noProof/>
            <w:webHidden/>
          </w:rPr>
          <w:instrText xml:space="preserve"> PAGEREF _Toc524521096 \h </w:instrText>
        </w:r>
        <w:r>
          <w:rPr>
            <w:noProof/>
            <w:webHidden/>
          </w:rPr>
        </w:r>
        <w:r>
          <w:rPr>
            <w:noProof/>
            <w:webHidden/>
          </w:rPr>
          <w:fldChar w:fldCharType="separate"/>
        </w:r>
        <w:r>
          <w:rPr>
            <w:noProof/>
            <w:webHidden/>
          </w:rPr>
          <w:t>42</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97" w:history="1">
        <w:r w:rsidRPr="005A5DDA">
          <w:rPr>
            <w:rStyle w:val="Hypertextovodkaz"/>
            <w:noProof/>
          </w:rPr>
          <w:t>4.1.3.6</w:t>
        </w:r>
        <w:r>
          <w:rPr>
            <w:rFonts w:asciiTheme="minorHAnsi" w:eastAsiaTheme="minorEastAsia" w:hAnsiTheme="minorHAnsi" w:cstheme="minorBidi"/>
            <w:noProof/>
            <w:sz w:val="22"/>
            <w:szCs w:val="22"/>
          </w:rPr>
          <w:tab/>
        </w:r>
        <w:r w:rsidRPr="005A5DDA">
          <w:rPr>
            <w:rStyle w:val="Hypertextovodkaz"/>
            <w:noProof/>
          </w:rPr>
          <w:t xml:space="preserve">Nabídky pro akce </w:t>
        </w:r>
        <w:r w:rsidRPr="005A5DDA">
          <w:rPr>
            <w:rStyle w:val="Hypertextovodkaz"/>
            <w:noProof/>
          </w:rPr>
          <w:drawing>
            <wp:inline distT="0" distB="0" distL="0" distR="0" wp14:anchorId="47F14351" wp14:editId="0DB04C8D">
              <wp:extent cx="115200" cy="115200"/>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_Toc524521097 \h </w:instrText>
        </w:r>
        <w:r>
          <w:rPr>
            <w:noProof/>
            <w:webHidden/>
          </w:rPr>
        </w:r>
        <w:r>
          <w:rPr>
            <w:noProof/>
            <w:webHidden/>
          </w:rPr>
          <w:fldChar w:fldCharType="separate"/>
        </w:r>
        <w:r>
          <w:rPr>
            <w:noProof/>
            <w:webHidden/>
          </w:rPr>
          <w:t>42</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098" w:history="1">
        <w:r w:rsidRPr="005A5DDA">
          <w:rPr>
            <w:rStyle w:val="Hypertextovodkaz"/>
            <w:noProof/>
          </w:rPr>
          <w:t>4.1.4</w:t>
        </w:r>
        <w:r>
          <w:rPr>
            <w:rFonts w:asciiTheme="minorHAnsi" w:eastAsiaTheme="minorEastAsia" w:hAnsiTheme="minorHAnsi" w:cstheme="minorBidi"/>
            <w:b w:val="0"/>
            <w:noProof/>
            <w:sz w:val="22"/>
            <w:szCs w:val="22"/>
          </w:rPr>
          <w:tab/>
        </w:r>
        <w:r w:rsidRPr="005A5DDA">
          <w:rPr>
            <w:rStyle w:val="Hypertextovodkaz"/>
            <w:noProof/>
          </w:rPr>
          <w:t xml:space="preserve">Modul Uzávěrky a přehledy </w:t>
        </w:r>
        <w:r w:rsidRPr="005A5DDA">
          <w:rPr>
            <w:rStyle w:val="Hypertextovodkaz"/>
            <w:noProof/>
          </w:rPr>
          <w:drawing>
            <wp:inline distT="0" distB="0" distL="0" distR="0" wp14:anchorId="173941D1" wp14:editId="0A9EA88D">
              <wp:extent cx="115200" cy="115200"/>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_Toc524521098 \h </w:instrText>
        </w:r>
        <w:r>
          <w:rPr>
            <w:noProof/>
            <w:webHidden/>
          </w:rPr>
        </w:r>
        <w:r>
          <w:rPr>
            <w:noProof/>
            <w:webHidden/>
          </w:rPr>
          <w:fldChar w:fldCharType="separate"/>
        </w:r>
        <w:r>
          <w:rPr>
            <w:noProof/>
            <w:webHidden/>
          </w:rPr>
          <w:t>43</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099" w:history="1">
        <w:r w:rsidRPr="005A5DDA">
          <w:rPr>
            <w:rStyle w:val="Hypertextovodkaz"/>
            <w:noProof/>
          </w:rPr>
          <w:t>4.1.4.1</w:t>
        </w:r>
        <w:r>
          <w:rPr>
            <w:rFonts w:asciiTheme="minorHAnsi" w:eastAsiaTheme="minorEastAsia" w:hAnsiTheme="minorHAnsi" w:cstheme="minorBidi"/>
            <w:noProof/>
            <w:sz w:val="22"/>
            <w:szCs w:val="22"/>
          </w:rPr>
          <w:tab/>
        </w:r>
        <w:r w:rsidRPr="005A5DDA">
          <w:rPr>
            <w:rStyle w:val="Hypertextovodkaz"/>
            <w:noProof/>
          </w:rPr>
          <w:t>Uzávěrky</w:t>
        </w:r>
        <w:r>
          <w:rPr>
            <w:noProof/>
            <w:webHidden/>
          </w:rPr>
          <w:tab/>
        </w:r>
        <w:r>
          <w:rPr>
            <w:noProof/>
            <w:webHidden/>
          </w:rPr>
          <w:fldChar w:fldCharType="begin"/>
        </w:r>
        <w:r>
          <w:rPr>
            <w:noProof/>
            <w:webHidden/>
          </w:rPr>
          <w:instrText xml:space="preserve"> PAGEREF _Toc524521099 \h </w:instrText>
        </w:r>
        <w:r>
          <w:rPr>
            <w:noProof/>
            <w:webHidden/>
          </w:rPr>
        </w:r>
        <w:r>
          <w:rPr>
            <w:noProof/>
            <w:webHidden/>
          </w:rPr>
          <w:fldChar w:fldCharType="separate"/>
        </w:r>
        <w:r>
          <w:rPr>
            <w:noProof/>
            <w:webHidden/>
          </w:rPr>
          <w:t>43</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00" w:history="1">
        <w:r w:rsidRPr="005A5DDA">
          <w:rPr>
            <w:rStyle w:val="Hypertextovodkaz"/>
            <w:noProof/>
          </w:rPr>
          <w:t>4.1.4.2</w:t>
        </w:r>
        <w:r>
          <w:rPr>
            <w:rFonts w:asciiTheme="minorHAnsi" w:eastAsiaTheme="minorEastAsia" w:hAnsiTheme="minorHAnsi" w:cstheme="minorBidi"/>
            <w:noProof/>
            <w:sz w:val="22"/>
            <w:szCs w:val="22"/>
          </w:rPr>
          <w:tab/>
        </w:r>
        <w:r w:rsidRPr="005A5DDA">
          <w:rPr>
            <w:rStyle w:val="Hypertextovodkaz"/>
            <w:noProof/>
          </w:rPr>
          <w:t>Souhrny</w:t>
        </w:r>
        <w:r>
          <w:rPr>
            <w:noProof/>
            <w:webHidden/>
          </w:rPr>
          <w:tab/>
        </w:r>
        <w:r>
          <w:rPr>
            <w:noProof/>
            <w:webHidden/>
          </w:rPr>
          <w:fldChar w:fldCharType="begin"/>
        </w:r>
        <w:r>
          <w:rPr>
            <w:noProof/>
            <w:webHidden/>
          </w:rPr>
          <w:instrText xml:space="preserve"> PAGEREF _Toc524521100 \h </w:instrText>
        </w:r>
        <w:r>
          <w:rPr>
            <w:noProof/>
            <w:webHidden/>
          </w:rPr>
        </w:r>
        <w:r>
          <w:rPr>
            <w:noProof/>
            <w:webHidden/>
          </w:rPr>
          <w:fldChar w:fldCharType="separate"/>
        </w:r>
        <w:r>
          <w:rPr>
            <w:noProof/>
            <w:webHidden/>
          </w:rPr>
          <w:t>44</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01" w:history="1">
        <w:r w:rsidRPr="005A5DDA">
          <w:rPr>
            <w:rStyle w:val="Hypertextovodkaz"/>
            <w:noProof/>
          </w:rPr>
          <w:t>4.1.4.3</w:t>
        </w:r>
        <w:r>
          <w:rPr>
            <w:rFonts w:asciiTheme="minorHAnsi" w:eastAsiaTheme="minorEastAsia" w:hAnsiTheme="minorHAnsi" w:cstheme="minorBidi"/>
            <w:noProof/>
            <w:sz w:val="22"/>
            <w:szCs w:val="22"/>
          </w:rPr>
          <w:tab/>
        </w:r>
        <w:r w:rsidRPr="005A5DDA">
          <w:rPr>
            <w:rStyle w:val="Hypertextovodkaz"/>
            <w:noProof/>
          </w:rPr>
          <w:t xml:space="preserve">Statistiky </w:t>
        </w:r>
        <w:r w:rsidRPr="005A5DDA">
          <w:rPr>
            <w:rStyle w:val="Hypertextovodkaz"/>
            <w:noProof/>
          </w:rPr>
          <w:drawing>
            <wp:inline distT="0" distB="0" distL="0" distR="0" wp14:anchorId="6B3F60B0" wp14:editId="796D20F7">
              <wp:extent cx="111125" cy="111125"/>
              <wp:effectExtent l="0" t="0" r="3175" b="3175"/>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Pr>
            <w:noProof/>
            <w:webHidden/>
          </w:rPr>
          <w:tab/>
        </w:r>
        <w:r>
          <w:rPr>
            <w:noProof/>
            <w:webHidden/>
          </w:rPr>
          <w:fldChar w:fldCharType="begin"/>
        </w:r>
        <w:r>
          <w:rPr>
            <w:noProof/>
            <w:webHidden/>
          </w:rPr>
          <w:instrText xml:space="preserve"> PAGEREF _Toc524521101 \h </w:instrText>
        </w:r>
        <w:r>
          <w:rPr>
            <w:noProof/>
            <w:webHidden/>
          </w:rPr>
        </w:r>
        <w:r>
          <w:rPr>
            <w:noProof/>
            <w:webHidden/>
          </w:rPr>
          <w:fldChar w:fldCharType="separate"/>
        </w:r>
        <w:r>
          <w:rPr>
            <w:noProof/>
            <w:webHidden/>
          </w:rPr>
          <w:t>44</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02" w:history="1">
        <w:r w:rsidRPr="005A5DDA">
          <w:rPr>
            <w:rStyle w:val="Hypertextovodkaz"/>
            <w:noProof/>
          </w:rPr>
          <w:t>4.1.5</w:t>
        </w:r>
        <w:r>
          <w:rPr>
            <w:rFonts w:asciiTheme="minorHAnsi" w:eastAsiaTheme="minorEastAsia" w:hAnsiTheme="minorHAnsi" w:cstheme="minorBidi"/>
            <w:b w:val="0"/>
            <w:noProof/>
            <w:sz w:val="22"/>
            <w:szCs w:val="22"/>
          </w:rPr>
          <w:tab/>
        </w:r>
        <w:r w:rsidRPr="005A5DDA">
          <w:rPr>
            <w:rStyle w:val="Hypertextovodkaz"/>
            <w:noProof/>
          </w:rPr>
          <w:t xml:space="preserve">Modul Cenotvorba </w:t>
        </w:r>
        <w:r w:rsidRPr="005A5DDA">
          <w:rPr>
            <w:rStyle w:val="Hypertextovodkaz"/>
            <w:noProof/>
          </w:rPr>
          <w:drawing>
            <wp:inline distT="0" distB="0" distL="0" distR="0" wp14:anchorId="56F8B237" wp14:editId="1DD9D1EE">
              <wp:extent cx="115200" cy="115200"/>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_Toc524521102 \h </w:instrText>
        </w:r>
        <w:r>
          <w:rPr>
            <w:noProof/>
            <w:webHidden/>
          </w:rPr>
        </w:r>
        <w:r>
          <w:rPr>
            <w:noProof/>
            <w:webHidden/>
          </w:rPr>
          <w:fldChar w:fldCharType="separate"/>
        </w:r>
        <w:r>
          <w:rPr>
            <w:noProof/>
            <w:webHidden/>
          </w:rPr>
          <w:t>45</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03" w:history="1">
        <w:r w:rsidRPr="005A5DDA">
          <w:rPr>
            <w:rStyle w:val="Hypertextovodkaz"/>
            <w:noProof/>
          </w:rPr>
          <w:t>4.1.5.1</w:t>
        </w:r>
        <w:r>
          <w:rPr>
            <w:rFonts w:asciiTheme="minorHAnsi" w:eastAsiaTheme="minorEastAsia" w:hAnsiTheme="minorHAnsi" w:cstheme="minorBidi"/>
            <w:noProof/>
            <w:sz w:val="22"/>
            <w:szCs w:val="22"/>
          </w:rPr>
          <w:tab/>
        </w:r>
        <w:r w:rsidRPr="005A5DDA">
          <w:rPr>
            <w:rStyle w:val="Hypertextovodkaz"/>
            <w:noProof/>
          </w:rPr>
          <w:t>Ceník zboží</w:t>
        </w:r>
        <w:r>
          <w:rPr>
            <w:noProof/>
            <w:webHidden/>
          </w:rPr>
          <w:tab/>
        </w:r>
        <w:r>
          <w:rPr>
            <w:noProof/>
            <w:webHidden/>
          </w:rPr>
          <w:fldChar w:fldCharType="begin"/>
        </w:r>
        <w:r>
          <w:rPr>
            <w:noProof/>
            <w:webHidden/>
          </w:rPr>
          <w:instrText xml:space="preserve"> PAGEREF _Toc524521103 \h </w:instrText>
        </w:r>
        <w:r>
          <w:rPr>
            <w:noProof/>
            <w:webHidden/>
          </w:rPr>
        </w:r>
        <w:r>
          <w:rPr>
            <w:noProof/>
            <w:webHidden/>
          </w:rPr>
          <w:fldChar w:fldCharType="separate"/>
        </w:r>
        <w:r>
          <w:rPr>
            <w:noProof/>
            <w:webHidden/>
          </w:rPr>
          <w:t>45</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04" w:history="1">
        <w:r w:rsidRPr="005A5DDA">
          <w:rPr>
            <w:rStyle w:val="Hypertextovodkaz"/>
            <w:noProof/>
          </w:rPr>
          <w:t>4.1.5.2</w:t>
        </w:r>
        <w:r>
          <w:rPr>
            <w:rFonts w:asciiTheme="minorHAnsi" w:eastAsiaTheme="minorEastAsia" w:hAnsiTheme="minorHAnsi" w:cstheme="minorBidi"/>
            <w:noProof/>
            <w:sz w:val="22"/>
            <w:szCs w:val="22"/>
          </w:rPr>
          <w:tab/>
        </w:r>
        <w:r w:rsidRPr="005A5DDA">
          <w:rPr>
            <w:rStyle w:val="Hypertextovodkaz"/>
            <w:noProof/>
          </w:rPr>
          <w:t>Slevy</w:t>
        </w:r>
        <w:r>
          <w:rPr>
            <w:noProof/>
            <w:webHidden/>
          </w:rPr>
          <w:tab/>
        </w:r>
        <w:r>
          <w:rPr>
            <w:noProof/>
            <w:webHidden/>
          </w:rPr>
          <w:fldChar w:fldCharType="begin"/>
        </w:r>
        <w:r>
          <w:rPr>
            <w:noProof/>
            <w:webHidden/>
          </w:rPr>
          <w:instrText xml:space="preserve"> PAGEREF _Toc524521104 \h </w:instrText>
        </w:r>
        <w:r>
          <w:rPr>
            <w:noProof/>
            <w:webHidden/>
          </w:rPr>
        </w:r>
        <w:r>
          <w:rPr>
            <w:noProof/>
            <w:webHidden/>
          </w:rPr>
          <w:fldChar w:fldCharType="separate"/>
        </w:r>
        <w:r>
          <w:rPr>
            <w:noProof/>
            <w:webHidden/>
          </w:rPr>
          <w:t>46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05" w:history="1">
        <w:r w:rsidRPr="005A5DDA">
          <w:rPr>
            <w:rStyle w:val="Hypertextovodkaz"/>
            <w:noProof/>
          </w:rPr>
          <w:t>4.1.5.3</w:t>
        </w:r>
        <w:r>
          <w:rPr>
            <w:rFonts w:asciiTheme="minorHAnsi" w:eastAsiaTheme="minorEastAsia" w:hAnsiTheme="minorHAnsi" w:cstheme="minorBidi"/>
            <w:noProof/>
            <w:sz w:val="22"/>
            <w:szCs w:val="22"/>
          </w:rPr>
          <w:tab/>
        </w:r>
        <w:r w:rsidRPr="005A5DDA">
          <w:rPr>
            <w:rStyle w:val="Hypertextovodkaz"/>
            <w:noProof/>
          </w:rPr>
          <w:t>Maxima dotací</w:t>
        </w:r>
        <w:r>
          <w:rPr>
            <w:noProof/>
            <w:webHidden/>
          </w:rPr>
          <w:tab/>
        </w:r>
        <w:r>
          <w:rPr>
            <w:noProof/>
            <w:webHidden/>
          </w:rPr>
          <w:fldChar w:fldCharType="begin"/>
        </w:r>
        <w:r>
          <w:rPr>
            <w:noProof/>
            <w:webHidden/>
          </w:rPr>
          <w:instrText xml:space="preserve"> PAGEREF _Toc524521105 \h </w:instrText>
        </w:r>
        <w:r>
          <w:rPr>
            <w:noProof/>
            <w:webHidden/>
          </w:rPr>
        </w:r>
        <w:r>
          <w:rPr>
            <w:noProof/>
            <w:webHidden/>
          </w:rPr>
          <w:fldChar w:fldCharType="separate"/>
        </w:r>
        <w:r>
          <w:rPr>
            <w:noProof/>
            <w:webHidden/>
          </w:rPr>
          <w:t>46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06" w:history="1">
        <w:r w:rsidRPr="005A5DDA">
          <w:rPr>
            <w:rStyle w:val="Hypertextovodkaz"/>
            <w:noProof/>
          </w:rPr>
          <w:t>4.1.5.4</w:t>
        </w:r>
        <w:r>
          <w:rPr>
            <w:rFonts w:asciiTheme="minorHAnsi" w:eastAsiaTheme="minorEastAsia" w:hAnsiTheme="minorHAnsi" w:cstheme="minorBidi"/>
            <w:noProof/>
            <w:sz w:val="22"/>
            <w:szCs w:val="22"/>
          </w:rPr>
          <w:tab/>
        </w:r>
        <w:r w:rsidRPr="005A5DDA">
          <w:rPr>
            <w:rStyle w:val="Hypertextovodkaz"/>
            <w:noProof/>
          </w:rPr>
          <w:t>Dotace na zboží</w:t>
        </w:r>
        <w:r>
          <w:rPr>
            <w:noProof/>
            <w:webHidden/>
          </w:rPr>
          <w:tab/>
        </w:r>
        <w:r>
          <w:rPr>
            <w:noProof/>
            <w:webHidden/>
          </w:rPr>
          <w:fldChar w:fldCharType="begin"/>
        </w:r>
        <w:r>
          <w:rPr>
            <w:noProof/>
            <w:webHidden/>
          </w:rPr>
          <w:instrText xml:space="preserve"> PAGEREF _Toc524521106 \h </w:instrText>
        </w:r>
        <w:r>
          <w:rPr>
            <w:noProof/>
            <w:webHidden/>
          </w:rPr>
        </w:r>
        <w:r>
          <w:rPr>
            <w:noProof/>
            <w:webHidden/>
          </w:rPr>
          <w:fldChar w:fldCharType="separate"/>
        </w:r>
        <w:r>
          <w:rPr>
            <w:noProof/>
            <w:webHidden/>
          </w:rPr>
          <w:t>47</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07" w:history="1">
        <w:r w:rsidRPr="005A5DDA">
          <w:rPr>
            <w:rStyle w:val="Hypertextovodkaz"/>
            <w:noProof/>
          </w:rPr>
          <w:t>4.1.6</w:t>
        </w:r>
        <w:r>
          <w:rPr>
            <w:rFonts w:asciiTheme="minorHAnsi" w:eastAsiaTheme="minorEastAsia" w:hAnsiTheme="minorHAnsi" w:cstheme="minorBidi"/>
            <w:b w:val="0"/>
            <w:noProof/>
            <w:sz w:val="22"/>
            <w:szCs w:val="22"/>
          </w:rPr>
          <w:tab/>
        </w:r>
        <w:r w:rsidRPr="005A5DDA">
          <w:rPr>
            <w:rStyle w:val="Hypertextovodkaz"/>
            <w:noProof/>
          </w:rPr>
          <w:t xml:space="preserve">Modul Distribuce jídel </w:t>
        </w:r>
        <w:r w:rsidRPr="005A5DDA">
          <w:rPr>
            <w:rStyle w:val="Hypertextovodkaz"/>
            <w:noProof/>
          </w:rPr>
          <w:drawing>
            <wp:inline distT="0" distB="0" distL="0" distR="0" wp14:anchorId="2EAF9361" wp14:editId="20B5C86E">
              <wp:extent cx="115200" cy="11520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Pr>
            <w:noProof/>
            <w:webHidden/>
          </w:rPr>
          <w:tab/>
        </w:r>
        <w:r>
          <w:rPr>
            <w:noProof/>
            <w:webHidden/>
          </w:rPr>
          <w:fldChar w:fldCharType="begin"/>
        </w:r>
        <w:r>
          <w:rPr>
            <w:noProof/>
            <w:webHidden/>
          </w:rPr>
          <w:instrText xml:space="preserve"> PAGEREF _Toc524521107 \h </w:instrText>
        </w:r>
        <w:r>
          <w:rPr>
            <w:noProof/>
            <w:webHidden/>
          </w:rPr>
        </w:r>
        <w:r>
          <w:rPr>
            <w:noProof/>
            <w:webHidden/>
          </w:rPr>
          <w:fldChar w:fldCharType="separate"/>
        </w:r>
        <w:r>
          <w:rPr>
            <w:noProof/>
            <w:webHidden/>
          </w:rPr>
          <w:t>47</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108" w:history="1">
        <w:r w:rsidRPr="005A5DDA">
          <w:rPr>
            <w:rStyle w:val="Hypertextovodkaz"/>
            <w:noProof/>
          </w:rPr>
          <w:t>4.2</w:t>
        </w:r>
        <w:r>
          <w:rPr>
            <w:rFonts w:asciiTheme="minorHAnsi" w:eastAsiaTheme="minorEastAsia" w:hAnsiTheme="minorHAnsi" w:cstheme="minorBidi"/>
            <w:b w:val="0"/>
            <w:noProof/>
            <w:sz w:val="22"/>
            <w:szCs w:val="22"/>
          </w:rPr>
          <w:tab/>
        </w:r>
        <w:r w:rsidRPr="005A5DDA">
          <w:rPr>
            <w:rStyle w:val="Hypertextovodkaz"/>
            <w:noProof/>
          </w:rPr>
          <w:t>Čtečky 8</w:t>
        </w:r>
        <w:r>
          <w:rPr>
            <w:noProof/>
            <w:webHidden/>
          </w:rPr>
          <w:tab/>
        </w:r>
        <w:r>
          <w:rPr>
            <w:noProof/>
            <w:webHidden/>
          </w:rPr>
          <w:fldChar w:fldCharType="begin"/>
        </w:r>
        <w:r>
          <w:rPr>
            <w:noProof/>
            <w:webHidden/>
          </w:rPr>
          <w:instrText xml:space="preserve"> PAGEREF _Toc524521108 \h </w:instrText>
        </w:r>
        <w:r>
          <w:rPr>
            <w:noProof/>
            <w:webHidden/>
          </w:rPr>
        </w:r>
        <w:r>
          <w:rPr>
            <w:noProof/>
            <w:webHidden/>
          </w:rPr>
          <w:fldChar w:fldCharType="separate"/>
        </w:r>
        <w:r>
          <w:rPr>
            <w:noProof/>
            <w:webHidden/>
          </w:rPr>
          <w:t>48</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09" w:history="1">
        <w:r w:rsidRPr="005A5DDA">
          <w:rPr>
            <w:rStyle w:val="Hypertextovodkaz"/>
            <w:noProof/>
          </w:rPr>
          <w:t>4.2.1</w:t>
        </w:r>
        <w:r>
          <w:rPr>
            <w:rFonts w:asciiTheme="minorHAnsi" w:eastAsiaTheme="minorEastAsia" w:hAnsiTheme="minorHAnsi" w:cstheme="minorBidi"/>
            <w:b w:val="0"/>
            <w:noProof/>
            <w:sz w:val="22"/>
            <w:szCs w:val="22"/>
          </w:rPr>
          <w:tab/>
        </w:r>
        <w:r w:rsidRPr="005A5DDA">
          <w:rPr>
            <w:rStyle w:val="Hypertextovodkaz"/>
            <w:noProof/>
          </w:rPr>
          <w:t>Základní vlastnosti jednotlivých typů snímačů</w:t>
        </w:r>
        <w:r>
          <w:rPr>
            <w:noProof/>
            <w:webHidden/>
          </w:rPr>
          <w:tab/>
        </w:r>
        <w:r>
          <w:rPr>
            <w:noProof/>
            <w:webHidden/>
          </w:rPr>
          <w:fldChar w:fldCharType="begin"/>
        </w:r>
        <w:r>
          <w:rPr>
            <w:noProof/>
            <w:webHidden/>
          </w:rPr>
          <w:instrText xml:space="preserve"> PAGEREF _Toc524521109 \h </w:instrText>
        </w:r>
        <w:r>
          <w:rPr>
            <w:noProof/>
            <w:webHidden/>
          </w:rPr>
        </w:r>
        <w:r>
          <w:rPr>
            <w:noProof/>
            <w:webHidden/>
          </w:rPr>
          <w:fldChar w:fldCharType="separate"/>
        </w:r>
        <w:r>
          <w:rPr>
            <w:noProof/>
            <w:webHidden/>
          </w:rPr>
          <w:t>48</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10" w:history="1">
        <w:r w:rsidRPr="005A5DDA">
          <w:rPr>
            <w:rStyle w:val="Hypertextovodkaz"/>
            <w:noProof/>
          </w:rPr>
          <w:t>4.2.1.1</w:t>
        </w:r>
        <w:r>
          <w:rPr>
            <w:rFonts w:asciiTheme="minorHAnsi" w:eastAsiaTheme="minorEastAsia" w:hAnsiTheme="minorHAnsi" w:cstheme="minorBidi"/>
            <w:noProof/>
            <w:sz w:val="22"/>
            <w:szCs w:val="22"/>
          </w:rPr>
          <w:tab/>
        </w:r>
        <w:r w:rsidRPr="005A5DDA">
          <w:rPr>
            <w:rStyle w:val="Hypertextovodkaz"/>
            <w:noProof/>
          </w:rPr>
          <w:t>Objednávací snímač</w:t>
        </w:r>
        <w:r>
          <w:rPr>
            <w:noProof/>
            <w:webHidden/>
          </w:rPr>
          <w:tab/>
        </w:r>
        <w:r>
          <w:rPr>
            <w:noProof/>
            <w:webHidden/>
          </w:rPr>
          <w:fldChar w:fldCharType="begin"/>
        </w:r>
        <w:r>
          <w:rPr>
            <w:noProof/>
            <w:webHidden/>
          </w:rPr>
          <w:instrText xml:space="preserve"> PAGEREF _Toc524521110 \h </w:instrText>
        </w:r>
        <w:r>
          <w:rPr>
            <w:noProof/>
            <w:webHidden/>
          </w:rPr>
        </w:r>
        <w:r>
          <w:rPr>
            <w:noProof/>
            <w:webHidden/>
          </w:rPr>
          <w:fldChar w:fldCharType="separate"/>
        </w:r>
        <w:r>
          <w:rPr>
            <w:noProof/>
            <w:webHidden/>
          </w:rPr>
          <w:t>48</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11" w:history="1">
        <w:r w:rsidRPr="005A5DDA">
          <w:rPr>
            <w:rStyle w:val="Hypertextovodkaz"/>
            <w:noProof/>
          </w:rPr>
          <w:t>4.2.1.2</w:t>
        </w:r>
        <w:r>
          <w:rPr>
            <w:rFonts w:asciiTheme="minorHAnsi" w:eastAsiaTheme="minorEastAsia" w:hAnsiTheme="minorHAnsi" w:cstheme="minorBidi"/>
            <w:noProof/>
            <w:sz w:val="22"/>
            <w:szCs w:val="22"/>
          </w:rPr>
          <w:tab/>
        </w:r>
        <w:r w:rsidRPr="005A5DDA">
          <w:rPr>
            <w:rStyle w:val="Hypertextovodkaz"/>
            <w:noProof/>
          </w:rPr>
          <w:t>Týdenní objednávací snímač</w:t>
        </w:r>
        <w:r>
          <w:rPr>
            <w:noProof/>
            <w:webHidden/>
          </w:rPr>
          <w:tab/>
        </w:r>
        <w:r>
          <w:rPr>
            <w:noProof/>
            <w:webHidden/>
          </w:rPr>
          <w:fldChar w:fldCharType="begin"/>
        </w:r>
        <w:r>
          <w:rPr>
            <w:noProof/>
            <w:webHidden/>
          </w:rPr>
          <w:instrText xml:space="preserve"> PAGEREF _Toc524521111 \h </w:instrText>
        </w:r>
        <w:r>
          <w:rPr>
            <w:noProof/>
            <w:webHidden/>
          </w:rPr>
        </w:r>
        <w:r>
          <w:rPr>
            <w:noProof/>
            <w:webHidden/>
          </w:rPr>
          <w:fldChar w:fldCharType="separate"/>
        </w:r>
        <w:r>
          <w:rPr>
            <w:noProof/>
            <w:webHidden/>
          </w:rPr>
          <w:t>49</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12" w:history="1">
        <w:r w:rsidRPr="005A5DDA">
          <w:rPr>
            <w:rStyle w:val="Hypertextovodkaz"/>
            <w:noProof/>
          </w:rPr>
          <w:t>4.2.1.3</w:t>
        </w:r>
        <w:r>
          <w:rPr>
            <w:rFonts w:asciiTheme="minorHAnsi" w:eastAsiaTheme="minorEastAsia" w:hAnsiTheme="minorHAnsi" w:cstheme="minorBidi"/>
            <w:noProof/>
            <w:sz w:val="22"/>
            <w:szCs w:val="22"/>
          </w:rPr>
          <w:tab/>
        </w:r>
        <w:r w:rsidRPr="005A5DDA">
          <w:rPr>
            <w:rStyle w:val="Hypertextovodkaz"/>
            <w:noProof/>
          </w:rPr>
          <w:t>Výdejní snímač</w:t>
        </w:r>
        <w:r>
          <w:rPr>
            <w:noProof/>
            <w:webHidden/>
          </w:rPr>
          <w:tab/>
        </w:r>
        <w:r>
          <w:rPr>
            <w:noProof/>
            <w:webHidden/>
          </w:rPr>
          <w:fldChar w:fldCharType="begin"/>
        </w:r>
        <w:r>
          <w:rPr>
            <w:noProof/>
            <w:webHidden/>
          </w:rPr>
          <w:instrText xml:space="preserve"> PAGEREF _Toc524521112 \h </w:instrText>
        </w:r>
        <w:r>
          <w:rPr>
            <w:noProof/>
            <w:webHidden/>
          </w:rPr>
        </w:r>
        <w:r>
          <w:rPr>
            <w:noProof/>
            <w:webHidden/>
          </w:rPr>
          <w:fldChar w:fldCharType="separate"/>
        </w:r>
        <w:r>
          <w:rPr>
            <w:noProof/>
            <w:webHidden/>
          </w:rPr>
          <w:t>49</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13" w:history="1">
        <w:r w:rsidRPr="005A5DDA">
          <w:rPr>
            <w:rStyle w:val="Hypertextovodkaz"/>
            <w:noProof/>
          </w:rPr>
          <w:t>4.2.1.4</w:t>
        </w:r>
        <w:r>
          <w:rPr>
            <w:rFonts w:asciiTheme="minorHAnsi" w:eastAsiaTheme="minorEastAsia" w:hAnsiTheme="minorHAnsi" w:cstheme="minorBidi"/>
            <w:noProof/>
            <w:sz w:val="22"/>
            <w:szCs w:val="22"/>
          </w:rPr>
          <w:tab/>
        </w:r>
        <w:r w:rsidRPr="005A5DDA">
          <w:rPr>
            <w:rStyle w:val="Hypertextovodkaz"/>
            <w:noProof/>
          </w:rPr>
          <w:t>Registrační snímač</w:t>
        </w:r>
        <w:r>
          <w:rPr>
            <w:noProof/>
            <w:webHidden/>
          </w:rPr>
          <w:tab/>
        </w:r>
        <w:r>
          <w:rPr>
            <w:noProof/>
            <w:webHidden/>
          </w:rPr>
          <w:fldChar w:fldCharType="begin"/>
        </w:r>
        <w:r>
          <w:rPr>
            <w:noProof/>
            <w:webHidden/>
          </w:rPr>
          <w:instrText xml:space="preserve"> PAGEREF _Toc524521113 \h </w:instrText>
        </w:r>
        <w:r>
          <w:rPr>
            <w:noProof/>
            <w:webHidden/>
          </w:rPr>
        </w:r>
        <w:r>
          <w:rPr>
            <w:noProof/>
            <w:webHidden/>
          </w:rPr>
          <w:fldChar w:fldCharType="separate"/>
        </w:r>
        <w:r>
          <w:rPr>
            <w:noProof/>
            <w:webHidden/>
          </w:rPr>
          <w:t>49</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14" w:history="1">
        <w:r w:rsidRPr="005A5DDA">
          <w:rPr>
            <w:rStyle w:val="Hypertextovodkaz"/>
            <w:noProof/>
          </w:rPr>
          <w:t>4.2.1.5</w:t>
        </w:r>
        <w:r>
          <w:rPr>
            <w:rFonts w:asciiTheme="minorHAnsi" w:eastAsiaTheme="minorEastAsia" w:hAnsiTheme="minorHAnsi" w:cstheme="minorBidi"/>
            <w:noProof/>
            <w:sz w:val="22"/>
            <w:szCs w:val="22"/>
          </w:rPr>
          <w:tab/>
        </w:r>
        <w:r w:rsidRPr="005A5DDA">
          <w:rPr>
            <w:rStyle w:val="Hypertextovodkaz"/>
            <w:noProof/>
          </w:rPr>
          <w:t>Kombinovaný snímač</w:t>
        </w:r>
        <w:r>
          <w:rPr>
            <w:noProof/>
            <w:webHidden/>
          </w:rPr>
          <w:tab/>
        </w:r>
        <w:r>
          <w:rPr>
            <w:noProof/>
            <w:webHidden/>
          </w:rPr>
          <w:fldChar w:fldCharType="begin"/>
        </w:r>
        <w:r>
          <w:rPr>
            <w:noProof/>
            <w:webHidden/>
          </w:rPr>
          <w:instrText xml:space="preserve"> PAGEREF _Toc524521114 \h </w:instrText>
        </w:r>
        <w:r>
          <w:rPr>
            <w:noProof/>
            <w:webHidden/>
          </w:rPr>
        </w:r>
        <w:r>
          <w:rPr>
            <w:noProof/>
            <w:webHidden/>
          </w:rPr>
          <w:fldChar w:fldCharType="separate"/>
        </w:r>
        <w:r>
          <w:rPr>
            <w:noProof/>
            <w:webHidden/>
          </w:rPr>
          <w:t>50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15" w:history="1">
        <w:r w:rsidRPr="005A5DDA">
          <w:rPr>
            <w:rStyle w:val="Hypertextovodkaz"/>
            <w:noProof/>
          </w:rPr>
          <w:t>4.2.1.6</w:t>
        </w:r>
        <w:r>
          <w:rPr>
            <w:rFonts w:asciiTheme="minorHAnsi" w:eastAsiaTheme="minorEastAsia" w:hAnsiTheme="minorHAnsi" w:cstheme="minorBidi"/>
            <w:noProof/>
            <w:sz w:val="22"/>
            <w:szCs w:val="22"/>
          </w:rPr>
          <w:tab/>
        </w:r>
        <w:r w:rsidRPr="005A5DDA">
          <w:rPr>
            <w:rStyle w:val="Hypertextovodkaz"/>
            <w:noProof/>
          </w:rPr>
          <w:t>Informační snímač</w:t>
        </w:r>
        <w:r>
          <w:rPr>
            <w:noProof/>
            <w:webHidden/>
          </w:rPr>
          <w:tab/>
        </w:r>
        <w:r>
          <w:rPr>
            <w:noProof/>
            <w:webHidden/>
          </w:rPr>
          <w:fldChar w:fldCharType="begin"/>
        </w:r>
        <w:r>
          <w:rPr>
            <w:noProof/>
            <w:webHidden/>
          </w:rPr>
          <w:instrText xml:space="preserve"> PAGEREF _Toc524521115 \h </w:instrText>
        </w:r>
        <w:r>
          <w:rPr>
            <w:noProof/>
            <w:webHidden/>
          </w:rPr>
        </w:r>
        <w:r>
          <w:rPr>
            <w:noProof/>
            <w:webHidden/>
          </w:rPr>
          <w:fldChar w:fldCharType="separate"/>
        </w:r>
        <w:r>
          <w:rPr>
            <w:noProof/>
            <w:webHidden/>
          </w:rPr>
          <w:t>50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16" w:history="1">
        <w:r w:rsidRPr="005A5DDA">
          <w:rPr>
            <w:rStyle w:val="Hypertextovodkaz"/>
            <w:noProof/>
          </w:rPr>
          <w:t>4.2.1.7</w:t>
        </w:r>
        <w:r>
          <w:rPr>
            <w:rFonts w:asciiTheme="minorHAnsi" w:eastAsiaTheme="minorEastAsia" w:hAnsiTheme="minorHAnsi" w:cstheme="minorBidi"/>
            <w:noProof/>
            <w:sz w:val="22"/>
            <w:szCs w:val="22"/>
          </w:rPr>
          <w:tab/>
        </w:r>
        <w:r w:rsidRPr="005A5DDA">
          <w:rPr>
            <w:rStyle w:val="Hypertextovodkaz"/>
            <w:noProof/>
          </w:rPr>
          <w:t>Snímač k výdejovému automatu</w:t>
        </w:r>
        <w:r>
          <w:rPr>
            <w:noProof/>
            <w:webHidden/>
          </w:rPr>
          <w:tab/>
        </w:r>
        <w:r>
          <w:rPr>
            <w:noProof/>
            <w:webHidden/>
          </w:rPr>
          <w:fldChar w:fldCharType="begin"/>
        </w:r>
        <w:r>
          <w:rPr>
            <w:noProof/>
            <w:webHidden/>
          </w:rPr>
          <w:instrText xml:space="preserve"> PAGEREF _Toc524521116 \h </w:instrText>
        </w:r>
        <w:r>
          <w:rPr>
            <w:noProof/>
            <w:webHidden/>
          </w:rPr>
        </w:r>
        <w:r>
          <w:rPr>
            <w:noProof/>
            <w:webHidden/>
          </w:rPr>
          <w:fldChar w:fldCharType="separate"/>
        </w:r>
        <w:r>
          <w:rPr>
            <w:noProof/>
            <w:webHidden/>
          </w:rPr>
          <w:t>51</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117" w:history="1">
        <w:r w:rsidRPr="005A5DDA">
          <w:rPr>
            <w:rStyle w:val="Hypertextovodkaz"/>
            <w:noProof/>
          </w:rPr>
          <w:t>4.3</w:t>
        </w:r>
        <w:r>
          <w:rPr>
            <w:rFonts w:asciiTheme="minorHAnsi" w:eastAsiaTheme="minorEastAsia" w:hAnsiTheme="minorHAnsi" w:cstheme="minorBidi"/>
            <w:b w:val="0"/>
            <w:noProof/>
            <w:sz w:val="22"/>
            <w:szCs w:val="22"/>
          </w:rPr>
          <w:tab/>
        </w:r>
        <w:r w:rsidRPr="005A5DDA">
          <w:rPr>
            <w:rStyle w:val="Hypertextovodkaz"/>
            <w:noProof/>
          </w:rPr>
          <w:t>Prezentační místo</w:t>
        </w:r>
        <w:r w:rsidRPr="005A5DDA">
          <w:rPr>
            <w:rStyle w:val="Hypertextovodkaz"/>
            <w:rFonts w:cs="Tahoma"/>
            <w:noProof/>
            <w:vertAlign w:val="superscript"/>
          </w:rPr>
          <w:t>®</w:t>
        </w:r>
        <w:r>
          <w:rPr>
            <w:noProof/>
            <w:webHidden/>
          </w:rPr>
          <w:tab/>
        </w:r>
        <w:r>
          <w:rPr>
            <w:noProof/>
            <w:webHidden/>
          </w:rPr>
          <w:fldChar w:fldCharType="begin"/>
        </w:r>
        <w:r>
          <w:rPr>
            <w:noProof/>
            <w:webHidden/>
          </w:rPr>
          <w:instrText xml:space="preserve"> PAGEREF _Toc524521117 \h </w:instrText>
        </w:r>
        <w:r>
          <w:rPr>
            <w:noProof/>
            <w:webHidden/>
          </w:rPr>
        </w:r>
        <w:r>
          <w:rPr>
            <w:noProof/>
            <w:webHidden/>
          </w:rPr>
          <w:fldChar w:fldCharType="separate"/>
        </w:r>
        <w:r>
          <w:rPr>
            <w:noProof/>
            <w:webHidden/>
          </w:rPr>
          <w:t>51</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118" w:history="1">
        <w:r w:rsidRPr="005A5DDA">
          <w:rPr>
            <w:rStyle w:val="Hypertextovodkaz"/>
            <w:noProof/>
          </w:rPr>
          <w:t>4.4</w:t>
        </w:r>
        <w:r>
          <w:rPr>
            <w:rFonts w:asciiTheme="minorHAnsi" w:eastAsiaTheme="minorEastAsia" w:hAnsiTheme="minorHAnsi" w:cstheme="minorBidi"/>
            <w:b w:val="0"/>
            <w:noProof/>
            <w:sz w:val="22"/>
            <w:szCs w:val="22"/>
          </w:rPr>
          <w:tab/>
        </w:r>
        <w:r w:rsidRPr="005A5DDA">
          <w:rPr>
            <w:rStyle w:val="Hypertextovodkaz"/>
            <w:noProof/>
          </w:rPr>
          <w:t>Pacientské objednávání</w:t>
        </w:r>
        <w:r>
          <w:rPr>
            <w:noProof/>
            <w:webHidden/>
          </w:rPr>
          <w:tab/>
        </w:r>
        <w:r>
          <w:rPr>
            <w:noProof/>
            <w:webHidden/>
          </w:rPr>
          <w:fldChar w:fldCharType="begin"/>
        </w:r>
        <w:r>
          <w:rPr>
            <w:noProof/>
            <w:webHidden/>
          </w:rPr>
          <w:instrText xml:space="preserve"> PAGEREF _Toc524521118 \h </w:instrText>
        </w:r>
        <w:r>
          <w:rPr>
            <w:noProof/>
            <w:webHidden/>
          </w:rPr>
        </w:r>
        <w:r>
          <w:rPr>
            <w:noProof/>
            <w:webHidden/>
          </w:rPr>
          <w:fldChar w:fldCharType="separate"/>
        </w:r>
        <w:r>
          <w:rPr>
            <w:noProof/>
            <w:webHidden/>
          </w:rPr>
          <w:t>52</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19" w:history="1">
        <w:r w:rsidRPr="005A5DDA">
          <w:rPr>
            <w:rStyle w:val="Hypertextovodkaz"/>
            <w:noProof/>
          </w:rPr>
          <w:t>4.4.1.1</w:t>
        </w:r>
        <w:r>
          <w:rPr>
            <w:rFonts w:asciiTheme="minorHAnsi" w:eastAsiaTheme="minorEastAsia" w:hAnsiTheme="minorHAnsi" w:cstheme="minorBidi"/>
            <w:noProof/>
            <w:sz w:val="22"/>
            <w:szCs w:val="22"/>
          </w:rPr>
          <w:tab/>
        </w:r>
        <w:r w:rsidRPr="005A5DDA">
          <w:rPr>
            <w:rStyle w:val="Hypertextovodkaz"/>
            <w:noProof/>
          </w:rPr>
          <w:t>Souhrnné objednávání na oddělení</w:t>
        </w:r>
        <w:r>
          <w:rPr>
            <w:noProof/>
            <w:webHidden/>
          </w:rPr>
          <w:tab/>
        </w:r>
        <w:r>
          <w:rPr>
            <w:noProof/>
            <w:webHidden/>
          </w:rPr>
          <w:fldChar w:fldCharType="begin"/>
        </w:r>
        <w:r>
          <w:rPr>
            <w:noProof/>
            <w:webHidden/>
          </w:rPr>
          <w:instrText xml:space="preserve"> PAGEREF _Toc524521119 \h </w:instrText>
        </w:r>
        <w:r>
          <w:rPr>
            <w:noProof/>
            <w:webHidden/>
          </w:rPr>
        </w:r>
        <w:r>
          <w:rPr>
            <w:noProof/>
            <w:webHidden/>
          </w:rPr>
          <w:fldChar w:fldCharType="separate"/>
        </w:r>
        <w:r>
          <w:rPr>
            <w:noProof/>
            <w:webHidden/>
          </w:rPr>
          <w:t>52</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20" w:history="1">
        <w:r w:rsidRPr="005A5DDA">
          <w:rPr>
            <w:rStyle w:val="Hypertextovodkaz"/>
            <w:noProof/>
          </w:rPr>
          <w:t>4.4.1.2</w:t>
        </w:r>
        <w:r>
          <w:rPr>
            <w:rFonts w:asciiTheme="minorHAnsi" w:eastAsiaTheme="minorEastAsia" w:hAnsiTheme="minorHAnsi" w:cstheme="minorBidi"/>
            <w:noProof/>
            <w:sz w:val="22"/>
            <w:szCs w:val="22"/>
          </w:rPr>
          <w:tab/>
        </w:r>
        <w:r w:rsidRPr="005A5DDA">
          <w:rPr>
            <w:rStyle w:val="Hypertextovodkaz"/>
            <w:noProof/>
          </w:rPr>
          <w:t>Individuální objednávky na pacienta</w:t>
        </w:r>
        <w:r>
          <w:rPr>
            <w:noProof/>
            <w:webHidden/>
          </w:rPr>
          <w:tab/>
        </w:r>
        <w:r>
          <w:rPr>
            <w:noProof/>
            <w:webHidden/>
          </w:rPr>
          <w:fldChar w:fldCharType="begin"/>
        </w:r>
        <w:r>
          <w:rPr>
            <w:noProof/>
            <w:webHidden/>
          </w:rPr>
          <w:instrText xml:space="preserve"> PAGEREF _Toc524521120 \h </w:instrText>
        </w:r>
        <w:r>
          <w:rPr>
            <w:noProof/>
            <w:webHidden/>
          </w:rPr>
        </w:r>
        <w:r>
          <w:rPr>
            <w:noProof/>
            <w:webHidden/>
          </w:rPr>
          <w:fldChar w:fldCharType="separate"/>
        </w:r>
        <w:r>
          <w:rPr>
            <w:noProof/>
            <w:webHidden/>
          </w:rPr>
          <w:t>53</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121" w:history="1">
        <w:r w:rsidRPr="005A5DDA">
          <w:rPr>
            <w:rStyle w:val="Hypertextovodkaz"/>
            <w:noProof/>
          </w:rPr>
          <w:t>4.5</w:t>
        </w:r>
        <w:r>
          <w:rPr>
            <w:rFonts w:asciiTheme="minorHAnsi" w:eastAsiaTheme="minorEastAsia" w:hAnsiTheme="minorHAnsi" w:cstheme="minorBidi"/>
            <w:b w:val="0"/>
            <w:noProof/>
            <w:sz w:val="22"/>
            <w:szCs w:val="22"/>
          </w:rPr>
          <w:tab/>
        </w:r>
        <w:r w:rsidRPr="005A5DDA">
          <w:rPr>
            <w:rStyle w:val="Hypertextovodkaz"/>
            <w:noProof/>
          </w:rPr>
          <w:t>WebKredit</w:t>
        </w:r>
        <w:r>
          <w:rPr>
            <w:noProof/>
            <w:webHidden/>
          </w:rPr>
          <w:tab/>
        </w:r>
        <w:r>
          <w:rPr>
            <w:noProof/>
            <w:webHidden/>
          </w:rPr>
          <w:fldChar w:fldCharType="begin"/>
        </w:r>
        <w:r>
          <w:rPr>
            <w:noProof/>
            <w:webHidden/>
          </w:rPr>
          <w:instrText xml:space="preserve"> PAGEREF _Toc524521121 \h </w:instrText>
        </w:r>
        <w:r>
          <w:rPr>
            <w:noProof/>
            <w:webHidden/>
          </w:rPr>
        </w:r>
        <w:r>
          <w:rPr>
            <w:noProof/>
            <w:webHidden/>
          </w:rPr>
          <w:fldChar w:fldCharType="separate"/>
        </w:r>
        <w:r>
          <w:rPr>
            <w:noProof/>
            <w:webHidden/>
          </w:rPr>
          <w:t>53</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122" w:history="1">
        <w:r w:rsidRPr="005A5DDA">
          <w:rPr>
            <w:rStyle w:val="Hypertextovodkaz"/>
            <w:noProof/>
          </w:rPr>
          <w:t>4.6</w:t>
        </w:r>
        <w:r>
          <w:rPr>
            <w:rFonts w:asciiTheme="minorHAnsi" w:eastAsiaTheme="minorEastAsia" w:hAnsiTheme="minorHAnsi" w:cstheme="minorBidi"/>
            <w:b w:val="0"/>
            <w:noProof/>
            <w:sz w:val="22"/>
            <w:szCs w:val="22"/>
          </w:rPr>
          <w:tab/>
        </w:r>
        <w:r w:rsidRPr="005A5DDA">
          <w:rPr>
            <w:rStyle w:val="Hypertextovodkaz"/>
            <w:noProof/>
          </w:rPr>
          <w:t xml:space="preserve">MobilKredit </w:t>
        </w:r>
        <w:r w:rsidRPr="005A5DDA">
          <w:rPr>
            <w:rStyle w:val="Hypertextovodkaz"/>
            <w:noProof/>
          </w:rPr>
          <w:drawing>
            <wp:inline distT="0" distB="0" distL="0" distR="0" wp14:anchorId="417B0675" wp14:editId="27B39032">
              <wp:extent cx="111125" cy="111125"/>
              <wp:effectExtent l="0" t="0" r="3175" b="3175"/>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Pr>
            <w:noProof/>
            <w:webHidden/>
          </w:rPr>
          <w:tab/>
        </w:r>
        <w:r>
          <w:rPr>
            <w:noProof/>
            <w:webHidden/>
          </w:rPr>
          <w:fldChar w:fldCharType="begin"/>
        </w:r>
        <w:r>
          <w:rPr>
            <w:noProof/>
            <w:webHidden/>
          </w:rPr>
          <w:instrText xml:space="preserve"> PAGEREF _Toc524521122 \h </w:instrText>
        </w:r>
        <w:r>
          <w:rPr>
            <w:noProof/>
            <w:webHidden/>
          </w:rPr>
        </w:r>
        <w:r>
          <w:rPr>
            <w:noProof/>
            <w:webHidden/>
          </w:rPr>
          <w:fldChar w:fldCharType="separate"/>
        </w:r>
        <w:r>
          <w:rPr>
            <w:noProof/>
            <w:webHidden/>
          </w:rPr>
          <w:t>56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23" w:history="1">
        <w:r w:rsidRPr="005A5DDA">
          <w:rPr>
            <w:rStyle w:val="Hypertextovodkaz"/>
            <w:noProof/>
          </w:rPr>
          <w:t>4.6.1.1</w:t>
        </w:r>
        <w:r>
          <w:rPr>
            <w:rFonts w:asciiTheme="minorHAnsi" w:eastAsiaTheme="minorEastAsia" w:hAnsiTheme="minorHAnsi" w:cstheme="minorBidi"/>
            <w:noProof/>
            <w:sz w:val="22"/>
            <w:szCs w:val="22"/>
          </w:rPr>
          <w:tab/>
        </w:r>
        <w:r w:rsidRPr="005A5DDA">
          <w:rPr>
            <w:rStyle w:val="Hypertextovodkaz"/>
            <w:noProof/>
          </w:rPr>
          <w:t>Serverová část</w:t>
        </w:r>
        <w:r>
          <w:rPr>
            <w:noProof/>
            <w:webHidden/>
          </w:rPr>
          <w:tab/>
        </w:r>
        <w:r>
          <w:rPr>
            <w:noProof/>
            <w:webHidden/>
          </w:rPr>
          <w:fldChar w:fldCharType="begin"/>
        </w:r>
        <w:r>
          <w:rPr>
            <w:noProof/>
            <w:webHidden/>
          </w:rPr>
          <w:instrText xml:space="preserve"> PAGEREF _Toc524521123 \h </w:instrText>
        </w:r>
        <w:r>
          <w:rPr>
            <w:noProof/>
            <w:webHidden/>
          </w:rPr>
        </w:r>
        <w:r>
          <w:rPr>
            <w:noProof/>
            <w:webHidden/>
          </w:rPr>
          <w:fldChar w:fldCharType="separate"/>
        </w:r>
        <w:r>
          <w:rPr>
            <w:noProof/>
            <w:webHidden/>
          </w:rPr>
          <w:t>56</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24" w:history="1">
        <w:r w:rsidRPr="005A5DDA">
          <w:rPr>
            <w:rStyle w:val="Hypertextovodkaz"/>
            <w:noProof/>
          </w:rPr>
          <w:t>4.6.1.2</w:t>
        </w:r>
        <w:r>
          <w:rPr>
            <w:rFonts w:asciiTheme="minorHAnsi" w:eastAsiaTheme="minorEastAsia" w:hAnsiTheme="minorHAnsi" w:cstheme="minorBidi"/>
            <w:noProof/>
            <w:sz w:val="22"/>
            <w:szCs w:val="22"/>
          </w:rPr>
          <w:tab/>
        </w:r>
        <w:r w:rsidRPr="005A5DDA">
          <w:rPr>
            <w:rStyle w:val="Hypertextovodkaz"/>
            <w:noProof/>
          </w:rPr>
          <w:t>Klientská aplikace</w:t>
        </w:r>
        <w:r>
          <w:rPr>
            <w:noProof/>
            <w:webHidden/>
          </w:rPr>
          <w:tab/>
        </w:r>
        <w:r>
          <w:rPr>
            <w:noProof/>
            <w:webHidden/>
          </w:rPr>
          <w:fldChar w:fldCharType="begin"/>
        </w:r>
        <w:r>
          <w:rPr>
            <w:noProof/>
            <w:webHidden/>
          </w:rPr>
          <w:instrText xml:space="preserve"> PAGEREF _Toc524521124 \h </w:instrText>
        </w:r>
        <w:r>
          <w:rPr>
            <w:noProof/>
            <w:webHidden/>
          </w:rPr>
        </w:r>
        <w:r>
          <w:rPr>
            <w:noProof/>
            <w:webHidden/>
          </w:rPr>
          <w:fldChar w:fldCharType="separate"/>
        </w:r>
        <w:r>
          <w:rPr>
            <w:noProof/>
            <w:webHidden/>
          </w:rPr>
          <w:t>56</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125" w:history="1">
        <w:r w:rsidRPr="005A5DDA">
          <w:rPr>
            <w:rStyle w:val="Hypertextovodkaz"/>
            <w:noProof/>
          </w:rPr>
          <w:t>4.7</w:t>
        </w:r>
        <w:r>
          <w:rPr>
            <w:rFonts w:asciiTheme="minorHAnsi" w:eastAsiaTheme="minorEastAsia" w:hAnsiTheme="minorHAnsi" w:cstheme="minorBidi"/>
            <w:b w:val="0"/>
            <w:noProof/>
            <w:sz w:val="22"/>
            <w:szCs w:val="22"/>
          </w:rPr>
          <w:tab/>
        </w:r>
        <w:r w:rsidRPr="005A5DDA">
          <w:rPr>
            <w:rStyle w:val="Hypertextovodkaz"/>
            <w:noProof/>
          </w:rPr>
          <w:t>Kasa 8</w:t>
        </w:r>
        <w:r>
          <w:rPr>
            <w:noProof/>
            <w:webHidden/>
          </w:rPr>
          <w:tab/>
        </w:r>
        <w:r>
          <w:rPr>
            <w:noProof/>
            <w:webHidden/>
          </w:rPr>
          <w:fldChar w:fldCharType="begin"/>
        </w:r>
        <w:r>
          <w:rPr>
            <w:noProof/>
            <w:webHidden/>
          </w:rPr>
          <w:instrText xml:space="preserve"> PAGEREF _Toc524521125 \h </w:instrText>
        </w:r>
        <w:r>
          <w:rPr>
            <w:noProof/>
            <w:webHidden/>
          </w:rPr>
        </w:r>
        <w:r>
          <w:rPr>
            <w:noProof/>
            <w:webHidden/>
          </w:rPr>
          <w:fldChar w:fldCharType="separate"/>
        </w:r>
        <w:r>
          <w:rPr>
            <w:noProof/>
            <w:webHidden/>
          </w:rPr>
          <w:t>57</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26" w:history="1">
        <w:r w:rsidRPr="005A5DDA">
          <w:rPr>
            <w:rStyle w:val="Hypertextovodkaz"/>
            <w:noProof/>
          </w:rPr>
          <w:t>4.7.1</w:t>
        </w:r>
        <w:r>
          <w:rPr>
            <w:rFonts w:asciiTheme="minorHAnsi" w:eastAsiaTheme="minorEastAsia" w:hAnsiTheme="minorHAnsi" w:cstheme="minorBidi"/>
            <w:b w:val="0"/>
            <w:noProof/>
            <w:sz w:val="22"/>
            <w:szCs w:val="22"/>
          </w:rPr>
          <w:tab/>
        </w:r>
        <w:r w:rsidRPr="005A5DDA">
          <w:rPr>
            <w:rStyle w:val="Hypertextovodkaz"/>
            <w:noProof/>
          </w:rPr>
          <w:t>Základní funkční vlastnosti</w:t>
        </w:r>
        <w:r>
          <w:rPr>
            <w:noProof/>
            <w:webHidden/>
          </w:rPr>
          <w:tab/>
        </w:r>
        <w:r>
          <w:rPr>
            <w:noProof/>
            <w:webHidden/>
          </w:rPr>
          <w:fldChar w:fldCharType="begin"/>
        </w:r>
        <w:r>
          <w:rPr>
            <w:noProof/>
            <w:webHidden/>
          </w:rPr>
          <w:instrText xml:space="preserve"> PAGEREF _Toc524521126 \h </w:instrText>
        </w:r>
        <w:r>
          <w:rPr>
            <w:noProof/>
            <w:webHidden/>
          </w:rPr>
        </w:r>
        <w:r>
          <w:rPr>
            <w:noProof/>
            <w:webHidden/>
          </w:rPr>
          <w:fldChar w:fldCharType="separate"/>
        </w:r>
        <w:r>
          <w:rPr>
            <w:noProof/>
            <w:webHidden/>
          </w:rPr>
          <w:t>58</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27" w:history="1">
        <w:r w:rsidRPr="005A5DDA">
          <w:rPr>
            <w:rStyle w:val="Hypertextovodkaz"/>
            <w:noProof/>
          </w:rPr>
          <w:t>4.7.1.1</w:t>
        </w:r>
        <w:r>
          <w:rPr>
            <w:rFonts w:asciiTheme="minorHAnsi" w:eastAsiaTheme="minorEastAsia" w:hAnsiTheme="minorHAnsi" w:cstheme="minorBidi"/>
            <w:noProof/>
            <w:sz w:val="22"/>
            <w:szCs w:val="22"/>
          </w:rPr>
          <w:tab/>
        </w:r>
        <w:r w:rsidRPr="005A5DDA">
          <w:rPr>
            <w:rStyle w:val="Hypertextovodkaz"/>
            <w:noProof/>
          </w:rPr>
          <w:t>Prodejní část</w:t>
        </w:r>
        <w:r>
          <w:rPr>
            <w:noProof/>
            <w:webHidden/>
          </w:rPr>
          <w:tab/>
        </w:r>
        <w:r>
          <w:rPr>
            <w:noProof/>
            <w:webHidden/>
          </w:rPr>
          <w:fldChar w:fldCharType="begin"/>
        </w:r>
        <w:r>
          <w:rPr>
            <w:noProof/>
            <w:webHidden/>
          </w:rPr>
          <w:instrText xml:space="preserve"> PAGEREF _Toc524521127 \h </w:instrText>
        </w:r>
        <w:r>
          <w:rPr>
            <w:noProof/>
            <w:webHidden/>
          </w:rPr>
        </w:r>
        <w:r>
          <w:rPr>
            <w:noProof/>
            <w:webHidden/>
          </w:rPr>
          <w:fldChar w:fldCharType="separate"/>
        </w:r>
        <w:r>
          <w:rPr>
            <w:noProof/>
            <w:webHidden/>
          </w:rPr>
          <w:t>58</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28" w:history="1">
        <w:r w:rsidRPr="005A5DDA">
          <w:rPr>
            <w:rStyle w:val="Hypertextovodkaz"/>
            <w:noProof/>
          </w:rPr>
          <w:t>4.7.1.2</w:t>
        </w:r>
        <w:r>
          <w:rPr>
            <w:rFonts w:asciiTheme="minorHAnsi" w:eastAsiaTheme="minorEastAsia" w:hAnsiTheme="minorHAnsi" w:cstheme="minorBidi"/>
            <w:noProof/>
            <w:sz w:val="22"/>
            <w:szCs w:val="22"/>
          </w:rPr>
          <w:tab/>
        </w:r>
        <w:r w:rsidRPr="005A5DDA">
          <w:rPr>
            <w:rStyle w:val="Hypertextovodkaz"/>
            <w:noProof/>
          </w:rPr>
          <w:t>Manažerská část</w:t>
        </w:r>
        <w:r>
          <w:rPr>
            <w:noProof/>
            <w:webHidden/>
          </w:rPr>
          <w:tab/>
        </w:r>
        <w:r>
          <w:rPr>
            <w:noProof/>
            <w:webHidden/>
          </w:rPr>
          <w:fldChar w:fldCharType="begin"/>
        </w:r>
        <w:r>
          <w:rPr>
            <w:noProof/>
            <w:webHidden/>
          </w:rPr>
          <w:instrText xml:space="preserve"> PAGEREF _Toc524521128 \h </w:instrText>
        </w:r>
        <w:r>
          <w:rPr>
            <w:noProof/>
            <w:webHidden/>
          </w:rPr>
        </w:r>
        <w:r>
          <w:rPr>
            <w:noProof/>
            <w:webHidden/>
          </w:rPr>
          <w:fldChar w:fldCharType="separate"/>
        </w:r>
        <w:r>
          <w:rPr>
            <w:noProof/>
            <w:webHidden/>
          </w:rPr>
          <w:t>60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29" w:history="1">
        <w:r w:rsidRPr="005A5DDA">
          <w:rPr>
            <w:rStyle w:val="Hypertextovodkaz"/>
            <w:noProof/>
          </w:rPr>
          <w:t>4.7.1.3</w:t>
        </w:r>
        <w:r>
          <w:rPr>
            <w:rFonts w:asciiTheme="minorHAnsi" w:eastAsiaTheme="minorEastAsia" w:hAnsiTheme="minorHAnsi" w:cstheme="minorBidi"/>
            <w:noProof/>
            <w:sz w:val="22"/>
            <w:szCs w:val="22"/>
          </w:rPr>
          <w:tab/>
        </w:r>
        <w:r w:rsidRPr="005A5DDA">
          <w:rPr>
            <w:rStyle w:val="Hypertextovodkaz"/>
            <w:noProof/>
          </w:rPr>
          <w:t>Pultová ovládaná klávesnicí</w:t>
        </w:r>
        <w:r>
          <w:rPr>
            <w:noProof/>
            <w:webHidden/>
          </w:rPr>
          <w:tab/>
        </w:r>
        <w:r>
          <w:rPr>
            <w:noProof/>
            <w:webHidden/>
          </w:rPr>
          <w:fldChar w:fldCharType="begin"/>
        </w:r>
        <w:r>
          <w:rPr>
            <w:noProof/>
            <w:webHidden/>
          </w:rPr>
          <w:instrText xml:space="preserve"> PAGEREF _Toc524521129 \h </w:instrText>
        </w:r>
        <w:r>
          <w:rPr>
            <w:noProof/>
            <w:webHidden/>
          </w:rPr>
        </w:r>
        <w:r>
          <w:rPr>
            <w:noProof/>
            <w:webHidden/>
          </w:rPr>
          <w:fldChar w:fldCharType="separate"/>
        </w:r>
        <w:r>
          <w:rPr>
            <w:noProof/>
            <w:webHidden/>
          </w:rPr>
          <w:t>60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30" w:history="1">
        <w:r w:rsidRPr="005A5DDA">
          <w:rPr>
            <w:rStyle w:val="Hypertextovodkaz"/>
            <w:noProof/>
          </w:rPr>
          <w:t>4.7.1.4</w:t>
        </w:r>
        <w:r>
          <w:rPr>
            <w:rFonts w:asciiTheme="minorHAnsi" w:eastAsiaTheme="minorEastAsia" w:hAnsiTheme="minorHAnsi" w:cstheme="minorBidi"/>
            <w:noProof/>
            <w:sz w:val="22"/>
            <w:szCs w:val="22"/>
          </w:rPr>
          <w:tab/>
        </w:r>
        <w:r w:rsidRPr="005A5DDA">
          <w:rPr>
            <w:rStyle w:val="Hypertextovodkaz"/>
            <w:noProof/>
          </w:rPr>
          <w:t>Pultová s dotekovým ovládáním</w:t>
        </w:r>
        <w:r>
          <w:rPr>
            <w:noProof/>
            <w:webHidden/>
          </w:rPr>
          <w:tab/>
        </w:r>
        <w:r>
          <w:rPr>
            <w:noProof/>
            <w:webHidden/>
          </w:rPr>
          <w:fldChar w:fldCharType="begin"/>
        </w:r>
        <w:r>
          <w:rPr>
            <w:noProof/>
            <w:webHidden/>
          </w:rPr>
          <w:instrText xml:space="preserve"> PAGEREF _Toc524521130 \h </w:instrText>
        </w:r>
        <w:r>
          <w:rPr>
            <w:noProof/>
            <w:webHidden/>
          </w:rPr>
        </w:r>
        <w:r>
          <w:rPr>
            <w:noProof/>
            <w:webHidden/>
          </w:rPr>
          <w:fldChar w:fldCharType="separate"/>
        </w:r>
        <w:r>
          <w:rPr>
            <w:noProof/>
            <w:webHidden/>
          </w:rPr>
          <w:t>60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31" w:history="1">
        <w:r w:rsidRPr="005A5DDA">
          <w:rPr>
            <w:rStyle w:val="Hypertextovodkaz"/>
            <w:noProof/>
          </w:rPr>
          <w:t>4.7.1.5</w:t>
        </w:r>
        <w:r>
          <w:rPr>
            <w:rFonts w:asciiTheme="minorHAnsi" w:eastAsiaTheme="minorEastAsia" w:hAnsiTheme="minorHAnsi" w:cstheme="minorBidi"/>
            <w:noProof/>
            <w:sz w:val="22"/>
            <w:szCs w:val="22"/>
          </w:rPr>
          <w:tab/>
        </w:r>
        <w:r w:rsidRPr="005A5DDA">
          <w:rPr>
            <w:rStyle w:val="Hypertextovodkaz"/>
            <w:noProof/>
          </w:rPr>
          <w:t>Restaurační</w:t>
        </w:r>
        <w:r>
          <w:rPr>
            <w:noProof/>
            <w:webHidden/>
          </w:rPr>
          <w:tab/>
        </w:r>
        <w:r>
          <w:rPr>
            <w:noProof/>
            <w:webHidden/>
          </w:rPr>
          <w:fldChar w:fldCharType="begin"/>
        </w:r>
        <w:r>
          <w:rPr>
            <w:noProof/>
            <w:webHidden/>
          </w:rPr>
          <w:instrText xml:space="preserve"> PAGEREF _Toc524521131 \h </w:instrText>
        </w:r>
        <w:r>
          <w:rPr>
            <w:noProof/>
            <w:webHidden/>
          </w:rPr>
        </w:r>
        <w:r>
          <w:rPr>
            <w:noProof/>
            <w:webHidden/>
          </w:rPr>
          <w:fldChar w:fldCharType="separate"/>
        </w:r>
        <w:r>
          <w:rPr>
            <w:noProof/>
            <w:webHidden/>
          </w:rPr>
          <w:t>60</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32" w:history="1">
        <w:r w:rsidRPr="005A5DDA">
          <w:rPr>
            <w:rStyle w:val="Hypertextovodkaz"/>
            <w:noProof/>
          </w:rPr>
          <w:t>4.7.1.6</w:t>
        </w:r>
        <w:r>
          <w:rPr>
            <w:rFonts w:asciiTheme="minorHAnsi" w:eastAsiaTheme="minorEastAsia" w:hAnsiTheme="minorHAnsi" w:cstheme="minorBidi"/>
            <w:noProof/>
            <w:sz w:val="22"/>
            <w:szCs w:val="22"/>
          </w:rPr>
          <w:tab/>
        </w:r>
        <w:r w:rsidRPr="005A5DDA">
          <w:rPr>
            <w:rStyle w:val="Hypertextovodkaz"/>
            <w:noProof/>
          </w:rPr>
          <w:t>Doplňkové moduly</w:t>
        </w:r>
        <w:r>
          <w:rPr>
            <w:noProof/>
            <w:webHidden/>
          </w:rPr>
          <w:tab/>
        </w:r>
        <w:r>
          <w:rPr>
            <w:noProof/>
            <w:webHidden/>
          </w:rPr>
          <w:fldChar w:fldCharType="begin"/>
        </w:r>
        <w:r>
          <w:rPr>
            <w:noProof/>
            <w:webHidden/>
          </w:rPr>
          <w:instrText xml:space="preserve"> PAGEREF _Toc524521132 \h </w:instrText>
        </w:r>
        <w:r>
          <w:rPr>
            <w:noProof/>
            <w:webHidden/>
          </w:rPr>
        </w:r>
        <w:r>
          <w:rPr>
            <w:noProof/>
            <w:webHidden/>
          </w:rPr>
          <w:fldChar w:fldCharType="separate"/>
        </w:r>
        <w:r>
          <w:rPr>
            <w:noProof/>
            <w:webHidden/>
          </w:rPr>
          <w:t>60</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133" w:history="1">
        <w:r w:rsidRPr="005A5DDA">
          <w:rPr>
            <w:rStyle w:val="Hypertextovodkaz"/>
            <w:noProof/>
          </w:rPr>
          <w:t>4.7.1.6.1</w:t>
        </w:r>
        <w:r>
          <w:rPr>
            <w:rFonts w:asciiTheme="minorHAnsi" w:eastAsiaTheme="minorEastAsia" w:hAnsiTheme="minorHAnsi" w:cstheme="minorBidi"/>
            <w:noProof/>
            <w:sz w:val="22"/>
            <w:szCs w:val="22"/>
          </w:rPr>
          <w:tab/>
        </w:r>
        <w:r w:rsidRPr="005A5DDA">
          <w:rPr>
            <w:rStyle w:val="Hypertextovodkaz"/>
            <w:noProof/>
          </w:rPr>
          <w:t>Offline modul</w:t>
        </w:r>
        <w:r>
          <w:rPr>
            <w:noProof/>
            <w:webHidden/>
          </w:rPr>
          <w:tab/>
        </w:r>
        <w:r>
          <w:rPr>
            <w:noProof/>
            <w:webHidden/>
          </w:rPr>
          <w:fldChar w:fldCharType="begin"/>
        </w:r>
        <w:r>
          <w:rPr>
            <w:noProof/>
            <w:webHidden/>
          </w:rPr>
          <w:instrText xml:space="preserve"> PAGEREF _Toc524521133 \h </w:instrText>
        </w:r>
        <w:r>
          <w:rPr>
            <w:noProof/>
            <w:webHidden/>
          </w:rPr>
        </w:r>
        <w:r>
          <w:rPr>
            <w:noProof/>
            <w:webHidden/>
          </w:rPr>
          <w:fldChar w:fldCharType="separate"/>
        </w:r>
        <w:r>
          <w:rPr>
            <w:noProof/>
            <w:webHidden/>
          </w:rPr>
          <w:t>60</w:t>
        </w:r>
        <w:r>
          <w:rPr>
            <w:noProof/>
            <w:webHidden/>
          </w:rPr>
          <w:fldChar w:fldCharType="end"/>
        </w:r>
      </w:hyperlink>
    </w:p>
    <w:p w:rsidR="009A12EC" w:rsidRDefault="009A12EC">
      <w:pPr>
        <w:pStyle w:val="Obsah5"/>
        <w:tabs>
          <w:tab w:val="left" w:pos="1680"/>
          <w:tab w:val="right" w:leader="dot" w:pos="9085"/>
        </w:tabs>
        <w:rPr>
          <w:rFonts w:asciiTheme="minorHAnsi" w:eastAsiaTheme="minorEastAsia" w:hAnsiTheme="minorHAnsi" w:cstheme="minorBidi"/>
          <w:noProof/>
          <w:sz w:val="22"/>
          <w:szCs w:val="22"/>
        </w:rPr>
      </w:pPr>
      <w:hyperlink w:anchor="_Toc524521134" w:history="1">
        <w:r w:rsidRPr="005A5DDA">
          <w:rPr>
            <w:rStyle w:val="Hypertextovodkaz"/>
            <w:noProof/>
          </w:rPr>
          <w:t>4.7.1.6.2</w:t>
        </w:r>
        <w:r>
          <w:rPr>
            <w:rFonts w:asciiTheme="minorHAnsi" w:eastAsiaTheme="minorEastAsia" w:hAnsiTheme="minorHAnsi" w:cstheme="minorBidi"/>
            <w:noProof/>
            <w:sz w:val="22"/>
            <w:szCs w:val="22"/>
          </w:rPr>
          <w:tab/>
        </w:r>
        <w:r w:rsidRPr="005A5DDA">
          <w:rPr>
            <w:rStyle w:val="Hypertextovodkaz"/>
            <w:noProof/>
          </w:rPr>
          <w:t>Modul ERP (elektronická registrační pokladna)</w:t>
        </w:r>
        <w:r>
          <w:rPr>
            <w:noProof/>
            <w:webHidden/>
          </w:rPr>
          <w:tab/>
        </w:r>
        <w:r>
          <w:rPr>
            <w:noProof/>
            <w:webHidden/>
          </w:rPr>
          <w:fldChar w:fldCharType="begin"/>
        </w:r>
        <w:r>
          <w:rPr>
            <w:noProof/>
            <w:webHidden/>
          </w:rPr>
          <w:instrText xml:space="preserve"> PAGEREF _Toc524521134 \h </w:instrText>
        </w:r>
        <w:r>
          <w:rPr>
            <w:noProof/>
            <w:webHidden/>
          </w:rPr>
        </w:r>
        <w:r>
          <w:rPr>
            <w:noProof/>
            <w:webHidden/>
          </w:rPr>
          <w:fldChar w:fldCharType="separate"/>
        </w:r>
        <w:r>
          <w:rPr>
            <w:noProof/>
            <w:webHidden/>
          </w:rPr>
          <w:t>61</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135" w:history="1">
        <w:r w:rsidRPr="005A5DDA">
          <w:rPr>
            <w:rStyle w:val="Hypertextovodkaz"/>
            <w:noProof/>
          </w:rPr>
          <w:t>4.8</w:t>
        </w:r>
        <w:r>
          <w:rPr>
            <w:rFonts w:asciiTheme="minorHAnsi" w:eastAsiaTheme="minorEastAsia" w:hAnsiTheme="minorHAnsi" w:cstheme="minorBidi"/>
            <w:b w:val="0"/>
            <w:noProof/>
            <w:sz w:val="22"/>
            <w:szCs w:val="22"/>
          </w:rPr>
          <w:tab/>
        </w:r>
        <w:r w:rsidRPr="005A5DDA">
          <w:rPr>
            <w:rStyle w:val="Hypertextovodkaz"/>
            <w:noProof/>
          </w:rPr>
          <w:t>Výdejní a registrační místo</w:t>
        </w:r>
        <w:r>
          <w:rPr>
            <w:noProof/>
            <w:webHidden/>
          </w:rPr>
          <w:tab/>
        </w:r>
        <w:r>
          <w:rPr>
            <w:noProof/>
            <w:webHidden/>
          </w:rPr>
          <w:fldChar w:fldCharType="begin"/>
        </w:r>
        <w:r>
          <w:rPr>
            <w:noProof/>
            <w:webHidden/>
          </w:rPr>
          <w:instrText xml:space="preserve"> PAGEREF _Toc524521135 \h </w:instrText>
        </w:r>
        <w:r>
          <w:rPr>
            <w:noProof/>
            <w:webHidden/>
          </w:rPr>
        </w:r>
        <w:r>
          <w:rPr>
            <w:noProof/>
            <w:webHidden/>
          </w:rPr>
          <w:fldChar w:fldCharType="separate"/>
        </w:r>
        <w:r>
          <w:rPr>
            <w:noProof/>
            <w:webHidden/>
          </w:rPr>
          <w:t>61</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36" w:history="1">
        <w:r w:rsidRPr="005A5DDA">
          <w:rPr>
            <w:rStyle w:val="Hypertextovodkaz"/>
            <w:noProof/>
          </w:rPr>
          <w:t>4.8.1</w:t>
        </w:r>
        <w:r>
          <w:rPr>
            <w:rFonts w:asciiTheme="minorHAnsi" w:eastAsiaTheme="minorEastAsia" w:hAnsiTheme="minorHAnsi" w:cstheme="minorBidi"/>
            <w:b w:val="0"/>
            <w:noProof/>
            <w:sz w:val="22"/>
            <w:szCs w:val="22"/>
          </w:rPr>
          <w:tab/>
        </w:r>
        <w:r w:rsidRPr="005A5DDA">
          <w:rPr>
            <w:rStyle w:val="Hypertextovodkaz"/>
            <w:noProof/>
          </w:rPr>
          <w:t>Funkční vlastnosti</w:t>
        </w:r>
        <w:r>
          <w:rPr>
            <w:noProof/>
            <w:webHidden/>
          </w:rPr>
          <w:tab/>
        </w:r>
        <w:r>
          <w:rPr>
            <w:noProof/>
            <w:webHidden/>
          </w:rPr>
          <w:fldChar w:fldCharType="begin"/>
        </w:r>
        <w:r>
          <w:rPr>
            <w:noProof/>
            <w:webHidden/>
          </w:rPr>
          <w:instrText xml:space="preserve"> PAGEREF _Toc524521136 \h </w:instrText>
        </w:r>
        <w:r>
          <w:rPr>
            <w:noProof/>
            <w:webHidden/>
          </w:rPr>
        </w:r>
        <w:r>
          <w:rPr>
            <w:noProof/>
            <w:webHidden/>
          </w:rPr>
          <w:fldChar w:fldCharType="separate"/>
        </w:r>
        <w:r>
          <w:rPr>
            <w:noProof/>
            <w:webHidden/>
          </w:rPr>
          <w:t>62</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37" w:history="1">
        <w:r w:rsidRPr="005A5DDA">
          <w:rPr>
            <w:rStyle w:val="Hypertextovodkaz"/>
            <w:noProof/>
          </w:rPr>
          <w:t>4.8.1.1</w:t>
        </w:r>
        <w:r>
          <w:rPr>
            <w:rFonts w:asciiTheme="minorHAnsi" w:eastAsiaTheme="minorEastAsia" w:hAnsiTheme="minorHAnsi" w:cstheme="minorBidi"/>
            <w:noProof/>
            <w:sz w:val="22"/>
            <w:szCs w:val="22"/>
          </w:rPr>
          <w:tab/>
        </w:r>
        <w:r w:rsidRPr="005A5DDA">
          <w:rPr>
            <w:rStyle w:val="Hypertextovodkaz"/>
            <w:noProof/>
          </w:rPr>
          <w:t>Funkční vlastnosti v režimu výdej jídel</w:t>
        </w:r>
        <w:r>
          <w:rPr>
            <w:noProof/>
            <w:webHidden/>
          </w:rPr>
          <w:tab/>
        </w:r>
        <w:r>
          <w:rPr>
            <w:noProof/>
            <w:webHidden/>
          </w:rPr>
          <w:fldChar w:fldCharType="begin"/>
        </w:r>
        <w:r>
          <w:rPr>
            <w:noProof/>
            <w:webHidden/>
          </w:rPr>
          <w:instrText xml:space="preserve"> PAGEREF _Toc524521137 \h </w:instrText>
        </w:r>
        <w:r>
          <w:rPr>
            <w:noProof/>
            <w:webHidden/>
          </w:rPr>
        </w:r>
        <w:r>
          <w:rPr>
            <w:noProof/>
            <w:webHidden/>
          </w:rPr>
          <w:fldChar w:fldCharType="separate"/>
        </w:r>
        <w:r>
          <w:rPr>
            <w:noProof/>
            <w:webHidden/>
          </w:rPr>
          <w:t>62</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38" w:history="1">
        <w:r w:rsidRPr="005A5DDA">
          <w:rPr>
            <w:rStyle w:val="Hypertextovodkaz"/>
            <w:noProof/>
          </w:rPr>
          <w:t>4.8.1.2</w:t>
        </w:r>
        <w:r>
          <w:rPr>
            <w:rFonts w:asciiTheme="minorHAnsi" w:eastAsiaTheme="minorEastAsia" w:hAnsiTheme="minorHAnsi" w:cstheme="minorBidi"/>
            <w:noProof/>
            <w:sz w:val="22"/>
            <w:szCs w:val="22"/>
          </w:rPr>
          <w:tab/>
        </w:r>
        <w:r w:rsidRPr="005A5DDA">
          <w:rPr>
            <w:rStyle w:val="Hypertextovodkaz"/>
            <w:noProof/>
          </w:rPr>
          <w:t>Funkční vlastnosti v informačním režimu</w:t>
        </w:r>
        <w:r>
          <w:rPr>
            <w:noProof/>
            <w:webHidden/>
          </w:rPr>
          <w:tab/>
        </w:r>
        <w:r>
          <w:rPr>
            <w:noProof/>
            <w:webHidden/>
          </w:rPr>
          <w:fldChar w:fldCharType="begin"/>
        </w:r>
        <w:r>
          <w:rPr>
            <w:noProof/>
            <w:webHidden/>
          </w:rPr>
          <w:instrText xml:space="preserve"> PAGEREF _Toc524521138 \h </w:instrText>
        </w:r>
        <w:r>
          <w:rPr>
            <w:noProof/>
            <w:webHidden/>
          </w:rPr>
        </w:r>
        <w:r>
          <w:rPr>
            <w:noProof/>
            <w:webHidden/>
          </w:rPr>
          <w:fldChar w:fldCharType="separate"/>
        </w:r>
        <w:r>
          <w:rPr>
            <w:noProof/>
            <w:webHidden/>
          </w:rPr>
          <w:t>62</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39" w:history="1">
        <w:r w:rsidRPr="005A5DDA">
          <w:rPr>
            <w:rStyle w:val="Hypertextovodkaz"/>
            <w:noProof/>
          </w:rPr>
          <w:t>4.8.1.3</w:t>
        </w:r>
        <w:r>
          <w:rPr>
            <w:rFonts w:asciiTheme="minorHAnsi" w:eastAsiaTheme="minorEastAsia" w:hAnsiTheme="minorHAnsi" w:cstheme="minorBidi"/>
            <w:noProof/>
            <w:sz w:val="22"/>
            <w:szCs w:val="22"/>
          </w:rPr>
          <w:tab/>
        </w:r>
        <w:r w:rsidRPr="005A5DDA">
          <w:rPr>
            <w:rStyle w:val="Hypertextovodkaz"/>
            <w:noProof/>
          </w:rPr>
          <w:t>Funkční vlastnosti v režimu prodeje jídel</w:t>
        </w:r>
        <w:r>
          <w:rPr>
            <w:noProof/>
            <w:webHidden/>
          </w:rPr>
          <w:tab/>
        </w:r>
        <w:r>
          <w:rPr>
            <w:noProof/>
            <w:webHidden/>
          </w:rPr>
          <w:fldChar w:fldCharType="begin"/>
        </w:r>
        <w:r>
          <w:rPr>
            <w:noProof/>
            <w:webHidden/>
          </w:rPr>
          <w:instrText xml:space="preserve"> PAGEREF _Toc524521139 \h </w:instrText>
        </w:r>
        <w:r>
          <w:rPr>
            <w:noProof/>
            <w:webHidden/>
          </w:rPr>
        </w:r>
        <w:r>
          <w:rPr>
            <w:noProof/>
            <w:webHidden/>
          </w:rPr>
          <w:fldChar w:fldCharType="separate"/>
        </w:r>
        <w:r>
          <w:rPr>
            <w:noProof/>
            <w:webHidden/>
          </w:rPr>
          <w:t>62</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40" w:history="1">
        <w:r w:rsidRPr="005A5DDA">
          <w:rPr>
            <w:rStyle w:val="Hypertextovodkaz"/>
            <w:noProof/>
          </w:rPr>
          <w:t>4.8.1.4</w:t>
        </w:r>
        <w:r>
          <w:rPr>
            <w:rFonts w:asciiTheme="minorHAnsi" w:eastAsiaTheme="minorEastAsia" w:hAnsiTheme="minorHAnsi" w:cstheme="minorBidi"/>
            <w:noProof/>
            <w:sz w:val="22"/>
            <w:szCs w:val="22"/>
          </w:rPr>
          <w:tab/>
        </w:r>
        <w:r w:rsidRPr="005A5DDA">
          <w:rPr>
            <w:rStyle w:val="Hypertextovodkaz"/>
            <w:noProof/>
          </w:rPr>
          <w:t>Funkční vlastnosti v režimu prodeje sortimentu</w:t>
        </w:r>
        <w:r>
          <w:rPr>
            <w:noProof/>
            <w:webHidden/>
          </w:rPr>
          <w:tab/>
        </w:r>
        <w:r>
          <w:rPr>
            <w:noProof/>
            <w:webHidden/>
          </w:rPr>
          <w:fldChar w:fldCharType="begin"/>
        </w:r>
        <w:r>
          <w:rPr>
            <w:noProof/>
            <w:webHidden/>
          </w:rPr>
          <w:instrText xml:space="preserve"> PAGEREF _Toc524521140 \h </w:instrText>
        </w:r>
        <w:r>
          <w:rPr>
            <w:noProof/>
            <w:webHidden/>
          </w:rPr>
        </w:r>
        <w:r>
          <w:rPr>
            <w:noProof/>
            <w:webHidden/>
          </w:rPr>
          <w:fldChar w:fldCharType="separate"/>
        </w:r>
        <w:r>
          <w:rPr>
            <w:noProof/>
            <w:webHidden/>
          </w:rPr>
          <w:t>62</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141" w:history="1">
        <w:r w:rsidRPr="005A5DDA">
          <w:rPr>
            <w:rStyle w:val="Hypertextovodkaz"/>
            <w:noProof/>
          </w:rPr>
          <w:t>4.9</w:t>
        </w:r>
        <w:r>
          <w:rPr>
            <w:rFonts w:asciiTheme="minorHAnsi" w:eastAsiaTheme="minorEastAsia" w:hAnsiTheme="minorHAnsi" w:cstheme="minorBidi"/>
            <w:b w:val="0"/>
            <w:noProof/>
            <w:sz w:val="22"/>
            <w:szCs w:val="22"/>
          </w:rPr>
          <w:tab/>
        </w:r>
        <w:r w:rsidRPr="005A5DDA">
          <w:rPr>
            <w:rStyle w:val="Hypertextovodkaz"/>
            <w:noProof/>
          </w:rPr>
          <w:t>Denní menu</w:t>
        </w:r>
        <w:r>
          <w:rPr>
            <w:noProof/>
            <w:webHidden/>
          </w:rPr>
          <w:tab/>
        </w:r>
        <w:r>
          <w:rPr>
            <w:noProof/>
            <w:webHidden/>
          </w:rPr>
          <w:fldChar w:fldCharType="begin"/>
        </w:r>
        <w:r>
          <w:rPr>
            <w:noProof/>
            <w:webHidden/>
          </w:rPr>
          <w:instrText xml:space="preserve"> PAGEREF _Toc524521141 \h </w:instrText>
        </w:r>
        <w:r>
          <w:rPr>
            <w:noProof/>
            <w:webHidden/>
          </w:rPr>
        </w:r>
        <w:r>
          <w:rPr>
            <w:noProof/>
            <w:webHidden/>
          </w:rPr>
          <w:fldChar w:fldCharType="separate"/>
        </w:r>
        <w:r>
          <w:rPr>
            <w:noProof/>
            <w:webHidden/>
          </w:rPr>
          <w:t>63</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42" w:history="1">
        <w:r w:rsidRPr="005A5DDA">
          <w:rPr>
            <w:rStyle w:val="Hypertextovodkaz"/>
            <w:noProof/>
          </w:rPr>
          <w:t>4.9.1.1</w:t>
        </w:r>
        <w:r>
          <w:rPr>
            <w:rFonts w:asciiTheme="minorHAnsi" w:eastAsiaTheme="minorEastAsia" w:hAnsiTheme="minorHAnsi" w:cstheme="minorBidi"/>
            <w:noProof/>
            <w:sz w:val="22"/>
            <w:szCs w:val="22"/>
          </w:rPr>
          <w:tab/>
        </w:r>
        <w:r w:rsidRPr="005A5DDA">
          <w:rPr>
            <w:rStyle w:val="Hypertextovodkaz"/>
            <w:noProof/>
          </w:rPr>
          <w:t>Režim denního jídelníčku</w:t>
        </w:r>
        <w:r>
          <w:rPr>
            <w:noProof/>
            <w:webHidden/>
          </w:rPr>
          <w:tab/>
        </w:r>
        <w:r>
          <w:rPr>
            <w:noProof/>
            <w:webHidden/>
          </w:rPr>
          <w:fldChar w:fldCharType="begin"/>
        </w:r>
        <w:r>
          <w:rPr>
            <w:noProof/>
            <w:webHidden/>
          </w:rPr>
          <w:instrText xml:space="preserve"> PAGEREF _Toc524521142 \h </w:instrText>
        </w:r>
        <w:r>
          <w:rPr>
            <w:noProof/>
            <w:webHidden/>
          </w:rPr>
        </w:r>
        <w:r>
          <w:rPr>
            <w:noProof/>
            <w:webHidden/>
          </w:rPr>
          <w:fldChar w:fldCharType="separate"/>
        </w:r>
        <w:r>
          <w:rPr>
            <w:noProof/>
            <w:webHidden/>
          </w:rPr>
          <w:t>63</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43" w:history="1">
        <w:r w:rsidRPr="005A5DDA">
          <w:rPr>
            <w:rStyle w:val="Hypertextovodkaz"/>
            <w:noProof/>
          </w:rPr>
          <w:t>4.9.1.2</w:t>
        </w:r>
        <w:r>
          <w:rPr>
            <w:rFonts w:asciiTheme="minorHAnsi" w:eastAsiaTheme="minorEastAsia" w:hAnsiTheme="minorHAnsi" w:cstheme="minorBidi"/>
            <w:noProof/>
            <w:sz w:val="22"/>
            <w:szCs w:val="22"/>
          </w:rPr>
          <w:tab/>
        </w:r>
        <w:r w:rsidRPr="005A5DDA">
          <w:rPr>
            <w:rStyle w:val="Hypertextovodkaz"/>
            <w:noProof/>
          </w:rPr>
          <w:t>Režim týdenního jídelníčku</w:t>
        </w:r>
        <w:r>
          <w:rPr>
            <w:noProof/>
            <w:webHidden/>
          </w:rPr>
          <w:tab/>
        </w:r>
        <w:r>
          <w:rPr>
            <w:noProof/>
            <w:webHidden/>
          </w:rPr>
          <w:fldChar w:fldCharType="begin"/>
        </w:r>
        <w:r>
          <w:rPr>
            <w:noProof/>
            <w:webHidden/>
          </w:rPr>
          <w:instrText xml:space="preserve"> PAGEREF _Toc524521143 \h </w:instrText>
        </w:r>
        <w:r>
          <w:rPr>
            <w:noProof/>
            <w:webHidden/>
          </w:rPr>
        </w:r>
        <w:r>
          <w:rPr>
            <w:noProof/>
            <w:webHidden/>
          </w:rPr>
          <w:fldChar w:fldCharType="separate"/>
        </w:r>
        <w:r>
          <w:rPr>
            <w:noProof/>
            <w:webHidden/>
          </w:rPr>
          <w:t>63</w:t>
        </w:r>
        <w:r>
          <w:rPr>
            <w:noProof/>
            <w:webHidden/>
          </w:rPr>
          <w:fldChar w:fldCharType="end"/>
        </w:r>
      </w:hyperlink>
    </w:p>
    <w:p w:rsidR="009A12EC" w:rsidRDefault="009A12EC">
      <w:pPr>
        <w:pStyle w:val="Obsah4"/>
        <w:tabs>
          <w:tab w:val="left" w:pos="1440"/>
          <w:tab w:val="right" w:leader="dot" w:pos="9085"/>
        </w:tabs>
        <w:rPr>
          <w:rFonts w:asciiTheme="minorHAnsi" w:eastAsiaTheme="minorEastAsia" w:hAnsiTheme="minorHAnsi" w:cstheme="minorBidi"/>
          <w:noProof/>
          <w:sz w:val="22"/>
          <w:szCs w:val="22"/>
        </w:rPr>
      </w:pPr>
      <w:hyperlink w:anchor="_Toc524521144" w:history="1">
        <w:r w:rsidRPr="005A5DDA">
          <w:rPr>
            <w:rStyle w:val="Hypertextovodkaz"/>
            <w:noProof/>
          </w:rPr>
          <w:t>4.9.1.3</w:t>
        </w:r>
        <w:r>
          <w:rPr>
            <w:rFonts w:asciiTheme="minorHAnsi" w:eastAsiaTheme="minorEastAsia" w:hAnsiTheme="minorHAnsi" w:cstheme="minorBidi"/>
            <w:noProof/>
            <w:sz w:val="22"/>
            <w:szCs w:val="22"/>
          </w:rPr>
          <w:tab/>
        </w:r>
        <w:r w:rsidRPr="005A5DDA">
          <w:rPr>
            <w:rStyle w:val="Hypertextovodkaz"/>
            <w:noProof/>
          </w:rPr>
          <w:t>Režim zobrazení obrázků jídel</w:t>
        </w:r>
        <w:r>
          <w:rPr>
            <w:noProof/>
            <w:webHidden/>
          </w:rPr>
          <w:tab/>
        </w:r>
        <w:r>
          <w:rPr>
            <w:noProof/>
            <w:webHidden/>
          </w:rPr>
          <w:fldChar w:fldCharType="begin"/>
        </w:r>
        <w:r>
          <w:rPr>
            <w:noProof/>
            <w:webHidden/>
          </w:rPr>
          <w:instrText xml:space="preserve"> PAGEREF _Toc524521144 \h </w:instrText>
        </w:r>
        <w:r>
          <w:rPr>
            <w:noProof/>
            <w:webHidden/>
          </w:rPr>
        </w:r>
        <w:r>
          <w:rPr>
            <w:noProof/>
            <w:webHidden/>
          </w:rPr>
          <w:fldChar w:fldCharType="separate"/>
        </w:r>
        <w:r>
          <w:rPr>
            <w:noProof/>
            <w:webHidden/>
          </w:rPr>
          <w:t>64</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145" w:history="1">
        <w:r w:rsidRPr="005A5DDA">
          <w:rPr>
            <w:rStyle w:val="Hypertextovodkaz"/>
            <w:noProof/>
          </w:rPr>
          <w:t>4.10</w:t>
        </w:r>
        <w:r>
          <w:rPr>
            <w:rFonts w:asciiTheme="minorHAnsi" w:eastAsiaTheme="minorEastAsia" w:hAnsiTheme="minorHAnsi" w:cstheme="minorBidi"/>
            <w:b w:val="0"/>
            <w:noProof/>
            <w:sz w:val="22"/>
            <w:szCs w:val="22"/>
          </w:rPr>
          <w:tab/>
        </w:r>
        <w:r w:rsidRPr="005A5DDA">
          <w:rPr>
            <w:rStyle w:val="Hypertextovodkaz"/>
            <w:noProof/>
          </w:rPr>
          <w:t>Sklady</w:t>
        </w:r>
        <w:r>
          <w:rPr>
            <w:noProof/>
            <w:webHidden/>
          </w:rPr>
          <w:tab/>
        </w:r>
        <w:r>
          <w:rPr>
            <w:noProof/>
            <w:webHidden/>
          </w:rPr>
          <w:fldChar w:fldCharType="begin"/>
        </w:r>
        <w:r>
          <w:rPr>
            <w:noProof/>
            <w:webHidden/>
          </w:rPr>
          <w:instrText xml:space="preserve"> PAGEREF _Toc524521145 \h </w:instrText>
        </w:r>
        <w:r>
          <w:rPr>
            <w:noProof/>
            <w:webHidden/>
          </w:rPr>
        </w:r>
        <w:r>
          <w:rPr>
            <w:noProof/>
            <w:webHidden/>
          </w:rPr>
          <w:fldChar w:fldCharType="separate"/>
        </w:r>
        <w:r>
          <w:rPr>
            <w:noProof/>
            <w:webHidden/>
          </w:rPr>
          <w:t>64</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46" w:history="1">
        <w:r w:rsidRPr="005A5DDA">
          <w:rPr>
            <w:rStyle w:val="Hypertextovodkaz"/>
            <w:noProof/>
          </w:rPr>
          <w:t>4.10.1</w:t>
        </w:r>
        <w:r>
          <w:rPr>
            <w:rFonts w:asciiTheme="minorHAnsi" w:eastAsiaTheme="minorEastAsia" w:hAnsiTheme="minorHAnsi" w:cstheme="minorBidi"/>
            <w:b w:val="0"/>
            <w:noProof/>
            <w:sz w:val="22"/>
            <w:szCs w:val="22"/>
          </w:rPr>
          <w:tab/>
        </w:r>
        <w:r w:rsidRPr="005A5DDA">
          <w:rPr>
            <w:rStyle w:val="Hypertextovodkaz"/>
            <w:noProof/>
          </w:rPr>
          <w:t>doklady obecně – Příjemky, Výdejky, Převodky</w:t>
        </w:r>
        <w:r>
          <w:rPr>
            <w:noProof/>
            <w:webHidden/>
          </w:rPr>
          <w:tab/>
        </w:r>
        <w:r>
          <w:rPr>
            <w:noProof/>
            <w:webHidden/>
          </w:rPr>
          <w:fldChar w:fldCharType="begin"/>
        </w:r>
        <w:r>
          <w:rPr>
            <w:noProof/>
            <w:webHidden/>
          </w:rPr>
          <w:instrText xml:space="preserve"> PAGEREF _Toc524521146 \h </w:instrText>
        </w:r>
        <w:r>
          <w:rPr>
            <w:noProof/>
            <w:webHidden/>
          </w:rPr>
        </w:r>
        <w:r>
          <w:rPr>
            <w:noProof/>
            <w:webHidden/>
          </w:rPr>
          <w:fldChar w:fldCharType="separate"/>
        </w:r>
        <w:r>
          <w:rPr>
            <w:noProof/>
            <w:webHidden/>
          </w:rPr>
          <w:t>64</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47" w:history="1">
        <w:r w:rsidRPr="005A5DDA">
          <w:rPr>
            <w:rStyle w:val="Hypertextovodkaz"/>
            <w:noProof/>
          </w:rPr>
          <w:t>4.10.1.1</w:t>
        </w:r>
        <w:r>
          <w:rPr>
            <w:rFonts w:asciiTheme="minorHAnsi" w:eastAsiaTheme="minorEastAsia" w:hAnsiTheme="minorHAnsi" w:cstheme="minorBidi"/>
            <w:noProof/>
            <w:sz w:val="22"/>
            <w:szCs w:val="22"/>
          </w:rPr>
          <w:tab/>
        </w:r>
        <w:r w:rsidRPr="005A5DDA">
          <w:rPr>
            <w:rStyle w:val="Hypertextovodkaz"/>
            <w:noProof/>
          </w:rPr>
          <w:t>Příjemky</w:t>
        </w:r>
        <w:r>
          <w:rPr>
            <w:noProof/>
            <w:webHidden/>
          </w:rPr>
          <w:tab/>
        </w:r>
        <w:r>
          <w:rPr>
            <w:noProof/>
            <w:webHidden/>
          </w:rPr>
          <w:fldChar w:fldCharType="begin"/>
        </w:r>
        <w:r>
          <w:rPr>
            <w:noProof/>
            <w:webHidden/>
          </w:rPr>
          <w:instrText xml:space="preserve"> PAGEREF _Toc524521147 \h </w:instrText>
        </w:r>
        <w:r>
          <w:rPr>
            <w:noProof/>
            <w:webHidden/>
          </w:rPr>
        </w:r>
        <w:r>
          <w:rPr>
            <w:noProof/>
            <w:webHidden/>
          </w:rPr>
          <w:fldChar w:fldCharType="separate"/>
        </w:r>
        <w:r>
          <w:rPr>
            <w:noProof/>
            <w:webHidden/>
          </w:rPr>
          <w:t>64</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48" w:history="1">
        <w:r w:rsidRPr="005A5DDA">
          <w:rPr>
            <w:rStyle w:val="Hypertextovodkaz"/>
            <w:noProof/>
          </w:rPr>
          <w:t>4.10.1.2</w:t>
        </w:r>
        <w:r>
          <w:rPr>
            <w:rFonts w:asciiTheme="minorHAnsi" w:eastAsiaTheme="minorEastAsia" w:hAnsiTheme="minorHAnsi" w:cstheme="minorBidi"/>
            <w:noProof/>
            <w:sz w:val="22"/>
            <w:szCs w:val="22"/>
          </w:rPr>
          <w:tab/>
        </w:r>
        <w:r w:rsidRPr="005A5DDA">
          <w:rPr>
            <w:rStyle w:val="Hypertextovodkaz"/>
            <w:noProof/>
          </w:rPr>
          <w:t>Výdejky</w:t>
        </w:r>
        <w:r>
          <w:rPr>
            <w:noProof/>
            <w:webHidden/>
          </w:rPr>
          <w:tab/>
        </w:r>
        <w:r>
          <w:rPr>
            <w:noProof/>
            <w:webHidden/>
          </w:rPr>
          <w:fldChar w:fldCharType="begin"/>
        </w:r>
        <w:r>
          <w:rPr>
            <w:noProof/>
            <w:webHidden/>
          </w:rPr>
          <w:instrText xml:space="preserve"> PAGEREF _Toc524521148 \h </w:instrText>
        </w:r>
        <w:r>
          <w:rPr>
            <w:noProof/>
            <w:webHidden/>
          </w:rPr>
        </w:r>
        <w:r>
          <w:rPr>
            <w:noProof/>
            <w:webHidden/>
          </w:rPr>
          <w:fldChar w:fldCharType="separate"/>
        </w:r>
        <w:r>
          <w:rPr>
            <w:noProof/>
            <w:webHidden/>
          </w:rPr>
          <w:t>65</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49" w:history="1">
        <w:r w:rsidRPr="005A5DDA">
          <w:rPr>
            <w:rStyle w:val="Hypertextovodkaz"/>
            <w:noProof/>
          </w:rPr>
          <w:t>4.10.1.3</w:t>
        </w:r>
        <w:r>
          <w:rPr>
            <w:rFonts w:asciiTheme="minorHAnsi" w:eastAsiaTheme="minorEastAsia" w:hAnsiTheme="minorHAnsi" w:cstheme="minorBidi"/>
            <w:noProof/>
            <w:sz w:val="22"/>
            <w:szCs w:val="22"/>
          </w:rPr>
          <w:tab/>
        </w:r>
        <w:r w:rsidRPr="005A5DDA">
          <w:rPr>
            <w:rStyle w:val="Hypertextovodkaz"/>
            <w:noProof/>
          </w:rPr>
          <w:t>Převodky</w:t>
        </w:r>
        <w:r>
          <w:rPr>
            <w:noProof/>
            <w:webHidden/>
          </w:rPr>
          <w:tab/>
        </w:r>
        <w:r>
          <w:rPr>
            <w:noProof/>
            <w:webHidden/>
          </w:rPr>
          <w:fldChar w:fldCharType="begin"/>
        </w:r>
        <w:r>
          <w:rPr>
            <w:noProof/>
            <w:webHidden/>
          </w:rPr>
          <w:instrText xml:space="preserve"> PAGEREF _Toc524521149 \h </w:instrText>
        </w:r>
        <w:r>
          <w:rPr>
            <w:noProof/>
            <w:webHidden/>
          </w:rPr>
        </w:r>
        <w:r>
          <w:rPr>
            <w:noProof/>
            <w:webHidden/>
          </w:rPr>
          <w:fldChar w:fldCharType="separate"/>
        </w:r>
        <w:r>
          <w:rPr>
            <w:noProof/>
            <w:webHidden/>
          </w:rPr>
          <w:t>65</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50" w:history="1">
        <w:r w:rsidRPr="005A5DDA">
          <w:rPr>
            <w:rStyle w:val="Hypertextovodkaz"/>
            <w:noProof/>
          </w:rPr>
          <w:t>4.10.1.4</w:t>
        </w:r>
        <w:r>
          <w:rPr>
            <w:rFonts w:asciiTheme="minorHAnsi" w:eastAsiaTheme="minorEastAsia" w:hAnsiTheme="minorHAnsi" w:cstheme="minorBidi"/>
            <w:noProof/>
            <w:sz w:val="22"/>
            <w:szCs w:val="22"/>
          </w:rPr>
          <w:tab/>
        </w:r>
        <w:r w:rsidRPr="005A5DDA">
          <w:rPr>
            <w:rStyle w:val="Hypertextovodkaz"/>
            <w:noProof/>
          </w:rPr>
          <w:t>Inventury</w:t>
        </w:r>
        <w:r>
          <w:rPr>
            <w:noProof/>
            <w:webHidden/>
          </w:rPr>
          <w:tab/>
        </w:r>
        <w:r>
          <w:rPr>
            <w:noProof/>
            <w:webHidden/>
          </w:rPr>
          <w:fldChar w:fldCharType="begin"/>
        </w:r>
        <w:r>
          <w:rPr>
            <w:noProof/>
            <w:webHidden/>
          </w:rPr>
          <w:instrText xml:space="preserve"> PAGEREF _Toc524521150 \h </w:instrText>
        </w:r>
        <w:r>
          <w:rPr>
            <w:noProof/>
            <w:webHidden/>
          </w:rPr>
        </w:r>
        <w:r>
          <w:rPr>
            <w:noProof/>
            <w:webHidden/>
          </w:rPr>
          <w:fldChar w:fldCharType="separate"/>
        </w:r>
        <w:r>
          <w:rPr>
            <w:noProof/>
            <w:webHidden/>
          </w:rPr>
          <w:t>66</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51" w:history="1">
        <w:r w:rsidRPr="005A5DDA">
          <w:rPr>
            <w:rStyle w:val="Hypertextovodkaz"/>
            <w:noProof/>
          </w:rPr>
          <w:t>4.10.1.5</w:t>
        </w:r>
        <w:r>
          <w:rPr>
            <w:rFonts w:asciiTheme="minorHAnsi" w:eastAsiaTheme="minorEastAsia" w:hAnsiTheme="minorHAnsi" w:cstheme="minorBidi"/>
            <w:noProof/>
            <w:sz w:val="22"/>
            <w:szCs w:val="22"/>
          </w:rPr>
          <w:tab/>
        </w:r>
        <w:r w:rsidRPr="005A5DDA">
          <w:rPr>
            <w:rStyle w:val="Hypertextovodkaz"/>
            <w:noProof/>
          </w:rPr>
          <w:t>Uzávěrky</w:t>
        </w:r>
        <w:r>
          <w:rPr>
            <w:noProof/>
            <w:webHidden/>
          </w:rPr>
          <w:tab/>
        </w:r>
        <w:r>
          <w:rPr>
            <w:noProof/>
            <w:webHidden/>
          </w:rPr>
          <w:fldChar w:fldCharType="begin"/>
        </w:r>
        <w:r>
          <w:rPr>
            <w:noProof/>
            <w:webHidden/>
          </w:rPr>
          <w:instrText xml:space="preserve"> PAGEREF _Toc524521151 \h </w:instrText>
        </w:r>
        <w:r>
          <w:rPr>
            <w:noProof/>
            <w:webHidden/>
          </w:rPr>
        </w:r>
        <w:r>
          <w:rPr>
            <w:noProof/>
            <w:webHidden/>
          </w:rPr>
          <w:fldChar w:fldCharType="separate"/>
        </w:r>
        <w:r>
          <w:rPr>
            <w:noProof/>
            <w:webHidden/>
          </w:rPr>
          <w:t>66</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52" w:history="1">
        <w:r w:rsidRPr="005A5DDA">
          <w:rPr>
            <w:rStyle w:val="Hypertextovodkaz"/>
            <w:noProof/>
          </w:rPr>
          <w:t>4.10.2</w:t>
        </w:r>
        <w:r>
          <w:rPr>
            <w:rFonts w:asciiTheme="minorHAnsi" w:eastAsiaTheme="minorEastAsia" w:hAnsiTheme="minorHAnsi" w:cstheme="minorBidi"/>
            <w:b w:val="0"/>
            <w:noProof/>
            <w:sz w:val="22"/>
            <w:szCs w:val="22"/>
          </w:rPr>
          <w:tab/>
        </w:r>
        <w:r w:rsidRPr="005A5DDA">
          <w:rPr>
            <w:rStyle w:val="Hypertextovodkaz"/>
            <w:noProof/>
          </w:rPr>
          <w:t>Přístupová práva</w:t>
        </w:r>
        <w:r>
          <w:rPr>
            <w:noProof/>
            <w:webHidden/>
          </w:rPr>
          <w:tab/>
        </w:r>
        <w:r>
          <w:rPr>
            <w:noProof/>
            <w:webHidden/>
          </w:rPr>
          <w:fldChar w:fldCharType="begin"/>
        </w:r>
        <w:r>
          <w:rPr>
            <w:noProof/>
            <w:webHidden/>
          </w:rPr>
          <w:instrText xml:space="preserve"> PAGEREF _Toc524521152 \h </w:instrText>
        </w:r>
        <w:r>
          <w:rPr>
            <w:noProof/>
            <w:webHidden/>
          </w:rPr>
        </w:r>
        <w:r>
          <w:rPr>
            <w:noProof/>
            <w:webHidden/>
          </w:rPr>
          <w:fldChar w:fldCharType="separate"/>
        </w:r>
        <w:r>
          <w:rPr>
            <w:noProof/>
            <w:webHidden/>
          </w:rPr>
          <w:t>66</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53" w:history="1">
        <w:r w:rsidRPr="005A5DDA">
          <w:rPr>
            <w:rStyle w:val="Hypertextovodkaz"/>
            <w:noProof/>
          </w:rPr>
          <w:t>4.10.2.1</w:t>
        </w:r>
        <w:r>
          <w:rPr>
            <w:rFonts w:asciiTheme="minorHAnsi" w:eastAsiaTheme="minorEastAsia" w:hAnsiTheme="minorHAnsi" w:cstheme="minorBidi"/>
            <w:noProof/>
            <w:sz w:val="22"/>
            <w:szCs w:val="22"/>
          </w:rPr>
          <w:tab/>
        </w:r>
        <w:r w:rsidRPr="005A5DDA">
          <w:rPr>
            <w:rStyle w:val="Hypertextovodkaz"/>
            <w:noProof/>
          </w:rPr>
          <w:t>Hlavní části modulu:</w:t>
        </w:r>
        <w:r>
          <w:rPr>
            <w:noProof/>
            <w:webHidden/>
          </w:rPr>
          <w:tab/>
        </w:r>
        <w:r>
          <w:rPr>
            <w:noProof/>
            <w:webHidden/>
          </w:rPr>
          <w:fldChar w:fldCharType="begin"/>
        </w:r>
        <w:r>
          <w:rPr>
            <w:noProof/>
            <w:webHidden/>
          </w:rPr>
          <w:instrText xml:space="preserve"> PAGEREF _Toc524521153 \h </w:instrText>
        </w:r>
        <w:r>
          <w:rPr>
            <w:noProof/>
            <w:webHidden/>
          </w:rPr>
        </w:r>
        <w:r>
          <w:rPr>
            <w:noProof/>
            <w:webHidden/>
          </w:rPr>
          <w:fldChar w:fldCharType="separate"/>
        </w:r>
        <w:r>
          <w:rPr>
            <w:noProof/>
            <w:webHidden/>
          </w:rPr>
          <w:t>66</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54" w:history="1">
        <w:r w:rsidRPr="005A5DDA">
          <w:rPr>
            <w:rStyle w:val="Hypertextovodkaz"/>
            <w:noProof/>
          </w:rPr>
          <w:t>4.10.3</w:t>
        </w:r>
        <w:r>
          <w:rPr>
            <w:rFonts w:asciiTheme="minorHAnsi" w:eastAsiaTheme="minorEastAsia" w:hAnsiTheme="minorHAnsi" w:cstheme="minorBidi"/>
            <w:b w:val="0"/>
            <w:noProof/>
            <w:sz w:val="22"/>
            <w:szCs w:val="22"/>
          </w:rPr>
          <w:tab/>
        </w:r>
        <w:r w:rsidRPr="005A5DDA">
          <w:rPr>
            <w:rStyle w:val="Hypertextovodkaz"/>
            <w:noProof/>
          </w:rPr>
          <w:t>Výstupy</w:t>
        </w:r>
        <w:r>
          <w:rPr>
            <w:noProof/>
            <w:webHidden/>
          </w:rPr>
          <w:tab/>
        </w:r>
        <w:r>
          <w:rPr>
            <w:noProof/>
            <w:webHidden/>
          </w:rPr>
          <w:fldChar w:fldCharType="begin"/>
        </w:r>
        <w:r>
          <w:rPr>
            <w:noProof/>
            <w:webHidden/>
          </w:rPr>
          <w:instrText xml:space="preserve"> PAGEREF _Toc524521154 \h </w:instrText>
        </w:r>
        <w:r>
          <w:rPr>
            <w:noProof/>
            <w:webHidden/>
          </w:rPr>
        </w:r>
        <w:r>
          <w:rPr>
            <w:noProof/>
            <w:webHidden/>
          </w:rPr>
          <w:fldChar w:fldCharType="separate"/>
        </w:r>
        <w:r>
          <w:rPr>
            <w:noProof/>
            <w:webHidden/>
          </w:rPr>
          <w:t>67</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155" w:history="1">
        <w:r w:rsidRPr="005A5DDA">
          <w:rPr>
            <w:rStyle w:val="Hypertextovodkaz"/>
            <w:noProof/>
          </w:rPr>
          <w:t>4.11</w:t>
        </w:r>
        <w:r>
          <w:rPr>
            <w:rFonts w:asciiTheme="minorHAnsi" w:eastAsiaTheme="minorEastAsia" w:hAnsiTheme="minorHAnsi" w:cstheme="minorBidi"/>
            <w:b w:val="0"/>
            <w:noProof/>
            <w:sz w:val="22"/>
            <w:szCs w:val="22"/>
          </w:rPr>
          <w:tab/>
        </w:r>
        <w:r w:rsidRPr="005A5DDA">
          <w:rPr>
            <w:rStyle w:val="Hypertextovodkaz"/>
            <w:noProof/>
          </w:rPr>
          <w:t>Dietní systém</w:t>
        </w:r>
        <w:r>
          <w:rPr>
            <w:noProof/>
            <w:webHidden/>
          </w:rPr>
          <w:tab/>
        </w:r>
        <w:r>
          <w:rPr>
            <w:noProof/>
            <w:webHidden/>
          </w:rPr>
          <w:fldChar w:fldCharType="begin"/>
        </w:r>
        <w:r>
          <w:rPr>
            <w:noProof/>
            <w:webHidden/>
          </w:rPr>
          <w:instrText xml:space="preserve"> PAGEREF _Toc524521155 \h </w:instrText>
        </w:r>
        <w:r>
          <w:rPr>
            <w:noProof/>
            <w:webHidden/>
          </w:rPr>
        </w:r>
        <w:r>
          <w:rPr>
            <w:noProof/>
            <w:webHidden/>
          </w:rPr>
          <w:fldChar w:fldCharType="separate"/>
        </w:r>
        <w:r>
          <w:rPr>
            <w:noProof/>
            <w:webHidden/>
          </w:rPr>
          <w:t>68</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56" w:history="1">
        <w:r w:rsidRPr="005A5DDA">
          <w:rPr>
            <w:rStyle w:val="Hypertextovodkaz"/>
            <w:noProof/>
          </w:rPr>
          <w:t>4.11.1</w:t>
        </w:r>
        <w:r>
          <w:rPr>
            <w:rFonts w:asciiTheme="minorHAnsi" w:eastAsiaTheme="minorEastAsia" w:hAnsiTheme="minorHAnsi" w:cstheme="minorBidi"/>
            <w:b w:val="0"/>
            <w:noProof/>
            <w:sz w:val="22"/>
            <w:szCs w:val="22"/>
          </w:rPr>
          <w:tab/>
        </w:r>
        <w:r w:rsidRPr="005A5DDA">
          <w:rPr>
            <w:rStyle w:val="Hypertextovodkaz"/>
            <w:noProof/>
          </w:rPr>
          <w:t>Číselníky</w:t>
        </w:r>
        <w:r>
          <w:rPr>
            <w:noProof/>
            <w:webHidden/>
          </w:rPr>
          <w:tab/>
        </w:r>
        <w:r>
          <w:rPr>
            <w:noProof/>
            <w:webHidden/>
          </w:rPr>
          <w:fldChar w:fldCharType="begin"/>
        </w:r>
        <w:r>
          <w:rPr>
            <w:noProof/>
            <w:webHidden/>
          </w:rPr>
          <w:instrText xml:space="preserve"> PAGEREF _Toc524521156 \h </w:instrText>
        </w:r>
        <w:r>
          <w:rPr>
            <w:noProof/>
            <w:webHidden/>
          </w:rPr>
        </w:r>
        <w:r>
          <w:rPr>
            <w:noProof/>
            <w:webHidden/>
          </w:rPr>
          <w:fldChar w:fldCharType="separate"/>
        </w:r>
        <w:r>
          <w:rPr>
            <w:noProof/>
            <w:webHidden/>
          </w:rPr>
          <w:t>68</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57" w:history="1">
        <w:r w:rsidRPr="005A5DDA">
          <w:rPr>
            <w:rStyle w:val="Hypertextovodkaz"/>
            <w:noProof/>
          </w:rPr>
          <w:t>4.11.1.1</w:t>
        </w:r>
        <w:r>
          <w:rPr>
            <w:rFonts w:asciiTheme="minorHAnsi" w:eastAsiaTheme="minorEastAsia" w:hAnsiTheme="minorHAnsi" w:cstheme="minorBidi"/>
            <w:noProof/>
            <w:sz w:val="22"/>
            <w:szCs w:val="22"/>
          </w:rPr>
          <w:tab/>
        </w:r>
        <w:r w:rsidRPr="005A5DDA">
          <w:rPr>
            <w:rStyle w:val="Hypertextovodkaz"/>
            <w:noProof/>
          </w:rPr>
          <w:t>Skupiny receptur</w:t>
        </w:r>
        <w:r>
          <w:rPr>
            <w:noProof/>
            <w:webHidden/>
          </w:rPr>
          <w:tab/>
        </w:r>
        <w:r>
          <w:rPr>
            <w:noProof/>
            <w:webHidden/>
          </w:rPr>
          <w:fldChar w:fldCharType="begin"/>
        </w:r>
        <w:r>
          <w:rPr>
            <w:noProof/>
            <w:webHidden/>
          </w:rPr>
          <w:instrText xml:space="preserve"> PAGEREF _Toc524521157 \h </w:instrText>
        </w:r>
        <w:r>
          <w:rPr>
            <w:noProof/>
            <w:webHidden/>
          </w:rPr>
        </w:r>
        <w:r>
          <w:rPr>
            <w:noProof/>
            <w:webHidden/>
          </w:rPr>
          <w:fldChar w:fldCharType="separate"/>
        </w:r>
        <w:r>
          <w:rPr>
            <w:noProof/>
            <w:webHidden/>
          </w:rPr>
          <w:t>68</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58" w:history="1">
        <w:r w:rsidRPr="005A5DDA">
          <w:rPr>
            <w:rStyle w:val="Hypertextovodkaz"/>
            <w:noProof/>
          </w:rPr>
          <w:t>4.11.1.2</w:t>
        </w:r>
        <w:r>
          <w:rPr>
            <w:rFonts w:asciiTheme="minorHAnsi" w:eastAsiaTheme="minorEastAsia" w:hAnsiTheme="minorHAnsi" w:cstheme="minorBidi"/>
            <w:noProof/>
            <w:sz w:val="22"/>
            <w:szCs w:val="22"/>
          </w:rPr>
          <w:tab/>
        </w:r>
        <w:r w:rsidRPr="005A5DDA">
          <w:rPr>
            <w:rStyle w:val="Hypertextovodkaz"/>
            <w:noProof/>
          </w:rPr>
          <w:t>Druhy receptur</w:t>
        </w:r>
        <w:r>
          <w:rPr>
            <w:noProof/>
            <w:webHidden/>
          </w:rPr>
          <w:tab/>
        </w:r>
        <w:r>
          <w:rPr>
            <w:noProof/>
            <w:webHidden/>
          </w:rPr>
          <w:fldChar w:fldCharType="begin"/>
        </w:r>
        <w:r>
          <w:rPr>
            <w:noProof/>
            <w:webHidden/>
          </w:rPr>
          <w:instrText xml:space="preserve"> PAGEREF _Toc524521158 \h </w:instrText>
        </w:r>
        <w:r>
          <w:rPr>
            <w:noProof/>
            <w:webHidden/>
          </w:rPr>
        </w:r>
        <w:r>
          <w:rPr>
            <w:noProof/>
            <w:webHidden/>
          </w:rPr>
          <w:fldChar w:fldCharType="separate"/>
        </w:r>
        <w:r>
          <w:rPr>
            <w:noProof/>
            <w:webHidden/>
          </w:rPr>
          <w:t>68</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59" w:history="1">
        <w:r w:rsidRPr="005A5DDA">
          <w:rPr>
            <w:rStyle w:val="Hypertextovodkaz"/>
            <w:noProof/>
          </w:rPr>
          <w:t>4.11.1.3</w:t>
        </w:r>
        <w:r>
          <w:rPr>
            <w:rFonts w:asciiTheme="minorHAnsi" w:eastAsiaTheme="minorEastAsia" w:hAnsiTheme="minorHAnsi" w:cstheme="minorBidi"/>
            <w:noProof/>
            <w:sz w:val="22"/>
            <w:szCs w:val="22"/>
          </w:rPr>
          <w:tab/>
        </w:r>
        <w:r w:rsidRPr="005A5DDA">
          <w:rPr>
            <w:rStyle w:val="Hypertextovodkaz"/>
            <w:noProof/>
          </w:rPr>
          <w:t>Druhy jídel</w:t>
        </w:r>
        <w:r>
          <w:rPr>
            <w:noProof/>
            <w:webHidden/>
          </w:rPr>
          <w:tab/>
        </w:r>
        <w:r>
          <w:rPr>
            <w:noProof/>
            <w:webHidden/>
          </w:rPr>
          <w:fldChar w:fldCharType="begin"/>
        </w:r>
        <w:r>
          <w:rPr>
            <w:noProof/>
            <w:webHidden/>
          </w:rPr>
          <w:instrText xml:space="preserve"> PAGEREF _Toc524521159 \h </w:instrText>
        </w:r>
        <w:r>
          <w:rPr>
            <w:noProof/>
            <w:webHidden/>
          </w:rPr>
        </w:r>
        <w:r>
          <w:rPr>
            <w:noProof/>
            <w:webHidden/>
          </w:rPr>
          <w:fldChar w:fldCharType="separate"/>
        </w:r>
        <w:r>
          <w:rPr>
            <w:noProof/>
            <w:webHidden/>
          </w:rPr>
          <w:t>68</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60" w:history="1">
        <w:r w:rsidRPr="005A5DDA">
          <w:rPr>
            <w:rStyle w:val="Hypertextovodkaz"/>
            <w:noProof/>
          </w:rPr>
          <w:t>4.11.1.4</w:t>
        </w:r>
        <w:r>
          <w:rPr>
            <w:rFonts w:asciiTheme="minorHAnsi" w:eastAsiaTheme="minorEastAsia" w:hAnsiTheme="minorHAnsi" w:cstheme="minorBidi"/>
            <w:noProof/>
            <w:sz w:val="22"/>
            <w:szCs w:val="22"/>
          </w:rPr>
          <w:tab/>
        </w:r>
        <w:r w:rsidRPr="005A5DDA">
          <w:rPr>
            <w:rStyle w:val="Hypertextovodkaz"/>
            <w:noProof/>
          </w:rPr>
          <w:t>Stravní limity</w:t>
        </w:r>
        <w:r>
          <w:rPr>
            <w:noProof/>
            <w:webHidden/>
          </w:rPr>
          <w:tab/>
        </w:r>
        <w:r>
          <w:rPr>
            <w:noProof/>
            <w:webHidden/>
          </w:rPr>
          <w:fldChar w:fldCharType="begin"/>
        </w:r>
        <w:r>
          <w:rPr>
            <w:noProof/>
            <w:webHidden/>
          </w:rPr>
          <w:instrText xml:space="preserve"> PAGEREF _Toc524521160 \h </w:instrText>
        </w:r>
        <w:r>
          <w:rPr>
            <w:noProof/>
            <w:webHidden/>
          </w:rPr>
        </w:r>
        <w:r>
          <w:rPr>
            <w:noProof/>
            <w:webHidden/>
          </w:rPr>
          <w:fldChar w:fldCharType="separate"/>
        </w:r>
        <w:r>
          <w:rPr>
            <w:noProof/>
            <w:webHidden/>
          </w:rPr>
          <w:t>68</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61" w:history="1">
        <w:r w:rsidRPr="005A5DDA">
          <w:rPr>
            <w:rStyle w:val="Hypertextovodkaz"/>
            <w:noProof/>
          </w:rPr>
          <w:t>4.11.1.5</w:t>
        </w:r>
        <w:r>
          <w:rPr>
            <w:rFonts w:asciiTheme="minorHAnsi" w:eastAsiaTheme="minorEastAsia" w:hAnsiTheme="minorHAnsi" w:cstheme="minorBidi"/>
            <w:noProof/>
            <w:sz w:val="22"/>
            <w:szCs w:val="22"/>
          </w:rPr>
          <w:tab/>
        </w:r>
        <w:r w:rsidRPr="005A5DDA">
          <w:rPr>
            <w:rStyle w:val="Hypertextovodkaz"/>
            <w:noProof/>
          </w:rPr>
          <w:t>Finanční limity</w:t>
        </w:r>
        <w:r>
          <w:rPr>
            <w:noProof/>
            <w:webHidden/>
          </w:rPr>
          <w:tab/>
        </w:r>
        <w:r>
          <w:rPr>
            <w:noProof/>
            <w:webHidden/>
          </w:rPr>
          <w:fldChar w:fldCharType="begin"/>
        </w:r>
        <w:r>
          <w:rPr>
            <w:noProof/>
            <w:webHidden/>
          </w:rPr>
          <w:instrText xml:space="preserve"> PAGEREF _Toc524521161 \h </w:instrText>
        </w:r>
        <w:r>
          <w:rPr>
            <w:noProof/>
            <w:webHidden/>
          </w:rPr>
        </w:r>
        <w:r>
          <w:rPr>
            <w:noProof/>
            <w:webHidden/>
          </w:rPr>
          <w:fldChar w:fldCharType="separate"/>
        </w:r>
        <w:r>
          <w:rPr>
            <w:noProof/>
            <w:webHidden/>
          </w:rPr>
          <w:t>68</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62" w:history="1">
        <w:r w:rsidRPr="005A5DDA">
          <w:rPr>
            <w:rStyle w:val="Hypertextovodkaz"/>
            <w:noProof/>
          </w:rPr>
          <w:t>4.11.1.6</w:t>
        </w:r>
        <w:r>
          <w:rPr>
            <w:rFonts w:asciiTheme="minorHAnsi" w:eastAsiaTheme="minorEastAsia" w:hAnsiTheme="minorHAnsi" w:cstheme="minorBidi"/>
            <w:noProof/>
            <w:sz w:val="22"/>
            <w:szCs w:val="22"/>
          </w:rPr>
          <w:tab/>
        </w:r>
        <w:r w:rsidRPr="005A5DDA">
          <w:rPr>
            <w:rStyle w:val="Hypertextovodkaz"/>
            <w:noProof/>
          </w:rPr>
          <w:t>Finanční limity - platnost</w:t>
        </w:r>
        <w:r>
          <w:rPr>
            <w:noProof/>
            <w:webHidden/>
          </w:rPr>
          <w:tab/>
        </w:r>
        <w:r>
          <w:rPr>
            <w:noProof/>
            <w:webHidden/>
          </w:rPr>
          <w:fldChar w:fldCharType="begin"/>
        </w:r>
        <w:r>
          <w:rPr>
            <w:noProof/>
            <w:webHidden/>
          </w:rPr>
          <w:instrText xml:space="preserve"> PAGEREF _Toc524521162 \h </w:instrText>
        </w:r>
        <w:r>
          <w:rPr>
            <w:noProof/>
            <w:webHidden/>
          </w:rPr>
        </w:r>
        <w:r>
          <w:rPr>
            <w:noProof/>
            <w:webHidden/>
          </w:rPr>
          <w:fldChar w:fldCharType="separate"/>
        </w:r>
        <w:r>
          <w:rPr>
            <w:noProof/>
            <w:webHidden/>
          </w:rPr>
          <w:t>68</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63" w:history="1">
        <w:r w:rsidRPr="005A5DDA">
          <w:rPr>
            <w:rStyle w:val="Hypertextovodkaz"/>
            <w:noProof/>
          </w:rPr>
          <w:t>4.11.1.7</w:t>
        </w:r>
        <w:r>
          <w:rPr>
            <w:rFonts w:asciiTheme="minorHAnsi" w:eastAsiaTheme="minorEastAsia" w:hAnsiTheme="minorHAnsi" w:cstheme="minorBidi"/>
            <w:noProof/>
            <w:sz w:val="22"/>
            <w:szCs w:val="22"/>
          </w:rPr>
          <w:tab/>
        </w:r>
        <w:r w:rsidRPr="005A5DDA">
          <w:rPr>
            <w:rStyle w:val="Hypertextovodkaz"/>
            <w:noProof/>
          </w:rPr>
          <w:t>Finanční limity - vzorky</w:t>
        </w:r>
        <w:r>
          <w:rPr>
            <w:noProof/>
            <w:webHidden/>
          </w:rPr>
          <w:tab/>
        </w:r>
        <w:r>
          <w:rPr>
            <w:noProof/>
            <w:webHidden/>
          </w:rPr>
          <w:fldChar w:fldCharType="begin"/>
        </w:r>
        <w:r>
          <w:rPr>
            <w:noProof/>
            <w:webHidden/>
          </w:rPr>
          <w:instrText xml:space="preserve"> PAGEREF _Toc524521163 \h </w:instrText>
        </w:r>
        <w:r>
          <w:rPr>
            <w:noProof/>
            <w:webHidden/>
          </w:rPr>
        </w:r>
        <w:r>
          <w:rPr>
            <w:noProof/>
            <w:webHidden/>
          </w:rPr>
          <w:fldChar w:fldCharType="separate"/>
        </w:r>
        <w:r>
          <w:rPr>
            <w:noProof/>
            <w:webHidden/>
          </w:rPr>
          <w:t>68</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64" w:history="1">
        <w:r w:rsidRPr="005A5DDA">
          <w:rPr>
            <w:rStyle w:val="Hypertextovodkaz"/>
            <w:noProof/>
          </w:rPr>
          <w:t>4.11.1.8</w:t>
        </w:r>
        <w:r>
          <w:rPr>
            <w:rFonts w:asciiTheme="minorHAnsi" w:eastAsiaTheme="minorEastAsia" w:hAnsiTheme="minorHAnsi" w:cstheme="minorBidi"/>
            <w:noProof/>
            <w:sz w:val="22"/>
            <w:szCs w:val="22"/>
          </w:rPr>
          <w:tab/>
        </w:r>
        <w:r w:rsidRPr="005A5DDA">
          <w:rPr>
            <w:rStyle w:val="Hypertextovodkaz"/>
            <w:noProof/>
          </w:rPr>
          <w:t>Finanční limity - zůstatky</w:t>
        </w:r>
        <w:r>
          <w:rPr>
            <w:noProof/>
            <w:webHidden/>
          </w:rPr>
          <w:tab/>
        </w:r>
        <w:r>
          <w:rPr>
            <w:noProof/>
            <w:webHidden/>
          </w:rPr>
          <w:fldChar w:fldCharType="begin"/>
        </w:r>
        <w:r>
          <w:rPr>
            <w:noProof/>
            <w:webHidden/>
          </w:rPr>
          <w:instrText xml:space="preserve"> PAGEREF _Toc524521164 \h </w:instrText>
        </w:r>
        <w:r>
          <w:rPr>
            <w:noProof/>
            <w:webHidden/>
          </w:rPr>
        </w:r>
        <w:r>
          <w:rPr>
            <w:noProof/>
            <w:webHidden/>
          </w:rPr>
          <w:fldChar w:fldCharType="separate"/>
        </w:r>
        <w:r>
          <w:rPr>
            <w:noProof/>
            <w:webHidden/>
          </w:rPr>
          <w:t>69</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65" w:history="1">
        <w:r w:rsidRPr="005A5DDA">
          <w:rPr>
            <w:rStyle w:val="Hypertextovodkaz"/>
            <w:noProof/>
          </w:rPr>
          <w:t>4.11.1.9</w:t>
        </w:r>
        <w:r>
          <w:rPr>
            <w:rFonts w:asciiTheme="minorHAnsi" w:eastAsiaTheme="minorEastAsia" w:hAnsiTheme="minorHAnsi" w:cstheme="minorBidi"/>
            <w:noProof/>
            <w:sz w:val="22"/>
            <w:szCs w:val="22"/>
          </w:rPr>
          <w:tab/>
        </w:r>
        <w:r w:rsidRPr="005A5DDA">
          <w:rPr>
            <w:rStyle w:val="Hypertextovodkaz"/>
            <w:noProof/>
          </w:rPr>
          <w:t>Finanční limity - svátky</w:t>
        </w:r>
        <w:r>
          <w:rPr>
            <w:noProof/>
            <w:webHidden/>
          </w:rPr>
          <w:tab/>
        </w:r>
        <w:r>
          <w:rPr>
            <w:noProof/>
            <w:webHidden/>
          </w:rPr>
          <w:fldChar w:fldCharType="begin"/>
        </w:r>
        <w:r>
          <w:rPr>
            <w:noProof/>
            <w:webHidden/>
          </w:rPr>
          <w:instrText xml:space="preserve"> PAGEREF _Toc524521165 \h </w:instrText>
        </w:r>
        <w:r>
          <w:rPr>
            <w:noProof/>
            <w:webHidden/>
          </w:rPr>
        </w:r>
        <w:r>
          <w:rPr>
            <w:noProof/>
            <w:webHidden/>
          </w:rPr>
          <w:fldChar w:fldCharType="separate"/>
        </w:r>
        <w:r>
          <w:rPr>
            <w:noProof/>
            <w:webHidden/>
          </w:rPr>
          <w:t>69</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66" w:history="1">
        <w:r w:rsidRPr="005A5DDA">
          <w:rPr>
            <w:rStyle w:val="Hypertextovodkaz"/>
            <w:noProof/>
          </w:rPr>
          <w:t>4.11.1.10</w:t>
        </w:r>
        <w:r>
          <w:rPr>
            <w:rFonts w:asciiTheme="minorHAnsi" w:eastAsiaTheme="minorEastAsia" w:hAnsiTheme="minorHAnsi" w:cstheme="minorBidi"/>
            <w:noProof/>
            <w:sz w:val="22"/>
            <w:szCs w:val="22"/>
          </w:rPr>
          <w:tab/>
        </w:r>
        <w:r w:rsidRPr="005A5DDA">
          <w:rPr>
            <w:rStyle w:val="Hypertextovodkaz"/>
            <w:noProof/>
          </w:rPr>
          <w:t>Nutriční hlediska</w:t>
        </w:r>
        <w:r>
          <w:rPr>
            <w:noProof/>
            <w:webHidden/>
          </w:rPr>
          <w:tab/>
        </w:r>
        <w:r>
          <w:rPr>
            <w:noProof/>
            <w:webHidden/>
          </w:rPr>
          <w:fldChar w:fldCharType="begin"/>
        </w:r>
        <w:r>
          <w:rPr>
            <w:noProof/>
            <w:webHidden/>
          </w:rPr>
          <w:instrText xml:space="preserve"> PAGEREF _Toc524521166 \h </w:instrText>
        </w:r>
        <w:r>
          <w:rPr>
            <w:noProof/>
            <w:webHidden/>
          </w:rPr>
        </w:r>
        <w:r>
          <w:rPr>
            <w:noProof/>
            <w:webHidden/>
          </w:rPr>
          <w:fldChar w:fldCharType="separate"/>
        </w:r>
        <w:r>
          <w:rPr>
            <w:noProof/>
            <w:webHidden/>
          </w:rPr>
          <w:t>69</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67" w:history="1">
        <w:r w:rsidRPr="005A5DDA">
          <w:rPr>
            <w:rStyle w:val="Hypertextovodkaz"/>
            <w:noProof/>
          </w:rPr>
          <w:t>4.11.1.11</w:t>
        </w:r>
        <w:r>
          <w:rPr>
            <w:rFonts w:asciiTheme="minorHAnsi" w:eastAsiaTheme="minorEastAsia" w:hAnsiTheme="minorHAnsi" w:cstheme="minorBidi"/>
            <w:noProof/>
            <w:sz w:val="22"/>
            <w:szCs w:val="22"/>
          </w:rPr>
          <w:tab/>
        </w:r>
        <w:r w:rsidRPr="005A5DDA">
          <w:rPr>
            <w:rStyle w:val="Hypertextovodkaz"/>
            <w:noProof/>
          </w:rPr>
          <w:t>Stravní předpisy</w:t>
        </w:r>
        <w:r>
          <w:rPr>
            <w:noProof/>
            <w:webHidden/>
          </w:rPr>
          <w:tab/>
        </w:r>
        <w:r>
          <w:rPr>
            <w:noProof/>
            <w:webHidden/>
          </w:rPr>
          <w:fldChar w:fldCharType="begin"/>
        </w:r>
        <w:r>
          <w:rPr>
            <w:noProof/>
            <w:webHidden/>
          </w:rPr>
          <w:instrText xml:space="preserve"> PAGEREF _Toc524521167 \h </w:instrText>
        </w:r>
        <w:r>
          <w:rPr>
            <w:noProof/>
            <w:webHidden/>
          </w:rPr>
        </w:r>
        <w:r>
          <w:rPr>
            <w:noProof/>
            <w:webHidden/>
          </w:rPr>
          <w:fldChar w:fldCharType="separate"/>
        </w:r>
        <w:r>
          <w:rPr>
            <w:noProof/>
            <w:webHidden/>
          </w:rPr>
          <w:t>69</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68" w:history="1">
        <w:r w:rsidRPr="005A5DDA">
          <w:rPr>
            <w:rStyle w:val="Hypertextovodkaz"/>
            <w:noProof/>
          </w:rPr>
          <w:t>4.11.1.12</w:t>
        </w:r>
        <w:r>
          <w:rPr>
            <w:rFonts w:asciiTheme="minorHAnsi" w:eastAsiaTheme="minorEastAsia" w:hAnsiTheme="minorHAnsi" w:cstheme="minorBidi"/>
            <w:noProof/>
            <w:sz w:val="22"/>
            <w:szCs w:val="22"/>
          </w:rPr>
          <w:tab/>
        </w:r>
        <w:r w:rsidRPr="005A5DDA">
          <w:rPr>
            <w:rStyle w:val="Hypertextovodkaz"/>
            <w:noProof/>
          </w:rPr>
          <w:t>Úseky</w:t>
        </w:r>
        <w:r>
          <w:rPr>
            <w:noProof/>
            <w:webHidden/>
          </w:rPr>
          <w:tab/>
        </w:r>
        <w:r>
          <w:rPr>
            <w:noProof/>
            <w:webHidden/>
          </w:rPr>
          <w:fldChar w:fldCharType="begin"/>
        </w:r>
        <w:r>
          <w:rPr>
            <w:noProof/>
            <w:webHidden/>
          </w:rPr>
          <w:instrText xml:space="preserve"> PAGEREF _Toc524521168 \h </w:instrText>
        </w:r>
        <w:r>
          <w:rPr>
            <w:noProof/>
            <w:webHidden/>
          </w:rPr>
        </w:r>
        <w:r>
          <w:rPr>
            <w:noProof/>
            <w:webHidden/>
          </w:rPr>
          <w:fldChar w:fldCharType="separate"/>
        </w:r>
        <w:r>
          <w:rPr>
            <w:noProof/>
            <w:webHidden/>
          </w:rPr>
          <w:t>69</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69" w:history="1">
        <w:r w:rsidRPr="005A5DDA">
          <w:rPr>
            <w:rStyle w:val="Hypertextovodkaz"/>
            <w:noProof/>
          </w:rPr>
          <w:t>4.11.1.13</w:t>
        </w:r>
        <w:r>
          <w:rPr>
            <w:rFonts w:asciiTheme="minorHAnsi" w:eastAsiaTheme="minorEastAsia" w:hAnsiTheme="minorHAnsi" w:cstheme="minorBidi"/>
            <w:noProof/>
            <w:sz w:val="22"/>
            <w:szCs w:val="22"/>
          </w:rPr>
          <w:tab/>
        </w:r>
        <w:r w:rsidRPr="005A5DDA">
          <w:rPr>
            <w:rStyle w:val="Hypertextovodkaz"/>
            <w:noProof/>
          </w:rPr>
          <w:t>Dietní jídla pro zaměstnance</w:t>
        </w:r>
        <w:r>
          <w:rPr>
            <w:noProof/>
            <w:webHidden/>
          </w:rPr>
          <w:tab/>
        </w:r>
        <w:r>
          <w:rPr>
            <w:noProof/>
            <w:webHidden/>
          </w:rPr>
          <w:fldChar w:fldCharType="begin"/>
        </w:r>
        <w:r>
          <w:rPr>
            <w:noProof/>
            <w:webHidden/>
          </w:rPr>
          <w:instrText xml:space="preserve"> PAGEREF _Toc524521169 \h </w:instrText>
        </w:r>
        <w:r>
          <w:rPr>
            <w:noProof/>
            <w:webHidden/>
          </w:rPr>
        </w:r>
        <w:r>
          <w:rPr>
            <w:noProof/>
            <w:webHidden/>
          </w:rPr>
          <w:fldChar w:fldCharType="separate"/>
        </w:r>
        <w:r>
          <w:rPr>
            <w:noProof/>
            <w:webHidden/>
          </w:rPr>
          <w:t>69</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70" w:history="1">
        <w:r w:rsidRPr="005A5DDA">
          <w:rPr>
            <w:rStyle w:val="Hypertextovodkaz"/>
            <w:noProof/>
          </w:rPr>
          <w:t>4.11.1.14</w:t>
        </w:r>
        <w:r>
          <w:rPr>
            <w:rFonts w:asciiTheme="minorHAnsi" w:eastAsiaTheme="minorEastAsia" w:hAnsiTheme="minorHAnsi" w:cstheme="minorBidi"/>
            <w:noProof/>
            <w:sz w:val="22"/>
            <w:szCs w:val="22"/>
          </w:rPr>
          <w:tab/>
        </w:r>
        <w:r w:rsidRPr="005A5DDA">
          <w:rPr>
            <w:rStyle w:val="Hypertextovodkaz"/>
            <w:noProof/>
          </w:rPr>
          <w:t>Spotřební koš pro stravní předpisy</w:t>
        </w:r>
        <w:r>
          <w:rPr>
            <w:noProof/>
            <w:webHidden/>
          </w:rPr>
          <w:tab/>
        </w:r>
        <w:r>
          <w:rPr>
            <w:noProof/>
            <w:webHidden/>
          </w:rPr>
          <w:fldChar w:fldCharType="begin"/>
        </w:r>
        <w:r>
          <w:rPr>
            <w:noProof/>
            <w:webHidden/>
          </w:rPr>
          <w:instrText xml:space="preserve"> PAGEREF _Toc524521170 \h </w:instrText>
        </w:r>
        <w:r>
          <w:rPr>
            <w:noProof/>
            <w:webHidden/>
          </w:rPr>
        </w:r>
        <w:r>
          <w:rPr>
            <w:noProof/>
            <w:webHidden/>
          </w:rPr>
          <w:fldChar w:fldCharType="separate"/>
        </w:r>
        <w:r>
          <w:rPr>
            <w:noProof/>
            <w:webHidden/>
          </w:rPr>
          <w:t>69</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71" w:history="1">
        <w:r w:rsidRPr="005A5DDA">
          <w:rPr>
            <w:rStyle w:val="Hypertextovodkaz"/>
            <w:noProof/>
          </w:rPr>
          <w:t>4.11.2</w:t>
        </w:r>
        <w:r>
          <w:rPr>
            <w:rFonts w:asciiTheme="minorHAnsi" w:eastAsiaTheme="minorEastAsia" w:hAnsiTheme="minorHAnsi" w:cstheme="minorBidi"/>
            <w:b w:val="0"/>
            <w:noProof/>
            <w:sz w:val="22"/>
            <w:szCs w:val="22"/>
          </w:rPr>
          <w:tab/>
        </w:r>
        <w:r w:rsidRPr="005A5DDA">
          <w:rPr>
            <w:rStyle w:val="Hypertextovodkaz"/>
            <w:noProof/>
          </w:rPr>
          <w:t>Receptury</w:t>
        </w:r>
        <w:r>
          <w:rPr>
            <w:noProof/>
            <w:webHidden/>
          </w:rPr>
          <w:tab/>
        </w:r>
        <w:r>
          <w:rPr>
            <w:noProof/>
            <w:webHidden/>
          </w:rPr>
          <w:fldChar w:fldCharType="begin"/>
        </w:r>
        <w:r>
          <w:rPr>
            <w:noProof/>
            <w:webHidden/>
          </w:rPr>
          <w:instrText xml:space="preserve"> PAGEREF _Toc524521171 \h </w:instrText>
        </w:r>
        <w:r>
          <w:rPr>
            <w:noProof/>
            <w:webHidden/>
          </w:rPr>
        </w:r>
        <w:r>
          <w:rPr>
            <w:noProof/>
            <w:webHidden/>
          </w:rPr>
          <w:fldChar w:fldCharType="separate"/>
        </w:r>
        <w:r>
          <w:rPr>
            <w:noProof/>
            <w:webHidden/>
          </w:rPr>
          <w:t>70</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72" w:history="1">
        <w:r w:rsidRPr="005A5DDA">
          <w:rPr>
            <w:rStyle w:val="Hypertextovodkaz"/>
            <w:noProof/>
          </w:rPr>
          <w:t>4.11.3</w:t>
        </w:r>
        <w:r>
          <w:rPr>
            <w:rFonts w:asciiTheme="minorHAnsi" w:eastAsiaTheme="minorEastAsia" w:hAnsiTheme="minorHAnsi" w:cstheme="minorBidi"/>
            <w:b w:val="0"/>
            <w:noProof/>
            <w:sz w:val="22"/>
            <w:szCs w:val="22"/>
          </w:rPr>
          <w:tab/>
        </w:r>
        <w:r w:rsidRPr="005A5DDA">
          <w:rPr>
            <w:rStyle w:val="Hypertextovodkaz"/>
            <w:noProof/>
          </w:rPr>
          <w:t>Jídelníčky</w:t>
        </w:r>
        <w:r>
          <w:rPr>
            <w:noProof/>
            <w:webHidden/>
          </w:rPr>
          <w:tab/>
        </w:r>
        <w:r>
          <w:rPr>
            <w:noProof/>
            <w:webHidden/>
          </w:rPr>
          <w:fldChar w:fldCharType="begin"/>
        </w:r>
        <w:r>
          <w:rPr>
            <w:noProof/>
            <w:webHidden/>
          </w:rPr>
          <w:instrText xml:space="preserve"> PAGEREF _Toc524521172 \h </w:instrText>
        </w:r>
        <w:r>
          <w:rPr>
            <w:noProof/>
            <w:webHidden/>
          </w:rPr>
        </w:r>
        <w:r>
          <w:rPr>
            <w:noProof/>
            <w:webHidden/>
          </w:rPr>
          <w:fldChar w:fldCharType="separate"/>
        </w:r>
        <w:r>
          <w:rPr>
            <w:noProof/>
            <w:webHidden/>
          </w:rPr>
          <w:t>70</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73" w:history="1">
        <w:r w:rsidRPr="005A5DDA">
          <w:rPr>
            <w:rStyle w:val="Hypertextovodkaz"/>
            <w:noProof/>
          </w:rPr>
          <w:t>4.11.3.1</w:t>
        </w:r>
        <w:r>
          <w:rPr>
            <w:rFonts w:asciiTheme="minorHAnsi" w:eastAsiaTheme="minorEastAsia" w:hAnsiTheme="minorHAnsi" w:cstheme="minorBidi"/>
            <w:noProof/>
            <w:sz w:val="22"/>
            <w:szCs w:val="22"/>
          </w:rPr>
          <w:tab/>
        </w:r>
        <w:r w:rsidRPr="005A5DDA">
          <w:rPr>
            <w:rStyle w:val="Hypertextovodkaz"/>
            <w:noProof/>
          </w:rPr>
          <w:t>Tvorba jídelníčku</w:t>
        </w:r>
        <w:r>
          <w:rPr>
            <w:noProof/>
            <w:webHidden/>
          </w:rPr>
          <w:tab/>
        </w:r>
        <w:r>
          <w:rPr>
            <w:noProof/>
            <w:webHidden/>
          </w:rPr>
          <w:fldChar w:fldCharType="begin"/>
        </w:r>
        <w:r>
          <w:rPr>
            <w:noProof/>
            <w:webHidden/>
          </w:rPr>
          <w:instrText xml:space="preserve"> PAGEREF _Toc524521173 \h </w:instrText>
        </w:r>
        <w:r>
          <w:rPr>
            <w:noProof/>
            <w:webHidden/>
          </w:rPr>
        </w:r>
        <w:r>
          <w:rPr>
            <w:noProof/>
            <w:webHidden/>
          </w:rPr>
          <w:fldChar w:fldCharType="separate"/>
        </w:r>
        <w:r>
          <w:rPr>
            <w:noProof/>
            <w:webHidden/>
          </w:rPr>
          <w:t>70</w:t>
        </w:r>
        <w:r>
          <w:rPr>
            <w:noProof/>
            <w:webHidden/>
          </w:rPr>
          <w:fldChar w:fldCharType="end"/>
        </w:r>
      </w:hyperlink>
    </w:p>
    <w:p w:rsidR="009A12EC" w:rsidRDefault="009A12EC">
      <w:pPr>
        <w:pStyle w:val="Obsah4"/>
        <w:tabs>
          <w:tab w:val="left" w:pos="1680"/>
          <w:tab w:val="right" w:leader="dot" w:pos="9085"/>
        </w:tabs>
        <w:rPr>
          <w:rFonts w:asciiTheme="minorHAnsi" w:eastAsiaTheme="minorEastAsia" w:hAnsiTheme="minorHAnsi" w:cstheme="minorBidi"/>
          <w:noProof/>
          <w:sz w:val="22"/>
          <w:szCs w:val="22"/>
        </w:rPr>
      </w:pPr>
      <w:hyperlink w:anchor="_Toc524521174" w:history="1">
        <w:r w:rsidRPr="005A5DDA">
          <w:rPr>
            <w:rStyle w:val="Hypertextovodkaz"/>
            <w:noProof/>
          </w:rPr>
          <w:t>4.11.3.2</w:t>
        </w:r>
        <w:r>
          <w:rPr>
            <w:rFonts w:asciiTheme="minorHAnsi" w:eastAsiaTheme="minorEastAsia" w:hAnsiTheme="minorHAnsi" w:cstheme="minorBidi"/>
            <w:noProof/>
            <w:sz w:val="22"/>
            <w:szCs w:val="22"/>
          </w:rPr>
          <w:tab/>
        </w:r>
        <w:r w:rsidRPr="005A5DDA">
          <w:rPr>
            <w:rStyle w:val="Hypertextovodkaz"/>
            <w:noProof/>
          </w:rPr>
          <w:t>Normování, úpravy vygenerovaných surovin a vyskladnění</w:t>
        </w:r>
        <w:r>
          <w:rPr>
            <w:noProof/>
            <w:webHidden/>
          </w:rPr>
          <w:tab/>
        </w:r>
        <w:r>
          <w:rPr>
            <w:noProof/>
            <w:webHidden/>
          </w:rPr>
          <w:fldChar w:fldCharType="begin"/>
        </w:r>
        <w:r>
          <w:rPr>
            <w:noProof/>
            <w:webHidden/>
          </w:rPr>
          <w:instrText xml:space="preserve"> PAGEREF _Toc524521174 \h </w:instrText>
        </w:r>
        <w:r>
          <w:rPr>
            <w:noProof/>
            <w:webHidden/>
          </w:rPr>
        </w:r>
        <w:r>
          <w:rPr>
            <w:noProof/>
            <w:webHidden/>
          </w:rPr>
          <w:fldChar w:fldCharType="separate"/>
        </w:r>
        <w:r>
          <w:rPr>
            <w:noProof/>
            <w:webHidden/>
          </w:rPr>
          <w:t>70</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75" w:history="1">
        <w:r w:rsidRPr="005A5DDA">
          <w:rPr>
            <w:rStyle w:val="Hypertextovodkaz"/>
            <w:noProof/>
          </w:rPr>
          <w:t>4.11.4</w:t>
        </w:r>
        <w:r>
          <w:rPr>
            <w:rFonts w:asciiTheme="minorHAnsi" w:eastAsiaTheme="minorEastAsia" w:hAnsiTheme="minorHAnsi" w:cstheme="minorBidi"/>
            <w:b w:val="0"/>
            <w:noProof/>
            <w:sz w:val="22"/>
            <w:szCs w:val="22"/>
          </w:rPr>
          <w:tab/>
        </w:r>
        <w:r w:rsidRPr="005A5DDA">
          <w:rPr>
            <w:rStyle w:val="Hypertextovodkaz"/>
            <w:noProof/>
          </w:rPr>
          <w:t>Sestavy</w:t>
        </w:r>
        <w:r>
          <w:rPr>
            <w:noProof/>
            <w:webHidden/>
          </w:rPr>
          <w:tab/>
        </w:r>
        <w:r>
          <w:rPr>
            <w:noProof/>
            <w:webHidden/>
          </w:rPr>
          <w:fldChar w:fldCharType="begin"/>
        </w:r>
        <w:r>
          <w:rPr>
            <w:noProof/>
            <w:webHidden/>
          </w:rPr>
          <w:instrText xml:space="preserve"> PAGEREF _Toc524521175 \h </w:instrText>
        </w:r>
        <w:r>
          <w:rPr>
            <w:noProof/>
            <w:webHidden/>
          </w:rPr>
        </w:r>
        <w:r>
          <w:rPr>
            <w:noProof/>
            <w:webHidden/>
          </w:rPr>
          <w:fldChar w:fldCharType="separate"/>
        </w:r>
        <w:r>
          <w:rPr>
            <w:noProof/>
            <w:webHidden/>
          </w:rPr>
          <w:t>71</w:t>
        </w:r>
        <w:r>
          <w:rPr>
            <w:noProof/>
            <w:webHidden/>
          </w:rPr>
          <w:fldChar w:fldCharType="end"/>
        </w:r>
      </w:hyperlink>
    </w:p>
    <w:p w:rsidR="009A12EC" w:rsidRDefault="009A12EC">
      <w:pPr>
        <w:pStyle w:val="Obsah2"/>
        <w:rPr>
          <w:rFonts w:asciiTheme="minorHAnsi" w:eastAsiaTheme="minorEastAsia" w:hAnsiTheme="minorHAnsi" w:cstheme="minorBidi"/>
          <w:b w:val="0"/>
          <w:noProof/>
          <w:sz w:val="22"/>
          <w:szCs w:val="22"/>
        </w:rPr>
      </w:pPr>
      <w:hyperlink w:anchor="_Toc524521176" w:history="1">
        <w:r w:rsidRPr="005A5DDA">
          <w:rPr>
            <w:rStyle w:val="Hypertextovodkaz"/>
            <w:noProof/>
          </w:rPr>
          <w:t>4.12</w:t>
        </w:r>
        <w:r>
          <w:rPr>
            <w:rFonts w:asciiTheme="minorHAnsi" w:eastAsiaTheme="minorEastAsia" w:hAnsiTheme="minorHAnsi" w:cstheme="minorBidi"/>
            <w:b w:val="0"/>
            <w:noProof/>
            <w:sz w:val="22"/>
            <w:szCs w:val="22"/>
          </w:rPr>
          <w:tab/>
        </w:r>
        <w:r w:rsidRPr="005A5DDA">
          <w:rPr>
            <w:rStyle w:val="Hypertextovodkaz"/>
            <w:noProof/>
          </w:rPr>
          <w:t>Nadstavbové moduly</w:t>
        </w:r>
        <w:r>
          <w:rPr>
            <w:noProof/>
            <w:webHidden/>
          </w:rPr>
          <w:tab/>
        </w:r>
        <w:r>
          <w:rPr>
            <w:noProof/>
            <w:webHidden/>
          </w:rPr>
          <w:fldChar w:fldCharType="begin"/>
        </w:r>
        <w:r>
          <w:rPr>
            <w:noProof/>
            <w:webHidden/>
          </w:rPr>
          <w:instrText xml:space="preserve"> PAGEREF _Toc524521176 \h </w:instrText>
        </w:r>
        <w:r>
          <w:rPr>
            <w:noProof/>
            <w:webHidden/>
          </w:rPr>
        </w:r>
        <w:r>
          <w:rPr>
            <w:noProof/>
            <w:webHidden/>
          </w:rPr>
          <w:fldChar w:fldCharType="separate"/>
        </w:r>
        <w:r>
          <w:rPr>
            <w:noProof/>
            <w:webHidden/>
          </w:rPr>
          <w:t>71</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77" w:history="1">
        <w:r w:rsidRPr="005A5DDA">
          <w:rPr>
            <w:rStyle w:val="Hypertextovodkaz"/>
            <w:noProof/>
          </w:rPr>
          <w:t>4.12.1</w:t>
        </w:r>
        <w:r>
          <w:rPr>
            <w:rFonts w:asciiTheme="minorHAnsi" w:eastAsiaTheme="minorEastAsia" w:hAnsiTheme="minorHAnsi" w:cstheme="minorBidi"/>
            <w:b w:val="0"/>
            <w:noProof/>
            <w:sz w:val="22"/>
            <w:szCs w:val="22"/>
          </w:rPr>
          <w:tab/>
        </w:r>
        <w:r w:rsidRPr="005A5DDA">
          <w:rPr>
            <w:rStyle w:val="Hypertextovodkaz"/>
            <w:noProof/>
          </w:rPr>
          <w:t>Spotřební koš</w:t>
        </w:r>
        <w:r>
          <w:rPr>
            <w:noProof/>
            <w:webHidden/>
          </w:rPr>
          <w:tab/>
        </w:r>
        <w:r>
          <w:rPr>
            <w:noProof/>
            <w:webHidden/>
          </w:rPr>
          <w:fldChar w:fldCharType="begin"/>
        </w:r>
        <w:r>
          <w:rPr>
            <w:noProof/>
            <w:webHidden/>
          </w:rPr>
          <w:instrText xml:space="preserve"> PAGEREF _Toc524521177 \h </w:instrText>
        </w:r>
        <w:r>
          <w:rPr>
            <w:noProof/>
            <w:webHidden/>
          </w:rPr>
        </w:r>
        <w:r>
          <w:rPr>
            <w:noProof/>
            <w:webHidden/>
          </w:rPr>
          <w:fldChar w:fldCharType="separate"/>
        </w:r>
        <w:r>
          <w:rPr>
            <w:noProof/>
            <w:webHidden/>
          </w:rPr>
          <w:t>71</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78" w:history="1">
        <w:r w:rsidRPr="005A5DDA">
          <w:rPr>
            <w:rStyle w:val="Hypertextovodkaz"/>
            <w:noProof/>
          </w:rPr>
          <w:t>4.12.2</w:t>
        </w:r>
        <w:r>
          <w:rPr>
            <w:rFonts w:asciiTheme="minorHAnsi" w:eastAsiaTheme="minorEastAsia" w:hAnsiTheme="minorHAnsi" w:cstheme="minorBidi"/>
            <w:b w:val="0"/>
            <w:noProof/>
            <w:sz w:val="22"/>
            <w:szCs w:val="22"/>
          </w:rPr>
          <w:tab/>
        </w:r>
        <w:r w:rsidRPr="005A5DDA">
          <w:rPr>
            <w:rStyle w:val="Hypertextovodkaz"/>
            <w:noProof/>
          </w:rPr>
          <w:t>Vazba na systém HACCP</w:t>
        </w:r>
        <w:r>
          <w:rPr>
            <w:noProof/>
            <w:webHidden/>
          </w:rPr>
          <w:tab/>
        </w:r>
        <w:r>
          <w:rPr>
            <w:noProof/>
            <w:webHidden/>
          </w:rPr>
          <w:fldChar w:fldCharType="begin"/>
        </w:r>
        <w:r>
          <w:rPr>
            <w:noProof/>
            <w:webHidden/>
          </w:rPr>
          <w:instrText xml:space="preserve"> PAGEREF _Toc524521178 \h </w:instrText>
        </w:r>
        <w:r>
          <w:rPr>
            <w:noProof/>
            <w:webHidden/>
          </w:rPr>
        </w:r>
        <w:r>
          <w:rPr>
            <w:noProof/>
            <w:webHidden/>
          </w:rPr>
          <w:fldChar w:fldCharType="separate"/>
        </w:r>
        <w:r>
          <w:rPr>
            <w:noProof/>
            <w:webHidden/>
          </w:rPr>
          <w:t>72</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79" w:history="1">
        <w:r w:rsidRPr="005A5DDA">
          <w:rPr>
            <w:rStyle w:val="Hypertextovodkaz"/>
            <w:noProof/>
          </w:rPr>
          <w:t>4.12.3</w:t>
        </w:r>
        <w:r>
          <w:rPr>
            <w:rFonts w:asciiTheme="minorHAnsi" w:eastAsiaTheme="minorEastAsia" w:hAnsiTheme="minorHAnsi" w:cstheme="minorBidi"/>
            <w:b w:val="0"/>
            <w:noProof/>
            <w:sz w:val="22"/>
            <w:szCs w:val="22"/>
          </w:rPr>
          <w:tab/>
        </w:r>
        <w:r w:rsidRPr="005A5DDA">
          <w:rPr>
            <w:rStyle w:val="Hypertextovodkaz"/>
            <w:noProof/>
          </w:rPr>
          <w:t>Párování – zápis čísla dodavatelských faktur do příjemek</w:t>
        </w:r>
        <w:r>
          <w:rPr>
            <w:noProof/>
            <w:webHidden/>
          </w:rPr>
          <w:tab/>
        </w:r>
        <w:r>
          <w:rPr>
            <w:noProof/>
            <w:webHidden/>
          </w:rPr>
          <w:fldChar w:fldCharType="begin"/>
        </w:r>
        <w:r>
          <w:rPr>
            <w:noProof/>
            <w:webHidden/>
          </w:rPr>
          <w:instrText xml:space="preserve"> PAGEREF _Toc524521179 \h </w:instrText>
        </w:r>
        <w:r>
          <w:rPr>
            <w:noProof/>
            <w:webHidden/>
          </w:rPr>
        </w:r>
        <w:r>
          <w:rPr>
            <w:noProof/>
            <w:webHidden/>
          </w:rPr>
          <w:fldChar w:fldCharType="separate"/>
        </w:r>
        <w:r>
          <w:rPr>
            <w:noProof/>
            <w:webHidden/>
          </w:rPr>
          <w:t>72</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80" w:history="1">
        <w:r w:rsidRPr="005A5DDA">
          <w:rPr>
            <w:rStyle w:val="Hypertextovodkaz"/>
            <w:noProof/>
          </w:rPr>
          <w:t>4.12.4</w:t>
        </w:r>
        <w:r>
          <w:rPr>
            <w:rFonts w:asciiTheme="minorHAnsi" w:eastAsiaTheme="minorEastAsia" w:hAnsiTheme="minorHAnsi" w:cstheme="minorBidi"/>
            <w:b w:val="0"/>
            <w:noProof/>
            <w:sz w:val="22"/>
            <w:szCs w:val="22"/>
          </w:rPr>
          <w:tab/>
        </w:r>
        <w:r w:rsidRPr="005A5DDA">
          <w:rPr>
            <w:rStyle w:val="Hypertextovodkaz"/>
            <w:noProof/>
          </w:rPr>
          <w:t>Cenotvorba</w:t>
        </w:r>
        <w:r>
          <w:rPr>
            <w:noProof/>
            <w:webHidden/>
          </w:rPr>
          <w:tab/>
        </w:r>
        <w:r>
          <w:rPr>
            <w:noProof/>
            <w:webHidden/>
          </w:rPr>
          <w:fldChar w:fldCharType="begin"/>
        </w:r>
        <w:r>
          <w:rPr>
            <w:noProof/>
            <w:webHidden/>
          </w:rPr>
          <w:instrText xml:space="preserve"> PAGEREF _Toc524521180 \h </w:instrText>
        </w:r>
        <w:r>
          <w:rPr>
            <w:noProof/>
            <w:webHidden/>
          </w:rPr>
        </w:r>
        <w:r>
          <w:rPr>
            <w:noProof/>
            <w:webHidden/>
          </w:rPr>
          <w:fldChar w:fldCharType="separate"/>
        </w:r>
        <w:r>
          <w:rPr>
            <w:noProof/>
            <w:webHidden/>
          </w:rPr>
          <w:t>72</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81" w:history="1">
        <w:r w:rsidRPr="005A5DDA">
          <w:rPr>
            <w:rStyle w:val="Hypertextovodkaz"/>
            <w:noProof/>
          </w:rPr>
          <w:t>4.12.5</w:t>
        </w:r>
        <w:r>
          <w:rPr>
            <w:rFonts w:asciiTheme="minorHAnsi" w:eastAsiaTheme="minorEastAsia" w:hAnsiTheme="minorHAnsi" w:cstheme="minorBidi"/>
            <w:b w:val="0"/>
            <w:noProof/>
            <w:sz w:val="22"/>
            <w:szCs w:val="22"/>
          </w:rPr>
          <w:tab/>
        </w:r>
        <w:r w:rsidRPr="005A5DDA">
          <w:rPr>
            <w:rStyle w:val="Hypertextovodkaz"/>
            <w:noProof/>
          </w:rPr>
          <w:t>Vazba na systém SAP</w:t>
        </w:r>
        <w:r>
          <w:rPr>
            <w:noProof/>
            <w:webHidden/>
          </w:rPr>
          <w:tab/>
        </w:r>
        <w:r>
          <w:rPr>
            <w:noProof/>
            <w:webHidden/>
          </w:rPr>
          <w:fldChar w:fldCharType="begin"/>
        </w:r>
        <w:r>
          <w:rPr>
            <w:noProof/>
            <w:webHidden/>
          </w:rPr>
          <w:instrText xml:space="preserve"> PAGEREF _Toc524521181 \h </w:instrText>
        </w:r>
        <w:r>
          <w:rPr>
            <w:noProof/>
            <w:webHidden/>
          </w:rPr>
        </w:r>
        <w:r>
          <w:rPr>
            <w:noProof/>
            <w:webHidden/>
          </w:rPr>
          <w:fldChar w:fldCharType="separate"/>
        </w:r>
        <w:r>
          <w:rPr>
            <w:noProof/>
            <w:webHidden/>
          </w:rPr>
          <w:t>72</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82" w:history="1">
        <w:r w:rsidRPr="005A5DDA">
          <w:rPr>
            <w:rStyle w:val="Hypertextovodkaz"/>
            <w:noProof/>
          </w:rPr>
          <w:t>4.12.6</w:t>
        </w:r>
        <w:r>
          <w:rPr>
            <w:rFonts w:asciiTheme="minorHAnsi" w:eastAsiaTheme="minorEastAsia" w:hAnsiTheme="minorHAnsi" w:cstheme="minorBidi"/>
            <w:b w:val="0"/>
            <w:noProof/>
            <w:sz w:val="22"/>
            <w:szCs w:val="22"/>
          </w:rPr>
          <w:tab/>
        </w:r>
        <w:r w:rsidRPr="005A5DDA">
          <w:rPr>
            <w:rStyle w:val="Hypertextovodkaz"/>
            <w:noProof/>
          </w:rPr>
          <w:t>First Buy Sale</w:t>
        </w:r>
        <w:r>
          <w:rPr>
            <w:noProof/>
            <w:webHidden/>
          </w:rPr>
          <w:tab/>
        </w:r>
        <w:r>
          <w:rPr>
            <w:noProof/>
            <w:webHidden/>
          </w:rPr>
          <w:fldChar w:fldCharType="begin"/>
        </w:r>
        <w:r>
          <w:rPr>
            <w:noProof/>
            <w:webHidden/>
          </w:rPr>
          <w:instrText xml:space="preserve"> PAGEREF _Toc524521182 \h </w:instrText>
        </w:r>
        <w:r>
          <w:rPr>
            <w:noProof/>
            <w:webHidden/>
          </w:rPr>
        </w:r>
        <w:r>
          <w:rPr>
            <w:noProof/>
            <w:webHidden/>
          </w:rPr>
          <w:fldChar w:fldCharType="separate"/>
        </w:r>
        <w:r>
          <w:rPr>
            <w:noProof/>
            <w:webHidden/>
          </w:rPr>
          <w:t>72</w:t>
        </w:r>
        <w:r>
          <w:rPr>
            <w:noProof/>
            <w:webHidden/>
          </w:rPr>
          <w:fldChar w:fldCharType="end"/>
        </w:r>
      </w:hyperlink>
    </w:p>
    <w:p w:rsidR="009A12EC" w:rsidRDefault="009A12EC">
      <w:pPr>
        <w:pStyle w:val="Obsah3"/>
        <w:rPr>
          <w:rFonts w:asciiTheme="minorHAnsi" w:eastAsiaTheme="minorEastAsia" w:hAnsiTheme="minorHAnsi" w:cstheme="minorBidi"/>
          <w:b w:val="0"/>
          <w:noProof/>
          <w:sz w:val="22"/>
          <w:szCs w:val="22"/>
        </w:rPr>
      </w:pPr>
      <w:hyperlink w:anchor="_Toc524521183" w:history="1">
        <w:r w:rsidRPr="005A5DDA">
          <w:rPr>
            <w:rStyle w:val="Hypertextovodkaz"/>
            <w:noProof/>
          </w:rPr>
          <w:t>4.12.7</w:t>
        </w:r>
        <w:r>
          <w:rPr>
            <w:rFonts w:asciiTheme="minorHAnsi" w:eastAsiaTheme="minorEastAsia" w:hAnsiTheme="minorHAnsi" w:cstheme="minorBidi"/>
            <w:b w:val="0"/>
            <w:noProof/>
            <w:sz w:val="22"/>
            <w:szCs w:val="22"/>
          </w:rPr>
          <w:tab/>
        </w:r>
        <w:r w:rsidRPr="005A5DDA">
          <w:rPr>
            <w:rStyle w:val="Hypertextovodkaz"/>
            <w:noProof/>
          </w:rPr>
          <w:t>Logistika požadavků</w:t>
        </w:r>
        <w:r>
          <w:rPr>
            <w:noProof/>
            <w:webHidden/>
          </w:rPr>
          <w:tab/>
        </w:r>
        <w:r>
          <w:rPr>
            <w:noProof/>
            <w:webHidden/>
          </w:rPr>
          <w:fldChar w:fldCharType="begin"/>
        </w:r>
        <w:r>
          <w:rPr>
            <w:noProof/>
            <w:webHidden/>
          </w:rPr>
          <w:instrText xml:space="preserve"> PAGEREF _Toc524521183 \h </w:instrText>
        </w:r>
        <w:r>
          <w:rPr>
            <w:noProof/>
            <w:webHidden/>
          </w:rPr>
        </w:r>
        <w:r>
          <w:rPr>
            <w:noProof/>
            <w:webHidden/>
          </w:rPr>
          <w:fldChar w:fldCharType="separate"/>
        </w:r>
        <w:r>
          <w:rPr>
            <w:noProof/>
            <w:webHidden/>
          </w:rPr>
          <w:t>73</w:t>
        </w:r>
        <w:r>
          <w:rPr>
            <w:noProof/>
            <w:webHidden/>
          </w:rPr>
          <w:fldChar w:fldCharType="end"/>
        </w:r>
      </w:hyperlink>
    </w:p>
    <w:p w:rsidR="009A12EC" w:rsidRDefault="009A12EC">
      <w:pPr>
        <w:pStyle w:val="Obsah1"/>
        <w:rPr>
          <w:rFonts w:asciiTheme="minorHAnsi" w:eastAsiaTheme="minorEastAsia" w:hAnsiTheme="minorHAnsi" w:cstheme="minorBidi"/>
          <w:b w:val="0"/>
          <w:noProof/>
          <w:szCs w:val="22"/>
        </w:rPr>
      </w:pPr>
      <w:hyperlink w:anchor="_Toc524521184" w:history="1">
        <w:r w:rsidRPr="005A5DDA">
          <w:rPr>
            <w:rStyle w:val="Hypertextovodkaz"/>
            <w:noProof/>
          </w:rPr>
          <w:t>5</w:t>
        </w:r>
        <w:r>
          <w:rPr>
            <w:rFonts w:asciiTheme="minorHAnsi" w:eastAsiaTheme="minorEastAsia" w:hAnsiTheme="minorHAnsi" w:cstheme="minorBidi"/>
            <w:b w:val="0"/>
            <w:noProof/>
            <w:szCs w:val="22"/>
          </w:rPr>
          <w:tab/>
        </w:r>
        <w:r w:rsidRPr="005A5DDA">
          <w:rPr>
            <w:rStyle w:val="Hypertextovodkaz"/>
            <w:noProof/>
          </w:rPr>
          <w:t>Názvosloví</w:t>
        </w:r>
        <w:r>
          <w:rPr>
            <w:noProof/>
            <w:webHidden/>
          </w:rPr>
          <w:tab/>
        </w:r>
        <w:r>
          <w:rPr>
            <w:noProof/>
            <w:webHidden/>
          </w:rPr>
          <w:fldChar w:fldCharType="begin"/>
        </w:r>
        <w:r>
          <w:rPr>
            <w:noProof/>
            <w:webHidden/>
          </w:rPr>
          <w:instrText xml:space="preserve"> PAGEREF _Toc524521184 \h </w:instrText>
        </w:r>
        <w:r>
          <w:rPr>
            <w:noProof/>
            <w:webHidden/>
          </w:rPr>
        </w:r>
        <w:r>
          <w:rPr>
            <w:noProof/>
            <w:webHidden/>
          </w:rPr>
          <w:fldChar w:fldCharType="separate"/>
        </w:r>
        <w:r>
          <w:rPr>
            <w:noProof/>
            <w:webHidden/>
          </w:rPr>
          <w:t>74</w:t>
        </w:r>
        <w:r>
          <w:rPr>
            <w:noProof/>
            <w:webHidden/>
          </w:rPr>
          <w:fldChar w:fldCharType="end"/>
        </w:r>
      </w:hyperlink>
    </w:p>
    <w:p w:rsidR="00C67A47" w:rsidRDefault="00392056" w:rsidP="00C22BE2">
      <w:pPr>
        <w:pStyle w:val="Obsah2"/>
      </w:pPr>
      <w:r>
        <w:fldChar w:fldCharType="end"/>
      </w:r>
    </w:p>
    <w:p w:rsidR="004B4EA2" w:rsidRDefault="004B4EA2" w:rsidP="004B4EA2">
      <w:pPr>
        <w:jc w:val="right"/>
        <w:rPr>
          <w:b/>
          <w:sz w:val="20"/>
          <w:szCs w:val="20"/>
        </w:rPr>
      </w:pPr>
    </w:p>
    <w:p w:rsidR="00074110" w:rsidRDefault="00A764DC" w:rsidP="009C0944">
      <w:pPr>
        <w:pStyle w:val="Nadpis1"/>
        <w:numPr>
          <w:ilvl w:val="0"/>
          <w:numId w:val="0"/>
        </w:numPr>
      </w:pPr>
      <w:bookmarkStart w:id="0" w:name="_Toc524520969"/>
      <w:r>
        <w:lastRenderedPageBreak/>
        <w:t>Úvod</w:t>
      </w:r>
      <w:bookmarkEnd w:id="0"/>
    </w:p>
    <w:p w:rsidR="00386CEA" w:rsidRDefault="00386CEA" w:rsidP="00386CEA">
      <w:r>
        <w:t xml:space="preserve">Dokument Technický popis systému KREDIT </w:t>
      </w:r>
      <w:r w:rsidR="00FC402A">
        <w:t>je vytvořen</w:t>
      </w:r>
      <w:r>
        <w:t xml:space="preserve"> </w:t>
      </w:r>
      <w:r w:rsidR="00FC402A">
        <w:t>jako příloha ke smlouvě o dílo na implementaci systému KREDIT. Slouží k základnímu popisu funkčnosti systému a jeho jednotlivých aplikací a modulů.</w:t>
      </w:r>
    </w:p>
    <w:p w:rsidR="00386CEA" w:rsidRPr="00386CEA" w:rsidRDefault="00386CEA" w:rsidP="00386CEA"/>
    <w:p w:rsidR="00074110" w:rsidRDefault="00A764DC" w:rsidP="00EE1DE4">
      <w:pPr>
        <w:pStyle w:val="Nadpis1"/>
        <w:pageBreakBefore w:val="0"/>
      </w:pPr>
      <w:bookmarkStart w:id="1" w:name="_Toc524520970"/>
      <w:r>
        <w:t>Základní charakteristika systému</w:t>
      </w:r>
      <w:bookmarkEnd w:id="1"/>
    </w:p>
    <w:p w:rsidR="00386CEA" w:rsidRDefault="00386CEA" w:rsidP="00386CEA">
      <w:r>
        <w:t>Systém KREDIT je informační evidenční a úhradový systém určený pro evidenci klientů, jejich účtů a prodej jídel, zboží a služeb s využitím identifikace klientů pomocí identifikačních médií.</w:t>
      </w:r>
    </w:p>
    <w:p w:rsidR="00386CEA" w:rsidRDefault="00386CEA" w:rsidP="00386CEA">
      <w:r>
        <w:t>Systém je vytvořený ve dvouvrstvé architektuře s využitím tlustých i tenkých klientů a business logikou umístněnou</w:t>
      </w:r>
      <w:r w:rsidR="0081575F">
        <w:t xml:space="preserve"> </w:t>
      </w:r>
      <w:r>
        <w:t xml:space="preserve"> v relační databázi </w:t>
      </w:r>
      <w:r w:rsidR="00E211EF">
        <w:t>MS</w:t>
      </w:r>
      <w:r w:rsidR="00A36E75">
        <w:t xml:space="preserve"> </w:t>
      </w:r>
      <w:r>
        <w:t>SQL serveru.</w:t>
      </w:r>
    </w:p>
    <w:p w:rsidR="00386CEA" w:rsidRPr="00386CEA" w:rsidRDefault="00386CEA" w:rsidP="00386CEA">
      <w:r>
        <w:t xml:space="preserve"> </w:t>
      </w:r>
    </w:p>
    <w:p w:rsidR="00580517" w:rsidRDefault="00A764DC" w:rsidP="00EE1DE4">
      <w:pPr>
        <w:pStyle w:val="Nadpis1"/>
        <w:pageBreakBefore w:val="0"/>
      </w:pPr>
      <w:bookmarkStart w:id="2" w:name="_Toc524520971"/>
      <w:r>
        <w:t>Specifikace HW</w:t>
      </w:r>
      <w:r w:rsidR="00070057">
        <w:t>, SW</w:t>
      </w:r>
      <w:bookmarkEnd w:id="2"/>
    </w:p>
    <w:p w:rsidR="00580517" w:rsidRPr="00D80CB6" w:rsidRDefault="00D80CB6" w:rsidP="00580517">
      <w:pPr>
        <w:rPr>
          <w:i/>
        </w:rPr>
      </w:pPr>
      <w:r>
        <w:t>S</w:t>
      </w:r>
      <w:r w:rsidR="00580517">
        <w:t>pecifikace HW a SW pro standardní provozování systému KREDIT</w:t>
      </w:r>
      <w:r w:rsidR="005847B4">
        <w:t xml:space="preserve"> jsou závislé na jednotlivých použitých součástích</w:t>
      </w:r>
      <w:r>
        <w:t xml:space="preserve"> a rozsahu implementovaného systému</w:t>
      </w:r>
      <w:r w:rsidR="00580517">
        <w:t>.</w:t>
      </w:r>
      <w:r>
        <w:t xml:space="preserve"> </w:t>
      </w:r>
    </w:p>
    <w:p w:rsidR="00070057" w:rsidRDefault="00070057" w:rsidP="00070057">
      <w:pPr>
        <w:pStyle w:val="Nadpis2"/>
      </w:pPr>
      <w:bookmarkStart w:id="3" w:name="_Toc524520972"/>
      <w:r>
        <w:t>Specifikace standardního HW</w:t>
      </w:r>
      <w:r w:rsidR="00D80CB6">
        <w:t xml:space="preserve"> a SW</w:t>
      </w:r>
      <w:r w:rsidR="00FC76E9">
        <w:t xml:space="preserve"> </w:t>
      </w:r>
      <w:r w:rsidR="00D80CB6">
        <w:t>–</w:t>
      </w:r>
      <w:r w:rsidR="00FC76E9">
        <w:t xml:space="preserve"> počítače</w:t>
      </w:r>
      <w:bookmarkEnd w:id="3"/>
    </w:p>
    <w:p w:rsidR="00D80CB6" w:rsidRDefault="00D80CB6" w:rsidP="00D80CB6">
      <w:pPr>
        <w:rPr>
          <w:i/>
          <w:color w:val="0070C0"/>
        </w:rPr>
      </w:pPr>
      <w:r>
        <w:t xml:space="preserve">Doporučené konfigurace jsou uvedeny v příloze </w:t>
      </w:r>
      <w:r w:rsidR="0081575F">
        <w:rPr>
          <w:i/>
          <w:color w:val="0070C0"/>
        </w:rPr>
        <w:t>Minimální</w:t>
      </w:r>
      <w:r w:rsidRPr="00D80CB6">
        <w:rPr>
          <w:i/>
          <w:color w:val="0070C0"/>
        </w:rPr>
        <w:t xml:space="preserve"> konfigurace HW a SW.docx</w:t>
      </w:r>
      <w:r w:rsidR="0039367C">
        <w:rPr>
          <w:i/>
          <w:color w:val="0070C0"/>
        </w:rPr>
        <w:t>.</w:t>
      </w:r>
    </w:p>
    <w:p w:rsidR="009B1D18" w:rsidRPr="00D80CB6" w:rsidRDefault="009B1D18" w:rsidP="00D80CB6"/>
    <w:p w:rsidR="008426B6" w:rsidRPr="008426B6" w:rsidRDefault="001E2D07" w:rsidP="008426B6">
      <w:pPr>
        <w:pStyle w:val="Nadpis2"/>
      </w:pPr>
      <w:bookmarkStart w:id="4" w:name="_Toc524520973"/>
      <w:r>
        <w:t>Speciální HW</w:t>
      </w:r>
      <w:bookmarkEnd w:id="4"/>
    </w:p>
    <w:p w:rsidR="001E2D07" w:rsidRDefault="001E2D07" w:rsidP="001E2D07">
      <w:pPr>
        <w:pStyle w:val="Nadpis3"/>
      </w:pPr>
      <w:bookmarkStart w:id="5" w:name="_Toc524520974"/>
      <w:r>
        <w:t>Snímače identifikačních médií</w:t>
      </w:r>
      <w:bookmarkEnd w:id="5"/>
    </w:p>
    <w:p w:rsidR="008426B6" w:rsidRDefault="008426B6" w:rsidP="008426B6">
      <w:r>
        <w:t>Speciální zařízení sloužící zejména k obje</w:t>
      </w:r>
      <w:r w:rsidR="00B138F8">
        <w:t>dnávání, prodeji a výdeji jídel s využitím identifikačních médií. V systému KREDIT se používají ve dvou variantách – samoobslužné a doplňkové k jiným zařízením.</w:t>
      </w:r>
    </w:p>
    <w:p w:rsidR="00B138F8" w:rsidRDefault="00B138F8" w:rsidP="00B138F8">
      <w:pPr>
        <w:pStyle w:val="Nadpis4"/>
      </w:pPr>
      <w:bookmarkStart w:id="6" w:name="_Toc524520975"/>
      <w:r>
        <w:t>Samoobslužné snímače</w:t>
      </w:r>
      <w:bookmarkEnd w:id="6"/>
    </w:p>
    <w:p w:rsidR="008426B6" w:rsidRDefault="008426B6" w:rsidP="008426B6">
      <w:r>
        <w:t>Snímače obsahují připojení na ethernetovou síť, snímací hlavu identifikačních karet, zobrazovací displej a možnost připojení externího výdejového displeje. Volitelně lze použít snímače opatřené klávesn</w:t>
      </w:r>
      <w:r w:rsidR="0090438D">
        <w:t>i</w:t>
      </w:r>
      <w:r>
        <w:t>cí (24 tlačítek) nebo bez klávesnice.</w:t>
      </w:r>
      <w:r w:rsidR="00454538">
        <w:t xml:space="preserve"> </w:t>
      </w:r>
    </w:p>
    <w:p w:rsidR="00796737" w:rsidRDefault="00796737" w:rsidP="00B138F8">
      <w:pPr>
        <w:spacing w:before="0" w:after="0" w:line="200" w:lineRule="exact"/>
      </w:pPr>
      <w:r>
        <w:t xml:space="preserve">Rozměry (v-š-h): </w:t>
      </w:r>
      <w:r w:rsidR="009F2987">
        <w:tab/>
      </w:r>
      <w:r>
        <w:tab/>
        <w:t>různé dle jednotlivých výrobců</w:t>
      </w:r>
    </w:p>
    <w:p w:rsidR="00796737" w:rsidRDefault="00796737" w:rsidP="00B138F8">
      <w:pPr>
        <w:spacing w:before="0" w:after="0" w:line="200" w:lineRule="exact"/>
      </w:pPr>
      <w:r>
        <w:t>Napájení:</w:t>
      </w:r>
      <w:r>
        <w:tab/>
      </w:r>
      <w:r w:rsidR="009F2987">
        <w:tab/>
      </w:r>
      <w:r>
        <w:t>12V</w:t>
      </w:r>
    </w:p>
    <w:p w:rsidR="009F2987" w:rsidRDefault="009F2987" w:rsidP="00B138F8">
      <w:pPr>
        <w:spacing w:before="0" w:after="0" w:line="200" w:lineRule="exact"/>
      </w:pPr>
      <w:r>
        <w:t>Zobrazovací jednotka:</w:t>
      </w:r>
      <w:r>
        <w:tab/>
        <w:t>2x20 znaků</w:t>
      </w:r>
    </w:p>
    <w:p w:rsidR="008426B6" w:rsidRDefault="008426B6" w:rsidP="008426B6">
      <w:r>
        <w:t xml:space="preserve">Vlastní použití snímačů je dáno obslužným SW, viz </w:t>
      </w:r>
      <w:r w:rsidR="0081575F">
        <w:t>kapitola</w:t>
      </w:r>
      <w:r w:rsidR="00251B5C">
        <w:t xml:space="preserve"> Čtečky 8.</w:t>
      </w:r>
    </w:p>
    <w:p w:rsidR="00920966" w:rsidRDefault="00920966" w:rsidP="00920966">
      <w:pPr>
        <w:pStyle w:val="Nadpis4"/>
      </w:pPr>
      <w:bookmarkStart w:id="7" w:name="_Toc524520976"/>
      <w:r>
        <w:t>Samoobslužné terminály ANETE</w:t>
      </w:r>
      <w:bookmarkEnd w:id="7"/>
    </w:p>
    <w:p w:rsidR="00920966" w:rsidRDefault="00920966" w:rsidP="008426B6">
      <w:r w:rsidRPr="00920966">
        <w:t>Zařízení určené k</w:t>
      </w:r>
      <w:r>
        <w:t xml:space="preserve"> objednávání, výdeji a </w:t>
      </w:r>
      <w:r w:rsidRPr="00920966">
        <w:t xml:space="preserve">prodeji jídel registrovaným klientům v systému KREDIT. Zařízení je osazeno v nerezové krabičce a </w:t>
      </w:r>
      <w:r>
        <w:t xml:space="preserve">jednostranně nebo </w:t>
      </w:r>
      <w:r w:rsidRPr="00920966">
        <w:t>oboustranně vybaveno dotekovým LCD displejem 7“.</w:t>
      </w:r>
    </w:p>
    <w:p w:rsidR="00920966" w:rsidRDefault="00920966" w:rsidP="00920966">
      <w:pPr>
        <w:spacing w:before="0" w:after="0" w:line="200" w:lineRule="exact"/>
      </w:pPr>
      <w:r>
        <w:t xml:space="preserve">Řídící jednotka: </w:t>
      </w:r>
      <w:r>
        <w:tab/>
      </w:r>
      <w:r>
        <w:tab/>
        <w:t>1 nebo 2x PC Raspberry Pi2</w:t>
      </w:r>
    </w:p>
    <w:p w:rsidR="00920966" w:rsidRDefault="00920966" w:rsidP="00920966">
      <w:pPr>
        <w:spacing w:before="0" w:after="0" w:line="200" w:lineRule="exact"/>
      </w:pPr>
      <w:r>
        <w:t>Zobrazovač:</w:t>
      </w:r>
      <w:r>
        <w:tab/>
      </w:r>
      <w:r>
        <w:tab/>
        <w:t xml:space="preserve">1 nebo 2x 7“ LCD dotekový displej </w:t>
      </w:r>
    </w:p>
    <w:p w:rsidR="00920966" w:rsidRDefault="00920966" w:rsidP="00920966">
      <w:pPr>
        <w:spacing w:before="0" w:after="0" w:line="200" w:lineRule="exact"/>
      </w:pPr>
      <w:r>
        <w:t>Napájení:</w:t>
      </w:r>
      <w:r>
        <w:tab/>
      </w:r>
      <w:r>
        <w:tab/>
        <w:t>5V/2,5A</w:t>
      </w:r>
    </w:p>
    <w:p w:rsidR="00920966" w:rsidRDefault="00920966" w:rsidP="00920966">
      <w:pPr>
        <w:spacing w:before="0" w:after="0" w:line="200" w:lineRule="exact"/>
      </w:pPr>
      <w:r>
        <w:t>Připojení na síť:</w:t>
      </w:r>
      <w:r>
        <w:tab/>
      </w:r>
      <w:r>
        <w:tab/>
        <w:t>1 nebo 2x ethernet</w:t>
      </w:r>
    </w:p>
    <w:p w:rsidR="00C4635E" w:rsidRDefault="00920966" w:rsidP="00920966">
      <w:pPr>
        <w:spacing w:before="0" w:after="0" w:line="200" w:lineRule="exact"/>
      </w:pPr>
      <w:r>
        <w:t>Rozměry:</w:t>
      </w:r>
    </w:p>
    <w:p w:rsidR="00920966" w:rsidRDefault="00C4635E" w:rsidP="00C4635E">
      <w:pPr>
        <w:spacing w:before="0" w:after="0" w:line="200" w:lineRule="exact"/>
        <w:ind w:firstLine="709"/>
      </w:pPr>
      <w:r>
        <w:t>Registrační nebo kombinovaný</w:t>
      </w:r>
      <w:r w:rsidR="00920966">
        <w:tab/>
        <w:t>výška</w:t>
      </w:r>
      <w:r w:rsidR="00920966">
        <w:tab/>
        <w:t>122 mm</w:t>
      </w:r>
    </w:p>
    <w:p w:rsidR="00920966" w:rsidRDefault="00920966" w:rsidP="00920966">
      <w:pPr>
        <w:spacing w:before="0" w:after="0" w:line="200" w:lineRule="exact"/>
      </w:pPr>
      <w:r>
        <w:tab/>
      </w:r>
      <w:r>
        <w:tab/>
      </w:r>
      <w:r>
        <w:tab/>
      </w:r>
      <w:r w:rsidR="00C4635E">
        <w:tab/>
      </w:r>
      <w:r w:rsidR="00C4635E">
        <w:tab/>
      </w:r>
      <w:r>
        <w:t>šířka</w:t>
      </w:r>
      <w:r>
        <w:tab/>
        <w:t>202 mm</w:t>
      </w:r>
    </w:p>
    <w:p w:rsidR="00920966" w:rsidRDefault="00920966" w:rsidP="00920966">
      <w:pPr>
        <w:spacing w:before="0" w:after="0" w:line="200" w:lineRule="exact"/>
      </w:pPr>
      <w:r>
        <w:tab/>
      </w:r>
      <w:r>
        <w:tab/>
      </w:r>
      <w:r>
        <w:tab/>
      </w:r>
      <w:r w:rsidR="00C4635E">
        <w:tab/>
      </w:r>
      <w:r w:rsidR="00C4635E">
        <w:tab/>
      </w:r>
      <w:r>
        <w:t>hloubka</w:t>
      </w:r>
      <w:r>
        <w:tab/>
        <w:t>72 mm</w:t>
      </w:r>
    </w:p>
    <w:p w:rsidR="00C4635E" w:rsidRDefault="00C4635E" w:rsidP="00C4635E">
      <w:pPr>
        <w:spacing w:before="0" w:after="0" w:line="200" w:lineRule="exact"/>
        <w:ind w:firstLine="709"/>
      </w:pPr>
      <w:r>
        <w:t>Objednávací nebo informační</w:t>
      </w:r>
      <w:r>
        <w:tab/>
        <w:t>výška</w:t>
      </w:r>
      <w:r>
        <w:tab/>
        <w:t>160 mm</w:t>
      </w:r>
    </w:p>
    <w:p w:rsidR="00C4635E" w:rsidRDefault="00C4635E" w:rsidP="00C4635E">
      <w:pPr>
        <w:spacing w:before="0" w:after="0" w:line="200" w:lineRule="exact"/>
      </w:pPr>
      <w:r>
        <w:tab/>
      </w:r>
      <w:r>
        <w:tab/>
      </w:r>
      <w:r>
        <w:tab/>
      </w:r>
      <w:r>
        <w:tab/>
      </w:r>
      <w:r>
        <w:tab/>
        <w:t>šířka</w:t>
      </w:r>
      <w:r>
        <w:tab/>
        <w:t>285 mm</w:t>
      </w:r>
    </w:p>
    <w:p w:rsidR="00C4635E" w:rsidRDefault="00C4635E" w:rsidP="00C4635E">
      <w:pPr>
        <w:spacing w:before="0" w:after="0" w:line="200" w:lineRule="exact"/>
      </w:pPr>
      <w:r>
        <w:tab/>
      </w:r>
      <w:r>
        <w:tab/>
      </w:r>
      <w:r>
        <w:tab/>
      </w:r>
      <w:r>
        <w:tab/>
      </w:r>
      <w:r>
        <w:tab/>
        <w:t>hloubka</w:t>
      </w:r>
      <w:r>
        <w:tab/>
        <w:t>80 mm</w:t>
      </w:r>
    </w:p>
    <w:p w:rsidR="00920966" w:rsidRDefault="00EE5A60" w:rsidP="00920966">
      <w:pPr>
        <w:spacing w:before="0" w:after="0" w:line="200" w:lineRule="exact"/>
      </w:pPr>
      <w:r>
        <w:t>Čtecí hlava</w:t>
      </w:r>
      <w:r w:rsidR="00920966">
        <w:t>:</w:t>
      </w:r>
      <w:r>
        <w:tab/>
      </w:r>
      <w:r w:rsidR="00920966">
        <w:tab/>
        <w:t>dle požadavku zákazníka</w:t>
      </w:r>
    </w:p>
    <w:p w:rsidR="00920966" w:rsidRDefault="00920966" w:rsidP="00920966">
      <w:pPr>
        <w:spacing w:before="0" w:after="0" w:line="200" w:lineRule="exact"/>
      </w:pPr>
      <w:r>
        <w:t>Uchycení:</w:t>
      </w:r>
      <w:r>
        <w:tab/>
      </w:r>
      <w:r>
        <w:tab/>
        <w:t>nerez držák přizpůsobený výdejní lince jídel</w:t>
      </w:r>
      <w:r>
        <w:tab/>
      </w:r>
      <w:r>
        <w:tab/>
      </w:r>
    </w:p>
    <w:p w:rsidR="00B138F8" w:rsidRDefault="00B138F8" w:rsidP="00B138F8">
      <w:pPr>
        <w:pStyle w:val="Nadpis4"/>
      </w:pPr>
      <w:bookmarkStart w:id="8" w:name="_Toc524520977"/>
      <w:r>
        <w:t>Doplňkové k jiným zařízením</w:t>
      </w:r>
      <w:bookmarkEnd w:id="8"/>
    </w:p>
    <w:p w:rsidR="00B138F8" w:rsidRDefault="00B138F8" w:rsidP="00B138F8">
      <w:r>
        <w:t xml:space="preserve">Snímače obsahují připojení </w:t>
      </w:r>
      <w:r w:rsidR="00AD4C23">
        <w:t xml:space="preserve">na PC (USB) a snímací hlavu identifikačních karet. </w:t>
      </w:r>
    </w:p>
    <w:p w:rsidR="00AD4C23" w:rsidRDefault="00AD4C23" w:rsidP="00AD4C23">
      <w:pPr>
        <w:spacing w:before="0" w:after="0" w:line="200" w:lineRule="exact"/>
      </w:pPr>
      <w:r>
        <w:t xml:space="preserve">Rozměry (v-š-h): </w:t>
      </w:r>
      <w:r>
        <w:tab/>
      </w:r>
      <w:r>
        <w:tab/>
        <w:t>různé dle jednotlivých výrobců</w:t>
      </w:r>
    </w:p>
    <w:p w:rsidR="00AD4C23" w:rsidRDefault="00AD4C23" w:rsidP="00AD4C23">
      <w:pPr>
        <w:spacing w:before="0" w:after="0" w:line="200" w:lineRule="exact"/>
      </w:pPr>
      <w:r>
        <w:t>Napájení:</w:t>
      </w:r>
      <w:r>
        <w:tab/>
      </w:r>
      <w:r>
        <w:tab/>
        <w:t>z USB portu</w:t>
      </w:r>
    </w:p>
    <w:p w:rsidR="00EE5A60" w:rsidRDefault="00EE5A60" w:rsidP="00EE5A60">
      <w:pPr>
        <w:spacing w:before="0" w:after="0" w:line="200" w:lineRule="exact"/>
      </w:pPr>
      <w:r>
        <w:t>Čtecí hlava:</w:t>
      </w:r>
      <w:r>
        <w:tab/>
      </w:r>
      <w:r>
        <w:tab/>
        <w:t>dle požadavku zákazníka</w:t>
      </w:r>
    </w:p>
    <w:p w:rsidR="00AD4C23" w:rsidRDefault="00AD4C23" w:rsidP="00B138F8">
      <w:r>
        <w:lastRenderedPageBreak/>
        <w:t>Snímače slouží pro přihlášení klienta k aplikacím a modulům systému KREDIT (např. Prezentační místo, Kasa, Kancelář – Správa klientů apod.)</w:t>
      </w:r>
    </w:p>
    <w:p w:rsidR="00FF158B" w:rsidRPr="00FF158B" w:rsidRDefault="00FF158B" w:rsidP="00FF158B"/>
    <w:p w:rsidR="009630A9" w:rsidRDefault="009630A9" w:rsidP="009630A9">
      <w:pPr>
        <w:pStyle w:val="Nadpis3"/>
      </w:pPr>
      <w:bookmarkStart w:id="9" w:name="_Toc524520978"/>
      <w:r>
        <w:t>Externí zobrazovací displeje</w:t>
      </w:r>
      <w:bookmarkEnd w:id="9"/>
    </w:p>
    <w:p w:rsidR="00AD4C23" w:rsidRDefault="00AD4C23" w:rsidP="00AD4C23">
      <w:r>
        <w:t>Doplňkové zařízením k samoobslužným snímačům použitým k prodeji nebo výdeji jídel.</w:t>
      </w:r>
    </w:p>
    <w:p w:rsidR="00AD4C23" w:rsidRDefault="00AD4C23" w:rsidP="00AD4C23">
      <w:pPr>
        <w:spacing w:before="0" w:after="0" w:line="200" w:lineRule="exact"/>
      </w:pPr>
      <w:r>
        <w:t xml:space="preserve">Rozměry (v-š-h): </w:t>
      </w:r>
      <w:r>
        <w:tab/>
      </w:r>
      <w:r>
        <w:tab/>
        <w:t xml:space="preserve">1 </w:t>
      </w:r>
      <w:r w:rsidR="00734F0E">
        <w:t>místní</w:t>
      </w:r>
      <w:r>
        <w:t xml:space="preserve"> </w:t>
      </w:r>
      <w:r w:rsidR="00526F24">
        <w:t xml:space="preserve"> 10</w:t>
      </w:r>
      <w:r w:rsidR="00734F0E">
        <w:t>5</w:t>
      </w:r>
      <w:r w:rsidR="00526F24">
        <w:t xml:space="preserve"> x </w:t>
      </w:r>
      <w:r w:rsidR="00734F0E">
        <w:t>70</w:t>
      </w:r>
      <w:r w:rsidR="00526F24">
        <w:t xml:space="preserve"> x </w:t>
      </w:r>
      <w:r w:rsidR="00734F0E">
        <w:t>45</w:t>
      </w:r>
      <w:r w:rsidR="00526F24">
        <w:t xml:space="preserve"> mm</w:t>
      </w:r>
    </w:p>
    <w:p w:rsidR="00AD4C23" w:rsidRDefault="00AD4C23" w:rsidP="00AD4C23">
      <w:pPr>
        <w:spacing w:before="0" w:after="0" w:line="200" w:lineRule="exact"/>
      </w:pPr>
      <w:r>
        <w:tab/>
      </w:r>
      <w:r>
        <w:tab/>
      </w:r>
      <w:r>
        <w:tab/>
        <w:t xml:space="preserve">4 </w:t>
      </w:r>
      <w:r w:rsidR="00734F0E">
        <w:t xml:space="preserve">místní 117 x 227 x </w:t>
      </w:r>
      <w:r w:rsidR="00526F24">
        <w:t xml:space="preserve"> </w:t>
      </w:r>
      <w:r w:rsidR="00734F0E">
        <w:t xml:space="preserve"> mm </w:t>
      </w:r>
    </w:p>
    <w:p w:rsidR="00AD4C23" w:rsidRDefault="00AD4C23" w:rsidP="00AD4C23">
      <w:pPr>
        <w:spacing w:before="0" w:after="0" w:line="200" w:lineRule="exact"/>
      </w:pPr>
      <w:r>
        <w:t>Napájení:</w:t>
      </w:r>
      <w:r>
        <w:tab/>
      </w:r>
      <w:r>
        <w:tab/>
        <w:t>12V</w:t>
      </w:r>
    </w:p>
    <w:p w:rsidR="005155D1" w:rsidRDefault="005155D1" w:rsidP="005155D1">
      <w:pPr>
        <w:pStyle w:val="Nadpis3"/>
      </w:pPr>
      <w:bookmarkStart w:id="10" w:name="_Toc524520979"/>
      <w:r>
        <w:t>Prezentační místo</w:t>
      </w:r>
      <w:bookmarkEnd w:id="10"/>
    </w:p>
    <w:p w:rsidR="005155D1" w:rsidRDefault="005155D1" w:rsidP="005155D1">
      <w:r>
        <w:t xml:space="preserve">Speciální kiosek osazený standardním PC, </w:t>
      </w:r>
      <w:r w:rsidR="005377F5">
        <w:t>monitorem s dotekovým ovládáním a snímačem identifikačních karet.</w:t>
      </w:r>
      <w:r w:rsidR="00C52389">
        <w:t xml:space="preserve"> Používá se v sadě s </w:t>
      </w:r>
      <w:r w:rsidR="00596248">
        <w:t>aplikací</w:t>
      </w:r>
      <w:r w:rsidR="00C52389">
        <w:t xml:space="preserve"> Prezentační místo, </w:t>
      </w:r>
      <w:r w:rsidR="004D687D">
        <w:t>viz kapitola</w:t>
      </w:r>
      <w:r w:rsidR="005375B6">
        <w:t xml:space="preserve"> Prezentační místo 8.</w:t>
      </w:r>
    </w:p>
    <w:p w:rsidR="00574699" w:rsidRDefault="00574699" w:rsidP="00B138F8">
      <w:pPr>
        <w:spacing w:before="0" w:after="0"/>
      </w:pPr>
      <w:r>
        <w:t>Rozměry (v-š-h):</w:t>
      </w:r>
      <w:r w:rsidR="00156D93">
        <w:tab/>
      </w:r>
      <w:r w:rsidR="00156D93" w:rsidRPr="00156D93">
        <w:t>525</w:t>
      </w:r>
      <w:r w:rsidR="00156D93">
        <w:t xml:space="preserve"> x </w:t>
      </w:r>
      <w:r w:rsidR="00156D93" w:rsidRPr="00156D93">
        <w:t>380</w:t>
      </w:r>
      <w:r w:rsidR="00156D93">
        <w:t xml:space="preserve"> x </w:t>
      </w:r>
      <w:r w:rsidR="00156D93" w:rsidRPr="00156D93">
        <w:t>185</w:t>
      </w:r>
      <w:r w:rsidR="00156D93">
        <w:t xml:space="preserve"> mm</w:t>
      </w:r>
    </w:p>
    <w:p w:rsidR="00574699" w:rsidRDefault="00574699" w:rsidP="00B138F8">
      <w:pPr>
        <w:spacing w:before="0" w:after="0"/>
      </w:pPr>
      <w:r>
        <w:t>Hmotnost:</w:t>
      </w:r>
    </w:p>
    <w:p w:rsidR="00574699" w:rsidRPr="00574699" w:rsidRDefault="00574699" w:rsidP="00B138F8">
      <w:pPr>
        <w:spacing w:before="0" w:after="0"/>
      </w:pPr>
      <w:r>
        <w:t>Monitor:</w:t>
      </w:r>
      <w:r>
        <w:tab/>
      </w:r>
      <w:r>
        <w:tab/>
        <w:t xml:space="preserve">LCD </w:t>
      </w:r>
      <w:r w:rsidR="005375B6">
        <w:t>19</w:t>
      </w:r>
      <w:r>
        <w:t>“ s dotykovým ovládáním</w:t>
      </w:r>
    </w:p>
    <w:p w:rsidR="005155D1" w:rsidRDefault="005155D1" w:rsidP="005155D1">
      <w:pPr>
        <w:pStyle w:val="Nadpis3"/>
      </w:pPr>
      <w:bookmarkStart w:id="11" w:name="_Toc524520980"/>
      <w:r>
        <w:t>Výdejní a registrační místo</w:t>
      </w:r>
      <w:bookmarkEnd w:id="11"/>
    </w:p>
    <w:p w:rsidR="00454538" w:rsidRDefault="00574699" w:rsidP="00454538">
      <w:r>
        <w:t>Speciální box vybavený PC</w:t>
      </w:r>
      <w:r w:rsidR="00250F58">
        <w:t>, dvěma</w:t>
      </w:r>
      <w:r w:rsidR="002F6371">
        <w:t xml:space="preserve"> LCD monitory s dotykovým ovládáním a snímačem identifikačních karet. </w:t>
      </w:r>
      <w:r w:rsidR="00454538">
        <w:t xml:space="preserve">Používá se v sadě s aplikací Výdejní </w:t>
      </w:r>
      <w:r w:rsidR="00250F58">
        <w:t>místo 8</w:t>
      </w:r>
    </w:p>
    <w:p w:rsidR="002F6371" w:rsidRDefault="002F6371" w:rsidP="00B138F8">
      <w:pPr>
        <w:spacing w:before="0" w:after="0"/>
      </w:pPr>
      <w:r>
        <w:t>Rozměry (v-š-h):</w:t>
      </w:r>
      <w:r w:rsidR="00156D93">
        <w:tab/>
        <w:t>dle rozměru dodaných monitorů</w:t>
      </w:r>
    </w:p>
    <w:p w:rsidR="002F6371" w:rsidRDefault="002F6371" w:rsidP="00B138F8">
      <w:pPr>
        <w:spacing w:before="0" w:after="0"/>
      </w:pPr>
      <w:r>
        <w:t>Hmotnost:</w:t>
      </w:r>
      <w:r w:rsidR="00156D93">
        <w:tab/>
        <w:t>dtto</w:t>
      </w:r>
    </w:p>
    <w:p w:rsidR="002F6371" w:rsidRDefault="002F6371" w:rsidP="00B138F8">
      <w:pPr>
        <w:spacing w:before="0" w:after="0"/>
      </w:pPr>
      <w:r>
        <w:t>Monitor:</w:t>
      </w:r>
      <w:r>
        <w:tab/>
      </w:r>
      <w:r>
        <w:tab/>
        <w:t>LCD 1</w:t>
      </w:r>
      <w:r w:rsidR="008E1C59">
        <w:t>5</w:t>
      </w:r>
      <w:r>
        <w:t xml:space="preserve">“ </w:t>
      </w:r>
      <w:r w:rsidR="00250F58">
        <w:t xml:space="preserve">a vyšší </w:t>
      </w:r>
      <w:r>
        <w:t>s dotykovým ovládáním</w:t>
      </w:r>
    </w:p>
    <w:p w:rsidR="003B42F7" w:rsidRPr="00574699" w:rsidRDefault="003B42F7" w:rsidP="00B138F8">
      <w:pPr>
        <w:spacing w:before="0" w:after="0"/>
      </w:pPr>
    </w:p>
    <w:p w:rsidR="00FC76E9" w:rsidRDefault="00FC76E9" w:rsidP="00FC76E9">
      <w:pPr>
        <w:pStyle w:val="Nadpis3"/>
      </w:pPr>
      <w:bookmarkStart w:id="12" w:name="_Toc524520981"/>
      <w:r>
        <w:t>Automatická pokladna</w:t>
      </w:r>
      <w:bookmarkEnd w:id="12"/>
    </w:p>
    <w:p w:rsidR="00596248" w:rsidRDefault="00596248" w:rsidP="00F5652D">
      <w:r>
        <w:t>Speciální kiosek vybavený PC s příslušenstvím, snímačem identifikačních karet, odběrným zařízením na bankovky (případně mincovníkem), trezorem na ukládání hotovosti, tiskárnou na tisk stvrzenek a dalšími doplňkovými zařízeními. V systému KREDIT se používá v sadě s rozhraním propojení na externí systémy</w:t>
      </w:r>
      <w:r w:rsidR="008E1C59">
        <w:t>.</w:t>
      </w:r>
    </w:p>
    <w:p w:rsidR="00070057" w:rsidRDefault="00070057" w:rsidP="00070057">
      <w:pPr>
        <w:pStyle w:val="Nadpis2"/>
      </w:pPr>
      <w:bookmarkStart w:id="13" w:name="_Ref272817672"/>
      <w:bookmarkStart w:id="14" w:name="_Toc524520982"/>
      <w:r>
        <w:t>Specifikace identifikačních médií</w:t>
      </w:r>
      <w:bookmarkEnd w:id="13"/>
      <w:bookmarkEnd w:id="14"/>
    </w:p>
    <w:p w:rsidR="005E7B87" w:rsidRDefault="0074157E" w:rsidP="005E7B87">
      <w:r>
        <w:t>V systému KREDIT se identifikační média (karty) používají pro přístup klienta k jeho centrálnímu účtu v systému.</w:t>
      </w:r>
      <w:r w:rsidR="00AB3888">
        <w:t xml:space="preserve"> </w:t>
      </w:r>
    </w:p>
    <w:p w:rsidR="00AB3888" w:rsidRDefault="00AB3888" w:rsidP="005E7B87">
      <w:r>
        <w:t>Možnost použití identifikačních médií v systému je vázána na možnosti snímacích zařízení. Standardně lze využívat následující média:</w:t>
      </w:r>
    </w:p>
    <w:p w:rsidR="00E5744C" w:rsidRDefault="00AB3888" w:rsidP="009E4F2B">
      <w:pPr>
        <w:pStyle w:val="Odstavecseseznamem"/>
        <w:numPr>
          <w:ilvl w:val="0"/>
          <w:numId w:val="22"/>
        </w:numPr>
      </w:pPr>
      <w:r>
        <w:t>i</w:t>
      </w:r>
      <w:r w:rsidR="00C25BC4">
        <w:t>dentifikační média</w:t>
      </w:r>
      <w:r w:rsidR="00F44520">
        <w:t xml:space="preserve"> s čárovým kódem</w:t>
      </w:r>
    </w:p>
    <w:p w:rsidR="00F44520" w:rsidRDefault="00F44520" w:rsidP="009E4F2B">
      <w:pPr>
        <w:pStyle w:val="Odstavecseseznamem"/>
        <w:numPr>
          <w:ilvl w:val="0"/>
          <w:numId w:val="22"/>
        </w:numPr>
      </w:pPr>
      <w:r>
        <w:t xml:space="preserve">magnetické </w:t>
      </w:r>
      <w:r w:rsidR="00C25BC4">
        <w:t>identifikační média</w:t>
      </w:r>
      <w:r w:rsidR="00534389">
        <w:t xml:space="preserve"> </w:t>
      </w:r>
    </w:p>
    <w:p w:rsidR="00F44520" w:rsidRDefault="00F44520" w:rsidP="009E4F2B">
      <w:pPr>
        <w:pStyle w:val="Odstavecseseznamem"/>
        <w:numPr>
          <w:ilvl w:val="0"/>
          <w:numId w:val="22"/>
        </w:numPr>
      </w:pPr>
      <w:r>
        <w:t>bezkontaktní média</w:t>
      </w:r>
    </w:p>
    <w:p w:rsidR="00F44520" w:rsidRDefault="008A249E" w:rsidP="009E4F2B">
      <w:pPr>
        <w:pStyle w:val="Odstavecseseznamem"/>
        <w:numPr>
          <w:ilvl w:val="1"/>
          <w:numId w:val="22"/>
        </w:numPr>
      </w:pPr>
      <w:r>
        <w:t>čipy dle normy ISO 14443A</w:t>
      </w:r>
    </w:p>
    <w:p w:rsidR="008A249E" w:rsidRDefault="008A249E" w:rsidP="009E4F2B">
      <w:pPr>
        <w:pStyle w:val="Odstavecseseznamem"/>
        <w:numPr>
          <w:ilvl w:val="2"/>
          <w:numId w:val="22"/>
        </w:numPr>
      </w:pPr>
      <w:r>
        <w:t>Mifare Classic, Mifare DESFire, Mifare Ultralight</w:t>
      </w:r>
    </w:p>
    <w:p w:rsidR="008A249E" w:rsidRDefault="008A249E" w:rsidP="009E4F2B">
      <w:pPr>
        <w:pStyle w:val="Odstavecseseznamem"/>
        <w:numPr>
          <w:ilvl w:val="2"/>
          <w:numId w:val="22"/>
        </w:numPr>
      </w:pPr>
      <w:r>
        <w:t>PRO X, SMART MX</w:t>
      </w:r>
    </w:p>
    <w:p w:rsidR="00AB3888" w:rsidRDefault="00AB3888" w:rsidP="009E4F2B">
      <w:pPr>
        <w:pStyle w:val="Odstavecseseznamem"/>
        <w:numPr>
          <w:ilvl w:val="1"/>
          <w:numId w:val="22"/>
        </w:numPr>
      </w:pPr>
      <w:r>
        <w:t>čipy dle normy ISO 14443B</w:t>
      </w:r>
    </w:p>
    <w:p w:rsidR="00AB3888" w:rsidRDefault="00AB3888" w:rsidP="009E4F2B">
      <w:pPr>
        <w:pStyle w:val="Odstavecseseznamem"/>
        <w:numPr>
          <w:ilvl w:val="1"/>
          <w:numId w:val="22"/>
        </w:numPr>
      </w:pPr>
      <w:r>
        <w:t>čipy dle normy ISO 15693</w:t>
      </w:r>
    </w:p>
    <w:p w:rsidR="00F44520" w:rsidRDefault="00F44520" w:rsidP="009E4F2B">
      <w:pPr>
        <w:pStyle w:val="Odstavecseseznamem"/>
        <w:numPr>
          <w:ilvl w:val="0"/>
          <w:numId w:val="22"/>
        </w:numPr>
      </w:pPr>
      <w:r>
        <w:t>kontaktní média</w:t>
      </w:r>
    </w:p>
    <w:p w:rsidR="00F44520" w:rsidRDefault="00F44520" w:rsidP="009E4F2B">
      <w:pPr>
        <w:pStyle w:val="Odstavecseseznamem"/>
        <w:numPr>
          <w:ilvl w:val="1"/>
          <w:numId w:val="22"/>
        </w:numPr>
      </w:pPr>
      <w:r>
        <w:t>da</w:t>
      </w:r>
      <w:r w:rsidR="00AB3888">
        <w:t>l</w:t>
      </w:r>
      <w:r>
        <w:t>las čipy</w:t>
      </w:r>
    </w:p>
    <w:p w:rsidR="00F44520" w:rsidRDefault="00250F58" w:rsidP="0071541A">
      <w:pPr>
        <w:pStyle w:val="Obrzek"/>
      </w:pPr>
      <w:r>
        <w:t>Maximální délka vnitřního čísla identifikačního média je 32 znaků.</w:t>
      </w:r>
    </w:p>
    <w:p w:rsidR="00070057" w:rsidRDefault="00070057" w:rsidP="00070057">
      <w:pPr>
        <w:pStyle w:val="Nadpis1"/>
      </w:pPr>
      <w:bookmarkStart w:id="15" w:name="_Toc524520983"/>
      <w:r>
        <w:lastRenderedPageBreak/>
        <w:t>Funkční vlastnosti systému KREDIT</w:t>
      </w:r>
      <w:bookmarkEnd w:id="15"/>
      <w:r w:rsidRPr="00070057">
        <w:t xml:space="preserve"> </w:t>
      </w:r>
    </w:p>
    <w:p w:rsidR="00070057" w:rsidRDefault="00070057" w:rsidP="00070057">
      <w:pPr>
        <w:pStyle w:val="Nadpis2"/>
      </w:pPr>
      <w:bookmarkStart w:id="16" w:name="_Toc524520984"/>
      <w:r>
        <w:t>Základní funkční vlastnosti</w:t>
      </w:r>
      <w:r w:rsidR="009C7249">
        <w:t xml:space="preserve"> systému</w:t>
      </w:r>
      <w:bookmarkEnd w:id="16"/>
    </w:p>
    <w:p w:rsidR="002B1B4D" w:rsidRDefault="002B1B4D" w:rsidP="002B1B4D">
      <w:r>
        <w:t>Veškerá data jsou ukládána v relační databázi MS SQL serveru.</w:t>
      </w:r>
    </w:p>
    <w:p w:rsidR="002B1B4D" w:rsidRDefault="002B1B4D" w:rsidP="002B1B4D">
      <w:r>
        <w:t>Data vyplňovaná ve formulářích, dialogových oknech apod. jsou při uložení vždy verifikována, aby nevznikl</w:t>
      </w:r>
      <w:r w:rsidR="00382DE4">
        <w:t>y</w:t>
      </w:r>
      <w:r>
        <w:t xml:space="preserve"> nekonzistentnost</w:t>
      </w:r>
      <w:r w:rsidR="00382DE4">
        <w:t>i a duplicity</w:t>
      </w:r>
      <w:r w:rsidR="00E75355">
        <w:t xml:space="preserve"> (zejména v jednoznačných identifikátorech, jako je osobní nebo rodné číslo)</w:t>
      </w:r>
      <w:r>
        <w:t xml:space="preserve"> v</w:t>
      </w:r>
      <w:r w:rsidR="00382DE4">
        <w:t> </w:t>
      </w:r>
      <w:r>
        <w:t>dat</w:t>
      </w:r>
      <w:r w:rsidR="00382DE4">
        <w:t>abázi systému</w:t>
      </w:r>
      <w:r>
        <w:t xml:space="preserve">. Ukládání dat je </w:t>
      </w:r>
      <w:r w:rsidR="00E75355">
        <w:t>řešeno</w:t>
      </w:r>
      <w:r>
        <w:t xml:space="preserve"> transakčně</w:t>
      </w:r>
      <w:r w:rsidR="00382DE4">
        <w:t>.</w:t>
      </w:r>
    </w:p>
    <w:p w:rsidR="00507851" w:rsidRPr="002B1B4D" w:rsidRDefault="00507851" w:rsidP="002B1B4D">
      <w:r>
        <w:t>Časy zařízení v systému jsou synchronizované se s</w:t>
      </w:r>
      <w:r w:rsidR="00FB710F">
        <w:t>e</w:t>
      </w:r>
      <w:r>
        <w:t>rverem.</w:t>
      </w:r>
    </w:p>
    <w:p w:rsidR="00100C10" w:rsidRDefault="00100C10" w:rsidP="00845D99">
      <w:pPr>
        <w:pStyle w:val="Nadpis3"/>
      </w:pPr>
      <w:bookmarkStart w:id="17" w:name="_Toc524520985"/>
      <w:r>
        <w:t>Registrovaní klienti</w:t>
      </w:r>
      <w:r w:rsidR="00964459">
        <w:t xml:space="preserve"> v</w:t>
      </w:r>
      <w:r w:rsidR="005C7D1C">
        <w:t> </w:t>
      </w:r>
      <w:r w:rsidR="00964459">
        <w:t>systému</w:t>
      </w:r>
      <w:bookmarkEnd w:id="17"/>
    </w:p>
    <w:p w:rsidR="005C7D1C" w:rsidRPr="005C7D1C" w:rsidRDefault="005C7D1C" w:rsidP="005C7D1C">
      <w:r>
        <w:t>Systém KREDIT umožňuje kromě běžného prodeje v hotovosti i prodej registrovaným klientům.</w:t>
      </w:r>
    </w:p>
    <w:p w:rsidR="00100C10" w:rsidRDefault="00100C10" w:rsidP="00100C10">
      <w:pPr>
        <w:pStyle w:val="Nadpis4"/>
      </w:pPr>
      <w:bookmarkStart w:id="18" w:name="_Toc524520986"/>
      <w:r>
        <w:t>Evidence klientů</w:t>
      </w:r>
      <w:bookmarkEnd w:id="18"/>
    </w:p>
    <w:p w:rsidR="005C7D1C" w:rsidRPr="005C7D1C" w:rsidRDefault="005C7D1C" w:rsidP="005C7D1C">
      <w:r>
        <w:t>Správa registrovaných klientů je realizována aplikací Kancelář 8, modul Správa klientů – viz Technická specifikace Kan 8 Správa klientů.</w:t>
      </w:r>
    </w:p>
    <w:p w:rsidR="00A27493" w:rsidRPr="00A27493" w:rsidRDefault="00A27493" w:rsidP="00A27493">
      <w:r>
        <w:t>Evidence klientů je v systému vedena v tzv. evidenčním listu klienta. Evidenční list v systému je jednoznačně identifikován evidenčním číslem klienta. Evidenční list vzniká v systému ručně nebo tzv. změnovým řízením dat</w:t>
      </w:r>
      <w:r>
        <w:rPr>
          <w:lang w:val="en-US"/>
        </w:rPr>
        <w:t>.</w:t>
      </w:r>
      <w:r w:rsidRPr="00A27493">
        <w:t xml:space="preserve"> Evidenční</w:t>
      </w:r>
      <w:r>
        <w:rPr>
          <w:lang w:val="en-US"/>
        </w:rPr>
        <w:t xml:space="preserve"> list</w:t>
      </w:r>
      <w:r w:rsidRPr="00A27493">
        <w:t xml:space="preserve"> zaniká ex</w:t>
      </w:r>
      <w:r w:rsidR="00DE0D04">
        <w:t>s</w:t>
      </w:r>
      <w:r w:rsidRPr="00A27493">
        <w:t>pirací</w:t>
      </w:r>
      <w:r w:rsidR="00E57EC5">
        <w:rPr>
          <w:lang w:val="en-US"/>
        </w:rPr>
        <w:t xml:space="preserve"> </w:t>
      </w:r>
      <w:r w:rsidRPr="00A27493">
        <w:t>evidenčních listů</w:t>
      </w:r>
      <w:r>
        <w:t>.</w:t>
      </w:r>
    </w:p>
    <w:p w:rsidR="002C2965" w:rsidRDefault="002C2965" w:rsidP="005F70BF">
      <w:pPr>
        <w:pStyle w:val="Nadpis5"/>
      </w:pPr>
      <w:bookmarkStart w:id="19" w:name="_Toc524520987"/>
      <w:r>
        <w:t>Osobní údaje</w:t>
      </w:r>
      <w:bookmarkEnd w:id="19"/>
    </w:p>
    <w:p w:rsidR="005F70BF" w:rsidRPr="005F70BF" w:rsidRDefault="005F70BF" w:rsidP="006E0D7C">
      <w:pPr>
        <w:spacing w:after="40"/>
      </w:pPr>
      <w:r>
        <w:t xml:space="preserve">Číslo v závorkách za názvem osobního údaje představuje </w:t>
      </w:r>
      <w:r w:rsidR="00B605D0">
        <w:t>maximální d</w:t>
      </w:r>
      <w:r w:rsidR="00DE0D04">
        <w:t>é</w:t>
      </w:r>
      <w:r w:rsidR="00B605D0">
        <w:t>lku údaje.</w:t>
      </w:r>
    </w:p>
    <w:p w:rsidR="002C2965" w:rsidRDefault="00B605D0" w:rsidP="009E4F2B">
      <w:pPr>
        <w:pStyle w:val="Odstavecseseznamem"/>
        <w:numPr>
          <w:ilvl w:val="0"/>
          <w:numId w:val="10"/>
        </w:numPr>
        <w:spacing w:before="0"/>
        <w:ind w:left="714" w:hanging="357"/>
      </w:pPr>
      <w:r>
        <w:t>p</w:t>
      </w:r>
      <w:r w:rsidR="005F70BF">
        <w:t>říjmení</w:t>
      </w:r>
      <w:r>
        <w:t xml:space="preserve"> (50)</w:t>
      </w:r>
      <w:r w:rsidR="005F70BF">
        <w:t>, jméno</w:t>
      </w:r>
      <w:r>
        <w:t xml:space="preserve"> (50)</w:t>
      </w:r>
      <w:r w:rsidR="005F70BF">
        <w:t>, titul</w:t>
      </w:r>
      <w:r>
        <w:t xml:space="preserve"> (10), osobní číslo (15), rodné číslo (15)</w:t>
      </w:r>
    </w:p>
    <w:p w:rsidR="00833B72" w:rsidRDefault="00833B72" w:rsidP="009E4F2B">
      <w:pPr>
        <w:pStyle w:val="Odstavecseseznamem"/>
        <w:numPr>
          <w:ilvl w:val="1"/>
          <w:numId w:val="10"/>
        </w:numPr>
      </w:pPr>
      <w:r>
        <w:t>pro osobní a rodné číslo lze nastavit povolení duplicit</w:t>
      </w:r>
    </w:p>
    <w:p w:rsidR="00833B72" w:rsidRDefault="00833B72" w:rsidP="009E4F2B">
      <w:pPr>
        <w:pStyle w:val="Odstavecseseznamem"/>
        <w:numPr>
          <w:ilvl w:val="2"/>
          <w:numId w:val="10"/>
        </w:numPr>
      </w:pPr>
      <w:r>
        <w:t>nesmí být duplicitní v rámci organizace</w:t>
      </w:r>
    </w:p>
    <w:p w:rsidR="00833B72" w:rsidRDefault="00833B72" w:rsidP="009E4F2B">
      <w:pPr>
        <w:pStyle w:val="Odstavecseseznamem"/>
        <w:numPr>
          <w:ilvl w:val="2"/>
          <w:numId w:val="10"/>
        </w:numPr>
      </w:pPr>
      <w:r>
        <w:t>nesmí být duplicitní v rámci databáze systému</w:t>
      </w:r>
    </w:p>
    <w:p w:rsidR="00B605D0" w:rsidRDefault="00B605D0" w:rsidP="009E4F2B">
      <w:pPr>
        <w:pStyle w:val="Odstavecseseznamem"/>
        <w:numPr>
          <w:ilvl w:val="0"/>
          <w:numId w:val="10"/>
        </w:numPr>
      </w:pPr>
      <w:r>
        <w:t>bankovní spojení – číslo účtu (60), variabilní symbol (10)</w:t>
      </w:r>
    </w:p>
    <w:p w:rsidR="00B605D0" w:rsidRDefault="00B605D0" w:rsidP="009E4F2B">
      <w:pPr>
        <w:pStyle w:val="Odstavecseseznamem"/>
        <w:numPr>
          <w:ilvl w:val="0"/>
          <w:numId w:val="10"/>
        </w:numPr>
      </w:pPr>
      <w:r>
        <w:t>login pro přístup k webovým aplikacím (60), přístupové heslo (32)</w:t>
      </w:r>
    </w:p>
    <w:p w:rsidR="00B605D0" w:rsidRDefault="00B605D0" w:rsidP="009E4F2B">
      <w:pPr>
        <w:pStyle w:val="Odstavecseseznamem"/>
        <w:numPr>
          <w:ilvl w:val="0"/>
          <w:numId w:val="10"/>
        </w:numPr>
      </w:pPr>
      <w:r>
        <w:t>poznámka ke klientovi (250)</w:t>
      </w:r>
    </w:p>
    <w:p w:rsidR="00F2389C" w:rsidRDefault="00F2389C" w:rsidP="00C033B1">
      <w:pPr>
        <w:pStyle w:val="Nadpis5"/>
      </w:pPr>
      <w:bookmarkStart w:id="20" w:name="_Toc524520988"/>
      <w:r>
        <w:t>Organizační zařazení klienta</w:t>
      </w:r>
      <w:bookmarkEnd w:id="20"/>
    </w:p>
    <w:p w:rsidR="00C033B1" w:rsidRPr="00C033B1" w:rsidRDefault="00C033B1" w:rsidP="00C033B1">
      <w:r>
        <w:t xml:space="preserve">Určuje příslušnost klienta v organizačním zařazení, viz bod </w:t>
      </w:r>
      <w:r w:rsidR="00BD74B4" w:rsidRPr="00693059">
        <w:t>[</w:t>
      </w:r>
      <w:r w:rsidR="00392056" w:rsidRPr="00693059">
        <w:fldChar w:fldCharType="begin"/>
      </w:r>
      <w:r w:rsidR="000B1B44" w:rsidRPr="00693059">
        <w:instrText xml:space="preserve"> REF _Ref272747585 \r \h  \* MERGEFORMAT </w:instrText>
      </w:r>
      <w:r w:rsidR="00392056" w:rsidRPr="00693059">
        <w:fldChar w:fldCharType="separate"/>
      </w:r>
      <w:r w:rsidR="00183506">
        <w:t>3.1.1.2.1</w:t>
      </w:r>
      <w:r w:rsidR="00392056" w:rsidRPr="00693059">
        <w:fldChar w:fldCharType="end"/>
      </w:r>
      <w:r w:rsidR="00BD74B4">
        <w:t>]</w:t>
      </w:r>
    </w:p>
    <w:p w:rsidR="00F2389C" w:rsidRDefault="00F2389C" w:rsidP="00C033B1">
      <w:pPr>
        <w:pStyle w:val="Nadpis5"/>
      </w:pPr>
      <w:bookmarkStart w:id="21" w:name="_Ref276275125"/>
      <w:bookmarkStart w:id="22" w:name="_Toc524520989"/>
      <w:r>
        <w:t>Zařazení ve skupině omezení</w:t>
      </w:r>
      <w:bookmarkEnd w:id="21"/>
      <w:bookmarkEnd w:id="22"/>
    </w:p>
    <w:p w:rsidR="00D442FC" w:rsidRPr="00C033B1" w:rsidRDefault="00D442FC" w:rsidP="00D442FC">
      <w:r>
        <w:t xml:space="preserve">Určuje příslušnost klienta </w:t>
      </w:r>
      <w:r w:rsidR="00D41D96">
        <w:t>ke skupině klientů</w:t>
      </w:r>
      <w:r>
        <w:t xml:space="preserve">, viz bod </w:t>
      </w:r>
      <w:r w:rsidR="00BD74B4">
        <w:t>[</w:t>
      </w:r>
      <w:r w:rsidR="00392056" w:rsidRPr="00693059">
        <w:fldChar w:fldCharType="begin"/>
      </w:r>
      <w:r w:rsidR="000B1B44" w:rsidRPr="00693059">
        <w:instrText xml:space="preserve"> REF _Ref272747556 \r \h  \* MERGEFORMAT </w:instrText>
      </w:r>
      <w:r w:rsidR="00392056" w:rsidRPr="00693059">
        <w:fldChar w:fldCharType="separate"/>
      </w:r>
      <w:r w:rsidR="00183506">
        <w:t>3.1.1.2.2</w:t>
      </w:r>
      <w:r w:rsidR="00392056" w:rsidRPr="00693059">
        <w:fldChar w:fldCharType="end"/>
      </w:r>
      <w:r w:rsidR="00BD74B4">
        <w:t>]</w:t>
      </w:r>
    </w:p>
    <w:p w:rsidR="00C033B1" w:rsidRDefault="00C033B1" w:rsidP="00C033B1">
      <w:pPr>
        <w:pStyle w:val="Nadpis5"/>
      </w:pPr>
      <w:bookmarkStart w:id="23" w:name="_Toc524520990"/>
      <w:r>
        <w:t>Centrální účet klienta</w:t>
      </w:r>
      <w:bookmarkEnd w:id="23"/>
    </w:p>
    <w:p w:rsidR="00A642C1" w:rsidRPr="00BD74B4" w:rsidRDefault="00A642C1" w:rsidP="00A642C1">
      <w:pPr>
        <w:rPr>
          <w:lang w:val="en-US"/>
        </w:rPr>
      </w:pPr>
      <w:r>
        <w:t xml:space="preserve">Nastavení typu centrálního účtu a jeho atributů, viz bod </w:t>
      </w:r>
      <w:r w:rsidR="00BD74B4">
        <w:t>[</w:t>
      </w:r>
      <w:r w:rsidR="00392056" w:rsidRPr="00693059">
        <w:fldChar w:fldCharType="begin"/>
      </w:r>
      <w:r w:rsidR="000B1B44" w:rsidRPr="00693059">
        <w:instrText xml:space="preserve"> REF _Ref272749257 \r \h  \* MERGEFORMAT </w:instrText>
      </w:r>
      <w:r w:rsidR="00392056" w:rsidRPr="00693059">
        <w:fldChar w:fldCharType="separate"/>
      </w:r>
      <w:r w:rsidR="00183506">
        <w:t>3.1.1.3</w:t>
      </w:r>
      <w:r w:rsidR="00392056" w:rsidRPr="00693059">
        <w:fldChar w:fldCharType="end"/>
      </w:r>
      <w:r w:rsidR="00BD74B4">
        <w:t>]</w:t>
      </w:r>
    </w:p>
    <w:p w:rsidR="00F2389C" w:rsidRDefault="00F2389C" w:rsidP="00C033B1">
      <w:pPr>
        <w:pStyle w:val="Nadpis5"/>
      </w:pPr>
      <w:bookmarkStart w:id="24" w:name="_Toc524520991"/>
      <w:r>
        <w:t>Další údaje ke klientovi</w:t>
      </w:r>
      <w:bookmarkEnd w:id="24"/>
    </w:p>
    <w:p w:rsidR="00C033B1" w:rsidRDefault="007D1946" w:rsidP="009E4F2B">
      <w:pPr>
        <w:pStyle w:val="Odstavecseseznamem"/>
        <w:numPr>
          <w:ilvl w:val="0"/>
          <w:numId w:val="12"/>
        </w:numPr>
      </w:pPr>
      <w:r>
        <w:t>p</w:t>
      </w:r>
      <w:r w:rsidR="00C033B1">
        <w:t xml:space="preserve">latnost </w:t>
      </w:r>
      <w:r w:rsidR="009F3A4B">
        <w:t>evidenčního listu</w:t>
      </w:r>
      <w:r w:rsidR="00C033B1">
        <w:t xml:space="preserve"> v</w:t>
      </w:r>
      <w:r w:rsidR="0034138B">
        <w:t> </w:t>
      </w:r>
      <w:r w:rsidR="00C033B1">
        <w:t>systému</w:t>
      </w:r>
    </w:p>
    <w:p w:rsidR="0034138B" w:rsidRDefault="0034138B" w:rsidP="009E4F2B">
      <w:pPr>
        <w:pStyle w:val="Odstavecseseznamem"/>
        <w:numPr>
          <w:ilvl w:val="1"/>
          <w:numId w:val="12"/>
        </w:numPr>
      </w:pPr>
      <w:r>
        <w:t>platnost záznamu od</w:t>
      </w:r>
    </w:p>
    <w:p w:rsidR="00A642C1" w:rsidRPr="00E40FD9" w:rsidRDefault="00A642C1" w:rsidP="009E4F2B">
      <w:pPr>
        <w:pStyle w:val="Odstavecseseznamem"/>
        <w:numPr>
          <w:ilvl w:val="2"/>
          <w:numId w:val="12"/>
        </w:numPr>
        <w:rPr>
          <w:szCs w:val="18"/>
        </w:rPr>
      </w:pPr>
      <w:r w:rsidRPr="00E40FD9">
        <w:rPr>
          <w:szCs w:val="18"/>
        </w:rPr>
        <w:t>datum, od kdy má záznam klienta v systému platit (pokud není datum vyplněný, platí záznam od okamžiku založení)</w:t>
      </w:r>
    </w:p>
    <w:p w:rsidR="0034138B" w:rsidRPr="00E40FD9" w:rsidRDefault="0034138B" w:rsidP="009E4F2B">
      <w:pPr>
        <w:pStyle w:val="Odstavecseseznamem"/>
        <w:numPr>
          <w:ilvl w:val="1"/>
          <w:numId w:val="12"/>
        </w:numPr>
        <w:rPr>
          <w:szCs w:val="18"/>
        </w:rPr>
      </w:pPr>
      <w:r w:rsidRPr="00E40FD9">
        <w:rPr>
          <w:szCs w:val="18"/>
        </w:rPr>
        <w:t>platnost záznamu do</w:t>
      </w:r>
    </w:p>
    <w:p w:rsidR="00A642C1" w:rsidRPr="00E40FD9" w:rsidRDefault="00A642C1" w:rsidP="009E4F2B">
      <w:pPr>
        <w:pStyle w:val="Odstavecseseznamem"/>
        <w:numPr>
          <w:ilvl w:val="2"/>
          <w:numId w:val="12"/>
        </w:numPr>
        <w:rPr>
          <w:szCs w:val="18"/>
        </w:rPr>
      </w:pPr>
      <w:r w:rsidRPr="00E40FD9">
        <w:rPr>
          <w:szCs w:val="18"/>
        </w:rPr>
        <w:t>datum, do kdy má záznam klienta v systému platit (pokud není datum vyplněný, je záznam stále platný)</w:t>
      </w:r>
    </w:p>
    <w:p w:rsidR="00C033B1" w:rsidRDefault="007D1946" w:rsidP="009E4F2B">
      <w:pPr>
        <w:pStyle w:val="Odstavecseseznamem"/>
        <w:numPr>
          <w:ilvl w:val="0"/>
          <w:numId w:val="12"/>
        </w:numPr>
      </w:pPr>
      <w:r>
        <w:t>u</w:t>
      </w:r>
      <w:r w:rsidR="00C033B1">
        <w:t>zavření záznamu</w:t>
      </w:r>
    </w:p>
    <w:p w:rsidR="00C033B1" w:rsidRDefault="0034138B" w:rsidP="009E4F2B">
      <w:pPr>
        <w:pStyle w:val="Odstavecseseznamem"/>
        <w:numPr>
          <w:ilvl w:val="1"/>
          <w:numId w:val="12"/>
        </w:numPr>
      </w:pPr>
      <w:r>
        <w:t>datum, ke kterému je záznam klienta uzavřen (datum vyplní systém podle nastavení parametrů souvisejících s exspirací záznamů) při splnění definovaných podmínek</w:t>
      </w:r>
    </w:p>
    <w:p w:rsidR="00C033B1" w:rsidRDefault="007D1946" w:rsidP="009E4F2B">
      <w:pPr>
        <w:pStyle w:val="Odstavecseseznamem"/>
        <w:numPr>
          <w:ilvl w:val="0"/>
          <w:numId w:val="12"/>
        </w:numPr>
      </w:pPr>
      <w:r>
        <w:t>i</w:t>
      </w:r>
      <w:r w:rsidR="00C033B1">
        <w:t>mplicitní výdejna</w:t>
      </w:r>
    </w:p>
    <w:p w:rsidR="00E42FD0" w:rsidRDefault="00E42FD0" w:rsidP="009E4F2B">
      <w:pPr>
        <w:pStyle w:val="Odstavecseseznamem"/>
        <w:numPr>
          <w:ilvl w:val="1"/>
          <w:numId w:val="12"/>
        </w:numPr>
      </w:pPr>
      <w:r>
        <w:t>nastavení výdejny, která se má klientovi přednostně nabízet na zařízeních určených k objednávání jídel s možností výběru výdejny (Prezentační místo, WebKredit)</w:t>
      </w:r>
    </w:p>
    <w:p w:rsidR="00C033B1" w:rsidRDefault="007D1946" w:rsidP="009E4F2B">
      <w:pPr>
        <w:pStyle w:val="Odstavecseseznamem"/>
        <w:numPr>
          <w:ilvl w:val="0"/>
          <w:numId w:val="12"/>
        </w:numPr>
      </w:pPr>
      <w:r>
        <w:t>a</w:t>
      </w:r>
      <w:r w:rsidR="00C033B1">
        <w:t>lternativní jazyk</w:t>
      </w:r>
    </w:p>
    <w:p w:rsidR="000813C4" w:rsidRPr="00C033B1" w:rsidRDefault="000813C4" w:rsidP="009E4F2B">
      <w:pPr>
        <w:pStyle w:val="Odstavecseseznamem"/>
        <w:numPr>
          <w:ilvl w:val="1"/>
          <w:numId w:val="12"/>
        </w:numPr>
      </w:pPr>
      <w:r>
        <w:t>nastavení alternativního jazyka, ve kterém se klientovi po přihlášení zobrazí jídelníček v aplikaci Prezentační místo nebo v aplikaci WebKredit</w:t>
      </w:r>
    </w:p>
    <w:p w:rsidR="00100C10" w:rsidRDefault="00100C10" w:rsidP="00100C10">
      <w:pPr>
        <w:pStyle w:val="Nadpis4"/>
      </w:pPr>
      <w:bookmarkStart w:id="25" w:name="_Toc524520992"/>
      <w:r>
        <w:t>Zařazení klientů</w:t>
      </w:r>
      <w:bookmarkEnd w:id="25"/>
    </w:p>
    <w:p w:rsidR="00100C10" w:rsidRDefault="00100C10" w:rsidP="00100C10">
      <w:pPr>
        <w:pStyle w:val="Nadpis5"/>
      </w:pPr>
      <w:bookmarkStart w:id="26" w:name="_Ref272747585"/>
      <w:bookmarkStart w:id="27" w:name="_Ref273463370"/>
      <w:bookmarkStart w:id="28" w:name="_Ref273463463"/>
      <w:bookmarkStart w:id="29" w:name="_Ref273463477"/>
      <w:bookmarkStart w:id="30" w:name="_Ref273464172"/>
      <w:bookmarkStart w:id="31" w:name="_Toc524520993"/>
      <w:r>
        <w:t xml:space="preserve">Organizační </w:t>
      </w:r>
      <w:bookmarkEnd w:id="26"/>
      <w:r w:rsidR="009F3A4B">
        <w:t>struktura pro zařazení klientů</w:t>
      </w:r>
      <w:bookmarkEnd w:id="27"/>
      <w:bookmarkEnd w:id="28"/>
      <w:bookmarkEnd w:id="29"/>
      <w:bookmarkEnd w:id="30"/>
      <w:bookmarkEnd w:id="31"/>
    </w:p>
    <w:p w:rsidR="00F1411F" w:rsidRPr="00F1411F" w:rsidRDefault="00F1411F" w:rsidP="00F1411F">
      <w:r>
        <w:t>Organizační zařazení složí pro členění výstupů ze systému KREDIT. Struktura je třívrstvá, hierarchicky uspořádaná.</w:t>
      </w:r>
    </w:p>
    <w:p w:rsidR="002C2965" w:rsidRDefault="00E031E4" w:rsidP="009E4F2B">
      <w:pPr>
        <w:pStyle w:val="Odstavecseseznamem"/>
        <w:numPr>
          <w:ilvl w:val="0"/>
          <w:numId w:val="13"/>
        </w:numPr>
      </w:pPr>
      <w:r>
        <w:lastRenderedPageBreak/>
        <w:t>o</w:t>
      </w:r>
      <w:r w:rsidR="002C2965">
        <w:t>rganizace</w:t>
      </w:r>
    </w:p>
    <w:p w:rsidR="00E84A6F" w:rsidRDefault="00E84A6F" w:rsidP="003B7DB6">
      <w:pPr>
        <w:pStyle w:val="Odstavecseseznamem"/>
        <w:numPr>
          <w:ilvl w:val="1"/>
          <w:numId w:val="13"/>
        </w:numPr>
      </w:pPr>
      <w:r>
        <w:t>název (50), kód organizace (10)</w:t>
      </w:r>
      <w:r w:rsidR="001C4938">
        <w:t>, externí kód (</w:t>
      </w:r>
      <w:r w:rsidR="008A4858">
        <w:t>int</w:t>
      </w:r>
      <w:r w:rsidR="001C4938">
        <w:t xml:space="preserve">), </w:t>
      </w:r>
      <w:r>
        <w:t>IČ (</w:t>
      </w:r>
      <w:r w:rsidR="008A4858">
        <w:t>int</w:t>
      </w:r>
      <w:r>
        <w:t>)</w:t>
      </w:r>
      <w:r w:rsidR="001C4938">
        <w:t>, DIČ (1</w:t>
      </w:r>
      <w:r w:rsidR="008A4858">
        <w:t>4</w:t>
      </w:r>
      <w:r w:rsidR="001C4938">
        <w:t>), rejstříkový název (120)</w:t>
      </w:r>
    </w:p>
    <w:p w:rsidR="00E84A6F" w:rsidRDefault="00E84A6F" w:rsidP="009E4F2B">
      <w:pPr>
        <w:pStyle w:val="Odstavecseseznamem"/>
        <w:numPr>
          <w:ilvl w:val="1"/>
          <w:numId w:val="13"/>
        </w:numPr>
      </w:pPr>
      <w:r>
        <w:t>možnost vytváření individuálních souhrnných daňových dokladů</w:t>
      </w:r>
      <w:r w:rsidR="00F5072F">
        <w:t xml:space="preserve"> klientům zařazeným v</w:t>
      </w:r>
      <w:r w:rsidR="00F23F29">
        <w:t> </w:t>
      </w:r>
      <w:r w:rsidR="00F5072F">
        <w:t>organizaci</w:t>
      </w:r>
      <w:r w:rsidR="00F23F29">
        <w:t xml:space="preserve"> (ano-ne)</w:t>
      </w:r>
    </w:p>
    <w:p w:rsidR="001C4938" w:rsidRDefault="001C4938" w:rsidP="009E4F2B">
      <w:pPr>
        <w:pStyle w:val="Odstavecseseznamem"/>
        <w:numPr>
          <w:ilvl w:val="1"/>
          <w:numId w:val="13"/>
        </w:numPr>
      </w:pPr>
      <w:r>
        <w:t>možnost tisku dodacích listů (ano-ne)</w:t>
      </w:r>
    </w:p>
    <w:p w:rsidR="0065596A" w:rsidRDefault="0065596A" w:rsidP="009E4F2B">
      <w:pPr>
        <w:pStyle w:val="Odstavecseseznamem"/>
        <w:numPr>
          <w:ilvl w:val="1"/>
          <w:numId w:val="13"/>
        </w:numPr>
      </w:pPr>
      <w:r>
        <w:t>aktivnost záznamu</w:t>
      </w:r>
    </w:p>
    <w:p w:rsidR="001C4938" w:rsidRDefault="001C4938" w:rsidP="009E4F2B">
      <w:pPr>
        <w:pStyle w:val="Odstavecseseznamem"/>
        <w:numPr>
          <w:ilvl w:val="1"/>
          <w:numId w:val="13"/>
        </w:numPr>
      </w:pPr>
      <w:r>
        <w:t>adresa organizace (možnost více různých adres)</w:t>
      </w:r>
    </w:p>
    <w:p w:rsidR="001C4938" w:rsidRDefault="001C4938" w:rsidP="009E4F2B">
      <w:pPr>
        <w:pStyle w:val="Odstavecseseznamem"/>
        <w:numPr>
          <w:ilvl w:val="1"/>
          <w:numId w:val="13"/>
        </w:numPr>
      </w:pPr>
      <w:r>
        <w:t>kontakty k organizaci</w:t>
      </w:r>
    </w:p>
    <w:p w:rsidR="002C2965" w:rsidRDefault="00B7066C" w:rsidP="009E4F2B">
      <w:pPr>
        <w:pStyle w:val="Odstavecseseznamem"/>
        <w:numPr>
          <w:ilvl w:val="0"/>
          <w:numId w:val="13"/>
        </w:numPr>
      </w:pPr>
      <w:r>
        <w:t>ú</w:t>
      </w:r>
      <w:r w:rsidR="002C2965">
        <w:t>čtárn</w:t>
      </w:r>
      <w:r w:rsidR="009F3A4B">
        <w:t>a</w:t>
      </w:r>
    </w:p>
    <w:p w:rsidR="00B7066C" w:rsidRDefault="00B7066C" w:rsidP="009E4F2B">
      <w:pPr>
        <w:pStyle w:val="Odstavecseseznamem"/>
        <w:numPr>
          <w:ilvl w:val="1"/>
          <w:numId w:val="13"/>
        </w:numPr>
      </w:pPr>
      <w:r>
        <w:t>příslušnost účtárny k</w:t>
      </w:r>
      <w:r w:rsidR="00E84A6F">
        <w:t> </w:t>
      </w:r>
      <w:r>
        <w:t>organizaci</w:t>
      </w:r>
    </w:p>
    <w:p w:rsidR="00E84A6F" w:rsidRDefault="00E84A6F" w:rsidP="009E4F2B">
      <w:pPr>
        <w:pStyle w:val="Odstavecseseznamem"/>
        <w:numPr>
          <w:ilvl w:val="1"/>
          <w:numId w:val="13"/>
        </w:numPr>
      </w:pPr>
      <w:r>
        <w:t>název účtárny (25), kód účtárny (10)</w:t>
      </w:r>
    </w:p>
    <w:p w:rsidR="0065596A" w:rsidRDefault="0065596A" w:rsidP="009E4F2B">
      <w:pPr>
        <w:pStyle w:val="Odstavecseseznamem"/>
        <w:numPr>
          <w:ilvl w:val="1"/>
          <w:numId w:val="13"/>
        </w:numPr>
      </w:pPr>
      <w:r>
        <w:t>aktivnost záznamu</w:t>
      </w:r>
    </w:p>
    <w:p w:rsidR="002C2965" w:rsidRDefault="00E031E4" w:rsidP="009E4F2B">
      <w:pPr>
        <w:pStyle w:val="Odstavecseseznamem"/>
        <w:numPr>
          <w:ilvl w:val="0"/>
          <w:numId w:val="13"/>
        </w:numPr>
      </w:pPr>
      <w:r>
        <w:t>s</w:t>
      </w:r>
      <w:r w:rsidR="009F3A4B">
        <w:t>tředisko</w:t>
      </w:r>
    </w:p>
    <w:p w:rsidR="009F3A4B" w:rsidRDefault="009F3A4B" w:rsidP="009E4F2B">
      <w:pPr>
        <w:pStyle w:val="Odstavecseseznamem"/>
        <w:numPr>
          <w:ilvl w:val="1"/>
          <w:numId w:val="13"/>
        </w:numPr>
      </w:pPr>
      <w:r>
        <w:t>příslušnost střediska k účtárně</w:t>
      </w:r>
    </w:p>
    <w:p w:rsidR="009F3A4B" w:rsidRDefault="009F3A4B" w:rsidP="009E4F2B">
      <w:pPr>
        <w:pStyle w:val="Odstavecseseznamem"/>
        <w:numPr>
          <w:ilvl w:val="1"/>
          <w:numId w:val="13"/>
        </w:numPr>
      </w:pPr>
      <w:r>
        <w:t>název střediska (25), kód střediska (10)</w:t>
      </w:r>
    </w:p>
    <w:p w:rsidR="009F3A4B" w:rsidRPr="002C2965" w:rsidRDefault="009F3A4B" w:rsidP="009E4F2B">
      <w:pPr>
        <w:pStyle w:val="Odstavecseseznamem"/>
        <w:numPr>
          <w:ilvl w:val="1"/>
          <w:numId w:val="13"/>
        </w:numPr>
      </w:pPr>
      <w:r>
        <w:t>implicitní výdejna</w:t>
      </w:r>
    </w:p>
    <w:p w:rsidR="009F3A4B" w:rsidRDefault="009F3A4B" w:rsidP="009E4F2B">
      <w:pPr>
        <w:pStyle w:val="Odstavecseseznamem"/>
        <w:numPr>
          <w:ilvl w:val="2"/>
          <w:numId w:val="12"/>
        </w:numPr>
      </w:pPr>
      <w:r>
        <w:t>nastavení výdejny, která se má klientovi přednostně nabízet na zařízeních určených k objednávání jídel s možností výběru výdejny, v případě, že nemá vyplněnou implicitní výdejnu ve svém evidenčním listu</w:t>
      </w:r>
    </w:p>
    <w:p w:rsidR="0065596A" w:rsidRDefault="0065596A" w:rsidP="009E4F2B">
      <w:pPr>
        <w:pStyle w:val="Odstavecseseznamem"/>
        <w:numPr>
          <w:ilvl w:val="1"/>
          <w:numId w:val="12"/>
        </w:numPr>
      </w:pPr>
      <w:r>
        <w:t>aktivnost záznamu</w:t>
      </w:r>
    </w:p>
    <w:p w:rsidR="00100C10" w:rsidRDefault="00463D1E" w:rsidP="00100C10">
      <w:pPr>
        <w:pStyle w:val="Nadpis5"/>
      </w:pPr>
      <w:bookmarkStart w:id="32" w:name="_Ref272747556"/>
      <w:bookmarkStart w:id="33" w:name="_Toc524520994"/>
      <w:r>
        <w:t>Zařazení v o</w:t>
      </w:r>
      <w:r w:rsidR="00100C10">
        <w:t>mezení</w:t>
      </w:r>
      <w:r>
        <w:t>ch</w:t>
      </w:r>
      <w:r w:rsidR="00100C10">
        <w:t xml:space="preserve"> klientů</w:t>
      </w:r>
      <w:bookmarkEnd w:id="32"/>
      <w:bookmarkEnd w:id="33"/>
    </w:p>
    <w:p w:rsidR="002C2965" w:rsidRDefault="002C2965" w:rsidP="007C6412">
      <w:pPr>
        <w:pStyle w:val="Nadpis7"/>
        <w:tabs>
          <w:tab w:val="clear" w:pos="1296"/>
          <w:tab w:val="num" w:pos="1134"/>
        </w:tabs>
      </w:pPr>
      <w:bookmarkStart w:id="34" w:name="_Ref273463486"/>
      <w:r>
        <w:t>Skupin</w:t>
      </w:r>
      <w:r w:rsidR="00BA44D5">
        <w:t>a</w:t>
      </w:r>
      <w:r>
        <w:t xml:space="preserve"> klientů</w:t>
      </w:r>
      <w:bookmarkEnd w:id="34"/>
    </w:p>
    <w:p w:rsidR="00323D2F" w:rsidRPr="00323D2F" w:rsidRDefault="00323D2F" w:rsidP="00323D2F">
      <w:r>
        <w:t>Skupina klientů určuje omezení klientů v rámci systému</w:t>
      </w:r>
      <w:r w:rsidR="00EB0114">
        <w:t xml:space="preserve"> KREDIT</w:t>
      </w:r>
      <w:r>
        <w:t xml:space="preserve"> podle jednotlivých atributů skupiny.</w:t>
      </w:r>
    </w:p>
    <w:p w:rsidR="00D05452" w:rsidRDefault="00D05452" w:rsidP="002C2965">
      <w:r>
        <w:t>Atributy skupiny klientů</w:t>
      </w:r>
    </w:p>
    <w:p w:rsidR="002B30B0" w:rsidRDefault="00E031E4" w:rsidP="009E4F2B">
      <w:pPr>
        <w:pStyle w:val="Odstavecseseznamem"/>
        <w:numPr>
          <w:ilvl w:val="0"/>
          <w:numId w:val="11"/>
        </w:numPr>
      </w:pPr>
      <w:r w:rsidRPr="00323D2F">
        <w:rPr>
          <w:u w:val="single"/>
        </w:rPr>
        <w:t>dotační kategorie</w:t>
      </w:r>
      <w:r w:rsidR="00BA44D5">
        <w:t xml:space="preserve"> </w:t>
      </w:r>
      <w:r w:rsidR="00323D2F">
        <w:t xml:space="preserve">- </w:t>
      </w:r>
      <w:r w:rsidR="002B30B0">
        <w:t>určují cenové úrovně jídel prodávaných v</w:t>
      </w:r>
      <w:r w:rsidR="00323D2F">
        <w:t> </w:t>
      </w:r>
      <w:r w:rsidR="002B30B0">
        <w:t>systému</w:t>
      </w:r>
      <w:r w:rsidR="00323D2F">
        <w:t>. V</w:t>
      </w:r>
      <w:r w:rsidR="002B30B0">
        <w:t> každé provozovně lze pro jednotlivé kategorie stanovit cenu jednotlivých jídel (druh a alternativa jídla)</w:t>
      </w:r>
    </w:p>
    <w:p w:rsidR="00C033B1" w:rsidRDefault="00C033B1" w:rsidP="009E4F2B">
      <w:pPr>
        <w:pStyle w:val="Odstavecseseznamem"/>
        <w:numPr>
          <w:ilvl w:val="1"/>
          <w:numId w:val="11"/>
        </w:numPr>
      </w:pPr>
      <w:r w:rsidRPr="000000A1">
        <w:rPr>
          <w:u w:val="single"/>
        </w:rPr>
        <w:t>primární kategorie dotace</w:t>
      </w:r>
      <w:r w:rsidR="002B30B0">
        <w:t xml:space="preserve"> – v této cenové kategorii má klient hrazena jídla, pokud nepřekročí nastavené limity (denní limit počtu porcí, měsíční limit nebo denní maximum)</w:t>
      </w:r>
    </w:p>
    <w:p w:rsidR="00D05452" w:rsidRDefault="00C033B1" w:rsidP="009E4F2B">
      <w:pPr>
        <w:pStyle w:val="Odstavecseseznamem"/>
        <w:numPr>
          <w:ilvl w:val="1"/>
          <w:numId w:val="11"/>
        </w:numPr>
      </w:pPr>
      <w:r w:rsidRPr="000000A1">
        <w:rPr>
          <w:u w:val="single"/>
        </w:rPr>
        <w:t>sekundární kategorie dotace</w:t>
      </w:r>
      <w:r w:rsidR="002B30B0">
        <w:t xml:space="preserve"> – v této cenové kategorii hradí klient jídla po překročení nastavených limitů</w:t>
      </w:r>
    </w:p>
    <w:p w:rsidR="0049233B" w:rsidRDefault="00914420" w:rsidP="009E4F2B">
      <w:pPr>
        <w:pStyle w:val="Odstavecseseznamem"/>
        <w:numPr>
          <w:ilvl w:val="0"/>
          <w:numId w:val="11"/>
        </w:numPr>
      </w:pPr>
      <w:r w:rsidRPr="00323D2F">
        <w:rPr>
          <w:u w:val="single"/>
        </w:rPr>
        <w:t xml:space="preserve">kategorie </w:t>
      </w:r>
      <w:r w:rsidR="00E031E4" w:rsidRPr="00323D2F">
        <w:rPr>
          <w:u w:val="single"/>
        </w:rPr>
        <w:t>omezení jídelníčku</w:t>
      </w:r>
      <w:r w:rsidR="00323D2F">
        <w:t xml:space="preserve"> - </w:t>
      </w:r>
      <w:r>
        <w:t>omezení počtů jídel (druhů nebo alternativ) v primární nebo sekundární kategorii dotace,</w:t>
      </w:r>
      <w:r w:rsidRPr="00345AA2">
        <w:t xml:space="preserve"> </w:t>
      </w:r>
      <w:r>
        <w:t>které může klient zakoupit</w:t>
      </w:r>
      <w:r w:rsidR="00323D2F">
        <w:t xml:space="preserve">. Dále umožňuje nastavení </w:t>
      </w:r>
      <w:r w:rsidR="0049233B">
        <w:t>povolení nebo zákaz</w:t>
      </w:r>
      <w:r w:rsidR="00323D2F">
        <w:t>u</w:t>
      </w:r>
      <w:r w:rsidR="0049233B">
        <w:t xml:space="preserve"> objednávání jídel dopředu, přeobjednání jídel nebo rušení objednávek</w:t>
      </w:r>
    </w:p>
    <w:p w:rsidR="00E031E4" w:rsidRDefault="00914420" w:rsidP="009E4F2B">
      <w:pPr>
        <w:pStyle w:val="Odstavecseseznamem"/>
        <w:numPr>
          <w:ilvl w:val="0"/>
          <w:numId w:val="11"/>
        </w:numPr>
      </w:pPr>
      <w:r w:rsidRPr="00126E40">
        <w:rPr>
          <w:u w:val="single"/>
        </w:rPr>
        <w:t xml:space="preserve">kategorie </w:t>
      </w:r>
      <w:r w:rsidR="00E031E4" w:rsidRPr="00126E40">
        <w:rPr>
          <w:u w:val="single"/>
        </w:rPr>
        <w:t>omezení přístupu do výdejen</w:t>
      </w:r>
      <w:r w:rsidR="00126E40">
        <w:t xml:space="preserve"> – definuje výdejny, do kterých má klient umožněný přístup</w:t>
      </w:r>
    </w:p>
    <w:p w:rsidR="00E031E4" w:rsidRDefault="00914420" w:rsidP="009E4F2B">
      <w:pPr>
        <w:pStyle w:val="Odstavecseseznamem"/>
        <w:numPr>
          <w:ilvl w:val="0"/>
          <w:numId w:val="11"/>
        </w:numPr>
      </w:pPr>
      <w:r w:rsidRPr="005E4EB5">
        <w:rPr>
          <w:u w:val="single"/>
        </w:rPr>
        <w:t xml:space="preserve">kategorie </w:t>
      </w:r>
      <w:r w:rsidR="00E031E4" w:rsidRPr="005E4EB5">
        <w:rPr>
          <w:u w:val="single"/>
        </w:rPr>
        <w:t>omezení přístupu ve dnech</w:t>
      </w:r>
      <w:r w:rsidR="005E4EB5">
        <w:t xml:space="preserve"> – definuje dny v týdnu, ve kterých má klient umožněný přístup do systému</w:t>
      </w:r>
    </w:p>
    <w:p w:rsidR="00E031E4" w:rsidRDefault="00914420" w:rsidP="009E4F2B">
      <w:pPr>
        <w:pStyle w:val="Odstavecseseznamem"/>
        <w:numPr>
          <w:ilvl w:val="0"/>
          <w:numId w:val="11"/>
        </w:numPr>
      </w:pPr>
      <w:r w:rsidRPr="009D735A">
        <w:rPr>
          <w:u w:val="single"/>
        </w:rPr>
        <w:t xml:space="preserve">kategorie </w:t>
      </w:r>
      <w:r w:rsidR="00E031E4" w:rsidRPr="009D735A">
        <w:rPr>
          <w:u w:val="single"/>
        </w:rPr>
        <w:t>omezení přístupu k</w:t>
      </w:r>
      <w:r w:rsidR="009D735A" w:rsidRPr="009D735A">
        <w:rPr>
          <w:u w:val="single"/>
        </w:rPr>
        <w:t> </w:t>
      </w:r>
      <w:r w:rsidR="00E031E4" w:rsidRPr="009D735A">
        <w:rPr>
          <w:u w:val="single"/>
        </w:rPr>
        <w:t>sadám</w:t>
      </w:r>
      <w:r w:rsidR="009D735A">
        <w:t xml:space="preserve"> – definuje sady (seskupení) sam</w:t>
      </w:r>
      <w:r w:rsidR="00693059">
        <w:t>o</w:t>
      </w:r>
      <w:r w:rsidR="009D735A">
        <w:t>obslužných zařízení, které může klient v systému využívat</w:t>
      </w:r>
    </w:p>
    <w:p w:rsidR="00E031E4" w:rsidRDefault="00E031E4" w:rsidP="009E4F2B">
      <w:pPr>
        <w:pStyle w:val="Odstavecseseznamem"/>
        <w:numPr>
          <w:ilvl w:val="0"/>
          <w:numId w:val="11"/>
        </w:numPr>
      </w:pPr>
      <w:r w:rsidRPr="009D735A">
        <w:rPr>
          <w:u w:val="single"/>
        </w:rPr>
        <w:t>stravní limit</w:t>
      </w:r>
      <w:r w:rsidR="009D735A">
        <w:t xml:space="preserve"> – definice kategorie klientů podle velikosti porce</w:t>
      </w:r>
      <w:r w:rsidR="00744CB1">
        <w:t xml:space="preserve"> jídla</w:t>
      </w:r>
    </w:p>
    <w:p w:rsidR="009D735A" w:rsidRDefault="009D735A" w:rsidP="009E4F2B">
      <w:pPr>
        <w:pStyle w:val="Odstavecseseznamem"/>
        <w:numPr>
          <w:ilvl w:val="1"/>
          <w:numId w:val="11"/>
        </w:numPr>
      </w:pPr>
      <w:r w:rsidRPr="009D735A">
        <w:t>stravní limity jsou v systému pevně definované</w:t>
      </w:r>
      <w:r w:rsidR="00277715">
        <w:t xml:space="preserve"> (A,B,C,D). Přičlenění velikosti porce k </w:t>
      </w:r>
      <w:r w:rsidR="00693059">
        <w:t>stravnému</w:t>
      </w:r>
      <w:r w:rsidR="00277715">
        <w:t xml:space="preserve"> limitu je na rozhodnutí provozovatele systému</w:t>
      </w:r>
      <w:r w:rsidR="00EE3EA3">
        <w:t xml:space="preserve">. Použije se, pokud je v systému nastaveno použití </w:t>
      </w:r>
      <w:r w:rsidR="00693059">
        <w:t>stravných</w:t>
      </w:r>
      <w:r w:rsidR="00EE3EA3">
        <w:t xml:space="preserve"> limitů</w:t>
      </w:r>
    </w:p>
    <w:p w:rsidR="00E031E4" w:rsidRDefault="00E031E4" w:rsidP="009E4F2B">
      <w:pPr>
        <w:pStyle w:val="Odstavecseseznamem"/>
        <w:numPr>
          <w:ilvl w:val="0"/>
          <w:numId w:val="11"/>
        </w:numPr>
      </w:pPr>
      <w:r w:rsidRPr="00277715">
        <w:rPr>
          <w:u w:val="single"/>
        </w:rPr>
        <w:t>cenová kategorie</w:t>
      </w:r>
      <w:r w:rsidR="00277715">
        <w:t xml:space="preserve"> – definuje cenovou hladinu, ve které bude klient nakupovat položky sortimentu</w:t>
      </w:r>
    </w:p>
    <w:p w:rsidR="00B63533" w:rsidRDefault="00B63533" w:rsidP="009E4F2B">
      <w:pPr>
        <w:pStyle w:val="Odstavecseseznamem"/>
        <w:numPr>
          <w:ilvl w:val="1"/>
          <w:numId w:val="11"/>
        </w:numPr>
      </w:pPr>
      <w:r>
        <w:t>číselníkové hodnoty kategorie</w:t>
      </w:r>
    </w:p>
    <w:p w:rsidR="00277715" w:rsidRDefault="00B63533" w:rsidP="009E4F2B">
      <w:pPr>
        <w:pStyle w:val="Odstavecseseznamem"/>
        <w:numPr>
          <w:ilvl w:val="2"/>
          <w:numId w:val="11"/>
        </w:numPr>
      </w:pPr>
      <w:r>
        <w:t>název kategorie (50)</w:t>
      </w:r>
    </w:p>
    <w:p w:rsidR="009313F3" w:rsidRDefault="009F3A4B" w:rsidP="009E4F2B">
      <w:pPr>
        <w:pStyle w:val="Odstavecseseznamem"/>
        <w:numPr>
          <w:ilvl w:val="0"/>
          <w:numId w:val="11"/>
        </w:numPr>
      </w:pPr>
      <w:r w:rsidRPr="00277715">
        <w:rPr>
          <w:u w:val="single"/>
        </w:rPr>
        <w:t>implicitní výdejna</w:t>
      </w:r>
      <w:r w:rsidR="00277715">
        <w:t xml:space="preserve"> - </w:t>
      </w:r>
      <w:r w:rsidR="009313F3">
        <w:t>nastavení výdejny, která se má klientovi přednostně nabízet na zařízeních určených k objednávání jídel s možností výběru výdejny, v případě, že nemá vyplněnou implicitní výdejnu ve svém evidenčním listu a není vyplněná implicitní výdejna střediska, ve kterém je klient zařazený</w:t>
      </w:r>
    </w:p>
    <w:p w:rsidR="00A87DC3" w:rsidRDefault="00A87DC3" w:rsidP="009E4F2B">
      <w:pPr>
        <w:pStyle w:val="Odstavecseseznamem"/>
        <w:numPr>
          <w:ilvl w:val="0"/>
          <w:numId w:val="11"/>
        </w:numPr>
      </w:pPr>
      <w:r>
        <w:rPr>
          <w:u w:val="single"/>
        </w:rPr>
        <w:t xml:space="preserve">počet bonů </w:t>
      </w:r>
      <w:r>
        <w:t>– nastaví se povolený počet porcí v měsíci, pokud jsou v systému použity měsíční limity počtu dotovaných porcí</w:t>
      </w:r>
      <w:r w:rsidR="00133DE1">
        <w:t xml:space="preserve"> nastavitelné konstantou</w:t>
      </w:r>
    </w:p>
    <w:p w:rsidR="00653D26" w:rsidRDefault="00653D26" w:rsidP="009E4F2B">
      <w:pPr>
        <w:pStyle w:val="Odstavecseseznamem"/>
        <w:numPr>
          <w:ilvl w:val="0"/>
          <w:numId w:val="11"/>
        </w:numPr>
      </w:pPr>
      <w:r>
        <w:rPr>
          <w:u w:val="single"/>
        </w:rPr>
        <w:t xml:space="preserve">povolené kombinace jídel </w:t>
      </w:r>
      <w:r>
        <w:t>– nastavení omezení pro prodej povolených předem definovaných kombinací jídel, omezení platí jen pro prodej na kasách</w:t>
      </w:r>
    </w:p>
    <w:p w:rsidR="005D4B79" w:rsidRDefault="005D4B79" w:rsidP="009E4F2B">
      <w:pPr>
        <w:pStyle w:val="Odstavecseseznamem"/>
        <w:numPr>
          <w:ilvl w:val="0"/>
          <w:numId w:val="11"/>
        </w:numPr>
      </w:pPr>
      <w:r>
        <w:rPr>
          <w:u w:val="single"/>
        </w:rPr>
        <w:t xml:space="preserve">implicitní denní počet dotací </w:t>
      </w:r>
      <w:r>
        <w:t>– počet denních maxim předdefinovaný pro skupinu klientů (používá se při výpočtu příspěvků formou denního maxima</w:t>
      </w:r>
    </w:p>
    <w:p w:rsidR="005D4B79" w:rsidRDefault="005D4B79" w:rsidP="009E4F2B">
      <w:pPr>
        <w:pStyle w:val="Odstavecseseznamem"/>
        <w:numPr>
          <w:ilvl w:val="0"/>
          <w:numId w:val="11"/>
        </w:numPr>
      </w:pPr>
      <w:r>
        <w:rPr>
          <w:u w:val="single"/>
        </w:rPr>
        <w:t xml:space="preserve">poznámka </w:t>
      </w:r>
      <w:r>
        <w:t>– textová poznámka</w:t>
      </w:r>
      <w:r w:rsidR="00E60933">
        <w:t xml:space="preserve"> (250 znaků)</w:t>
      </w:r>
      <w:r>
        <w:t>, slouží k bližšímu upřesnění účelu použití dané skupiny klientů</w:t>
      </w:r>
    </w:p>
    <w:p w:rsidR="00A0012F" w:rsidRDefault="00A0012F" w:rsidP="00100C10">
      <w:pPr>
        <w:pStyle w:val="Nadpis4"/>
      </w:pPr>
      <w:bookmarkStart w:id="35" w:name="_Ref272749257"/>
      <w:bookmarkStart w:id="36" w:name="_Toc524520995"/>
      <w:r>
        <w:t>Centrální účet klienta</w:t>
      </w:r>
      <w:bookmarkEnd w:id="35"/>
      <w:bookmarkEnd w:id="36"/>
    </w:p>
    <w:p w:rsidR="00727B6E" w:rsidRDefault="00727B6E" w:rsidP="00727B6E">
      <w:r>
        <w:t>Každý klient má v systému KREDIT vytvořený tzv. centrální účet – na tomto účtu jsou vedeny všechny pohyby, které klient v systému (případně v jiném propojeném systému) provádí.</w:t>
      </w:r>
    </w:p>
    <w:p w:rsidR="00727B6E" w:rsidRDefault="00727B6E" w:rsidP="00727B6E">
      <w:pPr>
        <w:pStyle w:val="Nadpis5"/>
      </w:pPr>
      <w:bookmarkStart w:id="37" w:name="_Ref273463995"/>
      <w:bookmarkStart w:id="38" w:name="_Toc524520996"/>
      <w:r>
        <w:t xml:space="preserve">Základní </w:t>
      </w:r>
      <w:r w:rsidR="007E6C47">
        <w:t>druhy</w:t>
      </w:r>
      <w:r>
        <w:t xml:space="preserve"> centrálního účtu:</w:t>
      </w:r>
      <w:bookmarkEnd w:id="37"/>
      <w:bookmarkEnd w:id="38"/>
    </w:p>
    <w:p w:rsidR="00727B6E" w:rsidRDefault="00727B6E" w:rsidP="009E4F2B">
      <w:pPr>
        <w:pStyle w:val="Odstavecseseznamem"/>
        <w:numPr>
          <w:ilvl w:val="0"/>
          <w:numId w:val="4"/>
        </w:numPr>
        <w:spacing w:line="200" w:lineRule="exact"/>
        <w:ind w:left="709" w:hanging="283"/>
      </w:pPr>
      <w:r w:rsidRPr="00727B6E">
        <w:t>volný (kreditní)</w:t>
      </w:r>
    </w:p>
    <w:p w:rsidR="00727B6E" w:rsidRPr="00727B6E" w:rsidRDefault="00727B6E" w:rsidP="009E4F2B">
      <w:pPr>
        <w:pStyle w:val="Odstavecseseznamem"/>
        <w:numPr>
          <w:ilvl w:val="1"/>
          <w:numId w:val="4"/>
        </w:numPr>
        <w:spacing w:line="200" w:lineRule="exact"/>
      </w:pPr>
      <w:r w:rsidRPr="00727B6E">
        <w:lastRenderedPageBreak/>
        <w:t>klient čerpá prostředky z účtu úvěrově (do mínusu) a jednou za účetní období (měsíčně) je vyrovnává – zpravidla srážkou ze mzdy. Jsou však možné i jiné formy vyrovnání (fakturace, bankovní převod atd.).</w:t>
      </w:r>
    </w:p>
    <w:p w:rsidR="00845D99" w:rsidRDefault="00727B6E" w:rsidP="009E4F2B">
      <w:pPr>
        <w:pStyle w:val="Odstavecseseznamem"/>
        <w:numPr>
          <w:ilvl w:val="0"/>
          <w:numId w:val="4"/>
        </w:numPr>
        <w:spacing w:line="200" w:lineRule="exact"/>
        <w:ind w:left="709" w:hanging="283"/>
      </w:pPr>
      <w:r w:rsidRPr="00727B6E">
        <w:t>zálohový (debetní)</w:t>
      </w:r>
    </w:p>
    <w:p w:rsidR="00727B6E" w:rsidRDefault="00727B6E" w:rsidP="009E4F2B">
      <w:pPr>
        <w:pStyle w:val="Odstavecseseznamem"/>
        <w:numPr>
          <w:ilvl w:val="1"/>
          <w:numId w:val="4"/>
        </w:numPr>
        <w:spacing w:line="200" w:lineRule="exact"/>
      </w:pPr>
      <w:r w:rsidRPr="00727B6E">
        <w:t>klient na účet vkládá finanční prostředky zálohově (různé formy plnění účtu) a tyto prostředky pak čerpá.</w:t>
      </w:r>
    </w:p>
    <w:p w:rsidR="00727B6E" w:rsidRDefault="00727B6E" w:rsidP="00845D99">
      <w:pPr>
        <w:pStyle w:val="Nadpis5"/>
      </w:pPr>
      <w:bookmarkStart w:id="39" w:name="_Ref273464012"/>
      <w:bookmarkStart w:id="40" w:name="_Toc524520997"/>
      <w:r>
        <w:t>Atributy centrálního účtu klienta</w:t>
      </w:r>
      <w:bookmarkEnd w:id="39"/>
      <w:bookmarkEnd w:id="40"/>
    </w:p>
    <w:p w:rsidR="00727B6E" w:rsidRPr="00FC4E63" w:rsidRDefault="00845D99" w:rsidP="009E4F2B">
      <w:pPr>
        <w:pStyle w:val="Odstavecseseznamem"/>
        <w:numPr>
          <w:ilvl w:val="0"/>
          <w:numId w:val="5"/>
        </w:numPr>
        <w:spacing w:line="200" w:lineRule="exact"/>
        <w:ind w:left="709" w:hanging="283"/>
        <w:rPr>
          <w:u w:val="single"/>
        </w:rPr>
      </w:pPr>
      <w:r w:rsidRPr="00FC4E63">
        <w:rPr>
          <w:u w:val="single"/>
        </w:rPr>
        <w:t>h</w:t>
      </w:r>
      <w:r w:rsidR="00727B6E" w:rsidRPr="00FC4E63">
        <w:rPr>
          <w:u w:val="single"/>
        </w:rPr>
        <w:t>ladina dorovnání</w:t>
      </w:r>
    </w:p>
    <w:p w:rsidR="00E409AD" w:rsidRPr="00FC4E63" w:rsidRDefault="00214692" w:rsidP="009E4F2B">
      <w:pPr>
        <w:pStyle w:val="Odstavecseseznamem"/>
        <w:numPr>
          <w:ilvl w:val="1"/>
          <w:numId w:val="5"/>
        </w:numPr>
        <w:spacing w:line="200" w:lineRule="exact"/>
      </w:pPr>
      <w:r>
        <w:t xml:space="preserve">pro </w:t>
      </w:r>
      <w:r w:rsidR="00845D99" w:rsidRPr="00FC4E63">
        <w:t>volný účet</w:t>
      </w:r>
      <w:r w:rsidR="00727B6E" w:rsidRPr="00FC4E63">
        <w:t xml:space="preserve">: </w:t>
      </w:r>
    </w:p>
    <w:p w:rsidR="00E409AD" w:rsidRDefault="00E409AD" w:rsidP="009E4F2B">
      <w:pPr>
        <w:pStyle w:val="Odstavecseseznamem"/>
        <w:numPr>
          <w:ilvl w:val="2"/>
          <w:numId w:val="5"/>
        </w:numPr>
        <w:spacing w:line="200" w:lineRule="exact"/>
      </w:pPr>
      <w:r>
        <w:t>= 0 - k</w:t>
      </w:r>
      <w:r w:rsidR="00727B6E">
        <w:t>lient čerpá prostředky např. na -250,-Kč a srážkou ze mzdy (ve výši +250,-</w:t>
      </w:r>
      <w:r>
        <w:t>Kč) je jeho účet vyrovnán na 0</w:t>
      </w:r>
    </w:p>
    <w:p w:rsidR="00727B6E" w:rsidRDefault="00105206" w:rsidP="009E4F2B">
      <w:pPr>
        <w:pStyle w:val="Odstavecseseznamem"/>
        <w:numPr>
          <w:ilvl w:val="2"/>
          <w:numId w:val="5"/>
        </w:numPr>
        <w:spacing w:line="200" w:lineRule="exact"/>
      </w:pPr>
      <w:r>
        <w:t>&gt; 0 - k</w:t>
      </w:r>
      <w:r w:rsidR="00727B6E">
        <w:t>ladnou hladinou dorovnání lze dosáhnout určité formy zálohy na tomto účtu při zachování všech jeho ost</w:t>
      </w:r>
      <w:r>
        <w:t>atních vlastností</w:t>
      </w:r>
    </w:p>
    <w:p w:rsidR="00727B6E" w:rsidRDefault="00214692" w:rsidP="009E4F2B">
      <w:pPr>
        <w:pStyle w:val="Odstavecseseznamem"/>
        <w:numPr>
          <w:ilvl w:val="1"/>
          <w:numId w:val="5"/>
        </w:numPr>
        <w:spacing w:line="200" w:lineRule="exact"/>
      </w:pPr>
      <w:r>
        <w:t xml:space="preserve">pro </w:t>
      </w:r>
      <w:r w:rsidR="00F51385" w:rsidRPr="00FC4E63">
        <w:t>z</w:t>
      </w:r>
      <w:r w:rsidR="00845D99" w:rsidRPr="00FC4E63">
        <w:t>álohový účet</w:t>
      </w:r>
      <w:r w:rsidR="00727B6E" w:rsidRPr="00834CA9">
        <w:t xml:space="preserve"> </w:t>
      </w:r>
      <w:r w:rsidR="00C3376E">
        <w:t>–</w:t>
      </w:r>
      <w:r w:rsidR="003C3C44">
        <w:t xml:space="preserve"> </w:t>
      </w:r>
      <w:r w:rsidR="00C3376E">
        <w:t>pojmenování se mění na Limit zálohového účtu</w:t>
      </w:r>
    </w:p>
    <w:p w:rsidR="00C3376E" w:rsidRDefault="00A84755" w:rsidP="00A84755">
      <w:pPr>
        <w:pStyle w:val="Odstavecseseznamem"/>
        <w:numPr>
          <w:ilvl w:val="2"/>
          <w:numId w:val="5"/>
        </w:numPr>
        <w:spacing w:line="200" w:lineRule="exact"/>
      </w:pPr>
      <w:r w:rsidRPr="00A84755">
        <w:t xml:space="preserve">definuje částku, vůči které se hlídá zůstatek na účtu klienta v souladu s vyhláškou č.210/2017 Sb. </w:t>
      </w:r>
      <w:r>
        <w:rPr>
          <w:rStyle w:val="Znakapoznpodarou"/>
        </w:rPr>
        <w:footnoteReference w:id="1"/>
      </w:r>
    </w:p>
    <w:p w:rsidR="00727B6E" w:rsidRPr="00FC4E63" w:rsidRDefault="00845D99" w:rsidP="009E4F2B">
      <w:pPr>
        <w:pStyle w:val="Odstavecseseznamem"/>
        <w:numPr>
          <w:ilvl w:val="0"/>
          <w:numId w:val="5"/>
        </w:numPr>
        <w:spacing w:line="200" w:lineRule="exact"/>
        <w:ind w:left="709" w:hanging="283"/>
        <w:rPr>
          <w:u w:val="single"/>
        </w:rPr>
      </w:pPr>
      <w:r w:rsidRPr="00FC4E63">
        <w:rPr>
          <w:u w:val="single"/>
        </w:rPr>
        <w:t>m</w:t>
      </w:r>
      <w:r w:rsidR="00727B6E" w:rsidRPr="00FC4E63">
        <w:rPr>
          <w:u w:val="single"/>
        </w:rPr>
        <w:t>inimální zůstatek</w:t>
      </w:r>
    </w:p>
    <w:p w:rsidR="003C3C44" w:rsidRPr="00FC4E63" w:rsidRDefault="00214692" w:rsidP="009E4F2B">
      <w:pPr>
        <w:pStyle w:val="Odstavecseseznamem"/>
        <w:numPr>
          <w:ilvl w:val="1"/>
          <w:numId w:val="5"/>
        </w:numPr>
        <w:spacing w:line="200" w:lineRule="exact"/>
      </w:pPr>
      <w:r>
        <w:t xml:space="preserve">pro </w:t>
      </w:r>
      <w:r w:rsidR="00845D99" w:rsidRPr="00FC4E63">
        <w:t>volný účet</w:t>
      </w:r>
      <w:r w:rsidR="00727B6E" w:rsidRPr="00FC4E63">
        <w:t xml:space="preserve">: </w:t>
      </w:r>
    </w:p>
    <w:p w:rsidR="003C3C44" w:rsidRDefault="003C3C44" w:rsidP="009E4F2B">
      <w:pPr>
        <w:pStyle w:val="Odstavecseseznamem"/>
        <w:numPr>
          <w:ilvl w:val="2"/>
          <w:numId w:val="5"/>
        </w:numPr>
        <w:spacing w:line="200" w:lineRule="exact"/>
      </w:pPr>
      <w:r>
        <w:t>= 0 (default)</w:t>
      </w:r>
      <w:r w:rsidR="00727B6E">
        <w:t xml:space="preserve"> – klient čerpá prostředky z účtu neomezeně</w:t>
      </w:r>
    </w:p>
    <w:p w:rsidR="00727B6E" w:rsidRDefault="003C3C44" w:rsidP="009E4F2B">
      <w:pPr>
        <w:pStyle w:val="Odstavecseseznamem"/>
        <w:numPr>
          <w:ilvl w:val="2"/>
          <w:numId w:val="5"/>
        </w:numPr>
        <w:spacing w:line="200" w:lineRule="exact"/>
      </w:pPr>
      <w:r>
        <w:t xml:space="preserve">&lt; 0 – nastaví se </w:t>
      </w:r>
      <w:r w:rsidR="00727B6E">
        <w:t>příslušné</w:t>
      </w:r>
      <w:r>
        <w:t xml:space="preserve"> omezení čerpané částky</w:t>
      </w:r>
    </w:p>
    <w:p w:rsidR="00F51385" w:rsidRPr="00FC4E63" w:rsidRDefault="00214692" w:rsidP="009E4F2B">
      <w:pPr>
        <w:pStyle w:val="Odstavecseseznamem"/>
        <w:numPr>
          <w:ilvl w:val="1"/>
          <w:numId w:val="5"/>
        </w:numPr>
        <w:spacing w:line="200" w:lineRule="exact"/>
      </w:pPr>
      <w:r>
        <w:t xml:space="preserve">pro </w:t>
      </w:r>
      <w:r w:rsidR="00845D99" w:rsidRPr="00FC4E63">
        <w:t>zálohový účet</w:t>
      </w:r>
      <w:r w:rsidR="00727B6E" w:rsidRPr="00FC4E63">
        <w:t xml:space="preserve">: </w:t>
      </w:r>
    </w:p>
    <w:p w:rsidR="00F51385" w:rsidRDefault="00F51385" w:rsidP="009E4F2B">
      <w:pPr>
        <w:pStyle w:val="Odstavecseseznamem"/>
        <w:numPr>
          <w:ilvl w:val="2"/>
          <w:numId w:val="5"/>
        </w:numPr>
        <w:spacing w:line="200" w:lineRule="exact"/>
      </w:pPr>
      <w:r>
        <w:t>=</w:t>
      </w:r>
      <w:r w:rsidR="00727B6E">
        <w:t xml:space="preserve"> </w:t>
      </w:r>
      <w:r>
        <w:t xml:space="preserve">0 </w:t>
      </w:r>
      <w:r w:rsidR="00727B6E">
        <w:t>–</w:t>
      </w:r>
      <w:r>
        <w:t xml:space="preserve"> </w:t>
      </w:r>
      <w:r w:rsidR="00727B6E">
        <w:t>klient čerpá prostřed</w:t>
      </w:r>
      <w:r w:rsidR="003C3C44">
        <w:t>ky z účtu až do jeho vyčerpání</w:t>
      </w:r>
    </w:p>
    <w:p w:rsidR="00F51385" w:rsidRDefault="00F51385" w:rsidP="009E4F2B">
      <w:pPr>
        <w:pStyle w:val="Odstavecseseznamem"/>
        <w:numPr>
          <w:ilvl w:val="2"/>
          <w:numId w:val="5"/>
        </w:numPr>
        <w:spacing w:line="200" w:lineRule="exact"/>
      </w:pPr>
      <w:r>
        <w:t xml:space="preserve">&lt; 0 </w:t>
      </w:r>
      <w:r w:rsidR="00727B6E">
        <w:t xml:space="preserve">– pak má klient povolený určitý kontokorent </w:t>
      </w:r>
    </w:p>
    <w:p w:rsidR="00727B6E" w:rsidRDefault="00F51385" w:rsidP="009E4F2B">
      <w:pPr>
        <w:pStyle w:val="Odstavecseseznamem"/>
        <w:numPr>
          <w:ilvl w:val="2"/>
          <w:numId w:val="5"/>
        </w:numPr>
        <w:spacing w:line="200" w:lineRule="exact"/>
      </w:pPr>
      <w:r>
        <w:t>&gt;</w:t>
      </w:r>
      <w:r w:rsidR="003B20AD">
        <w:t xml:space="preserve"> </w:t>
      </w:r>
      <w:r>
        <w:t xml:space="preserve">0 </w:t>
      </w:r>
      <w:r w:rsidR="00727B6E">
        <w:t>– tím lze docílit určité hladiny cash prostředků v systému, případně omezit přečerpání účtu</w:t>
      </w:r>
      <w:r w:rsidR="003C3C44">
        <w:t xml:space="preserve"> při využívání offline zařízení</w:t>
      </w:r>
    </w:p>
    <w:p w:rsidR="00727B6E" w:rsidRPr="00FC4E63" w:rsidRDefault="00792630" w:rsidP="009E4F2B">
      <w:pPr>
        <w:pStyle w:val="Odstavecseseznamem"/>
        <w:numPr>
          <w:ilvl w:val="0"/>
          <w:numId w:val="5"/>
        </w:numPr>
        <w:spacing w:line="200" w:lineRule="exact"/>
        <w:ind w:left="709" w:hanging="283"/>
        <w:rPr>
          <w:u w:val="single"/>
        </w:rPr>
      </w:pPr>
      <w:r>
        <w:rPr>
          <w:u w:val="single"/>
        </w:rPr>
        <w:t>maximální obrat jídel</w:t>
      </w:r>
    </w:p>
    <w:p w:rsidR="00727B6E" w:rsidRPr="00E527C2" w:rsidRDefault="00E60933" w:rsidP="009E4F2B">
      <w:pPr>
        <w:pStyle w:val="Odstavecseseznamem"/>
        <w:numPr>
          <w:ilvl w:val="1"/>
          <w:numId w:val="5"/>
        </w:numPr>
        <w:spacing w:line="200" w:lineRule="exact"/>
      </w:pPr>
      <w:r>
        <w:t>stejné</w:t>
      </w:r>
      <w:r w:rsidR="00727B6E">
        <w:t xml:space="preserve"> využití jako v předchozí odrážce</w:t>
      </w:r>
      <w:r w:rsidR="00FC4E63">
        <w:t>, zahrnuje jen úhrady za jídla</w:t>
      </w:r>
    </w:p>
    <w:p w:rsidR="00727B6E" w:rsidRPr="00FC4E63" w:rsidRDefault="00792630" w:rsidP="009E4F2B">
      <w:pPr>
        <w:pStyle w:val="Odstavecseseznamem"/>
        <w:numPr>
          <w:ilvl w:val="0"/>
          <w:numId w:val="5"/>
        </w:numPr>
        <w:spacing w:line="200" w:lineRule="exact"/>
        <w:ind w:left="709" w:hanging="283"/>
        <w:rPr>
          <w:u w:val="single"/>
        </w:rPr>
      </w:pPr>
      <w:r>
        <w:rPr>
          <w:u w:val="single"/>
        </w:rPr>
        <w:t>maximální obrat</w:t>
      </w:r>
      <w:r w:rsidR="00727B6E" w:rsidRPr="00FC4E63">
        <w:rPr>
          <w:u w:val="single"/>
        </w:rPr>
        <w:t xml:space="preserve"> pro zboží a služby</w:t>
      </w:r>
    </w:p>
    <w:p w:rsidR="00727B6E" w:rsidRPr="00E527C2" w:rsidRDefault="00E60933" w:rsidP="009E4F2B">
      <w:pPr>
        <w:pStyle w:val="Odstavecseseznamem"/>
        <w:numPr>
          <w:ilvl w:val="1"/>
          <w:numId w:val="5"/>
        </w:numPr>
        <w:spacing w:line="200" w:lineRule="exact"/>
      </w:pPr>
      <w:r>
        <w:t>stejné</w:t>
      </w:r>
      <w:r w:rsidR="00727B6E">
        <w:t xml:space="preserve"> využití jako v předchozí odrážce</w:t>
      </w:r>
      <w:r w:rsidR="00FC4E63">
        <w:t>, zahrnuje jen úhrady za zboží a služby</w:t>
      </w:r>
    </w:p>
    <w:p w:rsidR="00727B6E" w:rsidRPr="00FC4E63" w:rsidRDefault="00845D99" w:rsidP="009E4F2B">
      <w:pPr>
        <w:pStyle w:val="Odstavecseseznamem"/>
        <w:numPr>
          <w:ilvl w:val="0"/>
          <w:numId w:val="5"/>
        </w:numPr>
        <w:spacing w:line="200" w:lineRule="exact"/>
        <w:ind w:left="709" w:hanging="283"/>
        <w:rPr>
          <w:u w:val="single"/>
        </w:rPr>
      </w:pPr>
      <w:r w:rsidRPr="00FC4E63">
        <w:rPr>
          <w:u w:val="single"/>
        </w:rPr>
        <w:t>m</w:t>
      </w:r>
      <w:r w:rsidR="00727B6E" w:rsidRPr="00FC4E63">
        <w:rPr>
          <w:u w:val="single"/>
        </w:rPr>
        <w:t>aximální denní platba</w:t>
      </w:r>
    </w:p>
    <w:p w:rsidR="00727B6E" w:rsidRDefault="00845D99" w:rsidP="009E4F2B">
      <w:pPr>
        <w:pStyle w:val="Odstavecseseznamem"/>
        <w:numPr>
          <w:ilvl w:val="1"/>
          <w:numId w:val="5"/>
        </w:numPr>
        <w:spacing w:line="200" w:lineRule="exact"/>
      </w:pPr>
      <w:r>
        <w:t>p</w:t>
      </w:r>
      <w:r w:rsidR="00727B6E">
        <w:t>oužívá se pro omezení denního čerpání prostředků z účtu – slouží pro omezení zneužití v případě ztráty identifikačního média (než dojde k jeho zablokování v systému).</w:t>
      </w:r>
    </w:p>
    <w:p w:rsidR="00727B6E" w:rsidRDefault="00727B6E" w:rsidP="00727B6E">
      <w:r>
        <w:t xml:space="preserve">Další vlastností centrálního účtu klienta jsou tzv. </w:t>
      </w:r>
      <w:r w:rsidRPr="008D6502">
        <w:rPr>
          <w:b/>
        </w:rPr>
        <w:t>blokace</w:t>
      </w:r>
      <w:r>
        <w:t xml:space="preserve"> – určitou částku z centrálního účtu klienta lze blokovat pro provedení úhrady za poskytnutí některé služby.</w:t>
      </w:r>
    </w:p>
    <w:p w:rsidR="00727B6E" w:rsidRDefault="00727B6E" w:rsidP="00727B6E">
      <w:pPr>
        <w:pStyle w:val="Nadpis5"/>
        <w:spacing w:after="80" w:line="200" w:lineRule="exact"/>
      </w:pPr>
      <w:bookmarkStart w:id="41" w:name="_Toc253643259"/>
      <w:bookmarkStart w:id="42" w:name="_Ref273464030"/>
      <w:bookmarkStart w:id="43" w:name="_Toc524520998"/>
      <w:r>
        <w:t>Plnění centrálního účtu klienta</w:t>
      </w:r>
      <w:bookmarkEnd w:id="41"/>
      <w:bookmarkEnd w:id="42"/>
      <w:bookmarkEnd w:id="43"/>
    </w:p>
    <w:p w:rsidR="00727B6E" w:rsidRDefault="00727B6E" w:rsidP="00727B6E">
      <w:r>
        <w:t xml:space="preserve">Plnění centrálního účtu klienta v systému lze </w:t>
      </w:r>
      <w:r w:rsidR="00FC4E63">
        <w:t xml:space="preserve">provádět </w:t>
      </w:r>
      <w:r>
        <w:t>několika základními způsoby:</w:t>
      </w:r>
    </w:p>
    <w:p w:rsidR="00727B6E" w:rsidRPr="00FC4E63" w:rsidRDefault="00845D99" w:rsidP="009E4F2B">
      <w:pPr>
        <w:pStyle w:val="Odstavecseseznamem"/>
        <w:numPr>
          <w:ilvl w:val="0"/>
          <w:numId w:val="7"/>
        </w:numPr>
        <w:rPr>
          <w:u w:val="single"/>
        </w:rPr>
      </w:pPr>
      <w:r w:rsidRPr="00FC4E63">
        <w:rPr>
          <w:u w:val="single"/>
        </w:rPr>
        <w:t>v</w:t>
      </w:r>
      <w:r w:rsidR="00727B6E" w:rsidRPr="00FC4E63">
        <w:rPr>
          <w:u w:val="single"/>
        </w:rPr>
        <w:t xml:space="preserve"> hotovosti </w:t>
      </w:r>
      <w:r w:rsidR="00CC1A7C" w:rsidRPr="00FC4E63">
        <w:rPr>
          <w:u w:val="single"/>
        </w:rPr>
        <w:t>s využitím různých druhů platidel</w:t>
      </w:r>
    </w:p>
    <w:p w:rsidR="00CC1A7C" w:rsidRDefault="00CC1A7C" w:rsidP="009E4F2B">
      <w:pPr>
        <w:pStyle w:val="Odstavecseseznamem"/>
        <w:numPr>
          <w:ilvl w:val="1"/>
          <w:numId w:val="7"/>
        </w:numPr>
      </w:pPr>
      <w:r>
        <w:t>peníze v národní měně</w:t>
      </w:r>
      <w:r w:rsidR="002105D5">
        <w:t xml:space="preserve"> nebo</w:t>
      </w:r>
      <w:r>
        <w:t xml:space="preserve"> peníze v cizí měně</w:t>
      </w:r>
    </w:p>
    <w:p w:rsidR="00CC1A7C" w:rsidRDefault="00CC1A7C" w:rsidP="009E4F2B">
      <w:pPr>
        <w:pStyle w:val="Odstavecseseznamem"/>
        <w:numPr>
          <w:ilvl w:val="1"/>
          <w:numId w:val="7"/>
        </w:numPr>
      </w:pPr>
      <w:r>
        <w:t>stravenky</w:t>
      </w:r>
    </w:p>
    <w:p w:rsidR="006C45DD" w:rsidRDefault="00CC1A7C" w:rsidP="008613BC">
      <w:pPr>
        <w:pStyle w:val="Odstavecseseznamem"/>
        <w:numPr>
          <w:ilvl w:val="2"/>
          <w:numId w:val="7"/>
        </w:numPr>
      </w:pPr>
      <w:r>
        <w:t>bankovní</w:t>
      </w:r>
      <w:r w:rsidR="006C45DD">
        <w:t xml:space="preserve"> kartou</w:t>
      </w:r>
      <w:r>
        <w:t xml:space="preserve"> (jako platidlo se použije stvrzenka z terminálu)</w:t>
      </w:r>
      <w:r w:rsidR="006C45DD">
        <w:t xml:space="preserve"> nebo přímo připojeným terminálem ČSOB</w:t>
      </w:r>
    </w:p>
    <w:p w:rsidR="00CC1A7C" w:rsidRDefault="00CC1A7C" w:rsidP="009E4F2B">
      <w:pPr>
        <w:pStyle w:val="Odstavecseseznamem"/>
        <w:numPr>
          <w:ilvl w:val="1"/>
          <w:numId w:val="7"/>
        </w:numPr>
      </w:pPr>
      <w:r>
        <w:t>zařízení, kde se v systému plní centrální účet v hotovosti</w:t>
      </w:r>
    </w:p>
    <w:p w:rsidR="00CC1A7C" w:rsidRDefault="00CC1A7C" w:rsidP="009E4F2B">
      <w:pPr>
        <w:pStyle w:val="Odstavecseseznamem"/>
        <w:numPr>
          <w:ilvl w:val="2"/>
          <w:numId w:val="7"/>
        </w:numPr>
      </w:pPr>
      <w:r>
        <w:t>pokladna s</w:t>
      </w:r>
      <w:r w:rsidR="00FE1C60">
        <w:t> </w:t>
      </w:r>
      <w:r>
        <w:t>obsluhou</w:t>
      </w:r>
      <w:r w:rsidR="00FE1C60">
        <w:t xml:space="preserve"> (modul kancelář – správa klientů)</w:t>
      </w:r>
    </w:p>
    <w:p w:rsidR="00FE1C60" w:rsidRDefault="00FE1C60" w:rsidP="009E4F2B">
      <w:pPr>
        <w:pStyle w:val="Odstavecseseznamem"/>
        <w:numPr>
          <w:ilvl w:val="2"/>
          <w:numId w:val="7"/>
        </w:numPr>
        <w:spacing w:line="200" w:lineRule="exact"/>
      </w:pPr>
      <w:r>
        <w:t>prodejní místo s obsluhou (modul kasa)</w:t>
      </w:r>
    </w:p>
    <w:p w:rsidR="00FE1C60" w:rsidRPr="00845D99" w:rsidRDefault="00FE1C60" w:rsidP="009E4F2B">
      <w:pPr>
        <w:pStyle w:val="Odstavecseseznamem"/>
        <w:numPr>
          <w:ilvl w:val="2"/>
          <w:numId w:val="7"/>
        </w:numPr>
        <w:spacing w:line="200" w:lineRule="exact"/>
      </w:pPr>
      <w:r>
        <w:t>automatická pokladna</w:t>
      </w:r>
    </w:p>
    <w:p w:rsidR="00727B6E" w:rsidRPr="00610DF2" w:rsidRDefault="00CC1A7C" w:rsidP="009E4F2B">
      <w:pPr>
        <w:pStyle w:val="Odstavecseseznamem"/>
        <w:numPr>
          <w:ilvl w:val="0"/>
          <w:numId w:val="8"/>
        </w:numPr>
        <w:ind w:left="709"/>
        <w:rPr>
          <w:u w:val="single"/>
        </w:rPr>
      </w:pPr>
      <w:r w:rsidRPr="00610DF2">
        <w:rPr>
          <w:u w:val="single"/>
        </w:rPr>
        <w:t>b</w:t>
      </w:r>
      <w:r w:rsidR="00727B6E" w:rsidRPr="00610DF2">
        <w:rPr>
          <w:u w:val="single"/>
        </w:rPr>
        <w:t>ezhotovostně</w:t>
      </w:r>
    </w:p>
    <w:p w:rsidR="00727B6E" w:rsidRDefault="00845D99" w:rsidP="009E4F2B">
      <w:pPr>
        <w:pStyle w:val="Odstavecseseznamem"/>
        <w:numPr>
          <w:ilvl w:val="0"/>
          <w:numId w:val="9"/>
        </w:numPr>
        <w:spacing w:line="200" w:lineRule="exact"/>
        <w:ind w:left="1418"/>
      </w:pPr>
      <w:r>
        <w:t>b</w:t>
      </w:r>
      <w:r w:rsidR="00727B6E">
        <w:t>ankovním převodem (inkaso, trvalé nebo jednorázové příkazy)</w:t>
      </w:r>
    </w:p>
    <w:p w:rsidR="00727B6E" w:rsidRDefault="00845D99" w:rsidP="009E4F2B">
      <w:pPr>
        <w:pStyle w:val="Odstavecseseznamem"/>
        <w:numPr>
          <w:ilvl w:val="0"/>
          <w:numId w:val="9"/>
        </w:numPr>
        <w:spacing w:line="200" w:lineRule="exact"/>
        <w:ind w:left="1418"/>
      </w:pPr>
      <w:r>
        <w:t>s</w:t>
      </w:r>
      <w:r w:rsidR="00727B6E">
        <w:t>rážkou ze mzdy</w:t>
      </w:r>
    </w:p>
    <w:p w:rsidR="00727B6E" w:rsidRDefault="00845D99" w:rsidP="009E4F2B">
      <w:pPr>
        <w:pStyle w:val="Odstavecseseznamem"/>
        <w:numPr>
          <w:ilvl w:val="0"/>
          <w:numId w:val="9"/>
        </w:numPr>
        <w:spacing w:line="200" w:lineRule="exact"/>
        <w:ind w:left="1418"/>
      </w:pPr>
      <w:r>
        <w:t>p</w:t>
      </w:r>
      <w:r w:rsidR="00727B6E">
        <w:t>řevodem z jiného informačního systému</w:t>
      </w:r>
    </w:p>
    <w:p w:rsidR="00727B6E" w:rsidRDefault="00727B6E" w:rsidP="00727B6E">
      <w:pPr>
        <w:pStyle w:val="Nadpis5"/>
        <w:spacing w:after="80" w:line="200" w:lineRule="exact"/>
      </w:pPr>
      <w:bookmarkStart w:id="44" w:name="_Toc253643260"/>
      <w:bookmarkStart w:id="45" w:name="_Ref273464043"/>
      <w:bookmarkStart w:id="46" w:name="_Toc524520999"/>
      <w:r>
        <w:t>Čerpání centrálního účtu klienta</w:t>
      </w:r>
      <w:bookmarkEnd w:id="44"/>
      <w:bookmarkEnd w:id="45"/>
      <w:bookmarkEnd w:id="46"/>
    </w:p>
    <w:p w:rsidR="00727B6E" w:rsidRDefault="00D2080E" w:rsidP="00727B6E">
      <w:r>
        <w:t>Z</w:t>
      </w:r>
      <w:r w:rsidR="00727B6E">
        <w:t>ákladní způsoby</w:t>
      </w:r>
      <w:r>
        <w:t xml:space="preserve"> čerpání</w:t>
      </w:r>
      <w:r w:rsidR="00727B6E">
        <w:t>:</w:t>
      </w:r>
    </w:p>
    <w:p w:rsidR="00727B6E" w:rsidRDefault="00E05B60" w:rsidP="009E4F2B">
      <w:pPr>
        <w:pStyle w:val="Odstavecseseznamem"/>
        <w:numPr>
          <w:ilvl w:val="0"/>
          <w:numId w:val="6"/>
        </w:numPr>
        <w:spacing w:line="200" w:lineRule="exact"/>
      </w:pPr>
      <w:r>
        <w:t>h</w:t>
      </w:r>
      <w:r w:rsidR="00727B6E">
        <w:t>otovostní výběr na zařízeních systému KREDIT (</w:t>
      </w:r>
      <w:r w:rsidR="00D2080E">
        <w:t>kancelář – správa klientů</w:t>
      </w:r>
      <w:r w:rsidR="00727B6E">
        <w:t>, kasa)</w:t>
      </w:r>
    </w:p>
    <w:p w:rsidR="00727B6E" w:rsidRDefault="00E05B60" w:rsidP="009E4F2B">
      <w:pPr>
        <w:pStyle w:val="Odstavecseseznamem"/>
        <w:numPr>
          <w:ilvl w:val="0"/>
          <w:numId w:val="6"/>
        </w:numPr>
        <w:spacing w:line="200" w:lineRule="exact"/>
      </w:pPr>
      <w:r>
        <w:t>b</w:t>
      </w:r>
      <w:r w:rsidR="00727B6E">
        <w:t>ezhotovostní převod na bankovní účet klienta</w:t>
      </w:r>
    </w:p>
    <w:p w:rsidR="00727B6E" w:rsidRDefault="00E05B60" w:rsidP="009E4F2B">
      <w:pPr>
        <w:pStyle w:val="Odstavecseseznamem"/>
        <w:numPr>
          <w:ilvl w:val="0"/>
          <w:numId w:val="6"/>
        </w:numPr>
        <w:spacing w:line="200" w:lineRule="exact"/>
      </w:pPr>
      <w:r>
        <w:t>ú</w:t>
      </w:r>
      <w:r w:rsidR="00727B6E">
        <w:t>hrady na zařízeních systému KREDIT za poskytnuté zboží nebo služby</w:t>
      </w:r>
    </w:p>
    <w:p w:rsidR="00727B6E" w:rsidRDefault="00E05B60" w:rsidP="009E4F2B">
      <w:pPr>
        <w:pStyle w:val="Odstavecseseznamem"/>
        <w:numPr>
          <w:ilvl w:val="0"/>
          <w:numId w:val="6"/>
        </w:numPr>
        <w:spacing w:line="200" w:lineRule="exact"/>
      </w:pPr>
      <w:r>
        <w:t>ú</w:t>
      </w:r>
      <w:r w:rsidR="00727B6E">
        <w:t>hrady za poskytnuté služby z jiných informačních systémů</w:t>
      </w:r>
    </w:p>
    <w:p w:rsidR="00727B6E" w:rsidRDefault="00DA2325" w:rsidP="00DA2325">
      <w:pPr>
        <w:pStyle w:val="Nadpis5"/>
      </w:pPr>
      <w:bookmarkStart w:id="47" w:name="_Toc524521000"/>
      <w:r>
        <w:t>Kontrola centrálního účtu klienta</w:t>
      </w:r>
      <w:bookmarkEnd w:id="47"/>
    </w:p>
    <w:p w:rsidR="005F416A" w:rsidRPr="005F416A" w:rsidRDefault="00DA2325" w:rsidP="001D6218">
      <w:pPr>
        <w:spacing w:after="40"/>
        <w:rPr>
          <w:u w:val="single"/>
        </w:rPr>
      </w:pPr>
      <w:r w:rsidRPr="005F416A">
        <w:rPr>
          <w:u w:val="single"/>
        </w:rPr>
        <w:t>Disponibilní zůstatek</w:t>
      </w:r>
    </w:p>
    <w:p w:rsidR="00DA2325" w:rsidRPr="001A2600" w:rsidRDefault="005F416A" w:rsidP="001D6218">
      <w:pPr>
        <w:spacing w:after="40"/>
        <w:rPr>
          <w:b/>
        </w:rPr>
      </w:pPr>
      <w:r>
        <w:lastRenderedPageBreak/>
        <w:t>Disponibilní zůstatek</w:t>
      </w:r>
      <w:r w:rsidR="001A2600">
        <w:t xml:space="preserve"> prezentuje a</w:t>
      </w:r>
      <w:r w:rsidR="001A2600">
        <w:rPr>
          <w:rFonts w:ascii="Verdana" w:hAnsi="Verdana"/>
          <w:color w:val="000000"/>
          <w:sz w:val="17"/>
          <w:szCs w:val="17"/>
        </w:rPr>
        <w:t xml:space="preserve">ktuální zůstatek účtu klienta použitelný pro objednání jídla nebo úhradu paragonu. Disponibilní zůstatek zohledňuje aktuální stav účtu klienta, blokaci peněz na účtu, </w:t>
      </w:r>
      <w:r w:rsidR="001A2600" w:rsidRPr="001A2600">
        <w:rPr>
          <w:rStyle w:val="Siln"/>
          <w:rFonts w:ascii="Verdana" w:hAnsi="Verdana"/>
          <w:b w:val="0"/>
          <w:color w:val="000000"/>
          <w:sz w:val="17"/>
          <w:szCs w:val="17"/>
        </w:rPr>
        <w:t>Minimální zůstatek</w:t>
      </w:r>
      <w:r w:rsidR="001A2600">
        <w:rPr>
          <w:rStyle w:val="Siln"/>
          <w:rFonts w:ascii="Verdana" w:hAnsi="Verdana"/>
          <w:b w:val="0"/>
          <w:color w:val="000000"/>
          <w:sz w:val="17"/>
          <w:szCs w:val="17"/>
        </w:rPr>
        <w:t xml:space="preserve"> a </w:t>
      </w:r>
      <w:r w:rsidR="001A2600" w:rsidRPr="001A2600">
        <w:rPr>
          <w:rStyle w:val="Siln"/>
          <w:rFonts w:ascii="Verdana" w:hAnsi="Verdana"/>
          <w:b w:val="0"/>
          <w:color w:val="000000"/>
          <w:sz w:val="17"/>
          <w:szCs w:val="17"/>
        </w:rPr>
        <w:t>Maximální denní platbu</w:t>
      </w:r>
      <w:r w:rsidR="001A2600">
        <w:rPr>
          <w:rStyle w:val="Siln"/>
          <w:rFonts w:ascii="Verdana" w:hAnsi="Verdana"/>
          <w:b w:val="0"/>
          <w:color w:val="000000"/>
          <w:sz w:val="17"/>
          <w:szCs w:val="17"/>
        </w:rPr>
        <w:t>.</w:t>
      </w:r>
    </w:p>
    <w:p w:rsidR="00570E12" w:rsidRDefault="00570E12" w:rsidP="009E4F2B">
      <w:pPr>
        <w:pStyle w:val="Odstavecseseznamem"/>
        <w:numPr>
          <w:ilvl w:val="0"/>
          <w:numId w:val="25"/>
        </w:numPr>
        <w:spacing w:before="0"/>
        <w:ind w:left="714" w:hanging="357"/>
      </w:pPr>
      <w:r>
        <w:t>zobrazení disponibilního zůstatku účtu</w:t>
      </w:r>
    </w:p>
    <w:p w:rsidR="00570E12" w:rsidRDefault="00570E12" w:rsidP="009E4F2B">
      <w:pPr>
        <w:pStyle w:val="Odstavecseseznamem"/>
        <w:numPr>
          <w:ilvl w:val="1"/>
          <w:numId w:val="25"/>
        </w:numPr>
      </w:pPr>
      <w:r>
        <w:t>na displejích samoobslužných snímačů po přihlášení klienta (pokud není příslušným parametrem tato informace potlačena)</w:t>
      </w:r>
    </w:p>
    <w:p w:rsidR="00570E12" w:rsidRDefault="00570E12" w:rsidP="009E4F2B">
      <w:pPr>
        <w:pStyle w:val="Odstavecseseznamem"/>
        <w:numPr>
          <w:ilvl w:val="1"/>
          <w:numId w:val="25"/>
        </w:numPr>
      </w:pPr>
      <w:r>
        <w:t>ve všech aplikacích systému KREDIT, kde lze přihlásit klienta</w:t>
      </w:r>
    </w:p>
    <w:p w:rsidR="000D2E60" w:rsidRPr="00533DBA" w:rsidRDefault="000D2E60" w:rsidP="00533DBA">
      <w:pPr>
        <w:spacing w:after="40"/>
        <w:rPr>
          <w:u w:val="single"/>
        </w:rPr>
      </w:pPr>
      <w:r w:rsidRPr="00533DBA">
        <w:rPr>
          <w:u w:val="single"/>
        </w:rPr>
        <w:t>Historie účtu</w:t>
      </w:r>
    </w:p>
    <w:p w:rsidR="000D2E60" w:rsidRDefault="000D2E60" w:rsidP="009E4F2B">
      <w:pPr>
        <w:pStyle w:val="Odstavecseseznamem"/>
        <w:numPr>
          <w:ilvl w:val="0"/>
          <w:numId w:val="23"/>
        </w:numPr>
        <w:spacing w:before="0"/>
        <w:ind w:left="714" w:hanging="357"/>
      </w:pPr>
      <w:r>
        <w:t>historie účtu</w:t>
      </w:r>
    </w:p>
    <w:p w:rsidR="000D2E60" w:rsidRDefault="000D2E60" w:rsidP="009E4F2B">
      <w:pPr>
        <w:pStyle w:val="Odstavecseseznamem"/>
        <w:numPr>
          <w:ilvl w:val="1"/>
          <w:numId w:val="23"/>
        </w:numPr>
      </w:pPr>
      <w:r>
        <w:t>přehled pohybů na centrálním účtu klienta setřídění dl</w:t>
      </w:r>
      <w:r w:rsidR="006403E9">
        <w:t>e</w:t>
      </w:r>
      <w:r>
        <w:t xml:space="preserve"> data a času provedení</w:t>
      </w:r>
    </w:p>
    <w:p w:rsidR="000D2E60" w:rsidRDefault="000D2E60" w:rsidP="009E4F2B">
      <w:pPr>
        <w:pStyle w:val="Odstavecseseznamem"/>
        <w:numPr>
          <w:ilvl w:val="1"/>
          <w:numId w:val="23"/>
        </w:numPr>
      </w:pPr>
      <w:r>
        <w:t>k dispozici v aplikacích Kancelář, Kasa, Prezentační místo, WebKredit</w:t>
      </w:r>
    </w:p>
    <w:p w:rsidR="000D2E60" w:rsidRDefault="000D2E60" w:rsidP="009E4F2B">
      <w:pPr>
        <w:pStyle w:val="Odstavecseseznamem"/>
        <w:numPr>
          <w:ilvl w:val="0"/>
          <w:numId w:val="23"/>
        </w:numPr>
      </w:pPr>
      <w:r>
        <w:t>historie pohybů</w:t>
      </w:r>
    </w:p>
    <w:p w:rsidR="000D2E60" w:rsidRPr="00DA2325" w:rsidRDefault="00215E76" w:rsidP="009E4F2B">
      <w:pPr>
        <w:pStyle w:val="Odstavecseseznamem"/>
        <w:numPr>
          <w:ilvl w:val="0"/>
          <w:numId w:val="23"/>
        </w:numPr>
      </w:pPr>
      <w:r>
        <w:t>přehled odběrů jídel</w:t>
      </w:r>
    </w:p>
    <w:p w:rsidR="00A0012F" w:rsidRDefault="008D3B50" w:rsidP="00027A1B">
      <w:pPr>
        <w:pStyle w:val="Nadpis4"/>
      </w:pPr>
      <w:bookmarkStart w:id="48" w:name="_Toc524521001"/>
      <w:r>
        <w:t>Identifikační</w:t>
      </w:r>
      <w:r w:rsidR="00A0012F">
        <w:t xml:space="preserve"> médi</w:t>
      </w:r>
      <w:r>
        <w:t>a</w:t>
      </w:r>
      <w:bookmarkEnd w:id="48"/>
    </w:p>
    <w:p w:rsidR="008367D6" w:rsidRDefault="008367D6" w:rsidP="005B5E28">
      <w:r>
        <w:t>Přístup klienta k centrálnímu účtu je primárně umožněn pomocí jemu přiděleného identifikačního média a snímačů připojených do systému.</w:t>
      </w:r>
    </w:p>
    <w:p w:rsidR="008367D6" w:rsidRDefault="008367D6" w:rsidP="005B5E28">
      <w:r>
        <w:t>V současné verzi lze využívat různé typy identifikačních médií, viz bod [</w:t>
      </w:r>
      <w:r w:rsidR="00392056">
        <w:fldChar w:fldCharType="begin"/>
      </w:r>
      <w:r>
        <w:instrText xml:space="preserve"> REF _Ref272817672 \r \h </w:instrText>
      </w:r>
      <w:r w:rsidR="00392056">
        <w:fldChar w:fldCharType="separate"/>
      </w:r>
      <w:r w:rsidR="00183506">
        <w:t>2.3</w:t>
      </w:r>
      <w:r w:rsidR="00392056">
        <w:fldChar w:fldCharType="end"/>
      </w:r>
      <w:r>
        <w:rPr>
          <w:lang w:val="en-US"/>
        </w:rPr>
        <w:t>]</w:t>
      </w:r>
      <w:r>
        <w:t>.</w:t>
      </w:r>
    </w:p>
    <w:p w:rsidR="008367D6" w:rsidRDefault="008367D6" w:rsidP="00A8716D">
      <w:pPr>
        <w:pStyle w:val="Nadpis5"/>
      </w:pPr>
      <w:bookmarkStart w:id="49" w:name="_Ref273463827"/>
      <w:bookmarkStart w:id="50" w:name="_Toc524521002"/>
      <w:r w:rsidRPr="00A8716D">
        <w:t>Identifikační karta klienta</w:t>
      </w:r>
      <w:bookmarkEnd w:id="49"/>
      <w:bookmarkEnd w:id="50"/>
    </w:p>
    <w:p w:rsidR="00E541A2" w:rsidRPr="00E541A2" w:rsidRDefault="00E541A2" w:rsidP="00E541A2">
      <w:pPr>
        <w:rPr>
          <w:u w:val="single"/>
        </w:rPr>
      </w:pPr>
      <w:r w:rsidRPr="00E541A2">
        <w:rPr>
          <w:u w:val="single"/>
        </w:rPr>
        <w:t>Atributy karty přidělené klientovi</w:t>
      </w:r>
    </w:p>
    <w:p w:rsidR="008367D6" w:rsidRDefault="008367D6" w:rsidP="009E4F2B">
      <w:pPr>
        <w:pStyle w:val="Odstavecseseznamem"/>
        <w:numPr>
          <w:ilvl w:val="0"/>
          <w:numId w:val="15"/>
        </w:numPr>
      </w:pPr>
      <w:r>
        <w:t>kód karty (vnější číslo)</w:t>
      </w:r>
    </w:p>
    <w:p w:rsidR="008367D6" w:rsidRDefault="008367D6" w:rsidP="009E4F2B">
      <w:pPr>
        <w:pStyle w:val="Odstavecseseznamem"/>
        <w:numPr>
          <w:ilvl w:val="1"/>
          <w:numId w:val="15"/>
        </w:numPr>
      </w:pPr>
      <w:r>
        <w:t>číslo zpravidla vytištěné na identifikační kartě, max 15 znaků</w:t>
      </w:r>
    </w:p>
    <w:p w:rsidR="008367D6" w:rsidRDefault="008367D6" w:rsidP="009E4F2B">
      <w:pPr>
        <w:pStyle w:val="Odstavecseseznamem"/>
        <w:numPr>
          <w:ilvl w:val="1"/>
          <w:numId w:val="15"/>
        </w:numPr>
      </w:pPr>
      <w:r>
        <w:t>používá se v tiskových sestavách s přehledy objednaných (nevydaných) jídel – havarijní výpisy</w:t>
      </w:r>
    </w:p>
    <w:p w:rsidR="008367D6" w:rsidRDefault="008367D6" w:rsidP="009E4F2B">
      <w:pPr>
        <w:pStyle w:val="Odstavecseseznamem"/>
        <w:numPr>
          <w:ilvl w:val="1"/>
          <w:numId w:val="15"/>
        </w:numPr>
      </w:pPr>
      <w:r>
        <w:t xml:space="preserve">používá se </w:t>
      </w:r>
      <w:r w:rsidR="003C20A8">
        <w:t>pro náhradní přihlášení klienta do systému (aplikace Kasa, Prezentační místo)</w:t>
      </w:r>
    </w:p>
    <w:p w:rsidR="008367D6" w:rsidRDefault="008367D6" w:rsidP="009E4F2B">
      <w:pPr>
        <w:pStyle w:val="Odstavecseseznamem"/>
        <w:numPr>
          <w:ilvl w:val="0"/>
          <w:numId w:val="15"/>
        </w:numPr>
      </w:pPr>
      <w:r>
        <w:t>číslo karty (vnitřní číslo)</w:t>
      </w:r>
    </w:p>
    <w:p w:rsidR="003C20A8" w:rsidRDefault="003C20A8" w:rsidP="009E4F2B">
      <w:pPr>
        <w:pStyle w:val="Odstavecseseznamem"/>
        <w:numPr>
          <w:ilvl w:val="1"/>
          <w:numId w:val="15"/>
        </w:numPr>
      </w:pPr>
      <w:r>
        <w:t>vnitřní (sériové) číslo karty přečtené příslušným typem snímače, max 15 znaků</w:t>
      </w:r>
    </w:p>
    <w:p w:rsidR="008367D6" w:rsidRDefault="008367D6" w:rsidP="009E4F2B">
      <w:pPr>
        <w:pStyle w:val="Odstavecseseznamem"/>
        <w:numPr>
          <w:ilvl w:val="0"/>
          <w:numId w:val="15"/>
        </w:numPr>
      </w:pPr>
      <w:r>
        <w:t>stav karty</w:t>
      </w:r>
      <w:r w:rsidR="003C20A8">
        <w:t xml:space="preserve"> (status) v systému KREDIT</w:t>
      </w:r>
    </w:p>
    <w:p w:rsidR="003C20A8" w:rsidRDefault="0027756E" w:rsidP="009E4F2B">
      <w:pPr>
        <w:pStyle w:val="Odstavecseseznamem"/>
        <w:numPr>
          <w:ilvl w:val="1"/>
          <w:numId w:val="15"/>
        </w:numPr>
      </w:pPr>
      <w:r>
        <w:t>aktivní</w:t>
      </w:r>
      <w:r w:rsidR="001E70A7">
        <w:tab/>
      </w:r>
      <w:r w:rsidR="001E70A7">
        <w:tab/>
        <w:t>karta je platná, klient má přístup do systému</w:t>
      </w:r>
    </w:p>
    <w:p w:rsidR="003C20A8" w:rsidRDefault="003C20A8" w:rsidP="009E4F2B">
      <w:pPr>
        <w:pStyle w:val="Odstavecseseznamem"/>
        <w:numPr>
          <w:ilvl w:val="1"/>
          <w:numId w:val="15"/>
        </w:numPr>
      </w:pPr>
      <w:r>
        <w:t>pozastavená</w:t>
      </w:r>
      <w:r w:rsidR="001E70A7">
        <w:tab/>
        <w:t>karta má dočasně pozastavenou platnost (lze ji znovu aktivovat)</w:t>
      </w:r>
    </w:p>
    <w:p w:rsidR="003C20A8" w:rsidRDefault="003C20A8" w:rsidP="009E4F2B">
      <w:pPr>
        <w:pStyle w:val="Odstavecseseznamem"/>
        <w:numPr>
          <w:ilvl w:val="1"/>
          <w:numId w:val="15"/>
        </w:numPr>
      </w:pPr>
      <w:r>
        <w:t>blokovaná</w:t>
      </w:r>
      <w:r w:rsidR="001E70A7">
        <w:tab/>
        <w:t>karta je trvale zablokovaná proti použití</w:t>
      </w:r>
    </w:p>
    <w:p w:rsidR="008367D6" w:rsidRDefault="008367D6" w:rsidP="009E4F2B">
      <w:pPr>
        <w:pStyle w:val="Odstavecseseznamem"/>
        <w:numPr>
          <w:ilvl w:val="0"/>
          <w:numId w:val="15"/>
        </w:numPr>
      </w:pPr>
      <w:r>
        <w:t>kauce za kartu</w:t>
      </w:r>
    </w:p>
    <w:p w:rsidR="00EB1CE0" w:rsidRDefault="00EB1CE0" w:rsidP="009E4F2B">
      <w:pPr>
        <w:pStyle w:val="Odstavecseseznamem"/>
        <w:numPr>
          <w:ilvl w:val="1"/>
          <w:numId w:val="15"/>
        </w:numPr>
      </w:pPr>
      <w:r>
        <w:t>kartu lze klientovi vydat zdarma nebo proti kauci</w:t>
      </w:r>
    </w:p>
    <w:p w:rsidR="00EB1CE0" w:rsidRDefault="00EB1CE0" w:rsidP="009E4F2B">
      <w:pPr>
        <w:pStyle w:val="Odstavecseseznamem"/>
        <w:numPr>
          <w:ilvl w:val="1"/>
          <w:numId w:val="15"/>
        </w:numPr>
      </w:pPr>
      <w:r>
        <w:t>při vrácení karty do systému lze klientovi kauci vrátit</w:t>
      </w:r>
    </w:p>
    <w:p w:rsidR="00EB1CE0" w:rsidRDefault="00EB1CE0" w:rsidP="009E4F2B">
      <w:pPr>
        <w:pStyle w:val="Odstavecseseznamem"/>
        <w:numPr>
          <w:ilvl w:val="2"/>
          <w:numId w:val="15"/>
        </w:numPr>
      </w:pPr>
      <w:r>
        <w:t>v celé hodnotě</w:t>
      </w:r>
    </w:p>
    <w:p w:rsidR="00EB1CE0" w:rsidRDefault="00EB1CE0" w:rsidP="009E4F2B">
      <w:pPr>
        <w:pStyle w:val="Odstavecseseznamem"/>
        <w:numPr>
          <w:ilvl w:val="2"/>
          <w:numId w:val="15"/>
        </w:numPr>
      </w:pPr>
      <w:r>
        <w:t xml:space="preserve">v hodnotě snížené o tzv. pronájem karty </w:t>
      </w:r>
    </w:p>
    <w:p w:rsidR="00EB1CE0" w:rsidRPr="008367D6" w:rsidRDefault="00EB1CE0" w:rsidP="009E4F2B">
      <w:pPr>
        <w:pStyle w:val="Odstavecseseznamem"/>
        <w:numPr>
          <w:ilvl w:val="2"/>
          <w:numId w:val="15"/>
        </w:numPr>
      </w:pPr>
      <w:r>
        <w:t>systém umožňuje stanovit výši pronájmu za časovou jednotku a při vrácení karty spočítat odpovídající výši pronájmu</w:t>
      </w:r>
    </w:p>
    <w:p w:rsidR="005B5E28" w:rsidRDefault="0027756E" w:rsidP="005B5E28">
      <w:r>
        <w:t xml:space="preserve">Systém standardně umožňuje klientovi používat jen jednu identifikační kartu ve stavu </w:t>
      </w:r>
      <w:r w:rsidR="00A8716D">
        <w:t>aktivní. Parametrem lze povolit v</w:t>
      </w:r>
      <w:r w:rsidR="005B5E28">
        <w:t>íce aktivních karet</w:t>
      </w:r>
      <w:r w:rsidR="00A8716D">
        <w:t xml:space="preserve"> jednoho klienta.</w:t>
      </w:r>
    </w:p>
    <w:p w:rsidR="00E541A2" w:rsidRPr="00E541A2" w:rsidRDefault="00E541A2" w:rsidP="005B5E28">
      <w:pPr>
        <w:rPr>
          <w:u w:val="single"/>
        </w:rPr>
      </w:pPr>
      <w:r w:rsidRPr="00E541A2">
        <w:rPr>
          <w:u w:val="single"/>
        </w:rPr>
        <w:t>Přidělení karty klientovi</w:t>
      </w:r>
    </w:p>
    <w:p w:rsidR="00E541A2" w:rsidRDefault="00E541A2" w:rsidP="009E4F2B">
      <w:pPr>
        <w:pStyle w:val="Odstavecseseznamem"/>
        <w:numPr>
          <w:ilvl w:val="0"/>
          <w:numId w:val="16"/>
        </w:numPr>
      </w:pPr>
      <w:r>
        <w:t>automaticky změnovým řízením dat</w:t>
      </w:r>
    </w:p>
    <w:p w:rsidR="00E541A2" w:rsidRDefault="00E541A2" w:rsidP="009E4F2B">
      <w:pPr>
        <w:pStyle w:val="Odstavecseseznamem"/>
        <w:numPr>
          <w:ilvl w:val="0"/>
          <w:numId w:val="16"/>
        </w:numPr>
      </w:pPr>
      <w:r>
        <w:t>ručně</w:t>
      </w:r>
      <w:r w:rsidR="001E70A7">
        <w:t xml:space="preserve"> (kancelář – správa klientů)</w:t>
      </w:r>
    </w:p>
    <w:p w:rsidR="001E70A7" w:rsidRDefault="001E70A7" w:rsidP="009E4F2B">
      <w:pPr>
        <w:pStyle w:val="Odstavecseseznamem"/>
        <w:numPr>
          <w:ilvl w:val="1"/>
          <w:numId w:val="16"/>
        </w:numPr>
      </w:pPr>
      <w:r>
        <w:t>s využitím snímače identifikačních karet</w:t>
      </w:r>
    </w:p>
    <w:p w:rsidR="00E541A2" w:rsidRDefault="00E541A2" w:rsidP="009E4F2B">
      <w:pPr>
        <w:pStyle w:val="Odstavecseseznamem"/>
        <w:numPr>
          <w:ilvl w:val="1"/>
          <w:numId w:val="16"/>
        </w:numPr>
      </w:pPr>
      <w:r>
        <w:t>ze zásobníku karet</w:t>
      </w:r>
    </w:p>
    <w:p w:rsidR="00A8716D" w:rsidRPr="00A8716D" w:rsidRDefault="00A8716D" w:rsidP="00A8716D"/>
    <w:p w:rsidR="00E5744C" w:rsidRDefault="0076109B" w:rsidP="00027A1B">
      <w:pPr>
        <w:pStyle w:val="Nadpis3"/>
      </w:pPr>
      <w:bookmarkStart w:id="51" w:name="_Toc524521003"/>
      <w:r>
        <w:t>Prodej jídel</w:t>
      </w:r>
      <w:bookmarkEnd w:id="51"/>
    </w:p>
    <w:p w:rsidR="000D0334" w:rsidRPr="000D0334" w:rsidRDefault="000D0334" w:rsidP="000D0334">
      <w:r>
        <w:t>Prodej jídel je realizován na základě konkrétních jídel v jídelním lístku</w:t>
      </w:r>
      <w:r w:rsidR="00AF7922">
        <w:t>,</w:t>
      </w:r>
      <w:r>
        <w:t xml:space="preserve"> cen daných ceníkem jídel</w:t>
      </w:r>
      <w:r w:rsidR="00AF7922">
        <w:t xml:space="preserve"> a v souladu s omezeními pro prodej</w:t>
      </w:r>
      <w:r>
        <w:t xml:space="preserve">. </w:t>
      </w:r>
    </w:p>
    <w:p w:rsidR="009C25DD" w:rsidRDefault="00AF7922" w:rsidP="009C25DD">
      <w:pPr>
        <w:pStyle w:val="Nadpis4"/>
      </w:pPr>
      <w:bookmarkStart w:id="52" w:name="_Toc524521004"/>
      <w:r>
        <w:t>Jídelní lístek</w:t>
      </w:r>
      <w:bookmarkEnd w:id="52"/>
    </w:p>
    <w:p w:rsidR="00AF7922" w:rsidRPr="00AF7922" w:rsidRDefault="002D7A67" w:rsidP="00AF7922">
      <w:r>
        <w:t>Pro prodej se používají konkrétní položky jídel, definované jako alternativy, seskupené do tzv. druhů jídel.</w:t>
      </w:r>
    </w:p>
    <w:p w:rsidR="002D7A67" w:rsidRDefault="002D7A67" w:rsidP="0076109B">
      <w:pPr>
        <w:pStyle w:val="Nadpis5"/>
      </w:pPr>
      <w:bookmarkStart w:id="53" w:name="_Ref276141998"/>
      <w:bookmarkStart w:id="54" w:name="_Toc524521005"/>
      <w:r>
        <w:t>Druhy jídel</w:t>
      </w:r>
      <w:bookmarkEnd w:id="53"/>
      <w:bookmarkEnd w:id="54"/>
    </w:p>
    <w:p w:rsidR="002D7A67" w:rsidRDefault="005975E9" w:rsidP="002D7A67">
      <w:r>
        <w:t>Seskupení položek jídel, zpravidla podle denní doby prodeje (snídaně, obědy atd.) nebo podle typu položek (polévky, hla</w:t>
      </w:r>
      <w:r w:rsidR="003724F4">
        <w:t>v</w:t>
      </w:r>
      <w:r>
        <w:t>ní jídla, přílohy, minutky…).</w:t>
      </w:r>
    </w:p>
    <w:p w:rsidR="005975E9" w:rsidRPr="008D2654" w:rsidRDefault="005975E9" w:rsidP="002D7A67">
      <w:pPr>
        <w:rPr>
          <w:u w:val="single"/>
        </w:rPr>
      </w:pPr>
      <w:r w:rsidRPr="008D2654">
        <w:rPr>
          <w:u w:val="single"/>
        </w:rPr>
        <w:t>Atributy druhu jídel</w:t>
      </w:r>
    </w:p>
    <w:p w:rsidR="005975E9" w:rsidRDefault="005975E9" w:rsidP="009E4F2B">
      <w:pPr>
        <w:pStyle w:val="Odstavecseseznamem"/>
        <w:numPr>
          <w:ilvl w:val="0"/>
          <w:numId w:val="38"/>
        </w:numPr>
      </w:pPr>
      <w:r>
        <w:t>číslo druhu jídla</w:t>
      </w:r>
    </w:p>
    <w:p w:rsidR="005975E9" w:rsidRDefault="005975E9" w:rsidP="009E4F2B">
      <w:pPr>
        <w:pStyle w:val="Odstavecseseznamem"/>
        <w:numPr>
          <w:ilvl w:val="0"/>
          <w:numId w:val="38"/>
        </w:numPr>
      </w:pPr>
      <w:r>
        <w:t>název druhu jídla (</w:t>
      </w:r>
      <w:r w:rsidR="007B25E7">
        <w:t>15 znaků</w:t>
      </w:r>
      <w:r>
        <w:t>)</w:t>
      </w:r>
    </w:p>
    <w:p w:rsidR="007B25E7" w:rsidRDefault="007B25E7" w:rsidP="009E4F2B">
      <w:pPr>
        <w:pStyle w:val="Odstavecseseznamem"/>
        <w:numPr>
          <w:ilvl w:val="0"/>
          <w:numId w:val="38"/>
        </w:numPr>
      </w:pPr>
      <w:r>
        <w:lastRenderedPageBreak/>
        <w:t>počet alternativ v</w:t>
      </w:r>
      <w:r w:rsidR="008D2654">
        <w:t> </w:t>
      </w:r>
      <w:r>
        <w:t>druhu</w:t>
      </w:r>
    </w:p>
    <w:p w:rsidR="008D2654" w:rsidRDefault="008D2654" w:rsidP="009E4F2B">
      <w:pPr>
        <w:pStyle w:val="Odstavecseseznamem"/>
        <w:numPr>
          <w:ilvl w:val="1"/>
          <w:numId w:val="38"/>
        </w:numPr>
      </w:pPr>
      <w:r>
        <w:t>údaj slouží pro definici položek v ceníku jídel a v jídelním lístku</w:t>
      </w:r>
    </w:p>
    <w:p w:rsidR="007B25E7" w:rsidRDefault="003724F4" w:rsidP="009E4F2B">
      <w:pPr>
        <w:pStyle w:val="Odstavecseseznamem"/>
        <w:numPr>
          <w:ilvl w:val="0"/>
          <w:numId w:val="38"/>
        </w:numPr>
      </w:pPr>
      <w:r>
        <w:t>příslušnost k provozovně</w:t>
      </w:r>
    </w:p>
    <w:p w:rsidR="003724F4" w:rsidRDefault="003724F4" w:rsidP="009E4F2B">
      <w:pPr>
        <w:pStyle w:val="Odstavecseseznamem"/>
        <w:numPr>
          <w:ilvl w:val="1"/>
          <w:numId w:val="38"/>
        </w:numPr>
      </w:pPr>
      <w:r>
        <w:t>určuje propojení na ceník jídel a objednací pravidla</w:t>
      </w:r>
    </w:p>
    <w:p w:rsidR="003724F4" w:rsidRPr="002D7A67" w:rsidRDefault="003724F4" w:rsidP="009E4F2B">
      <w:pPr>
        <w:pStyle w:val="Odstavecseseznamem"/>
        <w:numPr>
          <w:ilvl w:val="0"/>
          <w:numId w:val="38"/>
        </w:numPr>
      </w:pPr>
      <w:r>
        <w:t>zkrácené názvy druhu jídla pro zobrazení v různých zařízeních (zejména samoobslužných snímačích)</w:t>
      </w:r>
    </w:p>
    <w:p w:rsidR="00846692" w:rsidRDefault="002D7A67" w:rsidP="0076109B">
      <w:pPr>
        <w:pStyle w:val="Nadpis5"/>
      </w:pPr>
      <w:bookmarkStart w:id="55" w:name="_Toc524521006"/>
      <w:r>
        <w:t>Alternativy jídel</w:t>
      </w:r>
      <w:bookmarkEnd w:id="55"/>
    </w:p>
    <w:p w:rsidR="006C4CD3" w:rsidRDefault="006C4CD3" w:rsidP="009C25DD">
      <w:r>
        <w:t>P</w:t>
      </w:r>
      <w:r w:rsidR="002D7A67">
        <w:t>oložka jídla</w:t>
      </w:r>
      <w:r w:rsidR="008D2654">
        <w:t xml:space="preserve"> v rámci druhu jídla</w:t>
      </w:r>
      <w:r>
        <w:t xml:space="preserve">, definovaná: </w:t>
      </w:r>
    </w:p>
    <w:p w:rsidR="009C25DD" w:rsidRDefault="006C4CD3" w:rsidP="009E4F2B">
      <w:pPr>
        <w:pStyle w:val="Odstavecseseznamem"/>
        <w:numPr>
          <w:ilvl w:val="0"/>
          <w:numId w:val="39"/>
        </w:numPr>
      </w:pPr>
      <w:r>
        <w:t>číslem alternativy</w:t>
      </w:r>
      <w:r w:rsidR="00137147">
        <w:t xml:space="preserve"> (od 1 do max daného hodnotou počet alternativ v číselníku druhu jídel)</w:t>
      </w:r>
    </w:p>
    <w:p w:rsidR="00C71941" w:rsidRPr="00C71941" w:rsidRDefault="002D7A67" w:rsidP="00C71941">
      <w:pPr>
        <w:pStyle w:val="Nadpis5"/>
      </w:pPr>
      <w:bookmarkStart w:id="56" w:name="_Toc524521007"/>
      <w:r>
        <w:t>Jídelní lístek pro prodej</w:t>
      </w:r>
      <w:bookmarkEnd w:id="56"/>
    </w:p>
    <w:p w:rsidR="00FD636C" w:rsidRPr="0073181C" w:rsidRDefault="00FD636C" w:rsidP="00526F16">
      <w:pPr>
        <w:spacing w:before="0" w:after="0"/>
        <w:rPr>
          <w:u w:val="single"/>
        </w:rPr>
      </w:pPr>
      <w:r w:rsidRPr="0073181C">
        <w:rPr>
          <w:u w:val="single"/>
        </w:rPr>
        <w:t>Atributy jídelního lístku</w:t>
      </w:r>
    </w:p>
    <w:p w:rsidR="00FD636C" w:rsidRDefault="00FD636C" w:rsidP="009E4F2B">
      <w:pPr>
        <w:pStyle w:val="Odstavecseseznamem"/>
        <w:numPr>
          <w:ilvl w:val="0"/>
          <w:numId w:val="37"/>
        </w:numPr>
        <w:spacing w:before="0" w:after="0"/>
      </w:pPr>
      <w:r>
        <w:t>provozovna</w:t>
      </w:r>
    </w:p>
    <w:p w:rsidR="00FD636C" w:rsidRDefault="00FD636C" w:rsidP="009E4F2B">
      <w:pPr>
        <w:pStyle w:val="Odstavecseseznamem"/>
        <w:numPr>
          <w:ilvl w:val="0"/>
          <w:numId w:val="37"/>
        </w:numPr>
      </w:pPr>
      <w:r>
        <w:t>kalendářní den</w:t>
      </w:r>
    </w:p>
    <w:p w:rsidR="002113B4" w:rsidRDefault="002113B4" w:rsidP="009E4F2B">
      <w:pPr>
        <w:pStyle w:val="Odstavecseseznamem"/>
        <w:numPr>
          <w:ilvl w:val="1"/>
          <w:numId w:val="37"/>
        </w:numPr>
      </w:pPr>
      <w:r>
        <w:t>kalendářní den je dán datem a časem od 0:00:01 do 24:00:00</w:t>
      </w:r>
    </w:p>
    <w:p w:rsidR="00F275AC" w:rsidRDefault="00F275AC" w:rsidP="009E4F2B">
      <w:pPr>
        <w:pStyle w:val="Odstavecseseznamem"/>
        <w:numPr>
          <w:ilvl w:val="1"/>
          <w:numId w:val="37"/>
        </w:numPr>
      </w:pPr>
      <w:r>
        <w:t>posun účetní půlnoci</w:t>
      </w:r>
      <w:r w:rsidR="002113B4">
        <w:t xml:space="preserve"> – parametrem lze nastavit časový posun </w:t>
      </w:r>
      <w:r w:rsidR="001370B4">
        <w:t xml:space="preserve">pro </w:t>
      </w:r>
      <w:r w:rsidR="002113B4">
        <w:t xml:space="preserve">použití jídelního lístku </w:t>
      </w:r>
    </w:p>
    <w:p w:rsidR="00FD636C" w:rsidRDefault="00FD636C" w:rsidP="009E4F2B">
      <w:pPr>
        <w:pStyle w:val="Odstavecseseznamem"/>
        <w:numPr>
          <w:ilvl w:val="0"/>
          <w:numId w:val="37"/>
        </w:numPr>
      </w:pPr>
      <w:r>
        <w:t>platnost jídelního lístku</w:t>
      </w:r>
    </w:p>
    <w:p w:rsidR="002113B4" w:rsidRDefault="002113B4" w:rsidP="009E4F2B">
      <w:pPr>
        <w:pStyle w:val="Odstavecseseznamem"/>
        <w:numPr>
          <w:ilvl w:val="1"/>
          <w:numId w:val="37"/>
        </w:numPr>
      </w:pPr>
      <w:r>
        <w:t xml:space="preserve">platný </w:t>
      </w:r>
      <w:r w:rsidR="001370B4">
        <w:t xml:space="preserve">(potvrzený) </w:t>
      </w:r>
      <w:r>
        <w:t>nebo neplatný. Pro prodej nebo objednávání jídel lze p</w:t>
      </w:r>
      <w:r w:rsidR="00115219">
        <w:t>oužít jen platný jídelní lístek</w:t>
      </w:r>
    </w:p>
    <w:p w:rsidR="00FD636C" w:rsidRDefault="00FD636C" w:rsidP="009E4F2B">
      <w:pPr>
        <w:pStyle w:val="Odstavecseseznamem"/>
        <w:numPr>
          <w:ilvl w:val="0"/>
          <w:numId w:val="37"/>
        </w:numPr>
      </w:pPr>
      <w:r>
        <w:t>položky jídelního lístku (alternativy)</w:t>
      </w:r>
    </w:p>
    <w:p w:rsidR="0073181C" w:rsidRDefault="0073181C" w:rsidP="009E4F2B">
      <w:pPr>
        <w:pStyle w:val="Odstavecseseznamem"/>
        <w:numPr>
          <w:ilvl w:val="1"/>
          <w:numId w:val="37"/>
        </w:numPr>
      </w:pPr>
      <w:r>
        <w:t>pří</w:t>
      </w:r>
      <w:r w:rsidR="00C71941">
        <w:t>slušnost k druhu jídla</w:t>
      </w:r>
    </w:p>
    <w:p w:rsidR="00C71941" w:rsidRDefault="00C71941" w:rsidP="009E4F2B">
      <w:pPr>
        <w:pStyle w:val="Odstavecseseznamem"/>
        <w:numPr>
          <w:ilvl w:val="1"/>
          <w:numId w:val="37"/>
        </w:numPr>
      </w:pPr>
      <w:r>
        <w:t>číslo alternativy</w:t>
      </w:r>
    </w:p>
    <w:p w:rsidR="009A776C" w:rsidRDefault="009A776C" w:rsidP="001370B4">
      <w:pPr>
        <w:pStyle w:val="Odstavecseseznamem"/>
        <w:numPr>
          <w:ilvl w:val="1"/>
          <w:numId w:val="37"/>
        </w:numPr>
      </w:pPr>
      <w:r>
        <w:t>popis</w:t>
      </w:r>
      <w:r w:rsidR="00C71941">
        <w:t xml:space="preserve"> alternativy (</w:t>
      </w:r>
      <w:r w:rsidR="0085763F">
        <w:t>300 znaků</w:t>
      </w:r>
      <w:r w:rsidR="001370B4">
        <w:t xml:space="preserve">, </w:t>
      </w:r>
      <w:r>
        <w:t>konkrétní nebo zástupný název jídla v</w:t>
      </w:r>
      <w:r w:rsidR="001370B4">
        <w:t> </w:t>
      </w:r>
      <w:r>
        <w:t>jídelníčku</w:t>
      </w:r>
      <w:r w:rsidR="001370B4">
        <w:t>)</w:t>
      </w:r>
    </w:p>
    <w:p w:rsidR="009A776C" w:rsidRDefault="009A776C" w:rsidP="009E4F2B">
      <w:pPr>
        <w:pStyle w:val="Odstavecseseznamem"/>
        <w:numPr>
          <w:ilvl w:val="1"/>
          <w:numId w:val="37"/>
        </w:numPr>
      </w:pPr>
      <w:r>
        <w:t>popis alternativy v cizím jazyku (300 znaků)</w:t>
      </w:r>
      <w:r w:rsidR="001370B4">
        <w:t xml:space="preserve"> </w:t>
      </w:r>
      <w:r w:rsidR="001370B4">
        <w:rPr>
          <w:noProof/>
        </w:rPr>
        <w:drawing>
          <wp:inline distT="0" distB="0" distL="0" distR="0" wp14:anchorId="0B14F88D" wp14:editId="3E8FED39">
            <wp:extent cx="115200" cy="1152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85763F" w:rsidRDefault="001370B4" w:rsidP="009E4F2B">
      <w:pPr>
        <w:pStyle w:val="Odstavecseseznamem"/>
        <w:numPr>
          <w:ilvl w:val="1"/>
          <w:numId w:val="37"/>
        </w:numPr>
      </w:pPr>
      <w:r>
        <w:t>příznak</w:t>
      </w:r>
      <w:r w:rsidR="009A776C">
        <w:t xml:space="preserve"> dopředu</w:t>
      </w:r>
    </w:p>
    <w:p w:rsidR="009A776C" w:rsidRDefault="009A776C" w:rsidP="009E4F2B">
      <w:pPr>
        <w:pStyle w:val="Odstavecseseznamem"/>
        <w:numPr>
          <w:ilvl w:val="2"/>
          <w:numId w:val="37"/>
        </w:numPr>
      </w:pPr>
      <w:r>
        <w:t>umožnit nebo zakázat objednávat položku jídla dopředu</w:t>
      </w:r>
      <w:r w:rsidR="00333D28">
        <w:t xml:space="preserve"> (na datum větší než DNES)</w:t>
      </w:r>
    </w:p>
    <w:p w:rsidR="0085763F" w:rsidRDefault="001370B4" w:rsidP="009E4F2B">
      <w:pPr>
        <w:pStyle w:val="Odstavecseseznamem"/>
        <w:numPr>
          <w:ilvl w:val="1"/>
          <w:numId w:val="37"/>
        </w:numPr>
      </w:pPr>
      <w:r>
        <w:t xml:space="preserve">příznak </w:t>
      </w:r>
      <w:r w:rsidR="0085763F">
        <w:t>výběr</w:t>
      </w:r>
    </w:p>
    <w:p w:rsidR="009A776C" w:rsidRDefault="009A776C" w:rsidP="009E4F2B">
      <w:pPr>
        <w:pStyle w:val="Odstavecseseznamem"/>
        <w:numPr>
          <w:ilvl w:val="2"/>
          <w:numId w:val="37"/>
        </w:numPr>
      </w:pPr>
      <w:r>
        <w:t xml:space="preserve">možnost označit položku jídla </w:t>
      </w:r>
      <w:r w:rsidR="007D726E">
        <w:t>pro použití výjimky v rámci objednacích pravidel</w:t>
      </w:r>
    </w:p>
    <w:p w:rsidR="0085763F" w:rsidRDefault="001370B4" w:rsidP="009E4F2B">
      <w:pPr>
        <w:pStyle w:val="Odstavecseseznamem"/>
        <w:numPr>
          <w:ilvl w:val="1"/>
          <w:numId w:val="37"/>
        </w:numPr>
      </w:pPr>
      <w:r>
        <w:t xml:space="preserve">příznak </w:t>
      </w:r>
      <w:r w:rsidR="0085763F">
        <w:t>zobrazit</w:t>
      </w:r>
    </w:p>
    <w:p w:rsidR="00904DDB" w:rsidRDefault="00904DDB" w:rsidP="009E4F2B">
      <w:pPr>
        <w:pStyle w:val="Odstavecseseznamem"/>
        <w:numPr>
          <w:ilvl w:val="2"/>
          <w:numId w:val="37"/>
        </w:numPr>
      </w:pPr>
      <w:r>
        <w:t>možnost označit položku jídla pro zobrazení v jídelním lístku v aplikacích Prezentační místo, WebKredit a v tiskových sestavách jídelního lístku</w:t>
      </w:r>
    </w:p>
    <w:p w:rsidR="0085763F" w:rsidRDefault="0085763F" w:rsidP="009E4F2B">
      <w:pPr>
        <w:pStyle w:val="Odstavecseseznamem"/>
        <w:numPr>
          <w:ilvl w:val="1"/>
          <w:numId w:val="37"/>
        </w:numPr>
      </w:pPr>
      <w:r>
        <w:t>limit počtu porcí</w:t>
      </w:r>
    </w:p>
    <w:p w:rsidR="0085763F" w:rsidRDefault="001868EE" w:rsidP="009E4F2B">
      <w:pPr>
        <w:pStyle w:val="Odstavecseseznamem"/>
        <w:numPr>
          <w:ilvl w:val="2"/>
          <w:numId w:val="37"/>
        </w:numPr>
      </w:pPr>
      <w:r>
        <w:t>možnost definovat maximální počet porcí pro prodej (objednání). Pokud není zadáno, je počet porcí dané alternativy neomezený</w:t>
      </w:r>
    </w:p>
    <w:p w:rsidR="0085763F" w:rsidRDefault="0085763F" w:rsidP="009E4F2B">
      <w:pPr>
        <w:pStyle w:val="Odstavecseseznamem"/>
        <w:numPr>
          <w:ilvl w:val="2"/>
          <w:numId w:val="37"/>
        </w:numPr>
      </w:pPr>
      <w:r>
        <w:t xml:space="preserve">možnost </w:t>
      </w:r>
      <w:r w:rsidR="001868EE">
        <w:t xml:space="preserve"> určení </w:t>
      </w:r>
      <w:r>
        <w:t>limitu porcí alternativy na konkrétní výdejnu</w:t>
      </w:r>
      <w:r w:rsidR="001370B4">
        <w:t xml:space="preserve"> </w:t>
      </w:r>
      <w:r w:rsidR="001370B4">
        <w:rPr>
          <w:noProof/>
        </w:rPr>
        <w:drawing>
          <wp:inline distT="0" distB="0" distL="0" distR="0" wp14:anchorId="0B14F88D" wp14:editId="3E8FED39">
            <wp:extent cx="115200" cy="1152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85763F" w:rsidRDefault="0085763F" w:rsidP="009E4F2B">
      <w:pPr>
        <w:pStyle w:val="Odstavecseseznamem"/>
        <w:numPr>
          <w:ilvl w:val="1"/>
          <w:numId w:val="37"/>
        </w:numPr>
      </w:pPr>
      <w:r>
        <w:t>hmotnost porce</w:t>
      </w:r>
      <w:r w:rsidR="00870256">
        <w:t xml:space="preserve"> (koeficient)</w:t>
      </w:r>
    </w:p>
    <w:p w:rsidR="001868EE" w:rsidRDefault="001868EE" w:rsidP="009E4F2B">
      <w:pPr>
        <w:pStyle w:val="Odstavecseseznamem"/>
        <w:numPr>
          <w:ilvl w:val="2"/>
          <w:numId w:val="37"/>
        </w:numPr>
      </w:pPr>
      <w:r>
        <w:t xml:space="preserve">označení položek jídel, které lze prodávat jako vážené </w:t>
      </w:r>
    </w:p>
    <w:p w:rsidR="001868EE" w:rsidRDefault="001868EE" w:rsidP="003B7DB6">
      <w:pPr>
        <w:pStyle w:val="Odstavecseseznamem"/>
        <w:numPr>
          <w:ilvl w:val="3"/>
          <w:numId w:val="37"/>
        </w:numPr>
      </w:pPr>
      <w:r>
        <w:t>definice koeficientu pro přepočet hmotnosti jídla vůči jednotkové ceně</w:t>
      </w:r>
      <w:r w:rsidR="00870256">
        <w:t xml:space="preserve"> (</w:t>
      </w:r>
      <w:r w:rsidR="006145C2">
        <w:t xml:space="preserve">standardně </w:t>
      </w:r>
      <w:r w:rsidR="008B7E8E">
        <w:t xml:space="preserve">hodnota </w:t>
      </w:r>
      <w:r w:rsidR="006145C2">
        <w:t>1</w:t>
      </w:r>
      <w:r w:rsidR="00870256">
        <w:t xml:space="preserve">, </w:t>
      </w:r>
      <w:r w:rsidR="006145C2">
        <w:t>tedy jednotková cena je za 1 kilogram jídla)</w:t>
      </w:r>
    </w:p>
    <w:p w:rsidR="005F4DE4" w:rsidRDefault="005F4DE4" w:rsidP="009E4F2B">
      <w:pPr>
        <w:pStyle w:val="Odstavecseseznamem"/>
        <w:numPr>
          <w:ilvl w:val="1"/>
          <w:numId w:val="37"/>
        </w:numPr>
      </w:pPr>
      <w:r>
        <w:t>tisk objednávky</w:t>
      </w:r>
    </w:p>
    <w:p w:rsidR="005F4DE4" w:rsidRDefault="008B7E8E" w:rsidP="009E4F2B">
      <w:pPr>
        <w:pStyle w:val="Odstavecseseznamem"/>
        <w:numPr>
          <w:ilvl w:val="2"/>
          <w:numId w:val="37"/>
        </w:numPr>
      </w:pPr>
      <w:r>
        <w:t>možnost tisku objednávky na přípravu jídla (jedna kopie s paragonem na kase, druhá např. na tiskárně v kuchyni)</w:t>
      </w:r>
    </w:p>
    <w:p w:rsidR="006145C2" w:rsidRDefault="006145C2" w:rsidP="009E4F2B">
      <w:pPr>
        <w:pStyle w:val="Odstavecseseznamem"/>
        <w:numPr>
          <w:ilvl w:val="1"/>
          <w:numId w:val="37"/>
        </w:numPr>
      </w:pPr>
      <w:r>
        <w:t>obrázek jídla</w:t>
      </w:r>
    </w:p>
    <w:p w:rsidR="008B7E8E" w:rsidRDefault="008B7E8E" w:rsidP="009E4F2B">
      <w:pPr>
        <w:pStyle w:val="Odstavecseseznamem"/>
        <w:numPr>
          <w:ilvl w:val="2"/>
          <w:numId w:val="37"/>
        </w:numPr>
      </w:pPr>
      <w:r>
        <w:t>možnost připojení obrázku jídla k položce jídla v jídelníčku a jeho následné zobrazení v aplikacích Prezentační místo a WebKredit</w:t>
      </w:r>
    </w:p>
    <w:p w:rsidR="006145C2" w:rsidRDefault="006145C2" w:rsidP="009E4F2B">
      <w:pPr>
        <w:pStyle w:val="Odstavecseseznamem"/>
        <w:numPr>
          <w:ilvl w:val="1"/>
          <w:numId w:val="37"/>
        </w:numPr>
      </w:pPr>
      <w:r>
        <w:t>piktogram</w:t>
      </w:r>
    </w:p>
    <w:p w:rsidR="008B7E8E" w:rsidRDefault="008B7E8E" w:rsidP="009E4F2B">
      <w:pPr>
        <w:pStyle w:val="Odstavecseseznamem"/>
        <w:numPr>
          <w:ilvl w:val="2"/>
          <w:numId w:val="37"/>
        </w:numPr>
      </w:pPr>
      <w:r>
        <w:t>možnost připojení předem definovaného symbolu (piktogramu) k položce jídla v jídelníčku a jeho následné zobrazení v aplikacích Prezentační místo, WebKredit a Denní menu</w:t>
      </w:r>
    </w:p>
    <w:p w:rsidR="0085763F" w:rsidRDefault="006145C2" w:rsidP="009E4F2B">
      <w:pPr>
        <w:pStyle w:val="Odstavecseseznamem"/>
        <w:numPr>
          <w:ilvl w:val="1"/>
          <w:numId w:val="37"/>
        </w:numPr>
      </w:pPr>
      <w:r>
        <w:t>poznámka</w:t>
      </w:r>
      <w:r w:rsidR="005F4DE4">
        <w:t xml:space="preserve"> (250 znaků)</w:t>
      </w:r>
      <w:r w:rsidR="00870256">
        <w:t xml:space="preserve"> – slouží k upřesnění popisu jídla, např. upřesňuje jeho složení apod.</w:t>
      </w:r>
    </w:p>
    <w:p w:rsidR="00870256" w:rsidRDefault="00870256" w:rsidP="009E4F2B">
      <w:pPr>
        <w:pStyle w:val="Odstavecseseznamem"/>
        <w:numPr>
          <w:ilvl w:val="1"/>
          <w:numId w:val="37"/>
        </w:numPr>
      </w:pPr>
      <w:r>
        <w:t xml:space="preserve">poznámka v cizím jazyce </w:t>
      </w:r>
      <w:r>
        <w:rPr>
          <w:noProof/>
        </w:rPr>
        <w:drawing>
          <wp:inline distT="0" distB="0" distL="0" distR="0" wp14:anchorId="0B14F88D" wp14:editId="3E8FED39">
            <wp:extent cx="115200" cy="11520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870256" w:rsidRDefault="00870256" w:rsidP="009E4F2B">
      <w:pPr>
        <w:pStyle w:val="Odstavecseseznamem"/>
        <w:numPr>
          <w:ilvl w:val="1"/>
          <w:numId w:val="37"/>
        </w:numPr>
      </w:pPr>
      <w:r>
        <w:t>alergeny</w:t>
      </w:r>
    </w:p>
    <w:p w:rsidR="00A204A9" w:rsidRDefault="00A204A9" w:rsidP="00A204A9">
      <w:pPr>
        <w:pStyle w:val="Odstavecseseznamem"/>
        <w:numPr>
          <w:ilvl w:val="2"/>
          <w:numId w:val="37"/>
        </w:numPr>
      </w:pPr>
      <w:r>
        <w:t xml:space="preserve">možnost zobrazit k jídlu v něm obsažené alergeny z číselníku alergenů </w:t>
      </w:r>
    </w:p>
    <w:p w:rsidR="00870256" w:rsidRDefault="00870256" w:rsidP="009E4F2B">
      <w:pPr>
        <w:pStyle w:val="Odstavecseseznamem"/>
        <w:numPr>
          <w:ilvl w:val="1"/>
          <w:numId w:val="37"/>
        </w:numPr>
      </w:pPr>
      <w:r>
        <w:t>receptura</w:t>
      </w:r>
    </w:p>
    <w:p w:rsidR="00A204A9" w:rsidRDefault="00A204A9" w:rsidP="00A204A9">
      <w:pPr>
        <w:pStyle w:val="Odstavecseseznamem"/>
        <w:numPr>
          <w:ilvl w:val="2"/>
          <w:numId w:val="37"/>
        </w:numPr>
      </w:pPr>
      <w:r>
        <w:t>možnost přeřadit k jídlu recepturu, podle které se budou při prodeji jídla odepisovat suroviny ze skladu</w:t>
      </w:r>
    </w:p>
    <w:p w:rsidR="00870256" w:rsidRDefault="00870256" w:rsidP="009E4F2B">
      <w:pPr>
        <w:pStyle w:val="Odstavecseseznamem"/>
        <w:numPr>
          <w:ilvl w:val="1"/>
          <w:numId w:val="37"/>
        </w:numPr>
      </w:pPr>
      <w:r>
        <w:t>karta zboží</w:t>
      </w:r>
    </w:p>
    <w:p w:rsidR="00A204A9" w:rsidRDefault="00A204A9" w:rsidP="00A204A9">
      <w:pPr>
        <w:pStyle w:val="Odstavecseseznamem"/>
        <w:numPr>
          <w:ilvl w:val="2"/>
          <w:numId w:val="37"/>
        </w:numPr>
      </w:pPr>
      <w:r>
        <w:t>možnost přeřadit k jídlu kartu zboží, ze které se bude odepisovat jídlo při jeho prodeji</w:t>
      </w:r>
    </w:p>
    <w:p w:rsidR="00870256" w:rsidRDefault="00870256" w:rsidP="003B7DB6">
      <w:pPr>
        <w:pStyle w:val="Odstavecseseznamem"/>
        <w:numPr>
          <w:ilvl w:val="1"/>
          <w:numId w:val="37"/>
        </w:numPr>
      </w:pPr>
      <w:r>
        <w:t>příznak FBS detail</w:t>
      </w:r>
      <w:r w:rsidR="00A204A9">
        <w:t xml:space="preserve"> </w:t>
      </w:r>
      <w:r w:rsidR="00A204A9">
        <w:rPr>
          <w:noProof/>
        </w:rPr>
        <w:drawing>
          <wp:inline distT="0" distB="0" distL="0" distR="0" wp14:anchorId="48132E1F" wp14:editId="22DD2BD0">
            <wp:extent cx="115200" cy="11520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A204A9" w:rsidRDefault="00A204A9" w:rsidP="00A204A9">
      <w:pPr>
        <w:pStyle w:val="Odstavecseseznamem"/>
        <w:numPr>
          <w:ilvl w:val="2"/>
          <w:numId w:val="37"/>
        </w:numPr>
      </w:pPr>
      <w:r>
        <w:t>možnost zobrazení podrobností k surovinám v jídle z nákupního portálu FirstBuySale</w:t>
      </w:r>
    </w:p>
    <w:p w:rsidR="005F4DE4" w:rsidRDefault="005F4DE4" w:rsidP="009E4F2B">
      <w:pPr>
        <w:pStyle w:val="Odstavecseseznamem"/>
        <w:numPr>
          <w:ilvl w:val="1"/>
          <w:numId w:val="37"/>
        </w:numPr>
      </w:pPr>
      <w:r>
        <w:t>denní změna definované cenové složky</w:t>
      </w:r>
    </w:p>
    <w:p w:rsidR="005F4DE4" w:rsidRDefault="005F4DE4" w:rsidP="009E4F2B">
      <w:pPr>
        <w:pStyle w:val="Odstavecseseznamem"/>
        <w:numPr>
          <w:ilvl w:val="2"/>
          <w:numId w:val="37"/>
        </w:numPr>
      </w:pPr>
      <w:r>
        <w:t xml:space="preserve">zobrazení a případná editace </w:t>
      </w:r>
      <w:r w:rsidR="008E3D1E">
        <w:t>vybraných</w:t>
      </w:r>
      <w:r>
        <w:t xml:space="preserve"> cenových složek</w:t>
      </w:r>
      <w:r w:rsidR="00870256">
        <w:t xml:space="preserve"> z číselníku Názvy cenových složek</w:t>
      </w:r>
    </w:p>
    <w:p w:rsidR="003A549A" w:rsidRPr="00FD636C" w:rsidRDefault="003A549A" w:rsidP="003A549A">
      <w:pPr>
        <w:pStyle w:val="Odstavecseseznamem"/>
        <w:numPr>
          <w:ilvl w:val="1"/>
          <w:numId w:val="37"/>
        </w:numPr>
      </w:pPr>
      <w:r>
        <w:t xml:space="preserve">nutriční hodnoty k jídlu (přenášené ze SaN) </w:t>
      </w:r>
      <w:r>
        <w:rPr>
          <w:noProof/>
        </w:rPr>
        <w:drawing>
          <wp:inline distT="0" distB="0" distL="0" distR="0" wp14:anchorId="231B5076" wp14:editId="69EA7E8E">
            <wp:extent cx="115200" cy="115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8D2654" w:rsidRDefault="008D2654" w:rsidP="002D7A67">
      <w:pPr>
        <w:rPr>
          <w:color w:val="FF0000"/>
        </w:rPr>
      </w:pPr>
    </w:p>
    <w:p w:rsidR="008D2654" w:rsidRDefault="008D2654" w:rsidP="0076109B">
      <w:pPr>
        <w:pStyle w:val="Nadpis4"/>
      </w:pPr>
      <w:bookmarkStart w:id="57" w:name="_Toc524521008"/>
      <w:r>
        <w:lastRenderedPageBreak/>
        <w:t>Dietní jídelní lístek</w:t>
      </w:r>
      <w:bookmarkEnd w:id="57"/>
    </w:p>
    <w:p w:rsidR="00690303" w:rsidRDefault="00690303" w:rsidP="00690303">
      <w:r>
        <w:t>Jídelní lístek definovaný pro provozovnu typu dietní.</w:t>
      </w:r>
    </w:p>
    <w:p w:rsidR="00690303" w:rsidRDefault="00D14D1C" w:rsidP="00D14D1C">
      <w:pPr>
        <w:pStyle w:val="Nadpis5"/>
      </w:pPr>
      <w:bookmarkStart w:id="58" w:name="_Toc524521009"/>
      <w:r>
        <w:t>Druhy jídel</w:t>
      </w:r>
      <w:bookmarkEnd w:id="58"/>
    </w:p>
    <w:p w:rsidR="00D14D1C" w:rsidRPr="00D14D1C" w:rsidRDefault="00D14D1C" w:rsidP="00D14D1C">
      <w:pPr>
        <w:rPr>
          <w:lang w:val="en-US"/>
        </w:rPr>
      </w:pPr>
      <w:r>
        <w:t xml:space="preserve">Stejné jako </w:t>
      </w:r>
      <w:r w:rsidR="007201A1">
        <w:t>ve standardním jídelníčku.</w:t>
      </w:r>
    </w:p>
    <w:p w:rsidR="00D14D1C" w:rsidRDefault="00D14D1C" w:rsidP="00D14D1C">
      <w:pPr>
        <w:pStyle w:val="Nadpis5"/>
      </w:pPr>
      <w:bookmarkStart w:id="59" w:name="_Toc524521010"/>
      <w:r>
        <w:t>Alternativy jídel</w:t>
      </w:r>
      <w:bookmarkEnd w:id="59"/>
    </w:p>
    <w:p w:rsidR="001B7E42" w:rsidRDefault="001B7E42" w:rsidP="001B7E42">
      <w:r>
        <w:t xml:space="preserve">Položka jídla v rámci druhu jídla, definovaná: </w:t>
      </w:r>
    </w:p>
    <w:p w:rsidR="001B7E42" w:rsidRDefault="001B7E42" w:rsidP="009E4F2B">
      <w:pPr>
        <w:pStyle w:val="Odstavecseseznamem"/>
        <w:numPr>
          <w:ilvl w:val="0"/>
          <w:numId w:val="39"/>
        </w:numPr>
      </w:pPr>
      <w:r>
        <w:t>kódem alternativy (daný číselníkem diet)</w:t>
      </w:r>
    </w:p>
    <w:p w:rsidR="002871CD" w:rsidRDefault="002871CD" w:rsidP="002871CD">
      <w:pPr>
        <w:pStyle w:val="Nadpis5"/>
      </w:pPr>
      <w:bookmarkStart w:id="60" w:name="_Toc524521011"/>
      <w:r>
        <w:t>Jídelní lístek</w:t>
      </w:r>
      <w:bookmarkEnd w:id="60"/>
    </w:p>
    <w:p w:rsidR="002871CD" w:rsidRPr="001B7E42" w:rsidRDefault="002871CD" w:rsidP="00840A26">
      <w:pPr>
        <w:spacing w:before="0" w:after="0"/>
        <w:rPr>
          <w:u w:val="single"/>
        </w:rPr>
      </w:pPr>
      <w:r w:rsidRPr="001B7E42">
        <w:rPr>
          <w:u w:val="single"/>
        </w:rPr>
        <w:t>Atributy jídelního lístku</w:t>
      </w:r>
    </w:p>
    <w:p w:rsidR="006A2DCD" w:rsidRDefault="006A2DCD" w:rsidP="009E4F2B">
      <w:pPr>
        <w:pStyle w:val="Odstavecseseznamem"/>
        <w:numPr>
          <w:ilvl w:val="0"/>
          <w:numId w:val="37"/>
        </w:numPr>
        <w:spacing w:before="0" w:after="0"/>
      </w:pPr>
      <w:r>
        <w:t>provozovna</w:t>
      </w:r>
    </w:p>
    <w:p w:rsidR="006A2DCD" w:rsidRDefault="006A2DCD" w:rsidP="009E4F2B">
      <w:pPr>
        <w:pStyle w:val="Odstavecseseznamem"/>
        <w:numPr>
          <w:ilvl w:val="0"/>
          <w:numId w:val="37"/>
        </w:numPr>
      </w:pPr>
      <w:r>
        <w:t>kalendářní den</w:t>
      </w:r>
    </w:p>
    <w:p w:rsidR="006A2DCD" w:rsidRDefault="006A2DCD" w:rsidP="009E4F2B">
      <w:pPr>
        <w:pStyle w:val="Odstavecseseznamem"/>
        <w:numPr>
          <w:ilvl w:val="1"/>
          <w:numId w:val="37"/>
        </w:numPr>
      </w:pPr>
      <w:r>
        <w:t>kalendářní den je dán datem a časem od 0:00:01 do 24:00:00</w:t>
      </w:r>
    </w:p>
    <w:p w:rsidR="006A2DCD" w:rsidRDefault="006A2DCD" w:rsidP="009E4F2B">
      <w:pPr>
        <w:pStyle w:val="Odstavecseseznamem"/>
        <w:numPr>
          <w:ilvl w:val="0"/>
          <w:numId w:val="37"/>
        </w:numPr>
      </w:pPr>
      <w:r>
        <w:t>platnost jídelního lístku</w:t>
      </w:r>
    </w:p>
    <w:p w:rsidR="006A2DCD" w:rsidRDefault="006A2DCD" w:rsidP="009E4F2B">
      <w:pPr>
        <w:pStyle w:val="Odstavecseseznamem"/>
        <w:numPr>
          <w:ilvl w:val="1"/>
          <w:numId w:val="37"/>
        </w:numPr>
      </w:pPr>
      <w:r>
        <w:t>platný nebo neplatný. Pro objednávání jídel lze použít jen platný jídelní lístek</w:t>
      </w:r>
    </w:p>
    <w:p w:rsidR="006A2DCD" w:rsidRDefault="006A2DCD" w:rsidP="009E4F2B">
      <w:pPr>
        <w:pStyle w:val="Odstavecseseznamem"/>
        <w:numPr>
          <w:ilvl w:val="0"/>
          <w:numId w:val="37"/>
        </w:numPr>
      </w:pPr>
      <w:r>
        <w:t>položky jídelního lístku (alternativy)</w:t>
      </w:r>
    </w:p>
    <w:p w:rsidR="006A2DCD" w:rsidRDefault="006A2DCD" w:rsidP="009E4F2B">
      <w:pPr>
        <w:pStyle w:val="Odstavecseseznamem"/>
        <w:numPr>
          <w:ilvl w:val="1"/>
          <w:numId w:val="37"/>
        </w:numPr>
      </w:pPr>
      <w:r>
        <w:t>příslušnost k druhu jídla</w:t>
      </w:r>
    </w:p>
    <w:p w:rsidR="006A2DCD" w:rsidRDefault="006A2DCD" w:rsidP="009E4F2B">
      <w:pPr>
        <w:pStyle w:val="Odstavecseseznamem"/>
        <w:numPr>
          <w:ilvl w:val="1"/>
          <w:numId w:val="37"/>
        </w:numPr>
      </w:pPr>
      <w:r>
        <w:t>kód diety alternativy</w:t>
      </w:r>
    </w:p>
    <w:p w:rsidR="006A2DCD" w:rsidRDefault="006A2DCD" w:rsidP="009E4F2B">
      <w:pPr>
        <w:pStyle w:val="Odstavecseseznamem"/>
        <w:numPr>
          <w:ilvl w:val="1"/>
          <w:numId w:val="37"/>
        </w:numPr>
      </w:pPr>
      <w:r>
        <w:t>popis alternativy (300 znaků)</w:t>
      </w:r>
    </w:p>
    <w:p w:rsidR="006A2DCD" w:rsidRDefault="006A2DCD" w:rsidP="009E4F2B">
      <w:pPr>
        <w:pStyle w:val="Odstavecseseznamem"/>
        <w:numPr>
          <w:ilvl w:val="2"/>
          <w:numId w:val="37"/>
        </w:numPr>
      </w:pPr>
      <w:r>
        <w:t>konkrétní nebo zástupný název jídla v jídelníčku</w:t>
      </w:r>
    </w:p>
    <w:p w:rsidR="00840A26" w:rsidRDefault="00840A26" w:rsidP="009E4F2B">
      <w:pPr>
        <w:pStyle w:val="Odstavecseseznamem"/>
        <w:numPr>
          <w:ilvl w:val="1"/>
          <w:numId w:val="37"/>
        </w:numPr>
      </w:pPr>
      <w:r>
        <w:t>atribut zobrazit</w:t>
      </w:r>
    </w:p>
    <w:p w:rsidR="0076109B" w:rsidRDefault="0076109B" w:rsidP="0076109B">
      <w:pPr>
        <w:pStyle w:val="Nadpis4"/>
      </w:pPr>
      <w:bookmarkStart w:id="61" w:name="_Toc524521012"/>
      <w:r>
        <w:t>Ceník jídel</w:t>
      </w:r>
      <w:bookmarkEnd w:id="61"/>
    </w:p>
    <w:p w:rsidR="0025089E" w:rsidRDefault="0025089E" w:rsidP="0025089E">
      <w:r>
        <w:t>Možnost nastavení prodejních cen jídel a jejich ceníkových složek.</w:t>
      </w:r>
    </w:p>
    <w:p w:rsidR="000F72FE" w:rsidRDefault="000F72FE" w:rsidP="0025089E">
      <w:r>
        <w:t>V systému se využívají dva základní typy ceníku – limitní a kalkulovaný.</w:t>
      </w:r>
    </w:p>
    <w:p w:rsidR="000F72FE" w:rsidRDefault="000F72FE" w:rsidP="009E4F2B">
      <w:pPr>
        <w:pStyle w:val="Odstavecseseznamem"/>
        <w:numPr>
          <w:ilvl w:val="0"/>
          <w:numId w:val="17"/>
        </w:numPr>
      </w:pPr>
      <w:r>
        <w:t>limitní ceník – hodnoty v limitním ceníku (ceníkové složky) jsou zadány jako konstanty</w:t>
      </w:r>
    </w:p>
    <w:p w:rsidR="000F72FE" w:rsidRPr="0025089E" w:rsidRDefault="000F72FE" w:rsidP="009E4F2B">
      <w:pPr>
        <w:pStyle w:val="Odstavecseseznamem"/>
        <w:numPr>
          <w:ilvl w:val="0"/>
          <w:numId w:val="17"/>
        </w:numPr>
      </w:pPr>
      <w:r>
        <w:t>kalkulovaný ceník – hodnoty ceníkových složek jsou zadány kalkulačními vzorci nebo konstantami, výpočet prodejní ceny jídla je zpravidla závislý na ceně surovin.</w:t>
      </w:r>
    </w:p>
    <w:p w:rsidR="00963E36" w:rsidRDefault="00963E36" w:rsidP="0076109B">
      <w:pPr>
        <w:pStyle w:val="Nadpis5"/>
      </w:pPr>
      <w:bookmarkStart w:id="62" w:name="_Ref277165184"/>
      <w:bookmarkStart w:id="63" w:name="_Toc524521013"/>
      <w:r>
        <w:t>Ceníkové složky</w:t>
      </w:r>
      <w:bookmarkEnd w:id="62"/>
      <w:bookmarkEnd w:id="63"/>
    </w:p>
    <w:p w:rsidR="000B13F2" w:rsidRDefault="007260CD" w:rsidP="000B13F2">
      <w:pPr>
        <w:spacing w:before="0" w:after="0" w:line="240" w:lineRule="auto"/>
        <w:rPr>
          <w:rFonts w:eastAsia="Times New Roman" w:cs="Tahoma"/>
          <w:color w:val="000000"/>
          <w:szCs w:val="18"/>
        </w:rPr>
      </w:pPr>
      <w:r w:rsidRPr="007260CD">
        <w:rPr>
          <w:rFonts w:eastAsia="Times New Roman" w:cs="Tahoma"/>
          <w:color w:val="000000"/>
          <w:szCs w:val="18"/>
        </w:rPr>
        <w:t xml:space="preserve">Ceník </w:t>
      </w:r>
      <w:r>
        <w:rPr>
          <w:rFonts w:eastAsia="Times New Roman" w:cs="Tahoma"/>
          <w:color w:val="000000"/>
          <w:szCs w:val="18"/>
        </w:rPr>
        <w:t xml:space="preserve">jídel </w:t>
      </w:r>
      <w:r w:rsidRPr="007260CD">
        <w:rPr>
          <w:rFonts w:eastAsia="Times New Roman" w:cs="Tahoma"/>
          <w:color w:val="000000"/>
          <w:szCs w:val="18"/>
        </w:rPr>
        <w:t xml:space="preserve">je složen z dílčích cen, tzv. ceníkových složek. </w:t>
      </w:r>
      <w:r>
        <w:rPr>
          <w:rFonts w:eastAsia="Times New Roman" w:cs="Tahoma"/>
          <w:color w:val="000000"/>
          <w:szCs w:val="18"/>
        </w:rPr>
        <w:t>Každá c</w:t>
      </w:r>
      <w:r w:rsidRPr="007260CD">
        <w:rPr>
          <w:rFonts w:eastAsia="Times New Roman" w:cs="Tahoma"/>
          <w:color w:val="000000"/>
          <w:szCs w:val="18"/>
        </w:rPr>
        <w:t>eníková složka může být vyjádřena číselnou konstantou nebo vzorcem</w:t>
      </w:r>
      <w:r>
        <w:rPr>
          <w:rFonts w:eastAsia="Times New Roman" w:cs="Tahoma"/>
          <w:color w:val="000000"/>
          <w:szCs w:val="18"/>
        </w:rPr>
        <w:t xml:space="preserve"> a je platná od stanoveného data</w:t>
      </w:r>
      <w:r w:rsidRPr="007260CD">
        <w:rPr>
          <w:rFonts w:eastAsia="Times New Roman" w:cs="Tahoma"/>
          <w:color w:val="000000"/>
          <w:szCs w:val="18"/>
        </w:rPr>
        <w:t>. Ceníkové složky jsou použity následně ve výstupních sestavách</w:t>
      </w:r>
      <w:r>
        <w:rPr>
          <w:rFonts w:eastAsia="Times New Roman" w:cs="Tahoma"/>
          <w:color w:val="000000"/>
          <w:szCs w:val="18"/>
        </w:rPr>
        <w:t xml:space="preserve"> – tzv. rekapitulacích nákladů a rentabilitách prodejů.</w:t>
      </w:r>
    </w:p>
    <w:p w:rsidR="000B13F2" w:rsidRDefault="007260CD" w:rsidP="000B13F2">
      <w:pPr>
        <w:spacing w:line="240" w:lineRule="auto"/>
        <w:jc w:val="left"/>
        <w:rPr>
          <w:rFonts w:eastAsia="Times New Roman" w:cs="Tahoma"/>
          <w:color w:val="000000"/>
          <w:szCs w:val="18"/>
        </w:rPr>
      </w:pPr>
      <w:r w:rsidRPr="007260CD">
        <w:rPr>
          <w:rFonts w:eastAsia="Times New Roman" w:cs="Tahoma"/>
          <w:color w:val="000000"/>
          <w:szCs w:val="18"/>
        </w:rPr>
        <w:t>Ceníkové složky se dělí na systémové (id složky 1-9) a uživatelsky definované (id složky &gt;9).</w:t>
      </w:r>
    </w:p>
    <w:p w:rsidR="000B13F2" w:rsidRPr="00B727B8" w:rsidRDefault="007260CD" w:rsidP="000B13F2">
      <w:pPr>
        <w:spacing w:line="240" w:lineRule="auto"/>
        <w:jc w:val="left"/>
        <w:rPr>
          <w:rFonts w:eastAsia="Times New Roman" w:cs="Tahoma"/>
          <w:color w:val="000000"/>
          <w:szCs w:val="18"/>
          <w:u w:val="single"/>
        </w:rPr>
      </w:pPr>
      <w:r w:rsidRPr="00B727B8">
        <w:rPr>
          <w:rFonts w:eastAsia="Times New Roman" w:cs="Tahoma"/>
          <w:color w:val="000000"/>
          <w:szCs w:val="18"/>
          <w:u w:val="single"/>
        </w:rPr>
        <w:t>Seznam systémových ceníkových složek:</w:t>
      </w:r>
    </w:p>
    <w:p w:rsidR="000B13F2" w:rsidRDefault="000B13F2" w:rsidP="009E4F2B">
      <w:pPr>
        <w:pStyle w:val="Odstavecseseznamem"/>
        <w:numPr>
          <w:ilvl w:val="0"/>
          <w:numId w:val="17"/>
        </w:numPr>
        <w:spacing w:line="240" w:lineRule="auto"/>
        <w:jc w:val="left"/>
        <w:rPr>
          <w:rFonts w:eastAsia="Times New Roman" w:cs="Tahoma"/>
          <w:color w:val="000000"/>
          <w:szCs w:val="18"/>
        </w:rPr>
      </w:pPr>
      <w:r>
        <w:rPr>
          <w:rFonts w:eastAsia="Times New Roman" w:cs="Tahoma"/>
          <w:color w:val="000000"/>
          <w:szCs w:val="18"/>
        </w:rPr>
        <w:t>s</w:t>
      </w:r>
      <w:r w:rsidR="007260CD" w:rsidRPr="000B13F2">
        <w:rPr>
          <w:rFonts w:eastAsia="Times New Roman" w:cs="Tahoma"/>
          <w:color w:val="000000"/>
          <w:szCs w:val="18"/>
        </w:rPr>
        <w:t xml:space="preserve">travenka </w:t>
      </w:r>
      <w:r w:rsidR="007201A1">
        <w:rPr>
          <w:rFonts w:eastAsia="Times New Roman" w:cs="Tahoma"/>
          <w:color w:val="000000"/>
          <w:szCs w:val="18"/>
        </w:rPr>
        <w:t>(prodejní cena)</w:t>
      </w:r>
    </w:p>
    <w:p w:rsidR="00C567CC" w:rsidRDefault="00C567CC" w:rsidP="009E4F2B">
      <w:pPr>
        <w:pStyle w:val="Odstavecseseznamem"/>
        <w:numPr>
          <w:ilvl w:val="1"/>
          <w:numId w:val="17"/>
        </w:numPr>
        <w:spacing w:line="240" w:lineRule="auto"/>
        <w:jc w:val="left"/>
        <w:rPr>
          <w:rFonts w:eastAsia="Times New Roman" w:cs="Tahoma"/>
          <w:color w:val="000000"/>
          <w:szCs w:val="18"/>
        </w:rPr>
      </w:pPr>
      <w:r>
        <w:rPr>
          <w:rFonts w:eastAsia="Times New Roman" w:cs="Tahoma"/>
          <w:color w:val="000000"/>
          <w:szCs w:val="18"/>
        </w:rPr>
        <w:t>ceníková složka 1, reprezentuje prodejní cenu jídla, kterou hradí klient při nákupu jídla</w:t>
      </w:r>
    </w:p>
    <w:p w:rsidR="00C567CC" w:rsidRDefault="00C567CC" w:rsidP="009E4F2B">
      <w:pPr>
        <w:pStyle w:val="Odstavecseseznamem"/>
        <w:numPr>
          <w:ilvl w:val="1"/>
          <w:numId w:val="17"/>
        </w:numPr>
        <w:spacing w:line="240" w:lineRule="auto"/>
        <w:jc w:val="left"/>
        <w:rPr>
          <w:rFonts w:eastAsia="Times New Roman" w:cs="Tahoma"/>
          <w:color w:val="000000"/>
          <w:szCs w:val="18"/>
        </w:rPr>
      </w:pPr>
      <w:r>
        <w:rPr>
          <w:rFonts w:eastAsia="Times New Roman" w:cs="Tahoma"/>
          <w:color w:val="000000"/>
          <w:szCs w:val="18"/>
        </w:rPr>
        <w:t>povinné vyplnění složky</w:t>
      </w:r>
    </w:p>
    <w:p w:rsidR="000B13F2" w:rsidRDefault="000B13F2" w:rsidP="009E4F2B">
      <w:pPr>
        <w:pStyle w:val="Odstavecseseznamem"/>
        <w:numPr>
          <w:ilvl w:val="0"/>
          <w:numId w:val="17"/>
        </w:numPr>
        <w:spacing w:line="240" w:lineRule="auto"/>
        <w:jc w:val="left"/>
        <w:rPr>
          <w:rFonts w:eastAsia="Times New Roman" w:cs="Tahoma"/>
          <w:color w:val="000000"/>
          <w:szCs w:val="18"/>
        </w:rPr>
      </w:pPr>
      <w:r>
        <w:rPr>
          <w:rFonts w:eastAsia="Times New Roman" w:cs="Tahoma"/>
          <w:color w:val="000000"/>
          <w:szCs w:val="18"/>
        </w:rPr>
        <w:t>l</w:t>
      </w:r>
      <w:r w:rsidR="007260CD" w:rsidRPr="000B13F2">
        <w:rPr>
          <w:rFonts w:eastAsia="Times New Roman" w:cs="Tahoma"/>
          <w:color w:val="000000"/>
          <w:szCs w:val="18"/>
        </w:rPr>
        <w:t>imit stravy</w:t>
      </w:r>
    </w:p>
    <w:p w:rsidR="00C567CC" w:rsidRPr="009D1220" w:rsidRDefault="009D1220" w:rsidP="009E4F2B">
      <w:pPr>
        <w:pStyle w:val="Odstavecseseznamem"/>
        <w:numPr>
          <w:ilvl w:val="1"/>
          <w:numId w:val="17"/>
        </w:numPr>
        <w:spacing w:line="240" w:lineRule="auto"/>
        <w:jc w:val="left"/>
        <w:rPr>
          <w:rFonts w:eastAsia="Times New Roman" w:cs="Tahoma"/>
          <w:color w:val="000000"/>
          <w:szCs w:val="18"/>
        </w:rPr>
      </w:pPr>
      <w:r w:rsidRPr="009D1220">
        <w:rPr>
          <w:rFonts w:eastAsia="Times New Roman" w:cs="Tahoma"/>
          <w:color w:val="000000"/>
          <w:szCs w:val="18"/>
        </w:rPr>
        <w:t>ceníková složka 2, reprezentuje orientační cenu surovin, v</w:t>
      </w:r>
      <w:r w:rsidR="00C567CC" w:rsidRPr="009D1220">
        <w:rPr>
          <w:rFonts w:eastAsia="Times New Roman" w:cs="Tahoma"/>
          <w:color w:val="000000"/>
          <w:szCs w:val="18"/>
        </w:rPr>
        <w:t> kalkulovaném ceníku se zpravidla používá jako základ pro</w:t>
      </w:r>
      <w:r w:rsidRPr="009D1220">
        <w:rPr>
          <w:rFonts w:eastAsia="Times New Roman" w:cs="Tahoma"/>
          <w:color w:val="000000"/>
          <w:szCs w:val="18"/>
        </w:rPr>
        <w:t xml:space="preserve"> </w:t>
      </w:r>
      <w:r w:rsidR="00C567CC" w:rsidRPr="009D1220">
        <w:rPr>
          <w:rFonts w:eastAsia="Times New Roman" w:cs="Tahoma"/>
          <w:color w:val="000000"/>
          <w:szCs w:val="18"/>
        </w:rPr>
        <w:t>výpočet ostatních ceníkových složek</w:t>
      </w:r>
    </w:p>
    <w:p w:rsidR="000B13F2" w:rsidRDefault="000B13F2" w:rsidP="009E4F2B">
      <w:pPr>
        <w:pStyle w:val="Odstavecseseznamem"/>
        <w:numPr>
          <w:ilvl w:val="0"/>
          <w:numId w:val="17"/>
        </w:numPr>
        <w:spacing w:line="240" w:lineRule="auto"/>
        <w:jc w:val="left"/>
        <w:rPr>
          <w:rFonts w:eastAsia="Times New Roman" w:cs="Tahoma"/>
          <w:color w:val="000000"/>
          <w:szCs w:val="18"/>
        </w:rPr>
      </w:pPr>
      <w:r>
        <w:rPr>
          <w:rFonts w:eastAsia="Times New Roman" w:cs="Tahoma"/>
          <w:color w:val="000000"/>
          <w:szCs w:val="18"/>
        </w:rPr>
        <w:t>p</w:t>
      </w:r>
      <w:r w:rsidR="007260CD" w:rsidRPr="000B13F2">
        <w:rPr>
          <w:rFonts w:eastAsia="Times New Roman" w:cs="Tahoma"/>
          <w:color w:val="000000"/>
          <w:szCs w:val="18"/>
        </w:rPr>
        <w:t>lná cena</w:t>
      </w:r>
    </w:p>
    <w:p w:rsidR="009D1220" w:rsidRPr="009D1220" w:rsidRDefault="009D1220" w:rsidP="009E4F2B">
      <w:pPr>
        <w:pStyle w:val="Odstavecseseznamem"/>
        <w:numPr>
          <w:ilvl w:val="1"/>
          <w:numId w:val="17"/>
        </w:numPr>
        <w:spacing w:line="240" w:lineRule="auto"/>
        <w:jc w:val="left"/>
        <w:rPr>
          <w:rFonts w:eastAsia="Times New Roman" w:cs="Tahoma"/>
          <w:color w:val="000000"/>
          <w:szCs w:val="18"/>
        </w:rPr>
      </w:pPr>
      <w:r>
        <w:rPr>
          <w:rFonts w:eastAsia="Times New Roman" w:cs="Tahoma"/>
          <w:color w:val="000000"/>
          <w:szCs w:val="18"/>
        </w:rPr>
        <w:t>ceníková složka 3, zpravidla reprezentuje plnou cenu jídla</w:t>
      </w:r>
    </w:p>
    <w:p w:rsidR="000B13F2" w:rsidRDefault="000B13F2" w:rsidP="009E4F2B">
      <w:pPr>
        <w:pStyle w:val="Odstavecseseznamem"/>
        <w:numPr>
          <w:ilvl w:val="0"/>
          <w:numId w:val="17"/>
        </w:numPr>
        <w:spacing w:line="240" w:lineRule="auto"/>
        <w:jc w:val="left"/>
        <w:rPr>
          <w:rFonts w:eastAsia="Times New Roman" w:cs="Tahoma"/>
          <w:color w:val="000000"/>
          <w:szCs w:val="18"/>
        </w:rPr>
      </w:pPr>
      <w:r>
        <w:rPr>
          <w:rFonts w:eastAsia="Times New Roman" w:cs="Tahoma"/>
          <w:color w:val="000000"/>
          <w:szCs w:val="18"/>
        </w:rPr>
        <w:t>sku</w:t>
      </w:r>
      <w:r w:rsidR="007260CD" w:rsidRPr="000B13F2">
        <w:rPr>
          <w:rFonts w:eastAsia="Times New Roman" w:cs="Tahoma"/>
          <w:color w:val="000000"/>
          <w:szCs w:val="18"/>
        </w:rPr>
        <w:t>tečný limit</w:t>
      </w:r>
    </w:p>
    <w:p w:rsidR="00C567CC" w:rsidRDefault="009D1220" w:rsidP="009E4F2B">
      <w:pPr>
        <w:pStyle w:val="Odstavecseseznamem"/>
        <w:numPr>
          <w:ilvl w:val="1"/>
          <w:numId w:val="17"/>
        </w:numPr>
        <w:spacing w:line="240" w:lineRule="auto"/>
        <w:jc w:val="left"/>
        <w:rPr>
          <w:rFonts w:eastAsia="Times New Roman" w:cs="Tahoma"/>
          <w:color w:val="000000"/>
          <w:szCs w:val="18"/>
        </w:rPr>
      </w:pPr>
      <w:r>
        <w:rPr>
          <w:rFonts w:eastAsia="Times New Roman" w:cs="Tahoma"/>
          <w:color w:val="000000"/>
          <w:szCs w:val="18"/>
        </w:rPr>
        <w:t>ceníková složka 4, reprezentuje skutečnou cenu surovin, které se spotřebovali na výrobu porce jídla</w:t>
      </w:r>
    </w:p>
    <w:p w:rsidR="000B13F2" w:rsidRDefault="000B13F2" w:rsidP="009E4F2B">
      <w:pPr>
        <w:pStyle w:val="Odstavecseseznamem"/>
        <w:numPr>
          <w:ilvl w:val="0"/>
          <w:numId w:val="17"/>
        </w:numPr>
        <w:spacing w:line="240" w:lineRule="auto"/>
        <w:jc w:val="left"/>
        <w:rPr>
          <w:rFonts w:eastAsia="Times New Roman" w:cs="Tahoma"/>
          <w:color w:val="000000"/>
          <w:szCs w:val="18"/>
        </w:rPr>
      </w:pPr>
      <w:r>
        <w:rPr>
          <w:rFonts w:eastAsia="Times New Roman" w:cs="Tahoma"/>
          <w:color w:val="000000"/>
          <w:szCs w:val="18"/>
        </w:rPr>
        <w:t>v</w:t>
      </w:r>
      <w:r w:rsidR="007260CD" w:rsidRPr="000B13F2">
        <w:rPr>
          <w:rFonts w:eastAsia="Times New Roman" w:cs="Tahoma"/>
          <w:color w:val="000000"/>
          <w:szCs w:val="18"/>
        </w:rPr>
        <w:t>ýnosy</w:t>
      </w:r>
    </w:p>
    <w:p w:rsidR="00C567CC" w:rsidRPr="00C567CC" w:rsidRDefault="00C567CC" w:rsidP="009E4F2B">
      <w:pPr>
        <w:pStyle w:val="Odstavecseseznamem"/>
        <w:numPr>
          <w:ilvl w:val="1"/>
          <w:numId w:val="17"/>
        </w:numPr>
        <w:spacing w:line="240" w:lineRule="auto"/>
        <w:jc w:val="left"/>
        <w:rPr>
          <w:rFonts w:eastAsia="Times New Roman" w:cs="Tahoma"/>
          <w:color w:val="000000"/>
          <w:szCs w:val="18"/>
        </w:rPr>
      </w:pPr>
      <w:r w:rsidRPr="00C567CC">
        <w:rPr>
          <w:rFonts w:cs="Tahoma"/>
          <w:color w:val="000000"/>
          <w:szCs w:val="18"/>
        </w:rPr>
        <w:t xml:space="preserve">ceníková složka </w:t>
      </w:r>
      <w:r>
        <w:rPr>
          <w:rFonts w:cs="Tahoma"/>
          <w:color w:val="000000"/>
          <w:szCs w:val="18"/>
        </w:rPr>
        <w:t>5, z</w:t>
      </w:r>
      <w:r w:rsidRPr="00C567CC">
        <w:rPr>
          <w:rFonts w:cs="Tahoma"/>
          <w:color w:val="000000"/>
          <w:szCs w:val="18"/>
        </w:rPr>
        <w:t xml:space="preserve">pravidla reprezentuje částku, kterou lze použít při vyhodnocení prodeje jako </w:t>
      </w:r>
      <w:r>
        <w:rPr>
          <w:rFonts w:cs="Tahoma"/>
          <w:color w:val="000000"/>
          <w:szCs w:val="18"/>
        </w:rPr>
        <w:t>výnosovou</w:t>
      </w:r>
      <w:r w:rsidRPr="00C567CC">
        <w:rPr>
          <w:rFonts w:cs="Tahoma"/>
          <w:color w:val="000000"/>
          <w:szCs w:val="18"/>
        </w:rPr>
        <w:t xml:space="preserve">. Hodnota se využívá v sestavě </w:t>
      </w:r>
      <w:r w:rsidRPr="00C567CC">
        <w:rPr>
          <w:rStyle w:val="Siln"/>
          <w:rFonts w:cs="Tahoma"/>
          <w:b w:val="0"/>
          <w:color w:val="000000"/>
          <w:szCs w:val="18"/>
        </w:rPr>
        <w:t>Přehled nejprodávanějších jídel</w:t>
      </w:r>
      <w:r w:rsidRPr="00C567CC">
        <w:rPr>
          <w:rFonts w:cs="Tahoma"/>
          <w:color w:val="000000"/>
          <w:szCs w:val="18"/>
        </w:rPr>
        <w:t xml:space="preserve"> pro zobrazení sloupce Zisk</w:t>
      </w:r>
    </w:p>
    <w:p w:rsidR="000B13F2" w:rsidRDefault="000B13F2" w:rsidP="009E4F2B">
      <w:pPr>
        <w:pStyle w:val="Odstavecseseznamem"/>
        <w:numPr>
          <w:ilvl w:val="0"/>
          <w:numId w:val="17"/>
        </w:numPr>
        <w:spacing w:line="240" w:lineRule="auto"/>
        <w:jc w:val="left"/>
        <w:rPr>
          <w:rFonts w:eastAsia="Times New Roman" w:cs="Tahoma"/>
          <w:color w:val="000000"/>
          <w:szCs w:val="18"/>
        </w:rPr>
      </w:pPr>
      <w:r>
        <w:rPr>
          <w:rFonts w:eastAsia="Times New Roman" w:cs="Tahoma"/>
          <w:color w:val="000000"/>
          <w:szCs w:val="18"/>
        </w:rPr>
        <w:t>n</w:t>
      </w:r>
      <w:r w:rsidR="007260CD" w:rsidRPr="000B13F2">
        <w:rPr>
          <w:rFonts w:eastAsia="Times New Roman" w:cs="Tahoma"/>
          <w:color w:val="000000"/>
          <w:szCs w:val="18"/>
        </w:rPr>
        <w:t>áklady</w:t>
      </w:r>
    </w:p>
    <w:p w:rsidR="00C567CC" w:rsidRPr="00C567CC" w:rsidRDefault="00C567CC" w:rsidP="009E4F2B">
      <w:pPr>
        <w:pStyle w:val="Odstavecseseznamem"/>
        <w:numPr>
          <w:ilvl w:val="1"/>
          <w:numId w:val="17"/>
        </w:numPr>
        <w:spacing w:line="240" w:lineRule="auto"/>
        <w:jc w:val="left"/>
        <w:rPr>
          <w:rFonts w:eastAsia="Times New Roman" w:cs="Tahoma"/>
          <w:color w:val="000000"/>
          <w:szCs w:val="18"/>
        </w:rPr>
      </w:pPr>
      <w:r w:rsidRPr="00C567CC">
        <w:rPr>
          <w:rFonts w:cs="Tahoma"/>
          <w:color w:val="000000"/>
          <w:szCs w:val="18"/>
        </w:rPr>
        <w:t>ceníková složka 6</w:t>
      </w:r>
      <w:r>
        <w:rPr>
          <w:rFonts w:cs="Tahoma"/>
          <w:color w:val="000000"/>
          <w:szCs w:val="18"/>
        </w:rPr>
        <w:t>, z</w:t>
      </w:r>
      <w:r w:rsidRPr="00C567CC">
        <w:rPr>
          <w:rFonts w:cs="Tahoma"/>
          <w:color w:val="000000"/>
          <w:szCs w:val="18"/>
        </w:rPr>
        <w:t xml:space="preserve">pravidla reprezentuje částku, kterou lze použít při vyhodnocení prodeje jako nákladovou. Hodnota se využívá v sestavě </w:t>
      </w:r>
      <w:r w:rsidRPr="00C567CC">
        <w:rPr>
          <w:rStyle w:val="Siln"/>
          <w:rFonts w:cs="Tahoma"/>
          <w:b w:val="0"/>
          <w:color w:val="000000"/>
          <w:szCs w:val="18"/>
        </w:rPr>
        <w:t>Přehled nejprodávanějších jídel</w:t>
      </w:r>
      <w:r w:rsidRPr="00C567CC">
        <w:rPr>
          <w:rFonts w:cs="Tahoma"/>
          <w:color w:val="000000"/>
          <w:szCs w:val="18"/>
        </w:rPr>
        <w:t xml:space="preserve"> pro zobrazení sloupce Zisk</w:t>
      </w:r>
    </w:p>
    <w:p w:rsidR="000B13F2" w:rsidRDefault="000B13F2" w:rsidP="009E4F2B">
      <w:pPr>
        <w:pStyle w:val="Odstavecseseznamem"/>
        <w:numPr>
          <w:ilvl w:val="0"/>
          <w:numId w:val="17"/>
        </w:numPr>
        <w:spacing w:line="240" w:lineRule="auto"/>
        <w:jc w:val="left"/>
        <w:rPr>
          <w:rFonts w:eastAsia="Times New Roman" w:cs="Tahoma"/>
          <w:color w:val="000000"/>
          <w:szCs w:val="18"/>
        </w:rPr>
      </w:pPr>
      <w:r>
        <w:rPr>
          <w:rFonts w:eastAsia="Times New Roman" w:cs="Tahoma"/>
          <w:color w:val="000000"/>
          <w:szCs w:val="18"/>
        </w:rPr>
        <w:t>s</w:t>
      </w:r>
      <w:r w:rsidR="007260CD" w:rsidRPr="000B13F2">
        <w:rPr>
          <w:rFonts w:eastAsia="Times New Roman" w:cs="Tahoma"/>
          <w:color w:val="000000"/>
          <w:szCs w:val="18"/>
        </w:rPr>
        <w:t>kupina DPH</w:t>
      </w:r>
    </w:p>
    <w:p w:rsidR="009D1220" w:rsidRDefault="009D1220" w:rsidP="009E4F2B">
      <w:pPr>
        <w:pStyle w:val="Odstavecseseznamem"/>
        <w:numPr>
          <w:ilvl w:val="1"/>
          <w:numId w:val="17"/>
        </w:numPr>
        <w:spacing w:line="240" w:lineRule="auto"/>
        <w:jc w:val="left"/>
        <w:rPr>
          <w:rFonts w:eastAsia="Times New Roman" w:cs="Tahoma"/>
          <w:color w:val="000000"/>
          <w:szCs w:val="18"/>
        </w:rPr>
      </w:pPr>
      <w:r>
        <w:rPr>
          <w:rFonts w:eastAsia="Times New Roman" w:cs="Tahoma"/>
          <w:color w:val="000000"/>
          <w:szCs w:val="18"/>
        </w:rPr>
        <w:t xml:space="preserve">ceníková složka </w:t>
      </w:r>
      <w:r w:rsidR="00B05048">
        <w:rPr>
          <w:rFonts w:eastAsia="Times New Roman" w:cs="Tahoma"/>
          <w:color w:val="000000"/>
          <w:szCs w:val="18"/>
        </w:rPr>
        <w:t>7, prezentuje sazbu DPH pro prodej jídel v hotovosti na kase systému KREDIT</w:t>
      </w:r>
    </w:p>
    <w:p w:rsidR="000B13F2" w:rsidRDefault="000B13F2" w:rsidP="009E4F2B">
      <w:pPr>
        <w:pStyle w:val="Odstavecseseznamem"/>
        <w:numPr>
          <w:ilvl w:val="0"/>
          <w:numId w:val="17"/>
        </w:numPr>
        <w:spacing w:line="240" w:lineRule="auto"/>
        <w:jc w:val="left"/>
        <w:rPr>
          <w:rFonts w:eastAsia="Times New Roman" w:cs="Tahoma"/>
          <w:color w:val="000000"/>
          <w:szCs w:val="18"/>
        </w:rPr>
      </w:pPr>
      <w:r>
        <w:rPr>
          <w:rFonts w:eastAsia="Times New Roman" w:cs="Tahoma"/>
          <w:color w:val="000000"/>
          <w:szCs w:val="18"/>
        </w:rPr>
        <w:t>k</w:t>
      </w:r>
      <w:r w:rsidR="007260CD" w:rsidRPr="000B13F2">
        <w:rPr>
          <w:rFonts w:eastAsia="Times New Roman" w:cs="Tahoma"/>
          <w:color w:val="000000"/>
          <w:szCs w:val="18"/>
        </w:rPr>
        <w:t>oeficient pracnosti</w:t>
      </w:r>
    </w:p>
    <w:p w:rsidR="00B05048" w:rsidRDefault="00B05048" w:rsidP="009E4F2B">
      <w:pPr>
        <w:pStyle w:val="Odstavecseseznamem"/>
        <w:numPr>
          <w:ilvl w:val="1"/>
          <w:numId w:val="17"/>
        </w:numPr>
        <w:spacing w:line="240" w:lineRule="auto"/>
        <w:jc w:val="left"/>
        <w:rPr>
          <w:rFonts w:eastAsia="Times New Roman" w:cs="Tahoma"/>
          <w:color w:val="000000"/>
          <w:szCs w:val="18"/>
        </w:rPr>
      </w:pPr>
      <w:r>
        <w:rPr>
          <w:rFonts w:eastAsia="Times New Roman" w:cs="Tahoma"/>
          <w:color w:val="000000"/>
          <w:szCs w:val="18"/>
        </w:rPr>
        <w:t>ceníková složka 8, hodnota představuje míru pracnosti výroby položky jídla, lze použít jako podklad pro výpočet ceny jídla na základě složitosti jeho výroby</w:t>
      </w:r>
    </w:p>
    <w:p w:rsidR="007260CD" w:rsidRDefault="000B13F2" w:rsidP="009E4F2B">
      <w:pPr>
        <w:pStyle w:val="Odstavecseseznamem"/>
        <w:numPr>
          <w:ilvl w:val="0"/>
          <w:numId w:val="17"/>
        </w:numPr>
        <w:spacing w:line="240" w:lineRule="auto"/>
        <w:jc w:val="left"/>
        <w:rPr>
          <w:rFonts w:eastAsia="Times New Roman" w:cs="Tahoma"/>
          <w:color w:val="000000"/>
          <w:szCs w:val="18"/>
        </w:rPr>
      </w:pPr>
      <w:r>
        <w:rPr>
          <w:rFonts w:eastAsia="Times New Roman" w:cs="Tahoma"/>
          <w:color w:val="000000"/>
          <w:szCs w:val="18"/>
        </w:rPr>
        <w:t>p</w:t>
      </w:r>
      <w:r w:rsidR="007260CD" w:rsidRPr="000B13F2">
        <w:rPr>
          <w:rFonts w:eastAsia="Times New Roman" w:cs="Tahoma"/>
          <w:color w:val="000000"/>
          <w:szCs w:val="18"/>
        </w:rPr>
        <w:t>říspěvek</w:t>
      </w:r>
    </w:p>
    <w:p w:rsidR="00B05048" w:rsidRPr="000B13F2" w:rsidRDefault="00B05048" w:rsidP="009E4F2B">
      <w:pPr>
        <w:pStyle w:val="Odstavecseseznamem"/>
        <w:numPr>
          <w:ilvl w:val="1"/>
          <w:numId w:val="17"/>
        </w:numPr>
        <w:spacing w:line="240" w:lineRule="auto"/>
        <w:jc w:val="left"/>
        <w:rPr>
          <w:rFonts w:eastAsia="Times New Roman" w:cs="Tahoma"/>
          <w:color w:val="000000"/>
          <w:szCs w:val="18"/>
        </w:rPr>
      </w:pPr>
      <w:r>
        <w:rPr>
          <w:rFonts w:eastAsia="Times New Roman" w:cs="Tahoma"/>
          <w:color w:val="000000"/>
          <w:szCs w:val="18"/>
        </w:rPr>
        <w:lastRenderedPageBreak/>
        <w:t>ceníková složka 9, reprezentuje celkovou hodnotu příspěvku na stravování k danému jídla pro danou kategorii dotace. Používá se v sestavě Srážk</w:t>
      </w:r>
      <w:r w:rsidR="00D825AC">
        <w:rPr>
          <w:rFonts w:eastAsia="Times New Roman" w:cs="Tahoma"/>
          <w:color w:val="000000"/>
          <w:szCs w:val="18"/>
        </w:rPr>
        <w:t>y</w:t>
      </w:r>
      <w:r>
        <w:rPr>
          <w:rFonts w:eastAsia="Times New Roman" w:cs="Tahoma"/>
          <w:color w:val="000000"/>
          <w:szCs w:val="18"/>
        </w:rPr>
        <w:t xml:space="preserve"> z mezd a čerpání záloh v sloupci </w:t>
      </w:r>
      <w:r w:rsidR="004D399C">
        <w:rPr>
          <w:rFonts w:eastAsia="Times New Roman" w:cs="Tahoma"/>
          <w:color w:val="000000"/>
          <w:szCs w:val="18"/>
        </w:rPr>
        <w:t>Příspěvek</w:t>
      </w:r>
    </w:p>
    <w:p w:rsidR="0076109B" w:rsidRDefault="009111C6" w:rsidP="0076109B">
      <w:pPr>
        <w:pStyle w:val="Nadpis5"/>
      </w:pPr>
      <w:bookmarkStart w:id="64" w:name="_Toc524521014"/>
      <w:r>
        <w:t>C</w:t>
      </w:r>
      <w:r w:rsidR="0076109B">
        <w:t>eník</w:t>
      </w:r>
      <w:r>
        <w:t xml:space="preserve"> jídel</w:t>
      </w:r>
      <w:bookmarkEnd w:id="64"/>
    </w:p>
    <w:p w:rsidR="009111C6" w:rsidRDefault="00D825AC" w:rsidP="00D825AC">
      <w:r>
        <w:t>Ceník</w:t>
      </w:r>
      <w:r w:rsidR="009111C6">
        <w:t xml:space="preserve"> jídel </w:t>
      </w:r>
      <w:r>
        <w:t xml:space="preserve">je definován pro </w:t>
      </w:r>
      <w:r w:rsidR="009111C6">
        <w:t>provozovnu, den</w:t>
      </w:r>
      <w:r>
        <w:t xml:space="preserve">, </w:t>
      </w:r>
      <w:r w:rsidR="009111C6">
        <w:t>kategorii dotace</w:t>
      </w:r>
      <w:r>
        <w:t xml:space="preserve"> a alternativu jídla. Alternativy jsou dány číselníkem druhů jídel, v sloupci počet.</w:t>
      </w:r>
    </w:p>
    <w:p w:rsidR="00D825AC" w:rsidRPr="00B727B8" w:rsidRDefault="00D825AC" w:rsidP="00B727B8">
      <w:pPr>
        <w:spacing w:before="0" w:after="0"/>
        <w:rPr>
          <w:u w:val="single"/>
        </w:rPr>
      </w:pPr>
      <w:r w:rsidRPr="00B727B8">
        <w:rPr>
          <w:u w:val="single"/>
        </w:rPr>
        <w:t>Nastavení ceníku</w:t>
      </w:r>
    </w:p>
    <w:p w:rsidR="00D825AC" w:rsidRDefault="00D825AC" w:rsidP="009E4F2B">
      <w:pPr>
        <w:pStyle w:val="Odstavecseseznamem"/>
        <w:numPr>
          <w:ilvl w:val="0"/>
          <w:numId w:val="18"/>
        </w:numPr>
        <w:spacing w:before="0" w:after="0"/>
      </w:pPr>
      <w:r>
        <w:t>volba provozovny</w:t>
      </w:r>
    </w:p>
    <w:p w:rsidR="009111C6" w:rsidRDefault="00D825AC" w:rsidP="009E4F2B">
      <w:pPr>
        <w:pStyle w:val="Odstavecseseznamem"/>
        <w:numPr>
          <w:ilvl w:val="1"/>
          <w:numId w:val="18"/>
        </w:numPr>
      </w:pPr>
      <w:r>
        <w:t>výběr z provozoven podle číselníku provozoven</w:t>
      </w:r>
    </w:p>
    <w:p w:rsidR="00D825AC" w:rsidRDefault="00D825AC" w:rsidP="009E4F2B">
      <w:pPr>
        <w:pStyle w:val="Odstavecseseznamem"/>
        <w:numPr>
          <w:ilvl w:val="1"/>
          <w:numId w:val="18"/>
        </w:numPr>
      </w:pPr>
      <w:r>
        <w:t>případně omezení na provozovny vybraného provozovatele</w:t>
      </w:r>
    </w:p>
    <w:p w:rsidR="00D825AC" w:rsidRDefault="00D825AC" w:rsidP="009E4F2B">
      <w:pPr>
        <w:pStyle w:val="Odstavecseseznamem"/>
        <w:numPr>
          <w:ilvl w:val="0"/>
          <w:numId w:val="18"/>
        </w:numPr>
      </w:pPr>
      <w:r>
        <w:t>volba kategorie dotace (výběr z číselníku katego</w:t>
      </w:r>
      <w:r w:rsidR="007201A1">
        <w:t>r</w:t>
      </w:r>
      <w:r>
        <w:t>ií dotace)</w:t>
      </w:r>
    </w:p>
    <w:p w:rsidR="00D825AC" w:rsidRDefault="00D825AC" w:rsidP="009E4F2B">
      <w:pPr>
        <w:pStyle w:val="Odstavecseseznamem"/>
        <w:numPr>
          <w:ilvl w:val="0"/>
          <w:numId w:val="18"/>
        </w:numPr>
      </w:pPr>
      <w:r>
        <w:t>volba data pro platnost ceníku</w:t>
      </w:r>
    </w:p>
    <w:p w:rsidR="009111C6" w:rsidRDefault="00D825AC" w:rsidP="009E4F2B">
      <w:pPr>
        <w:pStyle w:val="Odstavecseseznamem"/>
        <w:numPr>
          <w:ilvl w:val="0"/>
          <w:numId w:val="18"/>
        </w:numPr>
      </w:pPr>
      <w:r>
        <w:t>vyplnění</w:t>
      </w:r>
      <w:r w:rsidR="009111C6">
        <w:t xml:space="preserve"> hodnot </w:t>
      </w:r>
      <w:r>
        <w:t xml:space="preserve">ceníku </w:t>
      </w:r>
      <w:r w:rsidR="009111C6">
        <w:t>konstantami nebo kalkulačními vzorci</w:t>
      </w:r>
    </w:p>
    <w:p w:rsidR="009111C6" w:rsidRDefault="009111C6" w:rsidP="009E4F2B">
      <w:pPr>
        <w:pStyle w:val="Odstavecseseznamem"/>
        <w:numPr>
          <w:ilvl w:val="1"/>
          <w:numId w:val="18"/>
        </w:numPr>
      </w:pPr>
      <w:r>
        <w:t>ve vzorcích lze použít tyto hodnoty</w:t>
      </w:r>
    </w:p>
    <w:p w:rsidR="009111C6" w:rsidRDefault="009111C6" w:rsidP="009E4F2B">
      <w:pPr>
        <w:pStyle w:val="Odstavecseseznamem"/>
        <w:numPr>
          <w:ilvl w:val="2"/>
          <w:numId w:val="18"/>
        </w:numPr>
        <w:spacing w:before="0" w:after="0"/>
      </w:pPr>
      <w:r>
        <w:t>čísla, včetně znaménka mínus a desetinného oddělovače</w:t>
      </w:r>
    </w:p>
    <w:p w:rsidR="009111C6" w:rsidRDefault="009111C6" w:rsidP="009E4F2B">
      <w:pPr>
        <w:pStyle w:val="Odstavecseseznamem"/>
        <w:numPr>
          <w:ilvl w:val="2"/>
          <w:numId w:val="18"/>
        </w:numPr>
        <w:spacing w:before="0" w:after="0"/>
      </w:pPr>
      <w:r>
        <w:t>operátory násobení, dělení, sčítání a odečítání</w:t>
      </w:r>
    </w:p>
    <w:p w:rsidR="009111C6" w:rsidRDefault="009111C6" w:rsidP="009E4F2B">
      <w:pPr>
        <w:pStyle w:val="Odstavecseseznamem"/>
        <w:numPr>
          <w:ilvl w:val="2"/>
          <w:numId w:val="18"/>
        </w:numPr>
        <w:spacing w:before="0" w:after="0"/>
      </w:pPr>
      <w:r>
        <w:t>kulaté závorky pro určení pořadí provádění operací</w:t>
      </w:r>
    </w:p>
    <w:p w:rsidR="009111C6" w:rsidRDefault="009111C6" w:rsidP="009E4F2B">
      <w:pPr>
        <w:pStyle w:val="Odstavecseseznamem"/>
        <w:numPr>
          <w:ilvl w:val="2"/>
          <w:numId w:val="18"/>
        </w:numPr>
        <w:spacing w:before="0" w:after="0"/>
      </w:pPr>
      <w:r>
        <w:t>hranaté závorky pro definici další ceníkové složky použité ve vzorci</w:t>
      </w:r>
    </w:p>
    <w:p w:rsidR="009111C6" w:rsidRPr="00E81571" w:rsidRDefault="009111C6" w:rsidP="009E4F2B">
      <w:pPr>
        <w:pStyle w:val="Normlnweb"/>
        <w:numPr>
          <w:ilvl w:val="2"/>
          <w:numId w:val="18"/>
        </w:numPr>
        <w:rPr>
          <w:rStyle w:val="Siln"/>
          <w:rFonts w:ascii="Tahoma" w:hAnsi="Tahoma" w:cs="Tahoma"/>
          <w:b w:val="0"/>
          <w:bCs w:val="0"/>
          <w:color w:val="000000"/>
          <w:sz w:val="18"/>
          <w:szCs w:val="18"/>
        </w:rPr>
      </w:pPr>
      <w:r w:rsidRPr="00E81571">
        <w:rPr>
          <w:rStyle w:val="Siln"/>
          <w:rFonts w:ascii="Tahoma" w:hAnsi="Tahoma" w:cs="Tahoma"/>
          <w:b w:val="0"/>
          <w:bCs w:val="0"/>
          <w:color w:val="000000"/>
          <w:sz w:val="18"/>
          <w:szCs w:val="18"/>
        </w:rPr>
        <w:t>kalkulační funkce ceníku</w:t>
      </w:r>
    </w:p>
    <w:p w:rsidR="009111C6" w:rsidRPr="00E81571" w:rsidRDefault="009111C6" w:rsidP="009E4F2B">
      <w:pPr>
        <w:pStyle w:val="Normlnweb"/>
        <w:numPr>
          <w:ilvl w:val="3"/>
          <w:numId w:val="18"/>
        </w:numPr>
        <w:rPr>
          <w:rFonts w:ascii="Tahoma" w:hAnsi="Tahoma" w:cs="Tahoma"/>
          <w:color w:val="000000"/>
          <w:sz w:val="18"/>
          <w:szCs w:val="18"/>
        </w:rPr>
      </w:pPr>
      <w:r w:rsidRPr="00E81571">
        <w:rPr>
          <w:rFonts w:ascii="Tahoma" w:hAnsi="Tahoma" w:cs="Tahoma"/>
          <w:sz w:val="18"/>
          <w:szCs w:val="18"/>
        </w:rPr>
        <w:t>funkce</w:t>
      </w:r>
      <w:r w:rsidRPr="00E81571">
        <w:rPr>
          <w:rFonts w:ascii="Tahoma" w:hAnsi="Tahoma" w:cs="Tahoma"/>
          <w:color w:val="3366FF"/>
          <w:sz w:val="18"/>
          <w:szCs w:val="18"/>
        </w:rPr>
        <w:t xml:space="preserve"> MaxM (A;B) - </w:t>
      </w:r>
      <w:r w:rsidRPr="00E81571">
        <w:rPr>
          <w:rFonts w:ascii="Tahoma" w:hAnsi="Tahoma" w:cs="Tahoma"/>
          <w:color w:val="000000"/>
          <w:sz w:val="18"/>
          <w:szCs w:val="18"/>
        </w:rPr>
        <w:t>vrací větší hodnotu z hodnot  A, B</w:t>
      </w:r>
    </w:p>
    <w:p w:rsidR="009111C6" w:rsidRPr="00E81571" w:rsidRDefault="009111C6" w:rsidP="009E4F2B">
      <w:pPr>
        <w:pStyle w:val="Normlnweb"/>
        <w:numPr>
          <w:ilvl w:val="3"/>
          <w:numId w:val="18"/>
        </w:numPr>
        <w:rPr>
          <w:rFonts w:ascii="Tahoma" w:hAnsi="Tahoma" w:cs="Tahoma"/>
          <w:color w:val="000000"/>
          <w:sz w:val="18"/>
          <w:szCs w:val="18"/>
        </w:rPr>
      </w:pPr>
      <w:r w:rsidRPr="00E81571">
        <w:rPr>
          <w:rFonts w:ascii="Tahoma" w:hAnsi="Tahoma" w:cs="Tahoma"/>
          <w:sz w:val="18"/>
          <w:szCs w:val="18"/>
        </w:rPr>
        <w:t>funkce</w:t>
      </w:r>
      <w:r w:rsidRPr="00E81571">
        <w:rPr>
          <w:rFonts w:ascii="Tahoma" w:hAnsi="Tahoma" w:cs="Tahoma"/>
          <w:color w:val="3366FF"/>
          <w:sz w:val="18"/>
          <w:szCs w:val="18"/>
        </w:rPr>
        <w:t xml:space="preserve"> MinM (A;B)</w:t>
      </w:r>
      <w:r w:rsidRPr="00E81571">
        <w:rPr>
          <w:rFonts w:ascii="Tahoma" w:hAnsi="Tahoma" w:cs="Tahoma"/>
          <w:color w:val="000000"/>
          <w:sz w:val="18"/>
          <w:szCs w:val="18"/>
        </w:rPr>
        <w:t xml:space="preserve"> - vrací menší hodnotu z hodnot  A, B</w:t>
      </w:r>
    </w:p>
    <w:p w:rsidR="009111C6" w:rsidRPr="00E81571" w:rsidRDefault="009111C6" w:rsidP="009E4F2B">
      <w:pPr>
        <w:pStyle w:val="Normlnweb"/>
        <w:numPr>
          <w:ilvl w:val="3"/>
          <w:numId w:val="18"/>
        </w:numPr>
        <w:rPr>
          <w:rFonts w:ascii="Tahoma" w:hAnsi="Tahoma" w:cs="Tahoma"/>
          <w:color w:val="000000"/>
          <w:sz w:val="18"/>
          <w:szCs w:val="18"/>
        </w:rPr>
      </w:pPr>
      <w:r w:rsidRPr="00E81571">
        <w:rPr>
          <w:rFonts w:ascii="Tahoma" w:hAnsi="Tahoma" w:cs="Tahoma"/>
          <w:sz w:val="18"/>
          <w:szCs w:val="18"/>
        </w:rPr>
        <w:t>funkce</w:t>
      </w:r>
      <w:r w:rsidRPr="00E81571">
        <w:rPr>
          <w:rFonts w:ascii="Tahoma" w:hAnsi="Tahoma" w:cs="Tahoma"/>
          <w:color w:val="3366FF"/>
          <w:sz w:val="18"/>
          <w:szCs w:val="18"/>
        </w:rPr>
        <w:t xml:space="preserve"> Floor (A)</w:t>
      </w:r>
      <w:r w:rsidRPr="00E81571">
        <w:rPr>
          <w:rFonts w:ascii="Tahoma" w:hAnsi="Tahoma" w:cs="Tahoma"/>
          <w:color w:val="000000"/>
          <w:sz w:val="18"/>
          <w:szCs w:val="18"/>
        </w:rPr>
        <w:t xml:space="preserve"> - vrací největší celé číslo menší nebo rovné zadané hodnotě A</w:t>
      </w:r>
    </w:p>
    <w:p w:rsidR="009111C6" w:rsidRPr="00E81571" w:rsidRDefault="009111C6" w:rsidP="009E4F2B">
      <w:pPr>
        <w:pStyle w:val="Normlnweb"/>
        <w:numPr>
          <w:ilvl w:val="3"/>
          <w:numId w:val="18"/>
        </w:numPr>
        <w:rPr>
          <w:rFonts w:ascii="Tahoma" w:hAnsi="Tahoma" w:cs="Tahoma"/>
          <w:color w:val="000000"/>
          <w:sz w:val="18"/>
          <w:szCs w:val="18"/>
        </w:rPr>
      </w:pPr>
      <w:r w:rsidRPr="00E81571">
        <w:rPr>
          <w:rFonts w:ascii="Tahoma" w:hAnsi="Tahoma" w:cs="Tahoma"/>
          <w:sz w:val="18"/>
          <w:szCs w:val="18"/>
        </w:rPr>
        <w:t>funkce</w:t>
      </w:r>
      <w:r w:rsidRPr="00E81571">
        <w:rPr>
          <w:rFonts w:ascii="Tahoma" w:hAnsi="Tahoma" w:cs="Tahoma"/>
          <w:color w:val="3366FF"/>
          <w:sz w:val="18"/>
          <w:szCs w:val="18"/>
        </w:rPr>
        <w:t xml:space="preserve"> </w:t>
      </w:r>
      <w:r w:rsidRPr="00E81571">
        <w:rPr>
          <w:rStyle w:val="Siln"/>
          <w:rFonts w:ascii="Tahoma" w:hAnsi="Tahoma" w:cs="Tahoma"/>
          <w:b w:val="0"/>
          <w:color w:val="000000"/>
          <w:sz w:val="18"/>
          <w:szCs w:val="18"/>
        </w:rPr>
        <w:t>zaokrouhlení</w:t>
      </w:r>
      <w:r w:rsidRPr="00E81571">
        <w:rPr>
          <w:rStyle w:val="Siln"/>
          <w:rFonts w:ascii="Tahoma" w:hAnsi="Tahoma" w:cs="Tahoma"/>
          <w:color w:val="000000"/>
          <w:sz w:val="18"/>
          <w:szCs w:val="18"/>
        </w:rPr>
        <w:t xml:space="preserve"> </w:t>
      </w:r>
      <w:r w:rsidRPr="00E81571">
        <w:rPr>
          <w:rFonts w:ascii="Tahoma" w:hAnsi="Tahoma" w:cs="Tahoma"/>
          <w:color w:val="3366FF"/>
          <w:sz w:val="18"/>
          <w:szCs w:val="18"/>
        </w:rPr>
        <w:t>RoundM (N; NaKolik; Způsob) - v</w:t>
      </w:r>
      <w:r w:rsidRPr="00E81571">
        <w:rPr>
          <w:rFonts w:ascii="Tahoma" w:hAnsi="Tahoma" w:cs="Tahoma"/>
          <w:color w:val="000000"/>
          <w:sz w:val="18"/>
          <w:szCs w:val="18"/>
        </w:rPr>
        <w:t xml:space="preserve">rací číslo </w:t>
      </w:r>
      <w:r w:rsidRPr="00E81571">
        <w:rPr>
          <w:rFonts w:ascii="Tahoma" w:hAnsi="Tahoma" w:cs="Tahoma"/>
          <w:color w:val="3366FF"/>
          <w:sz w:val="18"/>
          <w:szCs w:val="18"/>
        </w:rPr>
        <w:t xml:space="preserve">N </w:t>
      </w:r>
      <w:r w:rsidRPr="00E81571">
        <w:rPr>
          <w:rFonts w:ascii="Tahoma" w:hAnsi="Tahoma" w:cs="Tahoma"/>
          <w:color w:val="000000"/>
          <w:sz w:val="18"/>
          <w:szCs w:val="18"/>
        </w:rPr>
        <w:t xml:space="preserve">zaokrouhleno </w:t>
      </w:r>
      <w:r w:rsidRPr="00E81571">
        <w:rPr>
          <w:rFonts w:ascii="Tahoma" w:hAnsi="Tahoma" w:cs="Tahoma"/>
          <w:color w:val="3366FF"/>
          <w:sz w:val="18"/>
          <w:szCs w:val="18"/>
        </w:rPr>
        <w:t xml:space="preserve">NaKolik </w:t>
      </w:r>
      <w:r w:rsidRPr="00E81571">
        <w:rPr>
          <w:rFonts w:ascii="Tahoma" w:hAnsi="Tahoma" w:cs="Tahoma"/>
          <w:color w:val="000000"/>
          <w:sz w:val="18"/>
          <w:szCs w:val="18"/>
        </w:rPr>
        <w:t xml:space="preserve">desetinných míst (-2=na haléře, centy), </w:t>
      </w:r>
      <w:r w:rsidRPr="00E81571">
        <w:rPr>
          <w:rFonts w:ascii="Tahoma" w:hAnsi="Tahoma" w:cs="Tahoma"/>
          <w:color w:val="000000"/>
          <w:sz w:val="18"/>
          <w:szCs w:val="18"/>
        </w:rPr>
        <w:br/>
      </w:r>
      <w:r w:rsidRPr="00E81571">
        <w:rPr>
          <w:rFonts w:ascii="Tahoma" w:hAnsi="Tahoma" w:cs="Tahoma"/>
          <w:color w:val="3366FF"/>
          <w:sz w:val="18"/>
          <w:szCs w:val="18"/>
        </w:rPr>
        <w:t>Způsob</w:t>
      </w:r>
      <w:r w:rsidRPr="00E81571">
        <w:rPr>
          <w:rFonts w:ascii="Tahoma" w:hAnsi="Tahoma" w:cs="Tahoma"/>
          <w:color w:val="3366FF"/>
          <w:sz w:val="18"/>
          <w:szCs w:val="18"/>
        </w:rPr>
        <w:br/>
      </w:r>
      <w:r w:rsidRPr="00E81571">
        <w:rPr>
          <w:rFonts w:ascii="Tahoma" w:hAnsi="Tahoma" w:cs="Tahoma"/>
          <w:color w:val="000000"/>
          <w:sz w:val="18"/>
          <w:szCs w:val="18"/>
        </w:rPr>
        <w:t>= 0 (logické zaokrouhlení, číslice 1 až 4 se zaokrouhlí dolů, 5 až 9 nahoru)</w:t>
      </w:r>
      <w:r w:rsidRPr="00E81571">
        <w:rPr>
          <w:rFonts w:ascii="Tahoma" w:hAnsi="Tahoma" w:cs="Tahoma"/>
          <w:color w:val="000000"/>
          <w:sz w:val="18"/>
          <w:szCs w:val="18"/>
        </w:rPr>
        <w:br/>
        <w:t>= 1 zaokrouhluje vždy dolů</w:t>
      </w:r>
      <w:r w:rsidRPr="00E81571">
        <w:rPr>
          <w:rFonts w:ascii="Tahoma" w:hAnsi="Tahoma" w:cs="Tahoma"/>
          <w:color w:val="000000"/>
          <w:sz w:val="18"/>
          <w:szCs w:val="18"/>
        </w:rPr>
        <w:br/>
        <w:t>= 2 zaokrouhluje vždy nahoru</w:t>
      </w:r>
    </w:p>
    <w:p w:rsidR="009111C6" w:rsidRPr="00E81571" w:rsidRDefault="009111C6" w:rsidP="009E4F2B">
      <w:pPr>
        <w:pStyle w:val="Normlnweb"/>
        <w:numPr>
          <w:ilvl w:val="3"/>
          <w:numId w:val="18"/>
        </w:numPr>
        <w:rPr>
          <w:rFonts w:ascii="Tahoma" w:hAnsi="Tahoma" w:cs="Tahoma"/>
          <w:color w:val="000000"/>
          <w:sz w:val="18"/>
          <w:szCs w:val="18"/>
        </w:rPr>
      </w:pPr>
      <w:r w:rsidRPr="00E81571">
        <w:rPr>
          <w:rStyle w:val="Siln"/>
          <w:rFonts w:ascii="Tahoma" w:hAnsi="Tahoma" w:cs="Tahoma"/>
          <w:b w:val="0"/>
          <w:color w:val="000000"/>
          <w:sz w:val="18"/>
          <w:szCs w:val="18"/>
        </w:rPr>
        <w:t>koeficient velikosti porce</w:t>
      </w:r>
      <w:r w:rsidRPr="00E81571">
        <w:rPr>
          <w:rFonts w:ascii="Tahoma" w:hAnsi="Tahoma" w:cs="Tahoma"/>
          <w:color w:val="000000"/>
          <w:sz w:val="18"/>
          <w:szCs w:val="18"/>
        </w:rPr>
        <w:t xml:space="preserve"> </w:t>
      </w:r>
      <w:r w:rsidRPr="00E81571">
        <w:rPr>
          <w:rFonts w:ascii="Tahoma" w:hAnsi="Tahoma" w:cs="Tahoma"/>
          <w:color w:val="3366FF"/>
          <w:sz w:val="18"/>
          <w:szCs w:val="18"/>
        </w:rPr>
        <w:t>[KOEF_PORCE]</w:t>
      </w:r>
      <w:r w:rsidRPr="00E81571">
        <w:rPr>
          <w:rFonts w:ascii="Tahoma" w:hAnsi="Tahoma" w:cs="Tahoma"/>
          <w:color w:val="000000"/>
          <w:sz w:val="18"/>
          <w:szCs w:val="18"/>
        </w:rPr>
        <w:t xml:space="preserve"> - při výpočtu je dosazena hodnota z tabulky objednavky, pole koef_porce (skutečné možství)</w:t>
      </w:r>
    </w:p>
    <w:p w:rsidR="009111C6" w:rsidRPr="00E81571" w:rsidRDefault="009111C6" w:rsidP="009E4F2B">
      <w:pPr>
        <w:pStyle w:val="Normlnweb"/>
        <w:numPr>
          <w:ilvl w:val="3"/>
          <w:numId w:val="18"/>
        </w:numPr>
        <w:rPr>
          <w:rFonts w:ascii="Tahoma" w:hAnsi="Tahoma" w:cs="Tahoma"/>
          <w:color w:val="000000"/>
          <w:sz w:val="18"/>
          <w:szCs w:val="18"/>
        </w:rPr>
      </w:pPr>
      <w:r w:rsidRPr="00E81571">
        <w:rPr>
          <w:rStyle w:val="Siln"/>
          <w:rFonts w:ascii="Tahoma" w:hAnsi="Tahoma" w:cs="Tahoma"/>
          <w:b w:val="0"/>
          <w:color w:val="000000"/>
          <w:sz w:val="18"/>
          <w:szCs w:val="18"/>
        </w:rPr>
        <w:t>koeficient přirážky na výdejnu</w:t>
      </w:r>
      <w:r w:rsidRPr="00E81571">
        <w:rPr>
          <w:rFonts w:ascii="Tahoma" w:hAnsi="Tahoma" w:cs="Tahoma"/>
          <w:color w:val="000000"/>
          <w:sz w:val="18"/>
          <w:szCs w:val="18"/>
        </w:rPr>
        <w:t xml:space="preserve"> </w:t>
      </w:r>
      <w:r w:rsidRPr="00E81571">
        <w:rPr>
          <w:rFonts w:ascii="Tahoma" w:hAnsi="Tahoma" w:cs="Tahoma"/>
          <w:color w:val="3366FF"/>
          <w:sz w:val="18"/>
          <w:szCs w:val="18"/>
        </w:rPr>
        <w:t xml:space="preserve">[KOEF_VYDEJNY] </w:t>
      </w:r>
      <w:r w:rsidRPr="00E81571">
        <w:rPr>
          <w:rFonts w:ascii="Tahoma" w:hAnsi="Tahoma" w:cs="Tahoma"/>
          <w:color w:val="000000"/>
          <w:sz w:val="18"/>
          <w:szCs w:val="18"/>
        </w:rPr>
        <w:t>- při výpočtu je podle místa prodeje jídla dosazena hodnota koeficientu výdejny (z CFVydejny, pole cenovy_koeficient)</w:t>
      </w:r>
    </w:p>
    <w:p w:rsidR="009111C6" w:rsidRPr="00E81571" w:rsidRDefault="009111C6" w:rsidP="009E4F2B">
      <w:pPr>
        <w:pStyle w:val="Normlnweb"/>
        <w:numPr>
          <w:ilvl w:val="3"/>
          <w:numId w:val="18"/>
        </w:numPr>
        <w:rPr>
          <w:rFonts w:ascii="Tahoma" w:hAnsi="Tahoma" w:cs="Tahoma"/>
          <w:color w:val="000000"/>
          <w:sz w:val="18"/>
          <w:szCs w:val="18"/>
        </w:rPr>
      </w:pPr>
      <w:r w:rsidRPr="00E81571">
        <w:rPr>
          <w:rStyle w:val="Siln"/>
          <w:rFonts w:ascii="Tahoma" w:hAnsi="Tahoma" w:cs="Tahoma"/>
          <w:b w:val="0"/>
          <w:color w:val="000000"/>
          <w:sz w:val="18"/>
          <w:szCs w:val="18"/>
        </w:rPr>
        <w:t>koeficient DPH</w:t>
      </w:r>
      <w:r w:rsidRPr="00E81571">
        <w:rPr>
          <w:rFonts w:ascii="Tahoma" w:hAnsi="Tahoma" w:cs="Tahoma"/>
          <w:color w:val="000000"/>
          <w:sz w:val="18"/>
          <w:szCs w:val="18"/>
        </w:rPr>
        <w:t xml:space="preserve"> </w:t>
      </w:r>
      <w:r w:rsidRPr="00E81571">
        <w:rPr>
          <w:rFonts w:ascii="Tahoma" w:hAnsi="Tahoma" w:cs="Tahoma"/>
          <w:color w:val="3366FF"/>
          <w:sz w:val="18"/>
          <w:szCs w:val="18"/>
        </w:rPr>
        <w:t>[DPH%]</w:t>
      </w:r>
      <w:r w:rsidRPr="00E81571">
        <w:rPr>
          <w:rFonts w:ascii="Tahoma" w:hAnsi="Tahoma" w:cs="Tahoma"/>
          <w:color w:val="000000"/>
          <w:sz w:val="18"/>
          <w:szCs w:val="18"/>
        </w:rPr>
        <w:t xml:space="preserve"> - systémová proměnná, která je při výpočtu nahrazena pro daný den platnou sazbou DPH odpovídající skupině DPH dle ceníkového sloupce 7</w:t>
      </w:r>
    </w:p>
    <w:p w:rsidR="009111C6" w:rsidRDefault="009111C6" w:rsidP="009E4F2B">
      <w:pPr>
        <w:pStyle w:val="Normlnweb"/>
        <w:numPr>
          <w:ilvl w:val="3"/>
          <w:numId w:val="18"/>
        </w:numPr>
        <w:rPr>
          <w:rFonts w:ascii="Tahoma" w:hAnsi="Tahoma" w:cs="Tahoma"/>
          <w:color w:val="000000"/>
          <w:sz w:val="18"/>
          <w:szCs w:val="18"/>
        </w:rPr>
      </w:pPr>
      <w:r w:rsidRPr="00E81571">
        <w:rPr>
          <w:rStyle w:val="Siln"/>
          <w:rFonts w:ascii="Tahoma" w:hAnsi="Tahoma" w:cs="Tahoma"/>
          <w:b w:val="0"/>
          <w:color w:val="000000"/>
          <w:sz w:val="18"/>
          <w:szCs w:val="18"/>
        </w:rPr>
        <w:t>snížení ceny</w:t>
      </w:r>
      <w:r w:rsidRPr="00E81571">
        <w:rPr>
          <w:rFonts w:ascii="Tahoma" w:hAnsi="Tahoma" w:cs="Tahoma"/>
          <w:color w:val="000000"/>
          <w:sz w:val="18"/>
          <w:szCs w:val="18"/>
        </w:rPr>
        <w:t> </w:t>
      </w:r>
      <w:r w:rsidRPr="00E81571">
        <w:rPr>
          <w:rFonts w:ascii="Tahoma" w:hAnsi="Tahoma" w:cs="Tahoma"/>
          <w:color w:val="3366FF"/>
          <w:sz w:val="18"/>
          <w:szCs w:val="18"/>
        </w:rPr>
        <w:t>Discount([CS])</w:t>
      </w:r>
      <w:r w:rsidRPr="00E81571">
        <w:rPr>
          <w:rFonts w:ascii="Tahoma" w:hAnsi="Tahoma" w:cs="Tahoma"/>
          <w:color w:val="000000"/>
          <w:sz w:val="18"/>
          <w:szCs w:val="18"/>
        </w:rPr>
        <w:t xml:space="preserve"> - CS představuje název ceníkové složky, ze které se má snížení ceny (sleva) počítat. Funkce Discount musí být použita v ceníkové složce s názvem Sleva</w:t>
      </w:r>
    </w:p>
    <w:p w:rsidR="00FA0BDE" w:rsidRPr="00E81571" w:rsidRDefault="00FA0BDE" w:rsidP="009E4F2B">
      <w:pPr>
        <w:pStyle w:val="Normlnweb"/>
        <w:numPr>
          <w:ilvl w:val="3"/>
          <w:numId w:val="18"/>
        </w:numPr>
        <w:rPr>
          <w:rFonts w:ascii="Tahoma" w:hAnsi="Tahoma" w:cs="Tahoma"/>
          <w:color w:val="000000"/>
          <w:sz w:val="18"/>
          <w:szCs w:val="18"/>
        </w:rPr>
      </w:pPr>
      <w:r>
        <w:rPr>
          <w:rFonts w:ascii="Tahoma" w:hAnsi="Tahoma" w:cs="Tahoma"/>
          <w:color w:val="000000"/>
          <w:sz w:val="18"/>
          <w:szCs w:val="18"/>
        </w:rPr>
        <w:t xml:space="preserve">výpočet DPH </w:t>
      </w:r>
      <w:r w:rsidRPr="00FA0BDE">
        <w:rPr>
          <w:rFonts w:ascii="Tahoma" w:hAnsi="Tahoma" w:cs="Tahoma"/>
          <w:color w:val="0070C0"/>
          <w:sz w:val="18"/>
          <w:szCs w:val="18"/>
        </w:rPr>
        <w:t>DPHk</w:t>
      </w:r>
      <w:r w:rsidRPr="00E81571">
        <w:rPr>
          <w:rFonts w:ascii="Tahoma" w:hAnsi="Tahoma" w:cs="Tahoma"/>
          <w:color w:val="3366FF"/>
          <w:sz w:val="18"/>
          <w:szCs w:val="18"/>
        </w:rPr>
        <w:t>([CS])</w:t>
      </w:r>
      <w:r>
        <w:rPr>
          <w:rFonts w:ascii="Tahoma" w:hAnsi="Tahoma" w:cs="Tahoma"/>
          <w:color w:val="000000"/>
          <w:sz w:val="18"/>
          <w:szCs w:val="18"/>
        </w:rPr>
        <w:t xml:space="preserve"> </w:t>
      </w:r>
      <w:r w:rsidR="00143AB0">
        <w:rPr>
          <w:rFonts w:ascii="Tahoma" w:hAnsi="Tahoma" w:cs="Tahoma"/>
          <w:color w:val="000000"/>
          <w:sz w:val="18"/>
          <w:szCs w:val="18"/>
        </w:rPr>
        <w:t xml:space="preserve">- </w:t>
      </w:r>
      <w:r w:rsidR="00143AB0" w:rsidRPr="00E81571">
        <w:rPr>
          <w:rFonts w:ascii="Tahoma" w:hAnsi="Tahoma" w:cs="Tahoma"/>
          <w:color w:val="000000"/>
          <w:sz w:val="18"/>
          <w:szCs w:val="18"/>
        </w:rPr>
        <w:t xml:space="preserve">CS představuje název ceníkové složky, ze které se má </w:t>
      </w:r>
      <w:r w:rsidR="00143AB0">
        <w:rPr>
          <w:rFonts w:ascii="Tahoma" w:hAnsi="Tahoma" w:cs="Tahoma"/>
          <w:color w:val="000000"/>
          <w:sz w:val="18"/>
          <w:szCs w:val="18"/>
        </w:rPr>
        <w:t>DPH (pomocí koeficientu) spočítat</w:t>
      </w:r>
      <w:r w:rsidR="00143AB0" w:rsidRPr="00E81571">
        <w:rPr>
          <w:rFonts w:ascii="Tahoma" w:hAnsi="Tahoma" w:cs="Tahoma"/>
          <w:color w:val="000000"/>
          <w:sz w:val="18"/>
          <w:szCs w:val="18"/>
        </w:rPr>
        <w:t>.</w:t>
      </w:r>
    </w:p>
    <w:p w:rsidR="009111C6" w:rsidRDefault="009111C6" w:rsidP="009E4F2B">
      <w:pPr>
        <w:pStyle w:val="Odstavecseseznamem"/>
        <w:numPr>
          <w:ilvl w:val="0"/>
          <w:numId w:val="18"/>
        </w:numPr>
      </w:pPr>
      <w:r>
        <w:t>kopírování vyplněných ceníkových složek</w:t>
      </w:r>
    </w:p>
    <w:p w:rsidR="009111C6" w:rsidRDefault="009111C6" w:rsidP="009E4F2B">
      <w:pPr>
        <w:pStyle w:val="Odstavecseseznamem"/>
        <w:numPr>
          <w:ilvl w:val="0"/>
          <w:numId w:val="18"/>
        </w:numPr>
      </w:pPr>
      <w:r>
        <w:t>smazání hodnoty ceníkové složky</w:t>
      </w:r>
    </w:p>
    <w:p w:rsidR="009111C6" w:rsidRDefault="000209FA" w:rsidP="009E4F2B">
      <w:pPr>
        <w:pStyle w:val="Odstavecseseznamem"/>
        <w:numPr>
          <w:ilvl w:val="0"/>
          <w:numId w:val="18"/>
        </w:numPr>
      </w:pPr>
      <w:r>
        <w:t xml:space="preserve">možnost </w:t>
      </w:r>
      <w:r w:rsidR="009111C6">
        <w:t>tiskov</w:t>
      </w:r>
      <w:r>
        <w:t>ých</w:t>
      </w:r>
      <w:r w:rsidR="009111C6">
        <w:t xml:space="preserve"> výstup</w:t>
      </w:r>
      <w:r>
        <w:t>ů</w:t>
      </w:r>
    </w:p>
    <w:p w:rsidR="009111C6" w:rsidRDefault="007201A1" w:rsidP="009111C6">
      <w:pPr>
        <w:pStyle w:val="Nadpis5"/>
      </w:pPr>
      <w:bookmarkStart w:id="65" w:name="_Toc524521015"/>
      <w:r>
        <w:t>M</w:t>
      </w:r>
      <w:r w:rsidR="008B32A3">
        <w:t>axima dotací</w:t>
      </w:r>
      <w:bookmarkEnd w:id="65"/>
    </w:p>
    <w:p w:rsidR="007201A1" w:rsidRDefault="007201A1" w:rsidP="00AF7922">
      <w:r>
        <w:t>Nastavují se pro ceníkové složky (číselník Názvy cenových složek) označených příznakem denní maxima.</w:t>
      </w:r>
    </w:p>
    <w:p w:rsidR="00AF7922" w:rsidRDefault="00887668" w:rsidP="00AF7922">
      <w:r>
        <w:t xml:space="preserve">Denní maximum </w:t>
      </w:r>
      <w:r w:rsidR="007201A1">
        <w:t>reprezentuje</w:t>
      </w:r>
      <w:r>
        <w:t xml:space="preserve"> maximální hodnota v dané ceníkové složce, kterou nesmí přesáhnout suma jednotlivých hodnot ceníkové složky použitých v rámci prodejů jídel za jeden den</w:t>
      </w:r>
      <w:r w:rsidR="004010D6">
        <w:t>.</w:t>
      </w:r>
    </w:p>
    <w:p w:rsidR="004010D6" w:rsidRPr="00AF7922" w:rsidRDefault="004010D6" w:rsidP="00AF7922"/>
    <w:p w:rsidR="00DF257E" w:rsidRDefault="00AF7922" w:rsidP="00AF7922">
      <w:pPr>
        <w:pStyle w:val="Nadpis4"/>
      </w:pPr>
      <w:bookmarkStart w:id="66" w:name="_Toc524521016"/>
      <w:r>
        <w:t xml:space="preserve">Omezení pro prodej </w:t>
      </w:r>
      <w:r w:rsidR="00444FA7">
        <w:t>a objednávání jídel</w:t>
      </w:r>
      <w:bookmarkEnd w:id="66"/>
    </w:p>
    <w:p w:rsidR="00DC7921" w:rsidRDefault="00DC7921" w:rsidP="00DC7921">
      <w:r>
        <w:t>V systému lze nastavit druhy jídel i jednotlivé alternativy, kte</w:t>
      </w:r>
      <w:r w:rsidR="00E565AC">
        <w:t>ř</w:t>
      </w:r>
      <w:r>
        <w:t>í si určené skupiny kli</w:t>
      </w:r>
      <w:r w:rsidR="00444FA7">
        <w:t>entů nesmí zakoupit (objednat), případně nesmí být prodané (objednané) na určených výdejnách.</w:t>
      </w:r>
    </w:p>
    <w:p w:rsidR="00E565AC" w:rsidRDefault="00171987" w:rsidP="00CF2C74">
      <w:pPr>
        <w:pStyle w:val="Nadpis5"/>
      </w:pPr>
      <w:bookmarkStart w:id="67" w:name="_Toc524521017"/>
      <w:r>
        <w:t>Finanční omezení</w:t>
      </w:r>
      <w:bookmarkEnd w:id="67"/>
    </w:p>
    <w:p w:rsidR="00171987" w:rsidRPr="002F3DE5" w:rsidRDefault="00171987" w:rsidP="00171987">
      <w:r>
        <w:t>Finanční limit na prodej jídel (omezení účtu klienta na maximální obrat jídel, sleduje se měsíčně).</w:t>
      </w:r>
    </w:p>
    <w:p w:rsidR="00CF2C74" w:rsidRPr="00DC7921" w:rsidRDefault="00CF2C74" w:rsidP="00CF2C74">
      <w:pPr>
        <w:pStyle w:val="Nadpis5"/>
      </w:pPr>
      <w:bookmarkStart w:id="68" w:name="_Toc524521018"/>
      <w:r>
        <w:t>Položkové omezení prodeje (objednávání)</w:t>
      </w:r>
      <w:bookmarkEnd w:id="68"/>
    </w:p>
    <w:p w:rsidR="00AF7922" w:rsidRDefault="00AF7922" w:rsidP="00B152C1">
      <w:pPr>
        <w:pStyle w:val="Nadpis6"/>
      </w:pPr>
      <w:r>
        <w:t>Skupiny jídel</w:t>
      </w:r>
    </w:p>
    <w:p w:rsidR="007E6C79" w:rsidRPr="007E6C79" w:rsidRDefault="007E6C79" w:rsidP="007E6C79">
      <w:r>
        <w:t>Číselník skupin jídel s definicí, zda je skupina určena pro omezení prodeje jídel skupinám klientům nebo na výdejny</w:t>
      </w:r>
      <w:r w:rsidR="001C42B3">
        <w:t>.</w:t>
      </w:r>
    </w:p>
    <w:p w:rsidR="00AF7922" w:rsidRDefault="00AF7922" w:rsidP="00B152C1">
      <w:pPr>
        <w:pStyle w:val="Nadpis6"/>
      </w:pPr>
      <w:r>
        <w:lastRenderedPageBreak/>
        <w:t>Seskupení jídel</w:t>
      </w:r>
    </w:p>
    <w:p w:rsidR="001C42B3" w:rsidRDefault="001C42B3" w:rsidP="001C42B3">
      <w:r>
        <w:t>Definice druhů jídel a alternativ jídel, které patří do jednotlivých skupin jídel, zvlášť pro každou provozovnu.</w:t>
      </w:r>
    </w:p>
    <w:p w:rsidR="001C42B3" w:rsidRDefault="001C42B3" w:rsidP="001C42B3">
      <w:pPr>
        <w:pStyle w:val="Nadpis6"/>
      </w:pPr>
      <w:r>
        <w:t>Kategorie jídelníčku</w:t>
      </w:r>
    </w:p>
    <w:p w:rsidR="001C42B3" w:rsidRDefault="001C42B3" w:rsidP="001C42B3">
      <w:r>
        <w:t>Číselník seskupení klientů určený pro nastavení omezení prodeje jídel klientům.</w:t>
      </w:r>
    </w:p>
    <w:p w:rsidR="000F1618" w:rsidRDefault="000F1618" w:rsidP="000F1618">
      <w:pPr>
        <w:pStyle w:val="Nadpis6"/>
      </w:pPr>
      <w:r>
        <w:t>Omezení jídelníčku</w:t>
      </w:r>
    </w:p>
    <w:p w:rsidR="006912E2" w:rsidRDefault="000F1618" w:rsidP="000F1618">
      <w:r>
        <w:t xml:space="preserve">Definice povolených počtů jídel a dalších pravidel podle </w:t>
      </w:r>
      <w:r w:rsidR="00CC5F10">
        <w:t>S</w:t>
      </w:r>
      <w:r>
        <w:t xml:space="preserve">kupin jídel pro jednotlivé </w:t>
      </w:r>
      <w:r w:rsidR="00CC5F10">
        <w:t>K</w:t>
      </w:r>
      <w:r>
        <w:t>ategorie jídelníčku</w:t>
      </w:r>
      <w:r w:rsidR="006912E2">
        <w:t xml:space="preserve">. </w:t>
      </w:r>
    </w:p>
    <w:p w:rsidR="000F1618" w:rsidRDefault="006912E2" w:rsidP="00555F2F">
      <w:pPr>
        <w:spacing w:before="0" w:after="0"/>
      </w:pPr>
      <w:r>
        <w:t>Nastavení – pro Kategorii jídelníčku a Skupinu jídel:</w:t>
      </w:r>
    </w:p>
    <w:p w:rsidR="006912E2" w:rsidRDefault="006912E2" w:rsidP="009E4F2B">
      <w:pPr>
        <w:pStyle w:val="Odstavecseseznamem"/>
        <w:numPr>
          <w:ilvl w:val="0"/>
          <w:numId w:val="40"/>
        </w:numPr>
        <w:spacing w:before="0" w:after="0"/>
      </w:pPr>
      <w:r>
        <w:t xml:space="preserve">denní limit jídel </w:t>
      </w:r>
      <w:r w:rsidR="002D70B5">
        <w:t xml:space="preserve">(pro objednání nebo prodej) </w:t>
      </w:r>
      <w:r>
        <w:t xml:space="preserve">v primární kategorii dotace </w:t>
      </w:r>
      <w:r w:rsidR="000000A1">
        <w:rPr>
          <w:lang w:val="en-US"/>
        </w:rPr>
        <w:t>[</w:t>
      </w:r>
      <w:r w:rsidR="00392056">
        <w:fldChar w:fldCharType="begin"/>
      </w:r>
      <w:r w:rsidR="000B1B44">
        <w:instrText xml:space="preserve"> REF _Ref276275125 \r \h  \* MERGEFORMAT </w:instrText>
      </w:r>
      <w:r w:rsidR="00392056">
        <w:fldChar w:fldCharType="separate"/>
      </w:r>
      <w:r w:rsidR="00183506" w:rsidRPr="00183506">
        <w:rPr>
          <w:highlight w:val="yellow"/>
          <w:lang w:val="en-US"/>
        </w:rPr>
        <w:t>3.1.1.1.3</w:t>
      </w:r>
      <w:r w:rsidR="00392056">
        <w:fldChar w:fldCharType="end"/>
      </w:r>
      <w:r w:rsidR="000000A1">
        <w:rPr>
          <w:lang w:val="en-US"/>
        </w:rPr>
        <w:t>]</w:t>
      </w:r>
    </w:p>
    <w:p w:rsidR="006912E2" w:rsidRPr="000F1618" w:rsidRDefault="006912E2" w:rsidP="009E4F2B">
      <w:pPr>
        <w:pStyle w:val="Odstavecseseznamem"/>
        <w:numPr>
          <w:ilvl w:val="0"/>
          <w:numId w:val="40"/>
        </w:numPr>
      </w:pPr>
      <w:r>
        <w:t xml:space="preserve">denní limit jídel </w:t>
      </w:r>
      <w:r w:rsidR="002D70B5">
        <w:t xml:space="preserve">(pro objednání nebo prodej) </w:t>
      </w:r>
      <w:r>
        <w:t xml:space="preserve">v sekundární kategorii dotace </w:t>
      </w:r>
    </w:p>
    <w:p w:rsidR="006912E2" w:rsidRDefault="006912E2" w:rsidP="009E4F2B">
      <w:pPr>
        <w:pStyle w:val="Odstavecseseznamem"/>
        <w:numPr>
          <w:ilvl w:val="0"/>
          <w:numId w:val="40"/>
        </w:numPr>
      </w:pPr>
      <w:r>
        <w:t>možnost povolit nebo zakázat:</w:t>
      </w:r>
    </w:p>
    <w:p w:rsidR="006912E2" w:rsidRDefault="006912E2" w:rsidP="009E4F2B">
      <w:pPr>
        <w:pStyle w:val="Odstavecseseznamem"/>
        <w:numPr>
          <w:ilvl w:val="1"/>
          <w:numId w:val="40"/>
        </w:numPr>
      </w:pPr>
      <w:r>
        <w:t>objednávání jídel</w:t>
      </w:r>
    </w:p>
    <w:p w:rsidR="006912E2" w:rsidRDefault="006912E2" w:rsidP="009E4F2B">
      <w:pPr>
        <w:pStyle w:val="Odstavecseseznamem"/>
        <w:numPr>
          <w:ilvl w:val="1"/>
          <w:numId w:val="40"/>
        </w:numPr>
      </w:pPr>
      <w:r>
        <w:t>rušení objednávek</w:t>
      </w:r>
    </w:p>
    <w:p w:rsidR="006912E2" w:rsidRPr="000F1618" w:rsidRDefault="006912E2" w:rsidP="009E4F2B">
      <w:pPr>
        <w:pStyle w:val="Odstavecseseznamem"/>
        <w:numPr>
          <w:ilvl w:val="1"/>
          <w:numId w:val="40"/>
        </w:numPr>
      </w:pPr>
      <w:r>
        <w:t>přeobjednání (změna alternativy u již objednaného jídla)</w:t>
      </w:r>
    </w:p>
    <w:p w:rsidR="00444FA7" w:rsidRPr="001C42B3" w:rsidRDefault="00444FA7" w:rsidP="00444FA7">
      <w:pPr>
        <w:pStyle w:val="Nadpis5"/>
      </w:pPr>
      <w:bookmarkStart w:id="69" w:name="_Toc524521019"/>
      <w:r>
        <w:t>Časové omezení prodeje (objednávání)</w:t>
      </w:r>
      <w:bookmarkEnd w:id="69"/>
    </w:p>
    <w:p w:rsidR="00DC7921" w:rsidRDefault="00DC7921" w:rsidP="00444FA7">
      <w:pPr>
        <w:pStyle w:val="Nadpis6"/>
      </w:pPr>
      <w:r>
        <w:t>Objednací pravidla</w:t>
      </w:r>
    </w:p>
    <w:p w:rsidR="00DC7921" w:rsidRDefault="00DC7921" w:rsidP="00DC7921">
      <w:r>
        <w:t>V systému lze nastavit časová pravidla</w:t>
      </w:r>
      <w:r w:rsidR="00AA34DA">
        <w:t xml:space="preserve"> pro objednávání a prodej jídel.</w:t>
      </w:r>
      <w:r w:rsidR="007754B1">
        <w:t xml:space="preserve"> Pravidla jsou vztažena k provozovně (vývařovně).</w:t>
      </w:r>
    </w:p>
    <w:p w:rsidR="007754B1" w:rsidRDefault="007754B1" w:rsidP="00555F2F">
      <w:pPr>
        <w:spacing w:before="0" w:after="0"/>
      </w:pPr>
      <w:r>
        <w:t>Pro zvolený druh jídla lze nastavit:</w:t>
      </w:r>
    </w:p>
    <w:p w:rsidR="007754B1" w:rsidRDefault="007754B1" w:rsidP="009E4F2B">
      <w:pPr>
        <w:pStyle w:val="Odstavecseseznamem"/>
        <w:numPr>
          <w:ilvl w:val="0"/>
          <w:numId w:val="41"/>
        </w:numPr>
        <w:spacing w:before="0" w:after="0"/>
      </w:pPr>
      <w:r>
        <w:t>den v týdnu, ke kterému se vztahují další nastavené hodnoty</w:t>
      </w:r>
    </w:p>
    <w:p w:rsidR="007754B1" w:rsidRDefault="007754B1" w:rsidP="009E4F2B">
      <w:pPr>
        <w:pStyle w:val="Odstavecseseznamem"/>
        <w:numPr>
          <w:ilvl w:val="0"/>
          <w:numId w:val="41"/>
        </w:numPr>
      </w:pPr>
      <w:r>
        <w:t>maximální počet dnů pro objednání jídel dopředu</w:t>
      </w:r>
    </w:p>
    <w:p w:rsidR="00673E12" w:rsidRDefault="00380C9F" w:rsidP="009E4F2B">
      <w:pPr>
        <w:pStyle w:val="Odstavecseseznamem"/>
        <w:numPr>
          <w:ilvl w:val="1"/>
          <w:numId w:val="41"/>
        </w:numPr>
      </w:pPr>
      <w:r>
        <w:t>standardní hodnota 28 dnů, maximální je omezena datovým typem smallint (prakticky je omezena existujícími platnými jídelníčky dopředu)</w:t>
      </w:r>
    </w:p>
    <w:p w:rsidR="007754B1" w:rsidRDefault="007754B1" w:rsidP="009E4F2B">
      <w:pPr>
        <w:pStyle w:val="Odstavecseseznamem"/>
        <w:numPr>
          <w:ilvl w:val="0"/>
          <w:numId w:val="41"/>
        </w:numPr>
      </w:pPr>
      <w:r>
        <w:t>minimální počet dnů pro objednání jídel dopředu</w:t>
      </w:r>
    </w:p>
    <w:p w:rsidR="00773046" w:rsidRDefault="00773046" w:rsidP="009E4F2B">
      <w:pPr>
        <w:pStyle w:val="Odstavecseseznamem"/>
        <w:numPr>
          <w:ilvl w:val="1"/>
          <w:numId w:val="41"/>
        </w:numPr>
      </w:pPr>
      <w:r>
        <w:t>zadává se záporná hodnota (-1 znamená, že nejpozději lze jídlo na dnes objednat</w:t>
      </w:r>
      <w:r w:rsidR="00C46F15">
        <w:t xml:space="preserve"> včera)</w:t>
      </w:r>
    </w:p>
    <w:p w:rsidR="007754B1" w:rsidRDefault="00264927" w:rsidP="009E4F2B">
      <w:pPr>
        <w:pStyle w:val="Odstavecseseznamem"/>
        <w:numPr>
          <w:ilvl w:val="0"/>
          <w:numId w:val="41"/>
        </w:numPr>
      </w:pPr>
      <w:r>
        <w:t>maximální denní doba pro objednání</w:t>
      </w:r>
    </w:p>
    <w:p w:rsidR="00C46F15" w:rsidRDefault="00C46F15" w:rsidP="009E4F2B">
      <w:pPr>
        <w:pStyle w:val="Odstavecseseznamem"/>
        <w:numPr>
          <w:ilvl w:val="1"/>
          <w:numId w:val="41"/>
        </w:numPr>
      </w:pPr>
      <w:r>
        <w:t>čas, do kterého lze nejpozději objednat jídlo v den zadaný minimálním počtem dnů pro objednání</w:t>
      </w:r>
    </w:p>
    <w:p w:rsidR="00264927" w:rsidRDefault="00264927" w:rsidP="009E4F2B">
      <w:pPr>
        <w:pStyle w:val="Odstavecseseznamem"/>
        <w:numPr>
          <w:ilvl w:val="0"/>
          <w:numId w:val="41"/>
        </w:numPr>
      </w:pPr>
      <w:r>
        <w:t>maximální denní doba pro změnu výdejny</w:t>
      </w:r>
    </w:p>
    <w:p w:rsidR="00C46F15" w:rsidRDefault="00C46F15" w:rsidP="009E4F2B">
      <w:pPr>
        <w:pStyle w:val="Odstavecseseznamem"/>
        <w:numPr>
          <w:ilvl w:val="1"/>
          <w:numId w:val="41"/>
        </w:numPr>
      </w:pPr>
      <w:r>
        <w:t>čas, do kterého lze nejpozději změnit výdejnu u již pořízené objednávky (den je daný dnem, na který je objednávka pořízena)</w:t>
      </w:r>
    </w:p>
    <w:p w:rsidR="00264927" w:rsidRDefault="00264927" w:rsidP="009E4F2B">
      <w:pPr>
        <w:pStyle w:val="Odstavecseseznamem"/>
        <w:numPr>
          <w:ilvl w:val="0"/>
          <w:numId w:val="41"/>
        </w:numPr>
      </w:pPr>
      <w:r>
        <w:t>počet dnů pro objednání jídel označených jako výběr</w:t>
      </w:r>
    </w:p>
    <w:p w:rsidR="00A929D5" w:rsidRDefault="005328DA" w:rsidP="009E4F2B">
      <w:pPr>
        <w:pStyle w:val="Odstavecseseznamem"/>
        <w:numPr>
          <w:ilvl w:val="1"/>
          <w:numId w:val="41"/>
        </w:numPr>
      </w:pPr>
      <w:r>
        <w:t>jídla označená jako výběr lze objednat i později než je dáno minimálním počtem dnů</w:t>
      </w:r>
    </w:p>
    <w:p w:rsidR="005328DA" w:rsidRDefault="005328DA" w:rsidP="009E4F2B">
      <w:pPr>
        <w:pStyle w:val="Odstavecseseznamem"/>
        <w:numPr>
          <w:ilvl w:val="1"/>
          <w:numId w:val="41"/>
        </w:numPr>
      </w:pPr>
      <w:r>
        <w:t>počet dnů určuje, kdy nejdříve lze zahájit objednávání jídel označených jako výběr (0 určuje den, na který se pořizuje objednávka)</w:t>
      </w:r>
    </w:p>
    <w:p w:rsidR="00264927" w:rsidRDefault="00264927" w:rsidP="009E4F2B">
      <w:pPr>
        <w:pStyle w:val="Odstavecseseznamem"/>
        <w:numPr>
          <w:ilvl w:val="0"/>
          <w:numId w:val="41"/>
        </w:numPr>
      </w:pPr>
      <w:r>
        <w:t xml:space="preserve">minimální </w:t>
      </w:r>
      <w:r w:rsidR="005328DA">
        <w:t xml:space="preserve">a maximální </w:t>
      </w:r>
      <w:r>
        <w:t>denní doba pro objednání jídel označených jako výběr</w:t>
      </w:r>
    </w:p>
    <w:p w:rsidR="005328DA" w:rsidRDefault="005328DA" w:rsidP="009E4F2B">
      <w:pPr>
        <w:pStyle w:val="Odstavecseseznamem"/>
        <w:numPr>
          <w:ilvl w:val="1"/>
          <w:numId w:val="41"/>
        </w:numPr>
      </w:pPr>
      <w:r>
        <w:t>čas, kdy lze zahájit objednání jídel a čas, kdy lze objednat nejpozději</w:t>
      </w:r>
    </w:p>
    <w:p w:rsidR="00AA34DA" w:rsidRDefault="00264927" w:rsidP="009E4F2B">
      <w:pPr>
        <w:pStyle w:val="Odstavecseseznamem"/>
        <w:numPr>
          <w:ilvl w:val="0"/>
          <w:numId w:val="41"/>
        </w:numPr>
      </w:pPr>
      <w:r>
        <w:t>maximální denní doba pro poskytnutí objednaného jídla do burzy</w:t>
      </w:r>
    </w:p>
    <w:p w:rsidR="005328DA" w:rsidRDefault="005328DA" w:rsidP="009E4F2B">
      <w:pPr>
        <w:pStyle w:val="Odstavecseseznamem"/>
        <w:numPr>
          <w:ilvl w:val="1"/>
          <w:numId w:val="41"/>
        </w:numPr>
      </w:pPr>
      <w:r>
        <w:t>čas, do kterého lze nejpozději poskytnout jídlo do burzy stravenek (den je dán datem objednávky)</w:t>
      </w:r>
    </w:p>
    <w:p w:rsidR="009F7BAC" w:rsidRDefault="009F7BAC" w:rsidP="00AA34DA">
      <w:pPr>
        <w:pStyle w:val="Nadpis6"/>
      </w:pPr>
      <w:r>
        <w:t>Objednací schéma</w:t>
      </w:r>
    </w:p>
    <w:p w:rsidR="00836EDF" w:rsidRDefault="00836EDF" w:rsidP="00836EDF">
      <w:r>
        <w:t>Systém umož</w:t>
      </w:r>
      <w:r w:rsidR="00D14C82">
        <w:t>ňuje nastavit pro objednávací snímače pravidla objednávání. Pravidla jsou vztažena k provozovně.</w:t>
      </w:r>
    </w:p>
    <w:p w:rsidR="00D14C82" w:rsidRPr="006059DA" w:rsidRDefault="00D14C82" w:rsidP="00555F2F">
      <w:pPr>
        <w:spacing w:before="0" w:after="0"/>
        <w:rPr>
          <w:u w:val="single"/>
        </w:rPr>
      </w:pPr>
      <w:r w:rsidRPr="006059DA">
        <w:rPr>
          <w:u w:val="single"/>
        </w:rPr>
        <w:t>Nastavuje se:</w:t>
      </w:r>
    </w:p>
    <w:p w:rsidR="00D14C82" w:rsidRDefault="007201A1" w:rsidP="009E4F2B">
      <w:pPr>
        <w:pStyle w:val="Odstavecseseznamem"/>
        <w:numPr>
          <w:ilvl w:val="0"/>
          <w:numId w:val="42"/>
        </w:numPr>
        <w:spacing w:before="0" w:after="0"/>
      </w:pPr>
      <w:r>
        <w:t>S</w:t>
      </w:r>
      <w:r w:rsidR="00D14C82">
        <w:t>ada</w:t>
      </w:r>
      <w:r>
        <w:t xml:space="preserve"> (seskupení)</w:t>
      </w:r>
      <w:r w:rsidR="00D14C82">
        <w:t xml:space="preserve"> snímačů</w:t>
      </w:r>
    </w:p>
    <w:p w:rsidR="00555F2F" w:rsidRDefault="00555F2F" w:rsidP="009E4F2B">
      <w:pPr>
        <w:pStyle w:val="Odstavecseseznamem"/>
        <w:numPr>
          <w:ilvl w:val="0"/>
          <w:numId w:val="42"/>
        </w:numPr>
      </w:pPr>
      <w:r>
        <w:t>den v týdnu, ke kterému se vztahují další nastavené hodnoty</w:t>
      </w:r>
    </w:p>
    <w:p w:rsidR="00555F2F" w:rsidRDefault="00555F2F" w:rsidP="009E4F2B">
      <w:pPr>
        <w:pStyle w:val="Odstavecseseznamem"/>
        <w:numPr>
          <w:ilvl w:val="0"/>
          <w:numId w:val="42"/>
        </w:numPr>
      </w:pPr>
      <w:r>
        <w:t>druh jídla</w:t>
      </w:r>
    </w:p>
    <w:p w:rsidR="00D14C82" w:rsidRDefault="00D14C82" w:rsidP="009E4F2B">
      <w:pPr>
        <w:pStyle w:val="Odstavecseseznamem"/>
        <w:numPr>
          <w:ilvl w:val="0"/>
          <w:numId w:val="42"/>
        </w:numPr>
      </w:pPr>
      <w:r>
        <w:t>počet dnů předem</w:t>
      </w:r>
    </w:p>
    <w:p w:rsidR="00555F2F" w:rsidRDefault="00555F2F" w:rsidP="009E4F2B">
      <w:pPr>
        <w:pStyle w:val="Odstavecseseznamem"/>
        <w:numPr>
          <w:ilvl w:val="1"/>
          <w:numId w:val="42"/>
        </w:numPr>
      </w:pPr>
      <w:r>
        <w:t>hodnota udává den, na který se mají objednávky provádět</w:t>
      </w:r>
    </w:p>
    <w:p w:rsidR="00D14C82" w:rsidRDefault="00D14C82" w:rsidP="009E4F2B">
      <w:pPr>
        <w:pStyle w:val="Odstavecseseznamem"/>
        <w:numPr>
          <w:ilvl w:val="0"/>
          <w:numId w:val="42"/>
        </w:numPr>
      </w:pPr>
      <w:r>
        <w:t>čas od a čas do</w:t>
      </w:r>
    </w:p>
    <w:p w:rsidR="00555F2F" w:rsidRDefault="00555F2F" w:rsidP="009E4F2B">
      <w:pPr>
        <w:pStyle w:val="Odstavecseseznamem"/>
        <w:numPr>
          <w:ilvl w:val="1"/>
          <w:numId w:val="42"/>
        </w:numPr>
      </w:pPr>
      <w:r>
        <w:t>hodnoty udávají denní dobu, kdy bude snímač fungovat podle ostatních nastavených pravidel</w:t>
      </w:r>
    </w:p>
    <w:p w:rsidR="00555F2F" w:rsidRPr="00836EDF" w:rsidRDefault="00555F2F" w:rsidP="009E4F2B">
      <w:pPr>
        <w:pStyle w:val="Odstavecseseznamem"/>
        <w:numPr>
          <w:ilvl w:val="1"/>
          <w:numId w:val="42"/>
        </w:numPr>
      </w:pPr>
      <w:r>
        <w:t>snímač tedy lze nastavit v různou v denní dobu na objednávání např. různých druhů jídel</w:t>
      </w:r>
    </w:p>
    <w:p w:rsidR="00444FA7" w:rsidRPr="00DC7921" w:rsidRDefault="00444FA7" w:rsidP="00AA34DA">
      <w:pPr>
        <w:pStyle w:val="Nadpis6"/>
      </w:pPr>
      <w:r>
        <w:t>Časy výdeje</w:t>
      </w:r>
    </w:p>
    <w:p w:rsidR="00555F2F" w:rsidRDefault="00555F2F" w:rsidP="00B152C1">
      <w:r>
        <w:t>V případě výdeje předem objednaných jídel na kasách v systému je vhodné stanovit, ve kterou denní dobu se budou vydávat které druhy jídel.</w:t>
      </w:r>
    </w:p>
    <w:p w:rsidR="00555F2F" w:rsidRPr="006059DA" w:rsidRDefault="00555F2F" w:rsidP="00B152C1">
      <w:pPr>
        <w:rPr>
          <w:u w:val="single"/>
        </w:rPr>
      </w:pPr>
      <w:r w:rsidRPr="006059DA">
        <w:rPr>
          <w:u w:val="single"/>
        </w:rPr>
        <w:t>Nastavuje se:</w:t>
      </w:r>
    </w:p>
    <w:p w:rsidR="00B152C1" w:rsidRDefault="007339D6" w:rsidP="009E4F2B">
      <w:pPr>
        <w:pStyle w:val="Odstavecseseznamem"/>
        <w:numPr>
          <w:ilvl w:val="0"/>
          <w:numId w:val="43"/>
        </w:numPr>
      </w:pPr>
      <w:r>
        <w:t>konkrétní kasa, na které se budou jídla vydávat</w:t>
      </w:r>
    </w:p>
    <w:p w:rsidR="007339D6" w:rsidRDefault="007339D6" w:rsidP="009E4F2B">
      <w:pPr>
        <w:pStyle w:val="Odstavecseseznamem"/>
        <w:numPr>
          <w:ilvl w:val="0"/>
          <w:numId w:val="43"/>
        </w:numPr>
      </w:pPr>
      <w:r>
        <w:t>čas od a čas do, vymezující denní dobu pro výdej</w:t>
      </w:r>
    </w:p>
    <w:p w:rsidR="007339D6" w:rsidRDefault="007339D6" w:rsidP="009E4F2B">
      <w:pPr>
        <w:pStyle w:val="Odstavecseseznamem"/>
        <w:numPr>
          <w:ilvl w:val="0"/>
          <w:numId w:val="43"/>
        </w:numPr>
      </w:pPr>
      <w:r>
        <w:t>druh jídla(el), které se v danou dobu mají vydávat</w:t>
      </w:r>
    </w:p>
    <w:p w:rsidR="007339D6" w:rsidRPr="00B152C1" w:rsidRDefault="007339D6" w:rsidP="007339D6"/>
    <w:p w:rsidR="0076109B" w:rsidRDefault="002E007D" w:rsidP="009E73D6">
      <w:pPr>
        <w:pStyle w:val="Nadpis4"/>
      </w:pPr>
      <w:bookmarkStart w:id="70" w:name="_Toc524521020"/>
      <w:r>
        <w:lastRenderedPageBreak/>
        <w:t>Vlastní p</w:t>
      </w:r>
      <w:r w:rsidR="009E73D6">
        <w:t>rodej jídel</w:t>
      </w:r>
      <w:bookmarkEnd w:id="70"/>
    </w:p>
    <w:p w:rsidR="0056133C" w:rsidRDefault="00EC5E92" w:rsidP="0056133C">
      <w:r>
        <w:t>Vlastní p</w:t>
      </w:r>
      <w:r w:rsidR="0056133C">
        <w:t>rodej jídel je v systému realizován formou objednávek</w:t>
      </w:r>
      <w:r w:rsidR="0056133C" w:rsidRPr="0056133C">
        <w:t xml:space="preserve"> </w:t>
      </w:r>
      <w:r w:rsidR="0056133C">
        <w:t>nebo formou standardního prodeje.</w:t>
      </w:r>
      <w:r w:rsidR="0056133C" w:rsidRPr="0056133C">
        <w:t xml:space="preserve"> </w:t>
      </w:r>
      <w:r w:rsidR="0056133C">
        <w:t>Objednávka jídel je v systému považována za zvláštní druh prodeje, kdy úhrada za jídla je provedena dříve, než jejich odběr.</w:t>
      </w:r>
      <w:r w:rsidR="007201A1">
        <w:t xml:space="preserve"> Objednávka jídla je umožněna jen pro registrované klienty v systému.</w:t>
      </w:r>
    </w:p>
    <w:p w:rsidR="00AC26EB" w:rsidRPr="00923354" w:rsidRDefault="00611AAA" w:rsidP="002C37A5">
      <w:pPr>
        <w:spacing w:before="0" w:after="0"/>
      </w:pPr>
      <w:r w:rsidRPr="00923354">
        <w:t>Každý prodej jídel je zaznamenán v seznamu objednávek, položka v seznamu obsahuje</w:t>
      </w:r>
      <w:r w:rsidR="00923354" w:rsidRPr="00923354">
        <w:t xml:space="preserve"> tyto data:</w:t>
      </w:r>
    </w:p>
    <w:p w:rsidR="00234FE3" w:rsidRDefault="00234FE3" w:rsidP="008E4B36">
      <w:pPr>
        <w:pStyle w:val="Odstavecseseznamem"/>
        <w:numPr>
          <w:ilvl w:val="0"/>
          <w:numId w:val="45"/>
        </w:numPr>
        <w:spacing w:before="0" w:after="0"/>
      </w:pPr>
      <w:r>
        <w:t>údaje o jídle</w:t>
      </w:r>
    </w:p>
    <w:p w:rsidR="00234FE3" w:rsidRDefault="00234FE3" w:rsidP="008E4B36">
      <w:pPr>
        <w:pStyle w:val="Odstavecseseznamem"/>
        <w:numPr>
          <w:ilvl w:val="1"/>
          <w:numId w:val="45"/>
        </w:numPr>
      </w:pPr>
      <w:r>
        <w:t>provozovna, druh jídla, číslo alternativy</w:t>
      </w:r>
    </w:p>
    <w:p w:rsidR="006F6CEE" w:rsidRDefault="006F6CEE" w:rsidP="008E4B36">
      <w:pPr>
        <w:pStyle w:val="Odstavecseseznamem"/>
        <w:numPr>
          <w:ilvl w:val="1"/>
          <w:numId w:val="45"/>
        </w:numPr>
      </w:pPr>
      <w:r>
        <w:t>počet porcí (vždy 1)</w:t>
      </w:r>
    </w:p>
    <w:p w:rsidR="006F6CEE" w:rsidRDefault="006F6CEE" w:rsidP="008E4B36">
      <w:pPr>
        <w:pStyle w:val="Odstavecseseznamem"/>
        <w:numPr>
          <w:ilvl w:val="1"/>
          <w:numId w:val="45"/>
        </w:numPr>
      </w:pPr>
      <w:r>
        <w:t>množství jídla (zaznamená se v případě prodeje váženého jídla)</w:t>
      </w:r>
    </w:p>
    <w:p w:rsidR="00923354" w:rsidRDefault="00923354" w:rsidP="008E4B36">
      <w:pPr>
        <w:pStyle w:val="Odstavecseseznamem"/>
        <w:numPr>
          <w:ilvl w:val="0"/>
          <w:numId w:val="45"/>
        </w:numPr>
      </w:pPr>
      <w:r>
        <w:t>časové údaje</w:t>
      </w:r>
    </w:p>
    <w:p w:rsidR="006F6CEE" w:rsidRDefault="006F6CEE" w:rsidP="008E4B36">
      <w:pPr>
        <w:pStyle w:val="Odstavecseseznamem"/>
        <w:numPr>
          <w:ilvl w:val="1"/>
          <w:numId w:val="45"/>
        </w:numPr>
      </w:pPr>
      <w:r>
        <w:t>datum, na který je objednávka pořízena</w:t>
      </w:r>
    </w:p>
    <w:p w:rsidR="006F6CEE" w:rsidRDefault="006F6CEE" w:rsidP="008E4B36">
      <w:pPr>
        <w:pStyle w:val="Odstavecseseznamem"/>
        <w:numPr>
          <w:ilvl w:val="1"/>
          <w:numId w:val="45"/>
        </w:numPr>
      </w:pPr>
      <w:r>
        <w:t>datum a čas vytvoření objednávky</w:t>
      </w:r>
    </w:p>
    <w:p w:rsidR="000A6D1F" w:rsidRDefault="000A6D1F" w:rsidP="008E4B36">
      <w:pPr>
        <w:pStyle w:val="Odstavecseseznamem"/>
        <w:numPr>
          <w:ilvl w:val="1"/>
          <w:numId w:val="45"/>
        </w:numPr>
      </w:pPr>
      <w:r>
        <w:t>datum a čas odběru jídla</w:t>
      </w:r>
    </w:p>
    <w:p w:rsidR="00923354" w:rsidRDefault="00923354" w:rsidP="008E4B36">
      <w:pPr>
        <w:pStyle w:val="Odstavecseseznamem"/>
        <w:numPr>
          <w:ilvl w:val="0"/>
          <w:numId w:val="45"/>
        </w:numPr>
      </w:pPr>
      <w:r>
        <w:t>údaje o místě</w:t>
      </w:r>
    </w:p>
    <w:p w:rsidR="006F6CEE" w:rsidRDefault="006F6CEE" w:rsidP="008E4B36">
      <w:pPr>
        <w:pStyle w:val="Odstavecseseznamem"/>
        <w:numPr>
          <w:ilvl w:val="1"/>
          <w:numId w:val="45"/>
        </w:numPr>
      </w:pPr>
      <w:r>
        <w:t>výdejna, do které je objednávka pořízena</w:t>
      </w:r>
    </w:p>
    <w:p w:rsidR="00C41D59" w:rsidRDefault="00C41D59" w:rsidP="008E4B36">
      <w:pPr>
        <w:pStyle w:val="Odstavecseseznamem"/>
        <w:numPr>
          <w:ilvl w:val="1"/>
          <w:numId w:val="45"/>
        </w:numPr>
      </w:pPr>
      <w:r>
        <w:t>identifikace zařízení (aplikace), kde byla objednávka pořízena</w:t>
      </w:r>
    </w:p>
    <w:p w:rsidR="00C41D59" w:rsidRDefault="00C41D59" w:rsidP="008E4B36">
      <w:pPr>
        <w:pStyle w:val="Odstavecseseznamem"/>
        <w:numPr>
          <w:ilvl w:val="1"/>
          <w:numId w:val="45"/>
        </w:numPr>
      </w:pPr>
      <w:r>
        <w:t>identifikace zařízení (aplikace), kde bylo objednané jídlo vydané</w:t>
      </w:r>
    </w:p>
    <w:p w:rsidR="00923354" w:rsidRDefault="00923354" w:rsidP="008E4B36">
      <w:pPr>
        <w:pStyle w:val="Odstavecseseznamem"/>
        <w:numPr>
          <w:ilvl w:val="0"/>
          <w:numId w:val="45"/>
        </w:numPr>
      </w:pPr>
      <w:r>
        <w:t>údaje o klientovi</w:t>
      </w:r>
    </w:p>
    <w:p w:rsidR="00234FE3" w:rsidRDefault="00234FE3" w:rsidP="008E4B36">
      <w:pPr>
        <w:pStyle w:val="Odstavecseseznamem"/>
        <w:numPr>
          <w:ilvl w:val="1"/>
          <w:numId w:val="45"/>
        </w:numPr>
      </w:pPr>
      <w:r>
        <w:t>evidenční číslo klienta nebo příznak prodeje v</w:t>
      </w:r>
      <w:r w:rsidR="000A6D1F">
        <w:t> </w:t>
      </w:r>
      <w:r>
        <w:t>hotovosti</w:t>
      </w:r>
    </w:p>
    <w:p w:rsidR="000A6D1F" w:rsidRDefault="000A6D1F" w:rsidP="008E4B36">
      <w:pPr>
        <w:pStyle w:val="Odstavecseseznamem"/>
        <w:numPr>
          <w:ilvl w:val="1"/>
          <w:numId w:val="45"/>
        </w:numPr>
      </w:pPr>
      <w:r>
        <w:t>identifikace kategorie dotace, pro kterou byla objednávka pořízena</w:t>
      </w:r>
    </w:p>
    <w:p w:rsidR="00923354" w:rsidRDefault="00923354" w:rsidP="008E4B36">
      <w:pPr>
        <w:pStyle w:val="Odstavecseseznamem"/>
        <w:numPr>
          <w:ilvl w:val="0"/>
          <w:numId w:val="45"/>
        </w:numPr>
      </w:pPr>
      <w:r>
        <w:t>údaje o ceně</w:t>
      </w:r>
    </w:p>
    <w:p w:rsidR="00B24D42" w:rsidRDefault="00B24D42" w:rsidP="008E4B36">
      <w:pPr>
        <w:pStyle w:val="Odstavecseseznamem"/>
        <w:numPr>
          <w:ilvl w:val="1"/>
          <w:numId w:val="45"/>
        </w:numPr>
      </w:pPr>
      <w:r>
        <w:t>identifikace ceníkových složek vztažených k objednávce a jejich hodnota</w:t>
      </w:r>
    </w:p>
    <w:p w:rsidR="00923354" w:rsidRDefault="00923354" w:rsidP="008E4B36">
      <w:pPr>
        <w:pStyle w:val="Odstavecseseznamem"/>
        <w:numPr>
          <w:ilvl w:val="0"/>
          <w:numId w:val="45"/>
        </w:numPr>
      </w:pPr>
      <w:r>
        <w:t>doplňující údaje</w:t>
      </w:r>
    </w:p>
    <w:p w:rsidR="00923354" w:rsidRDefault="00923354" w:rsidP="008E4B36">
      <w:pPr>
        <w:pStyle w:val="Odstavecseseznamem"/>
        <w:numPr>
          <w:ilvl w:val="1"/>
          <w:numId w:val="45"/>
        </w:numPr>
      </w:pPr>
      <w:r>
        <w:t>burza jídel</w:t>
      </w:r>
    </w:p>
    <w:p w:rsidR="00234FE3" w:rsidRDefault="00234FE3" w:rsidP="008E4B36">
      <w:pPr>
        <w:pStyle w:val="Odstavecseseznamem"/>
        <w:numPr>
          <w:ilvl w:val="1"/>
          <w:numId w:val="45"/>
        </w:numPr>
      </w:pPr>
      <w:r>
        <w:t>identifikace slevy, pokud byla použita</w:t>
      </w:r>
    </w:p>
    <w:p w:rsidR="00CB1FAD" w:rsidRDefault="00CB1FAD" w:rsidP="008E4B36">
      <w:pPr>
        <w:pStyle w:val="Odstavecseseznamem"/>
        <w:numPr>
          <w:ilvl w:val="1"/>
          <w:numId w:val="45"/>
        </w:numPr>
      </w:pPr>
      <w:r>
        <w:t>příznak výdeje</w:t>
      </w:r>
    </w:p>
    <w:p w:rsidR="00CB1FAD" w:rsidRPr="00923354" w:rsidRDefault="00CB1FAD" w:rsidP="008E4B36">
      <w:pPr>
        <w:pStyle w:val="Odstavecseseznamem"/>
        <w:numPr>
          <w:ilvl w:val="2"/>
          <w:numId w:val="45"/>
        </w:numPr>
      </w:pPr>
      <w:r>
        <w:t>možnost rezervačního výdeje (poznamená se odběr jídla, skutečný výdej je proveden později)</w:t>
      </w:r>
    </w:p>
    <w:p w:rsidR="0056133C" w:rsidRDefault="0056133C" w:rsidP="0056133C">
      <w:pPr>
        <w:pStyle w:val="Nadpis5"/>
      </w:pPr>
      <w:bookmarkStart w:id="71" w:name="_Toc524521021"/>
      <w:r>
        <w:t>Prodej formou objednávek</w:t>
      </w:r>
      <w:bookmarkEnd w:id="71"/>
    </w:p>
    <w:p w:rsidR="001E1A12" w:rsidRDefault="001E1A12" w:rsidP="001E1A12">
      <w:r>
        <w:t xml:space="preserve">Prodej formou objednávek jídel se vyznačuje </w:t>
      </w:r>
      <w:r w:rsidR="00535740">
        <w:t>samo obslužností</w:t>
      </w:r>
      <w:r>
        <w:t xml:space="preserve"> (s výjimkou objednávek z kanceláře systému) a prováděním objednávek v rámci objednacích pravidel.</w:t>
      </w:r>
    </w:p>
    <w:p w:rsidR="00741430" w:rsidRDefault="00741430" w:rsidP="00741430">
      <w:r>
        <w:t>Prodej se provádí na zařízeních (aplikacích) k tomu určených:</w:t>
      </w:r>
    </w:p>
    <w:p w:rsidR="001E1A12" w:rsidRDefault="001E1A12" w:rsidP="009E4F2B">
      <w:pPr>
        <w:pStyle w:val="Odstavecseseznamem"/>
        <w:numPr>
          <w:ilvl w:val="0"/>
          <w:numId w:val="44"/>
        </w:numPr>
      </w:pPr>
      <w:r>
        <w:t>Prezentační místo</w:t>
      </w:r>
    </w:p>
    <w:p w:rsidR="001E1A12" w:rsidRPr="00535740" w:rsidRDefault="001E1A12" w:rsidP="009E4F2B">
      <w:pPr>
        <w:pStyle w:val="Odstavecseseznamem"/>
        <w:numPr>
          <w:ilvl w:val="0"/>
          <w:numId w:val="44"/>
        </w:numPr>
      </w:pPr>
      <w:r>
        <w:t>WebKredit</w:t>
      </w:r>
    </w:p>
    <w:p w:rsidR="00535740" w:rsidRDefault="00535740" w:rsidP="009E4F2B">
      <w:pPr>
        <w:pStyle w:val="Odstavecseseznamem"/>
        <w:numPr>
          <w:ilvl w:val="0"/>
          <w:numId w:val="44"/>
        </w:numPr>
      </w:pPr>
      <w:r>
        <w:rPr>
          <w:lang w:val="en-US"/>
        </w:rPr>
        <w:t>MobilKredit</w:t>
      </w:r>
    </w:p>
    <w:p w:rsidR="001E1A12" w:rsidRDefault="001E1A12" w:rsidP="009E4F2B">
      <w:pPr>
        <w:pStyle w:val="Odstavecseseznamem"/>
        <w:numPr>
          <w:ilvl w:val="0"/>
          <w:numId w:val="44"/>
        </w:numPr>
      </w:pPr>
      <w:r>
        <w:t xml:space="preserve">samoobslužné </w:t>
      </w:r>
      <w:r w:rsidR="00611AAA">
        <w:t xml:space="preserve">objednávací </w:t>
      </w:r>
      <w:r>
        <w:t>snímače identifikačních karet</w:t>
      </w:r>
    </w:p>
    <w:p w:rsidR="001E1A12" w:rsidRPr="001E1A12" w:rsidRDefault="001E1A12" w:rsidP="009E4F2B">
      <w:pPr>
        <w:pStyle w:val="Odstavecseseznamem"/>
        <w:numPr>
          <w:ilvl w:val="0"/>
          <w:numId w:val="44"/>
        </w:numPr>
      </w:pPr>
      <w:r>
        <w:t>kancelář systému KREDIT</w:t>
      </w:r>
    </w:p>
    <w:p w:rsidR="0056133C" w:rsidRDefault="0056133C" w:rsidP="0056133C">
      <w:pPr>
        <w:pStyle w:val="Nadpis5"/>
      </w:pPr>
      <w:bookmarkStart w:id="72" w:name="_Ref277066995"/>
      <w:bookmarkStart w:id="73" w:name="_Toc524521022"/>
      <w:r>
        <w:t>Standardní prodej</w:t>
      </w:r>
      <w:bookmarkEnd w:id="72"/>
      <w:bookmarkEnd w:id="73"/>
    </w:p>
    <w:p w:rsidR="00611AAA" w:rsidRDefault="00AC2960" w:rsidP="00611AAA">
      <w:r>
        <w:t>Při standardním prodeji jídel je kromě záznamu do seznamu objednávek vytvořen i záznam do seznamu paragonů (slouží pro vyhodnocení standardních prodejů včetně prodeje zboží).</w:t>
      </w:r>
      <w:r w:rsidR="006E2F42">
        <w:t xml:space="preserve"> Výjimkou je prodej na samoobslužných snímačích (registračních) a výdejním místě.</w:t>
      </w:r>
    </w:p>
    <w:p w:rsidR="00741430" w:rsidRDefault="00F20542" w:rsidP="00A44A03">
      <w:pPr>
        <w:pStyle w:val="Nadpis6"/>
      </w:pPr>
      <w:r>
        <w:t>Záznam v s</w:t>
      </w:r>
      <w:r w:rsidR="00A44A03">
        <w:t>eznam</w:t>
      </w:r>
      <w:r>
        <w:t>u</w:t>
      </w:r>
      <w:r w:rsidR="00A44A03">
        <w:t xml:space="preserve"> paragonů</w:t>
      </w:r>
    </w:p>
    <w:p w:rsidR="005A1387" w:rsidRDefault="005A1387" w:rsidP="008E4B36">
      <w:pPr>
        <w:pStyle w:val="Odstavecseseznamem"/>
        <w:numPr>
          <w:ilvl w:val="0"/>
          <w:numId w:val="46"/>
        </w:numPr>
        <w:spacing w:before="0" w:after="0"/>
      </w:pPr>
      <w:r>
        <w:t>číslo paragonu a účetní období, ve kterém byl realizován</w:t>
      </w:r>
    </w:p>
    <w:p w:rsidR="00741430" w:rsidRDefault="00BD1BAD" w:rsidP="008E4B36">
      <w:pPr>
        <w:pStyle w:val="Odstavecseseznamem"/>
        <w:numPr>
          <w:ilvl w:val="0"/>
          <w:numId w:val="46"/>
        </w:numPr>
        <w:spacing w:before="0" w:after="0"/>
      </w:pPr>
      <w:r>
        <w:t>údaje o jídle</w:t>
      </w:r>
    </w:p>
    <w:p w:rsidR="00130758" w:rsidRDefault="00130758" w:rsidP="008E4B36">
      <w:pPr>
        <w:pStyle w:val="Odstavecseseznamem"/>
        <w:numPr>
          <w:ilvl w:val="1"/>
          <w:numId w:val="46"/>
        </w:numPr>
      </w:pPr>
      <w:r>
        <w:t>druh a alternativa jídla</w:t>
      </w:r>
    </w:p>
    <w:p w:rsidR="00130758" w:rsidRDefault="00130758" w:rsidP="008E4B36">
      <w:pPr>
        <w:pStyle w:val="Odstavecseseznamem"/>
        <w:numPr>
          <w:ilvl w:val="1"/>
          <w:numId w:val="46"/>
        </w:numPr>
      </w:pPr>
      <w:r>
        <w:t>počet porcí a množství u váženého jídla</w:t>
      </w:r>
    </w:p>
    <w:p w:rsidR="00BD1BAD" w:rsidRDefault="00BD1BAD" w:rsidP="008E4B36">
      <w:pPr>
        <w:pStyle w:val="Odstavecseseznamem"/>
        <w:numPr>
          <w:ilvl w:val="0"/>
          <w:numId w:val="46"/>
        </w:numPr>
      </w:pPr>
      <w:r>
        <w:t>údaje o čase</w:t>
      </w:r>
    </w:p>
    <w:p w:rsidR="00130758" w:rsidRDefault="00130758" w:rsidP="008E4B36">
      <w:pPr>
        <w:pStyle w:val="Odstavecseseznamem"/>
        <w:numPr>
          <w:ilvl w:val="1"/>
          <w:numId w:val="46"/>
        </w:numPr>
      </w:pPr>
      <w:r>
        <w:t>datum a čas prodeje</w:t>
      </w:r>
    </w:p>
    <w:p w:rsidR="00130758" w:rsidRDefault="00130758" w:rsidP="008E4B36">
      <w:pPr>
        <w:pStyle w:val="Odstavecseseznamem"/>
        <w:numPr>
          <w:ilvl w:val="0"/>
          <w:numId w:val="46"/>
        </w:numPr>
      </w:pPr>
      <w:r>
        <w:t>údaje o místě</w:t>
      </w:r>
      <w:r w:rsidR="009C773F">
        <w:t xml:space="preserve"> prodeje</w:t>
      </w:r>
    </w:p>
    <w:p w:rsidR="009C773F" w:rsidRDefault="009C773F" w:rsidP="008E4B36">
      <w:pPr>
        <w:pStyle w:val="Odstavecseseznamem"/>
        <w:numPr>
          <w:ilvl w:val="1"/>
          <w:numId w:val="46"/>
        </w:numPr>
      </w:pPr>
      <w:r>
        <w:t>identifikace zařízení (aplikace), kde byl prodej realizován. Zařízením je identifikována výdejna, ve které byl prodej realizován</w:t>
      </w:r>
    </w:p>
    <w:p w:rsidR="00D74872" w:rsidRDefault="00D74872" w:rsidP="008E4B36">
      <w:pPr>
        <w:pStyle w:val="Odstavecseseznamem"/>
        <w:numPr>
          <w:ilvl w:val="1"/>
          <w:numId w:val="46"/>
        </w:numPr>
      </w:pPr>
      <w:r>
        <w:t>úsek, ve kterém byl prodej realizován</w:t>
      </w:r>
    </w:p>
    <w:p w:rsidR="00130758" w:rsidRDefault="00130758" w:rsidP="008E4B36">
      <w:pPr>
        <w:pStyle w:val="Odstavecseseznamem"/>
        <w:numPr>
          <w:ilvl w:val="0"/>
          <w:numId w:val="46"/>
        </w:numPr>
      </w:pPr>
      <w:r>
        <w:t>údaje o klientovi</w:t>
      </w:r>
    </w:p>
    <w:p w:rsidR="00130758" w:rsidRDefault="00130758" w:rsidP="008E4B36">
      <w:pPr>
        <w:pStyle w:val="Odstavecseseznamem"/>
        <w:numPr>
          <w:ilvl w:val="1"/>
          <w:numId w:val="46"/>
        </w:numPr>
      </w:pPr>
      <w:r>
        <w:t xml:space="preserve">evidenční číslo klienta nebo příznak </w:t>
      </w:r>
      <w:r w:rsidR="009C773F">
        <w:t>prodeje v hotovosti</w:t>
      </w:r>
    </w:p>
    <w:p w:rsidR="00BD1BAD" w:rsidRDefault="00BD1BAD" w:rsidP="008E4B36">
      <w:pPr>
        <w:pStyle w:val="Odstavecseseznamem"/>
        <w:numPr>
          <w:ilvl w:val="0"/>
          <w:numId w:val="46"/>
        </w:numPr>
      </w:pPr>
      <w:r>
        <w:t>údaje o ceně paragonu</w:t>
      </w:r>
    </w:p>
    <w:p w:rsidR="00130758" w:rsidRDefault="00130758" w:rsidP="008E4B36">
      <w:pPr>
        <w:pStyle w:val="Odstavecseseznamem"/>
        <w:numPr>
          <w:ilvl w:val="1"/>
          <w:numId w:val="46"/>
        </w:numPr>
      </w:pPr>
      <w:r>
        <w:t>suma cen jednotlivých položek</w:t>
      </w:r>
    </w:p>
    <w:p w:rsidR="00130758" w:rsidRDefault="00130758" w:rsidP="008E4B36">
      <w:pPr>
        <w:pStyle w:val="Odstavecseseznamem"/>
        <w:numPr>
          <w:ilvl w:val="1"/>
          <w:numId w:val="46"/>
        </w:numPr>
      </w:pPr>
      <w:r>
        <w:t>suma cen položek zaokrouhlena na platná platidla</w:t>
      </w:r>
    </w:p>
    <w:p w:rsidR="00130758" w:rsidRDefault="00130758" w:rsidP="008E4B36">
      <w:pPr>
        <w:pStyle w:val="Odstavecseseznamem"/>
        <w:numPr>
          <w:ilvl w:val="1"/>
          <w:numId w:val="46"/>
        </w:numPr>
      </w:pPr>
      <w:r>
        <w:t>sumy částek za položky v jednotlivých sazbách DPH</w:t>
      </w:r>
    </w:p>
    <w:p w:rsidR="00130758" w:rsidRDefault="00130758" w:rsidP="008E4B36">
      <w:pPr>
        <w:pStyle w:val="Odstavecseseznamem"/>
        <w:numPr>
          <w:ilvl w:val="1"/>
          <w:numId w:val="46"/>
        </w:numPr>
      </w:pPr>
      <w:r>
        <w:t>sumy DPH v jednotlivých sazbách</w:t>
      </w:r>
    </w:p>
    <w:p w:rsidR="00BD1BAD" w:rsidRDefault="00BD1BAD" w:rsidP="008E4B36">
      <w:pPr>
        <w:pStyle w:val="Odstavecseseznamem"/>
        <w:numPr>
          <w:ilvl w:val="0"/>
          <w:numId w:val="46"/>
        </w:numPr>
      </w:pPr>
      <w:r>
        <w:t>doplňující údaje</w:t>
      </w:r>
    </w:p>
    <w:p w:rsidR="00130758" w:rsidRDefault="00130758" w:rsidP="008E4B36">
      <w:pPr>
        <w:pStyle w:val="Odstavecseseznamem"/>
        <w:numPr>
          <w:ilvl w:val="1"/>
          <w:numId w:val="46"/>
        </w:numPr>
      </w:pPr>
      <w:r>
        <w:t>identifikace obsluhy, která paragon realizovala</w:t>
      </w:r>
    </w:p>
    <w:p w:rsidR="00D74872" w:rsidRDefault="00BD1BAD" w:rsidP="008E4B36">
      <w:pPr>
        <w:pStyle w:val="Odstavecseseznamem"/>
        <w:numPr>
          <w:ilvl w:val="1"/>
          <w:numId w:val="46"/>
        </w:numPr>
      </w:pPr>
      <w:r>
        <w:lastRenderedPageBreak/>
        <w:t>textová poznámka k</w:t>
      </w:r>
      <w:r w:rsidR="00651848">
        <w:t> </w:t>
      </w:r>
      <w:r>
        <w:t>paragonu</w:t>
      </w:r>
    </w:p>
    <w:p w:rsidR="00651848" w:rsidRDefault="00651848" w:rsidP="008E4B36">
      <w:pPr>
        <w:pStyle w:val="Odstavecseseznamem"/>
        <w:numPr>
          <w:ilvl w:val="2"/>
          <w:numId w:val="46"/>
        </w:numPr>
      </w:pPr>
      <w:r>
        <w:t>možnost zadat textovou poznámku obsluhou kasy (aplikace kasa)</w:t>
      </w:r>
    </w:p>
    <w:p w:rsidR="00651848" w:rsidRDefault="00651848" w:rsidP="008E4B36">
      <w:pPr>
        <w:pStyle w:val="Odstavecseseznamem"/>
        <w:numPr>
          <w:ilvl w:val="2"/>
          <w:numId w:val="46"/>
        </w:numPr>
      </w:pPr>
      <w:r>
        <w:t>automaticky příznak, pokud byl paragon pro registrovaného klienta pořízen ručním přihlášením obsluhou (aplikace kasa)</w:t>
      </w:r>
    </w:p>
    <w:p w:rsidR="00651848" w:rsidRDefault="00651848" w:rsidP="008E4B36">
      <w:pPr>
        <w:pStyle w:val="Odstavecseseznamem"/>
        <w:numPr>
          <w:ilvl w:val="2"/>
          <w:numId w:val="46"/>
        </w:numPr>
      </w:pPr>
      <w:r>
        <w:t>automaticky příznak, pokud byl paragon pořízen v offline režimu prodeje (aplikace kasa)</w:t>
      </w:r>
    </w:p>
    <w:p w:rsidR="00FB1504" w:rsidRDefault="00FB1504" w:rsidP="00FB1504">
      <w:pPr>
        <w:pStyle w:val="Nadpis5"/>
      </w:pPr>
      <w:bookmarkStart w:id="74" w:name="_Toc524521023"/>
      <w:r>
        <w:t>Náhradní objednávání jídel (náhradní prodej)</w:t>
      </w:r>
      <w:bookmarkEnd w:id="74"/>
    </w:p>
    <w:p w:rsidR="00FB1504" w:rsidRDefault="00FB1504" w:rsidP="00FB1504">
      <w:r>
        <w:t>Prodej (objednávání) jídel náhradním způsobem s možností nedodržení objednacích pravidel, případně pravidla dostatečného disponibilního zůstatku.</w:t>
      </w:r>
    </w:p>
    <w:p w:rsidR="003D585C" w:rsidRDefault="003D585C" w:rsidP="003D585C"/>
    <w:p w:rsidR="0039150C" w:rsidRDefault="0039150C" w:rsidP="003D585C">
      <w:pPr>
        <w:pStyle w:val="Nadpis4"/>
      </w:pPr>
      <w:bookmarkStart w:id="75" w:name="_Toc524521024"/>
      <w:r>
        <w:t>Úhrad</w:t>
      </w:r>
      <w:r w:rsidR="003D585C">
        <w:t>y jídel</w:t>
      </w:r>
      <w:bookmarkEnd w:id="75"/>
    </w:p>
    <w:p w:rsidR="0039150C" w:rsidRPr="00FB1504" w:rsidRDefault="0039150C" w:rsidP="0039150C">
      <w:pPr>
        <w:rPr>
          <w:b/>
        </w:rPr>
      </w:pPr>
      <w:r w:rsidRPr="00FB1504">
        <w:rPr>
          <w:b/>
        </w:rPr>
        <w:t>Úhrady v aplikaci Kasa</w:t>
      </w:r>
    </w:p>
    <w:p w:rsidR="0039150C" w:rsidRDefault="0039150C" w:rsidP="008E4B36">
      <w:pPr>
        <w:pStyle w:val="Odstavecseseznamem"/>
        <w:numPr>
          <w:ilvl w:val="0"/>
          <w:numId w:val="62"/>
        </w:numPr>
        <w:spacing w:line="200" w:lineRule="exact"/>
        <w:jc w:val="left"/>
      </w:pPr>
      <w:r>
        <w:t>z centrálního účtu klienta</w:t>
      </w:r>
    </w:p>
    <w:p w:rsidR="0039150C" w:rsidRDefault="0039150C" w:rsidP="008E4B36">
      <w:pPr>
        <w:pStyle w:val="Odstavecseseznamem"/>
        <w:numPr>
          <w:ilvl w:val="0"/>
          <w:numId w:val="62"/>
        </w:numPr>
        <w:spacing w:line="200" w:lineRule="exact"/>
        <w:jc w:val="left"/>
      </w:pPr>
      <w:r>
        <w:t>v hotovosti (v národní nebo cizí měně)</w:t>
      </w:r>
    </w:p>
    <w:p w:rsidR="0039150C" w:rsidRDefault="0039150C" w:rsidP="008E4B36">
      <w:pPr>
        <w:pStyle w:val="Odstavecseseznamem"/>
        <w:numPr>
          <w:ilvl w:val="0"/>
          <w:numId w:val="62"/>
        </w:numPr>
        <w:spacing w:line="200" w:lineRule="exact"/>
        <w:jc w:val="left"/>
      </w:pPr>
      <w:r>
        <w:t>poukázkami (stravenkami)</w:t>
      </w:r>
    </w:p>
    <w:p w:rsidR="0039150C" w:rsidRDefault="0039150C" w:rsidP="008E4B36">
      <w:pPr>
        <w:pStyle w:val="Odstavecseseznamem"/>
        <w:numPr>
          <w:ilvl w:val="0"/>
          <w:numId w:val="62"/>
        </w:numPr>
        <w:spacing w:line="200" w:lineRule="exact"/>
        <w:jc w:val="left"/>
      </w:pPr>
      <w:r>
        <w:t>bankovní kartou</w:t>
      </w:r>
    </w:p>
    <w:p w:rsidR="0039150C" w:rsidRDefault="0039150C" w:rsidP="008E4B36">
      <w:pPr>
        <w:pStyle w:val="Odstavecseseznamem"/>
        <w:numPr>
          <w:ilvl w:val="0"/>
          <w:numId w:val="62"/>
        </w:numPr>
        <w:spacing w:line="200" w:lineRule="exact"/>
        <w:jc w:val="left"/>
      </w:pPr>
      <w:r>
        <w:t>převodem</w:t>
      </w:r>
    </w:p>
    <w:p w:rsidR="0039150C" w:rsidRDefault="0039150C" w:rsidP="008E4B36">
      <w:pPr>
        <w:pStyle w:val="Odstavecseseznamem"/>
        <w:numPr>
          <w:ilvl w:val="0"/>
          <w:numId w:val="62"/>
        </w:numPr>
        <w:spacing w:line="200" w:lineRule="exact"/>
        <w:jc w:val="left"/>
      </w:pPr>
      <w:r>
        <w:t xml:space="preserve">možnost kombinovaných úhrad </w:t>
      </w:r>
    </w:p>
    <w:p w:rsidR="0039150C" w:rsidRDefault="0039150C" w:rsidP="008E4B36">
      <w:pPr>
        <w:pStyle w:val="Odstavecseseznamem"/>
        <w:numPr>
          <w:ilvl w:val="0"/>
          <w:numId w:val="62"/>
        </w:numPr>
        <w:spacing w:line="200" w:lineRule="exact"/>
        <w:jc w:val="left"/>
      </w:pPr>
      <w:r>
        <w:t>úhrada CASH v režimu volných účtů</w:t>
      </w:r>
    </w:p>
    <w:p w:rsidR="0039150C" w:rsidRPr="00FB1504" w:rsidRDefault="0039150C" w:rsidP="0039150C">
      <w:pPr>
        <w:rPr>
          <w:b/>
        </w:rPr>
      </w:pPr>
      <w:r w:rsidRPr="00FB1504">
        <w:rPr>
          <w:b/>
        </w:rPr>
        <w:t>Úhrady v ostatních zařízeních systému KREDIT</w:t>
      </w:r>
    </w:p>
    <w:p w:rsidR="0039150C" w:rsidRDefault="0039150C" w:rsidP="008E4B36">
      <w:pPr>
        <w:pStyle w:val="Odstavecseseznamem"/>
        <w:numPr>
          <w:ilvl w:val="0"/>
          <w:numId w:val="62"/>
        </w:numPr>
        <w:spacing w:line="200" w:lineRule="exact"/>
        <w:jc w:val="left"/>
      </w:pPr>
      <w:r>
        <w:t>z centrálního účtu klienta</w:t>
      </w:r>
    </w:p>
    <w:p w:rsidR="007339D6" w:rsidRDefault="007339D6" w:rsidP="007339D6">
      <w:pPr>
        <w:pStyle w:val="Nadpis3"/>
      </w:pPr>
      <w:bookmarkStart w:id="76" w:name="_Toc524521025"/>
      <w:r>
        <w:t>Prodej zboží a služeb</w:t>
      </w:r>
      <w:bookmarkEnd w:id="76"/>
    </w:p>
    <w:p w:rsidR="009C4479" w:rsidRPr="009C4479" w:rsidRDefault="009C4479" w:rsidP="009C4479">
      <w:r>
        <w:t>Prodej zboží vychází ze seznamu položek zboží pro prodej, ceníku zboží a omezení pro prodej.</w:t>
      </w:r>
    </w:p>
    <w:p w:rsidR="00BF6CF3" w:rsidRDefault="00BF6CF3" w:rsidP="00BF6CF3">
      <w:pPr>
        <w:pStyle w:val="Nadpis4"/>
      </w:pPr>
      <w:bookmarkStart w:id="77" w:name="_Toc524521026"/>
      <w:r>
        <w:t>Seznam zboží</w:t>
      </w:r>
      <w:bookmarkEnd w:id="77"/>
    </w:p>
    <w:p w:rsidR="003A445C" w:rsidRDefault="003A445C" w:rsidP="003A445C">
      <w:r>
        <w:t>Seznam zboží definuje určité položky s jejich vlastnostmi na tzv. skladě zboží.</w:t>
      </w:r>
    </w:p>
    <w:p w:rsidR="003A445C" w:rsidRDefault="003A445C" w:rsidP="003A445C">
      <w:pPr>
        <w:pStyle w:val="Nadpis5"/>
      </w:pPr>
      <w:bookmarkStart w:id="78" w:name="_Toc524521027"/>
      <w:r>
        <w:t>Sklady zboží</w:t>
      </w:r>
      <w:bookmarkEnd w:id="78"/>
    </w:p>
    <w:p w:rsidR="006609EC" w:rsidRDefault="006609EC" w:rsidP="006609EC">
      <w:r>
        <w:t>V systému se používají prodejní sklady zboží, na kterých jsou vedeny položky zboží a jejich množství.</w:t>
      </w:r>
    </w:p>
    <w:p w:rsidR="006609EC" w:rsidRPr="006609EC" w:rsidRDefault="006609EC" w:rsidP="006609EC">
      <w:pPr>
        <w:spacing w:before="40" w:after="40"/>
        <w:rPr>
          <w:u w:val="single"/>
        </w:rPr>
      </w:pPr>
      <w:r w:rsidRPr="006609EC">
        <w:rPr>
          <w:u w:val="single"/>
        </w:rPr>
        <w:t>Číselník skladů</w:t>
      </w:r>
    </w:p>
    <w:p w:rsidR="006609EC" w:rsidRDefault="006609EC" w:rsidP="008E4B36">
      <w:pPr>
        <w:pStyle w:val="Odstavecseseznamem"/>
        <w:numPr>
          <w:ilvl w:val="0"/>
          <w:numId w:val="50"/>
        </w:numPr>
        <w:spacing w:before="40" w:after="40"/>
      </w:pPr>
      <w:r>
        <w:t>identifikátor skladu</w:t>
      </w:r>
    </w:p>
    <w:p w:rsidR="006609EC" w:rsidRDefault="006609EC" w:rsidP="008E4B36">
      <w:pPr>
        <w:pStyle w:val="Odstavecseseznamem"/>
        <w:numPr>
          <w:ilvl w:val="0"/>
          <w:numId w:val="50"/>
        </w:numPr>
      </w:pPr>
      <w:r>
        <w:t>název skladu (50 znaků)</w:t>
      </w:r>
    </w:p>
    <w:p w:rsidR="006609EC" w:rsidRDefault="006609EC" w:rsidP="008E4B36">
      <w:pPr>
        <w:pStyle w:val="Odstavecseseznamem"/>
        <w:numPr>
          <w:ilvl w:val="0"/>
          <w:numId w:val="50"/>
        </w:numPr>
      </w:pPr>
      <w:r>
        <w:t>aktivnost skladu</w:t>
      </w:r>
    </w:p>
    <w:p w:rsidR="006609EC" w:rsidRPr="006609EC" w:rsidRDefault="006609EC" w:rsidP="008E4B36">
      <w:pPr>
        <w:pStyle w:val="Odstavecseseznamem"/>
        <w:numPr>
          <w:ilvl w:val="0"/>
          <w:numId w:val="50"/>
        </w:numPr>
      </w:pPr>
      <w:r>
        <w:t>kód skladu (slouží jako můstek pro propojení skladů v různých systémech</w:t>
      </w:r>
    </w:p>
    <w:p w:rsidR="00BF6CF3" w:rsidRDefault="00BF6CF3" w:rsidP="00BF6CF3">
      <w:pPr>
        <w:pStyle w:val="Nadpis5"/>
      </w:pPr>
      <w:bookmarkStart w:id="79" w:name="_Toc524521028"/>
      <w:r>
        <w:t>Skupiny zboží</w:t>
      </w:r>
      <w:bookmarkEnd w:id="79"/>
    </w:p>
    <w:p w:rsidR="00D6334F" w:rsidRDefault="00D6334F" w:rsidP="00D6334F">
      <w:r>
        <w:t>Možnost zařadit položky zboží do skupin podle některých vlastností, používá se pro zjednodušení vyhodnocení prodejů. Skupiny zboží slouží také pro nastavení některých atributů týkajících se zboží.</w:t>
      </w:r>
      <w:r w:rsidR="003A445C">
        <w:t xml:space="preserve"> Skupiny zboží jsou globální v rámci instalace systému.</w:t>
      </w:r>
    </w:p>
    <w:p w:rsidR="00D6334F" w:rsidRPr="00A46CDC" w:rsidRDefault="00A46CDC" w:rsidP="00A46CDC">
      <w:pPr>
        <w:spacing w:before="40" w:after="40"/>
        <w:rPr>
          <w:u w:val="single"/>
        </w:rPr>
      </w:pPr>
      <w:r w:rsidRPr="00A46CDC">
        <w:rPr>
          <w:u w:val="single"/>
        </w:rPr>
        <w:t>Číselník s</w:t>
      </w:r>
      <w:r w:rsidR="00D6334F" w:rsidRPr="00A46CDC">
        <w:rPr>
          <w:u w:val="single"/>
        </w:rPr>
        <w:t>kupin zboží</w:t>
      </w:r>
    </w:p>
    <w:p w:rsidR="00D6334F" w:rsidRDefault="003A445C" w:rsidP="008E4B36">
      <w:pPr>
        <w:pStyle w:val="Odstavecseseznamem"/>
        <w:numPr>
          <w:ilvl w:val="0"/>
          <w:numId w:val="48"/>
        </w:numPr>
        <w:spacing w:before="40" w:after="40"/>
      </w:pPr>
      <w:r>
        <w:t>identifikátor</w:t>
      </w:r>
      <w:r w:rsidR="00D6334F">
        <w:t xml:space="preserve"> skupiny zboží</w:t>
      </w:r>
    </w:p>
    <w:p w:rsidR="00D6334F" w:rsidRDefault="00D6334F" w:rsidP="008E4B36">
      <w:pPr>
        <w:pStyle w:val="Odstavecseseznamem"/>
        <w:numPr>
          <w:ilvl w:val="1"/>
          <w:numId w:val="48"/>
        </w:numPr>
      </w:pPr>
      <w:r>
        <w:t>čísla &lt; -3 jsou skupiny, vnitřně využívané systémem</w:t>
      </w:r>
    </w:p>
    <w:p w:rsidR="00D6334F" w:rsidRDefault="00D6334F" w:rsidP="008E4B36">
      <w:pPr>
        <w:pStyle w:val="Odstavecseseznamem"/>
        <w:numPr>
          <w:ilvl w:val="1"/>
          <w:numId w:val="48"/>
        </w:numPr>
      </w:pPr>
      <w:r>
        <w:t>čísla -3 až +3 jsou systémové skupiny pro běžné použití, nelze je editovat</w:t>
      </w:r>
    </w:p>
    <w:p w:rsidR="00D6334F" w:rsidRDefault="00D6334F" w:rsidP="008E4B36">
      <w:pPr>
        <w:pStyle w:val="Odstavecseseznamem"/>
        <w:numPr>
          <w:ilvl w:val="1"/>
          <w:numId w:val="48"/>
        </w:numPr>
      </w:pPr>
      <w:r>
        <w:t>čísla &gt; 3 jsou uživatelsky definovatelné skupiny</w:t>
      </w:r>
    </w:p>
    <w:p w:rsidR="00D6334F" w:rsidRDefault="00D6334F" w:rsidP="008E4B36">
      <w:pPr>
        <w:pStyle w:val="Odstavecseseznamem"/>
        <w:numPr>
          <w:ilvl w:val="0"/>
          <w:numId w:val="48"/>
        </w:numPr>
      </w:pPr>
      <w:r>
        <w:t>název skupiny zboží (50 znaků)</w:t>
      </w:r>
    </w:p>
    <w:p w:rsidR="00A46CDC" w:rsidRDefault="00A46CDC" w:rsidP="008E4B36">
      <w:pPr>
        <w:pStyle w:val="Odstavecseseznamem"/>
        <w:numPr>
          <w:ilvl w:val="0"/>
          <w:numId w:val="48"/>
        </w:numPr>
      </w:pPr>
      <w:r>
        <w:t>příslušnost k poskytované službě</w:t>
      </w:r>
    </w:p>
    <w:p w:rsidR="00A46CDC" w:rsidRDefault="00A46CDC" w:rsidP="008E4B36">
      <w:pPr>
        <w:pStyle w:val="Odstavecseseznamem"/>
        <w:numPr>
          <w:ilvl w:val="0"/>
          <w:numId w:val="48"/>
        </w:numPr>
      </w:pPr>
      <w:r>
        <w:t xml:space="preserve">cenová </w:t>
      </w:r>
      <w:r w:rsidR="00465547">
        <w:t>kategorie</w:t>
      </w:r>
    </w:p>
    <w:p w:rsidR="00D6334F" w:rsidRPr="00D6334F" w:rsidRDefault="00D6334F" w:rsidP="008E4B36">
      <w:pPr>
        <w:pStyle w:val="Odstavecseseznamem"/>
        <w:numPr>
          <w:ilvl w:val="1"/>
          <w:numId w:val="48"/>
        </w:numPr>
      </w:pPr>
      <w:r>
        <w:t>minimální a maximální marže</w:t>
      </w:r>
      <w:r w:rsidR="00B575F1">
        <w:t xml:space="preserve"> v dané cenové kategorii</w:t>
      </w:r>
    </w:p>
    <w:p w:rsidR="009C4479" w:rsidRDefault="002F507A" w:rsidP="00D6334F">
      <w:pPr>
        <w:pStyle w:val="Nadpis5"/>
      </w:pPr>
      <w:bookmarkStart w:id="80" w:name="_Toc524521029"/>
      <w:r>
        <w:t>Položky zboží</w:t>
      </w:r>
      <w:bookmarkEnd w:id="80"/>
    </w:p>
    <w:p w:rsidR="00A46CDC" w:rsidRDefault="00A46CDC" w:rsidP="00A46CDC">
      <w:r>
        <w:t>Položky zboží určení k prodeji.</w:t>
      </w:r>
    </w:p>
    <w:p w:rsidR="00A46CDC" w:rsidRPr="003A445C" w:rsidRDefault="00A46CDC" w:rsidP="003A445C">
      <w:pPr>
        <w:spacing w:before="40" w:after="40"/>
        <w:rPr>
          <w:u w:val="single"/>
        </w:rPr>
      </w:pPr>
      <w:r w:rsidRPr="003A445C">
        <w:rPr>
          <w:u w:val="single"/>
        </w:rPr>
        <w:t>Atributy položky zboží</w:t>
      </w:r>
    </w:p>
    <w:p w:rsidR="00A46CDC" w:rsidRDefault="003A445C" w:rsidP="008E4B36">
      <w:pPr>
        <w:pStyle w:val="Odstavecseseznamem"/>
        <w:numPr>
          <w:ilvl w:val="0"/>
          <w:numId w:val="49"/>
        </w:numPr>
        <w:spacing w:before="40" w:after="40"/>
      </w:pPr>
      <w:r>
        <w:t>identifikátor</w:t>
      </w:r>
      <w:r w:rsidR="00A46CDC">
        <w:t xml:space="preserve"> položky zboží</w:t>
      </w:r>
    </w:p>
    <w:p w:rsidR="00854E98" w:rsidRDefault="00854E98" w:rsidP="008E4B36">
      <w:pPr>
        <w:pStyle w:val="Odstavecseseznamem"/>
        <w:numPr>
          <w:ilvl w:val="0"/>
          <w:numId w:val="49"/>
        </w:numPr>
        <w:spacing w:before="40" w:after="40"/>
      </w:pPr>
      <w:r>
        <w:t>externí kód položky zboží</w:t>
      </w:r>
    </w:p>
    <w:p w:rsidR="00854E98" w:rsidRDefault="00854E98" w:rsidP="008E4B36">
      <w:pPr>
        <w:pStyle w:val="Odstavecseseznamem"/>
        <w:numPr>
          <w:ilvl w:val="1"/>
          <w:numId w:val="49"/>
        </w:numPr>
        <w:spacing w:before="40" w:after="40"/>
      </w:pPr>
      <w:r>
        <w:t>používá se pro identifikace položky zboží na různých skladech (například sklad zásob a prodejní sklad)</w:t>
      </w:r>
    </w:p>
    <w:p w:rsidR="00A46CDC" w:rsidRDefault="00A46CDC" w:rsidP="008E4B36">
      <w:pPr>
        <w:pStyle w:val="Odstavecseseznamem"/>
        <w:numPr>
          <w:ilvl w:val="0"/>
          <w:numId w:val="49"/>
        </w:numPr>
      </w:pPr>
      <w:r>
        <w:t>název položky</w:t>
      </w:r>
      <w:r w:rsidR="003A445C">
        <w:t xml:space="preserve"> (50 znaků)</w:t>
      </w:r>
    </w:p>
    <w:p w:rsidR="003A445C" w:rsidRDefault="003A445C" w:rsidP="008E4B36">
      <w:pPr>
        <w:pStyle w:val="Odstavecseseznamem"/>
        <w:numPr>
          <w:ilvl w:val="0"/>
          <w:numId w:val="49"/>
        </w:numPr>
      </w:pPr>
      <w:r>
        <w:t>příslušnost ke skladu a příslušnost ke skupině zboží</w:t>
      </w:r>
    </w:p>
    <w:p w:rsidR="003A445C" w:rsidRDefault="003A445C" w:rsidP="008E4B36">
      <w:pPr>
        <w:pStyle w:val="Odstavecseseznamem"/>
        <w:numPr>
          <w:ilvl w:val="0"/>
          <w:numId w:val="49"/>
        </w:numPr>
      </w:pPr>
      <w:r>
        <w:t>aktivnost položky</w:t>
      </w:r>
    </w:p>
    <w:p w:rsidR="003A445C" w:rsidRDefault="003A445C" w:rsidP="008E4B36">
      <w:pPr>
        <w:pStyle w:val="Odstavecseseznamem"/>
        <w:numPr>
          <w:ilvl w:val="0"/>
          <w:numId w:val="49"/>
        </w:numPr>
      </w:pPr>
      <w:r>
        <w:lastRenderedPageBreak/>
        <w:t>měrná jednotka a typ jednotky (dělitelná a nedělitelná)</w:t>
      </w:r>
    </w:p>
    <w:p w:rsidR="003A445C" w:rsidRDefault="003A445C" w:rsidP="008E4B36">
      <w:pPr>
        <w:pStyle w:val="Odstavecseseznamem"/>
        <w:numPr>
          <w:ilvl w:val="0"/>
          <w:numId w:val="49"/>
        </w:numPr>
      </w:pPr>
      <w:r>
        <w:t>jednotková cena</w:t>
      </w:r>
      <w:r w:rsidR="00854E98">
        <w:t xml:space="preserve"> (s platností od)</w:t>
      </w:r>
    </w:p>
    <w:p w:rsidR="003A445C" w:rsidRDefault="003A445C" w:rsidP="008E4B36">
      <w:pPr>
        <w:pStyle w:val="Odstavecseseznamem"/>
        <w:numPr>
          <w:ilvl w:val="1"/>
          <w:numId w:val="49"/>
        </w:numPr>
      </w:pPr>
      <w:r>
        <w:t xml:space="preserve">prodejní </w:t>
      </w:r>
    </w:p>
    <w:p w:rsidR="003A445C" w:rsidRDefault="003A445C" w:rsidP="008E4B36">
      <w:pPr>
        <w:pStyle w:val="Odstavecseseznamem"/>
        <w:numPr>
          <w:ilvl w:val="1"/>
          <w:numId w:val="49"/>
        </w:numPr>
      </w:pPr>
      <w:r>
        <w:t>nákupní</w:t>
      </w:r>
    </w:p>
    <w:p w:rsidR="003C7FEC" w:rsidRDefault="003C7FEC" w:rsidP="008E4B36">
      <w:pPr>
        <w:pStyle w:val="Odstavecseseznamem"/>
        <w:numPr>
          <w:ilvl w:val="1"/>
          <w:numId w:val="49"/>
        </w:numPr>
      </w:pPr>
      <w:r>
        <w:t>minimální a maximální marže (daná skupinou zboží nebo individuálně pro položku zboží)</w:t>
      </w:r>
    </w:p>
    <w:p w:rsidR="003A445C" w:rsidRDefault="003A445C" w:rsidP="008E4B36">
      <w:pPr>
        <w:pStyle w:val="Odstavecseseznamem"/>
        <w:numPr>
          <w:ilvl w:val="0"/>
          <w:numId w:val="49"/>
        </w:numPr>
      </w:pPr>
      <w:r>
        <w:t>sazba DPH a příznak volitelné sazby DPH</w:t>
      </w:r>
    </w:p>
    <w:p w:rsidR="00854E98" w:rsidRDefault="00854E98" w:rsidP="008E4B36">
      <w:pPr>
        <w:pStyle w:val="Odstavecseseznamem"/>
        <w:numPr>
          <w:ilvl w:val="1"/>
          <w:numId w:val="49"/>
        </w:numPr>
      </w:pPr>
      <w:r>
        <w:t>identifikátor právě platné sazby DPH z číselníku sazeb</w:t>
      </w:r>
    </w:p>
    <w:p w:rsidR="003A445C" w:rsidRDefault="003A445C" w:rsidP="008E4B36">
      <w:pPr>
        <w:pStyle w:val="Odstavecseseznamem"/>
        <w:numPr>
          <w:ilvl w:val="1"/>
          <w:numId w:val="49"/>
        </w:numPr>
      </w:pPr>
      <w:r>
        <w:t>u vybraných položek zboží lze označit příznakem volitelné sazby DPH, při prodeji takové položky může obsluha zvolit požadovanou sazbu</w:t>
      </w:r>
    </w:p>
    <w:p w:rsidR="003A445C" w:rsidRDefault="00854E98" w:rsidP="008E4B36">
      <w:pPr>
        <w:pStyle w:val="Odstavecseseznamem"/>
        <w:numPr>
          <w:ilvl w:val="0"/>
          <w:numId w:val="49"/>
        </w:numPr>
      </w:pPr>
      <w:r>
        <w:t>kód PLU (kód položky zboží pro rychlé markování)</w:t>
      </w:r>
    </w:p>
    <w:p w:rsidR="00854E98" w:rsidRDefault="00854E98" w:rsidP="008E4B36">
      <w:pPr>
        <w:pStyle w:val="Odstavecseseznamem"/>
        <w:numPr>
          <w:ilvl w:val="0"/>
          <w:numId w:val="49"/>
        </w:numPr>
      </w:pPr>
      <w:r>
        <w:t>kód EAN (jeden nebo více čárových kódů k položce zboží)</w:t>
      </w:r>
    </w:p>
    <w:p w:rsidR="003C7FEC" w:rsidRDefault="003C7FEC" w:rsidP="008E4B36">
      <w:pPr>
        <w:pStyle w:val="Odstavecseseznamem"/>
        <w:numPr>
          <w:ilvl w:val="0"/>
          <w:numId w:val="49"/>
        </w:numPr>
      </w:pPr>
      <w:r>
        <w:t>svázanost položky zboží</w:t>
      </w:r>
    </w:p>
    <w:p w:rsidR="003C7FEC" w:rsidRPr="00A46CDC" w:rsidRDefault="003C7FEC" w:rsidP="008E4B36">
      <w:pPr>
        <w:pStyle w:val="Odstavecseseznamem"/>
        <w:numPr>
          <w:ilvl w:val="1"/>
          <w:numId w:val="49"/>
        </w:numPr>
      </w:pPr>
      <w:r>
        <w:t>možnost definice jiných položek zboží a jejich množství, které mají být prodány s danou položkou</w:t>
      </w:r>
    </w:p>
    <w:p w:rsidR="002F507A" w:rsidRDefault="002F507A" w:rsidP="00D6334F">
      <w:pPr>
        <w:pStyle w:val="Nadpis5"/>
      </w:pPr>
      <w:bookmarkStart w:id="81" w:name="_Toc524521030"/>
      <w:r>
        <w:t>Import položek zboží</w:t>
      </w:r>
      <w:bookmarkEnd w:id="81"/>
    </w:p>
    <w:p w:rsidR="00EE626D" w:rsidRDefault="00EE626D" w:rsidP="00EE626D">
      <w:r>
        <w:t>Seznam zboží lze naplnit ručním vytvořením položek zboží, nebo importem z jiného skladu.</w:t>
      </w:r>
    </w:p>
    <w:p w:rsidR="00EE626D" w:rsidRPr="00EE626D" w:rsidRDefault="00EE626D" w:rsidP="00EE626D">
      <w:pPr>
        <w:spacing w:before="40" w:after="40"/>
        <w:rPr>
          <w:u w:val="single"/>
        </w:rPr>
      </w:pPr>
      <w:r w:rsidRPr="00EE626D">
        <w:rPr>
          <w:u w:val="single"/>
        </w:rPr>
        <w:t>Importované údaje:</w:t>
      </w:r>
    </w:p>
    <w:p w:rsidR="00AC50DF" w:rsidRDefault="00AC50DF" w:rsidP="008E4B36">
      <w:pPr>
        <w:pStyle w:val="Odstavecseseznamem"/>
        <w:numPr>
          <w:ilvl w:val="0"/>
          <w:numId w:val="51"/>
        </w:numPr>
        <w:spacing w:before="40" w:after="40"/>
      </w:pPr>
      <w:r>
        <w:t>povinné položky</w:t>
      </w:r>
    </w:p>
    <w:p w:rsidR="00EE626D" w:rsidRDefault="00AC50DF" w:rsidP="008E4B36">
      <w:pPr>
        <w:pStyle w:val="Odstavecseseznamem"/>
        <w:numPr>
          <w:ilvl w:val="1"/>
          <w:numId w:val="51"/>
        </w:numPr>
        <w:spacing w:before="40" w:after="40"/>
      </w:pPr>
      <w:r>
        <w:t>externí kód položky zboží</w:t>
      </w:r>
    </w:p>
    <w:p w:rsidR="00EE626D" w:rsidRDefault="00AC50DF" w:rsidP="008E4B36">
      <w:pPr>
        <w:pStyle w:val="Odstavecseseznamem"/>
        <w:numPr>
          <w:ilvl w:val="1"/>
          <w:numId w:val="51"/>
        </w:numPr>
      </w:pPr>
      <w:r>
        <w:t>název položky</w:t>
      </w:r>
    </w:p>
    <w:p w:rsidR="00AC50DF" w:rsidRDefault="00AC50DF" w:rsidP="008E4B36">
      <w:pPr>
        <w:pStyle w:val="Odstavecseseznamem"/>
        <w:numPr>
          <w:ilvl w:val="1"/>
          <w:numId w:val="51"/>
        </w:numPr>
      </w:pPr>
      <w:r>
        <w:t>skupina zboží</w:t>
      </w:r>
    </w:p>
    <w:p w:rsidR="00AC50DF" w:rsidRDefault="00AC50DF" w:rsidP="008E4B36">
      <w:pPr>
        <w:pStyle w:val="Odstavecseseznamem"/>
        <w:numPr>
          <w:ilvl w:val="1"/>
          <w:numId w:val="51"/>
        </w:numPr>
      </w:pPr>
      <w:r>
        <w:t>jednotková cena (prodejní)</w:t>
      </w:r>
    </w:p>
    <w:p w:rsidR="00AC50DF" w:rsidRDefault="00AC50DF" w:rsidP="008E4B36">
      <w:pPr>
        <w:pStyle w:val="Odstavecseseznamem"/>
        <w:numPr>
          <w:ilvl w:val="1"/>
          <w:numId w:val="51"/>
        </w:numPr>
      </w:pPr>
      <w:r>
        <w:t>sazba DPH</w:t>
      </w:r>
    </w:p>
    <w:p w:rsidR="00AC50DF" w:rsidRDefault="00AC50DF" w:rsidP="008E4B36">
      <w:pPr>
        <w:pStyle w:val="Odstavecseseznamem"/>
        <w:numPr>
          <w:ilvl w:val="1"/>
          <w:numId w:val="51"/>
        </w:numPr>
      </w:pPr>
      <w:r>
        <w:t>měrná jednotka</w:t>
      </w:r>
    </w:p>
    <w:p w:rsidR="00AC50DF" w:rsidRDefault="00AC50DF" w:rsidP="008E4B36">
      <w:pPr>
        <w:pStyle w:val="Odstavecseseznamem"/>
        <w:numPr>
          <w:ilvl w:val="1"/>
          <w:numId w:val="51"/>
        </w:numPr>
      </w:pPr>
      <w:r>
        <w:t>množství</w:t>
      </w:r>
    </w:p>
    <w:p w:rsidR="00BF6CF3" w:rsidRDefault="00BF6CF3" w:rsidP="00BF6CF3">
      <w:pPr>
        <w:pStyle w:val="Nadpis4"/>
      </w:pPr>
      <w:bookmarkStart w:id="82" w:name="_Toc524521031"/>
      <w:r>
        <w:t>Ceník zboží</w:t>
      </w:r>
      <w:r w:rsidR="00BA549C">
        <w:t xml:space="preserve"> </w:t>
      </w:r>
      <w:r w:rsidR="00BA549C">
        <w:rPr>
          <w:noProof/>
        </w:rPr>
        <w:drawing>
          <wp:inline distT="0" distB="0" distL="0" distR="0" wp14:anchorId="5114D72F" wp14:editId="278FFA5F">
            <wp:extent cx="115200" cy="11520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82"/>
    </w:p>
    <w:p w:rsidR="00AC50DF" w:rsidRDefault="00AC50DF" w:rsidP="00AC50DF">
      <w:r>
        <w:t>Ceník zboží umožňuje stanovit jednotkovou prodejní (včetně DPH) cenu položky zboží s definovanou platností od. Ceny zb</w:t>
      </w:r>
      <w:r w:rsidR="000139FA">
        <w:t xml:space="preserve">oží jsou definovány </w:t>
      </w:r>
      <w:r w:rsidR="00C57B09">
        <w:t xml:space="preserve">pro </w:t>
      </w:r>
      <w:r w:rsidR="00E565AC">
        <w:t xml:space="preserve">položky na skladě a </w:t>
      </w:r>
      <w:r w:rsidR="000139FA">
        <w:t>pro cenové</w:t>
      </w:r>
      <w:r>
        <w:t xml:space="preserve"> </w:t>
      </w:r>
      <w:r w:rsidR="00C57B09">
        <w:t>kategorie</w:t>
      </w:r>
      <w:r>
        <w:t xml:space="preserve"> klientů.</w:t>
      </w:r>
    </w:p>
    <w:p w:rsidR="00E565AC" w:rsidRPr="00AC50DF" w:rsidRDefault="00C57B09" w:rsidP="00AC50DF">
      <w:r>
        <w:t>Podrobnější popis je v Technická dokumentace Kan 8 Cenotvorba.</w:t>
      </w:r>
    </w:p>
    <w:p w:rsidR="002F3DE5" w:rsidRDefault="002F3DE5" w:rsidP="00BF6CF3">
      <w:pPr>
        <w:pStyle w:val="Nadpis4"/>
      </w:pPr>
      <w:bookmarkStart w:id="83" w:name="_Toc524521032"/>
      <w:r>
        <w:t>Omezení prodeje</w:t>
      </w:r>
      <w:r w:rsidR="00E565AC">
        <w:t xml:space="preserve"> zboží</w:t>
      </w:r>
      <w:bookmarkEnd w:id="83"/>
    </w:p>
    <w:p w:rsidR="002F3DE5" w:rsidRDefault="002F3DE5" w:rsidP="002F3DE5">
      <w:pPr>
        <w:pStyle w:val="Nadpis5"/>
      </w:pPr>
      <w:bookmarkStart w:id="84" w:name="_Toc524521033"/>
      <w:r>
        <w:t>Finanční omezení</w:t>
      </w:r>
      <w:bookmarkEnd w:id="84"/>
    </w:p>
    <w:p w:rsidR="002F3DE5" w:rsidRPr="002F3DE5" w:rsidRDefault="002F3DE5" w:rsidP="002F3DE5">
      <w:r>
        <w:t xml:space="preserve">Finanční limit na prodej </w:t>
      </w:r>
      <w:r w:rsidR="00003BDA">
        <w:t>zboží a služeb</w:t>
      </w:r>
      <w:r w:rsidR="00E565AC">
        <w:t xml:space="preserve"> (omezení účtu klienta na maximální obrat sortimentu</w:t>
      </w:r>
      <w:r w:rsidR="00171987">
        <w:t>, sleduje se měsíčně</w:t>
      </w:r>
      <w:r w:rsidR="00E565AC">
        <w:t>)</w:t>
      </w:r>
      <w:r w:rsidR="00171987">
        <w:t>.</w:t>
      </w:r>
    </w:p>
    <w:p w:rsidR="002F3DE5" w:rsidRDefault="002F3DE5" w:rsidP="002F3DE5">
      <w:pPr>
        <w:pStyle w:val="Nadpis5"/>
      </w:pPr>
      <w:bookmarkStart w:id="85" w:name="_Toc524521034"/>
      <w:r>
        <w:t>Omezení místem</w:t>
      </w:r>
      <w:bookmarkEnd w:id="85"/>
    </w:p>
    <w:p w:rsidR="002F3DE5" w:rsidRDefault="0039150C" w:rsidP="002F3DE5">
      <w:r>
        <w:t>Povolený nebo zakázaný p</w:t>
      </w:r>
      <w:r w:rsidR="002F3DE5">
        <w:t>řístup do výdejny</w:t>
      </w:r>
      <w:r w:rsidR="00E565AC">
        <w:t xml:space="preserve">. </w:t>
      </w:r>
    </w:p>
    <w:p w:rsidR="00E565AC" w:rsidRDefault="00E565AC" w:rsidP="00E565AC">
      <w:pPr>
        <w:pStyle w:val="Nadpis5"/>
      </w:pPr>
      <w:bookmarkStart w:id="86" w:name="_Toc524521035"/>
      <w:r>
        <w:t>Omezení na položky zboží</w:t>
      </w:r>
      <w:r w:rsidR="00F2788A">
        <w:t xml:space="preserve"> </w:t>
      </w:r>
      <w:r w:rsidR="00F2788A">
        <w:rPr>
          <w:noProof/>
        </w:rPr>
        <w:drawing>
          <wp:inline distT="0" distB="0" distL="0" distR="0" wp14:anchorId="35AEF75F" wp14:editId="1454D6F9">
            <wp:extent cx="115200" cy="11520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sidR="00F2788A">
        <w:rPr>
          <w:rStyle w:val="Znakapoznpodarou"/>
        </w:rPr>
        <w:footnoteReference w:id="2"/>
      </w:r>
      <w:bookmarkEnd w:id="86"/>
    </w:p>
    <w:p w:rsidR="00E565AC" w:rsidRDefault="00E565AC" w:rsidP="002F3DE5">
      <w:r>
        <w:t>Pro položky zboží jsou stanoveny prodejní ceny s možností definovat ceny v různých cenových kategoriích</w:t>
      </w:r>
      <w:r w:rsidR="009A4193">
        <w:t>. Pokud není pro zboží v některé cenové kategorii definovaná cena, nelze tuto položku prodat klientovi zařazenému ve skupině klientů s touto cenovou kategorií.</w:t>
      </w:r>
    </w:p>
    <w:p w:rsidR="00E565AC" w:rsidRPr="002F3DE5" w:rsidRDefault="00E565AC" w:rsidP="002F3DE5"/>
    <w:p w:rsidR="00BF6CF3" w:rsidRDefault="009C4479" w:rsidP="00BF6CF3">
      <w:pPr>
        <w:pStyle w:val="Nadpis4"/>
      </w:pPr>
      <w:bookmarkStart w:id="87" w:name="_Toc524521036"/>
      <w:r>
        <w:t>P</w:t>
      </w:r>
      <w:r w:rsidR="00BF6CF3">
        <w:t>rodej zboží</w:t>
      </w:r>
      <w:bookmarkEnd w:id="87"/>
    </w:p>
    <w:p w:rsidR="00B73852" w:rsidRDefault="00B73852" w:rsidP="00B73852">
      <w:r>
        <w:t>Prodej zboží se realizuje na zařízeních systému KREDIT určených k tomuto účelu – Kasa</w:t>
      </w:r>
      <w:r w:rsidR="00C57B09">
        <w:t xml:space="preserve"> a</w:t>
      </w:r>
      <w:r w:rsidRPr="00B73852">
        <w:t xml:space="preserve"> Výdejní a registrační místo</w:t>
      </w:r>
      <w:r w:rsidR="00B37676">
        <w:rPr>
          <w:lang w:val="en-US"/>
        </w:rPr>
        <w:t xml:space="preserve">. </w:t>
      </w:r>
      <w:r w:rsidR="00B37676" w:rsidRPr="00B37676">
        <w:t>Prodej</w:t>
      </w:r>
      <w:r w:rsidR="00B37676">
        <w:t xml:space="preserve"> zboží se realizuje položkově nebo cenou.</w:t>
      </w:r>
      <w:r w:rsidR="00B37676" w:rsidRPr="00B37676">
        <w:t xml:space="preserve"> </w:t>
      </w:r>
      <w:r w:rsidR="004D10C3">
        <w:t>Tiskové doklady při prodeji zboží jsou stejné jako při prodeji jídel</w:t>
      </w:r>
      <w:r w:rsidR="00C57B09">
        <w:t>.</w:t>
      </w:r>
    </w:p>
    <w:p w:rsidR="00C57B09" w:rsidRPr="00B37676" w:rsidRDefault="00C57B09" w:rsidP="00B73852">
      <w:r>
        <w:t>Podrobnější popis je uvedený v Technický popis Kasa 8 a Technický popis Výdejní místo 8.</w:t>
      </w:r>
    </w:p>
    <w:p w:rsidR="00BF6CF3" w:rsidRDefault="009C4479" w:rsidP="00BF6CF3">
      <w:pPr>
        <w:pStyle w:val="Nadpis5"/>
      </w:pPr>
      <w:bookmarkStart w:id="88" w:name="_Toc524521037"/>
      <w:r>
        <w:t>Položkový prodej</w:t>
      </w:r>
      <w:bookmarkEnd w:id="88"/>
    </w:p>
    <w:p w:rsidR="00B73852" w:rsidRDefault="00B73852" w:rsidP="00B73852">
      <w:r>
        <w:t>Při prodeji zboží je vytvořen záznam do seznamu paragonů (slouží pro vyhodnocení standardních prodejů včetně prodeje zboží).</w:t>
      </w:r>
    </w:p>
    <w:p w:rsidR="00B73852" w:rsidRDefault="00B73852" w:rsidP="00B73852">
      <w:pPr>
        <w:spacing w:before="0" w:after="0"/>
      </w:pPr>
      <w:r>
        <w:t xml:space="preserve">V seznamu paragonů </w:t>
      </w:r>
      <w:r w:rsidR="00B37676">
        <w:t xml:space="preserve">a jejich detailů </w:t>
      </w:r>
      <w:r>
        <w:t>jsou zaznamenány tyto údaje:</w:t>
      </w:r>
    </w:p>
    <w:p w:rsidR="005A1387" w:rsidRDefault="005A1387" w:rsidP="008E4B36">
      <w:pPr>
        <w:pStyle w:val="Odstavecseseznamem"/>
        <w:numPr>
          <w:ilvl w:val="0"/>
          <w:numId w:val="46"/>
        </w:numPr>
        <w:spacing w:before="0" w:after="0"/>
      </w:pPr>
      <w:r>
        <w:t>číslo paragonu a účetní období, ve kterém byl realizován</w:t>
      </w:r>
    </w:p>
    <w:p w:rsidR="00B73852" w:rsidRDefault="00B73852" w:rsidP="008E4B36">
      <w:pPr>
        <w:pStyle w:val="Odstavecseseznamem"/>
        <w:numPr>
          <w:ilvl w:val="0"/>
          <w:numId w:val="46"/>
        </w:numPr>
        <w:spacing w:before="0" w:after="0"/>
      </w:pPr>
      <w:r>
        <w:t>údaje o položce zboží</w:t>
      </w:r>
    </w:p>
    <w:p w:rsidR="00B73852" w:rsidRDefault="00B73852" w:rsidP="008E4B36">
      <w:pPr>
        <w:pStyle w:val="Odstavecseseznamem"/>
        <w:numPr>
          <w:ilvl w:val="1"/>
          <w:numId w:val="46"/>
        </w:numPr>
      </w:pPr>
      <w:r>
        <w:t xml:space="preserve">id položky zboží, </w:t>
      </w:r>
      <w:r w:rsidR="00B37676">
        <w:t>měrná jednotka, cena za měrnou jednotku, sklad</w:t>
      </w:r>
    </w:p>
    <w:p w:rsidR="00B73852" w:rsidRDefault="00B73852" w:rsidP="008E4B36">
      <w:pPr>
        <w:pStyle w:val="Odstavecseseznamem"/>
        <w:numPr>
          <w:ilvl w:val="1"/>
          <w:numId w:val="46"/>
        </w:numPr>
      </w:pPr>
      <w:r>
        <w:t>množství</w:t>
      </w:r>
      <w:r w:rsidR="00B37676">
        <w:t>, sazba DPH, cena za množství, identifikátor slevy</w:t>
      </w:r>
    </w:p>
    <w:p w:rsidR="00B37676" w:rsidRDefault="009A4193" w:rsidP="008E4B36">
      <w:pPr>
        <w:pStyle w:val="Odstavecseseznamem"/>
        <w:numPr>
          <w:ilvl w:val="0"/>
          <w:numId w:val="46"/>
        </w:numPr>
      </w:pPr>
      <w:r>
        <w:t>ostatní ú</w:t>
      </w:r>
      <w:r w:rsidR="00B37676">
        <w:t>daje, obdobně jako při prodeji jídel</w:t>
      </w:r>
    </w:p>
    <w:p w:rsidR="009C4479" w:rsidRDefault="009C4479" w:rsidP="009C4479">
      <w:pPr>
        <w:pStyle w:val="Nadpis5"/>
      </w:pPr>
      <w:bookmarkStart w:id="89" w:name="_Toc524521038"/>
      <w:r>
        <w:lastRenderedPageBreak/>
        <w:t>Prodej cenou (nesledovaný sortiment)</w:t>
      </w:r>
      <w:bookmarkEnd w:id="89"/>
    </w:p>
    <w:p w:rsidR="00B37676" w:rsidRDefault="00B37676" w:rsidP="00B37676">
      <w:r>
        <w:t xml:space="preserve">Obdobně jako položkový prodej, veškeré prodeje jsou však realizovány na </w:t>
      </w:r>
      <w:r w:rsidR="00875F18">
        <w:t>jednu</w:t>
      </w:r>
      <w:r>
        <w:t xml:space="preserve"> nebo více fiktivních položek zboží (</w:t>
      </w:r>
      <w:r w:rsidR="00875F18">
        <w:t xml:space="preserve">rozdělených např. podle sazeb DPH), obsluha při prodeji zadává cenu. </w:t>
      </w:r>
    </w:p>
    <w:p w:rsidR="000139FA" w:rsidRDefault="000139FA" w:rsidP="000139FA">
      <w:pPr>
        <w:pStyle w:val="Nadpis5"/>
      </w:pPr>
      <w:bookmarkStart w:id="90" w:name="_Toc524521039"/>
      <w:r>
        <w:t>Odpis ze skladu</w:t>
      </w:r>
      <w:bookmarkEnd w:id="90"/>
    </w:p>
    <w:p w:rsidR="00BF6CF3" w:rsidRDefault="00C57B09" w:rsidP="00BF6CF3">
      <w:r>
        <w:t>Prodané zboží (stejně jídla) lze odepisovat ze skladu poloautomaticky (na pokyn obsluhy)</w:t>
      </w:r>
    </w:p>
    <w:p w:rsidR="00C57B09" w:rsidRDefault="00C57B09" w:rsidP="008E4B36">
      <w:pPr>
        <w:pStyle w:val="Odstavecseseznamem"/>
        <w:numPr>
          <w:ilvl w:val="0"/>
          <w:numId w:val="59"/>
        </w:numPr>
      </w:pPr>
      <w:r>
        <w:t>možnost odpisu z přiřazené karty zboží</w:t>
      </w:r>
    </w:p>
    <w:p w:rsidR="00C57B09" w:rsidRDefault="00C57B09" w:rsidP="008E4B36">
      <w:pPr>
        <w:pStyle w:val="Odstavecseseznamem"/>
        <w:numPr>
          <w:ilvl w:val="0"/>
          <w:numId w:val="59"/>
        </w:numPr>
      </w:pPr>
      <w:r>
        <w:t>možnost odpisu podle přiřazené receptury</w:t>
      </w:r>
    </w:p>
    <w:p w:rsidR="006C7CF1" w:rsidRDefault="006C7CF1" w:rsidP="006C7CF1"/>
    <w:p w:rsidR="006C7CF1" w:rsidRDefault="006C7CF1" w:rsidP="006C7CF1">
      <w:pPr>
        <w:pStyle w:val="Nadpis4"/>
      </w:pPr>
      <w:bookmarkStart w:id="91" w:name="_Toc524521040"/>
      <w:r>
        <w:t>Úhrady za prodej</w:t>
      </w:r>
      <w:bookmarkEnd w:id="91"/>
    </w:p>
    <w:p w:rsidR="006C7CF1" w:rsidRDefault="003D585C" w:rsidP="006C7CF1">
      <w:r>
        <w:t>Viz úhrady při prodeji jídel.</w:t>
      </w:r>
    </w:p>
    <w:p w:rsidR="00901F9B" w:rsidRPr="006C7CF1" w:rsidRDefault="00901F9B" w:rsidP="006C7CF1"/>
    <w:p w:rsidR="004010D6" w:rsidRDefault="004010D6" w:rsidP="004010D6">
      <w:pPr>
        <w:pStyle w:val="Nadpis3"/>
      </w:pPr>
      <w:bookmarkStart w:id="92" w:name="_Toc524521041"/>
      <w:r>
        <w:t xml:space="preserve">Uzavření </w:t>
      </w:r>
      <w:r w:rsidR="00171987">
        <w:t>pohybů za účetní období</w:t>
      </w:r>
      <w:bookmarkEnd w:id="92"/>
    </w:p>
    <w:p w:rsidR="003C68AF" w:rsidRDefault="003C68AF" w:rsidP="003C68AF">
      <w:r>
        <w:t xml:space="preserve">Uzavření </w:t>
      </w:r>
      <w:r w:rsidR="006901BF">
        <w:t>pohybů</w:t>
      </w:r>
      <w:r>
        <w:t xml:space="preserve"> za definované účetní období. Výsledkem uzávěrky jsou podklady pro účetnictví (například podklady pro odvod DPH, podklady pro mzdové účetnictví), podklady pro fakturaci stravovaným organizacím a řada statistických výstupů.</w:t>
      </w:r>
    </w:p>
    <w:p w:rsidR="006A6FFB" w:rsidRDefault="006A6FFB" w:rsidP="006A6FFB">
      <w:pPr>
        <w:pStyle w:val="Nadpis4"/>
      </w:pPr>
      <w:bookmarkStart w:id="93" w:name="_Toc524521042"/>
      <w:r>
        <w:t>Standardní uzávěrka</w:t>
      </w:r>
      <w:bookmarkEnd w:id="93"/>
    </w:p>
    <w:p w:rsidR="00DC3690" w:rsidRPr="0081630C" w:rsidRDefault="00DC3690" w:rsidP="00DC3690">
      <w:r w:rsidRPr="0081630C">
        <w:t xml:space="preserve">Uzavření </w:t>
      </w:r>
      <w:r w:rsidR="006901BF">
        <w:t>pohybů</w:t>
      </w:r>
      <w:r w:rsidRPr="0081630C">
        <w:t xml:space="preserve"> pro všechny registrované klienty</w:t>
      </w:r>
      <w:r w:rsidR="006901BF">
        <w:t xml:space="preserve"> a pohyby v hotovosti </w:t>
      </w:r>
      <w:r w:rsidR="0081630C" w:rsidRPr="0081630C">
        <w:t>od data poslední uzávěrky do</w:t>
      </w:r>
      <w:r w:rsidR="0081630C">
        <w:t xml:space="preserve"> požadovaného data.</w:t>
      </w:r>
      <w:r w:rsidR="0081630C" w:rsidRPr="0081630C">
        <w:t xml:space="preserve"> </w:t>
      </w:r>
    </w:p>
    <w:p w:rsidR="0081630C" w:rsidRDefault="0081630C" w:rsidP="00DC3690">
      <w:r w:rsidRPr="0081630C">
        <w:t>Uzávěrku</w:t>
      </w:r>
      <w:r>
        <w:t xml:space="preserve"> lze provádět ručně (obsluha s příslušným oprávněním) nebo automaticky jako naplánovanou úlohu.</w:t>
      </w:r>
      <w:r w:rsidRPr="0081630C">
        <w:t xml:space="preserve"> </w:t>
      </w:r>
    </w:p>
    <w:p w:rsidR="0081630C" w:rsidRPr="0081630C" w:rsidRDefault="0081630C" w:rsidP="00DC3690">
      <w:pPr>
        <w:rPr>
          <w:u w:val="single"/>
        </w:rPr>
      </w:pPr>
      <w:r w:rsidRPr="0081630C">
        <w:rPr>
          <w:u w:val="single"/>
        </w:rPr>
        <w:t>Funkčnost uzávěrky</w:t>
      </w:r>
    </w:p>
    <w:p w:rsidR="0081630C" w:rsidRDefault="0081630C" w:rsidP="008E4B36">
      <w:pPr>
        <w:pStyle w:val="Odstavecseseznamem"/>
        <w:numPr>
          <w:ilvl w:val="0"/>
          <w:numId w:val="47"/>
        </w:numPr>
      </w:pPr>
      <w:r>
        <w:t>přepočet cen jídel podle nastavení ceníku jídel v průběhu uzavíraného období a podle zařazení klientů v uzavíraném období</w:t>
      </w:r>
    </w:p>
    <w:p w:rsidR="0081630C" w:rsidRDefault="0081630C" w:rsidP="008E4B36">
      <w:pPr>
        <w:pStyle w:val="Odstavecseseznamem"/>
        <w:numPr>
          <w:ilvl w:val="0"/>
          <w:numId w:val="47"/>
        </w:numPr>
      </w:pPr>
      <w:r>
        <w:t>naplnění tabulek s uzávěrkovými údaji (podklady pro uzávěrkové sestavy a exporty)</w:t>
      </w:r>
    </w:p>
    <w:p w:rsidR="0081630C" w:rsidRDefault="0081630C" w:rsidP="008E4B36">
      <w:pPr>
        <w:pStyle w:val="Odstavecseseznamem"/>
        <w:numPr>
          <w:ilvl w:val="1"/>
          <w:numId w:val="47"/>
        </w:numPr>
      </w:pPr>
      <w:r>
        <w:t>individuální záznamy pro jednotlivé klienty</w:t>
      </w:r>
    </w:p>
    <w:p w:rsidR="00064AE7" w:rsidRDefault="00064AE7" w:rsidP="008E4B36">
      <w:pPr>
        <w:pStyle w:val="Odstavecseseznamem"/>
        <w:numPr>
          <w:ilvl w:val="2"/>
          <w:numId w:val="47"/>
        </w:numPr>
      </w:pPr>
      <w:r>
        <w:t>číslo účetního období</w:t>
      </w:r>
    </w:p>
    <w:p w:rsidR="00064AE7" w:rsidRDefault="00064AE7" w:rsidP="008E4B36">
      <w:pPr>
        <w:pStyle w:val="Odstavecseseznamem"/>
        <w:numPr>
          <w:ilvl w:val="2"/>
          <w:numId w:val="47"/>
        </w:numPr>
      </w:pPr>
      <w:r>
        <w:t>osobní údaje o klientovi (evidenční číslo, příjmení, jméno, osobní číslo, rodné číslo</w:t>
      </w:r>
      <w:r w:rsidR="007156DE">
        <w:t>)</w:t>
      </w:r>
    </w:p>
    <w:p w:rsidR="00064AE7" w:rsidRDefault="00064AE7" w:rsidP="008E4B36">
      <w:pPr>
        <w:pStyle w:val="Odstavecseseznamem"/>
        <w:numPr>
          <w:ilvl w:val="2"/>
          <w:numId w:val="47"/>
        </w:numPr>
      </w:pPr>
      <w:r>
        <w:t>údaje o zařazení (číslo organizace, název organizace, číslo účtárny, název účtárny, číslo střediska, kód střediska, název střediska, číslo skupiny klientů, typ účtu)</w:t>
      </w:r>
    </w:p>
    <w:p w:rsidR="00064AE7" w:rsidRDefault="00064AE7" w:rsidP="008E4B36">
      <w:pPr>
        <w:pStyle w:val="Odstavecseseznamem"/>
        <w:numPr>
          <w:ilvl w:val="2"/>
          <w:numId w:val="47"/>
        </w:numPr>
      </w:pPr>
      <w:r>
        <w:t>údaje o čerpání účtu (</w:t>
      </w:r>
      <w:r w:rsidR="007156DE">
        <w:t xml:space="preserve">stav účtu na konci minulého období, stav účtu na začátku následujícího období, </w:t>
      </w:r>
      <w:r w:rsidR="00611AB0">
        <w:t>úhrada za jídla, úhrada za ostatní zboží a služby, celková úhrada, vklady a výběry na účet v hotovosti, vklady a výběry převodem, suma příspěvků na jídla, počet jídel, počet jídel s dotací)</w:t>
      </w:r>
    </w:p>
    <w:p w:rsidR="0081630C" w:rsidRDefault="0081630C" w:rsidP="008E4B36">
      <w:pPr>
        <w:pStyle w:val="Odstavecseseznamem"/>
        <w:numPr>
          <w:ilvl w:val="1"/>
          <w:numId w:val="47"/>
        </w:numPr>
      </w:pPr>
      <w:r>
        <w:t>souhrnné záznamy</w:t>
      </w:r>
      <w:r w:rsidR="00517830">
        <w:t xml:space="preserve"> (rekapitulace nákladů)</w:t>
      </w:r>
    </w:p>
    <w:p w:rsidR="00611AB0" w:rsidRDefault="00611AB0" w:rsidP="008E4B36">
      <w:pPr>
        <w:pStyle w:val="Odstavecseseznamem"/>
        <w:numPr>
          <w:ilvl w:val="2"/>
          <w:numId w:val="47"/>
        </w:numPr>
      </w:pPr>
      <w:r>
        <w:t>číslo účetního období</w:t>
      </w:r>
    </w:p>
    <w:p w:rsidR="00611AB0" w:rsidRDefault="00611AB0" w:rsidP="008E4B36">
      <w:pPr>
        <w:pStyle w:val="Odstavecseseznamem"/>
        <w:numPr>
          <w:ilvl w:val="2"/>
          <w:numId w:val="47"/>
        </w:numPr>
      </w:pPr>
      <w:r>
        <w:t>údaje o jídlech (číslo provozovny, číslo druhu jídla, název druhu jídla, počet porcí, množství v případě vážených jídel)</w:t>
      </w:r>
    </w:p>
    <w:p w:rsidR="00611AB0" w:rsidRDefault="00611AB0" w:rsidP="008E4B36">
      <w:pPr>
        <w:pStyle w:val="Odstavecseseznamem"/>
        <w:numPr>
          <w:ilvl w:val="2"/>
          <w:numId w:val="47"/>
        </w:numPr>
      </w:pPr>
      <w:r>
        <w:t>údaje o zařazení klientů (číslo organizace, název organizace, číslo účtárny, název účtárny, číslo střediska, kód střediska, název střediska, číslo kategorie dotace, typ účtu)</w:t>
      </w:r>
    </w:p>
    <w:p w:rsidR="00611AB0" w:rsidRDefault="00611AB0" w:rsidP="008E4B36">
      <w:pPr>
        <w:pStyle w:val="Odstavecseseznamem"/>
        <w:numPr>
          <w:ilvl w:val="2"/>
          <w:numId w:val="47"/>
        </w:numPr>
      </w:pPr>
      <w:r>
        <w:t>údaje o cenách a cenových složkách (jednotková prodejní cena jídla, celková cena za jídla, celkové částky podle zvolených ceníkových složek)</w:t>
      </w:r>
    </w:p>
    <w:p w:rsidR="0081630C" w:rsidRDefault="0081630C" w:rsidP="008E4B36">
      <w:pPr>
        <w:pStyle w:val="Odstavecseseznamem"/>
        <w:numPr>
          <w:ilvl w:val="1"/>
          <w:numId w:val="47"/>
        </w:numPr>
      </w:pPr>
      <w:r>
        <w:t>souhrnné daňové doklady</w:t>
      </w:r>
      <w:r w:rsidR="00A610A0">
        <w:t xml:space="preserve"> a podklady k fakturaci</w:t>
      </w:r>
    </w:p>
    <w:p w:rsidR="00784476" w:rsidRDefault="00A610A0" w:rsidP="008E4B36">
      <w:pPr>
        <w:pStyle w:val="Odstavecseseznamem"/>
        <w:numPr>
          <w:ilvl w:val="2"/>
          <w:numId w:val="47"/>
        </w:numPr>
      </w:pPr>
      <w:r>
        <w:t>číslo účetního období</w:t>
      </w:r>
    </w:p>
    <w:p w:rsidR="00A610A0" w:rsidRDefault="00A610A0" w:rsidP="008E4B36">
      <w:pPr>
        <w:pStyle w:val="Odstavecseseznamem"/>
        <w:numPr>
          <w:ilvl w:val="2"/>
          <w:numId w:val="47"/>
        </w:numPr>
      </w:pPr>
      <w:r>
        <w:t>identifikace klienta, číslo organizace</w:t>
      </w:r>
    </w:p>
    <w:p w:rsidR="00A610A0" w:rsidRDefault="00A610A0" w:rsidP="008E4B36">
      <w:pPr>
        <w:pStyle w:val="Odstavecseseznamem"/>
        <w:numPr>
          <w:ilvl w:val="2"/>
          <w:numId w:val="47"/>
        </w:numPr>
      </w:pPr>
      <w:r>
        <w:t>číslo provozovatele, číslo poskytované služby</w:t>
      </w:r>
    </w:p>
    <w:p w:rsidR="00A610A0" w:rsidRDefault="00A610A0" w:rsidP="008E4B36">
      <w:pPr>
        <w:pStyle w:val="Odstavecseseznamem"/>
        <w:numPr>
          <w:ilvl w:val="2"/>
          <w:numId w:val="47"/>
        </w:numPr>
      </w:pPr>
      <w:r>
        <w:t>identifikace skladu zboží nebo příznak prodeje jídla</w:t>
      </w:r>
    </w:p>
    <w:p w:rsidR="00A610A0" w:rsidRDefault="00A610A0" w:rsidP="008E4B36">
      <w:pPr>
        <w:pStyle w:val="Odstavecseseznamem"/>
        <w:numPr>
          <w:ilvl w:val="2"/>
          <w:numId w:val="47"/>
        </w:numPr>
      </w:pPr>
      <w:r>
        <w:t>identifikace položky zboží nebo jídla, prodané množství, sazba DPH, jednotková cena, cena za množství</w:t>
      </w:r>
    </w:p>
    <w:p w:rsidR="0081630C" w:rsidRDefault="0081630C" w:rsidP="008E4B36">
      <w:pPr>
        <w:pStyle w:val="Odstavecseseznamem"/>
        <w:numPr>
          <w:ilvl w:val="0"/>
          <w:numId w:val="47"/>
        </w:numPr>
      </w:pPr>
      <w:r>
        <w:t>ex</w:t>
      </w:r>
      <w:r w:rsidR="006901BF">
        <w:t>s</w:t>
      </w:r>
      <w:r>
        <w:t xml:space="preserve">pirace </w:t>
      </w:r>
      <w:r w:rsidR="006901BF">
        <w:t xml:space="preserve">již nepotřebných údajů </w:t>
      </w:r>
      <w:r>
        <w:t xml:space="preserve"> </w:t>
      </w:r>
    </w:p>
    <w:p w:rsidR="0081630C" w:rsidRDefault="0081630C" w:rsidP="008E4B36">
      <w:pPr>
        <w:pStyle w:val="Odstavecseseznamem"/>
        <w:numPr>
          <w:ilvl w:val="0"/>
          <w:numId w:val="47"/>
        </w:numPr>
      </w:pPr>
      <w:r>
        <w:t>ex</w:t>
      </w:r>
      <w:r w:rsidR="006901BF">
        <w:t>s</w:t>
      </w:r>
      <w:r>
        <w:t>pirace evidenčních listů</w:t>
      </w:r>
      <w:r w:rsidR="001F229E">
        <w:t xml:space="preserve"> </w:t>
      </w:r>
      <w:r w:rsidR="00987C1C">
        <w:t>klientů</w:t>
      </w:r>
    </w:p>
    <w:p w:rsidR="001F229E" w:rsidRDefault="001F229E" w:rsidP="008E4B36">
      <w:pPr>
        <w:pStyle w:val="Odstavecseseznamem"/>
        <w:numPr>
          <w:ilvl w:val="1"/>
          <w:numId w:val="47"/>
        </w:numPr>
      </w:pPr>
      <w:r>
        <w:t>uzav</w:t>
      </w:r>
      <w:r w:rsidR="00987C1C">
        <w:t>ření evidenčních listů</w:t>
      </w:r>
      <w:r w:rsidR="006901BF">
        <w:t xml:space="preserve"> po definované době</w:t>
      </w:r>
    </w:p>
    <w:p w:rsidR="00987C1C" w:rsidRDefault="00987C1C" w:rsidP="008E4B36">
      <w:pPr>
        <w:pStyle w:val="Odstavecseseznamem"/>
        <w:numPr>
          <w:ilvl w:val="1"/>
          <w:numId w:val="47"/>
        </w:numPr>
      </w:pPr>
      <w:r>
        <w:t xml:space="preserve">smazání </w:t>
      </w:r>
      <w:r w:rsidR="006901BF">
        <w:t xml:space="preserve">uzavřených </w:t>
      </w:r>
      <w:r>
        <w:t>evidenčních listů a souvisejících dat</w:t>
      </w:r>
      <w:r w:rsidR="006901BF">
        <w:t xml:space="preserve"> po definované době</w:t>
      </w:r>
    </w:p>
    <w:p w:rsidR="0081630C" w:rsidRDefault="0081630C" w:rsidP="008E4B36">
      <w:pPr>
        <w:pStyle w:val="Odstavecseseznamem"/>
        <w:numPr>
          <w:ilvl w:val="0"/>
          <w:numId w:val="47"/>
        </w:numPr>
      </w:pPr>
      <w:r>
        <w:t>záznam o provedení uzávěrky</w:t>
      </w:r>
    </w:p>
    <w:p w:rsidR="00237E90" w:rsidRPr="0081630C" w:rsidRDefault="00237E90" w:rsidP="00237E90"/>
    <w:p w:rsidR="006A6FFB" w:rsidRDefault="006A6FFB" w:rsidP="00CC06C5">
      <w:pPr>
        <w:pStyle w:val="Nadpis3"/>
      </w:pPr>
      <w:bookmarkStart w:id="94" w:name="_Toc524521043"/>
      <w:r>
        <w:lastRenderedPageBreak/>
        <w:t>Výstupy z</w:t>
      </w:r>
      <w:r w:rsidR="00CC06C5">
        <w:t>e systému</w:t>
      </w:r>
      <w:bookmarkEnd w:id="94"/>
    </w:p>
    <w:p w:rsidR="00CC06C5" w:rsidRDefault="00CC06C5" w:rsidP="00CC06C5">
      <w:pPr>
        <w:pStyle w:val="Nadpis4"/>
      </w:pPr>
      <w:bookmarkStart w:id="95" w:name="_Toc524521044"/>
      <w:r>
        <w:t xml:space="preserve">Průběžné </w:t>
      </w:r>
      <w:r w:rsidR="00237E90">
        <w:t xml:space="preserve">přehledy, </w:t>
      </w:r>
      <w:r>
        <w:t>sestavy a exporty</w:t>
      </w:r>
      <w:bookmarkEnd w:id="95"/>
    </w:p>
    <w:p w:rsidR="002D6B77" w:rsidRDefault="002D6B77" w:rsidP="002D6B77">
      <w:r>
        <w:t>Systém umožňuje průběžně sledovat a vyhodnocovat data v něm uložená.</w:t>
      </w:r>
      <w:r w:rsidR="00A0026B">
        <w:t xml:space="preserve"> K vybraným přehledům lze zobrazit grafický výstup </w:t>
      </w:r>
      <w:r w:rsidR="00A0026B">
        <w:rPr>
          <w:noProof/>
        </w:rPr>
        <w:drawing>
          <wp:inline distT="0" distB="0" distL="0" distR="0" wp14:anchorId="75EE0B3F" wp14:editId="483277E2">
            <wp:extent cx="115200" cy="115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sidR="00A0026B">
        <w:t>.</w:t>
      </w:r>
    </w:p>
    <w:p w:rsidR="00A0026B" w:rsidRDefault="00A0026B" w:rsidP="00237E90">
      <w:pPr>
        <w:pStyle w:val="Nadpis5"/>
      </w:pPr>
      <w:bookmarkStart w:id="96" w:name="_Toc524521045"/>
      <w:r>
        <w:t>Přehledy</w:t>
      </w:r>
      <w:bookmarkEnd w:id="96"/>
    </w:p>
    <w:p w:rsidR="00A0026B" w:rsidRDefault="00A0026B" w:rsidP="008E4B36">
      <w:pPr>
        <w:pStyle w:val="Odstavecseseznamem"/>
        <w:numPr>
          <w:ilvl w:val="0"/>
          <w:numId w:val="57"/>
        </w:numPr>
      </w:pPr>
      <w:r>
        <w:t>Přehled prodejů zboží a jídel</w:t>
      </w:r>
      <w:r w:rsidR="00780141">
        <w:t xml:space="preserve"> </w:t>
      </w:r>
      <w:r w:rsidR="00780141">
        <w:rPr>
          <w:noProof/>
        </w:rPr>
        <w:drawing>
          <wp:inline distT="0" distB="0" distL="0" distR="0">
            <wp:extent cx="115200" cy="11520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hart.png"/>
                    <pic:cNvPicPr/>
                  </pic:nvPicPr>
                  <pic:blipFill>
                    <a:blip r:embed="rId11">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A0026B" w:rsidRDefault="00A0026B" w:rsidP="008E4B36">
      <w:pPr>
        <w:pStyle w:val="Odstavecseseznamem"/>
        <w:numPr>
          <w:ilvl w:val="0"/>
          <w:numId w:val="57"/>
        </w:numPr>
      </w:pPr>
      <w:r>
        <w:t>Přehled průběžné rekapitulace nákladů</w:t>
      </w:r>
      <w:r w:rsidR="00780141">
        <w:t xml:space="preserve"> </w:t>
      </w:r>
      <w:r w:rsidR="00780141">
        <w:rPr>
          <w:noProof/>
        </w:rPr>
        <w:drawing>
          <wp:inline distT="0" distB="0" distL="0" distR="0" wp14:anchorId="1BCA2F98" wp14:editId="3690A1ED">
            <wp:extent cx="115200" cy="115200"/>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hart.png"/>
                    <pic:cNvPicPr/>
                  </pic:nvPicPr>
                  <pic:blipFill>
                    <a:blip r:embed="rId11">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A0026B" w:rsidRDefault="00A0026B" w:rsidP="008E4B36">
      <w:pPr>
        <w:pStyle w:val="Odstavecseseznamem"/>
        <w:numPr>
          <w:ilvl w:val="0"/>
          <w:numId w:val="57"/>
        </w:numPr>
      </w:pPr>
      <w:r>
        <w:t>Přehled úhrad podle druhů platidel</w:t>
      </w:r>
      <w:r w:rsidR="00780141">
        <w:t xml:space="preserve"> </w:t>
      </w:r>
      <w:r w:rsidR="00780141">
        <w:rPr>
          <w:noProof/>
        </w:rPr>
        <w:drawing>
          <wp:inline distT="0" distB="0" distL="0" distR="0" wp14:anchorId="1BCA2F98" wp14:editId="3690A1ED">
            <wp:extent cx="115200" cy="115200"/>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hart.png"/>
                    <pic:cNvPicPr/>
                  </pic:nvPicPr>
                  <pic:blipFill>
                    <a:blip r:embed="rId11">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A0026B" w:rsidRDefault="00A0026B" w:rsidP="008E4B36">
      <w:pPr>
        <w:pStyle w:val="Odstavecseseznamem"/>
        <w:numPr>
          <w:ilvl w:val="0"/>
          <w:numId w:val="57"/>
        </w:numPr>
      </w:pPr>
      <w:r>
        <w:t>Přehled pohybů pokladních zásuvek</w:t>
      </w:r>
      <w:r w:rsidR="00780141">
        <w:t xml:space="preserve"> </w:t>
      </w:r>
      <w:r w:rsidR="00780141">
        <w:rPr>
          <w:noProof/>
        </w:rPr>
        <w:drawing>
          <wp:inline distT="0" distB="0" distL="0" distR="0" wp14:anchorId="1BCA2F98" wp14:editId="3690A1ED">
            <wp:extent cx="115200" cy="11520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hart.png"/>
                    <pic:cNvPicPr/>
                  </pic:nvPicPr>
                  <pic:blipFill>
                    <a:blip r:embed="rId11">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16918" w:rsidRDefault="00316918" w:rsidP="008E4B36">
      <w:pPr>
        <w:pStyle w:val="Odstavecseseznamem"/>
        <w:numPr>
          <w:ilvl w:val="0"/>
          <w:numId w:val="57"/>
        </w:numPr>
      </w:pPr>
      <w:r>
        <w:t>Přehled paragonů</w:t>
      </w:r>
    </w:p>
    <w:p w:rsidR="003A549A" w:rsidRDefault="003A549A" w:rsidP="008E4B36">
      <w:pPr>
        <w:pStyle w:val="Odstavecseseznamem"/>
        <w:numPr>
          <w:ilvl w:val="0"/>
          <w:numId w:val="57"/>
        </w:numPr>
      </w:pPr>
      <w:r>
        <w:t xml:space="preserve">Přehled použitých slev </w:t>
      </w:r>
      <w:r>
        <w:rPr>
          <w:noProof/>
        </w:rPr>
        <w:drawing>
          <wp:inline distT="0" distB="0" distL="0" distR="0" wp14:anchorId="18C851A5" wp14:editId="57F0E009">
            <wp:extent cx="115200" cy="1152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hart.png"/>
                    <pic:cNvPicPr/>
                  </pic:nvPicPr>
                  <pic:blipFill>
                    <a:blip r:embed="rId11">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A549A" w:rsidRPr="00A0026B" w:rsidRDefault="003A549A" w:rsidP="008E4B36">
      <w:pPr>
        <w:pStyle w:val="Odstavecseseznamem"/>
        <w:numPr>
          <w:ilvl w:val="0"/>
          <w:numId w:val="57"/>
        </w:numPr>
      </w:pPr>
      <w:r>
        <w:t xml:space="preserve">Přehled výsledků anketních kampaní </w:t>
      </w:r>
      <w:r>
        <w:rPr>
          <w:noProof/>
        </w:rPr>
        <w:drawing>
          <wp:inline distT="0" distB="0" distL="0" distR="0" wp14:anchorId="18C851A5" wp14:editId="57F0E009">
            <wp:extent cx="115200" cy="1152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hart.png"/>
                    <pic:cNvPicPr/>
                  </pic:nvPicPr>
                  <pic:blipFill>
                    <a:blip r:embed="rId11">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2D6B77" w:rsidRDefault="00237E90" w:rsidP="00237E90">
      <w:pPr>
        <w:pStyle w:val="Nadpis5"/>
      </w:pPr>
      <w:bookmarkStart w:id="97" w:name="_Toc524521046"/>
      <w:r>
        <w:t>Sestavy</w:t>
      </w:r>
      <w:bookmarkEnd w:id="97"/>
    </w:p>
    <w:p w:rsidR="008260D0" w:rsidRDefault="004A5E8F" w:rsidP="008E4B36">
      <w:pPr>
        <w:pStyle w:val="Odstavecseseznamem"/>
        <w:numPr>
          <w:ilvl w:val="0"/>
          <w:numId w:val="55"/>
        </w:numPr>
      </w:pPr>
      <w:r>
        <w:t>S</w:t>
      </w:r>
      <w:r w:rsidR="008260D0">
        <w:t>ouhrn pohybů na kasách</w:t>
      </w:r>
    </w:p>
    <w:p w:rsidR="00B4098C" w:rsidRPr="00B4098C" w:rsidRDefault="00316918" w:rsidP="008E4B36">
      <w:pPr>
        <w:pStyle w:val="Odstavecseseznamem"/>
        <w:numPr>
          <w:ilvl w:val="1"/>
          <w:numId w:val="55"/>
        </w:numPr>
      </w:pPr>
      <w:r>
        <w:t>p</w:t>
      </w:r>
      <w:r w:rsidR="00B4098C">
        <w:t>řehled obratů a dalších poh</w:t>
      </w:r>
      <w:r>
        <w:t>ybů na kasách v systému KREDIT</w:t>
      </w:r>
    </w:p>
    <w:p w:rsidR="008260D0" w:rsidRDefault="004A5E8F" w:rsidP="008E4B36">
      <w:pPr>
        <w:pStyle w:val="Odstavecseseznamem"/>
        <w:numPr>
          <w:ilvl w:val="0"/>
          <w:numId w:val="55"/>
        </w:numPr>
      </w:pPr>
      <w:r>
        <w:t>S</w:t>
      </w:r>
      <w:r w:rsidR="008260D0">
        <w:t>ouhrn podle druhů pohybů (členění podle pokladen nebo podle data)</w:t>
      </w:r>
    </w:p>
    <w:p w:rsidR="008260D0" w:rsidRDefault="004A5E8F" w:rsidP="008E4B36">
      <w:pPr>
        <w:pStyle w:val="Odstavecseseznamem"/>
        <w:numPr>
          <w:ilvl w:val="0"/>
          <w:numId w:val="55"/>
        </w:numPr>
      </w:pPr>
      <w:r>
        <w:t>S</w:t>
      </w:r>
      <w:r w:rsidR="008260D0">
        <w:t>ouhrn hotovostních obratů podle sazeb DPH</w:t>
      </w:r>
    </w:p>
    <w:p w:rsidR="00676394" w:rsidRPr="00676394" w:rsidRDefault="00676394" w:rsidP="008E4B36">
      <w:pPr>
        <w:pStyle w:val="Odstavecseseznamem"/>
        <w:numPr>
          <w:ilvl w:val="1"/>
          <w:numId w:val="55"/>
        </w:numPr>
      </w:pPr>
      <w:r>
        <w:t>Sumy obratů při úhradě v hotovosti (jsou započtena zaokrouhlení paragonů na platná platidla).</w:t>
      </w:r>
    </w:p>
    <w:p w:rsidR="008260D0" w:rsidRDefault="004A5E8F" w:rsidP="008E4B36">
      <w:pPr>
        <w:pStyle w:val="Odstavecseseznamem"/>
        <w:numPr>
          <w:ilvl w:val="0"/>
          <w:numId w:val="55"/>
        </w:numPr>
      </w:pPr>
      <w:r>
        <w:t>P</w:t>
      </w:r>
      <w:r w:rsidR="008260D0">
        <w:t>okladní deníky z</w:t>
      </w:r>
      <w:r w:rsidR="00E42611">
        <w:t> </w:t>
      </w:r>
      <w:r w:rsidR="008260D0">
        <w:t>pokladen</w:t>
      </w:r>
    </w:p>
    <w:p w:rsidR="00E42611" w:rsidRPr="00E42611" w:rsidRDefault="00E42611" w:rsidP="008E4B36">
      <w:pPr>
        <w:pStyle w:val="Odstavecseseznamem"/>
        <w:numPr>
          <w:ilvl w:val="1"/>
          <w:numId w:val="55"/>
        </w:numPr>
      </w:pPr>
      <w:r>
        <w:t>Detailní přehled pohybů na jednotlivých pokladnách.</w:t>
      </w:r>
    </w:p>
    <w:p w:rsidR="008260D0" w:rsidRDefault="004A5E8F" w:rsidP="008E4B36">
      <w:pPr>
        <w:pStyle w:val="Odstavecseseznamem"/>
        <w:numPr>
          <w:ilvl w:val="0"/>
          <w:numId w:val="56"/>
        </w:numPr>
      </w:pPr>
      <w:r>
        <w:t>S</w:t>
      </w:r>
      <w:r w:rsidR="008260D0">
        <w:t>ouhrn pohybů na skladě karet</w:t>
      </w:r>
    </w:p>
    <w:p w:rsidR="008260D0" w:rsidRDefault="004A5E8F" w:rsidP="008E4B36">
      <w:pPr>
        <w:pStyle w:val="Odstavecseseznamem"/>
        <w:numPr>
          <w:ilvl w:val="0"/>
          <w:numId w:val="56"/>
        </w:numPr>
      </w:pPr>
      <w:r>
        <w:t>P</w:t>
      </w:r>
      <w:r w:rsidR="008260D0">
        <w:t>řehled vložených záloh podle organizací</w:t>
      </w:r>
    </w:p>
    <w:p w:rsidR="000F4D72" w:rsidRDefault="000F4D72" w:rsidP="008E4B36">
      <w:pPr>
        <w:pStyle w:val="Odstavecseseznamem"/>
        <w:numPr>
          <w:ilvl w:val="0"/>
          <w:numId w:val="56"/>
        </w:numPr>
      </w:pPr>
      <w:r>
        <w:t>Přehled vložených záloh podle jména</w:t>
      </w:r>
    </w:p>
    <w:p w:rsidR="008260D0" w:rsidRDefault="004A5E8F" w:rsidP="008E4B36">
      <w:pPr>
        <w:pStyle w:val="Odstavecseseznamem"/>
        <w:numPr>
          <w:ilvl w:val="0"/>
          <w:numId w:val="56"/>
        </w:numPr>
      </w:pPr>
      <w:r>
        <w:t>P</w:t>
      </w:r>
      <w:r w:rsidR="008260D0">
        <w:t>řehled disponibilních zůstatků podle organiz</w:t>
      </w:r>
      <w:r w:rsidR="00237E90">
        <w:t>a</w:t>
      </w:r>
      <w:r w:rsidR="008260D0">
        <w:t>ce</w:t>
      </w:r>
    </w:p>
    <w:p w:rsidR="008260D0" w:rsidRDefault="004A5E8F" w:rsidP="008E4B36">
      <w:pPr>
        <w:pStyle w:val="Odstavecseseznamem"/>
        <w:numPr>
          <w:ilvl w:val="0"/>
          <w:numId w:val="56"/>
        </w:numPr>
      </w:pPr>
      <w:r>
        <w:t>P</w:t>
      </w:r>
      <w:r w:rsidR="008260D0">
        <w:t>řehled klientů se záporným stavem zálohového účtu</w:t>
      </w:r>
    </w:p>
    <w:p w:rsidR="00CC06C5" w:rsidRDefault="00CC06C5" w:rsidP="00CC06C5">
      <w:pPr>
        <w:pStyle w:val="Nadpis4"/>
      </w:pPr>
      <w:bookmarkStart w:id="98" w:name="_Toc524521047"/>
      <w:r>
        <w:t xml:space="preserve">Uzávěrkové </w:t>
      </w:r>
      <w:r w:rsidR="00A0026B">
        <w:t xml:space="preserve">přehledy, </w:t>
      </w:r>
      <w:r>
        <w:t>sestavy a exporty</w:t>
      </w:r>
      <w:bookmarkEnd w:id="98"/>
    </w:p>
    <w:p w:rsidR="00696845" w:rsidRDefault="007859ED" w:rsidP="008E4B36">
      <w:pPr>
        <w:pStyle w:val="Odstavecseseznamem"/>
        <w:numPr>
          <w:ilvl w:val="0"/>
          <w:numId w:val="58"/>
        </w:numPr>
      </w:pPr>
      <w:bookmarkStart w:id="99" w:name="_Ref277166070"/>
      <w:r>
        <w:t xml:space="preserve">Srážky z mezd a čerpání záloh </w:t>
      </w:r>
      <w:bookmarkEnd w:id="99"/>
    </w:p>
    <w:p w:rsidR="00B85638" w:rsidRPr="002470D9" w:rsidRDefault="00B85638" w:rsidP="008E4B36">
      <w:pPr>
        <w:pStyle w:val="Odstavecseseznamem"/>
        <w:numPr>
          <w:ilvl w:val="0"/>
          <w:numId w:val="58"/>
        </w:numPr>
      </w:pPr>
      <w:r>
        <w:t>Sestava je členěna podle středisek v souladu s historií zařazení klientů.</w:t>
      </w:r>
    </w:p>
    <w:p w:rsidR="007859ED" w:rsidRDefault="007859ED" w:rsidP="008E4B36">
      <w:pPr>
        <w:pStyle w:val="Odstavecseseznamem"/>
        <w:numPr>
          <w:ilvl w:val="0"/>
          <w:numId w:val="58"/>
        </w:numPr>
      </w:pPr>
      <w:r>
        <w:t>Srážky z mezd a čerpání záloh podle organizace</w:t>
      </w:r>
    </w:p>
    <w:p w:rsidR="007859ED" w:rsidRDefault="007859ED" w:rsidP="008E4B36">
      <w:pPr>
        <w:pStyle w:val="Odstavecseseznamem"/>
        <w:numPr>
          <w:ilvl w:val="0"/>
          <w:numId w:val="58"/>
        </w:numPr>
      </w:pPr>
      <w:r>
        <w:t>Rekapitulace nákladů</w:t>
      </w:r>
      <w:r w:rsidR="00ED1F28">
        <w:t xml:space="preserve"> (základní)</w:t>
      </w:r>
    </w:p>
    <w:p w:rsidR="007859ED" w:rsidRDefault="007859ED" w:rsidP="008E4B36">
      <w:pPr>
        <w:pStyle w:val="Odstavecseseznamem"/>
        <w:numPr>
          <w:ilvl w:val="0"/>
          <w:numId w:val="58"/>
        </w:numPr>
      </w:pPr>
      <w:r>
        <w:t>Rekapitulace nákladů podle finančních zdrojů</w:t>
      </w:r>
    </w:p>
    <w:p w:rsidR="007859ED" w:rsidRDefault="007859ED" w:rsidP="008E4B36">
      <w:pPr>
        <w:pStyle w:val="Odstavecseseznamem"/>
        <w:numPr>
          <w:ilvl w:val="0"/>
          <w:numId w:val="58"/>
        </w:numPr>
      </w:pPr>
      <w:r>
        <w:t>Rekapitulace nákladů podle středisek</w:t>
      </w:r>
    </w:p>
    <w:p w:rsidR="007859ED" w:rsidRDefault="007859ED" w:rsidP="008E4B36">
      <w:pPr>
        <w:pStyle w:val="Odstavecseseznamem"/>
        <w:numPr>
          <w:ilvl w:val="0"/>
          <w:numId w:val="58"/>
        </w:numPr>
      </w:pPr>
      <w:r>
        <w:t>Souhrn počtů porcí podle organizace</w:t>
      </w:r>
    </w:p>
    <w:p w:rsidR="007859ED" w:rsidRDefault="007859ED" w:rsidP="008E4B36">
      <w:pPr>
        <w:pStyle w:val="Odstavecseseznamem"/>
        <w:numPr>
          <w:ilvl w:val="0"/>
          <w:numId w:val="58"/>
        </w:numPr>
      </w:pPr>
      <w:r>
        <w:t>Souhrn denních počtů objednaných jídel</w:t>
      </w:r>
    </w:p>
    <w:p w:rsidR="007859ED" w:rsidRDefault="007859ED" w:rsidP="008E4B36">
      <w:pPr>
        <w:pStyle w:val="Odstavecseseznamem"/>
        <w:numPr>
          <w:ilvl w:val="0"/>
          <w:numId w:val="58"/>
        </w:numPr>
      </w:pPr>
      <w:r>
        <w:t>Kalendářní souhrn počtů porcí</w:t>
      </w:r>
    </w:p>
    <w:p w:rsidR="007859ED" w:rsidRDefault="007859ED" w:rsidP="008E4B36">
      <w:pPr>
        <w:pStyle w:val="Odstavecseseznamem"/>
        <w:numPr>
          <w:ilvl w:val="0"/>
          <w:numId w:val="58"/>
        </w:numPr>
      </w:pPr>
      <w:r>
        <w:t>Podklady k</w:t>
      </w:r>
      <w:r w:rsidR="00EE643C">
        <w:t> </w:t>
      </w:r>
      <w:r>
        <w:t>fakturaci</w:t>
      </w:r>
    </w:p>
    <w:p w:rsidR="007859ED" w:rsidRDefault="007859ED" w:rsidP="008E4B36">
      <w:pPr>
        <w:pStyle w:val="Odstavecseseznamem"/>
        <w:numPr>
          <w:ilvl w:val="0"/>
          <w:numId w:val="58"/>
        </w:numPr>
      </w:pPr>
      <w:r>
        <w:t>Sestava haléřového vyrovnání</w:t>
      </w:r>
    </w:p>
    <w:p w:rsidR="007859ED" w:rsidRDefault="007859ED" w:rsidP="008E4B36">
      <w:pPr>
        <w:pStyle w:val="Odstavecseseznamem"/>
        <w:numPr>
          <w:ilvl w:val="0"/>
          <w:numId w:val="58"/>
        </w:numPr>
      </w:pPr>
      <w:r>
        <w:t>Rekapitulace zdanitelných plnění podle klientů</w:t>
      </w:r>
    </w:p>
    <w:p w:rsidR="007859ED" w:rsidRDefault="007859ED" w:rsidP="008E4B36">
      <w:pPr>
        <w:pStyle w:val="Odstavecseseznamem"/>
        <w:numPr>
          <w:ilvl w:val="0"/>
          <w:numId w:val="58"/>
        </w:numPr>
      </w:pPr>
      <w:r>
        <w:t>Zálohové účty se záporným stavem</w:t>
      </w:r>
    </w:p>
    <w:p w:rsidR="007859ED" w:rsidRDefault="007859ED" w:rsidP="008E4B36">
      <w:pPr>
        <w:pStyle w:val="Odstavecseseznamem"/>
        <w:numPr>
          <w:ilvl w:val="0"/>
          <w:numId w:val="58"/>
        </w:numPr>
      </w:pPr>
      <w:r>
        <w:t>Exporty uzávěrkových dat</w:t>
      </w:r>
    </w:p>
    <w:p w:rsidR="002D22F6" w:rsidRPr="002D22F6" w:rsidRDefault="002D22F6" w:rsidP="002D22F6"/>
    <w:p w:rsidR="006A6FFB" w:rsidRDefault="002D22F6" w:rsidP="002D22F6">
      <w:pPr>
        <w:pStyle w:val="Nadpis4"/>
      </w:pPr>
      <w:bookmarkStart w:id="100" w:name="_Toc524521048"/>
      <w:r>
        <w:t>Statistky</w:t>
      </w:r>
      <w:r w:rsidR="00E4123D">
        <w:t xml:space="preserve"> </w:t>
      </w:r>
      <w:r w:rsidR="00E4123D">
        <w:rPr>
          <w:noProof/>
        </w:rPr>
        <w:drawing>
          <wp:inline distT="0" distB="0" distL="0" distR="0" wp14:anchorId="34F1A2D5" wp14:editId="35008691">
            <wp:extent cx="115200" cy="115200"/>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00"/>
    </w:p>
    <w:p w:rsidR="00780141" w:rsidRDefault="00316918" w:rsidP="002D22F6">
      <w:r>
        <w:t>Statistické přehledy</w:t>
      </w:r>
    </w:p>
    <w:p w:rsidR="00E4123D" w:rsidRDefault="00E4123D" w:rsidP="008E4B36">
      <w:pPr>
        <w:pStyle w:val="Odstavecseseznamem"/>
        <w:numPr>
          <w:ilvl w:val="0"/>
          <w:numId w:val="60"/>
        </w:numPr>
      </w:pPr>
      <w:r>
        <w:t>Počty prodaných jídel dle intervalu</w:t>
      </w:r>
    </w:p>
    <w:p w:rsidR="002D22F6" w:rsidRDefault="00E4123D" w:rsidP="008E4B36">
      <w:pPr>
        <w:pStyle w:val="Odstavecseseznamem"/>
        <w:numPr>
          <w:ilvl w:val="0"/>
          <w:numId w:val="60"/>
        </w:numPr>
      </w:pPr>
      <w:r>
        <w:t>Výše obratu dle intervalu</w:t>
      </w:r>
    </w:p>
    <w:p w:rsidR="00E4123D" w:rsidRDefault="00E4123D" w:rsidP="008E4B36">
      <w:pPr>
        <w:pStyle w:val="Odstavecseseznamem"/>
        <w:numPr>
          <w:ilvl w:val="0"/>
          <w:numId w:val="60"/>
        </w:numPr>
      </w:pPr>
      <w:r>
        <w:t>Počet přihlášení klienta dle intervalu</w:t>
      </w:r>
    </w:p>
    <w:p w:rsidR="00E4123D" w:rsidRDefault="00E4123D" w:rsidP="008E4B36">
      <w:pPr>
        <w:pStyle w:val="Odstavecseseznamem"/>
        <w:numPr>
          <w:ilvl w:val="0"/>
          <w:numId w:val="60"/>
        </w:numPr>
      </w:pPr>
      <w:r>
        <w:t>Počet vydaných jídel dle intervalu</w:t>
      </w:r>
    </w:p>
    <w:p w:rsidR="00114FD6" w:rsidRDefault="00114FD6" w:rsidP="008E4B36">
      <w:pPr>
        <w:pStyle w:val="Odstavecseseznamem"/>
        <w:numPr>
          <w:ilvl w:val="0"/>
          <w:numId w:val="60"/>
        </w:numPr>
      </w:pPr>
      <w:r>
        <w:t>Průměrná výše úhrady paragonu</w:t>
      </w:r>
    </w:p>
    <w:p w:rsidR="00316918" w:rsidRPr="002D22F6" w:rsidRDefault="00316918" w:rsidP="002D22F6"/>
    <w:p w:rsidR="00A0012F" w:rsidRDefault="00E5744C" w:rsidP="00027A1B">
      <w:pPr>
        <w:pStyle w:val="Nadpis3"/>
      </w:pPr>
      <w:bookmarkStart w:id="101" w:name="_Toc524521049"/>
      <w:r>
        <w:t>Propojení na jiné informační systémy</w:t>
      </w:r>
      <w:bookmarkEnd w:id="101"/>
    </w:p>
    <w:p w:rsidR="00E5744C" w:rsidRDefault="00E5744C" w:rsidP="00E5744C">
      <w:pPr>
        <w:pStyle w:val="Nadpis4"/>
      </w:pPr>
      <w:bookmarkStart w:id="102" w:name="_Ref275753987"/>
      <w:bookmarkStart w:id="103" w:name="_Toc524521050"/>
      <w:r>
        <w:t>Změnové řízení personálních dat</w:t>
      </w:r>
      <w:bookmarkEnd w:id="102"/>
      <w:bookmarkEnd w:id="103"/>
    </w:p>
    <w:p w:rsidR="003809D0" w:rsidRDefault="003809D0" w:rsidP="003809D0">
      <w:r>
        <w:t>Rozhraní pro automatizované plnění seznamu klientů v systému KREDIT z jiného informačního systému. Umožňuje načtení seznamu klientů ze strukturovaných souborů nebo přímé načtení z databází jin</w:t>
      </w:r>
      <w:r w:rsidR="00E23794">
        <w:t>ých systémů nebo přímé naplnění databázové tabulky v systému KREDIT.</w:t>
      </w:r>
      <w:r w:rsidR="00C166A5">
        <w:t xml:space="preserve"> Provádí se dávkově (celý nebo rozdílový seznam klientů) v definovaném čase (typicky několikrát za den až jednou měsíčně). </w:t>
      </w:r>
    </w:p>
    <w:p w:rsidR="00E23794" w:rsidRPr="00E23794" w:rsidRDefault="00E23794" w:rsidP="003809D0">
      <w:pPr>
        <w:rPr>
          <w:u w:val="single"/>
        </w:rPr>
      </w:pPr>
      <w:r w:rsidRPr="00E23794">
        <w:rPr>
          <w:u w:val="single"/>
        </w:rPr>
        <w:t xml:space="preserve">Konfigurace </w:t>
      </w:r>
      <w:r>
        <w:rPr>
          <w:u w:val="single"/>
        </w:rPr>
        <w:t xml:space="preserve">rozhraní </w:t>
      </w:r>
      <w:r w:rsidRPr="00E23794">
        <w:rPr>
          <w:u w:val="single"/>
        </w:rPr>
        <w:t>změnového řízení</w:t>
      </w: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1276"/>
        <w:gridCol w:w="4961"/>
      </w:tblGrid>
      <w:tr w:rsidR="00527194" w:rsidRPr="00663CA9" w:rsidTr="00090175">
        <w:tc>
          <w:tcPr>
            <w:tcW w:w="2897"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tcMar>
              <w:top w:w="28" w:type="dxa"/>
              <w:left w:w="57" w:type="dxa"/>
              <w:right w:w="85" w:type="dxa"/>
            </w:tcMar>
          </w:tcPr>
          <w:p w:rsidR="00527194" w:rsidRPr="00663CA9" w:rsidRDefault="00527194" w:rsidP="00330F8B">
            <w:pPr>
              <w:spacing w:before="40" w:after="40" w:line="200" w:lineRule="exact"/>
              <w:rPr>
                <w:b/>
                <w:color w:val="FFFFFF"/>
                <w:sz w:val="16"/>
                <w:szCs w:val="16"/>
              </w:rPr>
            </w:pPr>
            <w:r w:rsidRPr="00663CA9">
              <w:rPr>
                <w:b/>
                <w:color w:val="FFFFFF"/>
                <w:sz w:val="16"/>
                <w:szCs w:val="16"/>
              </w:rPr>
              <w:lastRenderedPageBreak/>
              <w:t>Konfigurační parametr</w:t>
            </w:r>
          </w:p>
        </w:tc>
        <w:tc>
          <w:tcPr>
            <w:tcW w:w="1276"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527194" w:rsidRPr="00663CA9" w:rsidRDefault="00527194" w:rsidP="00330F8B">
            <w:pPr>
              <w:spacing w:before="40" w:after="40" w:line="200" w:lineRule="exact"/>
              <w:rPr>
                <w:b/>
                <w:color w:val="FFFFFF"/>
                <w:sz w:val="16"/>
                <w:szCs w:val="16"/>
              </w:rPr>
            </w:pPr>
            <w:r>
              <w:rPr>
                <w:b/>
                <w:color w:val="FFFFFF"/>
                <w:sz w:val="16"/>
                <w:szCs w:val="16"/>
              </w:rPr>
              <w:t>Hodnota</w:t>
            </w:r>
          </w:p>
        </w:tc>
        <w:tc>
          <w:tcPr>
            <w:tcW w:w="4961"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527194" w:rsidRPr="00663CA9" w:rsidRDefault="00527194" w:rsidP="00330F8B">
            <w:pPr>
              <w:spacing w:before="40" w:after="40" w:line="200" w:lineRule="exact"/>
              <w:rPr>
                <w:b/>
                <w:color w:val="FFFFFF"/>
                <w:sz w:val="16"/>
                <w:szCs w:val="16"/>
              </w:rPr>
            </w:pPr>
            <w:r w:rsidRPr="00663CA9">
              <w:rPr>
                <w:b/>
                <w:color w:val="FFFFFF"/>
                <w:sz w:val="16"/>
                <w:szCs w:val="16"/>
              </w:rPr>
              <w:t>Poznámka</w:t>
            </w:r>
          </w:p>
        </w:tc>
      </w:tr>
      <w:tr w:rsidR="00527194" w:rsidRPr="00663CA9"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663CA9" w:rsidRDefault="00527194" w:rsidP="00330F8B">
            <w:pPr>
              <w:spacing w:before="0" w:after="0" w:line="240" w:lineRule="auto"/>
              <w:jc w:val="left"/>
              <w:rPr>
                <w:sz w:val="16"/>
                <w:szCs w:val="16"/>
              </w:rPr>
            </w:pPr>
            <w:r>
              <w:rPr>
                <w:sz w:val="16"/>
                <w:szCs w:val="16"/>
              </w:rPr>
              <w:t>Bezpodmínečně změnit kartu</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b/>
                <w:color w:val="1F497D" w:themeColor="text2"/>
                <w:sz w:val="16"/>
                <w:szCs w:val="16"/>
              </w:rPr>
            </w:pPr>
            <w:r w:rsidRPr="00696845">
              <w:rPr>
                <w:b/>
                <w:color w:val="1F497D" w:themeColor="text2"/>
                <w:sz w:val="16"/>
                <w:szCs w:val="16"/>
              </w:rPr>
              <w:t>ano – ne</w:t>
            </w: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color w:val="1F497D" w:themeColor="text2"/>
                <w:sz w:val="16"/>
                <w:szCs w:val="16"/>
              </w:rPr>
            </w:pPr>
            <w:r w:rsidRPr="00696845">
              <w:rPr>
                <w:b/>
                <w:color w:val="1F497D" w:themeColor="text2"/>
                <w:sz w:val="16"/>
                <w:szCs w:val="16"/>
              </w:rPr>
              <w:t>ano</w:t>
            </w:r>
            <w:r w:rsidRPr="00696845">
              <w:rPr>
                <w:color w:val="1F497D" w:themeColor="text2"/>
                <w:sz w:val="16"/>
                <w:szCs w:val="16"/>
              </w:rPr>
              <w:t xml:space="preserve"> – v případě, že vydávanou kartu již má někdo přidělenou, je mu odebrána a je přidělena novému klientovi</w:t>
            </w:r>
          </w:p>
          <w:p w:rsidR="00527194" w:rsidRPr="00696845" w:rsidRDefault="00527194" w:rsidP="00330F8B">
            <w:pPr>
              <w:spacing w:before="0" w:after="0" w:line="240" w:lineRule="auto"/>
              <w:jc w:val="left"/>
              <w:rPr>
                <w:color w:val="1F497D" w:themeColor="text2"/>
                <w:sz w:val="16"/>
                <w:szCs w:val="16"/>
              </w:rPr>
            </w:pPr>
            <w:r w:rsidRPr="00696845">
              <w:rPr>
                <w:b/>
                <w:color w:val="1F497D" w:themeColor="text2"/>
                <w:sz w:val="16"/>
                <w:szCs w:val="16"/>
              </w:rPr>
              <w:t>ne</w:t>
            </w:r>
            <w:r w:rsidRPr="00696845">
              <w:rPr>
                <w:color w:val="1F497D" w:themeColor="text2"/>
                <w:sz w:val="16"/>
                <w:szCs w:val="16"/>
              </w:rPr>
              <w:t xml:space="preserve"> – karta je ponechána původnímu klientovi</w:t>
            </w:r>
          </w:p>
        </w:tc>
      </w:tr>
      <w:tr w:rsidR="00527194" w:rsidRPr="00663CA9"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663CA9" w:rsidRDefault="00527194" w:rsidP="00330F8B">
            <w:pPr>
              <w:spacing w:before="0" w:after="0" w:line="240" w:lineRule="auto"/>
              <w:jc w:val="left"/>
              <w:rPr>
                <w:sz w:val="16"/>
                <w:szCs w:val="16"/>
              </w:rPr>
            </w:pPr>
            <w:r>
              <w:rPr>
                <w:sz w:val="16"/>
                <w:szCs w:val="16"/>
              </w:rPr>
              <w:t>Identifikace strávníka</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b/>
                <w:color w:val="1F497D" w:themeColor="text2"/>
                <w:sz w:val="16"/>
                <w:szCs w:val="16"/>
              </w:rPr>
            </w:pPr>
            <w:r w:rsidRPr="00696845">
              <w:rPr>
                <w:b/>
                <w:color w:val="1F497D" w:themeColor="text2"/>
                <w:sz w:val="16"/>
                <w:szCs w:val="16"/>
              </w:rPr>
              <w:t>osobní číslo</w:t>
            </w: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color w:val="1F497D" w:themeColor="text2"/>
                <w:sz w:val="16"/>
                <w:szCs w:val="16"/>
              </w:rPr>
            </w:pPr>
            <w:r w:rsidRPr="00696845">
              <w:rPr>
                <w:color w:val="1F497D" w:themeColor="text2"/>
                <w:sz w:val="16"/>
                <w:szCs w:val="16"/>
              </w:rPr>
              <w:t xml:space="preserve">nebo </w:t>
            </w:r>
            <w:r w:rsidRPr="00696845">
              <w:rPr>
                <w:b/>
                <w:color w:val="1F497D" w:themeColor="text2"/>
                <w:sz w:val="16"/>
                <w:szCs w:val="16"/>
              </w:rPr>
              <w:t>rodné číslo</w:t>
            </w:r>
          </w:p>
        </w:tc>
      </w:tr>
      <w:tr w:rsidR="00527194" w:rsidRPr="00663CA9"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663CA9" w:rsidRDefault="00527194" w:rsidP="00330F8B">
            <w:pPr>
              <w:spacing w:before="0" w:after="0" w:line="240" w:lineRule="auto"/>
              <w:jc w:val="left"/>
              <w:rPr>
                <w:sz w:val="16"/>
                <w:szCs w:val="16"/>
              </w:rPr>
            </w:pPr>
            <w:r>
              <w:rPr>
                <w:sz w:val="16"/>
                <w:szCs w:val="16"/>
              </w:rPr>
              <w:t>Implicitní typ účtu</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b/>
                <w:color w:val="1F497D" w:themeColor="text2"/>
                <w:sz w:val="16"/>
                <w:szCs w:val="16"/>
              </w:rPr>
            </w:pPr>
            <w:r w:rsidRPr="00696845">
              <w:rPr>
                <w:b/>
                <w:color w:val="1F497D" w:themeColor="text2"/>
                <w:sz w:val="16"/>
                <w:szCs w:val="16"/>
              </w:rPr>
              <w:t>zálohový</w:t>
            </w: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color w:val="1F497D" w:themeColor="text2"/>
                <w:sz w:val="16"/>
                <w:szCs w:val="16"/>
              </w:rPr>
            </w:pPr>
            <w:r w:rsidRPr="00696845">
              <w:rPr>
                <w:color w:val="1F497D" w:themeColor="text2"/>
                <w:sz w:val="16"/>
                <w:szCs w:val="16"/>
              </w:rPr>
              <w:t xml:space="preserve">nebo </w:t>
            </w:r>
            <w:r w:rsidRPr="00696845">
              <w:rPr>
                <w:b/>
                <w:color w:val="1F497D" w:themeColor="text2"/>
                <w:sz w:val="16"/>
                <w:szCs w:val="16"/>
              </w:rPr>
              <w:t>volný</w:t>
            </w:r>
          </w:p>
        </w:tc>
      </w:tr>
      <w:tr w:rsidR="00527194" w:rsidRPr="00663CA9"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663CA9" w:rsidRDefault="00527194" w:rsidP="00330F8B">
            <w:pPr>
              <w:spacing w:before="0" w:after="0" w:line="240" w:lineRule="auto"/>
              <w:jc w:val="left"/>
              <w:rPr>
                <w:sz w:val="16"/>
                <w:szCs w:val="16"/>
              </w:rPr>
            </w:pPr>
            <w:r>
              <w:rPr>
                <w:sz w:val="16"/>
                <w:szCs w:val="16"/>
              </w:rPr>
              <w:t>Importovat do sloupců</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b/>
                <w:color w:val="1F497D" w:themeColor="text2"/>
                <w:sz w:val="16"/>
                <w:szCs w:val="16"/>
              </w:rPr>
            </w:pPr>
            <w:r w:rsidRPr="00696845">
              <w:rPr>
                <w:b/>
                <w:color w:val="1F497D" w:themeColor="text2"/>
                <w:sz w:val="16"/>
                <w:szCs w:val="16"/>
              </w:rPr>
              <w:t>ano – ne</w:t>
            </w: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color w:val="1F497D" w:themeColor="text2"/>
                <w:sz w:val="16"/>
                <w:szCs w:val="16"/>
              </w:rPr>
            </w:pPr>
            <w:r w:rsidRPr="00696845">
              <w:rPr>
                <w:b/>
                <w:color w:val="1F497D" w:themeColor="text2"/>
                <w:sz w:val="16"/>
                <w:szCs w:val="16"/>
              </w:rPr>
              <w:t>ano</w:t>
            </w:r>
            <w:r w:rsidRPr="00696845">
              <w:rPr>
                <w:color w:val="1F497D" w:themeColor="text2"/>
                <w:sz w:val="16"/>
                <w:szCs w:val="16"/>
              </w:rPr>
              <w:t xml:space="preserve"> – údaje změnového řízení se plní přímo do odpovídajících sloupců</w:t>
            </w:r>
          </w:p>
          <w:p w:rsidR="00527194" w:rsidRPr="00696845" w:rsidRDefault="00527194" w:rsidP="00330F8B">
            <w:pPr>
              <w:spacing w:before="0" w:after="0" w:line="240" w:lineRule="auto"/>
              <w:jc w:val="left"/>
              <w:rPr>
                <w:color w:val="1F497D" w:themeColor="text2"/>
                <w:sz w:val="16"/>
                <w:szCs w:val="16"/>
              </w:rPr>
            </w:pPr>
            <w:r w:rsidRPr="00696845">
              <w:rPr>
                <w:b/>
                <w:color w:val="1F497D" w:themeColor="text2"/>
                <w:sz w:val="16"/>
                <w:szCs w:val="16"/>
              </w:rPr>
              <w:t>ne</w:t>
            </w:r>
            <w:r w:rsidRPr="00696845">
              <w:rPr>
                <w:color w:val="1F497D" w:themeColor="text2"/>
                <w:sz w:val="16"/>
                <w:szCs w:val="16"/>
              </w:rPr>
              <w:t xml:space="preserve"> – údaje jsou naplněny do jednoho sloupce k dalším úpravám</w:t>
            </w:r>
          </w:p>
        </w:tc>
      </w:tr>
      <w:tr w:rsidR="00527194" w:rsidRPr="00663CA9"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663CA9" w:rsidRDefault="00527194" w:rsidP="00330F8B">
            <w:pPr>
              <w:spacing w:before="0" w:after="0" w:line="240" w:lineRule="auto"/>
              <w:jc w:val="left"/>
              <w:rPr>
                <w:sz w:val="16"/>
                <w:szCs w:val="16"/>
              </w:rPr>
            </w:pPr>
            <w:r>
              <w:rPr>
                <w:sz w:val="16"/>
                <w:szCs w:val="16"/>
              </w:rPr>
              <w:t>Mazat objednávky při odebrání karty</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b/>
                <w:color w:val="1F497D" w:themeColor="text2"/>
                <w:sz w:val="16"/>
                <w:szCs w:val="16"/>
              </w:rPr>
            </w:pPr>
            <w:r w:rsidRPr="00696845">
              <w:rPr>
                <w:b/>
                <w:color w:val="1F497D" w:themeColor="text2"/>
                <w:sz w:val="16"/>
                <w:szCs w:val="16"/>
              </w:rPr>
              <w:t>ano – ne</w:t>
            </w: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color w:val="1F497D" w:themeColor="text2"/>
                <w:sz w:val="16"/>
                <w:szCs w:val="16"/>
              </w:rPr>
            </w:pPr>
            <w:r w:rsidRPr="00696845">
              <w:rPr>
                <w:b/>
                <w:color w:val="1F497D" w:themeColor="text2"/>
                <w:sz w:val="16"/>
                <w:szCs w:val="16"/>
              </w:rPr>
              <w:t>ano</w:t>
            </w:r>
            <w:r w:rsidRPr="00696845">
              <w:rPr>
                <w:color w:val="1F497D" w:themeColor="text2"/>
                <w:sz w:val="16"/>
                <w:szCs w:val="16"/>
              </w:rPr>
              <w:t xml:space="preserve"> – smažou se objednávky (v rámci objednacích pravidel)</w:t>
            </w:r>
          </w:p>
        </w:tc>
      </w:tr>
      <w:tr w:rsidR="00527194" w:rsidRPr="00663CA9"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663CA9" w:rsidRDefault="00527194" w:rsidP="00330F8B">
            <w:pPr>
              <w:spacing w:before="0" w:after="0" w:line="240" w:lineRule="auto"/>
              <w:jc w:val="left"/>
              <w:rPr>
                <w:sz w:val="16"/>
                <w:szCs w:val="16"/>
              </w:rPr>
            </w:pPr>
            <w:r>
              <w:rPr>
                <w:sz w:val="16"/>
                <w:szCs w:val="16"/>
              </w:rPr>
              <w:t>Načítat z tabulky ZRDZarazeni</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b/>
                <w:color w:val="1F497D" w:themeColor="text2"/>
                <w:sz w:val="16"/>
                <w:szCs w:val="16"/>
              </w:rPr>
            </w:pPr>
            <w:r w:rsidRPr="00696845">
              <w:rPr>
                <w:b/>
                <w:color w:val="1F497D" w:themeColor="text2"/>
                <w:sz w:val="16"/>
                <w:szCs w:val="16"/>
              </w:rPr>
              <w:t>ano – ne</w:t>
            </w: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E3348">
            <w:pPr>
              <w:spacing w:before="0" w:after="0" w:line="240" w:lineRule="auto"/>
              <w:jc w:val="left"/>
              <w:rPr>
                <w:color w:val="1F497D" w:themeColor="text2"/>
                <w:sz w:val="16"/>
                <w:szCs w:val="16"/>
              </w:rPr>
            </w:pPr>
            <w:r w:rsidRPr="00696845">
              <w:rPr>
                <w:b/>
                <w:color w:val="1F497D" w:themeColor="text2"/>
                <w:sz w:val="16"/>
                <w:szCs w:val="16"/>
              </w:rPr>
              <w:t>ano</w:t>
            </w:r>
            <w:r w:rsidRPr="00696845">
              <w:rPr>
                <w:color w:val="1F497D" w:themeColor="text2"/>
                <w:sz w:val="16"/>
                <w:szCs w:val="16"/>
              </w:rPr>
              <w:t xml:space="preserve"> – podle hodnoty střediska se doplní další údaje z tabulky (číslo skupiny klientů, typ účtu, minimální zůstatek, maximální denní platba, hladina dorovnání účtu)</w:t>
            </w:r>
          </w:p>
          <w:p w:rsidR="00CA49BD" w:rsidRPr="00696845" w:rsidRDefault="00CA49BD" w:rsidP="003E3348">
            <w:pPr>
              <w:spacing w:before="0" w:after="0" w:line="240" w:lineRule="auto"/>
              <w:jc w:val="left"/>
              <w:rPr>
                <w:color w:val="1F497D" w:themeColor="text2"/>
                <w:sz w:val="16"/>
                <w:szCs w:val="16"/>
              </w:rPr>
            </w:pPr>
            <w:r w:rsidRPr="00696845">
              <w:rPr>
                <w:color w:val="1F497D" w:themeColor="text2"/>
                <w:sz w:val="16"/>
                <w:szCs w:val="16"/>
              </w:rPr>
              <w:t>Pokud je v tabulce ZRDZarazeni uvedeno číslo skupiny klientů se záporným znamínkem, jsou noví klienti zařazeni do této skupiny bez znaménka a stávající ponecháni ve svých skupinách. Pokud je číslo skupiny kladné, jsou všichni klienti přeřazeni do této skupiny.</w:t>
            </w:r>
          </w:p>
        </w:tc>
      </w:tr>
      <w:tr w:rsidR="00527194" w:rsidRPr="00663CA9"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663CA9" w:rsidRDefault="00527194" w:rsidP="00330F8B">
            <w:pPr>
              <w:spacing w:before="0" w:after="0" w:line="240" w:lineRule="auto"/>
              <w:jc w:val="left"/>
              <w:rPr>
                <w:sz w:val="16"/>
                <w:szCs w:val="16"/>
              </w:rPr>
            </w:pPr>
            <w:r>
              <w:rPr>
                <w:sz w:val="16"/>
                <w:szCs w:val="16"/>
              </w:rPr>
              <w:t>Pozastavit kartu při požadavku na vrácení</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b/>
                <w:color w:val="1F497D" w:themeColor="text2"/>
                <w:sz w:val="16"/>
                <w:szCs w:val="16"/>
              </w:rPr>
            </w:pPr>
            <w:r w:rsidRPr="00696845">
              <w:rPr>
                <w:b/>
                <w:color w:val="1F497D" w:themeColor="text2"/>
                <w:sz w:val="16"/>
                <w:szCs w:val="16"/>
              </w:rPr>
              <w:t>ano – ne</w:t>
            </w:r>
          </w:p>
          <w:p w:rsidR="00527194" w:rsidRPr="00696845" w:rsidRDefault="00527194" w:rsidP="00330F8B">
            <w:pPr>
              <w:spacing w:before="0" w:after="0" w:line="240" w:lineRule="auto"/>
              <w:jc w:val="left"/>
              <w:rPr>
                <w:b/>
                <w:color w:val="1F497D" w:themeColor="text2"/>
                <w:sz w:val="16"/>
                <w:szCs w:val="16"/>
              </w:rPr>
            </w:pP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color w:val="1F497D" w:themeColor="text2"/>
                <w:sz w:val="16"/>
                <w:szCs w:val="16"/>
              </w:rPr>
            </w:pPr>
            <w:r w:rsidRPr="00696845">
              <w:rPr>
                <w:b/>
                <w:color w:val="1F497D" w:themeColor="text2"/>
                <w:sz w:val="16"/>
                <w:szCs w:val="16"/>
              </w:rPr>
              <w:t>ano</w:t>
            </w:r>
            <w:r w:rsidRPr="00696845">
              <w:rPr>
                <w:color w:val="1F497D" w:themeColor="text2"/>
                <w:sz w:val="16"/>
                <w:szCs w:val="16"/>
              </w:rPr>
              <w:t xml:space="preserve"> – karta s číslem 0 není vrácena ale jen pozastavena</w:t>
            </w:r>
          </w:p>
        </w:tc>
      </w:tr>
      <w:tr w:rsidR="00527194" w:rsidRPr="00663CA9"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663CA9" w:rsidRDefault="00527194" w:rsidP="00330F8B">
            <w:pPr>
              <w:spacing w:before="0" w:after="0" w:line="240" w:lineRule="auto"/>
              <w:jc w:val="left"/>
              <w:rPr>
                <w:sz w:val="16"/>
                <w:szCs w:val="16"/>
              </w:rPr>
            </w:pPr>
            <w:r>
              <w:rPr>
                <w:sz w:val="16"/>
                <w:szCs w:val="16"/>
              </w:rPr>
              <w:t>Vytvořit organizační strukturu</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b/>
                <w:color w:val="1F497D" w:themeColor="text2"/>
                <w:sz w:val="16"/>
                <w:szCs w:val="16"/>
              </w:rPr>
            </w:pPr>
            <w:r w:rsidRPr="00696845">
              <w:rPr>
                <w:b/>
                <w:color w:val="1F497D" w:themeColor="text2"/>
                <w:sz w:val="16"/>
                <w:szCs w:val="16"/>
              </w:rPr>
              <w:t>ano – ne</w:t>
            </w: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6A3A1C">
            <w:pPr>
              <w:spacing w:before="0" w:after="0" w:line="240" w:lineRule="auto"/>
              <w:jc w:val="left"/>
              <w:rPr>
                <w:color w:val="1F497D" w:themeColor="text2"/>
                <w:sz w:val="16"/>
                <w:szCs w:val="16"/>
              </w:rPr>
            </w:pPr>
            <w:r w:rsidRPr="00696845">
              <w:rPr>
                <w:color w:val="1F497D" w:themeColor="text2"/>
                <w:sz w:val="16"/>
                <w:szCs w:val="16"/>
              </w:rPr>
              <w:t>pokud je ve větě změnového řízení neexistující středisko, vytvoří se jako nové</w:t>
            </w:r>
            <w:r w:rsidR="006A3A1C" w:rsidRPr="00696845">
              <w:rPr>
                <w:color w:val="1F497D" w:themeColor="text2"/>
                <w:sz w:val="16"/>
                <w:szCs w:val="16"/>
              </w:rPr>
              <w:t xml:space="preserve"> středisko</w:t>
            </w:r>
            <w:r w:rsidRPr="00696845">
              <w:rPr>
                <w:color w:val="1F497D" w:themeColor="text2"/>
                <w:sz w:val="16"/>
                <w:szCs w:val="16"/>
              </w:rPr>
              <w:t xml:space="preserve"> v organizaci číslo 1</w:t>
            </w:r>
          </w:p>
        </w:tc>
      </w:tr>
      <w:tr w:rsidR="00527194" w:rsidRPr="00663CA9"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663CA9" w:rsidRDefault="00527194" w:rsidP="00330F8B">
            <w:pPr>
              <w:spacing w:before="0" w:after="0" w:line="240" w:lineRule="auto"/>
              <w:jc w:val="left"/>
              <w:rPr>
                <w:sz w:val="16"/>
                <w:szCs w:val="16"/>
              </w:rPr>
            </w:pPr>
            <w:r>
              <w:rPr>
                <w:sz w:val="16"/>
                <w:szCs w:val="16"/>
              </w:rPr>
              <w:t>Zdrojová databáze</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b/>
                <w:color w:val="1F497D" w:themeColor="text2"/>
                <w:sz w:val="16"/>
                <w:szCs w:val="16"/>
              </w:rPr>
            </w:pP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color w:val="1F497D" w:themeColor="text2"/>
                <w:sz w:val="16"/>
                <w:szCs w:val="16"/>
              </w:rPr>
            </w:pPr>
            <w:r w:rsidRPr="00696845">
              <w:rPr>
                <w:color w:val="1F497D" w:themeColor="text2"/>
                <w:sz w:val="16"/>
                <w:szCs w:val="16"/>
              </w:rPr>
              <w:t>název databáze, ze které jsou data změnového řízení načítána. Pokud se tabulka plní jinak (např. nástroji MS SQL serveru, hodnota se nevyplňuje</w:t>
            </w:r>
          </w:p>
        </w:tc>
      </w:tr>
      <w:tr w:rsidR="00527194" w:rsidRPr="00A51172"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552097" w:rsidRDefault="00527194" w:rsidP="00330F8B">
            <w:pPr>
              <w:spacing w:before="0" w:after="0" w:line="240" w:lineRule="auto"/>
              <w:jc w:val="left"/>
              <w:rPr>
                <w:rFonts w:cs="Tahoma"/>
                <w:sz w:val="16"/>
                <w:szCs w:val="16"/>
              </w:rPr>
            </w:pPr>
            <w:r w:rsidRPr="00552097">
              <w:rPr>
                <w:rFonts w:cs="Tahoma"/>
                <w:sz w:val="16"/>
                <w:szCs w:val="16"/>
              </w:rPr>
              <w:t>Duplicita</w:t>
            </w:r>
            <w:r w:rsidR="0084713A">
              <w:rPr>
                <w:rFonts w:cs="Tahoma"/>
                <w:sz w:val="16"/>
                <w:szCs w:val="16"/>
              </w:rPr>
              <w:t xml:space="preserve"> </w:t>
            </w:r>
            <w:r w:rsidRPr="00552097">
              <w:rPr>
                <w:rFonts w:cs="Tahoma"/>
                <w:sz w:val="16"/>
                <w:szCs w:val="16"/>
              </w:rPr>
              <w:t>SAN</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E2706D" w:rsidP="00330F8B">
            <w:pPr>
              <w:spacing w:before="0" w:after="0" w:line="240" w:lineRule="auto"/>
              <w:jc w:val="left"/>
              <w:rPr>
                <w:rFonts w:cs="Tahoma"/>
                <w:b/>
                <w:color w:val="1F497D" w:themeColor="text2"/>
                <w:sz w:val="16"/>
                <w:szCs w:val="16"/>
              </w:rPr>
            </w:pPr>
            <w:r w:rsidRPr="00696845">
              <w:rPr>
                <w:rFonts w:cs="Tahoma"/>
                <w:b/>
                <w:color w:val="1F497D" w:themeColor="text2"/>
                <w:sz w:val="16"/>
                <w:szCs w:val="16"/>
              </w:rPr>
              <w:t>0</w:t>
            </w: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rFonts w:cs="Tahoma"/>
                <w:color w:val="1F497D" w:themeColor="text2"/>
                <w:sz w:val="16"/>
                <w:szCs w:val="16"/>
              </w:rPr>
            </w:pPr>
            <w:r w:rsidRPr="00696845">
              <w:rPr>
                <w:rFonts w:cs="Tahoma"/>
                <w:b/>
                <w:color w:val="1F497D" w:themeColor="text2"/>
                <w:sz w:val="16"/>
                <w:szCs w:val="16"/>
              </w:rPr>
              <w:t>0</w:t>
            </w:r>
            <w:r w:rsidRPr="00696845">
              <w:rPr>
                <w:rFonts w:cs="Tahoma"/>
                <w:color w:val="1F497D" w:themeColor="text2"/>
                <w:sz w:val="16"/>
                <w:szCs w:val="16"/>
              </w:rPr>
              <w:t xml:space="preserve"> – pokud již má přenášený login přidělený jiný existující klient, není novému klientovi přidělen</w:t>
            </w:r>
          </w:p>
          <w:p w:rsidR="00527194" w:rsidRPr="00696845" w:rsidRDefault="00527194" w:rsidP="00330F8B">
            <w:pPr>
              <w:spacing w:before="0" w:after="0" w:line="240" w:lineRule="auto"/>
              <w:jc w:val="left"/>
              <w:rPr>
                <w:rFonts w:cs="Tahoma"/>
                <w:color w:val="1F497D" w:themeColor="text2"/>
                <w:sz w:val="16"/>
                <w:szCs w:val="16"/>
              </w:rPr>
            </w:pPr>
            <w:r w:rsidRPr="00696845">
              <w:rPr>
                <w:rFonts w:cs="Tahoma"/>
                <w:b/>
                <w:color w:val="1F497D" w:themeColor="text2"/>
                <w:sz w:val="16"/>
                <w:szCs w:val="16"/>
              </w:rPr>
              <w:t>1</w:t>
            </w:r>
            <w:r w:rsidRPr="00696845">
              <w:rPr>
                <w:rFonts w:cs="Tahoma"/>
                <w:color w:val="1F497D" w:themeColor="text2"/>
                <w:sz w:val="16"/>
                <w:szCs w:val="16"/>
              </w:rPr>
              <w:t xml:space="preserve"> – login je původnímu klientovi odebrán a novému přidělen</w:t>
            </w:r>
          </w:p>
        </w:tc>
      </w:tr>
      <w:tr w:rsidR="00527194" w:rsidRPr="00A51172"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552097" w:rsidRDefault="00527194" w:rsidP="0084713A">
            <w:pPr>
              <w:spacing w:before="0" w:after="0" w:line="240" w:lineRule="auto"/>
              <w:jc w:val="left"/>
              <w:rPr>
                <w:rFonts w:cs="Tahoma"/>
                <w:sz w:val="16"/>
                <w:szCs w:val="16"/>
              </w:rPr>
            </w:pPr>
            <w:r w:rsidRPr="00552097">
              <w:rPr>
                <w:rFonts w:cs="Tahoma"/>
                <w:sz w:val="16"/>
                <w:szCs w:val="16"/>
              </w:rPr>
              <w:t>Neexistuj</w:t>
            </w:r>
            <w:r w:rsidR="0084713A">
              <w:rPr>
                <w:rFonts w:cs="Tahoma"/>
                <w:sz w:val="16"/>
                <w:szCs w:val="16"/>
              </w:rPr>
              <w:t>í</w:t>
            </w:r>
            <w:r w:rsidRPr="00552097">
              <w:rPr>
                <w:rFonts w:cs="Tahoma"/>
                <w:sz w:val="16"/>
                <w:szCs w:val="16"/>
              </w:rPr>
              <w:t>c</w:t>
            </w:r>
            <w:r w:rsidR="0084713A">
              <w:rPr>
                <w:rFonts w:cs="Tahoma"/>
                <w:sz w:val="16"/>
                <w:szCs w:val="16"/>
              </w:rPr>
              <w:t>í klienty p</w:t>
            </w:r>
            <w:r w:rsidRPr="00552097">
              <w:rPr>
                <w:rFonts w:cs="Tahoma"/>
                <w:sz w:val="16"/>
                <w:szCs w:val="16"/>
              </w:rPr>
              <w:t>ozastav</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rFonts w:cs="Tahoma"/>
                <w:b/>
                <w:color w:val="1F497D" w:themeColor="text2"/>
                <w:sz w:val="16"/>
                <w:szCs w:val="16"/>
              </w:rPr>
            </w:pP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rFonts w:cs="Tahoma"/>
                <w:color w:val="1F497D" w:themeColor="text2"/>
                <w:sz w:val="16"/>
                <w:szCs w:val="16"/>
              </w:rPr>
            </w:pPr>
            <w:r w:rsidRPr="00696845">
              <w:rPr>
                <w:rFonts w:cs="Tahoma"/>
                <w:b/>
                <w:color w:val="1F497D" w:themeColor="text2"/>
                <w:sz w:val="16"/>
                <w:szCs w:val="16"/>
              </w:rPr>
              <w:t>All</w:t>
            </w:r>
            <w:r w:rsidRPr="00696845">
              <w:rPr>
                <w:rFonts w:cs="Tahoma"/>
                <w:color w:val="1F497D" w:themeColor="text2"/>
                <w:sz w:val="16"/>
                <w:szCs w:val="16"/>
              </w:rPr>
              <w:t xml:space="preserve"> – pozastaví se karty všech klientů v databázi klientů, kteří nejsou v datech změnového řízení</w:t>
            </w:r>
          </w:p>
          <w:p w:rsidR="00527194" w:rsidRDefault="00527194" w:rsidP="00330F8B">
            <w:pPr>
              <w:spacing w:before="0" w:after="0" w:line="240" w:lineRule="auto"/>
              <w:jc w:val="left"/>
              <w:rPr>
                <w:rFonts w:cs="Tahoma"/>
                <w:color w:val="1F497D" w:themeColor="text2"/>
                <w:sz w:val="16"/>
                <w:szCs w:val="16"/>
              </w:rPr>
            </w:pPr>
            <w:r w:rsidRPr="00696845">
              <w:rPr>
                <w:rFonts w:cs="Tahoma"/>
                <w:b/>
                <w:color w:val="1F497D" w:themeColor="text2"/>
                <w:sz w:val="16"/>
                <w:szCs w:val="16"/>
              </w:rPr>
              <w:t>1;2;3</w:t>
            </w:r>
            <w:r w:rsidRPr="00696845">
              <w:rPr>
                <w:rFonts w:cs="Tahoma"/>
                <w:color w:val="1F497D" w:themeColor="text2"/>
                <w:sz w:val="16"/>
                <w:szCs w:val="16"/>
              </w:rPr>
              <w:t xml:space="preserve"> – při pozastavení karet se berou do úvahy vyjmenovaná čísla </w:t>
            </w:r>
            <w:r w:rsidR="00A4565A">
              <w:rPr>
                <w:rFonts w:cs="Tahoma"/>
                <w:color w:val="1F497D" w:themeColor="text2"/>
                <w:sz w:val="16"/>
                <w:szCs w:val="16"/>
              </w:rPr>
              <w:t>organizací</w:t>
            </w:r>
            <w:r w:rsidRPr="00696845">
              <w:rPr>
                <w:rFonts w:cs="Tahoma"/>
                <w:color w:val="1F497D" w:themeColor="text2"/>
                <w:sz w:val="16"/>
                <w:szCs w:val="16"/>
              </w:rPr>
              <w:t xml:space="preserve">. Místo čísel </w:t>
            </w:r>
            <w:r w:rsidR="00A4565A">
              <w:rPr>
                <w:rFonts w:cs="Tahoma"/>
                <w:color w:val="1F497D" w:themeColor="text2"/>
                <w:sz w:val="16"/>
                <w:szCs w:val="16"/>
              </w:rPr>
              <w:t>organizací</w:t>
            </w:r>
            <w:r w:rsidRPr="00696845">
              <w:rPr>
                <w:rFonts w:cs="Tahoma"/>
                <w:color w:val="1F497D" w:themeColor="text2"/>
                <w:sz w:val="16"/>
                <w:szCs w:val="16"/>
              </w:rPr>
              <w:t xml:space="preserve"> lze také použít kódy </w:t>
            </w:r>
            <w:r w:rsidR="00A4565A">
              <w:rPr>
                <w:rFonts w:cs="Tahoma"/>
                <w:color w:val="1F497D" w:themeColor="text2"/>
                <w:sz w:val="16"/>
                <w:szCs w:val="16"/>
              </w:rPr>
              <w:t>organizací</w:t>
            </w:r>
            <w:r w:rsidR="00B45EBB" w:rsidRPr="00696845">
              <w:rPr>
                <w:rFonts w:cs="Tahoma"/>
                <w:color w:val="1F497D" w:themeColor="text2"/>
                <w:sz w:val="16"/>
                <w:szCs w:val="16"/>
              </w:rPr>
              <w:t>.</w:t>
            </w:r>
            <w:r w:rsidR="00A4565A">
              <w:rPr>
                <w:rFonts w:cs="Tahoma"/>
                <w:color w:val="1F497D" w:themeColor="text2"/>
                <w:sz w:val="16"/>
                <w:szCs w:val="16"/>
              </w:rPr>
              <w:t xml:space="preserve"> </w:t>
            </w:r>
          </w:p>
          <w:p w:rsidR="00A4565A" w:rsidRPr="00696845" w:rsidRDefault="00A4565A" w:rsidP="00330F8B">
            <w:pPr>
              <w:spacing w:before="0" w:after="0" w:line="240" w:lineRule="auto"/>
              <w:jc w:val="left"/>
              <w:rPr>
                <w:rFonts w:cs="Tahoma"/>
                <w:color w:val="1F497D" w:themeColor="text2"/>
                <w:sz w:val="16"/>
                <w:szCs w:val="16"/>
              </w:rPr>
            </w:pPr>
            <w:r>
              <w:rPr>
                <w:rFonts w:cs="Tahoma"/>
                <w:color w:val="1F497D" w:themeColor="text2"/>
                <w:sz w:val="16"/>
                <w:szCs w:val="16"/>
              </w:rPr>
              <w:t>Tohle platí, pokud byly karty vydány ze skladu karet v systému. Pokud byly vydány formou registrace, nejsou pozastaveny ale odebrány.</w:t>
            </w:r>
          </w:p>
          <w:p w:rsidR="00B45EBB" w:rsidRDefault="00B45EBB" w:rsidP="00B45EBB">
            <w:pPr>
              <w:spacing w:before="0" w:after="0" w:line="240" w:lineRule="auto"/>
              <w:jc w:val="left"/>
              <w:rPr>
                <w:rFonts w:cs="Tahoma"/>
                <w:color w:val="1F497D" w:themeColor="text2"/>
                <w:sz w:val="16"/>
                <w:szCs w:val="16"/>
              </w:rPr>
            </w:pPr>
            <w:r w:rsidRPr="00696845">
              <w:rPr>
                <w:rFonts w:cs="Tahoma"/>
                <w:color w:val="1F497D" w:themeColor="text2"/>
                <w:sz w:val="16"/>
                <w:szCs w:val="16"/>
              </w:rPr>
              <w:t xml:space="preserve">Souvisí s parametrem </w:t>
            </w:r>
            <w:r w:rsidRPr="00696845">
              <w:rPr>
                <w:rFonts w:cs="Tahoma"/>
                <w:i/>
                <w:color w:val="0070C0"/>
                <w:sz w:val="16"/>
                <w:szCs w:val="16"/>
              </w:rPr>
              <w:t>Pozastavit kartu při požadavku na vrácení</w:t>
            </w:r>
            <w:r w:rsidRPr="00696845">
              <w:rPr>
                <w:rFonts w:cs="Tahoma"/>
                <w:color w:val="0070C0"/>
                <w:sz w:val="16"/>
                <w:szCs w:val="16"/>
              </w:rPr>
              <w:t xml:space="preserve"> </w:t>
            </w:r>
            <w:r w:rsidRPr="00696845">
              <w:rPr>
                <w:rFonts w:cs="Tahoma"/>
                <w:color w:val="1F497D" w:themeColor="text2"/>
                <w:sz w:val="16"/>
                <w:szCs w:val="16"/>
              </w:rPr>
              <w:t>– pokud je nastaven na ano, jsou karty v důsledku tohoto parametru pozastaveny, jinak jsou vráceny (platí i pro následující parametr</w:t>
            </w:r>
            <w:r w:rsidR="00056C3E" w:rsidRPr="00696845">
              <w:rPr>
                <w:rFonts w:cs="Tahoma"/>
                <w:color w:val="1F497D" w:themeColor="text2"/>
                <w:sz w:val="16"/>
                <w:szCs w:val="16"/>
              </w:rPr>
              <w:t>)</w:t>
            </w:r>
            <w:r w:rsidRPr="00696845">
              <w:rPr>
                <w:rFonts w:cs="Tahoma"/>
                <w:color w:val="1F497D" w:themeColor="text2"/>
                <w:sz w:val="16"/>
                <w:szCs w:val="16"/>
              </w:rPr>
              <w:t>.</w:t>
            </w:r>
          </w:p>
          <w:p w:rsidR="00E5794D" w:rsidRPr="00696845" w:rsidRDefault="00E5794D" w:rsidP="00B45EBB">
            <w:pPr>
              <w:spacing w:before="0" w:after="0" w:line="240" w:lineRule="auto"/>
              <w:jc w:val="left"/>
              <w:rPr>
                <w:rFonts w:cs="Tahoma"/>
                <w:color w:val="1F497D" w:themeColor="text2"/>
                <w:sz w:val="16"/>
                <w:szCs w:val="16"/>
              </w:rPr>
            </w:pPr>
            <w:r>
              <w:rPr>
                <w:rFonts w:cs="Tahoma"/>
                <w:color w:val="1F497D" w:themeColor="text2"/>
                <w:sz w:val="16"/>
                <w:szCs w:val="16"/>
              </w:rPr>
              <w:t>Zároveň se nastaví Platnost do evidenčního listu</w:t>
            </w:r>
          </w:p>
        </w:tc>
      </w:tr>
      <w:tr w:rsidR="00527194" w:rsidRPr="00552097"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27194" w:rsidRPr="00552097" w:rsidRDefault="00527194" w:rsidP="0084713A">
            <w:pPr>
              <w:spacing w:before="0" w:after="0" w:line="240" w:lineRule="auto"/>
              <w:jc w:val="left"/>
              <w:rPr>
                <w:rFonts w:cs="Tahoma"/>
                <w:sz w:val="16"/>
                <w:szCs w:val="16"/>
              </w:rPr>
            </w:pPr>
            <w:r w:rsidRPr="00552097">
              <w:rPr>
                <w:rFonts w:cs="Tahoma"/>
                <w:sz w:val="16"/>
                <w:szCs w:val="16"/>
              </w:rPr>
              <w:t>Toto</w:t>
            </w:r>
            <w:r w:rsidR="0084713A">
              <w:rPr>
                <w:rFonts w:cs="Tahoma"/>
                <w:sz w:val="16"/>
                <w:szCs w:val="16"/>
              </w:rPr>
              <w:t xml:space="preserve"> s</w:t>
            </w:r>
            <w:r w:rsidRPr="00552097">
              <w:rPr>
                <w:rFonts w:cs="Tahoma"/>
                <w:sz w:val="16"/>
                <w:szCs w:val="16"/>
              </w:rPr>
              <w:t>t</w:t>
            </w:r>
            <w:r w:rsidR="0084713A">
              <w:rPr>
                <w:rFonts w:cs="Tahoma"/>
                <w:sz w:val="16"/>
                <w:szCs w:val="16"/>
              </w:rPr>
              <w:t>ř</w:t>
            </w:r>
            <w:r w:rsidRPr="00552097">
              <w:rPr>
                <w:rFonts w:cs="Tahoma"/>
                <w:sz w:val="16"/>
                <w:szCs w:val="16"/>
              </w:rPr>
              <w:t>edisk</w:t>
            </w:r>
            <w:r w:rsidR="0084713A">
              <w:rPr>
                <w:rFonts w:cs="Tahoma"/>
                <w:sz w:val="16"/>
                <w:szCs w:val="16"/>
              </w:rPr>
              <w:t>o n</w:t>
            </w:r>
            <w:r w:rsidRPr="00552097">
              <w:rPr>
                <w:rFonts w:cs="Tahoma"/>
                <w:sz w:val="16"/>
                <w:szCs w:val="16"/>
              </w:rPr>
              <w:t>epozastavuj</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rFonts w:cs="Tahoma"/>
                <w:b/>
                <w:color w:val="1F497D" w:themeColor="text2"/>
                <w:sz w:val="16"/>
                <w:szCs w:val="16"/>
              </w:rPr>
            </w:pP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27194" w:rsidRPr="00696845" w:rsidRDefault="00527194" w:rsidP="00330F8B">
            <w:pPr>
              <w:spacing w:before="0" w:after="0" w:line="240" w:lineRule="auto"/>
              <w:jc w:val="left"/>
              <w:rPr>
                <w:rFonts w:cs="Tahoma"/>
                <w:color w:val="1F497D" w:themeColor="text2"/>
                <w:sz w:val="16"/>
                <w:szCs w:val="16"/>
              </w:rPr>
            </w:pPr>
            <w:r w:rsidRPr="00696845">
              <w:rPr>
                <w:rFonts w:cs="Tahoma"/>
                <w:color w:val="1F497D" w:themeColor="text2"/>
                <w:sz w:val="16"/>
                <w:szCs w:val="16"/>
              </w:rPr>
              <w:t>inverzní parametr k</w:t>
            </w:r>
            <w:r w:rsidR="00CA07ED" w:rsidRPr="00696845">
              <w:rPr>
                <w:rFonts w:cs="Tahoma"/>
                <w:color w:val="1F497D" w:themeColor="text2"/>
                <w:sz w:val="16"/>
                <w:szCs w:val="16"/>
              </w:rPr>
              <w:t> </w:t>
            </w:r>
            <w:r w:rsidRPr="00696845">
              <w:rPr>
                <w:rFonts w:cs="Tahoma"/>
                <w:color w:val="1F497D" w:themeColor="text2"/>
                <w:sz w:val="16"/>
                <w:szCs w:val="16"/>
              </w:rPr>
              <w:t>předchozímu</w:t>
            </w:r>
            <w:r w:rsidR="00CA07ED" w:rsidRPr="00696845">
              <w:rPr>
                <w:rFonts w:cs="Tahoma"/>
                <w:color w:val="1F497D" w:themeColor="text2"/>
                <w:sz w:val="16"/>
                <w:szCs w:val="16"/>
              </w:rPr>
              <w:t>, vyplňují se stejné hodnoty</w:t>
            </w:r>
          </w:p>
          <w:p w:rsidR="00B45EBB" w:rsidRPr="00696845" w:rsidRDefault="00B45EBB" w:rsidP="00330F8B">
            <w:pPr>
              <w:spacing w:before="0" w:after="0" w:line="240" w:lineRule="auto"/>
              <w:jc w:val="left"/>
              <w:rPr>
                <w:rFonts w:cs="Tahoma"/>
                <w:color w:val="1F497D" w:themeColor="text2"/>
                <w:sz w:val="16"/>
                <w:szCs w:val="16"/>
              </w:rPr>
            </w:pPr>
          </w:p>
        </w:tc>
      </w:tr>
      <w:tr w:rsidR="00B23598" w:rsidRPr="00552097"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B23598" w:rsidRPr="00552097" w:rsidRDefault="00B23598" w:rsidP="0084713A">
            <w:pPr>
              <w:spacing w:before="0" w:after="0" w:line="240" w:lineRule="auto"/>
              <w:jc w:val="left"/>
              <w:rPr>
                <w:rFonts w:cs="Tahoma"/>
                <w:sz w:val="16"/>
                <w:szCs w:val="16"/>
              </w:rPr>
            </w:pPr>
            <w:r>
              <w:rPr>
                <w:rFonts w:cs="Tahoma"/>
                <w:sz w:val="16"/>
                <w:szCs w:val="16"/>
              </w:rPr>
              <w:t>Odblokování uzavřených evidenčních listů</w:t>
            </w: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B23598" w:rsidRPr="00552097" w:rsidRDefault="00B23598" w:rsidP="00330F8B">
            <w:pPr>
              <w:spacing w:before="0" w:after="0" w:line="240" w:lineRule="auto"/>
              <w:jc w:val="left"/>
              <w:rPr>
                <w:rFonts w:cs="Tahoma"/>
                <w:b/>
                <w:color w:val="003399"/>
                <w:sz w:val="16"/>
                <w:szCs w:val="16"/>
              </w:rPr>
            </w:pP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B23598" w:rsidRPr="00B23598" w:rsidRDefault="00A86430" w:rsidP="00330F8B">
            <w:pPr>
              <w:spacing w:before="0" w:after="0" w:line="240" w:lineRule="auto"/>
              <w:jc w:val="left"/>
              <w:rPr>
                <w:rFonts w:cs="Tahoma"/>
                <w:color w:val="FF0000"/>
                <w:sz w:val="16"/>
                <w:szCs w:val="16"/>
              </w:rPr>
            </w:pPr>
            <w:r w:rsidRPr="00A86430">
              <w:rPr>
                <w:rFonts w:cs="Tahoma"/>
                <w:sz w:val="16"/>
                <w:szCs w:val="16"/>
              </w:rPr>
              <w:t>pokud povoleno, zruší se příznak uzavření evidenčního listu daného klienta</w:t>
            </w:r>
          </w:p>
        </w:tc>
      </w:tr>
      <w:tr w:rsidR="000A05C5" w:rsidRPr="00552097" w:rsidTr="00090175">
        <w:tc>
          <w:tcPr>
            <w:tcW w:w="2897"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0A05C5" w:rsidRDefault="000A05C5" w:rsidP="0084713A">
            <w:pPr>
              <w:spacing w:before="0" w:after="0" w:line="240" w:lineRule="auto"/>
              <w:jc w:val="left"/>
              <w:rPr>
                <w:rFonts w:cs="Tahoma"/>
                <w:sz w:val="16"/>
                <w:szCs w:val="16"/>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A05C5" w:rsidRPr="00552097" w:rsidRDefault="000A05C5" w:rsidP="00330F8B">
            <w:pPr>
              <w:spacing w:before="0" w:after="0" w:line="240" w:lineRule="auto"/>
              <w:jc w:val="left"/>
              <w:rPr>
                <w:rFonts w:cs="Tahoma"/>
                <w:b/>
                <w:color w:val="003399"/>
                <w:sz w:val="16"/>
                <w:szCs w:val="16"/>
              </w:rPr>
            </w:pPr>
          </w:p>
        </w:tc>
        <w:tc>
          <w:tcPr>
            <w:tcW w:w="496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A05C5" w:rsidRPr="00B23598" w:rsidRDefault="000A05C5" w:rsidP="00330F8B">
            <w:pPr>
              <w:spacing w:before="0" w:after="0" w:line="240" w:lineRule="auto"/>
              <w:jc w:val="left"/>
              <w:rPr>
                <w:rFonts w:cs="Tahoma"/>
                <w:color w:val="FF0000"/>
                <w:sz w:val="16"/>
                <w:szCs w:val="16"/>
              </w:rPr>
            </w:pPr>
          </w:p>
        </w:tc>
      </w:tr>
    </w:tbl>
    <w:p w:rsidR="00194432" w:rsidRDefault="00194432" w:rsidP="00E23794">
      <w:pPr>
        <w:rPr>
          <w:u w:val="single"/>
        </w:rPr>
      </w:pPr>
    </w:p>
    <w:p w:rsidR="00E23794" w:rsidRPr="00E23794" w:rsidRDefault="00E23794" w:rsidP="00E23794">
      <w:pPr>
        <w:rPr>
          <w:u w:val="single"/>
        </w:rPr>
      </w:pPr>
      <w:r w:rsidRPr="00E23794">
        <w:rPr>
          <w:u w:val="single"/>
        </w:rPr>
        <w:t>Údaje přenášené rozhraním změnového řízení</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992"/>
        <w:gridCol w:w="4819"/>
      </w:tblGrid>
      <w:tr w:rsidR="009720FF" w:rsidRPr="00663CA9" w:rsidTr="00862373">
        <w:tc>
          <w:tcPr>
            <w:tcW w:w="426"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tcMar>
              <w:top w:w="28" w:type="dxa"/>
              <w:left w:w="57" w:type="dxa"/>
              <w:right w:w="85" w:type="dxa"/>
            </w:tcMar>
            <w:vAlign w:val="center"/>
          </w:tcPr>
          <w:p w:rsidR="009720FF" w:rsidRPr="00663CA9" w:rsidRDefault="00A86430" w:rsidP="00A86430">
            <w:pPr>
              <w:spacing w:before="40" w:after="40" w:line="200" w:lineRule="exact"/>
              <w:rPr>
                <w:b/>
                <w:color w:val="FFFFFF"/>
                <w:sz w:val="16"/>
                <w:szCs w:val="16"/>
              </w:rPr>
            </w:pPr>
            <w:r>
              <w:rPr>
                <w:b/>
                <w:color w:val="FFFFFF"/>
                <w:sz w:val="16"/>
                <w:szCs w:val="16"/>
              </w:rPr>
              <w:t>Pč.</w:t>
            </w:r>
          </w:p>
        </w:tc>
        <w:tc>
          <w:tcPr>
            <w:tcW w:w="2835"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9720FF" w:rsidRPr="00663CA9" w:rsidRDefault="00862373" w:rsidP="008C0056">
            <w:pPr>
              <w:spacing w:before="40" w:after="40" w:line="200" w:lineRule="exact"/>
              <w:rPr>
                <w:b/>
                <w:color w:val="FFFFFF"/>
                <w:sz w:val="16"/>
                <w:szCs w:val="16"/>
              </w:rPr>
            </w:pPr>
            <w:r>
              <w:rPr>
                <w:b/>
                <w:color w:val="FFFFFF"/>
                <w:sz w:val="16"/>
                <w:szCs w:val="16"/>
              </w:rPr>
              <w:t>Údaj</w:t>
            </w:r>
          </w:p>
        </w:tc>
        <w:tc>
          <w:tcPr>
            <w:tcW w:w="992"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tcPr>
          <w:p w:rsidR="009720FF" w:rsidRPr="00663CA9" w:rsidRDefault="00E822DE" w:rsidP="008C0056">
            <w:pPr>
              <w:spacing w:before="40" w:after="40" w:line="200" w:lineRule="exact"/>
              <w:rPr>
                <w:b/>
                <w:color w:val="FFFFFF"/>
                <w:sz w:val="16"/>
                <w:szCs w:val="16"/>
              </w:rPr>
            </w:pPr>
            <w:r>
              <w:rPr>
                <w:b/>
                <w:color w:val="FFFFFF"/>
                <w:sz w:val="16"/>
                <w:szCs w:val="16"/>
              </w:rPr>
              <w:t>Povinný údaj</w:t>
            </w:r>
          </w:p>
        </w:tc>
        <w:tc>
          <w:tcPr>
            <w:tcW w:w="4819"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9720FF" w:rsidRPr="00663CA9" w:rsidRDefault="00E822DE" w:rsidP="00FB77EA">
            <w:pPr>
              <w:spacing w:before="40" w:after="40" w:line="200" w:lineRule="exact"/>
              <w:jc w:val="left"/>
              <w:rPr>
                <w:b/>
                <w:color w:val="FFFFFF"/>
                <w:sz w:val="16"/>
                <w:szCs w:val="16"/>
              </w:rPr>
            </w:pPr>
            <w:r>
              <w:rPr>
                <w:b/>
                <w:color w:val="FFFFFF"/>
                <w:sz w:val="16"/>
                <w:szCs w:val="16"/>
              </w:rPr>
              <w:t>Poznámka</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1</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AE0C2A">
            <w:pPr>
              <w:spacing w:before="0" w:after="0" w:line="200" w:lineRule="exact"/>
              <w:rPr>
                <w:rFonts w:cs="Tahoma"/>
                <w:sz w:val="16"/>
                <w:szCs w:val="16"/>
              </w:rPr>
            </w:pPr>
            <w:r w:rsidRPr="00696845">
              <w:rPr>
                <w:rFonts w:cs="Tahoma"/>
                <w:sz w:val="16"/>
                <w:szCs w:val="16"/>
              </w:rPr>
              <w:t xml:space="preserve">osobní číslo </w:t>
            </w:r>
            <w:r w:rsidR="00AE0C2A" w:rsidRPr="00696845">
              <w:rPr>
                <w:rFonts w:cs="Tahoma"/>
                <w:sz w:val="16"/>
                <w:szCs w:val="16"/>
              </w:rPr>
              <w:t>klienta</w:t>
            </w:r>
            <w:r w:rsidRPr="00696845">
              <w:rPr>
                <w:rFonts w:cs="Tahoma"/>
                <w:sz w:val="16"/>
                <w:szCs w:val="16"/>
              </w:rPr>
              <w:t xml:space="preserve"> (8)</w:t>
            </w:r>
          </w:p>
        </w:tc>
        <w:tc>
          <w:tcPr>
            <w:tcW w:w="992" w:type="dxa"/>
            <w:tcBorders>
              <w:top w:val="single" w:sz="4" w:space="0" w:color="808080"/>
              <w:left w:val="single" w:sz="4" w:space="0" w:color="808080"/>
              <w:bottom w:val="single" w:sz="4" w:space="0" w:color="808080"/>
              <w:right w:val="single" w:sz="4" w:space="0" w:color="808080"/>
            </w:tcBorders>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ano</w:t>
            </w:r>
          </w:p>
        </w:tc>
        <w:tc>
          <w:tcPr>
            <w:tcW w:w="4819" w:type="dxa"/>
            <w:tcBorders>
              <w:top w:val="single" w:sz="4" w:space="0" w:color="808080"/>
              <w:left w:val="single" w:sz="4" w:space="0" w:color="808080"/>
              <w:bottom w:val="single" w:sz="4" w:space="0" w:color="808080"/>
              <w:right w:val="single" w:sz="4" w:space="0" w:color="808080"/>
            </w:tcBorders>
          </w:tcPr>
          <w:p w:rsidR="009720FF" w:rsidRPr="00696845" w:rsidRDefault="00055D57"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povinný v případě, že je v konfiguraci nastaveno jako identifikace klienta osobní číslo</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2</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AE0C2A">
            <w:pPr>
              <w:spacing w:before="0" w:after="0" w:line="200" w:lineRule="exact"/>
              <w:rPr>
                <w:rFonts w:cs="Tahoma"/>
                <w:sz w:val="16"/>
                <w:szCs w:val="16"/>
              </w:rPr>
            </w:pPr>
            <w:r w:rsidRPr="00696845">
              <w:rPr>
                <w:rFonts w:cs="Tahoma"/>
                <w:sz w:val="16"/>
                <w:szCs w:val="16"/>
              </w:rPr>
              <w:t xml:space="preserve">rodné číslo </w:t>
            </w:r>
            <w:r w:rsidR="00AE0C2A" w:rsidRPr="00696845">
              <w:rPr>
                <w:rFonts w:cs="Tahoma"/>
                <w:sz w:val="16"/>
                <w:szCs w:val="16"/>
              </w:rPr>
              <w:t>klienta</w:t>
            </w:r>
            <w:r w:rsidRPr="00696845">
              <w:rPr>
                <w:rFonts w:cs="Tahoma"/>
                <w:sz w:val="16"/>
                <w:szCs w:val="16"/>
              </w:rPr>
              <w:t xml:space="preserve"> (15)</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3A2DC1"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povinný v případě, že je v konfiguraci nastaveno jako identifikace klienta rodné číslo</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3</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příjmení (50)</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ano</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952F4" w:rsidRPr="00696845" w:rsidRDefault="00791BA3"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 xml:space="preserve">pokud není vyplněno u existujícího klienta, je věta provedena a je ponechána předchozí hodnota. </w:t>
            </w:r>
          </w:p>
          <w:p w:rsidR="009720FF" w:rsidRPr="00696845" w:rsidRDefault="00791BA3"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 xml:space="preserve">Toto pravidlo platí pro všechny následující položky s výjimkou položek č. 7 </w:t>
            </w:r>
            <w:r w:rsidR="009952F4" w:rsidRPr="00696845">
              <w:rPr>
                <w:rFonts w:cs="Tahoma"/>
                <w:color w:val="1F497D" w:themeColor="text2"/>
                <w:sz w:val="16"/>
                <w:szCs w:val="16"/>
              </w:rPr>
              <w:t>a 14</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4</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jméno (50)</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5</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C70660" w:rsidP="00C70660">
            <w:pPr>
              <w:spacing w:before="0" w:after="0" w:line="200" w:lineRule="exact"/>
              <w:rPr>
                <w:rFonts w:cs="Tahoma"/>
                <w:sz w:val="16"/>
                <w:szCs w:val="16"/>
              </w:rPr>
            </w:pPr>
            <w:r>
              <w:rPr>
                <w:rFonts w:cs="Tahoma"/>
                <w:sz w:val="16"/>
                <w:szCs w:val="16"/>
              </w:rPr>
              <w:t>titul (25</w:t>
            </w:r>
            <w:r w:rsidR="009720FF" w:rsidRPr="00696845">
              <w:rPr>
                <w:rFonts w:cs="Tahoma"/>
                <w:sz w:val="16"/>
                <w:szCs w:val="16"/>
              </w:rPr>
              <w:t>)</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r w:rsidR="009720FF" w:rsidRPr="00696845">
              <w:rPr>
                <w:rFonts w:cs="Tahoma"/>
                <w:sz w:val="16"/>
                <w:szCs w:val="16"/>
              </w:rPr>
              <w:tab/>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6</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organizace (10)</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AE0C2A"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povinný údaj v případě, že jsou v systému povoleny duplicity kódů středisek</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7</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středisko (10)</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ano</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791BA3" w:rsidRPr="00696845" w:rsidRDefault="0084713A"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p</w:t>
            </w:r>
            <w:r w:rsidR="00791BA3" w:rsidRPr="00696845">
              <w:rPr>
                <w:rFonts w:cs="Tahoma"/>
                <w:color w:val="1F497D" w:themeColor="text2"/>
                <w:sz w:val="16"/>
                <w:szCs w:val="16"/>
              </w:rPr>
              <w:t>okud není vyplněno nebo je vyplněno neexistující středisko, není věta provedena</w:t>
            </w:r>
            <w:r w:rsidRPr="00696845">
              <w:rPr>
                <w:rFonts w:cs="Tahoma"/>
                <w:color w:val="1F497D" w:themeColor="text2"/>
                <w:sz w:val="16"/>
                <w:szCs w:val="16"/>
              </w:rPr>
              <w:t>. Toto neplatí v souvislosti s</w:t>
            </w:r>
            <w:r w:rsidR="009952F4" w:rsidRPr="00696845">
              <w:rPr>
                <w:rFonts w:cs="Tahoma"/>
                <w:color w:val="1F497D" w:themeColor="text2"/>
                <w:sz w:val="16"/>
                <w:szCs w:val="16"/>
              </w:rPr>
              <w:t> </w:t>
            </w:r>
            <w:r w:rsidRPr="00696845">
              <w:rPr>
                <w:rFonts w:cs="Tahoma"/>
                <w:color w:val="1F497D" w:themeColor="text2"/>
                <w:sz w:val="16"/>
                <w:szCs w:val="16"/>
              </w:rPr>
              <w:t>parametrem</w:t>
            </w:r>
            <w:r w:rsidR="009952F4" w:rsidRPr="00696845">
              <w:rPr>
                <w:rFonts w:cs="Tahoma"/>
                <w:color w:val="1F497D" w:themeColor="text2"/>
                <w:sz w:val="16"/>
                <w:szCs w:val="16"/>
              </w:rPr>
              <w:t xml:space="preserve"> </w:t>
            </w:r>
            <w:r w:rsidR="009952F4" w:rsidRPr="00696845">
              <w:rPr>
                <w:rFonts w:cs="Tahoma"/>
                <w:i/>
                <w:color w:val="0070C0"/>
                <w:sz w:val="16"/>
                <w:szCs w:val="16"/>
              </w:rPr>
              <w:t>Vytvořit organizační strukturu</w:t>
            </w:r>
            <w:r w:rsidRPr="00696845">
              <w:rPr>
                <w:rFonts w:cs="Tahoma"/>
                <w:color w:val="0070C0"/>
                <w:sz w:val="16"/>
                <w:szCs w:val="16"/>
              </w:rPr>
              <w:t xml:space="preserve"> </w:t>
            </w:r>
          </w:p>
          <w:p w:rsidR="009720FF" w:rsidRPr="00696845" w:rsidRDefault="002719C1"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 xml:space="preserve">zařazení klienta do tohoto střediska platí od data úspěšného </w:t>
            </w:r>
            <w:r w:rsidRPr="00696845">
              <w:rPr>
                <w:rFonts w:cs="Tahoma"/>
                <w:color w:val="1F497D" w:themeColor="text2"/>
                <w:sz w:val="16"/>
                <w:szCs w:val="16"/>
              </w:rPr>
              <w:lastRenderedPageBreak/>
              <w:t>přenosu</w:t>
            </w:r>
            <w:r w:rsidR="00D925BC" w:rsidRPr="00696845">
              <w:rPr>
                <w:rFonts w:cs="Tahoma"/>
                <w:color w:val="1F497D" w:themeColor="text2"/>
                <w:sz w:val="16"/>
                <w:szCs w:val="16"/>
              </w:rPr>
              <w:t xml:space="preserve"> </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lastRenderedPageBreak/>
              <w:t>8</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2B3753">
            <w:pPr>
              <w:spacing w:before="0" w:after="0" w:line="200" w:lineRule="exact"/>
              <w:rPr>
                <w:rFonts w:cs="Tahoma"/>
                <w:sz w:val="16"/>
                <w:szCs w:val="16"/>
              </w:rPr>
            </w:pPr>
            <w:r w:rsidRPr="00696845">
              <w:rPr>
                <w:rFonts w:cs="Tahoma"/>
                <w:sz w:val="16"/>
                <w:szCs w:val="16"/>
              </w:rPr>
              <w:t>účtárna (10)</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9</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číslo karty (15)</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2719C1"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vnější číslo karty, existence údaje předpokládá zároveň existenci vnitřního čísla karty</w:t>
            </w:r>
          </w:p>
          <w:p w:rsidR="002719C1" w:rsidRPr="00696845" w:rsidRDefault="002719C1" w:rsidP="009E4F2B">
            <w:pPr>
              <w:pStyle w:val="Odstavecseseznamem"/>
              <w:numPr>
                <w:ilvl w:val="1"/>
                <w:numId w:val="21"/>
              </w:numPr>
              <w:spacing w:before="0" w:after="0" w:line="200" w:lineRule="exact"/>
              <w:ind w:left="176" w:hanging="142"/>
              <w:jc w:val="left"/>
              <w:rPr>
                <w:rFonts w:cs="Tahoma"/>
                <w:color w:val="1F497D" w:themeColor="text2"/>
                <w:sz w:val="16"/>
                <w:szCs w:val="16"/>
              </w:rPr>
            </w:pPr>
            <w:r w:rsidRPr="00696845">
              <w:rPr>
                <w:rFonts w:cs="Tahoma"/>
                <w:color w:val="1F497D" w:themeColor="text2"/>
                <w:sz w:val="16"/>
                <w:szCs w:val="16"/>
              </w:rPr>
              <w:t>pokud jde o existujícího klienta s kartou, bude původní karta odebrána a nová vydána</w:t>
            </w:r>
            <w:r w:rsidR="000A05C5" w:rsidRPr="00696845">
              <w:rPr>
                <w:rStyle w:val="Znakapoznpodarou"/>
                <w:rFonts w:cs="Tahoma"/>
                <w:color w:val="1F497D" w:themeColor="text2"/>
                <w:sz w:val="16"/>
                <w:szCs w:val="16"/>
              </w:rPr>
              <w:footnoteReference w:id="3"/>
            </w:r>
          </w:p>
          <w:p w:rsidR="002719C1" w:rsidRPr="00696845" w:rsidRDefault="002719C1" w:rsidP="009E4F2B">
            <w:pPr>
              <w:pStyle w:val="Odstavecseseznamem"/>
              <w:numPr>
                <w:ilvl w:val="1"/>
                <w:numId w:val="21"/>
              </w:numPr>
              <w:spacing w:before="0" w:after="0" w:line="200" w:lineRule="exact"/>
              <w:ind w:left="176" w:hanging="142"/>
              <w:jc w:val="left"/>
              <w:rPr>
                <w:rFonts w:cs="Tahoma"/>
                <w:color w:val="1F497D" w:themeColor="text2"/>
                <w:sz w:val="16"/>
                <w:szCs w:val="16"/>
              </w:rPr>
            </w:pPr>
            <w:r w:rsidRPr="00696845">
              <w:rPr>
                <w:rFonts w:cs="Tahoma"/>
                <w:color w:val="1F497D" w:themeColor="text2"/>
                <w:sz w:val="16"/>
                <w:szCs w:val="16"/>
              </w:rPr>
              <w:t>pokud hodnota = 0 bude u existujícího klienta jeho karta odebrána</w:t>
            </w:r>
            <w:r w:rsidR="00890A86" w:rsidRPr="00696845">
              <w:rPr>
                <w:rStyle w:val="Znakapoznpodarou"/>
                <w:rFonts w:cs="Tahoma"/>
                <w:color w:val="1F497D" w:themeColor="text2"/>
                <w:sz w:val="16"/>
                <w:szCs w:val="16"/>
              </w:rPr>
              <w:footnoteReference w:id="4"/>
            </w:r>
            <w:r w:rsidR="002D40B7" w:rsidRPr="00696845">
              <w:rPr>
                <w:rFonts w:cs="Tahoma"/>
                <w:color w:val="1F497D" w:themeColor="text2"/>
                <w:sz w:val="16"/>
                <w:szCs w:val="16"/>
              </w:rPr>
              <w:t>. Nebude odebrána v případě, že je označená jako ztracená</w:t>
            </w:r>
          </w:p>
          <w:p w:rsidR="002719C1" w:rsidRPr="00696845" w:rsidRDefault="002719C1" w:rsidP="009E4F2B">
            <w:pPr>
              <w:pStyle w:val="Odstavecseseznamem"/>
              <w:numPr>
                <w:ilvl w:val="1"/>
                <w:numId w:val="21"/>
              </w:numPr>
              <w:spacing w:before="0" w:after="0" w:line="200" w:lineRule="exact"/>
              <w:ind w:left="176" w:hanging="142"/>
              <w:jc w:val="left"/>
              <w:rPr>
                <w:rFonts w:cs="Tahoma"/>
                <w:color w:val="1F497D" w:themeColor="text2"/>
                <w:sz w:val="16"/>
                <w:szCs w:val="16"/>
              </w:rPr>
            </w:pPr>
            <w:r w:rsidRPr="00696845">
              <w:rPr>
                <w:rFonts w:cs="Tahoma"/>
                <w:color w:val="1F497D" w:themeColor="text2"/>
                <w:sz w:val="16"/>
                <w:szCs w:val="16"/>
              </w:rPr>
              <w:t>pokud má tuto kartu vydanou jiný klient</w:t>
            </w:r>
            <w:r w:rsidR="002D40B7" w:rsidRPr="00696845">
              <w:rPr>
                <w:rFonts w:cs="Tahoma"/>
                <w:color w:val="1F497D" w:themeColor="text2"/>
                <w:sz w:val="16"/>
                <w:szCs w:val="16"/>
              </w:rPr>
              <w:t xml:space="preserve">, zachová se změnové řízení v souladu s parametrem </w:t>
            </w:r>
            <w:r w:rsidR="002D40B7" w:rsidRPr="00696845">
              <w:rPr>
                <w:rFonts w:cs="Tahoma"/>
                <w:i/>
                <w:color w:val="0070C0"/>
                <w:sz w:val="16"/>
                <w:szCs w:val="16"/>
              </w:rPr>
              <w:t>Bezpodmínečně změnit kartu</w:t>
            </w:r>
          </w:p>
          <w:p w:rsidR="002D40B7" w:rsidRPr="00696845" w:rsidRDefault="002D40B7" w:rsidP="009E4F2B">
            <w:pPr>
              <w:pStyle w:val="Odstavecseseznamem"/>
              <w:numPr>
                <w:ilvl w:val="1"/>
                <w:numId w:val="21"/>
              </w:numPr>
              <w:spacing w:before="0" w:after="0" w:line="200" w:lineRule="exact"/>
              <w:ind w:left="176" w:hanging="142"/>
              <w:jc w:val="left"/>
              <w:rPr>
                <w:rFonts w:cs="Tahoma"/>
                <w:color w:val="1F497D" w:themeColor="text2"/>
                <w:sz w:val="16"/>
                <w:szCs w:val="16"/>
              </w:rPr>
            </w:pPr>
            <w:r w:rsidRPr="00696845">
              <w:rPr>
                <w:rFonts w:cs="Tahoma"/>
                <w:color w:val="1F497D" w:themeColor="text2"/>
                <w:sz w:val="16"/>
                <w:szCs w:val="16"/>
              </w:rPr>
              <w:t>pokud není vyplněno a jde o existujícího klienta s kartou, bude mu vydaná karta ponechána</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10</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2B3753" w:rsidP="00055D57">
            <w:pPr>
              <w:spacing w:before="0" w:after="0" w:line="200" w:lineRule="exact"/>
              <w:rPr>
                <w:rFonts w:cs="Tahoma"/>
                <w:sz w:val="16"/>
                <w:szCs w:val="16"/>
              </w:rPr>
            </w:pPr>
            <w:r w:rsidRPr="00696845">
              <w:rPr>
                <w:rFonts w:cs="Tahoma"/>
                <w:sz w:val="16"/>
                <w:szCs w:val="16"/>
              </w:rPr>
              <w:t>vnitřní</w:t>
            </w:r>
            <w:r w:rsidR="009720FF" w:rsidRPr="00696845">
              <w:rPr>
                <w:rFonts w:cs="Tahoma"/>
                <w:sz w:val="16"/>
                <w:szCs w:val="16"/>
              </w:rPr>
              <w:t xml:space="preserve"> číslo karty (15)</w:t>
            </w:r>
            <w:r w:rsidR="009720FF" w:rsidRPr="00696845">
              <w:rPr>
                <w:rFonts w:cs="Tahoma"/>
                <w:sz w:val="16"/>
                <w:szCs w:val="16"/>
              </w:rPr>
              <w:tab/>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2D40B7"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viz předchozí položku</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11</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stav importované karty (1)</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B4D9E" w:rsidRPr="00696845" w:rsidRDefault="009B4D9E" w:rsidP="00FB77EA">
            <w:pPr>
              <w:spacing w:before="0" w:after="0" w:line="200" w:lineRule="exact"/>
              <w:jc w:val="left"/>
              <w:rPr>
                <w:color w:val="1F497D" w:themeColor="text2"/>
                <w:sz w:val="16"/>
                <w:szCs w:val="16"/>
              </w:rPr>
            </w:pPr>
            <w:r w:rsidRPr="00696845">
              <w:rPr>
                <w:b/>
                <w:color w:val="1F497D" w:themeColor="text2"/>
                <w:sz w:val="16"/>
                <w:szCs w:val="16"/>
              </w:rPr>
              <w:t>1</w:t>
            </w:r>
            <w:r w:rsidRPr="00696845">
              <w:rPr>
                <w:color w:val="1F497D" w:themeColor="text2"/>
                <w:sz w:val="16"/>
                <w:szCs w:val="16"/>
              </w:rPr>
              <w:t xml:space="preserve"> - vydaná (aktivní), klient může kartu používat</w:t>
            </w:r>
          </w:p>
          <w:p w:rsidR="009B4D9E" w:rsidRPr="00696845" w:rsidRDefault="009B4D9E" w:rsidP="00FB77EA">
            <w:pPr>
              <w:spacing w:before="0" w:after="0" w:line="200" w:lineRule="exact"/>
              <w:jc w:val="left"/>
              <w:rPr>
                <w:color w:val="1F497D" w:themeColor="text2"/>
                <w:sz w:val="16"/>
                <w:szCs w:val="16"/>
              </w:rPr>
            </w:pPr>
            <w:r w:rsidRPr="00696845">
              <w:rPr>
                <w:b/>
                <w:color w:val="1F497D" w:themeColor="text2"/>
                <w:sz w:val="16"/>
                <w:szCs w:val="16"/>
              </w:rPr>
              <w:t>2</w:t>
            </w:r>
            <w:r w:rsidRPr="00696845">
              <w:rPr>
                <w:color w:val="1F497D" w:themeColor="text2"/>
                <w:sz w:val="16"/>
                <w:szCs w:val="16"/>
              </w:rPr>
              <w:t xml:space="preserve"> - pozastavená, karta je klientovi vydána, ale nemůže ji používat</w:t>
            </w:r>
          </w:p>
          <w:p w:rsidR="009720FF" w:rsidRPr="00696845" w:rsidRDefault="009B4D9E" w:rsidP="00FB77EA">
            <w:pPr>
              <w:spacing w:before="0" w:after="0" w:line="200" w:lineRule="exact"/>
              <w:jc w:val="left"/>
              <w:rPr>
                <w:rFonts w:cs="Tahoma"/>
                <w:color w:val="1F497D" w:themeColor="text2"/>
                <w:sz w:val="16"/>
                <w:szCs w:val="16"/>
              </w:rPr>
            </w:pPr>
            <w:r w:rsidRPr="00696845">
              <w:rPr>
                <w:b/>
                <w:color w:val="1F497D" w:themeColor="text2"/>
                <w:sz w:val="16"/>
                <w:szCs w:val="16"/>
              </w:rPr>
              <w:t>3</w:t>
            </w:r>
            <w:r w:rsidRPr="00696845">
              <w:rPr>
                <w:color w:val="1F497D" w:themeColor="text2"/>
                <w:sz w:val="16"/>
                <w:szCs w:val="16"/>
              </w:rPr>
              <w:t xml:space="preserve"> - blokovaná, kartu nelze používat ani odebrat</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12</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2B3753" w:rsidP="00055D57">
            <w:pPr>
              <w:spacing w:before="0" w:after="0" w:line="200" w:lineRule="exact"/>
              <w:rPr>
                <w:rFonts w:cs="Tahoma"/>
                <w:sz w:val="16"/>
                <w:szCs w:val="16"/>
              </w:rPr>
            </w:pPr>
            <w:r w:rsidRPr="00696845">
              <w:rPr>
                <w:rFonts w:cs="Tahoma"/>
                <w:sz w:val="16"/>
                <w:szCs w:val="16"/>
              </w:rPr>
              <w:t>platnost evidenčního listu od</w:t>
            </w:r>
            <w:r w:rsidR="009720FF" w:rsidRPr="00696845">
              <w:rPr>
                <w:rFonts w:cs="Tahoma"/>
                <w:sz w:val="16"/>
                <w:szCs w:val="16"/>
              </w:rPr>
              <w:t xml:space="preserve"> (8)</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40272A"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pokud není vyplněno, platí evidenční list od data úspěšného přenosu, při vyplnění od tohoto data</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13</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2B3753" w:rsidP="002B3753">
            <w:pPr>
              <w:spacing w:before="0" w:after="0" w:line="200" w:lineRule="exact"/>
              <w:rPr>
                <w:rFonts w:cs="Tahoma"/>
                <w:sz w:val="16"/>
                <w:szCs w:val="16"/>
              </w:rPr>
            </w:pPr>
            <w:r w:rsidRPr="00696845">
              <w:rPr>
                <w:rFonts w:cs="Tahoma"/>
                <w:sz w:val="16"/>
                <w:szCs w:val="16"/>
              </w:rPr>
              <w:t>platnost evidenčního listu do (8)</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40272A"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pokud není vyplněno, platí evidenční list neomezeně, při vyplnění do tohoto data. Pokud je již nastaven datum platnosti, nevyplněná hodnota ve změnovém řízení ponechá již nastavený datum. Později lze vyšším datem posunout platnost evidenčního listu</w:t>
            </w:r>
            <w:r w:rsidR="009E3FAF" w:rsidRPr="00696845">
              <w:rPr>
                <w:rFonts w:cs="Tahoma"/>
                <w:color w:val="1F497D" w:themeColor="text2"/>
                <w:sz w:val="16"/>
                <w:szCs w:val="16"/>
              </w:rPr>
              <w:t>. Pokud se použije hodnota &gt; 1.1.2050, je původní hodnota smazána</w:t>
            </w:r>
          </w:p>
          <w:p w:rsidR="003E55FD" w:rsidRPr="00696845" w:rsidRDefault="003E55FD"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doplnit mazání objednávek</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14</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AE0C2A">
            <w:pPr>
              <w:spacing w:before="0" w:after="0" w:line="200" w:lineRule="exact"/>
              <w:rPr>
                <w:rFonts w:cs="Tahoma"/>
                <w:sz w:val="16"/>
                <w:szCs w:val="16"/>
              </w:rPr>
            </w:pPr>
            <w:r w:rsidRPr="00696845">
              <w:rPr>
                <w:rFonts w:cs="Tahoma"/>
                <w:sz w:val="16"/>
                <w:szCs w:val="16"/>
              </w:rPr>
              <w:t xml:space="preserve">skupina </w:t>
            </w:r>
            <w:r w:rsidR="00AE0C2A" w:rsidRPr="00696845">
              <w:rPr>
                <w:rFonts w:cs="Tahoma"/>
                <w:sz w:val="16"/>
                <w:szCs w:val="16"/>
              </w:rPr>
              <w:t>klienta</w:t>
            </w:r>
            <w:r w:rsidRPr="00696845">
              <w:rPr>
                <w:rFonts w:cs="Tahoma"/>
                <w:sz w:val="16"/>
                <w:szCs w:val="16"/>
              </w:rPr>
              <w:t xml:space="preserve"> (2)</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ano</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E04DE1"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pokud není vyplněno</w:t>
            </w:r>
            <w:r w:rsidR="008F2CB1" w:rsidRPr="00696845">
              <w:rPr>
                <w:rFonts w:cs="Tahoma"/>
                <w:color w:val="1F497D" w:themeColor="text2"/>
                <w:sz w:val="16"/>
                <w:szCs w:val="16"/>
              </w:rPr>
              <w:t xml:space="preserve"> nebo je vyplněna neexistující skupina</w:t>
            </w:r>
            <w:r w:rsidRPr="00696845">
              <w:rPr>
                <w:rFonts w:cs="Tahoma"/>
                <w:color w:val="1F497D" w:themeColor="text2"/>
                <w:sz w:val="16"/>
                <w:szCs w:val="16"/>
              </w:rPr>
              <w:t>, není věta provedena</w:t>
            </w:r>
          </w:p>
          <w:p w:rsidR="00E04DE1" w:rsidRPr="00696845" w:rsidRDefault="008F2CB1"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nevyplněnou skupinu lze nahradit můstkem z tabulky ZRDZarazeni</w:t>
            </w:r>
            <w:r w:rsidR="00E04DE1" w:rsidRPr="00696845">
              <w:rPr>
                <w:rFonts w:cs="Tahoma"/>
                <w:color w:val="1F497D" w:themeColor="text2"/>
                <w:sz w:val="16"/>
                <w:szCs w:val="16"/>
              </w:rPr>
              <w:t xml:space="preserve"> </w:t>
            </w:r>
            <w:r w:rsidR="00D925BC" w:rsidRPr="00696845">
              <w:rPr>
                <w:rFonts w:cs="Tahoma"/>
                <w:color w:val="1F497D" w:themeColor="text2"/>
                <w:sz w:val="16"/>
                <w:szCs w:val="16"/>
              </w:rPr>
              <w:t xml:space="preserve">(parametr </w:t>
            </w:r>
            <w:r w:rsidR="000E6CC0" w:rsidRPr="00696845">
              <w:rPr>
                <w:i/>
                <w:color w:val="0070C0"/>
                <w:sz w:val="16"/>
                <w:szCs w:val="16"/>
              </w:rPr>
              <w:t>Načítat z tabulky ZRDZarazeni</w:t>
            </w:r>
            <w:r w:rsidR="000E6CC0" w:rsidRPr="00696845">
              <w:rPr>
                <w:color w:val="1F497D" w:themeColor="text2"/>
                <w:sz w:val="16"/>
                <w:szCs w:val="16"/>
              </w:rPr>
              <w:t>)</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15</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typ účtu (1)</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8F2CB1" w:rsidP="00FB77EA">
            <w:pPr>
              <w:spacing w:before="0" w:after="0" w:line="200" w:lineRule="exact"/>
              <w:jc w:val="left"/>
              <w:rPr>
                <w:rFonts w:cs="Tahoma"/>
                <w:color w:val="1F497D" w:themeColor="text2"/>
                <w:sz w:val="16"/>
                <w:szCs w:val="16"/>
              </w:rPr>
            </w:pPr>
            <w:r w:rsidRPr="00696845">
              <w:rPr>
                <w:rFonts w:cs="Tahoma"/>
                <w:b/>
                <w:color w:val="1F497D" w:themeColor="text2"/>
                <w:sz w:val="16"/>
                <w:szCs w:val="16"/>
              </w:rPr>
              <w:t>0</w:t>
            </w:r>
            <w:r w:rsidRPr="00696845">
              <w:rPr>
                <w:rFonts w:cs="Tahoma"/>
                <w:color w:val="1F497D" w:themeColor="text2"/>
                <w:sz w:val="16"/>
                <w:szCs w:val="16"/>
              </w:rPr>
              <w:t xml:space="preserve"> – zálohový</w:t>
            </w:r>
          </w:p>
          <w:p w:rsidR="008F2CB1" w:rsidRPr="00696845" w:rsidRDefault="008F2CB1" w:rsidP="00FB77EA">
            <w:pPr>
              <w:spacing w:before="0" w:after="0" w:line="200" w:lineRule="exact"/>
              <w:jc w:val="left"/>
              <w:rPr>
                <w:rFonts w:cs="Tahoma"/>
                <w:color w:val="1F497D" w:themeColor="text2"/>
                <w:sz w:val="16"/>
                <w:szCs w:val="16"/>
              </w:rPr>
            </w:pPr>
            <w:r w:rsidRPr="00696845">
              <w:rPr>
                <w:rFonts w:cs="Tahoma"/>
                <w:b/>
                <w:color w:val="1F497D" w:themeColor="text2"/>
                <w:sz w:val="16"/>
                <w:szCs w:val="16"/>
              </w:rPr>
              <w:t>1</w:t>
            </w:r>
            <w:r w:rsidRPr="00696845">
              <w:rPr>
                <w:rFonts w:cs="Tahoma"/>
                <w:color w:val="1F497D" w:themeColor="text2"/>
                <w:sz w:val="16"/>
                <w:szCs w:val="16"/>
              </w:rPr>
              <w:t xml:space="preserve"> – volný</w:t>
            </w:r>
          </w:p>
          <w:p w:rsidR="00986083" w:rsidRPr="00696845" w:rsidRDefault="00986083"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 xml:space="preserve">pokud není vyplněno, řídí se </w:t>
            </w:r>
            <w:r w:rsidR="00074FC2" w:rsidRPr="00696845">
              <w:rPr>
                <w:rFonts w:cs="Tahoma"/>
                <w:color w:val="1F497D" w:themeColor="text2"/>
                <w:sz w:val="16"/>
                <w:szCs w:val="16"/>
              </w:rPr>
              <w:t xml:space="preserve">nastavení typu účtu u </w:t>
            </w:r>
            <w:r w:rsidR="001455AD" w:rsidRPr="00696845">
              <w:rPr>
                <w:rFonts w:cs="Tahoma"/>
                <w:color w:val="1F497D" w:themeColor="text2"/>
                <w:sz w:val="16"/>
                <w:szCs w:val="16"/>
              </w:rPr>
              <w:t xml:space="preserve">nově zakládaného klienta </w:t>
            </w:r>
            <w:r w:rsidRPr="00696845">
              <w:rPr>
                <w:rFonts w:cs="Tahoma"/>
                <w:color w:val="1F497D" w:themeColor="text2"/>
                <w:sz w:val="16"/>
                <w:szCs w:val="16"/>
              </w:rPr>
              <w:t>skupinou klienta</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16</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minimální zůstatek účtu (5)</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17</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maximální denní platba (5)</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18</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číslo inkasního účtu (30)</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19</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AE0C2A" w:rsidP="00055D57">
            <w:pPr>
              <w:spacing w:before="0" w:after="0" w:line="200" w:lineRule="exact"/>
              <w:rPr>
                <w:rFonts w:cs="Tahoma"/>
                <w:sz w:val="16"/>
                <w:szCs w:val="16"/>
              </w:rPr>
            </w:pPr>
            <w:r w:rsidRPr="00696845">
              <w:rPr>
                <w:rFonts w:cs="Tahoma"/>
                <w:sz w:val="16"/>
                <w:szCs w:val="16"/>
              </w:rPr>
              <w:t>hladina dorovnání účtu inkasem</w:t>
            </w:r>
            <w:r w:rsidR="002B3753" w:rsidRPr="00696845">
              <w:rPr>
                <w:rFonts w:cs="Tahoma"/>
                <w:sz w:val="16"/>
                <w:szCs w:val="16"/>
              </w:rPr>
              <w:t xml:space="preserve"> (5)</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20</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AE0C2A" w:rsidP="00055D57">
            <w:pPr>
              <w:spacing w:before="0" w:after="0" w:line="200" w:lineRule="exact"/>
              <w:rPr>
                <w:rFonts w:cs="Tahoma"/>
                <w:sz w:val="16"/>
                <w:szCs w:val="16"/>
              </w:rPr>
            </w:pPr>
            <w:r w:rsidRPr="00696845">
              <w:rPr>
                <w:rFonts w:cs="Tahoma"/>
                <w:sz w:val="16"/>
                <w:szCs w:val="16"/>
              </w:rPr>
              <w:t>minimální částka inkasa</w:t>
            </w:r>
            <w:r w:rsidR="002B3753" w:rsidRPr="00696845">
              <w:rPr>
                <w:rFonts w:cs="Tahoma"/>
                <w:sz w:val="16"/>
                <w:szCs w:val="16"/>
              </w:rPr>
              <w:t xml:space="preserve"> (5)</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21</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implicitní výdejna (10)</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22</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převod z minulého období</w:t>
            </w:r>
            <w:r w:rsidR="00936430" w:rsidRPr="00696845">
              <w:rPr>
                <w:rFonts w:cs="Tahoma"/>
                <w:sz w:val="16"/>
                <w:szCs w:val="16"/>
              </w:rPr>
              <w:t xml:space="preserve"> (8,2)</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23</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vklad (výběr) na účet</w:t>
            </w:r>
            <w:r w:rsidR="00936430" w:rsidRPr="00696845">
              <w:rPr>
                <w:rFonts w:cs="Tahoma"/>
                <w:sz w:val="16"/>
                <w:szCs w:val="16"/>
              </w:rPr>
              <w:t xml:space="preserve"> (8,2)</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24</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hladina dorovnání účtu</w:t>
            </w:r>
            <w:r w:rsidR="00936430" w:rsidRPr="00696845">
              <w:rPr>
                <w:rFonts w:cs="Tahoma"/>
                <w:sz w:val="16"/>
                <w:szCs w:val="16"/>
              </w:rPr>
              <w:t xml:space="preserve"> (8,2)</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25</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E822DE" w:rsidP="00055D57">
            <w:pPr>
              <w:spacing w:before="0" w:after="0" w:line="200" w:lineRule="exact"/>
              <w:jc w:val="left"/>
              <w:rPr>
                <w:rFonts w:cs="Tahoma"/>
                <w:sz w:val="16"/>
                <w:szCs w:val="16"/>
              </w:rPr>
            </w:pPr>
            <w:r w:rsidRPr="00696845">
              <w:rPr>
                <w:rFonts w:cs="Tahoma"/>
                <w:sz w:val="16"/>
                <w:szCs w:val="16"/>
              </w:rPr>
              <w:t>login pro webový přístup k centrálnímu účtu</w:t>
            </w:r>
            <w:r w:rsidR="009720FF" w:rsidRPr="00696845">
              <w:rPr>
                <w:rFonts w:cs="Tahoma"/>
                <w:sz w:val="16"/>
                <w:szCs w:val="16"/>
              </w:rPr>
              <w:t xml:space="preserve"> </w:t>
            </w:r>
            <w:r w:rsidR="00936430" w:rsidRPr="00696845">
              <w:rPr>
                <w:rFonts w:cs="Tahoma"/>
                <w:sz w:val="16"/>
                <w:szCs w:val="16"/>
              </w:rPr>
              <w:t>(40)</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shd w:val="clear" w:color="auto" w:fill="auto"/>
          </w:tcPr>
          <w:p w:rsidR="009720FF" w:rsidRPr="00696845" w:rsidRDefault="00435EB2"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hodnoty</w:t>
            </w:r>
          </w:p>
          <w:p w:rsidR="00435EB2" w:rsidRPr="00696845" w:rsidRDefault="00435EB2"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 textový řetězec loginu</w:t>
            </w:r>
          </w:p>
          <w:p w:rsidR="00435EB2" w:rsidRPr="00696845" w:rsidRDefault="00435EB2"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 NULL  -&gt; bude zachována původní hodnota loginu</w:t>
            </w:r>
          </w:p>
          <w:p w:rsidR="00435EB2" w:rsidRPr="00696845" w:rsidRDefault="00435EB2"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 prázdný řetězec  -&gt; původní hodnota loginu bude smazána</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26</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055D57">
            <w:pPr>
              <w:spacing w:before="0" w:after="0" w:line="200" w:lineRule="exact"/>
              <w:rPr>
                <w:rFonts w:cs="Tahoma"/>
                <w:sz w:val="16"/>
                <w:szCs w:val="16"/>
              </w:rPr>
            </w:pPr>
            <w:r w:rsidRPr="00696845">
              <w:rPr>
                <w:rFonts w:cs="Tahoma"/>
                <w:sz w:val="16"/>
                <w:szCs w:val="16"/>
              </w:rPr>
              <w:t>datum změny střediska</w:t>
            </w:r>
            <w:r w:rsidR="00936430" w:rsidRPr="00696845">
              <w:rPr>
                <w:rFonts w:cs="Tahoma"/>
                <w:sz w:val="16"/>
                <w:szCs w:val="16"/>
              </w:rPr>
              <w:t xml:space="preserve"> </w:t>
            </w:r>
          </w:p>
        </w:tc>
        <w:tc>
          <w:tcPr>
            <w:tcW w:w="992" w:type="dxa"/>
            <w:tcBorders>
              <w:top w:val="single" w:sz="4" w:space="0" w:color="808080"/>
              <w:left w:val="single" w:sz="4" w:space="0" w:color="808080"/>
              <w:bottom w:val="single" w:sz="4" w:space="0" w:color="808080"/>
              <w:right w:val="single" w:sz="4" w:space="0" w:color="808080"/>
            </w:tcBorders>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tcPr>
          <w:p w:rsidR="009720FF" w:rsidRPr="00696845" w:rsidRDefault="00241B58" w:rsidP="00FB77EA">
            <w:pPr>
              <w:spacing w:before="0" w:after="0" w:line="200" w:lineRule="exact"/>
              <w:jc w:val="left"/>
              <w:rPr>
                <w:rFonts w:cs="Tahoma"/>
                <w:color w:val="1F497D" w:themeColor="text2"/>
                <w:sz w:val="16"/>
                <w:szCs w:val="16"/>
              </w:rPr>
            </w:pPr>
            <w:r w:rsidRPr="00696845">
              <w:rPr>
                <w:rFonts w:cs="Tahoma"/>
                <w:color w:val="1F497D" w:themeColor="text2"/>
                <w:sz w:val="16"/>
                <w:szCs w:val="16"/>
              </w:rPr>
              <w:t xml:space="preserve">používá se u existujících </w:t>
            </w:r>
            <w:r w:rsidR="00AC59DD" w:rsidRPr="00696845">
              <w:rPr>
                <w:rFonts w:cs="Tahoma"/>
                <w:color w:val="1F497D" w:themeColor="text2"/>
                <w:sz w:val="16"/>
                <w:szCs w:val="16"/>
              </w:rPr>
              <w:t>klientů</w:t>
            </w:r>
            <w:r w:rsidR="008B7354" w:rsidRPr="00696845">
              <w:rPr>
                <w:rFonts w:cs="Tahoma"/>
                <w:color w:val="1F497D" w:themeColor="text2"/>
                <w:sz w:val="16"/>
                <w:szCs w:val="16"/>
              </w:rPr>
              <w:t>,</w:t>
            </w:r>
          </w:p>
          <w:p w:rsidR="00957ACF" w:rsidRPr="00696845" w:rsidRDefault="00957ACF" w:rsidP="00395A3D">
            <w:pPr>
              <w:spacing w:before="0" w:after="40" w:line="180" w:lineRule="exact"/>
              <w:jc w:val="left"/>
              <w:rPr>
                <w:rFonts w:cs="Tahoma"/>
                <w:color w:val="1F497D" w:themeColor="text2"/>
                <w:sz w:val="16"/>
                <w:szCs w:val="16"/>
              </w:rPr>
            </w:pPr>
            <w:r w:rsidRPr="00696845">
              <w:rPr>
                <w:rFonts w:cs="Tahoma"/>
                <w:color w:val="1F497D" w:themeColor="text2"/>
                <w:sz w:val="16"/>
                <w:szCs w:val="16"/>
              </w:rPr>
              <w:t>pokud je vyplněn</w:t>
            </w:r>
            <w:r w:rsidR="008B7354" w:rsidRPr="00696845">
              <w:rPr>
                <w:rFonts w:cs="Tahoma"/>
                <w:color w:val="1F497D" w:themeColor="text2"/>
                <w:sz w:val="16"/>
                <w:szCs w:val="16"/>
              </w:rPr>
              <w:t>o</w:t>
            </w:r>
            <w:r w:rsidRPr="00696845">
              <w:rPr>
                <w:rFonts w:cs="Tahoma"/>
                <w:color w:val="1F497D" w:themeColor="text2"/>
                <w:sz w:val="16"/>
                <w:szCs w:val="16"/>
              </w:rPr>
              <w:t>, platí:</w:t>
            </w:r>
          </w:p>
          <w:p w:rsidR="00957ACF" w:rsidRPr="00696845" w:rsidRDefault="00957ACF" w:rsidP="00395A3D">
            <w:pPr>
              <w:pStyle w:val="Odstavecseseznamem"/>
              <w:numPr>
                <w:ilvl w:val="0"/>
                <w:numId w:val="19"/>
              </w:numPr>
              <w:spacing w:before="0" w:after="40" w:line="180" w:lineRule="exact"/>
              <w:ind w:left="176" w:hanging="142"/>
              <w:jc w:val="left"/>
              <w:rPr>
                <w:color w:val="1F497D" w:themeColor="text2"/>
                <w:sz w:val="16"/>
                <w:szCs w:val="16"/>
              </w:rPr>
            </w:pPr>
            <w:r w:rsidRPr="00696845">
              <w:rPr>
                <w:color w:val="1F497D" w:themeColor="text2"/>
                <w:sz w:val="16"/>
                <w:szCs w:val="16"/>
              </w:rPr>
              <w:t>datum nesmí být menší než je datum poslední uzávěrky (nelze měnit zařazení do uzavřeného období)</w:t>
            </w:r>
          </w:p>
          <w:p w:rsidR="00957ACF" w:rsidRPr="00696845" w:rsidRDefault="00957ACF" w:rsidP="00395A3D">
            <w:pPr>
              <w:pStyle w:val="Odstavecseseznamem"/>
              <w:numPr>
                <w:ilvl w:val="0"/>
                <w:numId w:val="19"/>
              </w:numPr>
              <w:spacing w:before="0" w:after="40" w:line="180" w:lineRule="exact"/>
              <w:ind w:left="176" w:hanging="142"/>
              <w:jc w:val="left"/>
              <w:rPr>
                <w:color w:val="1F497D" w:themeColor="text2"/>
                <w:sz w:val="16"/>
                <w:szCs w:val="16"/>
              </w:rPr>
            </w:pPr>
            <w:r w:rsidRPr="00696845">
              <w:rPr>
                <w:color w:val="1F497D" w:themeColor="text2"/>
                <w:sz w:val="16"/>
                <w:szCs w:val="16"/>
              </w:rPr>
              <w:t>pokud je datum menší než aktuální, provede se změna k němu</w:t>
            </w:r>
          </w:p>
          <w:p w:rsidR="00957ACF" w:rsidRPr="00B25C05" w:rsidRDefault="00957ACF" w:rsidP="00395A3D">
            <w:pPr>
              <w:pStyle w:val="Odstavecseseznamem"/>
              <w:numPr>
                <w:ilvl w:val="0"/>
                <w:numId w:val="19"/>
              </w:numPr>
              <w:spacing w:before="0" w:after="40" w:line="180" w:lineRule="exact"/>
              <w:ind w:left="176" w:hanging="142"/>
              <w:jc w:val="left"/>
              <w:rPr>
                <w:rFonts w:cs="Tahoma"/>
                <w:color w:val="1F497D" w:themeColor="text2"/>
                <w:sz w:val="16"/>
                <w:szCs w:val="16"/>
              </w:rPr>
            </w:pPr>
            <w:r w:rsidRPr="00696845">
              <w:rPr>
                <w:color w:val="1F497D" w:themeColor="text2"/>
                <w:sz w:val="16"/>
                <w:szCs w:val="16"/>
              </w:rPr>
              <w:t>pokud je datum větší než aktuální, provede se změna okamžitě. Správné datum je poznamenáno do tabulky s historií zařazení a při nejbližší uzávěrce je provedeno správné převedení souvztažných údajů</w:t>
            </w:r>
          </w:p>
          <w:p w:rsidR="00B25C05" w:rsidRPr="00B25C05" w:rsidRDefault="00B25C05" w:rsidP="00395A3D">
            <w:pPr>
              <w:spacing w:before="0" w:after="40" w:line="180" w:lineRule="exact"/>
              <w:ind w:left="34"/>
              <w:jc w:val="left"/>
              <w:rPr>
                <w:rFonts w:cs="Tahoma"/>
                <w:color w:val="1F497D" w:themeColor="text2"/>
                <w:sz w:val="16"/>
                <w:szCs w:val="16"/>
              </w:rPr>
            </w:pPr>
            <w:r>
              <w:rPr>
                <w:rFonts w:cs="Tahoma"/>
                <w:color w:val="1F497D" w:themeColor="text2"/>
                <w:sz w:val="16"/>
                <w:szCs w:val="16"/>
              </w:rPr>
              <w:t>pokud není vyplněno, změna střediska k aktuálnímu datu</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t>27</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9720FF" w:rsidP="00AE0C2A">
            <w:pPr>
              <w:spacing w:before="0" w:after="0" w:line="200" w:lineRule="exact"/>
              <w:rPr>
                <w:rFonts w:cs="Tahoma"/>
                <w:sz w:val="16"/>
                <w:szCs w:val="16"/>
              </w:rPr>
            </w:pPr>
            <w:r w:rsidRPr="00696845">
              <w:rPr>
                <w:rFonts w:cs="Tahoma"/>
                <w:sz w:val="16"/>
                <w:szCs w:val="16"/>
              </w:rPr>
              <w:t xml:space="preserve">datum změny skupiny </w:t>
            </w:r>
            <w:r w:rsidR="00AE0C2A" w:rsidRPr="00696845">
              <w:rPr>
                <w:rFonts w:cs="Tahoma"/>
                <w:sz w:val="16"/>
                <w:szCs w:val="16"/>
              </w:rPr>
              <w:t>klienta</w:t>
            </w:r>
          </w:p>
        </w:tc>
        <w:tc>
          <w:tcPr>
            <w:tcW w:w="992" w:type="dxa"/>
            <w:tcBorders>
              <w:top w:val="single" w:sz="4" w:space="0" w:color="808080"/>
              <w:left w:val="single" w:sz="4" w:space="0" w:color="808080"/>
              <w:bottom w:val="single" w:sz="4" w:space="0" w:color="808080"/>
              <w:right w:val="single" w:sz="4" w:space="0" w:color="808080"/>
            </w:tcBorders>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tcPr>
          <w:p w:rsidR="009720FF" w:rsidRPr="00696845" w:rsidRDefault="00AC59DD" w:rsidP="00395A3D">
            <w:pPr>
              <w:spacing w:before="0" w:after="40" w:line="180" w:lineRule="exact"/>
              <w:jc w:val="left"/>
              <w:rPr>
                <w:rFonts w:cs="Tahoma"/>
                <w:color w:val="1F497D" w:themeColor="text2"/>
                <w:sz w:val="16"/>
                <w:szCs w:val="16"/>
              </w:rPr>
            </w:pPr>
            <w:r w:rsidRPr="00696845">
              <w:rPr>
                <w:rFonts w:cs="Tahoma"/>
                <w:color w:val="1F497D" w:themeColor="text2"/>
                <w:sz w:val="16"/>
                <w:szCs w:val="16"/>
              </w:rPr>
              <w:t>používá se u existujících klientů</w:t>
            </w:r>
            <w:r w:rsidR="008B7354" w:rsidRPr="00696845">
              <w:rPr>
                <w:rFonts w:cs="Tahoma"/>
                <w:color w:val="1F497D" w:themeColor="text2"/>
                <w:sz w:val="16"/>
                <w:szCs w:val="16"/>
              </w:rPr>
              <w:t>,</w:t>
            </w:r>
          </w:p>
          <w:p w:rsidR="00957ACF" w:rsidRPr="00696845" w:rsidRDefault="00957ACF" w:rsidP="00395A3D">
            <w:pPr>
              <w:spacing w:before="0" w:after="40" w:line="180" w:lineRule="exact"/>
              <w:jc w:val="left"/>
              <w:rPr>
                <w:rFonts w:cs="Tahoma"/>
                <w:color w:val="1F497D" w:themeColor="text2"/>
                <w:sz w:val="16"/>
                <w:szCs w:val="16"/>
              </w:rPr>
            </w:pPr>
            <w:r w:rsidRPr="00696845">
              <w:rPr>
                <w:rFonts w:cs="Tahoma"/>
                <w:color w:val="1F497D" w:themeColor="text2"/>
                <w:sz w:val="16"/>
                <w:szCs w:val="16"/>
              </w:rPr>
              <w:lastRenderedPageBreak/>
              <w:t>pokud je vyplněn</w:t>
            </w:r>
            <w:r w:rsidR="008B7354" w:rsidRPr="00696845">
              <w:rPr>
                <w:rFonts w:cs="Tahoma"/>
                <w:color w:val="1F497D" w:themeColor="text2"/>
                <w:sz w:val="16"/>
                <w:szCs w:val="16"/>
              </w:rPr>
              <w:t>o</w:t>
            </w:r>
            <w:r w:rsidRPr="00696845">
              <w:rPr>
                <w:rFonts w:cs="Tahoma"/>
                <w:color w:val="1F497D" w:themeColor="text2"/>
                <w:sz w:val="16"/>
                <w:szCs w:val="16"/>
              </w:rPr>
              <w:t>, platí:</w:t>
            </w:r>
          </w:p>
          <w:p w:rsidR="00957ACF" w:rsidRPr="00696845" w:rsidRDefault="00957ACF" w:rsidP="00395A3D">
            <w:pPr>
              <w:pStyle w:val="Odstavecseseznamem"/>
              <w:numPr>
                <w:ilvl w:val="0"/>
                <w:numId w:val="20"/>
              </w:numPr>
              <w:spacing w:before="0" w:after="40" w:line="180" w:lineRule="exact"/>
              <w:ind w:left="176" w:hanging="142"/>
              <w:jc w:val="left"/>
              <w:rPr>
                <w:color w:val="1F497D" w:themeColor="text2"/>
                <w:sz w:val="16"/>
                <w:szCs w:val="16"/>
              </w:rPr>
            </w:pPr>
            <w:r w:rsidRPr="00696845">
              <w:rPr>
                <w:color w:val="1F497D" w:themeColor="text2"/>
                <w:sz w:val="16"/>
                <w:szCs w:val="16"/>
              </w:rPr>
              <w:t>datum nesmí být menší než je datum poslední uzávěrky (nelze měnit zařazení do uzavřeného období)</w:t>
            </w:r>
          </w:p>
          <w:p w:rsidR="00957ACF" w:rsidRPr="00696845" w:rsidRDefault="00957ACF" w:rsidP="00395A3D">
            <w:pPr>
              <w:pStyle w:val="Odstavecseseznamem"/>
              <w:numPr>
                <w:ilvl w:val="0"/>
                <w:numId w:val="20"/>
              </w:numPr>
              <w:spacing w:before="0" w:after="40" w:line="180" w:lineRule="exact"/>
              <w:ind w:left="176" w:hanging="142"/>
              <w:jc w:val="left"/>
              <w:rPr>
                <w:color w:val="1F497D" w:themeColor="text2"/>
                <w:sz w:val="16"/>
                <w:szCs w:val="16"/>
              </w:rPr>
            </w:pPr>
            <w:r w:rsidRPr="00696845">
              <w:rPr>
                <w:color w:val="1F497D" w:themeColor="text2"/>
                <w:sz w:val="16"/>
                <w:szCs w:val="16"/>
              </w:rPr>
              <w:t>pokud je datum menší než aktuální, provede se změna k němu i přepočtem cen</w:t>
            </w:r>
          </w:p>
          <w:p w:rsidR="00B25C05" w:rsidRPr="00B25C05" w:rsidRDefault="00957ACF" w:rsidP="00395A3D">
            <w:pPr>
              <w:pStyle w:val="Odstavecseseznamem"/>
              <w:numPr>
                <w:ilvl w:val="0"/>
                <w:numId w:val="20"/>
              </w:numPr>
              <w:spacing w:before="0" w:after="40" w:line="180" w:lineRule="exact"/>
              <w:ind w:left="176" w:hanging="142"/>
              <w:jc w:val="left"/>
              <w:rPr>
                <w:rFonts w:cs="Tahoma"/>
                <w:color w:val="1F497D" w:themeColor="text2"/>
                <w:sz w:val="16"/>
                <w:szCs w:val="16"/>
              </w:rPr>
            </w:pPr>
            <w:r w:rsidRPr="00696845">
              <w:rPr>
                <w:color w:val="1F497D" w:themeColor="text2"/>
                <w:sz w:val="16"/>
                <w:szCs w:val="16"/>
              </w:rPr>
              <w:t>pokud je datum větší než aktuální, provede se změna okamžitě (jsou i přepočteny ceny). Správné datum je poznamenáno do tabulky s historií zařazení a při nejbližší uzávěrce je provedeno správné převedení souvztažných údajů (i potřebný přepočet cen).</w:t>
            </w:r>
          </w:p>
          <w:p w:rsidR="00957ACF" w:rsidRPr="00B25C05" w:rsidRDefault="00B25C05" w:rsidP="00395A3D">
            <w:pPr>
              <w:spacing w:before="0" w:after="40" w:line="180" w:lineRule="exact"/>
              <w:jc w:val="left"/>
              <w:rPr>
                <w:rFonts w:cs="Tahoma"/>
                <w:color w:val="1F497D" w:themeColor="text2"/>
                <w:sz w:val="16"/>
                <w:szCs w:val="16"/>
              </w:rPr>
            </w:pPr>
            <w:r>
              <w:rPr>
                <w:rFonts w:cs="Tahoma"/>
                <w:color w:val="1F497D" w:themeColor="text2"/>
                <w:sz w:val="16"/>
                <w:szCs w:val="16"/>
              </w:rPr>
              <w:t>pokud není vyplněno, změna skupiny k aktuálnímu datu</w:t>
            </w:r>
            <w:r w:rsidR="00957ACF" w:rsidRPr="00B25C05">
              <w:rPr>
                <w:color w:val="1F497D" w:themeColor="text2"/>
                <w:sz w:val="16"/>
                <w:szCs w:val="16"/>
              </w:rPr>
              <w:t xml:space="preserve"> </w:t>
            </w: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9720FF" w:rsidRPr="00696845" w:rsidRDefault="009720FF" w:rsidP="00055D57">
            <w:pPr>
              <w:spacing w:before="0" w:after="0" w:line="200" w:lineRule="exact"/>
              <w:jc w:val="right"/>
              <w:rPr>
                <w:rFonts w:cs="Tahoma"/>
                <w:sz w:val="16"/>
                <w:szCs w:val="16"/>
              </w:rPr>
            </w:pPr>
            <w:r w:rsidRPr="00696845">
              <w:rPr>
                <w:rFonts w:cs="Tahoma"/>
                <w:sz w:val="16"/>
                <w:szCs w:val="16"/>
              </w:rPr>
              <w:lastRenderedPageBreak/>
              <w:t>28</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9720FF" w:rsidRPr="00696845" w:rsidRDefault="00055D57" w:rsidP="00055D57">
            <w:pPr>
              <w:spacing w:before="0" w:after="0" w:line="200" w:lineRule="exact"/>
              <w:rPr>
                <w:rFonts w:cs="Tahoma"/>
                <w:sz w:val="16"/>
                <w:szCs w:val="16"/>
              </w:rPr>
            </w:pPr>
            <w:r w:rsidRPr="00696845">
              <w:rPr>
                <w:rFonts w:cs="Tahoma"/>
                <w:sz w:val="16"/>
                <w:szCs w:val="16"/>
              </w:rPr>
              <w:t>v</w:t>
            </w:r>
            <w:r w:rsidR="009720FF" w:rsidRPr="00696845">
              <w:rPr>
                <w:rFonts w:cs="Tahoma"/>
                <w:sz w:val="16"/>
                <w:szCs w:val="16"/>
              </w:rPr>
              <w:t>ariabilní symbol</w:t>
            </w:r>
            <w:r w:rsidR="00936430" w:rsidRPr="00696845">
              <w:rPr>
                <w:rFonts w:cs="Tahoma"/>
                <w:sz w:val="16"/>
                <w:szCs w:val="16"/>
              </w:rPr>
              <w:t xml:space="preserve"> (10)</w:t>
            </w:r>
          </w:p>
        </w:tc>
        <w:tc>
          <w:tcPr>
            <w:tcW w:w="992" w:type="dxa"/>
            <w:tcBorders>
              <w:top w:val="single" w:sz="4" w:space="0" w:color="808080"/>
              <w:left w:val="single" w:sz="4" w:space="0" w:color="808080"/>
              <w:bottom w:val="single" w:sz="4" w:space="0" w:color="808080"/>
              <w:right w:val="single" w:sz="4" w:space="0" w:color="808080"/>
            </w:tcBorders>
            <w:vAlign w:val="center"/>
          </w:tcPr>
          <w:p w:rsidR="009720FF" w:rsidRPr="00696845" w:rsidRDefault="00E822DE" w:rsidP="00055D57">
            <w:pPr>
              <w:spacing w:before="0" w:after="0" w:line="200" w:lineRule="exact"/>
              <w:rPr>
                <w:rFonts w:cs="Tahoma"/>
                <w:sz w:val="16"/>
                <w:szCs w:val="16"/>
              </w:rPr>
            </w:pPr>
            <w:r w:rsidRPr="00696845">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tcPr>
          <w:p w:rsidR="009720FF" w:rsidRPr="00696845" w:rsidRDefault="009720FF" w:rsidP="00FB77EA">
            <w:pPr>
              <w:spacing w:before="0" w:after="0" w:line="200" w:lineRule="exact"/>
              <w:jc w:val="left"/>
              <w:rPr>
                <w:rFonts w:cs="Tahoma"/>
                <w:color w:val="1F497D" w:themeColor="text2"/>
                <w:sz w:val="16"/>
                <w:szCs w:val="16"/>
              </w:rPr>
            </w:pPr>
          </w:p>
        </w:tc>
      </w:tr>
      <w:tr w:rsidR="009720FF"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9720FF" w:rsidRPr="007875A7" w:rsidRDefault="00C70660" w:rsidP="00C70660">
            <w:pPr>
              <w:spacing w:before="0" w:after="0" w:line="200" w:lineRule="exact"/>
              <w:jc w:val="right"/>
              <w:rPr>
                <w:rFonts w:cs="Tahoma"/>
                <w:sz w:val="16"/>
                <w:szCs w:val="16"/>
              </w:rPr>
            </w:pPr>
            <w:r w:rsidRPr="007875A7">
              <w:rPr>
                <w:rFonts w:cs="Tahoma"/>
                <w:sz w:val="16"/>
                <w:szCs w:val="16"/>
              </w:rPr>
              <w:t>29</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9720FF" w:rsidRPr="007875A7" w:rsidRDefault="0018705C" w:rsidP="00055D57">
            <w:pPr>
              <w:spacing w:before="0" w:after="0" w:line="200" w:lineRule="exact"/>
              <w:jc w:val="left"/>
              <w:rPr>
                <w:rFonts w:cs="Tahoma"/>
                <w:sz w:val="16"/>
                <w:szCs w:val="16"/>
              </w:rPr>
            </w:pPr>
            <w:r w:rsidRPr="007875A7">
              <w:rPr>
                <w:rFonts w:cs="Tahoma"/>
                <w:sz w:val="16"/>
                <w:szCs w:val="16"/>
              </w:rPr>
              <w:t>t</w:t>
            </w:r>
            <w:r w:rsidR="00C70660" w:rsidRPr="007875A7">
              <w:rPr>
                <w:rFonts w:cs="Tahoma"/>
                <w:sz w:val="16"/>
                <w:szCs w:val="16"/>
              </w:rPr>
              <w:t>el</w:t>
            </w:r>
            <w:r w:rsidRPr="007875A7">
              <w:rPr>
                <w:rFonts w:cs="Tahoma"/>
                <w:sz w:val="16"/>
                <w:szCs w:val="16"/>
              </w:rPr>
              <w:t xml:space="preserve"> (50)</w:t>
            </w:r>
          </w:p>
        </w:tc>
        <w:tc>
          <w:tcPr>
            <w:tcW w:w="992" w:type="dxa"/>
            <w:tcBorders>
              <w:top w:val="single" w:sz="4" w:space="0" w:color="808080"/>
              <w:left w:val="single" w:sz="4" w:space="0" w:color="808080"/>
              <w:bottom w:val="single" w:sz="4" w:space="0" w:color="808080"/>
              <w:right w:val="single" w:sz="4" w:space="0" w:color="808080"/>
            </w:tcBorders>
          </w:tcPr>
          <w:p w:rsidR="009720FF" w:rsidRPr="007875A7" w:rsidRDefault="00C70660" w:rsidP="00055D57">
            <w:pPr>
              <w:spacing w:before="0" w:after="0" w:line="200" w:lineRule="exact"/>
              <w:jc w:val="left"/>
              <w:rPr>
                <w:rFonts w:cs="Tahoma"/>
                <w:sz w:val="16"/>
                <w:szCs w:val="16"/>
              </w:rPr>
            </w:pPr>
            <w:r w:rsidRPr="007875A7">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tcPr>
          <w:p w:rsidR="009720FF" w:rsidRPr="00696845" w:rsidRDefault="009720FF" w:rsidP="00FB77EA">
            <w:pPr>
              <w:spacing w:before="0" w:after="0" w:line="200" w:lineRule="exact"/>
              <w:jc w:val="left"/>
              <w:rPr>
                <w:rFonts w:cs="Tahoma"/>
                <w:color w:val="1F497D" w:themeColor="text2"/>
                <w:sz w:val="16"/>
                <w:szCs w:val="16"/>
              </w:rPr>
            </w:pPr>
          </w:p>
        </w:tc>
      </w:tr>
      <w:tr w:rsidR="00C70660"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70660" w:rsidRPr="007875A7" w:rsidRDefault="00C70660" w:rsidP="00C70660">
            <w:pPr>
              <w:spacing w:before="0" w:after="0" w:line="200" w:lineRule="exact"/>
              <w:jc w:val="right"/>
              <w:rPr>
                <w:rFonts w:cs="Tahoma"/>
                <w:sz w:val="16"/>
                <w:szCs w:val="16"/>
              </w:rPr>
            </w:pPr>
            <w:r w:rsidRPr="007875A7">
              <w:rPr>
                <w:rFonts w:cs="Tahoma"/>
                <w:sz w:val="16"/>
                <w:szCs w:val="16"/>
              </w:rPr>
              <w:t>30</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70660" w:rsidRPr="007875A7" w:rsidRDefault="0018705C" w:rsidP="00055D57">
            <w:pPr>
              <w:spacing w:before="0" w:after="0" w:line="200" w:lineRule="exact"/>
              <w:jc w:val="left"/>
              <w:rPr>
                <w:rFonts w:cs="Tahoma"/>
                <w:sz w:val="16"/>
                <w:szCs w:val="16"/>
              </w:rPr>
            </w:pPr>
            <w:r w:rsidRPr="007875A7">
              <w:rPr>
                <w:rFonts w:cs="Tahoma"/>
                <w:sz w:val="16"/>
                <w:szCs w:val="16"/>
              </w:rPr>
              <w:t>e</w:t>
            </w:r>
            <w:r w:rsidR="00C70660" w:rsidRPr="007875A7">
              <w:rPr>
                <w:rFonts w:cs="Tahoma"/>
                <w:sz w:val="16"/>
                <w:szCs w:val="16"/>
              </w:rPr>
              <w:t>mail</w:t>
            </w:r>
            <w:r w:rsidRPr="007875A7">
              <w:rPr>
                <w:rFonts w:cs="Tahoma"/>
                <w:sz w:val="16"/>
                <w:szCs w:val="16"/>
              </w:rPr>
              <w:t xml:space="preserve"> (50)</w:t>
            </w:r>
          </w:p>
        </w:tc>
        <w:tc>
          <w:tcPr>
            <w:tcW w:w="992" w:type="dxa"/>
            <w:tcBorders>
              <w:top w:val="single" w:sz="4" w:space="0" w:color="808080"/>
              <w:left w:val="single" w:sz="4" w:space="0" w:color="808080"/>
              <w:bottom w:val="single" w:sz="4" w:space="0" w:color="808080"/>
              <w:right w:val="single" w:sz="4" w:space="0" w:color="808080"/>
            </w:tcBorders>
          </w:tcPr>
          <w:p w:rsidR="00C70660" w:rsidRPr="007875A7" w:rsidRDefault="00C70660" w:rsidP="00055D57">
            <w:pPr>
              <w:spacing w:before="0" w:after="0" w:line="200" w:lineRule="exact"/>
              <w:jc w:val="left"/>
              <w:rPr>
                <w:rFonts w:cs="Tahoma"/>
                <w:sz w:val="16"/>
                <w:szCs w:val="16"/>
              </w:rPr>
            </w:pPr>
            <w:r w:rsidRPr="007875A7">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tcPr>
          <w:p w:rsidR="00C70660" w:rsidRPr="00696845" w:rsidRDefault="00C70660" w:rsidP="00FB77EA">
            <w:pPr>
              <w:spacing w:before="0" w:after="0" w:line="200" w:lineRule="exact"/>
              <w:jc w:val="left"/>
              <w:rPr>
                <w:rFonts w:cs="Tahoma"/>
                <w:color w:val="1F497D" w:themeColor="text2"/>
                <w:sz w:val="16"/>
                <w:szCs w:val="16"/>
              </w:rPr>
            </w:pPr>
          </w:p>
        </w:tc>
      </w:tr>
      <w:tr w:rsidR="0018705C" w:rsidRPr="009B4D9E" w:rsidTr="00E7159A">
        <w:tc>
          <w:tcPr>
            <w:tcW w:w="426"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18705C" w:rsidRPr="007875A7" w:rsidRDefault="0018705C" w:rsidP="00C70660">
            <w:pPr>
              <w:spacing w:before="0" w:after="0" w:line="200" w:lineRule="exact"/>
              <w:jc w:val="right"/>
              <w:rPr>
                <w:rFonts w:cs="Tahoma"/>
                <w:sz w:val="16"/>
                <w:szCs w:val="16"/>
              </w:rPr>
            </w:pPr>
            <w:r w:rsidRPr="007875A7">
              <w:rPr>
                <w:rFonts w:cs="Tahoma"/>
                <w:sz w:val="16"/>
                <w:szCs w:val="16"/>
              </w:rPr>
              <w:t>31</w:t>
            </w:r>
          </w:p>
        </w:tc>
        <w:tc>
          <w:tcPr>
            <w:tcW w:w="283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18705C" w:rsidRPr="007875A7" w:rsidRDefault="0018705C" w:rsidP="00055D57">
            <w:pPr>
              <w:spacing w:before="0" w:after="0" w:line="200" w:lineRule="exact"/>
              <w:jc w:val="left"/>
              <w:rPr>
                <w:rFonts w:cs="Tahoma"/>
                <w:sz w:val="16"/>
                <w:szCs w:val="16"/>
              </w:rPr>
            </w:pPr>
            <w:r w:rsidRPr="007875A7">
              <w:rPr>
                <w:rFonts w:cs="Tahoma"/>
                <w:sz w:val="16"/>
                <w:szCs w:val="16"/>
              </w:rPr>
              <w:t>titul_za (20)</w:t>
            </w:r>
          </w:p>
        </w:tc>
        <w:tc>
          <w:tcPr>
            <w:tcW w:w="992" w:type="dxa"/>
            <w:tcBorders>
              <w:top w:val="single" w:sz="4" w:space="0" w:color="808080"/>
              <w:left w:val="single" w:sz="4" w:space="0" w:color="808080"/>
              <w:bottom w:val="single" w:sz="4" w:space="0" w:color="808080"/>
              <w:right w:val="single" w:sz="4" w:space="0" w:color="808080"/>
            </w:tcBorders>
          </w:tcPr>
          <w:p w:rsidR="0018705C" w:rsidRPr="007875A7" w:rsidRDefault="0018705C" w:rsidP="00055D57">
            <w:pPr>
              <w:spacing w:before="0" w:after="0" w:line="200" w:lineRule="exact"/>
              <w:jc w:val="left"/>
              <w:rPr>
                <w:rFonts w:cs="Tahoma"/>
                <w:sz w:val="16"/>
                <w:szCs w:val="16"/>
              </w:rPr>
            </w:pPr>
            <w:r w:rsidRPr="007875A7">
              <w:rPr>
                <w:rFonts w:cs="Tahoma"/>
                <w:sz w:val="16"/>
                <w:szCs w:val="16"/>
              </w:rPr>
              <w:t>ne</w:t>
            </w:r>
          </w:p>
        </w:tc>
        <w:tc>
          <w:tcPr>
            <w:tcW w:w="4819" w:type="dxa"/>
            <w:tcBorders>
              <w:top w:val="single" w:sz="4" w:space="0" w:color="808080"/>
              <w:left w:val="single" w:sz="4" w:space="0" w:color="808080"/>
              <w:bottom w:val="single" w:sz="4" w:space="0" w:color="808080"/>
              <w:right w:val="single" w:sz="4" w:space="0" w:color="808080"/>
            </w:tcBorders>
          </w:tcPr>
          <w:p w:rsidR="0018705C" w:rsidRPr="00696845" w:rsidRDefault="0018705C" w:rsidP="00FB77EA">
            <w:pPr>
              <w:spacing w:before="0" w:after="0" w:line="200" w:lineRule="exact"/>
              <w:jc w:val="left"/>
              <w:rPr>
                <w:rFonts w:cs="Tahoma"/>
                <w:color w:val="1F497D" w:themeColor="text2"/>
                <w:sz w:val="16"/>
                <w:szCs w:val="16"/>
              </w:rPr>
            </w:pPr>
          </w:p>
        </w:tc>
      </w:tr>
    </w:tbl>
    <w:p w:rsidR="00012F53" w:rsidRDefault="00012F53" w:rsidP="00012F53">
      <w:bookmarkStart w:id="104" w:name="_Ref275764469"/>
    </w:p>
    <w:p w:rsidR="00E5744C" w:rsidRDefault="00E5744C" w:rsidP="00E5744C">
      <w:pPr>
        <w:pStyle w:val="Nadpis4"/>
      </w:pPr>
      <w:bookmarkStart w:id="105" w:name="_Toc524521051"/>
      <w:r>
        <w:t xml:space="preserve">Kontrola příspěvků </w:t>
      </w:r>
      <w:r w:rsidR="00FC3495">
        <w:t xml:space="preserve">(dotací) </w:t>
      </w:r>
      <w:r>
        <w:t>podle docházky</w:t>
      </w:r>
      <w:bookmarkEnd w:id="104"/>
      <w:bookmarkEnd w:id="105"/>
    </w:p>
    <w:p w:rsidR="005C4B62" w:rsidRDefault="005C4B62" w:rsidP="00531836">
      <w:r>
        <w:t>Ke kontrole dochází porovnáním prodaných jídel klientovi v systému KREDIT vůči nárokům na příspěvky zaměstnavatele, které jsou dané docházkou (odpracované směny).</w:t>
      </w:r>
    </w:p>
    <w:p w:rsidR="005C4B62" w:rsidRDefault="005C4B62" w:rsidP="00531836">
      <w:r>
        <w:t>Kontrola se provádí v</w:t>
      </w:r>
      <w:r w:rsidR="00113784">
        <w:t>ů</w:t>
      </w:r>
      <w:r>
        <w:t>či vyplněné tabulce v systému – tabulku lze naplnit z textového souboru nebo přímo nástroji MS SQL serveru</w:t>
      </w:r>
    </w:p>
    <w:p w:rsidR="00B34FC0" w:rsidRPr="00BB1E89" w:rsidRDefault="00B34FC0" w:rsidP="00531836">
      <w:pPr>
        <w:rPr>
          <w:u w:val="single"/>
        </w:rPr>
      </w:pPr>
      <w:r w:rsidRPr="00BB1E89">
        <w:rPr>
          <w:u w:val="single"/>
        </w:rPr>
        <w:t xml:space="preserve">Konfigurace </w:t>
      </w:r>
      <w:r w:rsidR="005C4B62" w:rsidRPr="00BB1E89">
        <w:rPr>
          <w:u w:val="single"/>
        </w:rPr>
        <w:t>kontroly podle docházky</w:t>
      </w:r>
    </w:p>
    <w:p w:rsidR="005C4B62" w:rsidRDefault="005C4B62" w:rsidP="009E4F2B">
      <w:pPr>
        <w:pStyle w:val="Odstavecseseznamem"/>
        <w:numPr>
          <w:ilvl w:val="0"/>
          <w:numId w:val="16"/>
        </w:numPr>
      </w:pPr>
      <w:r>
        <w:t>nastavení kontroly vůči denním (odpovídají platné legislativě) nebo měsíčním nárokům</w:t>
      </w:r>
    </w:p>
    <w:p w:rsidR="00531836" w:rsidRPr="00CD2869" w:rsidRDefault="00531836" w:rsidP="005C4B62">
      <w:pPr>
        <w:rPr>
          <w:u w:val="single"/>
        </w:rPr>
      </w:pPr>
      <w:r w:rsidRPr="00CD2869">
        <w:rPr>
          <w:u w:val="single"/>
        </w:rPr>
        <w:t xml:space="preserve">Kontrola vůči </w:t>
      </w:r>
      <w:r w:rsidR="005C4B62" w:rsidRPr="00CD2869">
        <w:rPr>
          <w:u w:val="single"/>
        </w:rPr>
        <w:t>denním nárokům</w:t>
      </w:r>
    </w:p>
    <w:p w:rsidR="005C4B62" w:rsidRDefault="005C4B62" w:rsidP="009E4F2B">
      <w:pPr>
        <w:pStyle w:val="Odstavecseseznamem"/>
        <w:numPr>
          <w:ilvl w:val="0"/>
          <w:numId w:val="16"/>
        </w:numPr>
      </w:pPr>
      <w:r>
        <w:t>přenášené údaje -&gt; os</w:t>
      </w:r>
      <w:r w:rsidR="00BB1E89">
        <w:t>o</w:t>
      </w:r>
      <w:r>
        <w:t>bní číslo klienta, datum, počet nároků na příspěvek</w:t>
      </w:r>
      <w:r w:rsidR="00BB1E89">
        <w:t xml:space="preserve"> v daném dnu</w:t>
      </w:r>
      <w:r>
        <w:t xml:space="preserve">, </w:t>
      </w:r>
      <w:r w:rsidR="00BB1E89">
        <w:t>počet daňově neuznatelných příspěvků</w:t>
      </w:r>
    </w:p>
    <w:p w:rsidR="00BB1E89" w:rsidRDefault="00BB1E89" w:rsidP="00BB1E89">
      <w:r w:rsidRPr="00CD2869">
        <w:rPr>
          <w:u w:val="single"/>
        </w:rPr>
        <w:t>Kontrola vůči měsíčním nárokům</w:t>
      </w:r>
      <w:r>
        <w:t xml:space="preserve"> (nastavení předpokládá zároveň nastavení měsíčních limitů dotovaných porcí)</w:t>
      </w:r>
    </w:p>
    <w:p w:rsidR="00BB1E89" w:rsidRDefault="00BB1E89" w:rsidP="009E4F2B">
      <w:pPr>
        <w:pStyle w:val="Odstavecseseznamem"/>
        <w:numPr>
          <w:ilvl w:val="0"/>
          <w:numId w:val="16"/>
        </w:numPr>
      </w:pPr>
      <w:r>
        <w:t>přenášené údaje -&gt; osobní číslo klienta, měsíc, počet nároků na příspěvek v měsíci, počet daňově neuznatelných příspěvků</w:t>
      </w:r>
    </w:p>
    <w:p w:rsidR="00BB1E89" w:rsidRDefault="00BB1E89" w:rsidP="00BB1E89">
      <w:r>
        <w:t>Pokud se některý klient v souboru z docházky nevyskytuje, jsou příspěvky dány nastavením denních nebo měsíčních limitů.</w:t>
      </w:r>
    </w:p>
    <w:p w:rsidR="005C4B62" w:rsidRDefault="005C4B62" w:rsidP="005C4B62"/>
    <w:p w:rsidR="00E5744C" w:rsidRDefault="00BD2B81" w:rsidP="00E5744C">
      <w:pPr>
        <w:pStyle w:val="Nadpis4"/>
      </w:pPr>
      <w:bookmarkStart w:id="106" w:name="_Ref277341945"/>
      <w:bookmarkStart w:id="107" w:name="_Toc524521052"/>
      <w:r>
        <w:t>Exporty do ekonomických nebo mzdových systémů</w:t>
      </w:r>
      <w:bookmarkEnd w:id="106"/>
      <w:bookmarkEnd w:id="107"/>
    </w:p>
    <w:p w:rsidR="00BD2B81" w:rsidRDefault="00BD2B81" w:rsidP="00DC2AEF">
      <w:r>
        <w:t>Možnost uživatelského nastavení exportů se základním přehledem o prodejích klientům.</w:t>
      </w:r>
    </w:p>
    <w:p w:rsidR="000060E1" w:rsidRDefault="000060E1" w:rsidP="000060E1">
      <w:r>
        <w:t>Standardně lze použít tyto formáty souborů:</w:t>
      </w:r>
    </w:p>
    <w:p w:rsidR="000060E1" w:rsidRDefault="000060E1" w:rsidP="009E4F2B">
      <w:pPr>
        <w:pStyle w:val="Odstavecseseznamem"/>
        <w:numPr>
          <w:ilvl w:val="0"/>
          <w:numId w:val="16"/>
        </w:numPr>
      </w:pPr>
      <w:r>
        <w:t xml:space="preserve">textový (UNICODE, Windows 1250, Latin 2); dbf; xls; xml; </w:t>
      </w:r>
    </w:p>
    <w:p w:rsidR="000060E1" w:rsidRDefault="000060E1" w:rsidP="00BD2B81">
      <w:pPr>
        <w:pStyle w:val="Nadpis5"/>
      </w:pPr>
      <w:bookmarkStart w:id="108" w:name="_Toc524521053"/>
      <w:r>
        <w:t>Export uzávěrkový</w:t>
      </w:r>
      <w:r w:rsidR="00603CB4">
        <w:t>ch</w:t>
      </w:r>
      <w:r>
        <w:t xml:space="preserve"> údajů</w:t>
      </w:r>
      <w:bookmarkEnd w:id="108"/>
    </w:p>
    <w:p w:rsidR="000060E1" w:rsidRDefault="000060E1" w:rsidP="000060E1">
      <w:r>
        <w:t>Exporty ctí historii zařazení klienta do středisek nebo skupin (pokud tedy byl např. klient zařazen v průběhu účetního období do více středisek, bude v exportu uveden ve více větách)</w:t>
      </w:r>
    </w:p>
    <w:p w:rsidR="000060E1" w:rsidRDefault="000060E1" w:rsidP="000060E1">
      <w:r>
        <w:t>Přenášené hodnoty:</w:t>
      </w:r>
    </w:p>
    <w:p w:rsidR="000060E1" w:rsidRDefault="000060E1" w:rsidP="009E4F2B">
      <w:pPr>
        <w:pStyle w:val="Odstavecseseznamem"/>
        <w:numPr>
          <w:ilvl w:val="0"/>
          <w:numId w:val="16"/>
        </w:numPr>
      </w:pPr>
      <w:r>
        <w:t>záhlaví souboru exportu (lze použít jen pro textové formáty exportů)</w:t>
      </w:r>
    </w:p>
    <w:tbl>
      <w:tblPr>
        <w:tblW w:w="8363"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5244"/>
      </w:tblGrid>
      <w:tr w:rsidR="000060E1" w:rsidRPr="00663CA9" w:rsidTr="00330F8B">
        <w:tc>
          <w:tcPr>
            <w:tcW w:w="425"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tcMar>
              <w:top w:w="28" w:type="dxa"/>
              <w:left w:w="57" w:type="dxa"/>
              <w:right w:w="85" w:type="dxa"/>
            </w:tcMar>
          </w:tcPr>
          <w:p w:rsidR="000060E1" w:rsidRPr="00663CA9" w:rsidRDefault="000060E1" w:rsidP="00330F8B">
            <w:pPr>
              <w:spacing w:before="40" w:after="40" w:line="200" w:lineRule="exact"/>
              <w:rPr>
                <w:b/>
                <w:color w:val="FFFFFF"/>
                <w:sz w:val="16"/>
                <w:szCs w:val="16"/>
              </w:rPr>
            </w:pPr>
            <w:r>
              <w:rPr>
                <w:b/>
                <w:color w:val="FFFFFF"/>
                <w:sz w:val="16"/>
                <w:szCs w:val="16"/>
              </w:rPr>
              <w:t>pc</w:t>
            </w:r>
          </w:p>
        </w:tc>
        <w:tc>
          <w:tcPr>
            <w:tcW w:w="269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0060E1" w:rsidRPr="00663CA9" w:rsidRDefault="000060E1" w:rsidP="00330F8B">
            <w:pPr>
              <w:spacing w:before="40" w:after="40" w:line="200" w:lineRule="exact"/>
              <w:rPr>
                <w:b/>
                <w:color w:val="FFFFFF"/>
                <w:sz w:val="16"/>
                <w:szCs w:val="16"/>
              </w:rPr>
            </w:pPr>
            <w:r>
              <w:rPr>
                <w:b/>
                <w:color w:val="FFFFFF"/>
                <w:sz w:val="16"/>
                <w:szCs w:val="16"/>
              </w:rPr>
              <w:t>Hodnota</w:t>
            </w:r>
          </w:p>
        </w:tc>
        <w:tc>
          <w:tcPr>
            <w:tcW w:w="524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0060E1" w:rsidRPr="00663CA9" w:rsidRDefault="000060E1" w:rsidP="00330F8B">
            <w:pPr>
              <w:spacing w:before="40" w:after="40" w:line="200" w:lineRule="exact"/>
              <w:rPr>
                <w:b/>
                <w:color w:val="FFFFFF"/>
                <w:sz w:val="16"/>
                <w:szCs w:val="16"/>
              </w:rPr>
            </w:pPr>
            <w:r w:rsidRPr="00663CA9">
              <w:rPr>
                <w:b/>
                <w:color w:val="FFFFFF"/>
                <w:sz w:val="16"/>
                <w:szCs w:val="16"/>
              </w:rPr>
              <w:t>Poznámka</w:t>
            </w: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Počet záznamů</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Datum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762802" w:rsidP="00330F8B">
            <w:pPr>
              <w:spacing w:before="0" w:after="0" w:line="240" w:lineRule="auto"/>
              <w:jc w:val="left"/>
              <w:rPr>
                <w:rFonts w:cs="Tahoma"/>
                <w:color w:val="003399"/>
                <w:sz w:val="16"/>
                <w:szCs w:val="16"/>
              </w:rPr>
            </w:pPr>
            <w:r>
              <w:rPr>
                <w:rFonts w:cs="Tahoma"/>
                <w:color w:val="003399"/>
                <w:sz w:val="16"/>
                <w:szCs w:val="16"/>
              </w:rPr>
              <w:t>datum posledního dne účetního období, za které je export prováděn</w:t>
            </w: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Organizace</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4</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Konstanta NUM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5</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Konstanta STR</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6</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Hotovost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7</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Ostatní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8</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Přenos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9</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Převod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10</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Srážka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11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Stravenky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12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Počet jídel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lastRenderedPageBreak/>
              <w:t>13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Počet dotovaných jídel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14</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Počet nedotovaných jídel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15</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Cena jídel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16</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Cena dotovaných jídel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r w:rsidR="000060E1"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864F0E" w:rsidRDefault="000060E1"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17</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864F0E" w:rsidRDefault="000060E1"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Cena nedotovaných jídel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864F0E" w:rsidRDefault="000060E1" w:rsidP="00330F8B">
            <w:pPr>
              <w:spacing w:before="0" w:after="0" w:line="240" w:lineRule="auto"/>
              <w:jc w:val="left"/>
              <w:rPr>
                <w:rFonts w:cs="Tahoma"/>
                <w:color w:val="003399"/>
                <w:sz w:val="16"/>
                <w:szCs w:val="16"/>
              </w:rPr>
            </w:pPr>
          </w:p>
        </w:tc>
      </w:tr>
    </w:tbl>
    <w:p w:rsidR="000060E1" w:rsidRDefault="000060E1" w:rsidP="000060E1">
      <w:pPr>
        <w:pStyle w:val="Odstavecseseznamem"/>
      </w:pPr>
    </w:p>
    <w:p w:rsidR="000060E1" w:rsidRDefault="000060E1" w:rsidP="009E4F2B">
      <w:pPr>
        <w:pStyle w:val="Odstavecseseznamem"/>
        <w:numPr>
          <w:ilvl w:val="0"/>
          <w:numId w:val="16"/>
        </w:numPr>
      </w:pPr>
      <w:r>
        <w:t>věta v souboru exportu</w:t>
      </w:r>
    </w:p>
    <w:tbl>
      <w:tblPr>
        <w:tblW w:w="8363"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5244"/>
      </w:tblGrid>
      <w:tr w:rsidR="000060E1" w:rsidRPr="00663CA9" w:rsidTr="00330F8B">
        <w:tc>
          <w:tcPr>
            <w:tcW w:w="425"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tcMar>
              <w:top w:w="28" w:type="dxa"/>
              <w:left w:w="57" w:type="dxa"/>
              <w:right w:w="85" w:type="dxa"/>
            </w:tcMar>
          </w:tcPr>
          <w:p w:rsidR="000060E1" w:rsidRPr="00663CA9" w:rsidRDefault="000060E1" w:rsidP="00330F8B">
            <w:pPr>
              <w:spacing w:before="40" w:after="40" w:line="200" w:lineRule="exact"/>
              <w:rPr>
                <w:b/>
                <w:color w:val="FFFFFF"/>
                <w:sz w:val="16"/>
                <w:szCs w:val="16"/>
              </w:rPr>
            </w:pPr>
            <w:r>
              <w:rPr>
                <w:b/>
                <w:color w:val="FFFFFF"/>
                <w:sz w:val="16"/>
                <w:szCs w:val="16"/>
              </w:rPr>
              <w:t>pc</w:t>
            </w:r>
          </w:p>
        </w:tc>
        <w:tc>
          <w:tcPr>
            <w:tcW w:w="269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0060E1" w:rsidRPr="00663CA9" w:rsidRDefault="000060E1" w:rsidP="00330F8B">
            <w:pPr>
              <w:spacing w:before="40" w:after="40" w:line="200" w:lineRule="exact"/>
              <w:rPr>
                <w:b/>
                <w:color w:val="FFFFFF"/>
                <w:sz w:val="16"/>
                <w:szCs w:val="16"/>
              </w:rPr>
            </w:pPr>
            <w:r>
              <w:rPr>
                <w:b/>
                <w:color w:val="FFFFFF"/>
                <w:sz w:val="16"/>
                <w:szCs w:val="16"/>
              </w:rPr>
              <w:t>Hodnota</w:t>
            </w:r>
          </w:p>
        </w:tc>
        <w:tc>
          <w:tcPr>
            <w:tcW w:w="524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0060E1" w:rsidRPr="00663CA9" w:rsidRDefault="000060E1" w:rsidP="00330F8B">
            <w:pPr>
              <w:spacing w:before="40" w:after="40" w:line="200" w:lineRule="exact"/>
              <w:rPr>
                <w:b/>
                <w:color w:val="FFFFFF"/>
                <w:sz w:val="16"/>
                <w:szCs w:val="16"/>
              </w:rPr>
            </w:pPr>
            <w:r w:rsidRPr="00663CA9">
              <w:rPr>
                <w:b/>
                <w:color w:val="FFFFFF"/>
                <w:sz w:val="16"/>
                <w:szCs w:val="16"/>
              </w:rPr>
              <w:t>Poznámka</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Osobní číslo</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jednoznačný identifikátor klienta, musí být vyplněno v evidenčním listu klienta</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Rodné číslo</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pomocný identifikátor klienta, pokud má být použito jako jednoznačný identifikátor,  musí být vyplněno v evidenčním listu klienta</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Jméno</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pomocný identifikační údaj</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4</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Příjmení </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pomocný identifikační údaj</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5</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Titul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6</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Číslo karty</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pomocný identifikační údaj (vnější číslo karty)</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7</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Evidenční číslo</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 xml:space="preserve">jednoznačný systémový identifikátor klienta </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8</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Číslo účtu</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pomocný identifikační údaj (číslo bankovního účtu)</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9</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Organizace</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příslušnost klienta do organizačního zařazení (název organizace)</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10</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Účtárna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příslušnost klienta do organizačního zařazení (název účtárny)</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Středisko</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příslušnost klienta do organizačního zařazení (název střediska)</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Kód střediska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příslušnost klienta do organizačního zařazení (kód střediska)</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Skupina strávníka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číslo skupiny podle zařazení klienta</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14</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Datum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762802" w:rsidP="00330F8B">
            <w:pPr>
              <w:spacing w:before="0" w:after="0" w:line="240" w:lineRule="auto"/>
              <w:jc w:val="left"/>
              <w:rPr>
                <w:rFonts w:cs="Tahoma"/>
                <w:color w:val="003399"/>
                <w:sz w:val="16"/>
                <w:szCs w:val="16"/>
              </w:rPr>
            </w:pPr>
            <w:r>
              <w:rPr>
                <w:rFonts w:cs="Tahoma"/>
                <w:color w:val="003399"/>
                <w:sz w:val="16"/>
                <w:szCs w:val="16"/>
              </w:rPr>
              <w:t>datum posledního dne účetního období, za které je export prováděn</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15</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Převod</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finanční částka na centrálním účtu klienta převedená do dalšího období</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16</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Přenos</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finanční částka na centrálním účtu klienta přenesená z minulého období</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17</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Hotovost</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 xml:space="preserve">finanční částka vyjadřující součet vkladů (výběrů) na centrálním účtu klienta </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18</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Srážka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finanční částka, která se má srazit klientovi ze mzdy. Je součtem položek Stravenky a Ostatní</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19</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Stravenky</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suma prodejních cen za jídla v rámci účetního období</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20</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Ostatní</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suma prodejních cen za sortiment a ostatní služby v rámci účetního období</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21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Počet jídel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souhrnný počet všech jídel, které klient v průběhu účetního období zakoupil</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22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Cena jídel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760292" w:rsidRDefault="00C72F96" w:rsidP="00330F8B">
            <w:pPr>
              <w:spacing w:before="0" w:after="0" w:line="240" w:lineRule="auto"/>
              <w:jc w:val="left"/>
              <w:rPr>
                <w:rFonts w:cs="Tahoma"/>
                <w:color w:val="FF0000"/>
                <w:sz w:val="16"/>
                <w:szCs w:val="16"/>
              </w:rPr>
            </w:pPr>
            <w:r>
              <w:rPr>
                <w:rFonts w:cs="Tahoma"/>
                <w:color w:val="003399"/>
                <w:sz w:val="16"/>
                <w:szCs w:val="16"/>
              </w:rPr>
              <w:t>suma prodejních cen za jídla v rámci účetního období</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23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Počet dotovaných jídel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souhrnný počet všech jídel zakoupených klientem v kategorii dotace označené jako dotováno</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24</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Cena dotovaných jídel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r>
              <w:rPr>
                <w:rFonts w:cs="Tahoma"/>
                <w:color w:val="003399"/>
                <w:sz w:val="16"/>
                <w:szCs w:val="16"/>
              </w:rPr>
              <w:t>souhrnná částka za jídla zakoupená klientem v kategorii dotace označené jako dotováno</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25</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Počet nedotovaných jídel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A32E0A" w:rsidP="00330F8B">
            <w:pPr>
              <w:spacing w:before="0" w:after="0" w:line="240" w:lineRule="auto"/>
              <w:jc w:val="left"/>
              <w:rPr>
                <w:rFonts w:cs="Tahoma"/>
                <w:color w:val="003399"/>
                <w:sz w:val="16"/>
                <w:szCs w:val="16"/>
              </w:rPr>
            </w:pPr>
            <w:r>
              <w:rPr>
                <w:rFonts w:cs="Tahoma"/>
                <w:color w:val="003399"/>
                <w:sz w:val="16"/>
                <w:szCs w:val="16"/>
              </w:rPr>
              <w:t>souhrnný počet všech jídel zakoupených klientem v kategorii dotace označené jako nedotováno</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26</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Cena nedotovaných jídel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A32E0A" w:rsidP="00330F8B">
            <w:pPr>
              <w:spacing w:before="0" w:after="0" w:line="240" w:lineRule="auto"/>
              <w:jc w:val="left"/>
              <w:rPr>
                <w:rFonts w:cs="Tahoma"/>
                <w:color w:val="003399"/>
                <w:sz w:val="16"/>
                <w:szCs w:val="16"/>
              </w:rPr>
            </w:pPr>
            <w:r>
              <w:rPr>
                <w:rFonts w:cs="Tahoma"/>
                <w:color w:val="003399"/>
                <w:sz w:val="16"/>
                <w:szCs w:val="16"/>
              </w:rPr>
              <w:t>souhrnná částka za jídla zakoupená klientem v kategorii dotace označené jako nedotováno</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27</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Konstanta NUM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A32E0A" w:rsidP="00330F8B">
            <w:pPr>
              <w:spacing w:before="0" w:after="0" w:line="240" w:lineRule="auto"/>
              <w:jc w:val="left"/>
              <w:rPr>
                <w:rFonts w:cs="Tahoma"/>
                <w:color w:val="003399"/>
                <w:sz w:val="16"/>
                <w:szCs w:val="16"/>
              </w:rPr>
            </w:pPr>
            <w:r>
              <w:rPr>
                <w:rFonts w:cs="Tahoma"/>
                <w:color w:val="003399"/>
                <w:sz w:val="16"/>
                <w:szCs w:val="16"/>
              </w:rPr>
              <w:t>číselná konstanta</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61FB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28</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Konstanta STR</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A32E0A" w:rsidP="00330F8B">
            <w:pPr>
              <w:spacing w:before="0" w:after="0" w:line="240" w:lineRule="auto"/>
              <w:jc w:val="left"/>
              <w:rPr>
                <w:rFonts w:cs="Tahoma"/>
                <w:color w:val="003399"/>
                <w:sz w:val="16"/>
                <w:szCs w:val="16"/>
              </w:rPr>
            </w:pPr>
            <w:r>
              <w:rPr>
                <w:rFonts w:cs="Tahoma"/>
                <w:color w:val="003399"/>
                <w:sz w:val="16"/>
                <w:szCs w:val="16"/>
              </w:rPr>
              <w:t>textová konstanta</w:t>
            </w:r>
          </w:p>
        </w:tc>
      </w:tr>
      <w:tr w:rsidR="000060E1"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060E1" w:rsidRPr="00BC15BE" w:rsidRDefault="000060E1" w:rsidP="00330F8B">
            <w:pPr>
              <w:pStyle w:val="Zkladntextodsazen"/>
              <w:ind w:left="0"/>
              <w:jc w:val="right"/>
              <w:rPr>
                <w:rFonts w:ascii="Tahoma" w:hAnsi="Tahoma" w:cs="Tahoma"/>
                <w:color w:val="003399"/>
                <w:sz w:val="16"/>
                <w:szCs w:val="16"/>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060E1" w:rsidRPr="00BC15BE" w:rsidRDefault="000060E1" w:rsidP="00330F8B">
            <w:pPr>
              <w:pStyle w:val="Zkladntextodsazen"/>
              <w:ind w:left="0"/>
              <w:rPr>
                <w:rFonts w:ascii="Tahoma" w:hAnsi="Tahoma" w:cs="Tahoma"/>
                <w:color w:val="003399"/>
                <w:sz w:val="16"/>
                <w:szCs w:val="16"/>
              </w:rPr>
            </w:pP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060E1" w:rsidRPr="00BC15BE" w:rsidRDefault="000060E1" w:rsidP="00330F8B">
            <w:pPr>
              <w:spacing w:before="0" w:after="0" w:line="240" w:lineRule="auto"/>
              <w:jc w:val="left"/>
              <w:rPr>
                <w:rFonts w:cs="Tahoma"/>
                <w:color w:val="003399"/>
                <w:sz w:val="16"/>
                <w:szCs w:val="16"/>
              </w:rPr>
            </w:pPr>
          </w:p>
        </w:tc>
      </w:tr>
    </w:tbl>
    <w:p w:rsidR="000060E1" w:rsidRDefault="000060E1" w:rsidP="000060E1">
      <w:pPr>
        <w:pStyle w:val="Odstavecseseznamem"/>
      </w:pPr>
    </w:p>
    <w:p w:rsidR="000060E1" w:rsidRDefault="000060E1" w:rsidP="009E4F2B">
      <w:pPr>
        <w:pStyle w:val="Odstavecseseznamem"/>
        <w:numPr>
          <w:ilvl w:val="0"/>
          <w:numId w:val="16"/>
        </w:numPr>
      </w:pPr>
      <w:r>
        <w:t>zápatí (lze použít jen pro textové formáty exportů)</w:t>
      </w:r>
    </w:p>
    <w:p w:rsidR="000060E1" w:rsidRDefault="000060E1" w:rsidP="009E4F2B">
      <w:pPr>
        <w:pStyle w:val="Odstavecseseznamem"/>
        <w:numPr>
          <w:ilvl w:val="1"/>
          <w:numId w:val="16"/>
        </w:numPr>
      </w:pPr>
      <w:r>
        <w:t>položky exportovatelných dat jsou stejné jako v záhlaví</w:t>
      </w:r>
    </w:p>
    <w:p w:rsidR="000060E1" w:rsidRPr="000060E1" w:rsidRDefault="000060E1" w:rsidP="000060E1"/>
    <w:p w:rsidR="00BD2B81" w:rsidRDefault="000060E1" w:rsidP="00BD2B81">
      <w:pPr>
        <w:pStyle w:val="Nadpis5"/>
      </w:pPr>
      <w:bookmarkStart w:id="109" w:name="_Toc524521054"/>
      <w:r>
        <w:t>Export</w:t>
      </w:r>
      <w:r w:rsidR="00DC2AEF">
        <w:t xml:space="preserve"> srážek </w:t>
      </w:r>
      <w:r>
        <w:t>do mzdového systému</w:t>
      </w:r>
      <w:bookmarkEnd w:id="109"/>
      <w:r w:rsidR="00DC2AEF">
        <w:t xml:space="preserve"> </w:t>
      </w:r>
    </w:p>
    <w:p w:rsidR="005003AC" w:rsidRDefault="005003AC" w:rsidP="00DC2AEF">
      <w:r>
        <w:t>Platí jen pro klienty s typem účtu volný.</w:t>
      </w:r>
      <w:r w:rsidR="000060E1" w:rsidRPr="000060E1">
        <w:t xml:space="preserve"> </w:t>
      </w:r>
      <w:r w:rsidR="000060E1">
        <w:t>V exportu je pro jednoho klienta vytvořena jedna souhrnná věta.</w:t>
      </w:r>
    </w:p>
    <w:p w:rsidR="00330F8B" w:rsidRDefault="00330F8B" w:rsidP="00330F8B">
      <w:r>
        <w:t>Přenášené hodnoty:</w:t>
      </w:r>
    </w:p>
    <w:p w:rsidR="00330F8B" w:rsidRDefault="00330F8B" w:rsidP="009E4F2B">
      <w:pPr>
        <w:pStyle w:val="Odstavecseseznamem"/>
        <w:numPr>
          <w:ilvl w:val="0"/>
          <w:numId w:val="16"/>
        </w:numPr>
      </w:pPr>
      <w:r>
        <w:t>záhlaví souboru exportu (lze použít jen pro textové formáty exportů)</w:t>
      </w:r>
    </w:p>
    <w:tbl>
      <w:tblPr>
        <w:tblW w:w="8363"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5244"/>
      </w:tblGrid>
      <w:tr w:rsidR="00330F8B" w:rsidRPr="00663CA9" w:rsidTr="00330F8B">
        <w:tc>
          <w:tcPr>
            <w:tcW w:w="425"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tcMar>
              <w:top w:w="28" w:type="dxa"/>
              <w:left w:w="57" w:type="dxa"/>
              <w:right w:w="85" w:type="dxa"/>
            </w:tcMar>
          </w:tcPr>
          <w:p w:rsidR="00330F8B" w:rsidRPr="00663CA9" w:rsidRDefault="00330F8B" w:rsidP="00330F8B">
            <w:pPr>
              <w:spacing w:before="40" w:after="40" w:line="200" w:lineRule="exact"/>
              <w:rPr>
                <w:b/>
                <w:color w:val="FFFFFF"/>
                <w:sz w:val="16"/>
                <w:szCs w:val="16"/>
              </w:rPr>
            </w:pPr>
            <w:r>
              <w:rPr>
                <w:b/>
                <w:color w:val="FFFFFF"/>
                <w:sz w:val="16"/>
                <w:szCs w:val="16"/>
              </w:rPr>
              <w:lastRenderedPageBreak/>
              <w:t>pc</w:t>
            </w:r>
          </w:p>
        </w:tc>
        <w:tc>
          <w:tcPr>
            <w:tcW w:w="269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330F8B" w:rsidRPr="00663CA9" w:rsidRDefault="00330F8B" w:rsidP="00330F8B">
            <w:pPr>
              <w:spacing w:before="40" w:after="40" w:line="200" w:lineRule="exact"/>
              <w:rPr>
                <w:b/>
                <w:color w:val="FFFFFF"/>
                <w:sz w:val="16"/>
                <w:szCs w:val="16"/>
              </w:rPr>
            </w:pPr>
            <w:r>
              <w:rPr>
                <w:b/>
                <w:color w:val="FFFFFF"/>
                <w:sz w:val="16"/>
                <w:szCs w:val="16"/>
              </w:rPr>
              <w:t>Hodnota</w:t>
            </w:r>
          </w:p>
        </w:tc>
        <w:tc>
          <w:tcPr>
            <w:tcW w:w="524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330F8B" w:rsidRPr="00663CA9" w:rsidRDefault="00330F8B" w:rsidP="00330F8B">
            <w:pPr>
              <w:spacing w:before="40" w:after="40" w:line="200" w:lineRule="exact"/>
              <w:rPr>
                <w:b/>
                <w:color w:val="FFFFFF"/>
                <w:sz w:val="16"/>
                <w:szCs w:val="16"/>
              </w:rPr>
            </w:pPr>
            <w:r w:rsidRPr="00663CA9">
              <w:rPr>
                <w:b/>
                <w:color w:val="FFFFFF"/>
                <w:sz w:val="16"/>
                <w:szCs w:val="16"/>
              </w:rPr>
              <w:t>Poznámka</w:t>
            </w:r>
          </w:p>
        </w:tc>
      </w:tr>
      <w:tr w:rsidR="00330F8B"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864F0E" w:rsidRDefault="00330F8B"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864F0E" w:rsidRDefault="00330F8B"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Počet záznamů</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864F0E" w:rsidRDefault="00072D37" w:rsidP="00330F8B">
            <w:pPr>
              <w:spacing w:before="0" w:after="0" w:line="240" w:lineRule="auto"/>
              <w:jc w:val="left"/>
              <w:rPr>
                <w:rFonts w:cs="Tahoma"/>
                <w:color w:val="003399"/>
                <w:sz w:val="16"/>
                <w:szCs w:val="16"/>
              </w:rPr>
            </w:pPr>
            <w:r>
              <w:rPr>
                <w:rFonts w:cs="Tahoma"/>
                <w:color w:val="003399"/>
                <w:sz w:val="16"/>
                <w:szCs w:val="16"/>
              </w:rPr>
              <w:t>počet vět v exportu</w:t>
            </w:r>
          </w:p>
        </w:tc>
      </w:tr>
      <w:tr w:rsidR="00330F8B"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864F0E" w:rsidRDefault="00330F8B"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864F0E" w:rsidRDefault="00330F8B"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Datum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864F0E" w:rsidRDefault="00EE44A5" w:rsidP="00330F8B">
            <w:pPr>
              <w:spacing w:before="0" w:after="0" w:line="240" w:lineRule="auto"/>
              <w:jc w:val="left"/>
              <w:rPr>
                <w:rFonts w:cs="Tahoma"/>
                <w:color w:val="003399"/>
                <w:sz w:val="16"/>
                <w:szCs w:val="16"/>
              </w:rPr>
            </w:pPr>
            <w:r>
              <w:rPr>
                <w:rFonts w:cs="Tahoma"/>
                <w:color w:val="003399"/>
                <w:sz w:val="16"/>
                <w:szCs w:val="16"/>
              </w:rPr>
              <w:t xml:space="preserve">datum posledního dne </w:t>
            </w:r>
            <w:r w:rsidR="00762802">
              <w:rPr>
                <w:rFonts w:cs="Tahoma"/>
                <w:color w:val="003399"/>
                <w:sz w:val="16"/>
                <w:szCs w:val="16"/>
              </w:rPr>
              <w:t>účetního období, za které je export prováděn</w:t>
            </w:r>
          </w:p>
        </w:tc>
      </w:tr>
      <w:tr w:rsidR="00330F8B"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864F0E" w:rsidRDefault="00330F8B"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864F0E" w:rsidRDefault="00330F8B"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w:t>
            </w:r>
            <w:r>
              <w:rPr>
                <w:rFonts w:ascii="Tahoma" w:hAnsi="Tahoma" w:cs="Tahoma"/>
                <w:color w:val="003399"/>
                <w:sz w:val="16"/>
                <w:szCs w:val="16"/>
              </w:rPr>
              <w:t>Datum od</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864F0E" w:rsidRDefault="00762802" w:rsidP="00762802">
            <w:pPr>
              <w:spacing w:before="0" w:after="0" w:line="240" w:lineRule="auto"/>
              <w:jc w:val="left"/>
              <w:rPr>
                <w:rFonts w:cs="Tahoma"/>
                <w:color w:val="003399"/>
                <w:sz w:val="16"/>
                <w:szCs w:val="16"/>
              </w:rPr>
            </w:pPr>
            <w:r>
              <w:rPr>
                <w:rFonts w:cs="Tahoma"/>
                <w:color w:val="003399"/>
                <w:sz w:val="16"/>
                <w:szCs w:val="16"/>
              </w:rPr>
              <w:t>datum prvního dne účetního období, za které je export prováděn</w:t>
            </w:r>
          </w:p>
        </w:tc>
      </w:tr>
      <w:tr w:rsidR="00072D37"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72D37" w:rsidRPr="00864F0E" w:rsidRDefault="00072D37"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4</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72D37" w:rsidRPr="00864F0E" w:rsidRDefault="00072D37"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Konstanta NUM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72D37" w:rsidRPr="00BC15BE" w:rsidRDefault="00072D37" w:rsidP="00A65ADC">
            <w:pPr>
              <w:spacing w:before="0" w:after="0" w:line="240" w:lineRule="auto"/>
              <w:jc w:val="left"/>
              <w:rPr>
                <w:rFonts w:cs="Tahoma"/>
                <w:color w:val="003399"/>
                <w:sz w:val="16"/>
                <w:szCs w:val="16"/>
              </w:rPr>
            </w:pPr>
            <w:r>
              <w:rPr>
                <w:rFonts w:cs="Tahoma"/>
                <w:color w:val="003399"/>
                <w:sz w:val="16"/>
                <w:szCs w:val="16"/>
              </w:rPr>
              <w:t>číselná konstanta</w:t>
            </w:r>
          </w:p>
        </w:tc>
      </w:tr>
      <w:tr w:rsidR="00072D37"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72D37" w:rsidRPr="00864F0E" w:rsidRDefault="00072D37" w:rsidP="00330F8B">
            <w:pPr>
              <w:pStyle w:val="Zkladntextodsazen"/>
              <w:ind w:left="0"/>
              <w:jc w:val="right"/>
              <w:rPr>
                <w:rFonts w:ascii="Tahoma" w:hAnsi="Tahoma" w:cs="Tahoma"/>
                <w:color w:val="003399"/>
                <w:sz w:val="16"/>
                <w:szCs w:val="16"/>
              </w:rPr>
            </w:pPr>
            <w:r w:rsidRPr="00864F0E">
              <w:rPr>
                <w:rFonts w:ascii="Tahoma" w:hAnsi="Tahoma" w:cs="Tahoma"/>
                <w:color w:val="003399"/>
                <w:sz w:val="16"/>
                <w:szCs w:val="16"/>
              </w:rPr>
              <w:t>5</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72D37" w:rsidRPr="00864F0E" w:rsidRDefault="00072D37"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Konstanta STR</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72D37" w:rsidRPr="00BC15BE" w:rsidRDefault="00072D37" w:rsidP="00A65ADC">
            <w:pPr>
              <w:spacing w:before="0" w:after="0" w:line="240" w:lineRule="auto"/>
              <w:jc w:val="left"/>
              <w:rPr>
                <w:rFonts w:cs="Tahoma"/>
                <w:color w:val="003399"/>
                <w:sz w:val="16"/>
                <w:szCs w:val="16"/>
              </w:rPr>
            </w:pPr>
            <w:r>
              <w:rPr>
                <w:rFonts w:cs="Tahoma"/>
                <w:color w:val="003399"/>
                <w:sz w:val="16"/>
                <w:szCs w:val="16"/>
              </w:rPr>
              <w:t>textová konstanta</w:t>
            </w:r>
          </w:p>
        </w:tc>
      </w:tr>
      <w:tr w:rsidR="00072D37" w:rsidRPr="00864F0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72D37" w:rsidRPr="00864F0E" w:rsidRDefault="00072D37" w:rsidP="00330F8B">
            <w:pPr>
              <w:pStyle w:val="Zkladntextodsazen"/>
              <w:ind w:left="0"/>
              <w:jc w:val="right"/>
              <w:rPr>
                <w:rFonts w:ascii="Tahoma" w:hAnsi="Tahoma" w:cs="Tahoma"/>
                <w:color w:val="003399"/>
                <w:sz w:val="16"/>
                <w:szCs w:val="16"/>
              </w:rPr>
            </w:pPr>
            <w:r>
              <w:rPr>
                <w:rFonts w:ascii="Tahoma" w:hAnsi="Tahoma" w:cs="Tahoma"/>
                <w:color w:val="003399"/>
                <w:sz w:val="16"/>
                <w:szCs w:val="16"/>
              </w:rPr>
              <w:t>6</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72D37" w:rsidRPr="00864F0E" w:rsidRDefault="00072D37" w:rsidP="00330F8B">
            <w:pPr>
              <w:pStyle w:val="Zkladntextodsazen"/>
              <w:ind w:left="0"/>
              <w:rPr>
                <w:rFonts w:ascii="Tahoma" w:hAnsi="Tahoma" w:cs="Tahoma"/>
                <w:color w:val="003399"/>
                <w:sz w:val="16"/>
                <w:szCs w:val="16"/>
              </w:rPr>
            </w:pPr>
            <w:r w:rsidRPr="00864F0E">
              <w:rPr>
                <w:rFonts w:ascii="Tahoma" w:hAnsi="Tahoma" w:cs="Tahoma"/>
                <w:color w:val="003399"/>
                <w:sz w:val="16"/>
                <w:szCs w:val="16"/>
              </w:rPr>
              <w:t xml:space="preserve"> Srážka celkem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72D37" w:rsidRPr="00864F0E" w:rsidRDefault="00072D37" w:rsidP="00330F8B">
            <w:pPr>
              <w:spacing w:before="0" w:after="0" w:line="240" w:lineRule="auto"/>
              <w:jc w:val="left"/>
              <w:rPr>
                <w:rFonts w:cs="Tahoma"/>
                <w:color w:val="003399"/>
                <w:sz w:val="16"/>
                <w:szCs w:val="16"/>
              </w:rPr>
            </w:pPr>
            <w:r>
              <w:rPr>
                <w:rFonts w:cs="Tahoma"/>
                <w:color w:val="003399"/>
                <w:sz w:val="16"/>
                <w:szCs w:val="16"/>
              </w:rPr>
              <w:t>suma srážek obsažených v exportu</w:t>
            </w:r>
          </w:p>
        </w:tc>
      </w:tr>
    </w:tbl>
    <w:p w:rsidR="00330F8B" w:rsidRDefault="00330F8B" w:rsidP="00330F8B">
      <w:pPr>
        <w:pStyle w:val="Odstavecseseznamem"/>
      </w:pPr>
    </w:p>
    <w:p w:rsidR="00330F8B" w:rsidRDefault="00330F8B" w:rsidP="009E4F2B">
      <w:pPr>
        <w:pStyle w:val="Odstavecseseznamem"/>
        <w:numPr>
          <w:ilvl w:val="0"/>
          <w:numId w:val="16"/>
        </w:numPr>
      </w:pPr>
      <w:r>
        <w:t>věta v souboru exportu</w:t>
      </w:r>
    </w:p>
    <w:tbl>
      <w:tblPr>
        <w:tblW w:w="8363"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5244"/>
      </w:tblGrid>
      <w:tr w:rsidR="00330F8B" w:rsidRPr="00663CA9" w:rsidTr="00330F8B">
        <w:tc>
          <w:tcPr>
            <w:tcW w:w="425"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tcMar>
              <w:top w:w="28" w:type="dxa"/>
              <w:left w:w="57" w:type="dxa"/>
              <w:right w:w="85" w:type="dxa"/>
            </w:tcMar>
          </w:tcPr>
          <w:p w:rsidR="00330F8B" w:rsidRPr="00663CA9" w:rsidRDefault="00330F8B" w:rsidP="00330F8B">
            <w:pPr>
              <w:spacing w:before="40" w:after="40" w:line="200" w:lineRule="exact"/>
              <w:rPr>
                <w:b/>
                <w:color w:val="FFFFFF"/>
                <w:sz w:val="16"/>
                <w:szCs w:val="16"/>
              </w:rPr>
            </w:pPr>
            <w:r>
              <w:rPr>
                <w:b/>
                <w:color w:val="FFFFFF"/>
                <w:sz w:val="16"/>
                <w:szCs w:val="16"/>
              </w:rPr>
              <w:t>pc</w:t>
            </w:r>
          </w:p>
        </w:tc>
        <w:tc>
          <w:tcPr>
            <w:tcW w:w="269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330F8B" w:rsidRPr="00663CA9" w:rsidRDefault="00330F8B" w:rsidP="00330F8B">
            <w:pPr>
              <w:spacing w:before="40" w:after="40" w:line="200" w:lineRule="exact"/>
              <w:rPr>
                <w:b/>
                <w:color w:val="FFFFFF"/>
                <w:sz w:val="16"/>
                <w:szCs w:val="16"/>
              </w:rPr>
            </w:pPr>
            <w:r>
              <w:rPr>
                <w:b/>
                <w:color w:val="FFFFFF"/>
                <w:sz w:val="16"/>
                <w:szCs w:val="16"/>
              </w:rPr>
              <w:t>Hodnota</w:t>
            </w:r>
          </w:p>
        </w:tc>
        <w:tc>
          <w:tcPr>
            <w:tcW w:w="524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330F8B" w:rsidRPr="00663CA9" w:rsidRDefault="00330F8B" w:rsidP="00330F8B">
            <w:pPr>
              <w:spacing w:before="40" w:after="40" w:line="200" w:lineRule="exact"/>
              <w:rPr>
                <w:b/>
                <w:color w:val="FFFFFF"/>
                <w:sz w:val="16"/>
                <w:szCs w:val="16"/>
              </w:rPr>
            </w:pPr>
            <w:r w:rsidRPr="00663CA9">
              <w:rPr>
                <w:b/>
                <w:color w:val="FFFFFF"/>
                <w:sz w:val="16"/>
                <w:szCs w:val="16"/>
              </w:rPr>
              <w:t>Poznámka</w:t>
            </w: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330F8B"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Osobní číslo</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r>
              <w:rPr>
                <w:rFonts w:cs="Tahoma"/>
                <w:color w:val="003399"/>
                <w:sz w:val="16"/>
                <w:szCs w:val="16"/>
              </w:rPr>
              <w:t>jednoznačný identifikátor klienta, musí být vyplněno v evidenčním listu klienta</w:t>
            </w: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C72F96" w:rsidP="00330F8B">
            <w:pPr>
              <w:pStyle w:val="Zkladntextodsazen"/>
              <w:ind w:left="0"/>
              <w:jc w:val="right"/>
              <w:rPr>
                <w:rFonts w:ascii="Tahoma" w:hAnsi="Tahoma" w:cs="Tahoma"/>
                <w:color w:val="003399"/>
                <w:sz w:val="16"/>
                <w:szCs w:val="16"/>
              </w:rPr>
            </w:pPr>
            <w:r>
              <w:rPr>
                <w:rFonts w:ascii="Tahoma" w:hAnsi="Tahoma" w:cs="Tahoma"/>
                <w:color w:val="003399"/>
                <w:sz w:val="16"/>
                <w:szCs w:val="16"/>
              </w:rPr>
              <w:t>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Rodné číslo</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r>
              <w:rPr>
                <w:rFonts w:cs="Tahoma"/>
                <w:color w:val="003399"/>
                <w:sz w:val="16"/>
                <w:szCs w:val="16"/>
              </w:rPr>
              <w:t>pomocný identifikátor klienta, pokud má být použito jako jednoznačný identifikátor,  musí být vyplněno v evidenčním listu klienta</w:t>
            </w: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C72F96" w:rsidP="00330F8B">
            <w:pPr>
              <w:pStyle w:val="Zkladntextodsazen"/>
              <w:ind w:left="0"/>
              <w:jc w:val="right"/>
              <w:rPr>
                <w:rFonts w:ascii="Tahoma" w:hAnsi="Tahoma" w:cs="Tahoma"/>
                <w:color w:val="003399"/>
                <w:sz w:val="16"/>
                <w:szCs w:val="16"/>
              </w:rPr>
            </w:pPr>
            <w:r>
              <w:rPr>
                <w:rFonts w:ascii="Tahoma" w:hAnsi="Tahoma" w:cs="Tahoma"/>
                <w:color w:val="003399"/>
                <w:sz w:val="16"/>
                <w:szCs w:val="16"/>
              </w:rPr>
              <w:t>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Jméno</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r>
              <w:rPr>
                <w:rFonts w:cs="Tahoma"/>
                <w:color w:val="003399"/>
                <w:sz w:val="16"/>
                <w:szCs w:val="16"/>
              </w:rPr>
              <w:t>pomocný identifikační údaj</w:t>
            </w: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C72F96" w:rsidP="00330F8B">
            <w:pPr>
              <w:pStyle w:val="Zkladntextodsazen"/>
              <w:ind w:left="0"/>
              <w:jc w:val="right"/>
              <w:rPr>
                <w:rFonts w:ascii="Tahoma" w:hAnsi="Tahoma" w:cs="Tahoma"/>
                <w:color w:val="003399"/>
                <w:sz w:val="16"/>
                <w:szCs w:val="16"/>
              </w:rPr>
            </w:pPr>
            <w:r>
              <w:rPr>
                <w:rFonts w:ascii="Tahoma" w:hAnsi="Tahoma" w:cs="Tahoma"/>
                <w:color w:val="003399"/>
                <w:sz w:val="16"/>
                <w:szCs w:val="16"/>
              </w:rPr>
              <w:t>4</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Příjmení </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r>
              <w:rPr>
                <w:rFonts w:cs="Tahoma"/>
                <w:color w:val="003399"/>
                <w:sz w:val="16"/>
                <w:szCs w:val="16"/>
              </w:rPr>
              <w:t>pomocný identifikační údaj</w:t>
            </w: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C72F96" w:rsidP="00330F8B">
            <w:pPr>
              <w:pStyle w:val="Zkladntextodsazen"/>
              <w:ind w:left="0"/>
              <w:jc w:val="right"/>
              <w:rPr>
                <w:rFonts w:ascii="Tahoma" w:hAnsi="Tahoma" w:cs="Tahoma"/>
                <w:color w:val="003399"/>
                <w:sz w:val="16"/>
                <w:szCs w:val="16"/>
              </w:rPr>
            </w:pPr>
            <w:r>
              <w:rPr>
                <w:rFonts w:ascii="Tahoma" w:hAnsi="Tahoma" w:cs="Tahoma"/>
                <w:color w:val="003399"/>
                <w:sz w:val="16"/>
                <w:szCs w:val="16"/>
              </w:rPr>
              <w:t>5</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Titul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C72F96" w:rsidP="00330F8B">
            <w:pPr>
              <w:pStyle w:val="Zkladntextodsazen"/>
              <w:ind w:left="0"/>
              <w:jc w:val="right"/>
              <w:rPr>
                <w:rFonts w:ascii="Tahoma" w:hAnsi="Tahoma" w:cs="Tahoma"/>
                <w:color w:val="003399"/>
                <w:sz w:val="16"/>
                <w:szCs w:val="16"/>
              </w:rPr>
            </w:pPr>
            <w:r>
              <w:rPr>
                <w:rFonts w:ascii="Tahoma" w:hAnsi="Tahoma" w:cs="Tahoma"/>
                <w:color w:val="003399"/>
                <w:sz w:val="16"/>
                <w:szCs w:val="16"/>
              </w:rPr>
              <w:t>6</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Evidenční číslo</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r>
              <w:rPr>
                <w:rFonts w:cs="Tahoma"/>
                <w:color w:val="003399"/>
                <w:sz w:val="16"/>
                <w:szCs w:val="16"/>
              </w:rPr>
              <w:t xml:space="preserve">jednoznačný systémový identifikátor klienta </w:t>
            </w: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C72F96" w:rsidP="00330F8B">
            <w:pPr>
              <w:pStyle w:val="Zkladntextodsazen"/>
              <w:ind w:left="0"/>
              <w:jc w:val="right"/>
              <w:rPr>
                <w:rFonts w:ascii="Tahoma" w:hAnsi="Tahoma" w:cs="Tahoma"/>
                <w:color w:val="003399"/>
                <w:sz w:val="16"/>
                <w:szCs w:val="16"/>
              </w:rPr>
            </w:pPr>
            <w:r>
              <w:rPr>
                <w:rFonts w:ascii="Tahoma" w:hAnsi="Tahoma" w:cs="Tahoma"/>
                <w:color w:val="003399"/>
                <w:sz w:val="16"/>
                <w:szCs w:val="16"/>
              </w:rPr>
              <w:t>7</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Číslo účtu</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r>
              <w:rPr>
                <w:rFonts w:cs="Tahoma"/>
                <w:color w:val="003399"/>
                <w:sz w:val="16"/>
                <w:szCs w:val="16"/>
              </w:rPr>
              <w:t>pomocný identifikační údaj (číslo bankovního účtu)</w:t>
            </w:r>
          </w:p>
        </w:tc>
      </w:tr>
      <w:tr w:rsidR="00762802"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762802" w:rsidRPr="00BC15BE" w:rsidRDefault="00762802" w:rsidP="00330F8B">
            <w:pPr>
              <w:pStyle w:val="Zkladntextodsazen"/>
              <w:ind w:left="0"/>
              <w:jc w:val="right"/>
              <w:rPr>
                <w:rFonts w:ascii="Tahoma" w:hAnsi="Tahoma" w:cs="Tahoma"/>
                <w:color w:val="003399"/>
                <w:sz w:val="16"/>
                <w:szCs w:val="16"/>
              </w:rPr>
            </w:pPr>
            <w:r>
              <w:rPr>
                <w:rFonts w:ascii="Tahoma" w:hAnsi="Tahoma" w:cs="Tahoma"/>
                <w:color w:val="003399"/>
                <w:sz w:val="16"/>
                <w:szCs w:val="16"/>
              </w:rPr>
              <w:t>8</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762802" w:rsidRPr="00BC15BE" w:rsidRDefault="00762802"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Datum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762802" w:rsidRPr="00864F0E" w:rsidRDefault="00762802" w:rsidP="00A65ADC">
            <w:pPr>
              <w:spacing w:before="0" w:after="0" w:line="240" w:lineRule="auto"/>
              <w:jc w:val="left"/>
              <w:rPr>
                <w:rFonts w:cs="Tahoma"/>
                <w:color w:val="003399"/>
                <w:sz w:val="16"/>
                <w:szCs w:val="16"/>
              </w:rPr>
            </w:pPr>
            <w:r>
              <w:rPr>
                <w:rFonts w:cs="Tahoma"/>
                <w:color w:val="003399"/>
                <w:sz w:val="16"/>
                <w:szCs w:val="16"/>
              </w:rPr>
              <w:t>datum posledního dne účetního období, za které je export prováděn</w:t>
            </w:r>
          </w:p>
        </w:tc>
      </w:tr>
      <w:tr w:rsidR="00762802"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762802" w:rsidRPr="00BC15BE" w:rsidRDefault="00762802" w:rsidP="00330F8B">
            <w:pPr>
              <w:pStyle w:val="Zkladntextodsazen"/>
              <w:ind w:left="0"/>
              <w:jc w:val="right"/>
              <w:rPr>
                <w:rFonts w:ascii="Tahoma" w:hAnsi="Tahoma" w:cs="Tahoma"/>
                <w:color w:val="003399"/>
                <w:sz w:val="16"/>
                <w:szCs w:val="16"/>
              </w:rPr>
            </w:pPr>
            <w:r>
              <w:rPr>
                <w:rFonts w:ascii="Tahoma" w:hAnsi="Tahoma" w:cs="Tahoma"/>
                <w:color w:val="003399"/>
                <w:sz w:val="16"/>
                <w:szCs w:val="16"/>
              </w:rPr>
              <w:t>9</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762802" w:rsidRPr="00BC15BE" w:rsidRDefault="00762802"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w:t>
            </w:r>
            <w:r>
              <w:rPr>
                <w:rFonts w:ascii="Tahoma" w:hAnsi="Tahoma" w:cs="Tahoma"/>
                <w:color w:val="003399"/>
                <w:sz w:val="16"/>
                <w:szCs w:val="16"/>
              </w:rPr>
              <w:t>Datum od</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762802" w:rsidRPr="00864F0E" w:rsidRDefault="00762802" w:rsidP="00A65ADC">
            <w:pPr>
              <w:spacing w:before="0" w:after="0" w:line="240" w:lineRule="auto"/>
              <w:jc w:val="left"/>
              <w:rPr>
                <w:rFonts w:cs="Tahoma"/>
                <w:color w:val="003399"/>
                <w:sz w:val="16"/>
                <w:szCs w:val="16"/>
              </w:rPr>
            </w:pPr>
            <w:r>
              <w:rPr>
                <w:rFonts w:cs="Tahoma"/>
                <w:color w:val="003399"/>
                <w:sz w:val="16"/>
                <w:szCs w:val="16"/>
              </w:rPr>
              <w:t>datum prvního dne účetního období, za které je export prováděn</w:t>
            </w: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C72F96"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10</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Srážka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r>
              <w:rPr>
                <w:rFonts w:cs="Tahoma"/>
                <w:color w:val="003399"/>
                <w:sz w:val="16"/>
                <w:szCs w:val="16"/>
              </w:rPr>
              <w:t>finanční částka, která se má srazit klientovi ze mzdy. Je součtem položek Stravenky a Ostatní</w:t>
            </w: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C72F96"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Počet dotovaných jídel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r>
              <w:rPr>
                <w:rFonts w:cs="Tahoma"/>
                <w:color w:val="003399"/>
                <w:sz w:val="16"/>
                <w:szCs w:val="16"/>
              </w:rPr>
              <w:t>souhrnný počet všech jídel zakoupených klientem v kategorii dotace označené jako dotováno</w:t>
            </w: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C72F96"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Konstanta NUM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r>
              <w:rPr>
                <w:rFonts w:cs="Tahoma"/>
                <w:color w:val="003399"/>
                <w:sz w:val="16"/>
                <w:szCs w:val="16"/>
              </w:rPr>
              <w:t>číselná konstanta</w:t>
            </w: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C72F96" w:rsidP="00330F8B">
            <w:pPr>
              <w:pStyle w:val="Zkladntextodsazen"/>
              <w:ind w:left="0"/>
              <w:jc w:val="right"/>
              <w:rPr>
                <w:rFonts w:ascii="Tahoma" w:hAnsi="Tahoma" w:cs="Tahoma"/>
                <w:color w:val="003399"/>
                <w:sz w:val="16"/>
                <w:szCs w:val="16"/>
              </w:rPr>
            </w:pPr>
            <w:r>
              <w:rPr>
                <w:rFonts w:ascii="Tahoma" w:hAnsi="Tahoma" w:cs="Tahoma"/>
                <w:color w:val="003399"/>
                <w:sz w:val="16"/>
                <w:szCs w:val="16"/>
              </w:rPr>
              <w:t>13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r w:rsidRPr="00BC15BE">
              <w:rPr>
                <w:rFonts w:ascii="Tahoma" w:hAnsi="Tahoma" w:cs="Tahoma"/>
                <w:color w:val="003399"/>
                <w:sz w:val="16"/>
                <w:szCs w:val="16"/>
              </w:rPr>
              <w:t xml:space="preserve"> Konstanta STR</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r>
              <w:rPr>
                <w:rFonts w:cs="Tahoma"/>
                <w:color w:val="003399"/>
                <w:sz w:val="16"/>
                <w:szCs w:val="16"/>
              </w:rPr>
              <w:t>textová konstanta</w:t>
            </w:r>
          </w:p>
        </w:tc>
      </w:tr>
      <w:tr w:rsidR="00330F8B" w:rsidRPr="00BC15BE" w:rsidTr="00330F8B">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30F8B" w:rsidRPr="00BC15BE" w:rsidRDefault="00330F8B" w:rsidP="00330F8B">
            <w:pPr>
              <w:pStyle w:val="Zkladntextodsazen"/>
              <w:ind w:left="0"/>
              <w:jc w:val="right"/>
              <w:rPr>
                <w:rFonts w:ascii="Tahoma" w:hAnsi="Tahoma" w:cs="Tahoma"/>
                <w:color w:val="003399"/>
                <w:sz w:val="16"/>
                <w:szCs w:val="16"/>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30F8B" w:rsidRPr="00BC15BE" w:rsidRDefault="00330F8B" w:rsidP="00330F8B">
            <w:pPr>
              <w:pStyle w:val="Zkladntextodsazen"/>
              <w:ind w:left="0"/>
              <w:rPr>
                <w:rFonts w:ascii="Tahoma" w:hAnsi="Tahoma" w:cs="Tahoma"/>
                <w:color w:val="003399"/>
                <w:sz w:val="16"/>
                <w:szCs w:val="16"/>
              </w:rPr>
            </w:pP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330F8B" w:rsidRPr="00BC15BE" w:rsidRDefault="00330F8B" w:rsidP="00330F8B">
            <w:pPr>
              <w:spacing w:before="0" w:after="0" w:line="240" w:lineRule="auto"/>
              <w:jc w:val="left"/>
              <w:rPr>
                <w:rFonts w:cs="Tahoma"/>
                <w:color w:val="003399"/>
                <w:sz w:val="16"/>
                <w:szCs w:val="16"/>
              </w:rPr>
            </w:pPr>
          </w:p>
        </w:tc>
      </w:tr>
    </w:tbl>
    <w:p w:rsidR="00330F8B" w:rsidRDefault="00330F8B" w:rsidP="00330F8B">
      <w:pPr>
        <w:pStyle w:val="Odstavecseseznamem"/>
      </w:pPr>
    </w:p>
    <w:p w:rsidR="00330F8B" w:rsidRDefault="00330F8B" w:rsidP="009E4F2B">
      <w:pPr>
        <w:pStyle w:val="Odstavecseseznamem"/>
        <w:numPr>
          <w:ilvl w:val="0"/>
          <w:numId w:val="16"/>
        </w:numPr>
      </w:pPr>
      <w:r>
        <w:t>zápatí (lze použít jen pro textové formáty exportů)</w:t>
      </w:r>
    </w:p>
    <w:p w:rsidR="00330F8B" w:rsidRDefault="00330F8B" w:rsidP="009E4F2B">
      <w:pPr>
        <w:pStyle w:val="Odstavecseseznamem"/>
        <w:numPr>
          <w:ilvl w:val="1"/>
          <w:numId w:val="16"/>
        </w:numPr>
      </w:pPr>
      <w:r>
        <w:t>položky exportovatelných dat jsou stejné jako v</w:t>
      </w:r>
      <w:r w:rsidR="00FC3495">
        <w:t> </w:t>
      </w:r>
      <w:r>
        <w:t>záhlaví</w:t>
      </w:r>
    </w:p>
    <w:p w:rsidR="00FC3495" w:rsidRDefault="00FC3495" w:rsidP="00FC3495"/>
    <w:p w:rsidR="00DC2AEF" w:rsidRDefault="00603CB4" w:rsidP="00603CB4">
      <w:pPr>
        <w:pStyle w:val="Nadpis5"/>
      </w:pPr>
      <w:bookmarkStart w:id="110" w:name="_Toc524521055"/>
      <w:r>
        <w:t>Export rekapitulace nákladů</w:t>
      </w:r>
      <w:bookmarkEnd w:id="110"/>
    </w:p>
    <w:p w:rsidR="00F41622" w:rsidRPr="00F41622" w:rsidRDefault="00F41622" w:rsidP="00F41622">
      <w:r>
        <w:t>Export obsahuje souhrnné údaje o prodejích jídel</w:t>
      </w:r>
      <w:r w:rsidR="00023468">
        <w:t>. Export neobsahuje záhlaví ani patu.</w:t>
      </w:r>
    </w:p>
    <w:tbl>
      <w:tblPr>
        <w:tblW w:w="83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5244"/>
      </w:tblGrid>
      <w:tr w:rsidR="00F41622" w:rsidRPr="00663CA9" w:rsidTr="00F41622">
        <w:tc>
          <w:tcPr>
            <w:tcW w:w="425"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tcMar>
              <w:top w:w="28" w:type="dxa"/>
              <w:left w:w="57" w:type="dxa"/>
              <w:right w:w="85" w:type="dxa"/>
            </w:tcMar>
          </w:tcPr>
          <w:p w:rsidR="00F41622" w:rsidRPr="00663CA9" w:rsidRDefault="00F41622" w:rsidP="00A65ADC">
            <w:pPr>
              <w:spacing w:before="40" w:after="40" w:line="200" w:lineRule="exact"/>
              <w:rPr>
                <w:b/>
                <w:color w:val="FFFFFF"/>
                <w:sz w:val="16"/>
                <w:szCs w:val="16"/>
              </w:rPr>
            </w:pPr>
            <w:r>
              <w:rPr>
                <w:b/>
                <w:color w:val="FFFFFF"/>
                <w:sz w:val="16"/>
                <w:szCs w:val="16"/>
              </w:rPr>
              <w:t>pc</w:t>
            </w:r>
          </w:p>
        </w:tc>
        <w:tc>
          <w:tcPr>
            <w:tcW w:w="269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F41622" w:rsidRPr="00663CA9" w:rsidRDefault="00F41622" w:rsidP="00A65ADC">
            <w:pPr>
              <w:spacing w:before="40" w:after="40" w:line="200" w:lineRule="exact"/>
              <w:rPr>
                <w:b/>
                <w:color w:val="FFFFFF"/>
                <w:sz w:val="16"/>
                <w:szCs w:val="16"/>
              </w:rPr>
            </w:pPr>
            <w:r>
              <w:rPr>
                <w:b/>
                <w:color w:val="FFFFFF"/>
                <w:sz w:val="16"/>
                <w:szCs w:val="16"/>
              </w:rPr>
              <w:t>Hodnota</w:t>
            </w:r>
          </w:p>
        </w:tc>
        <w:tc>
          <w:tcPr>
            <w:tcW w:w="524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F41622" w:rsidRPr="00663CA9" w:rsidRDefault="00F41622" w:rsidP="00A65ADC">
            <w:pPr>
              <w:spacing w:before="40" w:after="40" w:line="200" w:lineRule="exact"/>
              <w:rPr>
                <w:b/>
                <w:color w:val="FFFFFF"/>
                <w:sz w:val="16"/>
                <w:szCs w:val="16"/>
              </w:rPr>
            </w:pPr>
            <w:r w:rsidRPr="00663CA9">
              <w:rPr>
                <w:b/>
                <w:color w:val="FFFFFF"/>
                <w:sz w:val="16"/>
                <w:szCs w:val="16"/>
              </w:rPr>
              <w:t>Poznámka</w:t>
            </w: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F41622" w:rsidP="00CD2ED3">
            <w:pPr>
              <w:pStyle w:val="Zkladntextodsazen"/>
              <w:ind w:left="0"/>
              <w:rPr>
                <w:rFonts w:ascii="Tahoma" w:hAnsi="Tahoma" w:cs="Tahoma"/>
                <w:color w:val="003399"/>
                <w:sz w:val="16"/>
                <w:szCs w:val="16"/>
              </w:rPr>
            </w:pPr>
            <w:r>
              <w:rPr>
                <w:rFonts w:ascii="Tahoma" w:hAnsi="Tahoma" w:cs="Tahoma"/>
                <w:color w:val="003399"/>
                <w:sz w:val="16"/>
                <w:szCs w:val="16"/>
              </w:rPr>
              <w:t xml:space="preserve">Číslo </w:t>
            </w:r>
            <w:r w:rsidR="00CD2ED3">
              <w:rPr>
                <w:rFonts w:ascii="Tahoma" w:hAnsi="Tahoma" w:cs="Tahoma"/>
                <w:color w:val="003399"/>
                <w:sz w:val="16"/>
                <w:szCs w:val="16"/>
              </w:rPr>
              <w:t>provozovny</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F41622" w:rsidP="00A65ADC">
            <w:pPr>
              <w:pStyle w:val="Zkladntextodsazen"/>
              <w:ind w:left="0"/>
              <w:rPr>
                <w:rFonts w:ascii="Tahoma" w:hAnsi="Tahoma" w:cs="Tahoma"/>
                <w:color w:val="003399"/>
                <w:sz w:val="16"/>
                <w:szCs w:val="16"/>
              </w:rPr>
            </w:pPr>
            <w:r>
              <w:rPr>
                <w:rFonts w:ascii="Tahoma" w:hAnsi="Tahoma" w:cs="Tahoma"/>
                <w:color w:val="003399"/>
                <w:sz w:val="16"/>
                <w:szCs w:val="16"/>
              </w:rPr>
              <w:t>Číslo organizace</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F41622" w:rsidP="00A65ADC">
            <w:pPr>
              <w:pStyle w:val="Zkladntextodsazen"/>
              <w:ind w:left="0"/>
              <w:rPr>
                <w:rFonts w:ascii="Tahoma" w:hAnsi="Tahoma" w:cs="Tahoma"/>
                <w:color w:val="003399"/>
                <w:sz w:val="16"/>
                <w:szCs w:val="16"/>
              </w:rPr>
            </w:pPr>
            <w:r>
              <w:rPr>
                <w:rFonts w:ascii="Tahoma" w:hAnsi="Tahoma" w:cs="Tahoma"/>
                <w:color w:val="003399"/>
                <w:sz w:val="16"/>
                <w:szCs w:val="16"/>
              </w:rPr>
              <w:t>Název organizace</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4</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F41622" w:rsidP="00A65ADC">
            <w:pPr>
              <w:pStyle w:val="Zkladntextodsazen"/>
              <w:ind w:left="0"/>
              <w:rPr>
                <w:rFonts w:ascii="Tahoma" w:hAnsi="Tahoma" w:cs="Tahoma"/>
                <w:color w:val="003399"/>
                <w:sz w:val="16"/>
                <w:szCs w:val="16"/>
              </w:rPr>
            </w:pPr>
            <w:r>
              <w:rPr>
                <w:rFonts w:ascii="Tahoma" w:hAnsi="Tahoma" w:cs="Tahoma"/>
                <w:color w:val="003399"/>
                <w:sz w:val="16"/>
                <w:szCs w:val="16"/>
              </w:rPr>
              <w:t>Číslo účtárny</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5</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F41622" w:rsidP="00A65ADC">
            <w:pPr>
              <w:pStyle w:val="Zkladntextodsazen"/>
              <w:ind w:left="0"/>
              <w:rPr>
                <w:rFonts w:ascii="Tahoma" w:hAnsi="Tahoma" w:cs="Tahoma"/>
                <w:color w:val="003399"/>
                <w:sz w:val="16"/>
                <w:szCs w:val="16"/>
              </w:rPr>
            </w:pPr>
            <w:r>
              <w:rPr>
                <w:rFonts w:ascii="Tahoma" w:hAnsi="Tahoma" w:cs="Tahoma"/>
                <w:color w:val="003399"/>
                <w:sz w:val="16"/>
                <w:szCs w:val="16"/>
              </w:rPr>
              <w:t>Název účtárny</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6</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F41622" w:rsidP="00A65ADC">
            <w:pPr>
              <w:pStyle w:val="Zkladntextodsazen"/>
              <w:ind w:left="0"/>
              <w:rPr>
                <w:rFonts w:ascii="Tahoma" w:hAnsi="Tahoma" w:cs="Tahoma"/>
                <w:color w:val="003399"/>
                <w:sz w:val="16"/>
                <w:szCs w:val="16"/>
              </w:rPr>
            </w:pPr>
            <w:r>
              <w:rPr>
                <w:rFonts w:ascii="Tahoma" w:hAnsi="Tahoma" w:cs="Tahoma"/>
                <w:color w:val="003399"/>
                <w:sz w:val="16"/>
                <w:szCs w:val="16"/>
              </w:rPr>
              <w:t>Číslo střediska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7</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F41622" w:rsidP="00A65ADC">
            <w:pPr>
              <w:pStyle w:val="Zkladntextodsazen"/>
              <w:ind w:left="0"/>
              <w:rPr>
                <w:rFonts w:ascii="Tahoma" w:hAnsi="Tahoma" w:cs="Tahoma"/>
                <w:color w:val="003399"/>
                <w:sz w:val="16"/>
                <w:szCs w:val="16"/>
              </w:rPr>
            </w:pPr>
            <w:r>
              <w:rPr>
                <w:rFonts w:ascii="Tahoma" w:hAnsi="Tahoma" w:cs="Tahoma"/>
                <w:color w:val="003399"/>
                <w:sz w:val="16"/>
                <w:szCs w:val="16"/>
              </w:rPr>
              <w:t>Kód střediska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8</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F41622" w:rsidP="00A65ADC">
            <w:pPr>
              <w:pStyle w:val="Zkladntextodsazen"/>
              <w:ind w:left="0"/>
              <w:rPr>
                <w:rFonts w:ascii="Tahoma" w:hAnsi="Tahoma" w:cs="Tahoma"/>
                <w:color w:val="003399"/>
                <w:sz w:val="16"/>
                <w:szCs w:val="16"/>
              </w:rPr>
            </w:pPr>
            <w:r>
              <w:rPr>
                <w:rFonts w:ascii="Tahoma" w:hAnsi="Tahoma" w:cs="Tahoma"/>
                <w:color w:val="003399"/>
                <w:sz w:val="16"/>
                <w:szCs w:val="16"/>
              </w:rPr>
              <w:t>Název střediska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864F0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9</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F41622" w:rsidP="00A65ADC">
            <w:pPr>
              <w:pStyle w:val="Zkladntextodsazen"/>
              <w:ind w:left="0"/>
              <w:rPr>
                <w:rFonts w:ascii="Tahoma" w:hAnsi="Tahoma" w:cs="Tahoma"/>
                <w:color w:val="003399"/>
                <w:sz w:val="16"/>
                <w:szCs w:val="16"/>
              </w:rPr>
            </w:pPr>
            <w:r>
              <w:rPr>
                <w:rFonts w:ascii="Tahoma" w:hAnsi="Tahoma" w:cs="Tahoma"/>
                <w:color w:val="003399"/>
                <w:sz w:val="16"/>
                <w:szCs w:val="16"/>
              </w:rPr>
              <w:t>Číslo druhu jídla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864F0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10</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F41622" w:rsidP="00A65ADC">
            <w:pPr>
              <w:pStyle w:val="Zkladntextodsazen"/>
              <w:ind w:left="0"/>
              <w:rPr>
                <w:rFonts w:ascii="Tahoma" w:hAnsi="Tahoma" w:cs="Tahoma"/>
                <w:color w:val="003399"/>
                <w:sz w:val="16"/>
                <w:szCs w:val="16"/>
              </w:rPr>
            </w:pPr>
            <w:r>
              <w:rPr>
                <w:rFonts w:ascii="Tahoma" w:hAnsi="Tahoma" w:cs="Tahoma"/>
                <w:color w:val="003399"/>
                <w:sz w:val="16"/>
                <w:szCs w:val="16"/>
              </w:rPr>
              <w:t>Název druhu jídla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11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023468" w:rsidP="00A65ADC">
            <w:pPr>
              <w:pStyle w:val="Zkladntextodsazen"/>
              <w:ind w:left="0"/>
              <w:rPr>
                <w:rFonts w:ascii="Tahoma" w:hAnsi="Tahoma" w:cs="Tahoma"/>
                <w:color w:val="003399"/>
                <w:sz w:val="16"/>
                <w:szCs w:val="16"/>
              </w:rPr>
            </w:pPr>
            <w:r>
              <w:rPr>
                <w:rFonts w:ascii="Tahoma" w:hAnsi="Tahoma" w:cs="Tahoma"/>
                <w:color w:val="003399"/>
                <w:sz w:val="16"/>
                <w:szCs w:val="16"/>
              </w:rPr>
              <w:t>Cena stravenky</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12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023468" w:rsidP="00A65ADC">
            <w:pPr>
              <w:pStyle w:val="Zkladntextodsazen"/>
              <w:ind w:left="0"/>
              <w:rPr>
                <w:rFonts w:ascii="Tahoma" w:hAnsi="Tahoma" w:cs="Tahoma"/>
                <w:color w:val="003399"/>
                <w:sz w:val="16"/>
                <w:szCs w:val="16"/>
              </w:rPr>
            </w:pPr>
            <w:r>
              <w:rPr>
                <w:rFonts w:ascii="Tahoma" w:hAnsi="Tahoma" w:cs="Tahoma"/>
                <w:color w:val="003399"/>
                <w:sz w:val="16"/>
                <w:szCs w:val="16"/>
              </w:rPr>
              <w:t>Počet jídel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F41622" w:rsidP="00A65ADC">
            <w:pPr>
              <w:spacing w:before="0" w:after="0" w:line="240" w:lineRule="auto"/>
              <w:jc w:val="left"/>
              <w:rPr>
                <w:rFonts w:cs="Tahoma"/>
                <w:color w:val="003399"/>
                <w:sz w:val="16"/>
                <w:szCs w:val="16"/>
              </w:rPr>
            </w:pP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r>
              <w:rPr>
                <w:rFonts w:ascii="Tahoma" w:hAnsi="Tahoma" w:cs="Tahoma"/>
                <w:color w:val="003399"/>
                <w:sz w:val="16"/>
                <w:szCs w:val="16"/>
              </w:rPr>
              <w:t>13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023468" w:rsidP="00A65ADC">
            <w:pPr>
              <w:pStyle w:val="Zkladntextodsazen"/>
              <w:ind w:left="0"/>
              <w:rPr>
                <w:rFonts w:ascii="Tahoma" w:hAnsi="Tahoma" w:cs="Tahoma"/>
                <w:color w:val="003399"/>
                <w:sz w:val="16"/>
                <w:szCs w:val="16"/>
              </w:rPr>
            </w:pPr>
            <w:r>
              <w:rPr>
                <w:rFonts w:ascii="Tahoma" w:hAnsi="Tahoma" w:cs="Tahoma"/>
                <w:color w:val="003399"/>
                <w:sz w:val="16"/>
                <w:szCs w:val="16"/>
              </w:rPr>
              <w:t>Cena jídel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3F291F" w:rsidP="00A65ADC">
            <w:pPr>
              <w:spacing w:before="0" w:after="0" w:line="240" w:lineRule="auto"/>
              <w:jc w:val="left"/>
              <w:rPr>
                <w:rFonts w:cs="Tahoma"/>
                <w:color w:val="003399"/>
                <w:sz w:val="16"/>
                <w:szCs w:val="16"/>
              </w:rPr>
            </w:pPr>
            <w:r>
              <w:rPr>
                <w:rFonts w:cs="Tahoma"/>
                <w:color w:val="003399"/>
                <w:sz w:val="16"/>
                <w:szCs w:val="16"/>
              </w:rPr>
              <w:t>násobek počtu jídel a ceny stravenky</w:t>
            </w:r>
          </w:p>
        </w:tc>
      </w:tr>
      <w:tr w:rsidR="00023468"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023468" w:rsidRPr="00BC15BE" w:rsidRDefault="00023468" w:rsidP="00A65ADC">
            <w:pPr>
              <w:pStyle w:val="Zkladntextodsazen"/>
              <w:ind w:left="0"/>
              <w:jc w:val="right"/>
              <w:rPr>
                <w:rFonts w:ascii="Tahoma" w:hAnsi="Tahoma" w:cs="Tahoma"/>
                <w:color w:val="003399"/>
                <w:sz w:val="16"/>
                <w:szCs w:val="16"/>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023468" w:rsidRPr="00BC15BE" w:rsidRDefault="00023468" w:rsidP="00A65ADC">
            <w:pPr>
              <w:pStyle w:val="Zkladntextodsazen"/>
              <w:ind w:left="0"/>
              <w:rPr>
                <w:rFonts w:ascii="Tahoma" w:hAnsi="Tahoma" w:cs="Tahoma"/>
                <w:color w:val="003399"/>
                <w:sz w:val="16"/>
                <w:szCs w:val="16"/>
              </w:rPr>
            </w:pPr>
            <w:r>
              <w:rPr>
                <w:rFonts w:ascii="Tahoma" w:hAnsi="Tahoma" w:cs="Tahoma"/>
                <w:color w:val="003399"/>
                <w:sz w:val="16"/>
                <w:szCs w:val="16"/>
              </w:rPr>
              <w:t>Ceníkové složky 1 až 10</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023468" w:rsidRPr="00BC15BE" w:rsidRDefault="00023468" w:rsidP="00A65ADC">
            <w:pPr>
              <w:spacing w:before="0" w:after="0" w:line="240" w:lineRule="auto"/>
              <w:jc w:val="left"/>
              <w:rPr>
                <w:rFonts w:cs="Tahoma"/>
                <w:color w:val="003399"/>
                <w:sz w:val="16"/>
                <w:szCs w:val="16"/>
              </w:rPr>
            </w:pPr>
            <w:r>
              <w:rPr>
                <w:rFonts w:cs="Tahoma"/>
                <w:color w:val="003399"/>
                <w:sz w:val="16"/>
                <w:szCs w:val="16"/>
              </w:rPr>
              <w:t>násobek počtu jídel a příslušné ceníkové složky</w:t>
            </w:r>
          </w:p>
        </w:tc>
      </w:tr>
      <w:tr w:rsidR="00F41622" w:rsidRPr="00BC15BE" w:rsidTr="00F41622">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F41622" w:rsidRPr="00BC15BE" w:rsidRDefault="00F41622" w:rsidP="00A65ADC">
            <w:pPr>
              <w:pStyle w:val="Zkladntextodsazen"/>
              <w:ind w:left="0"/>
              <w:jc w:val="right"/>
              <w:rPr>
                <w:rFonts w:ascii="Tahoma" w:hAnsi="Tahoma" w:cs="Tahoma"/>
                <w:color w:val="003399"/>
                <w:sz w:val="16"/>
                <w:szCs w:val="16"/>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F41622" w:rsidRPr="00BC15BE" w:rsidRDefault="00F41622" w:rsidP="00A65ADC">
            <w:pPr>
              <w:pStyle w:val="Zkladntextodsazen"/>
              <w:ind w:left="0"/>
              <w:rPr>
                <w:rFonts w:ascii="Tahoma" w:hAnsi="Tahoma" w:cs="Tahoma"/>
                <w:color w:val="003399"/>
                <w:sz w:val="16"/>
                <w:szCs w:val="16"/>
              </w:rPr>
            </w:pP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F41622" w:rsidRPr="00BC15BE" w:rsidRDefault="00F41622" w:rsidP="00A65ADC">
            <w:pPr>
              <w:spacing w:before="0" w:after="0" w:line="240" w:lineRule="auto"/>
              <w:jc w:val="left"/>
              <w:rPr>
                <w:rFonts w:cs="Tahoma"/>
                <w:color w:val="003399"/>
                <w:sz w:val="16"/>
                <w:szCs w:val="16"/>
              </w:rPr>
            </w:pPr>
          </w:p>
        </w:tc>
      </w:tr>
    </w:tbl>
    <w:p w:rsidR="00072D37" w:rsidRPr="00072D37" w:rsidRDefault="00072D37" w:rsidP="00072D37"/>
    <w:p w:rsidR="00603CB4" w:rsidRDefault="00603CB4" w:rsidP="00603CB4">
      <w:pPr>
        <w:pStyle w:val="Nadpis5"/>
      </w:pPr>
      <w:bookmarkStart w:id="111" w:name="_Toc524521056"/>
      <w:r>
        <w:t>Export prodejů sortimentu</w:t>
      </w:r>
      <w:r w:rsidR="00DC75FA">
        <w:t xml:space="preserve"> a jídel</w:t>
      </w:r>
      <w:bookmarkEnd w:id="111"/>
    </w:p>
    <w:tbl>
      <w:tblPr>
        <w:tblW w:w="83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5244"/>
      </w:tblGrid>
      <w:tr w:rsidR="002040D3" w:rsidRPr="00663CA9" w:rsidTr="00A65ADC">
        <w:tc>
          <w:tcPr>
            <w:tcW w:w="425"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tcMar>
              <w:top w:w="28" w:type="dxa"/>
              <w:left w:w="57" w:type="dxa"/>
              <w:right w:w="85" w:type="dxa"/>
            </w:tcMar>
          </w:tcPr>
          <w:p w:rsidR="002040D3" w:rsidRPr="00663CA9" w:rsidRDefault="002040D3" w:rsidP="00A65ADC">
            <w:pPr>
              <w:spacing w:before="40" w:after="40" w:line="200" w:lineRule="exact"/>
              <w:rPr>
                <w:b/>
                <w:color w:val="FFFFFF"/>
                <w:sz w:val="16"/>
                <w:szCs w:val="16"/>
              </w:rPr>
            </w:pPr>
            <w:r>
              <w:rPr>
                <w:b/>
                <w:color w:val="FFFFFF"/>
                <w:sz w:val="16"/>
                <w:szCs w:val="16"/>
              </w:rPr>
              <w:t>pc</w:t>
            </w:r>
          </w:p>
        </w:tc>
        <w:tc>
          <w:tcPr>
            <w:tcW w:w="269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2040D3" w:rsidRPr="00663CA9" w:rsidRDefault="002040D3" w:rsidP="00A65ADC">
            <w:pPr>
              <w:spacing w:before="40" w:after="40" w:line="200" w:lineRule="exact"/>
              <w:rPr>
                <w:b/>
                <w:color w:val="FFFFFF"/>
                <w:sz w:val="16"/>
                <w:szCs w:val="16"/>
              </w:rPr>
            </w:pPr>
            <w:r>
              <w:rPr>
                <w:b/>
                <w:color w:val="FFFFFF"/>
                <w:sz w:val="16"/>
                <w:szCs w:val="16"/>
              </w:rPr>
              <w:t>Hodnota</w:t>
            </w:r>
          </w:p>
        </w:tc>
        <w:tc>
          <w:tcPr>
            <w:tcW w:w="524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2040D3" w:rsidRPr="00663CA9" w:rsidRDefault="002040D3" w:rsidP="00A65ADC">
            <w:pPr>
              <w:spacing w:before="40" w:after="40" w:line="200" w:lineRule="exact"/>
              <w:rPr>
                <w:b/>
                <w:color w:val="FFFFFF"/>
                <w:sz w:val="16"/>
                <w:szCs w:val="16"/>
              </w:rPr>
            </w:pPr>
            <w:r w:rsidRPr="00663CA9">
              <w:rPr>
                <w:b/>
                <w:color w:val="FFFFFF"/>
                <w:sz w:val="16"/>
                <w:szCs w:val="16"/>
              </w:rPr>
              <w:t>Poznámka</w:t>
            </w: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lastRenderedPageBreak/>
              <w:t>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A65ADC" w:rsidP="00A65ADC">
            <w:pPr>
              <w:pStyle w:val="Zkladntextodsazen"/>
              <w:ind w:left="0"/>
              <w:rPr>
                <w:rFonts w:ascii="Tahoma" w:hAnsi="Tahoma" w:cs="Tahoma"/>
                <w:color w:val="003399"/>
                <w:sz w:val="16"/>
                <w:szCs w:val="16"/>
              </w:rPr>
            </w:pPr>
            <w:r>
              <w:rPr>
                <w:rFonts w:ascii="Tahoma" w:hAnsi="Tahoma" w:cs="Tahoma"/>
                <w:color w:val="003399"/>
                <w:sz w:val="16"/>
                <w:szCs w:val="16"/>
              </w:rPr>
              <w:t>Číslo skladu</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BC15B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t>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66CD8" w:rsidP="00A65ADC">
            <w:pPr>
              <w:pStyle w:val="Zkladntextodsazen"/>
              <w:ind w:left="0"/>
              <w:rPr>
                <w:rFonts w:ascii="Tahoma" w:hAnsi="Tahoma" w:cs="Tahoma"/>
                <w:color w:val="003399"/>
                <w:sz w:val="16"/>
                <w:szCs w:val="16"/>
              </w:rPr>
            </w:pPr>
            <w:r>
              <w:rPr>
                <w:rFonts w:ascii="Tahoma" w:hAnsi="Tahoma" w:cs="Tahoma"/>
                <w:color w:val="003399"/>
                <w:sz w:val="16"/>
                <w:szCs w:val="16"/>
              </w:rPr>
              <w:t>Číslo druhu jídla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BC15B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t>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66CD8" w:rsidP="00A65ADC">
            <w:pPr>
              <w:pStyle w:val="Zkladntextodsazen"/>
              <w:ind w:left="0"/>
              <w:rPr>
                <w:rFonts w:ascii="Tahoma" w:hAnsi="Tahoma" w:cs="Tahoma"/>
                <w:color w:val="003399"/>
                <w:sz w:val="16"/>
                <w:szCs w:val="16"/>
              </w:rPr>
            </w:pPr>
            <w:r>
              <w:rPr>
                <w:rFonts w:ascii="Tahoma" w:hAnsi="Tahoma" w:cs="Tahoma"/>
                <w:color w:val="003399"/>
                <w:sz w:val="16"/>
                <w:szCs w:val="16"/>
              </w:rPr>
              <w:t>Číslo alternativy jídla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BC15B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t>4</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66CD8" w:rsidP="00A65ADC">
            <w:pPr>
              <w:pStyle w:val="Zkladntextodsazen"/>
              <w:ind w:left="0"/>
              <w:rPr>
                <w:rFonts w:ascii="Tahoma" w:hAnsi="Tahoma" w:cs="Tahoma"/>
                <w:color w:val="003399"/>
                <w:sz w:val="16"/>
                <w:szCs w:val="16"/>
              </w:rPr>
            </w:pPr>
            <w:r>
              <w:rPr>
                <w:rFonts w:ascii="Tahoma" w:hAnsi="Tahoma" w:cs="Tahoma"/>
                <w:color w:val="003399"/>
                <w:sz w:val="16"/>
                <w:szCs w:val="16"/>
              </w:rPr>
              <w:t>Číslo skupiny zboží</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BC15B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t>5</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66CD8" w:rsidP="00A65ADC">
            <w:pPr>
              <w:pStyle w:val="Zkladntextodsazen"/>
              <w:ind w:left="0"/>
              <w:rPr>
                <w:rFonts w:ascii="Tahoma" w:hAnsi="Tahoma" w:cs="Tahoma"/>
                <w:color w:val="003399"/>
                <w:sz w:val="16"/>
                <w:szCs w:val="16"/>
              </w:rPr>
            </w:pPr>
            <w:r>
              <w:rPr>
                <w:rFonts w:ascii="Tahoma" w:hAnsi="Tahoma" w:cs="Tahoma"/>
                <w:color w:val="003399"/>
                <w:sz w:val="16"/>
                <w:szCs w:val="16"/>
              </w:rPr>
              <w:t>Název skupiny zboží</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BC15B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t>6</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66CD8" w:rsidP="00A65ADC">
            <w:pPr>
              <w:pStyle w:val="Zkladntextodsazen"/>
              <w:ind w:left="0"/>
              <w:rPr>
                <w:rFonts w:ascii="Tahoma" w:hAnsi="Tahoma" w:cs="Tahoma"/>
                <w:color w:val="003399"/>
                <w:sz w:val="16"/>
                <w:szCs w:val="16"/>
              </w:rPr>
            </w:pPr>
            <w:r>
              <w:rPr>
                <w:rFonts w:ascii="Tahoma" w:hAnsi="Tahoma" w:cs="Tahoma"/>
                <w:color w:val="003399"/>
                <w:sz w:val="16"/>
                <w:szCs w:val="16"/>
              </w:rPr>
              <w:t>Číslo položky zboží</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BC15B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t>7</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66CD8" w:rsidP="00A65ADC">
            <w:pPr>
              <w:pStyle w:val="Zkladntextodsazen"/>
              <w:ind w:left="0"/>
              <w:rPr>
                <w:rFonts w:ascii="Tahoma" w:hAnsi="Tahoma" w:cs="Tahoma"/>
                <w:color w:val="003399"/>
                <w:sz w:val="16"/>
                <w:szCs w:val="16"/>
              </w:rPr>
            </w:pPr>
            <w:r>
              <w:rPr>
                <w:rFonts w:ascii="Tahoma" w:hAnsi="Tahoma" w:cs="Tahoma"/>
                <w:color w:val="003399"/>
                <w:sz w:val="16"/>
                <w:szCs w:val="16"/>
              </w:rPr>
              <w:t>Externí kód položky zboží</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BC15B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t>8</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66CD8" w:rsidP="00A65ADC">
            <w:pPr>
              <w:pStyle w:val="Zkladntextodsazen"/>
              <w:ind w:left="0"/>
              <w:rPr>
                <w:rFonts w:ascii="Tahoma" w:hAnsi="Tahoma" w:cs="Tahoma"/>
                <w:color w:val="003399"/>
                <w:sz w:val="16"/>
                <w:szCs w:val="16"/>
              </w:rPr>
            </w:pPr>
            <w:r>
              <w:rPr>
                <w:rFonts w:ascii="Tahoma" w:hAnsi="Tahoma" w:cs="Tahoma"/>
                <w:color w:val="003399"/>
                <w:sz w:val="16"/>
                <w:szCs w:val="16"/>
              </w:rPr>
              <w:t>Název položky zboží</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864F0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t>9</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66CD8" w:rsidP="00A65ADC">
            <w:pPr>
              <w:pStyle w:val="Zkladntextodsazen"/>
              <w:ind w:left="0"/>
              <w:rPr>
                <w:rFonts w:ascii="Tahoma" w:hAnsi="Tahoma" w:cs="Tahoma"/>
                <w:color w:val="003399"/>
                <w:sz w:val="16"/>
                <w:szCs w:val="16"/>
              </w:rPr>
            </w:pPr>
            <w:r>
              <w:rPr>
                <w:rFonts w:ascii="Tahoma" w:hAnsi="Tahoma" w:cs="Tahoma"/>
                <w:color w:val="003399"/>
                <w:sz w:val="16"/>
                <w:szCs w:val="16"/>
              </w:rPr>
              <w:t>Měrná jednotka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864F0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t>10</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66CD8" w:rsidP="00A65ADC">
            <w:pPr>
              <w:pStyle w:val="Zkladntextodsazen"/>
              <w:ind w:left="0"/>
              <w:rPr>
                <w:rFonts w:ascii="Tahoma" w:hAnsi="Tahoma" w:cs="Tahoma"/>
                <w:color w:val="003399"/>
                <w:sz w:val="16"/>
                <w:szCs w:val="16"/>
              </w:rPr>
            </w:pPr>
            <w:r>
              <w:rPr>
                <w:rFonts w:ascii="Tahoma" w:hAnsi="Tahoma" w:cs="Tahoma"/>
                <w:color w:val="003399"/>
                <w:sz w:val="16"/>
                <w:szCs w:val="16"/>
              </w:rPr>
              <w:t>Cena za měrnou jednotku</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BC15B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t>11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66CD8" w:rsidP="00A65ADC">
            <w:pPr>
              <w:pStyle w:val="Zkladntextodsazen"/>
              <w:ind w:left="0"/>
              <w:rPr>
                <w:rFonts w:ascii="Tahoma" w:hAnsi="Tahoma" w:cs="Tahoma"/>
                <w:color w:val="003399"/>
                <w:sz w:val="16"/>
                <w:szCs w:val="16"/>
              </w:rPr>
            </w:pPr>
            <w:r>
              <w:rPr>
                <w:rFonts w:ascii="Tahoma" w:hAnsi="Tahoma" w:cs="Tahoma"/>
                <w:color w:val="003399"/>
                <w:sz w:val="16"/>
                <w:szCs w:val="16"/>
              </w:rPr>
              <w:t>Množství</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BC15B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r>
              <w:rPr>
                <w:rFonts w:ascii="Tahoma" w:hAnsi="Tahoma" w:cs="Tahoma"/>
                <w:color w:val="003399"/>
                <w:sz w:val="16"/>
                <w:szCs w:val="16"/>
              </w:rPr>
              <w:t>12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66CD8" w:rsidP="00A65ADC">
            <w:pPr>
              <w:pStyle w:val="Zkladntextodsazen"/>
              <w:ind w:left="0"/>
              <w:rPr>
                <w:rFonts w:ascii="Tahoma" w:hAnsi="Tahoma" w:cs="Tahoma"/>
                <w:color w:val="003399"/>
                <w:sz w:val="16"/>
                <w:szCs w:val="16"/>
              </w:rPr>
            </w:pPr>
            <w:r>
              <w:rPr>
                <w:rFonts w:ascii="Tahoma" w:hAnsi="Tahoma" w:cs="Tahoma"/>
                <w:color w:val="003399"/>
                <w:sz w:val="16"/>
                <w:szCs w:val="16"/>
              </w:rPr>
              <w:t>Cena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BC15BE" w:rsidRDefault="002040D3" w:rsidP="00A65ADC">
            <w:pPr>
              <w:spacing w:before="0" w:after="0" w:line="240" w:lineRule="auto"/>
              <w:jc w:val="left"/>
              <w:rPr>
                <w:rFonts w:cs="Tahoma"/>
                <w:color w:val="003399"/>
                <w:sz w:val="16"/>
                <w:szCs w:val="16"/>
              </w:rPr>
            </w:pPr>
          </w:p>
        </w:tc>
      </w:tr>
      <w:tr w:rsidR="002040D3" w:rsidRPr="00BC15BE" w:rsidTr="00A65ADC">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2040D3" w:rsidRPr="00BC15BE" w:rsidRDefault="002040D3" w:rsidP="00A65ADC">
            <w:pPr>
              <w:pStyle w:val="Zkladntextodsazen"/>
              <w:ind w:left="0"/>
              <w:jc w:val="right"/>
              <w:rPr>
                <w:rFonts w:ascii="Tahoma" w:hAnsi="Tahoma" w:cs="Tahoma"/>
                <w:color w:val="003399"/>
                <w:sz w:val="16"/>
                <w:szCs w:val="16"/>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2040D3" w:rsidRPr="00BC15BE" w:rsidRDefault="002040D3" w:rsidP="00A65ADC">
            <w:pPr>
              <w:pStyle w:val="Zkladntextodsazen"/>
              <w:ind w:left="0"/>
              <w:rPr>
                <w:rFonts w:ascii="Tahoma" w:hAnsi="Tahoma" w:cs="Tahoma"/>
                <w:color w:val="003399"/>
                <w:sz w:val="16"/>
                <w:szCs w:val="16"/>
              </w:rPr>
            </w:pP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2040D3" w:rsidRPr="00BC15BE" w:rsidRDefault="002040D3" w:rsidP="00A65ADC">
            <w:pPr>
              <w:spacing w:before="0" w:after="0" w:line="240" w:lineRule="auto"/>
              <w:jc w:val="left"/>
              <w:rPr>
                <w:rFonts w:cs="Tahoma"/>
                <w:color w:val="003399"/>
                <w:sz w:val="16"/>
                <w:szCs w:val="16"/>
              </w:rPr>
            </w:pPr>
          </w:p>
        </w:tc>
      </w:tr>
    </w:tbl>
    <w:p w:rsidR="00072D37" w:rsidRPr="00072D37" w:rsidRDefault="00072D37" w:rsidP="00072D37"/>
    <w:p w:rsidR="00072D37" w:rsidRDefault="00072D37" w:rsidP="00072D37">
      <w:pPr>
        <w:pStyle w:val="Nadpis5"/>
      </w:pPr>
      <w:bookmarkStart w:id="112" w:name="_Toc524521057"/>
      <w:r>
        <w:t>Export počtů prodaných jídel</w:t>
      </w:r>
      <w:bookmarkEnd w:id="112"/>
    </w:p>
    <w:tbl>
      <w:tblPr>
        <w:tblW w:w="83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5244"/>
      </w:tblGrid>
      <w:tr w:rsidR="00DC75FA" w:rsidRPr="00663CA9" w:rsidTr="00286E27">
        <w:tc>
          <w:tcPr>
            <w:tcW w:w="425"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tcMar>
              <w:top w:w="28" w:type="dxa"/>
              <w:left w:w="57" w:type="dxa"/>
              <w:right w:w="85" w:type="dxa"/>
            </w:tcMar>
          </w:tcPr>
          <w:p w:rsidR="00DC75FA" w:rsidRPr="00663CA9" w:rsidRDefault="00DC75FA" w:rsidP="00286E27">
            <w:pPr>
              <w:spacing w:before="40" w:after="40" w:line="200" w:lineRule="exact"/>
              <w:rPr>
                <w:b/>
                <w:color w:val="FFFFFF"/>
                <w:sz w:val="16"/>
                <w:szCs w:val="16"/>
              </w:rPr>
            </w:pPr>
            <w:r>
              <w:rPr>
                <w:b/>
                <w:color w:val="FFFFFF"/>
                <w:sz w:val="16"/>
                <w:szCs w:val="16"/>
              </w:rPr>
              <w:t>pc</w:t>
            </w:r>
          </w:p>
        </w:tc>
        <w:tc>
          <w:tcPr>
            <w:tcW w:w="269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DC75FA" w:rsidRPr="00663CA9" w:rsidRDefault="00DC75FA" w:rsidP="00286E27">
            <w:pPr>
              <w:spacing w:before="40" w:after="40" w:line="200" w:lineRule="exact"/>
              <w:rPr>
                <w:b/>
                <w:color w:val="FFFFFF"/>
                <w:sz w:val="16"/>
                <w:szCs w:val="16"/>
              </w:rPr>
            </w:pPr>
            <w:r>
              <w:rPr>
                <w:b/>
                <w:color w:val="FFFFFF"/>
                <w:sz w:val="16"/>
                <w:szCs w:val="16"/>
              </w:rPr>
              <w:t>Hodnota</w:t>
            </w:r>
          </w:p>
        </w:tc>
        <w:tc>
          <w:tcPr>
            <w:tcW w:w="5244"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DC75FA" w:rsidRPr="00663CA9" w:rsidRDefault="00DC75FA" w:rsidP="00286E27">
            <w:pPr>
              <w:spacing w:before="40" w:after="40" w:line="200" w:lineRule="exact"/>
              <w:rPr>
                <w:b/>
                <w:color w:val="FFFFFF"/>
                <w:sz w:val="16"/>
                <w:szCs w:val="16"/>
              </w:rPr>
            </w:pPr>
            <w:r w:rsidRPr="00663CA9">
              <w:rPr>
                <w:b/>
                <w:color w:val="FFFFFF"/>
                <w:sz w:val="16"/>
                <w:szCs w:val="16"/>
              </w:rPr>
              <w:t>Poznámka</w:t>
            </w:r>
          </w:p>
        </w:tc>
      </w:tr>
      <w:tr w:rsidR="00DC75FA" w:rsidRPr="00BC15BE" w:rsidTr="00286E27">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DC75FA" w:rsidRPr="00BC15BE" w:rsidRDefault="00DC75FA" w:rsidP="00286E27">
            <w:pPr>
              <w:pStyle w:val="Zkladntextodsazen"/>
              <w:ind w:left="0"/>
              <w:jc w:val="right"/>
              <w:rPr>
                <w:rFonts w:ascii="Tahoma" w:hAnsi="Tahoma" w:cs="Tahoma"/>
                <w:color w:val="003399"/>
                <w:sz w:val="16"/>
                <w:szCs w:val="16"/>
              </w:rPr>
            </w:pPr>
            <w:r>
              <w:rPr>
                <w:rFonts w:ascii="Tahoma" w:hAnsi="Tahoma" w:cs="Tahoma"/>
                <w:color w:val="003399"/>
                <w:sz w:val="16"/>
                <w:szCs w:val="16"/>
              </w:rPr>
              <w:t>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DC75FA" w:rsidRPr="00BC15BE" w:rsidRDefault="00CD2ED3" w:rsidP="00286E27">
            <w:pPr>
              <w:pStyle w:val="Zkladntextodsazen"/>
              <w:ind w:left="0"/>
              <w:rPr>
                <w:rFonts w:ascii="Tahoma" w:hAnsi="Tahoma" w:cs="Tahoma"/>
                <w:color w:val="003399"/>
                <w:sz w:val="16"/>
                <w:szCs w:val="16"/>
              </w:rPr>
            </w:pPr>
            <w:r>
              <w:rPr>
                <w:rFonts w:ascii="Tahoma" w:hAnsi="Tahoma" w:cs="Tahoma"/>
                <w:color w:val="003399"/>
                <w:sz w:val="16"/>
                <w:szCs w:val="16"/>
              </w:rPr>
              <w:t>Datum</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DC75FA" w:rsidRPr="00BC15BE" w:rsidRDefault="00DC75FA" w:rsidP="00286E27">
            <w:pPr>
              <w:spacing w:before="0" w:after="0" w:line="240" w:lineRule="auto"/>
              <w:jc w:val="left"/>
              <w:rPr>
                <w:rFonts w:cs="Tahoma"/>
                <w:color w:val="003399"/>
                <w:sz w:val="16"/>
                <w:szCs w:val="16"/>
              </w:rPr>
            </w:pPr>
          </w:p>
        </w:tc>
      </w:tr>
      <w:tr w:rsidR="00DC75FA" w:rsidRPr="00BC15BE" w:rsidTr="00286E27">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DC75FA" w:rsidRPr="00BC15BE" w:rsidRDefault="00DC75FA" w:rsidP="00286E27">
            <w:pPr>
              <w:pStyle w:val="Zkladntextodsazen"/>
              <w:ind w:left="0"/>
              <w:jc w:val="right"/>
              <w:rPr>
                <w:rFonts w:ascii="Tahoma" w:hAnsi="Tahoma" w:cs="Tahoma"/>
                <w:color w:val="003399"/>
                <w:sz w:val="16"/>
                <w:szCs w:val="16"/>
              </w:rPr>
            </w:pPr>
            <w:r>
              <w:rPr>
                <w:rFonts w:ascii="Tahoma" w:hAnsi="Tahoma" w:cs="Tahoma"/>
                <w:color w:val="003399"/>
                <w:sz w:val="16"/>
                <w:szCs w:val="16"/>
              </w:rPr>
              <w:t>2</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DC75FA" w:rsidRPr="00BC15BE" w:rsidRDefault="00CD2ED3" w:rsidP="00286E27">
            <w:pPr>
              <w:pStyle w:val="Zkladntextodsazen"/>
              <w:ind w:left="0"/>
              <w:rPr>
                <w:rFonts w:ascii="Tahoma" w:hAnsi="Tahoma" w:cs="Tahoma"/>
                <w:color w:val="003399"/>
                <w:sz w:val="16"/>
                <w:szCs w:val="16"/>
              </w:rPr>
            </w:pPr>
            <w:r>
              <w:rPr>
                <w:rFonts w:ascii="Tahoma" w:hAnsi="Tahoma" w:cs="Tahoma"/>
                <w:color w:val="003399"/>
                <w:sz w:val="16"/>
                <w:szCs w:val="16"/>
              </w:rPr>
              <w:t>Číslo provozovny</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DC75FA" w:rsidRPr="00BC15BE" w:rsidRDefault="00DC75FA" w:rsidP="00286E27">
            <w:pPr>
              <w:spacing w:before="0" w:after="0" w:line="240" w:lineRule="auto"/>
              <w:jc w:val="left"/>
              <w:rPr>
                <w:rFonts w:cs="Tahoma"/>
                <w:color w:val="003399"/>
                <w:sz w:val="16"/>
                <w:szCs w:val="16"/>
              </w:rPr>
            </w:pPr>
          </w:p>
        </w:tc>
      </w:tr>
      <w:tr w:rsidR="00DC75FA" w:rsidRPr="00BC15BE" w:rsidTr="00286E27">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DC75FA" w:rsidRPr="00BC15BE" w:rsidRDefault="00DC75FA" w:rsidP="00286E27">
            <w:pPr>
              <w:pStyle w:val="Zkladntextodsazen"/>
              <w:ind w:left="0"/>
              <w:jc w:val="right"/>
              <w:rPr>
                <w:rFonts w:ascii="Tahoma" w:hAnsi="Tahoma" w:cs="Tahoma"/>
                <w:color w:val="003399"/>
                <w:sz w:val="16"/>
                <w:szCs w:val="16"/>
              </w:rPr>
            </w:pPr>
            <w:r>
              <w:rPr>
                <w:rFonts w:ascii="Tahoma" w:hAnsi="Tahoma" w:cs="Tahoma"/>
                <w:color w:val="003399"/>
                <w:sz w:val="16"/>
                <w:szCs w:val="16"/>
              </w:rPr>
              <w:t>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DC75FA" w:rsidRPr="00BC15BE" w:rsidRDefault="00CD2ED3" w:rsidP="00286E27">
            <w:pPr>
              <w:pStyle w:val="Zkladntextodsazen"/>
              <w:ind w:left="0"/>
              <w:rPr>
                <w:rFonts w:ascii="Tahoma" w:hAnsi="Tahoma" w:cs="Tahoma"/>
                <w:color w:val="003399"/>
                <w:sz w:val="16"/>
                <w:szCs w:val="16"/>
              </w:rPr>
            </w:pPr>
            <w:r>
              <w:rPr>
                <w:rFonts w:ascii="Tahoma" w:hAnsi="Tahoma" w:cs="Tahoma"/>
                <w:color w:val="003399"/>
                <w:sz w:val="16"/>
                <w:szCs w:val="16"/>
              </w:rPr>
              <w:t>Název provozovny</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DC75FA" w:rsidRPr="00BC15BE" w:rsidRDefault="00DC75FA" w:rsidP="00286E27">
            <w:pPr>
              <w:spacing w:before="0" w:after="0" w:line="240" w:lineRule="auto"/>
              <w:jc w:val="left"/>
              <w:rPr>
                <w:rFonts w:cs="Tahoma"/>
                <w:color w:val="003399"/>
                <w:sz w:val="16"/>
                <w:szCs w:val="16"/>
              </w:rPr>
            </w:pPr>
          </w:p>
        </w:tc>
      </w:tr>
      <w:tr w:rsidR="00DC75FA" w:rsidRPr="00BC15BE" w:rsidTr="00286E27">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DC75FA" w:rsidRPr="00BC15BE" w:rsidRDefault="00DC75FA" w:rsidP="00286E27">
            <w:pPr>
              <w:pStyle w:val="Zkladntextodsazen"/>
              <w:ind w:left="0"/>
              <w:jc w:val="right"/>
              <w:rPr>
                <w:rFonts w:ascii="Tahoma" w:hAnsi="Tahoma" w:cs="Tahoma"/>
                <w:color w:val="003399"/>
                <w:sz w:val="16"/>
                <w:szCs w:val="16"/>
              </w:rPr>
            </w:pPr>
            <w:r>
              <w:rPr>
                <w:rFonts w:ascii="Tahoma" w:hAnsi="Tahoma" w:cs="Tahoma"/>
                <w:color w:val="003399"/>
                <w:sz w:val="16"/>
                <w:szCs w:val="16"/>
              </w:rPr>
              <w:t>4</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DC75FA" w:rsidRPr="00BC15BE" w:rsidRDefault="00CD2ED3" w:rsidP="00286E27">
            <w:pPr>
              <w:pStyle w:val="Zkladntextodsazen"/>
              <w:ind w:left="0"/>
              <w:rPr>
                <w:rFonts w:ascii="Tahoma" w:hAnsi="Tahoma" w:cs="Tahoma"/>
                <w:color w:val="003399"/>
                <w:sz w:val="16"/>
                <w:szCs w:val="16"/>
              </w:rPr>
            </w:pPr>
            <w:r>
              <w:rPr>
                <w:rFonts w:ascii="Tahoma" w:hAnsi="Tahoma" w:cs="Tahoma"/>
                <w:color w:val="003399"/>
                <w:sz w:val="16"/>
                <w:szCs w:val="16"/>
              </w:rPr>
              <w:t>Číslo výdejny</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DC75FA" w:rsidRPr="00BC15BE" w:rsidRDefault="00DC75FA" w:rsidP="00286E27">
            <w:pPr>
              <w:spacing w:before="0" w:after="0" w:line="240" w:lineRule="auto"/>
              <w:jc w:val="left"/>
              <w:rPr>
                <w:rFonts w:cs="Tahoma"/>
                <w:color w:val="003399"/>
                <w:sz w:val="16"/>
                <w:szCs w:val="16"/>
              </w:rPr>
            </w:pPr>
          </w:p>
        </w:tc>
      </w:tr>
      <w:tr w:rsidR="00DC75FA" w:rsidRPr="00BC15BE" w:rsidTr="00286E27">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DC75FA" w:rsidRPr="00BC15BE" w:rsidRDefault="00DC75FA" w:rsidP="00286E27">
            <w:pPr>
              <w:pStyle w:val="Zkladntextodsazen"/>
              <w:ind w:left="0"/>
              <w:jc w:val="right"/>
              <w:rPr>
                <w:rFonts w:ascii="Tahoma" w:hAnsi="Tahoma" w:cs="Tahoma"/>
                <w:color w:val="003399"/>
                <w:sz w:val="16"/>
                <w:szCs w:val="16"/>
              </w:rPr>
            </w:pPr>
            <w:r>
              <w:rPr>
                <w:rFonts w:ascii="Tahoma" w:hAnsi="Tahoma" w:cs="Tahoma"/>
                <w:color w:val="003399"/>
                <w:sz w:val="16"/>
                <w:szCs w:val="16"/>
              </w:rPr>
              <w:t>5</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DC75FA" w:rsidRPr="00BC15BE" w:rsidRDefault="007711C8" w:rsidP="00286E27">
            <w:pPr>
              <w:pStyle w:val="Zkladntextodsazen"/>
              <w:ind w:left="0"/>
              <w:rPr>
                <w:rFonts w:ascii="Tahoma" w:hAnsi="Tahoma" w:cs="Tahoma"/>
                <w:color w:val="003399"/>
                <w:sz w:val="16"/>
                <w:szCs w:val="16"/>
              </w:rPr>
            </w:pPr>
            <w:r>
              <w:rPr>
                <w:rFonts w:ascii="Tahoma" w:hAnsi="Tahoma" w:cs="Tahoma"/>
                <w:color w:val="003399"/>
                <w:sz w:val="16"/>
                <w:szCs w:val="16"/>
              </w:rPr>
              <w:t>Název výdejny</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DC75FA" w:rsidRPr="00BC15BE" w:rsidRDefault="00DC75FA" w:rsidP="00286E27">
            <w:pPr>
              <w:spacing w:before="0" w:after="0" w:line="240" w:lineRule="auto"/>
              <w:jc w:val="left"/>
              <w:rPr>
                <w:rFonts w:cs="Tahoma"/>
                <w:color w:val="003399"/>
                <w:sz w:val="16"/>
                <w:szCs w:val="16"/>
              </w:rPr>
            </w:pPr>
          </w:p>
        </w:tc>
      </w:tr>
      <w:tr w:rsidR="00DC75FA" w:rsidRPr="00BC15BE" w:rsidTr="00286E27">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DC75FA" w:rsidRPr="00BC15BE" w:rsidRDefault="00DC75FA" w:rsidP="00286E27">
            <w:pPr>
              <w:pStyle w:val="Zkladntextodsazen"/>
              <w:ind w:left="0"/>
              <w:jc w:val="right"/>
              <w:rPr>
                <w:rFonts w:ascii="Tahoma" w:hAnsi="Tahoma" w:cs="Tahoma"/>
                <w:color w:val="003399"/>
                <w:sz w:val="16"/>
                <w:szCs w:val="16"/>
              </w:rPr>
            </w:pPr>
            <w:r>
              <w:rPr>
                <w:rFonts w:ascii="Tahoma" w:hAnsi="Tahoma" w:cs="Tahoma"/>
                <w:color w:val="003399"/>
                <w:sz w:val="16"/>
                <w:szCs w:val="16"/>
              </w:rPr>
              <w:t>6</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DC75FA" w:rsidRPr="00BC15BE" w:rsidRDefault="007711C8" w:rsidP="00286E27">
            <w:pPr>
              <w:pStyle w:val="Zkladntextodsazen"/>
              <w:ind w:left="0"/>
              <w:rPr>
                <w:rFonts w:ascii="Tahoma" w:hAnsi="Tahoma" w:cs="Tahoma"/>
                <w:color w:val="003399"/>
                <w:sz w:val="16"/>
                <w:szCs w:val="16"/>
              </w:rPr>
            </w:pPr>
            <w:r>
              <w:rPr>
                <w:rFonts w:ascii="Tahoma" w:hAnsi="Tahoma" w:cs="Tahoma"/>
                <w:color w:val="003399"/>
                <w:sz w:val="16"/>
                <w:szCs w:val="16"/>
              </w:rPr>
              <w:t>Číslo druhu jídla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DC75FA" w:rsidRPr="00BC15BE" w:rsidRDefault="00DC75FA" w:rsidP="00286E27">
            <w:pPr>
              <w:spacing w:before="0" w:after="0" w:line="240" w:lineRule="auto"/>
              <w:jc w:val="left"/>
              <w:rPr>
                <w:rFonts w:cs="Tahoma"/>
                <w:color w:val="003399"/>
                <w:sz w:val="16"/>
                <w:szCs w:val="16"/>
              </w:rPr>
            </w:pPr>
          </w:p>
        </w:tc>
      </w:tr>
      <w:tr w:rsidR="00DC75FA" w:rsidRPr="00BC15BE" w:rsidTr="00286E27">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DC75FA" w:rsidRPr="00BC15BE" w:rsidRDefault="00DC75FA" w:rsidP="00286E27">
            <w:pPr>
              <w:pStyle w:val="Zkladntextodsazen"/>
              <w:ind w:left="0"/>
              <w:jc w:val="right"/>
              <w:rPr>
                <w:rFonts w:ascii="Tahoma" w:hAnsi="Tahoma" w:cs="Tahoma"/>
                <w:color w:val="003399"/>
                <w:sz w:val="16"/>
                <w:szCs w:val="16"/>
              </w:rPr>
            </w:pPr>
            <w:r>
              <w:rPr>
                <w:rFonts w:ascii="Tahoma" w:hAnsi="Tahoma" w:cs="Tahoma"/>
                <w:color w:val="003399"/>
                <w:sz w:val="16"/>
                <w:szCs w:val="16"/>
              </w:rPr>
              <w:t>7</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DC75FA" w:rsidRPr="00BC15BE" w:rsidRDefault="007711C8" w:rsidP="00286E27">
            <w:pPr>
              <w:pStyle w:val="Zkladntextodsazen"/>
              <w:ind w:left="0"/>
              <w:rPr>
                <w:rFonts w:ascii="Tahoma" w:hAnsi="Tahoma" w:cs="Tahoma"/>
                <w:color w:val="003399"/>
                <w:sz w:val="16"/>
                <w:szCs w:val="16"/>
              </w:rPr>
            </w:pPr>
            <w:r>
              <w:rPr>
                <w:rFonts w:ascii="Tahoma" w:hAnsi="Tahoma" w:cs="Tahoma"/>
                <w:color w:val="003399"/>
                <w:sz w:val="16"/>
                <w:szCs w:val="16"/>
              </w:rPr>
              <w:t>Název druhu jídla</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DC75FA" w:rsidRPr="00BC15BE" w:rsidRDefault="00DC75FA" w:rsidP="00286E27">
            <w:pPr>
              <w:spacing w:before="0" w:after="0" w:line="240" w:lineRule="auto"/>
              <w:jc w:val="left"/>
              <w:rPr>
                <w:rFonts w:cs="Tahoma"/>
                <w:color w:val="003399"/>
                <w:sz w:val="16"/>
                <w:szCs w:val="16"/>
              </w:rPr>
            </w:pPr>
          </w:p>
        </w:tc>
      </w:tr>
      <w:tr w:rsidR="00DC75FA" w:rsidRPr="00BC15BE" w:rsidTr="00286E27">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DC75FA" w:rsidRPr="00BC15BE" w:rsidRDefault="00DC75FA" w:rsidP="00286E27">
            <w:pPr>
              <w:pStyle w:val="Zkladntextodsazen"/>
              <w:ind w:left="0"/>
              <w:jc w:val="right"/>
              <w:rPr>
                <w:rFonts w:ascii="Tahoma" w:hAnsi="Tahoma" w:cs="Tahoma"/>
                <w:color w:val="003399"/>
                <w:sz w:val="16"/>
                <w:szCs w:val="16"/>
              </w:rPr>
            </w:pPr>
            <w:r>
              <w:rPr>
                <w:rFonts w:ascii="Tahoma" w:hAnsi="Tahoma" w:cs="Tahoma"/>
                <w:color w:val="003399"/>
                <w:sz w:val="16"/>
                <w:szCs w:val="16"/>
              </w:rPr>
              <w:t>8</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DC75FA" w:rsidRPr="00BC15BE" w:rsidRDefault="007711C8" w:rsidP="00286E27">
            <w:pPr>
              <w:pStyle w:val="Zkladntextodsazen"/>
              <w:ind w:left="0"/>
              <w:rPr>
                <w:rFonts w:ascii="Tahoma" w:hAnsi="Tahoma" w:cs="Tahoma"/>
                <w:color w:val="003399"/>
                <w:sz w:val="16"/>
                <w:szCs w:val="16"/>
              </w:rPr>
            </w:pPr>
            <w:r>
              <w:rPr>
                <w:rFonts w:ascii="Tahoma" w:hAnsi="Tahoma" w:cs="Tahoma"/>
                <w:color w:val="003399"/>
                <w:sz w:val="16"/>
                <w:szCs w:val="16"/>
              </w:rPr>
              <w:t>Číslo alternativy</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DC75FA" w:rsidRPr="00864F0E" w:rsidRDefault="00DC75FA" w:rsidP="00286E27">
            <w:pPr>
              <w:spacing w:before="0" w:after="0" w:line="240" w:lineRule="auto"/>
              <w:jc w:val="left"/>
              <w:rPr>
                <w:rFonts w:cs="Tahoma"/>
                <w:color w:val="003399"/>
                <w:sz w:val="16"/>
                <w:szCs w:val="16"/>
              </w:rPr>
            </w:pPr>
          </w:p>
        </w:tc>
      </w:tr>
      <w:tr w:rsidR="00DC75FA" w:rsidRPr="00BC15BE" w:rsidTr="00286E27">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DC75FA" w:rsidRPr="00BC15BE" w:rsidRDefault="00DC75FA" w:rsidP="00286E27">
            <w:pPr>
              <w:pStyle w:val="Zkladntextodsazen"/>
              <w:ind w:left="0"/>
              <w:jc w:val="right"/>
              <w:rPr>
                <w:rFonts w:ascii="Tahoma" w:hAnsi="Tahoma" w:cs="Tahoma"/>
                <w:color w:val="003399"/>
                <w:sz w:val="16"/>
                <w:szCs w:val="16"/>
              </w:rPr>
            </w:pPr>
            <w:r>
              <w:rPr>
                <w:rFonts w:ascii="Tahoma" w:hAnsi="Tahoma" w:cs="Tahoma"/>
                <w:color w:val="003399"/>
                <w:sz w:val="16"/>
                <w:szCs w:val="16"/>
              </w:rPr>
              <w:t>9</w:t>
            </w: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DC75FA" w:rsidRPr="00BC15BE" w:rsidRDefault="007711C8" w:rsidP="00286E27">
            <w:pPr>
              <w:pStyle w:val="Zkladntextodsazen"/>
              <w:ind w:left="0"/>
              <w:rPr>
                <w:rFonts w:ascii="Tahoma" w:hAnsi="Tahoma" w:cs="Tahoma"/>
                <w:color w:val="003399"/>
                <w:sz w:val="16"/>
                <w:szCs w:val="16"/>
              </w:rPr>
            </w:pPr>
            <w:r>
              <w:rPr>
                <w:rFonts w:ascii="Tahoma" w:hAnsi="Tahoma" w:cs="Tahoma"/>
                <w:color w:val="003399"/>
                <w:sz w:val="16"/>
                <w:szCs w:val="16"/>
              </w:rPr>
              <w:t>Počet jídel</w:t>
            </w: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DC75FA" w:rsidRPr="00864F0E" w:rsidRDefault="00DC75FA" w:rsidP="00286E27">
            <w:pPr>
              <w:spacing w:before="0" w:after="0" w:line="240" w:lineRule="auto"/>
              <w:jc w:val="left"/>
              <w:rPr>
                <w:rFonts w:cs="Tahoma"/>
                <w:color w:val="003399"/>
                <w:sz w:val="16"/>
                <w:szCs w:val="16"/>
              </w:rPr>
            </w:pPr>
          </w:p>
        </w:tc>
      </w:tr>
      <w:tr w:rsidR="00DC75FA" w:rsidRPr="00BC15BE" w:rsidTr="00286E27">
        <w:tc>
          <w:tcPr>
            <w:tcW w:w="425"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DC75FA" w:rsidRPr="00BC15BE" w:rsidRDefault="00DC75FA" w:rsidP="00286E27">
            <w:pPr>
              <w:pStyle w:val="Zkladntextodsazen"/>
              <w:ind w:left="0"/>
              <w:jc w:val="right"/>
              <w:rPr>
                <w:rFonts w:ascii="Tahoma" w:hAnsi="Tahoma" w:cs="Tahoma"/>
                <w:color w:val="003399"/>
                <w:sz w:val="16"/>
                <w:szCs w:val="16"/>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DC75FA" w:rsidRPr="00BC15BE" w:rsidRDefault="00DC75FA" w:rsidP="00286E27">
            <w:pPr>
              <w:pStyle w:val="Zkladntextodsazen"/>
              <w:ind w:left="0"/>
              <w:rPr>
                <w:rFonts w:ascii="Tahoma" w:hAnsi="Tahoma" w:cs="Tahoma"/>
                <w:color w:val="003399"/>
                <w:sz w:val="16"/>
                <w:szCs w:val="16"/>
              </w:rPr>
            </w:pPr>
          </w:p>
        </w:tc>
        <w:tc>
          <w:tcPr>
            <w:tcW w:w="5244"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DC75FA" w:rsidRPr="00BC15BE" w:rsidRDefault="00DC75FA" w:rsidP="00286E27">
            <w:pPr>
              <w:spacing w:before="0" w:after="0" w:line="240" w:lineRule="auto"/>
              <w:jc w:val="left"/>
              <w:rPr>
                <w:rFonts w:cs="Tahoma"/>
                <w:color w:val="003399"/>
                <w:sz w:val="16"/>
                <w:szCs w:val="16"/>
              </w:rPr>
            </w:pPr>
          </w:p>
        </w:tc>
      </w:tr>
    </w:tbl>
    <w:p w:rsidR="00DC2AEF" w:rsidRPr="00DC2AEF" w:rsidRDefault="00DC2AEF" w:rsidP="00DC2AEF"/>
    <w:p w:rsidR="00E5744C" w:rsidRPr="00E5744C" w:rsidRDefault="00E5744C" w:rsidP="00E5744C">
      <w:pPr>
        <w:pStyle w:val="Nadpis4"/>
      </w:pPr>
      <w:bookmarkStart w:id="113" w:name="_Toc524521058"/>
      <w:r>
        <w:t>Úhrady za poskytnuté služby z jiných informačních systém</w:t>
      </w:r>
      <w:r w:rsidR="003E55FD">
        <w:t>ů</w:t>
      </w:r>
      <w:bookmarkEnd w:id="113"/>
    </w:p>
    <w:p w:rsidR="00A0012F" w:rsidRDefault="00CE2054" w:rsidP="00A0012F">
      <w:r>
        <w:t>Rozhraní platebního systému KREDIT pro možnost provádět úhrady požadované z externích informačních systémů za poskytované služby.</w:t>
      </w:r>
    </w:p>
    <w:p w:rsidR="004846E2" w:rsidRDefault="004846E2" w:rsidP="00A0012F">
      <w:r>
        <w:t>Přenášené údaje</w:t>
      </w:r>
    </w:p>
    <w:p w:rsidR="003C0082" w:rsidRDefault="003C0082" w:rsidP="009E4F2B">
      <w:pPr>
        <w:pStyle w:val="Odstavecseseznamem"/>
        <w:numPr>
          <w:ilvl w:val="0"/>
          <w:numId w:val="16"/>
        </w:numPr>
      </w:pPr>
      <w:r>
        <w:t>externí informační systém -&gt; systém KREDIT</w:t>
      </w:r>
    </w:p>
    <w:p w:rsidR="004846E2" w:rsidRDefault="004846E2" w:rsidP="009E4F2B">
      <w:pPr>
        <w:pStyle w:val="Odstavecseseznamem"/>
        <w:numPr>
          <w:ilvl w:val="1"/>
          <w:numId w:val="16"/>
        </w:numPr>
      </w:pPr>
      <w:r>
        <w:t>identifikátor klienta (</w:t>
      </w:r>
      <w:r w:rsidR="003C0082">
        <w:t>volitelné</w:t>
      </w:r>
      <w:r>
        <w:t xml:space="preserve"> parametrem)</w:t>
      </w:r>
    </w:p>
    <w:p w:rsidR="004846E2" w:rsidRDefault="003C0082" w:rsidP="009E4F2B">
      <w:pPr>
        <w:pStyle w:val="Odstavecseseznamem"/>
        <w:numPr>
          <w:ilvl w:val="2"/>
          <w:numId w:val="16"/>
        </w:numPr>
      </w:pPr>
      <w:r>
        <w:t>osobní číslo; rodné číslo; vnitřní číslo karty; login; login+heslo</w:t>
      </w:r>
    </w:p>
    <w:p w:rsidR="007B31B2" w:rsidRDefault="007B31B2" w:rsidP="009E4F2B">
      <w:pPr>
        <w:pStyle w:val="Odstavecseseznamem"/>
        <w:numPr>
          <w:ilvl w:val="1"/>
          <w:numId w:val="16"/>
        </w:numPr>
      </w:pPr>
      <w:r>
        <w:t>požadavek na blokaci</w:t>
      </w:r>
    </w:p>
    <w:p w:rsidR="004846E2" w:rsidRDefault="003C0082" w:rsidP="009E4F2B">
      <w:pPr>
        <w:pStyle w:val="Odstavecseseznamem"/>
        <w:numPr>
          <w:ilvl w:val="1"/>
          <w:numId w:val="16"/>
        </w:numPr>
      </w:pPr>
      <w:r>
        <w:t>požadavek na úhradu</w:t>
      </w:r>
    </w:p>
    <w:p w:rsidR="009551D2" w:rsidRDefault="009551D2" w:rsidP="009E4F2B">
      <w:pPr>
        <w:pStyle w:val="Odstavecseseznamem"/>
        <w:numPr>
          <w:ilvl w:val="1"/>
          <w:numId w:val="16"/>
        </w:numPr>
      </w:pPr>
      <w:r>
        <w:t>identifikace položky zboží nebo služby</w:t>
      </w:r>
    </w:p>
    <w:p w:rsidR="003C0082" w:rsidRDefault="003C0082" w:rsidP="009E4F2B">
      <w:pPr>
        <w:pStyle w:val="Odstavecseseznamem"/>
        <w:numPr>
          <w:ilvl w:val="0"/>
          <w:numId w:val="16"/>
        </w:numPr>
      </w:pPr>
      <w:r>
        <w:t>systém KREDIT -&gt; externí informační systém</w:t>
      </w:r>
    </w:p>
    <w:p w:rsidR="003C0082" w:rsidRDefault="003C0082" w:rsidP="009E4F2B">
      <w:pPr>
        <w:pStyle w:val="Odstavecseseznamem"/>
        <w:numPr>
          <w:ilvl w:val="1"/>
          <w:numId w:val="16"/>
        </w:numPr>
      </w:pPr>
      <w:r>
        <w:t>identifikátor klienta</w:t>
      </w:r>
    </w:p>
    <w:p w:rsidR="003C0082" w:rsidRDefault="007B31B2" w:rsidP="009E4F2B">
      <w:pPr>
        <w:pStyle w:val="Odstavecseseznamem"/>
        <w:numPr>
          <w:ilvl w:val="1"/>
          <w:numId w:val="16"/>
        </w:numPr>
      </w:pPr>
      <w:r>
        <w:t>disponibilní zůstatek účtu</w:t>
      </w:r>
    </w:p>
    <w:p w:rsidR="007B31B2" w:rsidRDefault="007B31B2" w:rsidP="009E4F2B">
      <w:pPr>
        <w:pStyle w:val="Odstavecseseznamem"/>
        <w:numPr>
          <w:ilvl w:val="1"/>
          <w:numId w:val="16"/>
        </w:numPr>
      </w:pPr>
      <w:r>
        <w:t>akceptace úhrady nebo chybové hlášení</w:t>
      </w:r>
    </w:p>
    <w:p w:rsidR="00CD2869" w:rsidRDefault="00F5652D" w:rsidP="00F5652D">
      <w:pPr>
        <w:pStyle w:val="Nadpis4"/>
      </w:pPr>
      <w:bookmarkStart w:id="114" w:name="_Ref275518966"/>
      <w:bookmarkStart w:id="115" w:name="_Toc524521059"/>
      <w:r>
        <w:t>Vklady na účet z automatické pokladny</w:t>
      </w:r>
      <w:bookmarkEnd w:id="114"/>
      <w:bookmarkEnd w:id="115"/>
    </w:p>
    <w:p w:rsidR="00F5652D" w:rsidRPr="00F5652D" w:rsidRDefault="00F5652D" w:rsidP="00F5652D"/>
    <w:p w:rsidR="009C7249" w:rsidRDefault="009C7249" w:rsidP="009C7249">
      <w:pPr>
        <w:pStyle w:val="Nadpis2"/>
      </w:pPr>
      <w:bookmarkStart w:id="116" w:name="_Toc524521060"/>
      <w:r>
        <w:t>Technické limity systému KREDIT</w:t>
      </w:r>
      <w:bookmarkEnd w:id="116"/>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1"/>
        <w:gridCol w:w="2221"/>
        <w:gridCol w:w="3685"/>
      </w:tblGrid>
      <w:tr w:rsidR="005E7B87" w:rsidRPr="00586A42" w:rsidTr="00B24C89">
        <w:tc>
          <w:tcPr>
            <w:tcW w:w="3351"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tcMar>
              <w:top w:w="28" w:type="dxa"/>
              <w:left w:w="57" w:type="dxa"/>
              <w:right w:w="85" w:type="dxa"/>
            </w:tcMar>
          </w:tcPr>
          <w:p w:rsidR="005E7B87" w:rsidRPr="00766D3E" w:rsidRDefault="005E7B87" w:rsidP="00B24C89">
            <w:pPr>
              <w:spacing w:before="40" w:after="40" w:line="200" w:lineRule="exact"/>
              <w:rPr>
                <w:color w:val="FFFFFF"/>
              </w:rPr>
            </w:pPr>
          </w:p>
        </w:tc>
        <w:tc>
          <w:tcPr>
            <w:tcW w:w="2221"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5E7B87" w:rsidRPr="00D06734" w:rsidRDefault="005E7B87" w:rsidP="00B24C89">
            <w:pPr>
              <w:spacing w:before="40" w:after="40" w:line="200" w:lineRule="exact"/>
              <w:rPr>
                <w:b/>
                <w:color w:val="FFFFFF"/>
              </w:rPr>
            </w:pPr>
            <w:r>
              <w:rPr>
                <w:b/>
                <w:color w:val="FFFFFF"/>
              </w:rPr>
              <w:t>Limit</w:t>
            </w:r>
          </w:p>
        </w:tc>
        <w:tc>
          <w:tcPr>
            <w:tcW w:w="3685" w:type="dxa"/>
            <w:tcBorders>
              <w:top w:val="single" w:sz="4" w:space="0" w:color="808080"/>
              <w:left w:val="single" w:sz="4" w:space="0" w:color="808080"/>
              <w:bottom w:val="single" w:sz="4" w:space="0" w:color="808080"/>
              <w:right w:val="single" w:sz="4" w:space="0" w:color="808080"/>
            </w:tcBorders>
            <w:shd w:val="clear" w:color="auto" w:fill="365F91" w:themeFill="accent1" w:themeFillShade="BF"/>
            <w:vAlign w:val="center"/>
          </w:tcPr>
          <w:p w:rsidR="005E7B87" w:rsidRPr="00D06734" w:rsidRDefault="005E7B87" w:rsidP="00B24C89">
            <w:pPr>
              <w:spacing w:before="40" w:after="40" w:line="200" w:lineRule="exact"/>
              <w:rPr>
                <w:b/>
                <w:color w:val="FFFFFF"/>
              </w:rPr>
            </w:pPr>
            <w:r>
              <w:rPr>
                <w:b/>
                <w:color w:val="FFFFFF"/>
              </w:rPr>
              <w:t>Poznámka</w:t>
            </w:r>
          </w:p>
        </w:tc>
      </w:tr>
      <w:tr w:rsidR="00BF243F" w:rsidRPr="00EE44A5" w:rsidTr="00B24C89">
        <w:trPr>
          <w:trHeight w:val="340"/>
        </w:trPr>
        <w:tc>
          <w:tcPr>
            <w:tcW w:w="9257" w:type="dxa"/>
            <w:gridSpan w:val="3"/>
            <w:tcBorders>
              <w:top w:val="single" w:sz="4" w:space="0" w:color="808080"/>
              <w:left w:val="single" w:sz="4" w:space="0" w:color="808080"/>
              <w:bottom w:val="single" w:sz="4" w:space="0" w:color="808080"/>
              <w:right w:val="single" w:sz="4" w:space="0" w:color="808080"/>
            </w:tcBorders>
            <w:shd w:val="clear" w:color="auto" w:fill="FDE9D9" w:themeFill="accent6" w:themeFillTint="33"/>
            <w:tcMar>
              <w:top w:w="28" w:type="dxa"/>
              <w:left w:w="57" w:type="dxa"/>
              <w:bottom w:w="28" w:type="dxa"/>
              <w:right w:w="85" w:type="dxa"/>
            </w:tcMar>
            <w:vAlign w:val="bottom"/>
          </w:tcPr>
          <w:p w:rsidR="00BF243F" w:rsidRPr="00EE44A5" w:rsidRDefault="00CB23E5" w:rsidP="00CB23E5">
            <w:pPr>
              <w:spacing w:before="0" w:after="0" w:line="240" w:lineRule="auto"/>
              <w:jc w:val="left"/>
              <w:rPr>
                <w:b/>
                <w:color w:val="1F497D"/>
                <w:szCs w:val="18"/>
              </w:rPr>
            </w:pPr>
            <w:r w:rsidRPr="00EE44A5">
              <w:rPr>
                <w:b/>
                <w:szCs w:val="18"/>
              </w:rPr>
              <w:t>Z</w:t>
            </w:r>
            <w:r w:rsidR="00BF243F" w:rsidRPr="00EE44A5">
              <w:rPr>
                <w:b/>
                <w:szCs w:val="18"/>
              </w:rPr>
              <w:t>ařízení a uživatel</w:t>
            </w:r>
            <w:r w:rsidRPr="00EE44A5">
              <w:rPr>
                <w:b/>
                <w:szCs w:val="18"/>
              </w:rPr>
              <w:t>é</w:t>
            </w:r>
          </w:p>
        </w:tc>
      </w:tr>
      <w:tr w:rsidR="005E7B87"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5E7B87" w:rsidRPr="00EE44A5" w:rsidRDefault="00BF243F" w:rsidP="00B24C89">
            <w:pPr>
              <w:spacing w:before="0" w:after="0" w:line="240" w:lineRule="auto"/>
              <w:jc w:val="left"/>
              <w:rPr>
                <w:sz w:val="16"/>
                <w:szCs w:val="16"/>
              </w:rPr>
            </w:pPr>
            <w:r w:rsidRPr="00EE44A5">
              <w:rPr>
                <w:sz w:val="16"/>
                <w:szCs w:val="16"/>
              </w:rPr>
              <w:t>Počet replikovaných serverů</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5E7B87" w:rsidRPr="00EE44A5" w:rsidRDefault="00BF243F" w:rsidP="006F19A8">
            <w:pPr>
              <w:spacing w:before="0" w:after="0" w:line="240" w:lineRule="auto"/>
              <w:jc w:val="left"/>
              <w:rPr>
                <w:b/>
                <w:color w:val="1F497D"/>
                <w:sz w:val="16"/>
                <w:szCs w:val="16"/>
              </w:rPr>
            </w:pPr>
            <w:r w:rsidRPr="00EE44A5">
              <w:rPr>
                <w:b/>
                <w:color w:val="1F497D"/>
                <w:sz w:val="16"/>
                <w:szCs w:val="16"/>
              </w:rPr>
              <w:t>neomezeno</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5E7B87" w:rsidRPr="00EE44A5" w:rsidRDefault="006F19A8" w:rsidP="00B24C89">
            <w:pPr>
              <w:spacing w:before="0" w:after="0" w:line="240" w:lineRule="auto"/>
              <w:jc w:val="left"/>
              <w:rPr>
                <w:color w:val="1F497D"/>
                <w:sz w:val="16"/>
                <w:szCs w:val="16"/>
              </w:rPr>
            </w:pPr>
            <w:r w:rsidRPr="00EE44A5">
              <w:rPr>
                <w:color w:val="1F497D"/>
                <w:sz w:val="16"/>
                <w:szCs w:val="16"/>
              </w:rPr>
              <w:t>doporučeno max 5</w:t>
            </w:r>
          </w:p>
        </w:tc>
      </w:tr>
      <w:tr w:rsidR="005E7B87"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E7B87" w:rsidRPr="00EE44A5" w:rsidRDefault="00BF243F" w:rsidP="00B24C89">
            <w:pPr>
              <w:spacing w:before="0" w:after="0" w:line="240" w:lineRule="auto"/>
              <w:jc w:val="left"/>
              <w:rPr>
                <w:sz w:val="16"/>
                <w:szCs w:val="16"/>
              </w:rPr>
            </w:pPr>
            <w:r w:rsidRPr="00EE44A5">
              <w:rPr>
                <w:sz w:val="16"/>
                <w:szCs w:val="16"/>
              </w:rPr>
              <w:t>Počet provozovatelů</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E7B87" w:rsidRPr="00EE44A5" w:rsidRDefault="00E04B2D" w:rsidP="00B24C89">
            <w:pPr>
              <w:spacing w:before="0" w:after="0" w:line="240" w:lineRule="auto"/>
              <w:jc w:val="left"/>
              <w:rPr>
                <w:b/>
                <w:color w:val="1F497D"/>
                <w:sz w:val="16"/>
                <w:szCs w:val="16"/>
              </w:rPr>
            </w:pPr>
            <w:r w:rsidRPr="00EE44A5">
              <w:rPr>
                <w:b/>
                <w:color w:val="1F497D"/>
                <w:sz w:val="16"/>
                <w:szCs w:val="16"/>
              </w:rPr>
              <w:t>50</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E7B87" w:rsidRPr="00EE44A5" w:rsidRDefault="005E7B87" w:rsidP="00B24C89">
            <w:pPr>
              <w:spacing w:before="0" w:after="0" w:line="240" w:lineRule="auto"/>
              <w:jc w:val="left"/>
              <w:rPr>
                <w:color w:val="1F497D"/>
                <w:sz w:val="16"/>
                <w:szCs w:val="16"/>
              </w:rPr>
            </w:pPr>
          </w:p>
        </w:tc>
      </w:tr>
      <w:tr w:rsidR="006F19A8"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5E7B87" w:rsidRPr="00EE44A5" w:rsidRDefault="00BF243F" w:rsidP="00B24C89">
            <w:pPr>
              <w:spacing w:before="0" w:after="0" w:line="240" w:lineRule="auto"/>
              <w:jc w:val="left"/>
              <w:rPr>
                <w:sz w:val="16"/>
                <w:szCs w:val="16"/>
              </w:rPr>
            </w:pPr>
            <w:r w:rsidRPr="00EE44A5">
              <w:rPr>
                <w:sz w:val="16"/>
                <w:szCs w:val="16"/>
              </w:rPr>
              <w:t>Počet provozoven</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5E7B87" w:rsidRPr="00EE44A5" w:rsidRDefault="00E04B2D" w:rsidP="00B24C89">
            <w:pPr>
              <w:spacing w:before="0" w:after="0" w:line="240" w:lineRule="auto"/>
              <w:jc w:val="left"/>
              <w:rPr>
                <w:b/>
                <w:color w:val="1F497D"/>
                <w:sz w:val="16"/>
                <w:szCs w:val="16"/>
              </w:rPr>
            </w:pPr>
            <w:r w:rsidRPr="00EE44A5">
              <w:rPr>
                <w:b/>
                <w:color w:val="1F497D"/>
                <w:sz w:val="16"/>
                <w:szCs w:val="16"/>
              </w:rPr>
              <w:t>50</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5E7B87" w:rsidRPr="00EE44A5" w:rsidRDefault="005E7B87" w:rsidP="00B24C89">
            <w:pPr>
              <w:spacing w:before="0" w:after="0" w:line="240" w:lineRule="auto"/>
              <w:jc w:val="left"/>
              <w:rPr>
                <w:color w:val="1F497D"/>
                <w:sz w:val="16"/>
                <w:szCs w:val="16"/>
              </w:rPr>
            </w:pPr>
          </w:p>
        </w:tc>
      </w:tr>
      <w:tr w:rsidR="005E7B87"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E7B87" w:rsidRPr="00EE44A5" w:rsidRDefault="00BF243F" w:rsidP="00B24C89">
            <w:pPr>
              <w:spacing w:before="0" w:after="0" w:line="240" w:lineRule="auto"/>
              <w:jc w:val="left"/>
              <w:rPr>
                <w:sz w:val="16"/>
                <w:szCs w:val="16"/>
              </w:rPr>
            </w:pPr>
            <w:r w:rsidRPr="00EE44A5">
              <w:rPr>
                <w:sz w:val="16"/>
                <w:szCs w:val="16"/>
              </w:rPr>
              <w:t>Počet výdejen</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E7B87" w:rsidRPr="00EE44A5" w:rsidRDefault="00CB3507" w:rsidP="00B24C89">
            <w:pPr>
              <w:spacing w:before="0" w:after="0" w:line="240" w:lineRule="auto"/>
              <w:jc w:val="left"/>
              <w:rPr>
                <w:b/>
                <w:color w:val="1F497D"/>
                <w:sz w:val="16"/>
                <w:szCs w:val="16"/>
              </w:rPr>
            </w:pPr>
            <w:r w:rsidRPr="00EE44A5">
              <w:rPr>
                <w:b/>
                <w:color w:val="1F497D"/>
                <w:sz w:val="16"/>
                <w:szCs w:val="16"/>
              </w:rPr>
              <w:t>300</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E7B87" w:rsidRPr="00EE44A5" w:rsidRDefault="005E7B87" w:rsidP="00B24C89">
            <w:pPr>
              <w:spacing w:before="0" w:after="0" w:line="240" w:lineRule="auto"/>
              <w:jc w:val="left"/>
              <w:rPr>
                <w:color w:val="1F497D"/>
                <w:sz w:val="16"/>
                <w:szCs w:val="16"/>
              </w:rPr>
            </w:pPr>
          </w:p>
        </w:tc>
      </w:tr>
      <w:tr w:rsidR="00BF243F"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BF243F" w:rsidRPr="00EE44A5" w:rsidRDefault="00BF243F" w:rsidP="00B24C89">
            <w:pPr>
              <w:spacing w:before="0" w:after="0" w:line="240" w:lineRule="auto"/>
              <w:jc w:val="left"/>
              <w:rPr>
                <w:sz w:val="16"/>
                <w:szCs w:val="16"/>
              </w:rPr>
            </w:pPr>
            <w:r w:rsidRPr="00EE44A5">
              <w:rPr>
                <w:sz w:val="16"/>
                <w:szCs w:val="16"/>
              </w:rPr>
              <w:t>Počet zařízení (provozovaných aplikací)</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BF243F" w:rsidRPr="00EE44A5" w:rsidRDefault="00CB3507" w:rsidP="00B24C89">
            <w:pPr>
              <w:spacing w:before="0" w:after="0" w:line="240" w:lineRule="auto"/>
              <w:jc w:val="left"/>
              <w:rPr>
                <w:b/>
                <w:color w:val="1F497D"/>
                <w:sz w:val="16"/>
                <w:szCs w:val="16"/>
              </w:rPr>
            </w:pPr>
            <w:r w:rsidRPr="00EE44A5">
              <w:rPr>
                <w:b/>
                <w:color w:val="1F497D"/>
                <w:sz w:val="16"/>
                <w:szCs w:val="16"/>
              </w:rPr>
              <w:t>255</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BF243F" w:rsidRPr="00EE44A5" w:rsidRDefault="00BF243F" w:rsidP="00B24C89">
            <w:pPr>
              <w:spacing w:before="0" w:after="0" w:line="240" w:lineRule="auto"/>
              <w:jc w:val="left"/>
              <w:rPr>
                <w:color w:val="1F497D"/>
                <w:sz w:val="16"/>
                <w:szCs w:val="16"/>
              </w:rPr>
            </w:pPr>
          </w:p>
        </w:tc>
      </w:tr>
      <w:tr w:rsidR="00BF243F"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BF243F" w:rsidRPr="00EE44A5" w:rsidRDefault="00BF243F" w:rsidP="00B24C89">
            <w:pPr>
              <w:spacing w:before="0" w:after="0" w:line="240" w:lineRule="auto"/>
              <w:jc w:val="left"/>
              <w:rPr>
                <w:sz w:val="16"/>
                <w:szCs w:val="16"/>
              </w:rPr>
            </w:pPr>
            <w:r w:rsidRPr="00EE44A5">
              <w:rPr>
                <w:sz w:val="16"/>
                <w:szCs w:val="16"/>
              </w:rPr>
              <w:t>Počet snímačů identifikačních karet</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BF243F" w:rsidRPr="00EE44A5" w:rsidRDefault="00DE08DA" w:rsidP="00B24C89">
            <w:pPr>
              <w:spacing w:before="0" w:after="0" w:line="240" w:lineRule="auto"/>
              <w:jc w:val="left"/>
              <w:rPr>
                <w:b/>
                <w:color w:val="1F497D"/>
                <w:sz w:val="16"/>
                <w:szCs w:val="16"/>
              </w:rPr>
            </w:pPr>
            <w:r w:rsidRPr="00EE44A5">
              <w:rPr>
                <w:b/>
                <w:color w:val="1F497D"/>
                <w:sz w:val="16"/>
                <w:szCs w:val="16"/>
              </w:rPr>
              <w:t>255</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BF243F" w:rsidRPr="00EE44A5" w:rsidRDefault="00CB23E5" w:rsidP="00B24C89">
            <w:pPr>
              <w:spacing w:before="0" w:after="0" w:line="240" w:lineRule="auto"/>
              <w:jc w:val="left"/>
              <w:rPr>
                <w:color w:val="1F497D"/>
                <w:sz w:val="16"/>
                <w:szCs w:val="16"/>
              </w:rPr>
            </w:pPr>
            <w:r w:rsidRPr="00EE44A5">
              <w:rPr>
                <w:color w:val="1F497D"/>
                <w:sz w:val="16"/>
                <w:szCs w:val="16"/>
              </w:rPr>
              <w:t xml:space="preserve">limit platí pro objednávkové, výdejní a </w:t>
            </w:r>
            <w:r w:rsidRPr="00EE44A5">
              <w:rPr>
                <w:color w:val="1F497D"/>
                <w:sz w:val="16"/>
                <w:szCs w:val="16"/>
              </w:rPr>
              <w:lastRenderedPageBreak/>
              <w:t>registrační terminály (</w:t>
            </w:r>
            <w:r w:rsidR="00A851FD" w:rsidRPr="00EE44A5">
              <w:rPr>
                <w:color w:val="1F497D"/>
                <w:sz w:val="16"/>
                <w:szCs w:val="16"/>
              </w:rPr>
              <w:t>nezapočítávají</w:t>
            </w:r>
            <w:r w:rsidRPr="00EE44A5">
              <w:rPr>
                <w:color w:val="1F497D"/>
                <w:sz w:val="16"/>
                <w:szCs w:val="16"/>
              </w:rPr>
              <w:t xml:space="preserve"> se snímače IK připojené k PC USB portem) </w:t>
            </w:r>
          </w:p>
        </w:tc>
      </w:tr>
      <w:tr w:rsidR="00BF243F" w:rsidRPr="00EE44A5" w:rsidTr="00B24C89">
        <w:trPr>
          <w:trHeight w:val="340"/>
        </w:trPr>
        <w:tc>
          <w:tcPr>
            <w:tcW w:w="9257" w:type="dxa"/>
            <w:gridSpan w:val="3"/>
            <w:tcBorders>
              <w:top w:val="single" w:sz="4" w:space="0" w:color="808080"/>
              <w:left w:val="single" w:sz="4" w:space="0" w:color="808080"/>
              <w:bottom w:val="single" w:sz="4" w:space="0" w:color="808080"/>
              <w:right w:val="single" w:sz="4" w:space="0" w:color="808080"/>
            </w:tcBorders>
            <w:shd w:val="clear" w:color="auto" w:fill="FDE9D9" w:themeFill="accent6" w:themeFillTint="33"/>
            <w:tcMar>
              <w:top w:w="28" w:type="dxa"/>
              <w:left w:w="57" w:type="dxa"/>
              <w:bottom w:w="28" w:type="dxa"/>
              <w:right w:w="85" w:type="dxa"/>
            </w:tcMar>
            <w:vAlign w:val="bottom"/>
          </w:tcPr>
          <w:p w:rsidR="00BF243F" w:rsidRPr="00EE44A5" w:rsidRDefault="00473234" w:rsidP="00473234">
            <w:pPr>
              <w:spacing w:before="0" w:after="0" w:line="240" w:lineRule="auto"/>
              <w:jc w:val="left"/>
              <w:rPr>
                <w:b/>
                <w:color w:val="1F497D"/>
                <w:szCs w:val="18"/>
              </w:rPr>
            </w:pPr>
            <w:r w:rsidRPr="00EE44A5">
              <w:rPr>
                <w:b/>
                <w:szCs w:val="18"/>
              </w:rPr>
              <w:lastRenderedPageBreak/>
              <w:t>K</w:t>
            </w:r>
            <w:r w:rsidR="00BF243F" w:rsidRPr="00EE44A5">
              <w:rPr>
                <w:b/>
                <w:szCs w:val="18"/>
              </w:rPr>
              <w:t>lient</w:t>
            </w:r>
            <w:r w:rsidRPr="00EE44A5">
              <w:rPr>
                <w:b/>
                <w:szCs w:val="18"/>
              </w:rPr>
              <w:t>i</w:t>
            </w:r>
            <w:r w:rsidR="00CB23E5" w:rsidRPr="00EE44A5">
              <w:rPr>
                <w:b/>
                <w:szCs w:val="18"/>
              </w:rPr>
              <w:t xml:space="preserve"> a organizační jednotk</w:t>
            </w:r>
            <w:r w:rsidRPr="00EE44A5">
              <w:rPr>
                <w:b/>
                <w:szCs w:val="18"/>
              </w:rPr>
              <w:t>y</w:t>
            </w:r>
          </w:p>
        </w:tc>
      </w:tr>
      <w:tr w:rsidR="00BF243F"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BF243F" w:rsidRPr="00EE44A5" w:rsidRDefault="00CB23E5" w:rsidP="00B24C89">
            <w:pPr>
              <w:spacing w:before="0" w:after="0" w:line="240" w:lineRule="auto"/>
              <w:jc w:val="left"/>
              <w:rPr>
                <w:sz w:val="16"/>
                <w:szCs w:val="16"/>
              </w:rPr>
            </w:pPr>
            <w:r w:rsidRPr="00EE44A5">
              <w:rPr>
                <w:sz w:val="16"/>
                <w:szCs w:val="16"/>
              </w:rPr>
              <w:t>Počet klientů</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BF243F" w:rsidRPr="00EE44A5" w:rsidRDefault="00CB23E5" w:rsidP="00B24C89">
            <w:pPr>
              <w:spacing w:before="0" w:after="0" w:line="240" w:lineRule="auto"/>
              <w:jc w:val="left"/>
              <w:rPr>
                <w:b/>
                <w:color w:val="1F497D"/>
                <w:sz w:val="16"/>
                <w:szCs w:val="16"/>
              </w:rPr>
            </w:pPr>
            <w:r w:rsidRPr="00EE44A5">
              <w:rPr>
                <w:b/>
                <w:color w:val="1F497D"/>
                <w:sz w:val="16"/>
                <w:szCs w:val="16"/>
              </w:rPr>
              <w:t>neomezeno</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BF243F" w:rsidRPr="00EE44A5" w:rsidRDefault="00CB23E5" w:rsidP="00B24C89">
            <w:pPr>
              <w:spacing w:before="0" w:after="0" w:line="240" w:lineRule="auto"/>
              <w:jc w:val="left"/>
              <w:rPr>
                <w:color w:val="1F497D"/>
                <w:sz w:val="16"/>
                <w:szCs w:val="16"/>
              </w:rPr>
            </w:pPr>
            <w:r w:rsidRPr="00EE44A5">
              <w:rPr>
                <w:color w:val="1F497D"/>
                <w:sz w:val="16"/>
                <w:szCs w:val="16"/>
              </w:rPr>
              <w:t xml:space="preserve">v praxi </w:t>
            </w:r>
            <w:r w:rsidR="00B24C89" w:rsidRPr="00EE44A5">
              <w:rPr>
                <w:color w:val="1F497D"/>
                <w:sz w:val="16"/>
                <w:szCs w:val="16"/>
              </w:rPr>
              <w:t>ověřeno</w:t>
            </w:r>
            <w:r w:rsidRPr="00EE44A5">
              <w:rPr>
                <w:color w:val="1F497D"/>
                <w:sz w:val="16"/>
                <w:szCs w:val="16"/>
              </w:rPr>
              <w:t xml:space="preserve"> 80.000</w:t>
            </w:r>
          </w:p>
          <w:p w:rsidR="00971EFC" w:rsidRPr="00EE44A5" w:rsidRDefault="00971EFC" w:rsidP="00B24C89">
            <w:pPr>
              <w:spacing w:before="0" w:after="0" w:line="240" w:lineRule="auto"/>
              <w:jc w:val="left"/>
              <w:rPr>
                <w:color w:val="1F497D"/>
                <w:sz w:val="16"/>
                <w:szCs w:val="16"/>
              </w:rPr>
            </w:pPr>
            <w:r w:rsidRPr="00EE44A5">
              <w:rPr>
                <w:color w:val="1F497D"/>
                <w:sz w:val="16"/>
                <w:szCs w:val="16"/>
              </w:rPr>
              <w:t>limitováno typem licence</w:t>
            </w:r>
          </w:p>
        </w:tc>
      </w:tr>
      <w:tr w:rsidR="00BF243F"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BF243F" w:rsidRPr="00EE44A5" w:rsidRDefault="00473234" w:rsidP="00B24C89">
            <w:pPr>
              <w:spacing w:before="0" w:after="0" w:line="240" w:lineRule="auto"/>
              <w:jc w:val="left"/>
              <w:rPr>
                <w:sz w:val="16"/>
                <w:szCs w:val="16"/>
              </w:rPr>
            </w:pPr>
            <w:r w:rsidRPr="00EE44A5">
              <w:rPr>
                <w:sz w:val="16"/>
                <w:szCs w:val="16"/>
              </w:rPr>
              <w:t>Počet organizačních jednotek</w:t>
            </w:r>
          </w:p>
          <w:p w:rsidR="00473234" w:rsidRPr="00EE44A5" w:rsidRDefault="00473234" w:rsidP="00473234">
            <w:pPr>
              <w:pStyle w:val="Odstavecseseznamem"/>
              <w:numPr>
                <w:ilvl w:val="0"/>
                <w:numId w:val="3"/>
              </w:numPr>
              <w:spacing w:before="0" w:after="0" w:line="240" w:lineRule="auto"/>
              <w:ind w:hanging="229"/>
              <w:jc w:val="left"/>
              <w:rPr>
                <w:sz w:val="16"/>
                <w:szCs w:val="16"/>
              </w:rPr>
            </w:pPr>
            <w:r w:rsidRPr="00EE44A5">
              <w:rPr>
                <w:sz w:val="16"/>
                <w:szCs w:val="16"/>
              </w:rPr>
              <w:t>organizace</w:t>
            </w:r>
          </w:p>
          <w:p w:rsidR="00473234" w:rsidRPr="00EE44A5" w:rsidRDefault="00473234" w:rsidP="00473234">
            <w:pPr>
              <w:pStyle w:val="Odstavecseseznamem"/>
              <w:numPr>
                <w:ilvl w:val="0"/>
                <w:numId w:val="3"/>
              </w:numPr>
              <w:spacing w:before="0" w:after="0" w:line="240" w:lineRule="auto"/>
              <w:ind w:hanging="229"/>
              <w:jc w:val="left"/>
              <w:rPr>
                <w:sz w:val="16"/>
                <w:szCs w:val="16"/>
              </w:rPr>
            </w:pPr>
            <w:r w:rsidRPr="00EE44A5">
              <w:rPr>
                <w:sz w:val="16"/>
                <w:szCs w:val="16"/>
              </w:rPr>
              <w:t>účtárny v organizaci</w:t>
            </w:r>
          </w:p>
          <w:p w:rsidR="00473234" w:rsidRPr="00EE44A5" w:rsidRDefault="00473234" w:rsidP="00473234">
            <w:pPr>
              <w:pStyle w:val="Odstavecseseznamem"/>
              <w:numPr>
                <w:ilvl w:val="0"/>
                <w:numId w:val="3"/>
              </w:numPr>
              <w:spacing w:before="0" w:after="0" w:line="240" w:lineRule="auto"/>
              <w:ind w:hanging="229"/>
              <w:jc w:val="left"/>
              <w:rPr>
                <w:sz w:val="16"/>
                <w:szCs w:val="16"/>
              </w:rPr>
            </w:pPr>
            <w:r w:rsidRPr="00EE44A5">
              <w:rPr>
                <w:sz w:val="16"/>
                <w:szCs w:val="16"/>
              </w:rPr>
              <w:t>střediska v účtárně</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BF243F" w:rsidRPr="00EE44A5" w:rsidRDefault="00BF243F" w:rsidP="00B24C89">
            <w:pPr>
              <w:spacing w:before="0" w:after="0" w:line="240" w:lineRule="auto"/>
              <w:jc w:val="left"/>
              <w:rPr>
                <w:b/>
                <w:color w:val="1F497D"/>
                <w:sz w:val="16"/>
                <w:szCs w:val="16"/>
              </w:rPr>
            </w:pPr>
          </w:p>
          <w:p w:rsidR="00B24C89" w:rsidRPr="00EE44A5" w:rsidRDefault="00B73894" w:rsidP="00B24C89">
            <w:pPr>
              <w:spacing w:before="0" w:after="0" w:line="240" w:lineRule="auto"/>
              <w:jc w:val="left"/>
              <w:rPr>
                <w:b/>
                <w:color w:val="1F497D"/>
                <w:sz w:val="16"/>
                <w:szCs w:val="16"/>
              </w:rPr>
            </w:pPr>
            <w:r w:rsidRPr="00EE44A5">
              <w:rPr>
                <w:b/>
                <w:color w:val="1F497D"/>
                <w:sz w:val="16"/>
                <w:szCs w:val="16"/>
              </w:rPr>
              <w:t>255</w:t>
            </w:r>
          </w:p>
          <w:p w:rsidR="00B73894" w:rsidRPr="00EE44A5" w:rsidRDefault="00B73894" w:rsidP="00B24C89">
            <w:pPr>
              <w:spacing w:before="0" w:after="0" w:line="240" w:lineRule="auto"/>
              <w:jc w:val="left"/>
              <w:rPr>
                <w:b/>
                <w:color w:val="1F497D"/>
                <w:sz w:val="16"/>
                <w:szCs w:val="16"/>
              </w:rPr>
            </w:pPr>
            <w:r w:rsidRPr="00EE44A5">
              <w:rPr>
                <w:b/>
                <w:color w:val="1F497D"/>
                <w:sz w:val="16"/>
                <w:szCs w:val="16"/>
              </w:rPr>
              <w:t>255</w:t>
            </w:r>
          </w:p>
          <w:p w:rsidR="00B73894" w:rsidRPr="00EE44A5" w:rsidRDefault="00B73894" w:rsidP="00B73894">
            <w:pPr>
              <w:spacing w:before="0" w:after="0" w:line="240" w:lineRule="auto"/>
              <w:jc w:val="left"/>
              <w:rPr>
                <w:b/>
                <w:color w:val="1F497D"/>
                <w:sz w:val="16"/>
                <w:szCs w:val="16"/>
              </w:rPr>
            </w:pPr>
            <w:r w:rsidRPr="00EE44A5">
              <w:rPr>
                <w:b/>
                <w:color w:val="1F497D"/>
                <w:sz w:val="16"/>
                <w:szCs w:val="16"/>
              </w:rPr>
              <w:t>32 000</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BF243F" w:rsidRPr="00EE44A5" w:rsidRDefault="00BF243F" w:rsidP="00B24C89">
            <w:pPr>
              <w:spacing w:before="0" w:after="0" w:line="240" w:lineRule="auto"/>
              <w:jc w:val="left"/>
              <w:rPr>
                <w:color w:val="1F497D"/>
                <w:sz w:val="16"/>
                <w:szCs w:val="16"/>
              </w:rPr>
            </w:pPr>
          </w:p>
        </w:tc>
      </w:tr>
      <w:tr w:rsidR="00BF243F"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BF243F" w:rsidRPr="00EE44A5" w:rsidRDefault="00473234" w:rsidP="00B24C89">
            <w:pPr>
              <w:spacing w:before="0" w:after="0" w:line="240" w:lineRule="auto"/>
              <w:jc w:val="left"/>
              <w:rPr>
                <w:sz w:val="16"/>
                <w:szCs w:val="16"/>
              </w:rPr>
            </w:pPr>
            <w:r w:rsidRPr="00EE44A5">
              <w:rPr>
                <w:sz w:val="16"/>
                <w:szCs w:val="16"/>
              </w:rPr>
              <w:t>Počet skupin klientů</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BF243F" w:rsidRPr="00EE44A5" w:rsidRDefault="00F10CFE" w:rsidP="00B24C89">
            <w:pPr>
              <w:spacing w:before="0" w:after="0" w:line="240" w:lineRule="auto"/>
              <w:jc w:val="left"/>
              <w:rPr>
                <w:b/>
                <w:color w:val="1F497D"/>
                <w:sz w:val="16"/>
                <w:szCs w:val="16"/>
              </w:rPr>
            </w:pPr>
            <w:r w:rsidRPr="00EE44A5">
              <w:rPr>
                <w:b/>
                <w:color w:val="1F497D"/>
                <w:sz w:val="16"/>
                <w:szCs w:val="16"/>
              </w:rPr>
              <w:t>255</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BF243F" w:rsidRPr="00EE44A5" w:rsidRDefault="00BF243F" w:rsidP="00B24C89">
            <w:pPr>
              <w:spacing w:before="0" w:after="0" w:line="240" w:lineRule="auto"/>
              <w:jc w:val="left"/>
              <w:rPr>
                <w:color w:val="1F497D"/>
                <w:sz w:val="16"/>
                <w:szCs w:val="16"/>
              </w:rPr>
            </w:pPr>
          </w:p>
        </w:tc>
      </w:tr>
      <w:tr w:rsidR="00BF243F"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BF243F" w:rsidRPr="00EE44A5" w:rsidRDefault="00CA3C8C" w:rsidP="00B24C89">
            <w:pPr>
              <w:spacing w:before="0" w:after="0" w:line="240" w:lineRule="auto"/>
              <w:jc w:val="left"/>
              <w:rPr>
                <w:sz w:val="16"/>
                <w:szCs w:val="16"/>
              </w:rPr>
            </w:pPr>
            <w:r w:rsidRPr="00EE44A5">
              <w:rPr>
                <w:sz w:val="16"/>
                <w:szCs w:val="16"/>
              </w:rPr>
              <w:t>Počet kategorií dotace</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BF243F" w:rsidRPr="00EE44A5" w:rsidRDefault="00CA3C8C" w:rsidP="00B24C89">
            <w:pPr>
              <w:spacing w:before="0" w:after="0" w:line="240" w:lineRule="auto"/>
              <w:jc w:val="left"/>
              <w:rPr>
                <w:b/>
                <w:color w:val="1F497D"/>
                <w:sz w:val="16"/>
                <w:szCs w:val="16"/>
              </w:rPr>
            </w:pPr>
            <w:r w:rsidRPr="00EE44A5">
              <w:rPr>
                <w:b/>
                <w:color w:val="1F497D"/>
                <w:sz w:val="16"/>
                <w:szCs w:val="16"/>
              </w:rPr>
              <w:t>255</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BF243F" w:rsidRPr="00EE44A5" w:rsidRDefault="00BF243F" w:rsidP="00B24C89">
            <w:pPr>
              <w:spacing w:before="0" w:after="0" w:line="240" w:lineRule="auto"/>
              <w:jc w:val="left"/>
              <w:rPr>
                <w:color w:val="1F497D"/>
                <w:sz w:val="16"/>
                <w:szCs w:val="16"/>
              </w:rPr>
            </w:pP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CA3C8C" w:rsidRPr="00EE44A5" w:rsidRDefault="00CA3C8C" w:rsidP="00D81964">
            <w:pPr>
              <w:spacing w:before="0" w:after="0" w:line="240" w:lineRule="auto"/>
              <w:jc w:val="left"/>
              <w:rPr>
                <w:sz w:val="16"/>
                <w:szCs w:val="16"/>
              </w:rPr>
            </w:pPr>
            <w:r w:rsidRPr="00EE44A5">
              <w:rPr>
                <w:sz w:val="16"/>
                <w:szCs w:val="16"/>
              </w:rPr>
              <w:t>Počet klientů s přístupem na www aplikaci</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D81964">
            <w:pPr>
              <w:spacing w:before="0" w:after="0" w:line="240" w:lineRule="auto"/>
              <w:jc w:val="left"/>
              <w:rPr>
                <w:b/>
                <w:color w:val="1F497D"/>
                <w:sz w:val="16"/>
                <w:szCs w:val="16"/>
              </w:rPr>
            </w:pPr>
            <w:r w:rsidRPr="00EE44A5">
              <w:rPr>
                <w:b/>
                <w:color w:val="1F497D"/>
                <w:sz w:val="16"/>
                <w:szCs w:val="16"/>
              </w:rPr>
              <w:t>neomezeno</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D81964">
            <w:pPr>
              <w:spacing w:before="0" w:after="0" w:line="240" w:lineRule="auto"/>
              <w:jc w:val="left"/>
              <w:rPr>
                <w:color w:val="1F497D"/>
                <w:sz w:val="16"/>
                <w:szCs w:val="16"/>
              </w:rPr>
            </w:pPr>
            <w:r w:rsidRPr="00EE44A5">
              <w:rPr>
                <w:color w:val="1F497D"/>
                <w:sz w:val="16"/>
                <w:szCs w:val="16"/>
              </w:rPr>
              <w:t>limitováno typem licence</w:t>
            </w: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D45719" w:rsidP="00B24C89">
            <w:pPr>
              <w:spacing w:before="0" w:after="0" w:line="240" w:lineRule="auto"/>
              <w:jc w:val="left"/>
              <w:rPr>
                <w:sz w:val="16"/>
                <w:szCs w:val="16"/>
              </w:rPr>
            </w:pPr>
            <w:r w:rsidRPr="00EE44A5">
              <w:rPr>
                <w:sz w:val="16"/>
                <w:szCs w:val="16"/>
              </w:rPr>
              <w:t xml:space="preserve"> </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b/>
                <w:color w:val="1F497D"/>
                <w:sz w:val="16"/>
                <w:szCs w:val="16"/>
              </w:rPr>
            </w:pP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color w:val="1F497D"/>
                <w:sz w:val="16"/>
                <w:szCs w:val="16"/>
              </w:rPr>
            </w:pPr>
          </w:p>
        </w:tc>
      </w:tr>
      <w:tr w:rsidR="00CA3C8C" w:rsidRPr="00EE44A5" w:rsidTr="00B24C89">
        <w:trPr>
          <w:trHeight w:val="340"/>
        </w:trPr>
        <w:tc>
          <w:tcPr>
            <w:tcW w:w="9257" w:type="dxa"/>
            <w:gridSpan w:val="3"/>
            <w:tcBorders>
              <w:top w:val="single" w:sz="4" w:space="0" w:color="808080"/>
              <w:left w:val="single" w:sz="4" w:space="0" w:color="808080"/>
              <w:bottom w:val="single" w:sz="4" w:space="0" w:color="808080"/>
              <w:right w:val="single" w:sz="4" w:space="0" w:color="808080"/>
            </w:tcBorders>
            <w:shd w:val="clear" w:color="auto" w:fill="FDE9D9" w:themeFill="accent6" w:themeFillTint="33"/>
            <w:tcMar>
              <w:top w:w="28" w:type="dxa"/>
              <w:left w:w="57" w:type="dxa"/>
              <w:bottom w:w="28" w:type="dxa"/>
              <w:right w:w="85" w:type="dxa"/>
            </w:tcMar>
            <w:vAlign w:val="bottom"/>
          </w:tcPr>
          <w:p w:rsidR="00CA3C8C" w:rsidRPr="00EE44A5" w:rsidRDefault="00CA3C8C" w:rsidP="00CA3C8C">
            <w:pPr>
              <w:spacing w:before="0" w:after="0" w:line="240" w:lineRule="auto"/>
              <w:jc w:val="left"/>
              <w:rPr>
                <w:b/>
                <w:color w:val="1F497D"/>
                <w:szCs w:val="18"/>
              </w:rPr>
            </w:pPr>
            <w:r w:rsidRPr="00EE44A5">
              <w:rPr>
                <w:b/>
                <w:szCs w:val="18"/>
              </w:rPr>
              <w:t>Jídla a sortiment</w:t>
            </w: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CA3C8C" w:rsidRPr="00EE44A5" w:rsidRDefault="00CA3C8C" w:rsidP="00B24C89">
            <w:pPr>
              <w:spacing w:before="0" w:after="0" w:line="240" w:lineRule="auto"/>
              <w:jc w:val="left"/>
              <w:rPr>
                <w:rFonts w:cs="Tahoma"/>
                <w:sz w:val="16"/>
                <w:szCs w:val="16"/>
              </w:rPr>
            </w:pPr>
            <w:r w:rsidRPr="00EE44A5">
              <w:rPr>
                <w:rFonts w:cs="Tahoma"/>
                <w:sz w:val="16"/>
                <w:szCs w:val="16"/>
              </w:rPr>
              <w:t>Počet druhů jídel</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DB5654" w:rsidP="00B24C89">
            <w:pPr>
              <w:spacing w:before="0" w:after="0" w:line="240" w:lineRule="auto"/>
              <w:jc w:val="left"/>
              <w:rPr>
                <w:rFonts w:cs="Tahoma"/>
                <w:b/>
                <w:color w:val="1F497D"/>
                <w:sz w:val="16"/>
                <w:szCs w:val="16"/>
              </w:rPr>
            </w:pPr>
            <w:r w:rsidRPr="00EE44A5">
              <w:rPr>
                <w:rFonts w:cs="Tahoma"/>
                <w:b/>
                <w:color w:val="1F497D"/>
                <w:sz w:val="16"/>
                <w:szCs w:val="16"/>
              </w:rPr>
              <w:t>20</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B24C89">
            <w:pPr>
              <w:spacing w:before="0" w:after="0" w:line="240" w:lineRule="auto"/>
              <w:jc w:val="left"/>
              <w:rPr>
                <w:rFonts w:cs="Tahoma"/>
                <w:color w:val="1F497D"/>
                <w:sz w:val="16"/>
                <w:szCs w:val="16"/>
              </w:rPr>
            </w:pPr>
          </w:p>
        </w:tc>
      </w:tr>
      <w:tr w:rsidR="00CA3C8C" w:rsidRPr="00EE44A5" w:rsidTr="00CA3C8C">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CA3C8C" w:rsidP="008C4F9A">
            <w:pPr>
              <w:spacing w:before="0" w:after="0" w:line="240" w:lineRule="auto"/>
              <w:jc w:val="left"/>
              <w:rPr>
                <w:rFonts w:cs="Tahoma"/>
                <w:sz w:val="16"/>
                <w:szCs w:val="16"/>
              </w:rPr>
            </w:pPr>
            <w:r w:rsidRPr="00EE44A5">
              <w:rPr>
                <w:rFonts w:cs="Tahoma"/>
                <w:sz w:val="16"/>
                <w:szCs w:val="16"/>
              </w:rPr>
              <w:t>Počet alternativ jednoho druhu jídla</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b/>
                <w:color w:val="1F497D"/>
                <w:sz w:val="16"/>
                <w:szCs w:val="16"/>
              </w:rPr>
            </w:pPr>
            <w:r w:rsidRPr="00EE44A5">
              <w:rPr>
                <w:rFonts w:cs="Tahoma"/>
                <w:b/>
                <w:color w:val="1F497D"/>
                <w:sz w:val="16"/>
                <w:szCs w:val="16"/>
              </w:rPr>
              <w:t>999</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color w:val="1F497D"/>
                <w:sz w:val="16"/>
                <w:szCs w:val="16"/>
              </w:rPr>
            </w:pPr>
          </w:p>
        </w:tc>
      </w:tr>
      <w:tr w:rsidR="00CA3C8C" w:rsidRPr="00EE44A5" w:rsidTr="00CA3C8C">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CA3C8C" w:rsidRPr="00EE44A5" w:rsidRDefault="00CA3C8C" w:rsidP="008C4F9A">
            <w:pPr>
              <w:spacing w:before="0" w:after="0" w:line="240" w:lineRule="auto"/>
              <w:jc w:val="left"/>
              <w:rPr>
                <w:rFonts w:cs="Tahoma"/>
                <w:sz w:val="16"/>
                <w:szCs w:val="16"/>
              </w:rPr>
            </w:pPr>
            <w:r w:rsidRPr="00EE44A5">
              <w:rPr>
                <w:rFonts w:cs="Tahoma"/>
                <w:sz w:val="16"/>
                <w:szCs w:val="16"/>
              </w:rPr>
              <w:t>Maximální délka názvu alternativy jídla v jídelníčku</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B24C89">
            <w:pPr>
              <w:spacing w:before="0" w:after="0" w:line="240" w:lineRule="auto"/>
              <w:jc w:val="left"/>
              <w:rPr>
                <w:rFonts w:cs="Tahoma"/>
                <w:b/>
                <w:color w:val="1F497D"/>
                <w:sz w:val="16"/>
                <w:szCs w:val="16"/>
              </w:rPr>
            </w:pPr>
            <w:r w:rsidRPr="00EE44A5">
              <w:rPr>
                <w:rFonts w:cs="Tahoma"/>
                <w:b/>
                <w:color w:val="1F497D"/>
                <w:sz w:val="16"/>
                <w:szCs w:val="16"/>
              </w:rPr>
              <w:t>300 znaků</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B24C89">
            <w:pPr>
              <w:spacing w:before="0" w:after="0" w:line="240" w:lineRule="auto"/>
              <w:jc w:val="left"/>
              <w:rPr>
                <w:rFonts w:cs="Tahoma"/>
                <w:color w:val="1F497D"/>
                <w:sz w:val="16"/>
                <w:szCs w:val="16"/>
              </w:rPr>
            </w:pPr>
          </w:p>
        </w:tc>
      </w:tr>
      <w:tr w:rsidR="00CA3C8C" w:rsidRPr="00EE44A5" w:rsidTr="00CA3C8C">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CA3C8C" w:rsidP="008C4F9A">
            <w:pPr>
              <w:spacing w:before="0" w:after="0" w:line="240" w:lineRule="auto"/>
              <w:jc w:val="left"/>
              <w:rPr>
                <w:rFonts w:cs="Tahoma"/>
                <w:sz w:val="16"/>
                <w:szCs w:val="16"/>
              </w:rPr>
            </w:pPr>
            <w:r w:rsidRPr="00EE44A5">
              <w:rPr>
                <w:rFonts w:cs="Tahoma"/>
                <w:sz w:val="16"/>
                <w:szCs w:val="16"/>
              </w:rPr>
              <w:t xml:space="preserve">Počty objednatelných (prodatelných) alternativ </w:t>
            </w:r>
          </w:p>
          <w:p w:rsidR="00CA3C8C" w:rsidRPr="00EE44A5" w:rsidRDefault="00CA3C8C" w:rsidP="008C4F9A">
            <w:pPr>
              <w:pStyle w:val="Odstavecseseznamem"/>
              <w:numPr>
                <w:ilvl w:val="0"/>
                <w:numId w:val="3"/>
              </w:numPr>
              <w:spacing w:before="0" w:after="0" w:line="240" w:lineRule="auto"/>
              <w:ind w:hanging="229"/>
              <w:jc w:val="left"/>
              <w:rPr>
                <w:rFonts w:cs="Tahoma"/>
                <w:sz w:val="16"/>
                <w:szCs w:val="16"/>
              </w:rPr>
            </w:pPr>
            <w:r w:rsidRPr="00EE44A5">
              <w:rPr>
                <w:rFonts w:cs="Tahoma"/>
                <w:sz w:val="16"/>
                <w:szCs w:val="16"/>
              </w:rPr>
              <w:t>jednoduchý objednací snímač</w:t>
            </w:r>
          </w:p>
          <w:p w:rsidR="00CA3C8C" w:rsidRPr="00EE44A5" w:rsidRDefault="00CA3C8C" w:rsidP="008C4F9A">
            <w:pPr>
              <w:pStyle w:val="Odstavecseseznamem"/>
              <w:numPr>
                <w:ilvl w:val="0"/>
                <w:numId w:val="3"/>
              </w:numPr>
              <w:spacing w:before="0" w:after="0" w:line="240" w:lineRule="auto"/>
              <w:ind w:hanging="229"/>
              <w:jc w:val="left"/>
              <w:rPr>
                <w:rFonts w:cs="Tahoma"/>
                <w:sz w:val="16"/>
                <w:szCs w:val="16"/>
              </w:rPr>
            </w:pPr>
            <w:r w:rsidRPr="00EE44A5">
              <w:rPr>
                <w:rFonts w:cs="Tahoma"/>
                <w:sz w:val="16"/>
                <w:szCs w:val="16"/>
              </w:rPr>
              <w:t>týdenní objednací snímač</w:t>
            </w:r>
          </w:p>
          <w:p w:rsidR="00CA3C8C" w:rsidRPr="00EE44A5" w:rsidRDefault="00CA3C8C" w:rsidP="008C4F9A">
            <w:pPr>
              <w:pStyle w:val="Odstavecseseznamem"/>
              <w:numPr>
                <w:ilvl w:val="0"/>
                <w:numId w:val="3"/>
              </w:numPr>
              <w:spacing w:before="0" w:after="0" w:line="240" w:lineRule="auto"/>
              <w:ind w:hanging="229"/>
              <w:jc w:val="left"/>
              <w:rPr>
                <w:rFonts w:cs="Tahoma"/>
                <w:sz w:val="16"/>
                <w:szCs w:val="16"/>
              </w:rPr>
            </w:pPr>
            <w:r w:rsidRPr="00EE44A5">
              <w:rPr>
                <w:rFonts w:cs="Tahoma"/>
                <w:sz w:val="16"/>
                <w:szCs w:val="16"/>
              </w:rPr>
              <w:t>registrační snímač</w:t>
            </w:r>
          </w:p>
          <w:p w:rsidR="00CA3C8C" w:rsidRPr="00EE44A5" w:rsidRDefault="00CA3C8C" w:rsidP="008C4F9A">
            <w:pPr>
              <w:pStyle w:val="Odstavecseseznamem"/>
              <w:numPr>
                <w:ilvl w:val="0"/>
                <w:numId w:val="3"/>
              </w:numPr>
              <w:spacing w:before="0" w:after="0" w:line="240" w:lineRule="auto"/>
              <w:ind w:hanging="229"/>
              <w:jc w:val="left"/>
              <w:rPr>
                <w:rFonts w:cs="Tahoma"/>
                <w:sz w:val="16"/>
                <w:szCs w:val="16"/>
              </w:rPr>
            </w:pPr>
            <w:r w:rsidRPr="00EE44A5">
              <w:rPr>
                <w:rFonts w:cs="Tahoma"/>
                <w:sz w:val="16"/>
                <w:szCs w:val="16"/>
              </w:rPr>
              <w:t>kasa</w:t>
            </w:r>
          </w:p>
          <w:p w:rsidR="00CA3C8C" w:rsidRPr="00EE44A5" w:rsidRDefault="00CA3C8C" w:rsidP="008C4F9A">
            <w:pPr>
              <w:pStyle w:val="Odstavecseseznamem"/>
              <w:numPr>
                <w:ilvl w:val="0"/>
                <w:numId w:val="3"/>
              </w:numPr>
              <w:spacing w:before="0" w:after="0" w:line="240" w:lineRule="auto"/>
              <w:ind w:hanging="229"/>
              <w:jc w:val="left"/>
              <w:rPr>
                <w:rFonts w:cs="Tahoma"/>
                <w:sz w:val="16"/>
                <w:szCs w:val="16"/>
              </w:rPr>
            </w:pPr>
            <w:r w:rsidRPr="00EE44A5">
              <w:rPr>
                <w:rFonts w:cs="Tahoma"/>
                <w:sz w:val="16"/>
                <w:szCs w:val="16"/>
              </w:rPr>
              <w:t>výdejní a registrační místo</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b/>
                <w:color w:val="1F497D"/>
                <w:sz w:val="16"/>
                <w:szCs w:val="16"/>
              </w:rPr>
            </w:pPr>
          </w:p>
          <w:p w:rsidR="00CA3C8C" w:rsidRPr="00EE44A5" w:rsidRDefault="00CA3C8C" w:rsidP="00B24C89">
            <w:pPr>
              <w:spacing w:before="0" w:after="0" w:line="240" w:lineRule="auto"/>
              <w:jc w:val="left"/>
              <w:rPr>
                <w:rFonts w:cs="Tahoma"/>
                <w:b/>
                <w:color w:val="1F497D"/>
                <w:sz w:val="16"/>
                <w:szCs w:val="16"/>
              </w:rPr>
            </w:pPr>
          </w:p>
          <w:p w:rsidR="00CA3C8C" w:rsidRPr="00EE44A5" w:rsidRDefault="00CA3C8C" w:rsidP="00B24C89">
            <w:pPr>
              <w:spacing w:before="0" w:after="0" w:line="240" w:lineRule="auto"/>
              <w:jc w:val="left"/>
              <w:rPr>
                <w:rFonts w:cs="Tahoma"/>
                <w:b/>
                <w:color w:val="1F497D"/>
                <w:sz w:val="16"/>
                <w:szCs w:val="16"/>
              </w:rPr>
            </w:pPr>
            <w:r w:rsidRPr="00EE44A5">
              <w:rPr>
                <w:rFonts w:cs="Tahoma"/>
                <w:b/>
                <w:color w:val="1F497D"/>
                <w:sz w:val="16"/>
                <w:szCs w:val="16"/>
              </w:rPr>
              <w:t>999</w:t>
            </w:r>
          </w:p>
          <w:p w:rsidR="00CA3C8C" w:rsidRPr="00EE44A5" w:rsidRDefault="00CA3C8C" w:rsidP="00B24C89">
            <w:pPr>
              <w:spacing w:before="0" w:after="0" w:line="240" w:lineRule="auto"/>
              <w:jc w:val="left"/>
              <w:rPr>
                <w:rFonts w:cs="Tahoma"/>
                <w:b/>
                <w:color w:val="1F497D"/>
                <w:sz w:val="16"/>
                <w:szCs w:val="16"/>
              </w:rPr>
            </w:pPr>
            <w:r w:rsidRPr="00EE44A5">
              <w:rPr>
                <w:rFonts w:cs="Tahoma"/>
                <w:b/>
                <w:color w:val="1F497D"/>
                <w:sz w:val="16"/>
                <w:szCs w:val="16"/>
              </w:rPr>
              <w:t>9 / druh jídla</w:t>
            </w:r>
          </w:p>
          <w:p w:rsidR="00CA3C8C" w:rsidRPr="00EE44A5" w:rsidRDefault="00CA3C8C" w:rsidP="00B24C89">
            <w:pPr>
              <w:spacing w:before="0" w:after="0" w:line="240" w:lineRule="auto"/>
              <w:jc w:val="left"/>
              <w:rPr>
                <w:rFonts w:cs="Tahoma"/>
                <w:b/>
                <w:color w:val="1F497D"/>
                <w:sz w:val="16"/>
                <w:szCs w:val="16"/>
              </w:rPr>
            </w:pPr>
            <w:r w:rsidRPr="00EE44A5">
              <w:rPr>
                <w:rFonts w:cs="Tahoma"/>
                <w:b/>
                <w:color w:val="1F497D"/>
                <w:sz w:val="16"/>
                <w:szCs w:val="16"/>
              </w:rPr>
              <w:t>9 / druh jídla</w:t>
            </w:r>
          </w:p>
          <w:p w:rsidR="00CA3C8C" w:rsidRPr="00EE44A5" w:rsidRDefault="00CA3C8C" w:rsidP="00A82956">
            <w:pPr>
              <w:spacing w:before="0" w:after="0" w:line="240" w:lineRule="auto"/>
              <w:jc w:val="left"/>
              <w:rPr>
                <w:rFonts w:cs="Tahoma"/>
                <w:b/>
                <w:color w:val="1F497D"/>
                <w:sz w:val="16"/>
                <w:szCs w:val="16"/>
              </w:rPr>
            </w:pPr>
            <w:r w:rsidRPr="00EE44A5">
              <w:rPr>
                <w:rFonts w:cs="Tahoma"/>
                <w:b/>
                <w:color w:val="1F497D"/>
                <w:sz w:val="16"/>
                <w:szCs w:val="16"/>
              </w:rPr>
              <w:t>neomezeno</w:t>
            </w:r>
          </w:p>
          <w:p w:rsidR="00CA3C8C" w:rsidRPr="00EE44A5" w:rsidRDefault="00CA3C8C" w:rsidP="00A82956">
            <w:pPr>
              <w:spacing w:before="0" w:after="0" w:line="240" w:lineRule="auto"/>
              <w:jc w:val="left"/>
              <w:rPr>
                <w:rFonts w:cs="Tahoma"/>
                <w:b/>
                <w:color w:val="1F497D"/>
                <w:sz w:val="16"/>
                <w:szCs w:val="16"/>
              </w:rPr>
            </w:pPr>
            <w:r w:rsidRPr="00EE44A5">
              <w:rPr>
                <w:rFonts w:cs="Tahoma"/>
                <w:b/>
                <w:color w:val="1F497D"/>
                <w:sz w:val="16"/>
                <w:szCs w:val="16"/>
              </w:rPr>
              <w:t>neomezeno</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color w:val="1F497D"/>
                <w:sz w:val="16"/>
                <w:szCs w:val="16"/>
              </w:rPr>
            </w:pPr>
          </w:p>
          <w:p w:rsidR="00CA3C8C" w:rsidRPr="00EE44A5" w:rsidRDefault="00CA3C8C" w:rsidP="00B24C89">
            <w:pPr>
              <w:spacing w:before="0" w:after="0" w:line="240" w:lineRule="auto"/>
              <w:jc w:val="left"/>
              <w:rPr>
                <w:rFonts w:cs="Tahoma"/>
                <w:color w:val="1F497D"/>
                <w:sz w:val="16"/>
                <w:szCs w:val="16"/>
              </w:rPr>
            </w:pPr>
          </w:p>
          <w:p w:rsidR="00CA3C8C" w:rsidRPr="00EE44A5" w:rsidRDefault="00CA3C8C" w:rsidP="00B24C89">
            <w:pPr>
              <w:spacing w:before="0" w:after="0" w:line="240" w:lineRule="auto"/>
              <w:jc w:val="left"/>
              <w:rPr>
                <w:rFonts w:cs="Tahoma"/>
                <w:color w:val="1F497D"/>
                <w:sz w:val="16"/>
                <w:szCs w:val="16"/>
              </w:rPr>
            </w:pPr>
          </w:p>
          <w:p w:rsidR="00CA3C8C" w:rsidRPr="00EE44A5" w:rsidRDefault="00CA3C8C" w:rsidP="00B24C89">
            <w:pPr>
              <w:spacing w:before="0" w:after="0" w:line="240" w:lineRule="auto"/>
              <w:jc w:val="left"/>
              <w:rPr>
                <w:rFonts w:cs="Tahoma"/>
                <w:color w:val="1F497D"/>
                <w:sz w:val="16"/>
                <w:szCs w:val="16"/>
              </w:rPr>
            </w:pPr>
            <w:r w:rsidRPr="00EE44A5">
              <w:rPr>
                <w:rFonts w:cs="Tahoma"/>
                <w:color w:val="1F497D"/>
                <w:sz w:val="16"/>
                <w:szCs w:val="16"/>
              </w:rPr>
              <w:t>max 4 druhy jídel</w:t>
            </w:r>
          </w:p>
          <w:p w:rsidR="00CA3C8C" w:rsidRPr="00EE44A5" w:rsidRDefault="00CA3C8C" w:rsidP="00B24C89">
            <w:pPr>
              <w:spacing w:before="0" w:after="0" w:line="240" w:lineRule="auto"/>
              <w:jc w:val="left"/>
              <w:rPr>
                <w:rFonts w:cs="Tahoma"/>
                <w:color w:val="1F497D"/>
                <w:sz w:val="16"/>
                <w:szCs w:val="16"/>
              </w:rPr>
            </w:pPr>
            <w:r w:rsidRPr="00EE44A5">
              <w:rPr>
                <w:rFonts w:cs="Tahoma"/>
                <w:color w:val="1F497D"/>
                <w:sz w:val="16"/>
                <w:szCs w:val="16"/>
              </w:rPr>
              <w:t>max 4 druhy jídel</w:t>
            </w:r>
          </w:p>
          <w:p w:rsidR="00CA3C8C" w:rsidRPr="00EE44A5" w:rsidRDefault="00CA3C8C" w:rsidP="00B24C89">
            <w:pPr>
              <w:spacing w:before="0" w:after="0" w:line="240" w:lineRule="auto"/>
              <w:jc w:val="left"/>
              <w:rPr>
                <w:rFonts w:cs="Tahoma"/>
                <w:color w:val="1F497D"/>
                <w:sz w:val="16"/>
                <w:szCs w:val="16"/>
              </w:rPr>
            </w:pPr>
            <w:r w:rsidRPr="00EE44A5">
              <w:rPr>
                <w:rFonts w:cs="Tahoma"/>
                <w:color w:val="1F497D"/>
                <w:sz w:val="16"/>
                <w:szCs w:val="16"/>
              </w:rPr>
              <w:t>limitováno počtem alternativ / druh jídla</w:t>
            </w:r>
          </w:p>
          <w:p w:rsidR="00CA3C8C" w:rsidRPr="00EE44A5" w:rsidRDefault="00CA3C8C" w:rsidP="00B24C89">
            <w:pPr>
              <w:spacing w:before="0" w:after="0" w:line="240" w:lineRule="auto"/>
              <w:jc w:val="left"/>
              <w:rPr>
                <w:rFonts w:cs="Tahoma"/>
                <w:color w:val="1F497D"/>
                <w:sz w:val="16"/>
                <w:szCs w:val="16"/>
              </w:rPr>
            </w:pPr>
            <w:r w:rsidRPr="00EE44A5">
              <w:rPr>
                <w:rFonts w:cs="Tahoma"/>
                <w:color w:val="1F497D"/>
                <w:sz w:val="16"/>
                <w:szCs w:val="16"/>
              </w:rPr>
              <w:t>limitováno počtem alternativ / druh jídla (max 5 druhů)</w:t>
            </w:r>
          </w:p>
        </w:tc>
      </w:tr>
      <w:tr w:rsidR="00CA3C8C" w:rsidRPr="00EE44A5" w:rsidTr="00CA3C8C">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CA3C8C" w:rsidRPr="00EE44A5" w:rsidRDefault="00CA3C8C" w:rsidP="00B24C89">
            <w:pPr>
              <w:spacing w:before="0" w:after="0" w:line="240" w:lineRule="auto"/>
              <w:jc w:val="left"/>
              <w:rPr>
                <w:rFonts w:cs="Tahoma"/>
                <w:sz w:val="16"/>
                <w:szCs w:val="16"/>
              </w:rPr>
            </w:pPr>
            <w:r w:rsidRPr="00EE44A5">
              <w:rPr>
                <w:rFonts w:cs="Tahoma"/>
                <w:sz w:val="16"/>
                <w:szCs w:val="16"/>
              </w:rPr>
              <w:t>Počet objednávek na klienta</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B73894">
            <w:pPr>
              <w:spacing w:before="0" w:after="0" w:line="240" w:lineRule="auto"/>
              <w:jc w:val="left"/>
              <w:rPr>
                <w:rFonts w:cs="Tahoma"/>
                <w:b/>
                <w:color w:val="1F497D"/>
                <w:sz w:val="16"/>
                <w:szCs w:val="16"/>
              </w:rPr>
            </w:pPr>
            <w:r w:rsidRPr="00EE44A5">
              <w:rPr>
                <w:rFonts w:cs="Tahoma"/>
                <w:b/>
                <w:color w:val="1F497D"/>
                <w:sz w:val="16"/>
                <w:szCs w:val="16"/>
              </w:rPr>
              <w:t>32</w:t>
            </w:r>
            <w:r w:rsidR="00B73894" w:rsidRPr="00EE44A5">
              <w:rPr>
                <w:rFonts w:cs="Tahoma"/>
                <w:b/>
                <w:color w:val="1F497D"/>
                <w:sz w:val="16"/>
                <w:szCs w:val="16"/>
              </w:rPr>
              <w:t xml:space="preserve"> 000</w:t>
            </w:r>
            <w:r w:rsidRPr="00EE44A5">
              <w:rPr>
                <w:rFonts w:cs="Tahoma"/>
                <w:b/>
                <w:color w:val="1F497D"/>
                <w:sz w:val="16"/>
                <w:szCs w:val="16"/>
              </w:rPr>
              <w:t xml:space="preserve"> / </w:t>
            </w:r>
            <w:r w:rsidR="00B73894" w:rsidRPr="00EE44A5">
              <w:rPr>
                <w:rFonts w:cs="Tahoma"/>
                <w:b/>
                <w:color w:val="1F497D"/>
                <w:sz w:val="16"/>
                <w:szCs w:val="16"/>
              </w:rPr>
              <w:t>měsíc</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B24C89">
            <w:pPr>
              <w:spacing w:before="0" w:after="0" w:line="240" w:lineRule="auto"/>
              <w:jc w:val="left"/>
              <w:rPr>
                <w:rFonts w:cs="Tahoma"/>
                <w:color w:val="1F497D"/>
                <w:sz w:val="16"/>
                <w:szCs w:val="16"/>
              </w:rPr>
            </w:pPr>
          </w:p>
        </w:tc>
      </w:tr>
      <w:tr w:rsidR="00A065CF"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A065CF" w:rsidRPr="00EE44A5" w:rsidRDefault="00A065CF" w:rsidP="00B24C89">
            <w:pPr>
              <w:spacing w:before="0" w:after="0" w:line="240" w:lineRule="auto"/>
              <w:jc w:val="left"/>
              <w:rPr>
                <w:rFonts w:cs="Tahoma"/>
                <w:sz w:val="16"/>
                <w:szCs w:val="16"/>
              </w:rPr>
            </w:pPr>
            <w:r w:rsidRPr="00EE44A5">
              <w:rPr>
                <w:rFonts w:cs="Tahoma"/>
                <w:sz w:val="16"/>
                <w:szCs w:val="16"/>
              </w:rPr>
              <w:t>Maximální doba pro objednávku jídla předem</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A065CF" w:rsidRPr="00EE44A5" w:rsidRDefault="00A065CF" w:rsidP="00B24C89">
            <w:pPr>
              <w:spacing w:before="0" w:after="0" w:line="240" w:lineRule="auto"/>
              <w:jc w:val="left"/>
              <w:rPr>
                <w:rFonts w:cs="Tahoma"/>
                <w:b/>
                <w:color w:val="1F497D"/>
                <w:sz w:val="16"/>
                <w:szCs w:val="16"/>
              </w:rPr>
            </w:pPr>
            <w:r w:rsidRPr="00EE44A5">
              <w:rPr>
                <w:rFonts w:cs="Tahoma"/>
                <w:b/>
                <w:color w:val="1F497D"/>
                <w:sz w:val="16"/>
                <w:szCs w:val="16"/>
              </w:rPr>
              <w:t>365 dní</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A065CF" w:rsidRPr="00EE44A5" w:rsidRDefault="00286528" w:rsidP="00B24C89">
            <w:pPr>
              <w:spacing w:before="0" w:after="0" w:line="240" w:lineRule="auto"/>
              <w:jc w:val="left"/>
              <w:rPr>
                <w:rFonts w:cs="Tahoma"/>
                <w:color w:val="1F497D"/>
                <w:sz w:val="16"/>
                <w:szCs w:val="16"/>
              </w:rPr>
            </w:pPr>
            <w:r w:rsidRPr="00EE44A5">
              <w:rPr>
                <w:rFonts w:cs="Tahoma"/>
                <w:color w:val="1F497D"/>
                <w:sz w:val="16"/>
                <w:szCs w:val="16"/>
              </w:rPr>
              <w:t>minimální doba je 1 minuta</w:t>
            </w:r>
          </w:p>
        </w:tc>
      </w:tr>
      <w:tr w:rsidR="006E0BF8"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6E0BF8" w:rsidRPr="00EE44A5" w:rsidRDefault="006E0BF8" w:rsidP="00B24C89">
            <w:pPr>
              <w:spacing w:before="0" w:after="0" w:line="240" w:lineRule="auto"/>
              <w:jc w:val="left"/>
              <w:rPr>
                <w:rFonts w:cs="Tahoma"/>
                <w:sz w:val="16"/>
                <w:szCs w:val="16"/>
              </w:rPr>
            </w:pPr>
            <w:r w:rsidRPr="00EE44A5">
              <w:rPr>
                <w:rFonts w:cs="Tahoma"/>
                <w:sz w:val="16"/>
                <w:szCs w:val="16"/>
              </w:rPr>
              <w:t>Počet poskytovaných služeb</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6E0BF8" w:rsidRPr="00EE44A5" w:rsidRDefault="006E0BF8" w:rsidP="00B24C89">
            <w:pPr>
              <w:spacing w:before="0" w:after="0" w:line="240" w:lineRule="auto"/>
              <w:jc w:val="left"/>
              <w:rPr>
                <w:rFonts w:cs="Tahoma"/>
                <w:b/>
                <w:color w:val="1F497D"/>
                <w:sz w:val="16"/>
                <w:szCs w:val="16"/>
              </w:rPr>
            </w:pPr>
            <w:r w:rsidRPr="00EE44A5">
              <w:rPr>
                <w:rFonts w:cs="Tahoma"/>
                <w:b/>
                <w:color w:val="1F497D"/>
                <w:sz w:val="16"/>
                <w:szCs w:val="16"/>
              </w:rPr>
              <w:t>255</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6E0BF8" w:rsidRPr="00EE44A5" w:rsidRDefault="006E0BF8" w:rsidP="00B24C89">
            <w:pPr>
              <w:spacing w:before="0" w:after="0" w:line="240" w:lineRule="auto"/>
              <w:jc w:val="left"/>
              <w:rPr>
                <w:rFonts w:cs="Tahoma"/>
                <w:color w:val="1F497D"/>
                <w:sz w:val="16"/>
                <w:szCs w:val="16"/>
              </w:rPr>
            </w:pP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CA3C8C" w:rsidP="00B24C89">
            <w:pPr>
              <w:spacing w:before="0" w:after="0" w:line="240" w:lineRule="auto"/>
              <w:jc w:val="left"/>
              <w:rPr>
                <w:rFonts w:cs="Tahoma"/>
                <w:sz w:val="16"/>
                <w:szCs w:val="16"/>
              </w:rPr>
            </w:pPr>
            <w:r w:rsidRPr="00EE44A5">
              <w:rPr>
                <w:rFonts w:cs="Tahoma"/>
                <w:sz w:val="16"/>
                <w:szCs w:val="16"/>
              </w:rPr>
              <w:t>Počet ceníkových složek</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b/>
                <w:color w:val="1F497D"/>
                <w:sz w:val="16"/>
                <w:szCs w:val="16"/>
              </w:rPr>
            </w:pPr>
            <w:r w:rsidRPr="00EE44A5">
              <w:rPr>
                <w:rFonts w:cs="Tahoma"/>
                <w:b/>
                <w:color w:val="1F497D"/>
                <w:sz w:val="16"/>
                <w:szCs w:val="16"/>
              </w:rPr>
              <w:t>255</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color w:val="1F497D"/>
                <w:sz w:val="16"/>
                <w:szCs w:val="16"/>
              </w:rPr>
            </w:pP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CA3C8C" w:rsidP="00B24C89">
            <w:pPr>
              <w:spacing w:before="0" w:after="0" w:line="240" w:lineRule="auto"/>
              <w:jc w:val="left"/>
              <w:rPr>
                <w:rFonts w:cs="Tahoma"/>
                <w:sz w:val="16"/>
                <w:szCs w:val="16"/>
              </w:rPr>
            </w:pPr>
            <w:r w:rsidRPr="00EE44A5">
              <w:rPr>
                <w:rFonts w:cs="Tahoma"/>
                <w:sz w:val="16"/>
                <w:szCs w:val="16"/>
              </w:rPr>
              <w:t>Počet skupin sortimentu</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b/>
                <w:color w:val="1F497D"/>
                <w:sz w:val="16"/>
                <w:szCs w:val="16"/>
              </w:rPr>
            </w:pPr>
            <w:r w:rsidRPr="00EE44A5">
              <w:rPr>
                <w:rFonts w:cs="Tahoma"/>
                <w:b/>
                <w:color w:val="1F497D"/>
                <w:sz w:val="16"/>
                <w:szCs w:val="16"/>
              </w:rPr>
              <w:t>255</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color w:val="1F497D"/>
                <w:sz w:val="16"/>
                <w:szCs w:val="16"/>
              </w:rPr>
            </w:pP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CA3C8C" w:rsidP="00B24C89">
            <w:pPr>
              <w:spacing w:before="0" w:after="0" w:line="240" w:lineRule="auto"/>
              <w:jc w:val="left"/>
              <w:rPr>
                <w:rFonts w:cs="Tahoma"/>
                <w:sz w:val="16"/>
                <w:szCs w:val="16"/>
              </w:rPr>
            </w:pPr>
            <w:r w:rsidRPr="00EE44A5">
              <w:rPr>
                <w:rFonts w:cs="Tahoma"/>
                <w:sz w:val="16"/>
                <w:szCs w:val="16"/>
              </w:rPr>
              <w:t>Počet položek sortimentu</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b/>
                <w:color w:val="1F497D"/>
                <w:sz w:val="16"/>
                <w:szCs w:val="16"/>
              </w:rPr>
            </w:pPr>
            <w:r w:rsidRPr="00EE44A5">
              <w:rPr>
                <w:rFonts w:cs="Tahoma"/>
                <w:b/>
                <w:color w:val="1F497D"/>
                <w:sz w:val="16"/>
                <w:szCs w:val="16"/>
              </w:rPr>
              <w:t>neomezeno</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color w:val="1F497D"/>
                <w:sz w:val="16"/>
                <w:szCs w:val="16"/>
              </w:rPr>
            </w:pPr>
          </w:p>
        </w:tc>
      </w:tr>
      <w:tr w:rsidR="00994F86"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994F86" w:rsidRPr="00EE44A5" w:rsidRDefault="00994F86" w:rsidP="00B24C89">
            <w:pPr>
              <w:spacing w:before="0" w:after="0" w:line="240" w:lineRule="auto"/>
              <w:jc w:val="left"/>
              <w:rPr>
                <w:rFonts w:cs="Tahoma"/>
                <w:sz w:val="16"/>
                <w:szCs w:val="16"/>
              </w:rPr>
            </w:pPr>
            <w:r w:rsidRPr="00EE44A5">
              <w:rPr>
                <w:rFonts w:cs="Tahoma"/>
                <w:sz w:val="16"/>
                <w:szCs w:val="16"/>
              </w:rPr>
              <w:t xml:space="preserve">Maximální délka </w:t>
            </w:r>
            <w:r w:rsidR="00B73894" w:rsidRPr="00EE44A5">
              <w:rPr>
                <w:rFonts w:cs="Tahoma"/>
                <w:sz w:val="16"/>
                <w:szCs w:val="16"/>
              </w:rPr>
              <w:t>názvu položky sortimentu</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994F86" w:rsidRPr="00EE44A5" w:rsidRDefault="00B73894" w:rsidP="00B24C89">
            <w:pPr>
              <w:spacing w:before="0" w:after="0" w:line="240" w:lineRule="auto"/>
              <w:jc w:val="left"/>
              <w:rPr>
                <w:rFonts w:cs="Tahoma"/>
                <w:b/>
                <w:color w:val="1F497D"/>
                <w:sz w:val="16"/>
                <w:szCs w:val="16"/>
              </w:rPr>
            </w:pPr>
            <w:r w:rsidRPr="00EE44A5">
              <w:rPr>
                <w:rFonts w:cs="Tahoma"/>
                <w:b/>
                <w:color w:val="1F497D"/>
                <w:sz w:val="16"/>
                <w:szCs w:val="16"/>
              </w:rPr>
              <w:t>50 znaků</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994F86" w:rsidRPr="00EE44A5" w:rsidRDefault="00994F86" w:rsidP="00B24C89">
            <w:pPr>
              <w:spacing w:before="0" w:after="0" w:line="240" w:lineRule="auto"/>
              <w:jc w:val="left"/>
              <w:rPr>
                <w:rFonts w:cs="Tahoma"/>
                <w:color w:val="1F497D"/>
                <w:sz w:val="16"/>
                <w:szCs w:val="16"/>
              </w:rPr>
            </w:pP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CA3C8C" w:rsidP="00B24C89">
            <w:pPr>
              <w:spacing w:before="0" w:after="0" w:line="240" w:lineRule="auto"/>
              <w:jc w:val="left"/>
              <w:rPr>
                <w:rFonts w:cs="Tahoma"/>
                <w:sz w:val="16"/>
                <w:szCs w:val="16"/>
              </w:rPr>
            </w:pPr>
            <w:r w:rsidRPr="00EE44A5">
              <w:rPr>
                <w:rFonts w:cs="Tahoma"/>
                <w:sz w:val="16"/>
                <w:szCs w:val="16"/>
              </w:rPr>
              <w:t>Počet prodatelných položek sortimentu</w:t>
            </w:r>
          </w:p>
          <w:p w:rsidR="00CA3C8C" w:rsidRPr="00EE44A5" w:rsidRDefault="00CA3C8C" w:rsidP="00CA3C8C">
            <w:pPr>
              <w:pStyle w:val="Odstavecseseznamem"/>
              <w:numPr>
                <w:ilvl w:val="0"/>
                <w:numId w:val="3"/>
              </w:numPr>
              <w:spacing w:before="0" w:after="0" w:line="240" w:lineRule="auto"/>
              <w:ind w:hanging="229"/>
              <w:jc w:val="left"/>
              <w:rPr>
                <w:rFonts w:cs="Tahoma"/>
                <w:sz w:val="16"/>
                <w:szCs w:val="16"/>
              </w:rPr>
            </w:pPr>
            <w:r w:rsidRPr="00EE44A5">
              <w:rPr>
                <w:rFonts w:cs="Tahoma"/>
                <w:sz w:val="16"/>
                <w:szCs w:val="16"/>
              </w:rPr>
              <w:t>kasa</w:t>
            </w:r>
          </w:p>
          <w:p w:rsidR="00CA3C8C" w:rsidRPr="00EE44A5" w:rsidRDefault="00CA3C8C" w:rsidP="00CA3C8C">
            <w:pPr>
              <w:pStyle w:val="Odstavecseseznamem"/>
              <w:numPr>
                <w:ilvl w:val="0"/>
                <w:numId w:val="3"/>
              </w:numPr>
              <w:spacing w:before="0" w:after="0" w:line="240" w:lineRule="auto"/>
              <w:ind w:hanging="229"/>
              <w:jc w:val="left"/>
              <w:rPr>
                <w:rFonts w:cs="Tahoma"/>
                <w:sz w:val="16"/>
                <w:szCs w:val="16"/>
              </w:rPr>
            </w:pPr>
            <w:r w:rsidRPr="00EE44A5">
              <w:rPr>
                <w:rFonts w:cs="Tahoma"/>
                <w:sz w:val="16"/>
                <w:szCs w:val="16"/>
              </w:rPr>
              <w:t>výdejní a registrační místo</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b/>
                <w:color w:val="1F497D"/>
                <w:sz w:val="16"/>
                <w:szCs w:val="16"/>
              </w:rPr>
            </w:pPr>
          </w:p>
          <w:p w:rsidR="00CA3C8C" w:rsidRPr="00EE44A5" w:rsidRDefault="001F2734" w:rsidP="00B24C89">
            <w:pPr>
              <w:spacing w:before="0" w:after="0" w:line="240" w:lineRule="auto"/>
              <w:jc w:val="left"/>
              <w:rPr>
                <w:rFonts w:cs="Tahoma"/>
                <w:b/>
                <w:color w:val="1F497D"/>
                <w:sz w:val="16"/>
                <w:szCs w:val="16"/>
              </w:rPr>
            </w:pPr>
            <w:r w:rsidRPr="00EE44A5">
              <w:rPr>
                <w:rFonts w:cs="Tahoma"/>
                <w:b/>
                <w:color w:val="1F497D"/>
                <w:sz w:val="16"/>
                <w:szCs w:val="16"/>
              </w:rPr>
              <w:t>neomezeno</w:t>
            </w:r>
          </w:p>
          <w:p w:rsidR="001F2734" w:rsidRPr="00EE44A5" w:rsidRDefault="001F2734" w:rsidP="00B24C89">
            <w:pPr>
              <w:spacing w:before="0" w:after="0" w:line="240" w:lineRule="auto"/>
              <w:jc w:val="left"/>
              <w:rPr>
                <w:rFonts w:cs="Tahoma"/>
                <w:b/>
                <w:color w:val="1F497D"/>
                <w:sz w:val="16"/>
                <w:szCs w:val="16"/>
              </w:rPr>
            </w:pPr>
            <w:r w:rsidRPr="00EE44A5">
              <w:rPr>
                <w:rFonts w:cs="Tahoma"/>
                <w:b/>
                <w:color w:val="1F497D"/>
                <w:sz w:val="16"/>
                <w:szCs w:val="16"/>
              </w:rPr>
              <w:t>12 / sortimentní skupina</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rFonts w:cs="Tahoma"/>
                <w:color w:val="1F497D"/>
                <w:sz w:val="16"/>
                <w:szCs w:val="16"/>
              </w:rPr>
            </w:pPr>
          </w:p>
          <w:p w:rsidR="001F2734" w:rsidRPr="00EE44A5" w:rsidRDefault="001F2734" w:rsidP="00B24C89">
            <w:pPr>
              <w:spacing w:before="0" w:after="0" w:line="240" w:lineRule="auto"/>
              <w:jc w:val="left"/>
              <w:rPr>
                <w:rFonts w:cs="Tahoma"/>
                <w:color w:val="1F497D"/>
                <w:sz w:val="16"/>
                <w:szCs w:val="16"/>
              </w:rPr>
            </w:pPr>
            <w:r w:rsidRPr="00EE44A5">
              <w:rPr>
                <w:rFonts w:cs="Tahoma"/>
                <w:color w:val="1F497D"/>
                <w:sz w:val="16"/>
                <w:szCs w:val="16"/>
              </w:rPr>
              <w:t>limitováno počtem položek sortimentu</w:t>
            </w:r>
          </w:p>
          <w:p w:rsidR="001F2734" w:rsidRPr="00EE44A5" w:rsidRDefault="001F2734" w:rsidP="00B24C89">
            <w:pPr>
              <w:spacing w:before="0" w:after="0" w:line="240" w:lineRule="auto"/>
              <w:jc w:val="left"/>
              <w:rPr>
                <w:rFonts w:cs="Tahoma"/>
                <w:color w:val="1F497D"/>
                <w:sz w:val="16"/>
                <w:szCs w:val="16"/>
              </w:rPr>
            </w:pPr>
            <w:r w:rsidRPr="00EE44A5">
              <w:rPr>
                <w:rFonts w:cs="Tahoma"/>
                <w:color w:val="1F497D"/>
                <w:sz w:val="16"/>
                <w:szCs w:val="16"/>
              </w:rPr>
              <w:t>max 3 sortimentní skupiny</w:t>
            </w:r>
          </w:p>
        </w:tc>
      </w:tr>
      <w:tr w:rsidR="00CA3C8C" w:rsidRPr="00EE44A5" w:rsidTr="00B24C89">
        <w:trPr>
          <w:trHeight w:val="340"/>
        </w:trPr>
        <w:tc>
          <w:tcPr>
            <w:tcW w:w="9257" w:type="dxa"/>
            <w:gridSpan w:val="3"/>
            <w:tcBorders>
              <w:top w:val="single" w:sz="4" w:space="0" w:color="808080"/>
              <w:left w:val="single" w:sz="4" w:space="0" w:color="808080"/>
              <w:bottom w:val="single" w:sz="4" w:space="0" w:color="808080"/>
              <w:right w:val="single" w:sz="4" w:space="0" w:color="808080"/>
            </w:tcBorders>
            <w:shd w:val="clear" w:color="auto" w:fill="FDE9D9" w:themeFill="accent6" w:themeFillTint="33"/>
            <w:tcMar>
              <w:top w:w="28" w:type="dxa"/>
              <w:left w:w="57" w:type="dxa"/>
              <w:bottom w:w="28" w:type="dxa"/>
              <w:right w:w="85" w:type="dxa"/>
            </w:tcMar>
            <w:vAlign w:val="bottom"/>
          </w:tcPr>
          <w:p w:rsidR="00CA3C8C" w:rsidRPr="00EE44A5" w:rsidRDefault="00CA3C8C" w:rsidP="00B24C89">
            <w:pPr>
              <w:spacing w:before="0" w:after="0" w:line="240" w:lineRule="auto"/>
              <w:jc w:val="left"/>
              <w:rPr>
                <w:b/>
                <w:color w:val="1F497D"/>
                <w:szCs w:val="18"/>
              </w:rPr>
            </w:pPr>
            <w:r w:rsidRPr="00EE44A5">
              <w:rPr>
                <w:b/>
                <w:szCs w:val="18"/>
              </w:rPr>
              <w:t>Propustnost zařízení v systému</w:t>
            </w: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CA3C8C" w:rsidRPr="00EE44A5" w:rsidRDefault="00CA3C8C" w:rsidP="00473234">
            <w:pPr>
              <w:spacing w:before="0" w:after="0" w:line="240" w:lineRule="auto"/>
              <w:jc w:val="left"/>
              <w:rPr>
                <w:sz w:val="16"/>
                <w:szCs w:val="16"/>
              </w:rPr>
            </w:pPr>
            <w:r w:rsidRPr="00EE44A5">
              <w:rPr>
                <w:sz w:val="16"/>
                <w:szCs w:val="16"/>
              </w:rPr>
              <w:t>Jednoduchý objednací snímač</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056B49">
            <w:pPr>
              <w:spacing w:before="0" w:after="0" w:line="240" w:lineRule="auto"/>
              <w:jc w:val="left"/>
              <w:rPr>
                <w:b/>
                <w:color w:val="1F497D"/>
                <w:sz w:val="16"/>
                <w:szCs w:val="16"/>
              </w:rPr>
            </w:pPr>
            <w:r w:rsidRPr="00EE44A5">
              <w:rPr>
                <w:b/>
                <w:color w:val="1F497D"/>
                <w:sz w:val="16"/>
                <w:szCs w:val="16"/>
              </w:rPr>
              <w:t xml:space="preserve">cca </w:t>
            </w:r>
            <w:r w:rsidR="00056B49">
              <w:rPr>
                <w:b/>
                <w:color w:val="1F497D"/>
                <w:sz w:val="16"/>
                <w:szCs w:val="16"/>
              </w:rPr>
              <w:t>600/900</w:t>
            </w:r>
            <w:r w:rsidRPr="00EE44A5">
              <w:rPr>
                <w:b/>
                <w:color w:val="1F497D"/>
                <w:sz w:val="16"/>
                <w:szCs w:val="16"/>
              </w:rPr>
              <w:t xml:space="preserve"> klientů/hod</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056B49" w:rsidP="00B24C89">
            <w:pPr>
              <w:spacing w:before="0" w:after="0" w:line="240" w:lineRule="auto"/>
              <w:jc w:val="left"/>
              <w:rPr>
                <w:color w:val="1F497D"/>
                <w:sz w:val="16"/>
                <w:szCs w:val="16"/>
              </w:rPr>
            </w:pPr>
            <w:r>
              <w:rPr>
                <w:color w:val="1F497D"/>
                <w:sz w:val="16"/>
                <w:szCs w:val="16"/>
              </w:rPr>
              <w:t>s tlačítky alternativ / bez tlačítek</w:t>
            </w: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CA3C8C" w:rsidP="00B24C89">
            <w:pPr>
              <w:spacing w:before="0" w:after="0" w:line="240" w:lineRule="auto"/>
              <w:jc w:val="left"/>
              <w:rPr>
                <w:sz w:val="16"/>
                <w:szCs w:val="16"/>
              </w:rPr>
            </w:pPr>
            <w:r w:rsidRPr="00EE44A5">
              <w:rPr>
                <w:sz w:val="16"/>
                <w:szCs w:val="16"/>
              </w:rPr>
              <w:t>Týdenní objednací snímač</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4F2115">
            <w:pPr>
              <w:spacing w:before="0" w:after="0" w:line="240" w:lineRule="auto"/>
              <w:jc w:val="left"/>
              <w:rPr>
                <w:b/>
                <w:color w:val="1F497D"/>
                <w:sz w:val="16"/>
                <w:szCs w:val="16"/>
              </w:rPr>
            </w:pPr>
            <w:r w:rsidRPr="00EE44A5">
              <w:rPr>
                <w:b/>
                <w:color w:val="1F497D"/>
                <w:sz w:val="16"/>
                <w:szCs w:val="16"/>
              </w:rPr>
              <w:t>cca 250 klientů/hod</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color w:val="1F497D"/>
                <w:sz w:val="16"/>
                <w:szCs w:val="16"/>
              </w:rPr>
            </w:pP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CA3C8C" w:rsidRPr="00EE44A5" w:rsidRDefault="00CA3C8C" w:rsidP="00B24C89">
            <w:pPr>
              <w:spacing w:before="0" w:after="0" w:line="240" w:lineRule="auto"/>
              <w:jc w:val="left"/>
              <w:rPr>
                <w:sz w:val="16"/>
                <w:szCs w:val="16"/>
              </w:rPr>
            </w:pPr>
            <w:r w:rsidRPr="00EE44A5">
              <w:rPr>
                <w:sz w:val="16"/>
                <w:szCs w:val="16"/>
              </w:rPr>
              <w:t>Výdejní snímač</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4F2115">
            <w:pPr>
              <w:spacing w:before="0" w:after="0" w:line="240" w:lineRule="auto"/>
              <w:jc w:val="left"/>
              <w:rPr>
                <w:b/>
                <w:color w:val="1F497D"/>
                <w:sz w:val="16"/>
                <w:szCs w:val="16"/>
              </w:rPr>
            </w:pPr>
            <w:r w:rsidRPr="00EE44A5">
              <w:rPr>
                <w:b/>
                <w:color w:val="1F497D"/>
                <w:sz w:val="16"/>
                <w:szCs w:val="16"/>
              </w:rPr>
              <w:t>cca 300 klientů/hod</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056B49" w:rsidP="00B24C89">
            <w:pPr>
              <w:spacing w:before="0" w:after="0" w:line="240" w:lineRule="auto"/>
              <w:jc w:val="left"/>
              <w:rPr>
                <w:color w:val="1F497D"/>
                <w:sz w:val="16"/>
                <w:szCs w:val="16"/>
              </w:rPr>
            </w:pPr>
            <w:r>
              <w:rPr>
                <w:color w:val="1F497D"/>
                <w:sz w:val="16"/>
                <w:szCs w:val="16"/>
              </w:rPr>
              <w:t>limitující je obsluha</w:t>
            </w: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CA3C8C" w:rsidP="00B24C89">
            <w:pPr>
              <w:spacing w:before="0" w:after="0" w:line="240" w:lineRule="auto"/>
              <w:jc w:val="left"/>
              <w:rPr>
                <w:sz w:val="16"/>
                <w:szCs w:val="16"/>
              </w:rPr>
            </w:pPr>
            <w:r w:rsidRPr="00EE44A5">
              <w:rPr>
                <w:sz w:val="16"/>
                <w:szCs w:val="16"/>
              </w:rPr>
              <w:t>Registrační snímač</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4F2115">
            <w:pPr>
              <w:spacing w:before="0" w:after="0" w:line="240" w:lineRule="auto"/>
              <w:jc w:val="left"/>
              <w:rPr>
                <w:b/>
                <w:color w:val="1F497D"/>
                <w:sz w:val="16"/>
                <w:szCs w:val="16"/>
              </w:rPr>
            </w:pPr>
            <w:r w:rsidRPr="00EE44A5">
              <w:rPr>
                <w:b/>
                <w:color w:val="1F497D"/>
                <w:sz w:val="16"/>
                <w:szCs w:val="16"/>
              </w:rPr>
              <w:t>cca 300 klientů/hod</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color w:val="1F497D"/>
                <w:sz w:val="16"/>
                <w:szCs w:val="16"/>
              </w:rPr>
            </w:pP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CA3C8C" w:rsidRPr="00EE44A5" w:rsidRDefault="00CA3C8C" w:rsidP="00B24C89">
            <w:pPr>
              <w:spacing w:before="0" w:after="0" w:line="240" w:lineRule="auto"/>
              <w:jc w:val="left"/>
              <w:rPr>
                <w:sz w:val="16"/>
                <w:szCs w:val="16"/>
              </w:rPr>
            </w:pPr>
            <w:r w:rsidRPr="00EE44A5">
              <w:rPr>
                <w:sz w:val="16"/>
                <w:szCs w:val="16"/>
              </w:rPr>
              <w:t>Kombinovaný snímač</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4F2115">
            <w:pPr>
              <w:spacing w:before="0" w:after="0" w:line="240" w:lineRule="auto"/>
              <w:jc w:val="left"/>
              <w:rPr>
                <w:b/>
                <w:color w:val="1F497D"/>
                <w:sz w:val="16"/>
                <w:szCs w:val="16"/>
              </w:rPr>
            </w:pPr>
            <w:r w:rsidRPr="00EE44A5">
              <w:rPr>
                <w:b/>
                <w:color w:val="1F497D"/>
                <w:sz w:val="16"/>
                <w:szCs w:val="16"/>
              </w:rPr>
              <w:t>cca 250 klientů/hod</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B24C89">
            <w:pPr>
              <w:spacing w:before="0" w:after="0" w:line="240" w:lineRule="auto"/>
              <w:jc w:val="left"/>
              <w:rPr>
                <w:color w:val="1F497D"/>
                <w:sz w:val="16"/>
                <w:szCs w:val="16"/>
              </w:rPr>
            </w:pP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CA3C8C" w:rsidP="00B24C89">
            <w:pPr>
              <w:spacing w:before="0" w:after="0" w:line="240" w:lineRule="auto"/>
              <w:jc w:val="left"/>
              <w:rPr>
                <w:sz w:val="16"/>
                <w:szCs w:val="16"/>
              </w:rPr>
            </w:pPr>
            <w:r w:rsidRPr="00EE44A5">
              <w:rPr>
                <w:sz w:val="16"/>
                <w:szCs w:val="16"/>
              </w:rPr>
              <w:t>Snímač výdejového automatu</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4F2115">
            <w:pPr>
              <w:spacing w:before="0" w:after="0" w:line="240" w:lineRule="auto"/>
              <w:jc w:val="left"/>
              <w:rPr>
                <w:b/>
                <w:color w:val="1F497D"/>
                <w:sz w:val="16"/>
                <w:szCs w:val="16"/>
              </w:rPr>
            </w:pPr>
            <w:r w:rsidRPr="00EE44A5">
              <w:rPr>
                <w:b/>
                <w:color w:val="1F497D"/>
                <w:sz w:val="16"/>
                <w:szCs w:val="16"/>
              </w:rPr>
              <w:t>cca 200 klientů/hod</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color w:val="1F497D"/>
                <w:sz w:val="16"/>
                <w:szCs w:val="16"/>
              </w:rPr>
            </w:pPr>
            <w:r w:rsidRPr="00EE44A5">
              <w:rPr>
                <w:color w:val="1F497D"/>
                <w:sz w:val="16"/>
                <w:szCs w:val="16"/>
              </w:rPr>
              <w:t>je limitováno rychlostí výdejového automatu</w:t>
            </w: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CA3C8C" w:rsidRPr="00EE44A5" w:rsidRDefault="00CA3C8C" w:rsidP="00B24C89">
            <w:pPr>
              <w:spacing w:before="0" w:after="0" w:line="240" w:lineRule="auto"/>
              <w:jc w:val="left"/>
              <w:rPr>
                <w:sz w:val="16"/>
                <w:szCs w:val="16"/>
              </w:rPr>
            </w:pPr>
            <w:r w:rsidRPr="00EE44A5">
              <w:rPr>
                <w:sz w:val="16"/>
                <w:szCs w:val="16"/>
              </w:rPr>
              <w:t>Prezentační místo</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B24C89">
            <w:pPr>
              <w:spacing w:before="0" w:after="0" w:line="240" w:lineRule="auto"/>
              <w:jc w:val="left"/>
              <w:rPr>
                <w:b/>
                <w:color w:val="1F497D"/>
                <w:sz w:val="16"/>
                <w:szCs w:val="16"/>
              </w:rPr>
            </w:pPr>
            <w:r w:rsidRPr="00EE44A5">
              <w:rPr>
                <w:b/>
                <w:color w:val="1F497D"/>
                <w:sz w:val="16"/>
                <w:szCs w:val="16"/>
              </w:rPr>
              <w:t>cca 250 klientů/hod</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B24C89">
            <w:pPr>
              <w:spacing w:before="0" w:after="0" w:line="240" w:lineRule="auto"/>
              <w:jc w:val="left"/>
              <w:rPr>
                <w:color w:val="1F497D"/>
                <w:sz w:val="16"/>
                <w:szCs w:val="16"/>
              </w:rPr>
            </w:pPr>
          </w:p>
        </w:tc>
      </w:tr>
      <w:tr w:rsidR="00CA3C8C"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CA3C8C" w:rsidP="00B24C89">
            <w:pPr>
              <w:spacing w:before="0" w:after="0" w:line="240" w:lineRule="auto"/>
              <w:jc w:val="left"/>
              <w:rPr>
                <w:sz w:val="16"/>
                <w:szCs w:val="16"/>
              </w:rPr>
            </w:pPr>
            <w:r w:rsidRPr="00EE44A5">
              <w:rPr>
                <w:sz w:val="16"/>
                <w:szCs w:val="16"/>
              </w:rPr>
              <w:t>WebKredit</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b/>
                <w:color w:val="1F497D"/>
                <w:sz w:val="16"/>
                <w:szCs w:val="16"/>
              </w:rPr>
            </w:pPr>
            <w:r w:rsidRPr="00EE44A5">
              <w:rPr>
                <w:b/>
                <w:color w:val="1F497D"/>
                <w:sz w:val="16"/>
                <w:szCs w:val="16"/>
              </w:rPr>
              <w:t>neomezeno</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color w:val="1F497D"/>
                <w:sz w:val="16"/>
                <w:szCs w:val="16"/>
              </w:rPr>
            </w:pPr>
            <w:r w:rsidRPr="00EE44A5">
              <w:rPr>
                <w:color w:val="1F497D"/>
                <w:sz w:val="16"/>
                <w:szCs w:val="16"/>
              </w:rPr>
              <w:t>je limitováno výkonem www a datového serveru</w:t>
            </w:r>
          </w:p>
        </w:tc>
      </w:tr>
      <w:tr w:rsidR="00056B49" w:rsidRPr="00EE44A5" w:rsidTr="00B24C8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056B49" w:rsidRPr="00EE44A5" w:rsidRDefault="00056B49" w:rsidP="00B24C89">
            <w:pPr>
              <w:spacing w:before="0" w:after="0" w:line="240" w:lineRule="auto"/>
              <w:jc w:val="left"/>
              <w:rPr>
                <w:sz w:val="16"/>
                <w:szCs w:val="16"/>
              </w:rPr>
            </w:pPr>
            <w:r>
              <w:rPr>
                <w:sz w:val="16"/>
                <w:szCs w:val="16"/>
              </w:rPr>
              <w:t>MobilKredit</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056B49" w:rsidRPr="00EE44A5" w:rsidRDefault="00056B49" w:rsidP="00B24C89">
            <w:pPr>
              <w:spacing w:before="0" w:after="0" w:line="240" w:lineRule="auto"/>
              <w:jc w:val="left"/>
              <w:rPr>
                <w:b/>
                <w:color w:val="1F497D"/>
                <w:sz w:val="16"/>
                <w:szCs w:val="16"/>
              </w:rPr>
            </w:pPr>
            <w:r w:rsidRPr="00EE44A5">
              <w:rPr>
                <w:b/>
                <w:color w:val="1F497D"/>
                <w:sz w:val="16"/>
                <w:szCs w:val="16"/>
              </w:rPr>
              <w:t>neomezeno</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056B49" w:rsidRPr="00EE44A5" w:rsidRDefault="00056B49" w:rsidP="00B24C89">
            <w:pPr>
              <w:spacing w:before="0" w:after="0" w:line="240" w:lineRule="auto"/>
              <w:jc w:val="left"/>
              <w:rPr>
                <w:color w:val="1F497D"/>
                <w:sz w:val="16"/>
                <w:szCs w:val="16"/>
              </w:rPr>
            </w:pPr>
          </w:p>
        </w:tc>
      </w:tr>
      <w:tr w:rsidR="00CA3C8C" w:rsidRPr="00EE44A5" w:rsidTr="00056B4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056B49" w:rsidRDefault="00CA3C8C" w:rsidP="00B24C89">
            <w:pPr>
              <w:spacing w:before="0" w:after="0" w:line="240" w:lineRule="auto"/>
              <w:jc w:val="left"/>
              <w:rPr>
                <w:sz w:val="16"/>
                <w:szCs w:val="16"/>
              </w:rPr>
            </w:pPr>
            <w:r w:rsidRPr="00056B49">
              <w:rPr>
                <w:sz w:val="16"/>
                <w:szCs w:val="16"/>
              </w:rPr>
              <w:t>Výdejní a registrační místo</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b/>
                <w:color w:val="1F497D"/>
                <w:sz w:val="16"/>
                <w:szCs w:val="16"/>
              </w:rPr>
            </w:pPr>
            <w:r w:rsidRPr="00056B49">
              <w:rPr>
                <w:b/>
                <w:color w:val="1F497D"/>
                <w:sz w:val="16"/>
                <w:szCs w:val="16"/>
              </w:rPr>
              <w:t>cca 200 klientů/hod</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color w:val="1F497D"/>
                <w:sz w:val="16"/>
                <w:szCs w:val="16"/>
              </w:rPr>
            </w:pPr>
          </w:p>
        </w:tc>
      </w:tr>
      <w:tr w:rsidR="00CA3C8C" w:rsidRPr="00EE44A5" w:rsidTr="00056B49">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CA3C8C" w:rsidRPr="00EE44A5" w:rsidRDefault="00CA3C8C" w:rsidP="00B24C89">
            <w:pPr>
              <w:spacing w:before="0" w:after="0" w:line="240" w:lineRule="auto"/>
              <w:jc w:val="left"/>
              <w:rPr>
                <w:sz w:val="16"/>
                <w:szCs w:val="16"/>
              </w:rPr>
            </w:pPr>
            <w:r w:rsidRPr="00EE44A5">
              <w:rPr>
                <w:sz w:val="16"/>
                <w:szCs w:val="16"/>
              </w:rPr>
              <w:t>Automatická pokladna</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B24C89">
            <w:pPr>
              <w:spacing w:before="0" w:after="0" w:line="240" w:lineRule="auto"/>
              <w:jc w:val="left"/>
              <w:rPr>
                <w:b/>
                <w:color w:val="1F497D"/>
                <w:sz w:val="16"/>
                <w:szCs w:val="16"/>
              </w:rPr>
            </w:pPr>
            <w:r w:rsidRPr="00EE44A5">
              <w:rPr>
                <w:b/>
                <w:color w:val="1F497D"/>
                <w:sz w:val="16"/>
                <w:szCs w:val="16"/>
              </w:rPr>
              <w:t xml:space="preserve">cca 200 klientů/hod  </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CA3C8C" w:rsidRPr="00EE44A5" w:rsidRDefault="00CA3C8C" w:rsidP="00B24C89">
            <w:pPr>
              <w:spacing w:before="0" w:after="0" w:line="240" w:lineRule="auto"/>
              <w:jc w:val="left"/>
              <w:rPr>
                <w:color w:val="1F497D"/>
                <w:sz w:val="16"/>
                <w:szCs w:val="16"/>
              </w:rPr>
            </w:pPr>
          </w:p>
        </w:tc>
      </w:tr>
      <w:tr w:rsidR="00CA3C8C" w:rsidRPr="00EE44A5" w:rsidTr="00056B49">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CA3C8C" w:rsidRPr="00EE44A5" w:rsidRDefault="00CA3C8C" w:rsidP="00B24C89">
            <w:pPr>
              <w:spacing w:before="0" w:after="0" w:line="240" w:lineRule="auto"/>
              <w:jc w:val="left"/>
              <w:rPr>
                <w:sz w:val="16"/>
                <w:szCs w:val="16"/>
              </w:rPr>
            </w:pP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b/>
                <w:color w:val="1F497D"/>
                <w:sz w:val="16"/>
                <w:szCs w:val="16"/>
              </w:rPr>
            </w:pP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CA3C8C" w:rsidRPr="00EE44A5" w:rsidRDefault="00CA3C8C" w:rsidP="00B24C89">
            <w:pPr>
              <w:spacing w:before="0" w:after="0" w:line="240" w:lineRule="auto"/>
              <w:jc w:val="left"/>
              <w:rPr>
                <w:color w:val="1F497D"/>
                <w:sz w:val="16"/>
                <w:szCs w:val="16"/>
              </w:rPr>
            </w:pPr>
          </w:p>
        </w:tc>
      </w:tr>
      <w:tr w:rsidR="00563437" w:rsidRPr="00EE44A5" w:rsidTr="00D81964">
        <w:trPr>
          <w:trHeight w:val="340"/>
        </w:trPr>
        <w:tc>
          <w:tcPr>
            <w:tcW w:w="9257" w:type="dxa"/>
            <w:gridSpan w:val="3"/>
            <w:tcBorders>
              <w:top w:val="single" w:sz="4" w:space="0" w:color="808080"/>
              <w:left w:val="single" w:sz="4" w:space="0" w:color="808080"/>
              <w:bottom w:val="single" w:sz="4" w:space="0" w:color="808080"/>
              <w:right w:val="single" w:sz="4" w:space="0" w:color="808080"/>
            </w:tcBorders>
            <w:shd w:val="clear" w:color="auto" w:fill="FDE9D9" w:themeFill="accent6" w:themeFillTint="33"/>
            <w:tcMar>
              <w:top w:w="28" w:type="dxa"/>
              <w:left w:w="57" w:type="dxa"/>
              <w:bottom w:w="28" w:type="dxa"/>
              <w:right w:w="85" w:type="dxa"/>
            </w:tcMar>
            <w:vAlign w:val="bottom"/>
          </w:tcPr>
          <w:p w:rsidR="00563437" w:rsidRPr="00EE44A5" w:rsidRDefault="00563437" w:rsidP="00D81964">
            <w:pPr>
              <w:spacing w:before="0" w:after="0" w:line="240" w:lineRule="auto"/>
              <w:jc w:val="left"/>
              <w:rPr>
                <w:b/>
                <w:color w:val="1F497D"/>
                <w:szCs w:val="18"/>
              </w:rPr>
            </w:pPr>
            <w:r w:rsidRPr="00EE44A5">
              <w:rPr>
                <w:b/>
                <w:szCs w:val="18"/>
              </w:rPr>
              <w:t>Účty klientů a úhrady</w:t>
            </w:r>
          </w:p>
        </w:tc>
      </w:tr>
      <w:tr w:rsidR="00563437" w:rsidRPr="00EE44A5" w:rsidTr="00D81964">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563437" w:rsidRPr="00EE44A5" w:rsidRDefault="00563437" w:rsidP="00D81964">
            <w:pPr>
              <w:spacing w:before="0" w:after="0" w:line="240" w:lineRule="auto"/>
              <w:jc w:val="left"/>
              <w:rPr>
                <w:sz w:val="16"/>
                <w:szCs w:val="16"/>
              </w:rPr>
            </w:pPr>
            <w:r w:rsidRPr="00EE44A5">
              <w:rPr>
                <w:sz w:val="16"/>
                <w:szCs w:val="16"/>
              </w:rPr>
              <w:t>Počet předdefinovaných typů účtů</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563437" w:rsidRPr="00EE44A5" w:rsidRDefault="00563437" w:rsidP="00D81964">
            <w:pPr>
              <w:spacing w:before="0" w:after="0" w:line="240" w:lineRule="auto"/>
              <w:jc w:val="left"/>
              <w:rPr>
                <w:b/>
                <w:color w:val="1F497D"/>
                <w:sz w:val="16"/>
                <w:szCs w:val="16"/>
              </w:rPr>
            </w:pPr>
            <w:r w:rsidRPr="00EE44A5">
              <w:rPr>
                <w:b/>
                <w:color w:val="1F497D"/>
                <w:sz w:val="16"/>
                <w:szCs w:val="16"/>
              </w:rPr>
              <w:t>255</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563437" w:rsidRPr="00EE44A5" w:rsidRDefault="00563437" w:rsidP="00D81964">
            <w:pPr>
              <w:spacing w:before="0" w:after="0" w:line="240" w:lineRule="auto"/>
              <w:jc w:val="left"/>
              <w:rPr>
                <w:color w:val="1F497D"/>
                <w:sz w:val="16"/>
                <w:szCs w:val="16"/>
              </w:rPr>
            </w:pPr>
          </w:p>
        </w:tc>
      </w:tr>
      <w:tr w:rsidR="00563437" w:rsidRPr="00EE44A5" w:rsidTr="00D81964">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63437" w:rsidRPr="00EE44A5" w:rsidRDefault="00563437" w:rsidP="00D81964">
            <w:pPr>
              <w:spacing w:before="0" w:after="0" w:line="240" w:lineRule="auto"/>
              <w:jc w:val="left"/>
              <w:rPr>
                <w:sz w:val="16"/>
                <w:szCs w:val="16"/>
              </w:rPr>
            </w:pPr>
            <w:r w:rsidRPr="00EE44A5">
              <w:rPr>
                <w:sz w:val="16"/>
                <w:szCs w:val="16"/>
              </w:rPr>
              <w:t>Maximální hodnota volného účtu</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63437" w:rsidRPr="00EE44A5" w:rsidRDefault="00563437" w:rsidP="00D81964">
            <w:pPr>
              <w:spacing w:before="0" w:after="0" w:line="240" w:lineRule="auto"/>
              <w:jc w:val="left"/>
              <w:rPr>
                <w:b/>
                <w:color w:val="1F497D"/>
                <w:sz w:val="16"/>
                <w:szCs w:val="16"/>
              </w:rPr>
            </w:pP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63437" w:rsidRPr="00EE44A5" w:rsidRDefault="00563437" w:rsidP="00D81964">
            <w:pPr>
              <w:spacing w:before="0" w:after="0" w:line="240" w:lineRule="auto"/>
              <w:jc w:val="left"/>
              <w:rPr>
                <w:color w:val="1F497D"/>
                <w:sz w:val="16"/>
                <w:szCs w:val="16"/>
              </w:rPr>
            </w:pPr>
          </w:p>
        </w:tc>
      </w:tr>
      <w:tr w:rsidR="00563437" w:rsidRPr="00EE44A5" w:rsidTr="00D81964">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563437" w:rsidRPr="00EE44A5" w:rsidRDefault="00563437" w:rsidP="00D81964">
            <w:pPr>
              <w:spacing w:before="0" w:after="0" w:line="240" w:lineRule="auto"/>
              <w:jc w:val="left"/>
              <w:rPr>
                <w:sz w:val="16"/>
                <w:szCs w:val="16"/>
              </w:rPr>
            </w:pPr>
            <w:r w:rsidRPr="00EE44A5">
              <w:rPr>
                <w:sz w:val="16"/>
                <w:szCs w:val="16"/>
              </w:rPr>
              <w:t>Maximální hodnota zálohového účtu</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563437" w:rsidRPr="00EE44A5" w:rsidRDefault="00563437" w:rsidP="00D81964">
            <w:pPr>
              <w:spacing w:before="0" w:after="0" w:line="240" w:lineRule="auto"/>
              <w:jc w:val="left"/>
              <w:rPr>
                <w:b/>
                <w:color w:val="1F497D"/>
                <w:sz w:val="16"/>
                <w:szCs w:val="16"/>
              </w:rPr>
            </w:pPr>
            <w:r w:rsidRPr="00EE44A5">
              <w:rPr>
                <w:b/>
                <w:color w:val="1F497D"/>
                <w:sz w:val="16"/>
                <w:szCs w:val="16"/>
              </w:rPr>
              <w:t>neomezeno</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563437" w:rsidRPr="00EE44A5" w:rsidRDefault="00563437" w:rsidP="00D81964">
            <w:pPr>
              <w:spacing w:before="0" w:after="0" w:line="240" w:lineRule="auto"/>
              <w:jc w:val="left"/>
              <w:rPr>
                <w:color w:val="1F497D"/>
                <w:sz w:val="16"/>
                <w:szCs w:val="16"/>
              </w:rPr>
            </w:pPr>
          </w:p>
        </w:tc>
      </w:tr>
      <w:tr w:rsidR="00563437" w:rsidRPr="00EE44A5" w:rsidTr="00D81964">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4F363E" w:rsidRPr="00EE44A5" w:rsidRDefault="00563437" w:rsidP="004F363E">
            <w:pPr>
              <w:spacing w:before="0" w:after="0" w:line="240" w:lineRule="auto"/>
              <w:jc w:val="left"/>
              <w:rPr>
                <w:sz w:val="16"/>
                <w:szCs w:val="16"/>
              </w:rPr>
            </w:pPr>
            <w:r w:rsidRPr="00EE44A5">
              <w:rPr>
                <w:sz w:val="16"/>
                <w:szCs w:val="16"/>
              </w:rPr>
              <w:t>Maximální jednorázová úhrada</w:t>
            </w: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63437" w:rsidRPr="00EE44A5" w:rsidRDefault="004F363E" w:rsidP="00D81964">
            <w:pPr>
              <w:spacing w:before="0" w:after="0" w:line="240" w:lineRule="auto"/>
              <w:jc w:val="left"/>
              <w:rPr>
                <w:b/>
                <w:color w:val="1F497D"/>
                <w:sz w:val="16"/>
                <w:szCs w:val="16"/>
              </w:rPr>
            </w:pPr>
            <w:r w:rsidRPr="00EE44A5">
              <w:rPr>
                <w:b/>
                <w:color w:val="1F497D"/>
                <w:sz w:val="16"/>
                <w:szCs w:val="16"/>
              </w:rPr>
              <w:t>10 000,-</w:t>
            </w: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63437" w:rsidRPr="00EE44A5" w:rsidRDefault="00563437" w:rsidP="00D81964">
            <w:pPr>
              <w:spacing w:before="0" w:after="0" w:line="240" w:lineRule="auto"/>
              <w:jc w:val="left"/>
              <w:rPr>
                <w:color w:val="1F497D"/>
                <w:sz w:val="16"/>
                <w:szCs w:val="16"/>
              </w:rPr>
            </w:pPr>
          </w:p>
        </w:tc>
      </w:tr>
      <w:tr w:rsidR="00563437" w:rsidRPr="00EE44A5" w:rsidTr="00563437">
        <w:tc>
          <w:tcPr>
            <w:tcW w:w="335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left w:w="57" w:type="dxa"/>
              <w:bottom w:w="28" w:type="dxa"/>
              <w:right w:w="85" w:type="dxa"/>
            </w:tcMar>
          </w:tcPr>
          <w:p w:rsidR="00563437" w:rsidRPr="00EE44A5" w:rsidRDefault="00563437" w:rsidP="00B24C89">
            <w:pPr>
              <w:spacing w:before="0" w:after="0" w:line="240" w:lineRule="auto"/>
              <w:jc w:val="left"/>
              <w:rPr>
                <w:sz w:val="16"/>
                <w:szCs w:val="16"/>
              </w:rPr>
            </w:pPr>
            <w:r w:rsidRPr="00EE44A5">
              <w:rPr>
                <w:sz w:val="16"/>
                <w:szCs w:val="16"/>
              </w:rPr>
              <w:t>Maximální vklad na účet</w:t>
            </w:r>
          </w:p>
        </w:tc>
        <w:tc>
          <w:tcPr>
            <w:tcW w:w="222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563437" w:rsidRPr="00EE44A5" w:rsidRDefault="00563437" w:rsidP="00B24C89">
            <w:pPr>
              <w:spacing w:before="0" w:after="0" w:line="240" w:lineRule="auto"/>
              <w:jc w:val="left"/>
              <w:rPr>
                <w:b/>
                <w:color w:val="1F497D"/>
                <w:sz w:val="16"/>
                <w:szCs w:val="16"/>
              </w:rPr>
            </w:pPr>
            <w:r w:rsidRPr="00EE44A5">
              <w:rPr>
                <w:b/>
                <w:color w:val="1F497D"/>
                <w:sz w:val="16"/>
                <w:szCs w:val="16"/>
              </w:rPr>
              <w:t>999 999,-</w:t>
            </w:r>
          </w:p>
        </w:tc>
        <w:tc>
          <w:tcPr>
            <w:tcW w:w="3685"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Mar>
              <w:top w:w="28" w:type="dxa"/>
              <w:bottom w:w="28" w:type="dxa"/>
            </w:tcMar>
          </w:tcPr>
          <w:p w:rsidR="00563437" w:rsidRPr="00EE44A5" w:rsidRDefault="004F363E" w:rsidP="004F363E">
            <w:pPr>
              <w:spacing w:before="0" w:after="0" w:line="240" w:lineRule="auto"/>
              <w:jc w:val="left"/>
              <w:rPr>
                <w:color w:val="1F497D"/>
                <w:sz w:val="16"/>
                <w:szCs w:val="16"/>
              </w:rPr>
            </w:pPr>
            <w:r w:rsidRPr="00EE44A5">
              <w:rPr>
                <w:color w:val="1F497D"/>
                <w:sz w:val="16"/>
                <w:szCs w:val="16"/>
              </w:rPr>
              <w:t>u</w:t>
            </w:r>
            <w:r w:rsidR="00563437" w:rsidRPr="00EE44A5">
              <w:rPr>
                <w:color w:val="1F497D"/>
                <w:sz w:val="16"/>
                <w:szCs w:val="16"/>
              </w:rPr>
              <w:t>pozornění při</w:t>
            </w:r>
            <w:r w:rsidRPr="00EE44A5">
              <w:rPr>
                <w:color w:val="1F497D"/>
                <w:sz w:val="16"/>
                <w:szCs w:val="16"/>
              </w:rPr>
              <w:t xml:space="preserve"> vkladu &gt; 10 000,-</w:t>
            </w:r>
          </w:p>
        </w:tc>
      </w:tr>
      <w:tr w:rsidR="00563437" w:rsidRPr="00EE44A5" w:rsidTr="00563437">
        <w:tc>
          <w:tcPr>
            <w:tcW w:w="335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tcPr>
          <w:p w:rsidR="00563437" w:rsidRPr="00EE44A5" w:rsidRDefault="00563437" w:rsidP="00B24C89">
            <w:pPr>
              <w:spacing w:before="0" w:after="0" w:line="240" w:lineRule="auto"/>
              <w:jc w:val="left"/>
              <w:rPr>
                <w:sz w:val="16"/>
                <w:szCs w:val="16"/>
              </w:rPr>
            </w:pPr>
          </w:p>
        </w:tc>
        <w:tc>
          <w:tcPr>
            <w:tcW w:w="2221"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63437" w:rsidRPr="00EE44A5" w:rsidRDefault="00563437" w:rsidP="00B24C89">
            <w:pPr>
              <w:spacing w:before="0" w:after="0" w:line="240" w:lineRule="auto"/>
              <w:jc w:val="left"/>
              <w:rPr>
                <w:b/>
                <w:color w:val="1F497D"/>
                <w:sz w:val="16"/>
                <w:szCs w:val="16"/>
              </w:rPr>
            </w:pPr>
          </w:p>
        </w:tc>
        <w:tc>
          <w:tcPr>
            <w:tcW w:w="3685"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tcPr>
          <w:p w:rsidR="00563437" w:rsidRPr="00EE44A5" w:rsidRDefault="00563437" w:rsidP="00B24C89">
            <w:pPr>
              <w:spacing w:before="0" w:after="0" w:line="240" w:lineRule="auto"/>
              <w:jc w:val="left"/>
              <w:rPr>
                <w:color w:val="1F497D"/>
                <w:sz w:val="16"/>
                <w:szCs w:val="16"/>
              </w:rPr>
            </w:pPr>
          </w:p>
        </w:tc>
      </w:tr>
    </w:tbl>
    <w:p w:rsidR="002F6371" w:rsidRPr="002F6371" w:rsidRDefault="002F6371" w:rsidP="002F6371"/>
    <w:p w:rsidR="00DE0D04" w:rsidRDefault="00FC3495" w:rsidP="00DE0D04">
      <w:pPr>
        <w:pStyle w:val="Nadpis3"/>
      </w:pPr>
      <w:bookmarkStart w:id="117" w:name="_Toc524521061"/>
      <w:r>
        <w:t>Doplňkové moduly (funkčnosti)</w:t>
      </w:r>
      <w:bookmarkEnd w:id="117"/>
    </w:p>
    <w:p w:rsidR="00DE0D04" w:rsidRDefault="00DE0D04" w:rsidP="00DE0D04">
      <w:pPr>
        <w:pStyle w:val="Nadpis5"/>
      </w:pPr>
      <w:bookmarkStart w:id="118" w:name="_Toc524521062"/>
      <w:r>
        <w:t>Skládaná jídla</w:t>
      </w:r>
      <w:r w:rsidR="00FC3495">
        <w:t xml:space="preserve"> (maxima dotací) </w:t>
      </w:r>
      <w:r w:rsidR="00FC3495">
        <w:rPr>
          <w:noProof/>
        </w:rPr>
        <w:drawing>
          <wp:inline distT="0" distB="0" distL="0" distR="0" wp14:anchorId="75EE0B3F" wp14:editId="483277E2">
            <wp:extent cx="115200" cy="1152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sidR="00FC3495">
        <w:rPr>
          <w:rStyle w:val="Znakapoznpodarou"/>
        </w:rPr>
        <w:footnoteReference w:id="5"/>
      </w:r>
      <w:bookmarkEnd w:id="118"/>
    </w:p>
    <w:p w:rsidR="00DE0D04" w:rsidRDefault="00DE0D04" w:rsidP="00DE0D04">
      <w:r>
        <w:t>Možnost poskládat porci jídla klientem z nabízených částí (polévka, hlavní jídlo, příloha, salát apod.). Skládání jídel není vázáno časově, lze tedy zakoupit polévku v jiném čase než hlavní jídlo… Při skládání jídel je důležitý výpočet příspěvků poskytovaných jídlo. V případě skládaných jídel se vypočítávají příspěvky pro  jednotlivé součásti skládaných jídel. Celková suma jednoho druhu příspěvku je omezena tzv. denním maximem. Výpočet příspěvku probíhá online při prodeji jídla - v případě, že prodejem některé součásti by mělo být překročeno denní maximum, bude výše příspěvku u součásti upravena tak, aby suma u druhu příspěvku by rovna dennímu maximu tohoto příspěvku.</w:t>
      </w:r>
    </w:p>
    <w:p w:rsidR="00DE0D04" w:rsidRDefault="00DE0D04" w:rsidP="00DE0D04">
      <w:r>
        <w:t>Denní maximum se nastavuje jako hodnota pro vybrané ceníkové složky v ceníku systému KREDIT a může být různé podle kategorie dotace a podle data.</w:t>
      </w:r>
    </w:p>
    <w:p w:rsidR="00DE0D04" w:rsidRPr="00540F36" w:rsidRDefault="00DE0D04" w:rsidP="00DE0D04">
      <w:pPr>
        <w:rPr>
          <w:u w:val="single"/>
        </w:rPr>
      </w:pPr>
      <w:r w:rsidRPr="00540F36">
        <w:rPr>
          <w:u w:val="single"/>
        </w:rPr>
        <w:t xml:space="preserve">Omezení </w:t>
      </w:r>
    </w:p>
    <w:p w:rsidR="00DE0D04" w:rsidRDefault="00DE0D04" w:rsidP="009E4F2B">
      <w:pPr>
        <w:pStyle w:val="Odstavecseseznamem"/>
        <w:numPr>
          <w:ilvl w:val="0"/>
          <w:numId w:val="14"/>
        </w:numPr>
      </w:pPr>
      <w:r>
        <w:t>s použitím skládaných jídel je svázáno použití kalkulovaného ceníku</w:t>
      </w:r>
    </w:p>
    <w:p w:rsidR="00DE0D04" w:rsidRPr="00981367" w:rsidRDefault="00DE0D04" w:rsidP="009E4F2B">
      <w:pPr>
        <w:pStyle w:val="Odstavecseseznamem"/>
        <w:numPr>
          <w:ilvl w:val="0"/>
          <w:numId w:val="14"/>
        </w:numPr>
      </w:pPr>
      <w:r>
        <w:t xml:space="preserve">funkčnost </w:t>
      </w:r>
      <w:r w:rsidR="009122EE">
        <w:t>maxima dotací</w:t>
      </w:r>
      <w:r>
        <w:t xml:space="preserve"> nelze používat zároveň s funkčností omezení měsíčních limitů porcí.</w:t>
      </w:r>
    </w:p>
    <w:p w:rsidR="00DE0D04" w:rsidRDefault="00DE0D04" w:rsidP="00DE0D04">
      <w:pPr>
        <w:pStyle w:val="Nadpis5"/>
      </w:pPr>
      <w:bookmarkStart w:id="119" w:name="_Toc524521063"/>
      <w:r>
        <w:t>Měsíční limity porcí</w:t>
      </w:r>
      <w:r w:rsidR="00FC3495">
        <w:t xml:space="preserve"> </w:t>
      </w:r>
      <w:r w:rsidR="00FC3495">
        <w:rPr>
          <w:noProof/>
        </w:rPr>
        <w:drawing>
          <wp:inline distT="0" distB="0" distL="0" distR="0" wp14:anchorId="75EE0B3F" wp14:editId="483277E2">
            <wp:extent cx="115200" cy="1152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19"/>
    </w:p>
    <w:p w:rsidR="00DE0D04" w:rsidRDefault="00DE0D04" w:rsidP="00DE0D04">
      <w:r>
        <w:t>Možnost definice počtu jídel (porcí) s dotací, které může klient zakoupit v rámci kalendářního měsíce.</w:t>
      </w:r>
    </w:p>
    <w:p w:rsidR="00DE0D04" w:rsidRPr="00A87DC3" w:rsidRDefault="00DE0D04" w:rsidP="00DE0D04">
      <w:pPr>
        <w:rPr>
          <w:u w:val="single"/>
        </w:rPr>
      </w:pPr>
      <w:r w:rsidRPr="00A87DC3">
        <w:rPr>
          <w:u w:val="single"/>
        </w:rPr>
        <w:t>Konfigurace měsíčních lim</w:t>
      </w:r>
      <w:r>
        <w:rPr>
          <w:u w:val="single"/>
        </w:rPr>
        <w:t>i</w:t>
      </w:r>
      <w:r w:rsidRPr="00A87DC3">
        <w:rPr>
          <w:u w:val="single"/>
        </w:rPr>
        <w:t>tů</w:t>
      </w:r>
    </w:p>
    <w:p w:rsidR="00DE0D04" w:rsidRDefault="00DE0D04" w:rsidP="009E4F2B">
      <w:pPr>
        <w:pStyle w:val="Odstavecseseznamem"/>
        <w:numPr>
          <w:ilvl w:val="0"/>
          <w:numId w:val="24"/>
        </w:numPr>
      </w:pPr>
      <w:r>
        <w:t>funkčnost sledování měsíčních limitů</w:t>
      </w:r>
    </w:p>
    <w:p w:rsidR="00DE0D04" w:rsidRDefault="00DE0D04" w:rsidP="009E4F2B">
      <w:pPr>
        <w:pStyle w:val="Odstavecseseznamem"/>
        <w:numPr>
          <w:ilvl w:val="1"/>
          <w:numId w:val="24"/>
        </w:numPr>
      </w:pPr>
      <w:r>
        <w:t>vypnuté měsíční limity</w:t>
      </w:r>
    </w:p>
    <w:p w:rsidR="00DE0D04" w:rsidRDefault="00DE0D04" w:rsidP="009E4F2B">
      <w:pPr>
        <w:pStyle w:val="Odstavecseseznamem"/>
        <w:numPr>
          <w:ilvl w:val="1"/>
          <w:numId w:val="24"/>
        </w:numPr>
      </w:pPr>
      <w:r>
        <w:t>prodej jídel maximálně v počtu daném měsíčním limitem</w:t>
      </w:r>
    </w:p>
    <w:p w:rsidR="00DE0D04" w:rsidRDefault="00DE0D04" w:rsidP="009E4F2B">
      <w:pPr>
        <w:pStyle w:val="Odstavecseseznamem"/>
        <w:numPr>
          <w:ilvl w:val="1"/>
          <w:numId w:val="24"/>
        </w:numPr>
      </w:pPr>
      <w:r>
        <w:t xml:space="preserve">prodej dotovaných jídel podle měsíčního limitu a další jídla </w:t>
      </w:r>
      <w:r w:rsidR="00FC3495">
        <w:t>bez dotace</w:t>
      </w:r>
      <w:r>
        <w:t xml:space="preserve"> (v sekundární kategorii dotace)</w:t>
      </w:r>
    </w:p>
    <w:p w:rsidR="00DE0D04" w:rsidRDefault="00DE0D04" w:rsidP="009E4F2B">
      <w:pPr>
        <w:pStyle w:val="Odstavecseseznamem"/>
        <w:numPr>
          <w:ilvl w:val="0"/>
          <w:numId w:val="24"/>
        </w:numPr>
      </w:pPr>
      <w:r>
        <w:t>plnění měsíčního limitu</w:t>
      </w:r>
    </w:p>
    <w:p w:rsidR="00DE0D04" w:rsidRDefault="00DE0D04" w:rsidP="009E4F2B">
      <w:pPr>
        <w:pStyle w:val="Odstavecseseznamem"/>
        <w:numPr>
          <w:ilvl w:val="1"/>
          <w:numId w:val="24"/>
        </w:numPr>
      </w:pPr>
      <w:r>
        <w:t>konstantou</w:t>
      </w:r>
    </w:p>
    <w:p w:rsidR="00DE0D04" w:rsidRPr="006F17CE" w:rsidRDefault="00DE0D04" w:rsidP="009E4F2B">
      <w:pPr>
        <w:pStyle w:val="Odstavecseseznamem"/>
        <w:numPr>
          <w:ilvl w:val="2"/>
          <w:numId w:val="24"/>
        </w:numPr>
      </w:pPr>
      <w:r w:rsidRPr="006F17CE">
        <w:t>konstantní počet jídel v měsíci nastavený pro skupinu klientů</w:t>
      </w:r>
    </w:p>
    <w:p w:rsidR="00DE0D04" w:rsidRDefault="00DE0D04" w:rsidP="009E4F2B">
      <w:pPr>
        <w:pStyle w:val="Odstavecseseznamem"/>
        <w:numPr>
          <w:ilvl w:val="1"/>
          <w:numId w:val="24"/>
        </w:numPr>
      </w:pPr>
      <w:r>
        <w:t>kalendářem</w:t>
      </w:r>
    </w:p>
    <w:p w:rsidR="00DE0D04" w:rsidRDefault="00DE0D04" w:rsidP="009E4F2B">
      <w:pPr>
        <w:pStyle w:val="Odstavecseseznamem"/>
        <w:numPr>
          <w:ilvl w:val="2"/>
          <w:numId w:val="24"/>
        </w:numPr>
      </w:pPr>
      <w:r>
        <w:t>počet jídel se nastaví pro každou skupinu klientů na každý kalendářní měsíc v roce</w:t>
      </w:r>
    </w:p>
    <w:p w:rsidR="00DE0D04" w:rsidRDefault="00DE0D04" w:rsidP="009E4F2B">
      <w:pPr>
        <w:pStyle w:val="Odstavecseseznamem"/>
        <w:numPr>
          <w:ilvl w:val="2"/>
          <w:numId w:val="24"/>
        </w:numPr>
      </w:pPr>
      <w:r>
        <w:t>funkce po vytvoření formuláře na další kalendářní rok</w:t>
      </w:r>
    </w:p>
    <w:p w:rsidR="00DE0D04" w:rsidRDefault="00DE0D04" w:rsidP="009E4F2B">
      <w:pPr>
        <w:pStyle w:val="Odstavecseseznamem"/>
        <w:numPr>
          <w:ilvl w:val="2"/>
          <w:numId w:val="24"/>
        </w:numPr>
      </w:pPr>
      <w:r>
        <w:t>hodnota měsíčních limitů musí být vyplněna na aktuální měsíc a jeden měsíc dopředu (pozor na přelom roku)</w:t>
      </w:r>
    </w:p>
    <w:p w:rsidR="00DE0D04" w:rsidRPr="00981367" w:rsidRDefault="00DE0D04" w:rsidP="00DE0D04">
      <w:r>
        <w:t>Omezení – funkčnost měsíčních limitů porcí nelze používat zároveň s funkčností omezení skládaných jídel</w:t>
      </w:r>
    </w:p>
    <w:p w:rsidR="00DE0D04" w:rsidRDefault="00DE0D04" w:rsidP="00DE0D04">
      <w:pPr>
        <w:pStyle w:val="Nadpis5"/>
      </w:pPr>
      <w:bookmarkStart w:id="120" w:name="_Toc524521064"/>
      <w:r>
        <w:t>Burza stravenek</w:t>
      </w:r>
      <w:r w:rsidR="009B7678">
        <w:t xml:space="preserve"> </w:t>
      </w:r>
      <w:r w:rsidR="009B7678">
        <w:rPr>
          <w:noProof/>
        </w:rPr>
        <w:drawing>
          <wp:inline distT="0" distB="0" distL="0" distR="0" wp14:anchorId="26C882B8" wp14:editId="754B9D8A">
            <wp:extent cx="115200" cy="11520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20"/>
      <w:r>
        <w:tab/>
      </w:r>
    </w:p>
    <w:p w:rsidR="00DE0D04" w:rsidRDefault="00DE0D04" w:rsidP="00DE0D04">
      <w:r>
        <w:t>Funkčnost systému umožňující klientů s objednaným jídlem nabídnout toto jídlo jiným klientům v případě, že již nemohou dané jídlo v rámci objednaných pravidel zrušit. Pokud si jídlo neobjedná jiný klient, zůstává k úhradě původnímu klientovi.</w:t>
      </w:r>
    </w:p>
    <w:p w:rsidR="00DE0D04" w:rsidRPr="00D27D2A" w:rsidRDefault="00DE0D04" w:rsidP="00DE0D04">
      <w:pPr>
        <w:rPr>
          <w:u w:val="single"/>
        </w:rPr>
      </w:pPr>
      <w:r w:rsidRPr="00D27D2A">
        <w:rPr>
          <w:u w:val="single"/>
        </w:rPr>
        <w:t>Konfigurace burzy stravenek</w:t>
      </w:r>
    </w:p>
    <w:p w:rsidR="00DE0D04" w:rsidRDefault="00DE0D04" w:rsidP="009E4F2B">
      <w:pPr>
        <w:pStyle w:val="Odstavecseseznamem"/>
        <w:numPr>
          <w:ilvl w:val="0"/>
          <w:numId w:val="26"/>
        </w:numPr>
      </w:pPr>
      <w:r>
        <w:t>nastavení objednacích pravidel</w:t>
      </w:r>
    </w:p>
    <w:p w:rsidR="00DE0D04" w:rsidRDefault="00DE0D04" w:rsidP="009E4F2B">
      <w:pPr>
        <w:pStyle w:val="Odstavecseseznamem"/>
        <w:numPr>
          <w:ilvl w:val="1"/>
          <w:numId w:val="26"/>
        </w:numPr>
      </w:pPr>
      <w:r>
        <w:t>zahájení vkládání jídel do burzy je dáno ukončením objednávání příslušného druhu jídla</w:t>
      </w:r>
    </w:p>
    <w:p w:rsidR="00DE0D04" w:rsidRDefault="00DE0D04" w:rsidP="009E4F2B">
      <w:pPr>
        <w:pStyle w:val="Odstavecseseznamem"/>
        <w:numPr>
          <w:ilvl w:val="1"/>
          <w:numId w:val="26"/>
        </w:numPr>
      </w:pPr>
      <w:r>
        <w:t>ukončení burzy stravenek (čas, kdy nejpozději lze vložit jídlo do burzy)</w:t>
      </w:r>
    </w:p>
    <w:p w:rsidR="00DE0D04" w:rsidRDefault="00DE0D04" w:rsidP="009E4F2B">
      <w:pPr>
        <w:pStyle w:val="Odstavecseseznamem"/>
        <w:numPr>
          <w:ilvl w:val="0"/>
          <w:numId w:val="26"/>
        </w:numPr>
      </w:pPr>
      <w:r>
        <w:t>respektování stravn</w:t>
      </w:r>
      <w:r w:rsidR="00FC3495">
        <w:t>ý</w:t>
      </w:r>
      <w:r>
        <w:t>ch limitů</w:t>
      </w:r>
    </w:p>
    <w:p w:rsidR="00DE0D04" w:rsidRDefault="00DE0D04" w:rsidP="009E4F2B">
      <w:pPr>
        <w:pStyle w:val="Odstavecseseznamem"/>
        <w:numPr>
          <w:ilvl w:val="1"/>
          <w:numId w:val="26"/>
        </w:numPr>
      </w:pPr>
      <w:r>
        <w:t>pokud ano, může si z burzy vyzvednout jídlo jen klient s odpovídajícím stravn</w:t>
      </w:r>
      <w:r w:rsidR="00FC3495">
        <w:t>ý</w:t>
      </w:r>
      <w:r>
        <w:t>m limitem</w:t>
      </w:r>
    </w:p>
    <w:p w:rsidR="00DE0D04" w:rsidRDefault="00DE0D04" w:rsidP="009E4F2B">
      <w:pPr>
        <w:pStyle w:val="Odstavecseseznamem"/>
        <w:numPr>
          <w:ilvl w:val="1"/>
          <w:numId w:val="26"/>
        </w:numPr>
      </w:pPr>
      <w:r>
        <w:t>pokud ne, může si jídlo vyzvednout kterýkoliv klient (změna velikosti je zajištěna provozovatelem)</w:t>
      </w:r>
    </w:p>
    <w:p w:rsidR="00DE0D04" w:rsidRDefault="00DE0D04" w:rsidP="00DE0D04">
      <w:pPr>
        <w:pStyle w:val="Nadpis5"/>
      </w:pPr>
      <w:bookmarkStart w:id="121" w:name="_Toc524521065"/>
      <w:r>
        <w:t>Stravní limity</w:t>
      </w:r>
      <w:r w:rsidR="009B7678">
        <w:t xml:space="preserve"> </w:t>
      </w:r>
      <w:r w:rsidR="009B7678">
        <w:rPr>
          <w:noProof/>
        </w:rPr>
        <w:drawing>
          <wp:inline distT="0" distB="0" distL="0" distR="0">
            <wp:extent cx="115200" cy="115200"/>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ear.png"/>
                    <pic:cNvPicPr/>
                  </pic:nvPicPr>
                  <pic:blipFill>
                    <a:blip r:embed="rId10">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21"/>
    </w:p>
    <w:p w:rsidR="00DE0D04" w:rsidRDefault="00DE0D04" w:rsidP="00DE0D04">
      <w:r>
        <w:t>Možnost objednávat a vydávat jídla v různých velikostech porcí podle věku klientů</w:t>
      </w:r>
      <w:r>
        <w:rPr>
          <w:rStyle w:val="Znakapoznpodarou"/>
        </w:rPr>
        <w:footnoteReference w:id="6"/>
      </w:r>
      <w:r>
        <w:t xml:space="preserve">. </w:t>
      </w:r>
    </w:p>
    <w:p w:rsidR="00DE0D04" w:rsidRPr="0000334C" w:rsidRDefault="00DE0D04" w:rsidP="00DE0D04">
      <w:pPr>
        <w:rPr>
          <w:u w:val="single"/>
        </w:rPr>
      </w:pPr>
      <w:r w:rsidRPr="0000334C">
        <w:rPr>
          <w:u w:val="single"/>
        </w:rPr>
        <w:t>Konfigurace stravn</w:t>
      </w:r>
      <w:r w:rsidR="00FC3495">
        <w:rPr>
          <w:u w:val="single"/>
        </w:rPr>
        <w:t>ý</w:t>
      </w:r>
      <w:r w:rsidRPr="0000334C">
        <w:rPr>
          <w:u w:val="single"/>
        </w:rPr>
        <w:t>ch limitů</w:t>
      </w:r>
    </w:p>
    <w:p w:rsidR="00DE0D04" w:rsidRDefault="00DE0D04" w:rsidP="009E4F2B">
      <w:pPr>
        <w:pStyle w:val="Odstavecseseznamem"/>
        <w:numPr>
          <w:ilvl w:val="0"/>
          <w:numId w:val="27"/>
        </w:numPr>
      </w:pPr>
      <w:r>
        <w:t>nastavení použití stravn</w:t>
      </w:r>
      <w:r w:rsidR="00FC3495">
        <w:t>ý</w:t>
      </w:r>
      <w:r>
        <w:t>ch limitů</w:t>
      </w:r>
    </w:p>
    <w:p w:rsidR="00DE0D04" w:rsidRDefault="00DE0D04" w:rsidP="009E4F2B">
      <w:pPr>
        <w:pStyle w:val="Odstavecseseznamem"/>
        <w:numPr>
          <w:ilvl w:val="0"/>
          <w:numId w:val="27"/>
        </w:numPr>
      </w:pPr>
      <w:r>
        <w:t>nastavení číselníku skupin klientů – vyplnění informace o stravn</w:t>
      </w:r>
      <w:r w:rsidR="00FC3495">
        <w:t>ý</w:t>
      </w:r>
      <w:r>
        <w:t>m limitu</w:t>
      </w:r>
    </w:p>
    <w:p w:rsidR="00DE0D04" w:rsidRPr="007E4FE0" w:rsidRDefault="00DE0D04" w:rsidP="00DE0D04">
      <w:pPr>
        <w:rPr>
          <w:u w:val="single"/>
        </w:rPr>
      </w:pPr>
      <w:r w:rsidRPr="007E4FE0">
        <w:rPr>
          <w:u w:val="single"/>
        </w:rPr>
        <w:t>Funkčnost stravn</w:t>
      </w:r>
      <w:r w:rsidR="00FC3495">
        <w:rPr>
          <w:u w:val="single"/>
        </w:rPr>
        <w:t>ý</w:t>
      </w:r>
      <w:r w:rsidRPr="007E4FE0">
        <w:rPr>
          <w:u w:val="single"/>
        </w:rPr>
        <w:t>ch limitů</w:t>
      </w:r>
    </w:p>
    <w:p w:rsidR="00DE0D04" w:rsidRDefault="00DE0D04" w:rsidP="009E4F2B">
      <w:pPr>
        <w:pStyle w:val="Odstavecseseznamem"/>
        <w:numPr>
          <w:ilvl w:val="0"/>
          <w:numId w:val="28"/>
        </w:numPr>
      </w:pPr>
      <w:r>
        <w:lastRenderedPageBreak/>
        <w:t>členění přehledu objednaných jídel podle stravn</w:t>
      </w:r>
      <w:r w:rsidR="00FC3495">
        <w:t>ý</w:t>
      </w:r>
      <w:r>
        <w:t>ch limitů (podklad pro přípravu jídel)</w:t>
      </w:r>
    </w:p>
    <w:p w:rsidR="00DE0D04" w:rsidRDefault="00DE0D04" w:rsidP="009E4F2B">
      <w:pPr>
        <w:pStyle w:val="Odstavecseseznamem"/>
        <w:numPr>
          <w:ilvl w:val="0"/>
          <w:numId w:val="28"/>
        </w:numPr>
      </w:pPr>
      <w:r>
        <w:t>výdej objednaných jídel</w:t>
      </w:r>
    </w:p>
    <w:p w:rsidR="00DE0D04" w:rsidRDefault="00DE0D04" w:rsidP="009E4F2B">
      <w:pPr>
        <w:pStyle w:val="Odstavecseseznamem"/>
        <w:numPr>
          <w:ilvl w:val="1"/>
          <w:numId w:val="28"/>
        </w:numPr>
      </w:pPr>
      <w:r>
        <w:t xml:space="preserve">pomocí samoobslužného výdejního snímače doplněného </w:t>
      </w:r>
      <w:r w:rsidR="009B7678">
        <w:t xml:space="preserve">o </w:t>
      </w:r>
      <w:r>
        <w:t xml:space="preserve">4 </w:t>
      </w:r>
      <w:r w:rsidR="00FC3495">
        <w:t>místní</w:t>
      </w:r>
      <w:r>
        <w:t xml:space="preserve"> externí displej (jednotlivé pozice na displeji reprezentují příslušnou velikost porce)</w:t>
      </w:r>
    </w:p>
    <w:p w:rsidR="00DE0D04" w:rsidRPr="006F17CE" w:rsidRDefault="00DE0D04" w:rsidP="009E4F2B">
      <w:pPr>
        <w:pStyle w:val="Odstavecseseznamem"/>
        <w:numPr>
          <w:ilvl w:val="1"/>
          <w:numId w:val="28"/>
        </w:numPr>
      </w:pPr>
      <w:r w:rsidRPr="006F17CE">
        <w:t>výdejní místo</w:t>
      </w:r>
    </w:p>
    <w:p w:rsidR="00DE0D04" w:rsidRPr="006F17CE" w:rsidRDefault="00DE0D04" w:rsidP="00DE0D04">
      <w:r w:rsidRPr="006F17CE">
        <w:t>Omezení funkčnosti str</w:t>
      </w:r>
      <w:r w:rsidR="00FC3495">
        <w:t>avný</w:t>
      </w:r>
      <w:r w:rsidRPr="006F17CE">
        <w:t>ch limitů – jídla podle velikosti porce nelze vydávat a prodávat na kase</w:t>
      </w:r>
      <w:r>
        <w:t xml:space="preserve"> ani prodávat na registračních snímačích.</w:t>
      </w:r>
    </w:p>
    <w:p w:rsidR="00DE0D04" w:rsidRDefault="00DE0D04" w:rsidP="00DE0D04">
      <w:pPr>
        <w:pStyle w:val="Nadpis5"/>
      </w:pPr>
      <w:bookmarkStart w:id="122" w:name="_Toc524521066"/>
      <w:r>
        <w:t>Vážená jídla</w:t>
      </w:r>
      <w:r w:rsidR="009B7678">
        <w:t xml:space="preserve"> </w:t>
      </w:r>
      <w:r w:rsidR="009B7678">
        <w:rPr>
          <w:noProof/>
        </w:rPr>
        <w:drawing>
          <wp:inline distT="0" distB="0" distL="0" distR="0" wp14:anchorId="26C882B8" wp14:editId="754B9D8A">
            <wp:extent cx="115200" cy="115200"/>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22"/>
    </w:p>
    <w:p w:rsidR="00DE0D04" w:rsidRDefault="00DE0D04" w:rsidP="00DE0D04">
      <w:r>
        <w:t>Možnost prodeje porcí jídel podle jejich hmotnosti. Funkčnost je důležitá vzhledem k výpočtu případné dotace na prodanou porci.</w:t>
      </w:r>
    </w:p>
    <w:p w:rsidR="00DE0D04" w:rsidRPr="0000334C" w:rsidRDefault="00DE0D04" w:rsidP="00DE0D04">
      <w:pPr>
        <w:rPr>
          <w:u w:val="single"/>
        </w:rPr>
      </w:pPr>
      <w:r w:rsidRPr="0000334C">
        <w:rPr>
          <w:u w:val="single"/>
        </w:rPr>
        <w:t xml:space="preserve">Konfigurace </w:t>
      </w:r>
      <w:r>
        <w:rPr>
          <w:u w:val="single"/>
        </w:rPr>
        <w:t>vážených jídel</w:t>
      </w:r>
    </w:p>
    <w:p w:rsidR="00DE0D04" w:rsidRDefault="00DE0D04" w:rsidP="009E4F2B">
      <w:pPr>
        <w:pStyle w:val="Odstavecseseznamem"/>
        <w:numPr>
          <w:ilvl w:val="0"/>
          <w:numId w:val="27"/>
        </w:numPr>
      </w:pPr>
      <w:r>
        <w:t>nastavení parametru pro použití vážených jídel</w:t>
      </w:r>
    </w:p>
    <w:p w:rsidR="00DE0D04" w:rsidRDefault="00DE0D04" w:rsidP="009E4F2B">
      <w:pPr>
        <w:pStyle w:val="Odstavecseseznamem"/>
        <w:numPr>
          <w:ilvl w:val="0"/>
          <w:numId w:val="27"/>
        </w:numPr>
      </w:pPr>
      <w:r>
        <w:t>označení jídla jako váženého v jídelníčku</w:t>
      </w:r>
    </w:p>
    <w:p w:rsidR="00DE0D04" w:rsidRDefault="00DE0D04" w:rsidP="009E4F2B">
      <w:pPr>
        <w:pStyle w:val="Odstavecseseznamem"/>
        <w:numPr>
          <w:ilvl w:val="0"/>
          <w:numId w:val="27"/>
        </w:numPr>
      </w:pPr>
      <w:r>
        <w:t>v ceníku jídel použít v příslušných ceníkových složkách funkci KOEF_PORCE</w:t>
      </w:r>
    </w:p>
    <w:p w:rsidR="00DE0D04" w:rsidRPr="007E4FE0" w:rsidRDefault="00DE0D04" w:rsidP="00DE0D04">
      <w:pPr>
        <w:rPr>
          <w:u w:val="single"/>
        </w:rPr>
      </w:pPr>
      <w:r w:rsidRPr="007E4FE0">
        <w:rPr>
          <w:u w:val="single"/>
        </w:rPr>
        <w:t xml:space="preserve">Funkčnost </w:t>
      </w:r>
      <w:r>
        <w:rPr>
          <w:u w:val="single"/>
        </w:rPr>
        <w:t>vážených jídel</w:t>
      </w:r>
    </w:p>
    <w:p w:rsidR="00DE0D04" w:rsidRDefault="00DE0D04" w:rsidP="009E4F2B">
      <w:pPr>
        <w:pStyle w:val="Odstavecseseznamem"/>
        <w:numPr>
          <w:ilvl w:val="0"/>
          <w:numId w:val="28"/>
        </w:numPr>
      </w:pPr>
      <w:r>
        <w:t>možnost prodeje jídla označeného jako vážené podle jeho skutečné hmotnosti</w:t>
      </w:r>
    </w:p>
    <w:p w:rsidR="00DE0D04" w:rsidRDefault="00DE0D04" w:rsidP="009E4F2B">
      <w:pPr>
        <w:pStyle w:val="Odstavecseseznamem"/>
        <w:numPr>
          <w:ilvl w:val="0"/>
          <w:numId w:val="28"/>
        </w:numPr>
      </w:pPr>
      <w:r>
        <w:t>prodej vážených jídel na kase (i ve spojení s elektronickou váhou)</w:t>
      </w:r>
    </w:p>
    <w:p w:rsidR="00DE0D04" w:rsidRDefault="00DE0D04" w:rsidP="009E4F2B">
      <w:pPr>
        <w:pStyle w:val="Odstavecseseznamem"/>
        <w:numPr>
          <w:ilvl w:val="0"/>
          <w:numId w:val="28"/>
        </w:numPr>
      </w:pPr>
      <w:r>
        <w:t>výpočet ceny jídla podle jednotkové ceny</w:t>
      </w:r>
    </w:p>
    <w:p w:rsidR="00DE0D04" w:rsidRPr="00EE3EA3" w:rsidRDefault="00DE0D04" w:rsidP="00DE0D04">
      <w:pPr>
        <w:rPr>
          <w:u w:val="single"/>
        </w:rPr>
      </w:pPr>
      <w:r w:rsidRPr="00EE3EA3">
        <w:rPr>
          <w:u w:val="single"/>
        </w:rPr>
        <w:t>Omezení použití vážených jídel</w:t>
      </w:r>
    </w:p>
    <w:p w:rsidR="00DE0D04" w:rsidRDefault="00DE0D04" w:rsidP="009E4F2B">
      <w:pPr>
        <w:pStyle w:val="Odstavecseseznamem"/>
        <w:numPr>
          <w:ilvl w:val="0"/>
          <w:numId w:val="29"/>
        </w:numPr>
      </w:pPr>
      <w:r>
        <w:t>vážená jídla nelze objednávat</w:t>
      </w:r>
      <w:r w:rsidR="009B7678">
        <w:t xml:space="preserve"> (s výjimkou náhradního objednávání v Kanceláři)</w:t>
      </w:r>
    </w:p>
    <w:p w:rsidR="00DE0D04" w:rsidRDefault="00DE0D04" w:rsidP="009E4F2B">
      <w:pPr>
        <w:pStyle w:val="Odstavecseseznamem"/>
        <w:numPr>
          <w:ilvl w:val="0"/>
          <w:numId w:val="29"/>
        </w:numPr>
      </w:pPr>
      <w:r>
        <w:t>vážená jídla nelze prodávat na registračních samoobslužných snímačích</w:t>
      </w:r>
    </w:p>
    <w:p w:rsidR="00DE0D04" w:rsidRDefault="00DE0D04" w:rsidP="009E4F2B">
      <w:pPr>
        <w:pStyle w:val="Odstavecseseznamem"/>
        <w:numPr>
          <w:ilvl w:val="0"/>
          <w:numId w:val="29"/>
        </w:numPr>
      </w:pPr>
      <w:r>
        <w:t>vážená jídla nelze prodávat na výdejním a registračním místě</w:t>
      </w:r>
    </w:p>
    <w:p w:rsidR="00DE0D04" w:rsidRDefault="00DE0D04" w:rsidP="00DE0D04">
      <w:pPr>
        <w:pStyle w:val="Nadpis5"/>
      </w:pPr>
      <w:bookmarkStart w:id="123" w:name="_Toc524521067"/>
      <w:r>
        <w:t>Svátky – zohlednění vzhledem objednávání jídel</w:t>
      </w:r>
      <w:bookmarkEnd w:id="123"/>
    </w:p>
    <w:p w:rsidR="00DE0D04" w:rsidRDefault="00DE0D04" w:rsidP="00DE0D04">
      <w:r>
        <w:t>Systém automaticky zohlední případný svátek v objednacích pravidlech a objednacím schématu.</w:t>
      </w:r>
    </w:p>
    <w:p w:rsidR="00DE0D04" w:rsidRPr="00AE756C" w:rsidRDefault="00DE0D04" w:rsidP="00DE0D04">
      <w:pPr>
        <w:rPr>
          <w:u w:val="single"/>
        </w:rPr>
      </w:pPr>
      <w:r w:rsidRPr="00AE756C">
        <w:rPr>
          <w:u w:val="single"/>
        </w:rPr>
        <w:t>Konfigurace a nastavení svátků</w:t>
      </w:r>
    </w:p>
    <w:p w:rsidR="00DE0D04" w:rsidRDefault="00DE0D04" w:rsidP="009E4F2B">
      <w:pPr>
        <w:pStyle w:val="Odstavecseseznamem"/>
        <w:numPr>
          <w:ilvl w:val="0"/>
          <w:numId w:val="30"/>
        </w:numPr>
      </w:pPr>
      <w:r>
        <w:t>nastavení parametru pro použití svátků</w:t>
      </w:r>
    </w:p>
    <w:p w:rsidR="00DE0D04" w:rsidRDefault="00DE0D04" w:rsidP="009E4F2B">
      <w:pPr>
        <w:pStyle w:val="Odstavecseseznamem"/>
        <w:numPr>
          <w:ilvl w:val="0"/>
          <w:numId w:val="30"/>
        </w:numPr>
      </w:pPr>
      <w:r>
        <w:t>volba provozovny, pro kterou budou svátky platit</w:t>
      </w:r>
    </w:p>
    <w:p w:rsidR="00DE0D04" w:rsidRDefault="00DE0D04" w:rsidP="009E4F2B">
      <w:pPr>
        <w:pStyle w:val="Odstavecseseznamem"/>
        <w:numPr>
          <w:ilvl w:val="0"/>
          <w:numId w:val="30"/>
        </w:numPr>
      </w:pPr>
      <w:r>
        <w:t>definice svátků v kalendářním roce (naplnění ze šablony svátků)</w:t>
      </w:r>
    </w:p>
    <w:p w:rsidR="00DE0D04" w:rsidRDefault="00DE0D04" w:rsidP="009E4F2B">
      <w:pPr>
        <w:pStyle w:val="Odstavecseseznamem"/>
        <w:numPr>
          <w:ilvl w:val="1"/>
          <w:numId w:val="30"/>
        </w:numPr>
      </w:pPr>
      <w:r>
        <w:t>státní svátky, dny pracovního volna, dny pracovního klidu</w:t>
      </w:r>
    </w:p>
    <w:p w:rsidR="00DE0D04" w:rsidRPr="00AE756C" w:rsidRDefault="00DE0D04" w:rsidP="009E4F2B">
      <w:pPr>
        <w:pStyle w:val="Odstavecseseznamem"/>
        <w:numPr>
          <w:ilvl w:val="0"/>
          <w:numId w:val="30"/>
        </w:numPr>
      </w:pPr>
      <w:r>
        <w:t>nastavení ostatních svátků nebo jiných dnů s vlivem na objednávání (např. sanitární dny)</w:t>
      </w:r>
    </w:p>
    <w:p w:rsidR="00DE0D04" w:rsidRPr="00AE756C" w:rsidRDefault="00DE0D04" w:rsidP="00DE0D04">
      <w:pPr>
        <w:rPr>
          <w:u w:val="single"/>
        </w:rPr>
      </w:pPr>
      <w:r>
        <w:rPr>
          <w:u w:val="single"/>
        </w:rPr>
        <w:t>Funkčnost zohlednění</w:t>
      </w:r>
      <w:r w:rsidRPr="00AE756C">
        <w:rPr>
          <w:u w:val="single"/>
        </w:rPr>
        <w:t xml:space="preserve"> svátků</w:t>
      </w:r>
    </w:p>
    <w:p w:rsidR="00DE0D04" w:rsidRDefault="00DE0D04" w:rsidP="009E4F2B">
      <w:pPr>
        <w:pStyle w:val="Odstavecseseznamem"/>
        <w:numPr>
          <w:ilvl w:val="0"/>
          <w:numId w:val="30"/>
        </w:numPr>
      </w:pPr>
      <w:r>
        <w:t>zobrazení svátků v grafickém kalendáři s barevným vyznačením dnů ovlivňujících objednávání</w:t>
      </w:r>
    </w:p>
    <w:p w:rsidR="00DE0D04" w:rsidRDefault="00DE0D04" w:rsidP="009E4F2B">
      <w:pPr>
        <w:pStyle w:val="Odstavecseseznamem"/>
        <w:numPr>
          <w:ilvl w:val="0"/>
          <w:numId w:val="30"/>
        </w:numPr>
      </w:pPr>
      <w:r>
        <w:t>tiskové sestavy s přehledem změn v objednávání</w:t>
      </w:r>
    </w:p>
    <w:p w:rsidR="00DE0D04" w:rsidRDefault="00DE0D04" w:rsidP="009E4F2B">
      <w:pPr>
        <w:pStyle w:val="Odstavecseseznamem"/>
        <w:numPr>
          <w:ilvl w:val="1"/>
          <w:numId w:val="30"/>
        </w:numPr>
      </w:pPr>
      <w:r>
        <w:t>objednací pravidla na aktuální týden (vybraný v kalendáři)</w:t>
      </w:r>
    </w:p>
    <w:p w:rsidR="00DE0D04" w:rsidRDefault="00DE0D04" w:rsidP="009E4F2B">
      <w:pPr>
        <w:pStyle w:val="Odstavecseseznamem"/>
        <w:numPr>
          <w:ilvl w:val="1"/>
          <w:numId w:val="30"/>
        </w:numPr>
      </w:pPr>
      <w:r>
        <w:t>objednací schéma na aktuální týden</w:t>
      </w:r>
    </w:p>
    <w:p w:rsidR="00DE0D04" w:rsidRDefault="00DE0D04" w:rsidP="009E4F2B">
      <w:pPr>
        <w:pStyle w:val="Odstavecseseznamem"/>
        <w:numPr>
          <w:ilvl w:val="0"/>
          <w:numId w:val="30"/>
        </w:numPr>
      </w:pPr>
      <w:r>
        <w:t>dynamické zajištění změn při vlastním objednávání jídel</w:t>
      </w:r>
    </w:p>
    <w:p w:rsidR="00DE0D04" w:rsidRDefault="00DE0D04" w:rsidP="00DE0D04">
      <w:r>
        <w:t xml:space="preserve">Omezení použití svátků v systému – objednací pravidla i objednací schéma jsou v systému vytvořena jako týdenní schémata (na dny v týdnu). Řada svátků delší než jeden týden tedy nemá v systému smysl a nelze tak řešit odstávky provozoven delší než jeden týden. </w:t>
      </w:r>
    </w:p>
    <w:p w:rsidR="00DE0D04" w:rsidRDefault="00DE0D04" w:rsidP="00DE0D04">
      <w:pPr>
        <w:pStyle w:val="Nadpis5"/>
      </w:pPr>
      <w:bookmarkStart w:id="124" w:name="_Toc524521068"/>
      <w:r>
        <w:t>Pravidla zaokrouhlování</w:t>
      </w:r>
      <w:bookmarkEnd w:id="124"/>
    </w:p>
    <w:p w:rsidR="00DE0D04" w:rsidRDefault="00DE0D04" w:rsidP="00DE0D04">
      <w:r>
        <w:t>V systému jsou používány parametry pro nastavení zaokrouhlování finančních částek vzhledem k platné legislativě. U každého typu zaokrouhlení lze nastavit počet desetinných míst a logiku zaokrouhlování.</w:t>
      </w:r>
    </w:p>
    <w:p w:rsidR="00537559" w:rsidRDefault="00537559" w:rsidP="00DE0D04">
      <w:r>
        <w:t>Zaokrouhlovací pravidla platí pro celý systém. V případě použití více druhů platidel lze nastavit pravidla zaokrouhlení pro jednotlivá druhy platidel.</w:t>
      </w:r>
    </w:p>
    <w:p w:rsidR="00DE0D04" w:rsidRPr="00F07AAC" w:rsidRDefault="00DE0D04" w:rsidP="00DE0D04">
      <w:pPr>
        <w:rPr>
          <w:u w:val="single"/>
        </w:rPr>
      </w:pPr>
      <w:r w:rsidRPr="00F07AAC">
        <w:rPr>
          <w:u w:val="single"/>
        </w:rPr>
        <w:t>Typy zaokrouhlení</w:t>
      </w:r>
      <w:r w:rsidRPr="002E493A">
        <w:t xml:space="preserve"> (v závorce je uvedena doporučená hodnota)</w:t>
      </w:r>
    </w:p>
    <w:p w:rsidR="00DE0D04" w:rsidRDefault="00DE0D04" w:rsidP="009E4F2B">
      <w:pPr>
        <w:pStyle w:val="Odstavecseseznamem"/>
        <w:numPr>
          <w:ilvl w:val="0"/>
          <w:numId w:val="31"/>
        </w:numPr>
      </w:pPr>
      <w:r>
        <w:t xml:space="preserve">zaokrouhlení položky v paragonu </w:t>
      </w:r>
      <w:r w:rsidRPr="002E493A">
        <w:t>(</w:t>
      </w:r>
      <w:r>
        <w:t>1 desetinné místo, logicky</w:t>
      </w:r>
      <w:r w:rsidRPr="002E493A">
        <w:t>)</w:t>
      </w:r>
    </w:p>
    <w:p w:rsidR="00DE0D04" w:rsidRDefault="00DE0D04" w:rsidP="009E4F2B">
      <w:pPr>
        <w:pStyle w:val="Odstavecseseznamem"/>
        <w:numPr>
          <w:ilvl w:val="0"/>
          <w:numId w:val="31"/>
        </w:numPr>
      </w:pPr>
      <w:r>
        <w:t xml:space="preserve">zaokrouhlení na platná platidla </w:t>
      </w:r>
      <w:r w:rsidRPr="002E493A">
        <w:t>(</w:t>
      </w:r>
      <w:r>
        <w:t>0, logicky</w:t>
      </w:r>
      <w:r w:rsidRPr="002E493A">
        <w:t>)</w:t>
      </w:r>
    </w:p>
    <w:p w:rsidR="00DE0D04" w:rsidRDefault="00DE0D04" w:rsidP="009E4F2B">
      <w:pPr>
        <w:pStyle w:val="Odstavecseseznamem"/>
        <w:numPr>
          <w:ilvl w:val="0"/>
          <w:numId w:val="31"/>
        </w:numPr>
      </w:pPr>
      <w:r>
        <w:t xml:space="preserve">zaokrouhlení výslední ceny paragonu </w:t>
      </w:r>
      <w:r w:rsidRPr="002E493A">
        <w:t>(</w:t>
      </w:r>
      <w:r>
        <w:t>0, logicky</w:t>
      </w:r>
      <w:r w:rsidRPr="002E493A">
        <w:t>)</w:t>
      </w:r>
    </w:p>
    <w:p w:rsidR="00DE0D04" w:rsidRDefault="00DE0D04" w:rsidP="009E4F2B">
      <w:pPr>
        <w:pStyle w:val="Odstavecseseznamem"/>
        <w:numPr>
          <w:ilvl w:val="0"/>
          <w:numId w:val="31"/>
        </w:numPr>
      </w:pPr>
      <w:r>
        <w:t xml:space="preserve">zaokrouhlení DPH </w:t>
      </w:r>
      <w:r w:rsidRPr="002E493A">
        <w:t>(</w:t>
      </w:r>
      <w:r>
        <w:t>2, logicky</w:t>
      </w:r>
      <w:r w:rsidRPr="002E493A">
        <w:t>)</w:t>
      </w:r>
    </w:p>
    <w:p w:rsidR="00DE0D04" w:rsidRPr="00451603" w:rsidRDefault="00DE0D04" w:rsidP="00DE0D04">
      <w:pPr>
        <w:rPr>
          <w:u w:val="single"/>
        </w:rPr>
      </w:pPr>
      <w:r w:rsidRPr="00451603">
        <w:rPr>
          <w:u w:val="single"/>
        </w:rPr>
        <w:t>Omezení zaokrouhlovacích pravidel</w:t>
      </w:r>
    </w:p>
    <w:p w:rsidR="00DE0D04" w:rsidRDefault="00DE0D04" w:rsidP="009E4F2B">
      <w:pPr>
        <w:pStyle w:val="Odstavecseseznamem"/>
        <w:numPr>
          <w:ilvl w:val="0"/>
          <w:numId w:val="32"/>
        </w:numPr>
      </w:pPr>
      <w:r>
        <w:t>zaokrouhlovací pravidla neplatí pro ceníkové složky v ceníku jídel (v ceníku jsou použity funkce pro zaokrouhlení podle potřeby jednotlivých vzorců</w:t>
      </w:r>
    </w:p>
    <w:p w:rsidR="00DE0D04" w:rsidRPr="00463686" w:rsidRDefault="00DE0D04" w:rsidP="009E4F2B">
      <w:pPr>
        <w:pStyle w:val="Odstavecseseznamem"/>
        <w:numPr>
          <w:ilvl w:val="0"/>
          <w:numId w:val="32"/>
        </w:numPr>
      </w:pPr>
      <w:r>
        <w:t>zaokrouhlení výslední ceny paragonu neplatí pro registrované klienty (úhrada z centrálního účtu klienta)</w:t>
      </w:r>
    </w:p>
    <w:p w:rsidR="00DE0D04" w:rsidRDefault="00DE0D04" w:rsidP="00DE0D04">
      <w:pPr>
        <w:pStyle w:val="Nadpis5"/>
      </w:pPr>
      <w:bookmarkStart w:id="125" w:name="_Toc524521069"/>
      <w:r>
        <w:lastRenderedPageBreak/>
        <w:t>Alternativní jazyk jídelníčku</w:t>
      </w:r>
      <w:r w:rsidR="00FC3495">
        <w:t xml:space="preserve"> </w:t>
      </w:r>
      <w:r w:rsidR="00345F74">
        <w:rPr>
          <w:noProof/>
        </w:rPr>
        <w:drawing>
          <wp:inline distT="0" distB="0" distL="0" distR="0" wp14:anchorId="5114D72F" wp14:editId="278FFA5F">
            <wp:extent cx="115200" cy="1152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25"/>
    </w:p>
    <w:p w:rsidR="00DE0D04" w:rsidRDefault="00DE0D04" w:rsidP="00DE0D04">
      <w:r>
        <w:t>Funkčnost umožňuje zadat v systému jídelní lístek v</w:t>
      </w:r>
      <w:r w:rsidR="006C45DD">
        <w:t> cizích jazycích</w:t>
      </w:r>
      <w:r>
        <w:t xml:space="preserve"> a následně prezentovat tento jídelní lístek klientům s příslušným atributem v některých aplikacích systému KREDIT.</w:t>
      </w:r>
    </w:p>
    <w:p w:rsidR="00DE0D04" w:rsidRPr="00AE756C" w:rsidRDefault="00DE0D04" w:rsidP="00DE0D04">
      <w:pPr>
        <w:rPr>
          <w:u w:val="single"/>
        </w:rPr>
      </w:pPr>
      <w:r w:rsidRPr="00AE756C">
        <w:rPr>
          <w:u w:val="single"/>
        </w:rPr>
        <w:t xml:space="preserve">Konfigurace a nastavení </w:t>
      </w:r>
      <w:r w:rsidR="00345F74">
        <w:rPr>
          <w:u w:val="single"/>
        </w:rPr>
        <w:t>alternativního</w:t>
      </w:r>
      <w:r>
        <w:rPr>
          <w:u w:val="single"/>
        </w:rPr>
        <w:t xml:space="preserve"> jídelního lístku</w:t>
      </w:r>
    </w:p>
    <w:p w:rsidR="00DE0D04" w:rsidRDefault="00DE0D04" w:rsidP="009E4F2B">
      <w:pPr>
        <w:pStyle w:val="Odstavecseseznamem"/>
        <w:numPr>
          <w:ilvl w:val="0"/>
          <w:numId w:val="30"/>
        </w:numPr>
      </w:pPr>
      <w:r>
        <w:t xml:space="preserve">nastavení parametru pro </w:t>
      </w:r>
      <w:r w:rsidR="006C45DD">
        <w:t>použití cizích jazyků v</w:t>
      </w:r>
      <w:r>
        <w:t xml:space="preserve"> jídelníčku</w:t>
      </w:r>
    </w:p>
    <w:p w:rsidR="00DE0D04" w:rsidRDefault="00DE0D04" w:rsidP="009E4F2B">
      <w:pPr>
        <w:pStyle w:val="Odstavecseseznamem"/>
        <w:numPr>
          <w:ilvl w:val="0"/>
          <w:numId w:val="30"/>
        </w:numPr>
      </w:pPr>
      <w:r>
        <w:t>vyplnění jídelních lístků (případně šablon) v</w:t>
      </w:r>
      <w:r w:rsidR="006C45DD">
        <w:t> cizích jazycích</w:t>
      </w:r>
    </w:p>
    <w:p w:rsidR="00DE0D04" w:rsidRPr="00C80B01" w:rsidRDefault="00DE0D04" w:rsidP="00DE0D04">
      <w:pPr>
        <w:rPr>
          <w:u w:val="single"/>
        </w:rPr>
      </w:pPr>
      <w:r w:rsidRPr="00C80B01">
        <w:rPr>
          <w:u w:val="single"/>
        </w:rPr>
        <w:t>Funkčnost alternativního jídelního lístku</w:t>
      </w:r>
    </w:p>
    <w:p w:rsidR="00DE0D04" w:rsidRDefault="00DE0D04" w:rsidP="009E4F2B">
      <w:pPr>
        <w:pStyle w:val="Odstavecseseznamem"/>
        <w:numPr>
          <w:ilvl w:val="0"/>
          <w:numId w:val="33"/>
        </w:numPr>
      </w:pPr>
      <w:r>
        <w:t xml:space="preserve">zobrazení </w:t>
      </w:r>
      <w:r w:rsidR="006C45DD">
        <w:t>sloupců názvů jídel v cizím jazyku</w:t>
      </w:r>
      <w:r>
        <w:t xml:space="preserve"> </w:t>
      </w:r>
      <w:r w:rsidR="006C45DD">
        <w:t xml:space="preserve">v </w:t>
      </w:r>
      <w:r>
        <w:t>jídelníčku v</w:t>
      </w:r>
      <w:r w:rsidR="0038201F">
        <w:t> </w:t>
      </w:r>
      <w:r>
        <w:t>kanceláři</w:t>
      </w:r>
    </w:p>
    <w:p w:rsidR="0038201F" w:rsidRDefault="0038201F" w:rsidP="009E4F2B">
      <w:pPr>
        <w:pStyle w:val="Odstavecseseznamem"/>
        <w:numPr>
          <w:ilvl w:val="0"/>
          <w:numId w:val="33"/>
        </w:numPr>
      </w:pPr>
      <w:r>
        <w:t>tisk sestav jídelních lístků v alternativních jazycích</w:t>
      </w:r>
    </w:p>
    <w:p w:rsidR="00DE0D04" w:rsidRDefault="00DE0D04" w:rsidP="009E4F2B">
      <w:pPr>
        <w:pStyle w:val="Odstavecseseznamem"/>
        <w:numPr>
          <w:ilvl w:val="0"/>
          <w:numId w:val="33"/>
        </w:numPr>
      </w:pPr>
      <w:r>
        <w:t xml:space="preserve">automatické zobrazení jídelníčku </w:t>
      </w:r>
      <w:r w:rsidR="006C45DD">
        <w:t xml:space="preserve">v cizím jazyku </w:t>
      </w:r>
      <w:r>
        <w:t>příslušným klientům</w:t>
      </w:r>
    </w:p>
    <w:p w:rsidR="00DE0D04" w:rsidRDefault="00DE0D04" w:rsidP="009E4F2B">
      <w:pPr>
        <w:pStyle w:val="Odstavecseseznamem"/>
        <w:numPr>
          <w:ilvl w:val="1"/>
          <w:numId w:val="33"/>
        </w:numPr>
      </w:pPr>
      <w:r>
        <w:t>v aplikacích Prezentační místo</w:t>
      </w:r>
      <w:r w:rsidR="006C45DD">
        <w:t xml:space="preserve">, </w:t>
      </w:r>
      <w:r>
        <w:t>WebKredit</w:t>
      </w:r>
      <w:r w:rsidR="006C45DD">
        <w:t xml:space="preserve"> a MobilKredit</w:t>
      </w:r>
    </w:p>
    <w:p w:rsidR="00DE0D04" w:rsidRDefault="00DE0D04" w:rsidP="009E4F2B">
      <w:pPr>
        <w:pStyle w:val="Odstavecseseznamem"/>
        <w:numPr>
          <w:ilvl w:val="0"/>
          <w:numId w:val="33"/>
        </w:numPr>
      </w:pPr>
      <w:r>
        <w:t>možnost individuálního označení klienta pro zobrazení alternativního jídelníčku</w:t>
      </w:r>
    </w:p>
    <w:p w:rsidR="00DE0D04" w:rsidRDefault="00DE0D04" w:rsidP="009E4F2B">
      <w:pPr>
        <w:pStyle w:val="Odstavecseseznamem"/>
        <w:numPr>
          <w:ilvl w:val="1"/>
          <w:numId w:val="33"/>
        </w:numPr>
      </w:pPr>
      <w:r>
        <w:t>v aplikaci WebKredit</w:t>
      </w:r>
    </w:p>
    <w:p w:rsidR="00DE0D04" w:rsidRDefault="00DE0D04" w:rsidP="00DE0D04">
      <w:pPr>
        <w:pStyle w:val="Nadpis5"/>
      </w:pPr>
      <w:bookmarkStart w:id="126" w:name="_Toc524521070"/>
      <w:r>
        <w:t>Limity porcí na výdejny</w:t>
      </w:r>
      <w:r w:rsidR="00345F74">
        <w:t xml:space="preserve"> </w:t>
      </w:r>
      <w:r w:rsidR="00345F74">
        <w:rPr>
          <w:noProof/>
        </w:rPr>
        <w:drawing>
          <wp:inline distT="0" distB="0" distL="0" distR="0" wp14:anchorId="5114D72F" wp14:editId="278FFA5F">
            <wp:extent cx="115200" cy="1152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26"/>
    </w:p>
    <w:p w:rsidR="00DE0D04" w:rsidRDefault="00DE0D04" w:rsidP="00DE0D04">
      <w:r>
        <w:t>V systému lze kromě nastavení limitu počtu porcí na provozovnu i limity na jednotlivé výdejny.</w:t>
      </w:r>
    </w:p>
    <w:p w:rsidR="00DE0D04" w:rsidRPr="004370D1" w:rsidRDefault="00DE0D04" w:rsidP="00DE0D04">
      <w:pPr>
        <w:rPr>
          <w:u w:val="single"/>
        </w:rPr>
      </w:pPr>
      <w:r w:rsidRPr="004370D1">
        <w:rPr>
          <w:u w:val="single"/>
        </w:rPr>
        <w:t>Funkčnost limitů na výdejny</w:t>
      </w:r>
    </w:p>
    <w:p w:rsidR="00DE0D04" w:rsidRDefault="00DE0D04" w:rsidP="009E4F2B">
      <w:pPr>
        <w:pStyle w:val="Odstavecseseznamem"/>
        <w:numPr>
          <w:ilvl w:val="0"/>
          <w:numId w:val="34"/>
        </w:numPr>
      </w:pPr>
      <w:r>
        <w:t>možnost definovat pro jídlo v jídelním lístku limity na jednotlivé výdejny (výdejny příslušející vývařovně daného jídelního lístku)</w:t>
      </w:r>
    </w:p>
    <w:p w:rsidR="00DE0D04" w:rsidRDefault="00DE0D04" w:rsidP="009E4F2B">
      <w:pPr>
        <w:pStyle w:val="Odstavecseseznamem"/>
        <w:numPr>
          <w:ilvl w:val="0"/>
          <w:numId w:val="34"/>
        </w:numPr>
      </w:pPr>
      <w:r>
        <w:t>barevné rozlišení jídel v jídelníčku podle použitých limitů</w:t>
      </w:r>
    </w:p>
    <w:p w:rsidR="00DE0D04" w:rsidRDefault="00DE0D04" w:rsidP="009E4F2B">
      <w:pPr>
        <w:pStyle w:val="Odstavecseseznamem"/>
        <w:numPr>
          <w:ilvl w:val="0"/>
          <w:numId w:val="34"/>
        </w:numPr>
      </w:pPr>
      <w:r>
        <w:t>zajištění omezení objednávání (prodejů) jídel v souladu s nastavenými limity ve všech aplikacích systému KREDIT</w:t>
      </w:r>
    </w:p>
    <w:p w:rsidR="00DE0D04" w:rsidRPr="00C80B01" w:rsidRDefault="00DE0D04" w:rsidP="009E4F2B">
      <w:pPr>
        <w:pStyle w:val="Odstavecseseznamem"/>
        <w:numPr>
          <w:ilvl w:val="0"/>
          <w:numId w:val="34"/>
        </w:numPr>
      </w:pPr>
      <w:r>
        <w:t>možnost využít limity na výdejnu jako omezující prostředek použití výdejny na kalendářní den (limit 0 zabrání objednávání na tuto výdejnu)</w:t>
      </w:r>
    </w:p>
    <w:p w:rsidR="00DE0D04" w:rsidRDefault="00DE0D04" w:rsidP="00DE0D04">
      <w:pPr>
        <w:pStyle w:val="Nadpis5"/>
      </w:pPr>
      <w:bookmarkStart w:id="127" w:name="_Toc524521071"/>
      <w:r>
        <w:t>Více aktivních karet</w:t>
      </w:r>
      <w:bookmarkEnd w:id="127"/>
    </w:p>
    <w:p w:rsidR="00DE0D04" w:rsidRPr="00C80B01" w:rsidRDefault="00DE0D04" w:rsidP="00DE0D04">
      <w:r>
        <w:t>Funkčnost umožňuje využívat u jednoho klienta více aktivních identifikačních karet (standardně je povolena jen jedna).</w:t>
      </w:r>
    </w:p>
    <w:p w:rsidR="00DE0D04" w:rsidRDefault="00DE0D04" w:rsidP="00DE0D04">
      <w:pPr>
        <w:pStyle w:val="Nadpis5"/>
      </w:pPr>
      <w:bookmarkStart w:id="128" w:name="_Toc524521072"/>
      <w:r>
        <w:t>Přepočet cen podle docházky</w:t>
      </w:r>
      <w:r w:rsidR="00345F74">
        <w:t xml:space="preserve"> </w:t>
      </w:r>
      <w:r w:rsidR="00345F74">
        <w:rPr>
          <w:noProof/>
        </w:rPr>
        <w:drawing>
          <wp:inline distT="0" distB="0" distL="0" distR="0" wp14:anchorId="5114D72F" wp14:editId="278FFA5F">
            <wp:extent cx="115200" cy="1152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28"/>
    </w:p>
    <w:p w:rsidR="00DE0D04" w:rsidRPr="00D40E9B" w:rsidRDefault="00DE0D04" w:rsidP="00DE0D04">
      <w:r>
        <w:t>Systém umožňuje kontrolu a přepočet cen jídel podle nároků na dotace získané z docházkového systému</w:t>
      </w:r>
      <w:r w:rsidR="00537559">
        <w:t>.</w:t>
      </w:r>
      <w:r>
        <w:t xml:space="preserve"> </w:t>
      </w:r>
    </w:p>
    <w:p w:rsidR="00DE0D04" w:rsidRDefault="00DE0D04" w:rsidP="00DE0D04">
      <w:pPr>
        <w:pStyle w:val="Nadpis5"/>
      </w:pPr>
      <w:bookmarkStart w:id="129" w:name="_Toc524521073"/>
      <w:r>
        <w:t>Ex</w:t>
      </w:r>
      <w:r w:rsidR="00345F74">
        <w:t>s</w:t>
      </w:r>
      <w:r>
        <w:t>pirace evidenčních listů</w:t>
      </w:r>
      <w:bookmarkEnd w:id="129"/>
    </w:p>
    <w:p w:rsidR="00DE0D04" w:rsidRDefault="00DE0D04" w:rsidP="00DE0D04">
      <w:r>
        <w:t>Funkčnost umožňuje smazání již nepotřebných evidenčních listů klientů v systému.</w:t>
      </w:r>
    </w:p>
    <w:p w:rsidR="00DE0D04" w:rsidRPr="00AE756C" w:rsidRDefault="00DE0D04" w:rsidP="00DE0D04">
      <w:pPr>
        <w:rPr>
          <w:u w:val="single"/>
        </w:rPr>
      </w:pPr>
      <w:r w:rsidRPr="00AE756C">
        <w:rPr>
          <w:u w:val="single"/>
        </w:rPr>
        <w:t xml:space="preserve">Konfigurace a nastavení </w:t>
      </w:r>
      <w:r>
        <w:rPr>
          <w:u w:val="single"/>
        </w:rPr>
        <w:t>ex</w:t>
      </w:r>
      <w:r w:rsidR="00345F74">
        <w:rPr>
          <w:u w:val="single"/>
        </w:rPr>
        <w:t>s</w:t>
      </w:r>
      <w:r>
        <w:rPr>
          <w:u w:val="single"/>
        </w:rPr>
        <w:t>pirací evidenčních listů</w:t>
      </w:r>
    </w:p>
    <w:p w:rsidR="00DE0D04" w:rsidRDefault="00DE0D04" w:rsidP="009E4F2B">
      <w:pPr>
        <w:pStyle w:val="Odstavecseseznamem"/>
        <w:numPr>
          <w:ilvl w:val="0"/>
          <w:numId w:val="35"/>
        </w:numPr>
      </w:pPr>
      <w:r>
        <w:t>nastavení parametru pro ex</w:t>
      </w:r>
      <w:r w:rsidR="00345F74">
        <w:t>s</w:t>
      </w:r>
      <w:r>
        <w:t>piraci evidenčních listů</w:t>
      </w:r>
    </w:p>
    <w:p w:rsidR="00DE0D04" w:rsidRDefault="00DE0D04" w:rsidP="009E4F2B">
      <w:pPr>
        <w:pStyle w:val="Odstavecseseznamem"/>
        <w:numPr>
          <w:ilvl w:val="1"/>
          <w:numId w:val="35"/>
        </w:numPr>
      </w:pPr>
      <w:r>
        <w:t>hodnota 0 – evidenční listy nebudou ex</w:t>
      </w:r>
      <w:r w:rsidR="00345F74">
        <w:t>s</w:t>
      </w:r>
      <w:r>
        <w:t>pirovány</w:t>
      </w:r>
    </w:p>
    <w:p w:rsidR="00DE0D04" w:rsidRDefault="00DE0D04" w:rsidP="009E4F2B">
      <w:pPr>
        <w:pStyle w:val="Odstavecseseznamem"/>
        <w:numPr>
          <w:ilvl w:val="1"/>
          <w:numId w:val="35"/>
        </w:numPr>
      </w:pPr>
      <w:r>
        <w:t>celé číslo &gt; 0 – určuje počet měsíců od ukončení platnosti evidenčního listu do uzavření evidenčního listu</w:t>
      </w:r>
    </w:p>
    <w:p w:rsidR="00DE0D04" w:rsidRDefault="00DE0D04" w:rsidP="009E4F2B">
      <w:pPr>
        <w:pStyle w:val="Odstavecseseznamem"/>
        <w:numPr>
          <w:ilvl w:val="0"/>
          <w:numId w:val="35"/>
        </w:numPr>
      </w:pPr>
      <w:r>
        <w:t>nastavení ex</w:t>
      </w:r>
      <w:r w:rsidR="00345F74">
        <w:t>sp</w:t>
      </w:r>
      <w:r>
        <w:t>irace evidenčních listů v tabulce ex</w:t>
      </w:r>
      <w:r w:rsidR="00345F74">
        <w:t>s</w:t>
      </w:r>
      <w:r>
        <w:t>pirací</w:t>
      </w:r>
    </w:p>
    <w:p w:rsidR="00DE0D04" w:rsidRDefault="00DE0D04" w:rsidP="009E4F2B">
      <w:pPr>
        <w:pStyle w:val="Odstavecseseznamem"/>
        <w:numPr>
          <w:ilvl w:val="1"/>
          <w:numId w:val="35"/>
        </w:numPr>
      </w:pPr>
      <w:r>
        <w:t>počet měsíců od uzavření evidenčního listu do jeho smazání</w:t>
      </w:r>
    </w:p>
    <w:p w:rsidR="00DE0D04" w:rsidRDefault="00DE0D04" w:rsidP="009E4F2B">
      <w:pPr>
        <w:pStyle w:val="Odstavecseseznamem"/>
        <w:numPr>
          <w:ilvl w:val="0"/>
          <w:numId w:val="35"/>
        </w:numPr>
      </w:pPr>
      <w:r>
        <w:t>podmínky pro ex</w:t>
      </w:r>
      <w:r w:rsidR="00345F74">
        <w:t>s</w:t>
      </w:r>
      <w:r>
        <w:t>piraci evidenčních listů</w:t>
      </w:r>
    </w:p>
    <w:p w:rsidR="00DE0D04" w:rsidRDefault="00DE0D04" w:rsidP="009E4F2B">
      <w:pPr>
        <w:pStyle w:val="Odstavecseseznamem"/>
        <w:numPr>
          <w:ilvl w:val="1"/>
          <w:numId w:val="35"/>
        </w:numPr>
      </w:pPr>
      <w:r>
        <w:t>na centrálním účtu klienta nesmí být ve sledovaném období žádný pohyb</w:t>
      </w:r>
    </w:p>
    <w:p w:rsidR="00DE0D04" w:rsidRDefault="00DE0D04" w:rsidP="009E4F2B">
      <w:pPr>
        <w:pStyle w:val="Odstavecseseznamem"/>
        <w:numPr>
          <w:ilvl w:val="1"/>
          <w:numId w:val="35"/>
        </w:numPr>
      </w:pPr>
      <w:r>
        <w:t>klient nesmí mít přidělenou identifikační kartu ve stavu vydaná nebo pozastavená</w:t>
      </w:r>
    </w:p>
    <w:p w:rsidR="00DE0D04" w:rsidRPr="00076E36" w:rsidRDefault="00DE0D04" w:rsidP="00DE0D04">
      <w:pPr>
        <w:rPr>
          <w:u w:val="single"/>
        </w:rPr>
      </w:pPr>
      <w:r w:rsidRPr="00076E36">
        <w:rPr>
          <w:u w:val="single"/>
        </w:rPr>
        <w:t>Funkčnost ex</w:t>
      </w:r>
      <w:r w:rsidR="00345F74">
        <w:rPr>
          <w:u w:val="single"/>
        </w:rPr>
        <w:t>s</w:t>
      </w:r>
      <w:r w:rsidRPr="00076E36">
        <w:rPr>
          <w:u w:val="single"/>
        </w:rPr>
        <w:t>pirace evidenčních listů</w:t>
      </w:r>
    </w:p>
    <w:p w:rsidR="00DE0D04" w:rsidRDefault="00DE0D04" w:rsidP="009E4F2B">
      <w:pPr>
        <w:pStyle w:val="Odstavecseseznamem"/>
        <w:numPr>
          <w:ilvl w:val="0"/>
          <w:numId w:val="36"/>
        </w:numPr>
      </w:pPr>
      <w:r>
        <w:t>automatické uzavření evidenčního listu po uplynutí nastavené doby</w:t>
      </w:r>
    </w:p>
    <w:p w:rsidR="00DE0D04" w:rsidRDefault="00DE0D04" w:rsidP="009E4F2B">
      <w:pPr>
        <w:pStyle w:val="Odstavecseseznamem"/>
        <w:numPr>
          <w:ilvl w:val="0"/>
          <w:numId w:val="36"/>
        </w:numPr>
      </w:pPr>
      <w:r>
        <w:t>automatické smazání evidenčního listu  po uplynutí nastavené doby</w:t>
      </w:r>
    </w:p>
    <w:p w:rsidR="00DE0D04" w:rsidRDefault="00DE0D04" w:rsidP="009E4F2B">
      <w:pPr>
        <w:pStyle w:val="Odstavecseseznamem"/>
        <w:numPr>
          <w:ilvl w:val="0"/>
          <w:numId w:val="36"/>
        </w:numPr>
      </w:pPr>
      <w:r>
        <w:t>výstupní sestava s přehledem částek na účtech smazaných evidenčních listů</w:t>
      </w:r>
    </w:p>
    <w:p w:rsidR="00307C37" w:rsidRDefault="00307C37" w:rsidP="00307C37">
      <w:pPr>
        <w:pStyle w:val="Nadpis5"/>
      </w:pPr>
      <w:bookmarkStart w:id="130" w:name="_Toc524521074"/>
      <w:r>
        <w:t xml:space="preserve">Anketní kampaně </w:t>
      </w:r>
      <w:r>
        <w:rPr>
          <w:noProof/>
        </w:rPr>
        <w:drawing>
          <wp:inline distT="0" distB="0" distL="0" distR="0" wp14:anchorId="18C6D7DF" wp14:editId="1F5437D7">
            <wp:extent cx="115200" cy="1152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30"/>
    </w:p>
    <w:p w:rsidR="00307C37" w:rsidRDefault="00307C37" w:rsidP="00307C37">
      <w:r>
        <w:t>Funkčnost umožňuje vytvářet anketní kampaně (definované anketní otázky a předdefinovanými odpovědi), zobrazit anketní otázky v aplikacích Prezentační místo a WebKredit a vyhodnocovat jednotlivé kampaně ve správě systému (Kancelář 8 – Uzávěrky a přehledy).</w:t>
      </w:r>
    </w:p>
    <w:p w:rsidR="00307C37" w:rsidRDefault="00307C37" w:rsidP="00EF490E"/>
    <w:p w:rsidR="00314E94" w:rsidRDefault="00314E94" w:rsidP="00104F34">
      <w:pPr>
        <w:pStyle w:val="Nadpis1"/>
      </w:pPr>
      <w:bookmarkStart w:id="131" w:name="_Toc524521075"/>
      <w:r>
        <w:lastRenderedPageBreak/>
        <w:t>Funkční vlastnosti aplikací a modulů systému</w:t>
      </w:r>
      <w:bookmarkEnd w:id="131"/>
    </w:p>
    <w:p w:rsidR="00314E94" w:rsidRDefault="00314E94" w:rsidP="00314E94">
      <w:pPr>
        <w:pStyle w:val="Nadpis2"/>
      </w:pPr>
      <w:bookmarkStart w:id="132" w:name="_Toc419440206"/>
      <w:bookmarkStart w:id="133" w:name="_Toc524521076"/>
      <w:r>
        <w:t>Kancelář</w:t>
      </w:r>
      <w:bookmarkEnd w:id="132"/>
      <w:r>
        <w:t xml:space="preserve"> 8</w:t>
      </w:r>
      <w:bookmarkEnd w:id="133"/>
      <w:r>
        <w:t xml:space="preserve"> </w:t>
      </w:r>
    </w:p>
    <w:p w:rsidR="00314E94" w:rsidRDefault="00314E94" w:rsidP="00314E94">
      <w:r>
        <w:t>Kancelář 8 je sada HW a SW vybavení, která slouží k administraci systému, správě registrovaných klientů, správě jídelníčků a ceníků a poskytování nejrůznějších přehledů o prodejích a úhradách v systému. Kancelář 8 je rozdělena do několika samostatných modulů.</w:t>
      </w:r>
    </w:p>
    <w:p w:rsidR="00314E94" w:rsidRDefault="00314E94" w:rsidP="00314E94">
      <w:pPr>
        <w:pStyle w:val="Nadpis3"/>
      </w:pPr>
      <w:bookmarkStart w:id="134" w:name="_Toc524521077"/>
      <w:r>
        <w:t xml:space="preserve">Modul Administrativa systému </w:t>
      </w:r>
      <w:r>
        <w:rPr>
          <w:noProof/>
        </w:rPr>
        <w:drawing>
          <wp:inline distT="0" distB="0" distL="0" distR="0" wp14:anchorId="6F29B19A" wp14:editId="2D8F62DF">
            <wp:extent cx="115200" cy="11520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34"/>
    </w:p>
    <w:p w:rsidR="00314E94" w:rsidRPr="00433E43" w:rsidRDefault="00314E94" w:rsidP="00314E94">
      <w:pPr>
        <w:rPr>
          <w:b/>
          <w:u w:val="single"/>
        </w:rPr>
      </w:pPr>
      <w:r w:rsidRPr="00433E43">
        <w:rPr>
          <w:b/>
          <w:u w:val="single"/>
        </w:rPr>
        <w:t>HW vybavení</w:t>
      </w:r>
    </w:p>
    <w:p w:rsidR="00314E94" w:rsidRDefault="00314E94" w:rsidP="008E4B36">
      <w:pPr>
        <w:pStyle w:val="Odstavecseseznamem"/>
        <w:numPr>
          <w:ilvl w:val="0"/>
          <w:numId w:val="63"/>
        </w:numPr>
        <w:ind w:left="567" w:hanging="283"/>
      </w:pPr>
      <w:r>
        <w:t>standardní PC s příslušenstvím</w:t>
      </w:r>
    </w:p>
    <w:p w:rsidR="00314E94" w:rsidRDefault="00314E94" w:rsidP="008E4B36">
      <w:pPr>
        <w:pStyle w:val="Odstavecseseznamem"/>
        <w:numPr>
          <w:ilvl w:val="0"/>
          <w:numId w:val="63"/>
        </w:numPr>
        <w:ind w:left="567" w:hanging="283"/>
      </w:pPr>
      <w:r>
        <w:t>tiskárna A4 pro tisk výstupních sestav</w:t>
      </w:r>
    </w:p>
    <w:p w:rsidR="00314E94" w:rsidRPr="00433E43" w:rsidRDefault="00314E94" w:rsidP="00314E94">
      <w:pPr>
        <w:rPr>
          <w:b/>
          <w:u w:val="single"/>
        </w:rPr>
      </w:pPr>
      <w:r w:rsidRPr="00433E43">
        <w:rPr>
          <w:b/>
          <w:u w:val="single"/>
        </w:rPr>
        <w:t>Možnosti konfigurace aplikace</w:t>
      </w:r>
    </w:p>
    <w:p w:rsidR="00314E94" w:rsidRDefault="00314E94" w:rsidP="008E4B36">
      <w:pPr>
        <w:pStyle w:val="Odstavecseseznamem"/>
        <w:numPr>
          <w:ilvl w:val="0"/>
          <w:numId w:val="63"/>
        </w:numPr>
        <w:ind w:left="567" w:hanging="283"/>
      </w:pPr>
      <w:r>
        <w:t>nastavení připojení k databázovému serveru a databázi</w:t>
      </w:r>
    </w:p>
    <w:p w:rsidR="00314E94" w:rsidRDefault="00314E94" w:rsidP="008E4B36">
      <w:pPr>
        <w:pStyle w:val="Odstavecseseznamem"/>
        <w:numPr>
          <w:ilvl w:val="0"/>
          <w:numId w:val="63"/>
        </w:numPr>
        <w:ind w:left="567" w:hanging="283"/>
      </w:pPr>
      <w:r>
        <w:t>definice autentifikace vůči databázi systému</w:t>
      </w:r>
    </w:p>
    <w:p w:rsidR="00314E94" w:rsidRDefault="00314E94" w:rsidP="008E4B36">
      <w:pPr>
        <w:pStyle w:val="Odstavecseseznamem"/>
        <w:numPr>
          <w:ilvl w:val="1"/>
          <w:numId w:val="63"/>
        </w:numPr>
        <w:ind w:left="1134" w:hanging="283"/>
      </w:pPr>
      <w:r>
        <w:t>Windows autentifikace nebo SQL autentifikace</w:t>
      </w:r>
    </w:p>
    <w:p w:rsidR="00314E94" w:rsidRPr="00EC5DAC" w:rsidRDefault="00314E94" w:rsidP="00314E94">
      <w:pPr>
        <w:rPr>
          <w:b/>
        </w:rPr>
      </w:pPr>
      <w:r w:rsidRPr="00EC5DAC">
        <w:rPr>
          <w:b/>
        </w:rPr>
        <w:t>Modul obsahuje:</w:t>
      </w:r>
    </w:p>
    <w:p w:rsidR="00314E94" w:rsidRDefault="00314E94" w:rsidP="008E4B36">
      <w:pPr>
        <w:pStyle w:val="Odstavecseseznamem"/>
        <w:numPr>
          <w:ilvl w:val="0"/>
          <w:numId w:val="66"/>
        </w:numPr>
        <w:ind w:left="567" w:hanging="283"/>
      </w:pPr>
      <w:r>
        <w:t>Správa číselníků</w:t>
      </w:r>
    </w:p>
    <w:p w:rsidR="00314E94" w:rsidRDefault="00314E94" w:rsidP="008E4B36">
      <w:pPr>
        <w:pStyle w:val="Odstavecseseznamem"/>
        <w:numPr>
          <w:ilvl w:val="0"/>
          <w:numId w:val="66"/>
        </w:numPr>
        <w:ind w:left="567" w:hanging="283"/>
      </w:pPr>
      <w:r>
        <w:t xml:space="preserve">Nastavení systému </w:t>
      </w:r>
    </w:p>
    <w:p w:rsidR="00314E94" w:rsidRDefault="00314E94" w:rsidP="008E4B36">
      <w:pPr>
        <w:pStyle w:val="Odstavecseseznamem"/>
        <w:numPr>
          <w:ilvl w:val="0"/>
          <w:numId w:val="66"/>
        </w:numPr>
        <w:ind w:left="567" w:hanging="283"/>
      </w:pPr>
      <w:r>
        <w:t>Údržba systému</w:t>
      </w:r>
    </w:p>
    <w:p w:rsidR="00314E94" w:rsidRDefault="00314E94" w:rsidP="008E4B36">
      <w:pPr>
        <w:pStyle w:val="Odstavecseseznamem"/>
        <w:numPr>
          <w:ilvl w:val="0"/>
          <w:numId w:val="66"/>
        </w:numPr>
        <w:ind w:left="567" w:hanging="283"/>
      </w:pPr>
      <w:r>
        <w:t>Správa uživatelských práv</w:t>
      </w:r>
    </w:p>
    <w:p w:rsidR="00314E94" w:rsidRDefault="00314E94" w:rsidP="00314E94">
      <w:pPr>
        <w:pStyle w:val="Nadpis5"/>
        <w:numPr>
          <w:ilvl w:val="0"/>
          <w:numId w:val="0"/>
        </w:numPr>
      </w:pPr>
    </w:p>
    <w:p w:rsidR="00314E94" w:rsidRPr="00C82F9C" w:rsidRDefault="00314E94" w:rsidP="00314E94">
      <w:pPr>
        <w:pStyle w:val="Nadpis4"/>
      </w:pPr>
      <w:bookmarkStart w:id="135" w:name="_Toc524521078"/>
      <w:r w:rsidRPr="00C82F9C">
        <w:t>Správa číselníků</w:t>
      </w:r>
      <w:bookmarkEnd w:id="135"/>
    </w:p>
    <w:p w:rsidR="00314E94" w:rsidRDefault="00314E94" w:rsidP="00314E94">
      <w:r>
        <w:t>Nastavení a editace číselníků systému KREDIT</w:t>
      </w:r>
    </w:p>
    <w:p w:rsidR="00314E94" w:rsidRPr="005E7E60" w:rsidRDefault="00314E94" w:rsidP="008E4B36">
      <w:pPr>
        <w:pStyle w:val="Odstavecseseznamem"/>
        <w:numPr>
          <w:ilvl w:val="0"/>
          <w:numId w:val="65"/>
        </w:numPr>
        <w:ind w:left="567" w:hanging="283"/>
        <w:rPr>
          <w:b/>
        </w:rPr>
      </w:pPr>
      <w:r w:rsidRPr="005E7E60">
        <w:rPr>
          <w:b/>
        </w:rPr>
        <w:t>číselníky konfigurace systému</w:t>
      </w:r>
    </w:p>
    <w:p w:rsidR="00314E94" w:rsidRDefault="00314E94" w:rsidP="008E4B36">
      <w:pPr>
        <w:pStyle w:val="Odstavecseseznamem"/>
        <w:numPr>
          <w:ilvl w:val="1"/>
          <w:numId w:val="65"/>
        </w:numPr>
        <w:ind w:left="1134" w:hanging="283"/>
      </w:pPr>
      <w:r>
        <w:t>servery</w:t>
      </w:r>
    </w:p>
    <w:p w:rsidR="00314E94" w:rsidRDefault="00314E94" w:rsidP="008E4B36">
      <w:pPr>
        <w:pStyle w:val="Odstavecseseznamem"/>
        <w:numPr>
          <w:ilvl w:val="2"/>
          <w:numId w:val="65"/>
        </w:numPr>
        <w:ind w:left="1701" w:hanging="316"/>
      </w:pPr>
      <w:r>
        <w:t>název datové serveru</w:t>
      </w:r>
    </w:p>
    <w:p w:rsidR="00314E94" w:rsidRDefault="00314E94" w:rsidP="008E4B36">
      <w:pPr>
        <w:pStyle w:val="Odstavecseseznamem"/>
        <w:numPr>
          <w:ilvl w:val="1"/>
          <w:numId w:val="65"/>
        </w:numPr>
        <w:ind w:left="1134" w:hanging="283"/>
      </w:pPr>
      <w:r>
        <w:t xml:space="preserve">provozovatelé </w:t>
      </w:r>
    </w:p>
    <w:p w:rsidR="00314E94" w:rsidRDefault="00314E94" w:rsidP="008E4B36">
      <w:pPr>
        <w:pStyle w:val="Odstavecseseznamem"/>
        <w:numPr>
          <w:ilvl w:val="2"/>
          <w:numId w:val="65"/>
        </w:numPr>
        <w:ind w:left="1701" w:hanging="316"/>
      </w:pPr>
      <w:r>
        <w:t>název provozovatele, obchodní jméno provozovatele, adresa provozovatele, IČ a DIČ</w:t>
      </w:r>
    </w:p>
    <w:p w:rsidR="00314E94" w:rsidRDefault="00314E94" w:rsidP="008E4B36">
      <w:pPr>
        <w:pStyle w:val="Odstavecseseznamem"/>
        <w:numPr>
          <w:ilvl w:val="2"/>
          <w:numId w:val="65"/>
        </w:numPr>
        <w:ind w:left="1701" w:hanging="316"/>
      </w:pPr>
      <w:r>
        <w:t xml:space="preserve">standardně jeden provozovatel, více provozovatelů je licencovaná funkčnost </w:t>
      </w:r>
      <w:r>
        <w:rPr>
          <w:noProof/>
        </w:rPr>
        <w:drawing>
          <wp:inline distT="0" distB="0" distL="0" distR="0" wp14:anchorId="70D0DDA6" wp14:editId="17D424F0">
            <wp:extent cx="111125" cy="111125"/>
            <wp:effectExtent l="0" t="0" r="3175"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314E94" w:rsidRDefault="00314E94" w:rsidP="008E4B36">
      <w:pPr>
        <w:pStyle w:val="Odstavecseseznamem"/>
        <w:numPr>
          <w:ilvl w:val="1"/>
          <w:numId w:val="65"/>
        </w:numPr>
        <w:ind w:left="1134" w:hanging="283"/>
      </w:pPr>
      <w:r>
        <w:t>provozovny (vývařovny)</w:t>
      </w:r>
    </w:p>
    <w:p w:rsidR="00314E94" w:rsidRDefault="00314E94" w:rsidP="008E4B36">
      <w:pPr>
        <w:pStyle w:val="Odstavecseseznamem"/>
        <w:numPr>
          <w:ilvl w:val="2"/>
          <w:numId w:val="65"/>
        </w:numPr>
        <w:ind w:left="1701" w:hanging="316"/>
      </w:pPr>
      <w:r>
        <w:t>číslo provozovny, název provozovny, příslušnost k provozovateli</w:t>
      </w:r>
    </w:p>
    <w:p w:rsidR="00314E94" w:rsidRDefault="00314E94" w:rsidP="008E4B36">
      <w:pPr>
        <w:pStyle w:val="Odstavecseseznamem"/>
        <w:numPr>
          <w:ilvl w:val="2"/>
          <w:numId w:val="65"/>
        </w:numPr>
        <w:ind w:left="1701" w:hanging="316"/>
      </w:pPr>
      <w:r>
        <w:t>možnost označit provozovnu jako dietní</w:t>
      </w:r>
    </w:p>
    <w:p w:rsidR="00314E94" w:rsidRDefault="00314E94" w:rsidP="008E4B36">
      <w:pPr>
        <w:pStyle w:val="Odstavecseseznamem"/>
        <w:numPr>
          <w:ilvl w:val="2"/>
          <w:numId w:val="65"/>
        </w:numPr>
        <w:ind w:left="1701" w:hanging="316"/>
      </w:pPr>
      <w:r>
        <w:t xml:space="preserve">možnost nastavit sklad (jen v případě platné licence na modul Distribuce jídel) </w:t>
      </w:r>
      <w:r>
        <w:rPr>
          <w:noProof/>
        </w:rPr>
        <w:drawing>
          <wp:inline distT="0" distB="0" distL="0" distR="0" wp14:anchorId="4099D9F0" wp14:editId="694AA25A">
            <wp:extent cx="111125" cy="111125"/>
            <wp:effectExtent l="0" t="0" r="3175" b="317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314E94" w:rsidRDefault="00314E94" w:rsidP="008E4B36">
      <w:pPr>
        <w:pStyle w:val="Odstavecseseznamem"/>
        <w:numPr>
          <w:ilvl w:val="1"/>
          <w:numId w:val="65"/>
        </w:numPr>
        <w:ind w:left="1134" w:hanging="283"/>
      </w:pPr>
      <w:r>
        <w:t>výdejny (místa, kde se realizují objednávky, případně prodeje jídel, zboží a služeb)</w:t>
      </w:r>
    </w:p>
    <w:p w:rsidR="00314E94" w:rsidRDefault="00314E94" w:rsidP="008E4B36">
      <w:pPr>
        <w:pStyle w:val="Odstavecseseznamem"/>
        <w:numPr>
          <w:ilvl w:val="2"/>
          <w:numId w:val="65"/>
        </w:numPr>
        <w:ind w:left="1701" w:hanging="316"/>
      </w:pPr>
      <w:r>
        <w:t>název výdejny, výnosové středisko, příslušnost k provozovně</w:t>
      </w:r>
    </w:p>
    <w:p w:rsidR="00314E94" w:rsidRDefault="00314E94" w:rsidP="008E4B36">
      <w:pPr>
        <w:pStyle w:val="Odstavecseseznamem"/>
        <w:numPr>
          <w:ilvl w:val="2"/>
          <w:numId w:val="65"/>
        </w:numPr>
        <w:ind w:left="1701" w:hanging="316"/>
      </w:pPr>
      <w:r>
        <w:t>příznak zobrazit</w:t>
      </w:r>
    </w:p>
    <w:p w:rsidR="00314E94" w:rsidRDefault="00314E94" w:rsidP="008E4B36">
      <w:pPr>
        <w:pStyle w:val="Odstavecseseznamem"/>
        <w:numPr>
          <w:ilvl w:val="3"/>
          <w:numId w:val="65"/>
        </w:numPr>
        <w:ind w:left="2268" w:hanging="283"/>
      </w:pPr>
      <w:r>
        <w:t>atribut určuje, zda bude výdejna zobrazována v samoobslužných zařízeních pro objednávání jídel (nezobrazené výdejny se např. používají pro vývoz jídel externím organizacím…)</w:t>
      </w:r>
    </w:p>
    <w:p w:rsidR="00314E94" w:rsidRDefault="00314E94" w:rsidP="008E4B36">
      <w:pPr>
        <w:pStyle w:val="Odstavecseseznamem"/>
        <w:numPr>
          <w:ilvl w:val="2"/>
          <w:numId w:val="65"/>
        </w:numPr>
        <w:ind w:left="1701" w:hanging="316"/>
      </w:pPr>
      <w:r>
        <w:t>provoz výdejny ve dnech</w:t>
      </w:r>
    </w:p>
    <w:p w:rsidR="00314E94" w:rsidRDefault="00314E94" w:rsidP="008E4B36">
      <w:pPr>
        <w:pStyle w:val="Odstavecseseznamem"/>
        <w:numPr>
          <w:ilvl w:val="3"/>
          <w:numId w:val="65"/>
        </w:numPr>
        <w:ind w:left="2268" w:hanging="283"/>
      </w:pPr>
      <w:r>
        <w:t>možnost nastavit omezení provozu výdejny na konkrétní dny v týdnu</w:t>
      </w:r>
    </w:p>
    <w:p w:rsidR="00314E94" w:rsidRDefault="00314E94" w:rsidP="008E4B36">
      <w:pPr>
        <w:pStyle w:val="Odstavecseseznamem"/>
        <w:numPr>
          <w:ilvl w:val="2"/>
          <w:numId w:val="65"/>
        </w:numPr>
        <w:ind w:left="1701" w:hanging="316"/>
      </w:pPr>
      <w:r>
        <w:t>omezení jídelníčku na výdejnu</w:t>
      </w:r>
    </w:p>
    <w:p w:rsidR="00314E94" w:rsidRDefault="00314E94" w:rsidP="008E4B36">
      <w:pPr>
        <w:pStyle w:val="Odstavecseseznamem"/>
        <w:numPr>
          <w:ilvl w:val="3"/>
          <w:numId w:val="65"/>
        </w:numPr>
        <w:ind w:left="2268" w:hanging="283"/>
      </w:pPr>
      <w:r>
        <w:t>možnost omezení druhů a alternativ jídel objednatelných (prodatelných) na výdejně</w:t>
      </w:r>
    </w:p>
    <w:p w:rsidR="00314E94" w:rsidRDefault="00314E94" w:rsidP="008E4B36">
      <w:pPr>
        <w:pStyle w:val="Odstavecseseznamem"/>
        <w:numPr>
          <w:ilvl w:val="2"/>
          <w:numId w:val="65"/>
        </w:numPr>
        <w:ind w:left="1701" w:hanging="316"/>
      </w:pPr>
      <w:r>
        <w:t>cenový koeficient výdejny</w:t>
      </w:r>
    </w:p>
    <w:p w:rsidR="00314E94" w:rsidRDefault="00314E94" w:rsidP="008E4B36">
      <w:pPr>
        <w:pStyle w:val="Odstavecseseznamem"/>
        <w:numPr>
          <w:ilvl w:val="3"/>
          <w:numId w:val="65"/>
        </w:numPr>
        <w:ind w:left="2268" w:hanging="283"/>
      </w:pPr>
      <w:r>
        <w:t>možnost přepočtu cen jídel objednávaných (prodávaných) na výdejně podle daného koeficientu</w:t>
      </w:r>
    </w:p>
    <w:p w:rsidR="00314E94" w:rsidRDefault="00314E94" w:rsidP="008E4B36">
      <w:pPr>
        <w:pStyle w:val="Odstavecseseznamem"/>
        <w:numPr>
          <w:ilvl w:val="1"/>
          <w:numId w:val="65"/>
        </w:numPr>
        <w:ind w:left="1134" w:hanging="283"/>
      </w:pPr>
      <w:r>
        <w:t>zařízení (aplikace nebo modul v systému, charakterizovaný funkcí zařízení a jednoznačným identifikátorem), používá se pro definici, kde byla některá operace realizována</w:t>
      </w:r>
    </w:p>
    <w:p w:rsidR="00314E94" w:rsidRDefault="00314E94" w:rsidP="008E4B36">
      <w:pPr>
        <w:pStyle w:val="Odstavecseseznamem"/>
        <w:numPr>
          <w:ilvl w:val="2"/>
          <w:numId w:val="65"/>
        </w:numPr>
        <w:ind w:left="1701" w:hanging="316"/>
      </w:pPr>
      <w:r>
        <w:t>číslo zařízení</w:t>
      </w:r>
    </w:p>
    <w:p w:rsidR="00314E94" w:rsidRDefault="00314E94" w:rsidP="008E4B36">
      <w:pPr>
        <w:pStyle w:val="Odstavecseseznamem"/>
        <w:numPr>
          <w:ilvl w:val="2"/>
          <w:numId w:val="65"/>
        </w:numPr>
        <w:ind w:left="1701" w:hanging="316"/>
      </w:pPr>
      <w:r>
        <w:t>název zařízení, max 100 znaků</w:t>
      </w:r>
    </w:p>
    <w:p w:rsidR="00314E94" w:rsidRDefault="00314E94" w:rsidP="008E4B36">
      <w:pPr>
        <w:pStyle w:val="Odstavecseseznamem"/>
        <w:numPr>
          <w:ilvl w:val="2"/>
          <w:numId w:val="65"/>
        </w:numPr>
        <w:ind w:left="1701" w:hanging="316"/>
      </w:pPr>
      <w:r>
        <w:t>funkce zařízení</w:t>
      </w:r>
    </w:p>
    <w:p w:rsidR="00314E94" w:rsidRDefault="00314E94" w:rsidP="008E4B36">
      <w:pPr>
        <w:pStyle w:val="Odstavecseseznamem"/>
        <w:numPr>
          <w:ilvl w:val="2"/>
          <w:numId w:val="65"/>
        </w:numPr>
      </w:pPr>
      <w:r>
        <w:t xml:space="preserve">Kancelář, </w:t>
      </w:r>
      <w:r w:rsidRPr="00D7178D">
        <w:t>Prezentační místo, Čtečky, Kasa, Externí modul, Denní menu, AutoUpdater, Konfigurátor, Výdejní místo, Sklady a normování, Webkredit, Dietní normování, Správa CPS, Logistika požadavků, MobileOrderingServer, Objednávání mistrů, Automatická pokladna</w:t>
      </w:r>
    </w:p>
    <w:p w:rsidR="00314E94" w:rsidRDefault="00314E94" w:rsidP="008E4B36">
      <w:pPr>
        <w:pStyle w:val="Odstavecseseznamem"/>
        <w:numPr>
          <w:ilvl w:val="2"/>
          <w:numId w:val="65"/>
        </w:numPr>
      </w:pPr>
      <w:r>
        <w:t>příslušnost zařízení k výdejně</w:t>
      </w:r>
    </w:p>
    <w:p w:rsidR="00314E94" w:rsidRDefault="00314E94" w:rsidP="008E4B36">
      <w:pPr>
        <w:pStyle w:val="Odstavecseseznamem"/>
        <w:numPr>
          <w:ilvl w:val="2"/>
          <w:numId w:val="65"/>
        </w:numPr>
        <w:ind w:left="1701" w:hanging="316"/>
      </w:pPr>
      <w:r>
        <w:t>příslušnost zařízení ke skladu</w:t>
      </w:r>
    </w:p>
    <w:p w:rsidR="00314E94" w:rsidRDefault="00314E94" w:rsidP="008E4B36">
      <w:pPr>
        <w:pStyle w:val="Odstavecseseznamem"/>
        <w:numPr>
          <w:ilvl w:val="1"/>
          <w:numId w:val="65"/>
        </w:numPr>
        <w:ind w:left="1134" w:hanging="283"/>
      </w:pPr>
      <w:r>
        <w:t xml:space="preserve">druhy platidel </w:t>
      </w:r>
    </w:p>
    <w:p w:rsidR="00314E94" w:rsidRDefault="00314E94" w:rsidP="008E4B36">
      <w:pPr>
        <w:pStyle w:val="Odstavecseseznamem"/>
        <w:numPr>
          <w:ilvl w:val="2"/>
          <w:numId w:val="65"/>
        </w:numPr>
        <w:ind w:left="1701" w:hanging="316"/>
      </w:pPr>
      <w:r>
        <w:lastRenderedPageBreak/>
        <w:t>název druhu platidla</w:t>
      </w:r>
    </w:p>
    <w:p w:rsidR="00314E94" w:rsidRDefault="00314E94" w:rsidP="008E4B36">
      <w:pPr>
        <w:pStyle w:val="Odstavecseseznamem"/>
        <w:numPr>
          <w:ilvl w:val="2"/>
          <w:numId w:val="65"/>
        </w:numPr>
        <w:ind w:left="1701" w:hanging="316"/>
      </w:pPr>
      <w:r>
        <w:t>typ zaokrouhlení a počet desetinných míst</w:t>
      </w:r>
    </w:p>
    <w:p w:rsidR="00314E94" w:rsidRDefault="00314E94" w:rsidP="008E4B36">
      <w:pPr>
        <w:pStyle w:val="Odstavecseseznamem"/>
        <w:numPr>
          <w:ilvl w:val="2"/>
          <w:numId w:val="65"/>
        </w:numPr>
        <w:ind w:left="1701" w:hanging="316"/>
      </w:pPr>
      <w:r>
        <w:t>příznak vracet (nastavení, zda se při úhradě paragonu v případě přeplatku bude vracet</w:t>
      </w:r>
    </w:p>
    <w:p w:rsidR="00314E94" w:rsidRDefault="00314E94" w:rsidP="008E4B36">
      <w:pPr>
        <w:pStyle w:val="Odstavecseseznamem"/>
        <w:numPr>
          <w:ilvl w:val="2"/>
          <w:numId w:val="65"/>
        </w:numPr>
        <w:ind w:left="1701" w:hanging="316"/>
      </w:pPr>
      <w:r>
        <w:t>typ úhrady (volba z dostupných typů – v hotovosti, bankovní kartou, cizí měnou, poukázkou, převodem)</w:t>
      </w:r>
    </w:p>
    <w:p w:rsidR="00314E94" w:rsidRDefault="00314E94" w:rsidP="008E4B36">
      <w:pPr>
        <w:pStyle w:val="Odstavecseseznamem"/>
        <w:numPr>
          <w:ilvl w:val="2"/>
          <w:numId w:val="65"/>
        </w:numPr>
        <w:ind w:left="1701" w:hanging="316"/>
      </w:pPr>
      <w:r>
        <w:t>počet kopií</w:t>
      </w:r>
    </w:p>
    <w:p w:rsidR="00314E94" w:rsidRDefault="00314E94" w:rsidP="008E4B36">
      <w:pPr>
        <w:pStyle w:val="Odstavecseseznamem"/>
        <w:numPr>
          <w:ilvl w:val="2"/>
          <w:numId w:val="65"/>
        </w:numPr>
      </w:pPr>
      <w:r>
        <w:t>možnost nastavit počet kopií pro tisk paragonu při použití určitého druhu platidla</w:t>
      </w:r>
    </w:p>
    <w:p w:rsidR="00314E94" w:rsidRDefault="00314E94" w:rsidP="008E4B36">
      <w:pPr>
        <w:pStyle w:val="Odstavecseseznamem"/>
        <w:numPr>
          <w:ilvl w:val="1"/>
          <w:numId w:val="65"/>
        </w:numPr>
        <w:ind w:left="1134" w:hanging="283"/>
      </w:pPr>
      <w:r>
        <w:t>vlastnosti druhů platidel pro zařízení</w:t>
      </w:r>
    </w:p>
    <w:p w:rsidR="00314E94" w:rsidRDefault="00314E94" w:rsidP="008E4B36">
      <w:pPr>
        <w:pStyle w:val="Odstavecseseznamem"/>
        <w:numPr>
          <w:ilvl w:val="1"/>
          <w:numId w:val="65"/>
        </w:numPr>
        <w:ind w:left="1134" w:hanging="283"/>
      </w:pPr>
      <w:r>
        <w:t>platidla (definice platidel používaných v systému pro jednotlivá zařízení typu kancelář a kasa, využívá se při odvodu tržby)</w:t>
      </w:r>
    </w:p>
    <w:p w:rsidR="00314E94" w:rsidRDefault="00314E94" w:rsidP="008E4B36">
      <w:pPr>
        <w:pStyle w:val="Odstavecseseznamem"/>
        <w:numPr>
          <w:ilvl w:val="2"/>
          <w:numId w:val="65"/>
        </w:numPr>
        <w:ind w:left="1701" w:hanging="283"/>
      </w:pPr>
      <w:r>
        <w:t>druh platidla (volba z dostupných druhů)</w:t>
      </w:r>
    </w:p>
    <w:p w:rsidR="00314E94" w:rsidRDefault="00314E94" w:rsidP="008E4B36">
      <w:pPr>
        <w:pStyle w:val="Odstavecseseznamem"/>
        <w:numPr>
          <w:ilvl w:val="2"/>
          <w:numId w:val="65"/>
        </w:numPr>
        <w:ind w:left="1701" w:hanging="283"/>
      </w:pPr>
      <w:r>
        <w:t>číselná hodnota platidla</w:t>
      </w:r>
    </w:p>
    <w:p w:rsidR="00314E94" w:rsidRDefault="00314E94" w:rsidP="008E4B36">
      <w:pPr>
        <w:pStyle w:val="Odstavecseseznamem"/>
        <w:numPr>
          <w:ilvl w:val="2"/>
          <w:numId w:val="65"/>
        </w:numPr>
        <w:ind w:left="1701" w:hanging="283"/>
      </w:pPr>
      <w:r>
        <w:t>dlouhý a zkrácený název platidla</w:t>
      </w:r>
    </w:p>
    <w:p w:rsidR="00314E94" w:rsidRDefault="00314E94" w:rsidP="008E4B36">
      <w:pPr>
        <w:pStyle w:val="Odstavecseseznamem"/>
        <w:numPr>
          <w:ilvl w:val="2"/>
          <w:numId w:val="65"/>
        </w:numPr>
        <w:ind w:left="1701" w:hanging="283"/>
      </w:pPr>
      <w:r>
        <w:t>pořadí (pořadí zobrazení platidel ve výčetkách odvodu tržby)</w:t>
      </w:r>
    </w:p>
    <w:p w:rsidR="00314E94" w:rsidRDefault="00314E94" w:rsidP="008E4B36">
      <w:pPr>
        <w:pStyle w:val="Odstavecseseznamem"/>
        <w:numPr>
          <w:ilvl w:val="1"/>
          <w:numId w:val="65"/>
        </w:numPr>
        <w:ind w:left="1134" w:hanging="283"/>
      </w:pPr>
      <w:r>
        <w:t>seznam sad</w:t>
      </w:r>
    </w:p>
    <w:p w:rsidR="00314E94" w:rsidRDefault="00314E94" w:rsidP="008E4B36">
      <w:pPr>
        <w:pStyle w:val="Odstavecseseznamem"/>
        <w:numPr>
          <w:ilvl w:val="2"/>
          <w:numId w:val="65"/>
        </w:numPr>
        <w:ind w:left="1701" w:hanging="283"/>
      </w:pPr>
      <w:r>
        <w:t>možnost zařadit samoobslužné snímače do skupin se stejnými vlastnostmi</w:t>
      </w:r>
    </w:p>
    <w:p w:rsidR="00314E94" w:rsidRDefault="00314E94" w:rsidP="008E4B36">
      <w:pPr>
        <w:pStyle w:val="Odstavecseseznamem"/>
        <w:numPr>
          <w:ilvl w:val="1"/>
          <w:numId w:val="65"/>
        </w:numPr>
        <w:ind w:left="1134" w:hanging="283"/>
      </w:pPr>
      <w:r>
        <w:t>seznam čteček</w:t>
      </w:r>
    </w:p>
    <w:p w:rsidR="00314E94" w:rsidRDefault="00314E94" w:rsidP="008E4B36">
      <w:pPr>
        <w:pStyle w:val="Odstavecseseznamem"/>
        <w:numPr>
          <w:ilvl w:val="1"/>
          <w:numId w:val="65"/>
        </w:numPr>
        <w:ind w:left="1134" w:hanging="283"/>
      </w:pPr>
      <w:r>
        <w:t>objednací schéma</w:t>
      </w:r>
    </w:p>
    <w:p w:rsidR="00314E94" w:rsidRDefault="00314E94" w:rsidP="008E4B36">
      <w:pPr>
        <w:pStyle w:val="Odstavecseseznamem"/>
        <w:numPr>
          <w:ilvl w:val="1"/>
          <w:numId w:val="65"/>
        </w:numPr>
        <w:ind w:left="1134" w:hanging="283"/>
      </w:pPr>
      <w:r>
        <w:t>objednací pravidla</w:t>
      </w:r>
    </w:p>
    <w:p w:rsidR="00314E94" w:rsidRDefault="00314E94" w:rsidP="008E4B36">
      <w:pPr>
        <w:pStyle w:val="Odstavecseseznamem"/>
        <w:numPr>
          <w:ilvl w:val="2"/>
          <w:numId w:val="65"/>
        </w:numPr>
        <w:ind w:left="1701" w:hanging="283"/>
      </w:pPr>
      <w:r>
        <w:t>možnost uživatelského nastavení časových pravidel pro objednávání a prodej jídel</w:t>
      </w:r>
    </w:p>
    <w:p w:rsidR="00314E94" w:rsidRDefault="00314E94" w:rsidP="008E4B36">
      <w:pPr>
        <w:pStyle w:val="Odstavecseseznamem"/>
        <w:numPr>
          <w:ilvl w:val="2"/>
          <w:numId w:val="65"/>
        </w:numPr>
      </w:pPr>
      <w:r>
        <w:t>možnost nastavit počet kopií pro tisk paragonu při použití určitého druhu platidla</w:t>
      </w:r>
    </w:p>
    <w:p w:rsidR="00314E94" w:rsidRDefault="00314E94" w:rsidP="008E4B36">
      <w:pPr>
        <w:pStyle w:val="Odstavecseseznamem"/>
        <w:numPr>
          <w:ilvl w:val="1"/>
          <w:numId w:val="65"/>
        </w:numPr>
        <w:ind w:left="1134" w:hanging="283"/>
      </w:pPr>
      <w:r>
        <w:t>typy účtů (šablony pro vyplnění údajů o účtu klienta na jeho evidenčním listu)</w:t>
      </w:r>
    </w:p>
    <w:p w:rsidR="00314E94" w:rsidRDefault="00314E94" w:rsidP="008E4B36">
      <w:pPr>
        <w:pStyle w:val="Odstavecseseznamem"/>
        <w:numPr>
          <w:ilvl w:val="1"/>
          <w:numId w:val="65"/>
        </w:numPr>
        <w:ind w:left="1134" w:hanging="283"/>
      </w:pPr>
      <w:r>
        <w:t>exspirace dat (možnost nastavit, které data a po jakém období se budou vymazávat z databáze systému)</w:t>
      </w:r>
    </w:p>
    <w:p w:rsidR="00314E94" w:rsidRDefault="00314E94" w:rsidP="008E4B36">
      <w:pPr>
        <w:pStyle w:val="Odstavecseseznamem"/>
        <w:numPr>
          <w:ilvl w:val="1"/>
          <w:numId w:val="65"/>
        </w:numPr>
        <w:ind w:left="1134" w:hanging="283"/>
      </w:pPr>
      <w:r>
        <w:t>exporty (definice uživatelských exportů dat do souborů, možnost definovat název exportního souboru, formát a strukturu z dostupné nabídky údajů)</w:t>
      </w:r>
    </w:p>
    <w:p w:rsidR="00314E94" w:rsidRDefault="00314E94" w:rsidP="008E4B36">
      <w:pPr>
        <w:pStyle w:val="Odstavecseseznamem"/>
        <w:numPr>
          <w:ilvl w:val="2"/>
          <w:numId w:val="65"/>
        </w:numPr>
        <w:ind w:left="1701" w:hanging="283"/>
      </w:pPr>
      <w:r>
        <w:t>exporty srážek do mezd a uzávěrkové exporty</w:t>
      </w:r>
    </w:p>
    <w:p w:rsidR="00314E94" w:rsidRDefault="00314E94" w:rsidP="008E4B36">
      <w:pPr>
        <w:pStyle w:val="Odstavecseseznamem"/>
        <w:numPr>
          <w:ilvl w:val="2"/>
          <w:numId w:val="65"/>
        </w:numPr>
        <w:ind w:left="1701" w:hanging="283"/>
      </w:pPr>
      <w:r>
        <w:t>exporty o počtech objednaných jídel</w:t>
      </w:r>
    </w:p>
    <w:p w:rsidR="00314E94" w:rsidRDefault="00314E94" w:rsidP="008E4B36">
      <w:pPr>
        <w:pStyle w:val="Odstavecseseznamem"/>
        <w:numPr>
          <w:ilvl w:val="2"/>
          <w:numId w:val="65"/>
        </w:numPr>
        <w:ind w:left="1701" w:hanging="283"/>
      </w:pPr>
      <w:r>
        <w:t>exporty o prodejích zboží</w:t>
      </w:r>
    </w:p>
    <w:p w:rsidR="00314E94" w:rsidRDefault="00314E94" w:rsidP="008E4B36">
      <w:pPr>
        <w:pStyle w:val="Odstavecseseznamem"/>
        <w:numPr>
          <w:ilvl w:val="1"/>
          <w:numId w:val="65"/>
        </w:numPr>
        <w:ind w:left="1134" w:hanging="283"/>
      </w:pPr>
      <w:r>
        <w:t>časy výdeje (v souvislosti s výdejem předem objednaných jídel na kasách)</w:t>
      </w:r>
    </w:p>
    <w:p w:rsidR="00314E94" w:rsidRDefault="00314E94" w:rsidP="008E4B36">
      <w:pPr>
        <w:pStyle w:val="Odstavecseseznamem"/>
        <w:numPr>
          <w:ilvl w:val="2"/>
          <w:numId w:val="65"/>
        </w:numPr>
        <w:ind w:left="1701" w:hanging="283"/>
      </w:pPr>
      <w:r>
        <w:t>možnost nastavit pro kasu, ve kterých časech bude vydávat které druhy jídel</w:t>
      </w:r>
    </w:p>
    <w:p w:rsidR="00314E94" w:rsidRDefault="00314E94" w:rsidP="008E4B36">
      <w:pPr>
        <w:pStyle w:val="Odstavecseseznamem"/>
        <w:numPr>
          <w:ilvl w:val="1"/>
          <w:numId w:val="65"/>
        </w:numPr>
        <w:ind w:left="1134" w:hanging="283"/>
      </w:pPr>
      <w:r>
        <w:t>číselné řady</w:t>
      </w:r>
    </w:p>
    <w:p w:rsidR="00314E94" w:rsidRDefault="00314E94" w:rsidP="008E4B36">
      <w:pPr>
        <w:pStyle w:val="Odstavecseseznamem"/>
        <w:numPr>
          <w:ilvl w:val="1"/>
          <w:numId w:val="65"/>
        </w:numPr>
        <w:ind w:left="1134" w:hanging="283"/>
      </w:pPr>
      <w:r>
        <w:t>poskytované služby</w:t>
      </w:r>
    </w:p>
    <w:p w:rsidR="00314E94" w:rsidRDefault="00314E94" w:rsidP="008E4B36">
      <w:pPr>
        <w:pStyle w:val="Odstavecseseznamem"/>
        <w:numPr>
          <w:ilvl w:val="1"/>
          <w:numId w:val="65"/>
        </w:numPr>
        <w:ind w:left="1134" w:hanging="283"/>
      </w:pPr>
      <w:r>
        <w:t>skupiny zboží</w:t>
      </w:r>
    </w:p>
    <w:p w:rsidR="00314E94" w:rsidRDefault="00314E94" w:rsidP="008E4B36">
      <w:pPr>
        <w:pStyle w:val="Odstavecseseznamem"/>
        <w:numPr>
          <w:ilvl w:val="1"/>
          <w:numId w:val="65"/>
        </w:numPr>
        <w:ind w:left="1134" w:hanging="283"/>
      </w:pPr>
      <w:r>
        <w:t>cizí měny</w:t>
      </w:r>
    </w:p>
    <w:p w:rsidR="00314E94" w:rsidRDefault="00314E94" w:rsidP="008E4B36">
      <w:pPr>
        <w:pStyle w:val="Odstavecseseznamem"/>
        <w:numPr>
          <w:ilvl w:val="1"/>
          <w:numId w:val="65"/>
        </w:numPr>
        <w:ind w:left="1134" w:hanging="283"/>
      </w:pPr>
      <w:r>
        <w:t>úseky, stoly/židle</w:t>
      </w:r>
    </w:p>
    <w:p w:rsidR="00314E94" w:rsidRDefault="00314E94" w:rsidP="008E4B36">
      <w:pPr>
        <w:pStyle w:val="Odstavecseseznamem"/>
        <w:numPr>
          <w:ilvl w:val="2"/>
          <w:numId w:val="65"/>
        </w:numPr>
        <w:ind w:left="1701" w:hanging="283"/>
      </w:pPr>
      <w:r>
        <w:t>možnost definice úseků, stolů a židlí pro prodej na kasách v restauračním režimu</w:t>
      </w:r>
    </w:p>
    <w:p w:rsidR="00314E94" w:rsidRDefault="00314E94" w:rsidP="008E4B36">
      <w:pPr>
        <w:pStyle w:val="Odstavecseseznamem"/>
        <w:numPr>
          <w:ilvl w:val="1"/>
          <w:numId w:val="65"/>
        </w:numPr>
        <w:ind w:left="1134" w:hanging="283"/>
      </w:pPr>
      <w:r>
        <w:t>operátoři (definice operátorů pro zasílání zpráv při definovaných událostech v systému)</w:t>
      </w:r>
    </w:p>
    <w:p w:rsidR="00314E94" w:rsidRDefault="00314E94" w:rsidP="008E4B36">
      <w:pPr>
        <w:pStyle w:val="Odstavecseseznamem"/>
        <w:numPr>
          <w:ilvl w:val="2"/>
          <w:numId w:val="65"/>
        </w:numPr>
        <w:ind w:left="1701" w:hanging="283"/>
      </w:pPr>
      <w:r>
        <w:t>název operátora, telefonní číslo pro zasílání sms zpráv, mail, aktivita záznamu</w:t>
      </w:r>
    </w:p>
    <w:p w:rsidR="00314E94" w:rsidRDefault="00314E94" w:rsidP="008E4B36">
      <w:pPr>
        <w:pStyle w:val="Odstavecseseznamem"/>
        <w:numPr>
          <w:ilvl w:val="1"/>
          <w:numId w:val="65"/>
        </w:numPr>
        <w:ind w:left="1134" w:hanging="283"/>
      </w:pPr>
      <w:r>
        <w:t xml:space="preserve">číselník kampaní a číselník otázek a odpovědí kampaní </w:t>
      </w:r>
      <w:r>
        <w:rPr>
          <w:noProof/>
        </w:rPr>
        <w:drawing>
          <wp:inline distT="0" distB="0" distL="0" distR="0" wp14:anchorId="6F43528D" wp14:editId="04C2CEBB">
            <wp:extent cx="111125" cy="111125"/>
            <wp:effectExtent l="0" t="0" r="3175" b="3175"/>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314E94" w:rsidRDefault="00314E94" w:rsidP="008E4B36">
      <w:pPr>
        <w:pStyle w:val="Odstavecseseznamem"/>
        <w:numPr>
          <w:ilvl w:val="1"/>
          <w:numId w:val="65"/>
        </w:numPr>
        <w:ind w:left="1134" w:hanging="283"/>
      </w:pPr>
      <w:r>
        <w:t>číselník GDPR doplňkové informace</w:t>
      </w:r>
    </w:p>
    <w:p w:rsidR="00314E94" w:rsidRPr="00E330C8" w:rsidRDefault="00314E94" w:rsidP="008E4B36">
      <w:pPr>
        <w:pStyle w:val="Odstavecseseznamem"/>
        <w:numPr>
          <w:ilvl w:val="0"/>
          <w:numId w:val="65"/>
        </w:numPr>
        <w:ind w:left="567" w:hanging="283"/>
        <w:rPr>
          <w:b/>
        </w:rPr>
      </w:pPr>
      <w:r w:rsidRPr="00E330C8">
        <w:rPr>
          <w:b/>
        </w:rPr>
        <w:t>číselníky zařazení klientů</w:t>
      </w:r>
    </w:p>
    <w:p w:rsidR="00314E94" w:rsidRDefault="00314E94" w:rsidP="008E4B36">
      <w:pPr>
        <w:pStyle w:val="Odstavecseseznamem"/>
        <w:numPr>
          <w:ilvl w:val="1"/>
          <w:numId w:val="65"/>
        </w:numPr>
        <w:ind w:left="1134" w:hanging="283"/>
      </w:pPr>
      <w:r>
        <w:t>organizace, účtárny, střediska, skupiny klientů, měsíční limity</w:t>
      </w:r>
      <w:r>
        <w:rPr>
          <w:lang w:val="en-US"/>
        </w:rPr>
        <w:t xml:space="preserve">, </w:t>
      </w:r>
      <w:r w:rsidRPr="006D7A68">
        <w:t>plnění měsíčních limitů kalendářem</w:t>
      </w:r>
      <w:r>
        <w:t>, věkové skupiny</w:t>
      </w:r>
    </w:p>
    <w:p w:rsidR="00314E94" w:rsidRPr="00E330C8" w:rsidRDefault="00314E94" w:rsidP="008E4B36">
      <w:pPr>
        <w:pStyle w:val="Odstavecseseznamem"/>
        <w:numPr>
          <w:ilvl w:val="0"/>
          <w:numId w:val="65"/>
        </w:numPr>
        <w:ind w:left="567" w:hanging="283"/>
        <w:rPr>
          <w:b/>
        </w:rPr>
      </w:pPr>
      <w:r w:rsidRPr="00E330C8">
        <w:rPr>
          <w:b/>
        </w:rPr>
        <w:t>číselníky přístupů</w:t>
      </w:r>
    </w:p>
    <w:p w:rsidR="00314E94" w:rsidRDefault="00314E94" w:rsidP="008E4B36">
      <w:pPr>
        <w:pStyle w:val="Odstavecseseznamem"/>
        <w:numPr>
          <w:ilvl w:val="1"/>
          <w:numId w:val="65"/>
        </w:numPr>
        <w:ind w:left="1134" w:hanging="283"/>
      </w:pPr>
      <w:r>
        <w:t>přístup ve dnech v týdnu, přístup k sadě, přístup k výdejně</w:t>
      </w:r>
    </w:p>
    <w:p w:rsidR="00314E94" w:rsidRDefault="00314E94" w:rsidP="008E4B36">
      <w:pPr>
        <w:pStyle w:val="Odstavecseseznamem"/>
        <w:numPr>
          <w:ilvl w:val="1"/>
          <w:numId w:val="65"/>
        </w:numPr>
        <w:ind w:left="1134" w:hanging="283"/>
      </w:pPr>
      <w:r>
        <w:t>provozovatele ke skupinám klientů</w:t>
      </w:r>
    </w:p>
    <w:p w:rsidR="00314E94" w:rsidRPr="00E330C8" w:rsidRDefault="00314E94" w:rsidP="008E4B36">
      <w:pPr>
        <w:pStyle w:val="Odstavecseseznamem"/>
        <w:numPr>
          <w:ilvl w:val="0"/>
          <w:numId w:val="65"/>
        </w:numPr>
        <w:ind w:left="567" w:hanging="283"/>
        <w:rPr>
          <w:b/>
        </w:rPr>
      </w:pPr>
      <w:r w:rsidRPr="00E330C8">
        <w:rPr>
          <w:b/>
        </w:rPr>
        <w:t>číselníky jídel</w:t>
      </w:r>
    </w:p>
    <w:p w:rsidR="00314E94" w:rsidRDefault="00314E94" w:rsidP="008E4B36">
      <w:pPr>
        <w:pStyle w:val="Odstavecseseznamem"/>
        <w:numPr>
          <w:ilvl w:val="1"/>
          <w:numId w:val="65"/>
        </w:numPr>
        <w:ind w:left="1134" w:hanging="283"/>
      </w:pPr>
      <w:r>
        <w:t>druhy jídel, skupiny jídel, seskupení jídel, kategorie jídelníčku, kategorie dotace, omezení jídelníčku, názvy cenových složek, finanční zdroje, piktogramy, povolené kombinace jídel</w:t>
      </w:r>
    </w:p>
    <w:p w:rsidR="00314E94" w:rsidRPr="00E330C8" w:rsidRDefault="00314E94" w:rsidP="008E4B36">
      <w:pPr>
        <w:pStyle w:val="Odstavecseseznamem"/>
        <w:numPr>
          <w:ilvl w:val="0"/>
          <w:numId w:val="65"/>
        </w:numPr>
        <w:ind w:left="567" w:hanging="283"/>
        <w:rPr>
          <w:b/>
        </w:rPr>
      </w:pPr>
      <w:r w:rsidRPr="00E330C8">
        <w:rPr>
          <w:b/>
        </w:rPr>
        <w:t>číselníky diet</w:t>
      </w:r>
    </w:p>
    <w:p w:rsidR="00314E94" w:rsidRDefault="00314E94" w:rsidP="008E4B36">
      <w:pPr>
        <w:pStyle w:val="Odstavecseseznamem"/>
        <w:numPr>
          <w:ilvl w:val="1"/>
          <w:numId w:val="65"/>
        </w:numPr>
        <w:ind w:left="1134" w:hanging="283"/>
      </w:pPr>
      <w:r>
        <w:t>seznam diet</w:t>
      </w:r>
    </w:p>
    <w:p w:rsidR="00314E94" w:rsidRDefault="00314E94" w:rsidP="008E4B36">
      <w:pPr>
        <w:pStyle w:val="Odstavecseseznamem"/>
        <w:numPr>
          <w:ilvl w:val="1"/>
          <w:numId w:val="65"/>
        </w:numPr>
        <w:ind w:left="1134" w:hanging="283"/>
      </w:pPr>
      <w:r>
        <w:t>stravní předpisy</w:t>
      </w:r>
    </w:p>
    <w:p w:rsidR="00314E94" w:rsidRPr="00E330C8" w:rsidRDefault="00314E94" w:rsidP="008E4B36">
      <w:pPr>
        <w:pStyle w:val="Odstavecseseznamem"/>
        <w:numPr>
          <w:ilvl w:val="0"/>
          <w:numId w:val="65"/>
        </w:numPr>
        <w:ind w:left="567" w:hanging="283"/>
        <w:rPr>
          <w:b/>
        </w:rPr>
      </w:pPr>
      <w:bookmarkStart w:id="136" w:name="_Toc420672381"/>
      <w:r w:rsidRPr="00E330C8">
        <w:rPr>
          <w:b/>
        </w:rPr>
        <w:t xml:space="preserve">číselníky </w:t>
      </w:r>
      <w:r>
        <w:rPr>
          <w:b/>
        </w:rPr>
        <w:t>distribuce jídel</w:t>
      </w:r>
    </w:p>
    <w:p w:rsidR="00314E94" w:rsidRDefault="00314E94" w:rsidP="008E4B36">
      <w:pPr>
        <w:pStyle w:val="Odstavecseseznamem"/>
        <w:numPr>
          <w:ilvl w:val="1"/>
          <w:numId w:val="65"/>
        </w:numPr>
        <w:ind w:left="1134" w:hanging="283"/>
      </w:pPr>
      <w:r>
        <w:t>závozy, vozidla, řidiči</w:t>
      </w:r>
    </w:p>
    <w:p w:rsidR="00314E94" w:rsidRDefault="00314E94" w:rsidP="00314E94">
      <w:pPr>
        <w:pStyle w:val="Nadpis5"/>
        <w:numPr>
          <w:ilvl w:val="0"/>
          <w:numId w:val="0"/>
        </w:numPr>
      </w:pPr>
    </w:p>
    <w:p w:rsidR="00314E94" w:rsidRPr="00662B53" w:rsidRDefault="00314E94" w:rsidP="00314E94">
      <w:pPr>
        <w:pStyle w:val="Nadpis4"/>
      </w:pPr>
      <w:bookmarkStart w:id="137" w:name="_Toc420672383"/>
      <w:bookmarkStart w:id="138" w:name="_Toc524521079"/>
      <w:r w:rsidRPr="00662B53">
        <w:t>Údržba</w:t>
      </w:r>
      <w:bookmarkEnd w:id="137"/>
      <w:bookmarkEnd w:id="138"/>
    </w:p>
    <w:p w:rsidR="00314E94" w:rsidRPr="000D224B" w:rsidRDefault="00314E94" w:rsidP="00314E94">
      <w:pPr>
        <w:rPr>
          <w:color w:val="1F497D" w:themeColor="text2"/>
        </w:rPr>
      </w:pPr>
      <w:r w:rsidRPr="000D224B">
        <w:rPr>
          <w:color w:val="1F497D" w:themeColor="text2"/>
        </w:rPr>
        <w:t>Protokoly</w:t>
      </w:r>
    </w:p>
    <w:p w:rsidR="00314E94" w:rsidRDefault="00314E94" w:rsidP="008E4B36">
      <w:pPr>
        <w:pStyle w:val="Odstavecseseznamem"/>
        <w:numPr>
          <w:ilvl w:val="0"/>
          <w:numId w:val="64"/>
        </w:numPr>
        <w:ind w:left="567" w:hanging="283"/>
      </w:pPr>
      <w:r>
        <w:t xml:space="preserve">protokol aktivity uživatelů </w:t>
      </w:r>
    </w:p>
    <w:p w:rsidR="00314E94" w:rsidRDefault="00314E94" w:rsidP="008E4B36">
      <w:pPr>
        <w:pStyle w:val="Odstavecseseznamem"/>
        <w:numPr>
          <w:ilvl w:val="1"/>
          <w:numId w:val="64"/>
        </w:numPr>
        <w:ind w:left="1134" w:hanging="283"/>
      </w:pPr>
      <w:r>
        <w:t>nastavení filtru pro vyhledání požadovaných operací (zařízení, login uživatele, časový interval)</w:t>
      </w:r>
    </w:p>
    <w:p w:rsidR="00314E94" w:rsidRDefault="00314E94" w:rsidP="008E4B36">
      <w:pPr>
        <w:pStyle w:val="Odstavecseseznamem"/>
        <w:numPr>
          <w:ilvl w:val="1"/>
          <w:numId w:val="64"/>
        </w:numPr>
        <w:ind w:left="1134" w:hanging="283"/>
      </w:pPr>
      <w:r>
        <w:t>přehled některých operací prováděných uživatelem v systému</w:t>
      </w:r>
    </w:p>
    <w:p w:rsidR="00314E94" w:rsidRDefault="00314E94" w:rsidP="008E4B36">
      <w:pPr>
        <w:pStyle w:val="Odstavecseseznamem"/>
        <w:numPr>
          <w:ilvl w:val="2"/>
          <w:numId w:val="64"/>
        </w:numPr>
        <w:ind w:left="1701" w:hanging="283"/>
      </w:pPr>
      <w:r>
        <w:t>časové razítko operace, kód operace, detail operace</w:t>
      </w:r>
    </w:p>
    <w:p w:rsidR="00314E94" w:rsidRDefault="00314E94" w:rsidP="008E4B36">
      <w:pPr>
        <w:pStyle w:val="Odstavecseseznamem"/>
        <w:numPr>
          <w:ilvl w:val="1"/>
          <w:numId w:val="64"/>
        </w:numPr>
        <w:ind w:left="1134" w:hanging="283"/>
      </w:pPr>
      <w:r>
        <w:t>možnost exportu aktivity uživatelů do souboru</w:t>
      </w:r>
    </w:p>
    <w:p w:rsidR="00314E94" w:rsidRDefault="00314E94" w:rsidP="008E4B36">
      <w:pPr>
        <w:pStyle w:val="Odstavecseseznamem"/>
        <w:numPr>
          <w:ilvl w:val="0"/>
          <w:numId w:val="64"/>
        </w:numPr>
        <w:ind w:left="567" w:hanging="283"/>
      </w:pPr>
      <w:r>
        <w:lastRenderedPageBreak/>
        <w:t>protokol o změnovém řízení</w:t>
      </w:r>
    </w:p>
    <w:p w:rsidR="00314E94" w:rsidRDefault="00314E94" w:rsidP="008E4B36">
      <w:pPr>
        <w:pStyle w:val="Odstavecseseznamem"/>
        <w:numPr>
          <w:ilvl w:val="1"/>
          <w:numId w:val="64"/>
        </w:numPr>
        <w:ind w:left="1134" w:hanging="283"/>
      </w:pPr>
      <w:r w:rsidRPr="0035203D">
        <w:t>nastavení filtru pro vyhledání požadovaných záznamů</w:t>
      </w:r>
      <w:r>
        <w:t xml:space="preserve"> (dávka zřd, evidenční číslo klienta, typy záznamů, časový interval)</w:t>
      </w:r>
    </w:p>
    <w:p w:rsidR="00314E94" w:rsidRPr="0035203D" w:rsidRDefault="00314E94" w:rsidP="008E4B36">
      <w:pPr>
        <w:pStyle w:val="Odstavecseseznamem"/>
        <w:numPr>
          <w:ilvl w:val="1"/>
          <w:numId w:val="64"/>
        </w:numPr>
        <w:ind w:left="1134" w:hanging="283"/>
      </w:pPr>
      <w:r>
        <w:t>zobrazení požadovaných záznamů</w:t>
      </w:r>
    </w:p>
    <w:p w:rsidR="00314E94" w:rsidRDefault="00314E94" w:rsidP="008E4B36">
      <w:pPr>
        <w:pStyle w:val="Odstavecseseznamem"/>
        <w:numPr>
          <w:ilvl w:val="0"/>
          <w:numId w:val="64"/>
        </w:numPr>
        <w:ind w:left="567" w:hanging="283"/>
      </w:pPr>
      <w:r>
        <w:t>přehled načtené docházky (kontrola klientů a jejich nároků na dotace načtených z docházkového systému)</w:t>
      </w:r>
    </w:p>
    <w:p w:rsidR="00314E94" w:rsidRDefault="00314E94" w:rsidP="008E4B36">
      <w:pPr>
        <w:pStyle w:val="Odstavecseseznamem"/>
        <w:numPr>
          <w:ilvl w:val="1"/>
          <w:numId w:val="64"/>
        </w:numPr>
        <w:ind w:left="1134" w:hanging="283"/>
      </w:pPr>
      <w:r>
        <w:t>možnost volby účetního období, případně evidenčního čísla hledaného klienta</w:t>
      </w:r>
    </w:p>
    <w:p w:rsidR="00314E94" w:rsidRDefault="00314E94" w:rsidP="008E4B36">
      <w:pPr>
        <w:pStyle w:val="Odstavecseseznamem"/>
        <w:numPr>
          <w:ilvl w:val="1"/>
          <w:numId w:val="64"/>
        </w:numPr>
        <w:ind w:left="1134" w:hanging="283"/>
      </w:pPr>
      <w:r>
        <w:t>zobrazí se</w:t>
      </w:r>
    </w:p>
    <w:p w:rsidR="00314E94" w:rsidRDefault="00314E94" w:rsidP="008E4B36">
      <w:pPr>
        <w:pStyle w:val="Odstavecseseznamem"/>
        <w:numPr>
          <w:ilvl w:val="2"/>
          <w:numId w:val="64"/>
        </w:numPr>
        <w:ind w:left="1701" w:hanging="283"/>
      </w:pPr>
      <w:r>
        <w:t>evidenční číslo klienta, osobní číslo, příjmení a jméno, datum, počet nároků na dotace, počet nároků daňově uznatelných</w:t>
      </w:r>
    </w:p>
    <w:p w:rsidR="00314E94" w:rsidRDefault="00314E94" w:rsidP="008E4B36">
      <w:pPr>
        <w:pStyle w:val="Odstavecseseznamem"/>
        <w:numPr>
          <w:ilvl w:val="0"/>
          <w:numId w:val="64"/>
        </w:numPr>
        <w:ind w:left="567" w:hanging="283"/>
      </w:pPr>
      <w:r>
        <w:t>protokol GDPR přehled zpracování osobních údajů</w:t>
      </w:r>
    </w:p>
    <w:p w:rsidR="00314E94" w:rsidRDefault="00314E94" w:rsidP="008E4B36">
      <w:pPr>
        <w:pStyle w:val="Odstavecseseznamem"/>
        <w:numPr>
          <w:ilvl w:val="1"/>
          <w:numId w:val="64"/>
        </w:numPr>
        <w:ind w:left="1134" w:hanging="283"/>
      </w:pPr>
      <w:r>
        <w:t xml:space="preserve">protokol automaticky obsahuje informace časovém razítku zpracování osobních údajů, na kterém zařízení systému KREDIT byla zpracována, ve které části aplikace byla zpracována a který uživatel je zpracoval. </w:t>
      </w:r>
    </w:p>
    <w:p w:rsidR="00314E94" w:rsidRDefault="00314E94" w:rsidP="008E4B36">
      <w:pPr>
        <w:pStyle w:val="Odstavecseseznamem"/>
        <w:numPr>
          <w:ilvl w:val="1"/>
          <w:numId w:val="64"/>
        </w:numPr>
        <w:ind w:left="1134" w:hanging="283"/>
      </w:pPr>
      <w:r>
        <w:t>navíc protokol umožňuje zadat ručně typ vyřízení (v současné verzi skartace a archivace) a datum požadovaného vyřízení. Vyřízení lze potvrdit zatrhnutím políčka ve sloupci Vyřízeno. Po jeho zatržení se automaticky vyplní datum a čas vyřízení a uživatel, který operaci provedl.</w:t>
      </w:r>
    </w:p>
    <w:p w:rsidR="00314E94" w:rsidRDefault="00314E94" w:rsidP="00314E94"/>
    <w:p w:rsidR="00314E94" w:rsidRDefault="00314E94" w:rsidP="00314E94">
      <w:r>
        <w:rPr>
          <w:color w:val="1F497D" w:themeColor="text2"/>
        </w:rPr>
        <w:t>P</w:t>
      </w:r>
      <w:r w:rsidRPr="000D224B">
        <w:rPr>
          <w:color w:val="1F497D" w:themeColor="text2"/>
        </w:rPr>
        <w:t xml:space="preserve">řevod do skupin podle věku </w:t>
      </w:r>
      <w:r>
        <w:t>(automatický převod klientů kvůli velikosti porcí)</w:t>
      </w:r>
    </w:p>
    <w:p w:rsidR="00314E94" w:rsidRDefault="00314E94" w:rsidP="008E4B36">
      <w:pPr>
        <w:pStyle w:val="Odstavecseseznamem"/>
        <w:numPr>
          <w:ilvl w:val="0"/>
          <w:numId w:val="64"/>
        </w:numPr>
      </w:pPr>
      <w:r>
        <w:t>volba organizace a volba školního roku</w:t>
      </w:r>
    </w:p>
    <w:p w:rsidR="00314E94" w:rsidRDefault="00314E94" w:rsidP="008E4B36">
      <w:pPr>
        <w:pStyle w:val="Odstavecseseznamem"/>
        <w:numPr>
          <w:ilvl w:val="0"/>
          <w:numId w:val="64"/>
        </w:numPr>
      </w:pPr>
      <w:r>
        <w:t>provedení převodu</w:t>
      </w:r>
    </w:p>
    <w:p w:rsidR="00314E94" w:rsidRDefault="00314E94" w:rsidP="008E4B36">
      <w:pPr>
        <w:pStyle w:val="Odstavecseseznamem"/>
        <w:numPr>
          <w:ilvl w:val="0"/>
          <w:numId w:val="64"/>
        </w:numPr>
      </w:pPr>
      <w:r>
        <w:t>zobrazení přehledu klientů, kteří nebyly převedeni a z jakého důvodu</w:t>
      </w:r>
    </w:p>
    <w:p w:rsidR="00314E94" w:rsidRPr="000D224B" w:rsidRDefault="00314E94" w:rsidP="00314E94">
      <w:pPr>
        <w:rPr>
          <w:color w:val="1F497D" w:themeColor="text2"/>
        </w:rPr>
      </w:pPr>
      <w:r w:rsidRPr="000D224B">
        <w:rPr>
          <w:color w:val="1F497D" w:themeColor="text2"/>
        </w:rPr>
        <w:t>Správa licencí</w:t>
      </w:r>
    </w:p>
    <w:p w:rsidR="00314E94" w:rsidRDefault="00314E94" w:rsidP="008E4B36">
      <w:pPr>
        <w:pStyle w:val="Odstavecseseznamem"/>
        <w:numPr>
          <w:ilvl w:val="0"/>
          <w:numId w:val="64"/>
        </w:numPr>
      </w:pPr>
      <w:r>
        <w:t>seznam licencí použitých na instalaci</w:t>
      </w:r>
    </w:p>
    <w:p w:rsidR="00314E94" w:rsidRDefault="00314E94" w:rsidP="008E4B36">
      <w:pPr>
        <w:pStyle w:val="Odstavecseseznamem"/>
        <w:numPr>
          <w:ilvl w:val="0"/>
          <w:numId w:val="64"/>
        </w:numPr>
      </w:pPr>
      <w:r>
        <w:t>možnost načtení souboru s novou nebo upravenou licencí</w:t>
      </w:r>
    </w:p>
    <w:p w:rsidR="00314E94" w:rsidRPr="00073807" w:rsidRDefault="00314E94" w:rsidP="00314E94">
      <w:pPr>
        <w:rPr>
          <w:color w:val="1F497D" w:themeColor="text2"/>
        </w:rPr>
      </w:pPr>
      <w:r w:rsidRPr="00073807">
        <w:rPr>
          <w:color w:val="1F497D" w:themeColor="text2"/>
        </w:rPr>
        <w:t>Zprávy na zařízení</w:t>
      </w:r>
    </w:p>
    <w:p w:rsidR="00314E94" w:rsidRDefault="00314E94" w:rsidP="00314E94">
      <w:r>
        <w:t>Možnost zasílat klientům zprávy na zařízení některých typů (Prezentační místo, WebKredit, Denní menu).</w:t>
      </w:r>
    </w:p>
    <w:p w:rsidR="00314E94" w:rsidRDefault="00314E94" w:rsidP="008E4B36">
      <w:pPr>
        <w:pStyle w:val="Odstavecseseznamem"/>
        <w:numPr>
          <w:ilvl w:val="0"/>
          <w:numId w:val="64"/>
        </w:numPr>
      </w:pPr>
      <w:r>
        <w:t>vytvoření a zaslání společné zprávy (pro všechna zařízení výše uvedených typů)</w:t>
      </w:r>
    </w:p>
    <w:p w:rsidR="00314E94" w:rsidRDefault="00314E94" w:rsidP="008E4B36">
      <w:pPr>
        <w:pStyle w:val="Odstavecseseznamem"/>
        <w:numPr>
          <w:ilvl w:val="0"/>
          <w:numId w:val="64"/>
        </w:numPr>
      </w:pPr>
      <w:r>
        <w:t>vytvoření a zaslání zprávy na vybrané zařízení</w:t>
      </w:r>
    </w:p>
    <w:p w:rsidR="00314E94" w:rsidRPr="00073807" w:rsidRDefault="00314E94" w:rsidP="00314E94">
      <w:pPr>
        <w:rPr>
          <w:color w:val="1F497D" w:themeColor="text2"/>
        </w:rPr>
      </w:pPr>
      <w:r w:rsidRPr="00073807">
        <w:rPr>
          <w:color w:val="1F497D" w:themeColor="text2"/>
        </w:rPr>
        <w:t>Zprávy pro obsluhu</w:t>
      </w:r>
    </w:p>
    <w:p w:rsidR="00314E94" w:rsidRDefault="00314E94" w:rsidP="00314E94">
      <w:r>
        <w:t>Možnost odeslat zprávy určené obsluhám jiných zařízení v systému (zařízení s funkcí Kancelář, Kasa a Výdejní místo). U obeslaných zařízení jsou obsluhy informovány o vzniku nové zprávy s možností její přečtení (podrobnější popis v příručkách pro jednotlivé typy aplikací).</w:t>
      </w:r>
    </w:p>
    <w:p w:rsidR="00314E94" w:rsidRDefault="00314E94" w:rsidP="008E4B36">
      <w:pPr>
        <w:pStyle w:val="Odstavecseseznamem"/>
        <w:numPr>
          <w:ilvl w:val="0"/>
          <w:numId w:val="64"/>
        </w:numPr>
      </w:pPr>
      <w:r>
        <w:t>zobrazení seznamu již existujících zpráv</w:t>
      </w:r>
    </w:p>
    <w:p w:rsidR="00314E94" w:rsidRDefault="00314E94" w:rsidP="008E4B36">
      <w:pPr>
        <w:pStyle w:val="Odstavecseseznamem"/>
        <w:numPr>
          <w:ilvl w:val="0"/>
          <w:numId w:val="64"/>
        </w:numPr>
      </w:pPr>
      <w:r>
        <w:t>možnost filtrovat v seznamu zpráv podle odesílajících nebo cílových zařízení</w:t>
      </w:r>
    </w:p>
    <w:p w:rsidR="00314E94" w:rsidRDefault="00314E94" w:rsidP="008E4B36">
      <w:pPr>
        <w:pStyle w:val="Odstavecseseznamem"/>
        <w:numPr>
          <w:ilvl w:val="0"/>
          <w:numId w:val="64"/>
        </w:numPr>
      </w:pPr>
      <w:r>
        <w:t>možnost vytvoření nové zprávy a její odeslání na vybraná zařízení</w:t>
      </w:r>
    </w:p>
    <w:p w:rsidR="00314E94" w:rsidRPr="00073807" w:rsidRDefault="00314E94" w:rsidP="00314E94">
      <w:pPr>
        <w:rPr>
          <w:color w:val="1F497D" w:themeColor="text2"/>
        </w:rPr>
      </w:pPr>
      <w:r w:rsidRPr="00073807">
        <w:rPr>
          <w:color w:val="1F497D" w:themeColor="text2"/>
        </w:rPr>
        <w:t>Zadávání kurzů cizích měn</w:t>
      </w:r>
    </w:p>
    <w:p w:rsidR="00314E94" w:rsidRDefault="00314E94" w:rsidP="00314E94">
      <w:r>
        <w:t>Pro možnost úhrad v cizích měnách je nutné mít na daný den (den prodeje) vyplněný platný kurz pro všechny cizí měny, které mohu být použity při úhradě (viz číselník Cizí měny).</w:t>
      </w:r>
    </w:p>
    <w:p w:rsidR="00314E94" w:rsidRDefault="00314E94" w:rsidP="008E4B36">
      <w:pPr>
        <w:pStyle w:val="Odstavecseseznamem"/>
        <w:numPr>
          <w:ilvl w:val="0"/>
          <w:numId w:val="64"/>
        </w:numPr>
      </w:pPr>
      <w:r>
        <w:t>možnost zadat k vybrané cizí měně platný kurz</w:t>
      </w:r>
    </w:p>
    <w:p w:rsidR="00314E94" w:rsidRPr="00073807" w:rsidRDefault="00314E94" w:rsidP="00314E94">
      <w:pPr>
        <w:rPr>
          <w:color w:val="1F497D" w:themeColor="text2"/>
        </w:rPr>
      </w:pPr>
      <w:r>
        <w:rPr>
          <w:color w:val="1F497D" w:themeColor="text2"/>
        </w:rPr>
        <w:t>Systémové zprávy</w:t>
      </w:r>
    </w:p>
    <w:p w:rsidR="00314E94" w:rsidRDefault="00314E94" w:rsidP="00314E94">
      <w:r>
        <w:t>Sběr a evidence systémových zpráv (automaticky generované zprávy o chybách v systému a ručně vytvářené uživatelské zprávy)</w:t>
      </w:r>
    </w:p>
    <w:p w:rsidR="00314E94" w:rsidRDefault="00314E94" w:rsidP="008E4B36">
      <w:pPr>
        <w:pStyle w:val="Odstavecseseznamem"/>
        <w:numPr>
          <w:ilvl w:val="0"/>
          <w:numId w:val="64"/>
        </w:numPr>
      </w:pPr>
      <w:r>
        <w:t>přehled existujících systémových zpráv s možností stáhnout detailní informace (diagnostické informace, logy, snímek obrazovky)</w:t>
      </w:r>
    </w:p>
    <w:p w:rsidR="00314E94" w:rsidRDefault="00314E94" w:rsidP="008E4B36">
      <w:pPr>
        <w:pStyle w:val="Odstavecseseznamem"/>
        <w:numPr>
          <w:ilvl w:val="0"/>
          <w:numId w:val="64"/>
        </w:numPr>
      </w:pPr>
      <w:r>
        <w:t>možnost připojit přílohy (diagnostické informace, logy, snímek obrazovky) k existujícímu požadavku v ANETE HelpDesk</w:t>
      </w:r>
    </w:p>
    <w:p w:rsidR="00314E94" w:rsidRDefault="00314E94" w:rsidP="008E4B36">
      <w:pPr>
        <w:pStyle w:val="Odstavecseseznamem"/>
        <w:numPr>
          <w:ilvl w:val="0"/>
          <w:numId w:val="64"/>
        </w:numPr>
      </w:pPr>
      <w:r>
        <w:t>možnost vytvořit nový požadavek v ANETE HelpDesk s výše uvedenými přílohami</w:t>
      </w:r>
    </w:p>
    <w:p w:rsidR="00314E94" w:rsidRPr="005E2E14" w:rsidRDefault="00314E94" w:rsidP="00314E94"/>
    <w:p w:rsidR="00314E94" w:rsidRPr="00662B53" w:rsidRDefault="00314E94" w:rsidP="00314E94">
      <w:pPr>
        <w:pStyle w:val="Nadpis4"/>
      </w:pPr>
      <w:bookmarkStart w:id="139" w:name="_Toc524521080"/>
      <w:r w:rsidRPr="00662B53">
        <w:t>Nastavení systému</w:t>
      </w:r>
      <w:bookmarkEnd w:id="139"/>
    </w:p>
    <w:p w:rsidR="00314E94" w:rsidRPr="000D224B" w:rsidRDefault="00314E94" w:rsidP="00314E94">
      <w:pPr>
        <w:pStyle w:val="Nadpis5"/>
        <w:numPr>
          <w:ilvl w:val="0"/>
          <w:numId w:val="0"/>
        </w:numPr>
        <w:rPr>
          <w:b w:val="0"/>
          <w:color w:val="1F497D" w:themeColor="text2"/>
        </w:rPr>
      </w:pPr>
      <w:bookmarkStart w:id="140" w:name="_Toc524521081"/>
      <w:r w:rsidRPr="000D224B">
        <w:rPr>
          <w:b w:val="0"/>
          <w:color w:val="1F497D" w:themeColor="text2"/>
        </w:rPr>
        <w:t>Nastavení oznámení událostí</w:t>
      </w:r>
      <w:bookmarkEnd w:id="136"/>
      <w:bookmarkEnd w:id="140"/>
    </w:p>
    <w:p w:rsidR="00314E94" w:rsidRDefault="00314E94" w:rsidP="008E4B36">
      <w:pPr>
        <w:pStyle w:val="Odstavecseseznamem"/>
        <w:numPr>
          <w:ilvl w:val="0"/>
          <w:numId w:val="65"/>
        </w:numPr>
        <w:ind w:left="567" w:hanging="283"/>
      </w:pPr>
      <w:r>
        <w:t>seznam událostí, při kterých lze odesílat upozorňující zprávy</w:t>
      </w:r>
    </w:p>
    <w:p w:rsidR="00314E94" w:rsidRDefault="00314E94" w:rsidP="008E4B36">
      <w:pPr>
        <w:pStyle w:val="Odstavecseseznamem"/>
        <w:numPr>
          <w:ilvl w:val="1"/>
          <w:numId w:val="65"/>
        </w:numPr>
        <w:ind w:left="1134" w:hanging="283"/>
      </w:pPr>
      <w:r>
        <w:t>náhradní objednávání provedeno na jinou než příslušející vývařovnu</w:t>
      </w:r>
    </w:p>
    <w:p w:rsidR="00314E94" w:rsidRDefault="00314E94" w:rsidP="008E4B36">
      <w:pPr>
        <w:pStyle w:val="Odstavecseseznamem"/>
        <w:numPr>
          <w:ilvl w:val="1"/>
          <w:numId w:val="65"/>
        </w:numPr>
        <w:ind w:left="1134" w:hanging="283"/>
      </w:pPr>
      <w:r>
        <w:t>naplnění limitu surovin z aplikace Normování do ceníku v systému KREDIT</w:t>
      </w:r>
    </w:p>
    <w:p w:rsidR="00314E94" w:rsidRDefault="00314E94" w:rsidP="008E4B36">
      <w:pPr>
        <w:pStyle w:val="Odstavecseseznamem"/>
        <w:numPr>
          <w:ilvl w:val="1"/>
          <w:numId w:val="65"/>
        </w:numPr>
        <w:ind w:left="1134" w:hanging="283"/>
      </w:pPr>
      <w:r>
        <w:t>hlášení z automatické pokladny</w:t>
      </w:r>
    </w:p>
    <w:p w:rsidR="00314E94" w:rsidRDefault="00314E94" w:rsidP="008E4B36">
      <w:pPr>
        <w:pStyle w:val="Odstavecseseznamem"/>
        <w:numPr>
          <w:ilvl w:val="1"/>
          <w:numId w:val="65"/>
        </w:numPr>
        <w:ind w:left="1134" w:hanging="283"/>
      </w:pPr>
      <w:r>
        <w:t>generování výdejky z kasy do externího skladu s chybou</w:t>
      </w:r>
    </w:p>
    <w:p w:rsidR="00314E94" w:rsidRDefault="00314E94" w:rsidP="008E4B36">
      <w:pPr>
        <w:pStyle w:val="Odstavecseseznamem"/>
        <w:numPr>
          <w:ilvl w:val="1"/>
          <w:numId w:val="65"/>
        </w:numPr>
        <w:ind w:left="1134" w:hanging="283"/>
      </w:pPr>
      <w:r>
        <w:t>upozornění na vypršení časové licence</w:t>
      </w:r>
    </w:p>
    <w:p w:rsidR="00314E94" w:rsidRDefault="00314E94" w:rsidP="008E4B36">
      <w:pPr>
        <w:pStyle w:val="Odstavecseseznamem"/>
        <w:numPr>
          <w:ilvl w:val="1"/>
          <w:numId w:val="65"/>
        </w:numPr>
        <w:ind w:left="1134" w:hanging="283"/>
      </w:pPr>
      <w:r>
        <w:t>upozornění na nekonzistentní data v měsíční uzávěrce</w:t>
      </w:r>
    </w:p>
    <w:p w:rsidR="00314E94" w:rsidRDefault="00314E94" w:rsidP="008E4B36">
      <w:pPr>
        <w:pStyle w:val="Odstavecseseznamem"/>
        <w:numPr>
          <w:ilvl w:val="1"/>
          <w:numId w:val="65"/>
        </w:numPr>
        <w:ind w:left="1134" w:hanging="283"/>
      </w:pPr>
      <w:r>
        <w:lastRenderedPageBreak/>
        <w:t>upozornění na potřebu doplnit výdejový automat</w:t>
      </w:r>
    </w:p>
    <w:p w:rsidR="00314E94" w:rsidRDefault="00314E94" w:rsidP="008E4B36">
      <w:pPr>
        <w:pStyle w:val="Odstavecseseznamem"/>
        <w:numPr>
          <w:ilvl w:val="0"/>
          <w:numId w:val="65"/>
        </w:numPr>
        <w:ind w:left="567" w:hanging="283"/>
      </w:pPr>
      <w:r>
        <w:t>seznam aktivních operátorů</w:t>
      </w:r>
    </w:p>
    <w:p w:rsidR="00314E94" w:rsidRDefault="00314E94" w:rsidP="008E4B36">
      <w:pPr>
        <w:pStyle w:val="Odstavecseseznamem"/>
        <w:numPr>
          <w:ilvl w:val="1"/>
          <w:numId w:val="65"/>
        </w:numPr>
        <w:ind w:left="1134" w:hanging="283"/>
      </w:pPr>
      <w:r>
        <w:t>přiřazení události operátorům</w:t>
      </w:r>
    </w:p>
    <w:p w:rsidR="00314E94" w:rsidRDefault="00314E94" w:rsidP="008E4B36">
      <w:pPr>
        <w:pStyle w:val="Odstavecseseznamem"/>
        <w:numPr>
          <w:ilvl w:val="0"/>
          <w:numId w:val="65"/>
        </w:numPr>
        <w:ind w:left="567" w:hanging="283"/>
      </w:pPr>
      <w:r>
        <w:t>seznam zařízení, na které lze odesílat zprávy</w:t>
      </w:r>
    </w:p>
    <w:p w:rsidR="00314E94" w:rsidRDefault="00314E94" w:rsidP="008E4B36">
      <w:pPr>
        <w:pStyle w:val="Odstavecseseznamem"/>
        <w:numPr>
          <w:ilvl w:val="1"/>
          <w:numId w:val="65"/>
        </w:numPr>
        <w:ind w:left="1134" w:hanging="283"/>
      </w:pPr>
      <w:r>
        <w:t>přiřazení události zařízením</w:t>
      </w:r>
    </w:p>
    <w:p w:rsidR="00314E94" w:rsidRPr="000D224B" w:rsidRDefault="00314E94" w:rsidP="00314E94">
      <w:pPr>
        <w:pStyle w:val="Nadpis5"/>
        <w:numPr>
          <w:ilvl w:val="0"/>
          <w:numId w:val="0"/>
        </w:numPr>
        <w:rPr>
          <w:b w:val="0"/>
          <w:color w:val="1F497D" w:themeColor="text2"/>
        </w:rPr>
      </w:pPr>
      <w:bookmarkStart w:id="141" w:name="_Toc420672382"/>
      <w:bookmarkStart w:id="142" w:name="_Toc524521082"/>
      <w:r w:rsidRPr="000D224B">
        <w:rPr>
          <w:b w:val="0"/>
          <w:color w:val="1F497D" w:themeColor="text2"/>
        </w:rPr>
        <w:t>Nastavení hromadného tisku</w:t>
      </w:r>
      <w:bookmarkEnd w:id="141"/>
      <w:bookmarkEnd w:id="142"/>
    </w:p>
    <w:p w:rsidR="00314E94" w:rsidRPr="00E1610A" w:rsidRDefault="00314E94" w:rsidP="00314E94">
      <w:r>
        <w:t>Hromadným tiskem se rozumí definice sady sestav a jejich parametrů pro zrychlení tisku sestav při uzávěrce účtů.</w:t>
      </w:r>
    </w:p>
    <w:p w:rsidR="00314E94" w:rsidRDefault="00314E94" w:rsidP="008E4B36">
      <w:pPr>
        <w:pStyle w:val="Odstavecseseznamem"/>
        <w:numPr>
          <w:ilvl w:val="0"/>
          <w:numId w:val="65"/>
        </w:numPr>
        <w:ind w:left="567" w:hanging="283"/>
      </w:pPr>
      <w:r>
        <w:t>zobrazení seznamu existujících hromadných tisků</w:t>
      </w:r>
    </w:p>
    <w:p w:rsidR="00314E94" w:rsidRDefault="00314E94" w:rsidP="008E4B36">
      <w:pPr>
        <w:pStyle w:val="Odstavecseseznamem"/>
        <w:numPr>
          <w:ilvl w:val="1"/>
          <w:numId w:val="65"/>
        </w:numPr>
        <w:ind w:left="1134" w:hanging="283"/>
      </w:pPr>
      <w:r>
        <w:t>název hromadného tisku, aktivita záznamu, login vlastníka hromadného tisku</w:t>
      </w:r>
    </w:p>
    <w:p w:rsidR="00314E94" w:rsidRDefault="00314E94" w:rsidP="008E4B36">
      <w:pPr>
        <w:pStyle w:val="Odstavecseseznamem"/>
        <w:numPr>
          <w:ilvl w:val="0"/>
          <w:numId w:val="65"/>
        </w:numPr>
        <w:ind w:left="567" w:hanging="283"/>
      </w:pPr>
      <w:r>
        <w:t>vytvoření nového hromadného tisku</w:t>
      </w:r>
    </w:p>
    <w:p w:rsidR="00314E94" w:rsidRDefault="00314E94" w:rsidP="008E4B36">
      <w:pPr>
        <w:pStyle w:val="Odstavecseseznamem"/>
        <w:numPr>
          <w:ilvl w:val="1"/>
          <w:numId w:val="65"/>
        </w:numPr>
        <w:ind w:left="1134" w:hanging="283"/>
      </w:pPr>
      <w:r>
        <w:t>definice názvu a aktivity hromadného tisku</w:t>
      </w:r>
    </w:p>
    <w:p w:rsidR="00314E94" w:rsidRDefault="00314E94" w:rsidP="008E4B36">
      <w:pPr>
        <w:pStyle w:val="Odstavecseseznamem"/>
        <w:numPr>
          <w:ilvl w:val="1"/>
          <w:numId w:val="65"/>
        </w:numPr>
        <w:ind w:left="1134" w:hanging="283"/>
      </w:pPr>
      <w:r>
        <w:t>definice detailu vybraného hromadného tisku</w:t>
      </w:r>
    </w:p>
    <w:p w:rsidR="00314E94" w:rsidRDefault="00314E94" w:rsidP="008E4B36">
      <w:pPr>
        <w:pStyle w:val="Odstavecseseznamem"/>
        <w:numPr>
          <w:ilvl w:val="2"/>
          <w:numId w:val="65"/>
        </w:numPr>
        <w:ind w:left="1701" w:hanging="283"/>
      </w:pPr>
      <w:r>
        <w:t>název tisku, výběr sestavy, nastavení parametrů pro tisk sestavy</w:t>
      </w:r>
    </w:p>
    <w:p w:rsidR="00314E94" w:rsidRDefault="00314E94" w:rsidP="008E4B36">
      <w:pPr>
        <w:pStyle w:val="Odstavecseseznamem"/>
        <w:numPr>
          <w:ilvl w:val="2"/>
          <w:numId w:val="65"/>
        </w:numPr>
        <w:ind w:left="1701" w:hanging="283"/>
      </w:pPr>
      <w:r>
        <w:t>tisk na tiskárnu (počet kopií) nebo do souboru (formát a adresace souboru)</w:t>
      </w:r>
    </w:p>
    <w:p w:rsidR="00314E94" w:rsidRDefault="00314E94" w:rsidP="008E4B36">
      <w:pPr>
        <w:pStyle w:val="Odstavecseseznamem"/>
        <w:numPr>
          <w:ilvl w:val="0"/>
          <w:numId w:val="65"/>
        </w:numPr>
        <w:ind w:left="567" w:hanging="283"/>
      </w:pPr>
      <w:r>
        <w:t>možnost kopírování existujícího hromadného tisku pro více vybraných uživatelů</w:t>
      </w:r>
    </w:p>
    <w:p w:rsidR="00314E94" w:rsidRPr="00073807" w:rsidRDefault="00314E94" w:rsidP="00314E94">
      <w:pPr>
        <w:rPr>
          <w:color w:val="1F497D" w:themeColor="text2"/>
        </w:rPr>
      </w:pPr>
      <w:r w:rsidRPr="00073807">
        <w:rPr>
          <w:color w:val="1F497D" w:themeColor="text2"/>
        </w:rPr>
        <w:t>Nastavení klientů pro rychlé přihlášení</w:t>
      </w:r>
    </w:p>
    <w:p w:rsidR="00314E94" w:rsidRDefault="00314E94" w:rsidP="00314E94">
      <w:r>
        <w:t>V aplikaci Kasa systému KREDIT lze provést náhradní přihlášení klienta (v případě, že nemá u sebe identifikační kartu a umožňují to organizační pravidla provozovatele systému). Náhradní přihlášení funguje pomocí jiného identifikátoru (evidenční číslo klienta, osobní nebo rodné číslo), který obsluha kasy ručně zadá a potvrdí. V případech, kdy se pro nějakého klienta používá náhradní přihlášení často (například různé repre karty apod.), lze použít rychlého náhradního přihlášení pomocí tlačítka s identifikací klienta.</w:t>
      </w:r>
    </w:p>
    <w:p w:rsidR="00314E94" w:rsidRDefault="00314E94" w:rsidP="008E4B36">
      <w:pPr>
        <w:pStyle w:val="Odstavecseseznamem"/>
        <w:numPr>
          <w:ilvl w:val="0"/>
          <w:numId w:val="65"/>
        </w:numPr>
        <w:ind w:left="567" w:hanging="283"/>
      </w:pPr>
      <w:r>
        <w:t>zobrazení seznamu již existujících rychlých přihlášení</w:t>
      </w:r>
    </w:p>
    <w:p w:rsidR="00314E94" w:rsidRDefault="00314E94" w:rsidP="008E4B36">
      <w:pPr>
        <w:pStyle w:val="Odstavecseseznamem"/>
        <w:numPr>
          <w:ilvl w:val="0"/>
          <w:numId w:val="65"/>
        </w:numPr>
        <w:ind w:left="567" w:hanging="283"/>
      </w:pPr>
      <w:r>
        <w:t>možnost volby zařízení typu kasa a k němu přiřazení klienta pro rychlé přihlášení</w:t>
      </w:r>
    </w:p>
    <w:p w:rsidR="00314E94" w:rsidRDefault="00314E94" w:rsidP="00314E94"/>
    <w:p w:rsidR="00314E94" w:rsidRDefault="00314E94" w:rsidP="00314E94">
      <w:pPr>
        <w:pStyle w:val="Nadpis4"/>
      </w:pPr>
      <w:bookmarkStart w:id="143" w:name="_Toc524521083"/>
      <w:r>
        <w:t>Uživatelská práva</w:t>
      </w:r>
      <w:bookmarkEnd w:id="143"/>
    </w:p>
    <w:p w:rsidR="00314E94" w:rsidRDefault="00314E94" w:rsidP="00314E94">
      <w:pPr>
        <w:jc w:val="left"/>
      </w:pPr>
      <w:r>
        <w:t>Funkcionalita Uživatelská práva zahrnuje import přístupových práv, správu číselníku uživatelů, přiřazení uživatelských rolí uživatelům a nastavení parametrů práv.</w:t>
      </w:r>
    </w:p>
    <w:p w:rsidR="00314E94" w:rsidRPr="00073807" w:rsidRDefault="00314E94" w:rsidP="00314E94">
      <w:pPr>
        <w:rPr>
          <w:color w:val="1F497D" w:themeColor="text2"/>
        </w:rPr>
      </w:pPr>
      <w:r>
        <w:rPr>
          <w:color w:val="1F497D" w:themeColor="text2"/>
        </w:rPr>
        <w:t>Číselník</w:t>
      </w:r>
      <w:r w:rsidRPr="00073807">
        <w:rPr>
          <w:color w:val="1F497D" w:themeColor="text2"/>
        </w:rPr>
        <w:t xml:space="preserve"> uživatelů</w:t>
      </w:r>
    </w:p>
    <w:p w:rsidR="00314E94" w:rsidRDefault="00314E94" w:rsidP="00314E94">
      <w:r>
        <w:t>Seznam již existujících uživatelů</w:t>
      </w:r>
    </w:p>
    <w:p w:rsidR="00314E94" w:rsidRDefault="00314E94" w:rsidP="008E4B36">
      <w:pPr>
        <w:pStyle w:val="Odstavecseseznamem"/>
        <w:numPr>
          <w:ilvl w:val="0"/>
          <w:numId w:val="65"/>
        </w:numPr>
        <w:ind w:left="567" w:hanging="283"/>
      </w:pPr>
      <w:r>
        <w:t>vytvoření nového uživatele</w:t>
      </w:r>
    </w:p>
    <w:p w:rsidR="00314E94" w:rsidRDefault="00314E94" w:rsidP="008E4B36">
      <w:pPr>
        <w:pStyle w:val="Odstavecseseznamem"/>
        <w:numPr>
          <w:ilvl w:val="0"/>
          <w:numId w:val="65"/>
        </w:numPr>
        <w:ind w:left="567" w:hanging="283"/>
      </w:pPr>
      <w:r>
        <w:t>editace údajů uživatele, možnost jeho zneaktivnění nebo smazání</w:t>
      </w:r>
    </w:p>
    <w:p w:rsidR="00314E94" w:rsidRDefault="00314E94" w:rsidP="008E4B36">
      <w:pPr>
        <w:pStyle w:val="Odstavecseseznamem"/>
        <w:numPr>
          <w:ilvl w:val="0"/>
          <w:numId w:val="65"/>
        </w:numPr>
        <w:ind w:left="567" w:hanging="283"/>
      </w:pPr>
      <w:r>
        <w:t>možnost importu již existujících uživatelů na SQL serveru</w:t>
      </w:r>
    </w:p>
    <w:p w:rsidR="00314E94" w:rsidRPr="00073807" w:rsidRDefault="00314E94" w:rsidP="00314E94">
      <w:pPr>
        <w:rPr>
          <w:color w:val="1F497D" w:themeColor="text2"/>
        </w:rPr>
      </w:pPr>
      <w:r w:rsidRPr="00073807">
        <w:rPr>
          <w:color w:val="1F497D" w:themeColor="text2"/>
        </w:rPr>
        <w:t>Editor práv</w:t>
      </w:r>
    </w:p>
    <w:p w:rsidR="00314E94" w:rsidRDefault="00314E94" w:rsidP="008E4B36">
      <w:pPr>
        <w:pStyle w:val="Odstavecseseznamem"/>
        <w:numPr>
          <w:ilvl w:val="0"/>
          <w:numId w:val="65"/>
        </w:numPr>
        <w:ind w:left="567" w:hanging="283"/>
      </w:pPr>
      <w:r>
        <w:t>přiřazení uživatelských (aplikačních) rolí vybranému uživateli</w:t>
      </w:r>
    </w:p>
    <w:p w:rsidR="00314E94" w:rsidRPr="00073807" w:rsidRDefault="00314E94" w:rsidP="00314E94">
      <w:pPr>
        <w:rPr>
          <w:color w:val="1F497D" w:themeColor="text2"/>
        </w:rPr>
      </w:pPr>
      <w:r w:rsidRPr="00073807">
        <w:rPr>
          <w:color w:val="1F497D" w:themeColor="text2"/>
        </w:rPr>
        <w:t>Parametry práv</w:t>
      </w:r>
    </w:p>
    <w:p w:rsidR="00314E94" w:rsidRDefault="00314E94" w:rsidP="00314E94">
      <w:r>
        <w:t>Přiřazení omezujících parametrů uživatelům</w:t>
      </w:r>
    </w:p>
    <w:p w:rsidR="00314E94" w:rsidRDefault="00314E94" w:rsidP="008E4B36">
      <w:pPr>
        <w:pStyle w:val="Odstavecseseznamem"/>
        <w:numPr>
          <w:ilvl w:val="0"/>
          <w:numId w:val="65"/>
        </w:numPr>
        <w:ind w:left="567" w:hanging="283"/>
      </w:pPr>
      <w:r>
        <w:t>nastavení zařízení, na kterých může uživatel pracovat</w:t>
      </w:r>
    </w:p>
    <w:p w:rsidR="00314E94" w:rsidRDefault="00314E94" w:rsidP="008E4B36">
      <w:pPr>
        <w:pStyle w:val="Odstavecseseznamem"/>
        <w:numPr>
          <w:ilvl w:val="0"/>
          <w:numId w:val="65"/>
        </w:numPr>
        <w:ind w:left="567" w:hanging="283"/>
      </w:pPr>
      <w:r>
        <w:t>nastavení prodejních skladů v systému KREDIT, které může uživatel používat</w:t>
      </w:r>
    </w:p>
    <w:p w:rsidR="00314E94" w:rsidRDefault="00314E94" w:rsidP="008E4B36">
      <w:pPr>
        <w:pStyle w:val="Odstavecseseznamem"/>
        <w:numPr>
          <w:ilvl w:val="0"/>
          <w:numId w:val="65"/>
        </w:numPr>
        <w:ind w:left="567" w:hanging="283"/>
      </w:pPr>
      <w:r>
        <w:t>nastavení skladů v systému SaN, které může uživatel používat</w:t>
      </w:r>
    </w:p>
    <w:p w:rsidR="00314E94" w:rsidRDefault="00314E94" w:rsidP="008E4B36">
      <w:pPr>
        <w:pStyle w:val="Odstavecseseznamem"/>
        <w:numPr>
          <w:ilvl w:val="0"/>
          <w:numId w:val="65"/>
        </w:numPr>
        <w:ind w:left="567" w:hanging="283"/>
      </w:pPr>
      <w:r>
        <w:t>nastavení provozoven, které může uživatel používat</w:t>
      </w:r>
    </w:p>
    <w:p w:rsidR="00314E94" w:rsidRDefault="00314E94" w:rsidP="008E4B36">
      <w:pPr>
        <w:pStyle w:val="Odstavecseseznamem"/>
        <w:numPr>
          <w:ilvl w:val="0"/>
          <w:numId w:val="65"/>
        </w:numPr>
        <w:ind w:left="567" w:hanging="283"/>
      </w:pPr>
      <w:r>
        <w:t>nastavení objednávkových skupin, do kterých uživatel patří</w:t>
      </w:r>
    </w:p>
    <w:p w:rsidR="00314E94" w:rsidRDefault="00314E94" w:rsidP="008E4B36">
      <w:pPr>
        <w:pStyle w:val="Odstavecseseznamem"/>
        <w:numPr>
          <w:ilvl w:val="0"/>
          <w:numId w:val="65"/>
        </w:numPr>
        <w:ind w:left="567" w:hanging="283"/>
      </w:pPr>
      <w:r>
        <w:t>nastavení organizací, s jejichž klienty může uživatel pracovat</w:t>
      </w:r>
    </w:p>
    <w:p w:rsidR="00314E94" w:rsidRDefault="00314E94" w:rsidP="00314E94"/>
    <w:p w:rsidR="00190B52" w:rsidRDefault="00190B52" w:rsidP="00190B52">
      <w:pPr>
        <w:pStyle w:val="Nadpis3"/>
      </w:pPr>
      <w:bookmarkStart w:id="144" w:name="_Toc524521084"/>
      <w:r>
        <w:t xml:space="preserve">Modul Správa klientů </w:t>
      </w:r>
      <w:r>
        <w:rPr>
          <w:noProof/>
        </w:rPr>
        <w:drawing>
          <wp:inline distT="0" distB="0" distL="0" distR="0" wp14:anchorId="1494F6A6" wp14:editId="31C6F6E0">
            <wp:extent cx="115200" cy="115200"/>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44"/>
    </w:p>
    <w:p w:rsidR="00190B52" w:rsidRPr="00433E43" w:rsidRDefault="00190B52" w:rsidP="00190B52">
      <w:pPr>
        <w:rPr>
          <w:b/>
          <w:u w:val="single"/>
        </w:rPr>
      </w:pPr>
      <w:r w:rsidRPr="00433E43">
        <w:rPr>
          <w:b/>
          <w:u w:val="single"/>
        </w:rPr>
        <w:t>HW vybavení</w:t>
      </w:r>
    </w:p>
    <w:p w:rsidR="00190B52" w:rsidRDefault="00190B52" w:rsidP="008E4B36">
      <w:pPr>
        <w:pStyle w:val="Odstavecseseznamem"/>
        <w:numPr>
          <w:ilvl w:val="0"/>
          <w:numId w:val="63"/>
        </w:numPr>
      </w:pPr>
      <w:r>
        <w:t>standardní PC s příslušenstvím</w:t>
      </w:r>
    </w:p>
    <w:p w:rsidR="00190B52" w:rsidRDefault="00190B52" w:rsidP="008E4B36">
      <w:pPr>
        <w:pStyle w:val="Odstavecseseznamem"/>
        <w:numPr>
          <w:ilvl w:val="0"/>
          <w:numId w:val="63"/>
        </w:numPr>
      </w:pPr>
      <w:r>
        <w:t>snímač identifikačních karet</w:t>
      </w:r>
    </w:p>
    <w:p w:rsidR="00190B52" w:rsidRDefault="00190B52" w:rsidP="008E4B36">
      <w:pPr>
        <w:pStyle w:val="Odstavecseseznamem"/>
        <w:numPr>
          <w:ilvl w:val="0"/>
          <w:numId w:val="63"/>
        </w:numPr>
      </w:pPr>
      <w:r>
        <w:t>pokladní zásuvka pro uložení hotovosti (jen správa klientů)</w:t>
      </w:r>
    </w:p>
    <w:p w:rsidR="00190B52" w:rsidRDefault="00190B52" w:rsidP="008E4B36">
      <w:pPr>
        <w:pStyle w:val="Odstavecseseznamem"/>
        <w:numPr>
          <w:ilvl w:val="0"/>
          <w:numId w:val="63"/>
        </w:numPr>
      </w:pPr>
      <w:r>
        <w:t>bankovní tiskárna pro tisk stvrzenek</w:t>
      </w:r>
    </w:p>
    <w:p w:rsidR="00190B52" w:rsidRDefault="00190B52" w:rsidP="008E4B36">
      <w:pPr>
        <w:pStyle w:val="Odstavecseseznamem"/>
        <w:numPr>
          <w:ilvl w:val="0"/>
          <w:numId w:val="63"/>
        </w:numPr>
      </w:pPr>
      <w:r>
        <w:t>zákaznický displej pro zobrazení informací klientům (jen správa klientů)</w:t>
      </w:r>
    </w:p>
    <w:p w:rsidR="00190B52" w:rsidRDefault="00190B52" w:rsidP="008E4B36">
      <w:pPr>
        <w:pStyle w:val="Odstavecseseznamem"/>
        <w:numPr>
          <w:ilvl w:val="0"/>
          <w:numId w:val="63"/>
        </w:numPr>
      </w:pPr>
      <w:r>
        <w:t>tiskárna A4 pro tisk výstupních sestav</w:t>
      </w:r>
    </w:p>
    <w:p w:rsidR="00190B52" w:rsidRPr="00433E43" w:rsidRDefault="00190B52" w:rsidP="00190B52">
      <w:pPr>
        <w:rPr>
          <w:b/>
          <w:u w:val="single"/>
        </w:rPr>
      </w:pPr>
      <w:r w:rsidRPr="00433E43">
        <w:rPr>
          <w:b/>
          <w:u w:val="single"/>
        </w:rPr>
        <w:t>Možnosti konfigurace aplikace</w:t>
      </w:r>
    </w:p>
    <w:p w:rsidR="00190B52" w:rsidRDefault="00190B52" w:rsidP="008E4B36">
      <w:pPr>
        <w:pStyle w:val="Odstavecseseznamem"/>
        <w:numPr>
          <w:ilvl w:val="0"/>
          <w:numId w:val="63"/>
        </w:numPr>
      </w:pPr>
      <w:r>
        <w:t>nastavení připojení k databázovému serveru a databázi</w:t>
      </w:r>
    </w:p>
    <w:p w:rsidR="00190B52" w:rsidRDefault="00190B52" w:rsidP="008E4B36">
      <w:pPr>
        <w:pStyle w:val="Odstavecseseznamem"/>
        <w:numPr>
          <w:ilvl w:val="0"/>
          <w:numId w:val="63"/>
        </w:numPr>
      </w:pPr>
      <w:r>
        <w:t>definice autentifikace vůči databázi systému</w:t>
      </w:r>
    </w:p>
    <w:p w:rsidR="00190B52" w:rsidRDefault="00190B52" w:rsidP="008E4B36">
      <w:pPr>
        <w:pStyle w:val="Odstavecseseznamem"/>
        <w:numPr>
          <w:ilvl w:val="1"/>
          <w:numId w:val="63"/>
        </w:numPr>
      </w:pPr>
      <w:r>
        <w:t>Windows autentifikace nebo SQL autentifikace</w:t>
      </w:r>
    </w:p>
    <w:p w:rsidR="00190B52" w:rsidRDefault="00190B52" w:rsidP="00190B52">
      <w:r>
        <w:lastRenderedPageBreak/>
        <w:t>V modulu se vytváří a editují evidenční listy registrovaných klientů a provádí se další operace spojené s registrovanými klienty.</w:t>
      </w:r>
    </w:p>
    <w:p w:rsidR="00190B52" w:rsidRPr="00264D89" w:rsidRDefault="00190B52" w:rsidP="00190B52">
      <w:pPr>
        <w:pStyle w:val="Nadpis4"/>
      </w:pPr>
      <w:bookmarkStart w:id="145" w:name="_Toc524521085"/>
      <w:r>
        <w:t>Seznam klientů</w:t>
      </w:r>
      <w:bookmarkEnd w:id="145"/>
    </w:p>
    <w:p w:rsidR="00190B52" w:rsidRDefault="00190B52" w:rsidP="008E4B36">
      <w:pPr>
        <w:pStyle w:val="Odstavecseseznamem"/>
        <w:numPr>
          <w:ilvl w:val="0"/>
          <w:numId w:val="63"/>
        </w:numPr>
      </w:pPr>
      <w:r>
        <w:t>zobrazení seznamu existujících klientů včetně osobních údajů a údajů o zařazení klienta</w:t>
      </w:r>
    </w:p>
    <w:p w:rsidR="00190B52" w:rsidRDefault="00190B52" w:rsidP="008E4B36">
      <w:pPr>
        <w:pStyle w:val="Odstavecseseznamem"/>
        <w:numPr>
          <w:ilvl w:val="1"/>
          <w:numId w:val="63"/>
        </w:numPr>
      </w:pPr>
      <w:r>
        <w:t>možnost filtrování a seskupování záznamů v seznamu</w:t>
      </w:r>
    </w:p>
    <w:p w:rsidR="00190B52" w:rsidRDefault="00190B52" w:rsidP="008E4B36">
      <w:pPr>
        <w:pStyle w:val="Odstavecseseznamem"/>
        <w:numPr>
          <w:ilvl w:val="2"/>
          <w:numId w:val="63"/>
        </w:numPr>
      </w:pPr>
      <w:r>
        <w:t>sada předdefinovaných filtrů</w:t>
      </w:r>
    </w:p>
    <w:p w:rsidR="00190B52" w:rsidRDefault="00190B52" w:rsidP="008E4B36">
      <w:pPr>
        <w:pStyle w:val="Odstavecseseznamem"/>
        <w:numPr>
          <w:ilvl w:val="1"/>
          <w:numId w:val="63"/>
        </w:numPr>
      </w:pPr>
      <w:r>
        <w:t>možnost vyhledávání v seznamu včetně fulltextového prohledávání</w:t>
      </w:r>
    </w:p>
    <w:p w:rsidR="00190B52" w:rsidRDefault="00190B52" w:rsidP="008E4B36">
      <w:pPr>
        <w:pStyle w:val="Odstavecseseznamem"/>
        <w:numPr>
          <w:ilvl w:val="1"/>
          <w:numId w:val="63"/>
        </w:numPr>
      </w:pPr>
      <w:r>
        <w:t xml:space="preserve">omezení zobrazených záznamů v závislosti na provozovatelích </w:t>
      </w:r>
      <w:r>
        <w:rPr>
          <w:noProof/>
        </w:rPr>
        <w:drawing>
          <wp:inline distT="0" distB="0" distL="0" distR="0" wp14:anchorId="38F9CE89" wp14:editId="62752B78">
            <wp:extent cx="115200" cy="115200"/>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190B52" w:rsidRDefault="00190B52" w:rsidP="008E4B36">
      <w:pPr>
        <w:pStyle w:val="Odstavecseseznamem"/>
        <w:numPr>
          <w:ilvl w:val="1"/>
          <w:numId w:val="63"/>
        </w:numPr>
      </w:pPr>
      <w:r>
        <w:t>možnost vytvořit nový evidenční list klienta</w:t>
      </w:r>
    </w:p>
    <w:p w:rsidR="00190B52" w:rsidRDefault="00190B52" w:rsidP="008E4B36">
      <w:pPr>
        <w:pStyle w:val="Odstavecseseznamem"/>
        <w:numPr>
          <w:ilvl w:val="0"/>
          <w:numId w:val="63"/>
        </w:numPr>
      </w:pPr>
      <w:r>
        <w:t>evidenční list klienta</w:t>
      </w:r>
    </w:p>
    <w:p w:rsidR="00190B52" w:rsidRDefault="00190B52" w:rsidP="008E4B36">
      <w:pPr>
        <w:pStyle w:val="Odstavecseseznamem"/>
        <w:numPr>
          <w:ilvl w:val="1"/>
          <w:numId w:val="63"/>
        </w:numPr>
      </w:pPr>
      <w:r>
        <w:t>osobní údaje klienta</w:t>
      </w:r>
    </w:p>
    <w:p w:rsidR="00190B52" w:rsidRDefault="00190B52" w:rsidP="008E4B36">
      <w:pPr>
        <w:pStyle w:val="Odstavecseseznamem"/>
        <w:numPr>
          <w:ilvl w:val="2"/>
          <w:numId w:val="63"/>
        </w:numPr>
      </w:pPr>
      <w:r>
        <w:t>evidenční číslo klienta (přidělené systémem, nelze editovat)</w:t>
      </w:r>
    </w:p>
    <w:p w:rsidR="00190B52" w:rsidRDefault="00190B52" w:rsidP="008E4B36">
      <w:pPr>
        <w:pStyle w:val="Odstavecseseznamem"/>
        <w:numPr>
          <w:ilvl w:val="2"/>
          <w:numId w:val="63"/>
        </w:numPr>
      </w:pPr>
      <w:r>
        <w:t>příjmení (50), jméno (50), osobní číslo (15), rodné číslo (15), titul před jménem (10), titul z jménem (10)</w:t>
      </w:r>
    </w:p>
    <w:p w:rsidR="00190B52" w:rsidRDefault="00190B52" w:rsidP="008E4B36">
      <w:pPr>
        <w:pStyle w:val="Odstavecseseznamem"/>
        <w:numPr>
          <w:ilvl w:val="2"/>
          <w:numId w:val="63"/>
        </w:numPr>
      </w:pPr>
      <w:r>
        <w:t>e-mail</w:t>
      </w:r>
    </w:p>
    <w:p w:rsidR="00190B52" w:rsidRDefault="00190B52" w:rsidP="008E4B36">
      <w:pPr>
        <w:pStyle w:val="Odstavecseseznamem"/>
        <w:numPr>
          <w:ilvl w:val="2"/>
          <w:numId w:val="63"/>
        </w:numPr>
      </w:pPr>
      <w:r>
        <w:t>telefonní číslo</w:t>
      </w:r>
    </w:p>
    <w:p w:rsidR="00190B52" w:rsidRDefault="00190B52" w:rsidP="008E4B36">
      <w:pPr>
        <w:pStyle w:val="Odstavecseseznamem"/>
        <w:numPr>
          <w:ilvl w:val="2"/>
          <w:numId w:val="63"/>
        </w:numPr>
      </w:pPr>
      <w:r>
        <w:t>přihlašovací jméno do webových a mobilních aplikací</w:t>
      </w:r>
    </w:p>
    <w:p w:rsidR="00190B52" w:rsidRDefault="00190B52" w:rsidP="008E4B36">
      <w:pPr>
        <w:pStyle w:val="Odstavecseseznamem"/>
        <w:numPr>
          <w:ilvl w:val="1"/>
          <w:numId w:val="63"/>
        </w:numPr>
      </w:pPr>
      <w:r>
        <w:t xml:space="preserve">nastavení atributů centrálního účtu klienta </w:t>
      </w:r>
      <w:r>
        <w:rPr>
          <w:noProof/>
        </w:rPr>
        <w:drawing>
          <wp:inline distT="0" distB="0" distL="0" distR="0" wp14:anchorId="4411824B" wp14:editId="6EC06011">
            <wp:extent cx="115200" cy="115200"/>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_plain_yellow.png"/>
                    <pic:cNvPicPr/>
                  </pic:nvPicPr>
                  <pic:blipFill>
                    <a:blip r:embed="rId12">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t xml:space="preserve"> </w:t>
      </w:r>
    </w:p>
    <w:p w:rsidR="00190B52" w:rsidRDefault="00190B52" w:rsidP="008E4B36">
      <w:pPr>
        <w:pStyle w:val="Odstavecseseznamem"/>
        <w:numPr>
          <w:ilvl w:val="2"/>
          <w:numId w:val="63"/>
        </w:numPr>
      </w:pPr>
      <w:r>
        <w:t>nastavení standardních atributů (typ účtu, minimální zůstatek, maximální obrat jídel, maximální obrat zboží, maximální denní platba, hladina dorovnání)</w:t>
      </w:r>
    </w:p>
    <w:p w:rsidR="00190B52" w:rsidRDefault="00190B52" w:rsidP="008E4B36">
      <w:pPr>
        <w:pStyle w:val="Odstavecseseznamem"/>
        <w:numPr>
          <w:ilvl w:val="2"/>
          <w:numId w:val="63"/>
        </w:numPr>
      </w:pPr>
      <w:r>
        <w:t xml:space="preserve">nastavení atributů spojených s bezhotovostním plněním účtu bankovním převodem </w:t>
      </w:r>
      <w:r>
        <w:rPr>
          <w:noProof/>
        </w:rPr>
        <w:drawing>
          <wp:inline distT="0" distB="0" distL="0" distR="0" wp14:anchorId="653270CC" wp14:editId="5B1E2F6E">
            <wp:extent cx="115200" cy="11520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190B52" w:rsidRDefault="00190B52" w:rsidP="008E4B36">
      <w:pPr>
        <w:pStyle w:val="Odstavecseseznamem"/>
        <w:numPr>
          <w:ilvl w:val="1"/>
          <w:numId w:val="63"/>
        </w:numPr>
      </w:pPr>
      <w:r>
        <w:t xml:space="preserve">nastavení organizačního zařazení klienta </w:t>
      </w:r>
      <w:r>
        <w:rPr>
          <w:noProof/>
        </w:rPr>
        <w:drawing>
          <wp:inline distT="0" distB="0" distL="0" distR="0" wp14:anchorId="300E6953" wp14:editId="33EB713E">
            <wp:extent cx="115200" cy="1152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_plain_yellow.png"/>
                    <pic:cNvPicPr/>
                  </pic:nvPicPr>
                  <pic:blipFill>
                    <a:blip r:embed="rId12">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190B52" w:rsidRDefault="00190B52" w:rsidP="008E4B36">
      <w:pPr>
        <w:pStyle w:val="Odstavecseseznamem"/>
        <w:numPr>
          <w:ilvl w:val="1"/>
          <w:numId w:val="63"/>
        </w:numPr>
      </w:pPr>
      <w:r>
        <w:t xml:space="preserve">nastavení zařazení klienta do skupiny klientů </w:t>
      </w:r>
      <w:r>
        <w:rPr>
          <w:noProof/>
        </w:rPr>
        <w:drawing>
          <wp:inline distT="0" distB="0" distL="0" distR="0" wp14:anchorId="6A641410" wp14:editId="1C62A107">
            <wp:extent cx="115200" cy="1152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_plain_yellow.png"/>
                    <pic:cNvPicPr/>
                  </pic:nvPicPr>
                  <pic:blipFill>
                    <a:blip r:embed="rId12">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190B52" w:rsidRDefault="00190B52" w:rsidP="008E4B36">
      <w:pPr>
        <w:pStyle w:val="Odstavecseseznamem"/>
        <w:numPr>
          <w:ilvl w:val="1"/>
          <w:numId w:val="63"/>
        </w:numPr>
      </w:pPr>
      <w:r>
        <w:t>nastavení předdefinované výdejny klienta</w:t>
      </w:r>
    </w:p>
    <w:p w:rsidR="00190B52" w:rsidRDefault="00190B52" w:rsidP="008E4B36">
      <w:pPr>
        <w:pStyle w:val="Odstavecseseznamem"/>
        <w:numPr>
          <w:ilvl w:val="1"/>
          <w:numId w:val="63"/>
        </w:numPr>
      </w:pPr>
      <w:r>
        <w:t xml:space="preserve">nastavení alternativního jazyka pro zobrazení jídelního lístku </w:t>
      </w:r>
      <w:r>
        <w:rPr>
          <w:noProof/>
        </w:rPr>
        <w:drawing>
          <wp:inline distT="0" distB="0" distL="0" distR="0" wp14:anchorId="0EC83CA6" wp14:editId="32CB5B23">
            <wp:extent cx="115200" cy="115200"/>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190B52" w:rsidRDefault="00190B52" w:rsidP="008E4B36">
      <w:pPr>
        <w:pStyle w:val="Odstavecseseznamem"/>
        <w:numPr>
          <w:ilvl w:val="1"/>
          <w:numId w:val="63"/>
        </w:numPr>
      </w:pPr>
      <w:r>
        <w:t>nastavení jazyka aplikace</w:t>
      </w:r>
    </w:p>
    <w:p w:rsidR="00190B52" w:rsidRDefault="00190B52" w:rsidP="008E4B36">
      <w:pPr>
        <w:pStyle w:val="Odstavecseseznamem"/>
        <w:numPr>
          <w:ilvl w:val="1"/>
          <w:numId w:val="63"/>
        </w:numPr>
      </w:pPr>
      <w:r>
        <w:t>možnost zpětné opravy v zařazení klienta (nelze upravit v uzavřeném účetním období)</w:t>
      </w:r>
    </w:p>
    <w:p w:rsidR="00190B52" w:rsidRDefault="00190B52" w:rsidP="008E4B36">
      <w:pPr>
        <w:pStyle w:val="Odstavecseseznamem"/>
        <w:numPr>
          <w:ilvl w:val="2"/>
          <w:numId w:val="63"/>
        </w:numPr>
      </w:pPr>
      <w:r>
        <w:t>změna data zařazení do skupiny nebo střediska</w:t>
      </w:r>
    </w:p>
    <w:p w:rsidR="00190B52" w:rsidRDefault="00190B52" w:rsidP="008E4B36">
      <w:pPr>
        <w:pStyle w:val="Odstavecseseznamem"/>
        <w:numPr>
          <w:ilvl w:val="2"/>
          <w:numId w:val="63"/>
        </w:numPr>
      </w:pPr>
      <w:r>
        <w:t>změna skupiny, změna střediska</w:t>
      </w:r>
    </w:p>
    <w:p w:rsidR="00190B52" w:rsidRDefault="00190B52" w:rsidP="008E4B36">
      <w:pPr>
        <w:pStyle w:val="Odstavecseseznamem"/>
        <w:numPr>
          <w:ilvl w:val="1"/>
          <w:numId w:val="63"/>
        </w:numPr>
      </w:pPr>
      <w:r>
        <w:t>možnost nastavení platnosti evidenčního listu od-do</w:t>
      </w:r>
    </w:p>
    <w:p w:rsidR="00190B52" w:rsidRDefault="00190B52" w:rsidP="008E4B36">
      <w:pPr>
        <w:pStyle w:val="Odstavecseseznamem"/>
        <w:numPr>
          <w:ilvl w:val="1"/>
          <w:numId w:val="63"/>
        </w:numPr>
      </w:pPr>
      <w:r>
        <w:t>textová poznámka k evidenčnímu listu</w:t>
      </w:r>
    </w:p>
    <w:p w:rsidR="00190B52" w:rsidRDefault="00190B52" w:rsidP="008E4B36">
      <w:pPr>
        <w:pStyle w:val="Odstavecseseznamem"/>
        <w:numPr>
          <w:ilvl w:val="1"/>
          <w:numId w:val="63"/>
        </w:numPr>
      </w:pPr>
      <w:r>
        <w:t>možnost odblokování uzavřeného evidenčního listu</w:t>
      </w:r>
    </w:p>
    <w:p w:rsidR="00190B52" w:rsidRDefault="00190B52" w:rsidP="008E4B36">
      <w:pPr>
        <w:pStyle w:val="Odstavecseseznamem"/>
        <w:numPr>
          <w:ilvl w:val="1"/>
          <w:numId w:val="63"/>
        </w:numPr>
      </w:pPr>
      <w:r>
        <w:t>možnost nastavit, zda má být pro klienta vytvářen souhrnný daňový doklad</w:t>
      </w:r>
    </w:p>
    <w:p w:rsidR="00190B52" w:rsidRDefault="00190B52" w:rsidP="008E4B36">
      <w:pPr>
        <w:pStyle w:val="Odstavecseseznamem"/>
        <w:numPr>
          <w:ilvl w:val="0"/>
          <w:numId w:val="63"/>
        </w:numPr>
      </w:pPr>
      <w:r>
        <w:t>operace s centrálním účtem klienta</w:t>
      </w:r>
    </w:p>
    <w:p w:rsidR="00190B52" w:rsidRDefault="00190B52" w:rsidP="008E4B36">
      <w:pPr>
        <w:pStyle w:val="Odstavecseseznamem"/>
        <w:numPr>
          <w:ilvl w:val="1"/>
          <w:numId w:val="63"/>
        </w:numPr>
      </w:pPr>
      <w:r>
        <w:t xml:space="preserve">vklady a výběry z účtu klienta (výběry jen ze zálohového typu účtu) </w:t>
      </w:r>
      <w:r>
        <w:rPr>
          <w:noProof/>
        </w:rPr>
        <w:drawing>
          <wp:inline distT="0" distB="0" distL="0" distR="0" wp14:anchorId="3E741559" wp14:editId="0663C3B0">
            <wp:extent cx="115200" cy="11520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_plain_yellow.png"/>
                    <pic:cNvPicPr/>
                  </pic:nvPicPr>
                  <pic:blipFill>
                    <a:blip r:embed="rId12">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190B52" w:rsidRDefault="00190B52" w:rsidP="008E4B36">
      <w:pPr>
        <w:pStyle w:val="Odstavecseseznamem"/>
        <w:numPr>
          <w:ilvl w:val="2"/>
          <w:numId w:val="63"/>
        </w:numPr>
      </w:pPr>
      <w:r>
        <w:t xml:space="preserve">možnost vkladů a výběrů kombinovanou úhradou </w:t>
      </w:r>
      <w:r>
        <w:rPr>
          <w:noProof/>
        </w:rPr>
        <w:drawing>
          <wp:inline distT="0" distB="0" distL="0" distR="0" wp14:anchorId="3C56EDEF" wp14:editId="6DF2D019">
            <wp:extent cx="115200" cy="1152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_plain_yellow.png"/>
                    <pic:cNvPicPr/>
                  </pic:nvPicPr>
                  <pic:blipFill>
                    <a:blip r:embed="rId12">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190B52" w:rsidRDefault="00190B52" w:rsidP="008E4B36">
      <w:pPr>
        <w:pStyle w:val="Odstavecseseznamem"/>
        <w:numPr>
          <w:ilvl w:val="1"/>
          <w:numId w:val="63"/>
        </w:numPr>
      </w:pPr>
      <w:r>
        <w:t>přepočet cen jídel (např. při zpětné změně zařazení)</w:t>
      </w:r>
    </w:p>
    <w:p w:rsidR="00190B52" w:rsidRDefault="00190B52" w:rsidP="008E4B36">
      <w:pPr>
        <w:pStyle w:val="Odstavecseseznamem"/>
        <w:numPr>
          <w:ilvl w:val="0"/>
          <w:numId w:val="63"/>
        </w:numPr>
      </w:pPr>
      <w:r>
        <w:t xml:space="preserve">operace s identifikační kartou </w:t>
      </w:r>
      <w:r>
        <w:rPr>
          <w:noProof/>
        </w:rPr>
        <w:drawing>
          <wp:inline distT="0" distB="0" distL="0" distR="0" wp14:anchorId="17264CF7" wp14:editId="33635934">
            <wp:extent cx="115200" cy="11520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_plain_yellow.png"/>
                    <pic:cNvPicPr/>
                  </pic:nvPicPr>
                  <pic:blipFill>
                    <a:blip r:embed="rId12">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190B52" w:rsidRDefault="00190B52" w:rsidP="008E4B36">
      <w:pPr>
        <w:pStyle w:val="Odstavecseseznamem"/>
        <w:numPr>
          <w:ilvl w:val="1"/>
          <w:numId w:val="63"/>
        </w:numPr>
      </w:pPr>
      <w:r>
        <w:t>přidělení identifikační karty klientovi formou registrace, výdeje vůči kauci nebo prodejem</w:t>
      </w:r>
    </w:p>
    <w:p w:rsidR="00190B52" w:rsidRDefault="00190B52" w:rsidP="008E4B36">
      <w:pPr>
        <w:pStyle w:val="Odstavecseseznamem"/>
        <w:numPr>
          <w:ilvl w:val="1"/>
          <w:numId w:val="63"/>
        </w:numPr>
      </w:pPr>
      <w:r>
        <w:t>možnost dočasného pozastavení platnosti identifikační karty</w:t>
      </w:r>
    </w:p>
    <w:p w:rsidR="00190B52" w:rsidRDefault="00190B52" w:rsidP="008E4B36">
      <w:pPr>
        <w:pStyle w:val="Odstavecseseznamem"/>
        <w:numPr>
          <w:ilvl w:val="1"/>
          <w:numId w:val="63"/>
        </w:numPr>
      </w:pPr>
      <w:r>
        <w:t>vrácení identifikační karty</w:t>
      </w:r>
    </w:p>
    <w:p w:rsidR="00190B52" w:rsidRDefault="00190B52" w:rsidP="008E4B36">
      <w:pPr>
        <w:pStyle w:val="Odstavecseseznamem"/>
        <w:numPr>
          <w:ilvl w:val="2"/>
          <w:numId w:val="63"/>
        </w:numPr>
      </w:pPr>
      <w:r>
        <w:t>vrácení případné kauce nebo její část (úhrada pronájmu karty)</w:t>
      </w:r>
    </w:p>
    <w:p w:rsidR="00190B52" w:rsidRDefault="00190B52" w:rsidP="008E4B36">
      <w:pPr>
        <w:pStyle w:val="Odstavecseseznamem"/>
        <w:numPr>
          <w:ilvl w:val="1"/>
          <w:numId w:val="63"/>
        </w:numPr>
      </w:pPr>
      <w:r>
        <w:t>možnost zablokování ztracené identifikační karty</w:t>
      </w:r>
    </w:p>
    <w:p w:rsidR="00190B52" w:rsidRDefault="00190B52" w:rsidP="008E4B36">
      <w:pPr>
        <w:pStyle w:val="Odstavecseseznamem"/>
        <w:numPr>
          <w:ilvl w:val="0"/>
          <w:numId w:val="63"/>
        </w:numPr>
      </w:pPr>
      <w:r>
        <w:t xml:space="preserve">kontrola operací v rámci centrálního účtu klienta </w:t>
      </w:r>
    </w:p>
    <w:p w:rsidR="00190B52" w:rsidRDefault="00190B52" w:rsidP="008E4B36">
      <w:pPr>
        <w:pStyle w:val="Odstavecseseznamem"/>
        <w:numPr>
          <w:ilvl w:val="1"/>
          <w:numId w:val="63"/>
        </w:numPr>
      </w:pPr>
      <w:r>
        <w:t>aktuální zůstatek na účtu (zobrazený v evidenčním listu)</w:t>
      </w:r>
    </w:p>
    <w:p w:rsidR="00190B52" w:rsidRDefault="00190B52" w:rsidP="008E4B36">
      <w:pPr>
        <w:pStyle w:val="Odstavecseseznamem"/>
        <w:numPr>
          <w:ilvl w:val="1"/>
          <w:numId w:val="63"/>
        </w:numPr>
      </w:pPr>
      <w:r>
        <w:t>výstupní sestavy</w:t>
      </w:r>
    </w:p>
    <w:p w:rsidR="00190B52" w:rsidRDefault="00190B52" w:rsidP="008E4B36">
      <w:pPr>
        <w:pStyle w:val="Odstavecseseznamem"/>
        <w:numPr>
          <w:ilvl w:val="2"/>
          <w:numId w:val="63"/>
        </w:numPr>
      </w:pPr>
      <w:r>
        <w:t>historie účtu klienta</w:t>
      </w:r>
    </w:p>
    <w:p w:rsidR="00190B52" w:rsidRDefault="00190B52" w:rsidP="008E4B36">
      <w:pPr>
        <w:pStyle w:val="Odstavecseseznamem"/>
        <w:numPr>
          <w:ilvl w:val="2"/>
          <w:numId w:val="63"/>
        </w:numPr>
      </w:pPr>
      <w:r>
        <w:t>přehled pohybů na účtu</w:t>
      </w:r>
    </w:p>
    <w:p w:rsidR="00190B52" w:rsidRDefault="00190B52" w:rsidP="008E4B36">
      <w:pPr>
        <w:pStyle w:val="Odstavecseseznamem"/>
        <w:numPr>
          <w:ilvl w:val="2"/>
          <w:numId w:val="63"/>
        </w:numPr>
      </w:pPr>
      <w:r>
        <w:t>přehled odběrů jídel</w:t>
      </w:r>
    </w:p>
    <w:p w:rsidR="00190B52" w:rsidRDefault="00190B52" w:rsidP="008E4B36">
      <w:pPr>
        <w:pStyle w:val="Odstavecseseznamem"/>
        <w:numPr>
          <w:ilvl w:val="2"/>
          <w:numId w:val="63"/>
        </w:numPr>
      </w:pPr>
      <w:r>
        <w:t>historie zařazení klienta</w:t>
      </w:r>
    </w:p>
    <w:p w:rsidR="00190B52" w:rsidRDefault="00190B52" w:rsidP="008E4B36">
      <w:pPr>
        <w:pStyle w:val="Odstavecseseznamem"/>
        <w:numPr>
          <w:ilvl w:val="2"/>
          <w:numId w:val="63"/>
        </w:numPr>
      </w:pPr>
      <w:r>
        <w:t xml:space="preserve">souhrnný daňový doklad </w:t>
      </w:r>
    </w:p>
    <w:p w:rsidR="00190B52" w:rsidRDefault="00190B52" w:rsidP="008E4B36">
      <w:pPr>
        <w:pStyle w:val="Odstavecseseznamem"/>
        <w:numPr>
          <w:ilvl w:val="2"/>
          <w:numId w:val="63"/>
        </w:numPr>
      </w:pPr>
      <w:r>
        <w:t xml:space="preserve">spotřeba nutričních hodnot pro klienta </w:t>
      </w:r>
      <w:r>
        <w:rPr>
          <w:noProof/>
        </w:rPr>
        <w:drawing>
          <wp:inline distT="0" distB="0" distL="0" distR="0" wp14:anchorId="0561DF95" wp14:editId="16CB19BE">
            <wp:extent cx="111125" cy="111125"/>
            <wp:effectExtent l="0" t="0" r="3175" b="3175"/>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190B52" w:rsidRDefault="00190B52" w:rsidP="008E4B36">
      <w:pPr>
        <w:pStyle w:val="Odstavecseseznamem"/>
        <w:numPr>
          <w:ilvl w:val="0"/>
          <w:numId w:val="63"/>
        </w:numPr>
      </w:pPr>
      <w:r>
        <w:t>další doplňkové funkčnosti</w:t>
      </w:r>
    </w:p>
    <w:p w:rsidR="00190B52" w:rsidRDefault="00190B52" w:rsidP="008E4B36">
      <w:pPr>
        <w:pStyle w:val="Odstavecseseznamem"/>
        <w:numPr>
          <w:ilvl w:val="1"/>
          <w:numId w:val="63"/>
        </w:numPr>
      </w:pPr>
      <w:r>
        <w:t>operace s webovým účtem klienta</w:t>
      </w:r>
    </w:p>
    <w:p w:rsidR="00190B52" w:rsidRDefault="00190B52" w:rsidP="008E4B36">
      <w:pPr>
        <w:pStyle w:val="Odstavecseseznamem"/>
        <w:numPr>
          <w:ilvl w:val="2"/>
          <w:numId w:val="63"/>
        </w:numPr>
      </w:pPr>
      <w:r>
        <w:t>přidělení přístupového hesla k webové aplikaci systému KREDIT</w:t>
      </w:r>
    </w:p>
    <w:p w:rsidR="00190B52" w:rsidRDefault="00190B52" w:rsidP="008E4B36">
      <w:pPr>
        <w:pStyle w:val="Odstavecseseznamem"/>
        <w:numPr>
          <w:ilvl w:val="2"/>
          <w:numId w:val="63"/>
        </w:numPr>
      </w:pPr>
      <w:r>
        <w:t>změna přístupového hesla</w:t>
      </w:r>
    </w:p>
    <w:p w:rsidR="00190B52" w:rsidRDefault="00190B52" w:rsidP="008E4B36">
      <w:pPr>
        <w:pStyle w:val="Odstavecseseznamem"/>
        <w:numPr>
          <w:ilvl w:val="2"/>
          <w:numId w:val="63"/>
        </w:numPr>
      </w:pPr>
      <w:r>
        <w:t>odebrání přístupu k webu</w:t>
      </w:r>
    </w:p>
    <w:p w:rsidR="00190B52" w:rsidRDefault="00190B52" w:rsidP="008E4B36">
      <w:pPr>
        <w:pStyle w:val="Odstavecseseznamem"/>
        <w:numPr>
          <w:ilvl w:val="1"/>
          <w:numId w:val="63"/>
        </w:numPr>
      </w:pPr>
      <w:r>
        <w:t>objednávání jídel</w:t>
      </w:r>
    </w:p>
    <w:p w:rsidR="00190B52" w:rsidRDefault="00190B52" w:rsidP="008E4B36">
      <w:pPr>
        <w:pStyle w:val="Odstavecseseznamem"/>
        <w:numPr>
          <w:ilvl w:val="2"/>
          <w:numId w:val="63"/>
        </w:numPr>
      </w:pPr>
      <w:r>
        <w:t>možnost objednání jídel klientovi v rámci objednacích pravidel</w:t>
      </w:r>
    </w:p>
    <w:p w:rsidR="00190B52" w:rsidRDefault="00190B52" w:rsidP="008E4B36">
      <w:pPr>
        <w:pStyle w:val="Odstavecseseznamem"/>
        <w:numPr>
          <w:ilvl w:val="2"/>
          <w:numId w:val="63"/>
        </w:numPr>
      </w:pPr>
      <w:r>
        <w:t>tisk stravenek objednaných (nevydaných) jídel, pokud klient nemůže použít identifikační kartu</w:t>
      </w:r>
    </w:p>
    <w:p w:rsidR="00190B52" w:rsidRDefault="00190B52" w:rsidP="008E4B36">
      <w:pPr>
        <w:pStyle w:val="Odstavecseseznamem"/>
        <w:numPr>
          <w:ilvl w:val="1"/>
          <w:numId w:val="63"/>
        </w:numPr>
      </w:pPr>
      <w:r>
        <w:t xml:space="preserve">objednávání jídel podle předem definované šablony </w:t>
      </w:r>
      <w:r>
        <w:rPr>
          <w:noProof/>
        </w:rPr>
        <w:drawing>
          <wp:inline distT="0" distB="0" distL="0" distR="0" wp14:anchorId="08A753DC" wp14:editId="1648DD7D">
            <wp:extent cx="115200" cy="11520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190B52" w:rsidRDefault="00190B52" w:rsidP="008E4B36">
      <w:pPr>
        <w:pStyle w:val="Odstavecseseznamem"/>
        <w:numPr>
          <w:ilvl w:val="1"/>
          <w:numId w:val="63"/>
        </w:numPr>
      </w:pPr>
      <w:r>
        <w:t>prodej zboží a služeb</w:t>
      </w:r>
    </w:p>
    <w:p w:rsidR="00190B52" w:rsidRDefault="00190B52" w:rsidP="008E4B36">
      <w:pPr>
        <w:pStyle w:val="Odstavecseseznamem"/>
        <w:numPr>
          <w:ilvl w:val="1"/>
          <w:numId w:val="63"/>
        </w:numPr>
      </w:pPr>
      <w:r>
        <w:t>přehled blokací na účtu klienta</w:t>
      </w:r>
    </w:p>
    <w:p w:rsidR="00190B52" w:rsidRDefault="00190B52" w:rsidP="008E4B36">
      <w:pPr>
        <w:pStyle w:val="Odstavecseseznamem"/>
        <w:numPr>
          <w:ilvl w:val="0"/>
          <w:numId w:val="63"/>
        </w:numPr>
      </w:pPr>
      <w:r>
        <w:lastRenderedPageBreak/>
        <w:t>operace v souvislosti s GDPR</w:t>
      </w:r>
    </w:p>
    <w:p w:rsidR="00190B52" w:rsidRDefault="00190B52" w:rsidP="008E4B36">
      <w:pPr>
        <w:pStyle w:val="Odstavecseseznamem"/>
        <w:numPr>
          <w:ilvl w:val="1"/>
          <w:numId w:val="63"/>
        </w:numPr>
      </w:pPr>
      <w:r>
        <w:t>poskytnutí souhlasu se zpracováním osobních údajů</w:t>
      </w:r>
    </w:p>
    <w:p w:rsidR="00190B52" w:rsidRDefault="00190B52" w:rsidP="008E4B36">
      <w:pPr>
        <w:pStyle w:val="Odstavecseseznamem"/>
        <w:numPr>
          <w:ilvl w:val="1"/>
          <w:numId w:val="63"/>
        </w:numPr>
      </w:pPr>
      <w:r>
        <w:t>anonymizace vybraného klienta</w:t>
      </w:r>
    </w:p>
    <w:p w:rsidR="00190B52" w:rsidRDefault="00190B52" w:rsidP="008E4B36">
      <w:pPr>
        <w:pStyle w:val="Odstavecseseznamem"/>
        <w:numPr>
          <w:ilvl w:val="1"/>
          <w:numId w:val="63"/>
        </w:numPr>
      </w:pPr>
      <w:r>
        <w:t>označení klientů se zákonným důvodem zpracování osobních údajů</w:t>
      </w:r>
    </w:p>
    <w:p w:rsidR="00190B52" w:rsidRPr="00CD58D8" w:rsidRDefault="00190B52" w:rsidP="008E4B36">
      <w:pPr>
        <w:pStyle w:val="Odstavecseseznamem"/>
        <w:numPr>
          <w:ilvl w:val="1"/>
          <w:numId w:val="63"/>
        </w:numPr>
      </w:pPr>
      <w:r>
        <w:t>export osobních údajů klienta</w:t>
      </w:r>
    </w:p>
    <w:p w:rsidR="00190B52" w:rsidRDefault="00190B52" w:rsidP="00190B52">
      <w:pPr>
        <w:pStyle w:val="Odstavecseseznamem"/>
        <w:ind w:left="1440"/>
      </w:pPr>
    </w:p>
    <w:p w:rsidR="00190B52" w:rsidRPr="00264D89" w:rsidRDefault="00190B52" w:rsidP="00190B52">
      <w:pPr>
        <w:pStyle w:val="Nadpis4"/>
      </w:pPr>
      <w:bookmarkStart w:id="146" w:name="_Toc524521086"/>
      <w:r>
        <w:t>Seznam pacientů</w:t>
      </w:r>
      <w:bookmarkEnd w:id="146"/>
    </w:p>
    <w:p w:rsidR="00190B52" w:rsidRDefault="00190B52" w:rsidP="008E4B36">
      <w:pPr>
        <w:pStyle w:val="Odstavecseseznamem"/>
        <w:numPr>
          <w:ilvl w:val="0"/>
          <w:numId w:val="63"/>
        </w:numPr>
      </w:pPr>
      <w:r>
        <w:t>zobrazení seznamu existujících pacientů (obdobně, jako seznam klientů), některé sloupce jsou skryté</w:t>
      </w:r>
    </w:p>
    <w:p w:rsidR="00190B52" w:rsidRDefault="00190B52" w:rsidP="008E4B36">
      <w:pPr>
        <w:pStyle w:val="Odstavecseseznamem"/>
        <w:numPr>
          <w:ilvl w:val="0"/>
          <w:numId w:val="63"/>
        </w:numPr>
      </w:pPr>
      <w:r>
        <w:t>navíc obsahuje informaci o stravném předpisu pacienta, možnost zobrazení příznaku souhrnný a imobilní a možnost zobrazení poznámky k pacientovi.</w:t>
      </w:r>
    </w:p>
    <w:p w:rsidR="00190B52" w:rsidRPr="00264D89" w:rsidRDefault="00190B52" w:rsidP="00190B52">
      <w:pPr>
        <w:pStyle w:val="Nadpis4"/>
      </w:pPr>
      <w:bookmarkStart w:id="147" w:name="_Toc524521087"/>
      <w:r>
        <w:t>Seznam souhlasů</w:t>
      </w:r>
      <w:bookmarkEnd w:id="147"/>
    </w:p>
    <w:p w:rsidR="00190B52" w:rsidRDefault="00190B52" w:rsidP="008E4B36">
      <w:pPr>
        <w:pStyle w:val="Odstavecseseznamem"/>
        <w:numPr>
          <w:ilvl w:val="0"/>
          <w:numId w:val="63"/>
        </w:numPr>
      </w:pPr>
      <w:r>
        <w:t>zobrazení přehledu souhlasů se zpracováním osobních údajů</w:t>
      </w:r>
    </w:p>
    <w:p w:rsidR="00190B52" w:rsidRDefault="00190B52" w:rsidP="008E4B36">
      <w:pPr>
        <w:pStyle w:val="Odstavecseseznamem"/>
        <w:numPr>
          <w:ilvl w:val="0"/>
          <w:numId w:val="63"/>
        </w:numPr>
      </w:pPr>
      <w:r>
        <w:t>možnost tisku sestavy Souhlas se zpracováním osobních údajů</w:t>
      </w:r>
    </w:p>
    <w:p w:rsidR="00190B52" w:rsidRDefault="00190B52" w:rsidP="008E4B36">
      <w:pPr>
        <w:pStyle w:val="Odstavecseseznamem"/>
        <w:numPr>
          <w:ilvl w:val="0"/>
          <w:numId w:val="63"/>
        </w:numPr>
      </w:pPr>
      <w:r>
        <w:t>možnost odvolání souhlasu</w:t>
      </w:r>
    </w:p>
    <w:p w:rsidR="00190B52" w:rsidRDefault="00190B52" w:rsidP="00190B52"/>
    <w:p w:rsidR="00190B52" w:rsidRPr="00BA701B" w:rsidRDefault="00190B52" w:rsidP="00190B52">
      <w:pPr>
        <w:pStyle w:val="Nadpis4"/>
      </w:pPr>
      <w:bookmarkStart w:id="148" w:name="_Toc524521088"/>
      <w:r>
        <w:t>Pokladna</w:t>
      </w:r>
      <w:bookmarkEnd w:id="148"/>
    </w:p>
    <w:p w:rsidR="00190B52" w:rsidRPr="00541025" w:rsidRDefault="00190B52" w:rsidP="00190B52">
      <w:r>
        <w:t>Operace a přehledy nad pokladní zásuvkou v souvislosti s operacemi souvisejícími s příjmem a výdejem hotovosti do systému</w:t>
      </w:r>
    </w:p>
    <w:p w:rsidR="00190B52" w:rsidRDefault="00190B52" w:rsidP="008E4B36">
      <w:pPr>
        <w:pStyle w:val="Odstavecseseznamem"/>
        <w:numPr>
          <w:ilvl w:val="0"/>
          <w:numId w:val="70"/>
        </w:numPr>
      </w:pPr>
      <w:r>
        <w:t>zobrazení aktuálního zůstatku na pokladně</w:t>
      </w:r>
    </w:p>
    <w:p w:rsidR="00190B52" w:rsidRDefault="00190B52" w:rsidP="008E4B36">
      <w:pPr>
        <w:pStyle w:val="Odstavecseseznamem"/>
        <w:numPr>
          <w:ilvl w:val="1"/>
          <w:numId w:val="70"/>
        </w:numPr>
      </w:pPr>
      <w:r>
        <w:t>možnost vkladu (výběru) hotovosti v pokladní zásuvce včetně různých druhů platidel</w:t>
      </w:r>
    </w:p>
    <w:p w:rsidR="00190B52" w:rsidRDefault="00190B52" w:rsidP="008E4B36">
      <w:pPr>
        <w:pStyle w:val="Odstavecseseznamem"/>
        <w:numPr>
          <w:ilvl w:val="0"/>
          <w:numId w:val="70"/>
        </w:numPr>
      </w:pPr>
      <w:r>
        <w:t>možnost odvodu tržby souhrnně nebo podle výčetky platidel</w:t>
      </w:r>
    </w:p>
    <w:p w:rsidR="00190B52" w:rsidRDefault="00190B52" w:rsidP="008E4B36">
      <w:pPr>
        <w:pStyle w:val="Odstavecseseznamem"/>
        <w:numPr>
          <w:ilvl w:val="0"/>
          <w:numId w:val="70"/>
        </w:numPr>
      </w:pPr>
      <w:r>
        <w:t>přehledy o pohybech v pokladním šuplíku</w:t>
      </w:r>
    </w:p>
    <w:p w:rsidR="00190B52" w:rsidRDefault="00190B52" w:rsidP="008E4B36">
      <w:pPr>
        <w:pStyle w:val="Odstavecseseznamem"/>
        <w:numPr>
          <w:ilvl w:val="1"/>
          <w:numId w:val="70"/>
        </w:numPr>
      </w:pPr>
      <w:r>
        <w:t>pokladní deník za zvolený den</w:t>
      </w:r>
    </w:p>
    <w:p w:rsidR="00190B52" w:rsidRDefault="00190B52" w:rsidP="008E4B36">
      <w:pPr>
        <w:pStyle w:val="Odstavecseseznamem"/>
        <w:numPr>
          <w:ilvl w:val="1"/>
          <w:numId w:val="70"/>
        </w:numPr>
      </w:pPr>
      <w:r>
        <w:t>souhrn pokladny za zvolené období podle druhů pohybů</w:t>
      </w:r>
    </w:p>
    <w:p w:rsidR="00190B52" w:rsidRDefault="00190B52" w:rsidP="008E4B36">
      <w:pPr>
        <w:pStyle w:val="Odstavecseseznamem"/>
        <w:numPr>
          <w:ilvl w:val="1"/>
          <w:numId w:val="70"/>
        </w:numPr>
      </w:pPr>
      <w:r>
        <w:t>přehled realizovaných paragonů s možností zobrazení detailu a tiskem duplikátu</w:t>
      </w:r>
    </w:p>
    <w:p w:rsidR="00190B52" w:rsidRDefault="00190B52" w:rsidP="008E4B36">
      <w:pPr>
        <w:pStyle w:val="Odstavecseseznamem"/>
        <w:numPr>
          <w:ilvl w:val="0"/>
          <w:numId w:val="70"/>
        </w:numPr>
      </w:pPr>
      <w:r>
        <w:t>možnost otevření pokladní zásuvky (skutečného HW)</w:t>
      </w:r>
    </w:p>
    <w:p w:rsidR="00190B52" w:rsidRDefault="00190B52" w:rsidP="008E4B36">
      <w:pPr>
        <w:pStyle w:val="Odstavecseseznamem"/>
        <w:numPr>
          <w:ilvl w:val="0"/>
          <w:numId w:val="70"/>
        </w:numPr>
      </w:pPr>
      <w:r>
        <w:t>správa externích pokladen (např. automatických pokladen)</w:t>
      </w:r>
    </w:p>
    <w:p w:rsidR="00190B52" w:rsidRPr="00541025" w:rsidRDefault="00190B52" w:rsidP="00190B52">
      <w:pPr>
        <w:pStyle w:val="Odstavecseseznamem"/>
      </w:pPr>
    </w:p>
    <w:p w:rsidR="00190B52" w:rsidRPr="00BA701B" w:rsidRDefault="00190B52" w:rsidP="00190B52">
      <w:pPr>
        <w:pStyle w:val="Nadpis4"/>
      </w:pPr>
      <w:bookmarkStart w:id="149" w:name="_Toc524521089"/>
      <w:r>
        <w:t>Sklad karet</w:t>
      </w:r>
      <w:bookmarkEnd w:id="149"/>
    </w:p>
    <w:p w:rsidR="00190B52" w:rsidRDefault="00190B52" w:rsidP="00190B52">
      <w:r>
        <w:t>Operace a přehledy nad skladem identifikačních karet (včetně karet v oběhu).</w:t>
      </w:r>
    </w:p>
    <w:p w:rsidR="00190B52" w:rsidRDefault="00190B52" w:rsidP="008E4B36">
      <w:pPr>
        <w:pStyle w:val="Odstavecseseznamem"/>
        <w:numPr>
          <w:ilvl w:val="0"/>
          <w:numId w:val="70"/>
        </w:numPr>
      </w:pPr>
      <w:r>
        <w:t>přehled karet v oběhu</w:t>
      </w:r>
    </w:p>
    <w:p w:rsidR="00190B52" w:rsidRDefault="00190B52" w:rsidP="008E4B36">
      <w:pPr>
        <w:pStyle w:val="Odstavecseseznamem"/>
        <w:numPr>
          <w:ilvl w:val="0"/>
          <w:numId w:val="70"/>
        </w:numPr>
      </w:pPr>
      <w:r>
        <w:t>zobrazení aktuálního zůstatku počtu identifikačních karet na skladě</w:t>
      </w:r>
    </w:p>
    <w:p w:rsidR="00190B52" w:rsidRDefault="00190B52" w:rsidP="008E4B36">
      <w:pPr>
        <w:pStyle w:val="Odstavecseseznamem"/>
        <w:numPr>
          <w:ilvl w:val="0"/>
          <w:numId w:val="70"/>
        </w:numPr>
      </w:pPr>
      <w:r>
        <w:t>možnost příjmu nebo odpisu identifikačních karet na skladě</w:t>
      </w:r>
    </w:p>
    <w:p w:rsidR="00190B52" w:rsidRDefault="00190B52" w:rsidP="008E4B36">
      <w:pPr>
        <w:pStyle w:val="Odstavecseseznamem"/>
        <w:numPr>
          <w:ilvl w:val="0"/>
          <w:numId w:val="70"/>
        </w:numPr>
      </w:pPr>
      <w:r>
        <w:t>přehledy o pohybech ve skladu karet</w:t>
      </w:r>
    </w:p>
    <w:p w:rsidR="00190B52" w:rsidRDefault="00190B52" w:rsidP="008E4B36">
      <w:pPr>
        <w:pStyle w:val="Odstavecseseznamem"/>
        <w:numPr>
          <w:ilvl w:val="1"/>
          <w:numId w:val="70"/>
        </w:numPr>
      </w:pPr>
      <w:r>
        <w:t>pokladní deník za zvolený den</w:t>
      </w:r>
    </w:p>
    <w:p w:rsidR="00190B52" w:rsidRDefault="00190B52" w:rsidP="008E4B36">
      <w:pPr>
        <w:pStyle w:val="Odstavecseseznamem"/>
        <w:numPr>
          <w:ilvl w:val="1"/>
          <w:numId w:val="70"/>
        </w:numPr>
      </w:pPr>
      <w:r>
        <w:t>souhrn pohybů na skladě za zvolené období podle druhů pohybů</w:t>
      </w:r>
    </w:p>
    <w:p w:rsidR="00190B52" w:rsidRDefault="00190B52" w:rsidP="00190B52">
      <w:pPr>
        <w:pStyle w:val="Odstavecseseznamem"/>
        <w:ind w:left="1440"/>
      </w:pPr>
    </w:p>
    <w:p w:rsidR="00190B52" w:rsidRPr="00BA701B" w:rsidRDefault="00190B52" w:rsidP="00190B52">
      <w:pPr>
        <w:pStyle w:val="Nadpis4"/>
      </w:pPr>
      <w:bookmarkStart w:id="150" w:name="_Toc524521090"/>
      <w:r>
        <w:t xml:space="preserve">eBanking </w:t>
      </w:r>
      <w:r>
        <w:rPr>
          <w:noProof/>
        </w:rPr>
        <w:drawing>
          <wp:inline distT="0" distB="0" distL="0" distR="0" wp14:anchorId="0465D197" wp14:editId="512644C7">
            <wp:extent cx="115200" cy="11520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50"/>
    </w:p>
    <w:p w:rsidR="00190B52" w:rsidRDefault="00190B52" w:rsidP="00190B52">
      <w:r>
        <w:t>Modul zajišťuje operace spojené s bezhotovostním plněním centrálních účtů klientů formou bankovních převodů nebo inkasních plateb.</w:t>
      </w:r>
    </w:p>
    <w:p w:rsidR="00190B52" w:rsidRPr="00765648" w:rsidRDefault="00190B52" w:rsidP="00190B52">
      <w:pPr>
        <w:rPr>
          <w:u w:val="single"/>
        </w:rPr>
      </w:pPr>
      <w:r w:rsidRPr="00765648">
        <w:rPr>
          <w:u w:val="single"/>
        </w:rPr>
        <w:t>Konfigurace</w:t>
      </w:r>
    </w:p>
    <w:p w:rsidR="00190B52" w:rsidRDefault="00190B52" w:rsidP="008E4B36">
      <w:pPr>
        <w:pStyle w:val="Odstavecseseznamem"/>
        <w:numPr>
          <w:ilvl w:val="0"/>
          <w:numId w:val="72"/>
        </w:numPr>
      </w:pPr>
      <w:r>
        <w:t>možnost nastavit jednu nebo více bank provozovatele, volba z podporovaných formátů propojení</w:t>
      </w:r>
    </w:p>
    <w:p w:rsidR="00190B52" w:rsidRDefault="00190B52" w:rsidP="008E4B36">
      <w:pPr>
        <w:pStyle w:val="Odstavecseseznamem"/>
        <w:numPr>
          <w:ilvl w:val="1"/>
          <w:numId w:val="72"/>
        </w:numPr>
      </w:pPr>
      <w:r>
        <w:t>Česká národní banka</w:t>
      </w:r>
    </w:p>
    <w:p w:rsidR="00190B52" w:rsidRDefault="00190B52" w:rsidP="008E4B36">
      <w:pPr>
        <w:pStyle w:val="Odstavecseseznamem"/>
        <w:numPr>
          <w:ilvl w:val="1"/>
          <w:numId w:val="72"/>
        </w:numPr>
      </w:pPr>
      <w:r>
        <w:t>Česká pošta</w:t>
      </w:r>
    </w:p>
    <w:p w:rsidR="00190B52" w:rsidRDefault="00190B52" w:rsidP="008E4B36">
      <w:pPr>
        <w:pStyle w:val="Odstavecseseznamem"/>
        <w:numPr>
          <w:ilvl w:val="1"/>
          <w:numId w:val="72"/>
        </w:numPr>
      </w:pPr>
      <w:r>
        <w:t>Česká spořitelna, a.s.</w:t>
      </w:r>
    </w:p>
    <w:p w:rsidR="00190B52" w:rsidRDefault="00190B52" w:rsidP="008E4B36">
      <w:pPr>
        <w:pStyle w:val="Odstavecseseznamem"/>
        <w:numPr>
          <w:ilvl w:val="1"/>
          <w:numId w:val="72"/>
        </w:numPr>
      </w:pPr>
      <w:r>
        <w:t>ČSOB, formát Multicash</w:t>
      </w:r>
    </w:p>
    <w:p w:rsidR="00190B52" w:rsidRDefault="00190B52" w:rsidP="008E4B36">
      <w:pPr>
        <w:pStyle w:val="Odstavecseseznamem"/>
        <w:numPr>
          <w:ilvl w:val="1"/>
          <w:numId w:val="72"/>
        </w:numPr>
      </w:pPr>
      <w:r>
        <w:t>FIO banka, formát GPC</w:t>
      </w:r>
    </w:p>
    <w:p w:rsidR="00190B52" w:rsidRDefault="00190B52" w:rsidP="008E4B36">
      <w:pPr>
        <w:pStyle w:val="Odstavecseseznamem"/>
        <w:numPr>
          <w:ilvl w:val="1"/>
          <w:numId w:val="72"/>
        </w:numPr>
      </w:pPr>
      <w:r>
        <w:t>Komerční banka formát IKM</w:t>
      </w:r>
    </w:p>
    <w:p w:rsidR="00190B52" w:rsidRDefault="00190B52" w:rsidP="008E4B36">
      <w:pPr>
        <w:pStyle w:val="Odstavecseseznamem"/>
        <w:numPr>
          <w:ilvl w:val="1"/>
          <w:numId w:val="72"/>
        </w:numPr>
      </w:pPr>
      <w:r>
        <w:t>Komerční banka formát KM</w:t>
      </w:r>
    </w:p>
    <w:p w:rsidR="00190B52" w:rsidRDefault="00190B52" w:rsidP="008E4B36">
      <w:pPr>
        <w:pStyle w:val="Odstavecseseznamem"/>
        <w:numPr>
          <w:ilvl w:val="1"/>
          <w:numId w:val="72"/>
        </w:numPr>
      </w:pPr>
      <w:r>
        <w:t>Slovenská sporitelňa, formát ABO</w:t>
      </w:r>
    </w:p>
    <w:p w:rsidR="00190B52" w:rsidRDefault="00190B52" w:rsidP="008E4B36">
      <w:pPr>
        <w:pStyle w:val="Odstavecseseznamem"/>
        <w:numPr>
          <w:ilvl w:val="1"/>
          <w:numId w:val="72"/>
        </w:numPr>
      </w:pPr>
      <w:r>
        <w:t>Štátna pokladnica SR, formát ISO 20022</w:t>
      </w:r>
    </w:p>
    <w:p w:rsidR="00190B52" w:rsidRDefault="00190B52" w:rsidP="008E4B36">
      <w:pPr>
        <w:pStyle w:val="Odstavecseseznamem"/>
        <w:numPr>
          <w:ilvl w:val="1"/>
          <w:numId w:val="72"/>
        </w:numPr>
      </w:pPr>
      <w:r>
        <w:t>Unicredit bank, formát strukturovaný Multicash</w:t>
      </w:r>
    </w:p>
    <w:p w:rsidR="00190B52" w:rsidRDefault="00190B52" w:rsidP="008E4B36">
      <w:pPr>
        <w:pStyle w:val="Odstavecseseznamem"/>
        <w:numPr>
          <w:ilvl w:val="1"/>
          <w:numId w:val="72"/>
        </w:numPr>
      </w:pPr>
      <w:r>
        <w:t>Volksbank, formát ABO</w:t>
      </w:r>
    </w:p>
    <w:p w:rsidR="00190B52" w:rsidRDefault="00190B52" w:rsidP="008E4B36">
      <w:pPr>
        <w:pStyle w:val="Odstavecseseznamem"/>
        <w:numPr>
          <w:ilvl w:val="1"/>
          <w:numId w:val="72"/>
        </w:numPr>
      </w:pPr>
      <w:r>
        <w:t>Všeobecná úverová banka</w:t>
      </w:r>
    </w:p>
    <w:p w:rsidR="00190B52" w:rsidRDefault="00190B52" w:rsidP="008E4B36">
      <w:pPr>
        <w:pStyle w:val="Odstavecseseznamem"/>
        <w:numPr>
          <w:ilvl w:val="0"/>
          <w:numId w:val="72"/>
        </w:numPr>
      </w:pPr>
      <w:r>
        <w:t>možnost nastavit omezení na výši importované částky</w:t>
      </w:r>
    </w:p>
    <w:p w:rsidR="00190B52" w:rsidRPr="00765648" w:rsidRDefault="00190B52" w:rsidP="00190B52">
      <w:pPr>
        <w:rPr>
          <w:u w:val="single"/>
        </w:rPr>
      </w:pPr>
      <w:r w:rsidRPr="00765648">
        <w:rPr>
          <w:u w:val="single"/>
        </w:rPr>
        <w:t>Funkčnost</w:t>
      </w:r>
    </w:p>
    <w:p w:rsidR="00190B52" w:rsidRPr="005E1D3B" w:rsidRDefault="00190B52" w:rsidP="008E4B36">
      <w:pPr>
        <w:pStyle w:val="Odstavecseseznamem"/>
        <w:numPr>
          <w:ilvl w:val="0"/>
          <w:numId w:val="71"/>
        </w:numPr>
      </w:pPr>
      <w:r w:rsidRPr="005E1D3B">
        <w:t>import elektronických výpisů z bankovního účtu provozovatele (může být více účtů ve více bankách)</w:t>
      </w:r>
    </w:p>
    <w:p w:rsidR="00190B52" w:rsidRDefault="00190B52" w:rsidP="008E4B36">
      <w:pPr>
        <w:pStyle w:val="Odstavecseseznamem"/>
        <w:numPr>
          <w:ilvl w:val="0"/>
          <w:numId w:val="71"/>
        </w:numPr>
      </w:pPr>
      <w:r w:rsidRPr="005E1D3B">
        <w:lastRenderedPageBreak/>
        <w:t>generování a export požadavků na inkasní platby</w:t>
      </w:r>
    </w:p>
    <w:p w:rsidR="00190B52" w:rsidRDefault="00190B52" w:rsidP="008E4B36">
      <w:pPr>
        <w:pStyle w:val="Odstavecseseznamem"/>
        <w:numPr>
          <w:ilvl w:val="0"/>
          <w:numId w:val="71"/>
        </w:numPr>
      </w:pPr>
      <w:r>
        <w:t>generování a export požadavků na vynulování účtů klientů v KREDITu bankovním převodem</w:t>
      </w:r>
    </w:p>
    <w:p w:rsidR="00190B52" w:rsidRPr="005E1D3B" w:rsidRDefault="00190B52" w:rsidP="008E4B36">
      <w:pPr>
        <w:pStyle w:val="Odstavecseseznamem"/>
        <w:numPr>
          <w:ilvl w:val="0"/>
          <w:numId w:val="71"/>
        </w:numPr>
      </w:pPr>
      <w:r>
        <w:t>ruční generování a export požadavků na výběr z účtu klientů v KREDITu bankovním převodem</w:t>
      </w:r>
    </w:p>
    <w:p w:rsidR="00190B52" w:rsidRPr="005E1D3B" w:rsidRDefault="00190B52" w:rsidP="008E4B36">
      <w:pPr>
        <w:pStyle w:val="Odstavecseseznamem"/>
        <w:numPr>
          <w:ilvl w:val="0"/>
          <w:numId w:val="71"/>
        </w:numPr>
      </w:pPr>
      <w:r w:rsidRPr="005E1D3B">
        <w:t>automatické párování plateb z elektronických bankovních výpisů s účty klientů v systému KREDIT podle variabilních symbolů</w:t>
      </w:r>
    </w:p>
    <w:p w:rsidR="00190B52" w:rsidRPr="005E1D3B" w:rsidRDefault="00190B52" w:rsidP="008E4B36">
      <w:pPr>
        <w:pStyle w:val="Odstavecseseznamem"/>
        <w:numPr>
          <w:ilvl w:val="0"/>
          <w:numId w:val="71"/>
        </w:numPr>
      </w:pPr>
      <w:r w:rsidRPr="005E1D3B">
        <w:t>vklady na účty klientů v systému částkami ze spárovaných plateb</w:t>
      </w:r>
    </w:p>
    <w:p w:rsidR="00190B52" w:rsidRPr="005E1D3B" w:rsidRDefault="00190B52" w:rsidP="008E4B36">
      <w:pPr>
        <w:pStyle w:val="Odstavecseseznamem"/>
        <w:numPr>
          <w:ilvl w:val="0"/>
          <w:numId w:val="71"/>
        </w:numPr>
      </w:pPr>
      <w:r w:rsidRPr="005E1D3B">
        <w:t>možnost dohledání nespárovaných plateb a ruční párování</w:t>
      </w:r>
    </w:p>
    <w:p w:rsidR="00190B52" w:rsidRPr="005E1D3B" w:rsidRDefault="00190B52" w:rsidP="008E4B36">
      <w:pPr>
        <w:pStyle w:val="Odstavecseseznamem"/>
        <w:numPr>
          <w:ilvl w:val="0"/>
          <w:numId w:val="71"/>
        </w:numPr>
      </w:pPr>
      <w:r w:rsidRPr="005E1D3B">
        <w:t>možnost zrušení již provedené platby na účet klienta v systému KREDIT</w:t>
      </w:r>
    </w:p>
    <w:p w:rsidR="00190B52" w:rsidRPr="005E1D3B" w:rsidRDefault="00190B52" w:rsidP="008E4B36">
      <w:pPr>
        <w:pStyle w:val="Odstavecseseznamem"/>
        <w:numPr>
          <w:ilvl w:val="0"/>
          <w:numId w:val="71"/>
        </w:numPr>
      </w:pPr>
      <w:r w:rsidRPr="005E1D3B">
        <w:t>m</w:t>
      </w:r>
      <w:r>
        <w:t>ožnost</w:t>
      </w:r>
      <w:r w:rsidRPr="005E1D3B">
        <w:t xml:space="preserve"> kontroly importovaných plateb vůči nastavené částce (upozornění na neobvykle vysoké převody)</w:t>
      </w:r>
    </w:p>
    <w:p w:rsidR="00190B52" w:rsidRPr="005E1D3B" w:rsidRDefault="00190B52" w:rsidP="008E4B36">
      <w:pPr>
        <w:pStyle w:val="Odstavecseseznamem"/>
        <w:numPr>
          <w:ilvl w:val="0"/>
          <w:numId w:val="71"/>
        </w:numPr>
      </w:pPr>
      <w:r w:rsidRPr="005E1D3B">
        <w:t>blokace zůstatků na účtech klientů, kte</w:t>
      </w:r>
      <w:r>
        <w:t>rým se</w:t>
      </w:r>
      <w:r w:rsidRPr="005E1D3B">
        <w:t xml:space="preserve"> nuluje účet bankovním převod</w:t>
      </w:r>
      <w:r>
        <w:t>e</w:t>
      </w:r>
      <w:r w:rsidRPr="005E1D3B">
        <w:t>m</w:t>
      </w:r>
      <w:r>
        <w:t xml:space="preserve"> nebo se provádí výběr bankovním převodem</w:t>
      </w:r>
    </w:p>
    <w:p w:rsidR="00190B52" w:rsidRDefault="00190B52" w:rsidP="008E4B36">
      <w:pPr>
        <w:pStyle w:val="Odstavecseseznamem"/>
        <w:numPr>
          <w:ilvl w:val="0"/>
          <w:numId w:val="71"/>
        </w:numPr>
      </w:pPr>
      <w:r w:rsidRPr="005E1D3B">
        <w:t>výstupní sestavy s přehledy realizovaných převodů na účty klientů</w:t>
      </w:r>
    </w:p>
    <w:p w:rsidR="00190B52" w:rsidRPr="005E1D3B" w:rsidRDefault="00190B52" w:rsidP="00314E94"/>
    <w:p w:rsidR="00315A2D" w:rsidRDefault="00315A2D" w:rsidP="00315A2D">
      <w:pPr>
        <w:pStyle w:val="Nadpis3"/>
      </w:pPr>
      <w:bookmarkStart w:id="151" w:name="_Toc524521091"/>
      <w:r>
        <w:t xml:space="preserve">Modul Správa provozovny </w:t>
      </w:r>
      <w:r>
        <w:rPr>
          <w:noProof/>
        </w:rPr>
        <w:drawing>
          <wp:inline distT="0" distB="0" distL="0" distR="0" wp14:anchorId="65D41373" wp14:editId="13FB03E3">
            <wp:extent cx="115200" cy="115200"/>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51"/>
    </w:p>
    <w:p w:rsidR="00315A2D" w:rsidRPr="00433E43" w:rsidRDefault="00315A2D" w:rsidP="00315A2D">
      <w:pPr>
        <w:rPr>
          <w:b/>
          <w:u w:val="single"/>
        </w:rPr>
      </w:pPr>
      <w:r w:rsidRPr="00433E43">
        <w:rPr>
          <w:b/>
          <w:u w:val="single"/>
        </w:rPr>
        <w:t>HW vybavení</w:t>
      </w:r>
    </w:p>
    <w:p w:rsidR="00315A2D" w:rsidRDefault="00315A2D" w:rsidP="008E4B36">
      <w:pPr>
        <w:pStyle w:val="Odstavecseseznamem"/>
        <w:numPr>
          <w:ilvl w:val="0"/>
          <w:numId w:val="63"/>
        </w:numPr>
      </w:pPr>
      <w:r>
        <w:t>standardní PC s příslušenstvím</w:t>
      </w:r>
    </w:p>
    <w:p w:rsidR="00315A2D" w:rsidRDefault="00315A2D" w:rsidP="008E4B36">
      <w:pPr>
        <w:pStyle w:val="Odstavecseseznamem"/>
        <w:numPr>
          <w:ilvl w:val="0"/>
          <w:numId w:val="63"/>
        </w:numPr>
      </w:pPr>
      <w:r>
        <w:t>snímač identifikačních karet (možnost vyhledání klienta v náhradním objednávání)</w:t>
      </w:r>
    </w:p>
    <w:p w:rsidR="00315A2D" w:rsidRDefault="00315A2D" w:rsidP="008E4B36">
      <w:pPr>
        <w:pStyle w:val="Odstavecseseznamem"/>
        <w:numPr>
          <w:ilvl w:val="0"/>
          <w:numId w:val="63"/>
        </w:numPr>
      </w:pPr>
      <w:r>
        <w:t>tiskárna A4 pro tisk výstupních sestav</w:t>
      </w:r>
    </w:p>
    <w:p w:rsidR="00315A2D" w:rsidRPr="00433E43" w:rsidRDefault="00315A2D" w:rsidP="00315A2D">
      <w:pPr>
        <w:rPr>
          <w:b/>
          <w:u w:val="single"/>
        </w:rPr>
      </w:pPr>
      <w:r w:rsidRPr="00433E43">
        <w:rPr>
          <w:b/>
          <w:u w:val="single"/>
        </w:rPr>
        <w:t>Možnosti konfigurace aplikace</w:t>
      </w:r>
    </w:p>
    <w:p w:rsidR="00315A2D" w:rsidRDefault="00315A2D" w:rsidP="008E4B36">
      <w:pPr>
        <w:pStyle w:val="Odstavecseseznamem"/>
        <w:numPr>
          <w:ilvl w:val="0"/>
          <w:numId w:val="63"/>
        </w:numPr>
      </w:pPr>
      <w:r>
        <w:t>nastavení připojení k databázovému serveru a databázi</w:t>
      </w:r>
    </w:p>
    <w:p w:rsidR="00315A2D" w:rsidRDefault="00315A2D" w:rsidP="008E4B36">
      <w:pPr>
        <w:pStyle w:val="Odstavecseseznamem"/>
        <w:numPr>
          <w:ilvl w:val="0"/>
          <w:numId w:val="63"/>
        </w:numPr>
      </w:pPr>
      <w:r>
        <w:t>definice autentifikace vůči databázi systému</w:t>
      </w:r>
    </w:p>
    <w:p w:rsidR="00315A2D" w:rsidRDefault="00315A2D" w:rsidP="008E4B36">
      <w:pPr>
        <w:pStyle w:val="Odstavecseseznamem"/>
        <w:numPr>
          <w:ilvl w:val="1"/>
          <w:numId w:val="63"/>
        </w:numPr>
      </w:pPr>
      <w:r>
        <w:t>Windows autentifikace nebo SQL autentifikace</w:t>
      </w:r>
    </w:p>
    <w:p w:rsidR="00315A2D" w:rsidRDefault="00315A2D" w:rsidP="00315A2D">
      <w:r>
        <w:t>Modulem se spravují jídelníčky a ceníky jídel, správu seznamu zboží, umožňuje náhradní prodej jídel a poskytuje přehledy o objednaných a prodaných jídlech.</w:t>
      </w:r>
    </w:p>
    <w:p w:rsidR="00315A2D" w:rsidRDefault="00315A2D" w:rsidP="00315A2D">
      <w:r>
        <w:t>Součásti modulu: Jídelníčky, Ceník jídel, Přehledy objednaných a prodaných jídel, Náhradní objednávání a Zboží.</w:t>
      </w:r>
    </w:p>
    <w:p w:rsidR="00315A2D" w:rsidRDefault="00315A2D" w:rsidP="00315A2D">
      <w:pPr>
        <w:pStyle w:val="Nadpis4"/>
      </w:pPr>
      <w:bookmarkStart w:id="152" w:name="_Toc419440213"/>
      <w:bookmarkStart w:id="153" w:name="_Toc524521092"/>
      <w:r>
        <w:t>Jídelníčky</w:t>
      </w:r>
      <w:bookmarkEnd w:id="152"/>
      <w:bookmarkEnd w:id="153"/>
    </w:p>
    <w:p w:rsidR="00315A2D" w:rsidRDefault="00315A2D" w:rsidP="00315A2D">
      <w:r>
        <w:t>Tvorba a editace jídelních lístků standardních provozů a provozů s dietním stravováním.</w:t>
      </w:r>
    </w:p>
    <w:p w:rsidR="00315A2D" w:rsidRPr="006C5EE1" w:rsidRDefault="00315A2D" w:rsidP="00315A2D">
      <w:pPr>
        <w:pStyle w:val="Nadpis7"/>
        <w:numPr>
          <w:ilvl w:val="0"/>
          <w:numId w:val="0"/>
        </w:numPr>
        <w:rPr>
          <w:color w:val="1F497D" w:themeColor="text2"/>
        </w:rPr>
      </w:pPr>
      <w:r w:rsidRPr="006C5EE1">
        <w:rPr>
          <w:color w:val="1F497D" w:themeColor="text2"/>
        </w:rPr>
        <w:t>Jídelní lístky zaměstnaneckého stravování</w:t>
      </w:r>
    </w:p>
    <w:p w:rsidR="00315A2D" w:rsidRDefault="00315A2D" w:rsidP="008E4B36">
      <w:pPr>
        <w:pStyle w:val="Odstavecseseznamem"/>
        <w:numPr>
          <w:ilvl w:val="0"/>
          <w:numId w:val="67"/>
        </w:numPr>
      </w:pPr>
      <w:r>
        <w:t>zobrazení jídelníčku na zvolený den a pro zvolenou provozovnu</w:t>
      </w:r>
    </w:p>
    <w:p w:rsidR="00315A2D" w:rsidRDefault="00315A2D" w:rsidP="008E4B36">
      <w:pPr>
        <w:pStyle w:val="Odstavecseseznamem"/>
        <w:numPr>
          <w:ilvl w:val="1"/>
          <w:numId w:val="67"/>
        </w:numPr>
      </w:pPr>
      <w:r>
        <w:t>druh jídla a číslo alternativy, název jídla</w:t>
      </w:r>
    </w:p>
    <w:p w:rsidR="00315A2D" w:rsidRDefault="00315A2D" w:rsidP="008E4B36">
      <w:pPr>
        <w:pStyle w:val="Odstavecseseznamem"/>
        <w:numPr>
          <w:ilvl w:val="2"/>
          <w:numId w:val="67"/>
        </w:numPr>
      </w:pPr>
      <w:r>
        <w:t>v rámci druhu jídla lze jednu alternativu označit jako společnou (tato se pak automaticky přidává k objednávce kterékoliv jiné alternativy tohoto druhu jídla)</w:t>
      </w:r>
    </w:p>
    <w:p w:rsidR="00315A2D" w:rsidRDefault="00315A2D" w:rsidP="008E4B36">
      <w:pPr>
        <w:pStyle w:val="Odstavecseseznamem"/>
        <w:numPr>
          <w:ilvl w:val="1"/>
          <w:numId w:val="67"/>
        </w:numPr>
      </w:pPr>
      <w:r>
        <w:t>atributy jídelního lístku</w:t>
      </w:r>
    </w:p>
    <w:p w:rsidR="00315A2D" w:rsidRDefault="00315A2D" w:rsidP="008E4B36">
      <w:pPr>
        <w:pStyle w:val="Odstavecseseznamem"/>
        <w:numPr>
          <w:ilvl w:val="2"/>
          <w:numId w:val="67"/>
        </w:numPr>
      </w:pPr>
      <w:r w:rsidRPr="00FD1CAA">
        <w:rPr>
          <w:b/>
        </w:rPr>
        <w:t>dopředu</w:t>
      </w:r>
      <w:r>
        <w:t xml:space="preserve"> (jídlo lze předem objednat na základě definovaných pravidel </w:t>
      </w:r>
      <w:r>
        <w:rPr>
          <w:noProof/>
        </w:rPr>
        <w:drawing>
          <wp:inline distT="0" distB="0" distL="0" distR="0" wp14:anchorId="1FD0DE87" wp14:editId="2AF5AA53">
            <wp:extent cx="111125" cy="111125"/>
            <wp:effectExtent l="0" t="0" r="3175" b="3175"/>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t xml:space="preserve">), </w:t>
      </w:r>
      <w:r w:rsidRPr="00FD1CAA">
        <w:rPr>
          <w:b/>
        </w:rPr>
        <w:t>výběr</w:t>
      </w:r>
      <w:r>
        <w:t xml:space="preserve"> (jídlo lze objednat na základě pravidel s definovanou výjimkou), </w:t>
      </w:r>
      <w:r w:rsidRPr="00FD1CAA">
        <w:rPr>
          <w:b/>
        </w:rPr>
        <w:t>zobrazit</w:t>
      </w:r>
      <w:r>
        <w:t xml:space="preserve"> (povolení zobrazit jídlo v tiskových sestavách a na veřejně přístupných aplikacích systému KREDIT), </w:t>
      </w:r>
      <w:r w:rsidRPr="00FD1CAA">
        <w:rPr>
          <w:b/>
        </w:rPr>
        <w:t>vážená porce</w:t>
      </w:r>
      <w:r>
        <w:t xml:space="preserve"> (označení jídla, které lze prodávat váhou</w:t>
      </w:r>
      <w:r w:rsidRPr="005A020E">
        <w:t>),</w:t>
      </w:r>
      <w:r w:rsidRPr="00384D2F">
        <w:rPr>
          <w:b/>
        </w:rPr>
        <w:t xml:space="preserve"> tisk objednávky do kuchyně</w:t>
      </w:r>
      <w:r>
        <w:t xml:space="preserve"> (možnost při prodeji jídla odeslat do kuchyně objednávku na jeho přípravu)</w:t>
      </w:r>
    </w:p>
    <w:p w:rsidR="00315A2D" w:rsidRDefault="00315A2D" w:rsidP="008E4B36">
      <w:pPr>
        <w:pStyle w:val="Odstavecseseznamem"/>
        <w:numPr>
          <w:ilvl w:val="2"/>
          <w:numId w:val="67"/>
        </w:numPr>
      </w:pPr>
      <w:r w:rsidRPr="00086C8F">
        <w:rPr>
          <w:b/>
        </w:rPr>
        <w:t>limit počtu porcí</w:t>
      </w:r>
      <w:r>
        <w:t xml:space="preserve"> (maximální počet porcí k objednávání a prodeji jídla)</w:t>
      </w:r>
    </w:p>
    <w:p w:rsidR="00315A2D" w:rsidRDefault="00315A2D" w:rsidP="008E4B36">
      <w:pPr>
        <w:pStyle w:val="Odstavecseseznamem"/>
        <w:numPr>
          <w:ilvl w:val="2"/>
          <w:numId w:val="67"/>
        </w:numPr>
      </w:pPr>
      <w:r w:rsidRPr="00086C8F">
        <w:rPr>
          <w:b/>
        </w:rPr>
        <w:t>limit počtu porcí na výdejnu</w:t>
      </w:r>
      <w:r>
        <w:t xml:space="preserve"> (možnost omezení počtu porcí k objednání nebo prodeji na jednotlivé výdejny) </w:t>
      </w:r>
      <w:r>
        <w:rPr>
          <w:noProof/>
        </w:rPr>
        <w:drawing>
          <wp:inline distT="0" distB="0" distL="0" distR="0" wp14:anchorId="2D93FE5B" wp14:editId="2191B87C">
            <wp:extent cx="115200" cy="115200"/>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15A2D" w:rsidRDefault="00315A2D" w:rsidP="008E4B36">
      <w:pPr>
        <w:pStyle w:val="Odstavecseseznamem"/>
        <w:numPr>
          <w:ilvl w:val="2"/>
          <w:numId w:val="67"/>
        </w:numPr>
      </w:pPr>
      <w:r w:rsidRPr="00646040">
        <w:rPr>
          <w:b/>
        </w:rPr>
        <w:t>poznámka k jídlu</w:t>
      </w:r>
      <w:r>
        <w:t xml:space="preserve"> (možnost přidat k jídlu podrobnější informace, např. složení jídla)</w:t>
      </w:r>
    </w:p>
    <w:p w:rsidR="00315A2D" w:rsidRDefault="00315A2D" w:rsidP="008E4B36">
      <w:pPr>
        <w:pStyle w:val="Odstavecseseznamem"/>
        <w:numPr>
          <w:ilvl w:val="2"/>
          <w:numId w:val="67"/>
        </w:numPr>
      </w:pPr>
      <w:r w:rsidRPr="00646040">
        <w:rPr>
          <w:b/>
        </w:rPr>
        <w:t>karta zboží</w:t>
      </w:r>
      <w:r>
        <w:t xml:space="preserve"> (možnost přiřadit kartu zboží ze systému Sklady a Normování – z této karty se pak odepisují prodaná jídla na kasách)</w:t>
      </w:r>
    </w:p>
    <w:p w:rsidR="00315A2D" w:rsidRDefault="00315A2D" w:rsidP="008E4B36">
      <w:pPr>
        <w:pStyle w:val="Odstavecseseznamem"/>
        <w:numPr>
          <w:ilvl w:val="2"/>
          <w:numId w:val="67"/>
        </w:numPr>
      </w:pPr>
      <w:r w:rsidRPr="00646040">
        <w:rPr>
          <w:b/>
        </w:rPr>
        <w:t>receptura</w:t>
      </w:r>
      <w:r>
        <w:t xml:space="preserve"> (možnost přiřadit recepturu ze systému Sklady a Normování – podle této receptury se pak odepisují suroviny prodaných jídel na kasách)</w:t>
      </w:r>
    </w:p>
    <w:p w:rsidR="00315A2D" w:rsidRPr="00A737D3" w:rsidRDefault="00315A2D" w:rsidP="008E4B36">
      <w:pPr>
        <w:pStyle w:val="Odstavecseseznamem"/>
        <w:numPr>
          <w:ilvl w:val="2"/>
          <w:numId w:val="67"/>
        </w:numPr>
      </w:pPr>
      <w:r w:rsidRPr="00A737D3">
        <w:rPr>
          <w:b/>
        </w:rPr>
        <w:t>alergeny</w:t>
      </w:r>
      <w:r>
        <w:t xml:space="preserve"> (možnost přiřazení alergenů k danému jídlu)</w:t>
      </w:r>
    </w:p>
    <w:p w:rsidR="00315A2D" w:rsidRDefault="00315A2D" w:rsidP="008E4B36">
      <w:pPr>
        <w:pStyle w:val="Odstavecseseznamem"/>
        <w:numPr>
          <w:ilvl w:val="2"/>
          <w:numId w:val="67"/>
        </w:numPr>
      </w:pPr>
      <w:r w:rsidRPr="00646040">
        <w:rPr>
          <w:b/>
        </w:rPr>
        <w:t>obrázek jídla</w:t>
      </w:r>
      <w:r>
        <w:t xml:space="preserve"> (možnost přiřadit k jídlu jeho obrázek, ten se pak zobrazí ve veřejně přístupných aplikacích – Prezentační místo, WebKredit, MobilKredit, Denní menu)</w:t>
      </w:r>
    </w:p>
    <w:p w:rsidR="00315A2D" w:rsidRDefault="00315A2D" w:rsidP="008E4B36">
      <w:pPr>
        <w:pStyle w:val="Odstavecseseznamem"/>
        <w:numPr>
          <w:ilvl w:val="2"/>
          <w:numId w:val="67"/>
        </w:numPr>
      </w:pPr>
      <w:r w:rsidRPr="00B92230">
        <w:rPr>
          <w:b/>
        </w:rPr>
        <w:t>piktogram</w:t>
      </w:r>
      <w:r>
        <w:t xml:space="preserve"> (možnost zobrazit k jídlu jeden nebo více piktogramů (jako upoutávku na jídlo ve veřejně přístupných aplikacích) </w:t>
      </w:r>
      <w:r>
        <w:rPr>
          <w:noProof/>
        </w:rPr>
        <w:drawing>
          <wp:inline distT="0" distB="0" distL="0" distR="0" wp14:anchorId="6E5F3533" wp14:editId="5588E2A8">
            <wp:extent cx="115200" cy="1152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15A2D" w:rsidRDefault="00315A2D" w:rsidP="008E4B36">
      <w:pPr>
        <w:pStyle w:val="Odstavecseseznamem"/>
        <w:numPr>
          <w:ilvl w:val="2"/>
          <w:numId w:val="67"/>
        </w:numPr>
      </w:pPr>
      <w:r w:rsidRPr="00B92230">
        <w:rPr>
          <w:b/>
        </w:rPr>
        <w:t>detail o původu jídla</w:t>
      </w:r>
      <w:r>
        <w:t xml:space="preserve"> (možnost zobrazit detailní informace o původu jídla z portálu FirstBuySale, obsahuje např. informace o surovinách použitých při výrobě a jejich dodavatelích) </w:t>
      </w:r>
      <w:r>
        <w:rPr>
          <w:noProof/>
        </w:rPr>
        <w:drawing>
          <wp:inline distT="0" distB="0" distL="0" distR="0" wp14:anchorId="7F6C2E0E" wp14:editId="742FC5EB">
            <wp:extent cx="115200" cy="11520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15A2D" w:rsidRDefault="00315A2D" w:rsidP="00315A2D">
      <w:pPr>
        <w:pStyle w:val="Odstavecseseznamem"/>
        <w:numPr>
          <w:ilvl w:val="2"/>
          <w:numId w:val="18"/>
        </w:numPr>
      </w:pPr>
      <w:r w:rsidRPr="00B92230">
        <w:rPr>
          <w:b/>
        </w:rPr>
        <w:t>denní změna</w:t>
      </w:r>
      <w:r>
        <w:t xml:space="preserve"> (zobrazení jedné nebo více ceníkových složek s možností jejich editace, (slouží pro kontrolu nebo přímé zadání cen)</w:t>
      </w:r>
    </w:p>
    <w:p w:rsidR="00315A2D" w:rsidRDefault="00315A2D" w:rsidP="008E4B36">
      <w:pPr>
        <w:pStyle w:val="Odstavecseseznamem"/>
        <w:numPr>
          <w:ilvl w:val="2"/>
          <w:numId w:val="67"/>
        </w:numPr>
      </w:pPr>
      <w:r w:rsidRPr="00B92230">
        <w:rPr>
          <w:b/>
        </w:rPr>
        <w:lastRenderedPageBreak/>
        <w:t>potvrzení jídelního lístku</w:t>
      </w:r>
      <w:r>
        <w:t xml:space="preserve"> (potvrzený jídelníček je přístupný ve veřejně přístupných aplikacích a jídla z něj lze objednávat a prodávat)</w:t>
      </w:r>
    </w:p>
    <w:p w:rsidR="00315A2D" w:rsidRDefault="00315A2D" w:rsidP="008E4B36">
      <w:pPr>
        <w:pStyle w:val="Odstavecseseznamem"/>
        <w:numPr>
          <w:ilvl w:val="2"/>
          <w:numId w:val="67"/>
        </w:numPr>
      </w:pPr>
      <w:r w:rsidRPr="00290A66">
        <w:rPr>
          <w:b/>
        </w:rPr>
        <w:t>alternativní jazyk</w:t>
      </w:r>
      <w:r>
        <w:t xml:space="preserve"> (vyplnění názvu jídla a poznámky v cizím jazyku) </w:t>
      </w:r>
      <w:r>
        <w:rPr>
          <w:noProof/>
        </w:rPr>
        <w:drawing>
          <wp:inline distT="0" distB="0" distL="0" distR="0" wp14:anchorId="67C8CBDE" wp14:editId="1D41FB76">
            <wp:extent cx="115200" cy="115200"/>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15A2D" w:rsidRDefault="00315A2D" w:rsidP="008E4B36">
      <w:pPr>
        <w:pStyle w:val="Odstavecseseznamem"/>
        <w:numPr>
          <w:ilvl w:val="2"/>
          <w:numId w:val="67"/>
        </w:numPr>
      </w:pPr>
      <w:r w:rsidRPr="002D6E34">
        <w:rPr>
          <w:b/>
        </w:rPr>
        <w:t>nutriční hodnoty</w:t>
      </w:r>
      <w:r>
        <w:t xml:space="preserve"> (obsažené v daném jídle, přenos ze SaN) </w:t>
      </w:r>
      <w:r>
        <w:rPr>
          <w:noProof/>
        </w:rPr>
        <w:drawing>
          <wp:inline distT="0" distB="0" distL="0" distR="0" wp14:anchorId="0758A25B" wp14:editId="6E593148">
            <wp:extent cx="111125" cy="111125"/>
            <wp:effectExtent l="0" t="0" r="3175" b="3175"/>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315A2D" w:rsidRPr="006C5EE1" w:rsidRDefault="00315A2D" w:rsidP="008E4B36">
      <w:pPr>
        <w:pStyle w:val="Odstavecseseznamem"/>
        <w:numPr>
          <w:ilvl w:val="2"/>
          <w:numId w:val="67"/>
        </w:numPr>
      </w:pPr>
      <w:r w:rsidRPr="006C5EE1">
        <w:t>možnost</w:t>
      </w:r>
      <w:r>
        <w:t xml:space="preserve"> skrýt sloupce nepoužívaných atributů</w:t>
      </w:r>
    </w:p>
    <w:p w:rsidR="00315A2D" w:rsidRDefault="00315A2D" w:rsidP="008E4B36">
      <w:pPr>
        <w:pStyle w:val="Odstavecseseznamem"/>
        <w:numPr>
          <w:ilvl w:val="0"/>
          <w:numId w:val="67"/>
        </w:numPr>
      </w:pPr>
      <w:r>
        <w:t>vytvoření nového jídelního lístku</w:t>
      </w:r>
    </w:p>
    <w:p w:rsidR="00315A2D" w:rsidRDefault="00315A2D" w:rsidP="008E4B36">
      <w:pPr>
        <w:pStyle w:val="Odstavecseseznamem"/>
        <w:numPr>
          <w:ilvl w:val="1"/>
          <w:numId w:val="67"/>
        </w:numPr>
      </w:pPr>
      <w:r>
        <w:t>prázdný jídelní lístek s výše popsanými poli k ručnímu vyplnění</w:t>
      </w:r>
    </w:p>
    <w:p w:rsidR="00315A2D" w:rsidRDefault="00315A2D" w:rsidP="008E4B36">
      <w:pPr>
        <w:pStyle w:val="Odstavecseseznamem"/>
        <w:numPr>
          <w:ilvl w:val="1"/>
          <w:numId w:val="67"/>
        </w:numPr>
      </w:pPr>
      <w:r>
        <w:t>jídelní lístek podle šablony (na jeden nebo více dní)</w:t>
      </w:r>
    </w:p>
    <w:p w:rsidR="00315A2D" w:rsidRDefault="00315A2D" w:rsidP="008E4B36">
      <w:pPr>
        <w:pStyle w:val="Odstavecseseznamem"/>
        <w:numPr>
          <w:ilvl w:val="2"/>
          <w:numId w:val="67"/>
        </w:numPr>
      </w:pPr>
      <w:r>
        <w:t>možnost automatického potvrzení vytvořených jídelních lístků</w:t>
      </w:r>
    </w:p>
    <w:p w:rsidR="00315A2D" w:rsidRDefault="00315A2D" w:rsidP="008E4B36">
      <w:pPr>
        <w:pStyle w:val="Odstavecseseznamem"/>
        <w:numPr>
          <w:ilvl w:val="1"/>
          <w:numId w:val="67"/>
        </w:numPr>
      </w:pPr>
      <w:r>
        <w:t>možnost zadání názvu jídla ručně nebo výběrem ze seznamu sortimentu jídel</w:t>
      </w:r>
    </w:p>
    <w:p w:rsidR="00315A2D" w:rsidRDefault="00315A2D" w:rsidP="008E4B36">
      <w:pPr>
        <w:pStyle w:val="Odstavecseseznamem"/>
        <w:numPr>
          <w:ilvl w:val="2"/>
          <w:numId w:val="67"/>
        </w:numPr>
      </w:pPr>
      <w:r>
        <w:t>možnost uložení ručně zadaného názvu do seznamu sortimentu jídel</w:t>
      </w:r>
    </w:p>
    <w:p w:rsidR="00315A2D" w:rsidRDefault="00315A2D" w:rsidP="008E4B36">
      <w:pPr>
        <w:pStyle w:val="Odstavecseseznamem"/>
        <w:numPr>
          <w:ilvl w:val="1"/>
          <w:numId w:val="67"/>
        </w:numPr>
      </w:pPr>
      <w:r>
        <w:t>smazání hodnot ve vyplněném řádku jídelníčku</w:t>
      </w:r>
    </w:p>
    <w:p w:rsidR="00315A2D" w:rsidRDefault="00315A2D" w:rsidP="008E4B36">
      <w:pPr>
        <w:pStyle w:val="Odstavecseseznamem"/>
        <w:numPr>
          <w:ilvl w:val="1"/>
          <w:numId w:val="67"/>
        </w:numPr>
      </w:pPr>
      <w:r>
        <w:t>zrušení jídelního lístku (jen pokud na tento jídelní lístek neexistují objednávky jídel)</w:t>
      </w:r>
    </w:p>
    <w:p w:rsidR="00315A2D" w:rsidRDefault="00315A2D" w:rsidP="008E4B36">
      <w:pPr>
        <w:pStyle w:val="Odstavecseseznamem"/>
        <w:numPr>
          <w:ilvl w:val="1"/>
          <w:numId w:val="67"/>
        </w:numPr>
      </w:pPr>
      <w:r>
        <w:t>možnost importu jídelníčku ze souboru ve formátu csv</w:t>
      </w:r>
    </w:p>
    <w:p w:rsidR="00315A2D" w:rsidRDefault="00315A2D" w:rsidP="008E4B36">
      <w:pPr>
        <w:pStyle w:val="Odstavecseseznamem"/>
        <w:numPr>
          <w:ilvl w:val="0"/>
          <w:numId w:val="67"/>
        </w:numPr>
      </w:pPr>
      <w:r>
        <w:t>tisk jídelních lístků</w:t>
      </w:r>
    </w:p>
    <w:p w:rsidR="00315A2D" w:rsidRDefault="00315A2D" w:rsidP="008E4B36">
      <w:pPr>
        <w:pStyle w:val="Odstavecseseznamem"/>
        <w:numPr>
          <w:ilvl w:val="1"/>
          <w:numId w:val="67"/>
        </w:numPr>
      </w:pPr>
      <w:r>
        <w:t>tisková sestava jednoho nebo více vybraných jídel daného dne</w:t>
      </w:r>
    </w:p>
    <w:p w:rsidR="00315A2D" w:rsidRDefault="00315A2D" w:rsidP="008E4B36">
      <w:pPr>
        <w:pStyle w:val="Odstavecseseznamem"/>
        <w:numPr>
          <w:ilvl w:val="1"/>
          <w:numId w:val="67"/>
        </w:numPr>
      </w:pPr>
      <w:r>
        <w:t>tisková sestava denního jídelního lístku</w:t>
      </w:r>
    </w:p>
    <w:p w:rsidR="00315A2D" w:rsidRDefault="00315A2D" w:rsidP="008E4B36">
      <w:pPr>
        <w:pStyle w:val="Odstavecseseznamem"/>
        <w:numPr>
          <w:ilvl w:val="1"/>
          <w:numId w:val="67"/>
        </w:numPr>
      </w:pPr>
      <w:r>
        <w:t>tisková sestava jídelního lístku pro datum od-do</w:t>
      </w:r>
    </w:p>
    <w:p w:rsidR="00315A2D" w:rsidRDefault="00315A2D" w:rsidP="008E4B36">
      <w:pPr>
        <w:pStyle w:val="Odstavecseseznamem"/>
        <w:numPr>
          <w:ilvl w:val="2"/>
          <w:numId w:val="67"/>
        </w:numPr>
      </w:pPr>
      <w:r>
        <w:t>možnost volby provozovny, pro kterou se bude jídelníček tisknout</w:t>
      </w:r>
    </w:p>
    <w:p w:rsidR="00315A2D" w:rsidRDefault="00315A2D" w:rsidP="008E4B36">
      <w:pPr>
        <w:pStyle w:val="Odstavecseseznamem"/>
        <w:numPr>
          <w:ilvl w:val="2"/>
          <w:numId w:val="67"/>
        </w:numPr>
      </w:pPr>
      <w:r>
        <w:t>možnost tisku s cenami pro zvolenou kategorii dotace (maximálně dvě různé ceny)</w:t>
      </w:r>
    </w:p>
    <w:p w:rsidR="00315A2D" w:rsidRDefault="00315A2D" w:rsidP="008E4B36">
      <w:pPr>
        <w:pStyle w:val="Odstavecseseznamem"/>
        <w:numPr>
          <w:ilvl w:val="2"/>
          <w:numId w:val="67"/>
        </w:numPr>
      </w:pPr>
      <w:r>
        <w:t>možnost nastavení, které jídla se v sestavě vytisknou</w:t>
      </w:r>
    </w:p>
    <w:p w:rsidR="00315A2D" w:rsidRDefault="00315A2D" w:rsidP="008E4B36">
      <w:pPr>
        <w:pStyle w:val="Odstavecseseznamem"/>
        <w:numPr>
          <w:ilvl w:val="3"/>
          <w:numId w:val="67"/>
        </w:numPr>
      </w:pPr>
      <w:r>
        <w:t>dle nastavení atributu Zobrazit</w:t>
      </w:r>
    </w:p>
    <w:p w:rsidR="00315A2D" w:rsidRDefault="00315A2D" w:rsidP="008E4B36">
      <w:pPr>
        <w:pStyle w:val="Odstavecseseznamem"/>
        <w:numPr>
          <w:ilvl w:val="3"/>
          <w:numId w:val="67"/>
        </w:numPr>
      </w:pPr>
      <w:r>
        <w:t>vlastní nastavení (výběr požadovaných druhů jídel a alternativ k tisku)</w:t>
      </w:r>
    </w:p>
    <w:p w:rsidR="00315A2D" w:rsidRDefault="00315A2D" w:rsidP="008E4B36">
      <w:pPr>
        <w:pStyle w:val="Odstavecseseznamem"/>
        <w:numPr>
          <w:ilvl w:val="3"/>
          <w:numId w:val="67"/>
        </w:numPr>
      </w:pPr>
      <w:r>
        <w:t>dle výdejen (zobrazení druhů jídel a alternativ se použije nastavení jídel podle příslušného omezení jídelníčku n výdejnu</w:t>
      </w:r>
    </w:p>
    <w:p w:rsidR="00315A2D" w:rsidRDefault="00315A2D" w:rsidP="008E4B36">
      <w:pPr>
        <w:pStyle w:val="Odstavecseseznamem"/>
        <w:numPr>
          <w:ilvl w:val="2"/>
          <w:numId w:val="67"/>
        </w:numPr>
      </w:pPr>
      <w:r>
        <w:t>možnost nastavení tisku alergenů k jídlu v jídelníčku</w:t>
      </w:r>
    </w:p>
    <w:p w:rsidR="00315A2D" w:rsidRDefault="00315A2D" w:rsidP="008E4B36">
      <w:pPr>
        <w:pStyle w:val="Odstavecseseznamem"/>
        <w:numPr>
          <w:ilvl w:val="3"/>
          <w:numId w:val="67"/>
        </w:numPr>
      </w:pPr>
      <w:r>
        <w:t>netisknout vůbec</w:t>
      </w:r>
    </w:p>
    <w:p w:rsidR="00315A2D" w:rsidRDefault="00315A2D" w:rsidP="008E4B36">
      <w:pPr>
        <w:pStyle w:val="Odstavecseseznamem"/>
        <w:numPr>
          <w:ilvl w:val="3"/>
          <w:numId w:val="67"/>
        </w:numPr>
      </w:pPr>
      <w:r>
        <w:t>tisknout za názvem jídla nebo pod názvem jídla</w:t>
      </w:r>
    </w:p>
    <w:p w:rsidR="00315A2D" w:rsidRDefault="00315A2D" w:rsidP="008E4B36">
      <w:pPr>
        <w:pStyle w:val="Odstavecseseznamem"/>
        <w:numPr>
          <w:ilvl w:val="3"/>
          <w:numId w:val="67"/>
        </w:numPr>
      </w:pPr>
      <w:r>
        <w:t>tisknout formou zkrácených názvů nebo číselných kódů</w:t>
      </w:r>
    </w:p>
    <w:p w:rsidR="00315A2D" w:rsidRDefault="00315A2D" w:rsidP="008E4B36">
      <w:pPr>
        <w:pStyle w:val="Odstavecseseznamem"/>
        <w:numPr>
          <w:ilvl w:val="3"/>
          <w:numId w:val="67"/>
        </w:numPr>
      </w:pPr>
      <w:r>
        <w:t>možnost tisku legendy k alergenům v patičce sestavy (všechny alergeny nebo jen ty, které jsou obsaženy v sestavě)</w:t>
      </w:r>
    </w:p>
    <w:p w:rsidR="00315A2D" w:rsidRDefault="00315A2D" w:rsidP="008E4B36">
      <w:pPr>
        <w:pStyle w:val="Odstavecseseznamem"/>
        <w:numPr>
          <w:ilvl w:val="2"/>
          <w:numId w:val="67"/>
        </w:numPr>
      </w:pPr>
      <w:r>
        <w:t>možnost tisku poznámky k jídlu v jídelníčku</w:t>
      </w:r>
    </w:p>
    <w:p w:rsidR="00315A2D" w:rsidRDefault="00315A2D" w:rsidP="008E4B36">
      <w:pPr>
        <w:pStyle w:val="Odstavecseseznamem"/>
        <w:numPr>
          <w:ilvl w:val="3"/>
          <w:numId w:val="67"/>
        </w:numPr>
      </w:pPr>
      <w:r>
        <w:t>netisknout vůbec</w:t>
      </w:r>
    </w:p>
    <w:p w:rsidR="00315A2D" w:rsidRDefault="00315A2D" w:rsidP="008E4B36">
      <w:pPr>
        <w:pStyle w:val="Odstavecseseznamem"/>
        <w:numPr>
          <w:ilvl w:val="3"/>
          <w:numId w:val="67"/>
        </w:numPr>
      </w:pPr>
      <w:r>
        <w:t>tisknout za názvem jídla nebo pod názvem jídla</w:t>
      </w:r>
    </w:p>
    <w:p w:rsidR="00315A2D" w:rsidRDefault="00315A2D" w:rsidP="008E4B36">
      <w:pPr>
        <w:pStyle w:val="Odstavecseseznamem"/>
        <w:numPr>
          <w:ilvl w:val="2"/>
          <w:numId w:val="67"/>
        </w:numPr>
      </w:pPr>
      <w:r>
        <w:t xml:space="preserve">možnost tisku nutričních hodnot k jídlu v jídelníčku </w:t>
      </w:r>
      <w:r>
        <w:rPr>
          <w:noProof/>
        </w:rPr>
        <w:drawing>
          <wp:inline distT="0" distB="0" distL="0" distR="0" wp14:anchorId="6EC48825" wp14:editId="04A7F05A">
            <wp:extent cx="115200" cy="115200"/>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15A2D" w:rsidRDefault="00315A2D" w:rsidP="008E4B36">
      <w:pPr>
        <w:pStyle w:val="Odstavecseseznamem"/>
        <w:numPr>
          <w:ilvl w:val="2"/>
          <w:numId w:val="67"/>
        </w:numPr>
      </w:pPr>
      <w:r>
        <w:t>možnost omezení tisku hlavičkových údajů (název sestavy, provozovna, datum)</w:t>
      </w:r>
    </w:p>
    <w:p w:rsidR="00315A2D" w:rsidRDefault="00315A2D" w:rsidP="008E4B36">
      <w:pPr>
        <w:pStyle w:val="Odstavecseseznamem"/>
        <w:numPr>
          <w:ilvl w:val="1"/>
          <w:numId w:val="67"/>
        </w:numPr>
      </w:pPr>
      <w:r>
        <w:t xml:space="preserve">tisk jídelních lístků v alternativním jazyce </w:t>
      </w:r>
      <w:r>
        <w:rPr>
          <w:noProof/>
        </w:rPr>
        <w:drawing>
          <wp:inline distT="0" distB="0" distL="0" distR="0" wp14:anchorId="39BC5861" wp14:editId="0997571C">
            <wp:extent cx="115200" cy="115200"/>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15A2D" w:rsidRDefault="00315A2D" w:rsidP="008E4B36">
      <w:pPr>
        <w:pStyle w:val="Odstavecseseznamem"/>
        <w:numPr>
          <w:ilvl w:val="1"/>
          <w:numId w:val="67"/>
        </w:numPr>
      </w:pPr>
      <w:r>
        <w:t>export jídelního lístku do souboru (formát txt, rtf, dbf, xls, pdf, xml)</w:t>
      </w:r>
    </w:p>
    <w:p w:rsidR="00315A2D" w:rsidRPr="006C5EE1" w:rsidRDefault="00315A2D" w:rsidP="00315A2D">
      <w:pPr>
        <w:rPr>
          <w:color w:val="1F497D" w:themeColor="text2"/>
        </w:rPr>
      </w:pPr>
      <w:r w:rsidRPr="006C5EE1">
        <w:rPr>
          <w:color w:val="1F497D" w:themeColor="text2"/>
        </w:rPr>
        <w:t>Šablony jídelních lístků</w:t>
      </w:r>
    </w:p>
    <w:p w:rsidR="00315A2D" w:rsidRDefault="00315A2D" w:rsidP="008E4B36">
      <w:pPr>
        <w:pStyle w:val="Odstavecseseznamem"/>
        <w:numPr>
          <w:ilvl w:val="0"/>
          <w:numId w:val="67"/>
        </w:numPr>
      </w:pPr>
      <w:r>
        <w:t>vytvoření nové šablony</w:t>
      </w:r>
    </w:p>
    <w:p w:rsidR="00315A2D" w:rsidRDefault="00315A2D" w:rsidP="008E4B36">
      <w:pPr>
        <w:pStyle w:val="Odstavecseseznamem"/>
        <w:numPr>
          <w:ilvl w:val="1"/>
          <w:numId w:val="67"/>
        </w:numPr>
      </w:pPr>
      <w:r>
        <w:t>určení data nebo rozsahu dat jídelních lístků, podle kterých se vytvoří nová šablona</w:t>
      </w:r>
    </w:p>
    <w:p w:rsidR="00315A2D" w:rsidRDefault="00315A2D" w:rsidP="008E4B36">
      <w:pPr>
        <w:pStyle w:val="Odstavecseseznamem"/>
        <w:numPr>
          <w:ilvl w:val="1"/>
          <w:numId w:val="67"/>
        </w:numPr>
      </w:pPr>
      <w:r>
        <w:t>název šablony</w:t>
      </w:r>
    </w:p>
    <w:p w:rsidR="00315A2D" w:rsidRDefault="00315A2D" w:rsidP="008E4B36">
      <w:pPr>
        <w:pStyle w:val="Odstavecseseznamem"/>
        <w:numPr>
          <w:ilvl w:val="1"/>
          <w:numId w:val="67"/>
        </w:numPr>
      </w:pPr>
      <w:r>
        <w:t>určení, která šablona se bude nabízet jako předvolená</w:t>
      </w:r>
    </w:p>
    <w:p w:rsidR="00315A2D" w:rsidRDefault="00315A2D" w:rsidP="008E4B36">
      <w:pPr>
        <w:pStyle w:val="Odstavecseseznamem"/>
        <w:numPr>
          <w:ilvl w:val="0"/>
          <w:numId w:val="67"/>
        </w:numPr>
      </w:pPr>
      <w:r>
        <w:t>zrušení existující šablony</w:t>
      </w:r>
    </w:p>
    <w:p w:rsidR="00315A2D" w:rsidRDefault="00315A2D" w:rsidP="008E4B36">
      <w:pPr>
        <w:pStyle w:val="Odstavecseseznamem"/>
        <w:numPr>
          <w:ilvl w:val="0"/>
          <w:numId w:val="67"/>
        </w:numPr>
      </w:pPr>
      <w:r>
        <w:t>zobrazení detailu šablony</w:t>
      </w:r>
    </w:p>
    <w:p w:rsidR="00315A2D" w:rsidRPr="006C5EE1" w:rsidRDefault="00315A2D" w:rsidP="00315A2D">
      <w:pPr>
        <w:rPr>
          <w:color w:val="1F497D" w:themeColor="text2"/>
        </w:rPr>
      </w:pPr>
      <w:r>
        <w:rPr>
          <w:color w:val="1F497D" w:themeColor="text2"/>
        </w:rPr>
        <w:t>S</w:t>
      </w:r>
      <w:r w:rsidRPr="006C5EE1">
        <w:rPr>
          <w:color w:val="1F497D" w:themeColor="text2"/>
        </w:rPr>
        <w:t>ortiment jídelních lístků (seznam názvů jídel používaných v jídelníčcích)</w:t>
      </w:r>
    </w:p>
    <w:p w:rsidR="00315A2D" w:rsidRDefault="00315A2D" w:rsidP="008E4B36">
      <w:pPr>
        <w:pStyle w:val="Odstavecseseznamem"/>
        <w:numPr>
          <w:ilvl w:val="0"/>
          <w:numId w:val="67"/>
        </w:numPr>
      </w:pPr>
      <w:r>
        <w:t>vytvoření nového záznamu pro zvolenou provozovnu nebo všechny provozovny</w:t>
      </w:r>
    </w:p>
    <w:p w:rsidR="00315A2D" w:rsidRPr="007E126E" w:rsidRDefault="00315A2D" w:rsidP="008E4B36">
      <w:pPr>
        <w:pStyle w:val="Odstavecseseznamem"/>
        <w:numPr>
          <w:ilvl w:val="0"/>
          <w:numId w:val="67"/>
        </w:numPr>
      </w:pPr>
      <w:r>
        <w:t xml:space="preserve">možnost zadat název jídla v alternativním jazyku </w:t>
      </w:r>
      <w:r>
        <w:rPr>
          <w:noProof/>
        </w:rPr>
        <w:drawing>
          <wp:inline distT="0" distB="0" distL="0" distR="0" wp14:anchorId="0DF586CC" wp14:editId="1F40E760">
            <wp:extent cx="115200" cy="115200"/>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15A2D" w:rsidRPr="006C5EE1" w:rsidRDefault="00315A2D" w:rsidP="00315A2D">
      <w:pPr>
        <w:pStyle w:val="Nadpis7"/>
        <w:numPr>
          <w:ilvl w:val="0"/>
          <w:numId w:val="0"/>
        </w:numPr>
        <w:rPr>
          <w:color w:val="1F497D" w:themeColor="text2"/>
        </w:rPr>
      </w:pPr>
      <w:r w:rsidRPr="006C5EE1">
        <w:rPr>
          <w:color w:val="1F497D" w:themeColor="text2"/>
        </w:rPr>
        <w:t>Jídelní lístky dietního stravování</w:t>
      </w:r>
    </w:p>
    <w:p w:rsidR="00315A2D" w:rsidRDefault="00315A2D" w:rsidP="008E4B36">
      <w:pPr>
        <w:pStyle w:val="Odstavecseseznamem"/>
        <w:numPr>
          <w:ilvl w:val="0"/>
          <w:numId w:val="67"/>
        </w:numPr>
      </w:pPr>
      <w:bookmarkStart w:id="154" w:name="_Ref273532910"/>
      <w:bookmarkStart w:id="155" w:name="_Toc419440214"/>
      <w:r>
        <w:t>zobrazení dietního jídelníčku na zvolený den a pro zvolenou dietní provozovnu</w:t>
      </w:r>
    </w:p>
    <w:p w:rsidR="00315A2D" w:rsidRDefault="00315A2D" w:rsidP="008E4B36">
      <w:pPr>
        <w:pStyle w:val="Odstavecseseznamem"/>
        <w:numPr>
          <w:ilvl w:val="1"/>
          <w:numId w:val="67"/>
        </w:numPr>
      </w:pPr>
      <w:r>
        <w:t>druh jídla a číslo alternativy, kód diety, název jídla</w:t>
      </w:r>
    </w:p>
    <w:p w:rsidR="00315A2D" w:rsidRPr="00AF7D7C" w:rsidRDefault="00315A2D" w:rsidP="00315A2D">
      <w:pPr>
        <w:rPr>
          <w:color w:val="1F497D" w:themeColor="text2"/>
        </w:rPr>
      </w:pPr>
      <w:r w:rsidRPr="00AF7D7C">
        <w:rPr>
          <w:color w:val="1F497D" w:themeColor="text2"/>
        </w:rPr>
        <w:t>Šablony jídelních lístků</w:t>
      </w:r>
    </w:p>
    <w:p w:rsidR="00315A2D" w:rsidRPr="00AF7D7C" w:rsidRDefault="00315A2D" w:rsidP="00315A2D">
      <w:pPr>
        <w:rPr>
          <w:color w:val="1F497D" w:themeColor="text2"/>
        </w:rPr>
      </w:pPr>
      <w:r w:rsidRPr="00AF7D7C">
        <w:rPr>
          <w:color w:val="1F497D" w:themeColor="text2"/>
        </w:rPr>
        <w:t>Sortiment jídelních lístků (seznam názvů jídel používaných v jídelníčcích)</w:t>
      </w:r>
    </w:p>
    <w:p w:rsidR="00315A2D" w:rsidRDefault="00315A2D" w:rsidP="00315A2D"/>
    <w:p w:rsidR="00315A2D" w:rsidRDefault="00315A2D" w:rsidP="00315A2D">
      <w:pPr>
        <w:pStyle w:val="Nadpis4"/>
      </w:pPr>
      <w:bookmarkStart w:id="156" w:name="_Toc524521093"/>
      <w:r>
        <w:t>Ceník</w:t>
      </w:r>
      <w:bookmarkEnd w:id="154"/>
      <w:bookmarkEnd w:id="155"/>
      <w:r>
        <w:t xml:space="preserve"> jídel</w:t>
      </w:r>
      <w:bookmarkEnd w:id="156"/>
    </w:p>
    <w:p w:rsidR="00315A2D" w:rsidRDefault="00315A2D" w:rsidP="00315A2D">
      <w:r>
        <w:t xml:space="preserve">Tvorba a editace prodejních cen jídel a dalších ceníkových složek </w:t>
      </w:r>
      <w:r>
        <w:rPr>
          <w:noProof/>
        </w:rPr>
        <w:drawing>
          <wp:inline distT="0" distB="0" distL="0" distR="0" wp14:anchorId="17F9083F" wp14:editId="47BE1F78">
            <wp:extent cx="111125" cy="111125"/>
            <wp:effectExtent l="0" t="0" r="3175" b="3175"/>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t>.</w:t>
      </w:r>
    </w:p>
    <w:p w:rsidR="00315A2D" w:rsidRDefault="00315A2D" w:rsidP="00315A2D">
      <w:pPr>
        <w:pStyle w:val="Odstavecseseznamem"/>
        <w:numPr>
          <w:ilvl w:val="0"/>
          <w:numId w:val="18"/>
        </w:numPr>
      </w:pPr>
      <w:r>
        <w:t>zobrazení ceníku jídel pro zvolenou provozovnu a datum</w:t>
      </w:r>
    </w:p>
    <w:p w:rsidR="00315A2D" w:rsidRDefault="00315A2D" w:rsidP="00315A2D">
      <w:pPr>
        <w:pStyle w:val="Odstavecseseznamem"/>
        <w:numPr>
          <w:ilvl w:val="1"/>
          <w:numId w:val="18"/>
        </w:numPr>
      </w:pPr>
      <w:r>
        <w:t>zobrazení řádků s druhy jídel a čísly alternativ podle číselníku Druhy jídel</w:t>
      </w:r>
    </w:p>
    <w:p w:rsidR="00315A2D" w:rsidRDefault="00315A2D" w:rsidP="00315A2D">
      <w:pPr>
        <w:pStyle w:val="Odstavecseseznamem"/>
        <w:numPr>
          <w:ilvl w:val="2"/>
          <w:numId w:val="18"/>
        </w:numPr>
      </w:pPr>
      <w:r>
        <w:t>seskupení podle kategorie dotace</w:t>
      </w:r>
    </w:p>
    <w:p w:rsidR="00315A2D" w:rsidRDefault="00315A2D" w:rsidP="00315A2D">
      <w:pPr>
        <w:pStyle w:val="Odstavecseseznamem"/>
        <w:numPr>
          <w:ilvl w:val="1"/>
          <w:numId w:val="18"/>
        </w:numPr>
      </w:pPr>
      <w:r>
        <w:t>zobrazení sloupců s ceníkovými složkami podle číselníku Názvy cenových složek</w:t>
      </w:r>
    </w:p>
    <w:p w:rsidR="00315A2D" w:rsidRDefault="00315A2D" w:rsidP="00315A2D">
      <w:pPr>
        <w:pStyle w:val="Odstavecseseznamem"/>
        <w:numPr>
          <w:ilvl w:val="2"/>
          <w:numId w:val="18"/>
        </w:numPr>
      </w:pPr>
      <w:r>
        <w:lastRenderedPageBreak/>
        <w:t>zobrazení hodnot zadaných v jednotlivých polích ceníku (konstantní hodnoty nebo kalkulační vzorce)</w:t>
      </w:r>
    </w:p>
    <w:p w:rsidR="00315A2D" w:rsidRDefault="00315A2D" w:rsidP="00315A2D">
      <w:pPr>
        <w:pStyle w:val="Odstavecseseznamem"/>
        <w:numPr>
          <w:ilvl w:val="2"/>
          <w:numId w:val="18"/>
        </w:numPr>
      </w:pPr>
      <w:r>
        <w:t>náhled na vypočtené hodnoty jednotlivých ceníkových složek v případě využívání kalkulačních vzorců</w:t>
      </w:r>
    </w:p>
    <w:p w:rsidR="00315A2D" w:rsidRDefault="00315A2D" w:rsidP="00315A2D">
      <w:pPr>
        <w:pStyle w:val="Odstavecseseznamem"/>
        <w:numPr>
          <w:ilvl w:val="2"/>
          <w:numId w:val="18"/>
        </w:numPr>
      </w:pPr>
      <w:r>
        <w:t>náhled na detailní rozpis výpočtu ceníkové složky</w:t>
      </w:r>
      <w:r w:rsidRPr="00A74695">
        <w:t xml:space="preserve"> </w:t>
      </w:r>
      <w:r>
        <w:t>v případě využívání kalkulačních vzorců</w:t>
      </w:r>
    </w:p>
    <w:p w:rsidR="00315A2D" w:rsidRDefault="00315A2D" w:rsidP="00315A2D">
      <w:pPr>
        <w:pStyle w:val="Odstavecseseznamem"/>
        <w:numPr>
          <w:ilvl w:val="0"/>
          <w:numId w:val="18"/>
        </w:numPr>
      </w:pPr>
      <w:r>
        <w:t>možnost zadání hodnot konstantami nebo kalkulačními vzorci platnými od zadaného data</w:t>
      </w:r>
    </w:p>
    <w:p w:rsidR="00315A2D" w:rsidRDefault="00315A2D" w:rsidP="00315A2D">
      <w:pPr>
        <w:pStyle w:val="Odstavecseseznamem"/>
        <w:numPr>
          <w:ilvl w:val="1"/>
          <w:numId w:val="18"/>
        </w:numPr>
      </w:pPr>
      <w:r>
        <w:t xml:space="preserve">v rámci požití kalkulačních vzorců lze využít definovaná funkce (například omezení na maximum a minimum, zaokrouhlování, výpočet DPH, výpočet ceny podle koeficientu porce, výpočet ceny podle koeficientu výdejny, výpočet slevy) </w:t>
      </w:r>
      <w:r>
        <w:rPr>
          <w:noProof/>
        </w:rPr>
        <w:drawing>
          <wp:inline distT="0" distB="0" distL="0" distR="0" wp14:anchorId="63CA1C7A" wp14:editId="5BB36503">
            <wp:extent cx="111125" cy="111125"/>
            <wp:effectExtent l="0" t="0" r="3175" b="3175"/>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315A2D" w:rsidRDefault="00315A2D" w:rsidP="00315A2D">
      <w:pPr>
        <w:pStyle w:val="Odstavecseseznamem"/>
        <w:numPr>
          <w:ilvl w:val="0"/>
          <w:numId w:val="18"/>
        </w:numPr>
      </w:pPr>
      <w:r>
        <w:t>kopírování vyplněných ceníkových složek</w:t>
      </w:r>
    </w:p>
    <w:p w:rsidR="00315A2D" w:rsidRDefault="00315A2D" w:rsidP="00315A2D">
      <w:pPr>
        <w:pStyle w:val="Odstavecseseznamem"/>
        <w:numPr>
          <w:ilvl w:val="1"/>
          <w:numId w:val="18"/>
        </w:numPr>
      </w:pPr>
      <w:r>
        <w:t>kopírování v rámci jedné ceníkové složky</w:t>
      </w:r>
    </w:p>
    <w:p w:rsidR="00315A2D" w:rsidRDefault="00315A2D" w:rsidP="00315A2D">
      <w:pPr>
        <w:pStyle w:val="Odstavecseseznamem"/>
        <w:numPr>
          <w:ilvl w:val="1"/>
          <w:numId w:val="18"/>
        </w:numPr>
      </w:pPr>
      <w:r>
        <w:t>kopírování mezi kategoriemi dotace</w:t>
      </w:r>
    </w:p>
    <w:p w:rsidR="00315A2D" w:rsidRDefault="00315A2D" w:rsidP="00315A2D">
      <w:pPr>
        <w:pStyle w:val="Odstavecseseznamem"/>
        <w:numPr>
          <w:ilvl w:val="2"/>
          <w:numId w:val="18"/>
        </w:numPr>
      </w:pPr>
      <w:r>
        <w:t>možnost volby zdrojových hodnot pro kopírování (kategorie dotace, jedna nebo více ceníkových složek, jeden nebo více druhů jídel)</w:t>
      </w:r>
    </w:p>
    <w:p w:rsidR="00315A2D" w:rsidRDefault="00315A2D" w:rsidP="00315A2D">
      <w:pPr>
        <w:pStyle w:val="Odstavecseseznamem"/>
        <w:numPr>
          <w:ilvl w:val="2"/>
          <w:numId w:val="18"/>
        </w:numPr>
      </w:pPr>
      <w:r>
        <w:t>volba cílové kategorie dotace (jedné nebo více)</w:t>
      </w:r>
    </w:p>
    <w:p w:rsidR="00315A2D" w:rsidRDefault="00315A2D" w:rsidP="00315A2D">
      <w:pPr>
        <w:pStyle w:val="Odstavecseseznamem"/>
        <w:numPr>
          <w:ilvl w:val="0"/>
          <w:numId w:val="18"/>
        </w:numPr>
      </w:pPr>
      <w:r>
        <w:t xml:space="preserve">možnost simulace výpočtu cen v ceníku </w:t>
      </w:r>
    </w:p>
    <w:p w:rsidR="00315A2D" w:rsidRDefault="00315A2D" w:rsidP="00315A2D">
      <w:pPr>
        <w:pStyle w:val="Odstavecseseznamem"/>
        <w:numPr>
          <w:ilvl w:val="1"/>
          <w:numId w:val="18"/>
        </w:numPr>
      </w:pPr>
      <w:r>
        <w:t>pro výdejnu s využitím koeficientu výdejny</w:t>
      </w:r>
    </w:p>
    <w:p w:rsidR="00315A2D" w:rsidRDefault="00315A2D" w:rsidP="00315A2D">
      <w:pPr>
        <w:pStyle w:val="Odstavecseseznamem"/>
        <w:numPr>
          <w:ilvl w:val="1"/>
          <w:numId w:val="18"/>
        </w:numPr>
      </w:pPr>
      <w:r>
        <w:t>pro využité definované slevy</w:t>
      </w:r>
    </w:p>
    <w:p w:rsidR="00315A2D" w:rsidRPr="00A51006" w:rsidRDefault="00315A2D" w:rsidP="00315A2D">
      <w:pPr>
        <w:pStyle w:val="Odstavecseseznamem"/>
        <w:numPr>
          <w:ilvl w:val="1"/>
          <w:numId w:val="18"/>
        </w:numPr>
      </w:pPr>
      <w:r>
        <w:t>pro jídlo prodávané váhou (použití koeficientu porce)</w:t>
      </w:r>
    </w:p>
    <w:p w:rsidR="00315A2D" w:rsidRDefault="00315A2D" w:rsidP="00315A2D">
      <w:pPr>
        <w:pStyle w:val="Odstavecseseznamem"/>
        <w:numPr>
          <w:ilvl w:val="0"/>
          <w:numId w:val="18"/>
        </w:numPr>
      </w:pPr>
      <w:bookmarkStart w:id="157" w:name="_Toc419440215"/>
      <w:r>
        <w:t xml:space="preserve">možnost tiskového náhledu na ceník, tisk ceníku nebo export do zvoleného formátu </w:t>
      </w:r>
    </w:p>
    <w:p w:rsidR="00315A2D" w:rsidRDefault="00315A2D" w:rsidP="00315A2D">
      <w:pPr>
        <w:pStyle w:val="Nadpis5"/>
        <w:numPr>
          <w:ilvl w:val="0"/>
          <w:numId w:val="0"/>
        </w:numPr>
      </w:pPr>
    </w:p>
    <w:p w:rsidR="00315A2D" w:rsidRDefault="00315A2D" w:rsidP="00315A2D">
      <w:pPr>
        <w:pStyle w:val="Nadpis4"/>
      </w:pPr>
      <w:bookmarkStart w:id="158" w:name="_Toc524521094"/>
      <w:r>
        <w:t>Přehledy objedn</w:t>
      </w:r>
      <w:bookmarkEnd w:id="157"/>
      <w:r>
        <w:t>aných a prodaných jídel</w:t>
      </w:r>
      <w:bookmarkEnd w:id="158"/>
    </w:p>
    <w:p w:rsidR="00315A2D" w:rsidRPr="002762BE" w:rsidRDefault="00315A2D" w:rsidP="00315A2D">
      <w:r>
        <w:t>Přehledy jsou zobrazeny formou uživatelsky nastavitelných náhledů s možností jejich ukládání a znovu použití.</w:t>
      </w:r>
    </w:p>
    <w:p w:rsidR="00315A2D" w:rsidRPr="00A80B91" w:rsidRDefault="00315A2D" w:rsidP="00315A2D">
      <w:pPr>
        <w:spacing w:before="160"/>
        <w:rPr>
          <w:color w:val="1F497D" w:themeColor="text2"/>
        </w:rPr>
      </w:pPr>
      <w:r w:rsidRPr="00A80B91">
        <w:rPr>
          <w:color w:val="1F497D" w:themeColor="text2"/>
        </w:rPr>
        <w:t>Zobrazení přehledu objednaných a prodaných jídel za den</w:t>
      </w:r>
    </w:p>
    <w:p w:rsidR="00315A2D" w:rsidRDefault="00315A2D" w:rsidP="00315A2D">
      <w:pPr>
        <w:pStyle w:val="Odstavecseseznamem"/>
        <w:numPr>
          <w:ilvl w:val="0"/>
          <w:numId w:val="18"/>
        </w:numPr>
      </w:pPr>
      <w:r>
        <w:t>přehled počtů pro zvolenou provozovnu a den</w:t>
      </w:r>
    </w:p>
    <w:p w:rsidR="00315A2D" w:rsidRDefault="00315A2D" w:rsidP="00315A2D">
      <w:pPr>
        <w:pStyle w:val="Odstavecseseznamem"/>
        <w:numPr>
          <w:ilvl w:val="1"/>
          <w:numId w:val="18"/>
        </w:numPr>
      </w:pPr>
      <w:r>
        <w:t>v náhledu lze zobrazit přehled jídel pro provozovny, výdejny a skupiny klientů podle druhů jídel a alternativ (číslo alternativy a název jídla)</w:t>
      </w:r>
    </w:p>
    <w:p w:rsidR="00315A2D" w:rsidRDefault="00315A2D" w:rsidP="00315A2D">
      <w:pPr>
        <w:pStyle w:val="Odstavecseseznamem"/>
        <w:numPr>
          <w:ilvl w:val="1"/>
          <w:numId w:val="18"/>
        </w:numPr>
      </w:pPr>
      <w:r>
        <w:t>v náhledu lze zobrazit tyto počty</w:t>
      </w:r>
    </w:p>
    <w:p w:rsidR="00315A2D" w:rsidRDefault="00315A2D" w:rsidP="00315A2D">
      <w:pPr>
        <w:pStyle w:val="Odstavecseseznamem"/>
        <w:numPr>
          <w:ilvl w:val="2"/>
          <w:numId w:val="18"/>
        </w:numPr>
      </w:pPr>
      <w:r w:rsidRPr="00CF4790">
        <w:rPr>
          <w:b/>
        </w:rPr>
        <w:t>celkem jídel</w:t>
      </w:r>
      <w:r>
        <w:t xml:space="preserve"> (celkový počet jídel –&gt; součet objednáno + bez objednání + v hotovosti)</w:t>
      </w:r>
    </w:p>
    <w:p w:rsidR="00315A2D" w:rsidRDefault="00315A2D" w:rsidP="00315A2D">
      <w:pPr>
        <w:pStyle w:val="Odstavecseseznamem"/>
        <w:numPr>
          <w:ilvl w:val="2"/>
          <w:numId w:val="18"/>
        </w:numPr>
      </w:pPr>
      <w:r w:rsidRPr="00CF4790">
        <w:rPr>
          <w:b/>
        </w:rPr>
        <w:t>objednáno</w:t>
      </w:r>
      <w:r>
        <w:t xml:space="preserve"> (celkový počet předem objednaných jídel, v rámci objednacích pravidel)</w:t>
      </w:r>
    </w:p>
    <w:p w:rsidR="00315A2D" w:rsidRDefault="00315A2D" w:rsidP="00315A2D">
      <w:pPr>
        <w:pStyle w:val="Odstavecseseznamem"/>
        <w:numPr>
          <w:ilvl w:val="2"/>
          <w:numId w:val="18"/>
        </w:numPr>
      </w:pPr>
      <w:r w:rsidRPr="00CF4790">
        <w:rPr>
          <w:b/>
        </w:rPr>
        <w:t>bez objednání</w:t>
      </w:r>
      <w:r>
        <w:t xml:space="preserve"> (celkový počet jídel prodaných nebo objednaných v rámci náhradního objednání)</w:t>
      </w:r>
    </w:p>
    <w:p w:rsidR="00315A2D" w:rsidRDefault="00315A2D" w:rsidP="00315A2D">
      <w:pPr>
        <w:pStyle w:val="Odstavecseseznamem"/>
        <w:numPr>
          <w:ilvl w:val="2"/>
          <w:numId w:val="18"/>
        </w:numPr>
      </w:pPr>
      <w:r w:rsidRPr="00CF4790">
        <w:rPr>
          <w:b/>
        </w:rPr>
        <w:t>celkem kartou</w:t>
      </w:r>
      <w:r>
        <w:t xml:space="preserve"> (počty objednaných nebo prodaných jídel registrovaným klientům)</w:t>
      </w:r>
    </w:p>
    <w:p w:rsidR="00315A2D" w:rsidRDefault="00315A2D" w:rsidP="00315A2D">
      <w:pPr>
        <w:pStyle w:val="Odstavecseseznamem"/>
        <w:numPr>
          <w:ilvl w:val="2"/>
          <w:numId w:val="18"/>
        </w:numPr>
      </w:pPr>
      <w:r w:rsidRPr="00CF4790">
        <w:rPr>
          <w:b/>
        </w:rPr>
        <w:t>neodebráno</w:t>
      </w:r>
      <w:r>
        <w:t xml:space="preserve"> (počty objednaných neodebraných jídel)</w:t>
      </w:r>
    </w:p>
    <w:p w:rsidR="00315A2D" w:rsidRDefault="00315A2D" w:rsidP="00315A2D">
      <w:pPr>
        <w:pStyle w:val="Odstavecseseznamem"/>
        <w:numPr>
          <w:ilvl w:val="2"/>
          <w:numId w:val="18"/>
        </w:numPr>
      </w:pPr>
      <w:r>
        <w:rPr>
          <w:b/>
        </w:rPr>
        <w:t>vydáno</w:t>
      </w:r>
      <w:r>
        <w:t xml:space="preserve"> (počty již vydaných jídel)</w:t>
      </w:r>
    </w:p>
    <w:p w:rsidR="00315A2D" w:rsidRDefault="00315A2D" w:rsidP="00315A2D">
      <w:pPr>
        <w:pStyle w:val="Odstavecseseznamem"/>
        <w:numPr>
          <w:ilvl w:val="2"/>
          <w:numId w:val="18"/>
        </w:numPr>
      </w:pPr>
      <w:r w:rsidRPr="00CF4790">
        <w:rPr>
          <w:b/>
        </w:rPr>
        <w:t>hotově</w:t>
      </w:r>
      <w:r>
        <w:t xml:space="preserve"> (počty jídel prodaných v hotovosti)</w:t>
      </w:r>
    </w:p>
    <w:p w:rsidR="00315A2D" w:rsidRDefault="00315A2D" w:rsidP="00315A2D">
      <w:pPr>
        <w:pStyle w:val="Odstavecseseznamem"/>
        <w:numPr>
          <w:ilvl w:val="2"/>
          <w:numId w:val="18"/>
        </w:numPr>
      </w:pPr>
      <w:r w:rsidRPr="00656253">
        <w:rPr>
          <w:b/>
        </w:rPr>
        <w:t>limit na provozovnu</w:t>
      </w:r>
      <w:r>
        <w:t xml:space="preserve"> (zobrazí se limit počtu vařených porcí na provozovnu, pokud je tato hodnota vyplněna v jídelníčku</w:t>
      </w:r>
    </w:p>
    <w:p w:rsidR="00315A2D" w:rsidRDefault="00315A2D" w:rsidP="00315A2D">
      <w:pPr>
        <w:pStyle w:val="Odstavecseseznamem"/>
        <w:numPr>
          <w:ilvl w:val="2"/>
          <w:numId w:val="18"/>
        </w:numPr>
      </w:pPr>
      <w:r w:rsidRPr="00656253">
        <w:rPr>
          <w:b/>
        </w:rPr>
        <w:t>dokončeno</w:t>
      </w:r>
      <w:r>
        <w:t xml:space="preserve"> (informace, zda je již ukončeno objednávání jídel v rámci objednacích pravidel</w:t>
      </w:r>
    </w:p>
    <w:p w:rsidR="00315A2D" w:rsidRDefault="00315A2D" w:rsidP="00315A2D">
      <w:pPr>
        <w:pStyle w:val="Odstavecseseznamem"/>
        <w:numPr>
          <w:ilvl w:val="2"/>
          <w:numId w:val="18"/>
        </w:numPr>
      </w:pPr>
      <w:r w:rsidRPr="00C01AF5">
        <w:rPr>
          <w:b/>
        </w:rPr>
        <w:t>v burze</w:t>
      </w:r>
      <w:r>
        <w:t xml:space="preserve"> (informace o počtu jídel, které jsou aktuálně v burze)</w:t>
      </w:r>
    </w:p>
    <w:p w:rsidR="00315A2D" w:rsidRDefault="00315A2D" w:rsidP="00315A2D">
      <w:pPr>
        <w:pStyle w:val="Odstavecseseznamem"/>
        <w:numPr>
          <w:ilvl w:val="2"/>
          <w:numId w:val="18"/>
        </w:numPr>
      </w:pPr>
      <w:r>
        <w:t>mezisoučty podle druhů jídel</w:t>
      </w:r>
    </w:p>
    <w:p w:rsidR="00315A2D" w:rsidRDefault="00315A2D" w:rsidP="00315A2D">
      <w:pPr>
        <w:pStyle w:val="Odstavecseseznamem"/>
        <w:numPr>
          <w:ilvl w:val="1"/>
          <w:numId w:val="18"/>
        </w:numPr>
      </w:pPr>
      <w:r>
        <w:t>nepoužívané sloupce lze uživatelsky skrýt</w:t>
      </w:r>
    </w:p>
    <w:p w:rsidR="00315A2D" w:rsidRDefault="00315A2D" w:rsidP="00315A2D">
      <w:pPr>
        <w:pStyle w:val="Odstavecseseznamem"/>
        <w:numPr>
          <w:ilvl w:val="0"/>
          <w:numId w:val="18"/>
        </w:numPr>
      </w:pPr>
      <w:r>
        <w:t>tiskové výpisy neodebraných jídel</w:t>
      </w:r>
    </w:p>
    <w:p w:rsidR="00315A2D" w:rsidRDefault="00315A2D" w:rsidP="00315A2D">
      <w:pPr>
        <w:pStyle w:val="Odstavecseseznamem"/>
        <w:numPr>
          <w:ilvl w:val="1"/>
          <w:numId w:val="18"/>
        </w:numPr>
      </w:pPr>
      <w:r>
        <w:t>tiskové výpisy lze definovat na den, výdejnu a druh jídla (případně konkrétní alternativu)</w:t>
      </w:r>
    </w:p>
    <w:p w:rsidR="00315A2D" w:rsidRDefault="00315A2D" w:rsidP="00315A2D">
      <w:pPr>
        <w:pStyle w:val="Odstavecseseznamem"/>
        <w:numPr>
          <w:ilvl w:val="1"/>
          <w:numId w:val="18"/>
        </w:numPr>
      </w:pPr>
      <w:r>
        <w:t>typy tiskových výpisů</w:t>
      </w:r>
    </w:p>
    <w:p w:rsidR="00315A2D" w:rsidRDefault="00315A2D" w:rsidP="00315A2D">
      <w:pPr>
        <w:pStyle w:val="Odstavecseseznamem"/>
        <w:numPr>
          <w:ilvl w:val="2"/>
          <w:numId w:val="18"/>
        </w:numPr>
      </w:pPr>
      <w:r>
        <w:t>jmenný přehled objednávek</w:t>
      </w:r>
    </w:p>
    <w:p w:rsidR="00315A2D" w:rsidRDefault="00315A2D" w:rsidP="00315A2D">
      <w:pPr>
        <w:pStyle w:val="Odstavecseseznamem"/>
        <w:numPr>
          <w:ilvl w:val="2"/>
          <w:numId w:val="18"/>
        </w:numPr>
      </w:pPr>
      <w:r>
        <w:t>seznam neodebraných objednávek podle čísla karty</w:t>
      </w:r>
    </w:p>
    <w:p w:rsidR="00315A2D" w:rsidRDefault="00315A2D" w:rsidP="00315A2D">
      <w:pPr>
        <w:pStyle w:val="Odstavecseseznamem"/>
        <w:numPr>
          <w:ilvl w:val="2"/>
          <w:numId w:val="18"/>
        </w:numPr>
      </w:pPr>
      <w:r>
        <w:t>seznam neodebraných jídel podle osobního čísla</w:t>
      </w:r>
    </w:p>
    <w:p w:rsidR="00315A2D" w:rsidRDefault="00315A2D" w:rsidP="00315A2D">
      <w:pPr>
        <w:pStyle w:val="Odstavecseseznamem"/>
        <w:numPr>
          <w:ilvl w:val="2"/>
          <w:numId w:val="18"/>
        </w:numPr>
      </w:pPr>
      <w:r>
        <w:t>seznam neodebraných jídel podle jména klienta</w:t>
      </w:r>
    </w:p>
    <w:p w:rsidR="00315A2D" w:rsidRDefault="00315A2D" w:rsidP="00315A2D">
      <w:pPr>
        <w:pStyle w:val="Odstavecseseznamem"/>
        <w:numPr>
          <w:ilvl w:val="3"/>
          <w:numId w:val="18"/>
        </w:numPr>
      </w:pPr>
      <w:r>
        <w:t>možnost označit objednávky tisknuté v sestavě jako vydaná</w:t>
      </w:r>
    </w:p>
    <w:p w:rsidR="00315A2D" w:rsidRPr="00A80B91" w:rsidRDefault="00315A2D" w:rsidP="00315A2D">
      <w:pPr>
        <w:spacing w:before="160"/>
        <w:rPr>
          <w:color w:val="1F497D" w:themeColor="text2"/>
        </w:rPr>
      </w:pPr>
      <w:bookmarkStart w:id="159" w:name="_Toc419440216"/>
      <w:r w:rsidRPr="00A80B91">
        <w:rPr>
          <w:color w:val="1F497D" w:themeColor="text2"/>
        </w:rPr>
        <w:t xml:space="preserve">Zobrazení přehledu objednaných a prodaných jídel za </w:t>
      </w:r>
      <w:r>
        <w:rPr>
          <w:color w:val="1F497D" w:themeColor="text2"/>
        </w:rPr>
        <w:t>období</w:t>
      </w:r>
    </w:p>
    <w:p w:rsidR="00315A2D" w:rsidRDefault="00315A2D" w:rsidP="00315A2D">
      <w:pPr>
        <w:pStyle w:val="Odstavecseseznamem"/>
        <w:numPr>
          <w:ilvl w:val="0"/>
          <w:numId w:val="18"/>
        </w:numPr>
      </w:pPr>
      <w:r>
        <w:t>přehled počtů pro zvolenou provozovnu a období</w:t>
      </w:r>
    </w:p>
    <w:p w:rsidR="00315A2D" w:rsidRDefault="00315A2D" w:rsidP="00315A2D">
      <w:pPr>
        <w:pStyle w:val="Odstavecseseznamem"/>
        <w:numPr>
          <w:ilvl w:val="1"/>
          <w:numId w:val="18"/>
        </w:numPr>
      </w:pPr>
      <w:r>
        <w:t>v náhledu lze zobrazit přehled jídel pro provozovny, výdejny, jednotlivé dny a organizační zařazení klientů (organizace, účtárny a střediska) podle druhů jídel a alternativ (jen číslo alternativy)</w:t>
      </w:r>
    </w:p>
    <w:p w:rsidR="00315A2D" w:rsidRDefault="00315A2D" w:rsidP="00315A2D">
      <w:pPr>
        <w:pStyle w:val="Odstavecseseznamem"/>
        <w:numPr>
          <w:ilvl w:val="1"/>
          <w:numId w:val="18"/>
        </w:numPr>
      </w:pPr>
      <w:r>
        <w:t>v náhledu lze zobrazit tyto počty</w:t>
      </w:r>
    </w:p>
    <w:p w:rsidR="00315A2D" w:rsidRDefault="00315A2D" w:rsidP="00315A2D">
      <w:pPr>
        <w:pStyle w:val="Odstavecseseznamem"/>
        <w:numPr>
          <w:ilvl w:val="2"/>
          <w:numId w:val="18"/>
        </w:numPr>
      </w:pPr>
      <w:r w:rsidRPr="00CF4790">
        <w:rPr>
          <w:b/>
        </w:rPr>
        <w:t>celkem jídel</w:t>
      </w:r>
      <w:r>
        <w:t xml:space="preserve"> (celkový počet jídel –&gt; součet objednáno + bez objednání + v hotovosti)</w:t>
      </w:r>
    </w:p>
    <w:p w:rsidR="00315A2D" w:rsidRDefault="00315A2D" w:rsidP="00315A2D">
      <w:pPr>
        <w:pStyle w:val="Odstavecseseznamem"/>
        <w:numPr>
          <w:ilvl w:val="2"/>
          <w:numId w:val="18"/>
        </w:numPr>
      </w:pPr>
      <w:r w:rsidRPr="00CF4790">
        <w:rPr>
          <w:b/>
        </w:rPr>
        <w:lastRenderedPageBreak/>
        <w:t>objednáno</w:t>
      </w:r>
      <w:r>
        <w:t xml:space="preserve"> (celkový počet předem objednaných jídel, v rámci objednacích pravidel)</w:t>
      </w:r>
    </w:p>
    <w:p w:rsidR="00315A2D" w:rsidRDefault="00315A2D" w:rsidP="00315A2D">
      <w:pPr>
        <w:pStyle w:val="Odstavecseseznamem"/>
        <w:numPr>
          <w:ilvl w:val="2"/>
          <w:numId w:val="18"/>
        </w:numPr>
      </w:pPr>
      <w:r w:rsidRPr="00CF4790">
        <w:rPr>
          <w:b/>
        </w:rPr>
        <w:t>bez objednání</w:t>
      </w:r>
      <w:r>
        <w:t xml:space="preserve"> (celkový počet jídel prodaných nebo objednaných v rámci náhradního objednání)</w:t>
      </w:r>
    </w:p>
    <w:p w:rsidR="00315A2D" w:rsidRDefault="00315A2D" w:rsidP="00315A2D">
      <w:pPr>
        <w:pStyle w:val="Odstavecseseznamem"/>
        <w:numPr>
          <w:ilvl w:val="2"/>
          <w:numId w:val="18"/>
        </w:numPr>
      </w:pPr>
      <w:r w:rsidRPr="00CF4790">
        <w:rPr>
          <w:b/>
        </w:rPr>
        <w:t>celkem kartou</w:t>
      </w:r>
      <w:r>
        <w:t xml:space="preserve"> (počty objednaných nebo prodaných jídel registrovaným klientům)</w:t>
      </w:r>
    </w:p>
    <w:p w:rsidR="00315A2D" w:rsidRDefault="00315A2D" w:rsidP="00315A2D">
      <w:pPr>
        <w:pStyle w:val="Odstavecseseznamem"/>
        <w:numPr>
          <w:ilvl w:val="2"/>
          <w:numId w:val="18"/>
        </w:numPr>
      </w:pPr>
      <w:r w:rsidRPr="00CF4790">
        <w:rPr>
          <w:b/>
        </w:rPr>
        <w:t>neodebráno</w:t>
      </w:r>
      <w:r>
        <w:t xml:space="preserve"> (počty objednaných neodebraných jídel)</w:t>
      </w:r>
    </w:p>
    <w:p w:rsidR="00315A2D" w:rsidRDefault="00315A2D" w:rsidP="00315A2D">
      <w:pPr>
        <w:pStyle w:val="Odstavecseseznamem"/>
        <w:numPr>
          <w:ilvl w:val="2"/>
          <w:numId w:val="18"/>
        </w:numPr>
      </w:pPr>
      <w:r>
        <w:rPr>
          <w:b/>
        </w:rPr>
        <w:t>vydáno</w:t>
      </w:r>
      <w:r>
        <w:t xml:space="preserve"> (počty již vydaných jídel)</w:t>
      </w:r>
    </w:p>
    <w:p w:rsidR="00315A2D" w:rsidRDefault="00315A2D" w:rsidP="00315A2D">
      <w:pPr>
        <w:pStyle w:val="Odstavecseseznamem"/>
        <w:numPr>
          <w:ilvl w:val="2"/>
          <w:numId w:val="18"/>
        </w:numPr>
      </w:pPr>
      <w:r w:rsidRPr="00CF4790">
        <w:rPr>
          <w:b/>
        </w:rPr>
        <w:t>hotově</w:t>
      </w:r>
      <w:r>
        <w:t xml:space="preserve"> (počty jídel prodaných v hotovosti)</w:t>
      </w:r>
    </w:p>
    <w:p w:rsidR="00315A2D" w:rsidRDefault="00315A2D" w:rsidP="00315A2D">
      <w:pPr>
        <w:pStyle w:val="Nadpis5"/>
        <w:numPr>
          <w:ilvl w:val="0"/>
          <w:numId w:val="0"/>
        </w:numPr>
      </w:pPr>
    </w:p>
    <w:p w:rsidR="00315A2D" w:rsidRDefault="00315A2D" w:rsidP="00315A2D">
      <w:pPr>
        <w:pStyle w:val="Nadpis4"/>
      </w:pPr>
      <w:bookmarkStart w:id="160" w:name="_Toc524521095"/>
      <w:r>
        <w:t>Náhradní objednávání</w:t>
      </w:r>
      <w:bookmarkEnd w:id="159"/>
      <w:bookmarkEnd w:id="160"/>
    </w:p>
    <w:p w:rsidR="00315A2D" w:rsidRDefault="00315A2D" w:rsidP="00315A2D">
      <w:r>
        <w:t xml:space="preserve">Funkčnost umožňuje vytvořit a editovat objednávku jídel klientovi náhradním způsobem (obsluhou v Kanceláři), a to i mimo rámec objednacích pravidel. </w:t>
      </w:r>
    </w:p>
    <w:p w:rsidR="00315A2D" w:rsidRDefault="00315A2D" w:rsidP="00315A2D">
      <w:r>
        <w:t>Náhradní objednávání jídel se provádí do zvolené provozovny, podle ní jsou pak nabízeny pro výběr výdejny, druhy jídel a alternativy. Pokud se provádí objednávání do jiné provozovny, než přísluší této kanceláři, systém automaticky rozešle upozorňující hlášení na kanceláře příslušející vývařovně, do které se objednání provedlo.</w:t>
      </w:r>
    </w:p>
    <w:p w:rsidR="00315A2D" w:rsidRPr="00543A6D" w:rsidRDefault="00315A2D" w:rsidP="00315A2D">
      <w:pPr>
        <w:pStyle w:val="Nadpis7"/>
        <w:numPr>
          <w:ilvl w:val="0"/>
          <w:numId w:val="0"/>
        </w:numPr>
        <w:rPr>
          <w:color w:val="1F497D" w:themeColor="text2"/>
        </w:rPr>
      </w:pPr>
      <w:r w:rsidRPr="00543A6D">
        <w:rPr>
          <w:color w:val="1F497D" w:themeColor="text2"/>
        </w:rPr>
        <w:t>Nová objednávka</w:t>
      </w:r>
      <w:r>
        <w:rPr>
          <w:color w:val="1F497D" w:themeColor="text2"/>
        </w:rPr>
        <w:t xml:space="preserve"> pro klienta</w:t>
      </w:r>
    </w:p>
    <w:p w:rsidR="00315A2D" w:rsidRPr="001E4E18" w:rsidRDefault="00315A2D" w:rsidP="00315A2D">
      <w:r>
        <w:t>Objednání jídla(el) zvolenému klientovi (jednomu nebo více)</w:t>
      </w:r>
    </w:p>
    <w:p w:rsidR="00315A2D" w:rsidRDefault="00315A2D" w:rsidP="00315A2D">
      <w:pPr>
        <w:pStyle w:val="Odstavecseseznamem"/>
        <w:numPr>
          <w:ilvl w:val="0"/>
          <w:numId w:val="18"/>
        </w:numPr>
      </w:pPr>
      <w:r>
        <w:t>možnost vyhledání klienta(ů) v seznamu</w:t>
      </w:r>
    </w:p>
    <w:p w:rsidR="00315A2D" w:rsidRDefault="00315A2D" w:rsidP="00315A2D">
      <w:pPr>
        <w:pStyle w:val="Odstavecseseznamem"/>
        <w:numPr>
          <w:ilvl w:val="1"/>
          <w:numId w:val="18"/>
        </w:numPr>
      </w:pPr>
      <w:r>
        <w:t>podle osobního čísla</w:t>
      </w:r>
    </w:p>
    <w:p w:rsidR="00315A2D" w:rsidRDefault="00315A2D" w:rsidP="00315A2D">
      <w:pPr>
        <w:pStyle w:val="Odstavecseseznamem"/>
        <w:numPr>
          <w:ilvl w:val="1"/>
          <w:numId w:val="18"/>
        </w:numPr>
      </w:pPr>
      <w:r>
        <w:t>podle rodného čísla</w:t>
      </w:r>
    </w:p>
    <w:p w:rsidR="00315A2D" w:rsidRDefault="00315A2D" w:rsidP="00315A2D">
      <w:pPr>
        <w:pStyle w:val="Odstavecseseznamem"/>
        <w:numPr>
          <w:ilvl w:val="1"/>
          <w:numId w:val="18"/>
        </w:numPr>
      </w:pPr>
      <w:r>
        <w:t>podle čísla karty</w:t>
      </w:r>
    </w:p>
    <w:p w:rsidR="00315A2D" w:rsidRDefault="00315A2D" w:rsidP="00315A2D">
      <w:pPr>
        <w:pStyle w:val="Odstavecseseznamem"/>
        <w:numPr>
          <w:ilvl w:val="1"/>
          <w:numId w:val="18"/>
        </w:numPr>
      </w:pPr>
      <w:r>
        <w:t>podle příjmení</w:t>
      </w:r>
    </w:p>
    <w:p w:rsidR="00315A2D" w:rsidRDefault="00315A2D" w:rsidP="00315A2D">
      <w:pPr>
        <w:pStyle w:val="Odstavecseseznamem"/>
        <w:numPr>
          <w:ilvl w:val="1"/>
          <w:numId w:val="18"/>
        </w:numPr>
      </w:pPr>
      <w:r>
        <w:t>přiložením identifikační karty k připojenému snímači identifikačních karet</w:t>
      </w:r>
    </w:p>
    <w:p w:rsidR="00315A2D" w:rsidRDefault="00315A2D" w:rsidP="00315A2D">
      <w:pPr>
        <w:pStyle w:val="Odstavecseseznamem"/>
        <w:numPr>
          <w:ilvl w:val="0"/>
          <w:numId w:val="18"/>
        </w:numPr>
      </w:pPr>
      <w:r>
        <w:t>volba data, výdejny, druhu jídla, alternativy</w:t>
      </w:r>
    </w:p>
    <w:p w:rsidR="00315A2D" w:rsidRDefault="00315A2D" w:rsidP="00315A2D">
      <w:pPr>
        <w:pStyle w:val="Odstavecseseznamem"/>
        <w:numPr>
          <w:ilvl w:val="0"/>
          <w:numId w:val="18"/>
        </w:numPr>
      </w:pPr>
      <w:r>
        <w:t>volba počtu objednávaných porcí (max 999)</w:t>
      </w:r>
    </w:p>
    <w:p w:rsidR="00315A2D" w:rsidRDefault="00315A2D" w:rsidP="00315A2D">
      <w:pPr>
        <w:pStyle w:val="Odstavecseseznamem"/>
        <w:numPr>
          <w:ilvl w:val="1"/>
          <w:numId w:val="18"/>
        </w:numPr>
      </w:pPr>
      <w:r>
        <w:t>možnost objednání vážených jídel (množství na tři desetinná místa) – jen pro jídla označená v jídelním lístku jako vážená</w:t>
      </w:r>
    </w:p>
    <w:p w:rsidR="00315A2D" w:rsidRDefault="00315A2D" w:rsidP="00315A2D">
      <w:pPr>
        <w:pStyle w:val="Odstavecseseznamem"/>
        <w:numPr>
          <w:ilvl w:val="0"/>
          <w:numId w:val="18"/>
        </w:numPr>
      </w:pPr>
      <w:r>
        <w:t>vytvoření záznamu v seznamu předběžných objednávek</w:t>
      </w:r>
    </w:p>
    <w:p w:rsidR="00315A2D" w:rsidRDefault="00315A2D" w:rsidP="00315A2D">
      <w:pPr>
        <w:pStyle w:val="Odstavecseseznamem"/>
        <w:numPr>
          <w:ilvl w:val="1"/>
          <w:numId w:val="18"/>
        </w:numPr>
      </w:pPr>
      <w:r>
        <w:t>kontrola, zda se požadované jídlo v požadovaný den vaří (informační hlášení)</w:t>
      </w:r>
    </w:p>
    <w:p w:rsidR="00315A2D" w:rsidRDefault="00315A2D" w:rsidP="00315A2D">
      <w:pPr>
        <w:pStyle w:val="Odstavecseseznamem"/>
        <w:numPr>
          <w:ilvl w:val="2"/>
          <w:numId w:val="18"/>
        </w:numPr>
      </w:pPr>
      <w:r>
        <w:t>obsluha rozhodne, zda vytvoří záznam i pro jídlo, které se nevaří</w:t>
      </w:r>
    </w:p>
    <w:p w:rsidR="00315A2D" w:rsidRDefault="00315A2D" w:rsidP="00315A2D">
      <w:pPr>
        <w:pStyle w:val="Odstavecseseznamem"/>
        <w:numPr>
          <w:ilvl w:val="1"/>
          <w:numId w:val="18"/>
        </w:numPr>
      </w:pPr>
      <w:r>
        <w:t>kontrola dostatečného disponibilního zůstatku účtu klienta</w:t>
      </w:r>
    </w:p>
    <w:p w:rsidR="00315A2D" w:rsidRDefault="00315A2D" w:rsidP="00315A2D">
      <w:pPr>
        <w:pStyle w:val="Odstavecseseznamem"/>
        <w:numPr>
          <w:ilvl w:val="1"/>
          <w:numId w:val="18"/>
        </w:numPr>
      </w:pPr>
      <w:r>
        <w:t>kontrola, zda neexistuje v systému objednávka se stejnými parametry, jako právě vytvořená (pokud ano, informační hlášení)</w:t>
      </w:r>
    </w:p>
    <w:p w:rsidR="00315A2D" w:rsidRDefault="00315A2D" w:rsidP="00315A2D">
      <w:pPr>
        <w:pStyle w:val="Odstavecseseznamem"/>
        <w:numPr>
          <w:ilvl w:val="0"/>
          <w:numId w:val="18"/>
        </w:numPr>
      </w:pPr>
      <w:r>
        <w:t>možnost editace záznamů v seznamu předběžných objednávek, případně smazání celého seznamu</w:t>
      </w:r>
    </w:p>
    <w:p w:rsidR="00315A2D" w:rsidRDefault="00315A2D" w:rsidP="00315A2D">
      <w:pPr>
        <w:pStyle w:val="Odstavecseseznamem"/>
        <w:numPr>
          <w:ilvl w:val="0"/>
          <w:numId w:val="18"/>
        </w:numPr>
      </w:pPr>
      <w:r>
        <w:t>možnost tisku seznamu předběžných objednávek</w:t>
      </w:r>
    </w:p>
    <w:p w:rsidR="00315A2D" w:rsidRDefault="00315A2D" w:rsidP="00315A2D">
      <w:pPr>
        <w:pStyle w:val="Odstavecseseznamem"/>
        <w:numPr>
          <w:ilvl w:val="0"/>
          <w:numId w:val="18"/>
        </w:numPr>
      </w:pPr>
      <w:r>
        <w:t>vytvoření objednávek jídel podle seznamu předběžných objednávek</w:t>
      </w:r>
    </w:p>
    <w:p w:rsidR="00315A2D" w:rsidRDefault="00315A2D" w:rsidP="00315A2D">
      <w:pPr>
        <w:pStyle w:val="Nadpis7"/>
        <w:numPr>
          <w:ilvl w:val="0"/>
          <w:numId w:val="0"/>
        </w:numPr>
        <w:rPr>
          <w:color w:val="1F497D" w:themeColor="text2"/>
        </w:rPr>
      </w:pPr>
      <w:r>
        <w:rPr>
          <w:color w:val="1F497D" w:themeColor="text2"/>
        </w:rPr>
        <w:t>Kopírování objednávek pro klienta</w:t>
      </w:r>
    </w:p>
    <w:p w:rsidR="00315A2D" w:rsidRDefault="00315A2D" w:rsidP="00315A2D">
      <w:r>
        <w:t>Možnost vytvoření nových objednávek kopírováním z již existujících objednávek.</w:t>
      </w:r>
    </w:p>
    <w:p w:rsidR="00315A2D" w:rsidRDefault="00315A2D" w:rsidP="00315A2D">
      <w:pPr>
        <w:pStyle w:val="Odstavecseseznamem"/>
        <w:numPr>
          <w:ilvl w:val="0"/>
          <w:numId w:val="18"/>
        </w:numPr>
      </w:pPr>
      <w:r>
        <w:t>volba zdrojových údajů pro kopírování</w:t>
      </w:r>
    </w:p>
    <w:p w:rsidR="00315A2D" w:rsidRDefault="00315A2D" w:rsidP="00315A2D">
      <w:pPr>
        <w:pStyle w:val="Odstavecseseznamem"/>
        <w:numPr>
          <w:ilvl w:val="1"/>
          <w:numId w:val="18"/>
        </w:numPr>
      </w:pPr>
      <w:r>
        <w:t>volba data, výdejny a druhu jídla</w:t>
      </w:r>
    </w:p>
    <w:p w:rsidR="00315A2D" w:rsidRDefault="00315A2D" w:rsidP="00315A2D">
      <w:pPr>
        <w:pStyle w:val="Odstavecseseznamem"/>
        <w:numPr>
          <w:ilvl w:val="1"/>
          <w:numId w:val="18"/>
        </w:numPr>
      </w:pPr>
      <w:r>
        <w:t xml:space="preserve">výběr klienta, podle jehož objednávek budou vytvořeny nové </w:t>
      </w:r>
    </w:p>
    <w:p w:rsidR="00315A2D" w:rsidRDefault="00315A2D" w:rsidP="00315A2D">
      <w:pPr>
        <w:pStyle w:val="Odstavecseseznamem"/>
        <w:numPr>
          <w:ilvl w:val="0"/>
          <w:numId w:val="18"/>
        </w:numPr>
      </w:pPr>
      <w:r>
        <w:t>volba cílových údajů pro kopírování</w:t>
      </w:r>
    </w:p>
    <w:p w:rsidR="00315A2D" w:rsidRDefault="00315A2D" w:rsidP="00315A2D">
      <w:pPr>
        <w:pStyle w:val="Odstavecseseznamem"/>
        <w:numPr>
          <w:ilvl w:val="1"/>
          <w:numId w:val="18"/>
        </w:numPr>
      </w:pPr>
      <w:r>
        <w:t>volba data, na který se vytvoří objednávky</w:t>
      </w:r>
    </w:p>
    <w:p w:rsidR="00315A2D" w:rsidRDefault="00315A2D" w:rsidP="00315A2D">
      <w:pPr>
        <w:pStyle w:val="Odstavecseseznamem"/>
        <w:numPr>
          <w:ilvl w:val="1"/>
          <w:numId w:val="18"/>
        </w:numPr>
      </w:pPr>
      <w:r>
        <w:t>výběr klienta(ů), kterým se vytvoří nové objednávky</w:t>
      </w:r>
    </w:p>
    <w:p w:rsidR="00315A2D" w:rsidRDefault="00315A2D" w:rsidP="00315A2D">
      <w:pPr>
        <w:pStyle w:val="Odstavecseseznamem"/>
        <w:numPr>
          <w:ilvl w:val="0"/>
          <w:numId w:val="18"/>
        </w:numPr>
      </w:pPr>
      <w:r>
        <w:t>vytvoření záznamu v seznamu předběžných objednávek</w:t>
      </w:r>
    </w:p>
    <w:p w:rsidR="00315A2D" w:rsidRDefault="00315A2D" w:rsidP="00315A2D">
      <w:pPr>
        <w:pStyle w:val="Odstavecseseznamem"/>
        <w:numPr>
          <w:ilvl w:val="1"/>
          <w:numId w:val="18"/>
        </w:numPr>
      </w:pPr>
      <w:r>
        <w:t>kontrola, zda se požadované jídlo v požadovaný den vaří (informační hlášení)</w:t>
      </w:r>
    </w:p>
    <w:p w:rsidR="00315A2D" w:rsidRDefault="00315A2D" w:rsidP="00315A2D">
      <w:pPr>
        <w:pStyle w:val="Odstavecseseznamem"/>
        <w:numPr>
          <w:ilvl w:val="2"/>
          <w:numId w:val="18"/>
        </w:numPr>
      </w:pPr>
      <w:r>
        <w:t>obsluha rozhodne, zda vytvoří záznam i pro jídlo, které se nevaří</w:t>
      </w:r>
    </w:p>
    <w:p w:rsidR="00315A2D" w:rsidRDefault="00315A2D" w:rsidP="00315A2D">
      <w:pPr>
        <w:pStyle w:val="Odstavecseseznamem"/>
        <w:numPr>
          <w:ilvl w:val="1"/>
          <w:numId w:val="18"/>
        </w:numPr>
      </w:pPr>
      <w:r>
        <w:t>kontrola dostatečného disponibilního zůstatku účtu klienta</w:t>
      </w:r>
    </w:p>
    <w:p w:rsidR="00315A2D" w:rsidRDefault="00315A2D" w:rsidP="00315A2D">
      <w:pPr>
        <w:pStyle w:val="Odstavecseseznamem"/>
        <w:numPr>
          <w:ilvl w:val="1"/>
          <w:numId w:val="18"/>
        </w:numPr>
      </w:pPr>
      <w:r>
        <w:t>kontrola, zda neexistuje v systému objednávka se stejnými parametry, jako právě vytvořená (pokud ano, informační hlášení)</w:t>
      </w:r>
    </w:p>
    <w:p w:rsidR="00315A2D" w:rsidRDefault="00315A2D" w:rsidP="00315A2D">
      <w:pPr>
        <w:pStyle w:val="Odstavecseseznamem"/>
        <w:numPr>
          <w:ilvl w:val="0"/>
          <w:numId w:val="18"/>
        </w:numPr>
      </w:pPr>
      <w:r>
        <w:t>možnost editace záznamů v seznamu předběžných objednávek, případně smazání celého seznamu</w:t>
      </w:r>
    </w:p>
    <w:p w:rsidR="00315A2D" w:rsidRDefault="00315A2D" w:rsidP="00315A2D">
      <w:pPr>
        <w:pStyle w:val="Odstavecseseznamem"/>
        <w:numPr>
          <w:ilvl w:val="0"/>
          <w:numId w:val="18"/>
        </w:numPr>
      </w:pPr>
      <w:r>
        <w:t>možnost tisku seznamu předběžných objednávek</w:t>
      </w:r>
    </w:p>
    <w:p w:rsidR="00315A2D" w:rsidRDefault="00315A2D" w:rsidP="00315A2D">
      <w:pPr>
        <w:pStyle w:val="Odstavecseseznamem"/>
        <w:numPr>
          <w:ilvl w:val="0"/>
          <w:numId w:val="18"/>
        </w:numPr>
      </w:pPr>
      <w:r>
        <w:t>vytvoření objednávek jídel podle seznamu předběžných objednávek</w:t>
      </w:r>
    </w:p>
    <w:p w:rsidR="00315A2D" w:rsidRDefault="00315A2D" w:rsidP="00315A2D">
      <w:pPr>
        <w:rPr>
          <w:color w:val="1F497D" w:themeColor="text2"/>
        </w:rPr>
      </w:pPr>
      <w:r w:rsidRPr="00656BB3">
        <w:rPr>
          <w:color w:val="1F497D" w:themeColor="text2"/>
        </w:rPr>
        <w:t>Kopírování objednávek pro skupinu klientů</w:t>
      </w:r>
    </w:p>
    <w:p w:rsidR="00315A2D" w:rsidRDefault="00315A2D" w:rsidP="00315A2D">
      <w:r>
        <w:t>Možnost vytvoření nových objednávek kopírováním existujících objednávek pro skupiny klientů.</w:t>
      </w:r>
    </w:p>
    <w:p w:rsidR="00315A2D" w:rsidRDefault="00315A2D" w:rsidP="00315A2D">
      <w:pPr>
        <w:pStyle w:val="Odstavecseseznamem"/>
        <w:numPr>
          <w:ilvl w:val="0"/>
          <w:numId w:val="18"/>
        </w:numPr>
      </w:pPr>
      <w:r>
        <w:t>volba zdrojových údajů pro kopírování</w:t>
      </w:r>
    </w:p>
    <w:p w:rsidR="00315A2D" w:rsidRDefault="00315A2D" w:rsidP="00315A2D">
      <w:pPr>
        <w:pStyle w:val="Odstavecseseznamem"/>
        <w:numPr>
          <w:ilvl w:val="1"/>
          <w:numId w:val="18"/>
        </w:numPr>
      </w:pPr>
      <w:r>
        <w:t>volba data a jedné nebo více skupin klientů</w:t>
      </w:r>
    </w:p>
    <w:p w:rsidR="00315A2D" w:rsidRDefault="00315A2D" w:rsidP="00315A2D">
      <w:pPr>
        <w:pStyle w:val="Odstavecseseznamem"/>
        <w:numPr>
          <w:ilvl w:val="0"/>
          <w:numId w:val="18"/>
        </w:numPr>
      </w:pPr>
      <w:r>
        <w:t>volba cílových údajů pro kopírování</w:t>
      </w:r>
    </w:p>
    <w:p w:rsidR="00315A2D" w:rsidRDefault="00315A2D" w:rsidP="00315A2D">
      <w:pPr>
        <w:pStyle w:val="Odstavecseseznamem"/>
        <w:numPr>
          <w:ilvl w:val="1"/>
          <w:numId w:val="18"/>
        </w:numPr>
      </w:pPr>
      <w:r>
        <w:t>volba data, na který se vytvoří objednávky všem klientům vybraných skupin podle již existujících objednávek</w:t>
      </w:r>
    </w:p>
    <w:p w:rsidR="00315A2D" w:rsidRDefault="00315A2D" w:rsidP="00315A2D">
      <w:pPr>
        <w:pStyle w:val="Odstavecseseznamem"/>
        <w:numPr>
          <w:ilvl w:val="0"/>
          <w:numId w:val="18"/>
        </w:numPr>
      </w:pPr>
      <w:r>
        <w:t>vytvoření záznamů v seznamu předběžných objednávek</w:t>
      </w:r>
    </w:p>
    <w:p w:rsidR="00315A2D" w:rsidRDefault="00315A2D" w:rsidP="00315A2D">
      <w:pPr>
        <w:pStyle w:val="Odstavecseseznamem"/>
        <w:numPr>
          <w:ilvl w:val="1"/>
          <w:numId w:val="18"/>
        </w:numPr>
      </w:pPr>
      <w:r>
        <w:lastRenderedPageBreak/>
        <w:t>kontrola, zda se požadované jídlo v požadovaný den vaří (informační hlášení)</w:t>
      </w:r>
    </w:p>
    <w:p w:rsidR="00315A2D" w:rsidRDefault="00315A2D" w:rsidP="00315A2D">
      <w:pPr>
        <w:pStyle w:val="Odstavecseseznamem"/>
        <w:numPr>
          <w:ilvl w:val="2"/>
          <w:numId w:val="18"/>
        </w:numPr>
      </w:pPr>
      <w:r>
        <w:t>obsluha rozhodne, zda vytvoří záznam i pro jídlo, které se nevaří</w:t>
      </w:r>
    </w:p>
    <w:p w:rsidR="00315A2D" w:rsidRDefault="00315A2D" w:rsidP="00315A2D">
      <w:pPr>
        <w:pStyle w:val="Odstavecseseznamem"/>
        <w:numPr>
          <w:ilvl w:val="1"/>
          <w:numId w:val="18"/>
        </w:numPr>
      </w:pPr>
      <w:r>
        <w:t>kontrola dostatečného disponibilního zůstatku účtu klienta</w:t>
      </w:r>
    </w:p>
    <w:p w:rsidR="00315A2D" w:rsidRDefault="00315A2D" w:rsidP="00315A2D">
      <w:pPr>
        <w:pStyle w:val="Odstavecseseznamem"/>
        <w:numPr>
          <w:ilvl w:val="1"/>
          <w:numId w:val="18"/>
        </w:numPr>
      </w:pPr>
      <w:r>
        <w:t>kontrola, zda neexistuje v systému objednávka se stejnými parametry, jako právě vytvořená (pokud ano, informační hlášení)</w:t>
      </w:r>
    </w:p>
    <w:p w:rsidR="00315A2D" w:rsidRDefault="00315A2D" w:rsidP="00315A2D">
      <w:pPr>
        <w:pStyle w:val="Odstavecseseznamem"/>
        <w:numPr>
          <w:ilvl w:val="0"/>
          <w:numId w:val="18"/>
        </w:numPr>
      </w:pPr>
      <w:r>
        <w:t>možnost editace záznamů v seznamu předběžných objednávek, případně smazání celého seznamu</w:t>
      </w:r>
    </w:p>
    <w:p w:rsidR="00315A2D" w:rsidRDefault="00315A2D" w:rsidP="00315A2D">
      <w:pPr>
        <w:pStyle w:val="Odstavecseseznamem"/>
        <w:numPr>
          <w:ilvl w:val="0"/>
          <w:numId w:val="18"/>
        </w:numPr>
      </w:pPr>
      <w:r>
        <w:t>možnost tisku seznamu předběžných objednávek</w:t>
      </w:r>
    </w:p>
    <w:p w:rsidR="00315A2D" w:rsidRDefault="00315A2D" w:rsidP="00315A2D">
      <w:pPr>
        <w:pStyle w:val="Odstavecseseznamem"/>
        <w:numPr>
          <w:ilvl w:val="0"/>
          <w:numId w:val="18"/>
        </w:numPr>
      </w:pPr>
      <w:r>
        <w:t>vytvoření objednávek jídel podle seznamu předběžných objednávek</w:t>
      </w:r>
    </w:p>
    <w:p w:rsidR="00315A2D" w:rsidRPr="00656BB3" w:rsidRDefault="00315A2D" w:rsidP="00315A2D">
      <w:pPr>
        <w:pStyle w:val="Nadpis7"/>
        <w:numPr>
          <w:ilvl w:val="0"/>
          <w:numId w:val="0"/>
        </w:numPr>
        <w:rPr>
          <w:color w:val="1F497D" w:themeColor="text2"/>
        </w:rPr>
      </w:pPr>
      <w:r w:rsidRPr="00656BB3">
        <w:rPr>
          <w:color w:val="1F497D" w:themeColor="text2"/>
        </w:rPr>
        <w:t>Editace existující objednávky</w:t>
      </w:r>
      <w:r>
        <w:rPr>
          <w:color w:val="1F497D" w:themeColor="text2"/>
        </w:rPr>
        <w:t xml:space="preserve"> u klienta</w:t>
      </w:r>
    </w:p>
    <w:p w:rsidR="00315A2D" w:rsidRPr="001E4E18" w:rsidRDefault="00315A2D" w:rsidP="00315A2D">
      <w:r>
        <w:t>Změna již existující objednávky(ek) u jednoho nebo více zvolených klientů.</w:t>
      </w:r>
    </w:p>
    <w:p w:rsidR="00315A2D" w:rsidRDefault="00315A2D" w:rsidP="00315A2D">
      <w:pPr>
        <w:pStyle w:val="Odstavecseseznamem"/>
        <w:numPr>
          <w:ilvl w:val="0"/>
          <w:numId w:val="18"/>
        </w:numPr>
      </w:pPr>
      <w:r>
        <w:t>možnost vyhledání klienta v seznamu (stejně jako při nové objednávce)</w:t>
      </w:r>
    </w:p>
    <w:p w:rsidR="00315A2D" w:rsidRDefault="00315A2D" w:rsidP="00315A2D">
      <w:pPr>
        <w:pStyle w:val="Odstavecseseznamem"/>
        <w:numPr>
          <w:ilvl w:val="0"/>
          <w:numId w:val="18"/>
        </w:numPr>
      </w:pPr>
      <w:r>
        <w:t>volba data, ze kterého se mají objednávky editovat</w:t>
      </w:r>
    </w:p>
    <w:p w:rsidR="00315A2D" w:rsidRDefault="00315A2D" w:rsidP="00315A2D">
      <w:pPr>
        <w:pStyle w:val="Odstavecseseznamem"/>
        <w:numPr>
          <w:ilvl w:val="1"/>
          <w:numId w:val="18"/>
        </w:numPr>
      </w:pPr>
      <w:r>
        <w:t>možnost volba data v rozsahu od-do</w:t>
      </w:r>
    </w:p>
    <w:p w:rsidR="00315A2D" w:rsidRDefault="00315A2D" w:rsidP="00315A2D">
      <w:pPr>
        <w:pStyle w:val="Odstavecseseznamem"/>
        <w:numPr>
          <w:ilvl w:val="0"/>
          <w:numId w:val="18"/>
        </w:numPr>
      </w:pPr>
      <w:r>
        <w:t>načtení objednávek (přenesení nevydaných objednávek do seznamu předběžných objednávek)</w:t>
      </w:r>
    </w:p>
    <w:p w:rsidR="00315A2D" w:rsidRDefault="00315A2D" w:rsidP="00315A2D">
      <w:pPr>
        <w:pStyle w:val="Odstavecseseznamem"/>
        <w:numPr>
          <w:ilvl w:val="0"/>
          <w:numId w:val="18"/>
        </w:numPr>
      </w:pPr>
      <w:r>
        <w:t>editace předběžných objednávek</w:t>
      </w:r>
    </w:p>
    <w:p w:rsidR="00315A2D" w:rsidRDefault="00315A2D" w:rsidP="00315A2D">
      <w:pPr>
        <w:pStyle w:val="Odstavecseseznamem"/>
        <w:numPr>
          <w:ilvl w:val="1"/>
          <w:numId w:val="18"/>
        </w:numPr>
      </w:pPr>
      <w:r>
        <w:t>možnost zrušení jedné nebo všech načtených objednávek</w:t>
      </w:r>
    </w:p>
    <w:p w:rsidR="00315A2D" w:rsidRDefault="00315A2D" w:rsidP="00315A2D">
      <w:pPr>
        <w:pStyle w:val="Odstavecseseznamem"/>
        <w:numPr>
          <w:ilvl w:val="1"/>
          <w:numId w:val="18"/>
        </w:numPr>
      </w:pPr>
      <w:r>
        <w:t>změna parametrů objednávky (datum, výdejna, druh jídla, alternativa jídla, počet)</w:t>
      </w:r>
    </w:p>
    <w:p w:rsidR="00315A2D" w:rsidRDefault="00315A2D" w:rsidP="00315A2D">
      <w:pPr>
        <w:pStyle w:val="Odstavecseseznamem"/>
        <w:numPr>
          <w:ilvl w:val="1"/>
          <w:numId w:val="18"/>
        </w:numPr>
      </w:pPr>
      <w:r>
        <w:t>možnost nabídnutí objednávky do burzy stravenek</w:t>
      </w:r>
    </w:p>
    <w:p w:rsidR="00315A2D" w:rsidRDefault="00315A2D" w:rsidP="00315A2D">
      <w:pPr>
        <w:pStyle w:val="Odstavecseseznamem"/>
        <w:numPr>
          <w:ilvl w:val="1"/>
          <w:numId w:val="18"/>
        </w:numPr>
      </w:pPr>
      <w:r>
        <w:t>možnost přenosu objednávky na jiného klienta</w:t>
      </w:r>
    </w:p>
    <w:p w:rsidR="00315A2D" w:rsidRDefault="00315A2D" w:rsidP="00315A2D">
      <w:pPr>
        <w:pStyle w:val="Odstavecseseznamem"/>
        <w:numPr>
          <w:ilvl w:val="0"/>
          <w:numId w:val="18"/>
        </w:numPr>
      </w:pPr>
      <w:r>
        <w:t>vytvoření nových objednávek podle upraveného seznamu předběžných objednávek</w:t>
      </w:r>
    </w:p>
    <w:p w:rsidR="00315A2D" w:rsidRPr="00AC32D9" w:rsidRDefault="00315A2D" w:rsidP="00315A2D">
      <w:pPr>
        <w:pStyle w:val="Nadpis7"/>
        <w:numPr>
          <w:ilvl w:val="0"/>
          <w:numId w:val="0"/>
        </w:numPr>
        <w:rPr>
          <w:color w:val="1F497D" w:themeColor="text2"/>
        </w:rPr>
      </w:pPr>
      <w:r w:rsidRPr="00AC32D9">
        <w:rPr>
          <w:color w:val="1F497D" w:themeColor="text2"/>
        </w:rPr>
        <w:t xml:space="preserve">Hromadná </w:t>
      </w:r>
      <w:r>
        <w:rPr>
          <w:color w:val="1F497D" w:themeColor="text2"/>
        </w:rPr>
        <w:t>editace existujících objednávek</w:t>
      </w:r>
    </w:p>
    <w:p w:rsidR="00315A2D" w:rsidRDefault="00315A2D" w:rsidP="00315A2D">
      <w:r>
        <w:t>Hromadná změna některých parametrů existujících objednávek.</w:t>
      </w:r>
    </w:p>
    <w:p w:rsidR="00315A2D" w:rsidRDefault="00315A2D" w:rsidP="00315A2D">
      <w:pPr>
        <w:pStyle w:val="Odstavecseseznamem"/>
        <w:numPr>
          <w:ilvl w:val="0"/>
          <w:numId w:val="18"/>
        </w:numPr>
      </w:pPr>
      <w:r>
        <w:t>volba data, výdejny, druhu jídla a alternativy objednávek, u kterých je požadována změna</w:t>
      </w:r>
    </w:p>
    <w:p w:rsidR="00315A2D" w:rsidRDefault="00315A2D" w:rsidP="00315A2D">
      <w:pPr>
        <w:pStyle w:val="Odstavecseseznamem"/>
        <w:numPr>
          <w:ilvl w:val="0"/>
          <w:numId w:val="18"/>
        </w:numPr>
      </w:pPr>
      <w:r>
        <w:t>načtení požadovaných objednávek (přenesení nevydaných objednávek do seznamu předběžných objednávek)</w:t>
      </w:r>
    </w:p>
    <w:p w:rsidR="00315A2D" w:rsidRDefault="00315A2D" w:rsidP="00315A2D">
      <w:pPr>
        <w:pStyle w:val="Odstavecseseznamem"/>
        <w:numPr>
          <w:ilvl w:val="0"/>
          <w:numId w:val="18"/>
        </w:numPr>
      </w:pPr>
      <w:r>
        <w:t>nastavení požadované hromadné změny (datum, výdejna, druh jídla, alternativa)</w:t>
      </w:r>
    </w:p>
    <w:p w:rsidR="00315A2D" w:rsidRDefault="00315A2D" w:rsidP="00315A2D">
      <w:pPr>
        <w:pStyle w:val="Odstavecseseznamem"/>
        <w:numPr>
          <w:ilvl w:val="1"/>
          <w:numId w:val="18"/>
        </w:numPr>
      </w:pPr>
      <w:r>
        <w:t>provedení hromadné změny v seznamu předběžných objednávek pro vybrané (nebo všechny) záznamy</w:t>
      </w:r>
    </w:p>
    <w:p w:rsidR="00315A2D" w:rsidRDefault="00315A2D" w:rsidP="00315A2D">
      <w:pPr>
        <w:pStyle w:val="Odstavecseseznamem"/>
        <w:numPr>
          <w:ilvl w:val="0"/>
          <w:numId w:val="18"/>
        </w:numPr>
      </w:pPr>
      <w:r>
        <w:t>možnost individuálních změn v seznamu</w:t>
      </w:r>
    </w:p>
    <w:p w:rsidR="00315A2D" w:rsidRDefault="00315A2D" w:rsidP="00315A2D">
      <w:pPr>
        <w:pStyle w:val="Odstavecseseznamem"/>
        <w:numPr>
          <w:ilvl w:val="0"/>
          <w:numId w:val="18"/>
        </w:numPr>
      </w:pPr>
      <w:r>
        <w:t>vytvoření nových objednávek podle upraveného seznamu předběžných objednávek</w:t>
      </w:r>
    </w:p>
    <w:p w:rsidR="00315A2D" w:rsidRPr="009200FA" w:rsidRDefault="00315A2D" w:rsidP="00315A2D">
      <w:pPr>
        <w:pStyle w:val="Nadpis7"/>
        <w:numPr>
          <w:ilvl w:val="0"/>
          <w:numId w:val="0"/>
        </w:numPr>
        <w:rPr>
          <w:color w:val="1F497D" w:themeColor="text2"/>
        </w:rPr>
      </w:pPr>
      <w:r w:rsidRPr="009200FA">
        <w:rPr>
          <w:color w:val="1F497D" w:themeColor="text2"/>
        </w:rPr>
        <w:t>Výdej objednaného jídla</w:t>
      </w:r>
    </w:p>
    <w:p w:rsidR="00315A2D" w:rsidRPr="000C2D86" w:rsidRDefault="00315A2D" w:rsidP="00315A2D">
      <w:r>
        <w:t>Označení jídel jako vydaných v případě, že byl proveden skutečný výdej náhradním způsobem (např. pomocí seznamů neodebraných jídel).</w:t>
      </w:r>
    </w:p>
    <w:p w:rsidR="00315A2D" w:rsidRDefault="00315A2D" w:rsidP="00315A2D">
      <w:pPr>
        <w:pStyle w:val="Odstavecseseznamem"/>
        <w:numPr>
          <w:ilvl w:val="0"/>
          <w:numId w:val="18"/>
        </w:numPr>
      </w:pPr>
      <w:r>
        <w:t>možnost vyhledání klienta(ů) v seznamu (stejně jako při nové objednávce)</w:t>
      </w:r>
    </w:p>
    <w:p w:rsidR="00315A2D" w:rsidRDefault="00315A2D" w:rsidP="00315A2D">
      <w:pPr>
        <w:pStyle w:val="Odstavecseseznamem"/>
        <w:numPr>
          <w:ilvl w:val="0"/>
          <w:numId w:val="18"/>
        </w:numPr>
      </w:pPr>
      <w:r>
        <w:t>volba data (rozsahu dat), pro které se mají načíst objednávky</w:t>
      </w:r>
    </w:p>
    <w:p w:rsidR="00315A2D" w:rsidRDefault="00315A2D" w:rsidP="00315A2D">
      <w:pPr>
        <w:pStyle w:val="Odstavecseseznamem"/>
        <w:numPr>
          <w:ilvl w:val="0"/>
          <w:numId w:val="18"/>
        </w:numPr>
      </w:pPr>
      <w:r>
        <w:t>označení načtených objednávek jako vydaných (nebo naopak)</w:t>
      </w:r>
    </w:p>
    <w:p w:rsidR="00315A2D" w:rsidRDefault="00315A2D" w:rsidP="00315A2D">
      <w:pPr>
        <w:pStyle w:val="Odstavecseseznamem"/>
        <w:numPr>
          <w:ilvl w:val="1"/>
          <w:numId w:val="18"/>
        </w:numPr>
      </w:pPr>
      <w:r>
        <w:t xml:space="preserve">možnost hromadného označení </w:t>
      </w:r>
    </w:p>
    <w:p w:rsidR="00315A2D" w:rsidRPr="009200FA" w:rsidRDefault="00315A2D" w:rsidP="00315A2D">
      <w:pPr>
        <w:pStyle w:val="Nadpis7"/>
        <w:numPr>
          <w:ilvl w:val="0"/>
          <w:numId w:val="0"/>
        </w:numPr>
        <w:rPr>
          <w:color w:val="1F497D" w:themeColor="text2"/>
        </w:rPr>
      </w:pPr>
      <w:r w:rsidRPr="009200FA">
        <w:rPr>
          <w:color w:val="1F497D" w:themeColor="text2"/>
        </w:rPr>
        <w:t>Hromadná objednávka</w:t>
      </w:r>
      <w:r>
        <w:rPr>
          <w:color w:val="1F497D" w:themeColor="text2"/>
        </w:rPr>
        <w:t xml:space="preserve"> </w:t>
      </w:r>
      <w:r>
        <w:rPr>
          <w:noProof/>
        </w:rPr>
        <w:drawing>
          <wp:inline distT="0" distB="0" distL="0" distR="0" wp14:anchorId="0C370520" wp14:editId="35CC58B8">
            <wp:extent cx="115200" cy="1152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15A2D" w:rsidRDefault="00315A2D" w:rsidP="00315A2D">
      <w:r>
        <w:t>Objednání jídel více klientům najednou podle zadaných kritérií.</w:t>
      </w:r>
    </w:p>
    <w:p w:rsidR="00315A2D" w:rsidRDefault="00315A2D" w:rsidP="00315A2D">
      <w:pPr>
        <w:pStyle w:val="Odstavecseseznamem"/>
        <w:numPr>
          <w:ilvl w:val="0"/>
          <w:numId w:val="18"/>
        </w:numPr>
      </w:pPr>
      <w:r>
        <w:t>volba výdejny, druhu jídla, alternativy</w:t>
      </w:r>
    </w:p>
    <w:p w:rsidR="00315A2D" w:rsidRDefault="00315A2D" w:rsidP="00315A2D">
      <w:pPr>
        <w:pStyle w:val="Odstavecseseznamem"/>
        <w:numPr>
          <w:ilvl w:val="0"/>
          <w:numId w:val="18"/>
        </w:numPr>
      </w:pPr>
      <w:r>
        <w:t>volba rozsahu data (od-do)</w:t>
      </w:r>
    </w:p>
    <w:p w:rsidR="00315A2D" w:rsidRDefault="00315A2D" w:rsidP="00315A2D">
      <w:pPr>
        <w:pStyle w:val="Odstavecseseznamem"/>
        <w:numPr>
          <w:ilvl w:val="0"/>
          <w:numId w:val="18"/>
        </w:numPr>
      </w:pPr>
      <w:r>
        <w:t>volba skupiny klientů (jedné nebo více)</w:t>
      </w:r>
    </w:p>
    <w:p w:rsidR="00315A2D" w:rsidRDefault="00315A2D" w:rsidP="00315A2D">
      <w:pPr>
        <w:pStyle w:val="Odstavecseseznamem"/>
        <w:numPr>
          <w:ilvl w:val="0"/>
          <w:numId w:val="18"/>
        </w:numPr>
      </w:pPr>
      <w:r>
        <w:t>volba organizace (účtárny, střediska) klientů</w:t>
      </w:r>
    </w:p>
    <w:p w:rsidR="00315A2D" w:rsidRDefault="00315A2D" w:rsidP="00315A2D">
      <w:pPr>
        <w:pStyle w:val="Odstavecseseznamem"/>
        <w:numPr>
          <w:ilvl w:val="1"/>
          <w:numId w:val="18"/>
        </w:numPr>
      </w:pPr>
      <w:r>
        <w:t>možnost jedné nebo více) organizací</w:t>
      </w:r>
    </w:p>
    <w:p w:rsidR="00315A2D" w:rsidRDefault="00315A2D" w:rsidP="00315A2D">
      <w:pPr>
        <w:pStyle w:val="Odstavecseseznamem"/>
        <w:numPr>
          <w:ilvl w:val="0"/>
          <w:numId w:val="18"/>
        </w:numPr>
      </w:pPr>
      <w:r>
        <w:t>vytvoření seznamu předběžných objednávek</w:t>
      </w:r>
    </w:p>
    <w:p w:rsidR="00315A2D" w:rsidRDefault="00315A2D" w:rsidP="00315A2D">
      <w:pPr>
        <w:pStyle w:val="Odstavecseseznamem"/>
        <w:numPr>
          <w:ilvl w:val="1"/>
          <w:numId w:val="18"/>
        </w:numPr>
      </w:pPr>
      <w:r>
        <w:t>kontrola, zda se požadované jídlo v požadovaný den vaří (informační hlášení)</w:t>
      </w:r>
    </w:p>
    <w:p w:rsidR="00315A2D" w:rsidRDefault="00315A2D" w:rsidP="00315A2D">
      <w:pPr>
        <w:pStyle w:val="Odstavecseseznamem"/>
        <w:numPr>
          <w:ilvl w:val="2"/>
          <w:numId w:val="18"/>
        </w:numPr>
      </w:pPr>
      <w:r>
        <w:t>obsluha rozhodne, zda vytvoří záznam i pro jídlo, které se nevaří</w:t>
      </w:r>
    </w:p>
    <w:p w:rsidR="00315A2D" w:rsidRDefault="00315A2D" w:rsidP="00315A2D">
      <w:pPr>
        <w:pStyle w:val="Odstavecseseznamem"/>
        <w:numPr>
          <w:ilvl w:val="1"/>
          <w:numId w:val="18"/>
        </w:numPr>
      </w:pPr>
      <w:r>
        <w:t>kontrola dostatečného disponibilního zůstatku účtu klienta</w:t>
      </w:r>
    </w:p>
    <w:p w:rsidR="00315A2D" w:rsidRDefault="00315A2D" w:rsidP="00315A2D">
      <w:pPr>
        <w:pStyle w:val="Odstavecseseznamem"/>
        <w:numPr>
          <w:ilvl w:val="1"/>
          <w:numId w:val="18"/>
        </w:numPr>
      </w:pPr>
      <w:r>
        <w:t>možnost individuálních změn v seznamu</w:t>
      </w:r>
    </w:p>
    <w:p w:rsidR="00315A2D" w:rsidRDefault="00315A2D" w:rsidP="00315A2D">
      <w:pPr>
        <w:pStyle w:val="Odstavecseseznamem"/>
        <w:numPr>
          <w:ilvl w:val="0"/>
          <w:numId w:val="18"/>
        </w:numPr>
      </w:pPr>
      <w:r>
        <w:t>vytvoření nových objednávek podle seznamu předběžných objednávek</w:t>
      </w:r>
    </w:p>
    <w:p w:rsidR="00315A2D" w:rsidRDefault="00315A2D" w:rsidP="00315A2D">
      <w:r>
        <w:t>Doplňková funkčnost</w:t>
      </w:r>
    </w:p>
    <w:p w:rsidR="00315A2D" w:rsidRDefault="00315A2D" w:rsidP="00315A2D">
      <w:pPr>
        <w:pStyle w:val="Odstavecseseznamem"/>
        <w:numPr>
          <w:ilvl w:val="0"/>
          <w:numId w:val="18"/>
        </w:numPr>
      </w:pPr>
      <w:r>
        <w:t>vytvoření seznamu předběžných objednávek podle denní docházky</w:t>
      </w:r>
    </w:p>
    <w:p w:rsidR="00315A2D" w:rsidRDefault="00315A2D" w:rsidP="00315A2D">
      <w:pPr>
        <w:pStyle w:val="Odstavecseseznamem"/>
        <w:numPr>
          <w:ilvl w:val="1"/>
          <w:numId w:val="18"/>
        </w:numPr>
      </w:pPr>
      <w:r>
        <w:t>vytvoření objednávek podle výše popsaných kritérií pro klienty, kteří mají záznamy v načtené docházce (viz příslušná funkcionalita v modulu Uzávěrky a přehledy)</w:t>
      </w:r>
    </w:p>
    <w:p w:rsidR="00315A2D" w:rsidRPr="009200FA" w:rsidRDefault="00315A2D" w:rsidP="00315A2D">
      <w:pPr>
        <w:pStyle w:val="Nadpis7"/>
        <w:numPr>
          <w:ilvl w:val="0"/>
          <w:numId w:val="0"/>
        </w:numPr>
        <w:rPr>
          <w:color w:val="1F497D" w:themeColor="text2"/>
        </w:rPr>
      </w:pPr>
      <w:r w:rsidRPr="009200FA">
        <w:rPr>
          <w:color w:val="1F497D" w:themeColor="text2"/>
        </w:rPr>
        <w:t xml:space="preserve">Hromadný </w:t>
      </w:r>
      <w:r>
        <w:rPr>
          <w:color w:val="1F497D" w:themeColor="text2"/>
        </w:rPr>
        <w:t xml:space="preserve">změna stavu </w:t>
      </w:r>
      <w:r w:rsidRPr="009200FA">
        <w:rPr>
          <w:color w:val="1F497D" w:themeColor="text2"/>
        </w:rPr>
        <w:t>výdej</w:t>
      </w:r>
      <w:r>
        <w:rPr>
          <w:color w:val="1F497D" w:themeColor="text2"/>
        </w:rPr>
        <w:t xml:space="preserve">e </w:t>
      </w:r>
      <w:r>
        <w:rPr>
          <w:noProof/>
        </w:rPr>
        <w:drawing>
          <wp:inline distT="0" distB="0" distL="0" distR="0" wp14:anchorId="7B74583E" wp14:editId="396A34B7">
            <wp:extent cx="115200" cy="115200"/>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15A2D" w:rsidRPr="001E4E18" w:rsidRDefault="00315A2D" w:rsidP="00315A2D">
      <w:r>
        <w:t>Označení jídel jako vydaných více klientům najednou.</w:t>
      </w:r>
    </w:p>
    <w:p w:rsidR="00315A2D" w:rsidRDefault="00315A2D" w:rsidP="00315A2D">
      <w:pPr>
        <w:pStyle w:val="Odstavecseseznamem"/>
        <w:numPr>
          <w:ilvl w:val="0"/>
          <w:numId w:val="18"/>
        </w:numPr>
      </w:pPr>
      <w:r>
        <w:t>volba výdejny, druhu jídla, alternativy (možnost volby všechny výdejny, všechny druhy jídel, všechny alternativy)</w:t>
      </w:r>
    </w:p>
    <w:p w:rsidR="00315A2D" w:rsidRDefault="00315A2D" w:rsidP="00315A2D">
      <w:pPr>
        <w:pStyle w:val="Odstavecseseznamem"/>
        <w:numPr>
          <w:ilvl w:val="0"/>
          <w:numId w:val="18"/>
        </w:numPr>
      </w:pPr>
      <w:r>
        <w:lastRenderedPageBreak/>
        <w:t>volba rozsahu data (od-do)</w:t>
      </w:r>
    </w:p>
    <w:p w:rsidR="00315A2D" w:rsidRDefault="00315A2D" w:rsidP="00315A2D">
      <w:pPr>
        <w:pStyle w:val="Odstavecseseznamem"/>
        <w:numPr>
          <w:ilvl w:val="0"/>
          <w:numId w:val="18"/>
        </w:numPr>
      </w:pPr>
      <w:r>
        <w:t>volba skupiny klientů (jedné nebo více)</w:t>
      </w:r>
    </w:p>
    <w:p w:rsidR="00315A2D" w:rsidRDefault="00315A2D" w:rsidP="00315A2D">
      <w:pPr>
        <w:pStyle w:val="Odstavecseseznamem"/>
        <w:numPr>
          <w:ilvl w:val="0"/>
          <w:numId w:val="18"/>
        </w:numPr>
      </w:pPr>
      <w:r>
        <w:t>volba organizace (účtárny, střediska) klientů</w:t>
      </w:r>
    </w:p>
    <w:p w:rsidR="00315A2D" w:rsidRDefault="00315A2D" w:rsidP="00315A2D">
      <w:pPr>
        <w:pStyle w:val="Odstavecseseznamem"/>
        <w:numPr>
          <w:ilvl w:val="1"/>
          <w:numId w:val="18"/>
        </w:numPr>
      </w:pPr>
      <w:r>
        <w:t>možnost jedné nebo více organizací</w:t>
      </w:r>
    </w:p>
    <w:p w:rsidR="00315A2D" w:rsidRDefault="00315A2D" w:rsidP="00315A2D">
      <w:pPr>
        <w:pStyle w:val="Odstavecseseznamem"/>
        <w:numPr>
          <w:ilvl w:val="0"/>
          <w:numId w:val="18"/>
        </w:numPr>
      </w:pPr>
      <w:r>
        <w:t>načtení požadovaných objednávek</w:t>
      </w:r>
    </w:p>
    <w:p w:rsidR="00315A2D" w:rsidRDefault="00315A2D" w:rsidP="00315A2D">
      <w:pPr>
        <w:pStyle w:val="Odstavecseseznamem"/>
        <w:numPr>
          <w:ilvl w:val="1"/>
          <w:numId w:val="18"/>
        </w:numPr>
      </w:pPr>
      <w:r>
        <w:t>možnost označit vybrané objednávky jako vydané</w:t>
      </w:r>
    </w:p>
    <w:p w:rsidR="00315A2D" w:rsidRDefault="00315A2D" w:rsidP="00315A2D">
      <w:pPr>
        <w:pStyle w:val="Odstavecseseznamem"/>
        <w:numPr>
          <w:ilvl w:val="1"/>
          <w:numId w:val="18"/>
        </w:numPr>
      </w:pPr>
      <w:r>
        <w:t>možnost označit všechny načtené objednávky jako vydané</w:t>
      </w:r>
    </w:p>
    <w:p w:rsidR="00315A2D" w:rsidRDefault="00315A2D" w:rsidP="00315A2D">
      <w:pPr>
        <w:rPr>
          <w:b/>
        </w:rPr>
      </w:pPr>
    </w:p>
    <w:p w:rsidR="00315A2D" w:rsidRDefault="00315A2D" w:rsidP="00315A2D">
      <w:pPr>
        <w:pStyle w:val="Nadpis4"/>
      </w:pPr>
      <w:bookmarkStart w:id="161" w:name="_Toc524521096"/>
      <w:r w:rsidRPr="003B6E4C">
        <w:t>Zboží</w:t>
      </w:r>
      <w:bookmarkEnd w:id="161"/>
    </w:p>
    <w:p w:rsidR="00315A2D" w:rsidRDefault="00315A2D" w:rsidP="00315A2D">
      <w:pPr>
        <w:jc w:val="left"/>
      </w:pPr>
      <w:r>
        <w:t>Zboží v systému KREDIT slouží jako seznam konkrétních položek zboží k prodeji. Seznam zboží je zobrazený pro vybraný sklad.</w:t>
      </w:r>
    </w:p>
    <w:p w:rsidR="00315A2D" w:rsidRPr="00B86267" w:rsidRDefault="00315A2D" w:rsidP="00315A2D">
      <w:pPr>
        <w:jc w:val="left"/>
        <w:rPr>
          <w:color w:val="1F497D" w:themeColor="text2"/>
        </w:rPr>
      </w:pPr>
      <w:r w:rsidRPr="00B86267">
        <w:rPr>
          <w:color w:val="1F497D" w:themeColor="text2"/>
        </w:rPr>
        <w:t>Seznam zboží</w:t>
      </w:r>
    </w:p>
    <w:p w:rsidR="00315A2D" w:rsidRDefault="00315A2D" w:rsidP="008E4B36">
      <w:pPr>
        <w:pStyle w:val="Odstavecseseznamem"/>
        <w:numPr>
          <w:ilvl w:val="0"/>
          <w:numId w:val="69"/>
        </w:numPr>
      </w:pPr>
      <w:r>
        <w:t>zobrazení seznamu zboží pro zvolený sklad</w:t>
      </w:r>
    </w:p>
    <w:p w:rsidR="00315A2D" w:rsidRDefault="00315A2D" w:rsidP="008E4B36">
      <w:pPr>
        <w:pStyle w:val="Odstavecseseznamem"/>
        <w:numPr>
          <w:ilvl w:val="1"/>
          <w:numId w:val="68"/>
        </w:numPr>
      </w:pPr>
      <w:r>
        <w:t>název zboží</w:t>
      </w:r>
    </w:p>
    <w:p w:rsidR="00315A2D" w:rsidRPr="00BD0977" w:rsidRDefault="00315A2D" w:rsidP="008E4B36">
      <w:pPr>
        <w:pStyle w:val="Odstavecseseznamem"/>
        <w:numPr>
          <w:ilvl w:val="1"/>
          <w:numId w:val="68"/>
        </w:numPr>
        <w:rPr>
          <w:lang w:eastAsia="x-none"/>
        </w:rPr>
      </w:pPr>
      <w:r>
        <w:t>id sortimentu (interní číslo zboží v systému)</w:t>
      </w:r>
      <w:r>
        <w:rPr>
          <w:lang w:eastAsia="x-none"/>
        </w:rPr>
        <w:t xml:space="preserve">. Pokud je id položky kladné, jde o standardní položku zboží (tatranka, rohlík, vlašský salát apod.). Pokud je id záporné, jde o položku tzv. nesledovaného sortimentu </w:t>
      </w:r>
    </w:p>
    <w:p w:rsidR="00315A2D" w:rsidRPr="007B4A66" w:rsidRDefault="00315A2D" w:rsidP="008E4B36">
      <w:pPr>
        <w:pStyle w:val="Odstavecseseznamem"/>
        <w:numPr>
          <w:ilvl w:val="1"/>
          <w:numId w:val="68"/>
        </w:numPr>
        <w:rPr>
          <w:lang w:eastAsia="x-none"/>
        </w:rPr>
      </w:pPr>
      <w:r>
        <w:t>skupina (s</w:t>
      </w:r>
      <w:r>
        <w:rPr>
          <w:lang w:eastAsia="x-none"/>
        </w:rPr>
        <w:t>kupina zboží z číselníku Skupiny zboží, do které je položka zařazena.</w:t>
      </w:r>
    </w:p>
    <w:p w:rsidR="00315A2D" w:rsidRDefault="00315A2D" w:rsidP="008E4B36">
      <w:pPr>
        <w:pStyle w:val="Odstavecseseznamem"/>
        <w:numPr>
          <w:ilvl w:val="1"/>
          <w:numId w:val="68"/>
        </w:numPr>
        <w:rPr>
          <w:lang w:eastAsia="x-none"/>
        </w:rPr>
      </w:pPr>
      <w:r>
        <w:t>externí kód (</w:t>
      </w:r>
      <w:r>
        <w:rPr>
          <w:lang w:eastAsia="x-none"/>
        </w:rPr>
        <w:t xml:space="preserve">reprezentuje číslo karty zboží ve skladovém hospodářství. Hodnota je ve tvaru AAAA/B, kde AAAA je vlastní číslo karty zboží ve skladovém hospodářství a B je číslo balení na této kartě zboží. </w:t>
      </w:r>
    </w:p>
    <w:p w:rsidR="00315A2D" w:rsidRDefault="00315A2D" w:rsidP="008E4B36">
      <w:pPr>
        <w:pStyle w:val="Odstavecseseznamem"/>
        <w:numPr>
          <w:ilvl w:val="1"/>
          <w:numId w:val="68"/>
        </w:numPr>
        <w:rPr>
          <w:lang w:eastAsia="x-none"/>
        </w:rPr>
      </w:pPr>
      <w:r>
        <w:t>PLU (č</w:t>
      </w:r>
      <w:r>
        <w:rPr>
          <w:lang w:eastAsia="x-none"/>
        </w:rPr>
        <w:t>íselný kód zboží, používá se pro urychlení prodeje zboží na kase).</w:t>
      </w:r>
    </w:p>
    <w:p w:rsidR="00315A2D" w:rsidRPr="00134ECF" w:rsidRDefault="00315A2D" w:rsidP="008E4B36">
      <w:pPr>
        <w:pStyle w:val="Odstavecseseznamem"/>
        <w:numPr>
          <w:ilvl w:val="1"/>
          <w:numId w:val="68"/>
        </w:numPr>
        <w:rPr>
          <w:lang w:eastAsia="x-none"/>
        </w:rPr>
      </w:pPr>
      <w:r>
        <w:t>jednotka (m</w:t>
      </w:r>
      <w:r>
        <w:rPr>
          <w:lang w:eastAsia="x-none"/>
        </w:rPr>
        <w:t>ěrná jednotka položky zboží).</w:t>
      </w:r>
    </w:p>
    <w:p w:rsidR="00315A2D" w:rsidRPr="00134ECF" w:rsidRDefault="00315A2D" w:rsidP="008E4B36">
      <w:pPr>
        <w:pStyle w:val="Odstavecseseznamem"/>
        <w:numPr>
          <w:ilvl w:val="1"/>
          <w:numId w:val="68"/>
        </w:numPr>
        <w:rPr>
          <w:lang w:eastAsia="x-none"/>
        </w:rPr>
      </w:pPr>
      <w:r>
        <w:t>množství (a</w:t>
      </w:r>
      <w:r>
        <w:rPr>
          <w:lang w:eastAsia="x-none"/>
        </w:rPr>
        <w:t>ktuální množství této položky na skladě (v době zobrazení seznamu zboží)).</w:t>
      </w:r>
    </w:p>
    <w:p w:rsidR="00315A2D" w:rsidRDefault="00315A2D" w:rsidP="008E4B36">
      <w:pPr>
        <w:pStyle w:val="Odstavecseseznamem"/>
        <w:numPr>
          <w:ilvl w:val="1"/>
          <w:numId w:val="68"/>
        </w:numPr>
        <w:rPr>
          <w:lang w:eastAsia="x-none"/>
        </w:rPr>
      </w:pPr>
      <w:r>
        <w:rPr>
          <w:lang w:eastAsia="x-none"/>
        </w:rPr>
        <w:t>základní měrná jednotka</w:t>
      </w:r>
    </w:p>
    <w:p w:rsidR="00315A2D" w:rsidRDefault="00315A2D" w:rsidP="008E4B36">
      <w:pPr>
        <w:pStyle w:val="Odstavecseseznamem"/>
        <w:numPr>
          <w:ilvl w:val="1"/>
          <w:numId w:val="68"/>
        </w:numPr>
        <w:rPr>
          <w:lang w:eastAsia="x-none"/>
        </w:rPr>
      </w:pPr>
      <w:r>
        <w:rPr>
          <w:lang w:eastAsia="x-none"/>
        </w:rPr>
        <w:t>množství na základní měrnou jednotku</w:t>
      </w:r>
    </w:p>
    <w:p w:rsidR="00315A2D" w:rsidRPr="00134ECF" w:rsidRDefault="00315A2D" w:rsidP="008E4B36">
      <w:pPr>
        <w:pStyle w:val="Odstavecseseznamem"/>
        <w:numPr>
          <w:ilvl w:val="1"/>
          <w:numId w:val="68"/>
        </w:numPr>
        <w:rPr>
          <w:lang w:eastAsia="x-none"/>
        </w:rPr>
      </w:pPr>
      <w:r>
        <w:t>cena nákupní (n</w:t>
      </w:r>
      <w:r>
        <w:rPr>
          <w:lang w:eastAsia="x-none"/>
        </w:rPr>
        <w:t>ákupní (skladová) cena položky zboží). V případě, že je vyplněný kód receptury (viz níže), lze vyplnit nákupní cenu automaticky orientační cenou receptury ze SaN</w:t>
      </w:r>
    </w:p>
    <w:p w:rsidR="00315A2D" w:rsidRPr="00134ECF" w:rsidRDefault="00315A2D" w:rsidP="008E4B36">
      <w:pPr>
        <w:pStyle w:val="Odstavecseseznamem"/>
        <w:numPr>
          <w:ilvl w:val="1"/>
          <w:numId w:val="68"/>
        </w:numPr>
        <w:rPr>
          <w:lang w:eastAsia="x-none"/>
        </w:rPr>
      </w:pPr>
      <w:r>
        <w:t>cena prodejní (p</w:t>
      </w:r>
      <w:r>
        <w:rPr>
          <w:lang w:eastAsia="x-none"/>
        </w:rPr>
        <w:t>rodejní cena zboží platná v době zobrazení seznamu zboží).</w:t>
      </w:r>
    </w:p>
    <w:p w:rsidR="00315A2D" w:rsidRPr="00134ECF" w:rsidRDefault="00315A2D" w:rsidP="008E4B36">
      <w:pPr>
        <w:pStyle w:val="Odstavecseseznamem"/>
        <w:numPr>
          <w:ilvl w:val="1"/>
          <w:numId w:val="68"/>
        </w:numPr>
        <w:rPr>
          <w:lang w:eastAsia="x-none"/>
        </w:rPr>
      </w:pPr>
      <w:r>
        <w:t>dělitelné (p</w:t>
      </w:r>
      <w:r>
        <w:rPr>
          <w:lang w:eastAsia="x-none"/>
        </w:rPr>
        <w:t>říznak dělitelnosti položky zboží).</w:t>
      </w:r>
    </w:p>
    <w:p w:rsidR="00315A2D" w:rsidRPr="00134ECF" w:rsidRDefault="00315A2D" w:rsidP="008E4B36">
      <w:pPr>
        <w:pStyle w:val="Odstavecseseznamem"/>
        <w:numPr>
          <w:ilvl w:val="1"/>
          <w:numId w:val="68"/>
        </w:numPr>
        <w:rPr>
          <w:lang w:eastAsia="x-none"/>
        </w:rPr>
      </w:pPr>
      <w:r>
        <w:t>DPH (s</w:t>
      </w:r>
      <w:r>
        <w:rPr>
          <w:lang w:eastAsia="x-none"/>
        </w:rPr>
        <w:t>azba DPH, která je položce zboží standardně přiřazena.</w:t>
      </w:r>
    </w:p>
    <w:p w:rsidR="00315A2D" w:rsidRPr="001744EF" w:rsidRDefault="00315A2D" w:rsidP="008E4B36">
      <w:pPr>
        <w:pStyle w:val="Odstavecseseznamem"/>
        <w:numPr>
          <w:ilvl w:val="1"/>
          <w:numId w:val="68"/>
        </w:numPr>
        <w:rPr>
          <w:lang w:eastAsia="x-none"/>
        </w:rPr>
      </w:pPr>
      <w:r>
        <w:t>volitelná DPH (p</w:t>
      </w:r>
      <w:r>
        <w:rPr>
          <w:lang w:eastAsia="x-none"/>
        </w:rPr>
        <w:t>říznak, zda je možné položku zboží prodat v různých sazbách DPH).</w:t>
      </w:r>
    </w:p>
    <w:p w:rsidR="00315A2D" w:rsidRDefault="00315A2D" w:rsidP="008E4B36">
      <w:pPr>
        <w:pStyle w:val="Odstavecseseznamem"/>
        <w:numPr>
          <w:ilvl w:val="1"/>
          <w:numId w:val="68"/>
        </w:numPr>
        <w:rPr>
          <w:lang w:eastAsia="x-none"/>
        </w:rPr>
      </w:pPr>
      <w:r>
        <w:t>kód receptury (č</w:t>
      </w:r>
      <w:r>
        <w:rPr>
          <w:lang w:eastAsia="x-none"/>
        </w:rPr>
        <w:t>íslo receptury ze systému Sklady a Normování, pokud se tato položka zboží bude odepisovat při prodeji podle receptury.</w:t>
      </w:r>
    </w:p>
    <w:p w:rsidR="00315A2D" w:rsidRDefault="00315A2D" w:rsidP="008E4B36">
      <w:pPr>
        <w:pStyle w:val="Odstavecseseznamem"/>
        <w:numPr>
          <w:ilvl w:val="0"/>
          <w:numId w:val="68"/>
        </w:numPr>
        <w:rPr>
          <w:lang w:eastAsia="x-none"/>
        </w:rPr>
      </w:pPr>
      <w:r>
        <w:rPr>
          <w:lang w:eastAsia="x-none"/>
        </w:rPr>
        <w:t>možnost aktualizace seznamu ze systému Sklady a Normování</w:t>
      </w:r>
    </w:p>
    <w:p w:rsidR="00315A2D" w:rsidRDefault="00315A2D" w:rsidP="008E4B36">
      <w:pPr>
        <w:pStyle w:val="Odstavecseseznamem"/>
        <w:numPr>
          <w:ilvl w:val="0"/>
          <w:numId w:val="68"/>
        </w:numPr>
        <w:rPr>
          <w:lang w:eastAsia="x-none"/>
        </w:rPr>
      </w:pPr>
      <w:r>
        <w:rPr>
          <w:lang w:eastAsia="x-none"/>
        </w:rPr>
        <w:t>zobrazení detailu položky zboží</w:t>
      </w:r>
    </w:p>
    <w:p w:rsidR="00315A2D" w:rsidRDefault="00315A2D" w:rsidP="008E4B36">
      <w:pPr>
        <w:pStyle w:val="Odstavecseseznamem"/>
        <w:numPr>
          <w:ilvl w:val="1"/>
          <w:numId w:val="68"/>
        </w:numPr>
        <w:rPr>
          <w:lang w:eastAsia="x-none"/>
        </w:rPr>
      </w:pPr>
      <w:r>
        <w:rPr>
          <w:lang w:eastAsia="x-none"/>
        </w:rPr>
        <w:t>zobrazeny atributy stejné jako v seznamu zboží</w:t>
      </w:r>
    </w:p>
    <w:p w:rsidR="00315A2D" w:rsidRDefault="00315A2D" w:rsidP="008E4B36">
      <w:pPr>
        <w:pStyle w:val="Odstavecseseznamem"/>
        <w:numPr>
          <w:ilvl w:val="1"/>
          <w:numId w:val="68"/>
        </w:numPr>
        <w:rPr>
          <w:lang w:eastAsia="x-none"/>
        </w:rPr>
      </w:pPr>
      <w:r>
        <w:rPr>
          <w:lang w:eastAsia="x-none"/>
        </w:rPr>
        <w:t>navíc možnost přiřadit jeden nebo více kódů EAN</w:t>
      </w:r>
    </w:p>
    <w:p w:rsidR="00315A2D" w:rsidRDefault="00315A2D" w:rsidP="008E4B36">
      <w:pPr>
        <w:pStyle w:val="Odstavecseseznamem"/>
        <w:numPr>
          <w:ilvl w:val="1"/>
          <w:numId w:val="68"/>
        </w:numPr>
        <w:rPr>
          <w:lang w:eastAsia="x-none"/>
        </w:rPr>
      </w:pPr>
      <w:r>
        <w:rPr>
          <w:lang w:eastAsia="x-none"/>
        </w:rPr>
        <w:t>možnost editace jednotlivých údajů</w:t>
      </w:r>
    </w:p>
    <w:p w:rsidR="00315A2D" w:rsidRDefault="00315A2D" w:rsidP="008E4B36">
      <w:pPr>
        <w:pStyle w:val="Odstavecseseznamem"/>
        <w:numPr>
          <w:ilvl w:val="2"/>
          <w:numId w:val="68"/>
        </w:numPr>
        <w:rPr>
          <w:lang w:eastAsia="x-none"/>
        </w:rPr>
      </w:pPr>
      <w:r>
        <w:rPr>
          <w:lang w:eastAsia="x-none"/>
        </w:rPr>
        <w:t>nelze editovat detail, pokud jde o položku zboží přenesenou ze systému Sklady a Normování (s výjimkou PLU a EAN)</w:t>
      </w:r>
    </w:p>
    <w:p w:rsidR="00315A2D" w:rsidRDefault="00315A2D" w:rsidP="008E4B36">
      <w:pPr>
        <w:pStyle w:val="Odstavecseseznamem"/>
        <w:numPr>
          <w:ilvl w:val="2"/>
          <w:numId w:val="68"/>
        </w:numPr>
        <w:rPr>
          <w:lang w:eastAsia="x-none"/>
        </w:rPr>
      </w:pPr>
      <w:r>
        <w:rPr>
          <w:lang w:eastAsia="x-none"/>
        </w:rPr>
        <w:t xml:space="preserve">nelze editovat prodejní cenu, pokud je v systému používán modul Cenotvorba </w:t>
      </w:r>
      <w:r>
        <w:rPr>
          <w:noProof/>
        </w:rPr>
        <w:drawing>
          <wp:inline distT="0" distB="0" distL="0" distR="0" wp14:anchorId="3A75236D" wp14:editId="3ADCE95C">
            <wp:extent cx="115200" cy="115200"/>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15A2D" w:rsidRDefault="00315A2D" w:rsidP="008E4B36">
      <w:pPr>
        <w:pStyle w:val="Odstavecseseznamem"/>
        <w:numPr>
          <w:ilvl w:val="2"/>
          <w:numId w:val="68"/>
        </w:numPr>
        <w:rPr>
          <w:lang w:eastAsia="x-none"/>
        </w:rPr>
      </w:pPr>
      <w:r>
        <w:rPr>
          <w:lang w:eastAsia="x-none"/>
        </w:rPr>
        <w:t>nelze editovat prodejní cenu u položky nesledovaného sortimentu</w:t>
      </w:r>
    </w:p>
    <w:p w:rsidR="00315A2D" w:rsidRDefault="00315A2D" w:rsidP="008E4B36">
      <w:pPr>
        <w:pStyle w:val="Odstavecseseznamem"/>
        <w:numPr>
          <w:ilvl w:val="0"/>
          <w:numId w:val="68"/>
        </w:numPr>
        <w:rPr>
          <w:lang w:eastAsia="x-none"/>
        </w:rPr>
      </w:pPr>
      <w:r>
        <w:rPr>
          <w:lang w:eastAsia="x-none"/>
        </w:rPr>
        <w:t>možnost vytvořit novou položku zboží</w:t>
      </w:r>
    </w:p>
    <w:p w:rsidR="00315A2D" w:rsidRDefault="00315A2D" w:rsidP="008E4B36">
      <w:pPr>
        <w:pStyle w:val="Odstavecseseznamem"/>
        <w:numPr>
          <w:ilvl w:val="1"/>
          <w:numId w:val="68"/>
        </w:numPr>
        <w:rPr>
          <w:lang w:eastAsia="x-none"/>
        </w:rPr>
      </w:pPr>
      <w:r>
        <w:rPr>
          <w:lang w:eastAsia="x-none"/>
        </w:rPr>
        <w:t>standardní položka zboží</w:t>
      </w:r>
    </w:p>
    <w:p w:rsidR="00315A2D" w:rsidRDefault="00315A2D" w:rsidP="008E4B36">
      <w:pPr>
        <w:pStyle w:val="Odstavecseseznamem"/>
        <w:numPr>
          <w:ilvl w:val="1"/>
          <w:numId w:val="68"/>
        </w:numPr>
        <w:rPr>
          <w:lang w:eastAsia="x-none"/>
        </w:rPr>
      </w:pPr>
      <w:r>
        <w:rPr>
          <w:lang w:eastAsia="x-none"/>
        </w:rPr>
        <w:t>položka nesledovaného sortimentu (nesledovaný sortiment se prodává cenou)</w:t>
      </w:r>
    </w:p>
    <w:p w:rsidR="00315A2D" w:rsidRDefault="00315A2D" w:rsidP="008E4B36">
      <w:pPr>
        <w:pStyle w:val="Odstavecseseznamem"/>
        <w:numPr>
          <w:ilvl w:val="0"/>
          <w:numId w:val="68"/>
        </w:numPr>
        <w:rPr>
          <w:lang w:eastAsia="x-none"/>
        </w:rPr>
      </w:pPr>
      <w:r>
        <w:rPr>
          <w:lang w:eastAsia="x-none"/>
        </w:rPr>
        <w:t>možnost zrušit existující položku zboží (položka není smazaná, jen se označí jako zrušená)</w:t>
      </w:r>
    </w:p>
    <w:p w:rsidR="00315A2D" w:rsidRDefault="00315A2D" w:rsidP="008E4B36">
      <w:pPr>
        <w:pStyle w:val="Odstavecseseznamem"/>
        <w:numPr>
          <w:ilvl w:val="1"/>
          <w:numId w:val="68"/>
        </w:numPr>
        <w:rPr>
          <w:lang w:eastAsia="x-none"/>
        </w:rPr>
      </w:pPr>
      <w:r>
        <w:rPr>
          <w:lang w:eastAsia="x-none"/>
        </w:rPr>
        <w:t>možnost obnovy zrušené položky zboží</w:t>
      </w:r>
    </w:p>
    <w:p w:rsidR="00315A2D" w:rsidRPr="00B86267" w:rsidRDefault="00315A2D" w:rsidP="00315A2D">
      <w:pPr>
        <w:rPr>
          <w:color w:val="1F497D" w:themeColor="text2"/>
          <w:lang w:eastAsia="x-none"/>
        </w:rPr>
      </w:pPr>
      <w:r w:rsidRPr="00B86267">
        <w:rPr>
          <w:color w:val="1F497D" w:themeColor="text2"/>
          <w:lang w:eastAsia="x-none"/>
        </w:rPr>
        <w:t>Svázané zboží</w:t>
      </w:r>
    </w:p>
    <w:p w:rsidR="00315A2D" w:rsidRDefault="00315A2D" w:rsidP="008E4B36">
      <w:pPr>
        <w:pStyle w:val="Odstavecseseznamem"/>
        <w:numPr>
          <w:ilvl w:val="0"/>
          <w:numId w:val="68"/>
        </w:numPr>
        <w:rPr>
          <w:lang w:eastAsia="x-none"/>
        </w:rPr>
      </w:pPr>
      <w:r>
        <w:rPr>
          <w:lang w:eastAsia="x-none"/>
        </w:rPr>
        <w:t>zobrazení seznamu svázaného zboží (prodej jedné položky je automaticky svázán s prodejem jiné položky)</w:t>
      </w:r>
    </w:p>
    <w:p w:rsidR="00315A2D" w:rsidRDefault="00315A2D" w:rsidP="008E4B36">
      <w:pPr>
        <w:pStyle w:val="Odstavecseseznamem"/>
        <w:numPr>
          <w:ilvl w:val="1"/>
          <w:numId w:val="68"/>
        </w:numPr>
        <w:rPr>
          <w:lang w:eastAsia="x-none"/>
        </w:rPr>
      </w:pPr>
      <w:r>
        <w:rPr>
          <w:lang w:eastAsia="x-none"/>
        </w:rPr>
        <w:t>možnost nastavení svázané položky zboží (včetně množství), která bude automaticky prodána s prodejem zdrojové položky</w:t>
      </w:r>
    </w:p>
    <w:p w:rsidR="00315A2D" w:rsidRDefault="00315A2D" w:rsidP="008E4B36">
      <w:pPr>
        <w:pStyle w:val="Odstavecseseznamem"/>
        <w:numPr>
          <w:ilvl w:val="1"/>
          <w:numId w:val="68"/>
        </w:numPr>
        <w:rPr>
          <w:lang w:eastAsia="x-none"/>
        </w:rPr>
      </w:pPr>
      <w:r>
        <w:rPr>
          <w:lang w:eastAsia="x-none"/>
        </w:rPr>
        <w:t>možnost odstranění svázané položky zboží</w:t>
      </w:r>
    </w:p>
    <w:p w:rsidR="00315A2D" w:rsidRDefault="00315A2D" w:rsidP="00315A2D"/>
    <w:p w:rsidR="00315A2D" w:rsidRDefault="00315A2D" w:rsidP="00315A2D">
      <w:pPr>
        <w:pStyle w:val="Nadpis4"/>
      </w:pPr>
      <w:bookmarkStart w:id="162" w:name="_Toc524521097"/>
      <w:r>
        <w:t xml:space="preserve">Nabídky pro akce </w:t>
      </w:r>
      <w:r>
        <w:rPr>
          <w:noProof/>
        </w:rPr>
        <w:drawing>
          <wp:inline distT="0" distB="0" distL="0" distR="0" wp14:anchorId="47F14351" wp14:editId="0DB04C8D">
            <wp:extent cx="115200" cy="115200"/>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62"/>
    </w:p>
    <w:p w:rsidR="00315A2D" w:rsidRDefault="00315A2D" w:rsidP="00315A2D">
      <w:r>
        <w:t>Tvorba nabídek pro registrované i neregistrované klienty v návaznosti na pozdější načtení nabídky do paragonu na kase.</w:t>
      </w:r>
    </w:p>
    <w:p w:rsidR="00315A2D" w:rsidRDefault="00315A2D" w:rsidP="008E4B36">
      <w:pPr>
        <w:pStyle w:val="Odstavecseseznamem"/>
        <w:numPr>
          <w:ilvl w:val="0"/>
          <w:numId w:val="68"/>
        </w:numPr>
        <w:rPr>
          <w:lang w:eastAsia="x-none"/>
        </w:rPr>
      </w:pPr>
      <w:r>
        <w:rPr>
          <w:lang w:eastAsia="x-none"/>
        </w:rPr>
        <w:t>zobrazení seznamu existujících nabídek</w:t>
      </w:r>
    </w:p>
    <w:p w:rsidR="00315A2D" w:rsidRDefault="00315A2D" w:rsidP="008E4B36">
      <w:pPr>
        <w:pStyle w:val="Odstavecseseznamem"/>
        <w:numPr>
          <w:ilvl w:val="0"/>
          <w:numId w:val="68"/>
        </w:numPr>
        <w:rPr>
          <w:lang w:eastAsia="x-none"/>
        </w:rPr>
      </w:pPr>
      <w:r>
        <w:rPr>
          <w:lang w:eastAsia="x-none"/>
        </w:rPr>
        <w:t>vytvoření nové nabídky</w:t>
      </w:r>
    </w:p>
    <w:p w:rsidR="00315A2D" w:rsidRDefault="00315A2D" w:rsidP="008E4B36">
      <w:pPr>
        <w:pStyle w:val="Odstavecseseznamem"/>
        <w:numPr>
          <w:ilvl w:val="1"/>
          <w:numId w:val="68"/>
        </w:numPr>
        <w:rPr>
          <w:lang w:eastAsia="x-none"/>
        </w:rPr>
      </w:pPr>
      <w:r>
        <w:rPr>
          <w:lang w:eastAsia="x-none"/>
        </w:rPr>
        <w:lastRenderedPageBreak/>
        <w:t>hlavičkové údaje</w:t>
      </w:r>
    </w:p>
    <w:p w:rsidR="00315A2D" w:rsidRDefault="00315A2D" w:rsidP="008E4B36">
      <w:pPr>
        <w:pStyle w:val="Odstavecseseznamem"/>
        <w:numPr>
          <w:ilvl w:val="1"/>
          <w:numId w:val="68"/>
        </w:numPr>
        <w:rPr>
          <w:lang w:eastAsia="x-none"/>
        </w:rPr>
      </w:pPr>
      <w:r>
        <w:rPr>
          <w:lang w:eastAsia="x-none"/>
        </w:rPr>
        <w:t>přidání řádků nabídky – zboží</w:t>
      </w:r>
    </w:p>
    <w:p w:rsidR="00315A2D" w:rsidRDefault="00315A2D" w:rsidP="008E4B36">
      <w:pPr>
        <w:pStyle w:val="Odstavecseseznamem"/>
        <w:numPr>
          <w:ilvl w:val="1"/>
          <w:numId w:val="68"/>
        </w:numPr>
        <w:rPr>
          <w:lang w:eastAsia="x-none"/>
        </w:rPr>
      </w:pPr>
      <w:r>
        <w:rPr>
          <w:lang w:eastAsia="x-none"/>
        </w:rPr>
        <w:t>přidání řádků nabídky – jídla</w:t>
      </w:r>
    </w:p>
    <w:p w:rsidR="00315A2D" w:rsidRDefault="00315A2D" w:rsidP="008E4B36">
      <w:pPr>
        <w:pStyle w:val="Odstavecseseznamem"/>
        <w:numPr>
          <w:ilvl w:val="0"/>
          <w:numId w:val="68"/>
        </w:numPr>
        <w:rPr>
          <w:lang w:eastAsia="x-none"/>
        </w:rPr>
      </w:pPr>
      <w:r>
        <w:rPr>
          <w:lang w:eastAsia="x-none"/>
        </w:rPr>
        <w:t>editace existující nabídky</w:t>
      </w:r>
    </w:p>
    <w:p w:rsidR="00315A2D" w:rsidRDefault="00315A2D" w:rsidP="008E4B36">
      <w:pPr>
        <w:pStyle w:val="Odstavecseseznamem"/>
        <w:numPr>
          <w:ilvl w:val="0"/>
          <w:numId w:val="68"/>
        </w:numPr>
        <w:rPr>
          <w:lang w:eastAsia="x-none"/>
        </w:rPr>
      </w:pPr>
      <w:r>
        <w:rPr>
          <w:lang w:eastAsia="x-none"/>
        </w:rPr>
        <w:t>tisková sestava nabídky</w:t>
      </w:r>
    </w:p>
    <w:p w:rsidR="00314E94" w:rsidRDefault="00314E94" w:rsidP="00314E94"/>
    <w:p w:rsidR="00DF14E6" w:rsidRDefault="00DF14E6" w:rsidP="00DF14E6">
      <w:pPr>
        <w:pStyle w:val="Nadpis3"/>
      </w:pPr>
      <w:bookmarkStart w:id="163" w:name="_Toc524521098"/>
      <w:r>
        <w:t xml:space="preserve">Modul Uzávěrky a přehledy </w:t>
      </w:r>
      <w:r>
        <w:rPr>
          <w:noProof/>
        </w:rPr>
        <w:drawing>
          <wp:inline distT="0" distB="0" distL="0" distR="0" wp14:anchorId="173941D1" wp14:editId="0A9EA88D">
            <wp:extent cx="115200" cy="115200"/>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63"/>
    </w:p>
    <w:p w:rsidR="00DF14E6" w:rsidRDefault="00DF14E6" w:rsidP="00DF14E6">
      <w:r>
        <w:t>Modul Uzávěrky a Přehledy je určen pro tvorbu uzávěrek, vytváření výstupních sestav, exportů a přehledů a to jak uzávěrkových, tak průběžných.</w:t>
      </w:r>
    </w:p>
    <w:p w:rsidR="00DF14E6" w:rsidRDefault="00DF14E6" w:rsidP="00DF14E6">
      <w:pPr>
        <w:rPr>
          <w:rFonts w:cs="Arial"/>
        </w:rPr>
      </w:pPr>
    </w:p>
    <w:p w:rsidR="00DF14E6" w:rsidRPr="00433E43" w:rsidRDefault="00DF14E6" w:rsidP="00DF14E6">
      <w:pPr>
        <w:rPr>
          <w:b/>
          <w:u w:val="single"/>
        </w:rPr>
      </w:pPr>
      <w:r w:rsidRPr="00433E43">
        <w:rPr>
          <w:b/>
          <w:u w:val="single"/>
        </w:rPr>
        <w:t>HW vybavení</w:t>
      </w:r>
    </w:p>
    <w:p w:rsidR="00DF14E6" w:rsidRDefault="00DF14E6" w:rsidP="008E4B36">
      <w:pPr>
        <w:pStyle w:val="Odstavecseseznamem"/>
        <w:numPr>
          <w:ilvl w:val="0"/>
          <w:numId w:val="63"/>
        </w:numPr>
      </w:pPr>
      <w:r>
        <w:t>standardní PC s příslušenstvím</w:t>
      </w:r>
    </w:p>
    <w:p w:rsidR="00DF14E6" w:rsidRDefault="00DF14E6" w:rsidP="008E4B36">
      <w:pPr>
        <w:pStyle w:val="Odstavecseseznamem"/>
        <w:numPr>
          <w:ilvl w:val="0"/>
          <w:numId w:val="63"/>
        </w:numPr>
      </w:pPr>
      <w:r>
        <w:t>snímač identifikačních karet (možnost vyhledání klienta v náhradním objednávání)</w:t>
      </w:r>
    </w:p>
    <w:p w:rsidR="00DF14E6" w:rsidRDefault="00DF14E6" w:rsidP="008E4B36">
      <w:pPr>
        <w:pStyle w:val="Odstavecseseznamem"/>
        <w:numPr>
          <w:ilvl w:val="0"/>
          <w:numId w:val="63"/>
        </w:numPr>
      </w:pPr>
      <w:r>
        <w:t>tiskárna A4 pro tisk výstupních sestav</w:t>
      </w:r>
    </w:p>
    <w:p w:rsidR="00DF14E6" w:rsidRDefault="00DF14E6" w:rsidP="00DF14E6">
      <w:pPr>
        <w:rPr>
          <w:b/>
          <w:u w:val="single"/>
        </w:rPr>
      </w:pPr>
    </w:p>
    <w:p w:rsidR="00DF14E6" w:rsidRPr="00433E43" w:rsidRDefault="00DF14E6" w:rsidP="00DF14E6">
      <w:pPr>
        <w:rPr>
          <w:b/>
          <w:u w:val="single"/>
        </w:rPr>
      </w:pPr>
      <w:r w:rsidRPr="00433E43">
        <w:rPr>
          <w:b/>
          <w:u w:val="single"/>
        </w:rPr>
        <w:t>Možnosti konfigurace aplikace</w:t>
      </w:r>
    </w:p>
    <w:p w:rsidR="00DF14E6" w:rsidRDefault="00DF14E6" w:rsidP="008E4B36">
      <w:pPr>
        <w:pStyle w:val="Odstavecseseznamem"/>
        <w:numPr>
          <w:ilvl w:val="0"/>
          <w:numId w:val="63"/>
        </w:numPr>
      </w:pPr>
      <w:r>
        <w:t>nastavení připojení k databázovému serveru a databázi</w:t>
      </w:r>
    </w:p>
    <w:p w:rsidR="00DF14E6" w:rsidRDefault="00DF14E6" w:rsidP="008E4B36">
      <w:pPr>
        <w:pStyle w:val="Odstavecseseznamem"/>
        <w:numPr>
          <w:ilvl w:val="0"/>
          <w:numId w:val="63"/>
        </w:numPr>
      </w:pPr>
      <w:r>
        <w:t>nastavení úrovně logování prováděných operací</w:t>
      </w:r>
    </w:p>
    <w:p w:rsidR="00DF14E6" w:rsidRDefault="00DF14E6" w:rsidP="00DF14E6"/>
    <w:p w:rsidR="00DF14E6" w:rsidRDefault="00DF14E6" w:rsidP="00DF14E6">
      <w:r>
        <w:t>Součásti modulu: Uzávěrky, Souhrny a Statistiky.</w:t>
      </w:r>
    </w:p>
    <w:p w:rsidR="00DF14E6" w:rsidRDefault="00DF14E6" w:rsidP="00DF14E6"/>
    <w:p w:rsidR="00DF14E6" w:rsidRPr="00327C24" w:rsidRDefault="00DF14E6" w:rsidP="00DF14E6">
      <w:pPr>
        <w:pStyle w:val="Nadpis4"/>
      </w:pPr>
      <w:bookmarkStart w:id="164" w:name="_Toc524521099"/>
      <w:r w:rsidRPr="00327C24">
        <w:t>Uzávěrky</w:t>
      </w:r>
      <w:bookmarkEnd w:id="164"/>
    </w:p>
    <w:p w:rsidR="00DF14E6" w:rsidRDefault="00DF14E6" w:rsidP="00DF14E6">
      <w:pPr>
        <w:pStyle w:val="Nadpis7"/>
        <w:numPr>
          <w:ilvl w:val="0"/>
          <w:numId w:val="0"/>
        </w:numPr>
      </w:pPr>
      <w:r>
        <w:t>Uzávěrka pohybů</w:t>
      </w:r>
    </w:p>
    <w:p w:rsidR="00DF14E6" w:rsidRDefault="00DF14E6" w:rsidP="008E4B36">
      <w:pPr>
        <w:pStyle w:val="Odstavecseseznamem"/>
        <w:numPr>
          <w:ilvl w:val="0"/>
          <w:numId w:val="73"/>
        </w:numPr>
      </w:pPr>
      <w:r>
        <w:t>seznam provedených uzávěrek (číslo účetního období, ohraničení účetního období od-do, souhrnný zůstatek na účtech klientů a doba trvání uzávěrky)</w:t>
      </w:r>
    </w:p>
    <w:p w:rsidR="00DF14E6" w:rsidRDefault="00DF14E6" w:rsidP="008E4B36">
      <w:pPr>
        <w:pStyle w:val="Odstavecseseznamem"/>
        <w:numPr>
          <w:ilvl w:val="0"/>
          <w:numId w:val="73"/>
        </w:numPr>
      </w:pPr>
      <w:r>
        <w:t>kontrola, zda byly provedeny za uzavírané období všechny denní uzávěrky na kasách</w:t>
      </w:r>
    </w:p>
    <w:p w:rsidR="00DF14E6" w:rsidRDefault="00DF14E6" w:rsidP="008E4B36">
      <w:pPr>
        <w:pStyle w:val="Odstavecseseznamem"/>
        <w:numPr>
          <w:ilvl w:val="0"/>
          <w:numId w:val="73"/>
        </w:numPr>
      </w:pPr>
      <w:r>
        <w:t>provedení uzávěrky účtů</w:t>
      </w:r>
    </w:p>
    <w:p w:rsidR="00DF14E6" w:rsidRDefault="00DF14E6" w:rsidP="008E4B36">
      <w:pPr>
        <w:pStyle w:val="Odstavecseseznamem"/>
        <w:numPr>
          <w:ilvl w:val="1"/>
          <w:numId w:val="73"/>
        </w:numPr>
      </w:pPr>
      <w:r>
        <w:t>ke zvolenému datu (zpravidla poslední den v měsíci)</w:t>
      </w:r>
    </w:p>
    <w:p w:rsidR="00DF14E6" w:rsidRDefault="00DF14E6" w:rsidP="008E4B36">
      <w:pPr>
        <w:pStyle w:val="Odstavecseseznamem"/>
        <w:numPr>
          <w:ilvl w:val="1"/>
          <w:numId w:val="73"/>
        </w:numPr>
      </w:pPr>
      <w:r>
        <w:t>k poslednímu dnu v měsíci, pokud je v systému použito měsíční omezení počtu dotovaných porcí</w:t>
      </w:r>
    </w:p>
    <w:p w:rsidR="00DF14E6" w:rsidRPr="00235776" w:rsidRDefault="00DF14E6" w:rsidP="008E4B36">
      <w:pPr>
        <w:pStyle w:val="Odstavecseseznamem"/>
        <w:numPr>
          <w:ilvl w:val="0"/>
          <w:numId w:val="73"/>
        </w:numPr>
      </w:pPr>
      <w:r>
        <w:t>zrušení uzávěrky účtů (zrušit lze jen poslední uzávěrku)</w:t>
      </w:r>
    </w:p>
    <w:p w:rsidR="00DF14E6" w:rsidRDefault="00DF14E6" w:rsidP="00DF14E6">
      <w:pPr>
        <w:pStyle w:val="Nadpis7"/>
        <w:numPr>
          <w:ilvl w:val="0"/>
          <w:numId w:val="0"/>
        </w:numPr>
      </w:pPr>
      <w:r>
        <w:t>Doplňková funkčnost</w:t>
      </w:r>
    </w:p>
    <w:p w:rsidR="00DF14E6" w:rsidRDefault="00DF14E6" w:rsidP="008E4B36">
      <w:pPr>
        <w:pStyle w:val="Odstavecseseznamem"/>
        <w:numPr>
          <w:ilvl w:val="0"/>
          <w:numId w:val="73"/>
        </w:numPr>
      </w:pPr>
      <w:r>
        <w:t>možnost přepočtu cen objednaných jídel od data poslední uzávěrky účtů (podle aktuálního ceníku a aktuálního zařazení klientů)</w:t>
      </w:r>
    </w:p>
    <w:p w:rsidR="00DF14E6" w:rsidRDefault="00DF14E6" w:rsidP="008E4B36">
      <w:pPr>
        <w:pStyle w:val="Odstavecseseznamem"/>
        <w:numPr>
          <w:ilvl w:val="0"/>
          <w:numId w:val="73"/>
        </w:numPr>
      </w:pPr>
      <w:r>
        <w:t>načtení údajů z docházkového systému</w:t>
      </w:r>
    </w:p>
    <w:p w:rsidR="00DF14E6" w:rsidRPr="00235776" w:rsidRDefault="00DF14E6" w:rsidP="008E4B36">
      <w:pPr>
        <w:pStyle w:val="Odstavecseseznamem"/>
        <w:numPr>
          <w:ilvl w:val="0"/>
          <w:numId w:val="73"/>
        </w:numPr>
      </w:pPr>
      <w:r>
        <w:t>možnost použít definované hromadné tisky</w:t>
      </w:r>
    </w:p>
    <w:p w:rsidR="00DF14E6" w:rsidRDefault="00DF14E6" w:rsidP="00DF14E6">
      <w:pPr>
        <w:pStyle w:val="Nadpis7"/>
        <w:numPr>
          <w:ilvl w:val="0"/>
          <w:numId w:val="0"/>
        </w:numPr>
      </w:pPr>
      <w:r>
        <w:t>Výstupy</w:t>
      </w:r>
    </w:p>
    <w:p w:rsidR="00DF14E6" w:rsidRDefault="00DF14E6" w:rsidP="00DF14E6">
      <w:pPr>
        <w:rPr>
          <w:u w:val="single"/>
        </w:rPr>
      </w:pPr>
      <w:r w:rsidRPr="00DB25DB">
        <w:rPr>
          <w:u w:val="single"/>
        </w:rPr>
        <w:t>Sestavy</w:t>
      </w:r>
    </w:p>
    <w:p w:rsidR="00DF14E6" w:rsidRDefault="00DF14E6" w:rsidP="00DF14E6">
      <w:r>
        <w:t xml:space="preserve">Sestavy z uzávěrkových dat v tiskové podobě slouží k prezentaci a archivaci dat v různých náhledech. Sestavy se vytvářejí za zvolené účetní období s možností dalšího filtrování (podrobný popis je u každé sestavy zvlášť). </w:t>
      </w:r>
    </w:p>
    <w:p w:rsidR="00DF14E6" w:rsidRDefault="00DF14E6" w:rsidP="008E4B36">
      <w:pPr>
        <w:pStyle w:val="Odstavecseseznamem"/>
        <w:numPr>
          <w:ilvl w:val="0"/>
          <w:numId w:val="74"/>
        </w:numPr>
      </w:pPr>
      <w:r>
        <w:t xml:space="preserve">individuální </w:t>
      </w:r>
    </w:p>
    <w:p w:rsidR="00DF14E6" w:rsidRDefault="00DF14E6" w:rsidP="008E4B36">
      <w:pPr>
        <w:pStyle w:val="Odstavecseseznamem"/>
        <w:numPr>
          <w:ilvl w:val="1"/>
          <w:numId w:val="74"/>
        </w:numPr>
      </w:pPr>
      <w:r>
        <w:t>srážky z mezd a čerpání záloh (jmenovitá)</w:t>
      </w:r>
    </w:p>
    <w:p w:rsidR="00DF14E6" w:rsidRDefault="00DF14E6" w:rsidP="008E4B36">
      <w:pPr>
        <w:pStyle w:val="Odstavecseseznamem"/>
        <w:numPr>
          <w:ilvl w:val="1"/>
          <w:numId w:val="74"/>
        </w:numPr>
      </w:pPr>
      <w:r>
        <w:t>srážky z mezd a čerpání záloh podle organizací (souhrnná)</w:t>
      </w:r>
    </w:p>
    <w:p w:rsidR="00DF14E6" w:rsidRDefault="00DF14E6" w:rsidP="008E4B36">
      <w:pPr>
        <w:pStyle w:val="Odstavecseseznamem"/>
        <w:numPr>
          <w:ilvl w:val="1"/>
          <w:numId w:val="74"/>
        </w:numPr>
      </w:pPr>
      <w:r>
        <w:t xml:space="preserve">kalendářní souhrn počtu porcí </w:t>
      </w:r>
    </w:p>
    <w:p w:rsidR="00DF14E6" w:rsidRDefault="00DF14E6" w:rsidP="008E4B36">
      <w:pPr>
        <w:pStyle w:val="Odstavecseseznamem"/>
        <w:numPr>
          <w:ilvl w:val="1"/>
          <w:numId w:val="74"/>
        </w:numPr>
      </w:pPr>
      <w:r>
        <w:t>sestava vyrovnání zůstatků vyřazených účtů</w:t>
      </w:r>
    </w:p>
    <w:p w:rsidR="00DF14E6" w:rsidRDefault="00DF14E6" w:rsidP="008E4B36">
      <w:pPr>
        <w:pStyle w:val="Odstavecseseznamem"/>
        <w:numPr>
          <w:ilvl w:val="1"/>
          <w:numId w:val="74"/>
        </w:numPr>
      </w:pPr>
      <w:r>
        <w:t>podklady k fakturaci</w:t>
      </w:r>
    </w:p>
    <w:p w:rsidR="00DF14E6" w:rsidRDefault="00DF14E6" w:rsidP="008E4B36">
      <w:pPr>
        <w:pStyle w:val="Odstavecseseznamem"/>
        <w:numPr>
          <w:ilvl w:val="0"/>
          <w:numId w:val="74"/>
        </w:numPr>
      </w:pPr>
      <w:r>
        <w:t>rekapitulace</w:t>
      </w:r>
    </w:p>
    <w:p w:rsidR="00DF14E6" w:rsidRDefault="00DF14E6" w:rsidP="008E4B36">
      <w:pPr>
        <w:pStyle w:val="Odstavecseseznamem"/>
        <w:numPr>
          <w:ilvl w:val="1"/>
          <w:numId w:val="74"/>
        </w:numPr>
      </w:pPr>
      <w:r>
        <w:t>rekapitulace nákladů</w:t>
      </w:r>
    </w:p>
    <w:p w:rsidR="00DF14E6" w:rsidRDefault="00DF14E6" w:rsidP="008E4B36">
      <w:pPr>
        <w:pStyle w:val="Odstavecseseznamem"/>
        <w:numPr>
          <w:ilvl w:val="1"/>
          <w:numId w:val="74"/>
        </w:numPr>
      </w:pPr>
      <w:r>
        <w:t>rekapitulace nákladů podle finančních zdrojů</w:t>
      </w:r>
    </w:p>
    <w:p w:rsidR="00DF14E6" w:rsidRDefault="00DF14E6" w:rsidP="008E4B36">
      <w:pPr>
        <w:pStyle w:val="Odstavecseseznamem"/>
        <w:numPr>
          <w:ilvl w:val="1"/>
          <w:numId w:val="74"/>
        </w:numPr>
      </w:pPr>
      <w:r>
        <w:t>rekapitulace nákladů podle středisek</w:t>
      </w:r>
    </w:p>
    <w:p w:rsidR="00DF14E6" w:rsidRDefault="00DF14E6" w:rsidP="008E4B36">
      <w:pPr>
        <w:pStyle w:val="Odstavecseseznamem"/>
        <w:numPr>
          <w:ilvl w:val="1"/>
          <w:numId w:val="74"/>
        </w:numPr>
      </w:pPr>
      <w:r>
        <w:t>přehled obratů za sortiment</w:t>
      </w:r>
    </w:p>
    <w:p w:rsidR="00DF14E6" w:rsidRDefault="00DF14E6" w:rsidP="008E4B36">
      <w:pPr>
        <w:pStyle w:val="Odstavecseseznamem"/>
        <w:numPr>
          <w:ilvl w:val="0"/>
          <w:numId w:val="74"/>
        </w:numPr>
      </w:pPr>
      <w:r>
        <w:t>statistické přehledy</w:t>
      </w:r>
    </w:p>
    <w:p w:rsidR="00DF14E6" w:rsidRDefault="00DF14E6" w:rsidP="008E4B36">
      <w:pPr>
        <w:pStyle w:val="Odstavecseseznamem"/>
        <w:numPr>
          <w:ilvl w:val="1"/>
          <w:numId w:val="74"/>
        </w:numPr>
      </w:pPr>
      <w:r>
        <w:t>souhrn počtu porcí podle organizací</w:t>
      </w:r>
    </w:p>
    <w:p w:rsidR="00DF14E6" w:rsidRDefault="00DF14E6" w:rsidP="008E4B36">
      <w:pPr>
        <w:pStyle w:val="Odstavecseseznamem"/>
        <w:numPr>
          <w:ilvl w:val="1"/>
          <w:numId w:val="74"/>
        </w:numPr>
      </w:pPr>
      <w:r>
        <w:t>souhrn denních počtů objednaných jídel</w:t>
      </w:r>
    </w:p>
    <w:p w:rsidR="00DF14E6" w:rsidRDefault="00DF14E6" w:rsidP="008E4B36">
      <w:pPr>
        <w:pStyle w:val="Odstavecseseznamem"/>
        <w:numPr>
          <w:ilvl w:val="0"/>
          <w:numId w:val="74"/>
        </w:numPr>
      </w:pPr>
      <w:r>
        <w:t>zákaznické sestavy (přístupné podle prefixů zákazníků)</w:t>
      </w:r>
    </w:p>
    <w:p w:rsidR="00DF14E6" w:rsidRDefault="00DF14E6" w:rsidP="00DF14E6">
      <w:pPr>
        <w:rPr>
          <w:u w:val="single"/>
        </w:rPr>
      </w:pPr>
      <w:r w:rsidRPr="00DB25DB">
        <w:rPr>
          <w:u w:val="single"/>
        </w:rPr>
        <w:lastRenderedPageBreak/>
        <w:t>Exporty</w:t>
      </w:r>
    </w:p>
    <w:p w:rsidR="00DF14E6" w:rsidRPr="00350788" w:rsidRDefault="00DF14E6" w:rsidP="00DF14E6">
      <w:r>
        <w:t xml:space="preserve">Možnost exportovat souhrnné uzávěrkové údaje o pohybech na účtech klientů a rekapitulace nákladů do elektronických souborů v definovaných formátech, struktuře a obsahu (viz Administrativa systému – Správa číselníků – Konfigurace – Exporty). </w:t>
      </w:r>
    </w:p>
    <w:p w:rsidR="00DF14E6" w:rsidRPr="0030663B" w:rsidRDefault="00DF14E6" w:rsidP="008E4B36">
      <w:pPr>
        <w:pStyle w:val="Odstavecseseznamem"/>
        <w:numPr>
          <w:ilvl w:val="0"/>
          <w:numId w:val="75"/>
        </w:numPr>
      </w:pPr>
      <w:r>
        <w:t>výstup uzávěrkových dat do souboru podle předem definovaných exportů</w:t>
      </w:r>
    </w:p>
    <w:p w:rsidR="00DF14E6" w:rsidRDefault="00DF14E6" w:rsidP="00DF14E6">
      <w:pPr>
        <w:rPr>
          <w:u w:val="single"/>
        </w:rPr>
      </w:pPr>
      <w:r w:rsidRPr="00DB25DB">
        <w:rPr>
          <w:u w:val="single"/>
        </w:rPr>
        <w:t>Přehledy</w:t>
      </w:r>
    </w:p>
    <w:p w:rsidR="00DF14E6" w:rsidRPr="00B93C1B" w:rsidRDefault="00DF14E6" w:rsidP="00DF14E6">
      <w:r>
        <w:t>Přehledy z uzávěrkových dat slouží pro rychlé získání potřebných informací v rámci jednoho nebo více účetních období a to podle jednotlivých registrovaných klientů (Srážky z mezd a čerpání záloh) nebo souhrnně (Rekapitulace nákladů).</w:t>
      </w:r>
    </w:p>
    <w:p w:rsidR="00DF14E6" w:rsidRDefault="00DF14E6" w:rsidP="008E4B36">
      <w:pPr>
        <w:pStyle w:val="Odstavecseseznamem"/>
        <w:numPr>
          <w:ilvl w:val="0"/>
          <w:numId w:val="75"/>
        </w:numPr>
      </w:pPr>
      <w:r>
        <w:t>srážky z mezd a čerpání záloh</w:t>
      </w:r>
    </w:p>
    <w:p w:rsidR="00DF14E6" w:rsidRPr="0030663B" w:rsidRDefault="00DF14E6" w:rsidP="008E4B36">
      <w:pPr>
        <w:pStyle w:val="Odstavecseseznamem"/>
        <w:numPr>
          <w:ilvl w:val="0"/>
          <w:numId w:val="75"/>
        </w:numPr>
      </w:pPr>
      <w:r>
        <w:t>rekapitulace nákladů a výnosů</w:t>
      </w:r>
    </w:p>
    <w:p w:rsidR="00DF14E6" w:rsidRDefault="00DF14E6" w:rsidP="00DF14E6"/>
    <w:p w:rsidR="00DF14E6" w:rsidRPr="00327C24" w:rsidRDefault="00DF14E6" w:rsidP="00DF14E6">
      <w:pPr>
        <w:pStyle w:val="Nadpis4"/>
      </w:pPr>
      <w:bookmarkStart w:id="165" w:name="_Toc524521100"/>
      <w:r w:rsidRPr="00327C24">
        <w:t>Souhrny</w:t>
      </w:r>
      <w:bookmarkEnd w:id="165"/>
    </w:p>
    <w:p w:rsidR="00DF14E6" w:rsidRPr="00DB25DB" w:rsidRDefault="00DF14E6" w:rsidP="00DF14E6">
      <w:pPr>
        <w:rPr>
          <w:u w:val="single"/>
        </w:rPr>
      </w:pPr>
      <w:r w:rsidRPr="00DB25DB">
        <w:rPr>
          <w:u w:val="single"/>
        </w:rPr>
        <w:t>Sestavy</w:t>
      </w:r>
    </w:p>
    <w:p w:rsidR="00DF14E6" w:rsidRDefault="00DF14E6" w:rsidP="008E4B36">
      <w:pPr>
        <w:pStyle w:val="Odstavecseseznamem"/>
        <w:numPr>
          <w:ilvl w:val="0"/>
          <w:numId w:val="78"/>
        </w:numPr>
      </w:pPr>
      <w:r>
        <w:t>souhrnný účet pokladen</w:t>
      </w:r>
    </w:p>
    <w:p w:rsidR="00DF14E6" w:rsidRDefault="00DF14E6" w:rsidP="008E4B36">
      <w:pPr>
        <w:pStyle w:val="Odstavecseseznamem"/>
        <w:numPr>
          <w:ilvl w:val="0"/>
          <w:numId w:val="78"/>
        </w:numPr>
      </w:pPr>
      <w:r>
        <w:t>pokladní deník</w:t>
      </w:r>
    </w:p>
    <w:p w:rsidR="00DF14E6" w:rsidRDefault="00DF14E6" w:rsidP="008E4B36">
      <w:pPr>
        <w:pStyle w:val="Odstavecseseznamem"/>
        <w:numPr>
          <w:ilvl w:val="0"/>
          <w:numId w:val="78"/>
        </w:numPr>
      </w:pPr>
      <w:r>
        <w:t>souhrn pokladen podle data</w:t>
      </w:r>
    </w:p>
    <w:p w:rsidR="00DF14E6" w:rsidRDefault="00DF14E6" w:rsidP="008E4B36">
      <w:pPr>
        <w:pStyle w:val="Odstavecseseznamem"/>
        <w:numPr>
          <w:ilvl w:val="0"/>
          <w:numId w:val="78"/>
        </w:numPr>
      </w:pPr>
      <w:r>
        <w:t>souhrn pokladen podle pokladny</w:t>
      </w:r>
    </w:p>
    <w:p w:rsidR="00DF14E6" w:rsidRDefault="00DF14E6" w:rsidP="008E4B36">
      <w:pPr>
        <w:pStyle w:val="Odstavecseseznamem"/>
        <w:numPr>
          <w:ilvl w:val="0"/>
          <w:numId w:val="78"/>
        </w:numPr>
      </w:pPr>
      <w:r>
        <w:t>souhrn pokladen – hotovostní obraty</w:t>
      </w:r>
    </w:p>
    <w:p w:rsidR="00DF14E6" w:rsidRDefault="00DF14E6" w:rsidP="008E4B36">
      <w:pPr>
        <w:pStyle w:val="Odstavecseseznamem"/>
        <w:numPr>
          <w:ilvl w:val="0"/>
          <w:numId w:val="78"/>
        </w:numPr>
      </w:pPr>
      <w:r>
        <w:t>přehled vložených záloh jmenovitě</w:t>
      </w:r>
    </w:p>
    <w:p w:rsidR="00DF14E6" w:rsidRDefault="00DF14E6" w:rsidP="008E4B36">
      <w:pPr>
        <w:pStyle w:val="Odstavecseseznamem"/>
        <w:numPr>
          <w:ilvl w:val="0"/>
          <w:numId w:val="78"/>
        </w:numPr>
      </w:pPr>
      <w:r>
        <w:t>přehled vložených záloh dle organizací</w:t>
      </w:r>
    </w:p>
    <w:p w:rsidR="00DF14E6" w:rsidRDefault="00DF14E6" w:rsidP="008E4B36">
      <w:pPr>
        <w:pStyle w:val="Odstavecseseznamem"/>
        <w:numPr>
          <w:ilvl w:val="0"/>
          <w:numId w:val="78"/>
        </w:numPr>
      </w:pPr>
      <w:r>
        <w:t>souhrn pohybů karet podle data</w:t>
      </w:r>
    </w:p>
    <w:p w:rsidR="00DF14E6" w:rsidRDefault="00DF14E6" w:rsidP="008E4B36">
      <w:pPr>
        <w:pStyle w:val="Odstavecseseznamem"/>
        <w:numPr>
          <w:ilvl w:val="0"/>
          <w:numId w:val="78"/>
        </w:numPr>
      </w:pPr>
      <w:r>
        <w:t>souhrn pohybů karet podle pokladny</w:t>
      </w:r>
    </w:p>
    <w:p w:rsidR="00DF14E6" w:rsidRDefault="00DF14E6" w:rsidP="008E4B36">
      <w:pPr>
        <w:pStyle w:val="Odstavecseseznamem"/>
        <w:numPr>
          <w:ilvl w:val="0"/>
          <w:numId w:val="78"/>
        </w:numPr>
      </w:pPr>
      <w:r>
        <w:t>přehled disponibilních zůstatků dle organizace</w:t>
      </w:r>
    </w:p>
    <w:p w:rsidR="00DF14E6" w:rsidRDefault="00DF14E6" w:rsidP="008E4B36">
      <w:pPr>
        <w:pStyle w:val="Odstavecseseznamem"/>
        <w:numPr>
          <w:ilvl w:val="0"/>
          <w:numId w:val="78"/>
        </w:numPr>
      </w:pPr>
      <w:r>
        <w:t>stav pokladen podle druhů platidel</w:t>
      </w:r>
    </w:p>
    <w:p w:rsidR="00DF14E6" w:rsidRDefault="00DF14E6" w:rsidP="008E4B36">
      <w:pPr>
        <w:pStyle w:val="Odstavecseseznamem"/>
        <w:numPr>
          <w:ilvl w:val="0"/>
          <w:numId w:val="78"/>
        </w:numPr>
      </w:pPr>
      <w:r>
        <w:t xml:space="preserve">výdeje mimo interval </w:t>
      </w:r>
      <w:r>
        <w:rPr>
          <w:noProof/>
        </w:rPr>
        <w:drawing>
          <wp:inline distT="0" distB="0" distL="0" distR="0" wp14:anchorId="03B4D07D" wp14:editId="4AAF05C7">
            <wp:extent cx="111125" cy="111125"/>
            <wp:effectExtent l="0" t="0" r="3175" b="3175"/>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DF14E6" w:rsidRDefault="00DF14E6" w:rsidP="008E4B36">
      <w:pPr>
        <w:pStyle w:val="Odstavecseseznamem"/>
        <w:numPr>
          <w:ilvl w:val="0"/>
          <w:numId w:val="78"/>
        </w:numPr>
      </w:pPr>
      <w:r>
        <w:t>přehled částek odeslaných do EET</w:t>
      </w:r>
    </w:p>
    <w:p w:rsidR="00DF14E6" w:rsidRDefault="00DF14E6" w:rsidP="00DF14E6">
      <w:pPr>
        <w:rPr>
          <w:u w:val="single"/>
        </w:rPr>
      </w:pPr>
      <w:r w:rsidRPr="00DB25DB">
        <w:rPr>
          <w:u w:val="single"/>
        </w:rPr>
        <w:t>Exporty</w:t>
      </w:r>
    </w:p>
    <w:p w:rsidR="00DF14E6" w:rsidRPr="00350788" w:rsidRDefault="00DF14E6" w:rsidP="00DF14E6">
      <w:r>
        <w:t xml:space="preserve">Možnost exportovat souhrnné údaje o prodejích a počtech objednaných jídel do elektronických souborů v definovaných formátech, struktuře a obsahu (viz Administrativa systému – Správa číselníků – Konfigurace – Exporty). </w:t>
      </w:r>
    </w:p>
    <w:p w:rsidR="00DF14E6" w:rsidRDefault="00DF14E6" w:rsidP="008E4B36">
      <w:pPr>
        <w:pStyle w:val="Odstavecseseznamem"/>
        <w:numPr>
          <w:ilvl w:val="0"/>
          <w:numId w:val="75"/>
        </w:numPr>
      </w:pPr>
      <w:r>
        <w:t>výstup dat do souboru podle předem definovaných exportů</w:t>
      </w:r>
    </w:p>
    <w:p w:rsidR="00DF14E6" w:rsidRDefault="00DF14E6" w:rsidP="008E4B36">
      <w:pPr>
        <w:pStyle w:val="Odstavecseseznamem"/>
        <w:numPr>
          <w:ilvl w:val="1"/>
          <w:numId w:val="75"/>
        </w:numPr>
      </w:pPr>
      <w:r>
        <w:t>export prodejů</w:t>
      </w:r>
    </w:p>
    <w:p w:rsidR="00DF14E6" w:rsidRPr="0030663B" w:rsidRDefault="00DF14E6" w:rsidP="008E4B36">
      <w:pPr>
        <w:pStyle w:val="Odstavecseseznamem"/>
        <w:numPr>
          <w:ilvl w:val="1"/>
          <w:numId w:val="75"/>
        </w:numPr>
      </w:pPr>
      <w:r>
        <w:t>export počtu objednaných jídel</w:t>
      </w:r>
    </w:p>
    <w:p w:rsidR="00DF14E6" w:rsidRPr="00DB25DB" w:rsidRDefault="00DF14E6" w:rsidP="00DF14E6">
      <w:pPr>
        <w:rPr>
          <w:u w:val="single"/>
        </w:rPr>
      </w:pPr>
      <w:r w:rsidRPr="00DB25DB">
        <w:rPr>
          <w:u w:val="single"/>
        </w:rPr>
        <w:t>Přehledy</w:t>
      </w:r>
    </w:p>
    <w:p w:rsidR="00DF14E6" w:rsidRDefault="00DF14E6" w:rsidP="00DF14E6">
      <w:r>
        <w:t>Náhledové tabulky nad některými daty v systému pro vyhledání, filtrování a seskupování dat podle aktuálních potřeb zákazníků.</w:t>
      </w:r>
    </w:p>
    <w:p w:rsidR="00DF14E6" w:rsidRDefault="00DF14E6" w:rsidP="008E4B36">
      <w:pPr>
        <w:pStyle w:val="Odstavecseseznamem"/>
        <w:numPr>
          <w:ilvl w:val="0"/>
          <w:numId w:val="77"/>
        </w:numPr>
      </w:pPr>
      <w:r>
        <w:t>přehled prodejů zboží a jídel</w:t>
      </w:r>
    </w:p>
    <w:p w:rsidR="00DF14E6" w:rsidRDefault="00DF14E6" w:rsidP="008E4B36">
      <w:pPr>
        <w:pStyle w:val="Odstavecseseznamem"/>
        <w:numPr>
          <w:ilvl w:val="0"/>
          <w:numId w:val="77"/>
        </w:numPr>
      </w:pPr>
      <w:r>
        <w:t>přehled průběžné rekapitulace nákladů</w:t>
      </w:r>
    </w:p>
    <w:p w:rsidR="00DF14E6" w:rsidRDefault="00DF14E6" w:rsidP="008E4B36">
      <w:pPr>
        <w:pStyle w:val="Odstavecseseznamem"/>
        <w:numPr>
          <w:ilvl w:val="0"/>
          <w:numId w:val="77"/>
        </w:numPr>
      </w:pPr>
      <w:r>
        <w:t>přehled paragonů (ze všech zařízení typu kasa a kancelář)</w:t>
      </w:r>
    </w:p>
    <w:p w:rsidR="00DF14E6" w:rsidRDefault="00DF14E6" w:rsidP="008E4B36">
      <w:pPr>
        <w:pStyle w:val="Odstavecseseznamem"/>
        <w:numPr>
          <w:ilvl w:val="1"/>
          <w:numId w:val="77"/>
        </w:numPr>
      </w:pPr>
      <w:r>
        <w:t>možnost stornovat paragon vytvořený v této aplikaci Kancelář</w:t>
      </w:r>
    </w:p>
    <w:p w:rsidR="00DF14E6" w:rsidRDefault="00DF14E6" w:rsidP="008E4B36">
      <w:pPr>
        <w:pStyle w:val="Odstavecseseznamem"/>
        <w:numPr>
          <w:ilvl w:val="1"/>
          <w:numId w:val="77"/>
        </w:numPr>
      </w:pPr>
      <w:r>
        <w:t>možnost stornovat paragony vytvořené v aplikacích Výdejní místo</w:t>
      </w:r>
    </w:p>
    <w:p w:rsidR="00DF14E6" w:rsidRDefault="00DF14E6" w:rsidP="008E4B36">
      <w:pPr>
        <w:pStyle w:val="Odstavecseseznamem"/>
        <w:numPr>
          <w:ilvl w:val="1"/>
          <w:numId w:val="77"/>
        </w:numPr>
      </w:pPr>
      <w:r>
        <w:t>možnost přenosu paragonu mezi klienty</w:t>
      </w:r>
    </w:p>
    <w:p w:rsidR="00DF14E6" w:rsidRDefault="00DF14E6" w:rsidP="008E4B36">
      <w:pPr>
        <w:pStyle w:val="Odstavecseseznamem"/>
        <w:numPr>
          <w:ilvl w:val="0"/>
          <w:numId w:val="77"/>
        </w:numPr>
      </w:pPr>
      <w:r>
        <w:t>přehled úhrad podle druhů platidel</w:t>
      </w:r>
    </w:p>
    <w:p w:rsidR="00DF14E6" w:rsidRDefault="00DF14E6" w:rsidP="008E4B36">
      <w:pPr>
        <w:pStyle w:val="Odstavecseseznamem"/>
        <w:numPr>
          <w:ilvl w:val="0"/>
          <w:numId w:val="77"/>
        </w:numPr>
      </w:pPr>
      <w:r>
        <w:t>přehled pohybů pokladních zásuvek</w:t>
      </w:r>
    </w:p>
    <w:p w:rsidR="00DF14E6" w:rsidRDefault="00DF14E6" w:rsidP="008E4B36">
      <w:pPr>
        <w:pStyle w:val="Odstavecseseznamem"/>
        <w:numPr>
          <w:ilvl w:val="0"/>
          <w:numId w:val="77"/>
        </w:numPr>
      </w:pPr>
      <w:r>
        <w:t xml:space="preserve">přehled výsledků kampaní </w:t>
      </w:r>
      <w:r>
        <w:rPr>
          <w:noProof/>
        </w:rPr>
        <w:drawing>
          <wp:inline distT="0" distB="0" distL="0" distR="0" wp14:anchorId="377D903D" wp14:editId="6713520B">
            <wp:extent cx="115200" cy="115200"/>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DF14E6" w:rsidRDefault="00DF14E6" w:rsidP="008E4B36">
      <w:pPr>
        <w:pStyle w:val="Odstavecseseznamem"/>
        <w:numPr>
          <w:ilvl w:val="0"/>
          <w:numId w:val="77"/>
        </w:numPr>
      </w:pPr>
      <w:r>
        <w:t>přehled použitých slev</w:t>
      </w:r>
    </w:p>
    <w:p w:rsidR="00DF14E6" w:rsidRDefault="00DF14E6" w:rsidP="00DF14E6"/>
    <w:p w:rsidR="00DF14E6" w:rsidRPr="00327C24" w:rsidRDefault="00DF14E6" w:rsidP="00DF14E6">
      <w:pPr>
        <w:pStyle w:val="Nadpis4"/>
      </w:pPr>
      <w:bookmarkStart w:id="166" w:name="_Toc524521101"/>
      <w:r w:rsidRPr="00327C24">
        <w:t>Statistiky</w:t>
      </w:r>
      <w:r>
        <w:t xml:space="preserve"> </w:t>
      </w:r>
      <w:r>
        <w:rPr>
          <w:noProof/>
        </w:rPr>
        <w:drawing>
          <wp:inline distT="0" distB="0" distL="0" distR="0" wp14:anchorId="6B3F60B0" wp14:editId="796D20F7">
            <wp:extent cx="111125" cy="111125"/>
            <wp:effectExtent l="0" t="0" r="3175" b="3175"/>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bookmarkEnd w:id="166"/>
    </w:p>
    <w:p w:rsidR="00DF14E6" w:rsidRDefault="00DF14E6" w:rsidP="00DF14E6">
      <w:r>
        <w:t>Statistické vyhodnocování některých dat v systému KREDIT a umožňuje provozovatelům stravovacích zařízení získávat aktuální zpětnou vazbu o používání a vytíženosti prodejních zařízení (výdejen, provozoven) v systému KREDIT v definovaných časových intervalech, o chování klientů v rámci systému apod. Veškeré statistické přehledy umožňují výstupy v podobě grafů.</w:t>
      </w:r>
    </w:p>
    <w:p w:rsidR="00DF14E6" w:rsidRDefault="00DF14E6" w:rsidP="008E4B36">
      <w:pPr>
        <w:pStyle w:val="Odstavecseseznamem"/>
        <w:numPr>
          <w:ilvl w:val="0"/>
          <w:numId w:val="76"/>
        </w:numPr>
        <w:spacing w:before="0"/>
        <w:jc w:val="left"/>
      </w:pPr>
      <w:r>
        <w:t>počty prodaných jídel dle intervalu</w:t>
      </w:r>
    </w:p>
    <w:p w:rsidR="00DF14E6" w:rsidRDefault="00DF14E6" w:rsidP="008E4B36">
      <w:pPr>
        <w:pStyle w:val="Odstavecseseznamem"/>
        <w:numPr>
          <w:ilvl w:val="0"/>
          <w:numId w:val="76"/>
        </w:numPr>
        <w:spacing w:before="0"/>
        <w:jc w:val="left"/>
      </w:pPr>
      <w:r>
        <w:t>výše obratu dle intervalu</w:t>
      </w:r>
    </w:p>
    <w:p w:rsidR="00DF14E6" w:rsidRDefault="00DF14E6" w:rsidP="008E4B36">
      <w:pPr>
        <w:pStyle w:val="Odstavecseseznamem"/>
        <w:numPr>
          <w:ilvl w:val="0"/>
          <w:numId w:val="76"/>
        </w:numPr>
        <w:spacing w:before="0"/>
        <w:jc w:val="left"/>
      </w:pPr>
      <w:r>
        <w:t>počet přihlášení klientů</w:t>
      </w:r>
    </w:p>
    <w:p w:rsidR="00DF14E6" w:rsidRDefault="00DF14E6" w:rsidP="008E4B36">
      <w:pPr>
        <w:pStyle w:val="Odstavecseseznamem"/>
        <w:numPr>
          <w:ilvl w:val="0"/>
          <w:numId w:val="76"/>
        </w:numPr>
        <w:spacing w:before="0"/>
        <w:jc w:val="left"/>
      </w:pPr>
      <w:r>
        <w:t xml:space="preserve">výdeje jídel dle intervalu </w:t>
      </w:r>
    </w:p>
    <w:p w:rsidR="00DF14E6" w:rsidRDefault="00DF14E6" w:rsidP="008E4B36">
      <w:pPr>
        <w:pStyle w:val="Odstavecseseznamem"/>
        <w:numPr>
          <w:ilvl w:val="0"/>
          <w:numId w:val="76"/>
        </w:numPr>
        <w:spacing w:before="0"/>
        <w:jc w:val="left"/>
      </w:pPr>
      <w:r>
        <w:t>průměrná výše úhrady paragonu</w:t>
      </w:r>
    </w:p>
    <w:p w:rsidR="00314E94" w:rsidRDefault="00314E94" w:rsidP="00314E94"/>
    <w:p w:rsidR="000F217A" w:rsidRDefault="000F217A" w:rsidP="000F217A">
      <w:pPr>
        <w:pStyle w:val="Nadpis3"/>
      </w:pPr>
      <w:bookmarkStart w:id="167" w:name="_Toc524521102"/>
      <w:r>
        <w:t xml:space="preserve">Modul Cenotvorba </w:t>
      </w:r>
      <w:r>
        <w:rPr>
          <w:noProof/>
        </w:rPr>
        <w:drawing>
          <wp:inline distT="0" distB="0" distL="0" distR="0" wp14:anchorId="56F8B237" wp14:editId="1DD9D1EE">
            <wp:extent cx="115200" cy="11520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67"/>
    </w:p>
    <w:p w:rsidR="000F217A" w:rsidRDefault="000F217A" w:rsidP="000F217A">
      <w:r>
        <w:t>Modulem se spravují ceníky zboží, slevový systém a denní maxima dotací. Ceník jídel je standardní součástí Správy provozovny a je popsán v </w:t>
      </w:r>
      <w:r w:rsidRPr="00144864">
        <w:rPr>
          <w:i/>
          <w:color w:val="0070C0"/>
        </w:rPr>
        <w:t>Technická specifikace Kan 8 Správa provozovny</w:t>
      </w:r>
      <w:r>
        <w:t>.</w:t>
      </w:r>
    </w:p>
    <w:p w:rsidR="000F217A" w:rsidRPr="009759C0" w:rsidRDefault="000F217A" w:rsidP="000F217A"/>
    <w:p w:rsidR="000F217A" w:rsidRPr="00433E43" w:rsidRDefault="000F217A" w:rsidP="000F217A">
      <w:pPr>
        <w:rPr>
          <w:b/>
          <w:u w:val="single"/>
        </w:rPr>
      </w:pPr>
      <w:r w:rsidRPr="00433E43">
        <w:rPr>
          <w:b/>
          <w:u w:val="single"/>
        </w:rPr>
        <w:t>HW vybavení</w:t>
      </w:r>
    </w:p>
    <w:p w:rsidR="000F217A" w:rsidRDefault="000F217A" w:rsidP="008E4B36">
      <w:pPr>
        <w:pStyle w:val="Odstavecseseznamem"/>
        <w:numPr>
          <w:ilvl w:val="0"/>
          <w:numId w:val="63"/>
        </w:numPr>
      </w:pPr>
      <w:r>
        <w:t>standardní PC s příslušenstvím</w:t>
      </w:r>
    </w:p>
    <w:p w:rsidR="000F217A" w:rsidRDefault="000F217A" w:rsidP="008E4B36">
      <w:pPr>
        <w:pStyle w:val="Odstavecseseznamem"/>
        <w:numPr>
          <w:ilvl w:val="0"/>
          <w:numId w:val="63"/>
        </w:numPr>
      </w:pPr>
      <w:r>
        <w:t>tiskárna A4 pro tisk výstupních sestav</w:t>
      </w:r>
    </w:p>
    <w:p w:rsidR="000F217A" w:rsidRDefault="000F217A" w:rsidP="000F217A"/>
    <w:p w:rsidR="000F217A" w:rsidRDefault="000F217A" w:rsidP="000F217A">
      <w:r>
        <w:t>Součásti modulu:</w:t>
      </w:r>
    </w:p>
    <w:p w:rsidR="000F217A" w:rsidRDefault="000F217A" w:rsidP="000F217A">
      <w:r>
        <w:t>Ceník zboží, Slevový systém a Maxima dotací</w:t>
      </w:r>
    </w:p>
    <w:p w:rsidR="000F217A" w:rsidRDefault="000F217A" w:rsidP="000F217A">
      <w:pPr>
        <w:pStyle w:val="Nadpis5"/>
        <w:numPr>
          <w:ilvl w:val="0"/>
          <w:numId w:val="0"/>
        </w:numPr>
      </w:pPr>
    </w:p>
    <w:p w:rsidR="000F217A" w:rsidRDefault="000F217A" w:rsidP="000F217A">
      <w:pPr>
        <w:pStyle w:val="Nadpis4"/>
      </w:pPr>
      <w:bookmarkStart w:id="168" w:name="_Toc524521103"/>
      <w:r>
        <w:t>Ceník zboží</w:t>
      </w:r>
      <w:bookmarkEnd w:id="168"/>
    </w:p>
    <w:p w:rsidR="000F217A" w:rsidRDefault="000F217A" w:rsidP="000F217A">
      <w:r>
        <w:rPr>
          <w:rFonts w:cs="Arial"/>
        </w:rPr>
        <w:t xml:space="preserve">Ceník zboží je určen pro </w:t>
      </w:r>
      <w:r>
        <w:rPr>
          <w:rFonts w:cs="Arial"/>
          <w:szCs w:val="20"/>
        </w:rPr>
        <w:t>tvorbu prodejních cen</w:t>
      </w:r>
      <w:r w:rsidRPr="006E2826">
        <w:rPr>
          <w:rFonts w:cs="Arial"/>
          <w:szCs w:val="20"/>
        </w:rPr>
        <w:t xml:space="preserve"> doplňkového sortimentu</w:t>
      </w:r>
      <w:r>
        <w:rPr>
          <w:rFonts w:cs="Arial"/>
          <w:szCs w:val="20"/>
        </w:rPr>
        <w:t xml:space="preserve"> a služeb poskytovaných systémem KREDIT a jejich sledování v rámci definovaných rozmezí </w:t>
      </w:r>
    </w:p>
    <w:p w:rsidR="000F217A" w:rsidRDefault="000F217A" w:rsidP="000F217A">
      <w:pPr>
        <w:rPr>
          <w:u w:val="single"/>
        </w:rPr>
      </w:pPr>
      <w:r w:rsidRPr="003D4CC1">
        <w:rPr>
          <w:u w:val="single"/>
        </w:rPr>
        <w:t>Funkční vlastnosti</w:t>
      </w:r>
    </w:p>
    <w:p w:rsidR="000F217A" w:rsidRDefault="000F217A" w:rsidP="000F217A">
      <w:r>
        <w:t>Filtr ceníku zboží</w:t>
      </w:r>
    </w:p>
    <w:p w:rsidR="000F217A" w:rsidRDefault="000F217A" w:rsidP="008E4B36">
      <w:pPr>
        <w:pStyle w:val="Odstavecseseznamem"/>
        <w:numPr>
          <w:ilvl w:val="0"/>
          <w:numId w:val="64"/>
        </w:numPr>
      </w:pPr>
      <w:r>
        <w:t>sklad zboží</w:t>
      </w:r>
    </w:p>
    <w:p w:rsidR="000F217A" w:rsidRDefault="000F217A" w:rsidP="008E4B36">
      <w:pPr>
        <w:pStyle w:val="Odstavecseseznamem"/>
        <w:numPr>
          <w:ilvl w:val="0"/>
          <w:numId w:val="64"/>
        </w:numPr>
      </w:pPr>
      <w:r>
        <w:t>datum, ke kterému budou provedeny případné změny v ceníku zboží</w:t>
      </w:r>
    </w:p>
    <w:p w:rsidR="000F217A" w:rsidRPr="007A4AD3" w:rsidRDefault="000F217A" w:rsidP="000F217A">
      <w:pPr>
        <w:rPr>
          <w:b/>
        </w:rPr>
      </w:pPr>
      <w:r w:rsidRPr="007A4AD3">
        <w:rPr>
          <w:b/>
        </w:rPr>
        <w:t xml:space="preserve">Záložka Ceník zboží </w:t>
      </w:r>
    </w:p>
    <w:p w:rsidR="000F217A" w:rsidRDefault="000F217A" w:rsidP="008E4B36">
      <w:pPr>
        <w:pStyle w:val="Odstavecseseznamem"/>
        <w:numPr>
          <w:ilvl w:val="0"/>
          <w:numId w:val="64"/>
        </w:numPr>
      </w:pPr>
      <w:r>
        <w:t>sklad, na kterém se zboží nachází</w:t>
      </w:r>
    </w:p>
    <w:p w:rsidR="000F217A" w:rsidRDefault="000F217A" w:rsidP="008E4B36">
      <w:pPr>
        <w:pStyle w:val="Odstavecseseznamem"/>
        <w:numPr>
          <w:ilvl w:val="0"/>
          <w:numId w:val="64"/>
        </w:numPr>
      </w:pPr>
      <w:r>
        <w:t>skupina zboží, do které je zboží zařazeno</w:t>
      </w:r>
    </w:p>
    <w:p w:rsidR="000F217A" w:rsidRPr="000653D3" w:rsidRDefault="000F217A" w:rsidP="008E4B36">
      <w:pPr>
        <w:pStyle w:val="Odstavecseseznamem"/>
        <w:numPr>
          <w:ilvl w:val="0"/>
          <w:numId w:val="64"/>
        </w:numPr>
      </w:pPr>
      <w:r w:rsidRPr="000653D3">
        <w:t>id položky zboží</w:t>
      </w:r>
    </w:p>
    <w:p w:rsidR="000F217A" w:rsidRDefault="000F217A" w:rsidP="008E4B36">
      <w:pPr>
        <w:pStyle w:val="Odstavecseseznamem"/>
        <w:numPr>
          <w:ilvl w:val="0"/>
          <w:numId w:val="64"/>
        </w:numPr>
      </w:pPr>
      <w:r w:rsidRPr="000653D3">
        <w:t>název položky zboží</w:t>
      </w:r>
    </w:p>
    <w:p w:rsidR="000F217A" w:rsidRDefault="000F217A" w:rsidP="008E4B36">
      <w:pPr>
        <w:pStyle w:val="Odstavecseseznamem"/>
        <w:numPr>
          <w:ilvl w:val="0"/>
          <w:numId w:val="64"/>
        </w:numPr>
      </w:pPr>
      <w:r>
        <w:t>externí kód položky zboží</w:t>
      </w:r>
    </w:p>
    <w:p w:rsidR="000F217A" w:rsidRDefault="000F217A" w:rsidP="008E4B36">
      <w:pPr>
        <w:pStyle w:val="Odstavecseseznamem"/>
        <w:numPr>
          <w:ilvl w:val="0"/>
          <w:numId w:val="64"/>
        </w:numPr>
      </w:pPr>
      <w:r>
        <w:t>skladová cena</w:t>
      </w:r>
    </w:p>
    <w:p w:rsidR="000F217A" w:rsidRDefault="000F217A" w:rsidP="008E4B36">
      <w:pPr>
        <w:pStyle w:val="Odstavecseseznamem"/>
        <w:numPr>
          <w:ilvl w:val="0"/>
          <w:numId w:val="64"/>
        </w:numPr>
      </w:pPr>
      <w:r>
        <w:t>sazba DPH</w:t>
      </w:r>
    </w:p>
    <w:p w:rsidR="000F217A" w:rsidRDefault="000F217A" w:rsidP="008E4B36">
      <w:pPr>
        <w:pStyle w:val="Odstavecseseznamem"/>
        <w:numPr>
          <w:ilvl w:val="0"/>
          <w:numId w:val="64"/>
        </w:numPr>
      </w:pPr>
      <w:r>
        <w:t>cenová kategorie</w:t>
      </w:r>
    </w:p>
    <w:p w:rsidR="000F217A" w:rsidRDefault="000F217A" w:rsidP="008E4B36">
      <w:pPr>
        <w:pStyle w:val="Odstavecseseznamem"/>
        <w:numPr>
          <w:ilvl w:val="0"/>
          <w:numId w:val="64"/>
        </w:numPr>
      </w:pPr>
      <w:r>
        <w:t>obchodní přirážka (nastavená podle skupin zboží a cenových kategorií nebo ručně upravená)</w:t>
      </w:r>
    </w:p>
    <w:p w:rsidR="000F217A" w:rsidRDefault="000F217A" w:rsidP="008E4B36">
      <w:pPr>
        <w:pStyle w:val="Odstavecseseznamem"/>
        <w:numPr>
          <w:ilvl w:val="1"/>
          <w:numId w:val="64"/>
        </w:numPr>
      </w:pPr>
      <w:r>
        <w:t>minimální přirážka v %</w:t>
      </w:r>
    </w:p>
    <w:p w:rsidR="000F217A" w:rsidRDefault="000F217A" w:rsidP="008E4B36">
      <w:pPr>
        <w:pStyle w:val="Odstavecseseznamem"/>
        <w:numPr>
          <w:ilvl w:val="1"/>
          <w:numId w:val="64"/>
        </w:numPr>
      </w:pPr>
      <w:r>
        <w:t>maximální přirážka v %</w:t>
      </w:r>
    </w:p>
    <w:p w:rsidR="000F217A" w:rsidRDefault="000F217A" w:rsidP="008E4B36">
      <w:pPr>
        <w:pStyle w:val="Odstavecseseznamem"/>
        <w:numPr>
          <w:ilvl w:val="1"/>
          <w:numId w:val="64"/>
        </w:numPr>
      </w:pPr>
      <w:r>
        <w:t>minimální přirážka v Kč (standardně skrytý sloupec)</w:t>
      </w:r>
    </w:p>
    <w:p w:rsidR="000F217A" w:rsidRDefault="000F217A" w:rsidP="008E4B36">
      <w:pPr>
        <w:pStyle w:val="Odstavecseseznamem"/>
        <w:numPr>
          <w:ilvl w:val="1"/>
          <w:numId w:val="64"/>
        </w:numPr>
      </w:pPr>
      <w:r>
        <w:t>maximální přirážka v Kč (standardně skrytý sloupec)</w:t>
      </w:r>
    </w:p>
    <w:p w:rsidR="000F217A" w:rsidRDefault="000F217A" w:rsidP="008E4B36">
      <w:pPr>
        <w:pStyle w:val="Odstavecseseznamem"/>
        <w:numPr>
          <w:ilvl w:val="1"/>
          <w:numId w:val="64"/>
        </w:numPr>
      </w:pPr>
      <w:r>
        <w:t>minimální cena s DPH (standardně skrytý sloupec)</w:t>
      </w:r>
    </w:p>
    <w:p w:rsidR="000F217A" w:rsidRDefault="000F217A" w:rsidP="008E4B36">
      <w:pPr>
        <w:pStyle w:val="Odstavecseseznamem"/>
        <w:numPr>
          <w:ilvl w:val="1"/>
          <w:numId w:val="64"/>
        </w:numPr>
      </w:pPr>
      <w:r>
        <w:t>maximální cena s DPH (standardně skrytý sloupec)</w:t>
      </w:r>
    </w:p>
    <w:p w:rsidR="000F217A" w:rsidRDefault="000F217A" w:rsidP="008E4B36">
      <w:pPr>
        <w:pStyle w:val="Odstavecseseznamem"/>
        <w:numPr>
          <w:ilvl w:val="0"/>
          <w:numId w:val="64"/>
        </w:numPr>
      </w:pPr>
      <w:r>
        <w:t>prodejní cena a přirážka pro zvolené datum (platí pro datum a čas uvedený v základním filtru záložky Ceník zboží)</w:t>
      </w:r>
    </w:p>
    <w:p w:rsidR="000F217A" w:rsidRDefault="000F217A" w:rsidP="008E4B36">
      <w:pPr>
        <w:pStyle w:val="Odstavecseseznamem"/>
        <w:numPr>
          <w:ilvl w:val="1"/>
          <w:numId w:val="64"/>
        </w:numPr>
      </w:pPr>
      <w:r>
        <w:t>cena s DPH</w:t>
      </w:r>
    </w:p>
    <w:p w:rsidR="000F217A" w:rsidRDefault="000F217A" w:rsidP="008E4B36">
      <w:pPr>
        <w:pStyle w:val="Odstavecseseznamem"/>
        <w:numPr>
          <w:ilvl w:val="1"/>
          <w:numId w:val="64"/>
        </w:numPr>
      </w:pPr>
      <w:r>
        <w:t>přirážka % (hodnota se zobrazí červeně, pokud není v rozsahu daném minimální a maximální přirážkou v %)</w:t>
      </w:r>
    </w:p>
    <w:p w:rsidR="000F217A" w:rsidRDefault="000F217A" w:rsidP="008E4B36">
      <w:pPr>
        <w:pStyle w:val="Odstavecseseznamem"/>
        <w:numPr>
          <w:ilvl w:val="1"/>
          <w:numId w:val="64"/>
        </w:numPr>
      </w:pPr>
      <w:r>
        <w:t>přirážka pro zvolené datum v Kč (standardně skrytý sloupec)</w:t>
      </w:r>
    </w:p>
    <w:p w:rsidR="000F217A" w:rsidRDefault="000F217A" w:rsidP="008E4B36">
      <w:pPr>
        <w:pStyle w:val="Odstavecseseznamem"/>
        <w:numPr>
          <w:ilvl w:val="0"/>
          <w:numId w:val="64"/>
        </w:numPr>
      </w:pPr>
      <w:r>
        <w:t xml:space="preserve">poslední prodejní cena </w:t>
      </w:r>
    </w:p>
    <w:p w:rsidR="000F217A" w:rsidRDefault="000F217A" w:rsidP="008E4B36">
      <w:pPr>
        <w:pStyle w:val="Odstavecseseznamem"/>
        <w:numPr>
          <w:ilvl w:val="1"/>
          <w:numId w:val="64"/>
        </w:numPr>
      </w:pPr>
      <w:r>
        <w:t>cena s DPH</w:t>
      </w:r>
    </w:p>
    <w:p w:rsidR="000F217A" w:rsidRDefault="000F217A" w:rsidP="008E4B36">
      <w:pPr>
        <w:pStyle w:val="Odstavecseseznamem"/>
        <w:numPr>
          <w:ilvl w:val="1"/>
          <w:numId w:val="64"/>
        </w:numPr>
      </w:pPr>
      <w:r>
        <w:t>přirážka %</w:t>
      </w:r>
    </w:p>
    <w:p w:rsidR="000F217A" w:rsidRDefault="000F217A" w:rsidP="008E4B36">
      <w:pPr>
        <w:pStyle w:val="Odstavecseseznamem"/>
        <w:numPr>
          <w:ilvl w:val="1"/>
          <w:numId w:val="64"/>
        </w:numPr>
      </w:pPr>
      <w:r>
        <w:t>přirážka pro poslední datum v Kč (standardně skrytý sloupec)</w:t>
      </w:r>
    </w:p>
    <w:p w:rsidR="000F217A" w:rsidRDefault="000F217A" w:rsidP="008E4B36">
      <w:pPr>
        <w:pStyle w:val="Odstavecseseznamem"/>
        <w:numPr>
          <w:ilvl w:val="1"/>
          <w:numId w:val="64"/>
        </w:numPr>
      </w:pPr>
      <w:r>
        <w:t>poslední datum (standardně skrytý sloupec)</w:t>
      </w:r>
    </w:p>
    <w:p w:rsidR="000F217A" w:rsidRDefault="000F217A" w:rsidP="008E4B36">
      <w:pPr>
        <w:pStyle w:val="Odstavecseseznamem"/>
        <w:numPr>
          <w:ilvl w:val="0"/>
          <w:numId w:val="64"/>
        </w:numPr>
      </w:pPr>
      <w:r>
        <w:t>aktuální prodejní cena</w:t>
      </w:r>
    </w:p>
    <w:p w:rsidR="000F217A" w:rsidRDefault="000F217A" w:rsidP="008E4B36">
      <w:pPr>
        <w:pStyle w:val="Odstavecseseznamem"/>
        <w:numPr>
          <w:ilvl w:val="1"/>
          <w:numId w:val="64"/>
        </w:numPr>
      </w:pPr>
      <w:r>
        <w:t>cena s DPH</w:t>
      </w:r>
    </w:p>
    <w:p w:rsidR="000F217A" w:rsidRDefault="000F217A" w:rsidP="008E4B36">
      <w:pPr>
        <w:pStyle w:val="Odstavecseseznamem"/>
        <w:numPr>
          <w:ilvl w:val="1"/>
          <w:numId w:val="64"/>
        </w:numPr>
      </w:pPr>
      <w:r>
        <w:t>přirážka %</w:t>
      </w:r>
    </w:p>
    <w:p w:rsidR="000F217A" w:rsidRPr="000653D3" w:rsidRDefault="000F217A" w:rsidP="008E4B36">
      <w:pPr>
        <w:pStyle w:val="Odstavecseseznamem"/>
        <w:numPr>
          <w:ilvl w:val="1"/>
          <w:numId w:val="64"/>
        </w:numPr>
      </w:pPr>
      <w:r>
        <w:t>přirážka pro aktuální datum v Kč (standardně skrytý sloupec)</w:t>
      </w:r>
    </w:p>
    <w:p w:rsidR="000F217A" w:rsidRPr="007A4AD3" w:rsidRDefault="000F217A" w:rsidP="000F217A">
      <w:pPr>
        <w:rPr>
          <w:b/>
        </w:rPr>
      </w:pPr>
      <w:r w:rsidRPr="007A4AD3">
        <w:rPr>
          <w:b/>
        </w:rPr>
        <w:t>Tvorba cen</w:t>
      </w:r>
    </w:p>
    <w:p w:rsidR="000F217A" w:rsidRDefault="000F217A" w:rsidP="000F217A">
      <w:r>
        <w:t xml:space="preserve">Prodejní cenu zboží lze vytvořit </w:t>
      </w:r>
    </w:p>
    <w:p w:rsidR="000F217A" w:rsidRDefault="000F217A" w:rsidP="008E4B36">
      <w:pPr>
        <w:pStyle w:val="Odstavecseseznamem"/>
        <w:numPr>
          <w:ilvl w:val="0"/>
          <w:numId w:val="80"/>
        </w:numPr>
      </w:pPr>
      <w:r>
        <w:t xml:space="preserve">přímým zadáním </w:t>
      </w:r>
    </w:p>
    <w:p w:rsidR="000F217A" w:rsidRDefault="000F217A" w:rsidP="008E4B36">
      <w:pPr>
        <w:pStyle w:val="Odstavecseseznamem"/>
        <w:numPr>
          <w:ilvl w:val="1"/>
          <w:numId w:val="80"/>
        </w:numPr>
      </w:pPr>
      <w:r>
        <w:t>hodnoty prodejní ceny do pole Cena s DPH (Pro zvolené datum)</w:t>
      </w:r>
    </w:p>
    <w:p w:rsidR="000F217A" w:rsidRDefault="000F217A" w:rsidP="008E4B36">
      <w:pPr>
        <w:pStyle w:val="Odstavecseseznamem"/>
        <w:numPr>
          <w:ilvl w:val="1"/>
          <w:numId w:val="80"/>
        </w:numPr>
      </w:pPr>
      <w:r>
        <w:t>hodnoty požadované obchodní přirážky do pole Přirážka % (Pro zvolené datum)</w:t>
      </w:r>
    </w:p>
    <w:p w:rsidR="000F217A" w:rsidRDefault="000F217A" w:rsidP="008E4B36">
      <w:pPr>
        <w:pStyle w:val="Odstavecseseznamem"/>
        <w:numPr>
          <w:ilvl w:val="0"/>
          <w:numId w:val="80"/>
        </w:numPr>
      </w:pPr>
      <w:r>
        <w:t>automaticky podle průměrné obchodní přirážky (tlačítko v nástrojové liště)</w:t>
      </w:r>
    </w:p>
    <w:p w:rsidR="000F217A" w:rsidRDefault="000F217A" w:rsidP="008E4B36">
      <w:pPr>
        <w:pStyle w:val="Odstavecseseznamem"/>
        <w:numPr>
          <w:ilvl w:val="1"/>
          <w:numId w:val="80"/>
        </w:numPr>
      </w:pPr>
      <w:r>
        <w:lastRenderedPageBreak/>
        <w:t>podmínkou je vyplnění minimální a maximální obchodní přirážky</w:t>
      </w:r>
    </w:p>
    <w:p w:rsidR="000F217A" w:rsidRDefault="000F217A" w:rsidP="008E4B36">
      <w:pPr>
        <w:pStyle w:val="Odstavecseseznamem"/>
        <w:numPr>
          <w:ilvl w:val="0"/>
          <w:numId w:val="80"/>
        </w:numPr>
      </w:pPr>
      <w:r>
        <w:t>kopírováním cen</w:t>
      </w:r>
    </w:p>
    <w:p w:rsidR="000F217A" w:rsidRDefault="000F217A" w:rsidP="008E4B36">
      <w:pPr>
        <w:pStyle w:val="Odstavecseseznamem"/>
        <w:numPr>
          <w:ilvl w:val="1"/>
          <w:numId w:val="80"/>
        </w:numPr>
      </w:pPr>
      <w:r>
        <w:t>možnost kopírovat prodejní ceny zboží z jednoho skladu na jiný sklad</w:t>
      </w:r>
    </w:p>
    <w:p w:rsidR="000F217A" w:rsidRDefault="000F217A" w:rsidP="008E4B36">
      <w:pPr>
        <w:pStyle w:val="Odstavecseseznamem"/>
        <w:numPr>
          <w:ilvl w:val="2"/>
          <w:numId w:val="80"/>
        </w:numPr>
      </w:pPr>
      <w:r>
        <w:t>kopírují se ceny pro všechny položky zboží se stejným externím kódem zboží</w:t>
      </w:r>
    </w:p>
    <w:p w:rsidR="000F217A" w:rsidRDefault="000F217A" w:rsidP="000F217A">
      <w:r>
        <w:t>Doplňková funkčnost</w:t>
      </w:r>
    </w:p>
    <w:p w:rsidR="000F217A" w:rsidRDefault="000F217A" w:rsidP="008E4B36">
      <w:pPr>
        <w:pStyle w:val="Odstavecseseznamem"/>
        <w:numPr>
          <w:ilvl w:val="0"/>
          <w:numId w:val="64"/>
        </w:numPr>
      </w:pPr>
      <w:r>
        <w:t>možnost filtrování ceníku zboží</w:t>
      </w:r>
    </w:p>
    <w:p w:rsidR="000F217A" w:rsidRDefault="000F217A" w:rsidP="008E4B36">
      <w:pPr>
        <w:pStyle w:val="Odstavecseseznamem"/>
        <w:numPr>
          <w:ilvl w:val="1"/>
          <w:numId w:val="64"/>
        </w:numPr>
      </w:pPr>
      <w:r>
        <w:t>položky s aktuální cenou mimo rozsah nastavené minimální a maximální přirážky</w:t>
      </w:r>
    </w:p>
    <w:p w:rsidR="000F217A" w:rsidRDefault="000F217A" w:rsidP="008E4B36">
      <w:pPr>
        <w:pStyle w:val="Odstavecseseznamem"/>
        <w:numPr>
          <w:ilvl w:val="1"/>
          <w:numId w:val="64"/>
        </w:numPr>
      </w:pPr>
      <w:r>
        <w:t>položky s poslední cenou mimo rozsah nastavené minimální a maximální přirážky</w:t>
      </w:r>
    </w:p>
    <w:p w:rsidR="000F217A" w:rsidRDefault="000F217A" w:rsidP="008E4B36">
      <w:pPr>
        <w:pStyle w:val="Odstavecseseznamem"/>
        <w:numPr>
          <w:ilvl w:val="0"/>
          <w:numId w:val="64"/>
        </w:numPr>
      </w:pPr>
      <w:r>
        <w:t>tisk seznamu zboží včetně cen (nákupní, aktuální, poslední)</w:t>
      </w:r>
    </w:p>
    <w:p w:rsidR="000F217A" w:rsidRDefault="000F217A" w:rsidP="008E4B36">
      <w:pPr>
        <w:pStyle w:val="Odstavecseseznamem"/>
        <w:numPr>
          <w:ilvl w:val="0"/>
          <w:numId w:val="64"/>
        </w:numPr>
      </w:pPr>
      <w:r>
        <w:t>aktualizace zobrazeného seznamu podle aktuálního stavu databáze</w:t>
      </w:r>
    </w:p>
    <w:p w:rsidR="000F217A" w:rsidRDefault="000F217A" w:rsidP="008E4B36">
      <w:pPr>
        <w:pStyle w:val="Odstavecseseznamem"/>
        <w:numPr>
          <w:ilvl w:val="0"/>
          <w:numId w:val="64"/>
        </w:numPr>
      </w:pPr>
      <w:r>
        <w:t>historie prodejních cen</w:t>
      </w:r>
    </w:p>
    <w:p w:rsidR="000F217A" w:rsidRDefault="000F217A" w:rsidP="008E4B36">
      <w:pPr>
        <w:pStyle w:val="Odstavecseseznamem"/>
        <w:numPr>
          <w:ilvl w:val="1"/>
          <w:numId w:val="64"/>
        </w:numPr>
      </w:pPr>
      <w:r>
        <w:t>částka prodejní ceny, datum platnosti prodejní ceny</w:t>
      </w:r>
    </w:p>
    <w:p w:rsidR="000F217A" w:rsidRDefault="000F217A" w:rsidP="008E4B36">
      <w:pPr>
        <w:pStyle w:val="Odstavecseseznamem"/>
        <w:numPr>
          <w:ilvl w:val="1"/>
          <w:numId w:val="64"/>
        </w:numPr>
      </w:pPr>
      <w:r>
        <w:t>možnost přímého zásahu do hodnot v historii, pokud platnost &gt; aktuální datum a čas</w:t>
      </w:r>
    </w:p>
    <w:p w:rsidR="000F217A" w:rsidRDefault="000F217A" w:rsidP="008E4B36">
      <w:pPr>
        <w:pStyle w:val="Odstavecseseznamem"/>
        <w:numPr>
          <w:ilvl w:val="0"/>
          <w:numId w:val="64"/>
        </w:numPr>
      </w:pPr>
      <w:r>
        <w:t>tiskové sestavy</w:t>
      </w:r>
    </w:p>
    <w:p w:rsidR="000F217A" w:rsidRDefault="000F217A" w:rsidP="008E4B36">
      <w:pPr>
        <w:pStyle w:val="Odstavecseseznamem"/>
        <w:numPr>
          <w:ilvl w:val="1"/>
          <w:numId w:val="64"/>
        </w:numPr>
      </w:pPr>
      <w:r>
        <w:t>seznam přeceněného zboží</w:t>
      </w:r>
    </w:p>
    <w:p w:rsidR="000F217A" w:rsidRDefault="000F217A" w:rsidP="008E4B36">
      <w:pPr>
        <w:pStyle w:val="Odstavecseseznamem"/>
        <w:numPr>
          <w:ilvl w:val="1"/>
          <w:numId w:val="64"/>
        </w:numPr>
      </w:pPr>
      <w:r>
        <w:t>sestava Cenovky</w:t>
      </w:r>
    </w:p>
    <w:p w:rsidR="000F217A" w:rsidRDefault="000F217A" w:rsidP="000F217A"/>
    <w:p w:rsidR="000F217A" w:rsidRPr="000F217A" w:rsidRDefault="000F217A" w:rsidP="000F217A">
      <w:pPr>
        <w:pStyle w:val="Nadpis4"/>
      </w:pPr>
      <w:bookmarkStart w:id="169" w:name="_Toc524521104"/>
      <w:r>
        <w:t>Slevy</w:t>
      </w:r>
      <w:bookmarkEnd w:id="169"/>
    </w:p>
    <w:p w:rsidR="000F217A" w:rsidRDefault="000F217A" w:rsidP="000F217A">
      <w:pPr>
        <w:rPr>
          <w:rFonts w:cs="Arial"/>
        </w:rPr>
      </w:pPr>
      <w:r>
        <w:rPr>
          <w:rFonts w:cs="Arial"/>
        </w:rPr>
        <w:t>Slevový systém je určen pro vytváření, editaci a použití některých typů slev při prodeji jídel a zboží na zařízeních typu Kasa.</w:t>
      </w:r>
    </w:p>
    <w:p w:rsidR="000F217A" w:rsidRDefault="000F217A" w:rsidP="000F217A">
      <w:pPr>
        <w:rPr>
          <w:rFonts w:cs="Arial"/>
        </w:rPr>
      </w:pPr>
      <w:r>
        <w:rPr>
          <w:rFonts w:cs="Arial"/>
        </w:rPr>
        <w:t>Modul podporuje tyto typy slev:</w:t>
      </w:r>
    </w:p>
    <w:p w:rsidR="000F217A" w:rsidRDefault="000F217A" w:rsidP="008E4B36">
      <w:pPr>
        <w:pStyle w:val="Odstavecseseznamem"/>
        <w:numPr>
          <w:ilvl w:val="0"/>
          <w:numId w:val="79"/>
        </w:numPr>
      </w:pPr>
      <w:r>
        <w:t>položková kuponová (použije se na položku jídla nebo zboží po předložení slevového kuponu)</w:t>
      </w:r>
    </w:p>
    <w:p w:rsidR="000F217A" w:rsidRDefault="000F217A" w:rsidP="008E4B36">
      <w:pPr>
        <w:pStyle w:val="Odstavecseseznamem"/>
        <w:numPr>
          <w:ilvl w:val="0"/>
          <w:numId w:val="79"/>
        </w:numPr>
      </w:pPr>
      <w:r>
        <w:t>položková časová (použije se na položku jídla nebo zboží v definovaném časovém intervalu)</w:t>
      </w:r>
    </w:p>
    <w:p w:rsidR="000F217A" w:rsidRDefault="000F217A" w:rsidP="000F217A">
      <w:pPr>
        <w:rPr>
          <w:u w:val="single"/>
        </w:rPr>
      </w:pPr>
      <w:r w:rsidRPr="003D4CC1">
        <w:rPr>
          <w:u w:val="single"/>
        </w:rPr>
        <w:t>Funkční vlastnosti</w:t>
      </w:r>
    </w:p>
    <w:p w:rsidR="000F217A" w:rsidRDefault="000F217A" w:rsidP="008E4B36">
      <w:pPr>
        <w:pStyle w:val="Odstavecseseznamem"/>
        <w:numPr>
          <w:ilvl w:val="0"/>
          <w:numId w:val="79"/>
        </w:numPr>
      </w:pPr>
      <w:r>
        <w:t>zobrazení přehledu existujících slev</w:t>
      </w:r>
    </w:p>
    <w:p w:rsidR="000F217A" w:rsidRDefault="000F217A" w:rsidP="008E4B36">
      <w:pPr>
        <w:pStyle w:val="Odstavecseseznamem"/>
        <w:numPr>
          <w:ilvl w:val="0"/>
          <w:numId w:val="79"/>
        </w:numPr>
      </w:pPr>
      <w:r>
        <w:t>vytvoření nové slevy</w:t>
      </w:r>
    </w:p>
    <w:p w:rsidR="000F217A" w:rsidRDefault="000F217A" w:rsidP="008E4B36">
      <w:pPr>
        <w:pStyle w:val="Odstavecseseznamem"/>
        <w:numPr>
          <w:ilvl w:val="1"/>
          <w:numId w:val="79"/>
        </w:numPr>
      </w:pPr>
      <w:r>
        <w:t>název slevy, typ slevy, aktivnost</w:t>
      </w:r>
    </w:p>
    <w:p w:rsidR="000F217A" w:rsidRDefault="000F217A" w:rsidP="008E4B36">
      <w:pPr>
        <w:pStyle w:val="Odstavecseseznamem"/>
        <w:numPr>
          <w:ilvl w:val="1"/>
          <w:numId w:val="79"/>
        </w:numPr>
      </w:pPr>
      <w:r>
        <w:t>vzorec – algoritmus pro výpočet slevy</w:t>
      </w:r>
    </w:p>
    <w:p w:rsidR="000F217A" w:rsidRDefault="000F217A" w:rsidP="008E4B36">
      <w:pPr>
        <w:pStyle w:val="Odstavecseseznamem"/>
        <w:numPr>
          <w:ilvl w:val="1"/>
          <w:numId w:val="79"/>
        </w:numPr>
      </w:pPr>
      <w:r>
        <w:t>platnost slevy (datum od-do, čas, dny v týdnu)</w:t>
      </w:r>
    </w:p>
    <w:p w:rsidR="000F217A" w:rsidRDefault="000F217A" w:rsidP="008E4B36">
      <w:pPr>
        <w:pStyle w:val="Odstavecseseznamem"/>
        <w:numPr>
          <w:ilvl w:val="1"/>
          <w:numId w:val="79"/>
        </w:numPr>
      </w:pPr>
      <w:r>
        <w:t>omezení použití slevy pro skupiny klientů</w:t>
      </w:r>
    </w:p>
    <w:p w:rsidR="000F217A" w:rsidRDefault="000F217A" w:rsidP="008E4B36">
      <w:pPr>
        <w:pStyle w:val="Odstavecseseznamem"/>
        <w:numPr>
          <w:ilvl w:val="1"/>
          <w:numId w:val="79"/>
        </w:numPr>
      </w:pPr>
      <w:r>
        <w:t>omezení pro položky jídel (definice výdejny, definice druhů jídel a alternativ)</w:t>
      </w:r>
    </w:p>
    <w:p w:rsidR="000F217A" w:rsidRDefault="000F217A" w:rsidP="008E4B36">
      <w:pPr>
        <w:pStyle w:val="Odstavecseseznamem"/>
        <w:numPr>
          <w:ilvl w:val="1"/>
          <w:numId w:val="79"/>
        </w:numPr>
      </w:pPr>
      <w:r>
        <w:t>omezení pro položky zboží (definice skladů, skupin zboží a jednotlivých položek)</w:t>
      </w:r>
    </w:p>
    <w:p w:rsidR="000F217A" w:rsidRDefault="000F217A" w:rsidP="008E4B36">
      <w:pPr>
        <w:pStyle w:val="Odstavecseseznamem"/>
        <w:numPr>
          <w:ilvl w:val="0"/>
          <w:numId w:val="79"/>
        </w:numPr>
      </w:pPr>
      <w:r>
        <w:t>editace existující slevy</w:t>
      </w:r>
    </w:p>
    <w:p w:rsidR="000F217A" w:rsidRDefault="000F217A" w:rsidP="008E4B36">
      <w:pPr>
        <w:pStyle w:val="Odstavecseseznamem"/>
        <w:numPr>
          <w:ilvl w:val="1"/>
          <w:numId w:val="79"/>
        </w:numPr>
      </w:pPr>
      <w:r>
        <w:t>editace názvu slevy</w:t>
      </w:r>
    </w:p>
    <w:p w:rsidR="000F217A" w:rsidRDefault="000F217A" w:rsidP="008E4B36">
      <w:pPr>
        <w:pStyle w:val="Odstavecseseznamem"/>
        <w:numPr>
          <w:ilvl w:val="1"/>
          <w:numId w:val="79"/>
        </w:numPr>
      </w:pPr>
      <w:r>
        <w:t>editace aktivnosti</w:t>
      </w:r>
    </w:p>
    <w:p w:rsidR="000F217A" w:rsidRDefault="000F217A" w:rsidP="008E4B36">
      <w:pPr>
        <w:pStyle w:val="Odstavecseseznamem"/>
        <w:numPr>
          <w:ilvl w:val="1"/>
          <w:numId w:val="79"/>
        </w:numPr>
      </w:pPr>
      <w:r>
        <w:t>editace všech možností omezení použití slevy</w:t>
      </w:r>
    </w:p>
    <w:p w:rsidR="000F217A" w:rsidRDefault="000F217A" w:rsidP="000F217A">
      <w:pPr>
        <w:rPr>
          <w:b/>
        </w:rPr>
      </w:pPr>
    </w:p>
    <w:p w:rsidR="000F217A" w:rsidRPr="007B46F1" w:rsidRDefault="000F217A" w:rsidP="000F217A">
      <w:pPr>
        <w:pStyle w:val="Nadpis4"/>
      </w:pPr>
      <w:bookmarkStart w:id="170" w:name="_Toc524521105"/>
      <w:r w:rsidRPr="007B46F1">
        <w:t>Maxima dotací</w:t>
      </w:r>
      <w:bookmarkEnd w:id="170"/>
    </w:p>
    <w:p w:rsidR="000F217A" w:rsidRDefault="000F217A" w:rsidP="000F217A">
      <w:r w:rsidRPr="00B15316">
        <w:t xml:space="preserve">Systém KREDIT umožňuje prodej tzv. skládaných jídel. To znamená, že složení porce jídla (hlavní jídlo, příloha, salát, dezert apod.) si určuje sám klient. V souvislosti s poskytováním příspěvků nelze použít stejný model, jako při prodeji již hotových porcí (příspěvek přiřazený v ceníku každé části jídla by za určitých okolností mohl v součtu překročit maximální možný příspěvek daný legislativou). V těchto případech se tedy výše příspěvků hlídá v systému vůči tzv. denním maximům. Systém hlídání funguje tak, že si klient objednává (nakupuje) součásti skládaných jídel a ke každé mu je přiznán příspěvek daný ceníkem a denním limitem počtu povolených dotovaných porcí. Zároveň je ale hlídána celková </w:t>
      </w:r>
      <w:r w:rsidRPr="004173DD">
        <w:t xml:space="preserve">denní </w:t>
      </w:r>
      <w:r w:rsidRPr="00B15316">
        <w:t>maximální výše daného příspěvku – pokud objednáním (nákupem) další součásti by došlo k překročení maximální hodnoty příspěvku, je u této součásti automaticky snížena hodnota příspěvku tak, aby k překročení nedošlo. Další součásti se pak objednávají (nakupují) bez příspěvku.</w:t>
      </w:r>
    </w:p>
    <w:p w:rsidR="000F217A" w:rsidRDefault="000F217A" w:rsidP="000F217A">
      <w:pPr>
        <w:rPr>
          <w:lang w:eastAsia="x-none"/>
        </w:rPr>
      </w:pPr>
      <w:r>
        <w:rPr>
          <w:lang w:eastAsia="x-none"/>
        </w:rPr>
        <w:t xml:space="preserve">Zobrazení položky Maxima dotací je závislé na nastavení parametru </w:t>
      </w:r>
      <w:r w:rsidRPr="004960F3">
        <w:rPr>
          <w:i/>
          <w:color w:val="0070C0"/>
          <w:lang w:eastAsia="x-none"/>
        </w:rPr>
        <w:t>Povolit denní maxima cenových složek</w:t>
      </w:r>
      <w:r>
        <w:rPr>
          <w:lang w:eastAsia="x-none"/>
        </w:rPr>
        <w:t>.</w:t>
      </w:r>
    </w:p>
    <w:p w:rsidR="000F217A" w:rsidRDefault="000F217A" w:rsidP="000F217A">
      <w:pPr>
        <w:rPr>
          <w:lang w:eastAsia="x-none"/>
        </w:rPr>
      </w:pPr>
      <w:r>
        <w:rPr>
          <w:lang w:eastAsia="x-none"/>
        </w:rPr>
        <w:t xml:space="preserve">V záložce jsou zobrazeny sloupce s dostupnými ceníkovými složkami (viz číselník Názvy ceníkových složek, ceníkové složky označené atributem </w:t>
      </w:r>
      <w:r w:rsidRPr="00B44DAC">
        <w:rPr>
          <w:lang w:eastAsia="x-none"/>
        </w:rPr>
        <w:t>Pro denní maxima</w:t>
      </w:r>
      <w:r>
        <w:rPr>
          <w:lang w:eastAsia="x-none"/>
        </w:rPr>
        <w:t xml:space="preserve">). </w:t>
      </w:r>
    </w:p>
    <w:p w:rsidR="000F217A" w:rsidRDefault="000F217A" w:rsidP="000F217A">
      <w:pPr>
        <w:pStyle w:val="Odstavecseseznamem"/>
        <w:numPr>
          <w:ilvl w:val="0"/>
          <w:numId w:val="18"/>
        </w:numPr>
      </w:pPr>
      <w:r>
        <w:t>zobrazení ceníku Maxima dotací pro zvolené datum</w:t>
      </w:r>
    </w:p>
    <w:p w:rsidR="000F217A" w:rsidRDefault="000F217A" w:rsidP="000F217A">
      <w:pPr>
        <w:pStyle w:val="Odstavecseseznamem"/>
        <w:numPr>
          <w:ilvl w:val="1"/>
          <w:numId w:val="18"/>
        </w:numPr>
      </w:pPr>
      <w:r>
        <w:t>zobrazení řádků pro jednotlivé kategorie dotace</w:t>
      </w:r>
    </w:p>
    <w:p w:rsidR="000F217A" w:rsidRDefault="000F217A" w:rsidP="000F217A">
      <w:pPr>
        <w:pStyle w:val="Odstavecseseznamem"/>
        <w:numPr>
          <w:ilvl w:val="1"/>
          <w:numId w:val="18"/>
        </w:numPr>
      </w:pPr>
      <w:r>
        <w:t>zobrazení sloupců s ceníkovými složkami podle číselníku Názvy cenových složek</w:t>
      </w:r>
    </w:p>
    <w:p w:rsidR="000F217A" w:rsidRDefault="000F217A" w:rsidP="000F217A">
      <w:pPr>
        <w:pStyle w:val="Odstavecseseznamem"/>
        <w:numPr>
          <w:ilvl w:val="2"/>
          <w:numId w:val="18"/>
        </w:numPr>
      </w:pPr>
      <w:r>
        <w:t>zobrazení hodnot zadaných v jednotlivých polích ceníku (konstantní hodnoty nebo kalkulační vzorce)</w:t>
      </w:r>
    </w:p>
    <w:p w:rsidR="000F217A" w:rsidRDefault="000F217A" w:rsidP="000F217A">
      <w:pPr>
        <w:pStyle w:val="Odstavecseseznamem"/>
        <w:numPr>
          <w:ilvl w:val="2"/>
          <w:numId w:val="18"/>
        </w:numPr>
      </w:pPr>
      <w:r>
        <w:t>náhled na vypočtené hodnoty jednotlivých ceníkových složek v případě využívání kalkulačních vzorců</w:t>
      </w:r>
    </w:p>
    <w:p w:rsidR="000F217A" w:rsidRDefault="000F217A" w:rsidP="000F217A">
      <w:pPr>
        <w:pStyle w:val="Odstavecseseznamem"/>
        <w:numPr>
          <w:ilvl w:val="2"/>
          <w:numId w:val="18"/>
        </w:numPr>
      </w:pPr>
      <w:r>
        <w:lastRenderedPageBreak/>
        <w:t>náhled na detailní rozpis výpočtu ceníkové složky</w:t>
      </w:r>
      <w:r w:rsidRPr="00A74695">
        <w:t xml:space="preserve"> </w:t>
      </w:r>
      <w:r>
        <w:t>v případě využívání kalkulačních vzorců</w:t>
      </w:r>
    </w:p>
    <w:p w:rsidR="000F217A" w:rsidRDefault="000F217A" w:rsidP="000F217A">
      <w:pPr>
        <w:pStyle w:val="Odstavecseseznamem"/>
        <w:numPr>
          <w:ilvl w:val="0"/>
          <w:numId w:val="18"/>
        </w:numPr>
      </w:pPr>
      <w:r>
        <w:t>možnost zadání hodnot konstantami nebo kalkulačními vzorci platnými od zadaného data</w:t>
      </w:r>
    </w:p>
    <w:p w:rsidR="000F217A" w:rsidRDefault="000F217A" w:rsidP="000F217A">
      <w:pPr>
        <w:pStyle w:val="Odstavecseseznamem"/>
        <w:numPr>
          <w:ilvl w:val="1"/>
          <w:numId w:val="18"/>
        </w:numPr>
      </w:pPr>
      <w:r>
        <w:t xml:space="preserve">v rámci požití kalkulačních vzorců lze využít definovaná funkce (například omezení na maximum a minimum, zaokrouhlování, implicitní denní počet dotací a suma obratu) </w:t>
      </w:r>
      <w:r>
        <w:rPr>
          <w:noProof/>
        </w:rPr>
        <w:drawing>
          <wp:inline distT="0" distB="0" distL="0" distR="0" wp14:anchorId="48576B28" wp14:editId="5CB6B33F">
            <wp:extent cx="111125" cy="111125"/>
            <wp:effectExtent l="0" t="0" r="3175" b="3175"/>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0F217A" w:rsidRDefault="000F217A" w:rsidP="000F217A">
      <w:pPr>
        <w:rPr>
          <w:lang w:eastAsia="x-none"/>
        </w:rPr>
      </w:pPr>
    </w:p>
    <w:p w:rsidR="000F217A" w:rsidRDefault="000F217A" w:rsidP="000F217A">
      <w:pPr>
        <w:pStyle w:val="Nadpis4"/>
      </w:pPr>
      <w:bookmarkStart w:id="171" w:name="_Toc524521106"/>
      <w:r>
        <w:t>Dotace na zboží</w:t>
      </w:r>
      <w:bookmarkEnd w:id="171"/>
    </w:p>
    <w:p w:rsidR="004505BA" w:rsidRDefault="004505BA" w:rsidP="004505BA"/>
    <w:p w:rsidR="004505BA" w:rsidRDefault="004505BA" w:rsidP="004505BA">
      <w:pPr>
        <w:pStyle w:val="Nadpis3"/>
      </w:pPr>
      <w:bookmarkStart w:id="172" w:name="_Toc524521107"/>
      <w:r>
        <w:t xml:space="preserve">Modul Distribuce jídel </w:t>
      </w:r>
      <w:r>
        <w:rPr>
          <w:noProof/>
        </w:rPr>
        <w:drawing>
          <wp:inline distT="0" distB="0" distL="0" distR="0" wp14:anchorId="2EAF9361" wp14:editId="20B5C86E">
            <wp:extent cx="115200" cy="11520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bookmarkEnd w:id="172"/>
    </w:p>
    <w:p w:rsidR="004505BA" w:rsidRDefault="004505BA" w:rsidP="004505BA">
      <w:pPr>
        <w:rPr>
          <w:rFonts w:cs="Arial"/>
        </w:rPr>
      </w:pPr>
      <w:r>
        <w:rPr>
          <w:rFonts w:cs="Arial"/>
        </w:rPr>
        <w:t>Modul Distribuce jídel (součást aplikace Kancelář 8) je určen k vytváření požadavků na distribuci jídel formou poptávek jídel (předběžné objednávky), zpracování poptávek a následnou expedici pomocí dodacích listů. Funkčnost je svázána se skladovým systémem (automatické naskladnění poptávaných jídel a převody jídel na prodejní sklady) a prodejním systémem (poloautomatický odpis prodaných jídel z prodejních skladů kas).</w:t>
      </w:r>
    </w:p>
    <w:p w:rsidR="004505BA" w:rsidRDefault="004505BA" w:rsidP="004505BA">
      <w:pPr>
        <w:rPr>
          <w:rFonts w:cs="Arial"/>
        </w:rPr>
      </w:pPr>
    </w:p>
    <w:p w:rsidR="004505BA" w:rsidRPr="00433E43" w:rsidRDefault="004505BA" w:rsidP="004505BA">
      <w:pPr>
        <w:rPr>
          <w:b/>
          <w:u w:val="single"/>
        </w:rPr>
      </w:pPr>
      <w:r w:rsidRPr="00433E43">
        <w:rPr>
          <w:b/>
          <w:u w:val="single"/>
        </w:rPr>
        <w:t>HW vybavení</w:t>
      </w:r>
    </w:p>
    <w:p w:rsidR="004505BA" w:rsidRDefault="004505BA" w:rsidP="008E4B36">
      <w:pPr>
        <w:pStyle w:val="Odstavecseseznamem"/>
        <w:numPr>
          <w:ilvl w:val="0"/>
          <w:numId w:val="63"/>
        </w:numPr>
      </w:pPr>
      <w:r>
        <w:t>standardní PC s příslušenstvím</w:t>
      </w:r>
    </w:p>
    <w:p w:rsidR="004505BA" w:rsidRDefault="004505BA" w:rsidP="008E4B36">
      <w:pPr>
        <w:pStyle w:val="Odstavecseseznamem"/>
        <w:numPr>
          <w:ilvl w:val="0"/>
          <w:numId w:val="63"/>
        </w:numPr>
      </w:pPr>
      <w:r>
        <w:t>snímač identifikačních karet (možnost vyhledání klienta v náhradním objednávání)</w:t>
      </w:r>
    </w:p>
    <w:p w:rsidR="004505BA" w:rsidRDefault="004505BA" w:rsidP="008E4B36">
      <w:pPr>
        <w:pStyle w:val="Odstavecseseznamem"/>
        <w:numPr>
          <w:ilvl w:val="0"/>
          <w:numId w:val="63"/>
        </w:numPr>
      </w:pPr>
      <w:r>
        <w:t>tiskárna A4 pro tisk výstupních sestav</w:t>
      </w:r>
    </w:p>
    <w:p w:rsidR="004505BA" w:rsidRDefault="004505BA" w:rsidP="004505BA">
      <w:pPr>
        <w:rPr>
          <w:b/>
          <w:u w:val="single"/>
        </w:rPr>
      </w:pPr>
    </w:p>
    <w:p w:rsidR="004505BA" w:rsidRPr="00433E43" w:rsidRDefault="004505BA" w:rsidP="004505BA">
      <w:pPr>
        <w:rPr>
          <w:b/>
          <w:u w:val="single"/>
        </w:rPr>
      </w:pPr>
      <w:r w:rsidRPr="00433E43">
        <w:rPr>
          <w:b/>
          <w:u w:val="single"/>
        </w:rPr>
        <w:t>Možnosti konfigurace aplikace</w:t>
      </w:r>
    </w:p>
    <w:p w:rsidR="004505BA" w:rsidRDefault="004505BA" w:rsidP="008E4B36">
      <w:pPr>
        <w:pStyle w:val="Odstavecseseznamem"/>
        <w:numPr>
          <w:ilvl w:val="0"/>
          <w:numId w:val="63"/>
        </w:numPr>
      </w:pPr>
      <w:r>
        <w:t>nastavení připojení k databázovému serveru a databázi</w:t>
      </w:r>
    </w:p>
    <w:p w:rsidR="004505BA" w:rsidRDefault="004505BA" w:rsidP="008E4B36">
      <w:pPr>
        <w:pStyle w:val="Odstavecseseznamem"/>
        <w:numPr>
          <w:ilvl w:val="0"/>
          <w:numId w:val="63"/>
        </w:numPr>
      </w:pPr>
      <w:r>
        <w:t>nastavení úrovně logování prováděných operací</w:t>
      </w:r>
    </w:p>
    <w:p w:rsidR="004505BA" w:rsidRDefault="004505BA" w:rsidP="008E4B36">
      <w:pPr>
        <w:pStyle w:val="Odstavecseseznamem"/>
        <w:numPr>
          <w:ilvl w:val="0"/>
          <w:numId w:val="63"/>
        </w:numPr>
      </w:pPr>
      <w:r>
        <w:t>definice času pro změnu počtů jídel ke zchlazení</w:t>
      </w:r>
    </w:p>
    <w:p w:rsidR="004505BA" w:rsidRDefault="004505BA" w:rsidP="008E4B36">
      <w:pPr>
        <w:pStyle w:val="Odstavecseseznamem"/>
        <w:numPr>
          <w:ilvl w:val="0"/>
          <w:numId w:val="63"/>
        </w:numPr>
      </w:pPr>
      <w:r>
        <w:t>nastavení seskupení jídel pro poptávky</w:t>
      </w:r>
    </w:p>
    <w:p w:rsidR="004505BA" w:rsidRDefault="004505BA" w:rsidP="008E4B36">
      <w:pPr>
        <w:pStyle w:val="Odstavecseseznamem"/>
        <w:numPr>
          <w:ilvl w:val="0"/>
          <w:numId w:val="63"/>
        </w:numPr>
      </w:pPr>
      <w:r>
        <w:t>nastavení souvztažnosti vývařovna – sklad a výdejna – sklad</w:t>
      </w:r>
    </w:p>
    <w:p w:rsidR="004505BA" w:rsidRDefault="004505BA" w:rsidP="008E4B36">
      <w:pPr>
        <w:pStyle w:val="Odstavecseseznamem"/>
        <w:numPr>
          <w:ilvl w:val="0"/>
          <w:numId w:val="63"/>
        </w:numPr>
      </w:pPr>
      <w:r>
        <w:t>nastavení číselných řad pro dodací listy</w:t>
      </w:r>
    </w:p>
    <w:p w:rsidR="004505BA" w:rsidRDefault="004505BA" w:rsidP="008E4B36">
      <w:pPr>
        <w:pStyle w:val="Odstavecseseznamem"/>
        <w:numPr>
          <w:ilvl w:val="0"/>
          <w:numId w:val="63"/>
        </w:numPr>
      </w:pPr>
      <w:r>
        <w:t>definice organizací, pro které se mají vytvářet externí poptávky a dodací listy</w:t>
      </w:r>
    </w:p>
    <w:p w:rsidR="004505BA" w:rsidRDefault="004505BA" w:rsidP="008E4B36">
      <w:pPr>
        <w:pStyle w:val="Odstavecseseznamem"/>
        <w:numPr>
          <w:ilvl w:val="0"/>
          <w:numId w:val="63"/>
        </w:numPr>
      </w:pPr>
      <w:r>
        <w:t>číselníky určené pro distribuci jídel (nastavení a editace v modulu Administrativa systému)</w:t>
      </w:r>
    </w:p>
    <w:p w:rsidR="004505BA" w:rsidRDefault="004505BA" w:rsidP="008E4B36">
      <w:pPr>
        <w:pStyle w:val="Odstavecseseznamem"/>
        <w:numPr>
          <w:ilvl w:val="1"/>
          <w:numId w:val="63"/>
        </w:numPr>
      </w:pPr>
      <w:r>
        <w:t>závozy</w:t>
      </w:r>
    </w:p>
    <w:p w:rsidR="004505BA" w:rsidRDefault="004505BA" w:rsidP="008E4B36">
      <w:pPr>
        <w:pStyle w:val="Odstavecseseznamem"/>
        <w:numPr>
          <w:ilvl w:val="1"/>
          <w:numId w:val="63"/>
        </w:numPr>
      </w:pPr>
      <w:r>
        <w:t>kuchaři</w:t>
      </w:r>
    </w:p>
    <w:p w:rsidR="004505BA" w:rsidRDefault="004505BA" w:rsidP="008E4B36">
      <w:pPr>
        <w:pStyle w:val="Odstavecseseznamem"/>
        <w:numPr>
          <w:ilvl w:val="1"/>
          <w:numId w:val="63"/>
        </w:numPr>
      </w:pPr>
      <w:r>
        <w:t>řidiči</w:t>
      </w:r>
    </w:p>
    <w:p w:rsidR="004505BA" w:rsidRDefault="004505BA" w:rsidP="008E4B36">
      <w:pPr>
        <w:pStyle w:val="Odstavecseseznamem"/>
        <w:numPr>
          <w:ilvl w:val="1"/>
          <w:numId w:val="63"/>
        </w:numPr>
      </w:pPr>
      <w:r>
        <w:t>vozidla</w:t>
      </w:r>
    </w:p>
    <w:p w:rsidR="004505BA" w:rsidRDefault="004505BA" w:rsidP="004505BA"/>
    <w:p w:rsidR="004505BA" w:rsidRDefault="004505BA" w:rsidP="004505BA">
      <w:r>
        <w:t>Součásti modulu: Interní poptávky, Externí poptávky, Přehled poptávek a Dodací listy.</w:t>
      </w:r>
    </w:p>
    <w:p w:rsidR="004505BA" w:rsidRDefault="004505BA" w:rsidP="004505BA">
      <w:pPr>
        <w:rPr>
          <w:u w:val="single"/>
        </w:rPr>
      </w:pPr>
    </w:p>
    <w:p w:rsidR="004505BA" w:rsidRPr="00682765" w:rsidRDefault="004505BA" w:rsidP="004505BA">
      <w:pPr>
        <w:rPr>
          <w:b/>
          <w:u w:val="single"/>
        </w:rPr>
      </w:pPr>
      <w:r w:rsidRPr="00682765">
        <w:rPr>
          <w:b/>
          <w:u w:val="single"/>
        </w:rPr>
        <w:t>Funkční vlastnosti</w:t>
      </w:r>
    </w:p>
    <w:p w:rsidR="004505BA" w:rsidRDefault="004505BA" w:rsidP="008E4B36">
      <w:pPr>
        <w:pStyle w:val="Odstavecseseznamem"/>
        <w:numPr>
          <w:ilvl w:val="0"/>
          <w:numId w:val="79"/>
        </w:numPr>
      </w:pPr>
      <w:r>
        <w:t>interní poptávky</w:t>
      </w:r>
    </w:p>
    <w:p w:rsidR="004505BA" w:rsidRDefault="004505BA" w:rsidP="008E4B36">
      <w:pPr>
        <w:pStyle w:val="Odstavecseseznamem"/>
        <w:numPr>
          <w:ilvl w:val="1"/>
          <w:numId w:val="79"/>
        </w:numPr>
      </w:pPr>
      <w:r>
        <w:t>vytvoření nové interní poptávky v rámci objednacích pravidel</w:t>
      </w:r>
    </w:p>
    <w:p w:rsidR="004505BA" w:rsidRDefault="004505BA" w:rsidP="008E4B36">
      <w:pPr>
        <w:pStyle w:val="Odstavecseseznamem"/>
        <w:numPr>
          <w:ilvl w:val="2"/>
          <w:numId w:val="79"/>
        </w:numPr>
      </w:pPr>
      <w:r>
        <w:t>volba data nové poptávky pro určenou výdejnu</w:t>
      </w:r>
    </w:p>
    <w:p w:rsidR="004505BA" w:rsidRDefault="004505BA" w:rsidP="008E4B36">
      <w:pPr>
        <w:pStyle w:val="Odstavecseseznamem"/>
        <w:numPr>
          <w:ilvl w:val="2"/>
          <w:numId w:val="79"/>
        </w:numPr>
      </w:pPr>
      <w:r>
        <w:t>volba výdejny, pokud má uživatel dostatečné oprávnění</w:t>
      </w:r>
    </w:p>
    <w:p w:rsidR="004505BA" w:rsidRDefault="004505BA" w:rsidP="008E4B36">
      <w:pPr>
        <w:pStyle w:val="Odstavecseseznamem"/>
        <w:numPr>
          <w:ilvl w:val="2"/>
          <w:numId w:val="79"/>
        </w:numPr>
      </w:pPr>
      <w:r>
        <w:t>vyplnění poptávky počty požadovaných jídel a požadovaným závozem</w:t>
      </w:r>
    </w:p>
    <w:p w:rsidR="004505BA" w:rsidRDefault="004505BA" w:rsidP="008E4B36">
      <w:pPr>
        <w:pStyle w:val="Odstavecseseznamem"/>
        <w:numPr>
          <w:ilvl w:val="2"/>
          <w:numId w:val="79"/>
        </w:numPr>
      </w:pPr>
      <w:r>
        <w:t>možnost požadovat celý počet nebo jeho část ve zchlazeném stavu</w:t>
      </w:r>
    </w:p>
    <w:p w:rsidR="004505BA" w:rsidRDefault="004505BA" w:rsidP="008E4B36">
      <w:pPr>
        <w:pStyle w:val="Odstavecseseznamem"/>
        <w:numPr>
          <w:ilvl w:val="1"/>
          <w:numId w:val="79"/>
        </w:numPr>
      </w:pPr>
      <w:r>
        <w:t>editace existující poptávky</w:t>
      </w:r>
    </w:p>
    <w:p w:rsidR="004505BA" w:rsidRDefault="004505BA" w:rsidP="008E4B36">
      <w:pPr>
        <w:pStyle w:val="Odstavecseseznamem"/>
        <w:numPr>
          <w:ilvl w:val="1"/>
          <w:numId w:val="79"/>
        </w:numPr>
      </w:pPr>
      <w:r>
        <w:t>editace poptávky mimo objednací pravidla, pokud má uživatel dostatečné oprávnění (jen skutečné počty)</w:t>
      </w:r>
    </w:p>
    <w:p w:rsidR="004505BA" w:rsidRDefault="004505BA" w:rsidP="008E4B36">
      <w:pPr>
        <w:pStyle w:val="Odstavecseseznamem"/>
        <w:numPr>
          <w:ilvl w:val="0"/>
          <w:numId w:val="79"/>
        </w:numPr>
      </w:pPr>
      <w:r>
        <w:t>externí poptávky</w:t>
      </w:r>
    </w:p>
    <w:p w:rsidR="004505BA" w:rsidRDefault="004505BA" w:rsidP="008E4B36">
      <w:pPr>
        <w:pStyle w:val="Odstavecseseznamem"/>
        <w:numPr>
          <w:ilvl w:val="1"/>
          <w:numId w:val="79"/>
        </w:numPr>
      </w:pPr>
      <w:r>
        <w:t>vytvoření nové externí poptávky</w:t>
      </w:r>
    </w:p>
    <w:p w:rsidR="004505BA" w:rsidRDefault="004505BA" w:rsidP="008E4B36">
      <w:pPr>
        <w:pStyle w:val="Odstavecseseznamem"/>
        <w:numPr>
          <w:ilvl w:val="2"/>
          <w:numId w:val="79"/>
        </w:numPr>
      </w:pPr>
      <w:r>
        <w:t>volba externí organizace, pro kterou je poptávka určena</w:t>
      </w:r>
    </w:p>
    <w:p w:rsidR="004505BA" w:rsidRDefault="004505BA" w:rsidP="008E4B36">
      <w:pPr>
        <w:pStyle w:val="Odstavecseseznamem"/>
        <w:numPr>
          <w:ilvl w:val="2"/>
          <w:numId w:val="79"/>
        </w:numPr>
      </w:pPr>
      <w:r>
        <w:t>volba výdejny, pro kterou je poptávka určena</w:t>
      </w:r>
    </w:p>
    <w:p w:rsidR="004505BA" w:rsidRDefault="004505BA" w:rsidP="008E4B36">
      <w:pPr>
        <w:pStyle w:val="Odstavecseseznamem"/>
        <w:numPr>
          <w:ilvl w:val="2"/>
          <w:numId w:val="79"/>
        </w:numPr>
      </w:pPr>
      <w:r>
        <w:t>volba data nové poptávky</w:t>
      </w:r>
    </w:p>
    <w:p w:rsidR="004505BA" w:rsidRDefault="004505BA" w:rsidP="008E4B36">
      <w:pPr>
        <w:pStyle w:val="Odstavecseseznamem"/>
        <w:numPr>
          <w:ilvl w:val="2"/>
          <w:numId w:val="79"/>
        </w:numPr>
      </w:pPr>
      <w:r>
        <w:t>vyplnění poptávky počty požadovaných jídel a požadovaným závozem</w:t>
      </w:r>
    </w:p>
    <w:p w:rsidR="004505BA" w:rsidRDefault="004505BA" w:rsidP="008E4B36">
      <w:pPr>
        <w:pStyle w:val="Odstavecseseznamem"/>
        <w:numPr>
          <w:ilvl w:val="2"/>
          <w:numId w:val="79"/>
        </w:numPr>
      </w:pPr>
      <w:r>
        <w:t>možnost požadovat celý počet nebo jeho část ve zchlazeném stavu</w:t>
      </w:r>
    </w:p>
    <w:p w:rsidR="004505BA" w:rsidRDefault="004505BA" w:rsidP="008E4B36">
      <w:pPr>
        <w:pStyle w:val="Odstavecseseznamem"/>
        <w:numPr>
          <w:ilvl w:val="1"/>
          <w:numId w:val="79"/>
        </w:numPr>
      </w:pPr>
      <w:r>
        <w:t>editace existující poptávky</w:t>
      </w:r>
    </w:p>
    <w:p w:rsidR="004505BA" w:rsidRDefault="004505BA" w:rsidP="008E4B36">
      <w:pPr>
        <w:pStyle w:val="Odstavecseseznamem"/>
        <w:numPr>
          <w:ilvl w:val="1"/>
          <w:numId w:val="79"/>
        </w:numPr>
      </w:pPr>
      <w:r>
        <w:t>editace poptávky mimo objednací pravidla, pokud má uživatel dostatečné oprávnění (jen skutečné počty)</w:t>
      </w:r>
    </w:p>
    <w:p w:rsidR="004505BA" w:rsidRDefault="004505BA" w:rsidP="008E4B36">
      <w:pPr>
        <w:pStyle w:val="Odstavecseseznamem"/>
        <w:numPr>
          <w:ilvl w:val="0"/>
          <w:numId w:val="79"/>
        </w:numPr>
      </w:pPr>
      <w:r>
        <w:t>přehledy poptávek</w:t>
      </w:r>
    </w:p>
    <w:p w:rsidR="004505BA" w:rsidRDefault="004505BA" w:rsidP="008E4B36">
      <w:pPr>
        <w:pStyle w:val="Odstavecseseznamem"/>
        <w:numPr>
          <w:ilvl w:val="1"/>
          <w:numId w:val="79"/>
        </w:numPr>
      </w:pPr>
      <w:r>
        <w:t>přehled poptávaných počtů jídel</w:t>
      </w:r>
    </w:p>
    <w:p w:rsidR="004505BA" w:rsidRDefault="004505BA" w:rsidP="008E4B36">
      <w:pPr>
        <w:pStyle w:val="Odstavecseseznamem"/>
        <w:numPr>
          <w:ilvl w:val="1"/>
          <w:numId w:val="79"/>
        </w:numPr>
      </w:pPr>
      <w:r>
        <w:t>možnost zobrazení počtu objednaných jídel v případě kombinovaného systému</w:t>
      </w:r>
    </w:p>
    <w:p w:rsidR="004505BA" w:rsidRDefault="004505BA" w:rsidP="008E4B36">
      <w:pPr>
        <w:pStyle w:val="Odstavecseseznamem"/>
        <w:numPr>
          <w:ilvl w:val="1"/>
          <w:numId w:val="79"/>
        </w:numPr>
      </w:pPr>
      <w:r>
        <w:lastRenderedPageBreak/>
        <w:t>možnost různých náhledů</w:t>
      </w:r>
    </w:p>
    <w:p w:rsidR="004505BA" w:rsidRDefault="004505BA" w:rsidP="008E4B36">
      <w:pPr>
        <w:pStyle w:val="Odstavecseseznamem"/>
        <w:numPr>
          <w:ilvl w:val="2"/>
          <w:numId w:val="79"/>
        </w:numPr>
      </w:pPr>
      <w:r>
        <w:t>přehled počtů jídel pro normování</w:t>
      </w:r>
    </w:p>
    <w:p w:rsidR="004505BA" w:rsidRDefault="004505BA" w:rsidP="008E4B36">
      <w:pPr>
        <w:pStyle w:val="Odstavecseseznamem"/>
        <w:numPr>
          <w:ilvl w:val="2"/>
          <w:numId w:val="79"/>
        </w:numPr>
      </w:pPr>
      <w:r>
        <w:t>přehled počtů jídel pro expedici</w:t>
      </w:r>
    </w:p>
    <w:p w:rsidR="004505BA" w:rsidRDefault="004505BA" w:rsidP="008E4B36">
      <w:pPr>
        <w:pStyle w:val="Odstavecseseznamem"/>
        <w:numPr>
          <w:ilvl w:val="1"/>
          <w:numId w:val="79"/>
        </w:numPr>
      </w:pPr>
      <w:r>
        <w:t>definice uživatelských náhledů</w:t>
      </w:r>
    </w:p>
    <w:p w:rsidR="004505BA" w:rsidRDefault="004505BA" w:rsidP="008E4B36">
      <w:pPr>
        <w:pStyle w:val="Odstavecseseznamem"/>
        <w:numPr>
          <w:ilvl w:val="1"/>
          <w:numId w:val="79"/>
        </w:numPr>
      </w:pPr>
      <w:r>
        <w:t>automatická aktualizace počtů (časový interval 1 min)</w:t>
      </w:r>
    </w:p>
    <w:p w:rsidR="004505BA" w:rsidRDefault="004505BA" w:rsidP="008E4B36">
      <w:pPr>
        <w:pStyle w:val="Odstavecseseznamem"/>
        <w:numPr>
          <w:ilvl w:val="0"/>
          <w:numId w:val="79"/>
        </w:numPr>
      </w:pPr>
      <w:r>
        <w:t>dodací listy</w:t>
      </w:r>
    </w:p>
    <w:p w:rsidR="004505BA" w:rsidRDefault="004505BA" w:rsidP="008E4B36">
      <w:pPr>
        <w:pStyle w:val="Odstavecseseznamem"/>
        <w:numPr>
          <w:ilvl w:val="1"/>
          <w:numId w:val="79"/>
        </w:numPr>
      </w:pPr>
      <w:r>
        <w:t>vytvoření nového dodacího listu (včetně hromadného generování)</w:t>
      </w:r>
    </w:p>
    <w:p w:rsidR="004505BA" w:rsidRDefault="004505BA" w:rsidP="008E4B36">
      <w:pPr>
        <w:pStyle w:val="Odstavecseseznamem"/>
        <w:numPr>
          <w:ilvl w:val="1"/>
          <w:numId w:val="79"/>
        </w:numPr>
      </w:pPr>
      <w:r>
        <w:t>editace existujícího dodacího listu (hlavičkových údajů)</w:t>
      </w:r>
    </w:p>
    <w:p w:rsidR="004505BA" w:rsidRDefault="004505BA" w:rsidP="008E4B36">
      <w:pPr>
        <w:pStyle w:val="Odstavecseseznamem"/>
        <w:numPr>
          <w:ilvl w:val="1"/>
          <w:numId w:val="79"/>
        </w:numPr>
      </w:pPr>
      <w:r>
        <w:t>expedice dodacího listu</w:t>
      </w:r>
    </w:p>
    <w:p w:rsidR="004505BA" w:rsidRDefault="004505BA" w:rsidP="008E4B36">
      <w:pPr>
        <w:pStyle w:val="Odstavecseseznamem"/>
        <w:numPr>
          <w:ilvl w:val="2"/>
          <w:numId w:val="79"/>
        </w:numPr>
      </w:pPr>
      <w:r>
        <w:t>možnost automatického převodu jídel z hlavního skladu na sklad výdejny</w:t>
      </w:r>
    </w:p>
    <w:p w:rsidR="004505BA" w:rsidRDefault="004505BA" w:rsidP="008E4B36">
      <w:pPr>
        <w:pStyle w:val="Odstavecseseznamem"/>
        <w:numPr>
          <w:ilvl w:val="2"/>
          <w:numId w:val="79"/>
        </w:numPr>
      </w:pPr>
      <w:r>
        <w:t>možnost výdeje (odepsání) jídel z hlavního skladu při expedici externí organizaci</w:t>
      </w:r>
    </w:p>
    <w:p w:rsidR="004505BA" w:rsidRDefault="004505BA" w:rsidP="008E4B36">
      <w:pPr>
        <w:pStyle w:val="Odstavecseseznamem"/>
        <w:numPr>
          <w:ilvl w:val="2"/>
          <w:numId w:val="79"/>
        </w:numPr>
      </w:pPr>
      <w:r>
        <w:t>možnost zrušení expedice dodacího listu včetně automatického zpětného převodu jídel na hlavní sklad</w:t>
      </w:r>
    </w:p>
    <w:p w:rsidR="004505BA" w:rsidRDefault="004505BA" w:rsidP="008E4B36">
      <w:pPr>
        <w:pStyle w:val="Odstavecseseznamem"/>
        <w:numPr>
          <w:ilvl w:val="1"/>
          <w:numId w:val="79"/>
        </w:numPr>
      </w:pPr>
      <w:r>
        <w:t>tisk dodacího listu (dodávaná jídla včetně cen)</w:t>
      </w:r>
    </w:p>
    <w:p w:rsidR="004505BA" w:rsidRDefault="004505BA" w:rsidP="008E4B36">
      <w:pPr>
        <w:pStyle w:val="Odstavecseseznamem"/>
        <w:numPr>
          <w:ilvl w:val="1"/>
          <w:numId w:val="79"/>
        </w:numPr>
      </w:pPr>
      <w:r>
        <w:t>tisk souhrnu dodacích listů</w:t>
      </w:r>
    </w:p>
    <w:p w:rsidR="004505BA" w:rsidRPr="004505BA" w:rsidRDefault="004505BA" w:rsidP="004505BA"/>
    <w:p w:rsidR="008613BC" w:rsidRDefault="008613BC" w:rsidP="008613BC">
      <w:pPr>
        <w:pStyle w:val="Nadpis2"/>
      </w:pPr>
      <w:bookmarkStart w:id="173" w:name="_Toc524521108"/>
      <w:r>
        <w:t>Čtečky 8</w:t>
      </w:r>
      <w:bookmarkEnd w:id="173"/>
    </w:p>
    <w:p w:rsidR="008613BC" w:rsidRPr="008613BC" w:rsidRDefault="008613BC" w:rsidP="008613BC">
      <w:pPr>
        <w:rPr>
          <w:b/>
          <w:u w:val="single"/>
        </w:rPr>
      </w:pPr>
      <w:bookmarkStart w:id="174" w:name="_Toc419440240"/>
      <w:r w:rsidRPr="008613BC">
        <w:rPr>
          <w:b/>
          <w:u w:val="single"/>
        </w:rPr>
        <w:t>Konfigurace samoobslužných snímačů</w:t>
      </w:r>
      <w:bookmarkEnd w:id="174"/>
    </w:p>
    <w:p w:rsidR="008613BC" w:rsidRDefault="008613BC" w:rsidP="008613BC">
      <w:r>
        <w:t>Aplikace umožňuje nastavení speciálního HW (snímače identifikačních karet) podle výrobce a následnou konfiguraci SW typu snímače.</w:t>
      </w:r>
    </w:p>
    <w:p w:rsidR="008613BC" w:rsidRPr="00C76077" w:rsidRDefault="008613BC" w:rsidP="00C76077">
      <w:pPr>
        <w:rPr>
          <w:b/>
          <w:u w:val="single"/>
        </w:rPr>
      </w:pPr>
      <w:bookmarkStart w:id="175" w:name="_Toc419440241"/>
      <w:r w:rsidRPr="00C76077">
        <w:rPr>
          <w:b/>
          <w:u w:val="single"/>
        </w:rPr>
        <w:t>Řízení snímačů</w:t>
      </w:r>
      <w:bookmarkEnd w:id="175"/>
    </w:p>
    <w:p w:rsidR="008613BC" w:rsidRPr="00C506B6" w:rsidRDefault="008613BC" w:rsidP="008613BC">
      <w:r>
        <w:t xml:space="preserve">Softwarové řízení snímačů a komunikace s databází systému KREDIT je realizována službou </w:t>
      </w:r>
    </w:p>
    <w:p w:rsidR="008613BC" w:rsidRDefault="008613BC" w:rsidP="008613BC">
      <w:pPr>
        <w:pStyle w:val="Nadpis3"/>
      </w:pPr>
      <w:bookmarkStart w:id="176" w:name="_Toc419440242"/>
      <w:bookmarkStart w:id="177" w:name="_Toc524521109"/>
      <w:r>
        <w:t>Základní vlastnosti jednotlivých typů snímačů</w:t>
      </w:r>
      <w:bookmarkEnd w:id="176"/>
      <w:bookmarkEnd w:id="177"/>
    </w:p>
    <w:p w:rsidR="008613BC" w:rsidRPr="00F66A5E" w:rsidRDefault="008613BC" w:rsidP="008613BC">
      <w:pPr>
        <w:rPr>
          <w:u w:val="single"/>
        </w:rPr>
      </w:pPr>
      <w:r w:rsidRPr="00F66A5E">
        <w:rPr>
          <w:u w:val="single"/>
        </w:rPr>
        <w:t>Možnosti konfigurace snímačů společné pro všechny typy</w:t>
      </w:r>
    </w:p>
    <w:p w:rsidR="008613BC" w:rsidRDefault="008613BC" w:rsidP="008E4B36">
      <w:pPr>
        <w:pStyle w:val="Odstavecseseznamem"/>
        <w:numPr>
          <w:ilvl w:val="0"/>
          <w:numId w:val="63"/>
        </w:numPr>
      </w:pPr>
      <w:r>
        <w:t>název snímače</w:t>
      </w:r>
    </w:p>
    <w:p w:rsidR="008613BC" w:rsidRDefault="008613BC" w:rsidP="008E4B36">
      <w:pPr>
        <w:pStyle w:val="Odstavecseseznamem"/>
        <w:numPr>
          <w:ilvl w:val="1"/>
          <w:numId w:val="63"/>
        </w:numPr>
      </w:pPr>
      <w:r>
        <w:t>text max 20 znaků, doporučen zkrácený název 3 znaky (název se například používá na výdejních nebo informačních snímačích při zobrazení informace o výdejním místě…)</w:t>
      </w:r>
    </w:p>
    <w:p w:rsidR="008613BC" w:rsidRDefault="008613BC" w:rsidP="008E4B36">
      <w:pPr>
        <w:pStyle w:val="Odstavecseseznamem"/>
        <w:numPr>
          <w:ilvl w:val="0"/>
          <w:numId w:val="63"/>
        </w:numPr>
      </w:pPr>
      <w:r>
        <w:t>typ snímače</w:t>
      </w:r>
    </w:p>
    <w:p w:rsidR="008613BC" w:rsidRDefault="008613BC" w:rsidP="008E4B36">
      <w:pPr>
        <w:pStyle w:val="Odstavecseseznamem"/>
        <w:numPr>
          <w:ilvl w:val="1"/>
          <w:numId w:val="63"/>
        </w:numPr>
      </w:pPr>
      <w:r>
        <w:t>určuje SW funkční vlastnosti snímače v systému KREDIT</w:t>
      </w:r>
    </w:p>
    <w:p w:rsidR="008613BC" w:rsidRDefault="008613BC" w:rsidP="008E4B36">
      <w:pPr>
        <w:pStyle w:val="Odstavecseseznamem"/>
        <w:numPr>
          <w:ilvl w:val="0"/>
          <w:numId w:val="63"/>
        </w:numPr>
      </w:pPr>
      <w:r>
        <w:t>příslušnost k sadě (seskupení snímačů)</w:t>
      </w:r>
    </w:p>
    <w:p w:rsidR="008613BC" w:rsidRDefault="008613BC" w:rsidP="008E4B36">
      <w:pPr>
        <w:pStyle w:val="Odstavecseseznamem"/>
        <w:numPr>
          <w:ilvl w:val="1"/>
          <w:numId w:val="63"/>
        </w:numPr>
      </w:pPr>
      <w:r>
        <w:t>zpravidla seskupení snímačů stejného typu v jedné výdejně</w:t>
      </w:r>
    </w:p>
    <w:p w:rsidR="008613BC" w:rsidRDefault="008613BC" w:rsidP="008E4B36">
      <w:pPr>
        <w:pStyle w:val="Odstavecseseznamem"/>
        <w:numPr>
          <w:ilvl w:val="1"/>
          <w:numId w:val="63"/>
        </w:numPr>
      </w:pPr>
      <w:r>
        <w:t>rozdělením snímačů do sad lze omezit přístup klientů k snímačům podle potřeby</w:t>
      </w:r>
    </w:p>
    <w:p w:rsidR="008613BC" w:rsidRDefault="008613BC" w:rsidP="008E4B36">
      <w:pPr>
        <w:pStyle w:val="Odstavecseseznamem"/>
        <w:numPr>
          <w:ilvl w:val="1"/>
          <w:numId w:val="63"/>
        </w:numPr>
      </w:pPr>
      <w:r>
        <w:t>sada snímačů má definované objednací schéma</w:t>
      </w:r>
    </w:p>
    <w:p w:rsidR="008613BC" w:rsidRDefault="008613BC" w:rsidP="008E4B36">
      <w:pPr>
        <w:pStyle w:val="Odstavecseseznamem"/>
        <w:numPr>
          <w:ilvl w:val="2"/>
          <w:numId w:val="63"/>
        </w:numPr>
      </w:pPr>
      <w:r>
        <w:t xml:space="preserve">schéma umožňuje pro </w:t>
      </w:r>
      <w:r w:rsidRPr="00785FF0">
        <w:rPr>
          <w:u w:val="single"/>
        </w:rPr>
        <w:t>Objednávací snímač</w:t>
      </w:r>
      <w:r>
        <w:rPr>
          <w:u w:val="single"/>
        </w:rPr>
        <w:t xml:space="preserve"> </w:t>
      </w:r>
      <w:r>
        <w:t>definovat den v týdnu, druh jídla a časový interval od-do pro objednávání</w:t>
      </w:r>
    </w:p>
    <w:p w:rsidR="008613BC" w:rsidRDefault="008613BC" w:rsidP="008E4B36">
      <w:pPr>
        <w:pStyle w:val="Odstavecseseznamem"/>
        <w:numPr>
          <w:ilvl w:val="0"/>
          <w:numId w:val="63"/>
        </w:numPr>
      </w:pPr>
      <w:r>
        <w:t>příslušnost k výdejně</w:t>
      </w:r>
    </w:p>
    <w:p w:rsidR="008613BC" w:rsidRDefault="008613BC" w:rsidP="008E4B36">
      <w:pPr>
        <w:pStyle w:val="Odstavecseseznamem"/>
        <w:numPr>
          <w:ilvl w:val="0"/>
          <w:numId w:val="63"/>
        </w:numPr>
      </w:pPr>
      <w:r>
        <w:t>časové intervaly pro délku zobrazení hlášení na displeji snímače</w:t>
      </w:r>
      <w:r w:rsidRPr="00831A08">
        <w:t xml:space="preserve"> </w:t>
      </w:r>
    </w:p>
    <w:p w:rsidR="008613BC" w:rsidRDefault="008613BC" w:rsidP="008E4B36">
      <w:pPr>
        <w:pStyle w:val="Odstavecseseznamem"/>
        <w:numPr>
          <w:ilvl w:val="0"/>
          <w:numId w:val="63"/>
        </w:numPr>
      </w:pPr>
      <w:r>
        <w:t>časový interval (ochranná lhůta) pro opakované přiložení karty a ochranná lhůta pro přiložení karty dalšího klienta</w:t>
      </w:r>
      <w:r w:rsidRPr="00831A08">
        <w:t xml:space="preserve"> </w:t>
      </w:r>
    </w:p>
    <w:p w:rsidR="008613BC" w:rsidRDefault="008613BC" w:rsidP="008E4B36">
      <w:pPr>
        <w:pStyle w:val="Odstavecseseznamem"/>
        <w:numPr>
          <w:ilvl w:val="0"/>
          <w:numId w:val="63"/>
        </w:numPr>
      </w:pPr>
      <w:r>
        <w:t>časový interval pro návrat do výchozího stavu při nečinnosti</w:t>
      </w:r>
    </w:p>
    <w:p w:rsidR="008613BC" w:rsidRPr="00F66A5E" w:rsidRDefault="008613BC" w:rsidP="008613BC">
      <w:pPr>
        <w:rPr>
          <w:u w:val="single"/>
        </w:rPr>
      </w:pPr>
      <w:r w:rsidRPr="00F66A5E">
        <w:rPr>
          <w:u w:val="single"/>
        </w:rPr>
        <w:t>Funkční vlastnosti společné pro všechny typy snímačů</w:t>
      </w:r>
    </w:p>
    <w:p w:rsidR="008613BC" w:rsidRDefault="008613BC" w:rsidP="008E4B36">
      <w:pPr>
        <w:pStyle w:val="Odstavecseseznamem"/>
        <w:numPr>
          <w:ilvl w:val="0"/>
          <w:numId w:val="63"/>
        </w:numPr>
      </w:pPr>
      <w:r>
        <w:t>zobrazení informací na displeji o klientovi (příjmení, jméno a stav účtu) po přiložení identifikační karty v případě úspěšného přihlášení</w:t>
      </w:r>
    </w:p>
    <w:p w:rsidR="008613BC" w:rsidRDefault="008613BC" w:rsidP="008E4B36">
      <w:pPr>
        <w:pStyle w:val="Odstavecseseznamem"/>
        <w:numPr>
          <w:ilvl w:val="0"/>
          <w:numId w:val="63"/>
        </w:numPr>
      </w:pPr>
      <w:r>
        <w:t>zobrazení chybového stavu na displeji v případě neúspěšného přihlášení</w:t>
      </w:r>
    </w:p>
    <w:p w:rsidR="008613BC" w:rsidRDefault="008613BC" w:rsidP="008E4B36">
      <w:pPr>
        <w:pStyle w:val="Odstavecseseznamem"/>
        <w:numPr>
          <w:ilvl w:val="0"/>
          <w:numId w:val="63"/>
        </w:numPr>
      </w:pPr>
      <w:r>
        <w:t>zobrazení informace na displeji o systémových chybových stavech</w:t>
      </w:r>
    </w:p>
    <w:p w:rsidR="008613BC" w:rsidRDefault="008613BC" w:rsidP="008613BC">
      <w:pPr>
        <w:pStyle w:val="Nadpis4"/>
      </w:pPr>
      <w:bookmarkStart w:id="178" w:name="_Ref272822218"/>
      <w:bookmarkStart w:id="179" w:name="_Toc419440243"/>
      <w:bookmarkStart w:id="180" w:name="_Toc524521110"/>
      <w:r>
        <w:t>Objednávací snímač</w:t>
      </w:r>
      <w:bookmarkEnd w:id="178"/>
      <w:bookmarkEnd w:id="179"/>
      <w:bookmarkEnd w:id="180"/>
    </w:p>
    <w:p w:rsidR="008613BC" w:rsidRPr="00F66A5E" w:rsidRDefault="008613BC" w:rsidP="008613BC">
      <w:pPr>
        <w:rPr>
          <w:u w:val="single"/>
        </w:rPr>
      </w:pPr>
      <w:r w:rsidRPr="00F66A5E">
        <w:rPr>
          <w:u w:val="single"/>
        </w:rPr>
        <w:t>Možnosti konfigurace snímače</w:t>
      </w:r>
    </w:p>
    <w:p w:rsidR="008613BC" w:rsidRDefault="008613BC" w:rsidP="008E4B36">
      <w:pPr>
        <w:pStyle w:val="Odstavecseseznamem"/>
        <w:numPr>
          <w:ilvl w:val="0"/>
          <w:numId w:val="63"/>
        </w:numPr>
      </w:pPr>
      <w:r>
        <w:t>druh a alternativa jídla, kterou snímač objednává</w:t>
      </w:r>
    </w:p>
    <w:p w:rsidR="008613BC" w:rsidRDefault="008613BC" w:rsidP="008E4B36">
      <w:pPr>
        <w:pStyle w:val="Odstavecseseznamem"/>
        <w:numPr>
          <w:ilvl w:val="1"/>
          <w:numId w:val="63"/>
        </w:numPr>
      </w:pPr>
      <w:r>
        <w:t>lze nastavit různé druhy jídel podle času, ve kterém je objednávka prováděna</w:t>
      </w:r>
    </w:p>
    <w:p w:rsidR="008613BC" w:rsidRDefault="008613BC" w:rsidP="008E4B36">
      <w:pPr>
        <w:pStyle w:val="Odstavecseseznamem"/>
        <w:numPr>
          <w:ilvl w:val="0"/>
          <w:numId w:val="63"/>
        </w:numPr>
      </w:pPr>
      <w:r>
        <w:t>den, na který má být jídlo objednané</w:t>
      </w:r>
    </w:p>
    <w:p w:rsidR="008613BC" w:rsidRDefault="008613BC" w:rsidP="008E4B36">
      <w:pPr>
        <w:pStyle w:val="Odstavecseseznamem"/>
        <w:numPr>
          <w:ilvl w:val="0"/>
          <w:numId w:val="63"/>
        </w:numPr>
      </w:pPr>
      <w:r>
        <w:t>výdejna, do které má být jídlo objednané</w:t>
      </w:r>
    </w:p>
    <w:p w:rsidR="008613BC" w:rsidRDefault="008613BC" w:rsidP="008E4B36">
      <w:pPr>
        <w:pStyle w:val="Odstavecseseznamem"/>
        <w:numPr>
          <w:ilvl w:val="0"/>
          <w:numId w:val="63"/>
        </w:numPr>
      </w:pPr>
      <w:r>
        <w:t>chování v případě, že klient již na daný den a výdejnu má objednávku</w:t>
      </w:r>
    </w:p>
    <w:p w:rsidR="008613BC" w:rsidRDefault="008613BC" w:rsidP="008E4B36">
      <w:pPr>
        <w:pStyle w:val="Odstavecseseznamem"/>
        <w:numPr>
          <w:ilvl w:val="1"/>
          <w:numId w:val="63"/>
        </w:numPr>
      </w:pPr>
      <w:r>
        <w:t>záměna původní objednávku za novou</w:t>
      </w:r>
    </w:p>
    <w:p w:rsidR="008613BC" w:rsidRDefault="008613BC" w:rsidP="008E4B36">
      <w:pPr>
        <w:pStyle w:val="Odstavecseseznamem"/>
        <w:numPr>
          <w:ilvl w:val="1"/>
          <w:numId w:val="63"/>
        </w:numPr>
      </w:pPr>
      <w:r>
        <w:t>přidání další objednávky</w:t>
      </w:r>
    </w:p>
    <w:p w:rsidR="008613BC" w:rsidRPr="00F66A5E" w:rsidRDefault="008613BC" w:rsidP="008613BC">
      <w:pPr>
        <w:rPr>
          <w:u w:val="single"/>
        </w:rPr>
      </w:pPr>
      <w:r w:rsidRPr="00F66A5E">
        <w:rPr>
          <w:u w:val="single"/>
        </w:rPr>
        <w:t>Funkční vlastnosti</w:t>
      </w:r>
    </w:p>
    <w:p w:rsidR="008613BC" w:rsidRDefault="008613BC" w:rsidP="008E4B36">
      <w:pPr>
        <w:pStyle w:val="Odstavecseseznamem"/>
        <w:numPr>
          <w:ilvl w:val="0"/>
          <w:numId w:val="63"/>
        </w:numPr>
      </w:pPr>
      <w:r>
        <w:t>zobrazení informací na displeji o druhu a alternativě jídla, kterou snímač objednává</w:t>
      </w:r>
    </w:p>
    <w:p w:rsidR="008613BC" w:rsidRDefault="008613BC" w:rsidP="008E4B36">
      <w:pPr>
        <w:pStyle w:val="Odstavecseseznamem"/>
        <w:numPr>
          <w:ilvl w:val="0"/>
          <w:numId w:val="63"/>
        </w:numPr>
      </w:pPr>
      <w:r>
        <w:lastRenderedPageBreak/>
        <w:t>zobrazení informací na displeji o dnu, na který provede objednávku</w:t>
      </w:r>
    </w:p>
    <w:p w:rsidR="008613BC" w:rsidRDefault="008613BC" w:rsidP="008E4B36">
      <w:pPr>
        <w:pStyle w:val="Odstavecseseznamem"/>
        <w:numPr>
          <w:ilvl w:val="0"/>
          <w:numId w:val="63"/>
        </w:numPr>
      </w:pPr>
      <w:r>
        <w:t>vytvoření objednávky jídla v databázi systému</w:t>
      </w:r>
    </w:p>
    <w:p w:rsidR="008613BC" w:rsidRDefault="008613BC" w:rsidP="008E4B36">
      <w:pPr>
        <w:pStyle w:val="Odstavecseseznamem"/>
        <w:numPr>
          <w:ilvl w:val="0"/>
          <w:numId w:val="63"/>
        </w:numPr>
      </w:pPr>
      <w:r>
        <w:t xml:space="preserve">zobrazení informace na displeji o objednání jídla nebo informace, proč nebyla objednávka realizována </w:t>
      </w:r>
    </w:p>
    <w:p w:rsidR="008613BC" w:rsidRDefault="008613BC" w:rsidP="008613BC">
      <w:pPr>
        <w:pStyle w:val="Nadpis4"/>
      </w:pPr>
      <w:bookmarkStart w:id="181" w:name="_Toc419440244"/>
      <w:bookmarkStart w:id="182" w:name="_Toc524521111"/>
      <w:r>
        <w:t>Týdenní objednávací snímač</w:t>
      </w:r>
      <w:bookmarkEnd w:id="181"/>
      <w:bookmarkEnd w:id="182"/>
    </w:p>
    <w:p w:rsidR="008613BC" w:rsidRPr="00F66A5E" w:rsidRDefault="008613BC" w:rsidP="008613BC">
      <w:pPr>
        <w:rPr>
          <w:u w:val="single"/>
        </w:rPr>
      </w:pPr>
      <w:r w:rsidRPr="00F66A5E">
        <w:rPr>
          <w:u w:val="single"/>
        </w:rPr>
        <w:t>Možnosti konfigurace snímače</w:t>
      </w:r>
    </w:p>
    <w:p w:rsidR="008613BC" w:rsidRDefault="008613BC" w:rsidP="008E4B36">
      <w:pPr>
        <w:pStyle w:val="Odstavecseseznamem"/>
        <w:numPr>
          <w:ilvl w:val="0"/>
          <w:numId w:val="63"/>
        </w:numPr>
      </w:pPr>
      <w:r>
        <w:t>druhy jídel, které snímač objednává</w:t>
      </w:r>
    </w:p>
    <w:p w:rsidR="008613BC" w:rsidRDefault="008613BC" w:rsidP="008E4B36">
      <w:pPr>
        <w:pStyle w:val="Odstavecseseznamem"/>
        <w:numPr>
          <w:ilvl w:val="0"/>
          <w:numId w:val="63"/>
        </w:numPr>
      </w:pPr>
      <w:r>
        <w:t>výdejna, do které má být jídlo objednané</w:t>
      </w:r>
    </w:p>
    <w:p w:rsidR="008613BC" w:rsidRDefault="008613BC" w:rsidP="008E4B36">
      <w:pPr>
        <w:pStyle w:val="Odstavecseseznamem"/>
        <w:numPr>
          <w:ilvl w:val="1"/>
          <w:numId w:val="63"/>
        </w:numPr>
      </w:pPr>
      <w:r>
        <w:t>možnost nastavit, zda má být upřednostněna výdejna snímače nebo kmenová výdejna klienta</w:t>
      </w:r>
    </w:p>
    <w:p w:rsidR="008613BC" w:rsidRDefault="008613BC" w:rsidP="008E4B36">
      <w:pPr>
        <w:pStyle w:val="Odstavecseseznamem"/>
        <w:numPr>
          <w:ilvl w:val="0"/>
          <w:numId w:val="63"/>
        </w:numPr>
      </w:pPr>
      <w:r>
        <w:t>časový interval pro odhlášení klienta při nečinnosti</w:t>
      </w:r>
    </w:p>
    <w:p w:rsidR="008613BC" w:rsidRPr="00F66A5E" w:rsidRDefault="008613BC" w:rsidP="008613BC">
      <w:pPr>
        <w:rPr>
          <w:u w:val="single"/>
        </w:rPr>
      </w:pPr>
      <w:r w:rsidRPr="00F66A5E">
        <w:rPr>
          <w:u w:val="single"/>
        </w:rPr>
        <w:t>Funkční vlastnosti</w:t>
      </w:r>
    </w:p>
    <w:p w:rsidR="008613BC" w:rsidRDefault="008613BC" w:rsidP="008E4B36">
      <w:pPr>
        <w:pStyle w:val="Odstavecseseznamem"/>
        <w:numPr>
          <w:ilvl w:val="0"/>
          <w:numId w:val="63"/>
        </w:numPr>
      </w:pPr>
      <w:r>
        <w:t>zobrazení informace na displeji o aktuálním datu a čase</w:t>
      </w:r>
    </w:p>
    <w:p w:rsidR="008613BC" w:rsidRDefault="008613BC" w:rsidP="008E4B36">
      <w:pPr>
        <w:pStyle w:val="Odstavecseseznamem"/>
        <w:numPr>
          <w:ilvl w:val="0"/>
          <w:numId w:val="63"/>
        </w:numPr>
      </w:pPr>
      <w:r>
        <w:t>možnost volby dne, na který má být objednávka vytvořena (max 4 týdny dopředu)</w:t>
      </w:r>
    </w:p>
    <w:p w:rsidR="008613BC" w:rsidRDefault="008613BC" w:rsidP="008E4B36">
      <w:pPr>
        <w:pStyle w:val="Odstavecseseznamem"/>
        <w:numPr>
          <w:ilvl w:val="0"/>
          <w:numId w:val="63"/>
        </w:numPr>
      </w:pPr>
      <w:r>
        <w:t>možnost volby druhu jídla</w:t>
      </w:r>
      <w:r w:rsidRPr="00D4745D">
        <w:t xml:space="preserve"> </w:t>
      </w:r>
      <w:r>
        <w:t>vytvářené objednávky (max 4 druhy)</w:t>
      </w:r>
    </w:p>
    <w:p w:rsidR="008613BC" w:rsidRDefault="008613BC" w:rsidP="008E4B36">
      <w:pPr>
        <w:pStyle w:val="Odstavecseseznamem"/>
        <w:numPr>
          <w:ilvl w:val="0"/>
          <w:numId w:val="63"/>
        </w:numPr>
      </w:pPr>
      <w:r>
        <w:t>možnost volby alternativy jídla vytvářené objednávky (max 9 alternativ)</w:t>
      </w:r>
    </w:p>
    <w:p w:rsidR="008613BC" w:rsidRDefault="008613BC" w:rsidP="008E4B36">
      <w:pPr>
        <w:pStyle w:val="Odstavecseseznamem"/>
        <w:numPr>
          <w:ilvl w:val="0"/>
          <w:numId w:val="63"/>
        </w:numPr>
      </w:pPr>
      <w:r>
        <w:t>možnost nastavení výdejny, do které má být objednávka pořízena</w:t>
      </w:r>
    </w:p>
    <w:p w:rsidR="008613BC" w:rsidRDefault="008613BC" w:rsidP="008E4B36">
      <w:pPr>
        <w:pStyle w:val="Odstavecseseznamem"/>
        <w:numPr>
          <w:ilvl w:val="0"/>
          <w:numId w:val="63"/>
        </w:numPr>
      </w:pPr>
      <w:r>
        <w:t xml:space="preserve">možnost prohlížení dříve pořízených (nevydaných) objednávek </w:t>
      </w:r>
    </w:p>
    <w:p w:rsidR="008613BC" w:rsidRDefault="008613BC" w:rsidP="008E4B36">
      <w:pPr>
        <w:pStyle w:val="Odstavecseseznamem"/>
        <w:numPr>
          <w:ilvl w:val="0"/>
          <w:numId w:val="63"/>
        </w:numPr>
      </w:pPr>
      <w:r>
        <w:t>možnost zrušení dříve pořízené objednávky v rámci platných objednacích pravidel nebo její nabídnutí do burzy stravenek</w:t>
      </w:r>
    </w:p>
    <w:p w:rsidR="008613BC" w:rsidRDefault="008613BC" w:rsidP="008E4B36">
      <w:pPr>
        <w:pStyle w:val="Odstavecseseznamem"/>
        <w:numPr>
          <w:ilvl w:val="0"/>
          <w:numId w:val="63"/>
        </w:numPr>
      </w:pPr>
      <w:r>
        <w:t>možnost změny výdejny u existující objednávky (v rámci objednacích pravidel)</w:t>
      </w:r>
    </w:p>
    <w:p w:rsidR="008613BC" w:rsidRDefault="008613BC" w:rsidP="008E4B36">
      <w:pPr>
        <w:pStyle w:val="Odstavecseseznamem"/>
        <w:numPr>
          <w:ilvl w:val="0"/>
          <w:numId w:val="63"/>
        </w:numPr>
      </w:pPr>
      <w:r>
        <w:t>vytvoření objednávky (objednávek) jídla v databázi systému podle volby klienta po potvrzujícím přiložení identifikační karty</w:t>
      </w:r>
    </w:p>
    <w:p w:rsidR="008613BC" w:rsidRDefault="008613BC" w:rsidP="008E4B36">
      <w:pPr>
        <w:pStyle w:val="Odstavecseseznamem"/>
        <w:numPr>
          <w:ilvl w:val="0"/>
          <w:numId w:val="63"/>
        </w:numPr>
      </w:pPr>
      <w:r>
        <w:t>automatické odhlášení klienta, pokud nedošlo k potvrzujícímu přiložení identifikační karty v závislosti na nastaveném časovém intervalu</w:t>
      </w:r>
    </w:p>
    <w:p w:rsidR="008613BC" w:rsidRDefault="008613BC" w:rsidP="008E4B36">
      <w:pPr>
        <w:pStyle w:val="Odstavecseseznamem"/>
        <w:numPr>
          <w:ilvl w:val="0"/>
          <w:numId w:val="63"/>
        </w:numPr>
      </w:pPr>
      <w:r>
        <w:t>automatické odhlášení klienta v případě přiložení identifikační karty jiného klienta</w:t>
      </w:r>
    </w:p>
    <w:p w:rsidR="008613BC" w:rsidRDefault="008613BC" w:rsidP="008613BC">
      <w:pPr>
        <w:pStyle w:val="Nadpis4"/>
      </w:pPr>
      <w:bookmarkStart w:id="183" w:name="_Ref275716001"/>
      <w:bookmarkStart w:id="184" w:name="_Toc419440245"/>
      <w:bookmarkStart w:id="185" w:name="_Toc524521112"/>
      <w:r>
        <w:t>Výdejní snímač</w:t>
      </w:r>
      <w:bookmarkEnd w:id="183"/>
      <w:bookmarkEnd w:id="184"/>
      <w:bookmarkEnd w:id="185"/>
    </w:p>
    <w:p w:rsidR="008613BC" w:rsidRPr="00F66A5E" w:rsidRDefault="008613BC" w:rsidP="008613BC">
      <w:pPr>
        <w:rPr>
          <w:u w:val="single"/>
        </w:rPr>
      </w:pPr>
      <w:r w:rsidRPr="00F66A5E">
        <w:rPr>
          <w:u w:val="single"/>
        </w:rPr>
        <w:t>Možnosti konfigurace snímače</w:t>
      </w:r>
    </w:p>
    <w:p w:rsidR="008613BC" w:rsidRDefault="008613BC" w:rsidP="008E4B36">
      <w:pPr>
        <w:pStyle w:val="Odstavecseseznamem"/>
        <w:numPr>
          <w:ilvl w:val="0"/>
          <w:numId w:val="63"/>
        </w:numPr>
      </w:pPr>
      <w:r>
        <w:t>druh jídla a alternativy, které snímač vydává</w:t>
      </w:r>
    </w:p>
    <w:p w:rsidR="008613BC" w:rsidRDefault="008613BC" w:rsidP="008E4B36">
      <w:pPr>
        <w:pStyle w:val="Odstavecseseznamem"/>
        <w:numPr>
          <w:ilvl w:val="0"/>
          <w:numId w:val="63"/>
        </w:numPr>
      </w:pPr>
      <w:r>
        <w:t>typ externího výdejového displeje</w:t>
      </w:r>
    </w:p>
    <w:p w:rsidR="008613BC" w:rsidRDefault="008613BC" w:rsidP="008E4B36">
      <w:pPr>
        <w:pStyle w:val="Odstavecseseznamem"/>
        <w:numPr>
          <w:ilvl w:val="1"/>
          <w:numId w:val="63"/>
        </w:numPr>
      </w:pPr>
      <w:r>
        <w:t>jednomístný displej</w:t>
      </w:r>
    </w:p>
    <w:p w:rsidR="008613BC" w:rsidRDefault="008613BC" w:rsidP="008E4B36">
      <w:pPr>
        <w:pStyle w:val="Odstavecseseznamem"/>
        <w:numPr>
          <w:ilvl w:val="1"/>
          <w:numId w:val="63"/>
        </w:numPr>
      </w:pPr>
      <w:r>
        <w:t>čtyřmístný displej</w:t>
      </w:r>
    </w:p>
    <w:p w:rsidR="008613BC" w:rsidRDefault="008613BC" w:rsidP="008E4B36">
      <w:pPr>
        <w:pStyle w:val="Odstavecseseznamem"/>
        <w:numPr>
          <w:ilvl w:val="2"/>
          <w:numId w:val="63"/>
        </w:numPr>
      </w:pPr>
      <w:r>
        <w:t>varianta vícedruhového výdeje</w:t>
      </w:r>
    </w:p>
    <w:p w:rsidR="008613BC" w:rsidRDefault="008613BC" w:rsidP="008E4B36">
      <w:pPr>
        <w:pStyle w:val="Odstavecseseznamem"/>
        <w:numPr>
          <w:ilvl w:val="2"/>
          <w:numId w:val="63"/>
        </w:numPr>
      </w:pPr>
      <w:r>
        <w:t>varianta výdeje podle stravných limitů (velikosti porce)</w:t>
      </w:r>
    </w:p>
    <w:p w:rsidR="008613BC" w:rsidRPr="00F66A5E" w:rsidRDefault="008613BC" w:rsidP="008613BC">
      <w:pPr>
        <w:rPr>
          <w:u w:val="single"/>
        </w:rPr>
      </w:pPr>
      <w:r w:rsidRPr="00F66A5E">
        <w:rPr>
          <w:u w:val="single"/>
        </w:rPr>
        <w:t>Funkční vlastnosti</w:t>
      </w:r>
    </w:p>
    <w:p w:rsidR="008613BC" w:rsidRDefault="008613BC" w:rsidP="008E4B36">
      <w:pPr>
        <w:pStyle w:val="Odstavecseseznamem"/>
        <w:numPr>
          <w:ilvl w:val="0"/>
          <w:numId w:val="63"/>
        </w:numPr>
      </w:pPr>
      <w:r>
        <w:t>možnost povolení nebo zastavení výdeje jídel systémovou kartou</w:t>
      </w:r>
    </w:p>
    <w:p w:rsidR="008613BC" w:rsidRDefault="008613BC" w:rsidP="008E4B36">
      <w:pPr>
        <w:pStyle w:val="Odstavecseseznamem"/>
        <w:numPr>
          <w:ilvl w:val="0"/>
          <w:numId w:val="63"/>
        </w:numPr>
      </w:pPr>
      <w:r>
        <w:t>zobrazení informace o výdeji předem objednaného jídla</w:t>
      </w:r>
    </w:p>
    <w:p w:rsidR="008613BC" w:rsidRDefault="008613BC" w:rsidP="008E4B36">
      <w:pPr>
        <w:pStyle w:val="Odstavecseseznamem"/>
        <w:numPr>
          <w:ilvl w:val="1"/>
          <w:numId w:val="63"/>
        </w:numPr>
      </w:pPr>
      <w:r>
        <w:t>na displeji snímače</w:t>
      </w:r>
    </w:p>
    <w:p w:rsidR="008613BC" w:rsidRDefault="008613BC" w:rsidP="008E4B36">
      <w:pPr>
        <w:pStyle w:val="Odstavecseseznamem"/>
        <w:numPr>
          <w:ilvl w:val="1"/>
          <w:numId w:val="63"/>
        </w:numPr>
      </w:pPr>
      <w:r>
        <w:t>na připojeném externím výdejovém displeji včetně zvukového znamení</w:t>
      </w:r>
    </w:p>
    <w:p w:rsidR="008613BC" w:rsidRDefault="008613BC" w:rsidP="008E4B36">
      <w:pPr>
        <w:pStyle w:val="Odstavecseseznamem"/>
        <w:numPr>
          <w:ilvl w:val="0"/>
          <w:numId w:val="63"/>
        </w:numPr>
      </w:pPr>
      <w:r>
        <w:t>zobrazení informace o zůstatku nevydaných porcí na externím výdejovém displeji (pokud je vybaven příslušnou zobrazovací jednotkou)</w:t>
      </w:r>
    </w:p>
    <w:p w:rsidR="008613BC" w:rsidRDefault="008613BC" w:rsidP="008E4B36">
      <w:pPr>
        <w:pStyle w:val="Odstavecseseznamem"/>
        <w:numPr>
          <w:ilvl w:val="0"/>
          <w:numId w:val="63"/>
        </w:numPr>
      </w:pPr>
      <w:r>
        <w:t>zobrazení informací o případných dalších nevydaných objednávkách klienta (druh jídla, alternativa, název snímače)</w:t>
      </w:r>
    </w:p>
    <w:p w:rsidR="008613BC" w:rsidRDefault="008613BC" w:rsidP="008E4B36">
      <w:pPr>
        <w:pStyle w:val="Odstavecseseznamem"/>
        <w:numPr>
          <w:ilvl w:val="0"/>
          <w:numId w:val="63"/>
        </w:numPr>
        <w:ind w:left="714" w:hanging="357"/>
      </w:pPr>
      <w:r>
        <w:t>automatický návrat do výchozího stavu po uplynutí definovaného časového intervalu</w:t>
      </w:r>
    </w:p>
    <w:p w:rsidR="008613BC" w:rsidRDefault="008613BC" w:rsidP="008E4B36">
      <w:pPr>
        <w:pStyle w:val="Odstavecseseznamem"/>
        <w:numPr>
          <w:ilvl w:val="0"/>
          <w:numId w:val="63"/>
        </w:numPr>
      </w:pPr>
      <w:r>
        <w:t>možnost zobrazení informace na displeji o předchozích výdejích jídel po přiložení systémové karty</w:t>
      </w:r>
    </w:p>
    <w:p w:rsidR="008613BC" w:rsidRDefault="008613BC" w:rsidP="008E4B36">
      <w:pPr>
        <w:pStyle w:val="Odstavecseseznamem"/>
        <w:numPr>
          <w:ilvl w:val="1"/>
          <w:numId w:val="63"/>
        </w:numPr>
      </w:pPr>
      <w:r>
        <w:t>příjmení a jméno klienta</w:t>
      </w:r>
    </w:p>
    <w:p w:rsidR="008613BC" w:rsidRDefault="008613BC" w:rsidP="008E4B36">
      <w:pPr>
        <w:pStyle w:val="Odstavecseseznamem"/>
        <w:numPr>
          <w:ilvl w:val="1"/>
          <w:numId w:val="63"/>
        </w:numPr>
      </w:pPr>
      <w:r>
        <w:t>druh a alternativa vydaného jídla</w:t>
      </w:r>
    </w:p>
    <w:p w:rsidR="008613BC" w:rsidRDefault="008613BC" w:rsidP="008E4B36">
      <w:pPr>
        <w:pStyle w:val="Odstavecseseznamem"/>
        <w:numPr>
          <w:ilvl w:val="1"/>
          <w:numId w:val="63"/>
        </w:numPr>
      </w:pPr>
      <w:r>
        <w:t>čas výdeje</w:t>
      </w:r>
    </w:p>
    <w:p w:rsidR="008613BC" w:rsidRPr="00E57589" w:rsidRDefault="008613BC" w:rsidP="008613BC">
      <w:pPr>
        <w:rPr>
          <w:u w:val="single"/>
        </w:rPr>
      </w:pPr>
      <w:r>
        <w:rPr>
          <w:u w:val="single"/>
        </w:rPr>
        <w:t>Rozšířené</w:t>
      </w:r>
      <w:r w:rsidRPr="00E57589">
        <w:rPr>
          <w:u w:val="single"/>
        </w:rPr>
        <w:t xml:space="preserve"> vlastnosti</w:t>
      </w:r>
      <w:r>
        <w:rPr>
          <w:u w:val="single"/>
        </w:rPr>
        <w:t xml:space="preserve"> čtečky ANETE</w:t>
      </w:r>
    </w:p>
    <w:p w:rsidR="008613BC" w:rsidRPr="008939AA" w:rsidRDefault="008613BC" w:rsidP="008E4B36">
      <w:pPr>
        <w:pStyle w:val="Odstavecseseznamem"/>
        <w:numPr>
          <w:ilvl w:val="0"/>
          <w:numId w:val="86"/>
        </w:numPr>
      </w:pPr>
      <w:bookmarkStart w:id="186" w:name="_Ref276299104"/>
      <w:bookmarkStart w:id="187" w:name="_Toc419440246"/>
      <w:r w:rsidRPr="008939AA">
        <w:t xml:space="preserve">možnost povolení nebo zastavení výdeje jídel tlačítkem na obrazovce obsluhy  </w:t>
      </w:r>
    </w:p>
    <w:p w:rsidR="008613BC" w:rsidRPr="008939AA" w:rsidRDefault="008613BC" w:rsidP="008E4B36">
      <w:pPr>
        <w:pStyle w:val="Odstavecseseznamem"/>
        <w:numPr>
          <w:ilvl w:val="1"/>
          <w:numId w:val="86"/>
        </w:numPr>
      </w:pPr>
      <w:r w:rsidRPr="008939AA">
        <w:t xml:space="preserve">včetně možnosti volby vydávaného druhu jídla  </w:t>
      </w:r>
    </w:p>
    <w:p w:rsidR="008613BC" w:rsidRPr="008939AA" w:rsidRDefault="008613BC" w:rsidP="008E4B36">
      <w:pPr>
        <w:pStyle w:val="Odstavecseseznamem"/>
        <w:numPr>
          <w:ilvl w:val="0"/>
          <w:numId w:val="86"/>
        </w:numPr>
      </w:pPr>
      <w:r w:rsidRPr="008939AA">
        <w:t>zobrazení informace o výdeji předem objednaného jídla po přiložení identifikační karty (možnost výdeje až 99 alternativ)</w:t>
      </w:r>
    </w:p>
    <w:p w:rsidR="008613BC" w:rsidRPr="008939AA" w:rsidRDefault="008613BC" w:rsidP="008E4B36">
      <w:pPr>
        <w:pStyle w:val="Odstavecseseznamem"/>
        <w:numPr>
          <w:ilvl w:val="0"/>
          <w:numId w:val="86"/>
        </w:numPr>
      </w:pPr>
      <w:r w:rsidRPr="008939AA">
        <w:t>možnost přiložení další identifikační karty po nastavené prodlevě, nebo na pokyn obsluhy (stiskem tlačítka na displeji)</w:t>
      </w:r>
    </w:p>
    <w:p w:rsidR="008613BC" w:rsidRPr="008939AA" w:rsidRDefault="008613BC" w:rsidP="008E4B36">
      <w:pPr>
        <w:pStyle w:val="Odstavecseseznamem"/>
        <w:numPr>
          <w:ilvl w:val="0"/>
          <w:numId w:val="86"/>
        </w:numPr>
      </w:pPr>
      <w:r w:rsidRPr="008939AA">
        <w:t>automatické vypínání displeje při nečinnosti</w:t>
      </w:r>
    </w:p>
    <w:p w:rsidR="008613BC" w:rsidRPr="008939AA" w:rsidRDefault="008613BC" w:rsidP="008E4B36">
      <w:pPr>
        <w:pStyle w:val="Odstavecseseznamem"/>
        <w:numPr>
          <w:ilvl w:val="0"/>
          <w:numId w:val="86"/>
        </w:numPr>
      </w:pPr>
      <w:r w:rsidRPr="008939AA">
        <w:t>možnost přizpůsobení jazyka na displeji ze strany klienta (alternativní jazyk)</w:t>
      </w:r>
    </w:p>
    <w:p w:rsidR="008613BC" w:rsidRPr="00E57589" w:rsidRDefault="008613BC" w:rsidP="008613BC"/>
    <w:p w:rsidR="008613BC" w:rsidRPr="00E57589" w:rsidRDefault="008613BC" w:rsidP="008613BC">
      <w:pPr>
        <w:pStyle w:val="Nadpis4"/>
      </w:pPr>
      <w:bookmarkStart w:id="188" w:name="_Toc524521113"/>
      <w:r w:rsidRPr="00E57589">
        <w:t>Registrační snímač</w:t>
      </w:r>
      <w:bookmarkEnd w:id="186"/>
      <w:bookmarkEnd w:id="187"/>
      <w:bookmarkEnd w:id="188"/>
    </w:p>
    <w:p w:rsidR="008613BC" w:rsidRPr="00F66A5E" w:rsidRDefault="008613BC" w:rsidP="008613BC">
      <w:pPr>
        <w:rPr>
          <w:u w:val="single"/>
        </w:rPr>
      </w:pPr>
      <w:r w:rsidRPr="00F66A5E">
        <w:rPr>
          <w:u w:val="single"/>
        </w:rPr>
        <w:t>Možnosti konfigurace snímače</w:t>
      </w:r>
    </w:p>
    <w:p w:rsidR="008613BC" w:rsidRDefault="008613BC" w:rsidP="008E4B36">
      <w:pPr>
        <w:pStyle w:val="Odstavecseseznamem"/>
        <w:numPr>
          <w:ilvl w:val="0"/>
          <w:numId w:val="63"/>
        </w:numPr>
      </w:pPr>
      <w:r>
        <w:lastRenderedPageBreak/>
        <w:t>typ snímače</w:t>
      </w:r>
    </w:p>
    <w:p w:rsidR="008613BC" w:rsidRDefault="008613BC" w:rsidP="008E4B36">
      <w:pPr>
        <w:pStyle w:val="Odstavecseseznamem"/>
        <w:numPr>
          <w:ilvl w:val="1"/>
          <w:numId w:val="63"/>
        </w:numPr>
      </w:pPr>
      <w:r>
        <w:t>registrační s pevně nastaveným druhem a alternativou prodávaného jídla</w:t>
      </w:r>
    </w:p>
    <w:p w:rsidR="008613BC" w:rsidRDefault="008613BC" w:rsidP="008E4B36">
      <w:pPr>
        <w:pStyle w:val="Odstavecseseznamem"/>
        <w:numPr>
          <w:ilvl w:val="2"/>
          <w:numId w:val="63"/>
        </w:numPr>
      </w:pPr>
      <w:r>
        <w:t>možnost volby počtu prodaných jídel</w:t>
      </w:r>
    </w:p>
    <w:p w:rsidR="008613BC" w:rsidRDefault="008613BC" w:rsidP="008E4B36">
      <w:pPr>
        <w:pStyle w:val="Odstavecseseznamem"/>
        <w:numPr>
          <w:ilvl w:val="1"/>
          <w:numId w:val="63"/>
        </w:numPr>
      </w:pPr>
      <w:r>
        <w:t xml:space="preserve">registrační s pevně nastaveným druhem jídla a </w:t>
      </w:r>
    </w:p>
    <w:p w:rsidR="008613BC" w:rsidRDefault="008613BC" w:rsidP="008E4B36">
      <w:pPr>
        <w:pStyle w:val="Odstavecseseznamem"/>
        <w:numPr>
          <w:ilvl w:val="2"/>
          <w:numId w:val="63"/>
        </w:numPr>
      </w:pPr>
      <w:r>
        <w:t>možnost volby alternativy prodávaného jídla</w:t>
      </w:r>
    </w:p>
    <w:p w:rsidR="008613BC" w:rsidRDefault="008613BC" w:rsidP="008E4B36">
      <w:pPr>
        <w:pStyle w:val="Odstavecseseznamem"/>
        <w:numPr>
          <w:ilvl w:val="0"/>
          <w:numId w:val="63"/>
        </w:numPr>
      </w:pPr>
      <w:r>
        <w:t>druh jídla a alternativy, které snímač prodává</w:t>
      </w:r>
    </w:p>
    <w:p w:rsidR="008613BC" w:rsidRDefault="008613BC" w:rsidP="008E4B36">
      <w:pPr>
        <w:pStyle w:val="Odstavecseseznamem"/>
        <w:numPr>
          <w:ilvl w:val="0"/>
          <w:numId w:val="63"/>
        </w:numPr>
      </w:pPr>
      <w:r>
        <w:t>v případě použití snímače s klávesnicí</w:t>
      </w:r>
    </w:p>
    <w:p w:rsidR="008613BC" w:rsidRDefault="008613BC" w:rsidP="008E4B36">
      <w:pPr>
        <w:pStyle w:val="Odstavecseseznamem"/>
        <w:numPr>
          <w:ilvl w:val="1"/>
          <w:numId w:val="63"/>
        </w:numPr>
      </w:pPr>
      <w:r>
        <w:t>nastavení druhu jídla a alternativy s možností volby počtu prodaných jídel</w:t>
      </w:r>
    </w:p>
    <w:p w:rsidR="008613BC" w:rsidRDefault="008613BC" w:rsidP="008E4B36">
      <w:pPr>
        <w:pStyle w:val="Odstavecseseznamem"/>
        <w:numPr>
          <w:ilvl w:val="1"/>
          <w:numId w:val="63"/>
        </w:numPr>
      </w:pPr>
      <w:r>
        <w:t>možnost volby alternativy prodávaného jídla (počet = 1)</w:t>
      </w:r>
    </w:p>
    <w:p w:rsidR="008613BC" w:rsidRDefault="008613BC" w:rsidP="008E4B36">
      <w:pPr>
        <w:pStyle w:val="Odstavecseseznamem"/>
        <w:numPr>
          <w:ilvl w:val="0"/>
          <w:numId w:val="63"/>
        </w:numPr>
      </w:pPr>
      <w:r>
        <w:t>typ externího výdejového displeje</w:t>
      </w:r>
    </w:p>
    <w:p w:rsidR="008613BC" w:rsidRDefault="008613BC" w:rsidP="008E4B36">
      <w:pPr>
        <w:pStyle w:val="Odstavecseseznamem"/>
        <w:numPr>
          <w:ilvl w:val="0"/>
          <w:numId w:val="63"/>
        </w:numPr>
      </w:pPr>
      <w:r>
        <w:t>definice pro zobrazení počtu prodaných jídel</w:t>
      </w:r>
    </w:p>
    <w:p w:rsidR="008613BC" w:rsidRDefault="008613BC" w:rsidP="008E4B36">
      <w:pPr>
        <w:pStyle w:val="Odstavecseseznamem"/>
        <w:numPr>
          <w:ilvl w:val="1"/>
          <w:numId w:val="63"/>
        </w:numPr>
      </w:pPr>
      <w:r>
        <w:t>počty jsou za výdejnu, ve které snímač prodává</w:t>
      </w:r>
    </w:p>
    <w:p w:rsidR="008613BC" w:rsidRDefault="008613BC" w:rsidP="008E4B36">
      <w:pPr>
        <w:pStyle w:val="Odstavecseseznamem"/>
        <w:numPr>
          <w:ilvl w:val="1"/>
          <w:numId w:val="63"/>
        </w:numPr>
      </w:pPr>
      <w:r>
        <w:t>počty jsou za snímač</w:t>
      </w:r>
    </w:p>
    <w:p w:rsidR="008613BC" w:rsidRPr="00F66A5E" w:rsidRDefault="008613BC" w:rsidP="008613BC">
      <w:pPr>
        <w:rPr>
          <w:u w:val="single"/>
        </w:rPr>
      </w:pPr>
      <w:r w:rsidRPr="00F66A5E">
        <w:rPr>
          <w:u w:val="single"/>
        </w:rPr>
        <w:t>Funkční vlastnosti</w:t>
      </w:r>
    </w:p>
    <w:p w:rsidR="008613BC" w:rsidRDefault="008613BC" w:rsidP="008E4B36">
      <w:pPr>
        <w:pStyle w:val="Odstavecseseznamem"/>
        <w:numPr>
          <w:ilvl w:val="0"/>
          <w:numId w:val="63"/>
        </w:numPr>
      </w:pPr>
      <w:r>
        <w:t>možnost povolení nebo zastavení prodeje jídel systémovou kartou</w:t>
      </w:r>
    </w:p>
    <w:p w:rsidR="008613BC" w:rsidRDefault="008613BC" w:rsidP="008E4B36">
      <w:pPr>
        <w:pStyle w:val="Odstavecseseznamem"/>
        <w:numPr>
          <w:ilvl w:val="0"/>
          <w:numId w:val="63"/>
        </w:numPr>
      </w:pPr>
      <w:r>
        <w:t>zobrazení informace o prodeji jídla</w:t>
      </w:r>
    </w:p>
    <w:p w:rsidR="008613BC" w:rsidRDefault="008613BC" w:rsidP="008E4B36">
      <w:pPr>
        <w:pStyle w:val="Odstavecseseznamem"/>
        <w:numPr>
          <w:ilvl w:val="1"/>
          <w:numId w:val="63"/>
        </w:numPr>
      </w:pPr>
      <w:r>
        <w:t>na displeji snímače</w:t>
      </w:r>
    </w:p>
    <w:p w:rsidR="008613BC" w:rsidRDefault="008613BC" w:rsidP="008E4B36">
      <w:pPr>
        <w:pStyle w:val="Odstavecseseznamem"/>
        <w:numPr>
          <w:ilvl w:val="1"/>
          <w:numId w:val="63"/>
        </w:numPr>
      </w:pPr>
      <w:r>
        <w:t>na připojeném externím výdejovém displeji včetně zvukového znamení</w:t>
      </w:r>
    </w:p>
    <w:p w:rsidR="008613BC" w:rsidRDefault="008613BC" w:rsidP="008E4B36">
      <w:pPr>
        <w:pStyle w:val="Odstavecseseznamem"/>
        <w:numPr>
          <w:ilvl w:val="0"/>
          <w:numId w:val="63"/>
        </w:numPr>
      </w:pPr>
      <w:r>
        <w:t>zobrazení informace o počtu prodaných jídel na displeji snímače po přiložení systémové karty</w:t>
      </w:r>
    </w:p>
    <w:p w:rsidR="008613BC" w:rsidRDefault="008613BC" w:rsidP="008E4B36">
      <w:pPr>
        <w:pStyle w:val="Odstavecseseznamem"/>
        <w:numPr>
          <w:ilvl w:val="0"/>
          <w:numId w:val="63"/>
        </w:numPr>
      </w:pPr>
      <w:r>
        <w:t>zobrazení informace o počtu prodaných porcí na externím výdejovém displeji (pokud je vybaven příslušnou zobrazovací jednotkou)</w:t>
      </w:r>
    </w:p>
    <w:p w:rsidR="008613BC" w:rsidRPr="00E57589" w:rsidRDefault="008613BC" w:rsidP="008613BC">
      <w:pPr>
        <w:rPr>
          <w:u w:val="single"/>
        </w:rPr>
      </w:pPr>
      <w:r>
        <w:rPr>
          <w:u w:val="single"/>
        </w:rPr>
        <w:t>Rozšířené</w:t>
      </w:r>
      <w:r w:rsidRPr="00E57589">
        <w:rPr>
          <w:u w:val="single"/>
        </w:rPr>
        <w:t xml:space="preserve"> vlastnosti</w:t>
      </w:r>
      <w:r>
        <w:rPr>
          <w:u w:val="single"/>
        </w:rPr>
        <w:t xml:space="preserve"> čtečky ANETE</w:t>
      </w:r>
    </w:p>
    <w:p w:rsidR="008613BC" w:rsidRDefault="008613BC" w:rsidP="008E4B36">
      <w:pPr>
        <w:pStyle w:val="Odstavecseseznamem"/>
        <w:numPr>
          <w:ilvl w:val="0"/>
          <w:numId w:val="87"/>
        </w:numPr>
      </w:pPr>
      <w:r>
        <w:t>možnost volby druhu jídla</w:t>
      </w:r>
    </w:p>
    <w:p w:rsidR="008613BC" w:rsidRDefault="008613BC" w:rsidP="008E4B36">
      <w:pPr>
        <w:pStyle w:val="Odstavecseseznamem"/>
        <w:numPr>
          <w:ilvl w:val="0"/>
          <w:numId w:val="87"/>
        </w:numPr>
      </w:pPr>
      <w:r>
        <w:t>možnost prodeje až 16 alternativ v jednom druhu jídla</w:t>
      </w:r>
    </w:p>
    <w:p w:rsidR="008613BC" w:rsidRDefault="008613BC" w:rsidP="008E4B36">
      <w:pPr>
        <w:pStyle w:val="Odstavecseseznamem"/>
        <w:numPr>
          <w:ilvl w:val="0"/>
          <w:numId w:val="87"/>
        </w:numPr>
      </w:pPr>
      <w:r>
        <w:t>možnost stornování prodaného jídla</w:t>
      </w:r>
    </w:p>
    <w:p w:rsidR="008613BC" w:rsidRDefault="008613BC" w:rsidP="008E4B36">
      <w:pPr>
        <w:pStyle w:val="Odstavecseseznamem"/>
        <w:numPr>
          <w:ilvl w:val="0"/>
          <w:numId w:val="87"/>
        </w:numPr>
      </w:pPr>
      <w:r>
        <w:t>možnost zobrazení přehledu prodaných jídel</w:t>
      </w:r>
    </w:p>
    <w:p w:rsidR="008613BC" w:rsidRDefault="008613BC" w:rsidP="008613BC"/>
    <w:p w:rsidR="008613BC" w:rsidRDefault="008613BC" w:rsidP="008613BC">
      <w:pPr>
        <w:pStyle w:val="Nadpis4"/>
      </w:pPr>
      <w:bookmarkStart w:id="189" w:name="_Ref276299117"/>
      <w:bookmarkStart w:id="190" w:name="_Toc419440247"/>
      <w:bookmarkStart w:id="191" w:name="_Toc524521114"/>
      <w:r>
        <w:t>Kombinovaný snímač</w:t>
      </w:r>
      <w:bookmarkEnd w:id="189"/>
      <w:bookmarkEnd w:id="190"/>
      <w:bookmarkEnd w:id="191"/>
    </w:p>
    <w:p w:rsidR="008613BC" w:rsidRPr="00F66A5E" w:rsidRDefault="008613BC" w:rsidP="008613BC">
      <w:pPr>
        <w:rPr>
          <w:u w:val="single"/>
        </w:rPr>
      </w:pPr>
      <w:r w:rsidRPr="00F66A5E">
        <w:rPr>
          <w:u w:val="single"/>
        </w:rPr>
        <w:t>Možnosti konfigurace snímače</w:t>
      </w:r>
    </w:p>
    <w:p w:rsidR="008613BC" w:rsidRDefault="008613BC" w:rsidP="008E4B36">
      <w:pPr>
        <w:pStyle w:val="Odstavecseseznamem"/>
        <w:numPr>
          <w:ilvl w:val="0"/>
          <w:numId w:val="63"/>
        </w:numPr>
      </w:pPr>
      <w:r>
        <w:t>typ snímače</w:t>
      </w:r>
    </w:p>
    <w:p w:rsidR="008613BC" w:rsidRDefault="008613BC" w:rsidP="008E4B36">
      <w:pPr>
        <w:pStyle w:val="Odstavecseseznamem"/>
        <w:numPr>
          <w:ilvl w:val="1"/>
          <w:numId w:val="63"/>
        </w:numPr>
      </w:pPr>
      <w:r>
        <w:t>kombinace výdejní + typ registračního snímače</w:t>
      </w:r>
    </w:p>
    <w:p w:rsidR="008613BC" w:rsidRDefault="008613BC" w:rsidP="008E4B36">
      <w:pPr>
        <w:pStyle w:val="Odstavecseseznamem"/>
        <w:numPr>
          <w:ilvl w:val="0"/>
          <w:numId w:val="63"/>
        </w:numPr>
      </w:pPr>
      <w:r>
        <w:t>druh jídla a alternativy, které snímač prodává</w:t>
      </w:r>
    </w:p>
    <w:p w:rsidR="008613BC" w:rsidRDefault="008613BC" w:rsidP="008E4B36">
      <w:pPr>
        <w:pStyle w:val="Odstavecseseznamem"/>
        <w:numPr>
          <w:ilvl w:val="0"/>
          <w:numId w:val="63"/>
        </w:numPr>
      </w:pPr>
      <w:r>
        <w:t>druh jídla a alternativy, které snímač vydává</w:t>
      </w:r>
    </w:p>
    <w:p w:rsidR="008613BC" w:rsidRDefault="008613BC" w:rsidP="008E4B36">
      <w:pPr>
        <w:pStyle w:val="Odstavecseseznamem"/>
        <w:numPr>
          <w:ilvl w:val="0"/>
          <w:numId w:val="63"/>
        </w:numPr>
      </w:pPr>
      <w:r>
        <w:t>typ externího výdejového displeje</w:t>
      </w:r>
    </w:p>
    <w:p w:rsidR="008613BC" w:rsidRDefault="008613BC" w:rsidP="008E4B36">
      <w:pPr>
        <w:pStyle w:val="Odstavecseseznamem"/>
        <w:numPr>
          <w:ilvl w:val="1"/>
          <w:numId w:val="63"/>
        </w:numPr>
      </w:pPr>
      <w:r>
        <w:t>jednomístný displej</w:t>
      </w:r>
    </w:p>
    <w:p w:rsidR="008613BC" w:rsidRDefault="008613BC" w:rsidP="008E4B36">
      <w:pPr>
        <w:pStyle w:val="Odstavecseseznamem"/>
        <w:numPr>
          <w:ilvl w:val="1"/>
          <w:numId w:val="63"/>
        </w:numPr>
      </w:pPr>
      <w:r>
        <w:t>čtyřmístný displej</w:t>
      </w:r>
    </w:p>
    <w:p w:rsidR="008613BC" w:rsidRDefault="008613BC" w:rsidP="008E4B36">
      <w:pPr>
        <w:pStyle w:val="Odstavecseseznamem"/>
        <w:numPr>
          <w:ilvl w:val="0"/>
          <w:numId w:val="63"/>
        </w:numPr>
      </w:pPr>
      <w:r>
        <w:t>definice pro zobrazení počtu prodaných jídel</w:t>
      </w:r>
    </w:p>
    <w:p w:rsidR="008613BC" w:rsidRDefault="008613BC" w:rsidP="008E4B36">
      <w:pPr>
        <w:pStyle w:val="Odstavecseseznamem"/>
        <w:numPr>
          <w:ilvl w:val="1"/>
          <w:numId w:val="63"/>
        </w:numPr>
      </w:pPr>
      <w:r>
        <w:t>počty jsou za výdejnu, ve které snímač prodává</w:t>
      </w:r>
    </w:p>
    <w:p w:rsidR="008613BC" w:rsidRDefault="008613BC" w:rsidP="008E4B36">
      <w:pPr>
        <w:pStyle w:val="Odstavecseseznamem"/>
        <w:numPr>
          <w:ilvl w:val="1"/>
          <w:numId w:val="63"/>
        </w:numPr>
      </w:pPr>
      <w:r>
        <w:t>počty jsou za snímač</w:t>
      </w:r>
    </w:p>
    <w:p w:rsidR="008613BC" w:rsidRPr="00F66A5E" w:rsidRDefault="008613BC" w:rsidP="008613BC">
      <w:pPr>
        <w:rPr>
          <w:u w:val="single"/>
        </w:rPr>
      </w:pPr>
      <w:r w:rsidRPr="00F66A5E">
        <w:rPr>
          <w:u w:val="single"/>
        </w:rPr>
        <w:t>Funkční vlastnosti</w:t>
      </w:r>
    </w:p>
    <w:p w:rsidR="008613BC" w:rsidRDefault="008613BC" w:rsidP="008E4B36">
      <w:pPr>
        <w:pStyle w:val="Odstavecseseznamem"/>
        <w:numPr>
          <w:ilvl w:val="0"/>
          <w:numId w:val="63"/>
        </w:numPr>
      </w:pPr>
      <w:r>
        <w:t>možnost povolení nebo zastavení prodeje jídel systémovou kartou</w:t>
      </w:r>
    </w:p>
    <w:p w:rsidR="008613BC" w:rsidRDefault="008613BC" w:rsidP="008E4B36">
      <w:pPr>
        <w:pStyle w:val="Odstavecseseznamem"/>
        <w:numPr>
          <w:ilvl w:val="0"/>
          <w:numId w:val="63"/>
        </w:numPr>
      </w:pPr>
      <w:r>
        <w:t>zobrazení informace o výdeji předem objednaného jídla</w:t>
      </w:r>
    </w:p>
    <w:p w:rsidR="008613BC" w:rsidRDefault="008613BC" w:rsidP="008E4B36">
      <w:pPr>
        <w:pStyle w:val="Odstavecseseznamem"/>
        <w:numPr>
          <w:ilvl w:val="1"/>
          <w:numId w:val="63"/>
        </w:numPr>
      </w:pPr>
      <w:r>
        <w:t>na displeji snímače</w:t>
      </w:r>
    </w:p>
    <w:p w:rsidR="008613BC" w:rsidRDefault="008613BC" w:rsidP="008E4B36">
      <w:pPr>
        <w:pStyle w:val="Odstavecseseznamem"/>
        <w:numPr>
          <w:ilvl w:val="1"/>
          <w:numId w:val="63"/>
        </w:numPr>
      </w:pPr>
      <w:r>
        <w:t>na připojeném externím výdejovém displeji včetně zvukového znamení</w:t>
      </w:r>
    </w:p>
    <w:p w:rsidR="008613BC" w:rsidRDefault="008613BC" w:rsidP="008E4B36">
      <w:pPr>
        <w:pStyle w:val="Odstavecseseznamem"/>
        <w:numPr>
          <w:ilvl w:val="0"/>
          <w:numId w:val="63"/>
        </w:numPr>
      </w:pPr>
      <w:r>
        <w:t>možnost volby prodeje jídla podle typu registračního snímače</w:t>
      </w:r>
    </w:p>
    <w:p w:rsidR="008613BC" w:rsidRDefault="008613BC" w:rsidP="008E4B36">
      <w:pPr>
        <w:pStyle w:val="Odstavecseseznamem"/>
        <w:numPr>
          <w:ilvl w:val="0"/>
          <w:numId w:val="63"/>
        </w:numPr>
      </w:pPr>
      <w:r>
        <w:t>zobrazení informace o zůstatku nevydaných porcí na externím výdejovém displeji (pokud je vybaven příslušnou zobrazovací jednotkou)</w:t>
      </w:r>
    </w:p>
    <w:p w:rsidR="008613BC" w:rsidRDefault="008613BC" w:rsidP="008E4B36">
      <w:pPr>
        <w:pStyle w:val="Odstavecseseznamem"/>
        <w:numPr>
          <w:ilvl w:val="0"/>
          <w:numId w:val="63"/>
        </w:numPr>
      </w:pPr>
      <w:r>
        <w:t>zobrazení informace o počtu prodaných jídel na displeji snímače po přiložení systémové karty</w:t>
      </w:r>
    </w:p>
    <w:p w:rsidR="008613BC" w:rsidRDefault="008613BC" w:rsidP="008E4B36">
      <w:pPr>
        <w:pStyle w:val="Odstavecseseznamem"/>
        <w:numPr>
          <w:ilvl w:val="0"/>
          <w:numId w:val="63"/>
        </w:numPr>
      </w:pPr>
      <w:r>
        <w:t>zobrazení informace o počtu prodaných porcí na externím výdejovém displeji (pokud je vybaven příslušnou zobrazovací jednotkou) po přiložení systémové karty</w:t>
      </w:r>
    </w:p>
    <w:p w:rsidR="008613BC" w:rsidRPr="00234EE9" w:rsidRDefault="008613BC" w:rsidP="008613BC">
      <w:pPr>
        <w:rPr>
          <w:u w:val="single"/>
        </w:rPr>
      </w:pPr>
      <w:r w:rsidRPr="00234EE9">
        <w:rPr>
          <w:u w:val="single"/>
        </w:rPr>
        <w:t>Rozšířené vlastnosti čtečky ANETE</w:t>
      </w:r>
    </w:p>
    <w:p w:rsidR="008613BC" w:rsidRDefault="008613BC" w:rsidP="008E4B36">
      <w:pPr>
        <w:pStyle w:val="Odstavecseseznamem"/>
        <w:numPr>
          <w:ilvl w:val="0"/>
          <w:numId w:val="63"/>
        </w:numPr>
      </w:pPr>
      <w:r>
        <w:t>ve výdejním režimu – viz výdejní čtečka</w:t>
      </w:r>
    </w:p>
    <w:p w:rsidR="008613BC" w:rsidRDefault="008613BC" w:rsidP="008E4B36">
      <w:pPr>
        <w:pStyle w:val="Odstavecseseznamem"/>
        <w:numPr>
          <w:ilvl w:val="0"/>
          <w:numId w:val="63"/>
        </w:numPr>
      </w:pPr>
      <w:r>
        <w:t>v registračním režimu – viz registrační čtečka</w:t>
      </w:r>
    </w:p>
    <w:p w:rsidR="008613BC" w:rsidRDefault="008613BC" w:rsidP="008613BC">
      <w:pPr>
        <w:ind w:left="360"/>
      </w:pPr>
    </w:p>
    <w:p w:rsidR="008613BC" w:rsidRDefault="008613BC" w:rsidP="008613BC">
      <w:pPr>
        <w:pStyle w:val="Nadpis4"/>
      </w:pPr>
      <w:bookmarkStart w:id="192" w:name="_Toc419440248"/>
      <w:bookmarkStart w:id="193" w:name="_Toc524521115"/>
      <w:r>
        <w:t>Informační snímač</w:t>
      </w:r>
      <w:bookmarkEnd w:id="192"/>
      <w:bookmarkEnd w:id="193"/>
    </w:p>
    <w:p w:rsidR="008613BC" w:rsidRPr="00F66A5E" w:rsidRDefault="008613BC" w:rsidP="008613BC">
      <w:pPr>
        <w:rPr>
          <w:u w:val="single"/>
        </w:rPr>
      </w:pPr>
      <w:r w:rsidRPr="00F66A5E">
        <w:rPr>
          <w:u w:val="single"/>
        </w:rPr>
        <w:t>Možnosti konfigurace snímače</w:t>
      </w:r>
    </w:p>
    <w:p w:rsidR="008613BC" w:rsidRDefault="008613BC" w:rsidP="008E4B36">
      <w:pPr>
        <w:pStyle w:val="Odstavecseseznamem"/>
        <w:numPr>
          <w:ilvl w:val="0"/>
          <w:numId w:val="63"/>
        </w:numPr>
      </w:pPr>
      <w:r>
        <w:t>možnost potlačení zobrazení některých doplňkových informací</w:t>
      </w:r>
    </w:p>
    <w:p w:rsidR="008613BC" w:rsidRDefault="008613BC" w:rsidP="008E4B36">
      <w:pPr>
        <w:pStyle w:val="Odstavecseseznamem"/>
        <w:numPr>
          <w:ilvl w:val="1"/>
          <w:numId w:val="63"/>
        </w:numPr>
      </w:pPr>
      <w:r>
        <w:t>objednávky jídel do jiných výdejen</w:t>
      </w:r>
    </w:p>
    <w:p w:rsidR="008613BC" w:rsidRDefault="008613BC" w:rsidP="008E4B36">
      <w:pPr>
        <w:pStyle w:val="Odstavecseseznamem"/>
        <w:numPr>
          <w:ilvl w:val="1"/>
          <w:numId w:val="63"/>
        </w:numPr>
      </w:pPr>
      <w:r>
        <w:t>objednávky jiných druhů jídel, než se právě vydává</w:t>
      </w:r>
    </w:p>
    <w:p w:rsidR="008613BC" w:rsidRPr="00F66A5E" w:rsidRDefault="008613BC" w:rsidP="008613BC">
      <w:pPr>
        <w:rPr>
          <w:u w:val="single"/>
        </w:rPr>
      </w:pPr>
      <w:r w:rsidRPr="00F66A5E">
        <w:rPr>
          <w:u w:val="single"/>
        </w:rPr>
        <w:lastRenderedPageBreak/>
        <w:t>Funkční vlastnosti</w:t>
      </w:r>
    </w:p>
    <w:p w:rsidR="008613BC" w:rsidRDefault="008613BC" w:rsidP="008E4B36">
      <w:pPr>
        <w:pStyle w:val="Odstavecseseznamem"/>
        <w:numPr>
          <w:ilvl w:val="0"/>
          <w:numId w:val="63"/>
        </w:numPr>
      </w:pPr>
      <w:r>
        <w:t>zobrazení informace na displeji o aktuálním datu a čase</w:t>
      </w:r>
    </w:p>
    <w:p w:rsidR="008613BC" w:rsidRDefault="008613BC" w:rsidP="008E4B36">
      <w:pPr>
        <w:pStyle w:val="Odstavecseseznamem"/>
        <w:numPr>
          <w:ilvl w:val="0"/>
          <w:numId w:val="63"/>
        </w:numPr>
      </w:pPr>
      <w:r>
        <w:t>zobrazení informace o dnešních objednávkách jídel přihlášeného klienta</w:t>
      </w:r>
    </w:p>
    <w:p w:rsidR="008613BC" w:rsidRDefault="008613BC" w:rsidP="008E4B36">
      <w:pPr>
        <w:pStyle w:val="Odstavecseseznamem"/>
        <w:numPr>
          <w:ilvl w:val="1"/>
          <w:numId w:val="63"/>
        </w:numPr>
      </w:pPr>
      <w:r>
        <w:t>informace o vydaných objednávkách (druh a alternativa) v příslušející výdejně s časem výdeje</w:t>
      </w:r>
    </w:p>
    <w:p w:rsidR="008613BC" w:rsidRDefault="008613BC" w:rsidP="008E4B36">
      <w:pPr>
        <w:pStyle w:val="Odstavecseseznamem"/>
        <w:numPr>
          <w:ilvl w:val="1"/>
          <w:numId w:val="63"/>
        </w:numPr>
      </w:pPr>
      <w:r>
        <w:t>informace o nevydaných objednávkách (druh a alternativa) v příslušející výdejně s určením místa výdeje</w:t>
      </w:r>
    </w:p>
    <w:p w:rsidR="008613BC" w:rsidRDefault="008613BC" w:rsidP="008E4B36">
      <w:pPr>
        <w:pStyle w:val="Odstavecseseznamem"/>
        <w:numPr>
          <w:ilvl w:val="1"/>
          <w:numId w:val="63"/>
        </w:numPr>
      </w:pPr>
      <w:r>
        <w:t>informace o nevydaných objednávkách (druh a alternativa) v ostatních výdejnách s určením místa výdeje</w:t>
      </w:r>
    </w:p>
    <w:p w:rsidR="008613BC" w:rsidRDefault="008613BC" w:rsidP="008613BC">
      <w:pPr>
        <w:pStyle w:val="Nadpis4"/>
      </w:pPr>
      <w:bookmarkStart w:id="194" w:name="_Ref276299136"/>
      <w:bookmarkStart w:id="195" w:name="_Toc419440249"/>
      <w:bookmarkStart w:id="196" w:name="_Toc524521116"/>
      <w:r>
        <w:t>Snímač k výdejovému automatu</w:t>
      </w:r>
      <w:bookmarkEnd w:id="194"/>
      <w:bookmarkEnd w:id="195"/>
      <w:bookmarkEnd w:id="196"/>
    </w:p>
    <w:p w:rsidR="008613BC" w:rsidRPr="00F66A5E" w:rsidRDefault="008613BC" w:rsidP="008613BC">
      <w:pPr>
        <w:rPr>
          <w:u w:val="single"/>
        </w:rPr>
      </w:pPr>
      <w:r w:rsidRPr="00F66A5E">
        <w:rPr>
          <w:u w:val="single"/>
        </w:rPr>
        <w:t>Možnosti konfigurace snímače</w:t>
      </w:r>
    </w:p>
    <w:p w:rsidR="008613BC" w:rsidRDefault="008613BC" w:rsidP="008E4B36">
      <w:pPr>
        <w:pStyle w:val="Odstavecseseznamem"/>
        <w:numPr>
          <w:ilvl w:val="0"/>
          <w:numId w:val="63"/>
        </w:numPr>
      </w:pPr>
      <w:r>
        <w:t>definice vydávaných alternativ jídel</w:t>
      </w:r>
    </w:p>
    <w:p w:rsidR="008613BC" w:rsidRDefault="008613BC" w:rsidP="008E4B36">
      <w:pPr>
        <w:pStyle w:val="Odstavecseseznamem"/>
        <w:numPr>
          <w:ilvl w:val="0"/>
          <w:numId w:val="63"/>
        </w:numPr>
      </w:pPr>
      <w:r>
        <w:t>časové intervaly související s výdejovým automatem</w:t>
      </w:r>
    </w:p>
    <w:p w:rsidR="008613BC" w:rsidRDefault="008613BC" w:rsidP="008E4B36">
      <w:pPr>
        <w:pStyle w:val="Odstavecseseznamem"/>
        <w:numPr>
          <w:ilvl w:val="1"/>
          <w:numId w:val="63"/>
        </w:numPr>
      </w:pPr>
      <w:r>
        <w:t>doba čekání na restart automatu</w:t>
      </w:r>
    </w:p>
    <w:p w:rsidR="008613BC" w:rsidRDefault="008613BC" w:rsidP="008E4B36">
      <w:pPr>
        <w:pStyle w:val="Odstavecseseznamem"/>
        <w:numPr>
          <w:ilvl w:val="1"/>
          <w:numId w:val="63"/>
        </w:numPr>
      </w:pPr>
      <w:r>
        <w:t>doba na volbu položky od přiložení identifikační karty</w:t>
      </w:r>
    </w:p>
    <w:p w:rsidR="008613BC" w:rsidRDefault="008613BC" w:rsidP="008E4B36">
      <w:pPr>
        <w:pStyle w:val="Odstavecseseznamem"/>
        <w:numPr>
          <w:ilvl w:val="1"/>
          <w:numId w:val="63"/>
        </w:numPr>
      </w:pPr>
      <w:r>
        <w:t>maximální doba čekání na výdej položky</w:t>
      </w:r>
    </w:p>
    <w:p w:rsidR="008613BC" w:rsidRDefault="008613BC" w:rsidP="008E4B36">
      <w:pPr>
        <w:pStyle w:val="Odstavecseseznamem"/>
        <w:numPr>
          <w:ilvl w:val="1"/>
          <w:numId w:val="63"/>
        </w:numPr>
      </w:pPr>
      <w:r>
        <w:t>doba čekání automatu na zprávu</w:t>
      </w:r>
    </w:p>
    <w:p w:rsidR="008613BC" w:rsidRPr="00E057BA" w:rsidRDefault="008613BC" w:rsidP="008E4B36">
      <w:pPr>
        <w:pStyle w:val="Odstavecseseznamem"/>
        <w:numPr>
          <w:ilvl w:val="0"/>
          <w:numId w:val="63"/>
        </w:numPr>
      </w:pPr>
      <w:r w:rsidRPr="00E057BA">
        <w:t>definice minimální naplněnosti</w:t>
      </w:r>
    </w:p>
    <w:p w:rsidR="008613BC" w:rsidRPr="00F66A5E" w:rsidRDefault="008613BC" w:rsidP="008613BC">
      <w:pPr>
        <w:rPr>
          <w:u w:val="single"/>
        </w:rPr>
      </w:pPr>
      <w:r w:rsidRPr="00F66A5E">
        <w:rPr>
          <w:u w:val="single"/>
        </w:rPr>
        <w:t>Funkční vlastnosti</w:t>
      </w:r>
    </w:p>
    <w:p w:rsidR="008613BC" w:rsidRDefault="008613BC" w:rsidP="008E4B36">
      <w:pPr>
        <w:pStyle w:val="Odstavecseseznamem"/>
        <w:numPr>
          <w:ilvl w:val="0"/>
          <w:numId w:val="63"/>
        </w:numPr>
      </w:pPr>
      <w:r>
        <w:t>povolení výdeje na výdejovém automatu po úspěšném přihlášení</w:t>
      </w:r>
    </w:p>
    <w:p w:rsidR="008613BC" w:rsidRDefault="008613BC" w:rsidP="008E4B36">
      <w:pPr>
        <w:pStyle w:val="Odstavecseseznamem"/>
        <w:numPr>
          <w:ilvl w:val="0"/>
          <w:numId w:val="63"/>
        </w:numPr>
      </w:pPr>
      <w:r>
        <w:t>ostatní funkční vlastnosti jsou vlastnostmi konkrétního typu automatu</w:t>
      </w:r>
    </w:p>
    <w:p w:rsidR="00DF14E6" w:rsidRDefault="00DF14E6" w:rsidP="00314E94"/>
    <w:p w:rsidR="00B67D40" w:rsidRPr="00885BCB" w:rsidRDefault="00B67D40" w:rsidP="00B67D40">
      <w:pPr>
        <w:pStyle w:val="Nadpis2"/>
      </w:pPr>
      <w:bookmarkStart w:id="197" w:name="_Ref275518360"/>
      <w:bookmarkStart w:id="198" w:name="_Toc419435684"/>
      <w:bookmarkStart w:id="199" w:name="_Toc524521117"/>
      <w:r w:rsidRPr="00885BCB">
        <w:t>Prezentační místo</w:t>
      </w:r>
      <w:bookmarkEnd w:id="197"/>
      <w:bookmarkEnd w:id="198"/>
      <w:r w:rsidRPr="00885BCB">
        <w:rPr>
          <w:rFonts w:cs="Tahoma"/>
          <w:vertAlign w:val="superscript"/>
        </w:rPr>
        <w:t>®</w:t>
      </w:r>
      <w:bookmarkEnd w:id="199"/>
    </w:p>
    <w:p w:rsidR="00B67D40" w:rsidRDefault="00B67D40" w:rsidP="00B67D40">
      <w:r>
        <w:t>Prezentační místo</w:t>
      </w:r>
      <w:r w:rsidRPr="00294B6B">
        <w:rPr>
          <w:rFonts w:cs="Tahoma"/>
          <w:vertAlign w:val="superscript"/>
        </w:rPr>
        <w:t>®</w:t>
      </w:r>
      <w:r>
        <w:t xml:space="preserve"> je sada HW a SW vybavení (včetně vlastní aplikace Prezentační místo 8), která slouží k samoobslužnému objednávání jídel a dalším doplňkovým službám. Sada může být umístněná v speciálním kiosku dodávaným firmou ANETE nebo v jiných kioscích či na míru vytvořených skříních.</w:t>
      </w:r>
    </w:p>
    <w:p w:rsidR="00B67D40" w:rsidRDefault="00B67D40" w:rsidP="00B67D40">
      <w:pPr>
        <w:jc w:val="left"/>
      </w:pPr>
      <w:r>
        <w:t xml:space="preserve">Doporučená konfigurace HW a standardního SW vybavení je v dokumentu </w:t>
      </w:r>
      <w:r w:rsidRPr="00E3171D">
        <w:t>Doporučené konfigurace HW a SW.docx</w:t>
      </w:r>
    </w:p>
    <w:p w:rsidR="00B67D40" w:rsidRDefault="00B67D40" w:rsidP="00B67D40">
      <w:pPr>
        <w:jc w:val="left"/>
      </w:pPr>
      <w:r>
        <w:t>Propustnost zařízení (počet odbavených klientů) je cca 18</w:t>
      </w:r>
      <w:r w:rsidRPr="000734A9">
        <w:rPr>
          <w:sz w:val="16"/>
          <w:szCs w:val="16"/>
        </w:rPr>
        <w:t>0 klientů/hod</w:t>
      </w:r>
      <w:r>
        <w:rPr>
          <w:sz w:val="16"/>
          <w:szCs w:val="16"/>
        </w:rPr>
        <w:t>.</w:t>
      </w:r>
    </w:p>
    <w:p w:rsidR="00B67D40" w:rsidRPr="008B4099" w:rsidRDefault="00B67D40" w:rsidP="00B67D40">
      <w:pPr>
        <w:spacing w:before="160"/>
        <w:rPr>
          <w:b/>
          <w:u w:val="single"/>
        </w:rPr>
      </w:pPr>
      <w:r w:rsidRPr="008B4099">
        <w:rPr>
          <w:b/>
          <w:u w:val="single"/>
        </w:rPr>
        <w:t>HW vybavení</w:t>
      </w:r>
    </w:p>
    <w:p w:rsidR="00B67D40" w:rsidRDefault="00B67D40" w:rsidP="008E4B36">
      <w:pPr>
        <w:pStyle w:val="Odstavecseseznamem"/>
        <w:numPr>
          <w:ilvl w:val="0"/>
          <w:numId w:val="63"/>
        </w:numPr>
      </w:pPr>
      <w:r>
        <w:t>standardní PC s příslušenstvím</w:t>
      </w:r>
    </w:p>
    <w:p w:rsidR="00B67D40" w:rsidRDefault="00B67D40" w:rsidP="008E4B36">
      <w:pPr>
        <w:pStyle w:val="Odstavecseseznamem"/>
        <w:numPr>
          <w:ilvl w:val="0"/>
          <w:numId w:val="63"/>
        </w:numPr>
      </w:pPr>
      <w:r>
        <w:t>LCD monitor (17“ a větší) standardní nebo s dotekovým ovládáním</w:t>
      </w:r>
    </w:p>
    <w:p w:rsidR="00B67D40" w:rsidRDefault="00B67D40" w:rsidP="008E4B36">
      <w:pPr>
        <w:pStyle w:val="Odstavecseseznamem"/>
        <w:numPr>
          <w:ilvl w:val="0"/>
          <w:numId w:val="63"/>
        </w:numPr>
      </w:pPr>
      <w:r>
        <w:t>snímač identifikačních karet</w:t>
      </w:r>
    </w:p>
    <w:p w:rsidR="00B67D40" w:rsidRDefault="00B67D40" w:rsidP="008E4B36">
      <w:pPr>
        <w:pStyle w:val="Odstavecseseznamem"/>
        <w:numPr>
          <w:ilvl w:val="0"/>
          <w:numId w:val="63"/>
        </w:numPr>
      </w:pPr>
      <w:r>
        <w:t>bankovní tiskárna pro tisk stravenek</w:t>
      </w:r>
    </w:p>
    <w:p w:rsidR="00B67D40" w:rsidRDefault="00B67D40" w:rsidP="008E4B36">
      <w:pPr>
        <w:pStyle w:val="Odstavecseseznamem"/>
        <w:numPr>
          <w:ilvl w:val="0"/>
          <w:numId w:val="63"/>
        </w:numPr>
      </w:pPr>
      <w:r>
        <w:t>speciální klávesnice (pro aplikaci ovládanou klávesnicí)</w:t>
      </w:r>
    </w:p>
    <w:p w:rsidR="00B67D40" w:rsidRDefault="00B67D40" w:rsidP="008E4B36">
      <w:pPr>
        <w:pStyle w:val="Odstavecseseznamem"/>
        <w:numPr>
          <w:ilvl w:val="0"/>
          <w:numId w:val="63"/>
        </w:numPr>
      </w:pPr>
      <w:r>
        <w:t>numerická klávesnice (jen v případě využívání náhradního přihlášení klienta)</w:t>
      </w:r>
    </w:p>
    <w:p w:rsidR="00B67D40" w:rsidRPr="008B4099" w:rsidRDefault="00B67D40" w:rsidP="00B67D40">
      <w:pPr>
        <w:rPr>
          <w:b/>
          <w:u w:val="single"/>
        </w:rPr>
      </w:pPr>
      <w:r w:rsidRPr="008B4099">
        <w:rPr>
          <w:b/>
          <w:u w:val="single"/>
        </w:rPr>
        <w:t>Možnosti konfigurace aplikace</w:t>
      </w:r>
    </w:p>
    <w:p w:rsidR="00B67D40" w:rsidRDefault="00B67D40" w:rsidP="008E4B36">
      <w:pPr>
        <w:pStyle w:val="Odstavecseseznamem"/>
        <w:numPr>
          <w:ilvl w:val="0"/>
          <w:numId w:val="63"/>
        </w:numPr>
      </w:pPr>
      <w:r>
        <w:t>nastavení připojení k databázovému serveru a databázi systému KREDIT</w:t>
      </w:r>
    </w:p>
    <w:p w:rsidR="00B67D40" w:rsidRDefault="00B67D40" w:rsidP="008E4B36">
      <w:pPr>
        <w:pStyle w:val="Odstavecseseznamem"/>
        <w:numPr>
          <w:ilvl w:val="0"/>
          <w:numId w:val="63"/>
        </w:numPr>
      </w:pPr>
      <w:r>
        <w:t>nastavení úrovně logování prováděných operací</w:t>
      </w:r>
    </w:p>
    <w:p w:rsidR="00B67D40" w:rsidRDefault="00B67D40" w:rsidP="008E4B36">
      <w:pPr>
        <w:pStyle w:val="Odstavecseseznamem"/>
        <w:numPr>
          <w:ilvl w:val="0"/>
          <w:numId w:val="63"/>
        </w:numPr>
      </w:pPr>
      <w:r>
        <w:t>typ spouštěné aplikace Prezentační místo</w:t>
      </w:r>
    </w:p>
    <w:p w:rsidR="00B67D40" w:rsidRDefault="00B67D40" w:rsidP="008E4B36">
      <w:pPr>
        <w:pStyle w:val="Odstavecseseznamem"/>
        <w:numPr>
          <w:ilvl w:val="1"/>
          <w:numId w:val="63"/>
        </w:numPr>
      </w:pPr>
      <w:r>
        <w:t>ovládání aplikace dotekem na monitoru</w:t>
      </w:r>
    </w:p>
    <w:p w:rsidR="00B67D40" w:rsidRDefault="00B67D40" w:rsidP="008E4B36">
      <w:pPr>
        <w:pStyle w:val="Odstavecseseznamem"/>
        <w:numPr>
          <w:ilvl w:val="1"/>
          <w:numId w:val="63"/>
        </w:numPr>
      </w:pPr>
      <w:r>
        <w:t>ovládání aplikace klávesnicí</w:t>
      </w:r>
    </w:p>
    <w:p w:rsidR="00B67D40" w:rsidRDefault="00B67D40" w:rsidP="008E4B36">
      <w:pPr>
        <w:pStyle w:val="Odstavecseseznamem"/>
        <w:numPr>
          <w:ilvl w:val="0"/>
          <w:numId w:val="63"/>
        </w:numPr>
      </w:pPr>
      <w:r>
        <w:t>nastavení příslušnosti aplikace k provozovně a k výdejně</w:t>
      </w:r>
    </w:p>
    <w:p w:rsidR="00B67D40" w:rsidRDefault="00B67D40" w:rsidP="008E4B36">
      <w:pPr>
        <w:pStyle w:val="Odstavecseseznamem"/>
        <w:numPr>
          <w:ilvl w:val="0"/>
          <w:numId w:val="63"/>
        </w:numPr>
      </w:pPr>
      <w:r>
        <w:t>zprávy pro klienty (úvodní a doplňková)</w:t>
      </w:r>
    </w:p>
    <w:p w:rsidR="00B67D40" w:rsidRDefault="00B67D40" w:rsidP="008E4B36">
      <w:pPr>
        <w:pStyle w:val="Odstavecseseznamem"/>
        <w:numPr>
          <w:ilvl w:val="0"/>
          <w:numId w:val="63"/>
        </w:numPr>
      </w:pPr>
      <w:r>
        <w:t>typy připojených periferií</w:t>
      </w:r>
    </w:p>
    <w:p w:rsidR="00B67D40" w:rsidRDefault="00B67D40" w:rsidP="008E4B36">
      <w:pPr>
        <w:pStyle w:val="Odstavecseseznamem"/>
        <w:numPr>
          <w:ilvl w:val="0"/>
          <w:numId w:val="63"/>
        </w:numPr>
      </w:pPr>
      <w:r>
        <w:t>nastavení předvolené výdejny pro objednávání jídel</w:t>
      </w:r>
    </w:p>
    <w:p w:rsidR="00B67D40" w:rsidRDefault="00B67D40" w:rsidP="008E4B36">
      <w:pPr>
        <w:pStyle w:val="Odstavecseseznamem"/>
        <w:numPr>
          <w:ilvl w:val="0"/>
          <w:numId w:val="63"/>
        </w:numPr>
      </w:pPr>
      <w:r>
        <w:t>nastavení barev pozadí, tlačítek a písma, nastavení použitých fontů</w:t>
      </w:r>
    </w:p>
    <w:p w:rsidR="00B67D40" w:rsidRDefault="00B67D40" w:rsidP="008E4B36">
      <w:pPr>
        <w:pStyle w:val="Odstavecseseznamem"/>
        <w:numPr>
          <w:ilvl w:val="0"/>
          <w:numId w:val="63"/>
        </w:numPr>
      </w:pPr>
      <w:r>
        <w:t>definice zobrazení osobních údajů po přihlášení klienta</w:t>
      </w:r>
    </w:p>
    <w:p w:rsidR="00B67D40" w:rsidRDefault="00B67D40" w:rsidP="008E4B36">
      <w:pPr>
        <w:pStyle w:val="Odstavecseseznamem"/>
        <w:numPr>
          <w:ilvl w:val="0"/>
          <w:numId w:val="63"/>
        </w:numPr>
      </w:pPr>
      <w:r>
        <w:t>parametry související s tiskem stravenek</w:t>
      </w:r>
    </w:p>
    <w:p w:rsidR="00B67D40" w:rsidRDefault="00B67D40" w:rsidP="008E4B36">
      <w:pPr>
        <w:pStyle w:val="Odstavecseseznamem"/>
        <w:numPr>
          <w:ilvl w:val="0"/>
          <w:numId w:val="63"/>
        </w:numPr>
      </w:pPr>
      <w:r>
        <w:t>nastavení chrániče obrazovky</w:t>
      </w:r>
    </w:p>
    <w:p w:rsidR="00B67D40" w:rsidRDefault="00B67D40" w:rsidP="008E4B36">
      <w:pPr>
        <w:pStyle w:val="Odstavecseseznamem"/>
        <w:numPr>
          <w:ilvl w:val="0"/>
          <w:numId w:val="63"/>
        </w:numPr>
      </w:pPr>
      <w:r>
        <w:t>časové intervaly</w:t>
      </w:r>
    </w:p>
    <w:p w:rsidR="00B67D40" w:rsidRDefault="00B67D40" w:rsidP="008E4B36">
      <w:pPr>
        <w:pStyle w:val="Odstavecseseznamem"/>
        <w:numPr>
          <w:ilvl w:val="1"/>
          <w:numId w:val="63"/>
        </w:numPr>
      </w:pPr>
      <w:r>
        <w:t>doba pro odhlášení klienta při nečinnosti</w:t>
      </w:r>
    </w:p>
    <w:p w:rsidR="00B67D40" w:rsidRDefault="00B67D40" w:rsidP="008E4B36">
      <w:pPr>
        <w:pStyle w:val="Odstavecseseznamem"/>
        <w:numPr>
          <w:ilvl w:val="1"/>
          <w:numId w:val="63"/>
        </w:numPr>
      </w:pPr>
      <w:r>
        <w:t>maximální doba přihlášení klienta</w:t>
      </w:r>
    </w:p>
    <w:p w:rsidR="00B67D40" w:rsidRDefault="00B67D40" w:rsidP="008E4B36">
      <w:pPr>
        <w:pStyle w:val="Odstavecseseznamem"/>
        <w:numPr>
          <w:ilvl w:val="1"/>
          <w:numId w:val="63"/>
        </w:numPr>
      </w:pPr>
      <w:r>
        <w:t>doba zobrazení odhlašovacího dialogu (jednoduchého a podrobného)</w:t>
      </w:r>
    </w:p>
    <w:p w:rsidR="00B67D40" w:rsidRDefault="00B67D40" w:rsidP="008E4B36">
      <w:pPr>
        <w:pStyle w:val="Odstavecseseznamem"/>
        <w:numPr>
          <w:ilvl w:val="0"/>
          <w:numId w:val="63"/>
        </w:numPr>
      </w:pPr>
      <w:r>
        <w:t>nastavení zobrazení otázek anketních kampaní (vůbec, prioritně, pod tlačítkem Další funkce)</w:t>
      </w:r>
    </w:p>
    <w:p w:rsidR="00B67D40" w:rsidRPr="008B4099" w:rsidRDefault="00B67D40" w:rsidP="00B67D40">
      <w:pPr>
        <w:rPr>
          <w:b/>
          <w:u w:val="single"/>
        </w:rPr>
      </w:pPr>
      <w:r w:rsidRPr="008B4099">
        <w:rPr>
          <w:b/>
          <w:u w:val="single"/>
        </w:rPr>
        <w:t>Funkční vlastnosti</w:t>
      </w:r>
      <w:r>
        <w:rPr>
          <w:b/>
          <w:u w:val="single"/>
        </w:rPr>
        <w:t xml:space="preserve"> aplikace</w:t>
      </w:r>
    </w:p>
    <w:p w:rsidR="00B67D40" w:rsidRDefault="00B67D40" w:rsidP="008E4B36">
      <w:pPr>
        <w:pStyle w:val="Odstavecseseznamem"/>
        <w:numPr>
          <w:ilvl w:val="0"/>
          <w:numId w:val="79"/>
        </w:numPr>
      </w:pPr>
      <w:r>
        <w:t>možnost volby jazyka, ve kterém bude klient komunikovat s aplikací</w:t>
      </w:r>
    </w:p>
    <w:p w:rsidR="00B67D40" w:rsidRDefault="00B67D40" w:rsidP="008E4B36">
      <w:pPr>
        <w:pStyle w:val="Odstavecseseznamem"/>
        <w:numPr>
          <w:ilvl w:val="0"/>
          <w:numId w:val="79"/>
        </w:numPr>
      </w:pPr>
      <w:r>
        <w:t>zobrazení doplňkových informací</w:t>
      </w:r>
    </w:p>
    <w:p w:rsidR="00B67D40" w:rsidRDefault="00B67D40" w:rsidP="008E4B36">
      <w:pPr>
        <w:pStyle w:val="Odstavecseseznamem"/>
        <w:numPr>
          <w:ilvl w:val="1"/>
          <w:numId w:val="79"/>
        </w:numPr>
      </w:pPr>
      <w:r>
        <w:lastRenderedPageBreak/>
        <w:t>údaje o provozovateli</w:t>
      </w:r>
    </w:p>
    <w:p w:rsidR="00B67D40" w:rsidRDefault="00B67D40" w:rsidP="008E4B36">
      <w:pPr>
        <w:pStyle w:val="Odstavecseseznamem"/>
        <w:numPr>
          <w:ilvl w:val="1"/>
          <w:numId w:val="79"/>
        </w:numPr>
      </w:pPr>
      <w:r>
        <w:t>zprávy pro klienty</w:t>
      </w:r>
    </w:p>
    <w:p w:rsidR="00B67D40" w:rsidRDefault="00B67D40" w:rsidP="008E4B36">
      <w:pPr>
        <w:pStyle w:val="Odstavecseseznamem"/>
        <w:numPr>
          <w:ilvl w:val="1"/>
          <w:numId w:val="79"/>
        </w:numPr>
      </w:pPr>
      <w:r>
        <w:t>letáčku s přehledem alergenů</w:t>
      </w:r>
    </w:p>
    <w:p w:rsidR="00B67D40" w:rsidRDefault="00B67D40" w:rsidP="008E4B36">
      <w:pPr>
        <w:pStyle w:val="Odstavecseseznamem"/>
        <w:numPr>
          <w:ilvl w:val="0"/>
          <w:numId w:val="79"/>
        </w:numPr>
      </w:pPr>
      <w:r>
        <w:t>možnost přihlášení klienta pomocí identifikační karty</w:t>
      </w:r>
    </w:p>
    <w:p w:rsidR="00B67D40" w:rsidRDefault="00B67D40" w:rsidP="008E4B36">
      <w:pPr>
        <w:pStyle w:val="Odstavecseseznamem"/>
        <w:numPr>
          <w:ilvl w:val="1"/>
          <w:numId w:val="79"/>
        </w:numPr>
      </w:pPr>
      <w:r>
        <w:t>chybové hlášení v případě neúspěšného přihlášení</w:t>
      </w:r>
    </w:p>
    <w:p w:rsidR="00B67D40" w:rsidRDefault="00B67D40" w:rsidP="008E4B36">
      <w:pPr>
        <w:pStyle w:val="Odstavecseseznamem"/>
        <w:numPr>
          <w:ilvl w:val="0"/>
          <w:numId w:val="79"/>
        </w:numPr>
      </w:pPr>
      <w:r>
        <w:t>objednávání jídel</w:t>
      </w:r>
    </w:p>
    <w:p w:rsidR="00B67D40" w:rsidRDefault="00B67D40" w:rsidP="008E4B36">
      <w:pPr>
        <w:pStyle w:val="Odstavecseseznamem"/>
        <w:numPr>
          <w:ilvl w:val="1"/>
          <w:numId w:val="79"/>
        </w:numPr>
      </w:pPr>
      <w:r w:rsidRPr="00541AFD">
        <w:t>výběr data pro objednání</w:t>
      </w:r>
      <w:r>
        <w:t xml:space="preserve"> jídel</w:t>
      </w:r>
    </w:p>
    <w:p w:rsidR="00B67D40" w:rsidRDefault="00B67D40" w:rsidP="008E4B36">
      <w:pPr>
        <w:pStyle w:val="Odstavecseseznamem"/>
        <w:numPr>
          <w:ilvl w:val="2"/>
          <w:numId w:val="79"/>
        </w:numPr>
      </w:pPr>
      <w:r>
        <w:t>grafické odlišení dnů, na které nelze objednávat</w:t>
      </w:r>
    </w:p>
    <w:p w:rsidR="00B67D40" w:rsidRDefault="00B67D40" w:rsidP="008E4B36">
      <w:pPr>
        <w:pStyle w:val="Odstavecseseznamem"/>
        <w:numPr>
          <w:ilvl w:val="2"/>
          <w:numId w:val="79"/>
        </w:numPr>
      </w:pPr>
      <w:r>
        <w:t>grafické zvýraznění dnů, na které již má klient objednáno</w:t>
      </w:r>
    </w:p>
    <w:p w:rsidR="00B67D40" w:rsidRDefault="00B67D40" w:rsidP="008E4B36">
      <w:pPr>
        <w:pStyle w:val="Odstavecseseznamem"/>
        <w:numPr>
          <w:ilvl w:val="1"/>
          <w:numId w:val="79"/>
        </w:numPr>
      </w:pPr>
      <w:r w:rsidRPr="00541AFD">
        <w:t>výběr výdejny pro objednání</w:t>
      </w:r>
    </w:p>
    <w:p w:rsidR="00B67D40" w:rsidRDefault="00B67D40" w:rsidP="008E4B36">
      <w:pPr>
        <w:pStyle w:val="Odstavecseseznamem"/>
        <w:numPr>
          <w:ilvl w:val="2"/>
          <w:numId w:val="79"/>
        </w:numPr>
      </w:pPr>
      <w:r>
        <w:t>grafické odlišení výdejen, do kterých nemá klient přístup</w:t>
      </w:r>
    </w:p>
    <w:p w:rsidR="00B67D40" w:rsidRDefault="00B67D40" w:rsidP="008E4B36">
      <w:pPr>
        <w:pStyle w:val="Odstavecseseznamem"/>
        <w:numPr>
          <w:ilvl w:val="1"/>
          <w:numId w:val="79"/>
        </w:numPr>
      </w:pPr>
      <w:r>
        <w:t>zobrazení platného jídelníčku na zvolený den a výdejnu</w:t>
      </w:r>
    </w:p>
    <w:p w:rsidR="00B67D40" w:rsidRDefault="00B67D40" w:rsidP="008E4B36">
      <w:pPr>
        <w:pStyle w:val="Odstavecseseznamem"/>
        <w:numPr>
          <w:ilvl w:val="2"/>
          <w:numId w:val="79"/>
        </w:numPr>
      </w:pPr>
      <w:r>
        <w:t>zobrazení druhu jídla, čísla a názvu alternativy jídla</w:t>
      </w:r>
    </w:p>
    <w:p w:rsidR="00B67D40" w:rsidRDefault="00B67D40" w:rsidP="008E4B36">
      <w:pPr>
        <w:pStyle w:val="Odstavecseseznamem"/>
        <w:numPr>
          <w:ilvl w:val="2"/>
          <w:numId w:val="79"/>
        </w:numPr>
      </w:pPr>
      <w:r>
        <w:t>zobrazení ceny jídla pro přihlášeného klienta</w:t>
      </w:r>
    </w:p>
    <w:p w:rsidR="00B67D40" w:rsidRDefault="00B67D40" w:rsidP="008E4B36">
      <w:pPr>
        <w:pStyle w:val="Odstavecseseznamem"/>
        <w:numPr>
          <w:ilvl w:val="3"/>
          <w:numId w:val="79"/>
        </w:numPr>
      </w:pPr>
      <w:r>
        <w:t>zobrazení ceny v primární kategorii dotace</w:t>
      </w:r>
    </w:p>
    <w:p w:rsidR="00B67D40" w:rsidRDefault="00B67D40" w:rsidP="008E4B36">
      <w:pPr>
        <w:pStyle w:val="Odstavecseseznamem"/>
        <w:numPr>
          <w:ilvl w:val="3"/>
          <w:numId w:val="79"/>
        </w:numPr>
      </w:pPr>
      <w:r>
        <w:t>barevné odlišení ceny, v případě že jde o sekundární kategorii dotace</w:t>
      </w:r>
    </w:p>
    <w:p w:rsidR="00B67D40" w:rsidRDefault="00B67D40" w:rsidP="008E4B36">
      <w:pPr>
        <w:pStyle w:val="Odstavecseseznamem"/>
        <w:numPr>
          <w:ilvl w:val="3"/>
          <w:numId w:val="79"/>
        </w:numPr>
      </w:pPr>
      <w:r>
        <w:t>online přepočty cen jídel v případě použití omezení dotací na denní maxima</w:t>
      </w:r>
    </w:p>
    <w:p w:rsidR="00B67D40" w:rsidRDefault="00B67D40" w:rsidP="008E4B36">
      <w:pPr>
        <w:pStyle w:val="Odstavecseseznamem"/>
        <w:numPr>
          <w:ilvl w:val="2"/>
          <w:numId w:val="79"/>
        </w:numPr>
      </w:pPr>
      <w:r>
        <w:t>zobrazení alergenů k jídlu</w:t>
      </w:r>
    </w:p>
    <w:p w:rsidR="00B67D40" w:rsidRDefault="00B67D40" w:rsidP="008E4B36">
      <w:pPr>
        <w:pStyle w:val="Odstavecseseznamem"/>
        <w:numPr>
          <w:ilvl w:val="2"/>
          <w:numId w:val="79"/>
        </w:numPr>
      </w:pPr>
      <w:r>
        <w:t>zobrazení poznámky k jídlu</w:t>
      </w:r>
    </w:p>
    <w:p w:rsidR="00B67D40" w:rsidRDefault="00B67D40" w:rsidP="008E4B36">
      <w:pPr>
        <w:pStyle w:val="Odstavecseseznamem"/>
        <w:numPr>
          <w:ilvl w:val="2"/>
          <w:numId w:val="79"/>
        </w:numPr>
      </w:pPr>
      <w:r>
        <w:t>zobrazení obrázku k jídlu</w:t>
      </w:r>
    </w:p>
    <w:p w:rsidR="00B67D40" w:rsidRDefault="00B67D40" w:rsidP="008E4B36">
      <w:pPr>
        <w:pStyle w:val="Odstavecseseznamem"/>
        <w:numPr>
          <w:ilvl w:val="2"/>
          <w:numId w:val="79"/>
        </w:numPr>
      </w:pPr>
      <w:r>
        <w:t xml:space="preserve">zobrazení piktogramů v jídelníčku </w:t>
      </w:r>
      <w:r>
        <w:rPr>
          <w:noProof/>
        </w:rPr>
        <w:drawing>
          <wp:inline distT="0" distB="0" distL="0" distR="0" wp14:anchorId="0F1DC37F" wp14:editId="03E19277">
            <wp:extent cx="115200" cy="115200"/>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B67D40" w:rsidRDefault="00B67D40" w:rsidP="008E4B36">
      <w:pPr>
        <w:pStyle w:val="Odstavecseseznamem"/>
        <w:numPr>
          <w:ilvl w:val="2"/>
          <w:numId w:val="79"/>
        </w:numPr>
      </w:pPr>
      <w:r>
        <w:t xml:space="preserve">možnost zobrazení jídelníčku v alternativním jazyce </w:t>
      </w:r>
      <w:r>
        <w:rPr>
          <w:noProof/>
        </w:rPr>
        <w:drawing>
          <wp:inline distT="0" distB="0" distL="0" distR="0" wp14:anchorId="7FBCA2F6" wp14:editId="02C4BF5E">
            <wp:extent cx="115200" cy="11520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B67D40" w:rsidRDefault="00B67D40" w:rsidP="008E4B36">
      <w:pPr>
        <w:pStyle w:val="Odstavecseseznamem"/>
        <w:numPr>
          <w:ilvl w:val="2"/>
          <w:numId w:val="79"/>
        </w:numPr>
        <w:spacing w:before="0" w:after="0"/>
        <w:ind w:left="2154" w:hanging="357"/>
      </w:pPr>
      <w:r>
        <w:t xml:space="preserve">možnost zobrazení podrobností o původu jídla </w:t>
      </w:r>
      <w:r>
        <w:rPr>
          <w:noProof/>
        </w:rPr>
        <w:drawing>
          <wp:inline distT="0" distB="0" distL="0" distR="0" wp14:anchorId="50EE2056" wp14:editId="5A5B5D02">
            <wp:extent cx="115200" cy="115200"/>
            <wp:effectExtent l="0" t="0" r="0" b="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B67D40" w:rsidRDefault="00B67D40" w:rsidP="008E4B36">
      <w:pPr>
        <w:pStyle w:val="Odstavecseseznamem"/>
        <w:numPr>
          <w:ilvl w:val="2"/>
          <w:numId w:val="79"/>
        </w:numPr>
        <w:spacing w:before="0" w:after="0"/>
        <w:ind w:left="2154" w:hanging="357"/>
      </w:pPr>
      <w:r>
        <w:t xml:space="preserve">možnost zobrazení nutričních hodnot k jídlu </w:t>
      </w:r>
      <w:r>
        <w:rPr>
          <w:noProof/>
        </w:rPr>
        <w:drawing>
          <wp:inline distT="0" distB="0" distL="0" distR="0" wp14:anchorId="7E0BF76E" wp14:editId="2C2031C5">
            <wp:extent cx="115200" cy="115200"/>
            <wp:effectExtent l="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B67D40" w:rsidRDefault="00B67D40" w:rsidP="008E4B36">
      <w:pPr>
        <w:pStyle w:val="Odstavecseseznamem"/>
        <w:numPr>
          <w:ilvl w:val="1"/>
          <w:numId w:val="79"/>
        </w:numPr>
      </w:pPr>
      <w:r w:rsidRPr="00541AFD">
        <w:t>vlastní objednání jídla</w:t>
      </w:r>
    </w:p>
    <w:p w:rsidR="00B67D40" w:rsidRDefault="00B67D40" w:rsidP="008E4B36">
      <w:pPr>
        <w:pStyle w:val="Odstavecseseznamem"/>
        <w:numPr>
          <w:ilvl w:val="1"/>
          <w:numId w:val="79"/>
        </w:numPr>
      </w:pPr>
      <w:r>
        <w:t>objednání jídla z burzy stravenek</w:t>
      </w:r>
    </w:p>
    <w:p w:rsidR="00B67D40" w:rsidRDefault="00B67D40" w:rsidP="008E4B36">
      <w:pPr>
        <w:pStyle w:val="Odstavecseseznamem"/>
        <w:numPr>
          <w:ilvl w:val="0"/>
          <w:numId w:val="79"/>
        </w:numPr>
      </w:pPr>
      <w:r>
        <w:t>editace již pořízených objednávek</w:t>
      </w:r>
    </w:p>
    <w:p w:rsidR="00B67D40" w:rsidRDefault="00B67D40" w:rsidP="008E4B36">
      <w:pPr>
        <w:pStyle w:val="Odstavecseseznamem"/>
        <w:numPr>
          <w:ilvl w:val="1"/>
          <w:numId w:val="79"/>
        </w:numPr>
      </w:pPr>
      <w:r>
        <w:t>zobrazení seznamu objednávek</w:t>
      </w:r>
    </w:p>
    <w:p w:rsidR="00B67D40" w:rsidRDefault="00B67D40" w:rsidP="008E4B36">
      <w:pPr>
        <w:pStyle w:val="Odstavecseseznamem"/>
        <w:numPr>
          <w:ilvl w:val="1"/>
          <w:numId w:val="79"/>
        </w:numPr>
      </w:pPr>
      <w:r w:rsidRPr="00541AFD">
        <w:t>zrušení objednávky</w:t>
      </w:r>
      <w:r>
        <w:t xml:space="preserve"> v rámci platných objednacích pravidel</w:t>
      </w:r>
    </w:p>
    <w:p w:rsidR="00B67D40" w:rsidRDefault="00B67D40" w:rsidP="008E4B36">
      <w:pPr>
        <w:pStyle w:val="Odstavecseseznamem"/>
        <w:numPr>
          <w:ilvl w:val="1"/>
          <w:numId w:val="79"/>
        </w:numPr>
      </w:pPr>
      <w:r w:rsidRPr="00541AFD">
        <w:t>změnu alternativy u již pořízené objednávky</w:t>
      </w:r>
    </w:p>
    <w:p w:rsidR="00B67D40" w:rsidRDefault="00B67D40" w:rsidP="008E4B36">
      <w:pPr>
        <w:pStyle w:val="Odstavecseseznamem"/>
        <w:numPr>
          <w:ilvl w:val="1"/>
          <w:numId w:val="79"/>
        </w:numPr>
      </w:pPr>
      <w:r w:rsidRPr="00541AFD">
        <w:t xml:space="preserve">změnu výdejny u již pořízené objednávky </w:t>
      </w:r>
    </w:p>
    <w:p w:rsidR="00B67D40" w:rsidRDefault="00B67D40" w:rsidP="008E4B36">
      <w:pPr>
        <w:pStyle w:val="Odstavecseseznamem"/>
        <w:numPr>
          <w:ilvl w:val="1"/>
          <w:numId w:val="79"/>
        </w:numPr>
      </w:pPr>
      <w:r w:rsidRPr="00541AFD">
        <w:t>nabídnutí jídla do burzy stravenek</w:t>
      </w:r>
    </w:p>
    <w:p w:rsidR="00B67D40" w:rsidRDefault="00B67D40" w:rsidP="008E4B36">
      <w:pPr>
        <w:pStyle w:val="Odstavecseseznamem"/>
        <w:numPr>
          <w:ilvl w:val="1"/>
          <w:numId w:val="79"/>
        </w:numPr>
      </w:pPr>
      <w:r>
        <w:t>možnost tisku stravenky na připojené bankovní tiskárně</w:t>
      </w:r>
    </w:p>
    <w:p w:rsidR="00B67D40" w:rsidRDefault="00B67D40" w:rsidP="008E4B36">
      <w:pPr>
        <w:pStyle w:val="Odstavecseseznamem"/>
        <w:numPr>
          <w:ilvl w:val="0"/>
          <w:numId w:val="79"/>
        </w:numPr>
      </w:pPr>
      <w:r>
        <w:t>doplňkové funkčnosti</w:t>
      </w:r>
    </w:p>
    <w:p w:rsidR="00B67D40" w:rsidRDefault="00B67D40" w:rsidP="008E4B36">
      <w:pPr>
        <w:pStyle w:val="Odstavecseseznamem"/>
        <w:numPr>
          <w:ilvl w:val="1"/>
          <w:numId w:val="79"/>
        </w:numPr>
      </w:pPr>
      <w:r>
        <w:t>zobrazení osobních údajů přihlášeného klienta včetně disponibilního zůstatku účtu</w:t>
      </w:r>
    </w:p>
    <w:p w:rsidR="00B67D40" w:rsidRDefault="00B67D40" w:rsidP="008E4B36">
      <w:pPr>
        <w:pStyle w:val="Odstavecseseznamem"/>
        <w:numPr>
          <w:ilvl w:val="1"/>
          <w:numId w:val="79"/>
        </w:numPr>
      </w:pPr>
      <w:r>
        <w:t>zobrazení historie účtu klienta</w:t>
      </w:r>
    </w:p>
    <w:p w:rsidR="00B67D40" w:rsidRDefault="00B67D40" w:rsidP="008E4B36">
      <w:pPr>
        <w:pStyle w:val="Odstavecseseznamem"/>
        <w:numPr>
          <w:ilvl w:val="1"/>
          <w:numId w:val="79"/>
        </w:numPr>
      </w:pPr>
      <w:r>
        <w:t>hlídání délky přihlášení klienta (maximální a při nečinnosti)</w:t>
      </w:r>
    </w:p>
    <w:p w:rsidR="00B67D40" w:rsidRDefault="00B67D40" w:rsidP="008E4B36">
      <w:pPr>
        <w:pStyle w:val="Odstavecseseznamem"/>
        <w:numPr>
          <w:ilvl w:val="1"/>
          <w:numId w:val="79"/>
        </w:numPr>
      </w:pPr>
      <w:r>
        <w:t>náhradní přihlášení klienta (pomocí osobního čísla a PINu (vyžaduje připojenou numerickou klávesnici)</w:t>
      </w:r>
    </w:p>
    <w:p w:rsidR="00B67D40" w:rsidRDefault="00B67D40" w:rsidP="008E4B36">
      <w:pPr>
        <w:pStyle w:val="Odstavecseseznamem"/>
        <w:numPr>
          <w:ilvl w:val="1"/>
          <w:numId w:val="79"/>
        </w:numPr>
      </w:pPr>
      <w:r>
        <w:t>zobrazení souhrnného přehledu objednávek (po přiložení systémové identifikační karty)</w:t>
      </w:r>
    </w:p>
    <w:p w:rsidR="00B67D40" w:rsidRDefault="00B67D40" w:rsidP="008E4B36">
      <w:pPr>
        <w:pStyle w:val="Odstavecseseznamem"/>
        <w:numPr>
          <w:ilvl w:val="1"/>
          <w:numId w:val="79"/>
        </w:numPr>
      </w:pPr>
      <w:r>
        <w:t>zobrazení podrobných údajů o provozovateli</w:t>
      </w:r>
    </w:p>
    <w:p w:rsidR="00B67D40" w:rsidRDefault="00B67D40" w:rsidP="008E4B36">
      <w:pPr>
        <w:pStyle w:val="Odstavecseseznamem"/>
        <w:numPr>
          <w:ilvl w:val="1"/>
          <w:numId w:val="79"/>
        </w:numPr>
      </w:pPr>
      <w:r>
        <w:t xml:space="preserve">zobrazení spotřeby nutričních hodnot pro klienta </w:t>
      </w:r>
      <w:r>
        <w:rPr>
          <w:noProof/>
        </w:rPr>
        <w:drawing>
          <wp:inline distT="0" distB="0" distL="0" distR="0" wp14:anchorId="6A222150" wp14:editId="3A64F698">
            <wp:extent cx="115200" cy="115200"/>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B67D40" w:rsidRDefault="00B67D40" w:rsidP="008E4B36">
      <w:pPr>
        <w:pStyle w:val="Odstavecseseznamem"/>
        <w:numPr>
          <w:ilvl w:val="1"/>
          <w:numId w:val="79"/>
        </w:numPr>
      </w:pPr>
      <w:r>
        <w:t>zobrazení aplikace v jazyku individuálně nastaveném v evidenčním listu klienta</w:t>
      </w:r>
    </w:p>
    <w:p w:rsidR="00B67D40" w:rsidRDefault="00B67D40" w:rsidP="008E4B36">
      <w:pPr>
        <w:pStyle w:val="Odstavecseseznamem"/>
        <w:numPr>
          <w:ilvl w:val="1"/>
          <w:numId w:val="79"/>
        </w:numPr>
      </w:pPr>
      <w:r>
        <w:t>možnost nastavení jazyka aplikace a jazyka jídelníčku</w:t>
      </w:r>
    </w:p>
    <w:p w:rsidR="00B67D40" w:rsidRDefault="00B67D40" w:rsidP="008E4B36">
      <w:pPr>
        <w:pStyle w:val="Odstavecseseznamem"/>
        <w:numPr>
          <w:ilvl w:val="1"/>
          <w:numId w:val="79"/>
        </w:numPr>
      </w:pPr>
      <w:r>
        <w:t>možnost zobrazení informací z docházkového listu z</w:t>
      </w:r>
      <w:r w:rsidR="009C6ED4">
        <w:t>a</w:t>
      </w:r>
      <w:r>
        <w:t>městnance</w:t>
      </w:r>
    </w:p>
    <w:p w:rsidR="00B67D40" w:rsidRDefault="00B67D40" w:rsidP="00314E94"/>
    <w:p w:rsidR="00B67D40" w:rsidRDefault="00B67D40" w:rsidP="00314E94"/>
    <w:p w:rsidR="009809E9" w:rsidRDefault="009809E9" w:rsidP="009C6ED4">
      <w:pPr>
        <w:pStyle w:val="Nadpis2"/>
      </w:pPr>
      <w:bookmarkStart w:id="200" w:name="_Ref276298362"/>
      <w:bookmarkStart w:id="201" w:name="_Toc419440252"/>
      <w:bookmarkStart w:id="202" w:name="_Toc524521118"/>
      <w:r>
        <w:t>Pacientské objednávání</w:t>
      </w:r>
      <w:bookmarkEnd w:id="202"/>
    </w:p>
    <w:p w:rsidR="009809E9" w:rsidRDefault="009809E9" w:rsidP="009809E9">
      <w:pPr>
        <w:rPr>
          <w:bCs/>
        </w:rPr>
      </w:pPr>
      <w:r>
        <w:rPr>
          <w:bCs/>
        </w:rPr>
        <w:t>Pacientské objednávání</w:t>
      </w:r>
      <w:r w:rsidRPr="00695B9E">
        <w:rPr>
          <w:bCs/>
        </w:rPr>
        <w:t xml:space="preserve"> je webová aplikace, která slouží pro </w:t>
      </w:r>
      <w:r>
        <w:rPr>
          <w:bCs/>
        </w:rPr>
        <w:t>objednávání diet a přídavků z oddělení v nemocnicích a obdobných zařízeních.</w:t>
      </w:r>
    </w:p>
    <w:p w:rsidR="009809E9" w:rsidRPr="00F66A5E" w:rsidRDefault="009809E9" w:rsidP="009809E9">
      <w:pPr>
        <w:rPr>
          <w:u w:val="single"/>
        </w:rPr>
      </w:pPr>
      <w:r w:rsidRPr="00F66A5E">
        <w:rPr>
          <w:u w:val="single"/>
        </w:rPr>
        <w:t xml:space="preserve">Možnosti konfigurace </w:t>
      </w:r>
      <w:r>
        <w:rPr>
          <w:u w:val="single"/>
        </w:rPr>
        <w:t>aplikace</w:t>
      </w:r>
    </w:p>
    <w:p w:rsidR="009809E9" w:rsidRDefault="009809E9" w:rsidP="008E4B36">
      <w:pPr>
        <w:pStyle w:val="Odstavecseseznamem"/>
        <w:numPr>
          <w:ilvl w:val="0"/>
          <w:numId w:val="63"/>
        </w:numPr>
      </w:pPr>
      <w:r>
        <w:t>nastavení databázového připojení</w:t>
      </w:r>
    </w:p>
    <w:p w:rsidR="009809E9" w:rsidRDefault="009809E9" w:rsidP="008E4B36">
      <w:pPr>
        <w:pStyle w:val="Odstavecseseznamem"/>
        <w:numPr>
          <w:ilvl w:val="0"/>
          <w:numId w:val="63"/>
        </w:numPr>
      </w:pPr>
      <w:r>
        <w:t>nastavení úrovně logování prováděných operací</w:t>
      </w:r>
    </w:p>
    <w:p w:rsidR="009809E9" w:rsidRDefault="009809E9" w:rsidP="008E4B36">
      <w:pPr>
        <w:pStyle w:val="Odstavecseseznamem"/>
        <w:numPr>
          <w:ilvl w:val="0"/>
          <w:numId w:val="63"/>
        </w:numPr>
      </w:pPr>
      <w:r>
        <w:t>nastavení režimu použití aplikace</w:t>
      </w:r>
    </w:p>
    <w:p w:rsidR="009809E9" w:rsidRDefault="009809E9" w:rsidP="008E4B36">
      <w:pPr>
        <w:pStyle w:val="Odstavecseseznamem"/>
        <w:numPr>
          <w:ilvl w:val="0"/>
          <w:numId w:val="63"/>
        </w:numPr>
      </w:pPr>
      <w:r>
        <w:t>přiřazení oddělení uživatelům (na které oddělení může uživatel vytvářet nebo editovat objednávky)</w:t>
      </w:r>
    </w:p>
    <w:p w:rsidR="009809E9" w:rsidRDefault="009809E9" w:rsidP="009809E9">
      <w:pPr>
        <w:rPr>
          <w:u w:val="single"/>
        </w:rPr>
      </w:pPr>
      <w:r w:rsidRPr="009809E9">
        <w:rPr>
          <w:u w:val="single"/>
        </w:rPr>
        <w:t>Funkční vlastnosti aplikace</w:t>
      </w:r>
    </w:p>
    <w:p w:rsidR="004B493A" w:rsidRDefault="004B493A" w:rsidP="008E4B36">
      <w:pPr>
        <w:pStyle w:val="Odstavecseseznamem"/>
        <w:numPr>
          <w:ilvl w:val="0"/>
          <w:numId w:val="63"/>
        </w:numPr>
      </w:pPr>
      <w:r>
        <w:t>přihlášení uživatele, odhlášení uživatele</w:t>
      </w:r>
    </w:p>
    <w:p w:rsidR="004B493A" w:rsidRDefault="004B493A" w:rsidP="008E4B36">
      <w:pPr>
        <w:pStyle w:val="Odstavecseseznamem"/>
        <w:numPr>
          <w:ilvl w:val="0"/>
          <w:numId w:val="63"/>
        </w:numPr>
      </w:pPr>
      <w:r>
        <w:t xml:space="preserve">zobrazení </w:t>
      </w:r>
      <w:r w:rsidR="009A0DF1">
        <w:t>času zbývajícího pro objednávání nejbližšího druhu jídla</w:t>
      </w:r>
    </w:p>
    <w:p w:rsidR="009809E9" w:rsidRDefault="009809E9" w:rsidP="000874D9">
      <w:pPr>
        <w:pStyle w:val="Nadpis4"/>
      </w:pPr>
      <w:bookmarkStart w:id="203" w:name="_Toc524521119"/>
      <w:r>
        <w:t>Souhrnné objednávání na oddělení</w:t>
      </w:r>
      <w:bookmarkEnd w:id="203"/>
    </w:p>
    <w:p w:rsidR="004B493A" w:rsidRDefault="004B493A" w:rsidP="008E4B36">
      <w:pPr>
        <w:pStyle w:val="Odstavecseseznamem"/>
        <w:numPr>
          <w:ilvl w:val="0"/>
          <w:numId w:val="63"/>
        </w:numPr>
      </w:pPr>
      <w:r>
        <w:t xml:space="preserve">nastavení oddělení pro objednávání (z dostupných </w:t>
      </w:r>
      <w:r w:rsidR="009A0DF1">
        <w:t>oddělení pro přihlášeného uživatele)</w:t>
      </w:r>
    </w:p>
    <w:p w:rsidR="009A0DF1" w:rsidRDefault="009A0DF1" w:rsidP="008E4B36">
      <w:pPr>
        <w:pStyle w:val="Odstavecseseznamem"/>
        <w:numPr>
          <w:ilvl w:val="0"/>
          <w:numId w:val="63"/>
        </w:numPr>
      </w:pPr>
      <w:r>
        <w:lastRenderedPageBreak/>
        <w:t>nastavení data pro objednávání</w:t>
      </w:r>
    </w:p>
    <w:p w:rsidR="009A0DF1" w:rsidRDefault="009A0DF1" w:rsidP="008E4B36">
      <w:pPr>
        <w:pStyle w:val="Odstavecseseznamem"/>
        <w:numPr>
          <w:ilvl w:val="0"/>
          <w:numId w:val="63"/>
        </w:numPr>
      </w:pPr>
      <w:r>
        <w:t>zobrazení sloupců s objednatelnými druhy jídel (snídaně, obědy apod.)</w:t>
      </w:r>
    </w:p>
    <w:p w:rsidR="009A0DF1" w:rsidRDefault="009A0DF1" w:rsidP="008E4B36">
      <w:pPr>
        <w:pStyle w:val="Odstavecseseznamem"/>
        <w:numPr>
          <w:ilvl w:val="0"/>
          <w:numId w:val="63"/>
        </w:numPr>
      </w:pPr>
      <w:r>
        <w:t>volba typu jídla pro objednání (dieta nebo přídavek)</w:t>
      </w:r>
    </w:p>
    <w:p w:rsidR="009A0DF1" w:rsidRDefault="009A0DF1" w:rsidP="008E4B36">
      <w:pPr>
        <w:pStyle w:val="Odstavecseseznamem"/>
        <w:numPr>
          <w:ilvl w:val="0"/>
          <w:numId w:val="63"/>
        </w:numPr>
      </w:pPr>
      <w:r>
        <w:t>volba názvu diety nebo přídavku pro objednání</w:t>
      </w:r>
    </w:p>
    <w:p w:rsidR="009A0DF1" w:rsidRDefault="009A0DF1" w:rsidP="008E4B36">
      <w:pPr>
        <w:pStyle w:val="Odstavecseseznamem"/>
        <w:numPr>
          <w:ilvl w:val="0"/>
          <w:numId w:val="63"/>
        </w:numPr>
      </w:pPr>
      <w:r>
        <w:t>volba počtu objednaných jídel ve sloupcích s druhy jídel</w:t>
      </w:r>
    </w:p>
    <w:p w:rsidR="00CE7088" w:rsidRDefault="00CE7088" w:rsidP="008E4B36">
      <w:pPr>
        <w:pStyle w:val="Odstavecseseznamem"/>
        <w:numPr>
          <w:ilvl w:val="0"/>
          <w:numId w:val="63"/>
        </w:numPr>
      </w:pPr>
      <w:r>
        <w:t>možnost vytvořit poznámku pro objednávku druhu jídla</w:t>
      </w:r>
    </w:p>
    <w:p w:rsidR="009A0DF1" w:rsidRDefault="009A0DF1" w:rsidP="008E4B36">
      <w:pPr>
        <w:pStyle w:val="Odstavecseseznamem"/>
        <w:numPr>
          <w:ilvl w:val="0"/>
          <w:numId w:val="63"/>
        </w:numPr>
      </w:pPr>
      <w:r>
        <w:t>možnost potvrdit provedené změny (vytvořit nebo změnit objednávky)</w:t>
      </w:r>
    </w:p>
    <w:p w:rsidR="00CE7088" w:rsidRDefault="00CE7088" w:rsidP="008E4B36">
      <w:pPr>
        <w:pStyle w:val="Odstavecseseznamem"/>
        <w:numPr>
          <w:ilvl w:val="0"/>
          <w:numId w:val="63"/>
        </w:numPr>
      </w:pPr>
      <w:r>
        <w:t>možnost smazat provedené změny</w:t>
      </w:r>
    </w:p>
    <w:p w:rsidR="00CE7088" w:rsidRDefault="00CE7088" w:rsidP="008E4B36">
      <w:pPr>
        <w:pStyle w:val="Odstavecseseznamem"/>
        <w:numPr>
          <w:ilvl w:val="0"/>
          <w:numId w:val="63"/>
        </w:numPr>
      </w:pPr>
      <w:r>
        <w:t>možnost kopírovat objednávky na oddělení z vybraného dne</w:t>
      </w:r>
    </w:p>
    <w:p w:rsidR="000874D9" w:rsidRPr="000874D9" w:rsidRDefault="000874D9" w:rsidP="000874D9"/>
    <w:p w:rsidR="009809E9" w:rsidRDefault="009809E9" w:rsidP="000874D9">
      <w:pPr>
        <w:pStyle w:val="Nadpis4"/>
      </w:pPr>
      <w:bookmarkStart w:id="204" w:name="_Toc524521120"/>
      <w:r>
        <w:t xml:space="preserve">Individuální objednávky na </w:t>
      </w:r>
      <w:r w:rsidR="000874D9">
        <w:t>pacienta</w:t>
      </w:r>
      <w:bookmarkEnd w:id="204"/>
    </w:p>
    <w:p w:rsidR="00CE7088" w:rsidRDefault="00CE7088" w:rsidP="008E4B36">
      <w:pPr>
        <w:pStyle w:val="Odstavecseseznamem"/>
        <w:numPr>
          <w:ilvl w:val="0"/>
          <w:numId w:val="63"/>
        </w:numPr>
      </w:pPr>
      <w:r>
        <w:t>nastavení oddělení pro objednávání (z dostupných oddělení pro přihlášeného uživatele)</w:t>
      </w:r>
    </w:p>
    <w:p w:rsidR="00CE7088" w:rsidRDefault="00CE7088" w:rsidP="008E4B36">
      <w:pPr>
        <w:pStyle w:val="Odstavecseseznamem"/>
        <w:numPr>
          <w:ilvl w:val="0"/>
          <w:numId w:val="63"/>
        </w:numPr>
      </w:pPr>
      <w:r>
        <w:t>nastavení data pro objednávání</w:t>
      </w:r>
    </w:p>
    <w:p w:rsidR="00CE7088" w:rsidRDefault="00CE7088" w:rsidP="008E4B36">
      <w:pPr>
        <w:pStyle w:val="Odstavecseseznamem"/>
        <w:numPr>
          <w:ilvl w:val="0"/>
          <w:numId w:val="63"/>
        </w:numPr>
      </w:pPr>
      <w:r>
        <w:t>zobrazení sloupců s objednatelnými druhy jídel (snídaně, obědy apod.)</w:t>
      </w:r>
    </w:p>
    <w:p w:rsidR="00CE7088" w:rsidRDefault="00CE7088" w:rsidP="008E4B36">
      <w:pPr>
        <w:pStyle w:val="Odstavecseseznamem"/>
        <w:numPr>
          <w:ilvl w:val="0"/>
          <w:numId w:val="63"/>
        </w:numPr>
      </w:pPr>
      <w:r>
        <w:t>zobrazení pacientů vybraného oddělení včetně stravných předpisů a případných poznámek k pacientům</w:t>
      </w:r>
    </w:p>
    <w:p w:rsidR="00CE7088" w:rsidRDefault="00CE7088" w:rsidP="008E4B36">
      <w:pPr>
        <w:pStyle w:val="Odstavecseseznamem"/>
        <w:numPr>
          <w:ilvl w:val="0"/>
          <w:numId w:val="63"/>
        </w:numPr>
      </w:pPr>
      <w:r>
        <w:t>volba typu jídla pro objednání (dieta nebo přídavek)</w:t>
      </w:r>
    </w:p>
    <w:p w:rsidR="00CE7088" w:rsidRDefault="00CE7088" w:rsidP="008E4B36">
      <w:pPr>
        <w:pStyle w:val="Odstavecseseznamem"/>
        <w:numPr>
          <w:ilvl w:val="0"/>
          <w:numId w:val="63"/>
        </w:numPr>
      </w:pPr>
      <w:r>
        <w:t>volba názvu diety nebo přídavku pro objednání v sloupcích s druhy jídel</w:t>
      </w:r>
    </w:p>
    <w:p w:rsidR="00CE7088" w:rsidRDefault="00CE7088" w:rsidP="008E4B36">
      <w:pPr>
        <w:pStyle w:val="Odstavecseseznamem"/>
        <w:numPr>
          <w:ilvl w:val="0"/>
          <w:numId w:val="63"/>
        </w:numPr>
      </w:pPr>
      <w:r>
        <w:t>možnost vyplnit objednávky diet podle stravného předpisu</w:t>
      </w:r>
    </w:p>
    <w:p w:rsidR="00CE7088" w:rsidRDefault="00CE7088" w:rsidP="008E4B36">
      <w:pPr>
        <w:pStyle w:val="Odstavecseseznamem"/>
        <w:numPr>
          <w:ilvl w:val="0"/>
          <w:numId w:val="63"/>
        </w:numPr>
      </w:pPr>
      <w:r>
        <w:t>možnost vytvořit poznámku pro objednávku druhu jídla</w:t>
      </w:r>
    </w:p>
    <w:p w:rsidR="00CE7088" w:rsidRDefault="00CE7088" w:rsidP="008E4B36">
      <w:pPr>
        <w:pStyle w:val="Odstavecseseznamem"/>
        <w:numPr>
          <w:ilvl w:val="0"/>
          <w:numId w:val="63"/>
        </w:numPr>
      </w:pPr>
      <w:r>
        <w:t>možnost potvrdit provedené změny (vytvořit nebo změnit objednávky)</w:t>
      </w:r>
    </w:p>
    <w:p w:rsidR="00CE7088" w:rsidRDefault="00CE7088" w:rsidP="008E4B36">
      <w:pPr>
        <w:pStyle w:val="Odstavecseseznamem"/>
        <w:numPr>
          <w:ilvl w:val="0"/>
          <w:numId w:val="63"/>
        </w:numPr>
      </w:pPr>
      <w:r>
        <w:t>možnost smazat provedené změny</w:t>
      </w:r>
    </w:p>
    <w:p w:rsidR="00CE7088" w:rsidRDefault="00CE7088" w:rsidP="008E4B36">
      <w:pPr>
        <w:pStyle w:val="Odstavecseseznamem"/>
        <w:numPr>
          <w:ilvl w:val="0"/>
          <w:numId w:val="63"/>
        </w:numPr>
      </w:pPr>
      <w:r>
        <w:t>možnost kopírovat objednávky na oddělení z vybraného dne</w:t>
      </w:r>
    </w:p>
    <w:p w:rsidR="000874D9" w:rsidRPr="000874D9" w:rsidRDefault="000874D9" w:rsidP="000874D9"/>
    <w:p w:rsidR="009809E9" w:rsidRPr="009809E9" w:rsidRDefault="009809E9" w:rsidP="009809E9"/>
    <w:p w:rsidR="009C6ED4" w:rsidRPr="00695B9E" w:rsidRDefault="009C6ED4" w:rsidP="009C6ED4">
      <w:pPr>
        <w:pStyle w:val="Nadpis2"/>
      </w:pPr>
      <w:bookmarkStart w:id="205" w:name="_Toc524521121"/>
      <w:r w:rsidRPr="00695B9E">
        <w:t>WebKredit</w:t>
      </w:r>
      <w:bookmarkEnd w:id="200"/>
      <w:bookmarkEnd w:id="201"/>
      <w:bookmarkEnd w:id="205"/>
    </w:p>
    <w:p w:rsidR="009C6ED4" w:rsidRDefault="009C6ED4" w:rsidP="009C6ED4">
      <w:pPr>
        <w:rPr>
          <w:bCs/>
        </w:rPr>
      </w:pPr>
      <w:r w:rsidRPr="00695B9E">
        <w:rPr>
          <w:bCs/>
        </w:rPr>
        <w:t>WebKredit je webová aplikace, která slouží pro individuální přístup klienta k svému centrálnímu účtu v systému KREDIT</w:t>
      </w:r>
      <w:r>
        <w:rPr>
          <w:bCs/>
        </w:rPr>
        <w:t>.</w:t>
      </w:r>
    </w:p>
    <w:p w:rsidR="009C6ED4" w:rsidRPr="00F66A5E" w:rsidRDefault="009C6ED4" w:rsidP="009C6ED4">
      <w:pPr>
        <w:rPr>
          <w:u w:val="single"/>
        </w:rPr>
      </w:pPr>
      <w:r w:rsidRPr="00F66A5E">
        <w:rPr>
          <w:u w:val="single"/>
        </w:rPr>
        <w:t xml:space="preserve">Možnosti konfigurace </w:t>
      </w:r>
      <w:r>
        <w:rPr>
          <w:u w:val="single"/>
        </w:rPr>
        <w:t>aplikace</w:t>
      </w:r>
    </w:p>
    <w:p w:rsidR="009C6ED4" w:rsidRDefault="009C6ED4" w:rsidP="008E4B36">
      <w:pPr>
        <w:pStyle w:val="Odstavecseseznamem"/>
        <w:numPr>
          <w:ilvl w:val="0"/>
          <w:numId w:val="63"/>
        </w:numPr>
      </w:pPr>
      <w:r>
        <w:t>nastavení databázového připojení</w:t>
      </w:r>
    </w:p>
    <w:p w:rsidR="009C6ED4" w:rsidRDefault="009C6ED4" w:rsidP="008E4B36">
      <w:pPr>
        <w:pStyle w:val="Odstavecseseznamem"/>
        <w:numPr>
          <w:ilvl w:val="0"/>
          <w:numId w:val="63"/>
        </w:numPr>
      </w:pPr>
      <w:r>
        <w:t>nastavení úrovně logování prováděných operací</w:t>
      </w:r>
    </w:p>
    <w:p w:rsidR="009C6ED4" w:rsidRDefault="009C6ED4" w:rsidP="008E4B36">
      <w:pPr>
        <w:pStyle w:val="Odstavecseseznamem"/>
        <w:numPr>
          <w:ilvl w:val="0"/>
          <w:numId w:val="63"/>
        </w:numPr>
      </w:pPr>
      <w:r>
        <w:t>nastavení formy autentifikace (ověření) klienta vůči aplikaci</w:t>
      </w:r>
    </w:p>
    <w:p w:rsidR="009C6ED4" w:rsidRDefault="009C6ED4" w:rsidP="008E4B36">
      <w:pPr>
        <w:pStyle w:val="Odstavecseseznamem"/>
        <w:numPr>
          <w:ilvl w:val="1"/>
          <w:numId w:val="63"/>
        </w:numPr>
      </w:pPr>
      <w:r>
        <w:t>ověření klienta vůči databázi systému KREDIT</w:t>
      </w:r>
    </w:p>
    <w:p w:rsidR="009C6ED4" w:rsidRDefault="009C6ED4" w:rsidP="008E4B36">
      <w:pPr>
        <w:pStyle w:val="Odstavecseseznamem"/>
        <w:numPr>
          <w:ilvl w:val="1"/>
          <w:numId w:val="63"/>
        </w:numPr>
      </w:pPr>
      <w:r>
        <w:t>ověření klienta vůči systému Windows</w:t>
      </w:r>
    </w:p>
    <w:p w:rsidR="009C6ED4" w:rsidRDefault="009C6ED4" w:rsidP="008E4B36">
      <w:pPr>
        <w:pStyle w:val="Odstavecseseznamem"/>
        <w:numPr>
          <w:ilvl w:val="1"/>
          <w:numId w:val="63"/>
        </w:numPr>
      </w:pPr>
      <w:r>
        <w:t>ověření klienta vůči LDAP</w:t>
      </w:r>
    </w:p>
    <w:p w:rsidR="009C6ED4" w:rsidRDefault="009C6ED4" w:rsidP="008E4B36">
      <w:pPr>
        <w:pStyle w:val="Odstavecseseznamem"/>
        <w:numPr>
          <w:ilvl w:val="1"/>
          <w:numId w:val="63"/>
        </w:numPr>
      </w:pPr>
      <w:r>
        <w:t>ověření klienta vůči Shibboleth</w:t>
      </w:r>
    </w:p>
    <w:p w:rsidR="009C6ED4" w:rsidRDefault="009C6ED4" w:rsidP="008E4B36">
      <w:pPr>
        <w:pStyle w:val="Odstavecseseznamem"/>
        <w:numPr>
          <w:ilvl w:val="1"/>
          <w:numId w:val="63"/>
        </w:numPr>
      </w:pPr>
      <w:r>
        <w:t>jiné ověřování (řešeno individuálně podle požadavku provozovatele)</w:t>
      </w:r>
    </w:p>
    <w:p w:rsidR="009C6ED4" w:rsidRDefault="009C6ED4" w:rsidP="008E4B36">
      <w:pPr>
        <w:pStyle w:val="Odstavecseseznamem"/>
        <w:numPr>
          <w:ilvl w:val="0"/>
          <w:numId w:val="63"/>
        </w:numPr>
      </w:pPr>
      <w:r>
        <w:t>nastavení administrátorských přístupů</w:t>
      </w:r>
    </w:p>
    <w:p w:rsidR="009C6ED4" w:rsidRDefault="009C6ED4" w:rsidP="008E4B36">
      <w:pPr>
        <w:pStyle w:val="Odstavecseseznamem"/>
        <w:numPr>
          <w:ilvl w:val="1"/>
          <w:numId w:val="63"/>
        </w:numPr>
      </w:pPr>
      <w:r>
        <w:t>možnost vkládání obrázků s reklamou</w:t>
      </w:r>
    </w:p>
    <w:p w:rsidR="009C6ED4" w:rsidRDefault="009C6ED4" w:rsidP="008E4B36">
      <w:pPr>
        <w:pStyle w:val="Odstavecseseznamem"/>
        <w:numPr>
          <w:ilvl w:val="1"/>
          <w:numId w:val="63"/>
        </w:numPr>
      </w:pPr>
      <w:r>
        <w:t>možnost vložení záložky Informace (například údaje o provozovateli systému)</w:t>
      </w:r>
    </w:p>
    <w:p w:rsidR="009C6ED4" w:rsidRDefault="009C6ED4" w:rsidP="008E4B36">
      <w:pPr>
        <w:pStyle w:val="Odstavecseseznamem"/>
        <w:numPr>
          <w:ilvl w:val="1"/>
          <w:numId w:val="63"/>
        </w:numPr>
      </w:pPr>
      <w:r>
        <w:t>možnost exportu logovacích souborů</w:t>
      </w:r>
    </w:p>
    <w:p w:rsidR="009C6ED4" w:rsidRDefault="009C6ED4" w:rsidP="008E4B36">
      <w:pPr>
        <w:pStyle w:val="Odstavecseseznamem"/>
        <w:numPr>
          <w:ilvl w:val="1"/>
          <w:numId w:val="63"/>
        </w:numPr>
      </w:pPr>
      <w:r>
        <w:t>možnost zobrazení statistických údajů</w:t>
      </w:r>
    </w:p>
    <w:p w:rsidR="009C6ED4" w:rsidRDefault="009C6ED4" w:rsidP="008E4B36">
      <w:pPr>
        <w:pStyle w:val="Odstavecseseznamem"/>
        <w:numPr>
          <w:ilvl w:val="0"/>
          <w:numId w:val="63"/>
        </w:numPr>
      </w:pPr>
      <w:r>
        <w:t>volba záložek, které se budou v aplikaci zobrazovat před přihlášením a po přihlášení klienta</w:t>
      </w:r>
    </w:p>
    <w:p w:rsidR="009C6ED4" w:rsidRDefault="009C6ED4" w:rsidP="008E4B36">
      <w:pPr>
        <w:pStyle w:val="Odstavecseseznamem"/>
        <w:numPr>
          <w:ilvl w:val="0"/>
          <w:numId w:val="63"/>
        </w:numPr>
      </w:pPr>
      <w:r>
        <w:t>povolení položek pro individuální nastavení účtu klienta</w:t>
      </w:r>
    </w:p>
    <w:p w:rsidR="009C6ED4" w:rsidRDefault="009C6ED4" w:rsidP="008E4B36">
      <w:pPr>
        <w:pStyle w:val="Odstavecseseznamem"/>
        <w:numPr>
          <w:ilvl w:val="0"/>
          <w:numId w:val="63"/>
        </w:numPr>
      </w:pPr>
      <w:r>
        <w:t>možnost nastavení přesměrování webové stránky při odhlášení klienta</w:t>
      </w:r>
    </w:p>
    <w:p w:rsidR="009C6ED4" w:rsidRPr="000928D1" w:rsidRDefault="009C6ED4" w:rsidP="008E4B36">
      <w:pPr>
        <w:pStyle w:val="Odstavecseseznamem"/>
        <w:numPr>
          <w:ilvl w:val="0"/>
          <w:numId w:val="63"/>
        </w:numPr>
      </w:pPr>
      <w:r>
        <w:t>nastavení povolené délky přihlášení klienta</w:t>
      </w:r>
    </w:p>
    <w:p w:rsidR="009C6ED4" w:rsidRDefault="009C6ED4" w:rsidP="009C6ED4">
      <w:pPr>
        <w:rPr>
          <w:u w:val="single"/>
        </w:rPr>
      </w:pPr>
    </w:p>
    <w:p w:rsidR="009C6ED4" w:rsidRPr="00F66A5E" w:rsidRDefault="009C6ED4" w:rsidP="009C6ED4">
      <w:pPr>
        <w:rPr>
          <w:u w:val="single"/>
        </w:rPr>
      </w:pPr>
      <w:r w:rsidRPr="00F66A5E">
        <w:rPr>
          <w:u w:val="single"/>
        </w:rPr>
        <w:t>Funkční vlastnosti</w:t>
      </w:r>
    </w:p>
    <w:p w:rsidR="009C6ED4" w:rsidRPr="008B3DEB" w:rsidRDefault="009C6ED4" w:rsidP="009C6ED4">
      <w:pPr>
        <w:rPr>
          <w:b/>
        </w:rPr>
      </w:pPr>
      <w:r w:rsidRPr="008B3DEB">
        <w:rPr>
          <w:b/>
        </w:rPr>
        <w:t>Před přihlášením klienta</w:t>
      </w:r>
    </w:p>
    <w:p w:rsidR="009C6ED4" w:rsidRDefault="009C6ED4" w:rsidP="008E4B36">
      <w:pPr>
        <w:pStyle w:val="Odstavecseseznamem"/>
        <w:numPr>
          <w:ilvl w:val="0"/>
          <w:numId w:val="63"/>
        </w:numPr>
      </w:pPr>
      <w:r>
        <w:t>možnost přihlášení klienta (podle formy autentifikace)</w:t>
      </w:r>
    </w:p>
    <w:p w:rsidR="009C6ED4" w:rsidRDefault="009C6ED4" w:rsidP="008E4B36">
      <w:pPr>
        <w:pStyle w:val="Odstavecseseznamem"/>
        <w:numPr>
          <w:ilvl w:val="0"/>
          <w:numId w:val="63"/>
        </w:numPr>
      </w:pPr>
      <w:r>
        <w:t>možnost přepnutí jazyka aplikace</w:t>
      </w:r>
    </w:p>
    <w:p w:rsidR="009C6ED4" w:rsidRDefault="009C6ED4" w:rsidP="008E4B36">
      <w:pPr>
        <w:pStyle w:val="Odstavecseseznamem"/>
        <w:numPr>
          <w:ilvl w:val="0"/>
          <w:numId w:val="63"/>
        </w:numPr>
      </w:pPr>
      <w:r>
        <w:t>zobrazení aktuálního data a času</w:t>
      </w:r>
    </w:p>
    <w:p w:rsidR="009C6ED4" w:rsidRDefault="009C6ED4" w:rsidP="008E4B36">
      <w:pPr>
        <w:pStyle w:val="Odstavecseseznamem"/>
        <w:numPr>
          <w:ilvl w:val="0"/>
          <w:numId w:val="63"/>
        </w:numPr>
      </w:pPr>
      <w:r>
        <w:t>zobrazení jídelního lístku</w:t>
      </w:r>
    </w:p>
    <w:p w:rsidR="009C6ED4" w:rsidRDefault="009C6ED4" w:rsidP="008E4B36">
      <w:pPr>
        <w:pStyle w:val="Odstavecseseznamem"/>
        <w:numPr>
          <w:ilvl w:val="1"/>
          <w:numId w:val="63"/>
        </w:numPr>
      </w:pPr>
      <w:r>
        <w:t>nastavení data nebo rozsahu dat pro zobrazení jídelníčku</w:t>
      </w:r>
    </w:p>
    <w:p w:rsidR="009C6ED4" w:rsidRDefault="009C6ED4" w:rsidP="008E4B36">
      <w:pPr>
        <w:pStyle w:val="Odstavecseseznamem"/>
        <w:numPr>
          <w:ilvl w:val="1"/>
          <w:numId w:val="63"/>
        </w:numPr>
      </w:pPr>
      <w:r>
        <w:t>nastavení výdejny pro zobrazení jídelníčku</w:t>
      </w:r>
    </w:p>
    <w:p w:rsidR="009C6ED4" w:rsidRDefault="009C6ED4" w:rsidP="008E4B36">
      <w:pPr>
        <w:pStyle w:val="Odstavecseseznamem"/>
        <w:numPr>
          <w:ilvl w:val="0"/>
          <w:numId w:val="63"/>
        </w:numPr>
      </w:pPr>
      <w:r>
        <w:t>zobrazení zpráv klientům odesílaných z kanceláře</w:t>
      </w:r>
    </w:p>
    <w:p w:rsidR="009C6ED4" w:rsidRDefault="009C6ED4" w:rsidP="008E4B36">
      <w:pPr>
        <w:pStyle w:val="Odstavecseseznamem"/>
        <w:numPr>
          <w:ilvl w:val="0"/>
          <w:numId w:val="63"/>
        </w:numPr>
      </w:pPr>
      <w:r>
        <w:t>možnost zobrazení nápovědy pro aplikaci</w:t>
      </w:r>
    </w:p>
    <w:p w:rsidR="009C6ED4" w:rsidRDefault="009C6ED4" w:rsidP="008E4B36">
      <w:pPr>
        <w:pStyle w:val="Odstavecseseznamem"/>
        <w:numPr>
          <w:ilvl w:val="0"/>
          <w:numId w:val="63"/>
        </w:numPr>
      </w:pPr>
      <w:r>
        <w:t>možnost zobrazení přehledu jídel nabídnutých v burze stravenek</w:t>
      </w:r>
    </w:p>
    <w:p w:rsidR="009C6ED4" w:rsidRPr="008B3DEB" w:rsidRDefault="009C6ED4" w:rsidP="009C6ED4">
      <w:pPr>
        <w:rPr>
          <w:b/>
        </w:rPr>
      </w:pPr>
      <w:r w:rsidRPr="008B3DEB">
        <w:rPr>
          <w:b/>
        </w:rPr>
        <w:t>Po přihlášení klienta</w:t>
      </w:r>
    </w:p>
    <w:p w:rsidR="009C6ED4" w:rsidRDefault="009C6ED4" w:rsidP="008E4B36">
      <w:pPr>
        <w:pStyle w:val="Odstavecseseznamem"/>
        <w:numPr>
          <w:ilvl w:val="0"/>
          <w:numId w:val="63"/>
        </w:numPr>
      </w:pPr>
      <w:r>
        <w:lastRenderedPageBreak/>
        <w:t>zobrazení údajů o klientovi</w:t>
      </w:r>
    </w:p>
    <w:p w:rsidR="009C6ED4" w:rsidRDefault="009C6ED4" w:rsidP="008E4B36">
      <w:pPr>
        <w:pStyle w:val="Odstavecseseznamem"/>
        <w:numPr>
          <w:ilvl w:val="1"/>
          <w:numId w:val="63"/>
        </w:numPr>
      </w:pPr>
      <w:r>
        <w:t>osobní údaje (titul, jméno, příjmení, osobní číslo)</w:t>
      </w:r>
    </w:p>
    <w:p w:rsidR="009C6ED4" w:rsidRDefault="009C6ED4" w:rsidP="008E4B36">
      <w:pPr>
        <w:pStyle w:val="Odstavecseseznamem"/>
        <w:numPr>
          <w:ilvl w:val="1"/>
          <w:numId w:val="63"/>
        </w:numPr>
      </w:pPr>
      <w:r>
        <w:t>údaj o počtu prodaných dotovaných jídel od začátku aktuálního měsíce (na parametr)</w:t>
      </w:r>
    </w:p>
    <w:p w:rsidR="009C6ED4" w:rsidRDefault="009C6ED4" w:rsidP="008E4B36">
      <w:pPr>
        <w:pStyle w:val="Odstavecseseznamem"/>
        <w:numPr>
          <w:ilvl w:val="1"/>
          <w:numId w:val="63"/>
        </w:numPr>
      </w:pPr>
      <w:r>
        <w:t>údaj o počtu bonů (aktuální měsíc / následující měsíc) (na parametr)</w:t>
      </w:r>
    </w:p>
    <w:p w:rsidR="009C6ED4" w:rsidRDefault="009C6ED4" w:rsidP="008E4B36">
      <w:pPr>
        <w:pStyle w:val="Odstavecseseznamem"/>
        <w:numPr>
          <w:ilvl w:val="1"/>
          <w:numId w:val="63"/>
        </w:numPr>
      </w:pPr>
      <w:r>
        <w:t>disponibilní zůstatek účtu klienta</w:t>
      </w:r>
    </w:p>
    <w:p w:rsidR="009C6ED4" w:rsidRDefault="009C6ED4" w:rsidP="008E4B36">
      <w:pPr>
        <w:pStyle w:val="Odstavecseseznamem"/>
        <w:numPr>
          <w:ilvl w:val="0"/>
          <w:numId w:val="63"/>
        </w:numPr>
      </w:pPr>
      <w:r>
        <w:t>zobrazení jídelního lístku s omezeními platnými pro přihlášeného klienta</w:t>
      </w:r>
    </w:p>
    <w:p w:rsidR="009C6ED4" w:rsidRDefault="009C6ED4" w:rsidP="008E4B36">
      <w:pPr>
        <w:pStyle w:val="Odstavecseseznamem"/>
        <w:numPr>
          <w:ilvl w:val="1"/>
          <w:numId w:val="63"/>
        </w:numPr>
      </w:pPr>
      <w:r>
        <w:t>nastavení data nebo rozsahu dat, na kdy má být jídelní lístek zobrazen</w:t>
      </w:r>
    </w:p>
    <w:p w:rsidR="009C6ED4" w:rsidRDefault="009C6ED4" w:rsidP="008E4B36">
      <w:pPr>
        <w:pStyle w:val="Odstavecseseznamem"/>
        <w:numPr>
          <w:ilvl w:val="2"/>
          <w:numId w:val="63"/>
        </w:numPr>
      </w:pPr>
      <w:r>
        <w:t>nastavení pomocí grafického kalendáře</w:t>
      </w:r>
    </w:p>
    <w:p w:rsidR="009C6ED4" w:rsidRDefault="009C6ED4" w:rsidP="008E4B36">
      <w:pPr>
        <w:pStyle w:val="Odstavecseseznamem"/>
        <w:numPr>
          <w:ilvl w:val="2"/>
          <w:numId w:val="63"/>
        </w:numPr>
      </w:pPr>
      <w:r>
        <w:t>barevná indikace dnů</w:t>
      </w:r>
    </w:p>
    <w:p w:rsidR="009C6ED4" w:rsidRDefault="009C6ED4" w:rsidP="008E4B36">
      <w:pPr>
        <w:pStyle w:val="Odstavecseseznamem"/>
        <w:numPr>
          <w:ilvl w:val="3"/>
          <w:numId w:val="63"/>
        </w:numPr>
      </w:pPr>
      <w:r>
        <w:t>na které je a na které není platný jídelní lístek</w:t>
      </w:r>
    </w:p>
    <w:p w:rsidR="009C6ED4" w:rsidRDefault="009C6ED4" w:rsidP="008E4B36">
      <w:pPr>
        <w:pStyle w:val="Odstavecseseznamem"/>
        <w:numPr>
          <w:ilvl w:val="3"/>
          <w:numId w:val="63"/>
        </w:numPr>
      </w:pPr>
      <w:r>
        <w:t>na které již má klient pořízeny objednávky</w:t>
      </w:r>
    </w:p>
    <w:p w:rsidR="009C6ED4" w:rsidRDefault="009C6ED4" w:rsidP="008E4B36">
      <w:pPr>
        <w:pStyle w:val="Odstavecseseznamem"/>
        <w:numPr>
          <w:ilvl w:val="3"/>
          <w:numId w:val="63"/>
        </w:numPr>
      </w:pPr>
      <w:r>
        <w:t>aktuálně vybraný den</w:t>
      </w:r>
    </w:p>
    <w:p w:rsidR="009C6ED4" w:rsidRDefault="009C6ED4" w:rsidP="008E4B36">
      <w:pPr>
        <w:pStyle w:val="Odstavecseseznamem"/>
        <w:numPr>
          <w:ilvl w:val="1"/>
          <w:numId w:val="63"/>
        </w:numPr>
      </w:pPr>
      <w:r>
        <w:t>zobrazení seznamu výdejen, do kterých může klient objednávat</w:t>
      </w:r>
    </w:p>
    <w:p w:rsidR="009C6ED4" w:rsidRDefault="009C6ED4" w:rsidP="008E4B36">
      <w:pPr>
        <w:pStyle w:val="Odstavecseseznamem"/>
        <w:numPr>
          <w:ilvl w:val="2"/>
          <w:numId w:val="63"/>
        </w:numPr>
      </w:pPr>
      <w:r>
        <w:t>default vybraná kmenová výdejna</w:t>
      </w:r>
    </w:p>
    <w:p w:rsidR="009C6ED4" w:rsidRDefault="009C6ED4" w:rsidP="008E4B36">
      <w:pPr>
        <w:pStyle w:val="Odstavecseseznamem"/>
        <w:numPr>
          <w:ilvl w:val="2"/>
          <w:numId w:val="63"/>
        </w:numPr>
      </w:pPr>
      <w:r>
        <w:t>možnost zvolit výdejnu pro objednávání</w:t>
      </w:r>
    </w:p>
    <w:p w:rsidR="009C6ED4" w:rsidRDefault="009C6ED4" w:rsidP="008E4B36">
      <w:pPr>
        <w:pStyle w:val="Odstavecseseznamem"/>
        <w:numPr>
          <w:ilvl w:val="1"/>
          <w:numId w:val="63"/>
        </w:numPr>
      </w:pPr>
      <w:r>
        <w:t>zobrazení jídelního lístku</w:t>
      </w:r>
    </w:p>
    <w:p w:rsidR="009C6ED4" w:rsidRDefault="009C6ED4" w:rsidP="008E4B36">
      <w:pPr>
        <w:pStyle w:val="Odstavecseseznamem"/>
        <w:numPr>
          <w:ilvl w:val="2"/>
          <w:numId w:val="63"/>
        </w:numPr>
      </w:pPr>
      <w:r>
        <w:t>název druhu jídla a čísla alternativy</w:t>
      </w:r>
    </w:p>
    <w:p w:rsidR="009C6ED4" w:rsidRDefault="009C6ED4" w:rsidP="008E4B36">
      <w:pPr>
        <w:pStyle w:val="Odstavecseseznamem"/>
        <w:numPr>
          <w:ilvl w:val="2"/>
          <w:numId w:val="63"/>
        </w:numPr>
      </w:pPr>
      <w:r>
        <w:t>zobrazení názvu alternativy</w:t>
      </w:r>
    </w:p>
    <w:p w:rsidR="009C6ED4" w:rsidRDefault="009C6ED4" w:rsidP="008E4B36">
      <w:pPr>
        <w:pStyle w:val="Odstavecseseznamem"/>
        <w:numPr>
          <w:ilvl w:val="2"/>
          <w:numId w:val="63"/>
        </w:numPr>
      </w:pPr>
      <w:r>
        <w:t>barevná indikace jídel, které již nelze objednat</w:t>
      </w:r>
    </w:p>
    <w:p w:rsidR="009C6ED4" w:rsidRDefault="009C6ED4" w:rsidP="008E4B36">
      <w:pPr>
        <w:pStyle w:val="Odstavecseseznamem"/>
        <w:numPr>
          <w:ilvl w:val="3"/>
          <w:numId w:val="63"/>
        </w:numPr>
      </w:pPr>
      <w:r>
        <w:t>v kontextové nápovědě je zobrazen důvod, proč již nelze objednat</w:t>
      </w:r>
    </w:p>
    <w:p w:rsidR="009C6ED4" w:rsidRDefault="009C6ED4" w:rsidP="008E4B36">
      <w:pPr>
        <w:pStyle w:val="Odstavecseseznamem"/>
        <w:numPr>
          <w:ilvl w:val="2"/>
          <w:numId w:val="63"/>
        </w:numPr>
      </w:pPr>
      <w:r>
        <w:t>cena jídla pro přihlášeného klienta</w:t>
      </w:r>
    </w:p>
    <w:p w:rsidR="009C6ED4" w:rsidRDefault="009C6ED4" w:rsidP="008E4B36">
      <w:pPr>
        <w:pStyle w:val="Odstavecseseznamem"/>
        <w:numPr>
          <w:ilvl w:val="2"/>
          <w:numId w:val="63"/>
        </w:numPr>
      </w:pPr>
      <w:r>
        <w:t>počet jídel, které ještě lze objednat</w:t>
      </w:r>
    </w:p>
    <w:p w:rsidR="009C6ED4" w:rsidRDefault="009C6ED4" w:rsidP="008E4B36">
      <w:pPr>
        <w:pStyle w:val="Odstavecseseznamem"/>
        <w:numPr>
          <w:ilvl w:val="3"/>
          <w:numId w:val="63"/>
        </w:numPr>
      </w:pPr>
      <w:r>
        <w:t>zobrazí se v případě, že jsou vyplněny limity počtů vařených porcí v jídelním lístku</w:t>
      </w:r>
    </w:p>
    <w:p w:rsidR="009C6ED4" w:rsidRDefault="009C6ED4" w:rsidP="008E4B36">
      <w:pPr>
        <w:pStyle w:val="Odstavecseseznamem"/>
        <w:numPr>
          <w:ilvl w:val="2"/>
          <w:numId w:val="63"/>
        </w:numPr>
      </w:pPr>
      <w:r>
        <w:t>ovládací prvek pro zobrazení obrázku jídla</w:t>
      </w:r>
    </w:p>
    <w:p w:rsidR="009C6ED4" w:rsidRDefault="009C6ED4" w:rsidP="008E4B36">
      <w:pPr>
        <w:pStyle w:val="Odstavecseseznamem"/>
        <w:numPr>
          <w:ilvl w:val="2"/>
          <w:numId w:val="63"/>
        </w:numPr>
      </w:pPr>
      <w:r>
        <w:t xml:space="preserve">zobrazení piktogramu(ů) přiřazených k jídlu </w:t>
      </w:r>
      <w:r>
        <w:rPr>
          <w:noProof/>
        </w:rPr>
        <w:drawing>
          <wp:inline distT="0" distB="0" distL="0" distR="0" wp14:anchorId="1993A6C3" wp14:editId="50713DE9">
            <wp:extent cx="111125" cy="111125"/>
            <wp:effectExtent l="0" t="0" r="3175" b="3175"/>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9C6ED4" w:rsidRDefault="009C6ED4" w:rsidP="008E4B36">
      <w:pPr>
        <w:pStyle w:val="Odstavecseseznamem"/>
        <w:numPr>
          <w:ilvl w:val="2"/>
          <w:numId w:val="63"/>
        </w:numPr>
      </w:pPr>
      <w:r>
        <w:t>možnost zobrazení poznámky k jídlu</w:t>
      </w:r>
    </w:p>
    <w:p w:rsidR="009C6ED4" w:rsidRDefault="009C6ED4" w:rsidP="008E4B36">
      <w:pPr>
        <w:pStyle w:val="Odstavecseseznamem"/>
        <w:numPr>
          <w:ilvl w:val="2"/>
          <w:numId w:val="63"/>
        </w:numPr>
      </w:pPr>
      <w:r>
        <w:t>možnost zobrazení alergenů obsažených v jídle</w:t>
      </w:r>
    </w:p>
    <w:p w:rsidR="009C6ED4" w:rsidRDefault="009C6ED4" w:rsidP="008E4B36">
      <w:pPr>
        <w:pStyle w:val="Odstavecseseznamem"/>
        <w:numPr>
          <w:ilvl w:val="2"/>
          <w:numId w:val="63"/>
        </w:numPr>
      </w:pPr>
      <w:r>
        <w:t>zobrazení informace o tom, zda se jídlo objednává z burzy jídel</w:t>
      </w:r>
    </w:p>
    <w:p w:rsidR="009C6ED4" w:rsidRDefault="009C6ED4" w:rsidP="008E4B36">
      <w:pPr>
        <w:pStyle w:val="Odstavecseseznamem"/>
        <w:numPr>
          <w:ilvl w:val="2"/>
          <w:numId w:val="63"/>
        </w:numPr>
      </w:pPr>
      <w:r>
        <w:t>ovládací prvky pro přidání nebo ubrání požadovaného množství jídel pro objednání</w:t>
      </w:r>
    </w:p>
    <w:p w:rsidR="009C6ED4" w:rsidRDefault="009C6ED4" w:rsidP="008E4B36">
      <w:pPr>
        <w:pStyle w:val="Odstavecseseznamem"/>
        <w:numPr>
          <w:ilvl w:val="2"/>
          <w:numId w:val="63"/>
        </w:numPr>
      </w:pPr>
      <w:r>
        <w:t>možnost tisku jídelního lístku</w:t>
      </w:r>
    </w:p>
    <w:p w:rsidR="009C6ED4" w:rsidRDefault="009C6ED4" w:rsidP="008E4B36">
      <w:pPr>
        <w:pStyle w:val="Odstavecseseznamem"/>
        <w:numPr>
          <w:ilvl w:val="2"/>
          <w:numId w:val="63"/>
        </w:numPr>
      </w:pPr>
      <w:r>
        <w:t xml:space="preserve">zobrazení podrobností k jídlu (suroviny, jejich dodavatelé) </w:t>
      </w:r>
      <w:r>
        <w:rPr>
          <w:noProof/>
        </w:rPr>
        <w:drawing>
          <wp:inline distT="0" distB="0" distL="0" distR="0" wp14:anchorId="236100E4" wp14:editId="5B6BFE39">
            <wp:extent cx="111125" cy="111125"/>
            <wp:effectExtent l="0" t="0" r="3175" b="3175"/>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9C6ED4" w:rsidRDefault="009C6ED4" w:rsidP="008E4B36">
      <w:pPr>
        <w:pStyle w:val="Odstavecseseznamem"/>
        <w:numPr>
          <w:ilvl w:val="2"/>
          <w:numId w:val="63"/>
        </w:numPr>
      </w:pPr>
      <w:r>
        <w:t xml:space="preserve">zobrazení nutričních hodnot k jídlu </w:t>
      </w:r>
      <w:r>
        <w:rPr>
          <w:noProof/>
        </w:rPr>
        <w:drawing>
          <wp:inline distT="0" distB="0" distL="0" distR="0" wp14:anchorId="5904B0EA" wp14:editId="2403E38A">
            <wp:extent cx="115200" cy="115200"/>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9C6ED4" w:rsidRDefault="009C6ED4" w:rsidP="008E4B36">
      <w:pPr>
        <w:pStyle w:val="Odstavecseseznamem"/>
        <w:numPr>
          <w:ilvl w:val="0"/>
          <w:numId w:val="63"/>
        </w:numPr>
      </w:pPr>
      <w:r>
        <w:t>možnost objednání jídel</w:t>
      </w:r>
    </w:p>
    <w:p w:rsidR="009C6ED4" w:rsidRDefault="009C6ED4" w:rsidP="008E4B36">
      <w:pPr>
        <w:pStyle w:val="Odstavecseseznamem"/>
        <w:numPr>
          <w:ilvl w:val="1"/>
          <w:numId w:val="63"/>
        </w:numPr>
      </w:pPr>
      <w:r>
        <w:t>volba počtu jídel v jídelníčku (možnost přidávat i ubírat u jednotlivých položek)</w:t>
      </w:r>
    </w:p>
    <w:p w:rsidR="009C6ED4" w:rsidRDefault="009C6ED4" w:rsidP="008E4B36">
      <w:pPr>
        <w:pStyle w:val="Odstavecseseznamem"/>
        <w:numPr>
          <w:ilvl w:val="2"/>
          <w:numId w:val="63"/>
        </w:numPr>
      </w:pPr>
      <w:r>
        <w:t>pomocí ovládacích prvků</w:t>
      </w:r>
    </w:p>
    <w:p w:rsidR="009C6ED4" w:rsidRDefault="009C6ED4" w:rsidP="008E4B36">
      <w:pPr>
        <w:pStyle w:val="Odstavecseseznamem"/>
        <w:numPr>
          <w:ilvl w:val="2"/>
          <w:numId w:val="63"/>
        </w:numPr>
      </w:pPr>
      <w:r>
        <w:t>přímým zadáním počtu (na parametr)</w:t>
      </w:r>
    </w:p>
    <w:p w:rsidR="009C6ED4" w:rsidRDefault="009C6ED4" w:rsidP="008E4B36">
      <w:pPr>
        <w:pStyle w:val="Odstavecseseznamem"/>
        <w:numPr>
          <w:ilvl w:val="1"/>
          <w:numId w:val="63"/>
        </w:numPr>
      </w:pPr>
      <w:r>
        <w:t>objednání vybraných jídel</w:t>
      </w:r>
    </w:p>
    <w:p w:rsidR="009C6ED4" w:rsidRDefault="009C6ED4" w:rsidP="008E4B36">
      <w:pPr>
        <w:pStyle w:val="Odstavecseseznamem"/>
        <w:numPr>
          <w:ilvl w:val="2"/>
          <w:numId w:val="63"/>
        </w:numPr>
      </w:pPr>
      <w:r>
        <w:t>zobrazení hlášení v případě, že se všechny požadované objednávky nepodařilo realizovat</w:t>
      </w:r>
    </w:p>
    <w:p w:rsidR="009C6ED4" w:rsidRDefault="009C6ED4" w:rsidP="008E4B36">
      <w:pPr>
        <w:pStyle w:val="Odstavecseseznamem"/>
        <w:numPr>
          <w:ilvl w:val="0"/>
          <w:numId w:val="63"/>
        </w:numPr>
      </w:pPr>
      <w:r>
        <w:t>zobrazení seznamu objednaných jídel</w:t>
      </w:r>
    </w:p>
    <w:p w:rsidR="009C6ED4" w:rsidRDefault="009C6ED4" w:rsidP="008E4B36">
      <w:pPr>
        <w:pStyle w:val="Odstavecseseznamem"/>
        <w:numPr>
          <w:ilvl w:val="1"/>
          <w:numId w:val="63"/>
        </w:numPr>
      </w:pPr>
      <w:r>
        <w:t>filtr zobrazeného seznamu objednaných jídel</w:t>
      </w:r>
    </w:p>
    <w:p w:rsidR="009C6ED4" w:rsidRDefault="009C6ED4" w:rsidP="008E4B36">
      <w:pPr>
        <w:pStyle w:val="Odstavecseseznamem"/>
        <w:numPr>
          <w:ilvl w:val="2"/>
          <w:numId w:val="63"/>
        </w:numPr>
      </w:pPr>
      <w:r>
        <w:t>standardně se zobrazí objednávky na aktuální den</w:t>
      </w:r>
    </w:p>
    <w:p w:rsidR="009C6ED4" w:rsidRDefault="009C6ED4" w:rsidP="008E4B36">
      <w:pPr>
        <w:pStyle w:val="Odstavecseseznamem"/>
        <w:numPr>
          <w:ilvl w:val="2"/>
          <w:numId w:val="63"/>
        </w:numPr>
      </w:pPr>
      <w:r>
        <w:t>možnost zobrazit všechny existující (nevydané) objednávky od DNES</w:t>
      </w:r>
    </w:p>
    <w:p w:rsidR="009C6ED4" w:rsidRDefault="009C6ED4" w:rsidP="008E4B36">
      <w:pPr>
        <w:pStyle w:val="Odstavecseseznamem"/>
        <w:numPr>
          <w:ilvl w:val="1"/>
          <w:numId w:val="63"/>
        </w:numPr>
      </w:pPr>
      <w:r>
        <w:t>zobrazený seznam obsahuje</w:t>
      </w:r>
    </w:p>
    <w:p w:rsidR="009C6ED4" w:rsidRDefault="009C6ED4" w:rsidP="008E4B36">
      <w:pPr>
        <w:pStyle w:val="Odstavecseseznamem"/>
        <w:numPr>
          <w:ilvl w:val="2"/>
          <w:numId w:val="63"/>
        </w:numPr>
      </w:pPr>
      <w:r>
        <w:t>datum, druh jídla, číslo alternativy jídla, cena jídla</w:t>
      </w:r>
    </w:p>
    <w:p w:rsidR="009C6ED4" w:rsidRDefault="009C6ED4" w:rsidP="008E4B36">
      <w:pPr>
        <w:pStyle w:val="Odstavecseseznamem"/>
        <w:numPr>
          <w:ilvl w:val="2"/>
          <w:numId w:val="63"/>
        </w:numPr>
      </w:pPr>
      <w:r>
        <w:t>název alternativy</w:t>
      </w:r>
    </w:p>
    <w:p w:rsidR="009C6ED4" w:rsidRDefault="009C6ED4" w:rsidP="008E4B36">
      <w:pPr>
        <w:pStyle w:val="Odstavecseseznamem"/>
        <w:numPr>
          <w:ilvl w:val="3"/>
          <w:numId w:val="63"/>
        </w:numPr>
      </w:pPr>
      <w:r>
        <w:t>název jako rozbalovací seznam, pokud lze ještě v rámci objednacích pravidel změnit alternativu objednaného jídla</w:t>
      </w:r>
    </w:p>
    <w:p w:rsidR="009C6ED4" w:rsidRDefault="009C6ED4" w:rsidP="008E4B36">
      <w:pPr>
        <w:pStyle w:val="Odstavecseseznamem"/>
        <w:numPr>
          <w:ilvl w:val="3"/>
          <w:numId w:val="63"/>
        </w:numPr>
      </w:pPr>
      <w:r>
        <w:t>rozbalovací seznam obsahuje ostatní alternativy daného druhu jídla, které klient může do dané výdejny objednat</w:t>
      </w:r>
    </w:p>
    <w:p w:rsidR="009C6ED4" w:rsidRDefault="009C6ED4" w:rsidP="008E4B36">
      <w:pPr>
        <w:pStyle w:val="Odstavecseseznamem"/>
        <w:numPr>
          <w:ilvl w:val="2"/>
          <w:numId w:val="63"/>
        </w:numPr>
      </w:pPr>
      <w:r>
        <w:t>výdejna</w:t>
      </w:r>
    </w:p>
    <w:p w:rsidR="009C6ED4" w:rsidRDefault="009C6ED4" w:rsidP="008E4B36">
      <w:pPr>
        <w:pStyle w:val="Odstavecseseznamem"/>
        <w:numPr>
          <w:ilvl w:val="3"/>
          <w:numId w:val="63"/>
        </w:numPr>
      </w:pPr>
      <w:r>
        <w:t>název výdejny jako rozbalovací seznam, pokud lze ještě v rámci objednacích pravidel změnit výdejnu u objednaného jídla</w:t>
      </w:r>
    </w:p>
    <w:p w:rsidR="009C6ED4" w:rsidRDefault="009C6ED4" w:rsidP="008E4B36">
      <w:pPr>
        <w:pStyle w:val="Odstavecseseznamem"/>
        <w:numPr>
          <w:ilvl w:val="2"/>
          <w:numId w:val="63"/>
        </w:numPr>
      </w:pPr>
      <w:r>
        <w:t>cena objednávky</w:t>
      </w:r>
    </w:p>
    <w:p w:rsidR="009C6ED4" w:rsidRDefault="009C6ED4" w:rsidP="008E4B36">
      <w:pPr>
        <w:pStyle w:val="Odstavecseseznamem"/>
        <w:numPr>
          <w:ilvl w:val="2"/>
          <w:numId w:val="63"/>
        </w:numPr>
      </w:pPr>
      <w:r>
        <w:t>pole pro zrušení objednávky v rámci objednacích pravidel</w:t>
      </w:r>
    </w:p>
    <w:p w:rsidR="009C6ED4" w:rsidRDefault="009C6ED4" w:rsidP="008E4B36">
      <w:pPr>
        <w:pStyle w:val="Odstavecseseznamem"/>
        <w:numPr>
          <w:ilvl w:val="3"/>
          <w:numId w:val="63"/>
        </w:numPr>
      </w:pPr>
      <w:r>
        <w:t>ovládací prvek pro zrušení objednávky</w:t>
      </w:r>
    </w:p>
    <w:p w:rsidR="009C6ED4" w:rsidRDefault="009C6ED4" w:rsidP="008E4B36">
      <w:pPr>
        <w:pStyle w:val="Odstavecseseznamem"/>
        <w:numPr>
          <w:ilvl w:val="3"/>
          <w:numId w:val="63"/>
        </w:numPr>
      </w:pPr>
      <w:r>
        <w:t>ovládací prvek pro nabídku jídla do burzy jídel</w:t>
      </w:r>
    </w:p>
    <w:p w:rsidR="009C6ED4" w:rsidRDefault="009C6ED4" w:rsidP="008E4B36">
      <w:pPr>
        <w:pStyle w:val="Odstavecseseznamem"/>
        <w:numPr>
          <w:ilvl w:val="1"/>
          <w:numId w:val="63"/>
        </w:numPr>
      </w:pPr>
      <w:r>
        <w:t>ovládací prvek pro potvrzení provedených změn</w:t>
      </w:r>
    </w:p>
    <w:p w:rsidR="009C6ED4" w:rsidRDefault="009C6ED4" w:rsidP="008E4B36">
      <w:pPr>
        <w:pStyle w:val="Odstavecseseznamem"/>
        <w:numPr>
          <w:ilvl w:val="1"/>
          <w:numId w:val="63"/>
        </w:numPr>
      </w:pPr>
      <w:r>
        <w:t>možnost tisku přehledu objednávek</w:t>
      </w:r>
    </w:p>
    <w:p w:rsidR="009C6ED4" w:rsidRDefault="009C6ED4" w:rsidP="008E4B36">
      <w:pPr>
        <w:pStyle w:val="Odstavecseseznamem"/>
        <w:numPr>
          <w:ilvl w:val="0"/>
          <w:numId w:val="63"/>
        </w:numPr>
      </w:pPr>
      <w:r>
        <w:t>zobrazení historie účtu klienta</w:t>
      </w:r>
    </w:p>
    <w:p w:rsidR="009C6ED4" w:rsidRDefault="009C6ED4" w:rsidP="008E4B36">
      <w:pPr>
        <w:pStyle w:val="Odstavecseseznamem"/>
        <w:numPr>
          <w:ilvl w:val="1"/>
          <w:numId w:val="63"/>
        </w:numPr>
      </w:pPr>
      <w:r>
        <w:t>nastavení filtru pro zobrazení historie účtu</w:t>
      </w:r>
    </w:p>
    <w:p w:rsidR="009C6ED4" w:rsidRDefault="009C6ED4" w:rsidP="008E4B36">
      <w:pPr>
        <w:pStyle w:val="Odstavecseseznamem"/>
        <w:numPr>
          <w:ilvl w:val="2"/>
          <w:numId w:val="63"/>
        </w:numPr>
      </w:pPr>
      <w:r>
        <w:t xml:space="preserve">nastavení data od a data do pro zobrazení historie účtu </w:t>
      </w:r>
    </w:p>
    <w:p w:rsidR="009C6ED4" w:rsidRDefault="009C6ED4" w:rsidP="008E4B36">
      <w:pPr>
        <w:pStyle w:val="Odstavecseseznamem"/>
        <w:numPr>
          <w:ilvl w:val="1"/>
          <w:numId w:val="63"/>
        </w:numPr>
      </w:pPr>
      <w:r>
        <w:t>údaje zobrazené v historii účtu</w:t>
      </w:r>
    </w:p>
    <w:p w:rsidR="009C6ED4" w:rsidRDefault="009C6ED4" w:rsidP="008E4B36">
      <w:pPr>
        <w:pStyle w:val="Odstavecseseznamem"/>
        <w:numPr>
          <w:ilvl w:val="2"/>
          <w:numId w:val="63"/>
        </w:numPr>
      </w:pPr>
      <w:r>
        <w:t>datum pohybu</w:t>
      </w:r>
    </w:p>
    <w:p w:rsidR="009C6ED4" w:rsidRDefault="009C6ED4" w:rsidP="008E4B36">
      <w:pPr>
        <w:pStyle w:val="Odstavecseseznamem"/>
        <w:numPr>
          <w:ilvl w:val="2"/>
          <w:numId w:val="63"/>
        </w:numPr>
      </w:pPr>
      <w:r>
        <w:lastRenderedPageBreak/>
        <w:t>název druhu jídla, číslo alternativy</w:t>
      </w:r>
    </w:p>
    <w:p w:rsidR="009C6ED4" w:rsidRDefault="009C6ED4" w:rsidP="008E4B36">
      <w:pPr>
        <w:pStyle w:val="Odstavecseseznamem"/>
        <w:numPr>
          <w:ilvl w:val="2"/>
          <w:numId w:val="63"/>
        </w:numPr>
      </w:pPr>
      <w:r>
        <w:t>název alternativy</w:t>
      </w:r>
    </w:p>
    <w:p w:rsidR="009C6ED4" w:rsidRDefault="009C6ED4" w:rsidP="008E4B36">
      <w:pPr>
        <w:pStyle w:val="Odstavecseseznamem"/>
        <w:numPr>
          <w:ilvl w:val="3"/>
          <w:numId w:val="63"/>
        </w:numPr>
      </w:pPr>
      <w:r>
        <w:t>v případě prodeje sortimentu zobrazený text Platba kartou</w:t>
      </w:r>
    </w:p>
    <w:p w:rsidR="009C6ED4" w:rsidRDefault="009C6ED4" w:rsidP="008E4B36">
      <w:pPr>
        <w:pStyle w:val="Odstavecseseznamem"/>
        <w:numPr>
          <w:ilvl w:val="2"/>
          <w:numId w:val="63"/>
        </w:numPr>
      </w:pPr>
      <w:r>
        <w:t>záloha (úhrada za jídlo je vedena formou zálohy, protože při uzávěrce může dojít ke změně ceny – například v důsledku porovnání stravování s docházkou)</w:t>
      </w:r>
    </w:p>
    <w:p w:rsidR="009C6ED4" w:rsidRDefault="009C6ED4" w:rsidP="008E4B36">
      <w:pPr>
        <w:pStyle w:val="Odstavecseseznamem"/>
        <w:numPr>
          <w:ilvl w:val="2"/>
          <w:numId w:val="63"/>
        </w:numPr>
      </w:pPr>
      <w:r>
        <w:t>účet (úhrada, u které již nemůže dojít k přepočtu)</w:t>
      </w:r>
    </w:p>
    <w:p w:rsidR="009C6ED4" w:rsidRDefault="009C6ED4" w:rsidP="008E4B36">
      <w:pPr>
        <w:pStyle w:val="Odstavecseseznamem"/>
        <w:numPr>
          <w:ilvl w:val="2"/>
          <w:numId w:val="63"/>
        </w:numPr>
      </w:pPr>
      <w:r>
        <w:t>kam (výdejna, do které byla objednávka jídla provedena)</w:t>
      </w:r>
    </w:p>
    <w:p w:rsidR="009C6ED4" w:rsidRDefault="009C6ED4" w:rsidP="008E4B36">
      <w:pPr>
        <w:pStyle w:val="Odstavecseseznamem"/>
        <w:numPr>
          <w:ilvl w:val="2"/>
          <w:numId w:val="63"/>
        </w:numPr>
      </w:pPr>
      <w:r>
        <w:t>vydáno (datum a čas výdeje jídla)</w:t>
      </w:r>
    </w:p>
    <w:p w:rsidR="009C6ED4" w:rsidRDefault="009C6ED4" w:rsidP="008E4B36">
      <w:pPr>
        <w:pStyle w:val="Odstavecseseznamem"/>
        <w:numPr>
          <w:ilvl w:val="2"/>
          <w:numId w:val="63"/>
        </w:numPr>
      </w:pPr>
      <w:r>
        <w:t>kde (zařízení systému KREDIT, kde</w:t>
      </w:r>
      <w:r w:rsidRPr="00C10EDF">
        <w:t xml:space="preserve"> </w:t>
      </w:r>
      <w:r>
        <w:t>byla objednávka nebo prodej proveden)</w:t>
      </w:r>
    </w:p>
    <w:p w:rsidR="009C6ED4" w:rsidRDefault="009C6ED4" w:rsidP="008E4B36">
      <w:pPr>
        <w:pStyle w:val="Odstavecseseznamem"/>
        <w:numPr>
          <w:ilvl w:val="2"/>
          <w:numId w:val="63"/>
        </w:numPr>
      </w:pPr>
      <w:r>
        <w:t>čas (datum a čas, kdy byla objednávka nebo prodej proveden)</w:t>
      </w:r>
    </w:p>
    <w:p w:rsidR="009C6ED4" w:rsidRDefault="009C6ED4" w:rsidP="008E4B36">
      <w:pPr>
        <w:pStyle w:val="Odstavecseseznamem"/>
        <w:numPr>
          <w:ilvl w:val="2"/>
          <w:numId w:val="63"/>
        </w:numPr>
      </w:pPr>
      <w:r>
        <w:t>možnost seskupování záznamů historie účtu podle zvolených sloupců</w:t>
      </w:r>
    </w:p>
    <w:p w:rsidR="009C6ED4" w:rsidRDefault="009C6ED4" w:rsidP="008E4B36">
      <w:pPr>
        <w:pStyle w:val="Odstavecseseznamem"/>
        <w:numPr>
          <w:ilvl w:val="2"/>
          <w:numId w:val="63"/>
        </w:numPr>
      </w:pPr>
      <w:r>
        <w:t>možnost třídění záznamů podle zvoleného sloupce</w:t>
      </w:r>
    </w:p>
    <w:p w:rsidR="009C6ED4" w:rsidRDefault="009C6ED4" w:rsidP="008E4B36">
      <w:pPr>
        <w:pStyle w:val="Odstavecseseznamem"/>
        <w:numPr>
          <w:ilvl w:val="1"/>
          <w:numId w:val="63"/>
        </w:numPr>
      </w:pPr>
      <w:r>
        <w:t>ovládací prvek pro aktualizaci historie účtu</w:t>
      </w:r>
    </w:p>
    <w:p w:rsidR="009C6ED4" w:rsidRDefault="009C6ED4" w:rsidP="008E4B36">
      <w:pPr>
        <w:pStyle w:val="Odstavecseseznamem"/>
        <w:numPr>
          <w:ilvl w:val="1"/>
          <w:numId w:val="63"/>
        </w:numPr>
      </w:pPr>
      <w:r>
        <w:t>možnost tisku historie účtu</w:t>
      </w:r>
    </w:p>
    <w:p w:rsidR="009C6ED4" w:rsidRDefault="009C6ED4" w:rsidP="008E4B36">
      <w:pPr>
        <w:pStyle w:val="Odstavecseseznamem"/>
        <w:numPr>
          <w:ilvl w:val="1"/>
          <w:numId w:val="63"/>
        </w:numPr>
      </w:pPr>
      <w:r>
        <w:t>možnost exportu historie účtu do formátu xls</w:t>
      </w:r>
    </w:p>
    <w:p w:rsidR="009C6ED4" w:rsidRDefault="009C6ED4" w:rsidP="008E4B36">
      <w:pPr>
        <w:pStyle w:val="Odstavecseseznamem"/>
        <w:numPr>
          <w:ilvl w:val="1"/>
          <w:numId w:val="63"/>
        </w:numPr>
      </w:pPr>
      <w:r>
        <w:t>možnost zobrazení souhrnného daňového dokladu</w:t>
      </w:r>
    </w:p>
    <w:p w:rsidR="009C6ED4" w:rsidRDefault="009C6ED4" w:rsidP="008E4B36">
      <w:pPr>
        <w:pStyle w:val="Odstavecseseznamem"/>
        <w:numPr>
          <w:ilvl w:val="0"/>
          <w:numId w:val="63"/>
        </w:numPr>
      </w:pPr>
      <w:r>
        <w:t xml:space="preserve">zobrazení a možnost zodpovězení otázek anketních kampaní </w:t>
      </w:r>
      <w:r>
        <w:rPr>
          <w:noProof/>
        </w:rPr>
        <w:drawing>
          <wp:inline distT="0" distB="0" distL="0" distR="0" wp14:anchorId="443CF981" wp14:editId="723C9191">
            <wp:extent cx="115200" cy="115200"/>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9C6ED4" w:rsidRDefault="009C6ED4" w:rsidP="008E4B36">
      <w:pPr>
        <w:pStyle w:val="Odstavecseseznamem"/>
        <w:numPr>
          <w:ilvl w:val="0"/>
          <w:numId w:val="63"/>
        </w:numPr>
      </w:pPr>
      <w:r>
        <w:t xml:space="preserve">zobrazení spotřeby nutričních hodnot pro klienta </w:t>
      </w:r>
      <w:r>
        <w:rPr>
          <w:noProof/>
        </w:rPr>
        <w:drawing>
          <wp:inline distT="0" distB="0" distL="0" distR="0" wp14:anchorId="18A9615D" wp14:editId="3508DFAA">
            <wp:extent cx="115200" cy="115200"/>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e.png"/>
                    <pic:cNvPicPr/>
                  </pic:nvPicPr>
                  <pic:blipFill>
                    <a:blip r:embed="rId9">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9C6ED4" w:rsidRDefault="009C6ED4" w:rsidP="008E4B36">
      <w:pPr>
        <w:pStyle w:val="Odstavecseseznamem"/>
        <w:numPr>
          <w:ilvl w:val="0"/>
          <w:numId w:val="63"/>
        </w:numPr>
      </w:pPr>
      <w:r>
        <w:t>nabídka burzy jídel</w:t>
      </w:r>
    </w:p>
    <w:p w:rsidR="009C6ED4" w:rsidRDefault="009C6ED4" w:rsidP="008E4B36">
      <w:pPr>
        <w:pStyle w:val="Odstavecseseznamem"/>
        <w:numPr>
          <w:ilvl w:val="1"/>
          <w:numId w:val="63"/>
        </w:numPr>
      </w:pPr>
      <w:r>
        <w:t>seznam jídel v burze</w:t>
      </w:r>
    </w:p>
    <w:p w:rsidR="009C6ED4" w:rsidRDefault="009C6ED4" w:rsidP="008E4B36">
      <w:pPr>
        <w:pStyle w:val="Odstavecseseznamem"/>
        <w:numPr>
          <w:ilvl w:val="2"/>
          <w:numId w:val="63"/>
        </w:numPr>
      </w:pPr>
      <w:r>
        <w:t>datum, na který je jídlo v burze objednáno</w:t>
      </w:r>
    </w:p>
    <w:p w:rsidR="009C6ED4" w:rsidRDefault="009C6ED4" w:rsidP="008E4B36">
      <w:pPr>
        <w:pStyle w:val="Odstavecseseznamem"/>
        <w:numPr>
          <w:ilvl w:val="2"/>
          <w:numId w:val="63"/>
        </w:numPr>
      </w:pPr>
      <w:r>
        <w:t>druh jídla a číslo alternativy</w:t>
      </w:r>
    </w:p>
    <w:p w:rsidR="009C6ED4" w:rsidRDefault="009C6ED4" w:rsidP="008E4B36">
      <w:pPr>
        <w:pStyle w:val="Odstavecseseznamem"/>
        <w:numPr>
          <w:ilvl w:val="2"/>
          <w:numId w:val="63"/>
        </w:numPr>
      </w:pPr>
      <w:r>
        <w:t>název alternativy jídla</w:t>
      </w:r>
    </w:p>
    <w:p w:rsidR="009C6ED4" w:rsidRDefault="009C6ED4" w:rsidP="008E4B36">
      <w:pPr>
        <w:pStyle w:val="Odstavecseseznamem"/>
        <w:numPr>
          <w:ilvl w:val="2"/>
          <w:numId w:val="63"/>
        </w:numPr>
      </w:pPr>
      <w:r>
        <w:t>výdejna, do které je jídlo objednáno</w:t>
      </w:r>
    </w:p>
    <w:p w:rsidR="009C6ED4" w:rsidRDefault="009C6ED4" w:rsidP="008E4B36">
      <w:pPr>
        <w:pStyle w:val="Odstavecseseznamem"/>
        <w:numPr>
          <w:ilvl w:val="2"/>
          <w:numId w:val="63"/>
        </w:numPr>
      </w:pPr>
      <w:r>
        <w:t>cena jídla</w:t>
      </w:r>
    </w:p>
    <w:p w:rsidR="009C6ED4" w:rsidRDefault="009C6ED4" w:rsidP="008E4B36">
      <w:pPr>
        <w:pStyle w:val="Odstavecseseznamem"/>
        <w:numPr>
          <w:ilvl w:val="2"/>
          <w:numId w:val="63"/>
        </w:numPr>
      </w:pPr>
      <w:r>
        <w:t>velikost porce (v případě, že se v systému využívá funkčnost rozlišení velikosti porcí)</w:t>
      </w:r>
    </w:p>
    <w:p w:rsidR="009C6ED4" w:rsidRDefault="009C6ED4" w:rsidP="008E4B36">
      <w:pPr>
        <w:pStyle w:val="Odstavecseseznamem"/>
        <w:numPr>
          <w:ilvl w:val="1"/>
          <w:numId w:val="63"/>
        </w:numPr>
      </w:pPr>
      <w:r>
        <w:t>možnost objednání jídla z burzy</w:t>
      </w:r>
    </w:p>
    <w:p w:rsidR="009C6ED4" w:rsidRDefault="009C6ED4" w:rsidP="008E4B36">
      <w:pPr>
        <w:pStyle w:val="Odstavecseseznamem"/>
        <w:numPr>
          <w:ilvl w:val="2"/>
          <w:numId w:val="63"/>
        </w:numPr>
      </w:pPr>
      <w:r>
        <w:t>zobrazení hlášení v případě, že se všechny požadované objednávky nepodařilo realizovat</w:t>
      </w:r>
    </w:p>
    <w:p w:rsidR="009C6ED4" w:rsidRDefault="009C6ED4" w:rsidP="008E4B36">
      <w:pPr>
        <w:pStyle w:val="Odstavecseseznamem"/>
        <w:numPr>
          <w:ilvl w:val="1"/>
          <w:numId w:val="63"/>
        </w:numPr>
      </w:pPr>
      <w:r>
        <w:t>možnost aktualizovat zobrazený seznam burzy jídel</w:t>
      </w:r>
    </w:p>
    <w:p w:rsidR="009C6ED4" w:rsidRDefault="009C6ED4" w:rsidP="008E4B36">
      <w:pPr>
        <w:pStyle w:val="Odstavecseseznamem"/>
        <w:numPr>
          <w:ilvl w:val="0"/>
          <w:numId w:val="63"/>
        </w:numPr>
      </w:pPr>
      <w:r>
        <w:t>možnost náhledů přes připojené webové kamery</w:t>
      </w:r>
    </w:p>
    <w:p w:rsidR="009C6ED4" w:rsidRDefault="009C6ED4" w:rsidP="008E4B36">
      <w:pPr>
        <w:pStyle w:val="Odstavecseseznamem"/>
        <w:numPr>
          <w:ilvl w:val="1"/>
          <w:numId w:val="63"/>
        </w:numPr>
      </w:pPr>
      <w:r>
        <w:t>výběr z dostupných webových kamer</w:t>
      </w:r>
    </w:p>
    <w:p w:rsidR="009C6ED4" w:rsidRDefault="009C6ED4" w:rsidP="008E4B36">
      <w:pPr>
        <w:pStyle w:val="Odstavecseseznamem"/>
        <w:numPr>
          <w:ilvl w:val="2"/>
          <w:numId w:val="63"/>
        </w:numPr>
      </w:pPr>
      <w:r>
        <w:t>nastavení frekvence obnovení obrázků</w:t>
      </w:r>
    </w:p>
    <w:p w:rsidR="009C6ED4" w:rsidRDefault="009C6ED4" w:rsidP="008E4B36">
      <w:pPr>
        <w:pStyle w:val="Odstavecseseznamem"/>
        <w:numPr>
          <w:ilvl w:val="2"/>
          <w:numId w:val="63"/>
        </w:numPr>
      </w:pPr>
      <w:r>
        <w:t>spuštění nebo zastavení náhledů</w:t>
      </w:r>
    </w:p>
    <w:p w:rsidR="009C6ED4" w:rsidRDefault="009C6ED4" w:rsidP="008E4B36">
      <w:pPr>
        <w:pStyle w:val="Odstavecseseznamem"/>
        <w:numPr>
          <w:ilvl w:val="0"/>
          <w:numId w:val="63"/>
        </w:numPr>
      </w:pPr>
      <w:r>
        <w:t>zprávy klientům</w:t>
      </w:r>
    </w:p>
    <w:p w:rsidR="009C6ED4" w:rsidRDefault="009C6ED4" w:rsidP="008E4B36">
      <w:pPr>
        <w:pStyle w:val="Odstavecseseznamem"/>
        <w:numPr>
          <w:ilvl w:val="1"/>
          <w:numId w:val="63"/>
        </w:numPr>
      </w:pPr>
      <w:r>
        <w:t>seznam zpráv od správce systému KREDIT</w:t>
      </w:r>
    </w:p>
    <w:p w:rsidR="009C6ED4" w:rsidRDefault="009C6ED4" w:rsidP="008E4B36">
      <w:pPr>
        <w:pStyle w:val="Odstavecseseznamem"/>
        <w:numPr>
          <w:ilvl w:val="2"/>
          <w:numId w:val="63"/>
        </w:numPr>
      </w:pPr>
      <w:r>
        <w:t>možnost označit některé zprávy jako přečtené a nezobrazovat je</w:t>
      </w:r>
    </w:p>
    <w:p w:rsidR="009C6ED4" w:rsidRDefault="009C6ED4" w:rsidP="008E4B36">
      <w:pPr>
        <w:pStyle w:val="Odstavecseseznamem"/>
        <w:numPr>
          <w:ilvl w:val="0"/>
          <w:numId w:val="63"/>
        </w:numPr>
      </w:pPr>
      <w:r>
        <w:t xml:space="preserve">kniha přání a stížností </w:t>
      </w:r>
      <w:r>
        <w:rPr>
          <w:noProof/>
        </w:rPr>
        <w:drawing>
          <wp:inline distT="0" distB="0" distL="0" distR="0" wp14:anchorId="30793D0C" wp14:editId="3627C95B">
            <wp:extent cx="111125" cy="111125"/>
            <wp:effectExtent l="0" t="0" r="3175" b="3175"/>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9C6ED4" w:rsidRDefault="009C6ED4" w:rsidP="008E4B36">
      <w:pPr>
        <w:pStyle w:val="Odstavecseseznamem"/>
        <w:numPr>
          <w:ilvl w:val="1"/>
          <w:numId w:val="63"/>
        </w:numPr>
      </w:pPr>
      <w:r>
        <w:t>možnost vytvořit zprávu do elektronické knihy přání a stížností</w:t>
      </w:r>
    </w:p>
    <w:p w:rsidR="009C6ED4" w:rsidRDefault="009C6ED4" w:rsidP="008E4B36">
      <w:pPr>
        <w:pStyle w:val="Odstavecseseznamem"/>
        <w:numPr>
          <w:ilvl w:val="1"/>
          <w:numId w:val="63"/>
        </w:numPr>
      </w:pPr>
      <w:r>
        <w:t xml:space="preserve">možnost odpovědět na existující zprávu </w:t>
      </w:r>
    </w:p>
    <w:p w:rsidR="009C6ED4" w:rsidRDefault="009C6ED4" w:rsidP="008E4B36">
      <w:pPr>
        <w:pStyle w:val="Odstavecseseznamem"/>
        <w:numPr>
          <w:ilvl w:val="1"/>
          <w:numId w:val="63"/>
        </w:numPr>
      </w:pPr>
      <w:r>
        <w:t>možnost označit zprávy příznakem nezobrazovat</w:t>
      </w:r>
    </w:p>
    <w:p w:rsidR="009C6ED4" w:rsidRDefault="009C6ED4" w:rsidP="008E4B36">
      <w:pPr>
        <w:pStyle w:val="Odstavecseseznamem"/>
        <w:numPr>
          <w:ilvl w:val="0"/>
          <w:numId w:val="63"/>
        </w:numPr>
      </w:pPr>
      <w:r>
        <w:t>individuální nastavení účtu klienta</w:t>
      </w:r>
    </w:p>
    <w:p w:rsidR="009C6ED4" w:rsidRDefault="009C6ED4" w:rsidP="008E4B36">
      <w:pPr>
        <w:pStyle w:val="Odstavecseseznamem"/>
        <w:numPr>
          <w:ilvl w:val="1"/>
          <w:numId w:val="63"/>
        </w:numPr>
      </w:pPr>
      <w:r>
        <w:t>změna přístupového hesla</w:t>
      </w:r>
    </w:p>
    <w:p w:rsidR="009C6ED4" w:rsidRDefault="009C6ED4" w:rsidP="008E4B36">
      <w:pPr>
        <w:pStyle w:val="Odstavecseseznamem"/>
        <w:numPr>
          <w:ilvl w:val="1"/>
          <w:numId w:val="63"/>
        </w:numPr>
      </w:pPr>
      <w:r>
        <w:t>možnost zablokování přístupu k účtu z internetu</w:t>
      </w:r>
    </w:p>
    <w:p w:rsidR="009C6ED4" w:rsidRDefault="009C6ED4" w:rsidP="008E4B36">
      <w:pPr>
        <w:pStyle w:val="Odstavecseseznamem"/>
        <w:numPr>
          <w:ilvl w:val="1"/>
          <w:numId w:val="63"/>
        </w:numPr>
      </w:pPr>
      <w:r>
        <w:t>nastavení alternativního jazyka</w:t>
      </w:r>
    </w:p>
    <w:p w:rsidR="009C6ED4" w:rsidRDefault="009C6ED4" w:rsidP="008E4B36">
      <w:pPr>
        <w:pStyle w:val="Odstavecseseznamem"/>
        <w:numPr>
          <w:ilvl w:val="2"/>
          <w:numId w:val="63"/>
        </w:numPr>
      </w:pPr>
      <w:r>
        <w:t>nastavení jazyka aplikace</w:t>
      </w:r>
    </w:p>
    <w:p w:rsidR="009C6ED4" w:rsidRDefault="009C6ED4" w:rsidP="008E4B36">
      <w:pPr>
        <w:pStyle w:val="Odstavecseseznamem"/>
        <w:numPr>
          <w:ilvl w:val="2"/>
          <w:numId w:val="63"/>
        </w:numPr>
      </w:pPr>
      <w:r>
        <w:t>nastavení jazyka jídelního lístku</w:t>
      </w:r>
    </w:p>
    <w:p w:rsidR="009C6ED4" w:rsidRDefault="009C6ED4" w:rsidP="008E4B36">
      <w:pPr>
        <w:pStyle w:val="Odstavecseseznamem"/>
        <w:numPr>
          <w:ilvl w:val="1"/>
          <w:numId w:val="63"/>
        </w:numPr>
      </w:pPr>
      <w:r>
        <w:t>nastavení kmenové výdejny</w:t>
      </w:r>
    </w:p>
    <w:p w:rsidR="009C6ED4" w:rsidRDefault="009C6ED4" w:rsidP="008E4B36">
      <w:pPr>
        <w:pStyle w:val="Odstavecseseznamem"/>
        <w:numPr>
          <w:ilvl w:val="1"/>
          <w:numId w:val="63"/>
        </w:numPr>
      </w:pPr>
      <w:r>
        <w:t xml:space="preserve">nastavení hodnot eBankingu </w:t>
      </w:r>
      <w:r>
        <w:rPr>
          <w:noProof/>
        </w:rPr>
        <w:drawing>
          <wp:inline distT="0" distB="0" distL="0" distR="0" wp14:anchorId="2F64734A" wp14:editId="3BA79F72">
            <wp:extent cx="111125" cy="111125"/>
            <wp:effectExtent l="0" t="0" r="3175" b="3175"/>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9C6ED4" w:rsidRDefault="009C6ED4" w:rsidP="008E4B36">
      <w:pPr>
        <w:pStyle w:val="Odstavecseseznamem"/>
        <w:numPr>
          <w:ilvl w:val="2"/>
          <w:numId w:val="63"/>
        </w:numPr>
      </w:pPr>
      <w:r>
        <w:t>číslo bankovního účtu klienta</w:t>
      </w:r>
    </w:p>
    <w:p w:rsidR="009C6ED4" w:rsidRDefault="009C6ED4" w:rsidP="008E4B36">
      <w:pPr>
        <w:pStyle w:val="Odstavecseseznamem"/>
        <w:numPr>
          <w:ilvl w:val="2"/>
          <w:numId w:val="63"/>
        </w:numPr>
      </w:pPr>
      <w:r>
        <w:t>specifický symbol</w:t>
      </w:r>
    </w:p>
    <w:p w:rsidR="009C6ED4" w:rsidRDefault="009C6ED4" w:rsidP="008E4B36">
      <w:pPr>
        <w:pStyle w:val="Odstavecseseznamem"/>
        <w:numPr>
          <w:ilvl w:val="2"/>
          <w:numId w:val="63"/>
        </w:numPr>
      </w:pPr>
      <w:r>
        <w:t>minimální částka inkasa a hladina dorovnání inkasa</w:t>
      </w:r>
    </w:p>
    <w:p w:rsidR="009C6ED4" w:rsidRDefault="009C6ED4" w:rsidP="008E4B36">
      <w:pPr>
        <w:pStyle w:val="Odstavecseseznamem"/>
        <w:numPr>
          <w:ilvl w:val="2"/>
          <w:numId w:val="63"/>
        </w:numPr>
      </w:pPr>
      <w:r>
        <w:t>možnost povolit nebo zakázat provádění inkasa</w:t>
      </w:r>
    </w:p>
    <w:p w:rsidR="009C6ED4" w:rsidRDefault="009C6ED4" w:rsidP="008E4B36">
      <w:pPr>
        <w:pStyle w:val="Odstavecseseznamem"/>
        <w:numPr>
          <w:ilvl w:val="2"/>
          <w:numId w:val="63"/>
        </w:numPr>
      </w:pPr>
      <w:r>
        <w:t>možnost vynulovat účet</w:t>
      </w:r>
    </w:p>
    <w:p w:rsidR="009C6ED4" w:rsidRDefault="009C6ED4" w:rsidP="008E4B36">
      <w:pPr>
        <w:pStyle w:val="Odstavecseseznamem"/>
        <w:numPr>
          <w:ilvl w:val="1"/>
          <w:numId w:val="63"/>
        </w:numPr>
      </w:pPr>
      <w:r>
        <w:t xml:space="preserve">nastavení použití knihy přání a stížností </w:t>
      </w:r>
      <w:r>
        <w:rPr>
          <w:noProof/>
        </w:rPr>
        <w:drawing>
          <wp:inline distT="0" distB="0" distL="0" distR="0" wp14:anchorId="289CAFC8" wp14:editId="1E105D8E">
            <wp:extent cx="111125" cy="111125"/>
            <wp:effectExtent l="0" t="0" r="3175" b="3175"/>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rsidR="009C6ED4" w:rsidRDefault="009C6ED4" w:rsidP="008E4B36">
      <w:pPr>
        <w:pStyle w:val="Odstavecseseznamem"/>
        <w:numPr>
          <w:ilvl w:val="2"/>
          <w:numId w:val="63"/>
        </w:numPr>
      </w:pPr>
      <w:r>
        <w:t>zasílání notifikací</w:t>
      </w:r>
    </w:p>
    <w:p w:rsidR="009C6ED4" w:rsidRDefault="009C6ED4" w:rsidP="008E4B36">
      <w:pPr>
        <w:pStyle w:val="Odstavecseseznamem"/>
        <w:numPr>
          <w:ilvl w:val="0"/>
          <w:numId w:val="63"/>
        </w:numPr>
      </w:pPr>
      <w:r>
        <w:t>elektronické účtenky</w:t>
      </w:r>
    </w:p>
    <w:p w:rsidR="009C6ED4" w:rsidRDefault="009C6ED4" w:rsidP="008E4B36">
      <w:pPr>
        <w:pStyle w:val="Odstavecseseznamem"/>
        <w:numPr>
          <w:ilvl w:val="1"/>
          <w:numId w:val="63"/>
        </w:numPr>
      </w:pPr>
      <w:r>
        <w:t>přehled účtenek z kas včetně náhledu na tiskovou sestavu účtenky</w:t>
      </w:r>
    </w:p>
    <w:p w:rsidR="009C6ED4" w:rsidRDefault="009C6ED4" w:rsidP="008E4B36">
      <w:pPr>
        <w:pStyle w:val="Odstavecseseznamem"/>
        <w:numPr>
          <w:ilvl w:val="0"/>
          <w:numId w:val="63"/>
        </w:numPr>
      </w:pPr>
      <w:r>
        <w:t>GDPR</w:t>
      </w:r>
    </w:p>
    <w:p w:rsidR="009C6ED4" w:rsidRDefault="009C6ED4" w:rsidP="008E4B36">
      <w:pPr>
        <w:pStyle w:val="Odstavecseseznamem"/>
        <w:numPr>
          <w:ilvl w:val="1"/>
          <w:numId w:val="63"/>
        </w:numPr>
      </w:pPr>
      <w:r>
        <w:t>informace o zpracovávaných osobních údajích</w:t>
      </w:r>
    </w:p>
    <w:p w:rsidR="009C6ED4" w:rsidRDefault="009C6ED4" w:rsidP="008E4B36">
      <w:pPr>
        <w:pStyle w:val="Odstavecseseznamem"/>
        <w:numPr>
          <w:ilvl w:val="1"/>
          <w:numId w:val="63"/>
        </w:numPr>
      </w:pPr>
      <w:r>
        <w:t>možnost poskytnout souhlas se zpracováním osobních údajů</w:t>
      </w:r>
    </w:p>
    <w:p w:rsidR="009C6ED4" w:rsidRDefault="009C6ED4" w:rsidP="008E4B36">
      <w:pPr>
        <w:pStyle w:val="Odstavecseseznamem"/>
        <w:numPr>
          <w:ilvl w:val="1"/>
          <w:numId w:val="63"/>
        </w:numPr>
      </w:pPr>
      <w:r>
        <w:t>možnost odvolat poskytnutý souhlas</w:t>
      </w:r>
    </w:p>
    <w:p w:rsidR="009C6ED4" w:rsidRDefault="00E35AB7" w:rsidP="008E4B36">
      <w:pPr>
        <w:pStyle w:val="Odstavecseseznamem"/>
        <w:numPr>
          <w:ilvl w:val="0"/>
          <w:numId w:val="63"/>
        </w:numPr>
      </w:pPr>
      <w:r>
        <w:t>Platby</w:t>
      </w:r>
    </w:p>
    <w:p w:rsidR="00E35AB7" w:rsidRDefault="00E35AB7" w:rsidP="008E4B36">
      <w:pPr>
        <w:pStyle w:val="Odstavecseseznamem"/>
        <w:numPr>
          <w:ilvl w:val="1"/>
          <w:numId w:val="63"/>
        </w:numPr>
      </w:pPr>
      <w:r>
        <w:t>možnost vkladu na účet klienta přes platební bránu GoPay</w:t>
      </w:r>
    </w:p>
    <w:p w:rsidR="00E35AB7" w:rsidRDefault="00E35AB7" w:rsidP="00E35AB7"/>
    <w:p w:rsidR="005438B1" w:rsidRPr="00695B9E" w:rsidRDefault="005438B1" w:rsidP="005438B1">
      <w:pPr>
        <w:pStyle w:val="Nadpis2"/>
      </w:pPr>
      <w:bookmarkStart w:id="206" w:name="_Toc524521122"/>
      <w:r>
        <w:lastRenderedPageBreak/>
        <w:t>Mobil</w:t>
      </w:r>
      <w:r w:rsidRPr="00695B9E">
        <w:t>Kredit</w:t>
      </w:r>
      <w:r>
        <w:t xml:space="preserve"> </w:t>
      </w:r>
      <w:r>
        <w:rPr>
          <w:noProof/>
        </w:rPr>
        <w:drawing>
          <wp:inline distT="0" distB="0" distL="0" distR="0" wp14:anchorId="417B0675" wp14:editId="27B39032">
            <wp:extent cx="111125" cy="111125"/>
            <wp:effectExtent l="0" t="0" r="3175" b="3175"/>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bookmarkEnd w:id="206"/>
    </w:p>
    <w:p w:rsidR="005438B1" w:rsidRDefault="005438B1" w:rsidP="005438B1">
      <w:r>
        <w:t xml:space="preserve">MobilKredit je aplikace určená pro samoobslužné objednávání jídel s dalšími doplňkovými službami. Aplikace je vytvořena pro mobilní telefony (smartphony) s operačním systémem Android a operačním systémem IOS (iPhone, iPad). </w:t>
      </w:r>
    </w:p>
    <w:p w:rsidR="005438B1" w:rsidRDefault="005438B1" w:rsidP="005438B1">
      <w:r>
        <w:t>Aplikace je rozdělena do dvou částí – serverová a klientská.</w:t>
      </w:r>
    </w:p>
    <w:p w:rsidR="005438B1" w:rsidRDefault="005438B1" w:rsidP="005438B1"/>
    <w:p w:rsidR="005438B1" w:rsidRPr="00CF0A07" w:rsidRDefault="005438B1" w:rsidP="005438B1">
      <w:pPr>
        <w:pStyle w:val="Nadpis4"/>
      </w:pPr>
      <w:bookmarkStart w:id="207" w:name="_Toc524521123"/>
      <w:r w:rsidRPr="00CF0A07">
        <w:t>Serverová část</w:t>
      </w:r>
      <w:bookmarkEnd w:id="207"/>
    </w:p>
    <w:p w:rsidR="005438B1" w:rsidRPr="00E47AA0" w:rsidRDefault="005438B1" w:rsidP="005438B1">
      <w:r w:rsidRPr="00E47AA0">
        <w:t>Server mobilní</w:t>
      </w:r>
      <w:r>
        <w:t>ho</w:t>
      </w:r>
      <w:r w:rsidRPr="00E47AA0">
        <w:t xml:space="preserve"> objednávání nabízí datové rozhraní pro komunikaci klientů mobilního objednávání se systémem Kredit. Datové rozhraní je poskytováno jako sada REST služeb na protokolu HTTPS.</w:t>
      </w:r>
    </w:p>
    <w:p w:rsidR="005438B1" w:rsidRPr="00E47AA0" w:rsidRDefault="005438B1" w:rsidP="005438B1">
      <w:r w:rsidRPr="00E47AA0">
        <w:t xml:space="preserve">Server poskytuje následující služby: </w:t>
      </w:r>
    </w:p>
    <w:p w:rsidR="005438B1" w:rsidRPr="00E47AA0" w:rsidRDefault="005438B1" w:rsidP="008E4B36">
      <w:pPr>
        <w:pStyle w:val="Odstavecseseznamem"/>
        <w:numPr>
          <w:ilvl w:val="0"/>
          <w:numId w:val="81"/>
        </w:numPr>
      </w:pPr>
      <w:r>
        <w:t>a</w:t>
      </w:r>
      <w:r w:rsidRPr="00E47AA0">
        <w:t>utentizace uživatele vůči systému Kredit nebo vůči internímu systému zákazníka. Autentizace vůči internímu systému může vyžadovat zákaznické úpravy.</w:t>
      </w:r>
    </w:p>
    <w:p w:rsidR="005438B1" w:rsidRPr="00E47AA0" w:rsidRDefault="005438B1" w:rsidP="008E4B36">
      <w:pPr>
        <w:pStyle w:val="Odstavecseseznamem"/>
        <w:numPr>
          <w:ilvl w:val="0"/>
          <w:numId w:val="81"/>
        </w:numPr>
      </w:pPr>
      <w:r>
        <w:t>p</w:t>
      </w:r>
      <w:r w:rsidRPr="00E47AA0">
        <w:t>řehled dostupných výdejen, jídelníček vybrané datum</w:t>
      </w:r>
    </w:p>
    <w:p w:rsidR="005438B1" w:rsidRPr="00E47AA0" w:rsidRDefault="005438B1" w:rsidP="008E4B36">
      <w:pPr>
        <w:pStyle w:val="Odstavecseseznamem"/>
        <w:numPr>
          <w:ilvl w:val="0"/>
          <w:numId w:val="81"/>
        </w:numPr>
      </w:pPr>
      <w:r>
        <w:t>i</w:t>
      </w:r>
      <w:r w:rsidRPr="00E47AA0">
        <w:t>nformace o stavu účtu klienta, jeho aktuálních objednávkách a historii účtu</w:t>
      </w:r>
    </w:p>
    <w:p w:rsidR="005438B1" w:rsidRPr="00E47AA0" w:rsidRDefault="005438B1" w:rsidP="008E4B36">
      <w:pPr>
        <w:pStyle w:val="Odstavecseseznamem"/>
        <w:numPr>
          <w:ilvl w:val="0"/>
          <w:numId w:val="81"/>
        </w:numPr>
      </w:pPr>
      <w:r>
        <w:t>m</w:t>
      </w:r>
      <w:r w:rsidRPr="00E47AA0">
        <w:t>ožnost objednat jídlo z jídelníčku a burzy, tuto objednávku stornovat nebo dát do burzy</w:t>
      </w:r>
    </w:p>
    <w:p w:rsidR="005438B1" w:rsidRDefault="005438B1" w:rsidP="005438B1"/>
    <w:p w:rsidR="005438B1" w:rsidRPr="00CF0A07" w:rsidRDefault="005438B1" w:rsidP="005438B1">
      <w:pPr>
        <w:pStyle w:val="Nadpis4"/>
      </w:pPr>
      <w:bookmarkStart w:id="208" w:name="_Toc524521124"/>
      <w:r w:rsidRPr="00CF0A07">
        <w:t>Klientská aplikace</w:t>
      </w:r>
      <w:bookmarkEnd w:id="208"/>
    </w:p>
    <w:p w:rsidR="005438B1" w:rsidRDefault="005438B1" w:rsidP="005438B1">
      <w:pPr>
        <w:rPr>
          <w:u w:val="single"/>
        </w:rPr>
      </w:pPr>
      <w:r>
        <w:rPr>
          <w:u w:val="single"/>
        </w:rPr>
        <w:t>Možnosti konfigurace aplikace</w:t>
      </w:r>
    </w:p>
    <w:p w:rsidR="005438B1" w:rsidRDefault="005438B1" w:rsidP="008E4B36">
      <w:pPr>
        <w:pStyle w:val="Odstavecseseznamem"/>
        <w:numPr>
          <w:ilvl w:val="0"/>
          <w:numId w:val="63"/>
        </w:numPr>
      </w:pPr>
      <w:r>
        <w:t>nastavení připojení k provozovateli systému KREDIT</w:t>
      </w:r>
    </w:p>
    <w:p w:rsidR="005438B1" w:rsidRDefault="005438B1" w:rsidP="008E4B36">
      <w:pPr>
        <w:pStyle w:val="Odstavecseseznamem"/>
        <w:numPr>
          <w:ilvl w:val="0"/>
          <w:numId w:val="63"/>
        </w:numPr>
      </w:pPr>
      <w:r>
        <w:t>nastavení vzhledu aplikace</w:t>
      </w:r>
    </w:p>
    <w:p w:rsidR="005438B1" w:rsidRDefault="005438B1" w:rsidP="008E4B36">
      <w:pPr>
        <w:pStyle w:val="Odstavecseseznamem"/>
        <w:numPr>
          <w:ilvl w:val="0"/>
          <w:numId w:val="63"/>
        </w:numPr>
      </w:pPr>
      <w:r>
        <w:t>možnost smazání uložených přihlašovacích údajů</w:t>
      </w:r>
    </w:p>
    <w:p w:rsidR="005438B1" w:rsidRDefault="005438B1" w:rsidP="008E4B36">
      <w:pPr>
        <w:pStyle w:val="Odstavecseseznamem"/>
        <w:numPr>
          <w:ilvl w:val="0"/>
          <w:numId w:val="63"/>
        </w:numPr>
      </w:pPr>
      <w:r>
        <w:t>možnost nastavení, které jídla se mají zobrazit v nabídce (časově a cenově dostupná, nebo všechny)</w:t>
      </w:r>
    </w:p>
    <w:p w:rsidR="005438B1" w:rsidRDefault="005438B1" w:rsidP="005438B1">
      <w:pPr>
        <w:rPr>
          <w:u w:val="single"/>
        </w:rPr>
      </w:pPr>
      <w:r>
        <w:rPr>
          <w:u w:val="single"/>
        </w:rPr>
        <w:t>Funkční vlastnosti</w:t>
      </w:r>
    </w:p>
    <w:p w:rsidR="005438B1" w:rsidRDefault="005438B1" w:rsidP="005438B1">
      <w:pPr>
        <w:rPr>
          <w:b/>
        </w:rPr>
      </w:pPr>
      <w:r>
        <w:rPr>
          <w:b/>
        </w:rPr>
        <w:t>Přihlášení klienta</w:t>
      </w:r>
    </w:p>
    <w:p w:rsidR="005438B1" w:rsidRDefault="005438B1" w:rsidP="008E4B36">
      <w:pPr>
        <w:pStyle w:val="Odstavecseseznamem"/>
        <w:numPr>
          <w:ilvl w:val="0"/>
          <w:numId w:val="63"/>
        </w:numPr>
      </w:pPr>
      <w:r>
        <w:t>volba provozovatele</w:t>
      </w:r>
    </w:p>
    <w:p w:rsidR="005438B1" w:rsidRDefault="005438B1" w:rsidP="008E4B36">
      <w:pPr>
        <w:pStyle w:val="Odstavecseseznamem"/>
        <w:numPr>
          <w:ilvl w:val="0"/>
          <w:numId w:val="63"/>
        </w:numPr>
      </w:pPr>
      <w:r>
        <w:t>zadání přihlašovacích údajů, možnost jejich zapamatování</w:t>
      </w:r>
    </w:p>
    <w:p w:rsidR="005438B1" w:rsidRDefault="005438B1" w:rsidP="005438B1">
      <w:pPr>
        <w:rPr>
          <w:b/>
        </w:rPr>
      </w:pPr>
      <w:r>
        <w:rPr>
          <w:b/>
        </w:rPr>
        <w:t>Po přihlášení klienta</w:t>
      </w:r>
    </w:p>
    <w:p w:rsidR="005438B1" w:rsidRDefault="005438B1" w:rsidP="008E4B36">
      <w:pPr>
        <w:pStyle w:val="Odstavecseseznamem"/>
        <w:numPr>
          <w:ilvl w:val="0"/>
          <w:numId w:val="63"/>
        </w:numPr>
      </w:pPr>
      <w:r>
        <w:t>zobrazení údajů o klientovi</w:t>
      </w:r>
    </w:p>
    <w:p w:rsidR="005438B1" w:rsidRDefault="005438B1" w:rsidP="008E4B36">
      <w:pPr>
        <w:pStyle w:val="Odstavecseseznamem"/>
        <w:numPr>
          <w:ilvl w:val="1"/>
          <w:numId w:val="63"/>
        </w:numPr>
      </w:pPr>
      <w:r>
        <w:t>osobní údaje (titul, jméno, příjmení, osobní číslo)</w:t>
      </w:r>
    </w:p>
    <w:p w:rsidR="005438B1" w:rsidRDefault="005438B1" w:rsidP="008E4B36">
      <w:pPr>
        <w:pStyle w:val="Odstavecseseznamem"/>
        <w:numPr>
          <w:ilvl w:val="1"/>
          <w:numId w:val="63"/>
        </w:numPr>
      </w:pPr>
      <w:r>
        <w:t>údaj o počtu prodaných dotovaných jídel od začátku aktuálního měsíce (na parametr)</w:t>
      </w:r>
    </w:p>
    <w:p w:rsidR="005438B1" w:rsidRDefault="005438B1" w:rsidP="008E4B36">
      <w:pPr>
        <w:pStyle w:val="Odstavecseseznamem"/>
        <w:numPr>
          <w:ilvl w:val="1"/>
          <w:numId w:val="63"/>
        </w:numPr>
      </w:pPr>
      <w:r>
        <w:t>údaj o počtu bonů (aktuální měsíc / následující měsíc) (na parametr)</w:t>
      </w:r>
    </w:p>
    <w:p w:rsidR="005438B1" w:rsidRDefault="005438B1" w:rsidP="008E4B36">
      <w:pPr>
        <w:pStyle w:val="Odstavecseseznamem"/>
        <w:numPr>
          <w:ilvl w:val="1"/>
          <w:numId w:val="63"/>
        </w:numPr>
      </w:pPr>
      <w:r>
        <w:t>disponibilní zůstatek účtu klienta</w:t>
      </w:r>
    </w:p>
    <w:p w:rsidR="005438B1" w:rsidRDefault="005438B1" w:rsidP="008E4B36">
      <w:pPr>
        <w:pStyle w:val="Odstavecseseznamem"/>
        <w:numPr>
          <w:ilvl w:val="0"/>
          <w:numId w:val="63"/>
        </w:numPr>
      </w:pPr>
      <w:r>
        <w:t>zobrazení jídelního lístku s omezeními platnými pro přihlášeného klienta</w:t>
      </w:r>
    </w:p>
    <w:p w:rsidR="005438B1" w:rsidRDefault="005438B1" w:rsidP="008E4B36">
      <w:pPr>
        <w:pStyle w:val="Odstavecseseznamem"/>
        <w:numPr>
          <w:ilvl w:val="1"/>
          <w:numId w:val="63"/>
        </w:numPr>
      </w:pPr>
      <w:r>
        <w:t>nastavení data nebo rozsahu dat, na kdy má být jídelní lístek zobrazen</w:t>
      </w:r>
    </w:p>
    <w:p w:rsidR="005438B1" w:rsidRDefault="005438B1" w:rsidP="008E4B36">
      <w:pPr>
        <w:pStyle w:val="Odstavecseseznamem"/>
        <w:numPr>
          <w:ilvl w:val="2"/>
          <w:numId w:val="63"/>
        </w:numPr>
      </w:pPr>
      <w:r>
        <w:t>nastavení pomocí grafického kalendáře</w:t>
      </w:r>
    </w:p>
    <w:p w:rsidR="005438B1" w:rsidRDefault="005438B1" w:rsidP="008E4B36">
      <w:pPr>
        <w:pStyle w:val="Odstavecseseznamem"/>
        <w:numPr>
          <w:ilvl w:val="1"/>
          <w:numId w:val="63"/>
        </w:numPr>
      </w:pPr>
      <w:r>
        <w:t>zobrazení seznamu výdejen, do kterých může klient objednávat</w:t>
      </w:r>
    </w:p>
    <w:p w:rsidR="005438B1" w:rsidRDefault="005438B1" w:rsidP="008E4B36">
      <w:pPr>
        <w:pStyle w:val="Odstavecseseznamem"/>
        <w:numPr>
          <w:ilvl w:val="2"/>
          <w:numId w:val="63"/>
        </w:numPr>
      </w:pPr>
      <w:r>
        <w:t>standardně vybraná kmenová výdejna</w:t>
      </w:r>
    </w:p>
    <w:p w:rsidR="005438B1" w:rsidRDefault="005438B1" w:rsidP="008E4B36">
      <w:pPr>
        <w:pStyle w:val="Odstavecseseznamem"/>
        <w:numPr>
          <w:ilvl w:val="2"/>
          <w:numId w:val="63"/>
        </w:numPr>
      </w:pPr>
      <w:r>
        <w:t>možnost zvolit výdejnu pro objednávání</w:t>
      </w:r>
    </w:p>
    <w:p w:rsidR="005438B1" w:rsidRDefault="005438B1" w:rsidP="008E4B36">
      <w:pPr>
        <w:pStyle w:val="Odstavecseseznamem"/>
        <w:numPr>
          <w:ilvl w:val="1"/>
          <w:numId w:val="63"/>
        </w:numPr>
      </w:pPr>
      <w:r>
        <w:t>zobrazení jídelního lístku</w:t>
      </w:r>
    </w:p>
    <w:p w:rsidR="005438B1" w:rsidRDefault="005438B1" w:rsidP="008E4B36">
      <w:pPr>
        <w:pStyle w:val="Odstavecseseznamem"/>
        <w:numPr>
          <w:ilvl w:val="2"/>
          <w:numId w:val="63"/>
        </w:numPr>
      </w:pPr>
      <w:r>
        <w:t>název druhu jídla a čísla alternativy</w:t>
      </w:r>
    </w:p>
    <w:p w:rsidR="005438B1" w:rsidRDefault="005438B1" w:rsidP="008E4B36">
      <w:pPr>
        <w:pStyle w:val="Odstavecseseznamem"/>
        <w:numPr>
          <w:ilvl w:val="2"/>
          <w:numId w:val="63"/>
        </w:numPr>
      </w:pPr>
      <w:r>
        <w:t>zobrazení názvu alternativy</w:t>
      </w:r>
    </w:p>
    <w:p w:rsidR="005438B1" w:rsidRDefault="005438B1" w:rsidP="008E4B36">
      <w:pPr>
        <w:pStyle w:val="Odstavecseseznamem"/>
        <w:numPr>
          <w:ilvl w:val="2"/>
          <w:numId w:val="63"/>
        </w:numPr>
      </w:pPr>
      <w:r>
        <w:t>indikace jídel, které již nelze objednat</w:t>
      </w:r>
    </w:p>
    <w:p w:rsidR="005438B1" w:rsidRDefault="005438B1" w:rsidP="008E4B36">
      <w:pPr>
        <w:pStyle w:val="Odstavecseseznamem"/>
        <w:numPr>
          <w:ilvl w:val="3"/>
          <w:numId w:val="63"/>
        </w:numPr>
      </w:pPr>
      <w:r>
        <w:t>zobrazený důvod, proč již nelze objednat</w:t>
      </w:r>
    </w:p>
    <w:p w:rsidR="005438B1" w:rsidRDefault="005438B1" w:rsidP="008E4B36">
      <w:pPr>
        <w:pStyle w:val="Odstavecseseznamem"/>
        <w:numPr>
          <w:ilvl w:val="2"/>
          <w:numId w:val="63"/>
        </w:numPr>
      </w:pPr>
      <w:r>
        <w:t>cena jídla pro přihlášeného klienta</w:t>
      </w:r>
    </w:p>
    <w:p w:rsidR="005438B1" w:rsidRDefault="005438B1" w:rsidP="008E4B36">
      <w:pPr>
        <w:pStyle w:val="Odstavecseseznamem"/>
        <w:numPr>
          <w:ilvl w:val="2"/>
          <w:numId w:val="63"/>
        </w:numPr>
      </w:pPr>
      <w:r>
        <w:t>počet jídel, které ještě lze objednat</w:t>
      </w:r>
    </w:p>
    <w:p w:rsidR="005438B1" w:rsidRDefault="005438B1" w:rsidP="008E4B36">
      <w:pPr>
        <w:pStyle w:val="Odstavecseseznamem"/>
        <w:numPr>
          <w:ilvl w:val="3"/>
          <w:numId w:val="63"/>
        </w:numPr>
      </w:pPr>
      <w:r>
        <w:t>zobrazí se v případě, že jsou vyplněny limity v jídelním lístku</w:t>
      </w:r>
    </w:p>
    <w:p w:rsidR="005438B1" w:rsidRDefault="005438B1" w:rsidP="008E4B36">
      <w:pPr>
        <w:pStyle w:val="Odstavecseseznamem"/>
        <w:numPr>
          <w:ilvl w:val="2"/>
          <w:numId w:val="63"/>
        </w:numPr>
      </w:pPr>
      <w:r>
        <w:t>alergeny obsažené v jídel</w:t>
      </w:r>
    </w:p>
    <w:p w:rsidR="005438B1" w:rsidRDefault="005438B1" w:rsidP="008E4B36">
      <w:pPr>
        <w:pStyle w:val="Odstavecseseznamem"/>
        <w:numPr>
          <w:ilvl w:val="2"/>
          <w:numId w:val="63"/>
        </w:numPr>
      </w:pPr>
      <w:r>
        <w:t>ovládací prvek pro zobrazení obrázku jídla</w:t>
      </w:r>
    </w:p>
    <w:p w:rsidR="005438B1" w:rsidRDefault="005438B1" w:rsidP="008E4B36">
      <w:pPr>
        <w:pStyle w:val="Odstavecseseznamem"/>
        <w:numPr>
          <w:ilvl w:val="2"/>
          <w:numId w:val="63"/>
        </w:numPr>
      </w:pPr>
      <w:r>
        <w:t>zobrazení informace o tom, zda se jídlo objednává z burzy jídel</w:t>
      </w:r>
    </w:p>
    <w:p w:rsidR="005438B1" w:rsidRDefault="005438B1" w:rsidP="008E4B36">
      <w:pPr>
        <w:pStyle w:val="Odstavecseseznamem"/>
        <w:numPr>
          <w:ilvl w:val="2"/>
          <w:numId w:val="63"/>
        </w:numPr>
      </w:pPr>
      <w:r>
        <w:t>zobrazení sloupce množství, pokud je v jídelníčku použitý</w:t>
      </w:r>
    </w:p>
    <w:p w:rsidR="005438B1" w:rsidRDefault="005438B1" w:rsidP="008E4B36">
      <w:pPr>
        <w:pStyle w:val="Odstavecseseznamem"/>
        <w:numPr>
          <w:ilvl w:val="0"/>
          <w:numId w:val="63"/>
        </w:numPr>
      </w:pPr>
      <w:r>
        <w:t>možnost objednání jídel</w:t>
      </w:r>
    </w:p>
    <w:p w:rsidR="005438B1" w:rsidRDefault="005438B1" w:rsidP="008E4B36">
      <w:pPr>
        <w:pStyle w:val="Odstavecseseznamem"/>
        <w:numPr>
          <w:ilvl w:val="1"/>
          <w:numId w:val="63"/>
        </w:numPr>
      </w:pPr>
      <w:r>
        <w:t>objednání vybraného jídla</w:t>
      </w:r>
    </w:p>
    <w:p w:rsidR="005438B1" w:rsidRDefault="005438B1" w:rsidP="008E4B36">
      <w:pPr>
        <w:pStyle w:val="Odstavecseseznamem"/>
        <w:numPr>
          <w:ilvl w:val="2"/>
          <w:numId w:val="63"/>
        </w:numPr>
      </w:pPr>
      <w:r>
        <w:t>zobrazení hlášení v případě, že se všechny požadovanou objednávku nepodařilo realizovat</w:t>
      </w:r>
    </w:p>
    <w:p w:rsidR="005438B1" w:rsidRDefault="005438B1" w:rsidP="008E4B36">
      <w:pPr>
        <w:pStyle w:val="Odstavecseseznamem"/>
        <w:numPr>
          <w:ilvl w:val="2"/>
          <w:numId w:val="63"/>
        </w:numPr>
      </w:pPr>
      <w:r>
        <w:t>možnost zaznamenat objednávku jako událost do systémového kalendáře</w:t>
      </w:r>
    </w:p>
    <w:p w:rsidR="005438B1" w:rsidRDefault="005438B1" w:rsidP="008E4B36">
      <w:pPr>
        <w:pStyle w:val="Odstavecseseznamem"/>
        <w:numPr>
          <w:ilvl w:val="0"/>
          <w:numId w:val="63"/>
        </w:numPr>
      </w:pPr>
      <w:r>
        <w:t>zobrazení seznamu objednaných jídel</w:t>
      </w:r>
    </w:p>
    <w:p w:rsidR="005438B1" w:rsidRDefault="005438B1" w:rsidP="008E4B36">
      <w:pPr>
        <w:pStyle w:val="Odstavecseseznamem"/>
        <w:numPr>
          <w:ilvl w:val="1"/>
          <w:numId w:val="63"/>
        </w:numPr>
      </w:pPr>
      <w:r>
        <w:t>filtr zobrazeného seznamu objednaných jídel</w:t>
      </w:r>
    </w:p>
    <w:p w:rsidR="005438B1" w:rsidRDefault="005438B1" w:rsidP="008E4B36">
      <w:pPr>
        <w:pStyle w:val="Odstavecseseznamem"/>
        <w:numPr>
          <w:ilvl w:val="2"/>
          <w:numId w:val="63"/>
        </w:numPr>
      </w:pPr>
      <w:r>
        <w:t>standardně se zobrazí objednávky na aktuální den</w:t>
      </w:r>
    </w:p>
    <w:p w:rsidR="005438B1" w:rsidRDefault="005438B1" w:rsidP="008E4B36">
      <w:pPr>
        <w:pStyle w:val="Odstavecseseznamem"/>
        <w:numPr>
          <w:ilvl w:val="2"/>
          <w:numId w:val="63"/>
        </w:numPr>
      </w:pPr>
      <w:r>
        <w:lastRenderedPageBreak/>
        <w:t>možnost zobrazit všechny existující (nevydané) objednávky od DNES</w:t>
      </w:r>
    </w:p>
    <w:p w:rsidR="005438B1" w:rsidRDefault="005438B1" w:rsidP="008E4B36">
      <w:pPr>
        <w:pStyle w:val="Odstavecseseznamem"/>
        <w:numPr>
          <w:ilvl w:val="1"/>
          <w:numId w:val="63"/>
        </w:numPr>
      </w:pPr>
      <w:r>
        <w:t>zobrazený seznam obsahuje</w:t>
      </w:r>
    </w:p>
    <w:p w:rsidR="005438B1" w:rsidRDefault="005438B1" w:rsidP="008E4B36">
      <w:pPr>
        <w:pStyle w:val="Odstavecseseznamem"/>
        <w:numPr>
          <w:ilvl w:val="2"/>
          <w:numId w:val="63"/>
        </w:numPr>
      </w:pPr>
      <w:r>
        <w:t>datum, druh jídla, číslo alternativy jídla, cena jídla</w:t>
      </w:r>
    </w:p>
    <w:p w:rsidR="005438B1" w:rsidRDefault="005438B1" w:rsidP="008E4B36">
      <w:pPr>
        <w:pStyle w:val="Odstavecseseznamem"/>
        <w:numPr>
          <w:ilvl w:val="2"/>
          <w:numId w:val="63"/>
        </w:numPr>
      </w:pPr>
      <w:r>
        <w:t>název alternativy</w:t>
      </w:r>
    </w:p>
    <w:p w:rsidR="005438B1" w:rsidRDefault="005438B1" w:rsidP="008E4B36">
      <w:pPr>
        <w:pStyle w:val="Odstavecseseznamem"/>
        <w:numPr>
          <w:ilvl w:val="2"/>
          <w:numId w:val="63"/>
        </w:numPr>
      </w:pPr>
      <w:r>
        <w:t>výdejna</w:t>
      </w:r>
    </w:p>
    <w:p w:rsidR="005438B1" w:rsidRDefault="005438B1" w:rsidP="008E4B36">
      <w:pPr>
        <w:pStyle w:val="Odstavecseseznamem"/>
        <w:numPr>
          <w:ilvl w:val="2"/>
          <w:numId w:val="63"/>
        </w:numPr>
      </w:pPr>
      <w:r>
        <w:t>detail objednávky</w:t>
      </w:r>
    </w:p>
    <w:p w:rsidR="005438B1" w:rsidRDefault="005438B1" w:rsidP="008E4B36">
      <w:pPr>
        <w:pStyle w:val="Odstavecseseznamem"/>
        <w:numPr>
          <w:ilvl w:val="3"/>
          <w:numId w:val="63"/>
        </w:numPr>
      </w:pPr>
      <w:r>
        <w:t>cena objednávky</w:t>
      </w:r>
    </w:p>
    <w:p w:rsidR="005438B1" w:rsidRDefault="005438B1" w:rsidP="008E4B36">
      <w:pPr>
        <w:pStyle w:val="Odstavecseseznamem"/>
        <w:numPr>
          <w:ilvl w:val="3"/>
          <w:numId w:val="63"/>
        </w:numPr>
      </w:pPr>
      <w:r>
        <w:t>pole pro zrušení objednávky v rámci objednacích pravidel</w:t>
      </w:r>
    </w:p>
    <w:p w:rsidR="005438B1" w:rsidRDefault="005438B1" w:rsidP="008E4B36">
      <w:pPr>
        <w:pStyle w:val="Odstavecseseznamem"/>
        <w:numPr>
          <w:ilvl w:val="4"/>
          <w:numId w:val="63"/>
        </w:numPr>
      </w:pPr>
      <w:r>
        <w:t>ovládací prvek pro zrušení objednávky</w:t>
      </w:r>
    </w:p>
    <w:p w:rsidR="005438B1" w:rsidRDefault="005438B1" w:rsidP="008E4B36">
      <w:pPr>
        <w:pStyle w:val="Odstavecseseznamem"/>
        <w:numPr>
          <w:ilvl w:val="4"/>
          <w:numId w:val="63"/>
        </w:numPr>
      </w:pPr>
      <w:r>
        <w:t>ovládací prvek pro nabídku jídla do burzy jídel</w:t>
      </w:r>
    </w:p>
    <w:p w:rsidR="005438B1" w:rsidRDefault="005438B1" w:rsidP="008E4B36">
      <w:pPr>
        <w:pStyle w:val="Odstavecseseznamem"/>
        <w:numPr>
          <w:ilvl w:val="1"/>
          <w:numId w:val="63"/>
        </w:numPr>
      </w:pPr>
      <w:r>
        <w:t>ovládací prvek pro potvrzení provedených změn</w:t>
      </w:r>
    </w:p>
    <w:p w:rsidR="005438B1" w:rsidRDefault="005438B1" w:rsidP="008E4B36">
      <w:pPr>
        <w:pStyle w:val="Odstavecseseznamem"/>
        <w:numPr>
          <w:ilvl w:val="0"/>
          <w:numId w:val="63"/>
        </w:numPr>
      </w:pPr>
      <w:r>
        <w:t>zobrazení historie účtu klienta</w:t>
      </w:r>
    </w:p>
    <w:p w:rsidR="005438B1" w:rsidRDefault="005438B1" w:rsidP="008E4B36">
      <w:pPr>
        <w:pStyle w:val="Odstavecseseznamem"/>
        <w:numPr>
          <w:ilvl w:val="1"/>
          <w:numId w:val="63"/>
        </w:numPr>
      </w:pPr>
      <w:r>
        <w:t>nastavení filtru pro zobrazení historie účtu</w:t>
      </w:r>
    </w:p>
    <w:p w:rsidR="005438B1" w:rsidRDefault="005438B1" w:rsidP="008E4B36">
      <w:pPr>
        <w:pStyle w:val="Odstavecseseznamem"/>
        <w:numPr>
          <w:ilvl w:val="2"/>
          <w:numId w:val="63"/>
        </w:numPr>
      </w:pPr>
      <w:r>
        <w:t xml:space="preserve">nastavení data od a data do pro zobrazení historie účtu </w:t>
      </w:r>
    </w:p>
    <w:p w:rsidR="005438B1" w:rsidRDefault="005438B1" w:rsidP="008E4B36">
      <w:pPr>
        <w:pStyle w:val="Odstavecseseznamem"/>
        <w:numPr>
          <w:ilvl w:val="1"/>
          <w:numId w:val="63"/>
        </w:numPr>
      </w:pPr>
      <w:r>
        <w:t>údaje zobrazené v historii účtu</w:t>
      </w:r>
    </w:p>
    <w:p w:rsidR="005438B1" w:rsidRDefault="005438B1" w:rsidP="008E4B36">
      <w:pPr>
        <w:pStyle w:val="Odstavecseseznamem"/>
        <w:numPr>
          <w:ilvl w:val="2"/>
          <w:numId w:val="63"/>
        </w:numPr>
      </w:pPr>
      <w:r>
        <w:t>přenos (zůstatek účtu v předchozím období)</w:t>
      </w:r>
    </w:p>
    <w:p w:rsidR="005438B1" w:rsidRDefault="005438B1" w:rsidP="008E4B36">
      <w:pPr>
        <w:pStyle w:val="Odstavecseseznamem"/>
        <w:numPr>
          <w:ilvl w:val="2"/>
          <w:numId w:val="63"/>
        </w:numPr>
      </w:pPr>
      <w:r>
        <w:t>datum pohybu</w:t>
      </w:r>
    </w:p>
    <w:p w:rsidR="005438B1" w:rsidRDefault="005438B1" w:rsidP="008E4B36">
      <w:pPr>
        <w:pStyle w:val="Odstavecseseznamem"/>
        <w:numPr>
          <w:ilvl w:val="2"/>
          <w:numId w:val="63"/>
        </w:numPr>
      </w:pPr>
      <w:r>
        <w:t>název alternativy</w:t>
      </w:r>
    </w:p>
    <w:p w:rsidR="005438B1" w:rsidRDefault="005438B1" w:rsidP="008E4B36">
      <w:pPr>
        <w:pStyle w:val="Odstavecseseznamem"/>
        <w:numPr>
          <w:ilvl w:val="3"/>
          <w:numId w:val="63"/>
        </w:numPr>
      </w:pPr>
      <w:r>
        <w:t>v případě prodeje sortimentu zobrazený text Platba kartou</w:t>
      </w:r>
    </w:p>
    <w:p w:rsidR="005438B1" w:rsidRDefault="005438B1" w:rsidP="008E4B36">
      <w:pPr>
        <w:pStyle w:val="Odstavecseseznamem"/>
        <w:numPr>
          <w:ilvl w:val="3"/>
          <w:numId w:val="63"/>
        </w:numPr>
      </w:pPr>
      <w:r>
        <w:t>detail objednávky</w:t>
      </w:r>
    </w:p>
    <w:p w:rsidR="005438B1" w:rsidRDefault="005438B1" w:rsidP="008E4B36">
      <w:pPr>
        <w:pStyle w:val="Odstavecseseznamem"/>
        <w:numPr>
          <w:ilvl w:val="4"/>
          <w:numId w:val="63"/>
        </w:numPr>
      </w:pPr>
      <w:r>
        <w:t>čas provedení pohybu</w:t>
      </w:r>
    </w:p>
    <w:p w:rsidR="005438B1" w:rsidRDefault="005438B1" w:rsidP="008E4B36">
      <w:pPr>
        <w:pStyle w:val="Odstavecseseznamem"/>
        <w:numPr>
          <w:ilvl w:val="4"/>
          <w:numId w:val="63"/>
        </w:numPr>
      </w:pPr>
      <w:r>
        <w:t>místo provedení</w:t>
      </w:r>
    </w:p>
    <w:p w:rsidR="005438B1" w:rsidRDefault="005438B1" w:rsidP="008E4B36">
      <w:pPr>
        <w:pStyle w:val="Odstavecseseznamem"/>
        <w:numPr>
          <w:ilvl w:val="4"/>
          <w:numId w:val="63"/>
        </w:numPr>
      </w:pPr>
      <w:r>
        <w:t>čas výdeje</w:t>
      </w:r>
    </w:p>
    <w:p w:rsidR="005438B1" w:rsidRDefault="005438B1" w:rsidP="008E4B36">
      <w:pPr>
        <w:pStyle w:val="Odstavecseseznamem"/>
        <w:numPr>
          <w:ilvl w:val="2"/>
          <w:numId w:val="63"/>
        </w:numPr>
      </w:pPr>
      <w:r>
        <w:t>pohyb na účtu</w:t>
      </w:r>
    </w:p>
    <w:p w:rsidR="005438B1" w:rsidRDefault="005438B1" w:rsidP="008E4B36">
      <w:pPr>
        <w:pStyle w:val="Odstavecseseznamem"/>
        <w:numPr>
          <w:ilvl w:val="2"/>
          <w:numId w:val="63"/>
        </w:numPr>
      </w:pPr>
      <w:r>
        <w:t>převod (konečný zůstatek )</w:t>
      </w:r>
    </w:p>
    <w:p w:rsidR="00E35AB7" w:rsidRDefault="00E35AB7" w:rsidP="00E35AB7"/>
    <w:p w:rsidR="00302D8C" w:rsidRDefault="00302D8C" w:rsidP="00302D8C">
      <w:pPr>
        <w:pStyle w:val="Nadpis2"/>
      </w:pPr>
      <w:bookmarkStart w:id="209" w:name="_Ref276299077"/>
      <w:bookmarkStart w:id="210" w:name="_Toc419440231"/>
      <w:bookmarkStart w:id="211" w:name="_Toc524521125"/>
      <w:r>
        <w:t>Kasa</w:t>
      </w:r>
      <w:bookmarkEnd w:id="209"/>
      <w:bookmarkEnd w:id="210"/>
      <w:r>
        <w:t xml:space="preserve"> 8</w:t>
      </w:r>
      <w:bookmarkEnd w:id="211"/>
    </w:p>
    <w:p w:rsidR="00302D8C" w:rsidRDefault="00302D8C" w:rsidP="00302D8C">
      <w:r w:rsidRPr="00CE69BD">
        <w:t xml:space="preserve">Kasa </w:t>
      </w:r>
      <w:r>
        <w:t xml:space="preserve">8 systému KREDIT </w:t>
      </w:r>
      <w:r w:rsidRPr="00CE69BD">
        <w:t>je sada HW a SW vybavení, kter</w:t>
      </w:r>
      <w:r>
        <w:t>á</w:t>
      </w:r>
      <w:r w:rsidRPr="00CE69BD">
        <w:t xml:space="preserve"> slouží pro prodej (výdej) jídel</w:t>
      </w:r>
      <w:r>
        <w:t>, zboží a služeb</w:t>
      </w:r>
      <w:r w:rsidRPr="00CE69BD">
        <w:t>.</w:t>
      </w:r>
    </w:p>
    <w:p w:rsidR="00302D8C" w:rsidRPr="00F66A5E" w:rsidRDefault="00302D8C" w:rsidP="00302D8C">
      <w:pPr>
        <w:rPr>
          <w:u w:val="single"/>
        </w:rPr>
      </w:pPr>
      <w:r w:rsidRPr="00F66A5E">
        <w:rPr>
          <w:u w:val="single"/>
        </w:rPr>
        <w:t>HW vybavení</w:t>
      </w:r>
    </w:p>
    <w:p w:rsidR="00302D8C" w:rsidRDefault="00302D8C" w:rsidP="008E4B36">
      <w:pPr>
        <w:pStyle w:val="Odstavecseseznamem"/>
        <w:numPr>
          <w:ilvl w:val="0"/>
          <w:numId w:val="63"/>
        </w:numPr>
      </w:pPr>
      <w:r>
        <w:t>standardní PC s příslušenstvím a SW Windows 7 (a vyšší)</w:t>
      </w:r>
    </w:p>
    <w:p w:rsidR="00302D8C" w:rsidRDefault="00302D8C" w:rsidP="008E4B36">
      <w:pPr>
        <w:pStyle w:val="Odstavecseseznamem"/>
        <w:numPr>
          <w:ilvl w:val="0"/>
          <w:numId w:val="63"/>
        </w:numPr>
      </w:pPr>
      <w:r>
        <w:t>LCD monitor (17“ a větší) standardní nebo s dotykovým ovládáním</w:t>
      </w:r>
    </w:p>
    <w:p w:rsidR="00302D8C" w:rsidRDefault="00302D8C" w:rsidP="008E4B36">
      <w:pPr>
        <w:pStyle w:val="Odstavecseseznamem"/>
        <w:numPr>
          <w:ilvl w:val="0"/>
          <w:numId w:val="63"/>
        </w:numPr>
      </w:pPr>
      <w:r>
        <w:t>snímač identifikačních karet</w:t>
      </w:r>
    </w:p>
    <w:p w:rsidR="00302D8C" w:rsidRDefault="00302D8C" w:rsidP="008E4B36">
      <w:pPr>
        <w:pStyle w:val="Odstavecseseznamem"/>
        <w:numPr>
          <w:ilvl w:val="0"/>
          <w:numId w:val="63"/>
        </w:numPr>
      </w:pPr>
      <w:r>
        <w:t>pokladní zásuvka pro uložení hotovosti</w:t>
      </w:r>
    </w:p>
    <w:p w:rsidR="00302D8C" w:rsidRDefault="00302D8C" w:rsidP="008E4B36">
      <w:pPr>
        <w:pStyle w:val="Odstavecseseznamem"/>
        <w:numPr>
          <w:ilvl w:val="0"/>
          <w:numId w:val="63"/>
        </w:numPr>
      </w:pPr>
      <w:r>
        <w:t>bankovní tiskárna pro tisk stvrzenek</w:t>
      </w:r>
    </w:p>
    <w:p w:rsidR="00302D8C" w:rsidRDefault="00302D8C" w:rsidP="008E4B36">
      <w:pPr>
        <w:pStyle w:val="Odstavecseseznamem"/>
        <w:numPr>
          <w:ilvl w:val="0"/>
          <w:numId w:val="63"/>
        </w:numPr>
      </w:pPr>
      <w:r>
        <w:t>zákaznický displej pro zobrazení informací klientům</w:t>
      </w:r>
    </w:p>
    <w:p w:rsidR="00302D8C" w:rsidRDefault="00302D8C" w:rsidP="008E4B36">
      <w:pPr>
        <w:pStyle w:val="Odstavecseseznamem"/>
        <w:numPr>
          <w:ilvl w:val="1"/>
          <w:numId w:val="63"/>
        </w:numPr>
      </w:pPr>
      <w:r>
        <w:t>standardní alfanumerický 2x20 znaků</w:t>
      </w:r>
    </w:p>
    <w:p w:rsidR="00302D8C" w:rsidRDefault="00302D8C" w:rsidP="008E4B36">
      <w:pPr>
        <w:pStyle w:val="Odstavecseseznamem"/>
        <w:numPr>
          <w:ilvl w:val="1"/>
          <w:numId w:val="63"/>
        </w:numPr>
      </w:pPr>
      <w:r>
        <w:t>VGA displej</w:t>
      </w:r>
    </w:p>
    <w:p w:rsidR="00302D8C" w:rsidRDefault="00302D8C" w:rsidP="008E4B36">
      <w:pPr>
        <w:pStyle w:val="Odstavecseseznamem"/>
        <w:numPr>
          <w:ilvl w:val="0"/>
          <w:numId w:val="63"/>
        </w:numPr>
      </w:pPr>
      <w:r>
        <w:t>elektronická váha (s přímým připojením na PC)</w:t>
      </w:r>
    </w:p>
    <w:p w:rsidR="00302D8C" w:rsidRDefault="00302D8C" w:rsidP="008E4B36">
      <w:pPr>
        <w:pStyle w:val="Odstavecseseznamem"/>
        <w:numPr>
          <w:ilvl w:val="0"/>
          <w:numId w:val="63"/>
        </w:numPr>
      </w:pPr>
      <w:r>
        <w:t>snímač čárového kódu (připojení USB nebo RS232)</w:t>
      </w:r>
    </w:p>
    <w:p w:rsidR="00302D8C" w:rsidRDefault="00302D8C" w:rsidP="008E4B36">
      <w:pPr>
        <w:pStyle w:val="Odstavecseseznamem"/>
        <w:numPr>
          <w:ilvl w:val="0"/>
          <w:numId w:val="63"/>
        </w:numPr>
      </w:pPr>
      <w:r>
        <w:t>bankovní terminál (s firmware Sonet)</w:t>
      </w:r>
    </w:p>
    <w:p w:rsidR="00302D8C" w:rsidRPr="00875940" w:rsidRDefault="00302D8C" w:rsidP="00302D8C">
      <w:pPr>
        <w:rPr>
          <w:i/>
          <w:color w:val="0070C0"/>
        </w:rPr>
      </w:pPr>
      <w:r>
        <w:t xml:space="preserve">Doporučené konfigurace jsou uvedeny v příloze </w:t>
      </w:r>
      <w:r w:rsidRPr="00875940">
        <w:rPr>
          <w:i/>
          <w:color w:val="0070C0"/>
        </w:rPr>
        <w:t>Doporučené konfigurace HW a SW.docx.</w:t>
      </w:r>
    </w:p>
    <w:p w:rsidR="00302D8C" w:rsidRPr="00F66A5E" w:rsidRDefault="00302D8C" w:rsidP="00302D8C">
      <w:pPr>
        <w:rPr>
          <w:u w:val="single"/>
        </w:rPr>
      </w:pPr>
      <w:r w:rsidRPr="00F66A5E">
        <w:rPr>
          <w:u w:val="single"/>
        </w:rPr>
        <w:t>Možnosti konfigurace aplikace</w:t>
      </w:r>
      <w:r>
        <w:rPr>
          <w:u w:val="single"/>
        </w:rPr>
        <w:t xml:space="preserve"> Kasa</w:t>
      </w:r>
    </w:p>
    <w:p w:rsidR="00302D8C" w:rsidRDefault="00302D8C" w:rsidP="008E4B36">
      <w:pPr>
        <w:pStyle w:val="Odstavecseseznamem"/>
        <w:numPr>
          <w:ilvl w:val="0"/>
          <w:numId w:val="63"/>
        </w:numPr>
      </w:pPr>
      <w:r>
        <w:t>nastavení připojení k databázovému serveru a databázi</w:t>
      </w:r>
    </w:p>
    <w:p w:rsidR="00302D8C" w:rsidRDefault="00302D8C" w:rsidP="008E4B36">
      <w:pPr>
        <w:pStyle w:val="Odstavecseseznamem"/>
        <w:numPr>
          <w:ilvl w:val="0"/>
          <w:numId w:val="63"/>
        </w:numPr>
      </w:pPr>
      <w:r>
        <w:t>nastavení úrovně logování prováděných operací</w:t>
      </w:r>
    </w:p>
    <w:p w:rsidR="00302D8C" w:rsidRDefault="00302D8C" w:rsidP="008E4B36">
      <w:pPr>
        <w:pStyle w:val="Odstavecseseznamem"/>
        <w:numPr>
          <w:ilvl w:val="0"/>
          <w:numId w:val="63"/>
        </w:numPr>
      </w:pPr>
      <w:r>
        <w:t>typ spouštěné kasy</w:t>
      </w:r>
    </w:p>
    <w:p w:rsidR="00302D8C" w:rsidRDefault="00302D8C" w:rsidP="008E4B36">
      <w:pPr>
        <w:pStyle w:val="Odstavecseseznamem"/>
        <w:numPr>
          <w:ilvl w:val="1"/>
          <w:numId w:val="63"/>
        </w:numPr>
      </w:pPr>
      <w:r>
        <w:t>pultová ovládaná klávesnicí</w:t>
      </w:r>
    </w:p>
    <w:p w:rsidR="00302D8C" w:rsidRDefault="00302D8C" w:rsidP="008E4B36">
      <w:pPr>
        <w:pStyle w:val="Odstavecseseznamem"/>
        <w:numPr>
          <w:ilvl w:val="1"/>
          <w:numId w:val="63"/>
        </w:numPr>
      </w:pPr>
      <w:r>
        <w:t>pultová s dotekovým ovládáním</w:t>
      </w:r>
    </w:p>
    <w:p w:rsidR="00302D8C" w:rsidRDefault="00302D8C" w:rsidP="008E4B36">
      <w:pPr>
        <w:pStyle w:val="Odstavecseseznamem"/>
        <w:numPr>
          <w:ilvl w:val="1"/>
          <w:numId w:val="63"/>
        </w:numPr>
      </w:pPr>
      <w:r>
        <w:t>restaurační s dotekovým ovládáním</w:t>
      </w:r>
    </w:p>
    <w:p w:rsidR="00302D8C" w:rsidRDefault="00302D8C" w:rsidP="008E4B36">
      <w:pPr>
        <w:pStyle w:val="Odstavecseseznamem"/>
        <w:numPr>
          <w:ilvl w:val="0"/>
          <w:numId w:val="63"/>
        </w:numPr>
      </w:pPr>
      <w:r>
        <w:t>nastavení příslušnosti aplikace k provozovně a k výdejně</w:t>
      </w:r>
    </w:p>
    <w:p w:rsidR="00302D8C" w:rsidRDefault="00302D8C" w:rsidP="008E4B36">
      <w:pPr>
        <w:pStyle w:val="Odstavecseseznamem"/>
        <w:numPr>
          <w:ilvl w:val="0"/>
          <w:numId w:val="63"/>
        </w:numPr>
      </w:pPr>
      <w:r>
        <w:t>nastavení příslušnosti aplikace ke skladu</w:t>
      </w:r>
    </w:p>
    <w:p w:rsidR="00302D8C" w:rsidRDefault="00302D8C" w:rsidP="008E4B36">
      <w:pPr>
        <w:pStyle w:val="Odstavecseseznamem"/>
        <w:numPr>
          <w:ilvl w:val="0"/>
          <w:numId w:val="63"/>
        </w:numPr>
      </w:pPr>
      <w:r>
        <w:t>jazyk aplikace</w:t>
      </w:r>
    </w:p>
    <w:p w:rsidR="00302D8C" w:rsidRDefault="00302D8C" w:rsidP="008E4B36">
      <w:pPr>
        <w:pStyle w:val="Odstavecseseznamem"/>
        <w:numPr>
          <w:ilvl w:val="0"/>
          <w:numId w:val="63"/>
        </w:numPr>
      </w:pPr>
      <w:r>
        <w:t>typ externího skladu zboží</w:t>
      </w:r>
    </w:p>
    <w:p w:rsidR="00302D8C" w:rsidRDefault="00302D8C" w:rsidP="008E4B36">
      <w:pPr>
        <w:pStyle w:val="Odstavecseseznamem"/>
        <w:numPr>
          <w:ilvl w:val="0"/>
          <w:numId w:val="63"/>
        </w:numPr>
      </w:pPr>
      <w:r>
        <w:t>možnost povolení nebo zákazu editace zboží na skladu</w:t>
      </w:r>
    </w:p>
    <w:p w:rsidR="00302D8C" w:rsidRDefault="00302D8C" w:rsidP="008E4B36">
      <w:pPr>
        <w:pStyle w:val="Odstavecseseznamem"/>
        <w:numPr>
          <w:ilvl w:val="0"/>
          <w:numId w:val="63"/>
        </w:numPr>
      </w:pPr>
      <w:r>
        <w:t>použití doplňkových modulů</w:t>
      </w:r>
    </w:p>
    <w:p w:rsidR="00302D8C" w:rsidRDefault="00302D8C" w:rsidP="008E4B36">
      <w:pPr>
        <w:pStyle w:val="Odstavecseseznamem"/>
        <w:numPr>
          <w:ilvl w:val="1"/>
          <w:numId w:val="63"/>
        </w:numPr>
      </w:pPr>
      <w:r>
        <w:t>přímé propojení s elektronickou váhou</w:t>
      </w:r>
    </w:p>
    <w:p w:rsidR="00302D8C" w:rsidRDefault="00302D8C" w:rsidP="008E4B36">
      <w:pPr>
        <w:pStyle w:val="Odstavecseseznamem"/>
        <w:numPr>
          <w:ilvl w:val="1"/>
          <w:numId w:val="63"/>
        </w:numPr>
      </w:pPr>
      <w:r>
        <w:t>použití slevového systému</w:t>
      </w:r>
    </w:p>
    <w:p w:rsidR="00302D8C" w:rsidRDefault="00302D8C" w:rsidP="008E4B36">
      <w:pPr>
        <w:pStyle w:val="Odstavecseseznamem"/>
        <w:numPr>
          <w:ilvl w:val="1"/>
          <w:numId w:val="63"/>
        </w:numPr>
      </w:pPr>
      <w:r>
        <w:t>použití offline modulu</w:t>
      </w:r>
    </w:p>
    <w:p w:rsidR="00302D8C" w:rsidRDefault="00302D8C" w:rsidP="008E4B36">
      <w:pPr>
        <w:pStyle w:val="Odstavecseseznamem"/>
        <w:numPr>
          <w:ilvl w:val="2"/>
          <w:numId w:val="63"/>
        </w:numPr>
      </w:pPr>
      <w:r>
        <w:t>možnost nastavit časovou prodlevu pro přepnutí z offline zpět do online režimu</w:t>
      </w:r>
    </w:p>
    <w:p w:rsidR="00302D8C" w:rsidRDefault="00302D8C" w:rsidP="008E4B36">
      <w:pPr>
        <w:pStyle w:val="Odstavecseseznamem"/>
        <w:numPr>
          <w:ilvl w:val="1"/>
          <w:numId w:val="63"/>
        </w:numPr>
      </w:pPr>
      <w:r>
        <w:t>výdej předem objednaných jídel</w:t>
      </w:r>
    </w:p>
    <w:p w:rsidR="00302D8C" w:rsidRDefault="00302D8C" w:rsidP="008E4B36">
      <w:pPr>
        <w:pStyle w:val="Odstavecseseznamem"/>
        <w:numPr>
          <w:ilvl w:val="0"/>
          <w:numId w:val="63"/>
        </w:numPr>
      </w:pPr>
      <w:r>
        <w:t>definice údajů zobrazovaných v paragonu včetně možnosti rozpadu úhrady podle vybraných ceníkových složek</w:t>
      </w:r>
    </w:p>
    <w:p w:rsidR="00302D8C" w:rsidRDefault="00302D8C" w:rsidP="008E4B36">
      <w:pPr>
        <w:pStyle w:val="Odstavecseseznamem"/>
        <w:numPr>
          <w:ilvl w:val="0"/>
          <w:numId w:val="63"/>
        </w:numPr>
      </w:pPr>
      <w:r>
        <w:lastRenderedPageBreak/>
        <w:t>konfigurace připojených periferií</w:t>
      </w:r>
    </w:p>
    <w:p w:rsidR="00302D8C" w:rsidRDefault="00302D8C" w:rsidP="008E4B36">
      <w:pPr>
        <w:pStyle w:val="Odstavecseseznamem"/>
        <w:numPr>
          <w:ilvl w:val="0"/>
          <w:numId w:val="63"/>
        </w:numPr>
      </w:pPr>
      <w:r>
        <w:t>pravidla spojené s vklady na účty klientů</w:t>
      </w:r>
    </w:p>
    <w:p w:rsidR="00302D8C" w:rsidRDefault="00302D8C" w:rsidP="008E4B36">
      <w:pPr>
        <w:pStyle w:val="Odstavecseseznamem"/>
        <w:numPr>
          <w:ilvl w:val="1"/>
          <w:numId w:val="63"/>
        </w:numPr>
      </w:pPr>
      <w:r>
        <w:t>možnost zakázat vklad na účet klienta</w:t>
      </w:r>
    </w:p>
    <w:p w:rsidR="00302D8C" w:rsidRDefault="00302D8C" w:rsidP="008E4B36">
      <w:pPr>
        <w:pStyle w:val="Odstavecseseznamem"/>
        <w:numPr>
          <w:ilvl w:val="1"/>
          <w:numId w:val="63"/>
        </w:numPr>
      </w:pPr>
      <w:r>
        <w:t>možnost zakázat výběr z účtu klienta</w:t>
      </w:r>
    </w:p>
    <w:p w:rsidR="00302D8C" w:rsidRDefault="00302D8C" w:rsidP="008E4B36">
      <w:pPr>
        <w:pStyle w:val="Odstavecseseznamem"/>
        <w:numPr>
          <w:ilvl w:val="1"/>
          <w:numId w:val="63"/>
        </w:numPr>
      </w:pPr>
      <w:r>
        <w:t>možnost omezit výši vkladu na definovanou částku</w:t>
      </w:r>
    </w:p>
    <w:p w:rsidR="00302D8C" w:rsidRDefault="00302D8C" w:rsidP="008E4B36">
      <w:pPr>
        <w:pStyle w:val="Odstavecseseznamem"/>
        <w:numPr>
          <w:ilvl w:val="1"/>
          <w:numId w:val="63"/>
        </w:numPr>
      </w:pPr>
      <w:r>
        <w:t>možnost omezit výši výběru na definovanou částku</w:t>
      </w:r>
    </w:p>
    <w:p w:rsidR="00302D8C" w:rsidRDefault="00302D8C" w:rsidP="008E4B36">
      <w:pPr>
        <w:pStyle w:val="Odstavecseseznamem"/>
        <w:numPr>
          <w:ilvl w:val="0"/>
          <w:numId w:val="63"/>
        </w:numPr>
      </w:pPr>
      <w:r>
        <w:t>pravidla přístupu klientů</w:t>
      </w:r>
    </w:p>
    <w:p w:rsidR="00302D8C" w:rsidRDefault="00302D8C" w:rsidP="008E4B36">
      <w:pPr>
        <w:pStyle w:val="Odstavecseseznamem"/>
        <w:numPr>
          <w:ilvl w:val="1"/>
          <w:numId w:val="63"/>
        </w:numPr>
      </w:pPr>
      <w:r>
        <w:t>možnost povolit přístup klientů, kteří nemají přístup do výdejny příslušející kase</w:t>
      </w:r>
    </w:p>
    <w:p w:rsidR="00302D8C" w:rsidRDefault="00302D8C" w:rsidP="008E4B36">
      <w:pPr>
        <w:pStyle w:val="Odstavecseseznamem"/>
        <w:numPr>
          <w:ilvl w:val="0"/>
          <w:numId w:val="63"/>
        </w:numPr>
      </w:pPr>
      <w:r>
        <w:t>pravidla spojená s jídelníčkem</w:t>
      </w:r>
    </w:p>
    <w:p w:rsidR="00302D8C" w:rsidRDefault="00302D8C" w:rsidP="008E4B36">
      <w:pPr>
        <w:pStyle w:val="Odstavecseseznamem"/>
        <w:numPr>
          <w:ilvl w:val="1"/>
          <w:numId w:val="63"/>
        </w:numPr>
      </w:pPr>
      <w:r>
        <w:t>druhy prodávaných jídel</w:t>
      </w:r>
    </w:p>
    <w:p w:rsidR="00302D8C" w:rsidRDefault="00302D8C" w:rsidP="008E4B36">
      <w:pPr>
        <w:pStyle w:val="Odstavecseseznamem"/>
        <w:numPr>
          <w:ilvl w:val="1"/>
          <w:numId w:val="63"/>
        </w:numPr>
      </w:pPr>
      <w:r>
        <w:t>pravidla pro načtení jídelníčku a posunu účetní půlnoci</w:t>
      </w:r>
    </w:p>
    <w:p w:rsidR="00302D8C" w:rsidRDefault="00302D8C" w:rsidP="008E4B36">
      <w:pPr>
        <w:pStyle w:val="Odstavecseseznamem"/>
        <w:numPr>
          <w:ilvl w:val="0"/>
          <w:numId w:val="63"/>
        </w:numPr>
      </w:pPr>
      <w:r>
        <w:t>pravidla zaokrouhlování (položky v paragonu, platidla, DPH)</w:t>
      </w:r>
    </w:p>
    <w:p w:rsidR="00302D8C" w:rsidRDefault="00302D8C" w:rsidP="008E4B36">
      <w:pPr>
        <w:pStyle w:val="Odstavecseseznamem"/>
        <w:numPr>
          <w:ilvl w:val="0"/>
          <w:numId w:val="63"/>
        </w:numPr>
      </w:pPr>
      <w:r>
        <w:t>možnost použití kombinovaných úhrad</w:t>
      </w:r>
    </w:p>
    <w:p w:rsidR="00302D8C" w:rsidRDefault="00302D8C" w:rsidP="008E4B36">
      <w:pPr>
        <w:pStyle w:val="Odstavecseseznamem"/>
        <w:numPr>
          <w:ilvl w:val="0"/>
          <w:numId w:val="63"/>
        </w:numPr>
      </w:pPr>
      <w:r>
        <w:t>časové intervaly pro zobrazení různých hlášení</w:t>
      </w:r>
    </w:p>
    <w:p w:rsidR="00302D8C" w:rsidRDefault="00302D8C" w:rsidP="008E4B36">
      <w:pPr>
        <w:pStyle w:val="Odstavecseseznamem"/>
        <w:numPr>
          <w:ilvl w:val="0"/>
          <w:numId w:val="63"/>
        </w:numPr>
      </w:pPr>
      <w:r>
        <w:t>nastavení uživatelského rozhraní</w:t>
      </w:r>
    </w:p>
    <w:p w:rsidR="00302D8C" w:rsidRDefault="00302D8C" w:rsidP="008E4B36">
      <w:pPr>
        <w:pStyle w:val="Odstavecseseznamem"/>
        <w:numPr>
          <w:ilvl w:val="1"/>
          <w:numId w:val="63"/>
        </w:numPr>
      </w:pPr>
      <w:r>
        <w:t>tara, tisk paragonu, fokus, celá obrazovka, dotykové ovládání</w:t>
      </w:r>
    </w:p>
    <w:p w:rsidR="00302D8C" w:rsidRDefault="00302D8C" w:rsidP="008E4B36">
      <w:pPr>
        <w:pStyle w:val="Odstavecseseznamem"/>
        <w:numPr>
          <w:ilvl w:val="0"/>
          <w:numId w:val="63"/>
        </w:numPr>
      </w:pPr>
      <w:r>
        <w:t>nastavení používání EET</w:t>
      </w:r>
    </w:p>
    <w:p w:rsidR="00302D8C" w:rsidRDefault="00302D8C" w:rsidP="00302D8C">
      <w:pPr>
        <w:pStyle w:val="Nadpis3"/>
      </w:pPr>
      <w:bookmarkStart w:id="212" w:name="_Ref277066594"/>
      <w:bookmarkStart w:id="213" w:name="_Toc419440232"/>
      <w:bookmarkStart w:id="214" w:name="_Toc524521126"/>
      <w:r>
        <w:t>Základní funkční vlastnosti</w:t>
      </w:r>
      <w:bookmarkEnd w:id="212"/>
      <w:bookmarkEnd w:id="213"/>
      <w:bookmarkEnd w:id="214"/>
    </w:p>
    <w:p w:rsidR="00302D8C" w:rsidRPr="00DC5399" w:rsidRDefault="00302D8C" w:rsidP="00302D8C">
      <w:pPr>
        <w:pStyle w:val="Nadpis4"/>
      </w:pPr>
      <w:bookmarkStart w:id="215" w:name="_Toc524521127"/>
      <w:r w:rsidRPr="00DC5399">
        <w:t>Prodejní část</w:t>
      </w:r>
      <w:bookmarkEnd w:id="215"/>
    </w:p>
    <w:p w:rsidR="00302D8C" w:rsidRDefault="00302D8C" w:rsidP="008E4B36">
      <w:pPr>
        <w:pStyle w:val="Odstavecseseznamem"/>
        <w:numPr>
          <w:ilvl w:val="0"/>
          <w:numId w:val="61"/>
        </w:numPr>
        <w:spacing w:line="200" w:lineRule="exact"/>
        <w:jc w:val="left"/>
      </w:pPr>
      <w:r w:rsidRPr="00084A4C">
        <w:t>prodej jídel</w:t>
      </w:r>
      <w:r>
        <w:t xml:space="preserve"> podle jídelníčku v systému KREDIT</w:t>
      </w:r>
    </w:p>
    <w:p w:rsidR="00302D8C" w:rsidRDefault="00302D8C" w:rsidP="008E4B36">
      <w:pPr>
        <w:pStyle w:val="Odstavecseseznamem"/>
        <w:numPr>
          <w:ilvl w:val="1"/>
          <w:numId w:val="62"/>
        </w:numPr>
        <w:spacing w:line="200" w:lineRule="exact"/>
        <w:jc w:val="left"/>
      </w:pPr>
      <w:r>
        <w:t>s využitím dotačního subsystému</w:t>
      </w:r>
    </w:p>
    <w:p w:rsidR="00302D8C" w:rsidRDefault="00302D8C" w:rsidP="008E4B36">
      <w:pPr>
        <w:pStyle w:val="Odstavecseseznamem"/>
        <w:numPr>
          <w:ilvl w:val="1"/>
          <w:numId w:val="62"/>
        </w:numPr>
        <w:spacing w:line="200" w:lineRule="exact"/>
        <w:jc w:val="left"/>
      </w:pPr>
      <w:r>
        <w:t>s využitím slevového systému</w:t>
      </w:r>
    </w:p>
    <w:p w:rsidR="00302D8C" w:rsidRDefault="00302D8C" w:rsidP="008E4B36">
      <w:pPr>
        <w:pStyle w:val="Odstavecseseznamem"/>
        <w:numPr>
          <w:ilvl w:val="1"/>
          <w:numId w:val="62"/>
        </w:numPr>
        <w:spacing w:line="200" w:lineRule="exact"/>
        <w:jc w:val="left"/>
      </w:pPr>
      <w:r>
        <w:t>možnost prodeje vážených jídel</w:t>
      </w:r>
    </w:p>
    <w:p w:rsidR="00302D8C" w:rsidRDefault="00302D8C" w:rsidP="008E4B36">
      <w:pPr>
        <w:pStyle w:val="Odstavecseseznamem"/>
        <w:numPr>
          <w:ilvl w:val="0"/>
          <w:numId w:val="61"/>
        </w:numPr>
        <w:spacing w:line="200" w:lineRule="exact"/>
        <w:jc w:val="left"/>
      </w:pPr>
      <w:r w:rsidRPr="00084A4C">
        <w:t xml:space="preserve">výdej </w:t>
      </w:r>
      <w:r>
        <w:t xml:space="preserve">předem </w:t>
      </w:r>
      <w:r w:rsidRPr="00084A4C">
        <w:t>objednaných jídel</w:t>
      </w:r>
    </w:p>
    <w:p w:rsidR="00302D8C" w:rsidRDefault="00302D8C" w:rsidP="008E4B36">
      <w:pPr>
        <w:pStyle w:val="Odstavecseseznamem"/>
        <w:numPr>
          <w:ilvl w:val="0"/>
          <w:numId w:val="61"/>
        </w:numPr>
        <w:spacing w:line="200" w:lineRule="exact"/>
        <w:jc w:val="left"/>
      </w:pPr>
      <w:r w:rsidRPr="00084A4C">
        <w:t>prodej sortimentu</w:t>
      </w:r>
      <w:r>
        <w:t>, vlastní výroby a služeb</w:t>
      </w:r>
    </w:p>
    <w:p w:rsidR="00302D8C" w:rsidRDefault="00302D8C" w:rsidP="008E4B36">
      <w:pPr>
        <w:pStyle w:val="Odstavecseseznamem"/>
        <w:numPr>
          <w:ilvl w:val="1"/>
          <w:numId w:val="83"/>
        </w:numPr>
        <w:spacing w:line="200" w:lineRule="exact"/>
        <w:jc w:val="left"/>
      </w:pPr>
      <w:r>
        <w:t>markování položek</w:t>
      </w:r>
    </w:p>
    <w:p w:rsidR="00302D8C" w:rsidRDefault="00302D8C" w:rsidP="008E4B36">
      <w:pPr>
        <w:pStyle w:val="Odstavecseseznamem"/>
        <w:numPr>
          <w:ilvl w:val="2"/>
          <w:numId w:val="61"/>
        </w:numPr>
        <w:spacing w:line="200" w:lineRule="exact"/>
        <w:jc w:val="left"/>
      </w:pPr>
      <w:r>
        <w:t>ručně</w:t>
      </w:r>
    </w:p>
    <w:p w:rsidR="00302D8C" w:rsidRDefault="00302D8C" w:rsidP="008E4B36">
      <w:pPr>
        <w:pStyle w:val="Odstavecseseznamem"/>
        <w:numPr>
          <w:ilvl w:val="2"/>
          <w:numId w:val="61"/>
        </w:numPr>
        <w:spacing w:line="200" w:lineRule="exact"/>
        <w:jc w:val="left"/>
      </w:pPr>
      <w:r>
        <w:t>čárovým kódem (podpora složeného čárového kódu)</w:t>
      </w:r>
    </w:p>
    <w:p w:rsidR="00302D8C" w:rsidRDefault="00302D8C" w:rsidP="008E4B36">
      <w:pPr>
        <w:pStyle w:val="Odstavecseseznamem"/>
        <w:numPr>
          <w:ilvl w:val="2"/>
          <w:numId w:val="61"/>
        </w:numPr>
        <w:spacing w:line="200" w:lineRule="exact"/>
        <w:jc w:val="left"/>
      </w:pPr>
      <w:r>
        <w:t>markování svázaného zboží</w:t>
      </w:r>
    </w:p>
    <w:p w:rsidR="00302D8C" w:rsidRDefault="00302D8C" w:rsidP="008E4B36">
      <w:pPr>
        <w:pStyle w:val="Odstavecseseznamem"/>
        <w:numPr>
          <w:ilvl w:val="2"/>
          <w:numId w:val="61"/>
        </w:numPr>
        <w:spacing w:line="200" w:lineRule="exact"/>
        <w:jc w:val="left"/>
      </w:pPr>
      <w:r>
        <w:t>markování množstvím s dopočtem ceny</w:t>
      </w:r>
    </w:p>
    <w:p w:rsidR="00302D8C" w:rsidRDefault="00302D8C" w:rsidP="008E4B36">
      <w:pPr>
        <w:pStyle w:val="Odstavecseseznamem"/>
        <w:numPr>
          <w:ilvl w:val="3"/>
          <w:numId w:val="61"/>
        </w:numPr>
        <w:spacing w:line="200" w:lineRule="exact"/>
        <w:jc w:val="left"/>
      </w:pPr>
      <w:r>
        <w:t>markování množstvím s využitím připojené váhy</w:t>
      </w:r>
    </w:p>
    <w:p w:rsidR="00302D8C" w:rsidRDefault="00302D8C" w:rsidP="008E4B36">
      <w:pPr>
        <w:pStyle w:val="Odstavecseseznamem"/>
        <w:numPr>
          <w:ilvl w:val="2"/>
          <w:numId w:val="61"/>
        </w:numPr>
        <w:spacing w:line="200" w:lineRule="exact"/>
        <w:jc w:val="left"/>
      </w:pPr>
      <w:r>
        <w:t>markování cenou s dopočtem množství</w:t>
      </w:r>
    </w:p>
    <w:p w:rsidR="00302D8C" w:rsidRDefault="00302D8C" w:rsidP="008E4B36">
      <w:pPr>
        <w:pStyle w:val="Odstavecseseznamem"/>
        <w:numPr>
          <w:ilvl w:val="2"/>
          <w:numId w:val="61"/>
        </w:numPr>
        <w:spacing w:line="200" w:lineRule="exact"/>
        <w:jc w:val="left"/>
      </w:pPr>
      <w:r>
        <w:t>markování nesledovaného sortimentu</w:t>
      </w:r>
    </w:p>
    <w:p w:rsidR="00302D8C" w:rsidRDefault="00302D8C" w:rsidP="008E4B36">
      <w:pPr>
        <w:pStyle w:val="Odstavecseseznamem"/>
        <w:numPr>
          <w:ilvl w:val="2"/>
          <w:numId w:val="61"/>
        </w:numPr>
        <w:spacing w:line="200" w:lineRule="exact"/>
        <w:jc w:val="left"/>
      </w:pPr>
      <w:r>
        <w:t>markování speciální položky Úhrada pohledávky (nelze kombinovat s jinými položkami v paragonu)</w:t>
      </w:r>
    </w:p>
    <w:p w:rsidR="00302D8C" w:rsidRDefault="00302D8C" w:rsidP="008E4B36">
      <w:pPr>
        <w:pStyle w:val="Odstavecseseznamem"/>
        <w:numPr>
          <w:ilvl w:val="2"/>
          <w:numId w:val="61"/>
        </w:numPr>
        <w:spacing w:line="200" w:lineRule="exact"/>
        <w:jc w:val="left"/>
      </w:pPr>
      <w:r>
        <w:t>markování položek s volitelnou sazbou DPH</w:t>
      </w:r>
    </w:p>
    <w:p w:rsidR="00302D8C" w:rsidRDefault="00302D8C" w:rsidP="008E4B36">
      <w:pPr>
        <w:pStyle w:val="Odstavecseseznamem"/>
        <w:numPr>
          <w:ilvl w:val="2"/>
          <w:numId w:val="61"/>
        </w:numPr>
        <w:spacing w:line="200" w:lineRule="exact"/>
        <w:jc w:val="left"/>
      </w:pPr>
      <w:r>
        <w:t>automatický import položek paragonu dle schválené obchodní nabídky</w:t>
      </w:r>
    </w:p>
    <w:p w:rsidR="00302D8C" w:rsidRDefault="00302D8C" w:rsidP="008E4B36">
      <w:pPr>
        <w:pStyle w:val="Odstavecseseznamem"/>
        <w:numPr>
          <w:ilvl w:val="2"/>
          <w:numId w:val="61"/>
        </w:numPr>
        <w:spacing w:line="200" w:lineRule="exact"/>
        <w:jc w:val="left"/>
      </w:pPr>
      <w:r>
        <w:t>hlídání prodeje položek vůči skladu</w:t>
      </w:r>
    </w:p>
    <w:p w:rsidR="00302D8C" w:rsidRDefault="00302D8C" w:rsidP="008E4B36">
      <w:pPr>
        <w:pStyle w:val="Odstavecseseznamem"/>
        <w:numPr>
          <w:ilvl w:val="2"/>
          <w:numId w:val="61"/>
        </w:numPr>
        <w:spacing w:line="200" w:lineRule="exact"/>
        <w:jc w:val="left"/>
      </w:pPr>
      <w:r>
        <w:t>zobrazení markovaných položek a částek na připojeném zákaznickém displeji</w:t>
      </w:r>
    </w:p>
    <w:p w:rsidR="00302D8C" w:rsidRDefault="00302D8C" w:rsidP="008E4B36">
      <w:pPr>
        <w:pStyle w:val="Odstavecseseznamem"/>
        <w:numPr>
          <w:ilvl w:val="1"/>
          <w:numId w:val="84"/>
        </w:numPr>
        <w:spacing w:line="200" w:lineRule="exact"/>
        <w:jc w:val="left"/>
      </w:pPr>
      <w:r>
        <w:t>načtení položek do paragonu z nabídky pro akce</w:t>
      </w:r>
    </w:p>
    <w:p w:rsidR="00302D8C" w:rsidRDefault="00302D8C" w:rsidP="008E4B36">
      <w:pPr>
        <w:pStyle w:val="Odstavecseseznamem"/>
        <w:numPr>
          <w:ilvl w:val="1"/>
          <w:numId w:val="84"/>
        </w:numPr>
        <w:spacing w:line="200" w:lineRule="exact"/>
        <w:jc w:val="left"/>
      </w:pPr>
      <w:r>
        <w:t>stornování položek</w:t>
      </w:r>
    </w:p>
    <w:p w:rsidR="00302D8C" w:rsidRDefault="00302D8C" w:rsidP="008E4B36">
      <w:pPr>
        <w:pStyle w:val="Odstavecseseznamem"/>
        <w:numPr>
          <w:ilvl w:val="0"/>
          <w:numId w:val="61"/>
        </w:numPr>
        <w:spacing w:line="200" w:lineRule="exact"/>
        <w:jc w:val="left"/>
      </w:pPr>
      <w:r>
        <w:t>vklady (výběry)</w:t>
      </w:r>
      <w:r w:rsidRPr="00084A4C">
        <w:t xml:space="preserve"> záloh na účty </w:t>
      </w:r>
      <w:r>
        <w:t>klientů</w:t>
      </w:r>
    </w:p>
    <w:p w:rsidR="00302D8C" w:rsidRDefault="00302D8C" w:rsidP="008E4B36">
      <w:pPr>
        <w:pStyle w:val="Odstavecseseznamem"/>
        <w:numPr>
          <w:ilvl w:val="0"/>
          <w:numId w:val="61"/>
        </w:numPr>
        <w:spacing w:line="200" w:lineRule="exact"/>
        <w:jc w:val="left"/>
      </w:pPr>
      <w:r>
        <w:t>úhrada paragonu (přímá nebo s mezisoučtem)</w:t>
      </w:r>
    </w:p>
    <w:p w:rsidR="00302D8C" w:rsidRDefault="00302D8C" w:rsidP="008E4B36">
      <w:pPr>
        <w:pStyle w:val="Odstavecseseznamem"/>
        <w:numPr>
          <w:ilvl w:val="1"/>
          <w:numId w:val="62"/>
        </w:numPr>
        <w:spacing w:line="200" w:lineRule="exact"/>
        <w:jc w:val="left"/>
      </w:pPr>
      <w:r>
        <w:t>z centrálního účtu klienta</w:t>
      </w:r>
    </w:p>
    <w:p w:rsidR="00302D8C" w:rsidRDefault="00302D8C" w:rsidP="008E4B36">
      <w:pPr>
        <w:pStyle w:val="Odstavecseseznamem"/>
        <w:numPr>
          <w:ilvl w:val="1"/>
          <w:numId w:val="62"/>
        </w:numPr>
        <w:spacing w:line="200" w:lineRule="exact"/>
        <w:jc w:val="left"/>
      </w:pPr>
      <w:r>
        <w:t>v hotovosti (v národní nebo cizí měně)</w:t>
      </w:r>
    </w:p>
    <w:p w:rsidR="00302D8C" w:rsidRDefault="00302D8C" w:rsidP="008E4B36">
      <w:pPr>
        <w:pStyle w:val="Odstavecseseznamem"/>
        <w:numPr>
          <w:ilvl w:val="1"/>
          <w:numId w:val="62"/>
        </w:numPr>
        <w:spacing w:line="200" w:lineRule="exact"/>
        <w:jc w:val="left"/>
      </w:pPr>
      <w:r>
        <w:t>poukázkami (stravenkami)</w:t>
      </w:r>
    </w:p>
    <w:p w:rsidR="00302D8C" w:rsidRDefault="00302D8C" w:rsidP="008E4B36">
      <w:pPr>
        <w:pStyle w:val="Odstavecseseznamem"/>
        <w:numPr>
          <w:ilvl w:val="1"/>
          <w:numId w:val="62"/>
        </w:numPr>
        <w:spacing w:line="200" w:lineRule="exact"/>
        <w:jc w:val="left"/>
      </w:pPr>
      <w:r>
        <w:t>bankovní kartou</w:t>
      </w:r>
    </w:p>
    <w:p w:rsidR="00302D8C" w:rsidRDefault="00302D8C" w:rsidP="008E4B36">
      <w:pPr>
        <w:pStyle w:val="Odstavecseseznamem"/>
        <w:numPr>
          <w:ilvl w:val="2"/>
          <w:numId w:val="62"/>
        </w:numPr>
        <w:spacing w:line="200" w:lineRule="exact"/>
        <w:jc w:val="left"/>
      </w:pPr>
      <w:r>
        <w:t>propojení s bankovním terminálem s firmware Sonet</w:t>
      </w:r>
    </w:p>
    <w:p w:rsidR="00302D8C" w:rsidRDefault="00302D8C" w:rsidP="008E4B36">
      <w:pPr>
        <w:pStyle w:val="Odstavecseseznamem"/>
        <w:numPr>
          <w:ilvl w:val="2"/>
          <w:numId w:val="62"/>
        </w:numPr>
        <w:spacing w:line="200" w:lineRule="exact"/>
        <w:jc w:val="left"/>
      </w:pPr>
      <w:r>
        <w:t>propojení s bankovním terminálem ČSOB</w:t>
      </w:r>
    </w:p>
    <w:p w:rsidR="00302D8C" w:rsidRDefault="00302D8C" w:rsidP="008E4B36">
      <w:pPr>
        <w:pStyle w:val="Odstavecseseznamem"/>
        <w:numPr>
          <w:ilvl w:val="1"/>
          <w:numId w:val="62"/>
        </w:numPr>
        <w:spacing w:line="200" w:lineRule="exact"/>
        <w:jc w:val="left"/>
      </w:pPr>
      <w:r>
        <w:t>převodem</w:t>
      </w:r>
    </w:p>
    <w:p w:rsidR="00302D8C" w:rsidRDefault="00302D8C" w:rsidP="008E4B36">
      <w:pPr>
        <w:pStyle w:val="Odstavecseseznamem"/>
        <w:numPr>
          <w:ilvl w:val="1"/>
          <w:numId w:val="62"/>
        </w:numPr>
        <w:spacing w:line="200" w:lineRule="exact"/>
        <w:jc w:val="left"/>
      </w:pPr>
      <w:r>
        <w:t>možnost kombinovaných úhrad</w:t>
      </w:r>
    </w:p>
    <w:p w:rsidR="00302D8C" w:rsidRDefault="00302D8C" w:rsidP="008E4B36">
      <w:pPr>
        <w:pStyle w:val="Odstavecseseznamem"/>
        <w:numPr>
          <w:ilvl w:val="1"/>
          <w:numId w:val="62"/>
        </w:numPr>
        <w:spacing w:line="200" w:lineRule="exact"/>
        <w:jc w:val="left"/>
      </w:pPr>
      <w:r>
        <w:t>úhrada CASH v režimu volných účtů</w:t>
      </w:r>
    </w:p>
    <w:p w:rsidR="00302D8C" w:rsidRDefault="00302D8C" w:rsidP="008E4B36">
      <w:pPr>
        <w:pStyle w:val="Odstavecseseznamem"/>
        <w:numPr>
          <w:ilvl w:val="1"/>
          <w:numId w:val="62"/>
        </w:numPr>
        <w:spacing w:line="200" w:lineRule="exact"/>
        <w:jc w:val="left"/>
      </w:pPr>
      <w:r>
        <w:t>možnost zadat textovou poznámku k paragonu</w:t>
      </w:r>
    </w:p>
    <w:p w:rsidR="00302D8C" w:rsidRDefault="00302D8C" w:rsidP="008E4B36">
      <w:pPr>
        <w:pStyle w:val="Odstavecseseznamem"/>
        <w:numPr>
          <w:ilvl w:val="1"/>
          <w:numId w:val="62"/>
        </w:numPr>
        <w:spacing w:line="200" w:lineRule="exact"/>
        <w:jc w:val="left"/>
      </w:pPr>
      <w:r>
        <w:t>ovládání peněžního šuplíku při úhradách v hotovosti</w:t>
      </w:r>
    </w:p>
    <w:p w:rsidR="00302D8C" w:rsidRDefault="00302D8C" w:rsidP="008E4B36">
      <w:pPr>
        <w:pStyle w:val="Odstavecseseznamem"/>
        <w:numPr>
          <w:ilvl w:val="1"/>
          <w:numId w:val="62"/>
        </w:numPr>
        <w:spacing w:line="200" w:lineRule="exact"/>
        <w:jc w:val="left"/>
      </w:pPr>
      <w:r>
        <w:t>odeslání dat na portál EET</w:t>
      </w:r>
    </w:p>
    <w:p w:rsidR="00302D8C" w:rsidRDefault="00302D8C" w:rsidP="008E4B36">
      <w:pPr>
        <w:pStyle w:val="Odstavecseseznamem"/>
        <w:numPr>
          <w:ilvl w:val="1"/>
          <w:numId w:val="62"/>
        </w:numPr>
        <w:spacing w:line="200" w:lineRule="exact"/>
        <w:jc w:val="left"/>
      </w:pPr>
      <w:r>
        <w:t>tisk paragonu (daňového nebo nedaňového dokladu)</w:t>
      </w:r>
    </w:p>
    <w:p w:rsidR="00302D8C" w:rsidRDefault="00302D8C" w:rsidP="00302D8C">
      <w:pPr>
        <w:pStyle w:val="Nadpis7"/>
        <w:numPr>
          <w:ilvl w:val="0"/>
          <w:numId w:val="0"/>
        </w:numPr>
      </w:pPr>
      <w:r>
        <w:t>Paragon (zjednodušený daňový doklad při prodeji v hotovosti)</w:t>
      </w:r>
    </w:p>
    <w:p w:rsidR="00302D8C" w:rsidRPr="00141869" w:rsidRDefault="00302D8C" w:rsidP="00302D8C">
      <w:pPr>
        <w:pStyle w:val="Obrzek"/>
        <w:rPr>
          <w:color w:val="0070C0"/>
          <w:sz w:val="16"/>
          <w:szCs w:val="16"/>
          <w:u w:val="single"/>
        </w:rPr>
      </w:pPr>
      <w:r w:rsidRPr="00141869">
        <w:rPr>
          <w:color w:val="0070C0"/>
          <w:sz w:val="16"/>
          <w:szCs w:val="16"/>
          <w:u w:val="single"/>
        </w:rPr>
        <w:t>Hlavička dokladu</w:t>
      </w:r>
    </w:p>
    <w:p w:rsidR="00302D8C" w:rsidRPr="00141869" w:rsidRDefault="00302D8C" w:rsidP="008E4B36">
      <w:pPr>
        <w:pStyle w:val="Odstavecseseznamem"/>
        <w:numPr>
          <w:ilvl w:val="0"/>
          <w:numId w:val="52"/>
        </w:numPr>
        <w:spacing w:before="0" w:after="0" w:line="240" w:lineRule="auto"/>
        <w:rPr>
          <w:color w:val="0070C0"/>
          <w:sz w:val="16"/>
          <w:szCs w:val="16"/>
        </w:rPr>
      </w:pPr>
      <w:r w:rsidRPr="00141869">
        <w:rPr>
          <w:color w:val="0070C0"/>
          <w:sz w:val="16"/>
          <w:szCs w:val="16"/>
        </w:rPr>
        <w:t>obsahuje údaje o provozovateli kasy</w:t>
      </w:r>
    </w:p>
    <w:p w:rsidR="00302D8C" w:rsidRPr="00141869" w:rsidRDefault="00302D8C" w:rsidP="008E4B36">
      <w:pPr>
        <w:pStyle w:val="Odstavecseseznamem"/>
        <w:numPr>
          <w:ilvl w:val="0"/>
          <w:numId w:val="52"/>
        </w:numPr>
        <w:spacing w:before="0" w:after="0" w:line="240" w:lineRule="auto"/>
        <w:rPr>
          <w:color w:val="0070C0"/>
          <w:sz w:val="16"/>
          <w:szCs w:val="16"/>
        </w:rPr>
      </w:pPr>
      <w:r w:rsidRPr="00141869">
        <w:rPr>
          <w:color w:val="0070C0"/>
          <w:sz w:val="16"/>
          <w:szCs w:val="16"/>
        </w:rPr>
        <w:t>doklad – unikátní číslo dokladu</w:t>
      </w:r>
    </w:p>
    <w:p w:rsidR="00302D8C" w:rsidRPr="00141869" w:rsidRDefault="00302D8C" w:rsidP="008E4B36">
      <w:pPr>
        <w:pStyle w:val="Odstavecseseznamem"/>
        <w:numPr>
          <w:ilvl w:val="0"/>
          <w:numId w:val="52"/>
        </w:numPr>
        <w:spacing w:before="0" w:after="0" w:line="240" w:lineRule="auto"/>
        <w:rPr>
          <w:color w:val="0070C0"/>
          <w:sz w:val="16"/>
          <w:szCs w:val="16"/>
        </w:rPr>
      </w:pPr>
      <w:r w:rsidRPr="00141869">
        <w:rPr>
          <w:color w:val="0070C0"/>
          <w:sz w:val="16"/>
          <w:szCs w:val="16"/>
        </w:rPr>
        <w:t>účetní období</w:t>
      </w:r>
    </w:p>
    <w:p w:rsidR="00302D8C" w:rsidRPr="00141869" w:rsidRDefault="00302D8C" w:rsidP="008E4B36">
      <w:pPr>
        <w:pStyle w:val="Odstavecseseznamem"/>
        <w:numPr>
          <w:ilvl w:val="1"/>
          <w:numId w:val="52"/>
        </w:numPr>
        <w:spacing w:before="0" w:after="0" w:line="240" w:lineRule="auto"/>
        <w:rPr>
          <w:color w:val="0070C0"/>
          <w:sz w:val="16"/>
          <w:szCs w:val="16"/>
        </w:rPr>
      </w:pPr>
      <w:r w:rsidRPr="00141869">
        <w:rPr>
          <w:color w:val="0070C0"/>
          <w:sz w:val="16"/>
          <w:szCs w:val="16"/>
        </w:rPr>
        <w:t>je číslo denního účetního období v systému KREDIT</w:t>
      </w:r>
    </w:p>
    <w:p w:rsidR="00302D8C" w:rsidRPr="00141869" w:rsidRDefault="00302D8C" w:rsidP="008E4B36">
      <w:pPr>
        <w:pStyle w:val="Odstavecseseznamem"/>
        <w:numPr>
          <w:ilvl w:val="0"/>
          <w:numId w:val="52"/>
        </w:numPr>
        <w:spacing w:before="0" w:after="0" w:line="240" w:lineRule="auto"/>
        <w:rPr>
          <w:color w:val="0070C0"/>
          <w:sz w:val="16"/>
          <w:szCs w:val="16"/>
        </w:rPr>
      </w:pPr>
      <w:r w:rsidRPr="00141869">
        <w:rPr>
          <w:color w:val="0070C0"/>
          <w:sz w:val="16"/>
          <w:szCs w:val="16"/>
        </w:rPr>
        <w:t>čas prodeje</w:t>
      </w:r>
    </w:p>
    <w:p w:rsidR="00302D8C" w:rsidRPr="00141869" w:rsidRDefault="00302D8C" w:rsidP="008E4B36">
      <w:pPr>
        <w:pStyle w:val="Odstavecseseznamem"/>
        <w:numPr>
          <w:ilvl w:val="1"/>
          <w:numId w:val="52"/>
        </w:numPr>
        <w:spacing w:before="0" w:after="0" w:line="240" w:lineRule="auto"/>
        <w:rPr>
          <w:color w:val="0070C0"/>
          <w:sz w:val="16"/>
          <w:szCs w:val="16"/>
        </w:rPr>
      </w:pPr>
      <w:r w:rsidRPr="00141869">
        <w:rPr>
          <w:color w:val="0070C0"/>
          <w:sz w:val="16"/>
          <w:szCs w:val="16"/>
        </w:rPr>
        <w:t>datum a čas, kdy byl doklad realizován (byla provedena jeho úhrada)</w:t>
      </w:r>
    </w:p>
    <w:p w:rsidR="00302D8C" w:rsidRPr="00141869" w:rsidRDefault="00302D8C" w:rsidP="008E4B36">
      <w:pPr>
        <w:pStyle w:val="Odstavecseseznamem"/>
        <w:numPr>
          <w:ilvl w:val="0"/>
          <w:numId w:val="52"/>
        </w:numPr>
        <w:spacing w:before="0" w:after="0" w:line="240" w:lineRule="auto"/>
        <w:rPr>
          <w:color w:val="0070C0"/>
          <w:sz w:val="16"/>
          <w:szCs w:val="16"/>
        </w:rPr>
      </w:pPr>
      <w:r w:rsidRPr="00141869">
        <w:rPr>
          <w:color w:val="0070C0"/>
          <w:sz w:val="16"/>
          <w:szCs w:val="16"/>
        </w:rPr>
        <w:t>identifikace zařízení</w:t>
      </w:r>
    </w:p>
    <w:p w:rsidR="00302D8C" w:rsidRPr="00141869" w:rsidRDefault="00302D8C" w:rsidP="008E4B36">
      <w:pPr>
        <w:pStyle w:val="Odstavecseseznamem"/>
        <w:numPr>
          <w:ilvl w:val="1"/>
          <w:numId w:val="52"/>
        </w:numPr>
        <w:spacing w:before="0" w:after="0" w:line="240" w:lineRule="auto"/>
        <w:rPr>
          <w:color w:val="0070C0"/>
          <w:sz w:val="16"/>
          <w:szCs w:val="16"/>
        </w:rPr>
      </w:pPr>
      <w:r w:rsidRPr="00141869">
        <w:rPr>
          <w:color w:val="0070C0"/>
          <w:sz w:val="16"/>
          <w:szCs w:val="16"/>
        </w:rPr>
        <w:t>číslo a název zařízení (kasy) v systému KREDIT</w:t>
      </w:r>
    </w:p>
    <w:p w:rsidR="00302D8C" w:rsidRPr="00141869" w:rsidRDefault="00302D8C" w:rsidP="008E4B36">
      <w:pPr>
        <w:pStyle w:val="Odstavecseseznamem"/>
        <w:numPr>
          <w:ilvl w:val="0"/>
          <w:numId w:val="52"/>
        </w:numPr>
        <w:spacing w:before="0" w:after="0" w:line="240" w:lineRule="auto"/>
        <w:rPr>
          <w:color w:val="0070C0"/>
          <w:sz w:val="16"/>
          <w:szCs w:val="16"/>
        </w:rPr>
      </w:pPr>
      <w:r w:rsidRPr="00141869">
        <w:rPr>
          <w:color w:val="0070C0"/>
          <w:sz w:val="16"/>
          <w:szCs w:val="16"/>
        </w:rPr>
        <w:lastRenderedPageBreak/>
        <w:t>identifikace obsluhy</w:t>
      </w:r>
    </w:p>
    <w:p w:rsidR="00302D8C" w:rsidRPr="00141869" w:rsidRDefault="00302D8C" w:rsidP="008E4B36">
      <w:pPr>
        <w:pStyle w:val="Odstavecseseznamem"/>
        <w:numPr>
          <w:ilvl w:val="1"/>
          <w:numId w:val="52"/>
        </w:numPr>
        <w:spacing w:before="0" w:after="0" w:line="240" w:lineRule="auto"/>
        <w:rPr>
          <w:color w:val="0070C0"/>
          <w:sz w:val="16"/>
          <w:szCs w:val="16"/>
        </w:rPr>
      </w:pPr>
      <w:r w:rsidRPr="00141869">
        <w:rPr>
          <w:color w:val="0070C0"/>
          <w:sz w:val="16"/>
          <w:szCs w:val="16"/>
        </w:rPr>
        <w:t>login uživatele, který paragon realizoval</w:t>
      </w:r>
    </w:p>
    <w:p w:rsidR="00302D8C" w:rsidRPr="00141869" w:rsidRDefault="00302D8C" w:rsidP="00302D8C">
      <w:pPr>
        <w:spacing w:before="0" w:after="0" w:line="240" w:lineRule="auto"/>
        <w:rPr>
          <w:color w:val="0070C0"/>
          <w:sz w:val="16"/>
          <w:szCs w:val="16"/>
          <w:u w:val="single"/>
        </w:rPr>
      </w:pPr>
      <w:r w:rsidRPr="00141869">
        <w:rPr>
          <w:color w:val="0070C0"/>
          <w:sz w:val="16"/>
          <w:szCs w:val="16"/>
          <w:u w:val="single"/>
        </w:rPr>
        <w:t>Tělo dokladu</w:t>
      </w:r>
    </w:p>
    <w:p w:rsidR="00302D8C" w:rsidRPr="00141869" w:rsidRDefault="00302D8C" w:rsidP="008E4B36">
      <w:pPr>
        <w:pStyle w:val="Odstavecseseznamem"/>
        <w:numPr>
          <w:ilvl w:val="0"/>
          <w:numId w:val="53"/>
        </w:numPr>
        <w:spacing w:before="0" w:after="0" w:line="240" w:lineRule="auto"/>
        <w:rPr>
          <w:color w:val="0070C0"/>
          <w:sz w:val="16"/>
          <w:szCs w:val="16"/>
        </w:rPr>
      </w:pPr>
      <w:r w:rsidRPr="00141869">
        <w:rPr>
          <w:color w:val="0070C0"/>
          <w:sz w:val="16"/>
          <w:szCs w:val="16"/>
        </w:rPr>
        <w:t>prodejní údaje</w:t>
      </w:r>
    </w:p>
    <w:p w:rsidR="00302D8C" w:rsidRPr="00141869" w:rsidRDefault="00302D8C" w:rsidP="008E4B36">
      <w:pPr>
        <w:pStyle w:val="Odstavecseseznamem"/>
        <w:numPr>
          <w:ilvl w:val="1"/>
          <w:numId w:val="53"/>
        </w:numPr>
        <w:spacing w:before="0" w:after="0" w:line="240" w:lineRule="auto"/>
        <w:rPr>
          <w:color w:val="0070C0"/>
          <w:sz w:val="16"/>
          <w:szCs w:val="16"/>
        </w:rPr>
      </w:pPr>
      <w:r w:rsidRPr="00141869">
        <w:rPr>
          <w:color w:val="0070C0"/>
          <w:sz w:val="16"/>
          <w:szCs w:val="16"/>
        </w:rPr>
        <w:t>název položky zboží (15 znaků)</w:t>
      </w:r>
    </w:p>
    <w:p w:rsidR="00302D8C" w:rsidRPr="00141869" w:rsidRDefault="00302D8C" w:rsidP="008E4B36">
      <w:pPr>
        <w:pStyle w:val="Odstavecseseznamem"/>
        <w:numPr>
          <w:ilvl w:val="1"/>
          <w:numId w:val="53"/>
        </w:numPr>
        <w:spacing w:before="0" w:after="0" w:line="240" w:lineRule="auto"/>
        <w:rPr>
          <w:color w:val="0070C0"/>
          <w:sz w:val="16"/>
          <w:szCs w:val="16"/>
        </w:rPr>
      </w:pPr>
      <w:r w:rsidRPr="00141869">
        <w:rPr>
          <w:color w:val="0070C0"/>
          <w:sz w:val="16"/>
          <w:szCs w:val="16"/>
        </w:rPr>
        <w:t>množství</w:t>
      </w:r>
    </w:p>
    <w:p w:rsidR="00302D8C" w:rsidRPr="00141869" w:rsidRDefault="00302D8C" w:rsidP="008E4B36">
      <w:pPr>
        <w:pStyle w:val="Odstavecseseznamem"/>
        <w:numPr>
          <w:ilvl w:val="1"/>
          <w:numId w:val="53"/>
        </w:numPr>
        <w:spacing w:before="0" w:after="0" w:line="240" w:lineRule="auto"/>
        <w:rPr>
          <w:color w:val="0070C0"/>
          <w:sz w:val="16"/>
          <w:szCs w:val="16"/>
        </w:rPr>
      </w:pPr>
      <w:r w:rsidRPr="00141869">
        <w:rPr>
          <w:color w:val="0070C0"/>
          <w:sz w:val="16"/>
          <w:szCs w:val="16"/>
        </w:rPr>
        <w:t>jednotková cena, pokud množství je rozdílné od 1</w:t>
      </w:r>
    </w:p>
    <w:p w:rsidR="00302D8C" w:rsidRPr="00141869" w:rsidRDefault="00302D8C" w:rsidP="008E4B36">
      <w:pPr>
        <w:pStyle w:val="Odstavecseseznamem"/>
        <w:numPr>
          <w:ilvl w:val="1"/>
          <w:numId w:val="53"/>
        </w:numPr>
        <w:spacing w:before="0" w:after="0" w:line="240" w:lineRule="auto"/>
        <w:rPr>
          <w:color w:val="0070C0"/>
          <w:sz w:val="16"/>
          <w:szCs w:val="16"/>
        </w:rPr>
      </w:pPr>
      <w:r w:rsidRPr="00141869">
        <w:rPr>
          <w:color w:val="0070C0"/>
          <w:sz w:val="16"/>
          <w:szCs w:val="16"/>
        </w:rPr>
        <w:t>celková cena za položku</w:t>
      </w:r>
    </w:p>
    <w:p w:rsidR="00302D8C" w:rsidRPr="00141869" w:rsidRDefault="00302D8C" w:rsidP="008E4B36">
      <w:pPr>
        <w:pStyle w:val="Odstavecseseznamem"/>
        <w:numPr>
          <w:ilvl w:val="1"/>
          <w:numId w:val="53"/>
        </w:numPr>
        <w:spacing w:before="0" w:after="0" w:line="240" w:lineRule="auto"/>
        <w:rPr>
          <w:color w:val="0070C0"/>
          <w:sz w:val="16"/>
          <w:szCs w:val="16"/>
        </w:rPr>
      </w:pPr>
      <w:r w:rsidRPr="00141869">
        <w:rPr>
          <w:color w:val="0070C0"/>
          <w:sz w:val="16"/>
          <w:szCs w:val="16"/>
        </w:rPr>
        <w:t>sazba DPH</w:t>
      </w:r>
    </w:p>
    <w:p w:rsidR="00302D8C" w:rsidRPr="00141869" w:rsidRDefault="00302D8C" w:rsidP="008E4B36">
      <w:pPr>
        <w:pStyle w:val="Odstavecseseznamem"/>
        <w:numPr>
          <w:ilvl w:val="1"/>
          <w:numId w:val="53"/>
        </w:numPr>
        <w:spacing w:before="0" w:after="0" w:line="240" w:lineRule="auto"/>
        <w:rPr>
          <w:color w:val="0070C0"/>
          <w:sz w:val="16"/>
          <w:szCs w:val="16"/>
        </w:rPr>
      </w:pPr>
      <w:r w:rsidRPr="00141869">
        <w:rPr>
          <w:color w:val="0070C0"/>
          <w:sz w:val="16"/>
          <w:szCs w:val="16"/>
        </w:rPr>
        <w:t>celková cena za položky (nezaokrouhlená)</w:t>
      </w:r>
    </w:p>
    <w:p w:rsidR="00302D8C" w:rsidRPr="00141869" w:rsidRDefault="00302D8C" w:rsidP="008E4B36">
      <w:pPr>
        <w:pStyle w:val="Odstavecseseznamem"/>
        <w:numPr>
          <w:ilvl w:val="1"/>
          <w:numId w:val="53"/>
        </w:numPr>
        <w:spacing w:before="0" w:after="0" w:line="240" w:lineRule="auto"/>
        <w:rPr>
          <w:color w:val="0070C0"/>
          <w:sz w:val="16"/>
          <w:szCs w:val="16"/>
        </w:rPr>
      </w:pPr>
      <w:r w:rsidRPr="00141869">
        <w:rPr>
          <w:color w:val="0070C0"/>
          <w:sz w:val="16"/>
          <w:szCs w:val="16"/>
        </w:rPr>
        <w:t>údaje o DPH</w:t>
      </w:r>
    </w:p>
    <w:p w:rsidR="00302D8C" w:rsidRPr="00141869" w:rsidRDefault="00302D8C" w:rsidP="008E4B36">
      <w:pPr>
        <w:pStyle w:val="Odstavecseseznamem"/>
        <w:numPr>
          <w:ilvl w:val="2"/>
          <w:numId w:val="53"/>
        </w:numPr>
        <w:spacing w:before="0" w:after="0" w:line="240" w:lineRule="auto"/>
        <w:rPr>
          <w:color w:val="0070C0"/>
          <w:sz w:val="16"/>
          <w:szCs w:val="16"/>
        </w:rPr>
      </w:pPr>
      <w:r w:rsidRPr="00141869">
        <w:rPr>
          <w:color w:val="0070C0"/>
          <w:sz w:val="16"/>
          <w:szCs w:val="16"/>
        </w:rPr>
        <w:t>výše DPH, základ a obrat podle jednotlivých sazeb</w:t>
      </w:r>
    </w:p>
    <w:p w:rsidR="00302D8C" w:rsidRPr="00141869" w:rsidRDefault="00302D8C" w:rsidP="008E4B36">
      <w:pPr>
        <w:pStyle w:val="Odstavecseseznamem"/>
        <w:numPr>
          <w:ilvl w:val="2"/>
          <w:numId w:val="53"/>
        </w:numPr>
        <w:spacing w:before="0" w:after="0" w:line="240" w:lineRule="auto"/>
        <w:rPr>
          <w:color w:val="0070C0"/>
          <w:sz w:val="16"/>
          <w:szCs w:val="16"/>
        </w:rPr>
      </w:pPr>
      <w:r w:rsidRPr="00141869">
        <w:rPr>
          <w:color w:val="0070C0"/>
          <w:sz w:val="16"/>
          <w:szCs w:val="16"/>
        </w:rPr>
        <w:t>do obratu je poměrově rozpočítáno zaokrouhlení celkové částky na platná platidla</w:t>
      </w:r>
    </w:p>
    <w:p w:rsidR="00302D8C" w:rsidRPr="00141869" w:rsidRDefault="00302D8C" w:rsidP="008E4B36">
      <w:pPr>
        <w:pStyle w:val="Odstavecseseznamem"/>
        <w:numPr>
          <w:ilvl w:val="1"/>
          <w:numId w:val="53"/>
        </w:numPr>
        <w:spacing w:before="0" w:after="0" w:line="240" w:lineRule="auto"/>
        <w:rPr>
          <w:color w:val="0070C0"/>
          <w:sz w:val="16"/>
          <w:szCs w:val="16"/>
        </w:rPr>
      </w:pPr>
      <w:r w:rsidRPr="00141869">
        <w:rPr>
          <w:color w:val="0070C0"/>
          <w:sz w:val="16"/>
          <w:szCs w:val="16"/>
        </w:rPr>
        <w:t>informace o hotovostních částkách (zaokrouhleno na platná platidla)</w:t>
      </w:r>
    </w:p>
    <w:p w:rsidR="00302D8C" w:rsidRPr="00141869" w:rsidRDefault="00302D8C" w:rsidP="008E4B36">
      <w:pPr>
        <w:pStyle w:val="Odstavecseseznamem"/>
        <w:numPr>
          <w:ilvl w:val="2"/>
          <w:numId w:val="53"/>
        </w:numPr>
        <w:spacing w:before="0" w:after="0" w:line="240" w:lineRule="auto"/>
        <w:rPr>
          <w:color w:val="0070C0"/>
          <w:sz w:val="16"/>
          <w:szCs w:val="16"/>
        </w:rPr>
      </w:pPr>
      <w:r w:rsidRPr="00141869">
        <w:rPr>
          <w:color w:val="0070C0"/>
          <w:sz w:val="16"/>
          <w:szCs w:val="16"/>
        </w:rPr>
        <w:t>k úhradě (celková cena za položky)</w:t>
      </w:r>
    </w:p>
    <w:p w:rsidR="00302D8C" w:rsidRPr="00141869" w:rsidRDefault="00302D8C" w:rsidP="008E4B36">
      <w:pPr>
        <w:pStyle w:val="Odstavecseseznamem"/>
        <w:numPr>
          <w:ilvl w:val="2"/>
          <w:numId w:val="53"/>
        </w:numPr>
        <w:spacing w:before="0" w:after="0" w:line="240" w:lineRule="auto"/>
        <w:rPr>
          <w:color w:val="0070C0"/>
          <w:sz w:val="16"/>
          <w:szCs w:val="16"/>
        </w:rPr>
      </w:pPr>
      <w:r w:rsidRPr="00141869">
        <w:rPr>
          <w:color w:val="0070C0"/>
          <w:sz w:val="16"/>
          <w:szCs w:val="16"/>
        </w:rPr>
        <w:t>hotovost (částka, kterou klient použije k úhradě)</w:t>
      </w:r>
    </w:p>
    <w:p w:rsidR="00302D8C" w:rsidRDefault="00302D8C" w:rsidP="008E4B36">
      <w:pPr>
        <w:pStyle w:val="Odstavecseseznamem"/>
        <w:numPr>
          <w:ilvl w:val="2"/>
          <w:numId w:val="53"/>
        </w:numPr>
        <w:spacing w:before="0" w:after="0" w:line="240" w:lineRule="auto"/>
        <w:rPr>
          <w:color w:val="0070C0"/>
          <w:sz w:val="16"/>
          <w:szCs w:val="16"/>
        </w:rPr>
      </w:pPr>
      <w:r w:rsidRPr="00141869">
        <w:rPr>
          <w:color w:val="0070C0"/>
          <w:sz w:val="16"/>
          <w:szCs w:val="16"/>
        </w:rPr>
        <w:t>vrátit (rozdíl částek k úhradě a hotovost)</w:t>
      </w:r>
    </w:p>
    <w:p w:rsidR="00302D8C" w:rsidRPr="00141869" w:rsidRDefault="00302D8C" w:rsidP="008E4B36">
      <w:pPr>
        <w:pStyle w:val="Odstavecseseznamem"/>
        <w:numPr>
          <w:ilvl w:val="1"/>
          <w:numId w:val="53"/>
        </w:numPr>
        <w:spacing w:before="0" w:after="0" w:line="240" w:lineRule="auto"/>
        <w:rPr>
          <w:color w:val="0070C0"/>
          <w:sz w:val="16"/>
          <w:szCs w:val="16"/>
        </w:rPr>
      </w:pPr>
      <w:r>
        <w:rPr>
          <w:color w:val="0070C0"/>
          <w:sz w:val="16"/>
          <w:szCs w:val="16"/>
        </w:rPr>
        <w:t>informace dle zákona o EET</w:t>
      </w:r>
    </w:p>
    <w:p w:rsidR="00302D8C" w:rsidRPr="00141869" w:rsidRDefault="00302D8C" w:rsidP="00302D8C">
      <w:pPr>
        <w:spacing w:before="0" w:after="0" w:line="240" w:lineRule="auto"/>
        <w:rPr>
          <w:color w:val="0070C0"/>
          <w:sz w:val="16"/>
          <w:szCs w:val="16"/>
          <w:u w:val="single"/>
        </w:rPr>
      </w:pPr>
      <w:r w:rsidRPr="00141869">
        <w:rPr>
          <w:color w:val="0070C0"/>
          <w:sz w:val="16"/>
          <w:szCs w:val="16"/>
          <w:u w:val="single"/>
        </w:rPr>
        <w:t>Patička dokladu</w:t>
      </w:r>
    </w:p>
    <w:p w:rsidR="00302D8C" w:rsidRPr="00141869" w:rsidRDefault="00302D8C" w:rsidP="008E4B36">
      <w:pPr>
        <w:pStyle w:val="Odstavecseseznamem"/>
        <w:numPr>
          <w:ilvl w:val="0"/>
          <w:numId w:val="54"/>
        </w:numPr>
        <w:spacing w:before="0" w:after="0" w:line="240" w:lineRule="auto"/>
        <w:rPr>
          <w:color w:val="0070C0"/>
          <w:sz w:val="16"/>
          <w:szCs w:val="16"/>
        </w:rPr>
      </w:pPr>
      <w:r w:rsidRPr="00141869">
        <w:rPr>
          <w:color w:val="0070C0"/>
          <w:sz w:val="16"/>
          <w:szCs w:val="16"/>
        </w:rPr>
        <w:t>obsah je uživatelsky definovatelný (definovaný parametrem).</w:t>
      </w:r>
    </w:p>
    <w:p w:rsidR="00302D8C" w:rsidRDefault="00302D8C" w:rsidP="00302D8C">
      <w:pPr>
        <w:pStyle w:val="Nadpis7"/>
        <w:numPr>
          <w:ilvl w:val="0"/>
          <w:numId w:val="0"/>
        </w:numPr>
      </w:pPr>
      <w:r>
        <w:t>Doklad (nedaňový doklad při prodeji registrovaným klientům)</w:t>
      </w:r>
    </w:p>
    <w:p w:rsidR="00302D8C" w:rsidRPr="008A65C4" w:rsidRDefault="00302D8C" w:rsidP="00302D8C">
      <w:pPr>
        <w:pStyle w:val="Obrzek"/>
        <w:rPr>
          <w:color w:val="0070C0"/>
          <w:sz w:val="16"/>
          <w:szCs w:val="16"/>
          <w:u w:val="single"/>
        </w:rPr>
      </w:pPr>
      <w:r w:rsidRPr="008A65C4">
        <w:rPr>
          <w:color w:val="0070C0"/>
          <w:sz w:val="16"/>
          <w:szCs w:val="16"/>
          <w:u w:val="single"/>
        </w:rPr>
        <w:t>Hlavička dokladu</w:t>
      </w:r>
    </w:p>
    <w:p w:rsidR="00302D8C" w:rsidRPr="008A65C4" w:rsidRDefault="00302D8C" w:rsidP="008E4B36">
      <w:pPr>
        <w:pStyle w:val="Odstavecseseznamem"/>
        <w:numPr>
          <w:ilvl w:val="0"/>
          <w:numId w:val="52"/>
        </w:numPr>
        <w:spacing w:before="0" w:after="0" w:line="240" w:lineRule="auto"/>
        <w:rPr>
          <w:color w:val="0070C0"/>
          <w:sz w:val="16"/>
          <w:szCs w:val="16"/>
        </w:rPr>
      </w:pPr>
      <w:r w:rsidRPr="008A65C4">
        <w:rPr>
          <w:color w:val="0070C0"/>
          <w:sz w:val="16"/>
          <w:szCs w:val="16"/>
        </w:rPr>
        <w:t>obsahuje údaje o provozovateli kasy</w:t>
      </w:r>
    </w:p>
    <w:p w:rsidR="00302D8C" w:rsidRPr="008A65C4" w:rsidRDefault="00302D8C" w:rsidP="008E4B36">
      <w:pPr>
        <w:pStyle w:val="Odstavecseseznamem"/>
        <w:numPr>
          <w:ilvl w:val="0"/>
          <w:numId w:val="52"/>
        </w:numPr>
        <w:spacing w:before="0" w:after="0" w:line="240" w:lineRule="auto"/>
        <w:rPr>
          <w:color w:val="0070C0"/>
          <w:sz w:val="16"/>
          <w:szCs w:val="16"/>
        </w:rPr>
      </w:pPr>
      <w:r w:rsidRPr="008A65C4">
        <w:rPr>
          <w:color w:val="0070C0"/>
          <w:sz w:val="16"/>
          <w:szCs w:val="16"/>
        </w:rPr>
        <w:t>doklad – unikátní číslo dokladu</w:t>
      </w:r>
    </w:p>
    <w:p w:rsidR="00302D8C" w:rsidRPr="008A65C4" w:rsidRDefault="00302D8C" w:rsidP="008E4B36">
      <w:pPr>
        <w:pStyle w:val="Odstavecseseznamem"/>
        <w:numPr>
          <w:ilvl w:val="0"/>
          <w:numId w:val="52"/>
        </w:numPr>
        <w:spacing w:before="0" w:after="0" w:line="240" w:lineRule="auto"/>
        <w:rPr>
          <w:color w:val="0070C0"/>
          <w:sz w:val="16"/>
          <w:szCs w:val="16"/>
        </w:rPr>
      </w:pPr>
      <w:r w:rsidRPr="008A65C4">
        <w:rPr>
          <w:color w:val="0070C0"/>
          <w:sz w:val="16"/>
          <w:szCs w:val="16"/>
        </w:rPr>
        <w:t>účetní období</w:t>
      </w:r>
    </w:p>
    <w:p w:rsidR="00302D8C" w:rsidRPr="008A65C4" w:rsidRDefault="00302D8C" w:rsidP="008E4B36">
      <w:pPr>
        <w:pStyle w:val="Odstavecseseznamem"/>
        <w:numPr>
          <w:ilvl w:val="1"/>
          <w:numId w:val="52"/>
        </w:numPr>
        <w:spacing w:before="0" w:after="0" w:line="240" w:lineRule="auto"/>
        <w:rPr>
          <w:color w:val="0070C0"/>
          <w:sz w:val="16"/>
          <w:szCs w:val="16"/>
        </w:rPr>
      </w:pPr>
      <w:r w:rsidRPr="008A65C4">
        <w:rPr>
          <w:color w:val="0070C0"/>
          <w:sz w:val="16"/>
          <w:szCs w:val="16"/>
        </w:rPr>
        <w:t>je číslo účetního období v systému KREDIT, rovněž pro odlišení se záporným znaménkem</w:t>
      </w:r>
    </w:p>
    <w:p w:rsidR="00302D8C" w:rsidRPr="008A65C4" w:rsidRDefault="00302D8C" w:rsidP="008E4B36">
      <w:pPr>
        <w:pStyle w:val="Odstavecseseznamem"/>
        <w:numPr>
          <w:ilvl w:val="0"/>
          <w:numId w:val="52"/>
        </w:numPr>
        <w:spacing w:before="0" w:after="0" w:line="240" w:lineRule="auto"/>
        <w:rPr>
          <w:color w:val="0070C0"/>
          <w:sz w:val="16"/>
          <w:szCs w:val="16"/>
        </w:rPr>
      </w:pPr>
      <w:r w:rsidRPr="008A65C4">
        <w:rPr>
          <w:color w:val="0070C0"/>
          <w:sz w:val="16"/>
          <w:szCs w:val="16"/>
        </w:rPr>
        <w:t>čas prodeje</w:t>
      </w:r>
    </w:p>
    <w:p w:rsidR="00302D8C" w:rsidRPr="008A65C4" w:rsidRDefault="00302D8C" w:rsidP="008E4B36">
      <w:pPr>
        <w:pStyle w:val="Odstavecseseznamem"/>
        <w:numPr>
          <w:ilvl w:val="1"/>
          <w:numId w:val="52"/>
        </w:numPr>
        <w:spacing w:before="0" w:after="0" w:line="240" w:lineRule="auto"/>
        <w:rPr>
          <w:color w:val="0070C0"/>
          <w:sz w:val="16"/>
          <w:szCs w:val="16"/>
        </w:rPr>
      </w:pPr>
      <w:r w:rsidRPr="008A65C4">
        <w:rPr>
          <w:color w:val="0070C0"/>
          <w:sz w:val="16"/>
          <w:szCs w:val="16"/>
        </w:rPr>
        <w:t>datum a čas, kdy byl doklad realizován (byla provedena jeho úhrada)</w:t>
      </w:r>
    </w:p>
    <w:p w:rsidR="00302D8C" w:rsidRPr="008A65C4" w:rsidRDefault="00302D8C" w:rsidP="008E4B36">
      <w:pPr>
        <w:pStyle w:val="Odstavecseseznamem"/>
        <w:numPr>
          <w:ilvl w:val="0"/>
          <w:numId w:val="52"/>
        </w:numPr>
        <w:spacing w:before="0" w:after="0" w:line="240" w:lineRule="auto"/>
        <w:rPr>
          <w:color w:val="0070C0"/>
          <w:sz w:val="16"/>
          <w:szCs w:val="16"/>
        </w:rPr>
      </w:pPr>
      <w:r w:rsidRPr="008A65C4">
        <w:rPr>
          <w:color w:val="0070C0"/>
          <w:sz w:val="16"/>
          <w:szCs w:val="16"/>
        </w:rPr>
        <w:t>identifikace zařízení</w:t>
      </w:r>
    </w:p>
    <w:p w:rsidR="00302D8C" w:rsidRPr="008A65C4" w:rsidRDefault="00302D8C" w:rsidP="008E4B36">
      <w:pPr>
        <w:pStyle w:val="Odstavecseseznamem"/>
        <w:numPr>
          <w:ilvl w:val="1"/>
          <w:numId w:val="52"/>
        </w:numPr>
        <w:spacing w:before="0" w:after="0" w:line="240" w:lineRule="auto"/>
        <w:rPr>
          <w:color w:val="0070C0"/>
          <w:sz w:val="16"/>
          <w:szCs w:val="16"/>
        </w:rPr>
      </w:pPr>
      <w:r w:rsidRPr="008A65C4">
        <w:rPr>
          <w:color w:val="0070C0"/>
          <w:sz w:val="16"/>
          <w:szCs w:val="16"/>
        </w:rPr>
        <w:t>číslo a název zařízení (kasy) v systému KREDIT</w:t>
      </w:r>
    </w:p>
    <w:p w:rsidR="00302D8C" w:rsidRPr="008A65C4" w:rsidRDefault="00302D8C" w:rsidP="008E4B36">
      <w:pPr>
        <w:pStyle w:val="Odstavecseseznamem"/>
        <w:numPr>
          <w:ilvl w:val="0"/>
          <w:numId w:val="52"/>
        </w:numPr>
        <w:spacing w:before="0" w:after="0" w:line="240" w:lineRule="auto"/>
        <w:rPr>
          <w:color w:val="0070C0"/>
          <w:sz w:val="16"/>
          <w:szCs w:val="16"/>
        </w:rPr>
      </w:pPr>
      <w:r w:rsidRPr="008A65C4">
        <w:rPr>
          <w:color w:val="0070C0"/>
          <w:sz w:val="16"/>
          <w:szCs w:val="16"/>
        </w:rPr>
        <w:t>identifikace obsluhy</w:t>
      </w:r>
    </w:p>
    <w:p w:rsidR="00302D8C" w:rsidRPr="008A65C4" w:rsidRDefault="00302D8C" w:rsidP="008E4B36">
      <w:pPr>
        <w:pStyle w:val="Odstavecseseznamem"/>
        <w:numPr>
          <w:ilvl w:val="1"/>
          <w:numId w:val="52"/>
        </w:numPr>
        <w:spacing w:before="0" w:after="0" w:line="240" w:lineRule="auto"/>
        <w:rPr>
          <w:color w:val="0070C0"/>
          <w:sz w:val="16"/>
          <w:szCs w:val="16"/>
        </w:rPr>
      </w:pPr>
      <w:r w:rsidRPr="008A65C4">
        <w:rPr>
          <w:color w:val="0070C0"/>
          <w:sz w:val="16"/>
          <w:szCs w:val="16"/>
        </w:rPr>
        <w:t>login uživatele, který paragon realizoval</w:t>
      </w:r>
    </w:p>
    <w:p w:rsidR="00302D8C" w:rsidRPr="008A65C4" w:rsidRDefault="00302D8C" w:rsidP="00302D8C">
      <w:pPr>
        <w:spacing w:before="0" w:after="0" w:line="240" w:lineRule="auto"/>
        <w:rPr>
          <w:color w:val="0070C0"/>
          <w:sz w:val="16"/>
          <w:szCs w:val="16"/>
          <w:u w:val="single"/>
        </w:rPr>
      </w:pPr>
      <w:r w:rsidRPr="008A65C4">
        <w:rPr>
          <w:color w:val="0070C0"/>
          <w:sz w:val="16"/>
          <w:szCs w:val="16"/>
          <w:u w:val="single"/>
        </w:rPr>
        <w:t>Tělo dokladu</w:t>
      </w:r>
    </w:p>
    <w:p w:rsidR="00302D8C" w:rsidRPr="008A65C4" w:rsidRDefault="00302D8C" w:rsidP="008E4B36">
      <w:pPr>
        <w:pStyle w:val="Odstavecseseznamem"/>
        <w:numPr>
          <w:ilvl w:val="0"/>
          <w:numId w:val="53"/>
        </w:numPr>
        <w:spacing w:before="0" w:after="0" w:line="240" w:lineRule="auto"/>
        <w:rPr>
          <w:color w:val="0070C0"/>
          <w:sz w:val="16"/>
          <w:szCs w:val="16"/>
        </w:rPr>
      </w:pPr>
      <w:r w:rsidRPr="008A65C4">
        <w:rPr>
          <w:color w:val="0070C0"/>
          <w:sz w:val="16"/>
          <w:szCs w:val="16"/>
        </w:rPr>
        <w:t>prodejní údaje</w:t>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název položky zboží (15 znaků)</w:t>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množství</w:t>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jednotková cena, pokud množství je rozdílné od 1</w:t>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celková cena za položku</w:t>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sazba DPH</w:t>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celková cena za položky (nezaokrouhlená)</w:t>
      </w:r>
    </w:p>
    <w:p w:rsidR="00302D8C" w:rsidRPr="008A65C4" w:rsidRDefault="00302D8C" w:rsidP="008E4B36">
      <w:pPr>
        <w:pStyle w:val="Odstavecseseznamem"/>
        <w:numPr>
          <w:ilvl w:val="0"/>
          <w:numId w:val="53"/>
        </w:numPr>
        <w:spacing w:before="0" w:after="0" w:line="240" w:lineRule="auto"/>
        <w:rPr>
          <w:color w:val="0070C0"/>
          <w:sz w:val="16"/>
          <w:szCs w:val="16"/>
        </w:rPr>
      </w:pPr>
      <w:r w:rsidRPr="008A65C4">
        <w:rPr>
          <w:color w:val="0070C0"/>
          <w:sz w:val="16"/>
          <w:szCs w:val="16"/>
        </w:rPr>
        <w:t>doplňkové informace</w:t>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evidenční číslo klienta</w:t>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příjmení a jméno klienta</w:t>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disponibilní zůstatek na centrálním účtu klienta</w:t>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 xml:space="preserve">měsíční limity dotovaných porcí </w:t>
      </w:r>
      <w:r w:rsidRPr="008A65C4">
        <w:rPr>
          <w:noProof/>
          <w:color w:val="0070C0"/>
          <w:sz w:val="16"/>
          <w:szCs w:val="16"/>
        </w:rPr>
        <w:drawing>
          <wp:inline distT="0" distB="0" distL="0" distR="0" wp14:anchorId="43C4745B" wp14:editId="62B0A338">
            <wp:extent cx="115200" cy="115200"/>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ear.png"/>
                    <pic:cNvPicPr/>
                  </pic:nvPicPr>
                  <pic:blipFill>
                    <a:blip r:embed="rId10">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 xml:space="preserve">finanční limit na jídla </w:t>
      </w:r>
      <w:r w:rsidRPr="008A65C4">
        <w:rPr>
          <w:noProof/>
          <w:color w:val="0070C0"/>
          <w:sz w:val="16"/>
          <w:szCs w:val="16"/>
        </w:rPr>
        <w:drawing>
          <wp:inline distT="0" distB="0" distL="0" distR="0" wp14:anchorId="2D728538" wp14:editId="1D6D8213">
            <wp:extent cx="115200" cy="115200"/>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ear.png"/>
                    <pic:cNvPicPr/>
                  </pic:nvPicPr>
                  <pic:blipFill>
                    <a:blip r:embed="rId10">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 xml:space="preserve">finanční limit na sortiment </w:t>
      </w:r>
      <w:r w:rsidRPr="008A65C4">
        <w:rPr>
          <w:noProof/>
          <w:color w:val="0070C0"/>
          <w:sz w:val="16"/>
          <w:szCs w:val="16"/>
        </w:rPr>
        <w:drawing>
          <wp:inline distT="0" distB="0" distL="0" distR="0" wp14:anchorId="0D23C662" wp14:editId="307E48E9">
            <wp:extent cx="115200" cy="115200"/>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ear.png"/>
                    <pic:cNvPicPr/>
                  </pic:nvPicPr>
                  <pic:blipFill>
                    <a:blip r:embed="rId10">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r w:rsidRPr="008A65C4">
        <w:rPr>
          <w:color w:val="0070C0"/>
          <w:sz w:val="16"/>
          <w:szCs w:val="16"/>
        </w:rPr>
        <w:t xml:space="preserve"> </w:t>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 xml:space="preserve">finanční hodnota příspěvku zaměstnavatele </w:t>
      </w:r>
      <w:r w:rsidRPr="008A65C4">
        <w:rPr>
          <w:noProof/>
          <w:color w:val="0070C0"/>
          <w:sz w:val="16"/>
          <w:szCs w:val="16"/>
        </w:rPr>
        <w:drawing>
          <wp:inline distT="0" distB="0" distL="0" distR="0" wp14:anchorId="77BFEC08" wp14:editId="18CEE37F">
            <wp:extent cx="115200" cy="115200"/>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ear.png"/>
                    <pic:cNvPicPr/>
                  </pic:nvPicPr>
                  <pic:blipFill>
                    <a:blip r:embed="rId10">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02D8C" w:rsidRPr="008A65C4" w:rsidRDefault="00302D8C" w:rsidP="008E4B36">
      <w:pPr>
        <w:pStyle w:val="Odstavecseseznamem"/>
        <w:numPr>
          <w:ilvl w:val="1"/>
          <w:numId w:val="53"/>
        </w:numPr>
        <w:spacing w:before="0" w:after="0" w:line="240" w:lineRule="auto"/>
        <w:rPr>
          <w:color w:val="0070C0"/>
          <w:sz w:val="16"/>
          <w:szCs w:val="16"/>
        </w:rPr>
      </w:pPr>
      <w:r w:rsidRPr="008A65C4">
        <w:rPr>
          <w:color w:val="0070C0"/>
          <w:sz w:val="16"/>
          <w:szCs w:val="16"/>
        </w:rPr>
        <w:t>informace o hotovostních částkách (pokud doklad obsahuje vklad/výběr na účet klienta nebo platbu CASH) – v tomto případě jde o částky zaokrouhlené na platná platidla</w:t>
      </w:r>
    </w:p>
    <w:p w:rsidR="00302D8C" w:rsidRPr="008A65C4" w:rsidRDefault="00302D8C" w:rsidP="008E4B36">
      <w:pPr>
        <w:pStyle w:val="Odstavecseseznamem"/>
        <w:numPr>
          <w:ilvl w:val="2"/>
          <w:numId w:val="53"/>
        </w:numPr>
        <w:spacing w:before="0" w:after="0" w:line="240" w:lineRule="auto"/>
        <w:rPr>
          <w:color w:val="0070C0"/>
          <w:sz w:val="16"/>
          <w:szCs w:val="16"/>
        </w:rPr>
      </w:pPr>
      <w:r w:rsidRPr="008A65C4">
        <w:rPr>
          <w:color w:val="0070C0"/>
          <w:sz w:val="16"/>
          <w:szCs w:val="16"/>
        </w:rPr>
        <w:t>k úhradě (součet hotovostních úhrad za doklad)</w:t>
      </w:r>
    </w:p>
    <w:p w:rsidR="00302D8C" w:rsidRPr="008A65C4" w:rsidRDefault="00302D8C" w:rsidP="008E4B36">
      <w:pPr>
        <w:pStyle w:val="Odstavecseseznamem"/>
        <w:numPr>
          <w:ilvl w:val="2"/>
          <w:numId w:val="53"/>
        </w:numPr>
        <w:spacing w:before="0" w:after="0" w:line="240" w:lineRule="auto"/>
        <w:rPr>
          <w:color w:val="0070C0"/>
          <w:sz w:val="16"/>
          <w:szCs w:val="16"/>
        </w:rPr>
      </w:pPr>
      <w:r w:rsidRPr="008A65C4">
        <w:rPr>
          <w:color w:val="0070C0"/>
          <w:sz w:val="16"/>
          <w:szCs w:val="16"/>
        </w:rPr>
        <w:t>hotovost (částka, kterou klient použije k úhradě)</w:t>
      </w:r>
    </w:p>
    <w:p w:rsidR="00302D8C" w:rsidRPr="008A65C4" w:rsidRDefault="00302D8C" w:rsidP="008E4B36">
      <w:pPr>
        <w:pStyle w:val="Odstavecseseznamem"/>
        <w:numPr>
          <w:ilvl w:val="2"/>
          <w:numId w:val="53"/>
        </w:numPr>
        <w:spacing w:before="0" w:after="0" w:line="240" w:lineRule="auto"/>
        <w:rPr>
          <w:color w:val="0070C0"/>
          <w:sz w:val="16"/>
          <w:szCs w:val="16"/>
        </w:rPr>
      </w:pPr>
      <w:r w:rsidRPr="008A65C4">
        <w:rPr>
          <w:color w:val="0070C0"/>
          <w:sz w:val="16"/>
          <w:szCs w:val="16"/>
        </w:rPr>
        <w:t>vrátit (rozdíl částek k úhradě a hotovost)</w:t>
      </w:r>
    </w:p>
    <w:p w:rsidR="00302D8C" w:rsidRPr="008A65C4" w:rsidRDefault="00302D8C" w:rsidP="00302D8C">
      <w:pPr>
        <w:spacing w:before="0" w:after="0" w:line="240" w:lineRule="auto"/>
        <w:rPr>
          <w:color w:val="0070C0"/>
          <w:sz w:val="16"/>
          <w:szCs w:val="16"/>
          <w:u w:val="single"/>
        </w:rPr>
      </w:pPr>
      <w:r w:rsidRPr="008A65C4">
        <w:rPr>
          <w:color w:val="0070C0"/>
          <w:sz w:val="16"/>
          <w:szCs w:val="16"/>
          <w:u w:val="single"/>
        </w:rPr>
        <w:t>Patička dokladu</w:t>
      </w:r>
    </w:p>
    <w:p w:rsidR="00302D8C" w:rsidRPr="008A65C4" w:rsidRDefault="00302D8C" w:rsidP="008E4B36">
      <w:pPr>
        <w:pStyle w:val="Odstavecseseznamem"/>
        <w:numPr>
          <w:ilvl w:val="0"/>
          <w:numId w:val="54"/>
        </w:numPr>
        <w:spacing w:before="0" w:after="0" w:line="240" w:lineRule="auto"/>
        <w:rPr>
          <w:color w:val="0070C0"/>
          <w:sz w:val="16"/>
          <w:szCs w:val="16"/>
        </w:rPr>
      </w:pPr>
      <w:r w:rsidRPr="008A65C4">
        <w:rPr>
          <w:color w:val="0070C0"/>
          <w:sz w:val="16"/>
          <w:szCs w:val="16"/>
        </w:rPr>
        <w:t xml:space="preserve">obsah je uživatelsky definovatelný </w:t>
      </w:r>
      <w:r w:rsidRPr="008A65C4">
        <w:rPr>
          <w:noProof/>
          <w:color w:val="0070C0"/>
          <w:sz w:val="16"/>
          <w:szCs w:val="16"/>
        </w:rPr>
        <w:drawing>
          <wp:inline distT="0" distB="0" distL="0" distR="0" wp14:anchorId="53FA4AE3" wp14:editId="4417D8CE">
            <wp:extent cx="115200" cy="115200"/>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ear.png"/>
                    <pic:cNvPicPr/>
                  </pic:nvPicPr>
                  <pic:blipFill>
                    <a:blip r:embed="rId10">
                      <a:extLst>
                        <a:ext uri="{28A0092B-C50C-407E-A947-70E740481C1C}">
                          <a14:useLocalDpi xmlns:a14="http://schemas.microsoft.com/office/drawing/2010/main" val="0"/>
                        </a:ext>
                      </a:extLst>
                    </a:blip>
                    <a:stretch>
                      <a:fillRect/>
                    </a:stretch>
                  </pic:blipFill>
                  <pic:spPr>
                    <a:xfrm>
                      <a:off x="0" y="0"/>
                      <a:ext cx="115200" cy="115200"/>
                    </a:xfrm>
                    <a:prstGeom prst="rect">
                      <a:avLst/>
                    </a:prstGeom>
                  </pic:spPr>
                </pic:pic>
              </a:graphicData>
            </a:graphic>
          </wp:inline>
        </w:drawing>
      </w:r>
    </w:p>
    <w:p w:rsidR="00302D8C" w:rsidRDefault="00302D8C" w:rsidP="00302D8C">
      <w:pPr>
        <w:rPr>
          <w:u w:val="single"/>
        </w:rPr>
      </w:pPr>
    </w:p>
    <w:p w:rsidR="00302D8C" w:rsidRPr="00DC5399" w:rsidRDefault="00302D8C" w:rsidP="00302D8C">
      <w:pPr>
        <w:rPr>
          <w:u w:val="single"/>
        </w:rPr>
      </w:pPr>
      <w:r w:rsidRPr="00DC5399">
        <w:rPr>
          <w:u w:val="single"/>
        </w:rPr>
        <w:t>Doplňkové funkce</w:t>
      </w:r>
      <w:r>
        <w:rPr>
          <w:u w:val="single"/>
        </w:rPr>
        <w:t xml:space="preserve"> aplikace Kasa</w:t>
      </w:r>
    </w:p>
    <w:p w:rsidR="00302D8C" w:rsidRDefault="00302D8C" w:rsidP="008E4B36">
      <w:pPr>
        <w:pStyle w:val="Odstavecseseznamem"/>
        <w:numPr>
          <w:ilvl w:val="0"/>
          <w:numId w:val="82"/>
        </w:numPr>
        <w:spacing w:line="200" w:lineRule="exact"/>
        <w:jc w:val="left"/>
      </w:pPr>
      <w:r w:rsidRPr="00084A4C">
        <w:t>prohlížení historie účtu strávníků</w:t>
      </w:r>
    </w:p>
    <w:p w:rsidR="00302D8C" w:rsidRDefault="00302D8C" w:rsidP="008E4B36">
      <w:pPr>
        <w:pStyle w:val="Odstavecseseznamem"/>
        <w:numPr>
          <w:ilvl w:val="0"/>
          <w:numId w:val="82"/>
        </w:numPr>
        <w:spacing w:line="200" w:lineRule="exact"/>
        <w:jc w:val="left"/>
      </w:pPr>
      <w:r>
        <w:t>tisk hesla pro webovou aplikaci systému KREDIT</w:t>
      </w:r>
    </w:p>
    <w:p w:rsidR="00302D8C" w:rsidRDefault="00302D8C" w:rsidP="008E4B36">
      <w:pPr>
        <w:pStyle w:val="Odstavecseseznamem"/>
        <w:numPr>
          <w:ilvl w:val="0"/>
          <w:numId w:val="82"/>
        </w:numPr>
        <w:spacing w:line="200" w:lineRule="exact"/>
        <w:jc w:val="left"/>
      </w:pPr>
      <w:r>
        <w:t>náhradní přihlášení klienta včetně rychlého přihlášení vybraných klientů</w:t>
      </w:r>
    </w:p>
    <w:p w:rsidR="00302D8C" w:rsidRDefault="00302D8C" w:rsidP="008E4B36">
      <w:pPr>
        <w:pStyle w:val="Odstavecseseznamem"/>
        <w:numPr>
          <w:ilvl w:val="0"/>
          <w:numId w:val="82"/>
        </w:numPr>
        <w:spacing w:line="200" w:lineRule="exact"/>
        <w:jc w:val="left"/>
      </w:pPr>
      <w:r>
        <w:t>příjem a prohlížení zpráv ze systému KREDIT</w:t>
      </w:r>
    </w:p>
    <w:p w:rsidR="00302D8C" w:rsidRDefault="00302D8C" w:rsidP="008E4B36">
      <w:pPr>
        <w:pStyle w:val="Odstavecseseznamem"/>
        <w:numPr>
          <w:ilvl w:val="0"/>
          <w:numId w:val="82"/>
        </w:numPr>
        <w:spacing w:line="200" w:lineRule="exact"/>
        <w:jc w:val="left"/>
      </w:pPr>
      <w:r>
        <w:t>prohlížení systémových hlášení aplikace kasa</w:t>
      </w:r>
    </w:p>
    <w:p w:rsidR="00302D8C" w:rsidRDefault="00302D8C" w:rsidP="008E4B36">
      <w:pPr>
        <w:pStyle w:val="Odstavecseseznamem"/>
        <w:numPr>
          <w:ilvl w:val="0"/>
          <w:numId w:val="82"/>
        </w:numPr>
        <w:spacing w:line="200" w:lineRule="exact"/>
        <w:jc w:val="left"/>
      </w:pPr>
      <w:r>
        <w:t>uzamčení kasy při nepřítomnosti obsluhy</w:t>
      </w:r>
    </w:p>
    <w:p w:rsidR="00302D8C" w:rsidRDefault="00302D8C" w:rsidP="008E4B36">
      <w:pPr>
        <w:pStyle w:val="Odstavecseseznamem"/>
        <w:numPr>
          <w:ilvl w:val="0"/>
          <w:numId w:val="82"/>
        </w:numPr>
        <w:spacing w:line="200" w:lineRule="exact"/>
        <w:jc w:val="left"/>
      </w:pPr>
      <w:r>
        <w:t>přehled posledních realizovaných paragonů (50)</w:t>
      </w:r>
    </w:p>
    <w:p w:rsidR="00302D8C" w:rsidRDefault="00302D8C" w:rsidP="008E4B36">
      <w:pPr>
        <w:pStyle w:val="Odstavecseseznamem"/>
        <w:numPr>
          <w:ilvl w:val="0"/>
          <w:numId w:val="82"/>
        </w:numPr>
        <w:spacing w:line="200" w:lineRule="exact"/>
        <w:jc w:val="left"/>
      </w:pPr>
      <w:r>
        <w:t>přehled prodaných jídel</w:t>
      </w:r>
    </w:p>
    <w:p w:rsidR="00302D8C" w:rsidRDefault="00302D8C" w:rsidP="008E4B36">
      <w:pPr>
        <w:pStyle w:val="Odstavecseseznamem"/>
        <w:numPr>
          <w:ilvl w:val="0"/>
          <w:numId w:val="82"/>
        </w:numPr>
        <w:spacing w:line="200" w:lineRule="exact"/>
        <w:jc w:val="left"/>
      </w:pPr>
      <w:r>
        <w:t>kalkulačka pro doplňkové výpočty</w:t>
      </w:r>
    </w:p>
    <w:p w:rsidR="00302D8C" w:rsidRDefault="00302D8C" w:rsidP="008E4B36">
      <w:pPr>
        <w:pStyle w:val="Odstavecseseznamem"/>
        <w:numPr>
          <w:ilvl w:val="0"/>
          <w:numId w:val="82"/>
        </w:numPr>
        <w:spacing w:line="200" w:lineRule="exact"/>
        <w:jc w:val="left"/>
      </w:pPr>
      <w:r>
        <w:t>tisk objednávky jídla do kuchyně</w:t>
      </w:r>
    </w:p>
    <w:p w:rsidR="00302D8C" w:rsidRDefault="00302D8C" w:rsidP="008E4B36">
      <w:pPr>
        <w:pStyle w:val="Odstavecseseznamem"/>
        <w:numPr>
          <w:ilvl w:val="0"/>
          <w:numId w:val="82"/>
        </w:numPr>
        <w:spacing w:line="200" w:lineRule="exact"/>
        <w:jc w:val="left"/>
      </w:pPr>
      <w:r>
        <w:t>tisk stravenky předem objednaného jídla</w:t>
      </w:r>
    </w:p>
    <w:p w:rsidR="00302D8C" w:rsidRDefault="00302D8C" w:rsidP="008E4B36">
      <w:pPr>
        <w:pStyle w:val="Odstavecseseznamem"/>
        <w:numPr>
          <w:ilvl w:val="0"/>
          <w:numId w:val="82"/>
        </w:numPr>
        <w:spacing w:line="200" w:lineRule="exact"/>
        <w:jc w:val="left"/>
      </w:pPr>
      <w:r>
        <w:t>kontrola synchronizace času s databázovým serverem</w:t>
      </w:r>
    </w:p>
    <w:p w:rsidR="00302D8C" w:rsidRDefault="00302D8C" w:rsidP="008E4B36">
      <w:pPr>
        <w:pStyle w:val="Odstavecseseznamem"/>
        <w:numPr>
          <w:ilvl w:val="0"/>
          <w:numId w:val="82"/>
        </w:numPr>
        <w:spacing w:line="200" w:lineRule="exact"/>
        <w:jc w:val="left"/>
      </w:pPr>
      <w:r>
        <w:t>prohlížení offline fronty (seznam offline paragonů) v režimu offline</w:t>
      </w:r>
    </w:p>
    <w:p w:rsidR="00302D8C" w:rsidRPr="00DC5399" w:rsidRDefault="00302D8C" w:rsidP="00302D8C">
      <w:pPr>
        <w:pStyle w:val="Nadpis4"/>
      </w:pPr>
      <w:bookmarkStart w:id="216" w:name="_Toc524521128"/>
      <w:r w:rsidRPr="00DC5399">
        <w:lastRenderedPageBreak/>
        <w:t>Manažerská část</w:t>
      </w:r>
      <w:bookmarkEnd w:id="216"/>
    </w:p>
    <w:p w:rsidR="00302D8C" w:rsidRDefault="00302D8C" w:rsidP="008E4B36">
      <w:pPr>
        <w:pStyle w:val="Odstavecseseznamem"/>
        <w:numPr>
          <w:ilvl w:val="0"/>
          <w:numId w:val="82"/>
        </w:numPr>
        <w:spacing w:line="200" w:lineRule="exact"/>
        <w:jc w:val="left"/>
      </w:pPr>
      <w:r>
        <w:t>správa skladu zboží a služeb</w:t>
      </w:r>
    </w:p>
    <w:p w:rsidR="00302D8C" w:rsidRDefault="00302D8C" w:rsidP="008E4B36">
      <w:pPr>
        <w:pStyle w:val="Odstavecseseznamem"/>
        <w:numPr>
          <w:ilvl w:val="1"/>
          <w:numId w:val="82"/>
        </w:numPr>
        <w:spacing w:line="200" w:lineRule="exact"/>
        <w:jc w:val="left"/>
      </w:pPr>
      <w:r>
        <w:t>tvorba, editace a rušení položek zboží</w:t>
      </w:r>
    </w:p>
    <w:p w:rsidR="00302D8C" w:rsidRDefault="00302D8C" w:rsidP="008E4B36">
      <w:pPr>
        <w:pStyle w:val="Odstavecseseznamem"/>
        <w:numPr>
          <w:ilvl w:val="1"/>
          <w:numId w:val="82"/>
        </w:numPr>
        <w:spacing w:line="200" w:lineRule="exact"/>
        <w:jc w:val="left"/>
      </w:pPr>
      <w:r>
        <w:t>nastavení svázaného zboží</w:t>
      </w:r>
    </w:p>
    <w:p w:rsidR="00302D8C" w:rsidRDefault="00302D8C" w:rsidP="008E4B36">
      <w:pPr>
        <w:pStyle w:val="Odstavecseseznamem"/>
        <w:numPr>
          <w:ilvl w:val="0"/>
          <w:numId w:val="82"/>
        </w:numPr>
        <w:spacing w:line="200" w:lineRule="exact"/>
        <w:jc w:val="left"/>
      </w:pPr>
      <w:r>
        <w:t>správa pokladny (pokladní deník, souhrny, odvod tržby, uzávěrky)</w:t>
      </w:r>
    </w:p>
    <w:p w:rsidR="00302D8C" w:rsidRDefault="00302D8C" w:rsidP="008E4B36">
      <w:pPr>
        <w:pStyle w:val="Odstavecseseznamem"/>
        <w:numPr>
          <w:ilvl w:val="0"/>
          <w:numId w:val="82"/>
        </w:numPr>
        <w:spacing w:line="200" w:lineRule="exact"/>
        <w:jc w:val="left"/>
      </w:pPr>
      <w:r>
        <w:t>přehledy prodejů a paragonů</w:t>
      </w:r>
    </w:p>
    <w:p w:rsidR="00302D8C" w:rsidRDefault="00302D8C" w:rsidP="008E4B36">
      <w:pPr>
        <w:pStyle w:val="Odstavecseseznamem"/>
        <w:numPr>
          <w:ilvl w:val="0"/>
          <w:numId w:val="82"/>
        </w:numPr>
        <w:spacing w:line="200" w:lineRule="exact"/>
        <w:jc w:val="left"/>
      </w:pPr>
      <w:r>
        <w:t>správa propojení na externí skladové hospodářství</w:t>
      </w:r>
    </w:p>
    <w:p w:rsidR="00302D8C" w:rsidRDefault="00302D8C" w:rsidP="008E4B36">
      <w:pPr>
        <w:pStyle w:val="Odstavecseseznamem"/>
        <w:numPr>
          <w:ilvl w:val="1"/>
          <w:numId w:val="82"/>
        </w:numPr>
        <w:spacing w:line="200" w:lineRule="exact"/>
        <w:jc w:val="left"/>
      </w:pPr>
      <w:r>
        <w:t>generování výdejových dokladů ve skladovém hospodářství</w:t>
      </w:r>
    </w:p>
    <w:p w:rsidR="00302D8C" w:rsidRDefault="00302D8C" w:rsidP="008E4B36">
      <w:pPr>
        <w:pStyle w:val="Odstavecseseznamem"/>
        <w:numPr>
          <w:ilvl w:val="0"/>
          <w:numId w:val="82"/>
        </w:numPr>
        <w:spacing w:line="200" w:lineRule="exact"/>
        <w:jc w:val="left"/>
      </w:pPr>
      <w:r w:rsidRPr="00084A4C">
        <w:t xml:space="preserve">různé tiskové </w:t>
      </w:r>
      <w:r>
        <w:t>výstupy</w:t>
      </w:r>
    </w:p>
    <w:p w:rsidR="00302D8C" w:rsidRDefault="00302D8C" w:rsidP="008E4B36">
      <w:pPr>
        <w:pStyle w:val="Odstavecseseznamem"/>
        <w:numPr>
          <w:ilvl w:val="1"/>
          <w:numId w:val="82"/>
        </w:numPr>
        <w:spacing w:line="200" w:lineRule="exact"/>
        <w:jc w:val="left"/>
      </w:pPr>
      <w:r>
        <w:t>denní a měsíční uzávěrky</w:t>
      </w:r>
    </w:p>
    <w:p w:rsidR="00302D8C" w:rsidRDefault="00302D8C" w:rsidP="008E4B36">
      <w:pPr>
        <w:pStyle w:val="Odstavecseseznamem"/>
        <w:numPr>
          <w:ilvl w:val="1"/>
          <w:numId w:val="82"/>
        </w:numPr>
        <w:spacing w:line="200" w:lineRule="exact"/>
        <w:jc w:val="left"/>
      </w:pPr>
      <w:r>
        <w:t>souhrnné přehledy prodejů</w:t>
      </w:r>
    </w:p>
    <w:p w:rsidR="00302D8C" w:rsidRDefault="00302D8C" w:rsidP="008E4B36">
      <w:pPr>
        <w:pStyle w:val="Odstavecseseznamem"/>
        <w:numPr>
          <w:ilvl w:val="1"/>
          <w:numId w:val="82"/>
        </w:numPr>
        <w:spacing w:line="200" w:lineRule="exact"/>
        <w:jc w:val="left"/>
      </w:pPr>
      <w:r>
        <w:t>duplikáty paragonů</w:t>
      </w:r>
    </w:p>
    <w:p w:rsidR="00302D8C" w:rsidRDefault="00302D8C" w:rsidP="008E4B36">
      <w:pPr>
        <w:pStyle w:val="Odstavecseseznamem"/>
        <w:numPr>
          <w:ilvl w:val="1"/>
          <w:numId w:val="82"/>
        </w:numPr>
        <w:spacing w:line="200" w:lineRule="exact"/>
        <w:jc w:val="left"/>
      </w:pPr>
      <w:r>
        <w:t>stvrzenky pro odvod tržby</w:t>
      </w:r>
    </w:p>
    <w:p w:rsidR="00302D8C" w:rsidRDefault="00302D8C" w:rsidP="008E4B36">
      <w:pPr>
        <w:pStyle w:val="Odstavecseseznamem"/>
        <w:numPr>
          <w:ilvl w:val="0"/>
          <w:numId w:val="82"/>
        </w:numPr>
      </w:pPr>
      <w:r>
        <w:t xml:space="preserve">nastavení (mapování tlačítek pro kasu s dotekovým ovládáním)  </w:t>
      </w:r>
    </w:p>
    <w:p w:rsidR="00302D8C" w:rsidRDefault="00302D8C" w:rsidP="008E4B36">
      <w:pPr>
        <w:pStyle w:val="Odstavecseseznamem"/>
        <w:numPr>
          <w:ilvl w:val="0"/>
          <w:numId w:val="82"/>
        </w:numPr>
      </w:pPr>
      <w:r>
        <w:t>nastavení povolených druhů platidel (pokud je povolena kombinovaná úhrada)</w:t>
      </w:r>
    </w:p>
    <w:p w:rsidR="00302D8C" w:rsidRDefault="00302D8C" w:rsidP="00302D8C">
      <w:pPr>
        <w:pStyle w:val="Nadpis4"/>
      </w:pPr>
      <w:bookmarkStart w:id="217" w:name="_Toc419440233"/>
      <w:bookmarkStart w:id="218" w:name="_Toc524521129"/>
      <w:r>
        <w:t>Pultová ovládaná klávesnicí</w:t>
      </w:r>
      <w:bookmarkEnd w:id="217"/>
      <w:bookmarkEnd w:id="218"/>
    </w:p>
    <w:p w:rsidR="00302D8C" w:rsidRDefault="00302D8C" w:rsidP="00302D8C">
      <w:r>
        <w:t>Ovládání aplikace v prodejní části je prováděno standardní klávesnicí připojenou k PC. Veškeré funkce jsou dostupné pomocí klávesových zkratek.</w:t>
      </w:r>
    </w:p>
    <w:p w:rsidR="00302D8C" w:rsidRPr="007F5DAD" w:rsidRDefault="00302D8C" w:rsidP="00302D8C">
      <w:pPr>
        <w:spacing w:line="200" w:lineRule="exact"/>
        <w:jc w:val="left"/>
        <w:rPr>
          <w:u w:val="single"/>
        </w:rPr>
      </w:pPr>
      <w:r w:rsidRPr="007F5DAD">
        <w:rPr>
          <w:u w:val="single"/>
        </w:rPr>
        <w:t>Funkční vlastnosti (navíc vůči základním)</w:t>
      </w:r>
    </w:p>
    <w:p w:rsidR="00302D8C" w:rsidRDefault="00302D8C" w:rsidP="008E4B36">
      <w:pPr>
        <w:pStyle w:val="Odstavecseseznamem"/>
        <w:numPr>
          <w:ilvl w:val="0"/>
          <w:numId w:val="82"/>
        </w:numPr>
        <w:spacing w:line="200" w:lineRule="exact"/>
        <w:jc w:val="left"/>
      </w:pPr>
      <w:r>
        <w:t>vyhledání položek jídel nebo zboží pomocí kódů PLU</w:t>
      </w:r>
    </w:p>
    <w:p w:rsidR="00302D8C" w:rsidRDefault="00302D8C" w:rsidP="008E4B36">
      <w:pPr>
        <w:pStyle w:val="Odstavecseseznamem"/>
        <w:numPr>
          <w:ilvl w:val="0"/>
          <w:numId w:val="82"/>
        </w:numPr>
        <w:spacing w:line="200" w:lineRule="exact"/>
        <w:jc w:val="left"/>
      </w:pPr>
      <w:r>
        <w:t>vyhledání položky zboží čárovým kódem</w:t>
      </w:r>
    </w:p>
    <w:p w:rsidR="00302D8C" w:rsidRDefault="00302D8C" w:rsidP="00302D8C">
      <w:pPr>
        <w:pStyle w:val="Nadpis4"/>
      </w:pPr>
      <w:bookmarkStart w:id="219" w:name="_Toc419440234"/>
      <w:bookmarkStart w:id="220" w:name="_Toc524521130"/>
      <w:r>
        <w:t>Pultová s dotekovým ovládáním</w:t>
      </w:r>
      <w:bookmarkEnd w:id="219"/>
      <w:bookmarkEnd w:id="220"/>
    </w:p>
    <w:p w:rsidR="00302D8C" w:rsidRDefault="00302D8C" w:rsidP="00302D8C">
      <w:r>
        <w:t>Ovládání aplikace v prodejní části je prováděno pomocí stálých, případně uživatelsky mapovaných tlačítek.</w:t>
      </w:r>
    </w:p>
    <w:p w:rsidR="00302D8C" w:rsidRDefault="00302D8C" w:rsidP="00302D8C">
      <w:r>
        <w:t>Možnosti mapování tlačítek:</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1559"/>
        <w:gridCol w:w="2693"/>
      </w:tblGrid>
      <w:tr w:rsidR="00302D8C" w:rsidRPr="00586A42" w:rsidTr="00403703">
        <w:tc>
          <w:tcPr>
            <w:tcW w:w="326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right w:w="85" w:type="dxa"/>
            </w:tcMar>
            <w:vAlign w:val="center"/>
          </w:tcPr>
          <w:p w:rsidR="00302D8C" w:rsidRPr="00766D3E" w:rsidRDefault="00302D8C" w:rsidP="00403703">
            <w:pPr>
              <w:spacing w:before="40" w:after="40" w:line="200" w:lineRule="exact"/>
              <w:jc w:val="left"/>
              <w:rPr>
                <w:color w:val="FFFFFF"/>
              </w:rPr>
            </w:pPr>
          </w:p>
        </w:tc>
        <w:tc>
          <w:tcPr>
            <w:tcW w:w="1559" w:type="dxa"/>
            <w:tcBorders>
              <w:top w:val="single" w:sz="4" w:space="0" w:color="808080"/>
              <w:left w:val="single" w:sz="4" w:space="0" w:color="808080"/>
              <w:bottom w:val="single" w:sz="4" w:space="0" w:color="808080"/>
              <w:right w:val="single" w:sz="4" w:space="0" w:color="808080"/>
            </w:tcBorders>
            <w:shd w:val="clear" w:color="auto" w:fill="365F91"/>
            <w:vAlign w:val="center"/>
          </w:tcPr>
          <w:p w:rsidR="00302D8C" w:rsidRPr="00D06734" w:rsidRDefault="00302D8C" w:rsidP="00403703">
            <w:pPr>
              <w:spacing w:before="40" w:after="40" w:line="200" w:lineRule="exact"/>
              <w:jc w:val="right"/>
              <w:rPr>
                <w:b/>
                <w:color w:val="FFFFFF"/>
              </w:rPr>
            </w:pPr>
            <w:r>
              <w:rPr>
                <w:b/>
                <w:color w:val="FFFFFF"/>
              </w:rPr>
              <w:t>Počet tlačítek na obrazovce</w:t>
            </w:r>
          </w:p>
        </w:tc>
        <w:tc>
          <w:tcPr>
            <w:tcW w:w="1559" w:type="dxa"/>
            <w:tcBorders>
              <w:top w:val="single" w:sz="4" w:space="0" w:color="808080"/>
              <w:left w:val="single" w:sz="4" w:space="0" w:color="808080"/>
              <w:bottom w:val="single" w:sz="4" w:space="0" w:color="808080"/>
              <w:right w:val="single" w:sz="4" w:space="0" w:color="808080"/>
            </w:tcBorders>
            <w:shd w:val="clear" w:color="auto" w:fill="365F91"/>
            <w:vAlign w:val="center"/>
          </w:tcPr>
          <w:p w:rsidR="00302D8C" w:rsidRPr="00D06734" w:rsidRDefault="00302D8C" w:rsidP="00403703">
            <w:pPr>
              <w:spacing w:before="40" w:after="40" w:line="200" w:lineRule="exact"/>
              <w:jc w:val="right"/>
              <w:rPr>
                <w:b/>
                <w:color w:val="FFFFFF"/>
              </w:rPr>
            </w:pPr>
            <w:r>
              <w:rPr>
                <w:b/>
                <w:color w:val="FFFFFF"/>
              </w:rPr>
              <w:t>Počet obrazovek</w:t>
            </w:r>
          </w:p>
        </w:tc>
        <w:tc>
          <w:tcPr>
            <w:tcW w:w="2693" w:type="dxa"/>
            <w:tcBorders>
              <w:top w:val="single" w:sz="4" w:space="0" w:color="808080"/>
              <w:left w:val="single" w:sz="4" w:space="0" w:color="808080"/>
              <w:bottom w:val="single" w:sz="4" w:space="0" w:color="808080"/>
              <w:right w:val="single" w:sz="4" w:space="0" w:color="808080"/>
            </w:tcBorders>
            <w:shd w:val="clear" w:color="auto" w:fill="365F91"/>
            <w:vAlign w:val="center"/>
          </w:tcPr>
          <w:p w:rsidR="00302D8C" w:rsidRDefault="00302D8C" w:rsidP="00403703">
            <w:pPr>
              <w:spacing w:before="40" w:after="40" w:line="200" w:lineRule="exact"/>
              <w:jc w:val="left"/>
              <w:rPr>
                <w:b/>
                <w:color w:val="FFFFFF"/>
              </w:rPr>
            </w:pPr>
            <w:r>
              <w:rPr>
                <w:b/>
                <w:color w:val="FFFFFF"/>
              </w:rPr>
              <w:t>Poznámka</w:t>
            </w:r>
          </w:p>
        </w:tc>
      </w:tr>
      <w:tr w:rsidR="00302D8C" w:rsidRPr="00C51A4C" w:rsidTr="00403703">
        <w:tc>
          <w:tcPr>
            <w:tcW w:w="326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02D8C" w:rsidRPr="00C51A4C" w:rsidRDefault="00302D8C" w:rsidP="00403703">
            <w:pPr>
              <w:spacing w:before="0" w:after="0" w:line="240" w:lineRule="auto"/>
              <w:jc w:val="left"/>
              <w:rPr>
                <w:szCs w:val="18"/>
              </w:rPr>
            </w:pPr>
            <w:r w:rsidRPr="00C51A4C">
              <w:rPr>
                <w:szCs w:val="18"/>
              </w:rPr>
              <w:t>Tlačítka skupin jídel nebo sortimentu</w:t>
            </w:r>
          </w:p>
        </w:tc>
        <w:tc>
          <w:tcPr>
            <w:tcW w:w="1559"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02D8C" w:rsidRPr="00C51A4C" w:rsidRDefault="00302D8C" w:rsidP="00403703">
            <w:pPr>
              <w:spacing w:before="0" w:after="0" w:line="240" w:lineRule="auto"/>
              <w:jc w:val="right"/>
              <w:rPr>
                <w:color w:val="1F497D"/>
                <w:szCs w:val="18"/>
              </w:rPr>
            </w:pPr>
            <w:r>
              <w:rPr>
                <w:color w:val="1F497D"/>
                <w:szCs w:val="18"/>
              </w:rPr>
              <w:t>15</w:t>
            </w:r>
          </w:p>
        </w:tc>
        <w:tc>
          <w:tcPr>
            <w:tcW w:w="1559"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02D8C" w:rsidRPr="00C51A4C" w:rsidRDefault="00302D8C" w:rsidP="00403703">
            <w:pPr>
              <w:spacing w:before="0" w:after="0" w:line="240" w:lineRule="auto"/>
              <w:jc w:val="right"/>
              <w:rPr>
                <w:color w:val="1F497D"/>
                <w:szCs w:val="18"/>
              </w:rPr>
            </w:pPr>
            <w:r>
              <w:rPr>
                <w:color w:val="1F497D"/>
                <w:szCs w:val="18"/>
              </w:rPr>
              <w:t>30</w:t>
            </w:r>
          </w:p>
        </w:tc>
        <w:tc>
          <w:tcPr>
            <w:tcW w:w="2693" w:type="dxa"/>
            <w:tcBorders>
              <w:top w:val="single" w:sz="4" w:space="0" w:color="808080"/>
              <w:left w:val="single" w:sz="4" w:space="0" w:color="808080"/>
              <w:bottom w:val="single" w:sz="4" w:space="0" w:color="808080"/>
              <w:right w:val="single" w:sz="4" w:space="0" w:color="808080"/>
            </w:tcBorders>
            <w:vAlign w:val="center"/>
          </w:tcPr>
          <w:p w:rsidR="00302D8C" w:rsidRPr="00C51A4C" w:rsidRDefault="00302D8C" w:rsidP="00403703">
            <w:pPr>
              <w:spacing w:before="0" w:after="0" w:line="240" w:lineRule="auto"/>
              <w:jc w:val="left"/>
              <w:rPr>
                <w:color w:val="1F497D"/>
                <w:szCs w:val="18"/>
              </w:rPr>
            </w:pPr>
            <w:r>
              <w:rPr>
                <w:color w:val="1F497D"/>
                <w:szCs w:val="18"/>
              </w:rPr>
              <w:t>možnost definice barev tlačítek</w:t>
            </w:r>
          </w:p>
        </w:tc>
      </w:tr>
      <w:tr w:rsidR="00302D8C" w:rsidRPr="00C51A4C" w:rsidTr="00403703">
        <w:tc>
          <w:tcPr>
            <w:tcW w:w="3261" w:type="dxa"/>
            <w:tcBorders>
              <w:top w:val="single" w:sz="4" w:space="0" w:color="808080"/>
              <w:left w:val="single" w:sz="4" w:space="0" w:color="808080"/>
              <w:bottom w:val="single" w:sz="4" w:space="0" w:color="808080"/>
              <w:right w:val="single" w:sz="4" w:space="0" w:color="808080"/>
            </w:tcBorders>
            <w:shd w:val="clear" w:color="auto" w:fill="auto"/>
            <w:tcMar>
              <w:top w:w="28" w:type="dxa"/>
              <w:left w:w="57" w:type="dxa"/>
              <w:bottom w:w="28" w:type="dxa"/>
              <w:right w:w="85" w:type="dxa"/>
            </w:tcMar>
            <w:vAlign w:val="center"/>
          </w:tcPr>
          <w:p w:rsidR="00302D8C" w:rsidRPr="00C51A4C" w:rsidRDefault="00302D8C" w:rsidP="00403703">
            <w:pPr>
              <w:spacing w:before="0" w:after="0" w:line="240" w:lineRule="auto"/>
              <w:jc w:val="left"/>
              <w:rPr>
                <w:szCs w:val="18"/>
              </w:rPr>
            </w:pPr>
            <w:r w:rsidRPr="00C51A4C">
              <w:rPr>
                <w:szCs w:val="18"/>
              </w:rPr>
              <w:t>Tlačítka jídel nebo sortimentu</w:t>
            </w:r>
          </w:p>
        </w:tc>
        <w:tc>
          <w:tcPr>
            <w:tcW w:w="1559"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02D8C" w:rsidRPr="00C51A4C" w:rsidRDefault="00302D8C" w:rsidP="00403703">
            <w:pPr>
              <w:spacing w:before="0" w:after="0" w:line="240" w:lineRule="auto"/>
              <w:jc w:val="right"/>
              <w:rPr>
                <w:color w:val="1F497D"/>
                <w:szCs w:val="18"/>
              </w:rPr>
            </w:pPr>
            <w:r>
              <w:rPr>
                <w:color w:val="1F497D"/>
                <w:szCs w:val="18"/>
              </w:rPr>
              <w:t>40</w:t>
            </w:r>
          </w:p>
        </w:tc>
        <w:tc>
          <w:tcPr>
            <w:tcW w:w="1559" w:type="dxa"/>
            <w:tcBorders>
              <w:top w:val="single" w:sz="4" w:space="0" w:color="808080"/>
              <w:left w:val="single" w:sz="4" w:space="0" w:color="808080"/>
              <w:bottom w:val="single" w:sz="4" w:space="0" w:color="808080"/>
              <w:right w:val="single" w:sz="4" w:space="0" w:color="808080"/>
            </w:tcBorders>
            <w:shd w:val="clear" w:color="auto" w:fill="auto"/>
            <w:tcMar>
              <w:top w:w="28" w:type="dxa"/>
              <w:bottom w:w="28" w:type="dxa"/>
            </w:tcMar>
            <w:vAlign w:val="center"/>
          </w:tcPr>
          <w:p w:rsidR="00302D8C" w:rsidRPr="00C51A4C" w:rsidRDefault="00302D8C" w:rsidP="00403703">
            <w:pPr>
              <w:spacing w:before="0" w:after="0" w:line="240" w:lineRule="auto"/>
              <w:jc w:val="right"/>
              <w:rPr>
                <w:color w:val="1F497D"/>
                <w:szCs w:val="18"/>
              </w:rPr>
            </w:pPr>
            <w:r>
              <w:rPr>
                <w:color w:val="1F497D"/>
                <w:szCs w:val="18"/>
              </w:rPr>
              <w:t>450</w:t>
            </w:r>
          </w:p>
        </w:tc>
        <w:tc>
          <w:tcPr>
            <w:tcW w:w="2693" w:type="dxa"/>
            <w:tcBorders>
              <w:top w:val="single" w:sz="4" w:space="0" w:color="808080"/>
              <w:left w:val="single" w:sz="4" w:space="0" w:color="808080"/>
              <w:bottom w:val="single" w:sz="4" w:space="0" w:color="808080"/>
              <w:right w:val="single" w:sz="4" w:space="0" w:color="808080"/>
            </w:tcBorders>
            <w:vAlign w:val="center"/>
          </w:tcPr>
          <w:p w:rsidR="00302D8C" w:rsidRPr="00C51A4C" w:rsidRDefault="00302D8C" w:rsidP="00403703">
            <w:pPr>
              <w:spacing w:before="0" w:after="0" w:line="240" w:lineRule="auto"/>
              <w:jc w:val="left"/>
              <w:rPr>
                <w:color w:val="1F497D"/>
                <w:szCs w:val="18"/>
              </w:rPr>
            </w:pPr>
            <w:r>
              <w:rPr>
                <w:color w:val="1F497D"/>
                <w:szCs w:val="18"/>
              </w:rPr>
              <w:t>počet prodatelných položek = 18 000</w:t>
            </w:r>
          </w:p>
        </w:tc>
      </w:tr>
    </w:tbl>
    <w:p w:rsidR="00302D8C" w:rsidRDefault="00302D8C" w:rsidP="00302D8C">
      <w:pPr>
        <w:pStyle w:val="Nadpis4"/>
      </w:pPr>
      <w:bookmarkStart w:id="221" w:name="_Toc419440235"/>
      <w:bookmarkStart w:id="222" w:name="_Toc524521131"/>
      <w:r>
        <w:t>Restaurační</w:t>
      </w:r>
      <w:bookmarkEnd w:id="221"/>
      <w:bookmarkEnd w:id="222"/>
      <w:r>
        <w:t xml:space="preserve"> </w:t>
      </w:r>
    </w:p>
    <w:p w:rsidR="00302D8C" w:rsidRDefault="00302D8C" w:rsidP="00302D8C">
      <w:r>
        <w:t>Typ kasy umožňující více otevřených paragonů po delší dobu najednou.</w:t>
      </w:r>
    </w:p>
    <w:p w:rsidR="00302D8C" w:rsidRPr="0007272C" w:rsidRDefault="00302D8C" w:rsidP="00302D8C">
      <w:pPr>
        <w:rPr>
          <w:u w:val="single"/>
        </w:rPr>
      </w:pPr>
      <w:r w:rsidRPr="0007272C">
        <w:rPr>
          <w:u w:val="single"/>
        </w:rPr>
        <w:t>Možnosti konfigurace</w:t>
      </w:r>
    </w:p>
    <w:p w:rsidR="00302D8C" w:rsidRDefault="00302D8C" w:rsidP="008E4B36">
      <w:pPr>
        <w:pStyle w:val="Odstavecseseznamem"/>
        <w:numPr>
          <w:ilvl w:val="0"/>
          <w:numId w:val="82"/>
        </w:numPr>
        <w:spacing w:line="200" w:lineRule="exact"/>
        <w:jc w:val="left"/>
      </w:pPr>
      <w:r>
        <w:t>nastavení úseků, stolů a židlí pro možnou adresaci paragonu</w:t>
      </w:r>
    </w:p>
    <w:p w:rsidR="00302D8C" w:rsidRPr="007F5DAD" w:rsidRDefault="00302D8C" w:rsidP="00302D8C">
      <w:pPr>
        <w:spacing w:line="200" w:lineRule="exact"/>
        <w:jc w:val="left"/>
        <w:rPr>
          <w:u w:val="single"/>
        </w:rPr>
      </w:pPr>
      <w:r w:rsidRPr="007F5DAD">
        <w:rPr>
          <w:u w:val="single"/>
        </w:rPr>
        <w:t>Funkční vlastnosti (navíc vůči základním)</w:t>
      </w:r>
    </w:p>
    <w:p w:rsidR="00302D8C" w:rsidRDefault="00302D8C" w:rsidP="008E4B36">
      <w:pPr>
        <w:pStyle w:val="Odstavecseseznamem"/>
        <w:numPr>
          <w:ilvl w:val="0"/>
          <w:numId w:val="82"/>
        </w:numPr>
        <w:spacing w:line="200" w:lineRule="exact"/>
        <w:jc w:val="left"/>
      </w:pPr>
      <w:r>
        <w:t>online přehled otevřených paragonů</w:t>
      </w:r>
    </w:p>
    <w:p w:rsidR="00302D8C" w:rsidRDefault="00302D8C" w:rsidP="008E4B36">
      <w:pPr>
        <w:pStyle w:val="Odstavecseseznamem"/>
        <w:numPr>
          <w:ilvl w:val="1"/>
          <w:numId w:val="82"/>
        </w:numPr>
        <w:spacing w:line="200" w:lineRule="exact"/>
        <w:jc w:val="left"/>
      </w:pPr>
      <w:r>
        <w:t>adresace paragonu, čas založení, částka k úhradě a pokladní</w:t>
      </w:r>
    </w:p>
    <w:p w:rsidR="00302D8C" w:rsidRDefault="00302D8C" w:rsidP="008E4B36">
      <w:pPr>
        <w:pStyle w:val="Odstavecseseznamem"/>
        <w:numPr>
          <w:ilvl w:val="0"/>
          <w:numId w:val="82"/>
        </w:numPr>
        <w:spacing w:line="200" w:lineRule="exact"/>
        <w:jc w:val="left"/>
      </w:pPr>
      <w:r>
        <w:t>možnost otevření nového paragonu nebo markování do již otevřeného paragonu</w:t>
      </w:r>
    </w:p>
    <w:p w:rsidR="00302D8C" w:rsidRDefault="00302D8C" w:rsidP="008E4B36">
      <w:pPr>
        <w:pStyle w:val="Odstavecseseznamem"/>
        <w:numPr>
          <w:ilvl w:val="0"/>
          <w:numId w:val="82"/>
        </w:numPr>
        <w:spacing w:line="200" w:lineRule="exact"/>
        <w:jc w:val="left"/>
      </w:pPr>
      <w:r>
        <w:t>uchování otevřených paragonů i při vypnutí nebo výpadku kasy</w:t>
      </w:r>
    </w:p>
    <w:p w:rsidR="00302D8C" w:rsidRDefault="00302D8C" w:rsidP="008E4B36">
      <w:pPr>
        <w:pStyle w:val="Odstavecseseznamem"/>
        <w:numPr>
          <w:ilvl w:val="0"/>
          <w:numId w:val="82"/>
        </w:numPr>
        <w:spacing w:line="200" w:lineRule="exact"/>
        <w:jc w:val="left"/>
      </w:pPr>
      <w:r>
        <w:t>možnost editace paragonů</w:t>
      </w:r>
    </w:p>
    <w:p w:rsidR="00302D8C" w:rsidRDefault="00302D8C" w:rsidP="008E4B36">
      <w:pPr>
        <w:pStyle w:val="Odstavecseseznamem"/>
        <w:numPr>
          <w:ilvl w:val="1"/>
          <w:numId w:val="82"/>
        </w:numPr>
        <w:spacing w:line="200" w:lineRule="exact"/>
        <w:jc w:val="left"/>
      </w:pPr>
      <w:r>
        <w:t>rozpad jednoho paragonu na více nových</w:t>
      </w:r>
    </w:p>
    <w:p w:rsidR="00302D8C" w:rsidRDefault="00302D8C" w:rsidP="008E4B36">
      <w:pPr>
        <w:pStyle w:val="Odstavecseseznamem"/>
        <w:numPr>
          <w:ilvl w:val="1"/>
          <w:numId w:val="82"/>
        </w:numPr>
        <w:spacing w:line="200" w:lineRule="exact"/>
        <w:jc w:val="left"/>
      </w:pPr>
      <w:r>
        <w:t>přenos namarkovaných položek z jednoho paragonu na jiný</w:t>
      </w:r>
    </w:p>
    <w:p w:rsidR="00302D8C" w:rsidRDefault="00302D8C" w:rsidP="008E4B36">
      <w:pPr>
        <w:pStyle w:val="Odstavecseseznamem"/>
        <w:numPr>
          <w:ilvl w:val="1"/>
          <w:numId w:val="82"/>
        </w:numPr>
        <w:spacing w:line="200" w:lineRule="exact"/>
        <w:jc w:val="left"/>
      </w:pPr>
      <w:r>
        <w:t>sloučení více paragonů do jednoho</w:t>
      </w:r>
    </w:p>
    <w:p w:rsidR="00302D8C" w:rsidRDefault="00302D8C" w:rsidP="008E4B36">
      <w:pPr>
        <w:pStyle w:val="Odstavecseseznamem"/>
        <w:numPr>
          <w:ilvl w:val="1"/>
          <w:numId w:val="82"/>
        </w:numPr>
        <w:spacing w:line="200" w:lineRule="exact"/>
        <w:jc w:val="left"/>
      </w:pPr>
      <w:r>
        <w:t>přenos paragonů mezi pokladními</w:t>
      </w:r>
    </w:p>
    <w:p w:rsidR="00302D8C" w:rsidRDefault="00302D8C" w:rsidP="008E4B36">
      <w:pPr>
        <w:pStyle w:val="Odstavecseseznamem"/>
        <w:numPr>
          <w:ilvl w:val="0"/>
          <w:numId w:val="82"/>
        </w:numPr>
        <w:spacing w:line="200" w:lineRule="exact"/>
        <w:jc w:val="left"/>
      </w:pPr>
      <w:r>
        <w:t>změna přihlášeného uživatele (pokladní) bez nutnosti restartu aplikace</w:t>
      </w:r>
    </w:p>
    <w:p w:rsidR="00302D8C" w:rsidRDefault="00302D8C" w:rsidP="008E4B36">
      <w:pPr>
        <w:pStyle w:val="Odstavecseseznamem"/>
        <w:numPr>
          <w:ilvl w:val="1"/>
          <w:numId w:val="82"/>
        </w:numPr>
        <w:spacing w:line="200" w:lineRule="exact"/>
        <w:jc w:val="left"/>
      </w:pPr>
      <w:r>
        <w:t>možnost využít přehlašování pomocí identifikačního média</w:t>
      </w:r>
    </w:p>
    <w:p w:rsidR="00302D8C" w:rsidRDefault="00302D8C" w:rsidP="00302D8C">
      <w:pPr>
        <w:pStyle w:val="Nadpis4"/>
      </w:pPr>
      <w:bookmarkStart w:id="223" w:name="_Toc419440236"/>
      <w:bookmarkStart w:id="224" w:name="_Toc524521132"/>
      <w:r>
        <w:t>Doplňkové moduly</w:t>
      </w:r>
      <w:bookmarkEnd w:id="223"/>
      <w:bookmarkEnd w:id="224"/>
    </w:p>
    <w:p w:rsidR="00302D8C" w:rsidRDefault="00302D8C" w:rsidP="00302D8C">
      <w:pPr>
        <w:pStyle w:val="Nadpis5"/>
      </w:pPr>
      <w:bookmarkStart w:id="225" w:name="_Toc419440237"/>
      <w:bookmarkStart w:id="226" w:name="_Toc524521133"/>
      <w:r>
        <w:t>Offline modul</w:t>
      </w:r>
      <w:bookmarkEnd w:id="225"/>
      <w:bookmarkEnd w:id="226"/>
    </w:p>
    <w:p w:rsidR="00302D8C" w:rsidRPr="005B45C9" w:rsidRDefault="00302D8C" w:rsidP="00302D8C">
      <w:pPr>
        <w:rPr>
          <w:u w:val="single"/>
        </w:rPr>
      </w:pPr>
      <w:r w:rsidRPr="005B45C9">
        <w:rPr>
          <w:u w:val="single"/>
        </w:rPr>
        <w:t>Možnosti konfigurace</w:t>
      </w:r>
    </w:p>
    <w:p w:rsidR="00302D8C" w:rsidRDefault="00302D8C" w:rsidP="008E4B36">
      <w:pPr>
        <w:pStyle w:val="Odstavecseseznamem"/>
        <w:numPr>
          <w:ilvl w:val="0"/>
          <w:numId w:val="82"/>
        </w:numPr>
        <w:spacing w:line="200" w:lineRule="exact"/>
        <w:jc w:val="left"/>
      </w:pPr>
      <w:r>
        <w:t>časový interval pro aktualizaci offline dat</w:t>
      </w:r>
    </w:p>
    <w:p w:rsidR="00302D8C" w:rsidRDefault="00302D8C" w:rsidP="008E4B36">
      <w:pPr>
        <w:pStyle w:val="Odstavecseseznamem"/>
        <w:numPr>
          <w:ilvl w:val="0"/>
          <w:numId w:val="82"/>
        </w:numPr>
        <w:spacing w:line="200" w:lineRule="exact"/>
        <w:jc w:val="left"/>
      </w:pPr>
      <w:r>
        <w:t>možnost načítání zůstatků účtů klientů do offline dat</w:t>
      </w:r>
    </w:p>
    <w:p w:rsidR="00302D8C" w:rsidRDefault="00302D8C" w:rsidP="00302D8C">
      <w:pPr>
        <w:spacing w:line="200" w:lineRule="exact"/>
        <w:jc w:val="left"/>
        <w:rPr>
          <w:u w:val="single"/>
        </w:rPr>
      </w:pPr>
      <w:r w:rsidRPr="005B45C9">
        <w:rPr>
          <w:u w:val="single"/>
        </w:rPr>
        <w:t>Funkční v</w:t>
      </w:r>
      <w:r>
        <w:rPr>
          <w:u w:val="single"/>
        </w:rPr>
        <w:t xml:space="preserve">lastnosti </w:t>
      </w:r>
    </w:p>
    <w:p w:rsidR="00302D8C" w:rsidRDefault="00302D8C" w:rsidP="008E4B36">
      <w:pPr>
        <w:pStyle w:val="Odstavecseseznamem"/>
        <w:numPr>
          <w:ilvl w:val="0"/>
          <w:numId w:val="82"/>
        </w:numPr>
        <w:spacing w:line="200" w:lineRule="exact"/>
        <w:jc w:val="left"/>
      </w:pPr>
      <w:r>
        <w:t>prodej jídel a zboží při výpadku počítačové sítě (rozpad spojení mezi kasou a datovým serverem)</w:t>
      </w:r>
    </w:p>
    <w:p w:rsidR="00302D8C" w:rsidRDefault="00302D8C" w:rsidP="008E4B36">
      <w:pPr>
        <w:pStyle w:val="Odstavecseseznamem"/>
        <w:numPr>
          <w:ilvl w:val="0"/>
          <w:numId w:val="82"/>
        </w:numPr>
        <w:spacing w:line="200" w:lineRule="exact"/>
        <w:jc w:val="left"/>
      </w:pPr>
      <w:r>
        <w:t>plynulý přechod mezi prodejem online a offline (a naopak)</w:t>
      </w:r>
    </w:p>
    <w:p w:rsidR="00302D8C" w:rsidRDefault="00302D8C" w:rsidP="008E4B36">
      <w:pPr>
        <w:pStyle w:val="Odstavecseseznamem"/>
        <w:numPr>
          <w:ilvl w:val="0"/>
          <w:numId w:val="82"/>
        </w:numPr>
        <w:spacing w:line="200" w:lineRule="exact"/>
        <w:jc w:val="left"/>
      </w:pPr>
      <w:r>
        <w:t>data používaná v offline režimu</w:t>
      </w:r>
    </w:p>
    <w:p w:rsidR="00302D8C" w:rsidRDefault="00302D8C" w:rsidP="008E4B36">
      <w:pPr>
        <w:pStyle w:val="Odstavecseseznamem"/>
        <w:numPr>
          <w:ilvl w:val="1"/>
          <w:numId w:val="82"/>
        </w:numPr>
        <w:spacing w:line="200" w:lineRule="exact"/>
        <w:jc w:val="left"/>
      </w:pPr>
      <w:r>
        <w:t>seznam prodatelného zboží včetně cen</w:t>
      </w:r>
    </w:p>
    <w:p w:rsidR="00302D8C" w:rsidRDefault="00302D8C" w:rsidP="008E4B36">
      <w:pPr>
        <w:pStyle w:val="Odstavecseseznamem"/>
        <w:numPr>
          <w:ilvl w:val="1"/>
          <w:numId w:val="82"/>
        </w:numPr>
        <w:spacing w:line="200" w:lineRule="exact"/>
        <w:jc w:val="left"/>
      </w:pPr>
      <w:r>
        <w:t>seznam jídel (platné jídelníčky) včetně plných cen</w:t>
      </w:r>
    </w:p>
    <w:p w:rsidR="00302D8C" w:rsidRDefault="00302D8C" w:rsidP="008E4B36">
      <w:pPr>
        <w:pStyle w:val="Odstavecseseznamem"/>
        <w:numPr>
          <w:ilvl w:val="1"/>
          <w:numId w:val="82"/>
        </w:numPr>
        <w:spacing w:line="200" w:lineRule="exact"/>
        <w:jc w:val="left"/>
      </w:pPr>
      <w:r>
        <w:t>seznam klientů včetně identifikačních karet</w:t>
      </w:r>
    </w:p>
    <w:p w:rsidR="00302D8C" w:rsidRDefault="00302D8C" w:rsidP="008E4B36">
      <w:pPr>
        <w:pStyle w:val="Odstavecseseznamem"/>
        <w:numPr>
          <w:ilvl w:val="1"/>
          <w:numId w:val="82"/>
        </w:numPr>
        <w:spacing w:line="200" w:lineRule="exact"/>
        <w:jc w:val="left"/>
      </w:pPr>
      <w:r>
        <w:t>seznam uživatelů (pokladních) pro tuto kasu</w:t>
      </w:r>
    </w:p>
    <w:p w:rsidR="00302D8C" w:rsidRDefault="00302D8C" w:rsidP="008E4B36">
      <w:pPr>
        <w:pStyle w:val="Odstavecseseznamem"/>
        <w:numPr>
          <w:ilvl w:val="1"/>
          <w:numId w:val="82"/>
        </w:numPr>
        <w:spacing w:line="200" w:lineRule="exact"/>
        <w:jc w:val="left"/>
      </w:pPr>
      <w:r>
        <w:t>doplňková data</w:t>
      </w:r>
    </w:p>
    <w:p w:rsidR="00302D8C" w:rsidRDefault="00302D8C" w:rsidP="008E4B36">
      <w:pPr>
        <w:pStyle w:val="Odstavecseseznamem"/>
        <w:numPr>
          <w:ilvl w:val="2"/>
          <w:numId w:val="82"/>
        </w:numPr>
        <w:spacing w:line="200" w:lineRule="exact"/>
        <w:jc w:val="left"/>
      </w:pPr>
      <w:r>
        <w:lastRenderedPageBreak/>
        <w:t>číselníkové hodnoty (např. mapování tlačítek, sazby DPH apod.)</w:t>
      </w:r>
    </w:p>
    <w:p w:rsidR="00302D8C" w:rsidRDefault="00302D8C" w:rsidP="008E4B36">
      <w:pPr>
        <w:pStyle w:val="Odstavecseseznamem"/>
        <w:numPr>
          <w:ilvl w:val="2"/>
          <w:numId w:val="82"/>
        </w:numPr>
        <w:spacing w:line="200" w:lineRule="exact"/>
        <w:jc w:val="left"/>
      </w:pPr>
      <w:r>
        <w:t>nastavení konfiguračních parametrů (např. zaokrouhlovací pravidla, připojené periferie apod.)</w:t>
      </w:r>
    </w:p>
    <w:p w:rsidR="00302D8C" w:rsidRDefault="00302D8C" w:rsidP="008E4B36">
      <w:pPr>
        <w:pStyle w:val="Odstavecseseznamem"/>
        <w:numPr>
          <w:ilvl w:val="0"/>
          <w:numId w:val="82"/>
        </w:numPr>
        <w:spacing w:line="200" w:lineRule="exact"/>
        <w:jc w:val="left"/>
      </w:pPr>
      <w:r>
        <w:t>provedení denní uzávěrky, pokud je kasa spouštěna v režimu offline i následující den</w:t>
      </w:r>
    </w:p>
    <w:p w:rsidR="00302D8C" w:rsidRPr="00EF5356" w:rsidRDefault="00302D8C" w:rsidP="00302D8C">
      <w:pPr>
        <w:spacing w:line="200" w:lineRule="exact"/>
        <w:jc w:val="left"/>
        <w:rPr>
          <w:u w:val="single"/>
        </w:rPr>
      </w:pPr>
      <w:r w:rsidRPr="00EF5356">
        <w:rPr>
          <w:u w:val="single"/>
        </w:rPr>
        <w:t>Funkční omezení při prodeji v režimu offline</w:t>
      </w:r>
    </w:p>
    <w:p w:rsidR="00302D8C" w:rsidRDefault="00302D8C" w:rsidP="008E4B36">
      <w:pPr>
        <w:pStyle w:val="Odstavecseseznamem"/>
        <w:numPr>
          <w:ilvl w:val="0"/>
          <w:numId w:val="82"/>
        </w:numPr>
        <w:spacing w:line="200" w:lineRule="exact"/>
        <w:jc w:val="left"/>
      </w:pPr>
      <w:r>
        <w:t>prodej jídel</w:t>
      </w:r>
    </w:p>
    <w:p w:rsidR="00302D8C" w:rsidRDefault="00302D8C" w:rsidP="008E4B36">
      <w:pPr>
        <w:pStyle w:val="Odstavecseseznamem"/>
        <w:numPr>
          <w:ilvl w:val="1"/>
          <w:numId w:val="82"/>
        </w:numPr>
        <w:spacing w:line="200" w:lineRule="exact"/>
        <w:jc w:val="left"/>
      </w:pPr>
      <w:r>
        <w:t>prodej z předem načtených jídelníčků (případné změny v jídelníčcích se po přechodu kasy do offline režimu neprojeví)</w:t>
      </w:r>
    </w:p>
    <w:p w:rsidR="00302D8C" w:rsidRDefault="00302D8C" w:rsidP="008E4B36">
      <w:pPr>
        <w:pStyle w:val="Odstavecseseznamem"/>
        <w:numPr>
          <w:ilvl w:val="1"/>
          <w:numId w:val="82"/>
        </w:numPr>
        <w:spacing w:line="200" w:lineRule="exact"/>
        <w:jc w:val="left"/>
      </w:pPr>
      <w:r>
        <w:t>prodej za plné ceny (ceny odpovídající ceně za prodej v hotovosti)</w:t>
      </w:r>
    </w:p>
    <w:p w:rsidR="00302D8C" w:rsidRDefault="00302D8C" w:rsidP="008E4B36">
      <w:pPr>
        <w:pStyle w:val="Odstavecseseznamem"/>
        <w:numPr>
          <w:ilvl w:val="1"/>
          <w:numId w:val="82"/>
        </w:numPr>
        <w:spacing w:line="200" w:lineRule="exact"/>
        <w:jc w:val="left"/>
      </w:pPr>
      <w:r>
        <w:t>nehlídají se počty uvařených porcí</w:t>
      </w:r>
    </w:p>
    <w:p w:rsidR="00302D8C" w:rsidRDefault="00302D8C" w:rsidP="008E4B36">
      <w:pPr>
        <w:pStyle w:val="Odstavecseseznamem"/>
        <w:numPr>
          <w:ilvl w:val="1"/>
          <w:numId w:val="82"/>
        </w:numPr>
        <w:spacing w:line="200" w:lineRule="exact"/>
        <w:jc w:val="left"/>
      </w:pPr>
      <w:r>
        <w:t>klientům se nehlídají denní ani měsíční limity porcí</w:t>
      </w:r>
    </w:p>
    <w:p w:rsidR="00302D8C" w:rsidRDefault="00302D8C" w:rsidP="008E4B36">
      <w:pPr>
        <w:pStyle w:val="Odstavecseseznamem"/>
        <w:numPr>
          <w:ilvl w:val="1"/>
          <w:numId w:val="82"/>
        </w:numPr>
        <w:spacing w:line="200" w:lineRule="exact"/>
        <w:jc w:val="left"/>
      </w:pPr>
      <w:r>
        <w:t>není dostupná funkčnost výdeje předem objednaných jídel</w:t>
      </w:r>
    </w:p>
    <w:p w:rsidR="00302D8C" w:rsidRDefault="00302D8C" w:rsidP="008E4B36">
      <w:pPr>
        <w:pStyle w:val="Odstavecseseznamem"/>
        <w:numPr>
          <w:ilvl w:val="0"/>
          <w:numId w:val="82"/>
        </w:numPr>
        <w:spacing w:line="200" w:lineRule="exact"/>
        <w:jc w:val="left"/>
      </w:pPr>
      <w:r>
        <w:t>prodej zboží</w:t>
      </w:r>
    </w:p>
    <w:p w:rsidR="00302D8C" w:rsidRDefault="00302D8C" w:rsidP="008E4B36">
      <w:pPr>
        <w:pStyle w:val="Odstavecseseznamem"/>
        <w:numPr>
          <w:ilvl w:val="1"/>
          <w:numId w:val="82"/>
        </w:numPr>
        <w:spacing w:line="200" w:lineRule="exact"/>
        <w:jc w:val="left"/>
      </w:pPr>
      <w:r>
        <w:t>nehlídá se množství prodaného zboží vůči stavu na skladě</w:t>
      </w:r>
    </w:p>
    <w:p w:rsidR="00302D8C" w:rsidRDefault="00302D8C" w:rsidP="008E4B36">
      <w:pPr>
        <w:pStyle w:val="Odstavecseseznamem"/>
        <w:numPr>
          <w:ilvl w:val="0"/>
          <w:numId w:val="82"/>
        </w:numPr>
        <w:spacing w:line="200" w:lineRule="exact"/>
        <w:jc w:val="left"/>
      </w:pPr>
      <w:r>
        <w:t>účty klientů</w:t>
      </w:r>
    </w:p>
    <w:p w:rsidR="00302D8C" w:rsidRDefault="00302D8C" w:rsidP="008E4B36">
      <w:pPr>
        <w:pStyle w:val="Odstavecseseznamem"/>
        <w:numPr>
          <w:ilvl w:val="1"/>
          <w:numId w:val="82"/>
        </w:numPr>
        <w:spacing w:line="200" w:lineRule="exact"/>
        <w:jc w:val="left"/>
      </w:pPr>
      <w:r>
        <w:t>u volných účtů nejsou hlídány minimální zůstatky</w:t>
      </w:r>
    </w:p>
    <w:p w:rsidR="00302D8C" w:rsidRDefault="00302D8C" w:rsidP="008E4B36">
      <w:pPr>
        <w:pStyle w:val="Odstavecseseznamem"/>
        <w:numPr>
          <w:ilvl w:val="1"/>
          <w:numId w:val="82"/>
        </w:numPr>
        <w:spacing w:line="200" w:lineRule="exact"/>
        <w:jc w:val="left"/>
      </w:pPr>
      <w:r>
        <w:t>nejsou hlídány omezení na prodej jídel a sortimentu</w:t>
      </w:r>
    </w:p>
    <w:p w:rsidR="00302D8C" w:rsidRDefault="00302D8C" w:rsidP="008E4B36">
      <w:pPr>
        <w:pStyle w:val="Odstavecseseznamem"/>
        <w:numPr>
          <w:ilvl w:val="1"/>
          <w:numId w:val="82"/>
        </w:numPr>
        <w:spacing w:line="200" w:lineRule="exact"/>
        <w:jc w:val="left"/>
      </w:pPr>
      <w:r>
        <w:t>jsou povoleny vklady na účet, nejsou povoleny výběry z účtu</w:t>
      </w:r>
    </w:p>
    <w:p w:rsidR="00302D8C" w:rsidRDefault="00302D8C" w:rsidP="008E4B36">
      <w:pPr>
        <w:pStyle w:val="Odstavecseseznamem"/>
        <w:numPr>
          <w:ilvl w:val="0"/>
          <w:numId w:val="82"/>
        </w:numPr>
        <w:spacing w:line="200" w:lineRule="exact"/>
        <w:jc w:val="left"/>
      </w:pPr>
      <w:r>
        <w:t>ostatní</w:t>
      </w:r>
    </w:p>
    <w:p w:rsidR="00302D8C" w:rsidRDefault="00302D8C" w:rsidP="008E4B36">
      <w:pPr>
        <w:pStyle w:val="Odstavecseseznamem"/>
        <w:numPr>
          <w:ilvl w:val="1"/>
          <w:numId w:val="82"/>
        </w:numPr>
        <w:spacing w:line="200" w:lineRule="exact"/>
        <w:jc w:val="left"/>
      </w:pPr>
      <w:r>
        <w:t>v offline režimu není dostupná žádná funkčnost z manažerské části</w:t>
      </w:r>
    </w:p>
    <w:p w:rsidR="00302D8C" w:rsidRDefault="00302D8C" w:rsidP="008E4B36">
      <w:pPr>
        <w:pStyle w:val="Odstavecseseznamem"/>
        <w:numPr>
          <w:ilvl w:val="1"/>
          <w:numId w:val="82"/>
        </w:numPr>
        <w:spacing w:line="200" w:lineRule="exact"/>
        <w:jc w:val="left"/>
      </w:pPr>
      <w:r>
        <w:t>nejsou dostupné některé další funkce</w:t>
      </w:r>
    </w:p>
    <w:p w:rsidR="00302D8C" w:rsidRDefault="00302D8C" w:rsidP="00302D8C">
      <w:pPr>
        <w:pStyle w:val="Nadpis5"/>
      </w:pPr>
      <w:bookmarkStart w:id="227" w:name="_Toc419440238"/>
      <w:bookmarkStart w:id="228" w:name="_Toc524521134"/>
      <w:r>
        <w:t>Modul ERP (elektronická registrační pokladna)</w:t>
      </w:r>
      <w:bookmarkEnd w:id="227"/>
      <w:bookmarkEnd w:id="228"/>
    </w:p>
    <w:p w:rsidR="00302D8C" w:rsidRPr="003D6AA9" w:rsidRDefault="00302D8C" w:rsidP="00302D8C">
      <w:r>
        <w:t>V současné verzi aplikace je modul určen jen pro zákazníky v Slovenské republice. Modul využívá připojenou certifikovanou fiskální tiskárnu (funkčnost odpovídá zákonu o používání registračních pokladen 289/2008).</w:t>
      </w:r>
    </w:p>
    <w:p w:rsidR="00302D8C" w:rsidRPr="005B45C9" w:rsidRDefault="00302D8C" w:rsidP="00302D8C">
      <w:pPr>
        <w:rPr>
          <w:u w:val="single"/>
        </w:rPr>
      </w:pPr>
      <w:r w:rsidRPr="005B45C9">
        <w:rPr>
          <w:u w:val="single"/>
        </w:rPr>
        <w:t>Možnosti konfigurace</w:t>
      </w:r>
    </w:p>
    <w:p w:rsidR="00302D8C" w:rsidRDefault="00302D8C" w:rsidP="008E4B36">
      <w:pPr>
        <w:pStyle w:val="Odstavecseseznamem"/>
        <w:numPr>
          <w:ilvl w:val="0"/>
          <w:numId w:val="82"/>
        </w:numPr>
        <w:spacing w:line="200" w:lineRule="exact"/>
        <w:jc w:val="left"/>
      </w:pPr>
      <w:r>
        <w:t>zapnutí využívání modulu ERP</w:t>
      </w:r>
    </w:p>
    <w:p w:rsidR="00302D8C" w:rsidRDefault="00302D8C" w:rsidP="008E4B36">
      <w:pPr>
        <w:pStyle w:val="Odstavecseseznamem"/>
        <w:numPr>
          <w:ilvl w:val="0"/>
          <w:numId w:val="82"/>
        </w:numPr>
        <w:spacing w:line="200" w:lineRule="exact"/>
        <w:jc w:val="left"/>
      </w:pPr>
      <w:r>
        <w:t>volba typu fiskálního modulu</w:t>
      </w:r>
    </w:p>
    <w:p w:rsidR="00302D8C" w:rsidRDefault="00302D8C" w:rsidP="008E4B36">
      <w:pPr>
        <w:pStyle w:val="Odstavecseseznamem"/>
        <w:numPr>
          <w:ilvl w:val="0"/>
          <w:numId w:val="82"/>
        </w:numPr>
        <w:spacing w:line="200" w:lineRule="exact"/>
        <w:jc w:val="left"/>
      </w:pPr>
      <w:r>
        <w:t>možnost rozdělení paragonu na dva (hotovostní a kartou) při prodeji sortimentu kartou</w:t>
      </w:r>
    </w:p>
    <w:p w:rsidR="00302D8C" w:rsidRDefault="00302D8C" w:rsidP="00302D8C">
      <w:pPr>
        <w:spacing w:line="200" w:lineRule="exact"/>
        <w:jc w:val="left"/>
        <w:rPr>
          <w:u w:val="single"/>
        </w:rPr>
      </w:pPr>
      <w:r w:rsidRPr="005B45C9">
        <w:rPr>
          <w:u w:val="single"/>
        </w:rPr>
        <w:t>Funkční v</w:t>
      </w:r>
      <w:r>
        <w:rPr>
          <w:u w:val="single"/>
        </w:rPr>
        <w:t xml:space="preserve">lastnosti </w:t>
      </w:r>
    </w:p>
    <w:p w:rsidR="00302D8C" w:rsidRDefault="00302D8C" w:rsidP="008E4B36">
      <w:pPr>
        <w:pStyle w:val="Odstavecseseznamem"/>
        <w:numPr>
          <w:ilvl w:val="0"/>
          <w:numId w:val="82"/>
        </w:numPr>
        <w:spacing w:line="200" w:lineRule="exact"/>
        <w:jc w:val="left"/>
      </w:pPr>
      <w:r w:rsidRPr="00ED1D18">
        <w:t>záznam přijaté tržby (při prodeji v hotovosti) do fiskálního modulu</w:t>
      </w:r>
    </w:p>
    <w:p w:rsidR="00302D8C" w:rsidRPr="00ED1D18" w:rsidRDefault="00302D8C" w:rsidP="008E4B36">
      <w:pPr>
        <w:pStyle w:val="Odstavecseseznamem"/>
        <w:numPr>
          <w:ilvl w:val="0"/>
          <w:numId w:val="82"/>
        </w:numPr>
        <w:spacing w:line="200" w:lineRule="exact"/>
        <w:jc w:val="left"/>
      </w:pPr>
      <w:r>
        <w:t>zakázán prodej v hotovosti, pokud dojde k chybě fiskálního modulu</w:t>
      </w:r>
    </w:p>
    <w:p w:rsidR="009C6ED4" w:rsidRDefault="009C6ED4" w:rsidP="00314E94"/>
    <w:p w:rsidR="00403703" w:rsidRDefault="00403703" w:rsidP="00403703">
      <w:pPr>
        <w:pStyle w:val="Nadpis2"/>
      </w:pPr>
      <w:bookmarkStart w:id="229" w:name="_Ref275519426"/>
      <w:bookmarkStart w:id="230" w:name="_Toc419440251"/>
      <w:bookmarkStart w:id="231" w:name="_Toc524521135"/>
      <w:r>
        <w:t>Výdejní a registrační místo</w:t>
      </w:r>
      <w:bookmarkEnd w:id="229"/>
      <w:bookmarkEnd w:id="230"/>
      <w:bookmarkEnd w:id="231"/>
    </w:p>
    <w:p w:rsidR="00403703" w:rsidRDefault="00403703" w:rsidP="00403703">
      <w:r>
        <w:t xml:space="preserve">Výdejní místo je sada HW a SW vybavení, která slouží k výdeji předem objednaných jídel, prodeji jídel a prodeji sortimentu. </w:t>
      </w:r>
    </w:p>
    <w:p w:rsidR="00403703" w:rsidRPr="00F66A5E" w:rsidRDefault="00403703" w:rsidP="00403703">
      <w:pPr>
        <w:rPr>
          <w:u w:val="single"/>
        </w:rPr>
      </w:pPr>
      <w:r w:rsidRPr="00F66A5E">
        <w:rPr>
          <w:u w:val="single"/>
        </w:rPr>
        <w:t>HW vybavení</w:t>
      </w:r>
    </w:p>
    <w:p w:rsidR="00403703" w:rsidRDefault="00403703" w:rsidP="008E4B36">
      <w:pPr>
        <w:pStyle w:val="Odstavecseseznamem"/>
        <w:numPr>
          <w:ilvl w:val="0"/>
          <w:numId w:val="63"/>
        </w:numPr>
      </w:pPr>
      <w:r>
        <w:t>standardní PC s příslušenstvím</w:t>
      </w:r>
    </w:p>
    <w:p w:rsidR="00403703" w:rsidRDefault="00403703" w:rsidP="008E4B36">
      <w:pPr>
        <w:pStyle w:val="Odstavecseseznamem"/>
        <w:numPr>
          <w:ilvl w:val="0"/>
          <w:numId w:val="63"/>
        </w:numPr>
      </w:pPr>
      <w:r>
        <w:t>2x LCD monitor 17“ s dotekovým ovládáním</w:t>
      </w:r>
    </w:p>
    <w:p w:rsidR="00403703" w:rsidRDefault="00403703" w:rsidP="008E4B36">
      <w:pPr>
        <w:pStyle w:val="Odstavecseseznamem"/>
        <w:numPr>
          <w:ilvl w:val="0"/>
          <w:numId w:val="63"/>
        </w:numPr>
      </w:pPr>
      <w:r>
        <w:t>snímač identifikačních karet</w:t>
      </w:r>
    </w:p>
    <w:p w:rsidR="00403703" w:rsidRDefault="00403703" w:rsidP="00403703">
      <w:pPr>
        <w:pStyle w:val="Odstavecseseznamem"/>
      </w:pPr>
      <w:r>
        <w:t>nebo</w:t>
      </w:r>
    </w:p>
    <w:p w:rsidR="00403703" w:rsidRDefault="00403703" w:rsidP="008E4B36">
      <w:pPr>
        <w:pStyle w:val="Odstavecseseznamem"/>
        <w:numPr>
          <w:ilvl w:val="0"/>
          <w:numId w:val="63"/>
        </w:numPr>
      </w:pPr>
      <w:r>
        <w:t>all in one PC s dalším dotekovým monitorem umístněné na nerezovém stojanu</w:t>
      </w:r>
    </w:p>
    <w:p w:rsidR="00403703" w:rsidRPr="004415EC" w:rsidRDefault="00403703" w:rsidP="00403703">
      <w:pPr>
        <w:rPr>
          <w:u w:val="single"/>
        </w:rPr>
      </w:pPr>
      <w:r w:rsidRPr="00F66A5E">
        <w:rPr>
          <w:u w:val="single"/>
        </w:rPr>
        <w:t xml:space="preserve">Možnosti konfigurace </w:t>
      </w:r>
      <w:r>
        <w:rPr>
          <w:u w:val="single"/>
        </w:rPr>
        <w:t>aplikace</w:t>
      </w:r>
    </w:p>
    <w:p w:rsidR="00403703" w:rsidRDefault="00403703" w:rsidP="008E4B36">
      <w:pPr>
        <w:pStyle w:val="Odstavecseseznamem"/>
        <w:numPr>
          <w:ilvl w:val="0"/>
          <w:numId w:val="63"/>
        </w:numPr>
      </w:pPr>
      <w:r>
        <w:t>nastavení připojení k databázovému serveru a databázi</w:t>
      </w:r>
    </w:p>
    <w:p w:rsidR="00403703" w:rsidRDefault="00403703" w:rsidP="008E4B36">
      <w:pPr>
        <w:pStyle w:val="Odstavecseseznamem"/>
        <w:numPr>
          <w:ilvl w:val="0"/>
          <w:numId w:val="63"/>
        </w:numPr>
      </w:pPr>
      <w:r>
        <w:t>nastavení úrovně logování prováděných operací</w:t>
      </w:r>
    </w:p>
    <w:p w:rsidR="00403703" w:rsidRPr="001E7CBC" w:rsidRDefault="00403703" w:rsidP="008E4B36">
      <w:pPr>
        <w:pStyle w:val="Odstavecseseznamem"/>
        <w:numPr>
          <w:ilvl w:val="0"/>
          <w:numId w:val="63"/>
        </w:numPr>
        <w:rPr>
          <w:u w:val="single"/>
        </w:rPr>
      </w:pPr>
      <w:r>
        <w:t>nastavení příslušnosti aplikace k provozovně a výdejně</w:t>
      </w:r>
    </w:p>
    <w:p w:rsidR="00403703" w:rsidRPr="005E1469" w:rsidRDefault="00403703" w:rsidP="008E4B36">
      <w:pPr>
        <w:pStyle w:val="Odstavecseseznamem"/>
        <w:numPr>
          <w:ilvl w:val="0"/>
          <w:numId w:val="63"/>
        </w:numPr>
        <w:rPr>
          <w:u w:val="single"/>
        </w:rPr>
      </w:pPr>
      <w:r>
        <w:t>nastavení příslušnosti ke skladu</w:t>
      </w:r>
    </w:p>
    <w:p w:rsidR="00403703" w:rsidRPr="00F85A6F" w:rsidRDefault="00403703" w:rsidP="008E4B36">
      <w:pPr>
        <w:pStyle w:val="Odstavecseseznamem"/>
        <w:numPr>
          <w:ilvl w:val="0"/>
          <w:numId w:val="63"/>
        </w:numPr>
        <w:rPr>
          <w:u w:val="single"/>
        </w:rPr>
      </w:pPr>
      <w:r>
        <w:t>jazyk aplikace</w:t>
      </w:r>
    </w:p>
    <w:p w:rsidR="00403703" w:rsidRPr="00F85A6F" w:rsidRDefault="00403703" w:rsidP="008E4B36">
      <w:pPr>
        <w:pStyle w:val="Odstavecseseznamem"/>
        <w:numPr>
          <w:ilvl w:val="0"/>
          <w:numId w:val="63"/>
        </w:numPr>
      </w:pPr>
      <w:r>
        <w:t>nastavení barev pozadí, tlačítek a písma, nastavení použitých fontů</w:t>
      </w:r>
    </w:p>
    <w:p w:rsidR="00403703" w:rsidRDefault="00403703" w:rsidP="008E4B36">
      <w:pPr>
        <w:pStyle w:val="Odstavecseseznamem"/>
        <w:numPr>
          <w:ilvl w:val="0"/>
          <w:numId w:val="63"/>
        </w:numPr>
      </w:pPr>
      <w:r w:rsidRPr="009200EC">
        <w:t>připojené periferie</w:t>
      </w:r>
    </w:p>
    <w:p w:rsidR="00403703" w:rsidRDefault="00403703" w:rsidP="008E4B36">
      <w:pPr>
        <w:pStyle w:val="Odstavecseseznamem"/>
        <w:numPr>
          <w:ilvl w:val="0"/>
          <w:numId w:val="63"/>
        </w:numPr>
      </w:pPr>
      <w:r>
        <w:t>konfigurace výdeje a prodeje</w:t>
      </w:r>
    </w:p>
    <w:p w:rsidR="00403703" w:rsidRDefault="00403703" w:rsidP="008E4B36">
      <w:pPr>
        <w:pStyle w:val="Odstavecseseznamem"/>
        <w:numPr>
          <w:ilvl w:val="1"/>
          <w:numId w:val="63"/>
        </w:numPr>
      </w:pPr>
      <w:r>
        <w:t>jen výdej jídel</w:t>
      </w:r>
    </w:p>
    <w:p w:rsidR="00403703" w:rsidRDefault="00403703" w:rsidP="008E4B36">
      <w:pPr>
        <w:pStyle w:val="Odstavecseseznamem"/>
        <w:numPr>
          <w:ilvl w:val="1"/>
          <w:numId w:val="63"/>
        </w:numPr>
      </w:pPr>
      <w:r>
        <w:t>jen prodej jídel</w:t>
      </w:r>
    </w:p>
    <w:p w:rsidR="00403703" w:rsidRDefault="00403703" w:rsidP="008E4B36">
      <w:pPr>
        <w:pStyle w:val="Odstavecseseznamem"/>
        <w:numPr>
          <w:ilvl w:val="1"/>
          <w:numId w:val="63"/>
        </w:numPr>
      </w:pPr>
      <w:r>
        <w:t>jen prodej sortimentu</w:t>
      </w:r>
    </w:p>
    <w:p w:rsidR="00403703" w:rsidRDefault="00403703" w:rsidP="008E4B36">
      <w:pPr>
        <w:pStyle w:val="Odstavecseseznamem"/>
        <w:numPr>
          <w:ilvl w:val="1"/>
          <w:numId w:val="63"/>
        </w:numPr>
      </w:pPr>
      <w:r>
        <w:t>kombinace uvedených položek</w:t>
      </w:r>
    </w:p>
    <w:p w:rsidR="00403703" w:rsidRDefault="00403703" w:rsidP="008E4B36">
      <w:pPr>
        <w:pStyle w:val="Odstavecseseznamem"/>
        <w:numPr>
          <w:ilvl w:val="0"/>
          <w:numId w:val="63"/>
        </w:numPr>
      </w:pPr>
      <w:r>
        <w:t>nastavení vícedruhového výdeje, definice vydávaných druhů jídel</w:t>
      </w:r>
    </w:p>
    <w:p w:rsidR="00403703" w:rsidRDefault="00403703" w:rsidP="008E4B36">
      <w:pPr>
        <w:pStyle w:val="Odstavecseseznamem"/>
        <w:numPr>
          <w:ilvl w:val="1"/>
          <w:numId w:val="63"/>
        </w:numPr>
      </w:pPr>
      <w:r>
        <w:t>vzhled obrazovky vícedruhového výdeje</w:t>
      </w:r>
    </w:p>
    <w:p w:rsidR="00403703" w:rsidRDefault="00403703" w:rsidP="008E4B36">
      <w:pPr>
        <w:pStyle w:val="Odstavecseseznamem"/>
        <w:numPr>
          <w:ilvl w:val="2"/>
          <w:numId w:val="63"/>
        </w:numPr>
      </w:pPr>
      <w:r>
        <w:t>standardní</w:t>
      </w:r>
    </w:p>
    <w:p w:rsidR="00403703" w:rsidRDefault="00403703" w:rsidP="008E4B36">
      <w:pPr>
        <w:pStyle w:val="Odstavecseseznamem"/>
        <w:numPr>
          <w:ilvl w:val="2"/>
          <w:numId w:val="63"/>
        </w:numPr>
      </w:pPr>
      <w:r>
        <w:t>řádkové</w:t>
      </w:r>
    </w:p>
    <w:p w:rsidR="00403703" w:rsidRDefault="00403703" w:rsidP="008E4B36">
      <w:pPr>
        <w:pStyle w:val="Odstavecseseznamem"/>
        <w:numPr>
          <w:ilvl w:val="0"/>
          <w:numId w:val="63"/>
        </w:numPr>
      </w:pPr>
      <w:r>
        <w:t>definice zobrazení osobních údajů po přihlášení klienta</w:t>
      </w:r>
    </w:p>
    <w:p w:rsidR="00403703" w:rsidRDefault="00403703" w:rsidP="008E4B36">
      <w:pPr>
        <w:pStyle w:val="Odstavecseseznamem"/>
        <w:numPr>
          <w:ilvl w:val="0"/>
          <w:numId w:val="63"/>
        </w:numPr>
      </w:pPr>
      <w:r>
        <w:t>časové intervaly</w:t>
      </w:r>
    </w:p>
    <w:p w:rsidR="00403703" w:rsidRDefault="00403703" w:rsidP="008E4B36">
      <w:pPr>
        <w:pStyle w:val="Odstavecseseznamem"/>
        <w:numPr>
          <w:ilvl w:val="1"/>
          <w:numId w:val="63"/>
        </w:numPr>
      </w:pPr>
      <w:r>
        <w:t>automatické odhlášení při nečinnosti</w:t>
      </w:r>
    </w:p>
    <w:p w:rsidR="00403703" w:rsidRDefault="00403703" w:rsidP="008E4B36">
      <w:pPr>
        <w:pStyle w:val="Odstavecseseznamem"/>
        <w:numPr>
          <w:ilvl w:val="1"/>
          <w:numId w:val="63"/>
        </w:numPr>
      </w:pPr>
      <w:r>
        <w:lastRenderedPageBreak/>
        <w:t>minimální a maximální doba zobrazení chybových hlášení</w:t>
      </w:r>
    </w:p>
    <w:p w:rsidR="00403703" w:rsidRDefault="00403703" w:rsidP="008E4B36">
      <w:pPr>
        <w:pStyle w:val="Odstavecseseznamem"/>
        <w:numPr>
          <w:ilvl w:val="1"/>
          <w:numId w:val="63"/>
        </w:numPr>
      </w:pPr>
      <w:r>
        <w:t>ochranná lhůta pro opakované přiložení karty</w:t>
      </w:r>
    </w:p>
    <w:p w:rsidR="00403703" w:rsidRDefault="00403703" w:rsidP="008E4B36">
      <w:pPr>
        <w:pStyle w:val="Odstavecseseznamem"/>
        <w:numPr>
          <w:ilvl w:val="1"/>
          <w:numId w:val="63"/>
        </w:numPr>
      </w:pPr>
      <w:r>
        <w:t>perioda pro aktualizaci počtů nevydaných porcí</w:t>
      </w:r>
    </w:p>
    <w:p w:rsidR="00403703" w:rsidRPr="009200EC" w:rsidRDefault="00403703" w:rsidP="008E4B36">
      <w:pPr>
        <w:pStyle w:val="Odstavecseseznamem"/>
        <w:numPr>
          <w:ilvl w:val="1"/>
          <w:numId w:val="63"/>
        </w:numPr>
      </w:pPr>
      <w:r>
        <w:t>doba zobrazení údajů při výdeji jídel</w:t>
      </w:r>
    </w:p>
    <w:p w:rsidR="00403703" w:rsidRPr="008A7D2F" w:rsidRDefault="00403703" w:rsidP="003B736C">
      <w:pPr>
        <w:pStyle w:val="Nadpis3"/>
      </w:pPr>
      <w:bookmarkStart w:id="232" w:name="_Toc524521136"/>
      <w:r w:rsidRPr="008A7D2F">
        <w:t>Funkční vlastnosti</w:t>
      </w:r>
      <w:bookmarkEnd w:id="232"/>
    </w:p>
    <w:p w:rsidR="00403703" w:rsidRDefault="00403703" w:rsidP="008E4B36">
      <w:pPr>
        <w:pStyle w:val="Odstavecseseznamem"/>
        <w:numPr>
          <w:ilvl w:val="0"/>
          <w:numId w:val="63"/>
        </w:numPr>
      </w:pPr>
      <w:r>
        <w:t xml:space="preserve">možnost povolení nebo zastavení výdeje (prodeje) jídel </w:t>
      </w:r>
    </w:p>
    <w:p w:rsidR="00403703" w:rsidRDefault="00403703" w:rsidP="008E4B36">
      <w:pPr>
        <w:pStyle w:val="Odstavecseseznamem"/>
        <w:numPr>
          <w:ilvl w:val="1"/>
          <w:numId w:val="63"/>
        </w:numPr>
      </w:pPr>
      <w:r>
        <w:t>definice druhů jídel pro režim výdeje jídel</w:t>
      </w:r>
    </w:p>
    <w:p w:rsidR="00403703" w:rsidRDefault="00403703" w:rsidP="008E4B36">
      <w:pPr>
        <w:pStyle w:val="Odstavecseseznamem"/>
        <w:numPr>
          <w:ilvl w:val="1"/>
          <w:numId w:val="63"/>
        </w:numPr>
      </w:pPr>
      <w:r>
        <w:t>možnost nastavit informační režim pro výdej jídel</w:t>
      </w:r>
    </w:p>
    <w:p w:rsidR="00403703" w:rsidRDefault="00403703" w:rsidP="008E4B36">
      <w:pPr>
        <w:pStyle w:val="Odstavecseseznamem"/>
        <w:numPr>
          <w:ilvl w:val="1"/>
          <w:numId w:val="63"/>
        </w:numPr>
      </w:pPr>
      <w:r>
        <w:t>definice druhů jídel a alternativ pro prodej jídel</w:t>
      </w:r>
    </w:p>
    <w:p w:rsidR="00403703" w:rsidRDefault="00403703" w:rsidP="008E4B36">
      <w:pPr>
        <w:pStyle w:val="Odstavecseseznamem"/>
        <w:numPr>
          <w:ilvl w:val="0"/>
          <w:numId w:val="63"/>
        </w:numPr>
      </w:pPr>
      <w:r>
        <w:t>zobrazení počtů jídel zbývajících k výdeji a prodeji</w:t>
      </w:r>
    </w:p>
    <w:p w:rsidR="00403703" w:rsidRDefault="00403703" w:rsidP="008E4B36">
      <w:pPr>
        <w:pStyle w:val="Odstavecseseznamem"/>
        <w:numPr>
          <w:ilvl w:val="0"/>
          <w:numId w:val="63"/>
        </w:numPr>
      </w:pPr>
      <w:r>
        <w:t>zobrazení počtů sortimentu k prodeji</w:t>
      </w:r>
    </w:p>
    <w:p w:rsidR="00403703" w:rsidRDefault="00403703" w:rsidP="008E4B36">
      <w:pPr>
        <w:pStyle w:val="Odstavecseseznamem"/>
        <w:numPr>
          <w:ilvl w:val="0"/>
          <w:numId w:val="63"/>
        </w:numPr>
      </w:pPr>
      <w:r>
        <w:t>zobrazení osobních údajů na displeji o klientovi po přiložení identifikační karty v případě úspěšného přihlášení</w:t>
      </w:r>
    </w:p>
    <w:p w:rsidR="00403703" w:rsidRDefault="00403703" w:rsidP="008E4B36">
      <w:pPr>
        <w:pStyle w:val="Odstavecseseznamem"/>
        <w:numPr>
          <w:ilvl w:val="0"/>
          <w:numId w:val="63"/>
        </w:numPr>
      </w:pPr>
      <w:r>
        <w:t>zobrazení chybového stavu na displeji v případě neúspěšného přihlášení</w:t>
      </w:r>
    </w:p>
    <w:p w:rsidR="00403703" w:rsidRDefault="00403703" w:rsidP="008E4B36">
      <w:pPr>
        <w:pStyle w:val="Odstavecseseznamem"/>
        <w:numPr>
          <w:ilvl w:val="0"/>
          <w:numId w:val="63"/>
        </w:numPr>
      </w:pPr>
      <w:r>
        <w:t>možnost zobrazení servisní obrazovky</w:t>
      </w:r>
    </w:p>
    <w:p w:rsidR="00403703" w:rsidRDefault="00403703" w:rsidP="008E4B36">
      <w:pPr>
        <w:pStyle w:val="Odstavecseseznamem"/>
        <w:numPr>
          <w:ilvl w:val="1"/>
          <w:numId w:val="63"/>
        </w:numPr>
      </w:pPr>
      <w:r>
        <w:t>informace o výdejním místě (verze, identifikace zařízení)</w:t>
      </w:r>
    </w:p>
    <w:p w:rsidR="00403703" w:rsidRDefault="00403703" w:rsidP="008E4B36">
      <w:pPr>
        <w:pStyle w:val="Odstavecseseznamem"/>
        <w:numPr>
          <w:ilvl w:val="1"/>
          <w:numId w:val="63"/>
        </w:numPr>
      </w:pPr>
      <w:r>
        <w:t>kontaktní informace</w:t>
      </w:r>
    </w:p>
    <w:p w:rsidR="00403703" w:rsidRDefault="00403703" w:rsidP="008E4B36">
      <w:pPr>
        <w:pStyle w:val="Odstavecseseznamem"/>
        <w:numPr>
          <w:ilvl w:val="1"/>
          <w:numId w:val="63"/>
        </w:numPr>
      </w:pPr>
      <w:r>
        <w:t>možnost zobrazení posledních hlášení aplikace (včetně informací o výdejích jídel)</w:t>
      </w:r>
    </w:p>
    <w:p w:rsidR="00403703" w:rsidRDefault="00403703" w:rsidP="008E4B36">
      <w:pPr>
        <w:pStyle w:val="Odstavecseseznamem"/>
        <w:numPr>
          <w:ilvl w:val="1"/>
          <w:numId w:val="63"/>
        </w:numPr>
      </w:pPr>
      <w:r>
        <w:t xml:space="preserve">možnost ukončení aplikace </w:t>
      </w:r>
    </w:p>
    <w:p w:rsidR="00403703" w:rsidRPr="005E1469" w:rsidRDefault="00403703" w:rsidP="003B736C">
      <w:pPr>
        <w:pStyle w:val="Nadpis4"/>
      </w:pPr>
      <w:bookmarkStart w:id="233" w:name="_Toc524521137"/>
      <w:r w:rsidRPr="005E1469">
        <w:t>Funkční vlastnosti</w:t>
      </w:r>
      <w:r>
        <w:t xml:space="preserve"> v režimu výdej jídel</w:t>
      </w:r>
      <w:bookmarkEnd w:id="233"/>
    </w:p>
    <w:p w:rsidR="00403703" w:rsidRDefault="00403703" w:rsidP="008E4B36">
      <w:pPr>
        <w:pStyle w:val="Odstavecseseznamem"/>
        <w:numPr>
          <w:ilvl w:val="0"/>
          <w:numId w:val="63"/>
        </w:numPr>
      </w:pPr>
      <w:r>
        <w:t>možnost výdeje 999 různých alternativ v 6 druzích jídel</w:t>
      </w:r>
    </w:p>
    <w:p w:rsidR="00403703" w:rsidRDefault="00403703" w:rsidP="008E4B36">
      <w:pPr>
        <w:pStyle w:val="Odstavecseseznamem"/>
        <w:numPr>
          <w:ilvl w:val="1"/>
          <w:numId w:val="63"/>
        </w:numPr>
      </w:pPr>
      <w:r>
        <w:t>v režimu vícedruhového výdeje řádkovým zobrazením je počet druhů jídel dán nastavením v systému KREDIT</w:t>
      </w:r>
    </w:p>
    <w:p w:rsidR="00403703" w:rsidRDefault="00403703" w:rsidP="008E4B36">
      <w:pPr>
        <w:pStyle w:val="Odstavecseseznamem"/>
        <w:numPr>
          <w:ilvl w:val="0"/>
          <w:numId w:val="63"/>
        </w:numPr>
      </w:pPr>
      <w:r>
        <w:t>zobrazení osobních údajů na displeji o klientovi po přiložení identifikační karty v případě úspěšného přihlášení</w:t>
      </w:r>
    </w:p>
    <w:p w:rsidR="00403703" w:rsidRDefault="00403703" w:rsidP="008E4B36">
      <w:pPr>
        <w:pStyle w:val="Odstavecseseznamem"/>
        <w:numPr>
          <w:ilvl w:val="0"/>
          <w:numId w:val="63"/>
        </w:numPr>
      </w:pPr>
      <w:r>
        <w:t>zobrazení chybového stavu na displeji v případě neúspěšného přihlášení</w:t>
      </w:r>
    </w:p>
    <w:p w:rsidR="00403703" w:rsidRDefault="00403703" w:rsidP="008E4B36">
      <w:pPr>
        <w:pStyle w:val="Odstavecseseznamem"/>
        <w:numPr>
          <w:ilvl w:val="0"/>
          <w:numId w:val="63"/>
        </w:numPr>
      </w:pPr>
      <w:r>
        <w:t>zobrazení informace o výdeji předem objednaného jídla na displejích výdejního místa</w:t>
      </w:r>
    </w:p>
    <w:p w:rsidR="00403703" w:rsidRDefault="00403703" w:rsidP="008E4B36">
      <w:pPr>
        <w:pStyle w:val="Odstavecseseznamem"/>
        <w:numPr>
          <w:ilvl w:val="1"/>
          <w:numId w:val="63"/>
        </w:numPr>
      </w:pPr>
      <w:r>
        <w:t>zobrazí se druh jídla, číslo a název alternativy a počet</w:t>
      </w:r>
    </w:p>
    <w:p w:rsidR="00403703" w:rsidRDefault="00403703" w:rsidP="008E4B36">
      <w:pPr>
        <w:pStyle w:val="Odstavecseseznamem"/>
        <w:numPr>
          <w:ilvl w:val="0"/>
          <w:numId w:val="63"/>
        </w:numPr>
      </w:pPr>
      <w:r>
        <w:t>zobrazení informace o zůstatku nevydaných porcí na externím výdejovém displeji (pokud je vybaven příslušnou zobrazovací jednotkou)</w:t>
      </w:r>
    </w:p>
    <w:p w:rsidR="00403703" w:rsidRDefault="00403703" w:rsidP="008E4B36">
      <w:pPr>
        <w:pStyle w:val="Odstavecseseznamem"/>
        <w:numPr>
          <w:ilvl w:val="0"/>
          <w:numId w:val="63"/>
        </w:numPr>
      </w:pPr>
      <w:r>
        <w:t>zobrazení informací o případných dalších nevydaných objednávkách klienta (druh jídla, alternativa, název snímače)</w:t>
      </w:r>
    </w:p>
    <w:p w:rsidR="00403703" w:rsidRDefault="00403703" w:rsidP="008E4B36">
      <w:pPr>
        <w:pStyle w:val="Odstavecseseznamem"/>
        <w:numPr>
          <w:ilvl w:val="0"/>
          <w:numId w:val="63"/>
        </w:numPr>
      </w:pPr>
      <w:r>
        <w:t>automatický návrat do výchozího stavu po uplynutí definovaného časového intervalu</w:t>
      </w:r>
    </w:p>
    <w:p w:rsidR="00403703" w:rsidRDefault="00403703" w:rsidP="008E4B36">
      <w:pPr>
        <w:pStyle w:val="Odstavecseseznamem"/>
        <w:numPr>
          <w:ilvl w:val="0"/>
          <w:numId w:val="63"/>
        </w:numPr>
      </w:pPr>
      <w:r>
        <w:t>hlídání ochranných lhůt pro opakované přiložení karty nebo přiložení karty dalšího klienta</w:t>
      </w:r>
    </w:p>
    <w:p w:rsidR="00403703" w:rsidRDefault="00403703" w:rsidP="008E4B36">
      <w:pPr>
        <w:pStyle w:val="Odstavecseseznamem"/>
        <w:numPr>
          <w:ilvl w:val="0"/>
          <w:numId w:val="63"/>
        </w:numPr>
      </w:pPr>
      <w:r>
        <w:t>možnost ručního povolení obsluhy pro další přiložení identifikační karty</w:t>
      </w:r>
    </w:p>
    <w:p w:rsidR="00403703" w:rsidRDefault="00403703" w:rsidP="003B736C">
      <w:pPr>
        <w:pStyle w:val="Nadpis4"/>
      </w:pPr>
      <w:bookmarkStart w:id="234" w:name="_Toc524521138"/>
      <w:r w:rsidRPr="008166AF">
        <w:t>Funkční vlastnosti v</w:t>
      </w:r>
      <w:r>
        <w:t> informačním režimu</w:t>
      </w:r>
      <w:bookmarkEnd w:id="234"/>
    </w:p>
    <w:p w:rsidR="00403703" w:rsidRPr="003A262F" w:rsidRDefault="00403703" w:rsidP="00403703">
      <w:r w:rsidRPr="003A262F">
        <w:t>Rež</w:t>
      </w:r>
      <w:r>
        <w:t>im umožňuje zobrazení informace o předem objednaném jídle přihlášeného klienta pro obsluhu u výdeje.</w:t>
      </w:r>
    </w:p>
    <w:p w:rsidR="00403703" w:rsidRDefault="00403703" w:rsidP="008E4B36">
      <w:pPr>
        <w:pStyle w:val="Odstavecseseznamem"/>
        <w:numPr>
          <w:ilvl w:val="0"/>
          <w:numId w:val="63"/>
        </w:numPr>
      </w:pPr>
      <w:r>
        <w:t>funkční vlastnosti jsou identické s režimem výdej jídel</w:t>
      </w:r>
    </w:p>
    <w:p w:rsidR="00403703" w:rsidRDefault="00403703" w:rsidP="008E4B36">
      <w:pPr>
        <w:pStyle w:val="Odstavecseseznamem"/>
        <w:numPr>
          <w:ilvl w:val="0"/>
          <w:numId w:val="63"/>
        </w:numPr>
      </w:pPr>
      <w:r>
        <w:t>vydávané jídlo není v databázi systému označeno jako vydané, to se stane až následně na zařízení kasa</w:t>
      </w:r>
    </w:p>
    <w:p w:rsidR="00403703" w:rsidRDefault="00403703" w:rsidP="008E4B36">
      <w:pPr>
        <w:pStyle w:val="Odstavecseseznamem"/>
        <w:numPr>
          <w:ilvl w:val="0"/>
          <w:numId w:val="63"/>
        </w:numPr>
      </w:pPr>
      <w:r>
        <w:t>informační režim nelze kombinovat s prodejem jídla a sortimentu</w:t>
      </w:r>
    </w:p>
    <w:p w:rsidR="00403703" w:rsidRPr="008166AF" w:rsidRDefault="00403703" w:rsidP="003B736C">
      <w:pPr>
        <w:pStyle w:val="Nadpis4"/>
      </w:pPr>
      <w:bookmarkStart w:id="235" w:name="_Toc524521139"/>
      <w:r w:rsidRPr="008166AF">
        <w:t xml:space="preserve">Funkční vlastnosti v režimu </w:t>
      </w:r>
      <w:r>
        <w:t>prodeje</w:t>
      </w:r>
      <w:r w:rsidRPr="008166AF">
        <w:t xml:space="preserve"> jídel</w:t>
      </w:r>
      <w:bookmarkEnd w:id="235"/>
    </w:p>
    <w:p w:rsidR="00403703" w:rsidRDefault="00403703" w:rsidP="008E4B36">
      <w:pPr>
        <w:pStyle w:val="Odstavecseseznamem"/>
        <w:numPr>
          <w:ilvl w:val="0"/>
          <w:numId w:val="63"/>
        </w:numPr>
      </w:pPr>
      <w:r>
        <w:t>možnost prodeje 255 druhů jídel, v každém druhu 999 alternativ</w:t>
      </w:r>
    </w:p>
    <w:p w:rsidR="00403703" w:rsidRDefault="00403703" w:rsidP="008E4B36">
      <w:pPr>
        <w:pStyle w:val="Odstavecseseznamem"/>
        <w:numPr>
          <w:ilvl w:val="0"/>
          <w:numId w:val="63"/>
        </w:numPr>
      </w:pPr>
      <w:r>
        <w:t>zobrazení tlačítek s názvem druhu jídla</w:t>
      </w:r>
    </w:p>
    <w:p w:rsidR="00403703" w:rsidRDefault="00403703" w:rsidP="008E4B36">
      <w:pPr>
        <w:pStyle w:val="Odstavecseseznamem"/>
        <w:numPr>
          <w:ilvl w:val="0"/>
          <w:numId w:val="63"/>
        </w:numPr>
      </w:pPr>
      <w:r>
        <w:t>zobrazení tlačítek pro prodej jídel s číslem alternativy a názvem alternativy</w:t>
      </w:r>
    </w:p>
    <w:p w:rsidR="00403703" w:rsidRDefault="00403703" w:rsidP="008E4B36">
      <w:pPr>
        <w:pStyle w:val="Odstavecseseznamem"/>
        <w:numPr>
          <w:ilvl w:val="0"/>
          <w:numId w:val="63"/>
        </w:numPr>
      </w:pPr>
      <w:r>
        <w:t>zobrazení druhu jídla, názvu alternativy, počtu a ceny jídla, které si klient navolil stiskem tlačítek</w:t>
      </w:r>
    </w:p>
    <w:p w:rsidR="00403703" w:rsidRDefault="00403703" w:rsidP="008E4B36">
      <w:pPr>
        <w:pStyle w:val="Odstavecseseznamem"/>
        <w:numPr>
          <w:ilvl w:val="1"/>
          <w:numId w:val="63"/>
        </w:numPr>
      </w:pPr>
      <w:r>
        <w:t>možnost volby více jídel k prodeji</w:t>
      </w:r>
    </w:p>
    <w:p w:rsidR="00403703" w:rsidRDefault="00403703" w:rsidP="008E4B36">
      <w:pPr>
        <w:pStyle w:val="Odstavecseseznamem"/>
        <w:numPr>
          <w:ilvl w:val="1"/>
          <w:numId w:val="63"/>
        </w:numPr>
      </w:pPr>
      <w:r>
        <w:t>průběžné zobrazování mezisoučtu za zvolené položky k prodeji</w:t>
      </w:r>
    </w:p>
    <w:p w:rsidR="00403703" w:rsidRDefault="00403703" w:rsidP="008E4B36">
      <w:pPr>
        <w:pStyle w:val="Odstavecseseznamem"/>
        <w:numPr>
          <w:ilvl w:val="1"/>
          <w:numId w:val="63"/>
        </w:numPr>
      </w:pPr>
      <w:r>
        <w:t>průběžná aktualizace disponibilního zůstatku klienta v rámci zobrazení jeho osobních údajů v závislosti na zvolených položkách k prodeji</w:t>
      </w:r>
    </w:p>
    <w:p w:rsidR="00403703" w:rsidRDefault="00403703" w:rsidP="008E4B36">
      <w:pPr>
        <w:pStyle w:val="Odstavecseseznamem"/>
        <w:numPr>
          <w:ilvl w:val="1"/>
          <w:numId w:val="63"/>
        </w:numPr>
      </w:pPr>
      <w:r>
        <w:t>možnost stornování zvoleného jídla k prodeji</w:t>
      </w:r>
    </w:p>
    <w:p w:rsidR="00403703" w:rsidRDefault="00403703" w:rsidP="008E4B36">
      <w:pPr>
        <w:pStyle w:val="Odstavecseseznamem"/>
        <w:numPr>
          <w:ilvl w:val="1"/>
          <w:numId w:val="63"/>
        </w:numPr>
      </w:pPr>
      <w:r>
        <w:t>provedení prodeje opakovaným přiložením identifikační karty (potvrzení prodeje)</w:t>
      </w:r>
    </w:p>
    <w:p w:rsidR="00403703" w:rsidRDefault="00403703" w:rsidP="008E4B36">
      <w:pPr>
        <w:pStyle w:val="Odstavecseseznamem"/>
        <w:numPr>
          <w:ilvl w:val="0"/>
          <w:numId w:val="63"/>
        </w:numPr>
      </w:pPr>
      <w:r>
        <w:t>hlídání omezení pro prodej jídel</w:t>
      </w:r>
    </w:p>
    <w:p w:rsidR="00403703" w:rsidRDefault="00403703" w:rsidP="008E4B36">
      <w:pPr>
        <w:pStyle w:val="Odstavecseseznamem"/>
        <w:numPr>
          <w:ilvl w:val="1"/>
          <w:numId w:val="63"/>
        </w:numPr>
      </w:pPr>
      <w:r>
        <w:t>limit počtu vařených porcí</w:t>
      </w:r>
    </w:p>
    <w:p w:rsidR="00403703" w:rsidRDefault="00403703" w:rsidP="008E4B36">
      <w:pPr>
        <w:pStyle w:val="Odstavecseseznamem"/>
        <w:numPr>
          <w:ilvl w:val="1"/>
          <w:numId w:val="63"/>
        </w:numPr>
      </w:pPr>
      <w:r>
        <w:t>denní nebo měsíční limit porcí pro klienta</w:t>
      </w:r>
    </w:p>
    <w:p w:rsidR="00403703" w:rsidRDefault="00403703" w:rsidP="008E4B36">
      <w:pPr>
        <w:pStyle w:val="Odstavecseseznamem"/>
        <w:numPr>
          <w:ilvl w:val="1"/>
          <w:numId w:val="63"/>
        </w:numPr>
      </w:pPr>
      <w:r>
        <w:t>nedostatečný disponibilní zůstatek na účtu klienta</w:t>
      </w:r>
    </w:p>
    <w:p w:rsidR="00403703" w:rsidRPr="008166AF" w:rsidRDefault="00403703" w:rsidP="003B736C">
      <w:pPr>
        <w:pStyle w:val="Nadpis4"/>
      </w:pPr>
      <w:bookmarkStart w:id="236" w:name="_Toc524521140"/>
      <w:r w:rsidRPr="008166AF">
        <w:t xml:space="preserve">Funkční vlastnosti v režimu </w:t>
      </w:r>
      <w:r>
        <w:t>prodeje</w:t>
      </w:r>
      <w:r w:rsidRPr="008166AF">
        <w:t xml:space="preserve"> </w:t>
      </w:r>
      <w:r>
        <w:t>sortimentu</w:t>
      </w:r>
      <w:bookmarkEnd w:id="236"/>
    </w:p>
    <w:p w:rsidR="00403703" w:rsidRDefault="00403703" w:rsidP="008E4B36">
      <w:pPr>
        <w:pStyle w:val="Odstavecseseznamem"/>
        <w:numPr>
          <w:ilvl w:val="0"/>
          <w:numId w:val="63"/>
        </w:numPr>
      </w:pPr>
      <w:r>
        <w:t>možnost prodeje 36 položek sortimentu</w:t>
      </w:r>
    </w:p>
    <w:p w:rsidR="00403703" w:rsidRDefault="00403703" w:rsidP="008E4B36">
      <w:pPr>
        <w:pStyle w:val="Odstavecseseznamem"/>
        <w:numPr>
          <w:ilvl w:val="0"/>
          <w:numId w:val="63"/>
        </w:numPr>
      </w:pPr>
      <w:r>
        <w:t>zobrazení tlačítek se skupinami sortimentu (3 skupiny)</w:t>
      </w:r>
    </w:p>
    <w:p w:rsidR="00403703" w:rsidRDefault="00403703" w:rsidP="008E4B36">
      <w:pPr>
        <w:pStyle w:val="Odstavecseseznamem"/>
        <w:numPr>
          <w:ilvl w:val="0"/>
          <w:numId w:val="63"/>
        </w:numPr>
      </w:pPr>
      <w:r>
        <w:lastRenderedPageBreak/>
        <w:t>zobrazení tlačítek pro prodej sortimentu s názvem sortimentu a jeho cenou</w:t>
      </w:r>
    </w:p>
    <w:p w:rsidR="00403703" w:rsidRDefault="00403703" w:rsidP="008E4B36">
      <w:pPr>
        <w:pStyle w:val="Odstavecseseznamem"/>
        <w:numPr>
          <w:ilvl w:val="0"/>
          <w:numId w:val="63"/>
        </w:numPr>
      </w:pPr>
      <w:r>
        <w:t>zobrazení skupiny sortimentu, názvu, počtu a ceny sortimentu, které si klient navolil stiskem tlačítek</w:t>
      </w:r>
    </w:p>
    <w:p w:rsidR="00403703" w:rsidRDefault="00403703" w:rsidP="008E4B36">
      <w:pPr>
        <w:pStyle w:val="Odstavecseseznamem"/>
        <w:numPr>
          <w:ilvl w:val="1"/>
          <w:numId w:val="63"/>
        </w:numPr>
      </w:pPr>
      <w:r>
        <w:t>možnost volby více položek sortimentu k prodeji</w:t>
      </w:r>
    </w:p>
    <w:p w:rsidR="00403703" w:rsidRDefault="00403703" w:rsidP="008E4B36">
      <w:pPr>
        <w:pStyle w:val="Odstavecseseznamem"/>
        <w:numPr>
          <w:ilvl w:val="1"/>
          <w:numId w:val="63"/>
        </w:numPr>
      </w:pPr>
      <w:r>
        <w:t>průběžné zobrazování mezisoučtu za zvolené položky k prodeji</w:t>
      </w:r>
    </w:p>
    <w:p w:rsidR="00403703" w:rsidRDefault="00403703" w:rsidP="008E4B36">
      <w:pPr>
        <w:pStyle w:val="Odstavecseseznamem"/>
        <w:numPr>
          <w:ilvl w:val="1"/>
          <w:numId w:val="63"/>
        </w:numPr>
      </w:pPr>
      <w:r>
        <w:t>průběžná aktualizace disponibilního zůstatku klienta v rámci zobrazení jeho osobních údajů v závislosti na zvolených položkách k prodeji</w:t>
      </w:r>
    </w:p>
    <w:p w:rsidR="00403703" w:rsidRDefault="00403703" w:rsidP="008E4B36">
      <w:pPr>
        <w:pStyle w:val="Odstavecseseznamem"/>
        <w:numPr>
          <w:ilvl w:val="1"/>
          <w:numId w:val="63"/>
        </w:numPr>
      </w:pPr>
      <w:r>
        <w:t>možnost stornování zvolené položky sortimentu k prodeji</w:t>
      </w:r>
    </w:p>
    <w:p w:rsidR="00403703" w:rsidRDefault="00403703" w:rsidP="008E4B36">
      <w:pPr>
        <w:pStyle w:val="Odstavecseseznamem"/>
        <w:numPr>
          <w:ilvl w:val="1"/>
          <w:numId w:val="63"/>
        </w:numPr>
      </w:pPr>
      <w:r>
        <w:t>provedení prodeje opakovaným přiložením identifikační karty (potvrzení prodeje)</w:t>
      </w:r>
    </w:p>
    <w:p w:rsidR="00403703" w:rsidRDefault="00403703" w:rsidP="008E4B36">
      <w:pPr>
        <w:pStyle w:val="Odstavecseseznamem"/>
        <w:numPr>
          <w:ilvl w:val="0"/>
          <w:numId w:val="63"/>
        </w:numPr>
      </w:pPr>
      <w:r>
        <w:t>hlídání omezení prodeje sortimentu</w:t>
      </w:r>
    </w:p>
    <w:p w:rsidR="00403703" w:rsidRDefault="00403703" w:rsidP="008E4B36">
      <w:pPr>
        <w:pStyle w:val="Odstavecseseznamem"/>
        <w:numPr>
          <w:ilvl w:val="1"/>
          <w:numId w:val="63"/>
        </w:numPr>
      </w:pPr>
      <w:r>
        <w:t>množství prodaného sortimentu vůči skladu</w:t>
      </w:r>
    </w:p>
    <w:p w:rsidR="00403703" w:rsidRDefault="00403703" w:rsidP="008E4B36">
      <w:pPr>
        <w:pStyle w:val="Odstavecseseznamem"/>
        <w:numPr>
          <w:ilvl w:val="1"/>
          <w:numId w:val="63"/>
        </w:numPr>
      </w:pPr>
      <w:r>
        <w:t>nedostatečný disponibilní zůstatek na účtu klienta</w:t>
      </w:r>
    </w:p>
    <w:p w:rsidR="00403703" w:rsidRDefault="00403703" w:rsidP="00403703"/>
    <w:p w:rsidR="007F4825" w:rsidRDefault="007F4825" w:rsidP="007F4825">
      <w:pPr>
        <w:pStyle w:val="Nadpis2"/>
      </w:pPr>
      <w:bookmarkStart w:id="237" w:name="_Toc419440250"/>
      <w:bookmarkStart w:id="238" w:name="_Toc524521141"/>
      <w:r>
        <w:t>Denní menu</w:t>
      </w:r>
      <w:bookmarkEnd w:id="237"/>
      <w:bookmarkEnd w:id="238"/>
    </w:p>
    <w:p w:rsidR="007F4825" w:rsidRPr="008F1023" w:rsidRDefault="007F4825" w:rsidP="007F4825">
      <w:r>
        <w:t>Aplikace prezentující aktuální jídelníček v systému KREDIT s využitím velkoplošných televizí nebo monitorů.</w:t>
      </w:r>
    </w:p>
    <w:p w:rsidR="007F4825" w:rsidRPr="00F66A5E" w:rsidRDefault="007F4825" w:rsidP="007F4825">
      <w:pPr>
        <w:rPr>
          <w:u w:val="single"/>
        </w:rPr>
      </w:pPr>
      <w:r w:rsidRPr="00F66A5E">
        <w:rPr>
          <w:u w:val="single"/>
        </w:rPr>
        <w:t xml:space="preserve">Možnosti konfigurace </w:t>
      </w:r>
      <w:r>
        <w:rPr>
          <w:u w:val="single"/>
        </w:rPr>
        <w:t>aplikace</w:t>
      </w:r>
    </w:p>
    <w:p w:rsidR="007F4825" w:rsidRDefault="007F4825" w:rsidP="008E4B36">
      <w:pPr>
        <w:pStyle w:val="Odstavecseseznamem"/>
        <w:numPr>
          <w:ilvl w:val="0"/>
          <w:numId w:val="63"/>
        </w:numPr>
      </w:pPr>
      <w:r>
        <w:t>nastavení připojení k databázovému serveru a databázi</w:t>
      </w:r>
    </w:p>
    <w:p w:rsidR="007F4825" w:rsidRDefault="007F4825" w:rsidP="008E4B36">
      <w:pPr>
        <w:pStyle w:val="Odstavecseseznamem"/>
        <w:numPr>
          <w:ilvl w:val="0"/>
          <w:numId w:val="63"/>
        </w:numPr>
      </w:pPr>
      <w:r>
        <w:t>nastavení úrovně logování prováděných operací</w:t>
      </w:r>
    </w:p>
    <w:p w:rsidR="007F4825" w:rsidRDefault="007F4825" w:rsidP="008E4B36">
      <w:pPr>
        <w:pStyle w:val="Odstavecseseznamem"/>
        <w:numPr>
          <w:ilvl w:val="0"/>
          <w:numId w:val="63"/>
        </w:numPr>
      </w:pPr>
      <w:r>
        <w:t>nastavení příslušnosti aplikace k provozovně a k výdejně</w:t>
      </w:r>
    </w:p>
    <w:p w:rsidR="007F4825" w:rsidRDefault="007F4825" w:rsidP="008E4B36">
      <w:pPr>
        <w:pStyle w:val="Odstavecseseznamem"/>
        <w:numPr>
          <w:ilvl w:val="0"/>
          <w:numId w:val="63"/>
        </w:numPr>
      </w:pPr>
      <w:r>
        <w:t>nastavení barev pozadí, tlačítek a písma, nastavení použitých fontů</w:t>
      </w:r>
    </w:p>
    <w:p w:rsidR="007F4825" w:rsidRDefault="007F4825" w:rsidP="008E4B36">
      <w:pPr>
        <w:pStyle w:val="Odstavecseseznamem"/>
        <w:numPr>
          <w:ilvl w:val="0"/>
          <w:numId w:val="63"/>
        </w:numPr>
      </w:pPr>
      <w:r>
        <w:t>možnost zobrazení loga provozovatele</w:t>
      </w:r>
    </w:p>
    <w:p w:rsidR="007F4825" w:rsidRDefault="007F4825" w:rsidP="008E4B36">
      <w:pPr>
        <w:pStyle w:val="Odstavecseseznamem"/>
        <w:numPr>
          <w:ilvl w:val="0"/>
          <w:numId w:val="63"/>
        </w:numPr>
      </w:pPr>
      <w:r>
        <w:t>nastavení zobrazovaných sloupců a jejich pozic (pořadí)</w:t>
      </w:r>
    </w:p>
    <w:p w:rsidR="007F4825" w:rsidRDefault="007F4825" w:rsidP="008E4B36">
      <w:pPr>
        <w:pStyle w:val="Odstavecseseznamem"/>
        <w:numPr>
          <w:ilvl w:val="0"/>
          <w:numId w:val="63"/>
        </w:numPr>
      </w:pPr>
      <w:r>
        <w:t>definice zobrazovaných druhů jídel</w:t>
      </w:r>
    </w:p>
    <w:p w:rsidR="007F4825" w:rsidRDefault="007F4825" w:rsidP="008E4B36">
      <w:pPr>
        <w:pStyle w:val="Odstavecseseznamem"/>
        <w:numPr>
          <w:ilvl w:val="0"/>
          <w:numId w:val="63"/>
        </w:numPr>
      </w:pPr>
      <w:r>
        <w:t>časový interval pro automatickou aktualizaci jídelníčku</w:t>
      </w:r>
    </w:p>
    <w:p w:rsidR="007F4825" w:rsidRDefault="007F4825" w:rsidP="008E4B36">
      <w:pPr>
        <w:pStyle w:val="Odstavecseseznamem"/>
        <w:numPr>
          <w:ilvl w:val="0"/>
          <w:numId w:val="63"/>
        </w:numPr>
      </w:pPr>
      <w:r>
        <w:t>možnost rolování jídelníčku a rychlost rolování</w:t>
      </w:r>
    </w:p>
    <w:p w:rsidR="007F4825" w:rsidRDefault="007F4825" w:rsidP="007F4825">
      <w:pPr>
        <w:rPr>
          <w:u w:val="single"/>
        </w:rPr>
      </w:pPr>
      <w:r w:rsidRPr="00F66A5E">
        <w:rPr>
          <w:u w:val="single"/>
        </w:rPr>
        <w:t>Funkční vlastnosti</w:t>
      </w:r>
    </w:p>
    <w:p w:rsidR="007F4825" w:rsidRDefault="007F4825" w:rsidP="007F4825">
      <w:r>
        <w:t>Aplikaci Denní menu lze provozovat v několika režimech:</w:t>
      </w:r>
    </w:p>
    <w:p w:rsidR="007F4825" w:rsidRPr="00635521" w:rsidRDefault="007F4825" w:rsidP="007F4825">
      <w:pPr>
        <w:pStyle w:val="Nadpis4"/>
      </w:pPr>
      <w:bookmarkStart w:id="239" w:name="_Toc524521142"/>
      <w:r>
        <w:t>Režim denního jídelníčku</w:t>
      </w:r>
      <w:bookmarkEnd w:id="239"/>
    </w:p>
    <w:p w:rsidR="007F4825" w:rsidRDefault="007F4825" w:rsidP="008E4B36">
      <w:pPr>
        <w:pStyle w:val="Odstavecseseznamem"/>
        <w:numPr>
          <w:ilvl w:val="0"/>
          <w:numId w:val="63"/>
        </w:numPr>
      </w:pPr>
      <w:r>
        <w:t>zobrazení jídelníčku</w:t>
      </w:r>
    </w:p>
    <w:p w:rsidR="007F4825" w:rsidRDefault="007F4825" w:rsidP="008E4B36">
      <w:pPr>
        <w:pStyle w:val="Odstavecseseznamem"/>
        <w:numPr>
          <w:ilvl w:val="1"/>
          <w:numId w:val="63"/>
        </w:numPr>
      </w:pPr>
      <w:r>
        <w:t>druh a alternativa jídla</w:t>
      </w:r>
    </w:p>
    <w:p w:rsidR="007F4825" w:rsidRDefault="007F4825" w:rsidP="008E4B36">
      <w:pPr>
        <w:pStyle w:val="Odstavecseseznamem"/>
        <w:numPr>
          <w:ilvl w:val="1"/>
          <w:numId w:val="63"/>
        </w:numPr>
      </w:pPr>
      <w:r>
        <w:t>poznámka k jídlu</w:t>
      </w:r>
    </w:p>
    <w:p w:rsidR="007F4825" w:rsidRDefault="007F4825" w:rsidP="008E4B36">
      <w:pPr>
        <w:pStyle w:val="Odstavecseseznamem"/>
        <w:numPr>
          <w:ilvl w:val="1"/>
          <w:numId w:val="63"/>
        </w:numPr>
      </w:pPr>
      <w:r>
        <w:t>alergeny k jídlu</w:t>
      </w:r>
    </w:p>
    <w:p w:rsidR="007F4825" w:rsidRDefault="007F4825" w:rsidP="008E4B36">
      <w:pPr>
        <w:pStyle w:val="Odstavecseseznamem"/>
        <w:numPr>
          <w:ilvl w:val="1"/>
          <w:numId w:val="63"/>
        </w:numPr>
      </w:pPr>
      <w:r>
        <w:t>cena jídla (pro zvolenou kategorii dotace)</w:t>
      </w:r>
    </w:p>
    <w:p w:rsidR="007F4825" w:rsidRDefault="007F4825" w:rsidP="008E4B36">
      <w:pPr>
        <w:pStyle w:val="Odstavecseseznamem"/>
        <w:numPr>
          <w:ilvl w:val="1"/>
          <w:numId w:val="63"/>
        </w:numPr>
      </w:pPr>
      <w:r>
        <w:t>piktogramy k jídlu</w:t>
      </w:r>
    </w:p>
    <w:p w:rsidR="007F4825" w:rsidRDefault="007F4825" w:rsidP="008E4B36">
      <w:pPr>
        <w:pStyle w:val="Odstavecseseznamem"/>
        <w:numPr>
          <w:ilvl w:val="1"/>
          <w:numId w:val="63"/>
        </w:numPr>
      </w:pPr>
      <w:r>
        <w:t>obrázek k jídlu</w:t>
      </w:r>
    </w:p>
    <w:p w:rsidR="007F4825" w:rsidRDefault="007F4825" w:rsidP="008E4B36">
      <w:pPr>
        <w:pStyle w:val="Odstavecseseznamem"/>
        <w:numPr>
          <w:ilvl w:val="0"/>
          <w:numId w:val="63"/>
        </w:numPr>
      </w:pPr>
      <w:r>
        <w:t>zobrazení počtů jídel</w:t>
      </w:r>
    </w:p>
    <w:p w:rsidR="007F4825" w:rsidRDefault="007F4825" w:rsidP="008E4B36">
      <w:pPr>
        <w:pStyle w:val="Odstavecseseznamem"/>
        <w:numPr>
          <w:ilvl w:val="1"/>
          <w:numId w:val="63"/>
        </w:numPr>
      </w:pPr>
      <w:r>
        <w:t>zůstatek nevydaných jídel (z předem objednaných)</w:t>
      </w:r>
    </w:p>
    <w:p w:rsidR="007F4825" w:rsidRDefault="007F4825" w:rsidP="008E4B36">
      <w:pPr>
        <w:pStyle w:val="Odstavecseseznamem"/>
        <w:numPr>
          <w:ilvl w:val="1"/>
          <w:numId w:val="63"/>
        </w:numPr>
      </w:pPr>
      <w:r>
        <w:t>zůstatek neprodaných jídel</w:t>
      </w:r>
    </w:p>
    <w:p w:rsidR="007F4825" w:rsidRDefault="007F4825" w:rsidP="008E4B36">
      <w:pPr>
        <w:pStyle w:val="Odstavecseseznamem"/>
        <w:numPr>
          <w:ilvl w:val="1"/>
          <w:numId w:val="63"/>
        </w:numPr>
      </w:pPr>
      <w:r>
        <w:t>zůstatek celkem</w:t>
      </w:r>
    </w:p>
    <w:p w:rsidR="007F4825" w:rsidRDefault="007F4825" w:rsidP="008E4B36">
      <w:pPr>
        <w:pStyle w:val="Odstavecseseznamem"/>
        <w:numPr>
          <w:ilvl w:val="1"/>
          <w:numId w:val="63"/>
        </w:numPr>
      </w:pPr>
      <w:r>
        <w:t>možnost zobrazit počty jídel podle výdejen</w:t>
      </w:r>
    </w:p>
    <w:p w:rsidR="007F4825" w:rsidRDefault="007F4825" w:rsidP="008E4B36">
      <w:pPr>
        <w:pStyle w:val="Odstavecseseznamem"/>
        <w:numPr>
          <w:ilvl w:val="0"/>
          <w:numId w:val="63"/>
        </w:numPr>
      </w:pPr>
      <w:r>
        <w:t>možnost zobrazení doplňkových informací</w:t>
      </w:r>
    </w:p>
    <w:p w:rsidR="007F4825" w:rsidRDefault="007F4825" w:rsidP="008E4B36">
      <w:pPr>
        <w:pStyle w:val="Odstavecseseznamem"/>
        <w:numPr>
          <w:ilvl w:val="1"/>
          <w:numId w:val="63"/>
        </w:numPr>
      </w:pPr>
      <w:r>
        <w:t>hlavičkové údaje</w:t>
      </w:r>
    </w:p>
    <w:p w:rsidR="007F4825" w:rsidRDefault="007F4825" w:rsidP="008E4B36">
      <w:pPr>
        <w:pStyle w:val="Odstavecseseznamem"/>
        <w:numPr>
          <w:ilvl w:val="2"/>
          <w:numId w:val="63"/>
        </w:numPr>
      </w:pPr>
      <w:r>
        <w:t>nadpis (např. Denní menu)</w:t>
      </w:r>
    </w:p>
    <w:p w:rsidR="007F4825" w:rsidRDefault="007F4825" w:rsidP="008E4B36">
      <w:pPr>
        <w:pStyle w:val="Odstavecseseznamem"/>
        <w:numPr>
          <w:ilvl w:val="2"/>
          <w:numId w:val="63"/>
        </w:numPr>
      </w:pPr>
      <w:r>
        <w:t>datum na kdy je zobrazený jídelníček</w:t>
      </w:r>
    </w:p>
    <w:p w:rsidR="007F4825" w:rsidRDefault="007F4825" w:rsidP="008E4B36">
      <w:pPr>
        <w:pStyle w:val="Odstavecseseznamem"/>
        <w:numPr>
          <w:ilvl w:val="2"/>
          <w:numId w:val="63"/>
        </w:numPr>
      </w:pPr>
      <w:r>
        <w:t>výdejna, pro kterou je zobrazený jídelníček</w:t>
      </w:r>
    </w:p>
    <w:p w:rsidR="007F4825" w:rsidRDefault="007F4825" w:rsidP="008E4B36">
      <w:pPr>
        <w:pStyle w:val="Odstavecseseznamem"/>
        <w:numPr>
          <w:ilvl w:val="1"/>
          <w:numId w:val="63"/>
        </w:numPr>
      </w:pPr>
      <w:r>
        <w:t>zpráva pro klienty</w:t>
      </w:r>
    </w:p>
    <w:p w:rsidR="007F4825" w:rsidRDefault="007F4825" w:rsidP="008E4B36">
      <w:pPr>
        <w:pStyle w:val="Odstavecseseznamem"/>
        <w:numPr>
          <w:ilvl w:val="1"/>
          <w:numId w:val="63"/>
        </w:numPr>
      </w:pPr>
      <w:r>
        <w:t>logo provozovatele</w:t>
      </w:r>
    </w:p>
    <w:p w:rsidR="007F4825" w:rsidRDefault="007F4825" w:rsidP="008E4B36">
      <w:pPr>
        <w:pStyle w:val="Odstavecseseznamem"/>
        <w:numPr>
          <w:ilvl w:val="0"/>
          <w:numId w:val="63"/>
        </w:numPr>
      </w:pPr>
      <w:r>
        <w:t>možnost zobrazení náhledu do jídelny přes webovou kameru</w:t>
      </w:r>
    </w:p>
    <w:p w:rsidR="007F4825" w:rsidRPr="00635521" w:rsidRDefault="007F4825" w:rsidP="007F4825">
      <w:pPr>
        <w:pStyle w:val="Nadpis4"/>
      </w:pPr>
      <w:bookmarkStart w:id="240" w:name="_Toc524521143"/>
      <w:r w:rsidRPr="00635521">
        <w:t xml:space="preserve">Režim </w:t>
      </w:r>
      <w:r>
        <w:t>týdenního jídelníčku</w:t>
      </w:r>
      <w:bookmarkEnd w:id="240"/>
    </w:p>
    <w:p w:rsidR="007F4825" w:rsidRDefault="007F4825" w:rsidP="008E4B36">
      <w:pPr>
        <w:pStyle w:val="Odstavecseseznamem"/>
        <w:numPr>
          <w:ilvl w:val="0"/>
          <w:numId w:val="85"/>
        </w:numPr>
        <w:rPr>
          <w:lang w:eastAsia="x-none"/>
        </w:rPr>
      </w:pPr>
      <w:r>
        <w:rPr>
          <w:lang w:eastAsia="x-none"/>
        </w:rPr>
        <w:t xml:space="preserve">možnost zobrazit jídelníček na časové období počínaje dneškem </w:t>
      </w:r>
    </w:p>
    <w:p w:rsidR="007F4825" w:rsidRDefault="007F4825" w:rsidP="008E4B36">
      <w:pPr>
        <w:pStyle w:val="Odstavecseseznamem"/>
        <w:numPr>
          <w:ilvl w:val="1"/>
          <w:numId w:val="85"/>
        </w:numPr>
        <w:rPr>
          <w:lang w:eastAsia="x-none"/>
        </w:rPr>
      </w:pPr>
      <w:r>
        <w:rPr>
          <w:lang w:eastAsia="x-none"/>
        </w:rPr>
        <w:t>délka období se nastaví parametrem, standardně 7 dní</w:t>
      </w:r>
    </w:p>
    <w:p w:rsidR="007F4825" w:rsidRDefault="007F4825" w:rsidP="008E4B36">
      <w:pPr>
        <w:pStyle w:val="Odstavecseseznamem"/>
        <w:numPr>
          <w:ilvl w:val="1"/>
          <w:numId w:val="85"/>
        </w:numPr>
        <w:rPr>
          <w:lang w:eastAsia="x-none"/>
        </w:rPr>
      </w:pPr>
      <w:r>
        <w:rPr>
          <w:lang w:eastAsia="x-none"/>
        </w:rPr>
        <w:t>možnost zobrazení na výšku</w:t>
      </w:r>
    </w:p>
    <w:p w:rsidR="007F4825" w:rsidRDefault="007F4825" w:rsidP="008E4B36">
      <w:pPr>
        <w:pStyle w:val="Odstavecseseznamem"/>
        <w:numPr>
          <w:ilvl w:val="1"/>
          <w:numId w:val="85"/>
        </w:numPr>
        <w:rPr>
          <w:lang w:eastAsia="x-none"/>
        </w:rPr>
      </w:pPr>
      <w:r>
        <w:rPr>
          <w:lang w:eastAsia="x-none"/>
        </w:rPr>
        <w:t>možnost nezobrazit nebo zobrazit dny, na které není jídelníček (v tom případě je pod příslušným dnem text Tento den se nevaří)</w:t>
      </w:r>
    </w:p>
    <w:p w:rsidR="007F4825" w:rsidRDefault="007F4825" w:rsidP="008E4B36">
      <w:pPr>
        <w:pStyle w:val="Odstavecseseznamem"/>
        <w:numPr>
          <w:ilvl w:val="0"/>
          <w:numId w:val="85"/>
        </w:numPr>
      </w:pPr>
      <w:r>
        <w:t>zobrazení jídelníčku</w:t>
      </w:r>
    </w:p>
    <w:p w:rsidR="007F4825" w:rsidRDefault="007F4825" w:rsidP="008E4B36">
      <w:pPr>
        <w:pStyle w:val="Odstavecseseznamem"/>
        <w:numPr>
          <w:ilvl w:val="1"/>
          <w:numId w:val="85"/>
        </w:numPr>
      </w:pPr>
      <w:r>
        <w:t>druh a alternativa jídla</w:t>
      </w:r>
    </w:p>
    <w:p w:rsidR="007F4825" w:rsidRDefault="007F4825" w:rsidP="008E4B36">
      <w:pPr>
        <w:pStyle w:val="Odstavecseseznamem"/>
        <w:numPr>
          <w:ilvl w:val="1"/>
          <w:numId w:val="85"/>
        </w:numPr>
      </w:pPr>
      <w:r>
        <w:t>poznámka k jídlu</w:t>
      </w:r>
    </w:p>
    <w:p w:rsidR="007F4825" w:rsidRDefault="007F4825" w:rsidP="008E4B36">
      <w:pPr>
        <w:pStyle w:val="Odstavecseseznamem"/>
        <w:numPr>
          <w:ilvl w:val="1"/>
          <w:numId w:val="85"/>
        </w:numPr>
      </w:pPr>
      <w:r>
        <w:t>alergeny k jídlu</w:t>
      </w:r>
    </w:p>
    <w:p w:rsidR="007F4825" w:rsidRDefault="007F4825" w:rsidP="008E4B36">
      <w:pPr>
        <w:pStyle w:val="Odstavecseseznamem"/>
        <w:numPr>
          <w:ilvl w:val="1"/>
          <w:numId w:val="85"/>
        </w:numPr>
      </w:pPr>
      <w:r>
        <w:t>cena jídla (pro zvolenou kategorii dotace)</w:t>
      </w:r>
    </w:p>
    <w:p w:rsidR="007F4825" w:rsidRDefault="007F4825" w:rsidP="008E4B36">
      <w:pPr>
        <w:pStyle w:val="Odstavecseseznamem"/>
        <w:numPr>
          <w:ilvl w:val="1"/>
          <w:numId w:val="85"/>
        </w:numPr>
      </w:pPr>
      <w:r>
        <w:t>piktogramy k jídlu</w:t>
      </w:r>
    </w:p>
    <w:p w:rsidR="007F4825" w:rsidRDefault="007F4825" w:rsidP="008E4B36">
      <w:pPr>
        <w:pStyle w:val="Odstavecseseznamem"/>
        <w:numPr>
          <w:ilvl w:val="0"/>
          <w:numId w:val="85"/>
        </w:numPr>
      </w:pPr>
      <w:r>
        <w:lastRenderedPageBreak/>
        <w:t>možnost zobrazení doplňkových informací</w:t>
      </w:r>
    </w:p>
    <w:p w:rsidR="007F4825" w:rsidRDefault="007F4825" w:rsidP="008E4B36">
      <w:pPr>
        <w:pStyle w:val="Odstavecseseznamem"/>
        <w:numPr>
          <w:ilvl w:val="1"/>
          <w:numId w:val="85"/>
        </w:numPr>
      </w:pPr>
      <w:r>
        <w:t>stejné, jako v režimu denního jídelníčku</w:t>
      </w:r>
    </w:p>
    <w:p w:rsidR="007F4825" w:rsidRPr="00635521" w:rsidRDefault="007F4825" w:rsidP="007F4825">
      <w:pPr>
        <w:pStyle w:val="Nadpis4"/>
      </w:pPr>
      <w:bookmarkStart w:id="241" w:name="_Toc524521144"/>
      <w:r w:rsidRPr="00635521">
        <w:t xml:space="preserve">Režim </w:t>
      </w:r>
      <w:r>
        <w:t>zobrazení obrázků jídel</w:t>
      </w:r>
      <w:bookmarkEnd w:id="241"/>
    </w:p>
    <w:p w:rsidR="007F4825" w:rsidRDefault="007F4825" w:rsidP="008E4B36">
      <w:pPr>
        <w:pStyle w:val="Odstavecseseznamem"/>
        <w:numPr>
          <w:ilvl w:val="0"/>
          <w:numId w:val="85"/>
        </w:numPr>
      </w:pPr>
      <w:r>
        <w:rPr>
          <w:lang w:eastAsia="x-none"/>
        </w:rPr>
        <w:t xml:space="preserve">možnost zobrazit obrázky jídel přiřazené jídlům v jídelním lístku </w:t>
      </w:r>
    </w:p>
    <w:p w:rsidR="007F4825" w:rsidRDefault="007F4825" w:rsidP="008E4B36">
      <w:pPr>
        <w:pStyle w:val="Odstavecseseznamem"/>
        <w:numPr>
          <w:ilvl w:val="1"/>
          <w:numId w:val="85"/>
        </w:numPr>
      </w:pPr>
      <w:r>
        <w:rPr>
          <w:lang w:eastAsia="x-none"/>
        </w:rPr>
        <w:t>možnost nastavit počet takto zobrazených obrázků na obrazovce</w:t>
      </w:r>
    </w:p>
    <w:p w:rsidR="007F4825" w:rsidRDefault="007F4825" w:rsidP="008E4B36">
      <w:pPr>
        <w:pStyle w:val="Odstavecseseznamem"/>
        <w:numPr>
          <w:ilvl w:val="1"/>
          <w:numId w:val="85"/>
        </w:numPr>
      </w:pPr>
      <w:r>
        <w:t>velikost obrázků na obrazovce se dynamicky přizpůsobuje podle velikosti dalších zobrazovaných informací tak, aby výsledné zobrazení bylo optimální</w:t>
      </w:r>
    </w:p>
    <w:p w:rsidR="007F4825" w:rsidRDefault="007F4825" w:rsidP="008E4B36">
      <w:pPr>
        <w:pStyle w:val="Odstavecseseznamem"/>
        <w:numPr>
          <w:ilvl w:val="0"/>
          <w:numId w:val="85"/>
        </w:numPr>
      </w:pPr>
      <w:r>
        <w:t xml:space="preserve">zobrazení dalších informací k obrázkům </w:t>
      </w:r>
    </w:p>
    <w:p w:rsidR="007F4825" w:rsidRDefault="007F4825" w:rsidP="008E4B36">
      <w:pPr>
        <w:pStyle w:val="Odstavecseseznamem"/>
        <w:numPr>
          <w:ilvl w:val="1"/>
          <w:numId w:val="85"/>
        </w:numPr>
      </w:pPr>
      <w:r>
        <w:t>druh jídla a číslo alternativy, název alternativy</w:t>
      </w:r>
    </w:p>
    <w:p w:rsidR="007F4825" w:rsidRDefault="007F4825" w:rsidP="008E4B36">
      <w:pPr>
        <w:pStyle w:val="Odstavecseseznamem"/>
        <w:numPr>
          <w:ilvl w:val="1"/>
          <w:numId w:val="85"/>
        </w:numPr>
      </w:pPr>
      <w:r>
        <w:t>poznámka k jídlu</w:t>
      </w:r>
    </w:p>
    <w:p w:rsidR="007F4825" w:rsidRDefault="007F4825" w:rsidP="008E4B36">
      <w:pPr>
        <w:pStyle w:val="Odstavecseseznamem"/>
        <w:numPr>
          <w:ilvl w:val="1"/>
          <w:numId w:val="85"/>
        </w:numPr>
      </w:pPr>
      <w:r>
        <w:t>alergeny</w:t>
      </w:r>
    </w:p>
    <w:p w:rsidR="007F4825" w:rsidRDefault="007F4825" w:rsidP="00403703"/>
    <w:p w:rsidR="00A53E4A" w:rsidRDefault="00A53E4A" w:rsidP="00314E94"/>
    <w:p w:rsidR="009A12EC" w:rsidRDefault="009A12EC" w:rsidP="00314E94"/>
    <w:p w:rsidR="009A12EC" w:rsidRPr="0020025D" w:rsidRDefault="009A12EC" w:rsidP="009A12EC">
      <w:pPr>
        <w:pStyle w:val="Nadpis2"/>
      </w:pPr>
      <w:bookmarkStart w:id="242" w:name="_Toc157328107"/>
      <w:bookmarkStart w:id="243" w:name="_Toc523390339"/>
      <w:bookmarkStart w:id="244" w:name="_Toc524521145"/>
      <w:r w:rsidRPr="0020025D">
        <w:t>Sklady</w:t>
      </w:r>
      <w:bookmarkEnd w:id="242"/>
      <w:bookmarkEnd w:id="243"/>
      <w:bookmarkEnd w:id="244"/>
    </w:p>
    <w:p w:rsidR="009A12EC" w:rsidRDefault="009A12EC" w:rsidP="009A12EC">
      <w:pPr>
        <w:pStyle w:val="Nadpis3"/>
      </w:pPr>
      <w:bookmarkStart w:id="245" w:name="_Toc157328110"/>
      <w:bookmarkStart w:id="246" w:name="_Toc523390340"/>
      <w:bookmarkStart w:id="247" w:name="_Toc524521146"/>
      <w:r w:rsidRPr="00536586">
        <w:t>doklady obecně – Příjemky, Výdejky, Převodky</w:t>
      </w:r>
      <w:bookmarkEnd w:id="245"/>
      <w:bookmarkEnd w:id="246"/>
      <w:bookmarkEnd w:id="247"/>
    </w:p>
    <w:p w:rsidR="009A12EC" w:rsidRDefault="009A12EC" w:rsidP="009A12EC">
      <w:pPr>
        <w:numPr>
          <w:ilvl w:val="0"/>
          <w:numId w:val="90"/>
        </w:numPr>
        <w:spacing w:before="0" w:after="0" w:line="240" w:lineRule="auto"/>
      </w:pPr>
      <w:r>
        <w:t>moduly dokladů (Příjemky, Výdejky, Převodky) umožňují zaznamenat veškeré pohyby zboží ve skladu</w:t>
      </w:r>
    </w:p>
    <w:p w:rsidR="009A12EC" w:rsidRDefault="009A12EC" w:rsidP="009A12EC">
      <w:pPr>
        <w:numPr>
          <w:ilvl w:val="0"/>
          <w:numId w:val="90"/>
        </w:numPr>
        <w:spacing w:before="0" w:after="0" w:line="240" w:lineRule="auto"/>
      </w:pPr>
      <w:r>
        <w:t>pro každý typ dokladu existuje několik druhů pohybů</w:t>
      </w:r>
    </w:p>
    <w:p w:rsidR="009A12EC" w:rsidRDefault="009A12EC" w:rsidP="009A12EC">
      <w:pPr>
        <w:numPr>
          <w:ilvl w:val="0"/>
          <w:numId w:val="90"/>
        </w:numPr>
        <w:spacing w:before="0" w:after="0" w:line="240" w:lineRule="auto"/>
      </w:pPr>
      <w:r>
        <w:t>doklady lze v rámci pravidel pořizovat, opravovat a mazat</w:t>
      </w:r>
    </w:p>
    <w:p w:rsidR="009A12EC" w:rsidRDefault="009A12EC" w:rsidP="009A12EC">
      <w:pPr>
        <w:numPr>
          <w:ilvl w:val="0"/>
          <w:numId w:val="90"/>
        </w:numPr>
        <w:spacing w:before="0" w:after="0" w:line="240" w:lineRule="auto"/>
      </w:pPr>
      <w:r>
        <w:t xml:space="preserve">doklady existují buď v pracovním režimu – </w:t>
      </w:r>
      <w:r>
        <w:rPr>
          <w:b/>
          <w:bCs/>
        </w:rPr>
        <w:t>rozpracované</w:t>
      </w:r>
      <w:r>
        <w:t xml:space="preserve">, kdy je možno je editovat a zatím neovlivňují stav zásob skladu nebo po jejich odsouhlasení je možno je potvrdit, změnit tím stav zásob skladu a jsou </w:t>
      </w:r>
      <w:r>
        <w:rPr>
          <w:b/>
          <w:bCs/>
        </w:rPr>
        <w:t>potvrzené</w:t>
      </w:r>
      <w:r>
        <w:t>, bez další možnosti editace; případnou opravu potvrzeného dokladu je možno dělat pouze protipohybem (vystavením nového dokladu s opačným pohybem); v</w:t>
      </w:r>
      <w:r w:rsidRPr="00A57331">
        <w:t xml:space="preserve">ýjimku tvoří oprava </w:t>
      </w:r>
      <w:r>
        <w:t xml:space="preserve">některých </w:t>
      </w:r>
      <w:r w:rsidRPr="00A57331">
        <w:t>hlavičkových údajů dokladu, které neovlivní stav zásob a ceny</w:t>
      </w:r>
      <w:r>
        <w:t xml:space="preserve"> (tzn. např. dodavatel, datum pohybu, zakázka)</w:t>
      </w:r>
    </w:p>
    <w:p w:rsidR="009A12EC" w:rsidRPr="00536586" w:rsidRDefault="009A12EC" w:rsidP="009A12EC">
      <w:pPr>
        <w:numPr>
          <w:ilvl w:val="0"/>
          <w:numId w:val="90"/>
        </w:numPr>
        <w:spacing w:before="0" w:after="0" w:line="240" w:lineRule="auto"/>
        <w:jc w:val="left"/>
        <w:rPr>
          <w:b/>
        </w:rPr>
      </w:pPr>
      <w:r w:rsidRPr="00536586">
        <w:rPr>
          <w:b/>
        </w:rPr>
        <w:t xml:space="preserve">doklady mají dvě části </w:t>
      </w:r>
    </w:p>
    <w:p w:rsidR="009A12EC" w:rsidRDefault="009A12EC" w:rsidP="009A12EC">
      <w:pPr>
        <w:numPr>
          <w:ilvl w:val="1"/>
          <w:numId w:val="90"/>
        </w:numPr>
        <w:spacing w:before="0" w:after="0" w:line="240" w:lineRule="auto"/>
        <w:jc w:val="left"/>
      </w:pPr>
      <w:r>
        <w:t>hlavičkovou – identifikace dokladu</w:t>
      </w:r>
    </w:p>
    <w:p w:rsidR="009A12EC" w:rsidRDefault="009A12EC" w:rsidP="009A12EC">
      <w:pPr>
        <w:numPr>
          <w:ilvl w:val="1"/>
          <w:numId w:val="90"/>
        </w:numPr>
        <w:spacing w:before="0" w:after="0" w:line="240" w:lineRule="auto"/>
      </w:pPr>
      <w:r>
        <w:t>položkovou – identifikace zboží, jeho množství a ceny</w:t>
      </w:r>
    </w:p>
    <w:p w:rsidR="009A12EC" w:rsidRDefault="009A12EC" w:rsidP="009A12EC">
      <w:pPr>
        <w:numPr>
          <w:ilvl w:val="0"/>
          <w:numId w:val="90"/>
        </w:numPr>
        <w:spacing w:before="0" w:after="0" w:line="240" w:lineRule="auto"/>
      </w:pPr>
      <w:r>
        <w:t>automatické zaznamenání pořizující osoby a času vzniku dokladu, přidělení pracovního čísla (4 místa), po potvrzení definitivního čísla dokladu (12 míst), času potvrzení a potvrzující osobu</w:t>
      </w:r>
    </w:p>
    <w:p w:rsidR="009A12EC" w:rsidRDefault="009A12EC" w:rsidP="009A12EC">
      <w:pPr>
        <w:numPr>
          <w:ilvl w:val="0"/>
          <w:numId w:val="90"/>
        </w:numPr>
        <w:spacing w:before="0" w:after="0" w:line="240" w:lineRule="auto"/>
      </w:pPr>
      <w:r>
        <w:t>možnost zpětného pořizování dokladů, tj. ruční zadání data pohybu</w:t>
      </w:r>
    </w:p>
    <w:p w:rsidR="009A12EC" w:rsidRDefault="009A12EC" w:rsidP="009A12EC">
      <w:pPr>
        <w:numPr>
          <w:ilvl w:val="0"/>
          <w:numId w:val="90"/>
        </w:numPr>
        <w:spacing w:before="0" w:after="0" w:line="240" w:lineRule="auto"/>
      </w:pPr>
      <w:r>
        <w:t>parametricky lze nastavit hlídání souslednosti pohybů, tzn. aby výdej zboží při zadávání a opravách data pohybu nepředcházel jeho příjem</w:t>
      </w:r>
    </w:p>
    <w:p w:rsidR="009A12EC" w:rsidRDefault="009A12EC" w:rsidP="009A12EC">
      <w:pPr>
        <w:numPr>
          <w:ilvl w:val="0"/>
          <w:numId w:val="90"/>
        </w:numPr>
        <w:spacing w:before="0" w:after="0" w:line="240" w:lineRule="auto"/>
      </w:pPr>
      <w:r>
        <w:t>možnost zadání poznámky do dokladu (a to i zpětně do potvrzeného dokladu)</w:t>
      </w:r>
    </w:p>
    <w:p w:rsidR="009A12EC" w:rsidRDefault="009A12EC" w:rsidP="009A12EC">
      <w:pPr>
        <w:numPr>
          <w:ilvl w:val="0"/>
          <w:numId w:val="90"/>
        </w:numPr>
        <w:spacing w:before="0" w:after="0" w:line="240" w:lineRule="auto"/>
      </w:pPr>
      <w:r>
        <w:t>doplnění hlavičkových údajů z číselníků (adresář, střediska, zakázky)</w:t>
      </w:r>
    </w:p>
    <w:p w:rsidR="009A12EC" w:rsidRDefault="009A12EC" w:rsidP="009A12EC">
      <w:pPr>
        <w:numPr>
          <w:ilvl w:val="0"/>
          <w:numId w:val="90"/>
        </w:numPr>
        <w:spacing w:before="0" w:after="0" w:line="240" w:lineRule="auto"/>
      </w:pPr>
      <w:r>
        <w:t>zobrazení celkové skladové ceny v hlavičkové části dokladu</w:t>
      </w:r>
    </w:p>
    <w:p w:rsidR="009A12EC" w:rsidRDefault="009A12EC" w:rsidP="009A12EC">
      <w:pPr>
        <w:numPr>
          <w:ilvl w:val="0"/>
          <w:numId w:val="90"/>
        </w:numPr>
        <w:spacing w:before="0" w:after="0" w:line="240" w:lineRule="auto"/>
      </w:pPr>
      <w:r>
        <w:t>možnost s</w:t>
      </w:r>
      <w:r w:rsidRPr="00C608DD">
        <w:t xml:space="preserve">umarizace </w:t>
      </w:r>
      <w:r>
        <w:t xml:space="preserve">skladových </w:t>
      </w:r>
      <w:r w:rsidRPr="00C608DD">
        <w:t>cen v dokladech za skupiny zboží</w:t>
      </w:r>
    </w:p>
    <w:p w:rsidR="009A12EC" w:rsidRDefault="009A12EC" w:rsidP="009A12EC">
      <w:pPr>
        <w:numPr>
          <w:ilvl w:val="0"/>
          <w:numId w:val="90"/>
        </w:numPr>
        <w:spacing w:before="0" w:after="0" w:line="240" w:lineRule="auto"/>
      </w:pPr>
      <w:r>
        <w:t>jednoduché pořizování položek do dokladu – vyhledávání podle kódu, názvu (nebo jejich částí), přes číselník skupin zboží, případně EAN (možnost využít snímač čárového kódu)</w:t>
      </w:r>
    </w:p>
    <w:p w:rsidR="009A12EC" w:rsidRDefault="009A12EC" w:rsidP="009A12EC">
      <w:pPr>
        <w:numPr>
          <w:ilvl w:val="0"/>
          <w:numId w:val="90"/>
        </w:numPr>
        <w:spacing w:before="0" w:after="0" w:line="240" w:lineRule="auto"/>
      </w:pPr>
      <w:r>
        <w:t>přehledný výběr požadované položky z více nabízených – ve výběru se zobrazují podrobnosti o položce včetně skladové ceny a limitní ceny pro příjem (max. nákupní cena)</w:t>
      </w:r>
    </w:p>
    <w:p w:rsidR="009A12EC" w:rsidRDefault="009A12EC" w:rsidP="009A12EC">
      <w:pPr>
        <w:numPr>
          <w:ilvl w:val="0"/>
          <w:numId w:val="90"/>
        </w:numPr>
        <w:spacing w:before="0" w:after="0" w:line="240" w:lineRule="auto"/>
      </w:pPr>
      <w:r>
        <w:t>přímý náhled do karty pořizovaného zboží, přímý náhled do přehledu pohybů tohoto zboží</w:t>
      </w:r>
    </w:p>
    <w:p w:rsidR="009A12EC" w:rsidRDefault="009A12EC" w:rsidP="009A12EC">
      <w:pPr>
        <w:numPr>
          <w:ilvl w:val="0"/>
          <w:numId w:val="90"/>
        </w:numPr>
        <w:spacing w:before="0" w:after="0" w:line="240" w:lineRule="auto"/>
      </w:pPr>
      <w:r>
        <w:t>rychlé zjištění aktuálního stavu zásob na skladě i množství zboží zablokovaného k výdeji</w:t>
      </w:r>
    </w:p>
    <w:p w:rsidR="009A12EC" w:rsidRDefault="009A12EC" w:rsidP="009A12EC">
      <w:pPr>
        <w:numPr>
          <w:ilvl w:val="0"/>
          <w:numId w:val="90"/>
        </w:numPr>
        <w:spacing w:before="0" w:after="0" w:line="240" w:lineRule="auto"/>
      </w:pPr>
      <w:r>
        <w:t>listování doklady v režimu jen hlavičky (rychlejší) nebo hlavičky včetně položek</w:t>
      </w:r>
    </w:p>
    <w:p w:rsidR="009A12EC" w:rsidRDefault="009A12EC" w:rsidP="009A12EC">
      <w:pPr>
        <w:numPr>
          <w:ilvl w:val="0"/>
          <w:numId w:val="90"/>
        </w:numPr>
        <w:spacing w:before="0" w:after="0" w:line="240" w:lineRule="auto"/>
      </w:pPr>
      <w:r>
        <w:t>všechny doklady lze tisknout, dle nastavení parametru automaticky po potvrzení nebo na dotaz, vždy je možný předchozí náhled na obrazovce</w:t>
      </w:r>
    </w:p>
    <w:p w:rsidR="009A12EC" w:rsidRDefault="009A12EC" w:rsidP="009A12EC">
      <w:pPr>
        <w:numPr>
          <w:ilvl w:val="0"/>
          <w:numId w:val="90"/>
        </w:numPr>
        <w:spacing w:before="0" w:after="0" w:line="240" w:lineRule="auto"/>
      </w:pPr>
      <w:r>
        <w:t>je možné komfortní třídění, vyhledávání a výběr (filtrace) pořízených dokladů dle různých kritérií</w:t>
      </w:r>
    </w:p>
    <w:p w:rsidR="009A12EC" w:rsidRDefault="009A12EC" w:rsidP="009A12EC">
      <w:pPr>
        <w:numPr>
          <w:ilvl w:val="0"/>
          <w:numId w:val="90"/>
        </w:numPr>
        <w:spacing w:before="0" w:after="0" w:line="240" w:lineRule="auto"/>
      </w:pPr>
      <w:r>
        <w:t>pro všechny druhy dokladů existuje možnost omezení kombinací: sklad – druh pohybu – zakázka – středisko (snížení chybovosti uživatelů)</w:t>
      </w:r>
    </w:p>
    <w:p w:rsidR="009A12EC" w:rsidRDefault="009A12EC" w:rsidP="009A12EC">
      <w:pPr>
        <w:pStyle w:val="Odrka"/>
        <w:ind w:firstLine="0"/>
        <w:rPr>
          <w:sz w:val="24"/>
        </w:rPr>
      </w:pPr>
    </w:p>
    <w:p w:rsidR="009A12EC" w:rsidRDefault="009A12EC" w:rsidP="009A12EC">
      <w:pPr>
        <w:pStyle w:val="Nadpis4"/>
      </w:pPr>
      <w:bookmarkStart w:id="248" w:name="_Toc157328111"/>
      <w:bookmarkStart w:id="249" w:name="_Toc523390341"/>
      <w:bookmarkStart w:id="250" w:name="_Toc524521147"/>
      <w:r>
        <w:t>Příjemky</w:t>
      </w:r>
      <w:bookmarkEnd w:id="248"/>
      <w:bookmarkEnd w:id="249"/>
      <w:bookmarkEnd w:id="250"/>
    </w:p>
    <w:p w:rsidR="009A12EC" w:rsidRDefault="009A12EC" w:rsidP="009A12EC">
      <w:pPr>
        <w:numPr>
          <w:ilvl w:val="0"/>
          <w:numId w:val="91"/>
        </w:numPr>
        <w:spacing w:before="0" w:after="0" w:line="240" w:lineRule="auto"/>
        <w:jc w:val="left"/>
      </w:pPr>
      <w:r>
        <w:t>slouží k zaznamenávání příjmových pohybů zboží do skladu</w:t>
      </w:r>
    </w:p>
    <w:p w:rsidR="009A12EC" w:rsidRDefault="009A12EC" w:rsidP="009A12EC">
      <w:pPr>
        <w:numPr>
          <w:ilvl w:val="0"/>
          <w:numId w:val="91"/>
        </w:numPr>
        <w:spacing w:before="0" w:after="0" w:line="240" w:lineRule="auto"/>
        <w:jc w:val="left"/>
      </w:pPr>
      <w:r>
        <w:t xml:space="preserve">druhy pohybů </w:t>
      </w:r>
    </w:p>
    <w:p w:rsidR="009A12EC" w:rsidRDefault="009A12EC" w:rsidP="009A12EC">
      <w:pPr>
        <w:numPr>
          <w:ilvl w:val="1"/>
          <w:numId w:val="91"/>
        </w:numPr>
        <w:spacing w:before="0" w:after="0" w:line="240" w:lineRule="auto"/>
        <w:jc w:val="left"/>
      </w:pPr>
      <w:r>
        <w:t>počáteční stav</w:t>
      </w:r>
    </w:p>
    <w:p w:rsidR="009A12EC" w:rsidRDefault="009A12EC" w:rsidP="009A12EC">
      <w:pPr>
        <w:numPr>
          <w:ilvl w:val="1"/>
          <w:numId w:val="91"/>
        </w:numPr>
        <w:spacing w:before="0" w:after="0" w:line="240" w:lineRule="auto"/>
        <w:jc w:val="left"/>
      </w:pPr>
      <w:r>
        <w:t>příjem od dodavatelů (na faktury, za hotové)</w:t>
      </w:r>
    </w:p>
    <w:p w:rsidR="009A12EC" w:rsidRDefault="009A12EC" w:rsidP="009A12EC">
      <w:pPr>
        <w:numPr>
          <w:ilvl w:val="1"/>
          <w:numId w:val="91"/>
        </w:numPr>
        <w:spacing w:before="0" w:after="0" w:line="240" w:lineRule="auto"/>
        <w:jc w:val="left"/>
      </w:pPr>
      <w:r>
        <w:t>vrácení zboží ze spotřeby na sklad</w:t>
      </w:r>
    </w:p>
    <w:p w:rsidR="009A12EC" w:rsidRDefault="009A12EC" w:rsidP="009A12EC">
      <w:pPr>
        <w:numPr>
          <w:ilvl w:val="1"/>
          <w:numId w:val="91"/>
        </w:numPr>
        <w:spacing w:before="0" w:after="0" w:line="240" w:lineRule="auto"/>
        <w:jc w:val="left"/>
      </w:pPr>
      <w:r>
        <w:t>příjem z vlastní výroby</w:t>
      </w:r>
    </w:p>
    <w:p w:rsidR="009A12EC" w:rsidRDefault="009A12EC" w:rsidP="009A12EC">
      <w:pPr>
        <w:numPr>
          <w:ilvl w:val="1"/>
          <w:numId w:val="91"/>
        </w:numPr>
        <w:spacing w:before="0" w:after="0" w:line="240" w:lineRule="auto"/>
        <w:jc w:val="left"/>
      </w:pPr>
      <w:r>
        <w:t>příjem ze střediska</w:t>
      </w:r>
    </w:p>
    <w:p w:rsidR="009A12EC" w:rsidRDefault="009A12EC" w:rsidP="009A12EC">
      <w:pPr>
        <w:numPr>
          <w:ilvl w:val="1"/>
          <w:numId w:val="91"/>
        </w:numPr>
        <w:spacing w:before="0" w:after="0" w:line="240" w:lineRule="auto"/>
      </w:pPr>
      <w:r>
        <w:lastRenderedPageBreak/>
        <w:t>automaticky se generující pohyby – přebytek inventury, vrácení zboží z Kasy, Dobírka – příjem (SAP – skripta)</w:t>
      </w:r>
    </w:p>
    <w:p w:rsidR="009A12EC" w:rsidRDefault="009A12EC" w:rsidP="009A12EC">
      <w:pPr>
        <w:numPr>
          <w:ilvl w:val="0"/>
          <w:numId w:val="91"/>
        </w:numPr>
        <w:spacing w:before="0" w:after="0" w:line="240" w:lineRule="auto"/>
      </w:pPr>
      <w:r>
        <w:t>možnost zadání relačního dokladu (na základě kterého byla příjemka pořízena – dodací list, faktura…) – údaj potřebný k párování v účetnictví; program hlídá případnou duplicitu čísla relačního dokladu (v rámci dodavatele a kalendářního roku)</w:t>
      </w:r>
    </w:p>
    <w:p w:rsidR="009A12EC" w:rsidRDefault="009A12EC" w:rsidP="009A12EC">
      <w:pPr>
        <w:numPr>
          <w:ilvl w:val="0"/>
          <w:numId w:val="91"/>
        </w:numPr>
        <w:spacing w:before="0" w:after="0" w:line="240" w:lineRule="auto"/>
      </w:pPr>
      <w:r>
        <w:t xml:space="preserve">možnost příjmu různých balení daného druhu </w:t>
      </w:r>
      <w:r w:rsidRPr="00F5019D">
        <w:t>zboží</w:t>
      </w:r>
    </w:p>
    <w:p w:rsidR="009A12EC" w:rsidRDefault="009A12EC" w:rsidP="009A12EC">
      <w:pPr>
        <w:numPr>
          <w:ilvl w:val="0"/>
          <w:numId w:val="91"/>
        </w:numPr>
        <w:spacing w:before="0" w:after="0" w:line="240" w:lineRule="auto"/>
      </w:pPr>
      <w:r>
        <w:t>alternativní zadání dodavatelské ceny položky – dle toho, jaká je uvedena v dodacím listě (cena/balení bez DPH, cena/balení s DPH, cena celkem bez DPH, cena celkem s DPH), ostatní ceny se automaticky dopočítají</w:t>
      </w:r>
    </w:p>
    <w:p w:rsidR="009A12EC" w:rsidRDefault="009A12EC" w:rsidP="009A12EC">
      <w:pPr>
        <w:numPr>
          <w:ilvl w:val="0"/>
          <w:numId w:val="91"/>
        </w:numPr>
        <w:spacing w:before="0" w:after="0" w:line="240" w:lineRule="auto"/>
      </w:pPr>
      <w:r>
        <w:t>možnost příjmu s částečným odpočtem DPH dle koeficientu</w:t>
      </w:r>
    </w:p>
    <w:p w:rsidR="009A12EC" w:rsidRDefault="009A12EC" w:rsidP="009A12EC">
      <w:pPr>
        <w:numPr>
          <w:ilvl w:val="0"/>
          <w:numId w:val="91"/>
        </w:numPr>
        <w:spacing w:before="0" w:after="0" w:line="240" w:lineRule="auto"/>
      </w:pPr>
      <w:r>
        <w:t>parametrické nastavení maximálních hodnot zadávaných údajů</w:t>
      </w:r>
    </w:p>
    <w:p w:rsidR="009A12EC" w:rsidRDefault="009A12EC" w:rsidP="009A12EC">
      <w:pPr>
        <w:numPr>
          <w:ilvl w:val="0"/>
          <w:numId w:val="91"/>
        </w:numPr>
        <w:spacing w:before="0" w:after="0" w:line="240" w:lineRule="auto"/>
      </w:pPr>
      <w:r>
        <w:t>lze zadat % slevy na položky při příjmu, automatický výpočet slevy ze zadané ceny</w:t>
      </w:r>
    </w:p>
    <w:p w:rsidR="009A12EC" w:rsidRDefault="009A12EC" w:rsidP="009A12EC">
      <w:pPr>
        <w:numPr>
          <w:ilvl w:val="0"/>
          <w:numId w:val="91"/>
        </w:numPr>
        <w:spacing w:before="0" w:after="0" w:line="240" w:lineRule="auto"/>
        <w:jc w:val="left"/>
      </w:pPr>
      <w:r>
        <w:t>možnost zapnout sledování cenových údajů o položce zboží (poslední nákupní cena, průměrná cena zboží na skladě)</w:t>
      </w:r>
    </w:p>
    <w:p w:rsidR="009A12EC" w:rsidRDefault="009A12EC" w:rsidP="009A12EC">
      <w:pPr>
        <w:numPr>
          <w:ilvl w:val="0"/>
          <w:numId w:val="91"/>
        </w:numPr>
        <w:spacing w:before="0" w:after="0" w:line="240" w:lineRule="auto"/>
        <w:jc w:val="left"/>
      </w:pPr>
      <w:r>
        <w:t>možnost zapnout předvyplnění poslední nákupní ceny při příjmu zboží</w:t>
      </w:r>
    </w:p>
    <w:p w:rsidR="009A12EC" w:rsidRDefault="009A12EC" w:rsidP="009A12EC">
      <w:pPr>
        <w:numPr>
          <w:ilvl w:val="0"/>
          <w:numId w:val="91"/>
        </w:numPr>
        <w:spacing w:before="0" w:after="0" w:line="240" w:lineRule="auto"/>
        <w:jc w:val="left"/>
      </w:pPr>
      <w:r>
        <w:t>rychlá kontrola celkové ceny dokladu včetně rozpisu DPH</w:t>
      </w:r>
    </w:p>
    <w:p w:rsidR="009A12EC" w:rsidRDefault="009A12EC" w:rsidP="009A12EC">
      <w:pPr>
        <w:numPr>
          <w:ilvl w:val="0"/>
          <w:numId w:val="91"/>
        </w:numPr>
        <w:spacing w:before="0" w:after="0" w:line="240" w:lineRule="auto"/>
        <w:jc w:val="left"/>
      </w:pPr>
      <w:r>
        <w:t>možnost zadávání expirace zboží</w:t>
      </w:r>
    </w:p>
    <w:p w:rsidR="009A12EC" w:rsidRDefault="009A12EC" w:rsidP="009A12EC">
      <w:pPr>
        <w:numPr>
          <w:ilvl w:val="0"/>
          <w:numId w:val="91"/>
        </w:numPr>
        <w:spacing w:before="0" w:after="0" w:line="240" w:lineRule="auto"/>
        <w:jc w:val="left"/>
      </w:pPr>
      <w:r>
        <w:t>jsou-li položky zboží na daném skladě oceněny, je možný tisk cenovek zboží přímo z příjemky</w:t>
      </w:r>
    </w:p>
    <w:p w:rsidR="009A12EC" w:rsidRDefault="009A12EC" w:rsidP="009A12EC">
      <w:pPr>
        <w:numPr>
          <w:ilvl w:val="0"/>
          <w:numId w:val="91"/>
        </w:numPr>
        <w:spacing w:before="0" w:after="0" w:line="240" w:lineRule="auto"/>
      </w:pPr>
      <w:r>
        <w:t>jako zákaznická úprava – zobrazení prodejní ceny na příjemce</w:t>
      </w:r>
    </w:p>
    <w:p w:rsidR="009A12EC" w:rsidRDefault="009A12EC" w:rsidP="009A12EC">
      <w:pPr>
        <w:numPr>
          <w:ilvl w:val="0"/>
          <w:numId w:val="91"/>
        </w:numPr>
        <w:spacing w:before="0" w:after="0" w:line="240" w:lineRule="auto"/>
      </w:pPr>
      <w:r>
        <w:t>automatické naplnění řádků příjemky z objednávky FBS, přenos informací o regionálních kartách zboží až do jídelníčků KREDIT</w:t>
      </w:r>
    </w:p>
    <w:p w:rsidR="009A12EC" w:rsidRDefault="009A12EC" w:rsidP="009A12EC">
      <w:pPr>
        <w:numPr>
          <w:ilvl w:val="0"/>
          <w:numId w:val="91"/>
        </w:numPr>
        <w:spacing w:before="0" w:after="0" w:line="240" w:lineRule="auto"/>
      </w:pPr>
      <w:r>
        <w:t>možnost vytvořit z příjemky rozpracovaný doklad převodka-výdej</w:t>
      </w:r>
    </w:p>
    <w:p w:rsidR="009A12EC" w:rsidRDefault="009A12EC" w:rsidP="009A12EC">
      <w:pPr>
        <w:numPr>
          <w:ilvl w:val="0"/>
          <w:numId w:val="91"/>
        </w:numPr>
        <w:spacing w:before="0" w:after="0" w:line="240" w:lineRule="auto"/>
      </w:pPr>
      <w:r>
        <w:t>automatické převzetí data pohybu do příjemky-vratky ze spotřeby z původního výdejového dokladu</w:t>
      </w:r>
    </w:p>
    <w:p w:rsidR="009A12EC" w:rsidRDefault="009A12EC" w:rsidP="009A12EC">
      <w:pPr>
        <w:numPr>
          <w:ilvl w:val="0"/>
          <w:numId w:val="91"/>
        </w:numPr>
        <w:spacing w:before="0" w:after="0" w:line="240" w:lineRule="auto"/>
      </w:pPr>
      <w:r>
        <w:t>při splnění omezujících podmínek možnost opravy příjmové ceny u položek příjemky i v potvrzeném dokladu</w:t>
      </w:r>
    </w:p>
    <w:p w:rsidR="009A12EC" w:rsidRDefault="009A12EC" w:rsidP="009A12EC"/>
    <w:p w:rsidR="009A12EC" w:rsidRDefault="009A12EC" w:rsidP="009A12EC">
      <w:pPr>
        <w:pStyle w:val="Nadpis4"/>
      </w:pPr>
      <w:bookmarkStart w:id="251" w:name="_Toc157328112"/>
      <w:bookmarkStart w:id="252" w:name="_Toc523390342"/>
      <w:bookmarkStart w:id="253" w:name="_Toc524521148"/>
      <w:r>
        <w:t>Výdejky</w:t>
      </w:r>
      <w:bookmarkEnd w:id="251"/>
      <w:bookmarkEnd w:id="252"/>
      <w:bookmarkEnd w:id="253"/>
    </w:p>
    <w:p w:rsidR="009A12EC" w:rsidRDefault="009A12EC" w:rsidP="009A12EC">
      <w:pPr>
        <w:numPr>
          <w:ilvl w:val="0"/>
          <w:numId w:val="92"/>
        </w:numPr>
        <w:spacing w:before="0" w:after="0" w:line="240" w:lineRule="auto"/>
        <w:jc w:val="left"/>
      </w:pPr>
      <w:r>
        <w:t>slouží k zaznamenávání výdejových pohybů zboží ze skladu</w:t>
      </w:r>
    </w:p>
    <w:p w:rsidR="009A12EC" w:rsidRDefault="009A12EC" w:rsidP="009A12EC">
      <w:pPr>
        <w:numPr>
          <w:ilvl w:val="0"/>
          <w:numId w:val="92"/>
        </w:numPr>
        <w:spacing w:before="0" w:after="0" w:line="240" w:lineRule="auto"/>
        <w:jc w:val="left"/>
      </w:pPr>
      <w:r>
        <w:t xml:space="preserve">druhy pohybů </w:t>
      </w:r>
    </w:p>
    <w:p w:rsidR="009A12EC" w:rsidRDefault="009A12EC" w:rsidP="009A12EC">
      <w:pPr>
        <w:numPr>
          <w:ilvl w:val="1"/>
          <w:numId w:val="92"/>
        </w:numPr>
        <w:spacing w:before="0" w:after="0" w:line="240" w:lineRule="auto"/>
        <w:jc w:val="left"/>
      </w:pPr>
      <w:r>
        <w:t>výdej do spotřeby</w:t>
      </w:r>
    </w:p>
    <w:p w:rsidR="009A12EC" w:rsidRDefault="009A12EC" w:rsidP="009A12EC">
      <w:pPr>
        <w:numPr>
          <w:ilvl w:val="1"/>
          <w:numId w:val="92"/>
        </w:numPr>
        <w:spacing w:before="0" w:after="0" w:line="240" w:lineRule="auto"/>
        <w:jc w:val="left"/>
      </w:pPr>
      <w:r>
        <w:t>výdej do střediska</w:t>
      </w:r>
    </w:p>
    <w:p w:rsidR="009A12EC" w:rsidRDefault="009A12EC" w:rsidP="009A12EC">
      <w:pPr>
        <w:numPr>
          <w:ilvl w:val="1"/>
          <w:numId w:val="92"/>
        </w:numPr>
        <w:spacing w:before="0" w:after="0" w:line="240" w:lineRule="auto"/>
        <w:jc w:val="left"/>
      </w:pPr>
      <w:r>
        <w:t>výdej do vlastní výroby</w:t>
      </w:r>
    </w:p>
    <w:p w:rsidR="009A12EC" w:rsidRDefault="009A12EC" w:rsidP="009A12EC">
      <w:pPr>
        <w:numPr>
          <w:ilvl w:val="1"/>
          <w:numId w:val="92"/>
        </w:numPr>
        <w:spacing w:before="0" w:after="0" w:line="240" w:lineRule="auto"/>
        <w:jc w:val="left"/>
      </w:pPr>
      <w:r>
        <w:t>vratka dodavateli</w:t>
      </w:r>
    </w:p>
    <w:p w:rsidR="009A12EC" w:rsidRDefault="009A12EC" w:rsidP="009A12EC">
      <w:pPr>
        <w:numPr>
          <w:ilvl w:val="1"/>
          <w:numId w:val="92"/>
        </w:numPr>
        <w:spacing w:before="0" w:after="0" w:line="240" w:lineRule="auto"/>
      </w:pPr>
      <w:r>
        <w:t>výdej doplňkový prodej</w:t>
      </w:r>
    </w:p>
    <w:p w:rsidR="009A12EC" w:rsidRDefault="009A12EC" w:rsidP="009A12EC">
      <w:pPr>
        <w:numPr>
          <w:ilvl w:val="1"/>
          <w:numId w:val="92"/>
        </w:numPr>
        <w:spacing w:before="0" w:after="0" w:line="240" w:lineRule="auto"/>
      </w:pPr>
      <w:r>
        <w:t>automaticky se generující pohyby – manko z inventury, výdejka zboží z Kasy, Dobírka – výdej (SAP – skripta)</w:t>
      </w:r>
    </w:p>
    <w:p w:rsidR="009A12EC" w:rsidRDefault="009A12EC" w:rsidP="009A12EC">
      <w:pPr>
        <w:numPr>
          <w:ilvl w:val="0"/>
          <w:numId w:val="92"/>
        </w:numPr>
        <w:spacing w:before="0" w:after="0" w:line="240" w:lineRule="auto"/>
      </w:pPr>
      <w:r>
        <w:t>možnost výdeje různých balení daného druhu zboží, automaticky nabízí k vyskladnění nejstarší zboží (s možností ruční úpravy)</w:t>
      </w:r>
    </w:p>
    <w:p w:rsidR="009A12EC" w:rsidRDefault="009A12EC" w:rsidP="009A12EC">
      <w:pPr>
        <w:numPr>
          <w:ilvl w:val="0"/>
          <w:numId w:val="92"/>
        </w:numPr>
        <w:spacing w:before="0" w:after="0" w:line="240" w:lineRule="auto"/>
      </w:pPr>
      <w:r>
        <w:t>vyskladnění v průměrných nebo FIFO cenách (dle nastaveného parametru pro konkrétního zákazníka)</w:t>
      </w:r>
    </w:p>
    <w:p w:rsidR="009A12EC" w:rsidRDefault="009A12EC" w:rsidP="009A12EC">
      <w:pPr>
        <w:numPr>
          <w:ilvl w:val="0"/>
          <w:numId w:val="92"/>
        </w:numPr>
        <w:spacing w:before="0" w:after="0" w:line="240" w:lineRule="auto"/>
      </w:pPr>
      <w:r>
        <w:t>vyskladnění ve vratce dodavateli v cenách, za jaké bylo zboží na sklad přijato; dle toho zda je zákazník plátce či neplátce DPH se tiskne doklad s rozpisem nebo bez rozpisu DPH</w:t>
      </w:r>
    </w:p>
    <w:p w:rsidR="009A12EC" w:rsidRDefault="009A12EC" w:rsidP="009A12EC">
      <w:pPr>
        <w:numPr>
          <w:ilvl w:val="0"/>
          <w:numId w:val="92"/>
        </w:numPr>
        <w:spacing w:before="0" w:after="0" w:line="240" w:lineRule="auto"/>
      </w:pPr>
      <w:r>
        <w:t>možnost vrátit zboží z vybraných skupin libovolnému dodavateli</w:t>
      </w:r>
    </w:p>
    <w:p w:rsidR="009A12EC" w:rsidRDefault="009A12EC" w:rsidP="009A12EC">
      <w:pPr>
        <w:numPr>
          <w:ilvl w:val="0"/>
          <w:numId w:val="92"/>
        </w:numPr>
        <w:spacing w:before="0" w:after="0" w:line="240" w:lineRule="auto"/>
      </w:pPr>
      <w:r>
        <w:t xml:space="preserve">možnost zadání relačního dokladu (na základě kterého byla výdejka pořízena); Pozn. – u některých druhů výdejů se tento údaj doplňuje automaticky (prodané zboží z Kasy, výdejka z jídelníčku, dobropis dodavateli …) </w:t>
      </w:r>
    </w:p>
    <w:p w:rsidR="009A12EC" w:rsidRDefault="009A12EC" w:rsidP="009A12EC">
      <w:pPr>
        <w:numPr>
          <w:ilvl w:val="0"/>
          <w:numId w:val="92"/>
        </w:numPr>
        <w:spacing w:before="0" w:after="0" w:line="240" w:lineRule="auto"/>
      </w:pPr>
      <w:r>
        <w:t>prodejní cena na výdejce – možnost sledovat výdeje skladu v prodejních cenách</w:t>
      </w:r>
    </w:p>
    <w:p w:rsidR="009A12EC" w:rsidRDefault="009A12EC" w:rsidP="009A12EC">
      <w:pPr>
        <w:numPr>
          <w:ilvl w:val="0"/>
          <w:numId w:val="92"/>
        </w:numPr>
        <w:spacing w:before="0" w:after="0" w:line="240" w:lineRule="auto"/>
      </w:pPr>
      <w:r>
        <w:t>při vyskladnění se kontroluje stav zásob, není možné vyskladnit něco, co není na skladě</w:t>
      </w:r>
    </w:p>
    <w:p w:rsidR="009A12EC" w:rsidRDefault="009A12EC" w:rsidP="009A12EC"/>
    <w:p w:rsidR="009A12EC" w:rsidRDefault="009A12EC" w:rsidP="009A12EC">
      <w:pPr>
        <w:pStyle w:val="Nadpis4"/>
      </w:pPr>
      <w:bookmarkStart w:id="254" w:name="_Toc157328113"/>
      <w:bookmarkStart w:id="255" w:name="_Toc523390343"/>
      <w:bookmarkStart w:id="256" w:name="_Toc524521149"/>
      <w:r>
        <w:t>Převodky</w:t>
      </w:r>
      <w:bookmarkEnd w:id="254"/>
      <w:bookmarkEnd w:id="255"/>
      <w:bookmarkEnd w:id="256"/>
    </w:p>
    <w:p w:rsidR="009A12EC" w:rsidRDefault="009A12EC" w:rsidP="009A12EC">
      <w:pPr>
        <w:numPr>
          <w:ilvl w:val="0"/>
          <w:numId w:val="93"/>
        </w:numPr>
        <w:spacing w:before="0" w:after="0" w:line="240" w:lineRule="auto"/>
        <w:jc w:val="left"/>
      </w:pPr>
      <w:r>
        <w:t xml:space="preserve">slouží k zaznamenávání převodu zboží mezi sklady </w:t>
      </w:r>
    </w:p>
    <w:p w:rsidR="009A12EC" w:rsidRDefault="009A12EC" w:rsidP="009A12EC">
      <w:pPr>
        <w:numPr>
          <w:ilvl w:val="0"/>
          <w:numId w:val="93"/>
        </w:numPr>
        <w:spacing w:before="0" w:after="0" w:line="240" w:lineRule="auto"/>
        <w:jc w:val="left"/>
      </w:pPr>
      <w:r>
        <w:t xml:space="preserve">druhy pohybů </w:t>
      </w:r>
    </w:p>
    <w:p w:rsidR="009A12EC" w:rsidRDefault="009A12EC" w:rsidP="009A12EC">
      <w:pPr>
        <w:numPr>
          <w:ilvl w:val="1"/>
          <w:numId w:val="93"/>
        </w:numPr>
        <w:spacing w:before="0" w:after="0" w:line="240" w:lineRule="auto"/>
        <w:jc w:val="left"/>
      </w:pPr>
      <w:r>
        <w:t>výdej do jiného skladu</w:t>
      </w:r>
    </w:p>
    <w:p w:rsidR="009A12EC" w:rsidRDefault="009A12EC" w:rsidP="009A12EC">
      <w:pPr>
        <w:numPr>
          <w:ilvl w:val="1"/>
          <w:numId w:val="93"/>
        </w:numPr>
        <w:spacing w:before="0" w:after="0" w:line="240" w:lineRule="auto"/>
        <w:jc w:val="left"/>
      </w:pPr>
      <w:r>
        <w:t>příjem z jiného skladu</w:t>
      </w:r>
    </w:p>
    <w:p w:rsidR="009A12EC" w:rsidRDefault="009A12EC" w:rsidP="009A12EC">
      <w:pPr>
        <w:numPr>
          <w:ilvl w:val="0"/>
          <w:numId w:val="93"/>
        </w:numPr>
        <w:spacing w:before="0" w:after="0" w:line="240" w:lineRule="auto"/>
      </w:pPr>
      <w:r>
        <w:t>možnost výdeje různých balení daného druhu zboží, automaticky nabízí k vyskladnění nejstarší zboží (s možností ruční úpravy), s kontrolou stavu zboží na skladě</w:t>
      </w:r>
    </w:p>
    <w:p w:rsidR="009A12EC" w:rsidRDefault="009A12EC" w:rsidP="009A12EC">
      <w:pPr>
        <w:numPr>
          <w:ilvl w:val="0"/>
          <w:numId w:val="93"/>
        </w:numPr>
        <w:spacing w:before="0" w:after="0" w:line="240" w:lineRule="auto"/>
      </w:pPr>
      <w:r>
        <w:t>vyskladnění v průměrných nebo FIFO cenách (dle nastaveného parametru pro konkrétního zákazníka)</w:t>
      </w:r>
    </w:p>
    <w:p w:rsidR="009A12EC" w:rsidRDefault="009A12EC" w:rsidP="009A12EC">
      <w:pPr>
        <w:numPr>
          <w:ilvl w:val="0"/>
          <w:numId w:val="93"/>
        </w:numPr>
        <w:spacing w:before="0" w:after="0" w:line="240" w:lineRule="auto"/>
      </w:pPr>
      <w:r>
        <w:t>zobrazení prodejních cen zboží a jejich sumarizace rozdělená dle hladin DPH (zákaznická úprava)</w:t>
      </w:r>
    </w:p>
    <w:p w:rsidR="009A12EC" w:rsidRDefault="009A12EC" w:rsidP="009A12EC">
      <w:pPr>
        <w:numPr>
          <w:ilvl w:val="0"/>
          <w:numId w:val="93"/>
        </w:numPr>
        <w:spacing w:before="0" w:after="0" w:line="240" w:lineRule="auto"/>
      </w:pPr>
      <w:r>
        <w:t>pohodlný příjem z jiného skladu výběrem z existujících výdejových převodek z jiných skladů (a nabídnutých k převzetí) a automatickým převzetím položek do příjmového dokladu</w:t>
      </w:r>
    </w:p>
    <w:p w:rsidR="009A12EC" w:rsidRDefault="009A12EC" w:rsidP="009A12EC">
      <w:pPr>
        <w:numPr>
          <w:ilvl w:val="0"/>
          <w:numId w:val="93"/>
        </w:numPr>
        <w:spacing w:before="0" w:after="0" w:line="240" w:lineRule="auto"/>
      </w:pPr>
      <w:r>
        <w:t>dle nastaveného parametru je možný příjem „protistranou“ automaticky po potvrzení nebo na dotaz; aplikace hlídá přípustnost vytvoření převodky-příjem na protějším skladu (např. není-li rozpracovaná inventura)</w:t>
      </w:r>
    </w:p>
    <w:p w:rsidR="009A12EC" w:rsidRDefault="009A12EC" w:rsidP="009A12EC">
      <w:pPr>
        <w:numPr>
          <w:ilvl w:val="0"/>
          <w:numId w:val="93"/>
        </w:numPr>
        <w:spacing w:before="0" w:after="0" w:line="240" w:lineRule="auto"/>
      </w:pPr>
      <w:r>
        <w:lastRenderedPageBreak/>
        <w:t>při inventurách a uzávěrkách kontrola „zboží na cestě“, tj. vydaného ze skladu, ale ještě nepřevzatého protistranou</w:t>
      </w:r>
    </w:p>
    <w:p w:rsidR="009A12EC" w:rsidRDefault="009A12EC" w:rsidP="009A12EC">
      <w:pPr>
        <w:numPr>
          <w:ilvl w:val="0"/>
          <w:numId w:val="93"/>
        </w:numPr>
        <w:spacing w:before="0" w:after="0" w:line="240" w:lineRule="auto"/>
      </w:pPr>
      <w:r>
        <w:t>možnost vytvořit z převodky-příjem rozpracovaný doklad převodka-výdej</w:t>
      </w:r>
    </w:p>
    <w:p w:rsidR="009A12EC" w:rsidRDefault="009A12EC" w:rsidP="009A12EC"/>
    <w:p w:rsidR="009A12EC" w:rsidRDefault="009A12EC" w:rsidP="009A12EC">
      <w:pPr>
        <w:pStyle w:val="Nadpis4"/>
      </w:pPr>
      <w:bookmarkStart w:id="257" w:name="_Toc157328114"/>
      <w:bookmarkStart w:id="258" w:name="_Toc523390344"/>
      <w:bookmarkStart w:id="259" w:name="_Toc524521150"/>
      <w:r>
        <w:t>Inventury</w:t>
      </w:r>
      <w:bookmarkEnd w:id="257"/>
      <w:bookmarkEnd w:id="258"/>
      <w:bookmarkEnd w:id="259"/>
    </w:p>
    <w:p w:rsidR="009A12EC" w:rsidRDefault="009A12EC" w:rsidP="009A12EC">
      <w:pPr>
        <w:numPr>
          <w:ilvl w:val="0"/>
          <w:numId w:val="94"/>
        </w:numPr>
        <w:spacing w:before="0" w:after="0" w:line="240" w:lineRule="auto"/>
        <w:jc w:val="left"/>
      </w:pPr>
      <w:r>
        <w:t>rychlé a jednoduché srovnání fyzických a účetních zásob</w:t>
      </w:r>
    </w:p>
    <w:p w:rsidR="009A12EC" w:rsidRDefault="009A12EC" w:rsidP="009A12EC">
      <w:pPr>
        <w:numPr>
          <w:ilvl w:val="0"/>
          <w:numId w:val="94"/>
        </w:numPr>
        <w:spacing w:before="0" w:after="0" w:line="240" w:lineRule="auto"/>
      </w:pPr>
      <w:r>
        <w:t>obsahuje kompletní přehled všech provedených inventur s informací, kdo a kdy inventuru provedl, datum pohybu případných rozdílových dokladů (manko, přebytek)</w:t>
      </w:r>
    </w:p>
    <w:p w:rsidR="009A12EC" w:rsidRDefault="009A12EC" w:rsidP="009A12EC">
      <w:pPr>
        <w:numPr>
          <w:ilvl w:val="0"/>
          <w:numId w:val="94"/>
        </w:numPr>
        <w:spacing w:before="0" w:after="0" w:line="240" w:lineRule="auto"/>
      </w:pPr>
      <w:r>
        <w:t>kontrola proti současné práci jiné obsluhy s daným skladem při síťovém provozu</w:t>
      </w:r>
    </w:p>
    <w:p w:rsidR="009A12EC" w:rsidRDefault="009A12EC" w:rsidP="009A12EC">
      <w:pPr>
        <w:numPr>
          <w:ilvl w:val="0"/>
          <w:numId w:val="94"/>
        </w:numPr>
        <w:spacing w:before="0" w:after="0" w:line="240" w:lineRule="auto"/>
      </w:pPr>
      <w:r>
        <w:t>kontrola „zboží na cestě“, s možností dle přístupových práv inventuru spustit nebo nespustit</w:t>
      </w:r>
    </w:p>
    <w:p w:rsidR="009A12EC" w:rsidRDefault="009A12EC" w:rsidP="009A12EC">
      <w:pPr>
        <w:numPr>
          <w:ilvl w:val="0"/>
          <w:numId w:val="94"/>
        </w:numPr>
        <w:spacing w:before="0" w:after="0" w:line="240" w:lineRule="auto"/>
      </w:pPr>
      <w:r>
        <w:t>kontrola, aby se odepisované karty zboží nedostaly do minusového stavu, zobrazení „problémových“ karet zboží</w:t>
      </w:r>
    </w:p>
    <w:p w:rsidR="009A12EC" w:rsidRDefault="009A12EC" w:rsidP="009A12EC">
      <w:pPr>
        <w:numPr>
          <w:ilvl w:val="0"/>
          <w:numId w:val="94"/>
        </w:numPr>
        <w:spacing w:before="0" w:after="0" w:line="240" w:lineRule="auto"/>
      </w:pPr>
      <w:r>
        <w:t>zabezpečení proti potvrzení nových dokladů při rozpracované inventuře</w:t>
      </w:r>
    </w:p>
    <w:p w:rsidR="009A12EC" w:rsidRDefault="009A12EC" w:rsidP="009A12EC">
      <w:pPr>
        <w:numPr>
          <w:ilvl w:val="0"/>
          <w:numId w:val="94"/>
        </w:numPr>
        <w:spacing w:before="0" w:after="0" w:line="240" w:lineRule="auto"/>
      </w:pPr>
      <w:r>
        <w:t>součástí je „předtisk pro inventuru“, tj. seznam všech položek, které jsou vedeny skladem a do kterých obsluha ve skladu zapisuje fyzický stav zboží; předtisk lze tisknout alternativně se stavem nebo bez stavu zásob, kompletní zásoby nebo jen vybranou skupinu zboží, výběr jen položek s EAN nebo bez něj, je možné vynechat položky s nulovým stavem zásob, seřadit a odstránkovat dle skladových poloh nebo vybrat jen jednu určitou, zobrazit jen rozdíly (kladné, záporné, vše)</w:t>
      </w:r>
    </w:p>
    <w:p w:rsidR="009A12EC" w:rsidRDefault="009A12EC" w:rsidP="009A12EC">
      <w:pPr>
        <w:numPr>
          <w:ilvl w:val="0"/>
          <w:numId w:val="94"/>
        </w:numPr>
        <w:spacing w:before="0" w:after="0" w:line="240" w:lineRule="auto"/>
      </w:pPr>
      <w:r>
        <w:t>po přepsání fyzických stavů zboží do počítače aplikace při ukončení inventury automaticky vygeneruje (jsou-li příslušné rozdíly ve stavech) dva druhy dokladů:</w:t>
      </w:r>
    </w:p>
    <w:p w:rsidR="009A12EC" w:rsidRDefault="009A12EC" w:rsidP="009A12EC">
      <w:pPr>
        <w:numPr>
          <w:ilvl w:val="1"/>
          <w:numId w:val="94"/>
        </w:numPr>
        <w:spacing w:before="0" w:after="0" w:line="240" w:lineRule="auto"/>
      </w:pPr>
      <w:r>
        <w:t>příjmový doklad – přebytek z inventury</w:t>
      </w:r>
    </w:p>
    <w:p w:rsidR="009A12EC" w:rsidRDefault="009A12EC" w:rsidP="009A12EC">
      <w:pPr>
        <w:numPr>
          <w:ilvl w:val="1"/>
          <w:numId w:val="94"/>
        </w:numPr>
        <w:spacing w:before="0" w:after="0" w:line="240" w:lineRule="auto"/>
        <w:jc w:val="left"/>
      </w:pPr>
      <w:r>
        <w:t>výdejový doklad – manko z inventury</w:t>
      </w:r>
    </w:p>
    <w:p w:rsidR="009A12EC" w:rsidRDefault="009A12EC" w:rsidP="009A12EC">
      <w:pPr>
        <w:numPr>
          <w:ilvl w:val="0"/>
          <w:numId w:val="94"/>
        </w:numPr>
        <w:spacing w:before="0" w:after="0" w:line="240" w:lineRule="auto"/>
      </w:pPr>
      <w:r>
        <w:t>inventurní doklady nelze editovat ručně; příjem je připsán v průměrných cenách, výdej dle parametru (FIFO, průměr)</w:t>
      </w:r>
    </w:p>
    <w:p w:rsidR="009A12EC" w:rsidRDefault="009A12EC" w:rsidP="009A12EC">
      <w:pPr>
        <w:numPr>
          <w:ilvl w:val="0"/>
          <w:numId w:val="94"/>
        </w:numPr>
        <w:spacing w:before="0" w:after="0" w:line="240" w:lineRule="auto"/>
      </w:pPr>
      <w:r>
        <w:t>v sestavách inventurních dokladů (přebytek, manko) jsou zobrazeny i prodejní ceny (pokud u zboží na daném skladě existují)</w:t>
      </w:r>
    </w:p>
    <w:p w:rsidR="009A12EC" w:rsidRDefault="009A12EC" w:rsidP="009A12EC">
      <w:pPr>
        <w:numPr>
          <w:ilvl w:val="0"/>
          <w:numId w:val="94"/>
        </w:numPr>
        <w:spacing w:before="0" w:after="0" w:line="240" w:lineRule="auto"/>
      </w:pPr>
      <w:r>
        <w:t>při zpětném provádění inventury (např. 2. ledna) možnost zadat, ke kterému dni se inventura provádí (např. k 31.12.); při spuštění se načtou stavy zboží k zadanému datu (nesmí být z uzavřeného účetního období) a s tímto datem pohybu budou vygenerovány výše uvedené doklady s rozdíly z inventury</w:t>
      </w:r>
    </w:p>
    <w:p w:rsidR="009A12EC" w:rsidRDefault="009A12EC" w:rsidP="009A12EC">
      <w:pPr>
        <w:numPr>
          <w:ilvl w:val="0"/>
          <w:numId w:val="94"/>
        </w:numPr>
        <w:spacing w:before="0" w:after="0" w:line="240" w:lineRule="auto"/>
      </w:pPr>
      <w:r>
        <w:t>při inventuře lze využít mobilní čtečku čárového kódu</w:t>
      </w:r>
    </w:p>
    <w:p w:rsidR="009A12EC" w:rsidRDefault="009A12EC" w:rsidP="009A12EC">
      <w:pPr>
        <w:numPr>
          <w:ilvl w:val="0"/>
          <w:numId w:val="94"/>
        </w:numPr>
        <w:spacing w:before="0" w:after="0" w:line="240" w:lineRule="auto"/>
      </w:pPr>
      <w:r>
        <w:t>doplňkové funkce pro inventuru – vynulování skladu, hromadné smazání zadaných rozdílů</w:t>
      </w:r>
    </w:p>
    <w:p w:rsidR="009A12EC" w:rsidRDefault="009A12EC" w:rsidP="009A12EC">
      <w:pPr>
        <w:pStyle w:val="Odrka"/>
        <w:ind w:left="360" w:firstLine="0"/>
        <w:rPr>
          <w:sz w:val="24"/>
        </w:rPr>
      </w:pPr>
    </w:p>
    <w:p w:rsidR="009A12EC" w:rsidRDefault="009A12EC" w:rsidP="009A12EC">
      <w:pPr>
        <w:pStyle w:val="Nadpis4"/>
      </w:pPr>
      <w:bookmarkStart w:id="260" w:name="_Toc157328115"/>
      <w:bookmarkStart w:id="261" w:name="_Toc523390345"/>
      <w:bookmarkStart w:id="262" w:name="_Toc524521151"/>
      <w:r>
        <w:t>Uzávěrky</w:t>
      </w:r>
      <w:bookmarkEnd w:id="260"/>
      <w:bookmarkEnd w:id="261"/>
      <w:bookmarkEnd w:id="262"/>
    </w:p>
    <w:p w:rsidR="009A12EC" w:rsidRDefault="009A12EC" w:rsidP="009A12EC">
      <w:pPr>
        <w:numPr>
          <w:ilvl w:val="0"/>
          <w:numId w:val="95"/>
        </w:numPr>
        <w:spacing w:before="0" w:after="0" w:line="240" w:lineRule="auto"/>
      </w:pPr>
      <w:r>
        <w:t>rychlé a jednoduché uzavření účetního období, následně nelze vytvořit nové doklady, jejichž pohyb spadá do uzavřeného účetního období</w:t>
      </w:r>
    </w:p>
    <w:p w:rsidR="009A12EC" w:rsidRDefault="009A12EC" w:rsidP="009A12EC">
      <w:pPr>
        <w:numPr>
          <w:ilvl w:val="0"/>
          <w:numId w:val="95"/>
        </w:numPr>
        <w:spacing w:before="0" w:after="0" w:line="240" w:lineRule="auto"/>
      </w:pPr>
      <w:r>
        <w:t>obsahuje kompletní přehled všech provedených uzávěrek (účetních období) s informací, kdo a kdy uzávěrku provedl</w:t>
      </w:r>
    </w:p>
    <w:p w:rsidR="009A12EC" w:rsidRDefault="009A12EC" w:rsidP="009A12EC">
      <w:pPr>
        <w:numPr>
          <w:ilvl w:val="0"/>
          <w:numId w:val="95"/>
        </w:numPr>
        <w:spacing w:before="0" w:after="0" w:line="240" w:lineRule="auto"/>
      </w:pPr>
      <w:r>
        <w:t>spouštění uzávěrky zpětně k libovolnému datu v dosud neuzavřeném období (maximálně však aktuální datum)</w:t>
      </w:r>
    </w:p>
    <w:p w:rsidR="009A12EC" w:rsidRDefault="009A12EC" w:rsidP="009A12EC">
      <w:pPr>
        <w:numPr>
          <w:ilvl w:val="0"/>
          <w:numId w:val="95"/>
        </w:numPr>
        <w:spacing w:before="0" w:after="0" w:line="240" w:lineRule="auto"/>
      </w:pPr>
      <w:r>
        <w:t>kontrola „zboží na cestě“, s možností dle přístupových práv uzávěrku spustit nebo nespustit</w:t>
      </w:r>
    </w:p>
    <w:p w:rsidR="009A12EC" w:rsidRDefault="009A12EC" w:rsidP="009A12EC">
      <w:pPr>
        <w:numPr>
          <w:ilvl w:val="0"/>
          <w:numId w:val="95"/>
        </w:numPr>
        <w:spacing w:before="0" w:after="0" w:line="240" w:lineRule="auto"/>
      </w:pPr>
      <w:r>
        <w:t>kontrola na existenci nepotvrzených dokladů, pohybem spadajících do uzavíraného účetního období</w:t>
      </w:r>
    </w:p>
    <w:p w:rsidR="009A12EC" w:rsidRDefault="009A12EC" w:rsidP="009A12EC">
      <w:pPr>
        <w:numPr>
          <w:ilvl w:val="0"/>
          <w:numId w:val="95"/>
        </w:numPr>
        <w:spacing w:before="0" w:after="0" w:line="240" w:lineRule="auto"/>
      </w:pPr>
      <w:r>
        <w:t>kontrola na kompletní vygenerování výdejek z Kasy k datu uzávěrky</w:t>
      </w:r>
    </w:p>
    <w:p w:rsidR="009A12EC" w:rsidRDefault="009A12EC" w:rsidP="009A12EC">
      <w:pPr>
        <w:numPr>
          <w:ilvl w:val="0"/>
          <w:numId w:val="95"/>
        </w:numPr>
        <w:spacing w:before="0" w:after="0" w:line="240" w:lineRule="auto"/>
      </w:pPr>
      <w:r>
        <w:t>možnost rušení poslední uzávěrky, s uchováním informace, kdo a kdy danou uzávěrku zrušil</w:t>
      </w:r>
    </w:p>
    <w:p w:rsidR="009A12EC" w:rsidRDefault="009A12EC" w:rsidP="009A12EC">
      <w:pPr>
        <w:numPr>
          <w:ilvl w:val="0"/>
          <w:numId w:val="95"/>
        </w:numPr>
        <w:spacing w:before="0" w:after="0" w:line="240" w:lineRule="auto"/>
      </w:pPr>
      <w:r>
        <w:t>na účetní období uzavřené uzávěrkou navazují výstupní uzávěrkové sestavy</w:t>
      </w:r>
    </w:p>
    <w:p w:rsidR="009A12EC" w:rsidRDefault="009A12EC" w:rsidP="009A12EC">
      <w:pPr>
        <w:pStyle w:val="Odrka"/>
        <w:ind w:firstLine="0"/>
        <w:rPr>
          <w:sz w:val="24"/>
        </w:rPr>
      </w:pPr>
    </w:p>
    <w:p w:rsidR="009A12EC" w:rsidRPr="005978AE" w:rsidRDefault="009A12EC" w:rsidP="009A12EC">
      <w:pPr>
        <w:pStyle w:val="Nadpis3"/>
      </w:pPr>
      <w:bookmarkStart w:id="263" w:name="_Toc157328105"/>
      <w:bookmarkStart w:id="264" w:name="_Toc523390346"/>
      <w:bookmarkStart w:id="265" w:name="_Toc524521152"/>
      <w:r w:rsidRPr="005978AE">
        <w:t>Přístupová práva</w:t>
      </w:r>
      <w:bookmarkEnd w:id="263"/>
      <w:bookmarkEnd w:id="264"/>
      <w:bookmarkEnd w:id="265"/>
    </w:p>
    <w:p w:rsidR="009A12EC" w:rsidRDefault="009A12EC" w:rsidP="009A12EC">
      <w:r>
        <w:t>Modul, kde se nastavuje uživatelská konfigurace systému, a který kompletně řeší oprávnění přístupu k datům v aplikaci Sklady. Zadávají se zde skupiny uživatelů, těmto skupinám se nastavují "skupinová práva", tj. nastavení přístupu k jednotlivým modulům a úroveň přístupových práv v těchto modulech. Poté se zadávají jednotliví uživatelé, zařazují se do skupin uživatelů a nastavuje se pro ně množina přístupných skladů.</w:t>
      </w:r>
    </w:p>
    <w:p w:rsidR="009A12EC" w:rsidRDefault="009A12EC" w:rsidP="009A12EC">
      <w:pPr>
        <w:pStyle w:val="Nadpis4"/>
      </w:pPr>
      <w:bookmarkStart w:id="266" w:name="_Toc523390347"/>
      <w:bookmarkStart w:id="267" w:name="_Toc524521153"/>
      <w:r>
        <w:t>Hlavní části modulu:</w:t>
      </w:r>
      <w:bookmarkEnd w:id="266"/>
      <w:bookmarkEnd w:id="267"/>
    </w:p>
    <w:p w:rsidR="009A12EC" w:rsidRDefault="009A12EC" w:rsidP="009A12EC">
      <w:pPr>
        <w:numPr>
          <w:ilvl w:val="0"/>
          <w:numId w:val="89"/>
        </w:numPr>
        <w:spacing w:before="0" w:after="0" w:line="240" w:lineRule="auto"/>
      </w:pPr>
      <w:r w:rsidRPr="005978AE">
        <w:rPr>
          <w:b/>
        </w:rPr>
        <w:t>Konfigurační parametry</w:t>
      </w:r>
      <w:r>
        <w:t xml:space="preserve"> – obsahuje přehled parametrů a jejich nastavení, zadává dodavatel při inicializaci systému dle typu zákazníka a jeho požadavků (např. způsob vyhledávání, default nastavení, způsob oceňování – FIFO nebo průměrné ceny, jazyková verze atd.); pro uživatele pouze pro čtení</w:t>
      </w:r>
    </w:p>
    <w:p w:rsidR="009A12EC" w:rsidRDefault="009A12EC" w:rsidP="009A12EC">
      <w:pPr>
        <w:numPr>
          <w:ilvl w:val="0"/>
          <w:numId w:val="89"/>
        </w:numPr>
        <w:spacing w:before="0" w:after="0" w:line="240" w:lineRule="auto"/>
      </w:pPr>
      <w:r w:rsidRPr="005978AE">
        <w:rPr>
          <w:b/>
        </w:rPr>
        <w:t>Skupiny</w:t>
      </w:r>
      <w:r>
        <w:t xml:space="preserve"> – možnost editace skupin uživatelů; přístupné pro určeného uživatele (správce systému), aktualizace v případě nutnosti zavedení nové skupiny uživatelů. Pozn. – skupina je definována množinou přístupů k modulům aplikace a úrovní přístupových práv k datům v těchto modulech (bez přístupu, pouze čtení, editace)</w:t>
      </w:r>
    </w:p>
    <w:p w:rsidR="009A12EC" w:rsidRDefault="009A12EC" w:rsidP="009A12EC">
      <w:pPr>
        <w:numPr>
          <w:ilvl w:val="0"/>
          <w:numId w:val="89"/>
        </w:numPr>
        <w:spacing w:before="0" w:after="0" w:line="240" w:lineRule="auto"/>
      </w:pPr>
      <w:r w:rsidRPr="005978AE">
        <w:rPr>
          <w:b/>
        </w:rPr>
        <w:lastRenderedPageBreak/>
        <w:t>Kategorie přístupu k datům</w:t>
      </w:r>
      <w:r>
        <w:t xml:space="preserve"> – možnost zavedení více kategorií, každá kategorie má přístup pouze k „vlastním“ skupinám a kartám zboží, kategorie přístupu se vztahuje ke skladu; přístupné pro zákazníky se zakoupeným modulem Kategorie přístupu, pro určeného uživatele (správce systému) </w:t>
      </w:r>
    </w:p>
    <w:p w:rsidR="009A12EC" w:rsidRDefault="009A12EC" w:rsidP="009A12EC">
      <w:pPr>
        <w:numPr>
          <w:ilvl w:val="0"/>
          <w:numId w:val="89"/>
        </w:numPr>
        <w:spacing w:before="0" w:after="0" w:line="240" w:lineRule="auto"/>
      </w:pPr>
      <w:r w:rsidRPr="005978AE">
        <w:rPr>
          <w:b/>
        </w:rPr>
        <w:t>Přístupová práva</w:t>
      </w:r>
      <w:r>
        <w:t xml:space="preserve"> – umožňuje definovat přístupové pravomoci pro skupiny (viz výše); přístupné pro určeného uživatele (správce systému)</w:t>
      </w:r>
    </w:p>
    <w:p w:rsidR="009A12EC" w:rsidRDefault="009A12EC" w:rsidP="009A12EC">
      <w:pPr>
        <w:numPr>
          <w:ilvl w:val="0"/>
          <w:numId w:val="89"/>
        </w:numPr>
        <w:spacing w:before="0" w:after="0" w:line="240" w:lineRule="auto"/>
      </w:pPr>
      <w:r w:rsidRPr="005978AE">
        <w:rPr>
          <w:b/>
        </w:rPr>
        <w:t>Uživatelé</w:t>
      </w:r>
      <w:r>
        <w:t xml:space="preserve"> – možnost zadání uživatelů aplikace, jejich zařazení do skupin uživatelů, povolení přístupu k provozním jednotkám (úprava centralizace) a ke konkrétním skladům; přístupné pro určeného uživatele (správce systému), aktualizace průběžně dle potřeby (migrace zaměstnanců)</w:t>
      </w:r>
    </w:p>
    <w:p w:rsidR="009A12EC" w:rsidRDefault="009A12EC" w:rsidP="009A12EC">
      <w:pPr>
        <w:rPr>
          <w:u w:val="single"/>
        </w:rPr>
      </w:pPr>
    </w:p>
    <w:p w:rsidR="009A12EC" w:rsidRPr="00734813" w:rsidRDefault="009A12EC" w:rsidP="009A12EC">
      <w:r w:rsidRPr="00734813">
        <w:t>S</w:t>
      </w:r>
      <w:r>
        <w:t> </w:t>
      </w:r>
      <w:r w:rsidRPr="00734813">
        <w:t>přístup</w:t>
      </w:r>
      <w:r>
        <w:t>ovými právy úzce souvisí zadávání uživatelského hesla při spuštění aplikace. Toto heslo si po výchozím nastavení od správce systému může každý uživatel individuálně kdykoliv změnit (ve formuláři pro spuštění programu).</w:t>
      </w:r>
      <w:r w:rsidRPr="00734813">
        <w:t xml:space="preserve"> </w:t>
      </w:r>
    </w:p>
    <w:p w:rsidR="009A12EC" w:rsidRDefault="009A12EC" w:rsidP="009A12EC">
      <w:pPr>
        <w:pStyle w:val="Odrka"/>
        <w:ind w:firstLine="0"/>
        <w:rPr>
          <w:sz w:val="24"/>
        </w:rPr>
      </w:pPr>
    </w:p>
    <w:p w:rsidR="009A12EC" w:rsidRDefault="009A12EC" w:rsidP="009A12EC">
      <w:pPr>
        <w:pStyle w:val="Nadpis3"/>
      </w:pPr>
      <w:bookmarkStart w:id="268" w:name="_Toc157328116"/>
      <w:bookmarkStart w:id="269" w:name="_Toc523390348"/>
      <w:bookmarkStart w:id="270" w:name="_Toc524521154"/>
      <w:r>
        <w:t>Výstupy</w:t>
      </w:r>
      <w:bookmarkEnd w:id="268"/>
      <w:bookmarkEnd w:id="269"/>
      <w:bookmarkEnd w:id="270"/>
    </w:p>
    <w:p w:rsidR="009A12EC" w:rsidRDefault="009A12EC" w:rsidP="009A12EC">
      <w:pPr>
        <w:numPr>
          <w:ilvl w:val="0"/>
          <w:numId w:val="96"/>
        </w:numPr>
        <w:spacing w:before="0" w:after="0" w:line="240" w:lineRule="auto"/>
      </w:pPr>
      <w:r>
        <w:t>prohlížení a tisk standardních a zákaznických výstupních sestav</w:t>
      </w:r>
    </w:p>
    <w:p w:rsidR="009A12EC" w:rsidRPr="00983D82" w:rsidRDefault="009A12EC" w:rsidP="009A12EC">
      <w:pPr>
        <w:numPr>
          <w:ilvl w:val="0"/>
          <w:numId w:val="96"/>
        </w:numPr>
        <w:spacing w:before="0" w:after="0" w:line="240" w:lineRule="auto"/>
      </w:pPr>
      <w:r>
        <w:t>možnost upřesnění vytvářených výstupních s</w:t>
      </w:r>
      <w:r w:rsidRPr="00983D82">
        <w:t>estav pomocí parametrů</w:t>
      </w:r>
      <w:r>
        <w:t xml:space="preserve"> pro tisk, s možností zapamatování posledního použitého nastavení těchto parametrů</w:t>
      </w:r>
    </w:p>
    <w:p w:rsidR="009A12EC" w:rsidRPr="00983D82" w:rsidRDefault="009A12EC" w:rsidP="009A12EC">
      <w:pPr>
        <w:numPr>
          <w:ilvl w:val="0"/>
          <w:numId w:val="96"/>
        </w:numPr>
        <w:spacing w:before="0" w:after="0" w:line="240" w:lineRule="auto"/>
      </w:pPr>
      <w:r w:rsidRPr="00983D82">
        <w:t>možnost identifikace provozovatele (organizace) na všech sestavách (pravém horním rohu); výhodné zejména u velkých organizací, které mají provozovny v různých lokalitách (městech), jako jsou např. cateringové organizace, vojenské útvary, státní správa</w:t>
      </w:r>
    </w:p>
    <w:p w:rsidR="009A12EC" w:rsidRPr="00351D9D" w:rsidRDefault="009A12EC" w:rsidP="009A12EC">
      <w:pPr>
        <w:numPr>
          <w:ilvl w:val="0"/>
          <w:numId w:val="96"/>
        </w:numPr>
        <w:spacing w:before="0" w:after="0" w:line="240" w:lineRule="auto"/>
      </w:pPr>
      <w:r w:rsidRPr="00351D9D">
        <w:t>vždy nejdříve možný náhled na obrazovce</w:t>
      </w:r>
      <w:r>
        <w:t xml:space="preserve">; </w:t>
      </w:r>
      <w:r w:rsidRPr="00351D9D">
        <w:t xml:space="preserve">dle konfigurace </w:t>
      </w:r>
      <w:r>
        <w:t xml:space="preserve">je </w:t>
      </w:r>
      <w:r w:rsidRPr="00351D9D">
        <w:t>zobrazení sestavy v</w:t>
      </w:r>
      <w:r>
        <w:t xml:space="preserve"> základní velikosti </w:t>
      </w:r>
      <w:r w:rsidRPr="00351D9D">
        <w:t xml:space="preserve">100% nebo </w:t>
      </w:r>
      <w:r>
        <w:t xml:space="preserve">ve </w:t>
      </w:r>
      <w:r w:rsidRPr="00351D9D">
        <w:t>zvětšení na celou plochu</w:t>
      </w:r>
      <w:bookmarkStart w:id="271" w:name="_GoBack"/>
      <w:bookmarkEnd w:id="271"/>
    </w:p>
    <w:p w:rsidR="009A12EC" w:rsidRDefault="009A12EC" w:rsidP="009A12EC">
      <w:pPr>
        <w:numPr>
          <w:ilvl w:val="0"/>
          <w:numId w:val="96"/>
        </w:numPr>
        <w:spacing w:before="0" w:after="0" w:line="240" w:lineRule="auto"/>
      </w:pPr>
      <w:r>
        <w:t>skupiny sestav:</w:t>
      </w:r>
    </w:p>
    <w:p w:rsidR="009A12EC" w:rsidRPr="00E604C1" w:rsidRDefault="009A12EC" w:rsidP="009A12EC">
      <w:pPr>
        <w:numPr>
          <w:ilvl w:val="1"/>
          <w:numId w:val="96"/>
        </w:numPr>
        <w:spacing w:before="0" w:after="0" w:line="240" w:lineRule="auto"/>
        <w:rPr>
          <w:b/>
        </w:rPr>
      </w:pPr>
      <w:r w:rsidRPr="00E604C1">
        <w:rPr>
          <w:b/>
        </w:rPr>
        <w:t xml:space="preserve">doklady individuální </w:t>
      </w:r>
    </w:p>
    <w:p w:rsidR="009A12EC" w:rsidRDefault="009A12EC" w:rsidP="009A12EC">
      <w:pPr>
        <w:numPr>
          <w:ilvl w:val="2"/>
          <w:numId w:val="96"/>
        </w:numPr>
        <w:spacing w:before="0" w:after="0" w:line="240" w:lineRule="auto"/>
      </w:pPr>
      <w:r>
        <w:t>druhy: Příjemky, Výdejky, Výdejky – pro odběratele, Převodky, Inventurní rozdíly; Cenovky</w:t>
      </w:r>
    </w:p>
    <w:p w:rsidR="009A12EC" w:rsidRDefault="009A12EC" w:rsidP="009A12EC">
      <w:pPr>
        <w:numPr>
          <w:ilvl w:val="2"/>
          <w:numId w:val="96"/>
        </w:numPr>
        <w:spacing w:before="0" w:after="0" w:line="240" w:lineRule="auto"/>
      </w:pPr>
      <w:r>
        <w:t>obvyklé parametry pro sestavu: výběr skladu, datum od, datum do, druh pohybu</w:t>
      </w:r>
    </w:p>
    <w:p w:rsidR="009A12EC" w:rsidRDefault="009A12EC" w:rsidP="009A12EC">
      <w:pPr>
        <w:numPr>
          <w:ilvl w:val="2"/>
          <w:numId w:val="96"/>
        </w:numPr>
        <w:spacing w:before="0" w:after="0" w:line="240" w:lineRule="auto"/>
      </w:pPr>
      <w:r>
        <w:t>obsah: jednotlivé doklady detailně</w:t>
      </w:r>
    </w:p>
    <w:p w:rsidR="009A12EC" w:rsidRPr="00E604C1" w:rsidRDefault="009A12EC" w:rsidP="009A12EC">
      <w:pPr>
        <w:numPr>
          <w:ilvl w:val="1"/>
          <w:numId w:val="96"/>
        </w:numPr>
        <w:spacing w:before="0" w:after="0" w:line="240" w:lineRule="auto"/>
        <w:rPr>
          <w:b/>
        </w:rPr>
      </w:pPr>
      <w:r w:rsidRPr="00E604C1">
        <w:rPr>
          <w:b/>
        </w:rPr>
        <w:t>přehledy dokladů</w:t>
      </w:r>
    </w:p>
    <w:p w:rsidR="009A12EC" w:rsidRDefault="009A12EC" w:rsidP="009A12EC">
      <w:pPr>
        <w:numPr>
          <w:ilvl w:val="2"/>
          <w:numId w:val="96"/>
        </w:numPr>
        <w:spacing w:before="0" w:after="0" w:line="240" w:lineRule="auto"/>
      </w:pPr>
      <w:r>
        <w:t xml:space="preserve">druhy: Deník dokladů, Deník výdeje z Kasy, Doklady a jejich detaily, Výdejky na střediska, Převodky – přehled dle provozních jednotek, Převodky – přehled dle středisek (zákaznická sestava), Pohyby skladu, Rekapitulace skladu, Párování – přehled dokladů </w:t>
      </w:r>
    </w:p>
    <w:p w:rsidR="009A12EC" w:rsidRDefault="009A12EC" w:rsidP="009A12EC">
      <w:pPr>
        <w:numPr>
          <w:ilvl w:val="2"/>
          <w:numId w:val="96"/>
        </w:numPr>
        <w:spacing w:before="0" w:after="0" w:line="240" w:lineRule="auto"/>
      </w:pPr>
      <w:r>
        <w:t xml:space="preserve">obvyklé parametry pro sestavu: výběr skladu, provozní jednotky, datum od, datum do, druh pohybu, kód zboží </w:t>
      </w:r>
    </w:p>
    <w:p w:rsidR="009A12EC" w:rsidRDefault="009A12EC" w:rsidP="009A12EC">
      <w:pPr>
        <w:numPr>
          <w:ilvl w:val="2"/>
          <w:numId w:val="96"/>
        </w:numPr>
        <w:spacing w:before="0" w:after="0" w:line="240" w:lineRule="auto"/>
      </w:pPr>
      <w:r>
        <w:t>obsah: přehledy dokladů, zobrazeny hlavičkové a sumární údaje</w:t>
      </w:r>
    </w:p>
    <w:p w:rsidR="009A12EC" w:rsidRPr="00E604C1" w:rsidRDefault="009A12EC" w:rsidP="009A12EC">
      <w:pPr>
        <w:numPr>
          <w:ilvl w:val="1"/>
          <w:numId w:val="96"/>
        </w:numPr>
        <w:spacing w:before="0" w:after="0" w:line="240" w:lineRule="auto"/>
        <w:rPr>
          <w:b/>
        </w:rPr>
      </w:pPr>
      <w:r w:rsidRPr="00E604C1">
        <w:rPr>
          <w:b/>
        </w:rPr>
        <w:t>stavy a pohyby zboží</w:t>
      </w:r>
    </w:p>
    <w:p w:rsidR="009A12EC" w:rsidRDefault="009A12EC" w:rsidP="009A12EC">
      <w:pPr>
        <w:numPr>
          <w:ilvl w:val="2"/>
          <w:numId w:val="96"/>
        </w:numPr>
        <w:spacing w:before="0" w:after="0" w:line="240" w:lineRule="auto"/>
      </w:pPr>
      <w:r>
        <w:t>druhy: Stavy zboží, Stavy zboží na prodejně (určeno pro prodejny knih a skript – pouze pro uživatele se zakoupeným modulem Kategorie přístupu k datům), Stavy zboží i s Kasou, Stavy zboží s expirací, Stavy zboží s podlimitním stavem, Požadavky na nákup zboží (není pro DiS), Rekapitulace pohybu zboží, Rozdíly prodaného a odepsaného zboží, Inventurní seznam zásob (se stavem, bez stavu zásob), Přehled pohybu zboží, Přehled pohybu zboží - detailní, Přehled příjmů dle SKP, Přehled příjmů s překročením nákupní ceny, Rozpis převodů, Obratová sestava hotových jídel (pro Distribuci jídel), Obratová soupiska zásob od-do (lze využít i pro zjištění Obratu a stavu zboží k určitému datu), Sortimentní přehled příjmů od dodavatelů; Vlastní výroba</w:t>
      </w:r>
    </w:p>
    <w:p w:rsidR="009A12EC" w:rsidRDefault="009A12EC" w:rsidP="009A12EC">
      <w:pPr>
        <w:numPr>
          <w:ilvl w:val="2"/>
          <w:numId w:val="96"/>
        </w:numPr>
        <w:spacing w:before="0" w:after="0" w:line="240" w:lineRule="auto"/>
      </w:pPr>
      <w:r>
        <w:t xml:space="preserve">obvyklé parametry pro sestavu: výběr skladu, datum od, datum do, druh pohybu, dodavatel, skupina zboží, kód zboží </w:t>
      </w:r>
    </w:p>
    <w:p w:rsidR="009A12EC" w:rsidRDefault="009A12EC" w:rsidP="009A12EC">
      <w:pPr>
        <w:numPr>
          <w:ilvl w:val="2"/>
          <w:numId w:val="96"/>
        </w:numPr>
        <w:spacing w:before="0" w:after="0" w:line="240" w:lineRule="auto"/>
      </w:pPr>
      <w:r>
        <w:t>obsah: přehledy stavu a pohybu zásob</w:t>
      </w:r>
    </w:p>
    <w:p w:rsidR="009A12EC" w:rsidRPr="00E604C1" w:rsidRDefault="009A12EC" w:rsidP="009A12EC">
      <w:pPr>
        <w:numPr>
          <w:ilvl w:val="1"/>
          <w:numId w:val="96"/>
        </w:numPr>
        <w:spacing w:before="0" w:after="0" w:line="240" w:lineRule="auto"/>
        <w:rPr>
          <w:b/>
        </w:rPr>
      </w:pPr>
      <w:r w:rsidRPr="00E604C1">
        <w:rPr>
          <w:b/>
        </w:rPr>
        <w:t>uzávěrkové</w:t>
      </w:r>
    </w:p>
    <w:p w:rsidR="009A12EC" w:rsidRDefault="009A12EC" w:rsidP="009A12EC">
      <w:pPr>
        <w:numPr>
          <w:ilvl w:val="2"/>
          <w:numId w:val="96"/>
        </w:numPr>
        <w:spacing w:before="0" w:after="0" w:line="240" w:lineRule="auto"/>
      </w:pPr>
      <w:r>
        <w:t>druhy: Uzávěrka – příjmy a výdeje na zakázky, Uzávěrka – příjmy a výdeje skladu, Uzávěrka – příjmy a výdeje za (všechny) sklady (omezeno počtem max. 8 skladů), Stavová a obratová soupiska zásob dle úč. období, Stavová soupiska zásob dle úč. období – prod. ceny, Stavy a obraty skladů</w:t>
      </w:r>
    </w:p>
    <w:p w:rsidR="009A12EC" w:rsidRDefault="009A12EC" w:rsidP="009A12EC">
      <w:pPr>
        <w:numPr>
          <w:ilvl w:val="2"/>
          <w:numId w:val="96"/>
        </w:numPr>
        <w:spacing w:before="0" w:after="0" w:line="240" w:lineRule="auto"/>
      </w:pPr>
      <w:r>
        <w:t>obvyklé parametry pro sestavu: výběr skladu, výběr účetního období</w:t>
      </w:r>
    </w:p>
    <w:p w:rsidR="009A12EC" w:rsidRDefault="009A12EC" w:rsidP="009A12EC">
      <w:pPr>
        <w:numPr>
          <w:ilvl w:val="2"/>
          <w:numId w:val="96"/>
        </w:numPr>
        <w:spacing w:before="0" w:after="0" w:line="240" w:lineRule="auto"/>
      </w:pPr>
      <w:r>
        <w:t>obsah: celkové příjmy a výdeje skladu, možné sledování celkově nebo dle zakázek</w:t>
      </w:r>
    </w:p>
    <w:p w:rsidR="009A12EC" w:rsidRPr="00163E6C" w:rsidRDefault="009A12EC" w:rsidP="009A12EC">
      <w:pPr>
        <w:numPr>
          <w:ilvl w:val="1"/>
          <w:numId w:val="96"/>
        </w:numPr>
        <w:spacing w:before="0" w:after="0" w:line="240" w:lineRule="auto"/>
        <w:rPr>
          <w:b/>
        </w:rPr>
      </w:pPr>
      <w:r w:rsidRPr="00163E6C">
        <w:rPr>
          <w:b/>
        </w:rPr>
        <w:t>obecné</w:t>
      </w:r>
    </w:p>
    <w:p w:rsidR="009A12EC" w:rsidRDefault="009A12EC" w:rsidP="009A12EC">
      <w:pPr>
        <w:numPr>
          <w:ilvl w:val="2"/>
          <w:numId w:val="96"/>
        </w:numPr>
        <w:spacing w:before="0" w:after="0" w:line="240" w:lineRule="auto"/>
      </w:pPr>
      <w:r>
        <w:t>Karty zboží, Karty zboží s alergeny, Karty zboží s NH, Náhrady surovin, Změny prodejních cen (u zákazníků bez Cenotvorby), Cenovky se změnou prodejní ceny (u zákazníků bez Cenotvorby)</w:t>
      </w:r>
    </w:p>
    <w:p w:rsidR="009A12EC" w:rsidRDefault="009A12EC" w:rsidP="009A12EC"/>
    <w:p w:rsidR="009A12EC" w:rsidRPr="00E604C1" w:rsidRDefault="009A12EC" w:rsidP="009A12EC">
      <w:pPr>
        <w:pStyle w:val="Nadpis2"/>
      </w:pPr>
      <w:bookmarkStart w:id="272" w:name="_Toc523390349"/>
      <w:bookmarkStart w:id="273" w:name="_Toc524521155"/>
      <w:r>
        <w:lastRenderedPageBreak/>
        <w:t>Dietní systém</w:t>
      </w:r>
      <w:bookmarkEnd w:id="272"/>
      <w:bookmarkEnd w:id="273"/>
    </w:p>
    <w:p w:rsidR="009A12EC" w:rsidRDefault="009A12EC" w:rsidP="009A12EC">
      <w:pPr>
        <w:pStyle w:val="Nadpis3"/>
      </w:pPr>
      <w:bookmarkStart w:id="274" w:name="_Toc157328118"/>
      <w:bookmarkStart w:id="275" w:name="_Toc523390350"/>
      <w:bookmarkStart w:id="276" w:name="_Toc524521156"/>
      <w:r w:rsidRPr="00E604C1">
        <w:t>Číselníky</w:t>
      </w:r>
      <w:bookmarkEnd w:id="274"/>
      <w:bookmarkEnd w:id="275"/>
      <w:bookmarkEnd w:id="276"/>
    </w:p>
    <w:p w:rsidR="009A12EC" w:rsidRPr="00E604C1" w:rsidRDefault="009A12EC" w:rsidP="009A12EC"/>
    <w:p w:rsidR="009A12EC" w:rsidRDefault="009A12EC" w:rsidP="009A12EC">
      <w:pPr>
        <w:pStyle w:val="Nadpis4"/>
      </w:pPr>
      <w:bookmarkStart w:id="277" w:name="_Toc523390351"/>
      <w:bookmarkStart w:id="278" w:name="_Toc524521157"/>
      <w:r>
        <w:t>Skupiny receptur</w:t>
      </w:r>
      <w:bookmarkEnd w:id="277"/>
      <w:bookmarkEnd w:id="278"/>
    </w:p>
    <w:p w:rsidR="009A12EC" w:rsidRDefault="009A12EC" w:rsidP="009A12EC">
      <w:pPr>
        <w:numPr>
          <w:ilvl w:val="0"/>
          <w:numId w:val="98"/>
        </w:numPr>
        <w:spacing w:before="0" w:after="0" w:line="240" w:lineRule="auto"/>
      </w:pPr>
      <w:r>
        <w:t>množina receptur stejného charakteru zařazená do stejné skupiny, umožňuje přehlednější údržbu receptur a jejich používání v aplikaci</w:t>
      </w:r>
    </w:p>
    <w:p w:rsidR="009A12EC" w:rsidRDefault="009A12EC" w:rsidP="009A12EC">
      <w:pPr>
        <w:numPr>
          <w:ilvl w:val="0"/>
          <w:numId w:val="98"/>
        </w:numPr>
        <w:spacing w:before="0" w:after="0" w:line="240" w:lineRule="auto"/>
      </w:pPr>
      <w:r>
        <w:t xml:space="preserve">číselník vyplňuje zákazník při nasazení systému, aktualizace pouze při potřebě založit nebo rozlišit novou knihu receptur nebo skupinu receptur, pro uživatele přístupný </w:t>
      </w:r>
    </w:p>
    <w:p w:rsidR="009A12EC" w:rsidRDefault="009A12EC" w:rsidP="009A12EC">
      <w:pPr>
        <w:numPr>
          <w:ilvl w:val="0"/>
          <w:numId w:val="98"/>
        </w:numPr>
        <w:spacing w:before="0" w:after="0" w:line="240" w:lineRule="auto"/>
      </w:pPr>
      <w:r>
        <w:t>do skupin receptur jsou následně zařazovány jednotlivé receptury</w:t>
      </w:r>
    </w:p>
    <w:p w:rsidR="009A12EC" w:rsidRDefault="009A12EC" w:rsidP="009A12EC">
      <w:pPr>
        <w:pStyle w:val="Nadpis4"/>
      </w:pPr>
      <w:bookmarkStart w:id="279" w:name="_Toc523390352"/>
      <w:bookmarkStart w:id="280" w:name="_Toc524521158"/>
      <w:r>
        <w:t>Druhy receptur</w:t>
      </w:r>
      <w:bookmarkEnd w:id="279"/>
      <w:bookmarkEnd w:id="280"/>
    </w:p>
    <w:p w:rsidR="009A12EC" w:rsidRDefault="009A12EC" w:rsidP="009A12EC">
      <w:pPr>
        <w:numPr>
          <w:ilvl w:val="0"/>
          <w:numId w:val="98"/>
        </w:numPr>
        <w:spacing w:before="0" w:after="0" w:line="240" w:lineRule="auto"/>
      </w:pPr>
      <w:r>
        <w:t>množina receptur stejného charakteru obvykle z hlediska přípravy, umožňuje přehlednější údržbu receptur a jejich používání v aplikaci, zejména k třídění a filtrování receptur v některých výrobních listech</w:t>
      </w:r>
    </w:p>
    <w:p w:rsidR="009A12EC" w:rsidRDefault="009A12EC" w:rsidP="009A12EC">
      <w:pPr>
        <w:numPr>
          <w:ilvl w:val="0"/>
          <w:numId w:val="98"/>
        </w:numPr>
        <w:spacing w:before="0" w:after="0" w:line="240" w:lineRule="auto"/>
      </w:pPr>
      <w:r>
        <w:t xml:space="preserve">číselník vyplňuje zákazník při nasazení systému, aktualizace pouze při potřebě založit nebo rozlišit nový druh receptur, pro uživatele přístupný </w:t>
      </w:r>
    </w:p>
    <w:p w:rsidR="009A12EC" w:rsidRDefault="009A12EC" w:rsidP="009A12EC">
      <w:pPr>
        <w:numPr>
          <w:ilvl w:val="0"/>
          <w:numId w:val="98"/>
        </w:numPr>
        <w:spacing w:before="0" w:after="0" w:line="240" w:lineRule="auto"/>
      </w:pPr>
      <w:r>
        <w:t>do druhů receptur jsou následně zařazovány jednotlivé receptury</w:t>
      </w:r>
    </w:p>
    <w:p w:rsidR="009A12EC" w:rsidRDefault="009A12EC" w:rsidP="009A12EC">
      <w:pPr>
        <w:pStyle w:val="Nzev"/>
      </w:pPr>
    </w:p>
    <w:p w:rsidR="009A12EC" w:rsidRDefault="009A12EC" w:rsidP="009A12EC">
      <w:pPr>
        <w:pStyle w:val="Nadpis4"/>
      </w:pPr>
      <w:bookmarkStart w:id="281" w:name="_Toc523390353"/>
      <w:bookmarkStart w:id="282" w:name="_Toc524521159"/>
      <w:r>
        <w:t>Druhy jídel</w:t>
      </w:r>
      <w:bookmarkEnd w:id="281"/>
      <w:bookmarkEnd w:id="282"/>
    </w:p>
    <w:p w:rsidR="009A12EC" w:rsidRDefault="009A12EC" w:rsidP="009A12EC">
      <w:pPr>
        <w:numPr>
          <w:ilvl w:val="0"/>
          <w:numId w:val="97"/>
        </w:numPr>
        <w:spacing w:before="0" w:after="0" w:line="240" w:lineRule="auto"/>
      </w:pPr>
      <w:r>
        <w:t>nastavení druhů jídel, které se v provozovně vaří (obědy, večeře …), možnost nastavení společného jídla k danému druhu (polévka k obědu)</w:t>
      </w:r>
    </w:p>
    <w:p w:rsidR="009A12EC" w:rsidRDefault="009A12EC" w:rsidP="009A12EC">
      <w:pPr>
        <w:numPr>
          <w:ilvl w:val="0"/>
          <w:numId w:val="97"/>
        </w:numPr>
        <w:spacing w:before="0" w:after="0" w:line="240" w:lineRule="auto"/>
      </w:pPr>
      <w:r>
        <w:t>číselník vyplněn při počátečním nastavení u zákazníka, pro uživatele přístupný</w:t>
      </w:r>
    </w:p>
    <w:p w:rsidR="009A12EC" w:rsidRDefault="009A12EC" w:rsidP="009A12EC">
      <w:pPr>
        <w:numPr>
          <w:ilvl w:val="0"/>
          <w:numId w:val="97"/>
        </w:numPr>
        <w:spacing w:before="0" w:after="0" w:line="240" w:lineRule="auto"/>
      </w:pPr>
      <w:r>
        <w:t>číselník koresponduje s obdobným číselníkem v KREDITu</w:t>
      </w:r>
    </w:p>
    <w:p w:rsidR="009A12EC" w:rsidRDefault="009A12EC" w:rsidP="009A12EC"/>
    <w:p w:rsidR="009A12EC" w:rsidRDefault="009A12EC" w:rsidP="009A12EC">
      <w:pPr>
        <w:pStyle w:val="Nadpis4"/>
      </w:pPr>
      <w:bookmarkStart w:id="283" w:name="_Toc523390354"/>
      <w:bookmarkStart w:id="284" w:name="_Toc524521160"/>
      <w:r>
        <w:t>Stravní limity</w:t>
      </w:r>
      <w:bookmarkEnd w:id="283"/>
      <w:bookmarkEnd w:id="284"/>
    </w:p>
    <w:p w:rsidR="009A12EC" w:rsidRDefault="009A12EC" w:rsidP="009A12EC">
      <w:pPr>
        <w:numPr>
          <w:ilvl w:val="0"/>
          <w:numId w:val="99"/>
        </w:numPr>
        <w:spacing w:before="0" w:after="0" w:line="240" w:lineRule="auto"/>
      </w:pPr>
      <w:r>
        <w:t>měřítko vydatnosti jídla; ve variantách receptury se stanovuje množství surovin pro jednotlivé stravní limity</w:t>
      </w:r>
    </w:p>
    <w:p w:rsidR="009A12EC" w:rsidRDefault="009A12EC" w:rsidP="009A12EC">
      <w:pPr>
        <w:numPr>
          <w:ilvl w:val="0"/>
          <w:numId w:val="99"/>
        </w:numPr>
        <w:spacing w:before="0" w:after="0" w:line="240" w:lineRule="auto"/>
      </w:pPr>
      <w:r>
        <w:t xml:space="preserve">číselník vyplňuje po konzultaci se zákazníkem dodavatel při nasazení systému, aktualizace při potřebě založit nový stravní limit, pro uživatele přístupný </w:t>
      </w:r>
    </w:p>
    <w:p w:rsidR="009A12EC" w:rsidRDefault="009A12EC" w:rsidP="009A12EC">
      <w:pPr>
        <w:pStyle w:val="Odrka"/>
        <w:ind w:firstLine="0"/>
        <w:rPr>
          <w:sz w:val="24"/>
        </w:rPr>
      </w:pPr>
    </w:p>
    <w:p w:rsidR="009A12EC" w:rsidRDefault="009A12EC" w:rsidP="009A12EC">
      <w:pPr>
        <w:pStyle w:val="Nadpis4"/>
      </w:pPr>
      <w:bookmarkStart w:id="285" w:name="_Toc523390355"/>
      <w:bookmarkStart w:id="286" w:name="_Toc524521161"/>
      <w:r>
        <w:t>Finanční limity</w:t>
      </w:r>
      <w:bookmarkEnd w:id="285"/>
      <w:bookmarkEnd w:id="286"/>
    </w:p>
    <w:p w:rsidR="009A12EC" w:rsidRDefault="009A12EC" w:rsidP="009A12EC">
      <w:pPr>
        <w:numPr>
          <w:ilvl w:val="0"/>
          <w:numId w:val="99"/>
        </w:numPr>
        <w:spacing w:before="0" w:after="0" w:line="240" w:lineRule="auto"/>
      </w:pPr>
      <w:r>
        <w:t>pro finanční limit se stanovuje finanční částka, kterou má provozovatel k dispozici na uvaření jedné porce jídla, velmi důležitý údaj pro sledování nákladů při vaření (sestava „provaření“); částka má platnost podle data a v určitých případech může být i nulová</w:t>
      </w:r>
    </w:p>
    <w:p w:rsidR="009A12EC" w:rsidRDefault="009A12EC" w:rsidP="009A12EC">
      <w:pPr>
        <w:numPr>
          <w:ilvl w:val="0"/>
          <w:numId w:val="99"/>
        </w:numPr>
        <w:spacing w:before="0" w:after="0" w:line="240" w:lineRule="auto"/>
      </w:pPr>
      <w:r>
        <w:t>dále se pro finanční limit stanovuje použitelnost pro druh jídla a alternativy (zaměstnanecké stravování) nebo diety (pacientské stravování)</w:t>
      </w:r>
    </w:p>
    <w:p w:rsidR="009A12EC" w:rsidRDefault="009A12EC" w:rsidP="009A12EC">
      <w:pPr>
        <w:numPr>
          <w:ilvl w:val="0"/>
          <w:numId w:val="99"/>
        </w:numPr>
        <w:spacing w:before="0" w:after="0" w:line="240" w:lineRule="auto"/>
      </w:pPr>
      <w:r>
        <w:t xml:space="preserve">číselník vyplňuje zákazník při nasazení systému, aktualizace při potřebě změnit hodnotu finančního limitu, případně lze založit nový finanční limit nebo naopak zneaktivnit již nepoužívaný, pro uživatele přístupný </w:t>
      </w:r>
    </w:p>
    <w:p w:rsidR="009A12EC" w:rsidRDefault="009A12EC" w:rsidP="009A12EC">
      <w:pPr>
        <w:numPr>
          <w:ilvl w:val="0"/>
          <w:numId w:val="99"/>
        </w:numPr>
        <w:spacing w:before="0" w:after="0" w:line="240" w:lineRule="auto"/>
      </w:pPr>
      <w:r>
        <w:t>sestavy měsíčního sledování limitů umožňují sledování efektivnosti jednotlivých finančních limitů za zvolené časové období</w:t>
      </w:r>
    </w:p>
    <w:p w:rsidR="009A12EC" w:rsidRDefault="009A12EC" w:rsidP="009A12EC">
      <w:pPr>
        <w:pStyle w:val="Odrka"/>
        <w:ind w:firstLine="0"/>
        <w:rPr>
          <w:sz w:val="24"/>
        </w:rPr>
      </w:pPr>
    </w:p>
    <w:p w:rsidR="009A12EC" w:rsidRDefault="009A12EC" w:rsidP="009A12EC">
      <w:pPr>
        <w:pStyle w:val="Nadpis4"/>
      </w:pPr>
      <w:bookmarkStart w:id="287" w:name="_Toc523390356"/>
      <w:bookmarkStart w:id="288" w:name="_Toc524521162"/>
      <w:r>
        <w:t>Finanční limity - platnost</w:t>
      </w:r>
      <w:bookmarkEnd w:id="287"/>
      <w:bookmarkEnd w:id="288"/>
    </w:p>
    <w:p w:rsidR="009A12EC" w:rsidRDefault="009A12EC" w:rsidP="009A12EC">
      <w:pPr>
        <w:numPr>
          <w:ilvl w:val="0"/>
          <w:numId w:val="99"/>
        </w:numPr>
        <w:spacing w:before="0" w:after="0" w:line="240" w:lineRule="auto"/>
      </w:pPr>
      <w:r>
        <w:t>číselník ve formě křížové tabulky, pomocí finančního limitu se zde nastavuje propojení druhu a alternativy jídla/diety a dotační kategorie strávníka</w:t>
      </w:r>
    </w:p>
    <w:p w:rsidR="009A12EC" w:rsidRDefault="009A12EC" w:rsidP="009A12EC">
      <w:pPr>
        <w:numPr>
          <w:ilvl w:val="0"/>
          <w:numId w:val="99"/>
        </w:numPr>
        <w:spacing w:before="0" w:after="0" w:line="240" w:lineRule="auto"/>
      </w:pPr>
      <w:r>
        <w:t xml:space="preserve">propojení má platnost podle data </w:t>
      </w:r>
    </w:p>
    <w:p w:rsidR="009A12EC" w:rsidRDefault="009A12EC" w:rsidP="009A12EC">
      <w:pPr>
        <w:numPr>
          <w:ilvl w:val="0"/>
          <w:numId w:val="99"/>
        </w:numPr>
        <w:spacing w:before="0" w:after="0" w:line="240" w:lineRule="auto"/>
      </w:pPr>
      <w:r>
        <w:t xml:space="preserve">číselník vyplňuje zákazník při nasazení systému, aktualizace při potřebě nastavit nové nebo změnit stávající propojení, pro uživatele přístupný </w:t>
      </w:r>
    </w:p>
    <w:p w:rsidR="009A12EC" w:rsidRDefault="009A12EC" w:rsidP="009A12EC">
      <w:pPr>
        <w:numPr>
          <w:ilvl w:val="0"/>
          <w:numId w:val="99"/>
        </w:numPr>
        <w:spacing w:before="0" w:after="0" w:line="240" w:lineRule="auto"/>
      </w:pPr>
      <w:r>
        <w:t>číselník umožňuje načtení objednaných počtů porcí z KREDITu do DiS</w:t>
      </w:r>
    </w:p>
    <w:p w:rsidR="009A12EC" w:rsidRDefault="009A12EC" w:rsidP="009A12EC">
      <w:pPr>
        <w:pStyle w:val="Odrka"/>
        <w:ind w:firstLine="0"/>
        <w:rPr>
          <w:sz w:val="24"/>
        </w:rPr>
      </w:pPr>
    </w:p>
    <w:p w:rsidR="009A12EC" w:rsidRDefault="009A12EC" w:rsidP="009A12EC">
      <w:pPr>
        <w:pStyle w:val="Nadpis4"/>
      </w:pPr>
      <w:bookmarkStart w:id="289" w:name="_Toc523390357"/>
      <w:bookmarkStart w:id="290" w:name="_Toc524521163"/>
      <w:r>
        <w:t>Finanční limity - vzorky</w:t>
      </w:r>
      <w:bookmarkEnd w:id="289"/>
      <w:bookmarkEnd w:id="290"/>
    </w:p>
    <w:p w:rsidR="009A12EC" w:rsidRDefault="009A12EC" w:rsidP="009A12EC">
      <w:pPr>
        <w:numPr>
          <w:ilvl w:val="0"/>
          <w:numId w:val="99"/>
        </w:numPr>
        <w:spacing w:before="0" w:after="0" w:line="240" w:lineRule="auto"/>
      </w:pPr>
      <w:r>
        <w:t>jde individuální zákaznickou úpravu, pro standardní zákazníky se nevyužívá</w:t>
      </w:r>
    </w:p>
    <w:p w:rsidR="009A12EC" w:rsidRDefault="009A12EC" w:rsidP="009A12EC">
      <w:pPr>
        <w:numPr>
          <w:ilvl w:val="0"/>
          <w:numId w:val="99"/>
        </w:numPr>
        <w:spacing w:before="0" w:after="0" w:line="240" w:lineRule="auto"/>
      </w:pPr>
      <w:r>
        <w:t>v číselníku se nastavuje, jaká částka při jakém počtu vzorků nemá být uplatňována do sestavy Měsíčního sledování limitů dle zakázky</w:t>
      </w:r>
    </w:p>
    <w:p w:rsidR="009A12EC" w:rsidRDefault="009A12EC" w:rsidP="009A12EC">
      <w:pPr>
        <w:numPr>
          <w:ilvl w:val="0"/>
          <w:numId w:val="99"/>
        </w:numPr>
        <w:spacing w:before="0" w:after="0" w:line="240" w:lineRule="auto"/>
      </w:pPr>
      <w:r>
        <w:t>číselník má platnost podle data</w:t>
      </w:r>
    </w:p>
    <w:p w:rsidR="009A12EC" w:rsidRDefault="009A12EC" w:rsidP="009A12EC">
      <w:pPr>
        <w:numPr>
          <w:ilvl w:val="0"/>
          <w:numId w:val="99"/>
        </w:numPr>
        <w:spacing w:before="0" w:after="0" w:line="240" w:lineRule="auto"/>
      </w:pPr>
      <w:r>
        <w:lastRenderedPageBreak/>
        <w:t xml:space="preserve">číselník vyplňuje zákazník při nasazení systému, aktualizace při potřebě změny nastavení při změně pravidel pro sledování limitů, pro uživatele přístupný </w:t>
      </w:r>
    </w:p>
    <w:p w:rsidR="009A12EC" w:rsidRDefault="009A12EC" w:rsidP="009A12EC"/>
    <w:p w:rsidR="009A12EC" w:rsidRDefault="009A12EC" w:rsidP="009A12EC">
      <w:pPr>
        <w:pStyle w:val="Nadpis4"/>
      </w:pPr>
      <w:bookmarkStart w:id="291" w:name="_Toc523390358"/>
      <w:bookmarkStart w:id="292" w:name="_Toc524521164"/>
      <w:r>
        <w:t>Finanční limity - zůstatky</w:t>
      </w:r>
      <w:bookmarkEnd w:id="291"/>
      <w:bookmarkEnd w:id="292"/>
    </w:p>
    <w:p w:rsidR="009A12EC" w:rsidRDefault="009A12EC" w:rsidP="009A12EC">
      <w:pPr>
        <w:numPr>
          <w:ilvl w:val="0"/>
          <w:numId w:val="99"/>
        </w:numPr>
        <w:spacing w:before="0" w:after="0" w:line="240" w:lineRule="auto"/>
      </w:pPr>
      <w:r>
        <w:t>jde individuální zákaznickou úpravu, pro standardní zákazníky se nevyužívá</w:t>
      </w:r>
    </w:p>
    <w:p w:rsidR="009A12EC" w:rsidRDefault="009A12EC" w:rsidP="009A12EC">
      <w:pPr>
        <w:numPr>
          <w:ilvl w:val="0"/>
          <w:numId w:val="99"/>
        </w:numPr>
        <w:spacing w:before="0" w:after="0" w:line="240" w:lineRule="auto"/>
      </w:pPr>
      <w:r>
        <w:t>v číselníku je možno nastavit jiná počáteční částka, než vypočítaná koncová z předchozího měsíce; uplatňuje se do sestavy Měsíčního sledování limitů dle zakázky</w:t>
      </w:r>
    </w:p>
    <w:p w:rsidR="009A12EC" w:rsidRDefault="009A12EC" w:rsidP="009A12EC">
      <w:pPr>
        <w:numPr>
          <w:ilvl w:val="0"/>
          <w:numId w:val="99"/>
        </w:numPr>
        <w:spacing w:before="0" w:after="0" w:line="240" w:lineRule="auto"/>
      </w:pPr>
      <w:r>
        <w:t>číselník má platnost podle data</w:t>
      </w:r>
    </w:p>
    <w:p w:rsidR="009A12EC" w:rsidRDefault="009A12EC" w:rsidP="009A12EC">
      <w:pPr>
        <w:numPr>
          <w:ilvl w:val="0"/>
          <w:numId w:val="99"/>
        </w:numPr>
        <w:spacing w:before="0" w:after="0" w:line="240" w:lineRule="auto"/>
      </w:pPr>
      <w:r>
        <w:t xml:space="preserve">číselník vyplňuje zákazník při potřebě změny počátečního stavu nového období, pro uživatele přístupný </w:t>
      </w:r>
    </w:p>
    <w:p w:rsidR="009A12EC" w:rsidRDefault="009A12EC" w:rsidP="009A12EC"/>
    <w:p w:rsidR="009A12EC" w:rsidRDefault="009A12EC" w:rsidP="009A12EC">
      <w:pPr>
        <w:pStyle w:val="Nadpis4"/>
      </w:pPr>
      <w:bookmarkStart w:id="293" w:name="_Toc523390359"/>
      <w:bookmarkStart w:id="294" w:name="_Toc524521165"/>
      <w:r>
        <w:t>Finanční limity - svátky</w:t>
      </w:r>
      <w:bookmarkEnd w:id="293"/>
      <w:bookmarkEnd w:id="294"/>
    </w:p>
    <w:p w:rsidR="009A12EC" w:rsidRDefault="009A12EC" w:rsidP="009A12EC">
      <w:pPr>
        <w:numPr>
          <w:ilvl w:val="0"/>
          <w:numId w:val="99"/>
        </w:numPr>
        <w:spacing w:before="0" w:after="0" w:line="240" w:lineRule="auto"/>
      </w:pPr>
      <w:r>
        <w:t>jde individuální zákaznickou úpravu, pro standardní zákazníky se nevyužívá</w:t>
      </w:r>
    </w:p>
    <w:p w:rsidR="009A12EC" w:rsidRDefault="009A12EC" w:rsidP="009A12EC">
      <w:pPr>
        <w:numPr>
          <w:ilvl w:val="0"/>
          <w:numId w:val="99"/>
        </w:numPr>
        <w:spacing w:before="0" w:after="0" w:line="240" w:lineRule="auto"/>
      </w:pPr>
      <w:r>
        <w:t>v číselníku se nastavuje, o jakou částku má být navýšen celkový finanční limit v sestavě Měsíčního sledování limitů dle zakázky</w:t>
      </w:r>
    </w:p>
    <w:p w:rsidR="009A12EC" w:rsidRDefault="009A12EC" w:rsidP="009A12EC">
      <w:pPr>
        <w:numPr>
          <w:ilvl w:val="0"/>
          <w:numId w:val="99"/>
        </w:numPr>
        <w:spacing w:before="0" w:after="0" w:line="240" w:lineRule="auto"/>
      </w:pPr>
      <w:r>
        <w:t>číselník má platnost podle data</w:t>
      </w:r>
    </w:p>
    <w:p w:rsidR="009A12EC" w:rsidRDefault="009A12EC" w:rsidP="009A12EC">
      <w:pPr>
        <w:numPr>
          <w:ilvl w:val="0"/>
          <w:numId w:val="99"/>
        </w:numPr>
        <w:spacing w:before="0" w:after="0" w:line="240" w:lineRule="auto"/>
      </w:pPr>
      <w:r>
        <w:t xml:space="preserve">číselník vyplňuje zákazník při nasazení systému, aktualizace při potřebě změny nastavení při změně pravidel pro sledování limitů, pro uživatele přístupný </w:t>
      </w:r>
    </w:p>
    <w:p w:rsidR="009A12EC" w:rsidRDefault="009A12EC" w:rsidP="009A12EC"/>
    <w:p w:rsidR="009A12EC" w:rsidRDefault="009A12EC" w:rsidP="009A12EC">
      <w:pPr>
        <w:pStyle w:val="Nadpis4"/>
      </w:pPr>
      <w:bookmarkStart w:id="295" w:name="_Toc523390360"/>
      <w:bookmarkStart w:id="296" w:name="_Toc524521166"/>
      <w:r>
        <w:t>Nutriční hlediska</w:t>
      </w:r>
      <w:bookmarkEnd w:id="295"/>
      <w:bookmarkEnd w:id="296"/>
    </w:p>
    <w:p w:rsidR="009A12EC" w:rsidRDefault="009A12EC" w:rsidP="009A12EC">
      <w:pPr>
        <w:numPr>
          <w:ilvl w:val="0"/>
          <w:numId w:val="99"/>
        </w:numPr>
        <w:spacing w:before="0" w:after="0" w:line="240" w:lineRule="auto"/>
      </w:pPr>
      <w:r>
        <w:t>číselník odpovídá číselníku Nutriční hodnoty v aplikaci Sklady, odkud je přebírán</w:t>
      </w:r>
    </w:p>
    <w:p w:rsidR="009A12EC" w:rsidRDefault="009A12EC" w:rsidP="009A12EC">
      <w:pPr>
        <w:numPr>
          <w:ilvl w:val="0"/>
          <w:numId w:val="99"/>
        </w:numPr>
        <w:spacing w:before="0" w:after="0" w:line="240" w:lineRule="auto"/>
      </w:pPr>
      <w:r>
        <w:t>číselník je pro uživatele přístupný jen pro určení, které z nutričních hledisek je považováno za základní, jednotlivé nutriční hodnoty jsou needitovatelné</w:t>
      </w:r>
    </w:p>
    <w:p w:rsidR="009A12EC" w:rsidRDefault="009A12EC" w:rsidP="009A12EC"/>
    <w:p w:rsidR="009A12EC" w:rsidRDefault="009A12EC" w:rsidP="009A12EC">
      <w:pPr>
        <w:pStyle w:val="Nadpis4"/>
      </w:pPr>
      <w:bookmarkStart w:id="297" w:name="_Toc523390361"/>
      <w:bookmarkStart w:id="298" w:name="_Toc524521167"/>
      <w:r>
        <w:t>Stravní předpisy</w:t>
      </w:r>
      <w:bookmarkEnd w:id="297"/>
      <w:bookmarkEnd w:id="298"/>
    </w:p>
    <w:p w:rsidR="009A12EC" w:rsidRDefault="009A12EC" w:rsidP="009A12EC">
      <w:pPr>
        <w:numPr>
          <w:ilvl w:val="0"/>
          <w:numId w:val="99"/>
        </w:numPr>
        <w:spacing w:before="0" w:after="0" w:line="240" w:lineRule="auto"/>
      </w:pPr>
      <w:r>
        <w:t>číselník, ve kterém se nastavují normy spotřeby nutričních hodnot pro jednotlivé diety a vybraná nutriční hlediska (bílkoviny, cukry, tuky apod.)</w:t>
      </w:r>
    </w:p>
    <w:p w:rsidR="009A12EC" w:rsidRDefault="009A12EC" w:rsidP="009A12EC">
      <w:pPr>
        <w:numPr>
          <w:ilvl w:val="0"/>
          <w:numId w:val="99"/>
        </w:numPr>
        <w:spacing w:before="0" w:after="0" w:line="240" w:lineRule="auto"/>
      </w:pPr>
      <w:r>
        <w:t xml:space="preserve">je možné zadat </w:t>
      </w:r>
      <w:r w:rsidRPr="00934245">
        <w:t>spodní mez, horní mez, případně obě meze</w:t>
      </w:r>
      <w:r>
        <w:t xml:space="preserve"> </w:t>
      </w:r>
      <w:r w:rsidRPr="00934245">
        <w:t>nebo optimální hodnotu a odchylku</w:t>
      </w:r>
      <w:r>
        <w:t xml:space="preserve"> v %</w:t>
      </w:r>
    </w:p>
    <w:p w:rsidR="009A12EC" w:rsidRDefault="009A12EC" w:rsidP="009A12EC">
      <w:pPr>
        <w:numPr>
          <w:ilvl w:val="0"/>
          <w:numId w:val="99"/>
        </w:numPr>
        <w:spacing w:before="0" w:after="0" w:line="240" w:lineRule="auto"/>
      </w:pPr>
      <w:r>
        <w:t>zadané údaje se využívají v sestavě při kontrole sestavených jídelníčků</w:t>
      </w:r>
    </w:p>
    <w:p w:rsidR="009A12EC" w:rsidRDefault="009A12EC" w:rsidP="009A12EC">
      <w:pPr>
        <w:numPr>
          <w:ilvl w:val="0"/>
          <w:numId w:val="99"/>
        </w:numPr>
        <w:spacing w:before="0" w:after="0" w:line="240" w:lineRule="auto"/>
      </w:pPr>
      <w:r>
        <w:t xml:space="preserve">číselník není nutné naplnit při startu systému, zákazník vyplňuje před započetím kontrol sestavených jídelníčků a průběžně jej může doplňovat; pro uživatele přístupný </w:t>
      </w:r>
    </w:p>
    <w:p w:rsidR="009A12EC" w:rsidRDefault="009A12EC" w:rsidP="009A12EC"/>
    <w:p w:rsidR="009A12EC" w:rsidRDefault="009A12EC" w:rsidP="009A12EC">
      <w:pPr>
        <w:pStyle w:val="Nadpis4"/>
      </w:pPr>
      <w:bookmarkStart w:id="299" w:name="_Toc523390362"/>
      <w:bookmarkStart w:id="300" w:name="_Toc524521168"/>
      <w:r>
        <w:t>Úseky</w:t>
      </w:r>
      <w:bookmarkEnd w:id="299"/>
      <w:bookmarkEnd w:id="300"/>
    </w:p>
    <w:p w:rsidR="009A12EC" w:rsidRDefault="009A12EC" w:rsidP="009A12EC">
      <w:pPr>
        <w:numPr>
          <w:ilvl w:val="0"/>
          <w:numId w:val="99"/>
        </w:numPr>
        <w:spacing w:before="0" w:after="0" w:line="240" w:lineRule="auto"/>
      </w:pPr>
      <w:r>
        <w:t>v</w:t>
      </w:r>
      <w:r w:rsidRPr="003D49C1">
        <w:t xml:space="preserve"> číselníku </w:t>
      </w:r>
      <w:r>
        <w:t xml:space="preserve">se definují </w:t>
      </w:r>
      <w:r w:rsidRPr="003D49C1">
        <w:t xml:space="preserve">jednotlivé úseky </w:t>
      </w:r>
      <w:r>
        <w:t xml:space="preserve">kuchyně, </w:t>
      </w:r>
      <w:r w:rsidRPr="003D49C1">
        <w:t>na nichž se připravují určité receptury</w:t>
      </w:r>
      <w:r>
        <w:t xml:space="preserve">, </w:t>
      </w:r>
      <w:r w:rsidRPr="003D49C1">
        <w:t>s ohledem na organizační či technologické členění kuchyně</w:t>
      </w:r>
    </w:p>
    <w:p w:rsidR="009A12EC" w:rsidRDefault="009A12EC" w:rsidP="009A12EC">
      <w:pPr>
        <w:numPr>
          <w:ilvl w:val="0"/>
          <w:numId w:val="99"/>
        </w:numPr>
        <w:spacing w:before="0" w:after="0" w:line="240" w:lineRule="auto"/>
      </w:pPr>
      <w:r>
        <w:t>úseků se využívá v sestavách výrobních listů</w:t>
      </w:r>
    </w:p>
    <w:p w:rsidR="009A12EC" w:rsidRDefault="009A12EC" w:rsidP="009A12EC">
      <w:pPr>
        <w:numPr>
          <w:ilvl w:val="0"/>
          <w:numId w:val="99"/>
        </w:numPr>
        <w:spacing w:before="0" w:after="0" w:line="240" w:lineRule="auto"/>
      </w:pPr>
      <w:r>
        <w:t xml:space="preserve">číselník vyplňuje zákazník při nasazení systému, aktualizace dle potřeby, pro uživatele přístupný </w:t>
      </w:r>
    </w:p>
    <w:p w:rsidR="009A12EC" w:rsidRDefault="009A12EC" w:rsidP="009A12EC"/>
    <w:p w:rsidR="009A12EC" w:rsidRDefault="009A12EC" w:rsidP="009A12EC">
      <w:pPr>
        <w:pStyle w:val="Nadpis4"/>
      </w:pPr>
      <w:bookmarkStart w:id="301" w:name="_Toc523390363"/>
      <w:bookmarkStart w:id="302" w:name="_Toc524521169"/>
      <w:r>
        <w:t>Dietní jídla pro zaměstnance</w:t>
      </w:r>
      <w:bookmarkEnd w:id="301"/>
      <w:bookmarkEnd w:id="302"/>
    </w:p>
    <w:p w:rsidR="009A12EC" w:rsidRDefault="009A12EC" w:rsidP="009A12EC">
      <w:pPr>
        <w:numPr>
          <w:ilvl w:val="0"/>
          <w:numId w:val="99"/>
        </w:numPr>
        <w:spacing w:before="0" w:after="0" w:line="240" w:lineRule="auto"/>
      </w:pPr>
      <w:r>
        <w:t xml:space="preserve">zaměstnanci se zdravotními problémy si mohou vybrat a objednat jídla vařená v dietní kuchyni, která jsou zveřejněná v zaměstnaneckém jídelníčku; v </w:t>
      </w:r>
      <w:r w:rsidRPr="003D49C1">
        <w:t xml:space="preserve">číselníku </w:t>
      </w:r>
      <w:r>
        <w:t>se definují vazby mezi druhy a alternativami jídla zaměstnaneckého stravování a druhy jídla a dietami v pacientském stravování</w:t>
      </w:r>
    </w:p>
    <w:p w:rsidR="009A12EC" w:rsidRDefault="009A12EC" w:rsidP="009A12EC">
      <w:pPr>
        <w:numPr>
          <w:ilvl w:val="0"/>
          <w:numId w:val="99"/>
        </w:numPr>
        <w:spacing w:before="0" w:after="0" w:line="240" w:lineRule="auto"/>
      </w:pPr>
      <w:r>
        <w:t>vazby se využívá pro načítání počtů objednaných jídel z KREDITu do DiS</w:t>
      </w:r>
    </w:p>
    <w:p w:rsidR="009A12EC" w:rsidRDefault="009A12EC" w:rsidP="009A12EC">
      <w:pPr>
        <w:numPr>
          <w:ilvl w:val="0"/>
          <w:numId w:val="99"/>
        </w:numPr>
        <w:spacing w:before="0" w:after="0" w:line="240" w:lineRule="auto"/>
      </w:pPr>
      <w:r>
        <w:t xml:space="preserve">číselník vyplňuje zákazník dle potřeby, pro uživatele přístupný </w:t>
      </w:r>
    </w:p>
    <w:p w:rsidR="009A12EC" w:rsidRDefault="009A12EC" w:rsidP="009A12EC"/>
    <w:p w:rsidR="009A12EC" w:rsidRDefault="009A12EC" w:rsidP="009A12EC">
      <w:pPr>
        <w:pStyle w:val="Nadpis4"/>
      </w:pPr>
      <w:bookmarkStart w:id="303" w:name="_Toc523390364"/>
      <w:bookmarkStart w:id="304" w:name="_Toc524521170"/>
      <w:r>
        <w:t>Spotřební koš pro stravní předpisy</w:t>
      </w:r>
      <w:bookmarkEnd w:id="303"/>
      <w:bookmarkEnd w:id="304"/>
    </w:p>
    <w:p w:rsidR="009A12EC" w:rsidRDefault="009A12EC" w:rsidP="009A12EC">
      <w:pPr>
        <w:numPr>
          <w:ilvl w:val="0"/>
          <w:numId w:val="99"/>
        </w:numPr>
        <w:spacing w:before="0" w:after="0" w:line="240" w:lineRule="auto"/>
      </w:pPr>
      <w:r>
        <w:t>číselník, ve kterém se nastavují normy spotřebního koše (maso, ryby, mléko atd.) pro jednotlivé diety</w:t>
      </w:r>
    </w:p>
    <w:p w:rsidR="009A12EC" w:rsidRDefault="009A12EC" w:rsidP="009A12EC">
      <w:pPr>
        <w:numPr>
          <w:ilvl w:val="0"/>
          <w:numId w:val="99"/>
        </w:numPr>
        <w:spacing w:before="0" w:after="0" w:line="240" w:lineRule="auto"/>
      </w:pPr>
      <w:r>
        <w:t>zadané údaje se využívají v sestavě pro vyhodnocení kvality stravování dle vyhlášky</w:t>
      </w:r>
    </w:p>
    <w:p w:rsidR="009A12EC" w:rsidRDefault="009A12EC" w:rsidP="009A12EC">
      <w:pPr>
        <w:numPr>
          <w:ilvl w:val="0"/>
          <w:numId w:val="99"/>
        </w:numPr>
        <w:spacing w:before="0" w:after="0" w:line="240" w:lineRule="auto"/>
      </w:pPr>
      <w:r>
        <w:t xml:space="preserve">číselník není nutné naplnit při startu systému, zákazník vyplňuje před vyhodnocováním kvality stravování; pro uživatele přístupný </w:t>
      </w:r>
    </w:p>
    <w:p w:rsidR="009A12EC" w:rsidRDefault="009A12EC" w:rsidP="009A12EC"/>
    <w:p w:rsidR="009A12EC" w:rsidRPr="00E604C1" w:rsidRDefault="009A12EC" w:rsidP="009A12EC">
      <w:pPr>
        <w:rPr>
          <w:i/>
          <w:color w:val="1F497D"/>
        </w:rPr>
      </w:pPr>
      <w:r w:rsidRPr="00E604C1">
        <w:rPr>
          <w:i/>
          <w:color w:val="1F497D"/>
        </w:rPr>
        <w:t>Poznámka – zákazník může dohodnout s dodavatelem možnost prvotního naplnění číselníku Skupiny receptur a naplnění dat do Receptur. Podmínkou je dodání dat v dohodnutém formátu.</w:t>
      </w:r>
    </w:p>
    <w:p w:rsidR="009A12EC" w:rsidRDefault="009A12EC" w:rsidP="009A12EC">
      <w:pPr>
        <w:pStyle w:val="Odrka"/>
        <w:ind w:firstLine="0"/>
        <w:rPr>
          <w:sz w:val="24"/>
        </w:rPr>
      </w:pPr>
    </w:p>
    <w:p w:rsidR="009A12EC" w:rsidRPr="001527BB" w:rsidRDefault="009A12EC" w:rsidP="009A12EC">
      <w:pPr>
        <w:pStyle w:val="Nadpis3"/>
      </w:pPr>
      <w:bookmarkStart w:id="305" w:name="_Toc157328119"/>
      <w:bookmarkStart w:id="306" w:name="_Toc523390365"/>
      <w:bookmarkStart w:id="307" w:name="_Toc524521171"/>
      <w:r w:rsidRPr="001527BB">
        <w:lastRenderedPageBreak/>
        <w:t>Receptury</w:t>
      </w:r>
      <w:bookmarkEnd w:id="305"/>
      <w:bookmarkEnd w:id="306"/>
      <w:bookmarkEnd w:id="307"/>
    </w:p>
    <w:p w:rsidR="009A12EC" w:rsidRDefault="009A12EC" w:rsidP="009A12EC">
      <w:r>
        <w:t>Modul, ve kterém probíhá kompletní správa receptur. Umožňuje:</w:t>
      </w:r>
    </w:p>
    <w:p w:rsidR="009A12EC" w:rsidRDefault="009A12EC" w:rsidP="009A12EC">
      <w:pPr>
        <w:numPr>
          <w:ilvl w:val="0"/>
          <w:numId w:val="100"/>
        </w:numPr>
        <w:spacing w:before="0" w:after="0" w:line="240" w:lineRule="auto"/>
        <w:jc w:val="left"/>
      </w:pPr>
      <w:r>
        <w:t>zavedení, editaci, rušení receptur</w:t>
      </w:r>
    </w:p>
    <w:p w:rsidR="009A12EC" w:rsidRDefault="009A12EC" w:rsidP="009A12EC">
      <w:pPr>
        <w:numPr>
          <w:ilvl w:val="0"/>
          <w:numId w:val="100"/>
        </w:numPr>
        <w:spacing w:before="0" w:after="0" w:line="240" w:lineRule="auto"/>
        <w:jc w:val="left"/>
      </w:pPr>
      <w:r>
        <w:t>zařazení do knih a skupin receptur, zařazení do druhů receptur, komfortní vyhledávání a selekci záznamů</w:t>
      </w:r>
    </w:p>
    <w:p w:rsidR="009A12EC" w:rsidRDefault="009A12EC" w:rsidP="009A12EC">
      <w:pPr>
        <w:numPr>
          <w:ilvl w:val="0"/>
          <w:numId w:val="100"/>
        </w:numPr>
        <w:spacing w:before="0" w:after="0" w:line="240" w:lineRule="auto"/>
        <w:jc w:val="left"/>
      </w:pPr>
      <w:r>
        <w:t>označit recepturu jako regionální</w:t>
      </w:r>
    </w:p>
    <w:p w:rsidR="009A12EC" w:rsidRDefault="009A12EC" w:rsidP="009A12EC">
      <w:pPr>
        <w:numPr>
          <w:ilvl w:val="0"/>
          <w:numId w:val="100"/>
        </w:numPr>
        <w:spacing w:before="0" w:after="0" w:line="240" w:lineRule="auto"/>
      </w:pPr>
      <w:r>
        <w:t xml:space="preserve">v jedné receptuře vytvořit několik různých variant </w:t>
      </w:r>
    </w:p>
    <w:p w:rsidR="009A12EC" w:rsidRDefault="009A12EC" w:rsidP="009A12EC">
      <w:pPr>
        <w:numPr>
          <w:ilvl w:val="0"/>
          <w:numId w:val="100"/>
        </w:numPr>
        <w:spacing w:before="0" w:after="0" w:line="240" w:lineRule="auto"/>
      </w:pPr>
      <w:r>
        <w:t>vytvářet kopie variant i kopie celých receptur</w:t>
      </w:r>
    </w:p>
    <w:p w:rsidR="009A12EC" w:rsidRDefault="009A12EC" w:rsidP="009A12EC">
      <w:pPr>
        <w:numPr>
          <w:ilvl w:val="0"/>
          <w:numId w:val="100"/>
        </w:numPr>
        <w:spacing w:before="0" w:after="0" w:line="240" w:lineRule="auto"/>
      </w:pPr>
      <w:r>
        <w:t>přiřazení stravních limitů k variantám (pro jednu variantu může být přiřazeno více stravních limitů)</w:t>
      </w:r>
    </w:p>
    <w:p w:rsidR="009A12EC" w:rsidRDefault="009A12EC" w:rsidP="009A12EC">
      <w:pPr>
        <w:numPr>
          <w:ilvl w:val="0"/>
          <w:numId w:val="100"/>
        </w:numPr>
        <w:spacing w:before="0" w:after="0" w:line="240" w:lineRule="auto"/>
      </w:pPr>
      <w:r>
        <w:t>přiřazení použitelnosti receptury pro diety</w:t>
      </w:r>
    </w:p>
    <w:p w:rsidR="009A12EC" w:rsidRDefault="009A12EC" w:rsidP="009A12EC">
      <w:pPr>
        <w:numPr>
          <w:ilvl w:val="0"/>
          <w:numId w:val="100"/>
        </w:numPr>
        <w:spacing w:before="0" w:after="0" w:line="240" w:lineRule="auto"/>
      </w:pPr>
      <w:r>
        <w:t>sestavení receptury z jednotlivých položek zboží (surovin) nebo z připravených podreceptur, zadávání v hrubém i čistém množství</w:t>
      </w:r>
    </w:p>
    <w:p w:rsidR="009A12EC" w:rsidRDefault="009A12EC" w:rsidP="009A12EC">
      <w:pPr>
        <w:numPr>
          <w:ilvl w:val="0"/>
          <w:numId w:val="100"/>
        </w:numPr>
        <w:spacing w:before="0" w:after="0" w:line="240" w:lineRule="auto"/>
      </w:pPr>
      <w:r>
        <w:t>okamžitý výpočet orientační ceny jedné porce jídla (jsou-li suroviny v receptuře na skladě), i s možností ručně zadávat chybějící ceny (nejsou-li suroviny skladem) nebo jiné ceny (předpokládané zdražení nebo naopak akční ceny)</w:t>
      </w:r>
    </w:p>
    <w:p w:rsidR="009A12EC" w:rsidRDefault="009A12EC" w:rsidP="009A12EC">
      <w:pPr>
        <w:numPr>
          <w:ilvl w:val="0"/>
          <w:numId w:val="100"/>
        </w:numPr>
        <w:spacing w:before="0" w:after="0" w:line="240" w:lineRule="auto"/>
      </w:pPr>
      <w:r>
        <w:t>v případě potřeby zapsat výrobní postup receptury</w:t>
      </w:r>
    </w:p>
    <w:p w:rsidR="009A12EC" w:rsidRDefault="009A12EC" w:rsidP="009A12EC">
      <w:pPr>
        <w:numPr>
          <w:ilvl w:val="0"/>
          <w:numId w:val="100"/>
        </w:numPr>
        <w:spacing w:before="0" w:after="0" w:line="240" w:lineRule="auto"/>
        <w:jc w:val="left"/>
      </w:pPr>
      <w:r>
        <w:t>tisk receptury s předchozím náhledem na obrazovku monitoru</w:t>
      </w:r>
    </w:p>
    <w:p w:rsidR="009A12EC" w:rsidRDefault="009A12EC" w:rsidP="009A12EC">
      <w:pPr>
        <w:numPr>
          <w:ilvl w:val="0"/>
          <w:numId w:val="100"/>
        </w:numPr>
        <w:spacing w:before="0" w:after="0" w:line="240" w:lineRule="auto"/>
        <w:jc w:val="left"/>
      </w:pPr>
      <w:r>
        <w:t>logování změn v recepturách</w:t>
      </w:r>
    </w:p>
    <w:p w:rsidR="009A12EC" w:rsidRDefault="009A12EC" w:rsidP="009A12EC"/>
    <w:p w:rsidR="009A12EC" w:rsidRPr="001527BB" w:rsidRDefault="009A12EC" w:rsidP="009A12EC">
      <w:pPr>
        <w:pStyle w:val="Nadpis3"/>
      </w:pPr>
      <w:bookmarkStart w:id="308" w:name="_Toc157328120"/>
      <w:bookmarkStart w:id="309" w:name="_Toc523390366"/>
      <w:bookmarkStart w:id="310" w:name="_Toc524521172"/>
      <w:r w:rsidRPr="001527BB">
        <w:t>Jídelníčky</w:t>
      </w:r>
      <w:bookmarkEnd w:id="308"/>
      <w:bookmarkEnd w:id="309"/>
      <w:bookmarkEnd w:id="310"/>
    </w:p>
    <w:p w:rsidR="009A12EC" w:rsidRDefault="009A12EC" w:rsidP="009A12EC">
      <w:r>
        <w:t>V tomto modulu probíhá kompletní vytváření jídelníčků, individuálních diet a následně normování, modul obsahuje následující hlavní části:</w:t>
      </w:r>
    </w:p>
    <w:p w:rsidR="009A12EC" w:rsidRDefault="009A12EC" w:rsidP="009A12EC"/>
    <w:p w:rsidR="009A12EC" w:rsidRDefault="009A12EC" w:rsidP="009A12EC">
      <w:pPr>
        <w:pStyle w:val="Nadpis4"/>
      </w:pPr>
      <w:bookmarkStart w:id="311" w:name="_Toc523390367"/>
      <w:bookmarkStart w:id="312" w:name="_Toc524521173"/>
      <w:r>
        <w:t>Tvorba jídelníčku</w:t>
      </w:r>
      <w:bookmarkEnd w:id="311"/>
      <w:bookmarkEnd w:id="312"/>
    </w:p>
    <w:p w:rsidR="009A12EC" w:rsidRDefault="009A12EC" w:rsidP="009A12EC">
      <w:pPr>
        <w:numPr>
          <w:ilvl w:val="0"/>
          <w:numId w:val="101"/>
        </w:numPr>
        <w:spacing w:before="0" w:after="0" w:line="240" w:lineRule="auto"/>
      </w:pPr>
      <w:r>
        <w:t>zavedení, editace a případně rušení jídelníčků</w:t>
      </w:r>
    </w:p>
    <w:p w:rsidR="009A12EC" w:rsidRDefault="009A12EC" w:rsidP="009A12EC">
      <w:pPr>
        <w:numPr>
          <w:ilvl w:val="0"/>
          <w:numId w:val="101"/>
        </w:numPr>
        <w:spacing w:before="0" w:after="0" w:line="240" w:lineRule="auto"/>
      </w:pPr>
      <w:r>
        <w:t>rychlé a pohodlné vyhledání dříve zpracovaných jídelníčků dle různých kritérií včetně poznámky</w:t>
      </w:r>
    </w:p>
    <w:p w:rsidR="009A12EC" w:rsidRDefault="009A12EC" w:rsidP="009A12EC">
      <w:pPr>
        <w:numPr>
          <w:ilvl w:val="0"/>
          <w:numId w:val="101"/>
        </w:numPr>
        <w:spacing w:before="0" w:after="0" w:line="240" w:lineRule="auto"/>
      </w:pPr>
      <w:r>
        <w:t>zadání základních údajů pro jídelníček včetně skladu, střediska a zakázky – možnost následného sledování provaření po zakázkách, skladech a střediscích</w:t>
      </w:r>
    </w:p>
    <w:p w:rsidR="009A12EC" w:rsidRDefault="009A12EC" w:rsidP="009A12EC">
      <w:pPr>
        <w:numPr>
          <w:ilvl w:val="0"/>
          <w:numId w:val="101"/>
        </w:numPr>
        <w:spacing w:before="0" w:after="0" w:line="240" w:lineRule="auto"/>
      </w:pPr>
      <w:r>
        <w:t>načítání jídelníčků ze systému KREDIT - zaměstnanecké i pacientské stravování</w:t>
      </w:r>
    </w:p>
    <w:p w:rsidR="009A12EC" w:rsidRDefault="009A12EC" w:rsidP="009A12EC">
      <w:pPr>
        <w:numPr>
          <w:ilvl w:val="0"/>
          <w:numId w:val="101"/>
        </w:numPr>
        <w:spacing w:before="0" w:after="0" w:line="240" w:lineRule="auto"/>
      </w:pPr>
      <w:r>
        <w:t>možnost zadání poznámky do jídelníčku, poznámka je posléze tištěna na sestavě jídelníčku</w:t>
      </w:r>
    </w:p>
    <w:p w:rsidR="009A12EC" w:rsidRDefault="009A12EC" w:rsidP="009A12EC">
      <w:pPr>
        <w:numPr>
          <w:ilvl w:val="0"/>
          <w:numId w:val="101"/>
        </w:numPr>
        <w:spacing w:before="0" w:after="0" w:line="240" w:lineRule="auto"/>
      </w:pPr>
      <w:r>
        <w:t>zadávání skladby jídel a diet (alternativ) na jednotlivé dny</w:t>
      </w:r>
    </w:p>
    <w:p w:rsidR="009A12EC" w:rsidRDefault="009A12EC" w:rsidP="009A12EC">
      <w:pPr>
        <w:numPr>
          <w:ilvl w:val="0"/>
          <w:numId w:val="101"/>
        </w:numPr>
        <w:spacing w:before="0" w:after="0" w:line="240" w:lineRule="auto"/>
      </w:pPr>
      <w:r>
        <w:t>možnost aktualizace jídelníčku DiS, pokud v jídelníčku KREDIT byly provedeny změny</w:t>
      </w:r>
    </w:p>
    <w:p w:rsidR="009A12EC" w:rsidRDefault="009A12EC" w:rsidP="009A12EC">
      <w:pPr>
        <w:numPr>
          <w:ilvl w:val="0"/>
          <w:numId w:val="101"/>
        </w:numPr>
        <w:spacing w:before="0" w:after="0" w:line="240" w:lineRule="auto"/>
      </w:pPr>
      <w:r>
        <w:t>import počtů z nemocničního informačního systému do systému KREDIT; zpracovává se individuálně dle potřeb zákazníka</w:t>
      </w:r>
    </w:p>
    <w:p w:rsidR="009A12EC" w:rsidRDefault="009A12EC" w:rsidP="009A12EC">
      <w:pPr>
        <w:numPr>
          <w:ilvl w:val="0"/>
          <w:numId w:val="101"/>
        </w:numPr>
        <w:spacing w:before="0" w:after="0" w:line="240" w:lineRule="auto"/>
      </w:pPr>
      <w:r>
        <w:t xml:space="preserve">zadání počtu objednaných jídel ruční případně automatické, tj. načtení ze systému KREDIT - zaměstnanecké i pacientské stravování </w:t>
      </w:r>
    </w:p>
    <w:p w:rsidR="009A12EC" w:rsidRDefault="009A12EC" w:rsidP="009A12EC">
      <w:pPr>
        <w:numPr>
          <w:ilvl w:val="0"/>
          <w:numId w:val="101"/>
        </w:numPr>
        <w:spacing w:before="0" w:after="0" w:line="240" w:lineRule="auto"/>
      </w:pPr>
      <w:r>
        <w:t>přiřazení receptur k jídlům (dle kterých se vaří), pro jedno jídlo může být více receptur; ke dříve vařeným jídlům (shodnost názvu) lze doplnit receptury automaticky</w:t>
      </w:r>
    </w:p>
    <w:p w:rsidR="009A12EC" w:rsidRDefault="009A12EC" w:rsidP="009A12EC">
      <w:pPr>
        <w:numPr>
          <w:ilvl w:val="0"/>
          <w:numId w:val="101"/>
        </w:numPr>
        <w:spacing w:before="0" w:after="0" w:line="240" w:lineRule="auto"/>
      </w:pPr>
      <w:r>
        <w:t>hromadné změny receptur (záměna, přidání, smazání, obnovení) v nenanormovaném i v nanormovaném jídelníčku</w:t>
      </w:r>
    </w:p>
    <w:p w:rsidR="009A12EC" w:rsidRDefault="009A12EC" w:rsidP="009A12EC">
      <w:pPr>
        <w:numPr>
          <w:ilvl w:val="0"/>
          <w:numId w:val="101"/>
        </w:numPr>
        <w:spacing w:before="0" w:after="0" w:line="240" w:lineRule="auto"/>
      </w:pPr>
      <w:r>
        <w:t>možnost upravit normovaný počet jídel oproti objednanému počtu jídel (objednáno 100, nanormovat pro 120)</w:t>
      </w:r>
    </w:p>
    <w:p w:rsidR="009A12EC" w:rsidRDefault="009A12EC" w:rsidP="009A12EC">
      <w:pPr>
        <w:numPr>
          <w:ilvl w:val="0"/>
          <w:numId w:val="101"/>
        </w:numPr>
        <w:spacing w:before="0" w:after="0" w:line="240" w:lineRule="auto"/>
      </w:pPr>
      <w:r>
        <w:t>zobrazení alergenů v sestavách jídelníčků</w:t>
      </w:r>
    </w:p>
    <w:p w:rsidR="009A12EC" w:rsidRDefault="009A12EC" w:rsidP="009A12EC">
      <w:pPr>
        <w:numPr>
          <w:ilvl w:val="0"/>
          <w:numId w:val="101"/>
        </w:numPr>
        <w:spacing w:before="0" w:after="0" w:line="240" w:lineRule="auto"/>
      </w:pPr>
      <w:r>
        <w:t>odeslání alergenů do jídelníčku v KREDITu (dle receptur, dle vynormovaných a upravených surovin)</w:t>
      </w:r>
    </w:p>
    <w:p w:rsidR="009A12EC" w:rsidRDefault="009A12EC" w:rsidP="009A12EC">
      <w:pPr>
        <w:numPr>
          <w:ilvl w:val="0"/>
          <w:numId w:val="101"/>
        </w:numPr>
        <w:spacing w:before="0" w:after="0" w:line="240" w:lineRule="auto"/>
      </w:pPr>
      <w:r>
        <w:t>odeslání nutričních hodnot do jídelníčku v KREDITu (dle receptur)</w:t>
      </w:r>
    </w:p>
    <w:p w:rsidR="009A12EC" w:rsidRDefault="009A12EC" w:rsidP="009A12EC">
      <w:pPr>
        <w:numPr>
          <w:ilvl w:val="0"/>
          <w:numId w:val="101"/>
        </w:numPr>
        <w:spacing w:before="0" w:after="0" w:line="240" w:lineRule="auto"/>
      </w:pPr>
      <w:r>
        <w:t>tisk sestav jídelníčků, dle potřeby i s nutričními hodnotami</w:t>
      </w:r>
    </w:p>
    <w:p w:rsidR="009A12EC" w:rsidRDefault="009A12EC" w:rsidP="009A12EC"/>
    <w:p w:rsidR="009A12EC" w:rsidRDefault="009A12EC" w:rsidP="009A12EC">
      <w:pPr>
        <w:pStyle w:val="Nadpis4"/>
      </w:pPr>
      <w:bookmarkStart w:id="313" w:name="_Toc523390368"/>
      <w:bookmarkStart w:id="314" w:name="_Toc524521174"/>
      <w:r>
        <w:t>Normování, úpravy vygenerovaných surovin a vyskladnění</w:t>
      </w:r>
      <w:bookmarkEnd w:id="313"/>
      <w:bookmarkEnd w:id="314"/>
    </w:p>
    <w:p w:rsidR="009A12EC" w:rsidRDefault="009A12EC" w:rsidP="009A12EC">
      <w:pPr>
        <w:numPr>
          <w:ilvl w:val="0"/>
          <w:numId w:val="88"/>
        </w:numPr>
        <w:spacing w:before="0" w:after="0" w:line="240" w:lineRule="auto"/>
      </w:pPr>
      <w:r>
        <w:t>nanormování potřebných surovin – v závislosti na použitých recepturách a požadovaném počtu porcí</w:t>
      </w:r>
    </w:p>
    <w:p w:rsidR="009A12EC" w:rsidRDefault="009A12EC" w:rsidP="009A12EC">
      <w:pPr>
        <w:numPr>
          <w:ilvl w:val="0"/>
          <w:numId w:val="88"/>
        </w:numPr>
        <w:spacing w:before="0" w:after="0" w:line="240" w:lineRule="auto"/>
      </w:pPr>
      <w:r>
        <w:t>vícenásobné normování, tzn. po prvním normování mohou následovat další normování na zpřesněné počty</w:t>
      </w:r>
    </w:p>
    <w:p w:rsidR="009A12EC" w:rsidRDefault="009A12EC" w:rsidP="009A12EC">
      <w:pPr>
        <w:numPr>
          <w:ilvl w:val="0"/>
          <w:numId w:val="88"/>
        </w:numPr>
        <w:spacing w:before="0" w:after="0" w:line="240" w:lineRule="auto"/>
      </w:pPr>
      <w:r>
        <w:t>přehled nanormovaných surovin celkem a dle jednotlivých jídel</w:t>
      </w:r>
    </w:p>
    <w:p w:rsidR="009A12EC" w:rsidRDefault="009A12EC" w:rsidP="009A12EC">
      <w:pPr>
        <w:numPr>
          <w:ilvl w:val="0"/>
          <w:numId w:val="88"/>
        </w:numPr>
        <w:spacing w:before="0" w:after="0" w:line="240" w:lineRule="auto"/>
      </w:pPr>
      <w:r>
        <w:t>okamžitý orientační přehled nákladnosti jídla (porovnání finančního limitu na jídlo s cenou surovin na jídlo – použita průměrná cena surovin na skladě)</w:t>
      </w:r>
    </w:p>
    <w:p w:rsidR="009A12EC" w:rsidRDefault="009A12EC" w:rsidP="009A12EC">
      <w:pPr>
        <w:numPr>
          <w:ilvl w:val="0"/>
          <w:numId w:val="88"/>
        </w:numPr>
        <w:spacing w:before="0" w:after="0" w:line="240" w:lineRule="auto"/>
      </w:pPr>
      <w:r>
        <w:t>okamžitý přehled dostupnosti surovin (porovnání potřebného množství s množstvím suroviny na skladě – vizuální signalizace nedostatečného množství)</w:t>
      </w:r>
    </w:p>
    <w:p w:rsidR="009A12EC" w:rsidRDefault="009A12EC" w:rsidP="009A12EC">
      <w:pPr>
        <w:numPr>
          <w:ilvl w:val="0"/>
          <w:numId w:val="88"/>
        </w:numPr>
        <w:spacing w:before="0" w:after="0" w:line="240" w:lineRule="auto"/>
      </w:pPr>
      <w:r>
        <w:t>možnost zrušení (a následně obnovy), úpravy nebo přepočítání množství, nahrazení nebo doplnění suroviny pro jídla</w:t>
      </w:r>
    </w:p>
    <w:p w:rsidR="009A12EC" w:rsidRDefault="009A12EC" w:rsidP="009A12EC">
      <w:pPr>
        <w:numPr>
          <w:ilvl w:val="0"/>
          <w:numId w:val="88"/>
        </w:numPr>
        <w:spacing w:before="0" w:after="0" w:line="240" w:lineRule="auto"/>
      </w:pPr>
      <w:r>
        <w:t>automatická náhrada surovin s nulovým stavem zásob</w:t>
      </w:r>
    </w:p>
    <w:p w:rsidR="009A12EC" w:rsidRDefault="009A12EC" w:rsidP="009A12EC">
      <w:pPr>
        <w:numPr>
          <w:ilvl w:val="0"/>
          <w:numId w:val="88"/>
        </w:numPr>
        <w:spacing w:before="0" w:after="0" w:line="240" w:lineRule="auto"/>
      </w:pPr>
      <w:r>
        <w:t>automatické vyskladnění surovin, pro zaokrouhlení je využíváno nastavení dělitelnosti v kartách zboží</w:t>
      </w:r>
    </w:p>
    <w:p w:rsidR="009A12EC" w:rsidRDefault="009A12EC" w:rsidP="009A12EC">
      <w:pPr>
        <w:numPr>
          <w:ilvl w:val="0"/>
          <w:numId w:val="88"/>
        </w:numPr>
        <w:spacing w:before="0" w:after="0" w:line="240" w:lineRule="auto"/>
      </w:pPr>
      <w:r>
        <w:t>hromadné zrušení vyskladnění všech surovin</w:t>
      </w:r>
    </w:p>
    <w:p w:rsidR="009A12EC" w:rsidRDefault="009A12EC" w:rsidP="009A12EC">
      <w:pPr>
        <w:numPr>
          <w:ilvl w:val="0"/>
          <w:numId w:val="88"/>
        </w:numPr>
        <w:spacing w:before="0" w:after="0" w:line="240" w:lineRule="auto"/>
      </w:pPr>
      <w:r>
        <w:lastRenderedPageBreak/>
        <w:t>kompletní sledování historie zásahů do vygenerovaných surovin</w:t>
      </w:r>
    </w:p>
    <w:p w:rsidR="009A12EC" w:rsidRDefault="009A12EC" w:rsidP="009A12EC">
      <w:pPr>
        <w:numPr>
          <w:ilvl w:val="0"/>
          <w:numId w:val="88"/>
        </w:numPr>
        <w:spacing w:before="0" w:after="0" w:line="240" w:lineRule="auto"/>
      </w:pPr>
      <w:r>
        <w:t>neustálý přehled původně nanormovaného, upraveného a skutečně vydaného množství zboží</w:t>
      </w:r>
    </w:p>
    <w:p w:rsidR="009A12EC" w:rsidRDefault="009A12EC" w:rsidP="009A12EC">
      <w:pPr>
        <w:numPr>
          <w:ilvl w:val="0"/>
          <w:numId w:val="88"/>
        </w:numPr>
        <w:spacing w:before="0" w:after="0" w:line="240" w:lineRule="auto"/>
      </w:pPr>
      <w:r>
        <w:t>zadávání položek surovin do výdejky, vizuální signalizace možného chybného výdeje (vydané množství se liší od nanormovaného a případně upraveného) o více než ± 10%</w:t>
      </w:r>
    </w:p>
    <w:p w:rsidR="009A12EC" w:rsidRDefault="009A12EC" w:rsidP="009A12EC">
      <w:pPr>
        <w:numPr>
          <w:ilvl w:val="0"/>
          <w:numId w:val="88"/>
        </w:numPr>
        <w:spacing w:before="0" w:after="0" w:line="240" w:lineRule="auto"/>
      </w:pPr>
      <w:r>
        <w:t>okamžitý přehled skutečné ceny vydaných surovin a z toho plynoucí skutečná cena jídla</w:t>
      </w:r>
    </w:p>
    <w:p w:rsidR="009A12EC" w:rsidRDefault="009A12EC" w:rsidP="009A12EC">
      <w:pPr>
        <w:numPr>
          <w:ilvl w:val="0"/>
          <w:numId w:val="88"/>
        </w:numPr>
        <w:spacing w:before="0" w:after="0" w:line="240" w:lineRule="auto"/>
      </w:pPr>
      <w:r>
        <w:t>možnost oprav a úprav surovin až do potvrzení výdejového dokladu</w:t>
      </w:r>
    </w:p>
    <w:p w:rsidR="009A12EC" w:rsidRDefault="009A12EC" w:rsidP="009A12EC">
      <w:pPr>
        <w:numPr>
          <w:ilvl w:val="0"/>
          <w:numId w:val="88"/>
        </w:numPr>
        <w:spacing w:before="0" w:after="0" w:line="240" w:lineRule="auto"/>
      </w:pPr>
      <w:r>
        <w:t>sestavy (výrobní listy) nanormovaných surovin celkově – zhuštěné nebo s rozpisem surovin dle receptur, případně i s ohledem na výši skladových zásob (pro skladníky), sestavy podrobně rozepsané po jednotlivých jídlech nebo po recepturách (pro kuchaře), za aktuální jídelníček nebo za vybrané jídelníčky; parametrické nastavení způsobu řazení položek v sestavách</w:t>
      </w:r>
    </w:p>
    <w:p w:rsidR="009A12EC" w:rsidRPr="001527BB" w:rsidRDefault="009A12EC" w:rsidP="009A12EC">
      <w:pPr>
        <w:pStyle w:val="Nadpis3"/>
      </w:pPr>
      <w:bookmarkStart w:id="315" w:name="_Toc157328121"/>
      <w:bookmarkStart w:id="316" w:name="_Toc523390369"/>
      <w:bookmarkStart w:id="317" w:name="_Toc524521175"/>
      <w:r>
        <w:t>Sestav</w:t>
      </w:r>
      <w:r w:rsidRPr="001527BB">
        <w:t>y</w:t>
      </w:r>
      <w:bookmarkEnd w:id="315"/>
      <w:bookmarkEnd w:id="316"/>
      <w:bookmarkEnd w:id="317"/>
    </w:p>
    <w:p w:rsidR="009A12EC" w:rsidRDefault="009A12EC" w:rsidP="009A12EC">
      <w:pPr>
        <w:numPr>
          <w:ilvl w:val="0"/>
          <w:numId w:val="102"/>
        </w:numPr>
        <w:spacing w:before="0" w:after="0" w:line="240" w:lineRule="auto"/>
        <w:jc w:val="left"/>
      </w:pPr>
      <w:r>
        <w:t>prohlížení a tisk standardních a zákaznických výstupních sestav z normování</w:t>
      </w:r>
    </w:p>
    <w:p w:rsidR="009A12EC" w:rsidRDefault="009A12EC" w:rsidP="009A12EC">
      <w:pPr>
        <w:numPr>
          <w:ilvl w:val="0"/>
          <w:numId w:val="102"/>
        </w:numPr>
        <w:spacing w:before="0" w:after="0" w:line="240" w:lineRule="auto"/>
      </w:pPr>
      <w:r>
        <w:t>možnost upřesnění vytvářených výstupních sestav pomocí parametrů, vždy nejdříve možný náhled na obrazovce</w:t>
      </w:r>
    </w:p>
    <w:p w:rsidR="009A12EC" w:rsidRDefault="009A12EC" w:rsidP="009A12EC">
      <w:pPr>
        <w:numPr>
          <w:ilvl w:val="0"/>
          <w:numId w:val="102"/>
        </w:numPr>
        <w:spacing w:before="0" w:after="0" w:line="240" w:lineRule="auto"/>
      </w:pPr>
      <w:r>
        <w:t>skupiny sestav:</w:t>
      </w:r>
    </w:p>
    <w:p w:rsidR="009A12EC" w:rsidRDefault="009A12EC" w:rsidP="009A12EC">
      <w:pPr>
        <w:numPr>
          <w:ilvl w:val="1"/>
          <w:numId w:val="102"/>
        </w:numPr>
        <w:spacing w:before="0" w:after="0" w:line="240" w:lineRule="auto"/>
      </w:pPr>
      <w:r>
        <w:t xml:space="preserve">receptury </w:t>
      </w:r>
    </w:p>
    <w:p w:rsidR="009A12EC" w:rsidRDefault="009A12EC" w:rsidP="009A12EC">
      <w:pPr>
        <w:numPr>
          <w:ilvl w:val="2"/>
          <w:numId w:val="102"/>
        </w:numPr>
        <w:spacing w:before="0" w:after="0" w:line="240" w:lineRule="auto"/>
      </w:pPr>
      <w:r>
        <w:t>přehledové a detailní sestavy receptur a přídavků, receptury dle místa přípravy a dle použití</w:t>
      </w:r>
    </w:p>
    <w:p w:rsidR="009A12EC" w:rsidRDefault="009A12EC" w:rsidP="009A12EC">
      <w:pPr>
        <w:numPr>
          <w:ilvl w:val="2"/>
          <w:numId w:val="102"/>
        </w:numPr>
        <w:spacing w:before="0" w:after="0" w:line="240" w:lineRule="auto"/>
      </w:pPr>
      <w:r>
        <w:t>obsah: seznam, případně detailní popis receptury (tzn. suroviny a jejich množství, stravní limit, orientační ceny a existuje-li tak i výrobní postup)</w:t>
      </w:r>
    </w:p>
    <w:p w:rsidR="009A12EC" w:rsidRDefault="009A12EC" w:rsidP="009A12EC">
      <w:pPr>
        <w:numPr>
          <w:ilvl w:val="1"/>
          <w:numId w:val="102"/>
        </w:numPr>
        <w:spacing w:before="0" w:after="0" w:line="240" w:lineRule="auto"/>
      </w:pPr>
      <w:r>
        <w:t>jídelníčky</w:t>
      </w:r>
    </w:p>
    <w:p w:rsidR="009A12EC" w:rsidRDefault="009A12EC" w:rsidP="009A12EC">
      <w:pPr>
        <w:numPr>
          <w:ilvl w:val="2"/>
          <w:numId w:val="102"/>
        </w:numPr>
        <w:spacing w:before="0" w:after="0" w:line="240" w:lineRule="auto"/>
      </w:pPr>
      <w:r>
        <w:t>jídelníčky za jeden i více dnů, s různými podrobnostmi dle konkrétní sestavy</w:t>
      </w:r>
    </w:p>
    <w:p w:rsidR="009A12EC" w:rsidRDefault="009A12EC" w:rsidP="009A12EC">
      <w:pPr>
        <w:numPr>
          <w:ilvl w:val="2"/>
          <w:numId w:val="102"/>
        </w:numPr>
        <w:spacing w:before="0" w:after="0" w:line="240" w:lineRule="auto"/>
      </w:pPr>
      <w:r>
        <w:t>kontrolní sestavy</w:t>
      </w:r>
    </w:p>
    <w:p w:rsidR="009A12EC" w:rsidRDefault="009A12EC" w:rsidP="009A12EC">
      <w:pPr>
        <w:numPr>
          <w:ilvl w:val="2"/>
          <w:numId w:val="102"/>
        </w:numPr>
        <w:spacing w:before="0" w:after="0" w:line="240" w:lineRule="auto"/>
      </w:pPr>
      <w:r>
        <w:t>výdejky k jídelníčku</w:t>
      </w:r>
    </w:p>
    <w:p w:rsidR="009A12EC" w:rsidRDefault="009A12EC" w:rsidP="009A12EC">
      <w:pPr>
        <w:numPr>
          <w:ilvl w:val="1"/>
          <w:numId w:val="102"/>
        </w:numPr>
        <w:spacing w:before="0" w:after="0" w:line="240" w:lineRule="auto"/>
      </w:pPr>
      <w:r>
        <w:t>normování</w:t>
      </w:r>
    </w:p>
    <w:p w:rsidR="009A12EC" w:rsidRDefault="009A12EC" w:rsidP="009A12EC">
      <w:pPr>
        <w:numPr>
          <w:ilvl w:val="2"/>
          <w:numId w:val="102"/>
        </w:numPr>
        <w:spacing w:before="0" w:after="0" w:line="240" w:lineRule="auto"/>
      </w:pPr>
      <w:r>
        <w:t>široká škála výrobních listů (plachet), s různou mírou podrobnosti</w:t>
      </w:r>
    </w:p>
    <w:p w:rsidR="009A12EC" w:rsidRDefault="009A12EC" w:rsidP="009A12EC">
      <w:pPr>
        <w:numPr>
          <w:ilvl w:val="2"/>
          <w:numId w:val="102"/>
        </w:numPr>
        <w:spacing w:before="0" w:after="0" w:line="240" w:lineRule="auto"/>
      </w:pPr>
      <w:r>
        <w:t>nutriční hodnota nanormovaných surovin</w:t>
      </w:r>
    </w:p>
    <w:p w:rsidR="009A12EC" w:rsidRDefault="009A12EC" w:rsidP="009A12EC">
      <w:pPr>
        <w:numPr>
          <w:ilvl w:val="2"/>
          <w:numId w:val="102"/>
        </w:numPr>
        <w:spacing w:before="0" w:after="0" w:line="240" w:lineRule="auto"/>
      </w:pPr>
      <w:r>
        <w:t>pomocné sestavy – návrh vratek surovin na sklad, přehled rezervace</w:t>
      </w:r>
    </w:p>
    <w:p w:rsidR="009A12EC" w:rsidRDefault="009A12EC" w:rsidP="009A12EC">
      <w:pPr>
        <w:numPr>
          <w:ilvl w:val="1"/>
          <w:numId w:val="102"/>
        </w:numPr>
        <w:spacing w:before="0" w:after="0" w:line="240" w:lineRule="auto"/>
      </w:pPr>
      <w:r>
        <w:t>statistiky</w:t>
      </w:r>
    </w:p>
    <w:p w:rsidR="009A12EC" w:rsidRDefault="009A12EC" w:rsidP="009A12EC">
      <w:pPr>
        <w:numPr>
          <w:ilvl w:val="2"/>
          <w:numId w:val="102"/>
        </w:numPr>
        <w:spacing w:before="0" w:after="0" w:line="240" w:lineRule="auto"/>
      </w:pPr>
      <w:r>
        <w:t xml:space="preserve">Měsíční sledování limitů – dle stravních limitů nebo dle zakázek – do sestavy jsou započítány případné vratky ze spotřeby, </w:t>
      </w:r>
    </w:p>
    <w:p w:rsidR="009A12EC" w:rsidRDefault="009A12EC" w:rsidP="009A12EC">
      <w:pPr>
        <w:numPr>
          <w:ilvl w:val="3"/>
          <w:numId w:val="102"/>
        </w:numPr>
        <w:spacing w:before="0" w:after="0" w:line="240" w:lineRule="auto"/>
      </w:pPr>
      <w:r>
        <w:t>obvyklé parametry pro sestavu: datum od, datum do, středisko, zakázka, skupina limitů, provozní jednotka</w:t>
      </w:r>
    </w:p>
    <w:p w:rsidR="009A12EC" w:rsidRDefault="009A12EC" w:rsidP="009A12EC">
      <w:pPr>
        <w:numPr>
          <w:ilvl w:val="3"/>
          <w:numId w:val="102"/>
        </w:numPr>
        <w:spacing w:before="0" w:after="0" w:line="240" w:lineRule="auto"/>
      </w:pPr>
      <w:r>
        <w:t>obsah: přehled srovnání finančních limitů a skutečných nákladů po dnech a napočítaně za zadané období, dle zakázek a stravních limitů</w:t>
      </w:r>
    </w:p>
    <w:p w:rsidR="009A12EC" w:rsidRDefault="009A12EC" w:rsidP="009A12EC">
      <w:pPr>
        <w:numPr>
          <w:ilvl w:val="3"/>
          <w:numId w:val="102"/>
        </w:numPr>
        <w:spacing w:before="0" w:after="0" w:line="240" w:lineRule="auto"/>
      </w:pPr>
      <w:r>
        <w:t>možnost zhuštěného tisku sestav Měsíčního sledování limitů (součtování po měsících)</w:t>
      </w:r>
    </w:p>
    <w:p w:rsidR="009A12EC" w:rsidRDefault="009A12EC" w:rsidP="009A12EC">
      <w:pPr>
        <w:numPr>
          <w:ilvl w:val="2"/>
          <w:numId w:val="102"/>
        </w:numPr>
        <w:spacing w:before="0" w:after="0" w:line="240" w:lineRule="auto"/>
      </w:pPr>
      <w:r>
        <w:t>další sestavy: počty jídel, celkové ceny jídel, průměrné ceny jídel, rozpisy nákladů po odděleních</w:t>
      </w:r>
    </w:p>
    <w:p w:rsidR="009A12EC" w:rsidRDefault="009A12EC" w:rsidP="009A12EC">
      <w:pPr>
        <w:numPr>
          <w:ilvl w:val="1"/>
          <w:numId w:val="102"/>
        </w:numPr>
        <w:spacing w:before="0" w:after="0" w:line="240" w:lineRule="auto"/>
        <w:jc w:val="left"/>
      </w:pPr>
      <w:r>
        <w:t>distribuční a podpůrné sestavy</w:t>
      </w:r>
    </w:p>
    <w:p w:rsidR="009A12EC" w:rsidRDefault="009A12EC" w:rsidP="009A12EC">
      <w:pPr>
        <w:numPr>
          <w:ilvl w:val="2"/>
          <w:numId w:val="102"/>
        </w:numPr>
        <w:spacing w:before="0" w:after="0" w:line="240" w:lineRule="auto"/>
        <w:jc w:val="left"/>
      </w:pPr>
      <w:r>
        <w:t>dodejky stravy na oddělení – průvodní sestavy k jídlům expedovaným na oddělení</w:t>
      </w:r>
    </w:p>
    <w:p w:rsidR="009A12EC" w:rsidRDefault="009A12EC" w:rsidP="009A12EC">
      <w:pPr>
        <w:numPr>
          <w:ilvl w:val="2"/>
          <w:numId w:val="102"/>
        </w:numPr>
        <w:spacing w:before="0" w:after="0" w:line="240" w:lineRule="auto"/>
        <w:jc w:val="left"/>
      </w:pPr>
      <w:r>
        <w:t>přísuny jídel k výrobnímu pásu – sestavy pro organizaci výdeje stravy</w:t>
      </w:r>
    </w:p>
    <w:p w:rsidR="009A12EC" w:rsidRDefault="009A12EC" w:rsidP="009A12EC">
      <w:pPr>
        <w:numPr>
          <w:ilvl w:val="2"/>
          <w:numId w:val="102"/>
        </w:numPr>
        <w:spacing w:before="0" w:after="0" w:line="240" w:lineRule="auto"/>
        <w:jc w:val="left"/>
      </w:pPr>
      <w:r>
        <w:t>štítky na tablety – obsahují identifikaci jídla/diety a cílového místa</w:t>
      </w:r>
    </w:p>
    <w:p w:rsidR="009A12EC" w:rsidRDefault="009A12EC" w:rsidP="009A12EC">
      <w:pPr>
        <w:numPr>
          <w:ilvl w:val="2"/>
          <w:numId w:val="102"/>
        </w:numPr>
        <w:spacing w:before="0" w:after="0" w:line="240" w:lineRule="auto"/>
        <w:jc w:val="left"/>
      </w:pPr>
      <w:r>
        <w:t>další sestavy: výskyt nanormovaných surovin, nutriční pravidla</w:t>
      </w:r>
    </w:p>
    <w:p w:rsidR="009A12EC" w:rsidRDefault="009A12EC" w:rsidP="009A12EC">
      <w:pPr>
        <w:pStyle w:val="Odrka"/>
        <w:ind w:firstLine="0"/>
      </w:pPr>
    </w:p>
    <w:p w:rsidR="009A12EC" w:rsidRPr="001527BB" w:rsidRDefault="009A12EC" w:rsidP="009A12EC">
      <w:pPr>
        <w:pStyle w:val="Nadpis2"/>
      </w:pPr>
      <w:bookmarkStart w:id="318" w:name="_Toc157328122"/>
      <w:bookmarkStart w:id="319" w:name="_Toc523390370"/>
      <w:bookmarkStart w:id="320" w:name="_Toc524521176"/>
      <w:r>
        <w:t>N</w:t>
      </w:r>
      <w:r w:rsidRPr="001527BB">
        <w:t>adstavbové moduly</w:t>
      </w:r>
      <w:bookmarkEnd w:id="318"/>
      <w:bookmarkEnd w:id="319"/>
      <w:bookmarkEnd w:id="320"/>
    </w:p>
    <w:p w:rsidR="009A12EC" w:rsidRDefault="009A12EC" w:rsidP="009A12EC">
      <w:r>
        <w:t>Jde o speciální funkčnosti, prolínající se více částmi programu. Tyto moduly nejsou nezbytně nutné pro provoz aplikace, dodávají se na základě požadavku zákazníků.</w:t>
      </w:r>
    </w:p>
    <w:p w:rsidR="009A12EC" w:rsidRDefault="009A12EC" w:rsidP="009A12EC">
      <w:pPr>
        <w:rPr>
          <w:rFonts w:ascii="Times New Roman" w:hAnsi="Times New Roman"/>
          <w:sz w:val="24"/>
        </w:rPr>
      </w:pPr>
    </w:p>
    <w:p w:rsidR="009A12EC" w:rsidRDefault="009A12EC" w:rsidP="009A12EC">
      <w:pPr>
        <w:pStyle w:val="Nadpis3"/>
      </w:pPr>
      <w:bookmarkStart w:id="321" w:name="_Toc157328123"/>
      <w:bookmarkStart w:id="322" w:name="_Toc523390371"/>
      <w:bookmarkStart w:id="323" w:name="_Toc524521177"/>
      <w:r>
        <w:t>Spotřební koš</w:t>
      </w:r>
      <w:bookmarkEnd w:id="321"/>
      <w:bookmarkEnd w:id="322"/>
      <w:bookmarkEnd w:id="323"/>
    </w:p>
    <w:p w:rsidR="009A12EC" w:rsidRDefault="009A12EC" w:rsidP="009A12EC">
      <w:r>
        <w:t>Úkolem tohoto modulu je sledování spotřeby živin (maso, mléko, mléčné výrobky, tuky, ryby, cukr atd.) za určité období ve školním stravování, dle vyhlášky 48/93 Sb. K dispozici jsou kontrolní sestavy (přiřazení kategorií ke kartám zboží) a sestavy sledování spotřeby živin, a to dle kategorií strávníků nebo sumární.</w:t>
      </w:r>
    </w:p>
    <w:p w:rsidR="009A12EC" w:rsidRDefault="009A12EC" w:rsidP="009A12EC">
      <w:pPr>
        <w:rPr>
          <w:sz w:val="24"/>
        </w:rPr>
      </w:pPr>
    </w:p>
    <w:p w:rsidR="009A12EC" w:rsidRDefault="009A12EC" w:rsidP="009A12EC">
      <w:pPr>
        <w:pStyle w:val="Nadpis3"/>
      </w:pPr>
      <w:bookmarkStart w:id="324" w:name="_Toc157328125"/>
      <w:bookmarkStart w:id="325" w:name="_Toc523390372"/>
      <w:bookmarkStart w:id="326" w:name="_Toc524521178"/>
      <w:r>
        <w:lastRenderedPageBreak/>
        <w:t>Vazba na systém HACCP</w:t>
      </w:r>
      <w:bookmarkEnd w:id="324"/>
      <w:bookmarkEnd w:id="325"/>
      <w:bookmarkEnd w:id="326"/>
    </w:p>
    <w:p w:rsidR="009A12EC" w:rsidRDefault="009A12EC" w:rsidP="009A12EC">
      <w:r>
        <w:t xml:space="preserve">Modul řeší vazbu mezi dvěma různými programy dvou různých firem: Sklady a normování firmy ANETE spol. s r.o. a  HASAP Gastro Software (program pro analýzu a sledování kritických bodů ve stravování) firmy HASAP GASTRO Consulting, s.r.o. </w:t>
      </w:r>
    </w:p>
    <w:p w:rsidR="009A12EC" w:rsidRDefault="009A12EC" w:rsidP="009A12EC">
      <w:r>
        <w:t>U mnoha zákazníků jsou používány oba produkty, je tedy vhodné jejich provázání. V datech aplikace Sklady a DiS lze nastavit propojení mezi kartami zboží a mezi recepturami obou systémů (předpokladem je existence zákazníkem používaných receptur v obou systémech nebo používání tzv. typových receptur). V běžném provozu lze pak z DiS vygenerovat soubor s údaji, ze kterých receptur bude určitý den vařeno. Systém HASAP si tento soubor načte a na základě svého nastavení připraví pro uživatele příslušné formuláře a výstupy s analýzou kritických bodů.</w:t>
      </w:r>
    </w:p>
    <w:p w:rsidR="009A12EC" w:rsidRDefault="009A12EC" w:rsidP="009A12EC">
      <w:pPr>
        <w:pStyle w:val="Odrka"/>
        <w:ind w:firstLine="0"/>
        <w:rPr>
          <w:sz w:val="24"/>
        </w:rPr>
      </w:pPr>
    </w:p>
    <w:p w:rsidR="009A12EC" w:rsidRPr="002D3932" w:rsidRDefault="009A12EC" w:rsidP="009A12EC">
      <w:pPr>
        <w:pStyle w:val="Nadpis3"/>
      </w:pPr>
      <w:bookmarkStart w:id="327" w:name="_Toc157328127"/>
      <w:bookmarkStart w:id="328" w:name="_Toc523390373"/>
      <w:bookmarkStart w:id="329" w:name="_Toc524521179"/>
      <w:r w:rsidRPr="002D3932">
        <w:t>Párování – zápis čísla dodavatelských faktur do příjemek</w:t>
      </w:r>
      <w:bookmarkEnd w:id="327"/>
      <w:bookmarkEnd w:id="328"/>
      <w:bookmarkEnd w:id="329"/>
    </w:p>
    <w:p w:rsidR="009A12EC" w:rsidRDefault="009A12EC" w:rsidP="009A12EC">
      <w:r>
        <w:t>Pro uživatele, kteří mají k dispozici tento modul, je umožněno zapisovat čísla dodavatelských faktur do příjemek (druh pohybu „Nákup na faktury“) a do výdejek (druh pohybu „Vrácení dodavateli“), následně pak zobrazovat příslušné přehledové sestavy.</w:t>
      </w:r>
    </w:p>
    <w:p w:rsidR="009A12EC" w:rsidRDefault="009A12EC" w:rsidP="009A12EC">
      <w:pPr>
        <w:pStyle w:val="Zkladntext2"/>
      </w:pPr>
    </w:p>
    <w:p w:rsidR="009A12EC" w:rsidRPr="002D3932" w:rsidRDefault="009A12EC" w:rsidP="009A12EC">
      <w:pPr>
        <w:pStyle w:val="Nadpis3"/>
      </w:pPr>
      <w:bookmarkStart w:id="330" w:name="_Toc157328128"/>
      <w:bookmarkStart w:id="331" w:name="_Toc523390374"/>
      <w:bookmarkStart w:id="332" w:name="_Toc524521180"/>
      <w:r w:rsidRPr="002D3932">
        <w:t>Cenotvorba</w:t>
      </w:r>
      <w:bookmarkEnd w:id="330"/>
      <w:bookmarkEnd w:id="331"/>
      <w:bookmarkEnd w:id="332"/>
    </w:p>
    <w:p w:rsidR="009A12EC" w:rsidRDefault="009A12EC" w:rsidP="009A12EC">
      <w:r>
        <w:t>Důležitou společnou součástí aplikací Sklady a KREDITu je cenotvorba. Ta zasahuje do oblastí:</w:t>
      </w:r>
    </w:p>
    <w:p w:rsidR="009A12EC" w:rsidRDefault="009A12EC" w:rsidP="009A12EC">
      <w:pPr>
        <w:numPr>
          <w:ilvl w:val="0"/>
          <w:numId w:val="103"/>
        </w:numPr>
        <w:spacing w:before="0" w:after="0" w:line="240" w:lineRule="auto"/>
      </w:pPr>
      <w:r w:rsidRPr="002D3932">
        <w:rPr>
          <w:b/>
        </w:rPr>
        <w:t>Karty zboží</w:t>
      </w:r>
      <w:r>
        <w:t xml:space="preserve"> - pokud je v aplikaci Sklady zapnut parametr pro Cenotvorbu, prodejní cena zboží se zde již nenastavuje, cenové údaje jsou plně v režii modulu Cenotvorba v aplikaci KREDIT. Tento modul reaguje na nákupní ceny surovin v aplikaci Sklady.</w:t>
      </w:r>
    </w:p>
    <w:p w:rsidR="009A12EC" w:rsidRDefault="009A12EC" w:rsidP="009A12EC">
      <w:pPr>
        <w:numPr>
          <w:ilvl w:val="0"/>
          <w:numId w:val="103"/>
        </w:numPr>
        <w:spacing w:before="0" w:after="0" w:line="240" w:lineRule="auto"/>
      </w:pPr>
      <w:r w:rsidRPr="002D3932">
        <w:rPr>
          <w:b/>
        </w:rPr>
        <w:t xml:space="preserve">Jídelníčky </w:t>
      </w:r>
      <w:r>
        <w:t xml:space="preserve">- po vynormování a případné úpravě surovin je známa orientační cena jídel. Tato orientační cena je odesílána do KREDITu, kde se na základě předem stanoveného vzorce vypočte z orientační ceny cena stravenky pro jednotlivá jídla a kategorie strávníků v zaměstnaneckém stravování. </w:t>
      </w:r>
    </w:p>
    <w:p w:rsidR="009A12EC" w:rsidRDefault="009A12EC" w:rsidP="009A12EC">
      <w:r>
        <w:t xml:space="preserve">Po uvaření jídel a vyskladnění surovin jsou známy skutečné ceny jídel. Ty se také odesílají do KREDITu pro sestavu rentability, členěné po organizacích, střediscích a kategoriích strávníků. </w:t>
      </w:r>
    </w:p>
    <w:p w:rsidR="009A12EC" w:rsidRDefault="009A12EC" w:rsidP="009A12EC">
      <w:pPr>
        <w:pStyle w:val="Zkladntext2"/>
      </w:pPr>
    </w:p>
    <w:p w:rsidR="009A12EC" w:rsidRPr="002D3932" w:rsidRDefault="009A12EC" w:rsidP="009A12EC">
      <w:pPr>
        <w:pStyle w:val="Nadpis3"/>
      </w:pPr>
      <w:bookmarkStart w:id="333" w:name="_Toc157328129"/>
      <w:bookmarkStart w:id="334" w:name="_Toc523390375"/>
      <w:bookmarkStart w:id="335" w:name="_Toc524521181"/>
      <w:r w:rsidRPr="002D3932">
        <w:t>Vazba na systém SAP</w:t>
      </w:r>
      <w:bookmarkEnd w:id="333"/>
      <w:bookmarkEnd w:id="334"/>
      <w:bookmarkEnd w:id="335"/>
    </w:p>
    <w:p w:rsidR="009A12EC" w:rsidRDefault="009A12EC" w:rsidP="009A12EC">
      <w:r>
        <w:t>Modul řeší vazbu mezi systémem Sklady a systémem SAP a řeší se individuálně pro konkrétního zákazníka. Vazba je řešena v několika oblastech:</w:t>
      </w:r>
    </w:p>
    <w:p w:rsidR="009A12EC" w:rsidRDefault="009A12EC" w:rsidP="009A12EC">
      <w:pPr>
        <w:numPr>
          <w:ilvl w:val="0"/>
          <w:numId w:val="104"/>
        </w:numPr>
        <w:spacing w:before="0" w:after="0" w:line="240" w:lineRule="auto"/>
      </w:pPr>
      <w:r w:rsidRPr="002D3932">
        <w:rPr>
          <w:b/>
        </w:rPr>
        <w:t xml:space="preserve">Adresář </w:t>
      </w:r>
      <w:r>
        <w:t>(číselník dodavatelů) – prioritní je SAP; Sklady při zakládání nového dodavatele zadá IČO a odešle do SAPu, pokud je dodavatel zaveden, SAP vrátí ostatní požadované atributy dodavatele (název, adresa …). Dodavatele, který v SAPu neexistuje, není možné ve Skladech zavést.</w:t>
      </w:r>
    </w:p>
    <w:p w:rsidR="009A12EC" w:rsidRDefault="009A12EC" w:rsidP="009A12EC">
      <w:pPr>
        <w:numPr>
          <w:ilvl w:val="0"/>
          <w:numId w:val="104"/>
        </w:numPr>
        <w:spacing w:before="0" w:after="0" w:line="240" w:lineRule="auto"/>
      </w:pPr>
      <w:r w:rsidRPr="002D3932">
        <w:rPr>
          <w:b/>
        </w:rPr>
        <w:t>Karty zboží</w:t>
      </w:r>
      <w:r>
        <w:t xml:space="preserve"> – prioritní jsou Sklady; po zavedení nové karty zboží ve Skladech se odešlou dohodnuté údaje do SAPu</w:t>
      </w:r>
    </w:p>
    <w:p w:rsidR="009A12EC" w:rsidRDefault="009A12EC" w:rsidP="009A12EC">
      <w:pPr>
        <w:numPr>
          <w:ilvl w:val="0"/>
          <w:numId w:val="104"/>
        </w:numPr>
        <w:spacing w:before="0" w:after="0" w:line="240" w:lineRule="auto"/>
      </w:pPr>
      <w:r w:rsidRPr="002D3932">
        <w:rPr>
          <w:b/>
        </w:rPr>
        <w:t>Doklady</w:t>
      </w:r>
      <w:r>
        <w:t xml:space="preserve"> (pohyby zboží) – prioritní jsou Sklady; z každého potvrzeného dokladu (příjem, výdej, převod) budou dohodnuté údaje předány do SAPu</w:t>
      </w:r>
    </w:p>
    <w:p w:rsidR="009A12EC" w:rsidRDefault="009A12EC" w:rsidP="009A12EC">
      <w:r>
        <w:t>Veškeré údaje z aplikace Sklady do SAPu jsou předávány automaticky, dávkově, s nastavitelným intervalem (např. 1x za hodinu, 1x denně). Předávané údaje jsou v SAPu zpracovávány chronologicky, při případném problému je nutno nejdříve problém vyřešit a teprve poté lze pokračovat ve zpracování dávky.</w:t>
      </w:r>
    </w:p>
    <w:p w:rsidR="009A12EC" w:rsidRDefault="009A12EC" w:rsidP="009A12EC"/>
    <w:p w:rsidR="009A12EC" w:rsidRPr="002D3932" w:rsidRDefault="009A12EC" w:rsidP="009A12EC">
      <w:pPr>
        <w:pStyle w:val="Nadpis3"/>
      </w:pPr>
      <w:bookmarkStart w:id="336" w:name="_Toc523390376"/>
      <w:bookmarkStart w:id="337" w:name="_Toc524521182"/>
      <w:r>
        <w:t>First Buy Sale</w:t>
      </w:r>
      <w:bookmarkEnd w:id="336"/>
      <w:bookmarkEnd w:id="337"/>
    </w:p>
    <w:p w:rsidR="009A12EC" w:rsidRPr="00261656" w:rsidRDefault="009A12EC" w:rsidP="009A12EC">
      <w:r>
        <w:t>First Buy Sale (dále jen FBS) je</w:t>
      </w:r>
      <w:r w:rsidRPr="00261656">
        <w:t xml:space="preserve"> webov</w:t>
      </w:r>
      <w:r>
        <w:t>á</w:t>
      </w:r>
      <w:r w:rsidRPr="00261656">
        <w:t xml:space="preserve"> aplikac</w:t>
      </w:r>
      <w:r>
        <w:t>e</w:t>
      </w:r>
      <w:r w:rsidRPr="00261656">
        <w:t>, která je našimi zákazníky používána pro objednávání a nákup surovin a zboží</w:t>
      </w:r>
      <w:r>
        <w:t xml:space="preserve"> přes Internet</w:t>
      </w:r>
      <w:r w:rsidRPr="00261656">
        <w:t>. S programem S</w:t>
      </w:r>
      <w:r>
        <w:t>klady</w:t>
      </w:r>
      <w:r w:rsidRPr="00261656">
        <w:t xml:space="preserve"> spolupracuje při vytváření příjemek.</w:t>
      </w:r>
    </w:p>
    <w:p w:rsidR="009A12EC" w:rsidRDefault="009A12EC" w:rsidP="009A12EC">
      <w:r w:rsidRPr="00261656">
        <w:t>Uživateli, který objednává přes FBS, se při vytváření příjemky nabídne možnost načíst do příjemky údaje (řádky) z objednávky, vytvořené v aplikaci FBS. Pro tuto funkčnost je potřeba mít zakoupenou licenci na danou aplikaci</w:t>
      </w:r>
      <w:r>
        <w:t xml:space="preserve"> a</w:t>
      </w:r>
      <w:r w:rsidRPr="00261656">
        <w:t xml:space="preserve"> nainstalovaný S</w:t>
      </w:r>
      <w:r>
        <w:t>klady</w:t>
      </w:r>
      <w:r w:rsidRPr="00261656">
        <w:t xml:space="preserve"> Plugin</w:t>
      </w:r>
      <w:r>
        <w:t xml:space="preserve">. </w:t>
      </w:r>
      <w:r w:rsidRPr="00261656">
        <w:t>Uživateli, který není propojen na FBS, se nebude nabízet možnost načíst objednávku z FBS.</w:t>
      </w:r>
    </w:p>
    <w:p w:rsidR="009A12EC" w:rsidRDefault="009A12EC" w:rsidP="009A12EC">
      <w:pPr>
        <w:pStyle w:val="Odrka"/>
        <w:ind w:firstLine="0"/>
      </w:pPr>
    </w:p>
    <w:p w:rsidR="009A12EC" w:rsidRPr="002D3932" w:rsidRDefault="009A12EC" w:rsidP="009A12EC">
      <w:pPr>
        <w:pStyle w:val="Nadpis3"/>
      </w:pPr>
      <w:bookmarkStart w:id="338" w:name="_Toc523390377"/>
      <w:bookmarkStart w:id="339" w:name="_Toc524521183"/>
      <w:r>
        <w:lastRenderedPageBreak/>
        <w:t>Logistika požadavků</w:t>
      </w:r>
      <w:bookmarkEnd w:id="338"/>
      <w:bookmarkEnd w:id="339"/>
    </w:p>
    <w:p w:rsidR="009A12EC" w:rsidRPr="00180F17" w:rsidRDefault="009A12EC" w:rsidP="009A12EC">
      <w:r w:rsidRPr="00180F17">
        <w:t xml:space="preserve">Aplikace Logistika požadavků jako nadstavbový modul k aplikaci Sklady je určena k vytváření požadavků </w:t>
      </w:r>
      <w:r>
        <w:t xml:space="preserve">(lze i automaticky na základě prodejů na kasách) </w:t>
      </w:r>
      <w:r w:rsidRPr="00180F17">
        <w:t>na nákup zboží a surovin (poloautomatizovaně nebo ručně), sdružování těchto požadavků a jejich přenos na portál First Buy Sale ve formě poptávek. Zároveň umožňuje definici příslušných číselníků souvisejících s nákupem zboží a surovin.</w:t>
      </w:r>
    </w:p>
    <w:p w:rsidR="009A12EC" w:rsidRPr="00314E94" w:rsidRDefault="009A12EC" w:rsidP="00314E94"/>
    <w:p w:rsidR="00104F34" w:rsidRDefault="00104F34" w:rsidP="00104F34">
      <w:pPr>
        <w:pStyle w:val="Nadpis1"/>
      </w:pPr>
      <w:bookmarkStart w:id="340" w:name="_Toc524521184"/>
      <w:r>
        <w:lastRenderedPageBreak/>
        <w:t>Názvosloví</w:t>
      </w:r>
      <w:bookmarkEnd w:id="340"/>
    </w:p>
    <w:p w:rsidR="00F209DE" w:rsidRDefault="00F209DE" w:rsidP="00F209DE">
      <w:r>
        <w:t>Výklad některých specifických pojmů a termínů použitých v tomto dokumentu</w:t>
      </w:r>
      <w:r w:rsidR="00C34287">
        <w:t xml:space="preserve"> nebo v</w:t>
      </w:r>
      <w:r w:rsidR="004411F2">
        <w:t> </w:t>
      </w:r>
      <w:r w:rsidR="00C34287">
        <w:t>souvisejících</w:t>
      </w:r>
      <w:r w:rsidR="004411F2">
        <w:t xml:space="preserve"> (včetně manuálů k jednotlivým aplikacím systému KREDIT)</w:t>
      </w:r>
      <w:r>
        <w:t>.</w:t>
      </w:r>
    </w:p>
    <w:tbl>
      <w:tblPr>
        <w:tblStyle w:val="GridTable4Accent1"/>
        <w:tblW w:w="9070" w:type="dxa"/>
        <w:tblCellMar>
          <w:left w:w="57" w:type="dxa"/>
          <w:right w:w="57" w:type="dxa"/>
        </w:tblCellMar>
        <w:tblLook w:val="04A0" w:firstRow="1" w:lastRow="0" w:firstColumn="1" w:lastColumn="0" w:noHBand="0" w:noVBand="1"/>
      </w:tblPr>
      <w:tblGrid>
        <w:gridCol w:w="1699"/>
        <w:gridCol w:w="7371"/>
      </w:tblGrid>
      <w:tr w:rsidR="002461B7" w:rsidRPr="006E4F2C" w:rsidTr="002F7E43">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bCs w:val="0"/>
                <w:color w:val="FFFFFF"/>
                <w:szCs w:val="18"/>
              </w:rPr>
            </w:pPr>
            <w:r w:rsidRPr="006E4F2C">
              <w:rPr>
                <w:rFonts w:eastAsia="Times New Roman" w:cs="Tahoma"/>
                <w:bCs w:val="0"/>
                <w:color w:val="FFFFFF"/>
                <w:szCs w:val="18"/>
              </w:rPr>
              <w:t>Pojem</w:t>
            </w:r>
          </w:p>
        </w:tc>
        <w:tc>
          <w:tcPr>
            <w:tcW w:w="7371" w:type="dxa"/>
            <w:noWrap/>
            <w:hideMark/>
          </w:tcPr>
          <w:p w:rsidR="002461B7" w:rsidRPr="006E4F2C" w:rsidRDefault="002461B7" w:rsidP="002461B7">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Tahoma"/>
                <w:bCs w:val="0"/>
                <w:color w:val="FFFFFF"/>
                <w:szCs w:val="18"/>
              </w:rPr>
            </w:pPr>
            <w:r w:rsidRPr="006E4F2C">
              <w:rPr>
                <w:rFonts w:eastAsia="Times New Roman" w:cs="Tahoma"/>
                <w:bCs w:val="0"/>
                <w:color w:val="FFFFFF"/>
                <w:szCs w:val="18"/>
              </w:rPr>
              <w:t>Vysvětlení pojmu</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Aktivní karta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Vydaná karta</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Alternativa jídla</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Alternativa je konkrétní jídlo (např. Vepřový řízek, brambory, obloha) nabízené k objednání nebo zakoupení prostřednictvím jídelníčku (viz </w:t>
            </w:r>
            <w:r w:rsidRPr="006E4F2C">
              <w:rPr>
                <w:rFonts w:eastAsia="Times New Roman" w:cs="Tahoma"/>
                <w:b/>
                <w:bCs/>
                <w:color w:val="000000"/>
                <w:sz w:val="16"/>
                <w:szCs w:val="16"/>
              </w:rPr>
              <w:t>Jídelní lístek</w:t>
            </w:r>
            <w:r w:rsidRPr="006E4F2C">
              <w:rPr>
                <w:rFonts w:eastAsia="Times New Roman" w:cs="Tahoma"/>
                <w:color w:val="000000"/>
                <w:sz w:val="16"/>
                <w:szCs w:val="16"/>
              </w:rPr>
              <w:t xml:space="preserve">). Alternativa jídla je součástí určité skupiny jídel (viz </w:t>
            </w:r>
            <w:r w:rsidRPr="006E4F2C">
              <w:rPr>
                <w:rFonts w:eastAsia="Times New Roman" w:cs="Tahoma"/>
                <w:b/>
                <w:bCs/>
                <w:color w:val="000000"/>
                <w:sz w:val="16"/>
                <w:szCs w:val="16"/>
              </w:rPr>
              <w:t>Druh jídla</w:t>
            </w:r>
            <w:r w:rsidRPr="006E4F2C">
              <w:rPr>
                <w:rFonts w:eastAsia="Times New Roman" w:cs="Tahoma"/>
                <w:color w:val="000000"/>
                <w:sz w:val="16"/>
                <w:szCs w:val="16"/>
              </w:rPr>
              <w:t>). Alternativa má v rámci druhu jídla svůj kód (v standardním jídelníčku je to číslo, v dietním jídelníčku 5 znakový text. Maximální počet alternativ je 999.</w:t>
            </w:r>
            <w:r w:rsidRPr="006E4F2C">
              <w:rPr>
                <w:rFonts w:eastAsia="Times New Roman" w:cs="Tahoma"/>
                <w:color w:val="000000"/>
                <w:sz w:val="16"/>
                <w:szCs w:val="16"/>
              </w:rPr>
              <w:br/>
              <w:t xml:space="preserve">Dalšími atributy alternativy je cena (může být různá pro skupiny klientů - viz </w:t>
            </w:r>
            <w:r w:rsidRPr="006E4F2C">
              <w:rPr>
                <w:rFonts w:eastAsia="Times New Roman" w:cs="Tahoma"/>
                <w:b/>
                <w:bCs/>
                <w:color w:val="000000"/>
                <w:sz w:val="16"/>
                <w:szCs w:val="16"/>
              </w:rPr>
              <w:t xml:space="preserve">Kategorie dotace </w:t>
            </w:r>
            <w:r w:rsidRPr="006E4F2C">
              <w:rPr>
                <w:rFonts w:eastAsia="Times New Roman" w:cs="Tahoma"/>
                <w:color w:val="000000"/>
                <w:sz w:val="16"/>
                <w:szCs w:val="16"/>
              </w:rPr>
              <w:t xml:space="preserve">a pro datum - viz </w:t>
            </w:r>
            <w:r w:rsidRPr="006E4F2C">
              <w:rPr>
                <w:rFonts w:eastAsia="Times New Roman" w:cs="Tahoma"/>
                <w:b/>
                <w:bCs/>
                <w:color w:val="000000"/>
                <w:sz w:val="16"/>
                <w:szCs w:val="16"/>
              </w:rPr>
              <w:t>Ceník jídel</w:t>
            </w:r>
            <w:r w:rsidRPr="006E4F2C">
              <w:rPr>
                <w:rFonts w:eastAsia="Times New Roman" w:cs="Tahoma"/>
                <w:color w:val="000000"/>
                <w:sz w:val="16"/>
                <w:szCs w:val="16"/>
              </w:rPr>
              <w:t xml:space="preserve">), počet vařených a vydávaných porcí (viz </w:t>
            </w:r>
            <w:r w:rsidRPr="006E4F2C">
              <w:rPr>
                <w:rFonts w:eastAsia="Times New Roman" w:cs="Tahoma"/>
                <w:b/>
                <w:bCs/>
                <w:color w:val="000000"/>
                <w:sz w:val="16"/>
                <w:szCs w:val="16"/>
              </w:rPr>
              <w:t>Limity porcí</w:t>
            </w:r>
            <w:r w:rsidRPr="006E4F2C">
              <w:rPr>
                <w:rFonts w:eastAsia="Times New Roman" w:cs="Tahoma"/>
                <w:color w:val="000000"/>
                <w:sz w:val="16"/>
                <w:szCs w:val="16"/>
              </w:rPr>
              <w:t xml:space="preserve">), zobrazení v nabídce, obrázek jídla, určení výběrové ho jídla (viz </w:t>
            </w:r>
            <w:r w:rsidRPr="006E4F2C">
              <w:rPr>
                <w:rFonts w:eastAsia="Times New Roman" w:cs="Tahoma"/>
                <w:b/>
                <w:bCs/>
                <w:color w:val="000000"/>
                <w:sz w:val="16"/>
                <w:szCs w:val="16"/>
              </w:rPr>
              <w:t>Výběrové jídlo</w:t>
            </w:r>
            <w:r w:rsidRPr="006E4F2C">
              <w:rPr>
                <w:rFonts w:eastAsia="Times New Roman" w:cs="Tahoma"/>
                <w:color w:val="000000"/>
                <w:sz w:val="16"/>
                <w:szCs w:val="16"/>
              </w:rPr>
              <w:t>) a  určení možnosti objednávání dopředu.</w:t>
            </w:r>
            <w:r w:rsidRPr="006E4F2C">
              <w:rPr>
                <w:rFonts w:eastAsia="Times New Roman" w:cs="Tahoma"/>
                <w:color w:val="000000"/>
                <w:sz w:val="16"/>
                <w:szCs w:val="16"/>
              </w:rPr>
              <w:br/>
              <w:t>Zvláš</w:t>
            </w:r>
            <w:r w:rsidR="00C34287">
              <w:rPr>
                <w:rFonts w:eastAsia="Times New Roman" w:cs="Tahoma"/>
                <w:color w:val="000000"/>
                <w:sz w:val="16"/>
                <w:szCs w:val="16"/>
              </w:rPr>
              <w:t>t</w:t>
            </w:r>
            <w:r w:rsidRPr="006E4F2C">
              <w:rPr>
                <w:rFonts w:eastAsia="Times New Roman" w:cs="Tahoma"/>
                <w:color w:val="000000"/>
                <w:sz w:val="16"/>
                <w:szCs w:val="16"/>
              </w:rPr>
              <w:t>ní formou alternativ jsou</w:t>
            </w:r>
            <w:r w:rsidRPr="006E4F2C">
              <w:rPr>
                <w:rFonts w:eastAsia="Times New Roman" w:cs="Tahoma"/>
                <w:b/>
                <w:bCs/>
                <w:color w:val="000000"/>
                <w:sz w:val="16"/>
                <w:szCs w:val="16"/>
              </w:rPr>
              <w:t xml:space="preserve"> Diety </w:t>
            </w:r>
            <w:r w:rsidRPr="006E4F2C">
              <w:rPr>
                <w:rFonts w:eastAsia="Times New Roman" w:cs="Tahoma"/>
                <w:color w:val="000000"/>
                <w:sz w:val="16"/>
                <w:szCs w:val="16"/>
              </w:rPr>
              <w:t>(viz)</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Automatická pokladna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Sada HW a SW vybavení sloužící k samoobslužnému vkládání hotovosti na centrální účet klienta v systému KREDIT. </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Automaty</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1. Nápojové nebo výdejové automaty začleněné do systému KREDIT. Vnitřní elektronika automatu musí být vybavena tzv. MDB protokolem. Automat je doplněný snímačem typu nápojový automat (v současné době jen snímač od fy DUHA).</w:t>
            </w:r>
            <w:r w:rsidRPr="006E4F2C">
              <w:rPr>
                <w:rFonts w:eastAsia="Times New Roman" w:cs="Tahoma"/>
                <w:color w:val="000000"/>
                <w:sz w:val="16"/>
                <w:szCs w:val="16"/>
              </w:rPr>
              <w:br/>
              <w:t>2. Ovládací SW pro snímače identifikačních karet v systému KREDIT 6, je vnitřně obsažen v aplikaci Prezentační místo 6.</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Bez</w:t>
            </w:r>
            <w:r w:rsidR="006E4F2C">
              <w:rPr>
                <w:rFonts w:eastAsia="Times New Roman" w:cs="Tahoma"/>
                <w:color w:val="000000"/>
                <w:sz w:val="16"/>
                <w:szCs w:val="16"/>
              </w:rPr>
              <w:t xml:space="preserve"> </w:t>
            </w:r>
            <w:r w:rsidRPr="006E4F2C">
              <w:rPr>
                <w:rFonts w:eastAsia="Times New Roman" w:cs="Tahoma"/>
                <w:color w:val="000000"/>
                <w:sz w:val="16"/>
                <w:szCs w:val="16"/>
              </w:rPr>
              <w:t>objednávkový systém</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Klient si jídlo neobjednává ale nakupuje. Výdej probíhá většinou prostřednictvím aplikace Kasa (zapisuje zároveň objednávku i výdej), která současně může prodávat doplňkový sortiment. Tento styl se stále více prosazuje, protože je pohodlný pro klienty. Je však mnohem náročnější pro personál provozovny, která dopředu neví, jaká bude poptávka po jednotlivých alternativách.</w:t>
            </w:r>
            <w:r w:rsidRPr="006E4F2C">
              <w:rPr>
                <w:rFonts w:eastAsia="Times New Roman" w:cs="Tahoma"/>
                <w:color w:val="000000"/>
                <w:sz w:val="16"/>
                <w:szCs w:val="16"/>
              </w:rPr>
              <w:br/>
              <w:t>Nevýhodou pro klienty je, že nemusí být celá nabídka jídel k dispozici po celou dobu výdeje.</w:t>
            </w:r>
            <w:r w:rsidRPr="006E4F2C">
              <w:rPr>
                <w:rFonts w:eastAsia="Times New Roman" w:cs="Tahoma"/>
                <w:color w:val="000000"/>
                <w:sz w:val="16"/>
                <w:szCs w:val="16"/>
              </w:rPr>
              <w:br/>
              <w:t xml:space="preserve">Kromě kasy lze využít pro prodej jídel i </w:t>
            </w:r>
            <w:r w:rsidR="00A961A3">
              <w:rPr>
                <w:rFonts w:eastAsia="Times New Roman" w:cs="Tahoma"/>
                <w:color w:val="000000"/>
                <w:sz w:val="16"/>
                <w:szCs w:val="16"/>
              </w:rPr>
              <w:t xml:space="preserve">Výdejní místo, </w:t>
            </w:r>
            <w:r w:rsidRPr="006E4F2C">
              <w:rPr>
                <w:rFonts w:eastAsia="Times New Roman" w:cs="Tahoma"/>
                <w:b/>
                <w:bCs/>
                <w:color w:val="000000"/>
                <w:sz w:val="16"/>
                <w:szCs w:val="16"/>
              </w:rPr>
              <w:t>Registrační snímač</w:t>
            </w:r>
            <w:r w:rsidRPr="006E4F2C">
              <w:rPr>
                <w:rFonts w:eastAsia="Times New Roman" w:cs="Tahoma"/>
                <w:color w:val="000000"/>
                <w:sz w:val="16"/>
                <w:szCs w:val="16"/>
              </w:rPr>
              <w:t xml:space="preserve"> (viz), </w:t>
            </w:r>
            <w:r w:rsidRPr="006E4F2C">
              <w:rPr>
                <w:rFonts w:eastAsia="Times New Roman" w:cs="Tahoma"/>
                <w:b/>
                <w:bCs/>
                <w:color w:val="000000"/>
                <w:sz w:val="16"/>
                <w:szCs w:val="16"/>
              </w:rPr>
              <w:t>Registrační místo</w:t>
            </w:r>
            <w:r w:rsidRPr="006E4F2C">
              <w:rPr>
                <w:rFonts w:eastAsia="Times New Roman" w:cs="Tahoma"/>
                <w:color w:val="000000"/>
                <w:sz w:val="16"/>
                <w:szCs w:val="16"/>
              </w:rPr>
              <w:t xml:space="preserve"> (viz) nebo </w:t>
            </w:r>
            <w:r w:rsidRPr="006E4F2C">
              <w:rPr>
                <w:rFonts w:eastAsia="Times New Roman" w:cs="Tahoma"/>
                <w:b/>
                <w:bCs/>
                <w:color w:val="000000"/>
                <w:sz w:val="16"/>
                <w:szCs w:val="16"/>
              </w:rPr>
              <w:t xml:space="preserve">Automat </w:t>
            </w:r>
            <w:r w:rsidRPr="006E4F2C">
              <w:rPr>
                <w:rFonts w:eastAsia="Times New Roman" w:cs="Tahoma"/>
                <w:color w:val="000000"/>
                <w:sz w:val="16"/>
                <w:szCs w:val="16"/>
              </w:rPr>
              <w:t>(viz).</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Blokace</w:t>
            </w:r>
          </w:p>
        </w:tc>
        <w:tc>
          <w:tcPr>
            <w:tcW w:w="7371" w:type="dxa"/>
            <w:hideMark/>
          </w:tcPr>
          <w:p w:rsidR="002461B7" w:rsidRPr="006E4F2C" w:rsidRDefault="002461B7" w:rsidP="006E4F2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Finanční částka, která je z účtu klienta v systému KREDIT rezervovaná pro předpokládanou úhradu. Používá se v s</w:t>
            </w:r>
            <w:r w:rsidR="006E4F2C">
              <w:rPr>
                <w:rFonts w:eastAsia="Times New Roman" w:cs="Tahoma"/>
                <w:color w:val="000000"/>
                <w:sz w:val="16"/>
                <w:szCs w:val="16"/>
              </w:rPr>
              <w:t>ou</w:t>
            </w:r>
            <w:r w:rsidRPr="006E4F2C">
              <w:rPr>
                <w:rFonts w:eastAsia="Times New Roman" w:cs="Tahoma"/>
                <w:color w:val="000000"/>
                <w:sz w:val="16"/>
                <w:szCs w:val="16"/>
              </w:rPr>
              <w:t>vislosti s externími platebními systémy ale i například pro zablokování účtu při požadavku klienta na převod peněz z jeho účtu v systému na jeho bankovní účet.</w:t>
            </w:r>
            <w:r w:rsidRPr="006E4F2C">
              <w:rPr>
                <w:rFonts w:eastAsia="Times New Roman" w:cs="Tahoma"/>
                <w:color w:val="000000"/>
                <w:sz w:val="16"/>
                <w:szCs w:val="16"/>
              </w:rPr>
              <w:br/>
              <w:t xml:space="preserve">O částku blokace je snížen disponibilní zůstatek účtu klienta (viz </w:t>
            </w:r>
            <w:r w:rsidRPr="006E4F2C">
              <w:rPr>
                <w:rFonts w:eastAsia="Times New Roman" w:cs="Tahoma"/>
                <w:b/>
                <w:bCs/>
                <w:color w:val="000000"/>
                <w:sz w:val="16"/>
                <w:szCs w:val="16"/>
              </w:rPr>
              <w:t>Disponibilní zůstatek</w:t>
            </w:r>
            <w:r w:rsidRPr="006E4F2C">
              <w:rPr>
                <w:rFonts w:eastAsia="Times New Roman" w:cs="Tahoma"/>
                <w:color w:val="000000"/>
                <w:sz w:val="16"/>
                <w:szCs w:val="16"/>
              </w:rPr>
              <w:t>).</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Blokovaná karta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Pokud je karta fyzicky zničena (např. přelomením) nebo ztracena bez možnosti nalezení, je nutné ji zablokovat (v systému KREDIT označit jako ztracenou) a vydat klientovi novou kartu. Blokovanou kartu nelze již aktivovat a je pro systém dále nepoužitelná.</w:t>
            </w:r>
            <w:r w:rsidRPr="006E4F2C">
              <w:rPr>
                <w:rFonts w:eastAsia="Times New Roman" w:cs="Tahoma"/>
                <w:color w:val="000000"/>
                <w:sz w:val="16"/>
                <w:szCs w:val="16"/>
              </w:rPr>
              <w:br/>
              <w:t>V případě, že byla na kartě vázána kauce (záloha za kartu), je účtována jako částka za prodej karty.</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Bonový systém</w:t>
            </w:r>
          </w:p>
        </w:tc>
        <w:tc>
          <w:tcPr>
            <w:tcW w:w="7371" w:type="dxa"/>
            <w:hideMark/>
          </w:tcPr>
          <w:p w:rsidR="002461B7" w:rsidRPr="006E4F2C" w:rsidRDefault="002461B7" w:rsidP="002F7E4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Umožňuje omezit měsíční počet dotovaných porcí</w:t>
            </w:r>
            <w:r w:rsidR="002F7E43">
              <w:rPr>
                <w:rFonts w:eastAsia="Times New Roman" w:cs="Tahoma"/>
                <w:color w:val="000000"/>
                <w:sz w:val="16"/>
                <w:szCs w:val="16"/>
              </w:rPr>
              <w:t xml:space="preserve"> (bonů)</w:t>
            </w:r>
            <w:r w:rsidRPr="006E4F2C">
              <w:rPr>
                <w:rFonts w:eastAsia="Times New Roman" w:cs="Tahoma"/>
                <w:color w:val="000000"/>
                <w:sz w:val="16"/>
                <w:szCs w:val="16"/>
              </w:rPr>
              <w:t xml:space="preserve"> pro skupiny klientů. Funguje dvěma způsoby:</w:t>
            </w:r>
            <w:r w:rsidRPr="006E4F2C">
              <w:rPr>
                <w:rFonts w:eastAsia="Times New Roman" w:cs="Tahoma"/>
                <w:color w:val="000000"/>
                <w:sz w:val="16"/>
                <w:szCs w:val="16"/>
              </w:rPr>
              <w:br/>
              <w:t>1. Systém po vyčerpání bonů nedovolí klientovi další objednávku. Je tedy možné v rámci jednoho měsíce provést pouze tolik objednávek, kolik má klient bonů, přičemž všechny objednávky jsou dotovány.</w:t>
            </w:r>
            <w:r w:rsidRPr="006E4F2C">
              <w:rPr>
                <w:rFonts w:eastAsia="Times New Roman" w:cs="Tahoma"/>
                <w:color w:val="000000"/>
                <w:sz w:val="16"/>
                <w:szCs w:val="16"/>
              </w:rPr>
              <w:br/>
              <w:t xml:space="preserve">2. Systém po vyčerpání přiděleného počtu bonů objednává klientovi další porce za plnou cenu jídla (viz. </w:t>
            </w:r>
            <w:r w:rsidRPr="006E4F2C">
              <w:rPr>
                <w:rFonts w:eastAsia="Times New Roman" w:cs="Tahoma"/>
                <w:b/>
                <w:bCs/>
                <w:color w:val="000000"/>
                <w:sz w:val="16"/>
                <w:szCs w:val="16"/>
              </w:rPr>
              <w:t>Plná cena</w:t>
            </w:r>
            <w:r w:rsidRPr="006E4F2C">
              <w:rPr>
                <w:rFonts w:eastAsia="Times New Roman" w:cs="Tahoma"/>
                <w:color w:val="000000"/>
                <w:sz w:val="16"/>
                <w:szCs w:val="16"/>
              </w:rPr>
              <w:t>) až do konce měsíce.</w:t>
            </w:r>
            <w:r w:rsidRPr="006E4F2C">
              <w:rPr>
                <w:rFonts w:eastAsia="Times New Roman" w:cs="Tahoma"/>
                <w:color w:val="000000"/>
                <w:sz w:val="16"/>
                <w:szCs w:val="16"/>
              </w:rPr>
              <w:br/>
              <w:t>Počty bonů se skupinám klientů přidělují dvěma způsoby:</w:t>
            </w:r>
            <w:r w:rsidRPr="006E4F2C">
              <w:rPr>
                <w:rFonts w:eastAsia="Times New Roman" w:cs="Tahoma"/>
                <w:color w:val="000000"/>
                <w:sz w:val="16"/>
                <w:szCs w:val="16"/>
              </w:rPr>
              <w:br/>
              <w:t>a) Plnění bonů kalendářem  – pro každou skupinu a měsíc v roce se určuje konkrétní počet bonů</w:t>
            </w:r>
            <w:r w:rsidRPr="006E4F2C">
              <w:rPr>
                <w:rFonts w:eastAsia="Times New Roman" w:cs="Tahoma"/>
                <w:color w:val="000000"/>
                <w:sz w:val="16"/>
                <w:szCs w:val="16"/>
              </w:rPr>
              <w:br/>
              <w:t>b) Plnění bonů konstantou  – počet bonů pro skupinu klientů je daný konstantním číslem (je tedy každý měsíc stejný, nehledě na počet dnů v měsíci)</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Burza stravenek</w:t>
            </w:r>
          </w:p>
        </w:tc>
        <w:tc>
          <w:tcPr>
            <w:tcW w:w="7371" w:type="dxa"/>
            <w:hideMark/>
          </w:tcPr>
          <w:p w:rsidR="002461B7" w:rsidRPr="006E4F2C" w:rsidRDefault="002461B7" w:rsidP="00A961A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Klientem provedená objednávka již nemůže být po ukončení objednávání zrušena (počítá se s ní v normování surovin pro vaření). Klient ji však může nabídnout pomocí tzv. burzy stravenek. Jeho objednané jídlo je tak k dispozici pro objednání jiným klientům. Pokud si ho někdo objedná, původnímu klientovi se vrátí na účet cena za nabídnuté jídlo.</w:t>
            </w:r>
            <w:r w:rsidRPr="006E4F2C">
              <w:rPr>
                <w:rFonts w:eastAsia="Times New Roman" w:cs="Tahoma"/>
                <w:color w:val="000000"/>
                <w:sz w:val="16"/>
                <w:szCs w:val="16"/>
              </w:rPr>
              <w:br/>
              <w:t xml:space="preserve">V souvislosti s burzou stravenek je možno nastavit čas, do kdy se burza dá použít (aby si někdo neobjednal jídlo z burzy, když si ho již nemůže vyzvednout - viz </w:t>
            </w:r>
            <w:r w:rsidRPr="006E4F2C">
              <w:rPr>
                <w:rFonts w:eastAsia="Times New Roman" w:cs="Tahoma"/>
                <w:b/>
                <w:bCs/>
                <w:color w:val="000000"/>
                <w:sz w:val="16"/>
                <w:szCs w:val="16"/>
              </w:rPr>
              <w:t>Objednací pravidla</w:t>
            </w:r>
            <w:r w:rsidRPr="006E4F2C">
              <w:rPr>
                <w:rFonts w:eastAsia="Times New Roman" w:cs="Tahoma"/>
                <w:color w:val="000000"/>
                <w:sz w:val="16"/>
                <w:szCs w:val="16"/>
              </w:rPr>
              <w:t>).</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Cash</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Aplikace </w:t>
            </w:r>
            <w:r w:rsidRPr="006E4F2C">
              <w:rPr>
                <w:rFonts w:eastAsia="Times New Roman" w:cs="Tahoma"/>
                <w:b/>
                <w:bCs/>
                <w:color w:val="000000"/>
                <w:sz w:val="16"/>
                <w:szCs w:val="16"/>
              </w:rPr>
              <w:t xml:space="preserve">Kasa </w:t>
            </w:r>
            <w:r w:rsidRPr="006E4F2C">
              <w:rPr>
                <w:rFonts w:eastAsia="Times New Roman" w:cs="Tahoma"/>
                <w:color w:val="000000"/>
                <w:sz w:val="16"/>
                <w:szCs w:val="16"/>
              </w:rPr>
              <w:t>(viz) podporuje možnost úhrady v hotovosti, pokud je přihlášený registrovaný klient. Funkce Cash zajistí, že v průběhu markování paragonu není hlídán stav účtu klienta, protože se očekává úhrada paragonu v hotovosti.</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Cena stravenky</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Každý klient platí za objednané (zakoupené) jídlo určenou částku – tzv. cenu stravenky. Tato cena je dána ceníkem (viz </w:t>
            </w:r>
            <w:r w:rsidRPr="006E4F2C">
              <w:rPr>
                <w:rFonts w:eastAsia="Times New Roman" w:cs="Tahoma"/>
                <w:b/>
                <w:bCs/>
                <w:color w:val="000000"/>
                <w:sz w:val="16"/>
                <w:szCs w:val="16"/>
              </w:rPr>
              <w:t>Ceník</w:t>
            </w:r>
            <w:r w:rsidRPr="006E4F2C">
              <w:rPr>
                <w:rFonts w:eastAsia="Times New Roman" w:cs="Tahoma"/>
                <w:color w:val="000000"/>
                <w:sz w:val="16"/>
                <w:szCs w:val="16"/>
              </w:rPr>
              <w:t xml:space="preserve">) –&gt; a to pro každou alternativu jídla (viz </w:t>
            </w:r>
            <w:r w:rsidRPr="006E4F2C">
              <w:rPr>
                <w:rFonts w:eastAsia="Times New Roman" w:cs="Tahoma"/>
                <w:b/>
                <w:bCs/>
                <w:color w:val="000000"/>
                <w:sz w:val="16"/>
                <w:szCs w:val="16"/>
              </w:rPr>
              <w:t>Alternativa jídla</w:t>
            </w:r>
            <w:r w:rsidRPr="006E4F2C">
              <w:rPr>
                <w:rFonts w:eastAsia="Times New Roman" w:cs="Tahoma"/>
                <w:color w:val="000000"/>
                <w:sz w:val="16"/>
                <w:szCs w:val="16"/>
              </w:rPr>
              <w:t xml:space="preserve">) a kategorii dotace (viz </w:t>
            </w:r>
            <w:r w:rsidRPr="006E4F2C">
              <w:rPr>
                <w:rFonts w:eastAsia="Times New Roman" w:cs="Tahoma"/>
                <w:b/>
                <w:bCs/>
                <w:color w:val="000000"/>
                <w:sz w:val="16"/>
                <w:szCs w:val="16"/>
              </w:rPr>
              <w:t>Kategorie dotace</w:t>
            </w:r>
            <w:r w:rsidRPr="006E4F2C">
              <w:rPr>
                <w:rFonts w:eastAsia="Times New Roman" w:cs="Tahoma"/>
                <w:color w:val="000000"/>
                <w:sz w:val="16"/>
                <w:szCs w:val="16"/>
              </w:rPr>
              <w:t xml:space="preserve">) je stanovena její výše, platná po určité období. Cena stravenky může být plná (viz </w:t>
            </w:r>
            <w:r w:rsidRPr="006E4F2C">
              <w:rPr>
                <w:rFonts w:eastAsia="Times New Roman" w:cs="Tahoma"/>
                <w:b/>
                <w:bCs/>
                <w:color w:val="000000"/>
                <w:sz w:val="16"/>
                <w:szCs w:val="16"/>
              </w:rPr>
              <w:t>Plná cena</w:t>
            </w:r>
            <w:r w:rsidRPr="006E4F2C">
              <w:rPr>
                <w:rFonts w:eastAsia="Times New Roman" w:cs="Tahoma"/>
                <w:color w:val="000000"/>
                <w:sz w:val="16"/>
                <w:szCs w:val="16"/>
              </w:rPr>
              <w:t xml:space="preserve">) nebo dotovaná (viz </w:t>
            </w:r>
            <w:r w:rsidRPr="006E4F2C">
              <w:rPr>
                <w:rFonts w:eastAsia="Times New Roman" w:cs="Tahoma"/>
                <w:b/>
                <w:bCs/>
                <w:color w:val="000000"/>
                <w:sz w:val="16"/>
                <w:szCs w:val="16"/>
              </w:rPr>
              <w:t>Dotovaná cena</w:t>
            </w:r>
            <w:r w:rsidRPr="006E4F2C">
              <w:rPr>
                <w:rFonts w:eastAsia="Times New Roman" w:cs="Tahoma"/>
                <w:color w:val="000000"/>
                <w:sz w:val="16"/>
                <w:szCs w:val="16"/>
              </w:rPr>
              <w:t>)</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Ceník jídel</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Jídla v systému KREDIT se objednávají (prodávají) za určené ceny. Ceny se stanovují tzv. ceníkem – tabulkou, ve které má každá alternativa jídla (viz </w:t>
            </w:r>
            <w:r w:rsidRPr="006E4F2C">
              <w:rPr>
                <w:rFonts w:eastAsia="Times New Roman" w:cs="Tahoma"/>
                <w:b/>
                <w:bCs/>
                <w:color w:val="000000"/>
                <w:sz w:val="16"/>
                <w:szCs w:val="16"/>
              </w:rPr>
              <w:t>Alternativa jídla</w:t>
            </w:r>
            <w:r w:rsidRPr="006E4F2C">
              <w:rPr>
                <w:rFonts w:eastAsia="Times New Roman" w:cs="Tahoma"/>
                <w:color w:val="000000"/>
                <w:sz w:val="16"/>
                <w:szCs w:val="16"/>
              </w:rPr>
              <w:t xml:space="preserve">) pro každou kategorii dotace (viz </w:t>
            </w:r>
            <w:r w:rsidRPr="006E4F2C">
              <w:rPr>
                <w:rFonts w:eastAsia="Times New Roman" w:cs="Tahoma"/>
                <w:b/>
                <w:bCs/>
                <w:color w:val="000000"/>
                <w:sz w:val="16"/>
                <w:szCs w:val="16"/>
              </w:rPr>
              <w:t>Kategorie dotace</w:t>
            </w:r>
            <w:r w:rsidRPr="006E4F2C">
              <w:rPr>
                <w:rFonts w:eastAsia="Times New Roman" w:cs="Tahoma"/>
                <w:color w:val="000000"/>
                <w:sz w:val="16"/>
                <w:szCs w:val="16"/>
              </w:rPr>
              <w:t xml:space="preserve">) určenou cenu. Tato cena platí na konkrétní den nebo období. Ceny v ceníku můžou být konstanty – pak jde o tzv. </w:t>
            </w:r>
            <w:r w:rsidRPr="006E4F2C">
              <w:rPr>
                <w:rFonts w:eastAsia="Times New Roman" w:cs="Tahoma"/>
                <w:b/>
                <w:bCs/>
                <w:color w:val="000000"/>
                <w:sz w:val="16"/>
                <w:szCs w:val="16"/>
              </w:rPr>
              <w:t>Limitní ceník</w:t>
            </w:r>
            <w:r w:rsidRPr="006E4F2C">
              <w:rPr>
                <w:rFonts w:eastAsia="Times New Roman" w:cs="Tahoma"/>
                <w:color w:val="000000"/>
                <w:sz w:val="16"/>
                <w:szCs w:val="16"/>
              </w:rPr>
              <w:t xml:space="preserve">, nebo jsou ceny stravenek vypočítány  podle zadaného vzorce z několika stanovených vstupních hodnot – pak jde o tzv. </w:t>
            </w:r>
            <w:r w:rsidRPr="006E4F2C">
              <w:rPr>
                <w:rFonts w:eastAsia="Times New Roman" w:cs="Tahoma"/>
                <w:b/>
                <w:bCs/>
                <w:color w:val="000000"/>
                <w:sz w:val="16"/>
                <w:szCs w:val="16"/>
              </w:rPr>
              <w:t>Kalkulovaný ceník</w:t>
            </w:r>
            <w:r w:rsidRPr="006E4F2C">
              <w:rPr>
                <w:rFonts w:eastAsia="Times New Roman" w:cs="Tahoma"/>
                <w:color w:val="000000"/>
                <w:sz w:val="16"/>
                <w:szCs w:val="16"/>
              </w:rPr>
              <w:t>.</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Ceníková složka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Pro stanovení ceny jídel prodávaných (objednávaných) v systému KREDIT se používá ceník (viz </w:t>
            </w:r>
            <w:r w:rsidRPr="006E4F2C">
              <w:rPr>
                <w:rFonts w:eastAsia="Times New Roman" w:cs="Tahoma"/>
                <w:b/>
                <w:bCs/>
                <w:color w:val="000000"/>
                <w:sz w:val="16"/>
                <w:szCs w:val="16"/>
              </w:rPr>
              <w:t>Ceník jídel</w:t>
            </w:r>
            <w:r w:rsidRPr="006E4F2C">
              <w:rPr>
                <w:rFonts w:eastAsia="Times New Roman" w:cs="Tahoma"/>
                <w:color w:val="000000"/>
                <w:sz w:val="16"/>
                <w:szCs w:val="16"/>
              </w:rPr>
              <w:t xml:space="preserve">). Ceník je složen z dílčích cen, tzv. ceníkových složek. Ceníková složka může být vyjádřena číselnou konstantou nebo vzorcem (viz </w:t>
            </w:r>
            <w:r w:rsidRPr="006E4F2C">
              <w:rPr>
                <w:rFonts w:eastAsia="Times New Roman" w:cs="Tahoma"/>
                <w:b/>
                <w:bCs/>
                <w:color w:val="000000"/>
                <w:sz w:val="16"/>
                <w:szCs w:val="16"/>
              </w:rPr>
              <w:t xml:space="preserve">Limitní </w:t>
            </w:r>
            <w:r w:rsidRPr="006E4F2C">
              <w:rPr>
                <w:rFonts w:eastAsia="Times New Roman" w:cs="Tahoma"/>
                <w:color w:val="000000"/>
                <w:sz w:val="16"/>
                <w:szCs w:val="16"/>
              </w:rPr>
              <w:t xml:space="preserve">nebo </w:t>
            </w:r>
            <w:r w:rsidRPr="006E4F2C">
              <w:rPr>
                <w:rFonts w:eastAsia="Times New Roman" w:cs="Tahoma"/>
                <w:b/>
                <w:bCs/>
                <w:color w:val="000000"/>
                <w:sz w:val="16"/>
                <w:szCs w:val="16"/>
              </w:rPr>
              <w:t>Kalkulovaný ceník</w:t>
            </w:r>
            <w:r w:rsidRPr="006E4F2C">
              <w:rPr>
                <w:rFonts w:eastAsia="Times New Roman" w:cs="Tahoma"/>
                <w:color w:val="000000"/>
                <w:sz w:val="16"/>
                <w:szCs w:val="16"/>
              </w:rPr>
              <w:t>).</w:t>
            </w:r>
            <w:r w:rsidRPr="006E4F2C">
              <w:rPr>
                <w:rFonts w:eastAsia="Times New Roman" w:cs="Tahoma"/>
                <w:color w:val="000000"/>
                <w:sz w:val="16"/>
                <w:szCs w:val="16"/>
              </w:rPr>
              <w:br/>
              <w:t xml:space="preserve">Ceníkové složky jsou použity následně ve výstupních sestavách (viz </w:t>
            </w:r>
            <w:r w:rsidRPr="006E4F2C">
              <w:rPr>
                <w:rFonts w:eastAsia="Times New Roman" w:cs="Tahoma"/>
                <w:b/>
                <w:bCs/>
                <w:color w:val="000000"/>
                <w:sz w:val="16"/>
                <w:szCs w:val="16"/>
              </w:rPr>
              <w:t>Rekapitulace nákladů</w:t>
            </w:r>
            <w:r w:rsidRPr="006E4F2C">
              <w:rPr>
                <w:rFonts w:eastAsia="Times New Roman" w:cs="Tahoma"/>
                <w:color w:val="000000"/>
                <w:sz w:val="16"/>
                <w:szCs w:val="16"/>
              </w:rPr>
              <w:t>).</w:t>
            </w:r>
            <w:r w:rsidRPr="006E4F2C">
              <w:rPr>
                <w:rFonts w:eastAsia="Times New Roman" w:cs="Tahoma"/>
                <w:color w:val="000000"/>
                <w:sz w:val="16"/>
                <w:szCs w:val="16"/>
              </w:rPr>
              <w:br/>
              <w:t>Ceníkové složky se dělí na systémové (id složky 1-9) a uživatelsky definované (id složky &gt;9).</w:t>
            </w:r>
            <w:r w:rsidRPr="006E4F2C">
              <w:rPr>
                <w:rFonts w:eastAsia="Times New Roman" w:cs="Tahoma"/>
                <w:color w:val="000000"/>
                <w:sz w:val="16"/>
                <w:szCs w:val="16"/>
              </w:rPr>
              <w:br/>
              <w:t>Seznam systémových ceníkových složek:</w:t>
            </w:r>
            <w:r w:rsidRPr="006E4F2C">
              <w:rPr>
                <w:rFonts w:eastAsia="Times New Roman" w:cs="Tahoma"/>
                <w:color w:val="000000"/>
                <w:sz w:val="16"/>
                <w:szCs w:val="16"/>
              </w:rPr>
              <w:br/>
              <w:t xml:space="preserve">Stravenka - viz </w:t>
            </w:r>
            <w:r w:rsidRPr="006E4F2C">
              <w:rPr>
                <w:rFonts w:eastAsia="Times New Roman" w:cs="Tahoma"/>
                <w:b/>
                <w:bCs/>
                <w:color w:val="000000"/>
                <w:sz w:val="16"/>
                <w:szCs w:val="16"/>
              </w:rPr>
              <w:t>Stravenka</w:t>
            </w:r>
            <w:r w:rsidRPr="006E4F2C">
              <w:rPr>
                <w:rFonts w:eastAsia="Times New Roman" w:cs="Tahoma"/>
                <w:b/>
                <w:bCs/>
                <w:color w:val="000000"/>
                <w:sz w:val="16"/>
                <w:szCs w:val="16"/>
              </w:rPr>
              <w:br/>
            </w:r>
            <w:r w:rsidRPr="006E4F2C">
              <w:rPr>
                <w:rFonts w:eastAsia="Times New Roman" w:cs="Tahoma"/>
                <w:color w:val="000000"/>
                <w:sz w:val="16"/>
                <w:szCs w:val="16"/>
              </w:rPr>
              <w:lastRenderedPageBreak/>
              <w:t xml:space="preserve">Limit stravy - viz </w:t>
            </w:r>
            <w:r w:rsidRPr="006E4F2C">
              <w:rPr>
                <w:rFonts w:eastAsia="Times New Roman" w:cs="Tahoma"/>
                <w:b/>
                <w:bCs/>
                <w:color w:val="000000"/>
                <w:sz w:val="16"/>
                <w:szCs w:val="16"/>
              </w:rPr>
              <w:t>Limit stravy</w:t>
            </w:r>
            <w:r w:rsidRPr="006E4F2C">
              <w:rPr>
                <w:rFonts w:eastAsia="Times New Roman" w:cs="Tahoma"/>
                <w:b/>
                <w:bCs/>
                <w:color w:val="000000"/>
                <w:sz w:val="16"/>
                <w:szCs w:val="16"/>
              </w:rPr>
              <w:br/>
            </w:r>
            <w:r w:rsidRPr="006E4F2C">
              <w:rPr>
                <w:rFonts w:eastAsia="Times New Roman" w:cs="Tahoma"/>
                <w:color w:val="000000"/>
                <w:sz w:val="16"/>
                <w:szCs w:val="16"/>
              </w:rPr>
              <w:t>Plná cena - viz </w:t>
            </w:r>
            <w:r w:rsidRPr="006E4F2C">
              <w:rPr>
                <w:rFonts w:eastAsia="Times New Roman" w:cs="Tahoma"/>
                <w:b/>
                <w:bCs/>
                <w:color w:val="000000"/>
                <w:sz w:val="16"/>
                <w:szCs w:val="16"/>
              </w:rPr>
              <w:t>Plná cena</w:t>
            </w:r>
            <w:r w:rsidRPr="006E4F2C">
              <w:rPr>
                <w:rFonts w:eastAsia="Times New Roman" w:cs="Tahoma"/>
                <w:b/>
                <w:bCs/>
                <w:color w:val="000000"/>
                <w:sz w:val="16"/>
                <w:szCs w:val="16"/>
              </w:rPr>
              <w:br/>
            </w:r>
            <w:r w:rsidRPr="006E4F2C">
              <w:rPr>
                <w:rFonts w:eastAsia="Times New Roman" w:cs="Tahoma"/>
                <w:color w:val="000000"/>
                <w:sz w:val="16"/>
                <w:szCs w:val="16"/>
              </w:rPr>
              <w:t xml:space="preserve">Skutečný limit - viz </w:t>
            </w:r>
            <w:r w:rsidRPr="006E4F2C">
              <w:rPr>
                <w:rFonts w:eastAsia="Times New Roman" w:cs="Tahoma"/>
                <w:b/>
                <w:bCs/>
                <w:color w:val="000000"/>
                <w:sz w:val="16"/>
                <w:szCs w:val="16"/>
              </w:rPr>
              <w:t>Skutečný limit</w:t>
            </w:r>
            <w:r w:rsidRPr="006E4F2C">
              <w:rPr>
                <w:rFonts w:eastAsia="Times New Roman" w:cs="Tahoma"/>
                <w:b/>
                <w:bCs/>
                <w:color w:val="000000"/>
                <w:sz w:val="16"/>
                <w:szCs w:val="16"/>
              </w:rPr>
              <w:br/>
            </w:r>
            <w:r w:rsidRPr="006E4F2C">
              <w:rPr>
                <w:rFonts w:eastAsia="Times New Roman" w:cs="Tahoma"/>
                <w:color w:val="000000"/>
                <w:sz w:val="16"/>
                <w:szCs w:val="16"/>
              </w:rPr>
              <w:t xml:space="preserve">Výnosy - viz </w:t>
            </w:r>
            <w:r w:rsidRPr="006E4F2C">
              <w:rPr>
                <w:rFonts w:eastAsia="Times New Roman" w:cs="Tahoma"/>
                <w:b/>
                <w:bCs/>
                <w:color w:val="000000"/>
                <w:sz w:val="16"/>
                <w:szCs w:val="16"/>
              </w:rPr>
              <w:t>Výnosy</w:t>
            </w:r>
            <w:r w:rsidRPr="006E4F2C">
              <w:rPr>
                <w:rFonts w:eastAsia="Times New Roman" w:cs="Tahoma"/>
                <w:b/>
                <w:bCs/>
                <w:color w:val="000000"/>
                <w:sz w:val="16"/>
                <w:szCs w:val="16"/>
              </w:rPr>
              <w:br/>
            </w:r>
            <w:r w:rsidRPr="006E4F2C">
              <w:rPr>
                <w:rFonts w:eastAsia="Times New Roman" w:cs="Tahoma"/>
                <w:color w:val="000000"/>
                <w:sz w:val="16"/>
                <w:szCs w:val="16"/>
              </w:rPr>
              <w:t xml:space="preserve">Náklady - viz </w:t>
            </w:r>
            <w:r w:rsidRPr="006E4F2C">
              <w:rPr>
                <w:rFonts w:eastAsia="Times New Roman" w:cs="Tahoma"/>
                <w:b/>
                <w:bCs/>
                <w:color w:val="000000"/>
                <w:sz w:val="16"/>
                <w:szCs w:val="16"/>
              </w:rPr>
              <w:t>Náklady</w:t>
            </w:r>
            <w:r w:rsidRPr="006E4F2C">
              <w:rPr>
                <w:rFonts w:eastAsia="Times New Roman" w:cs="Tahoma"/>
                <w:b/>
                <w:bCs/>
                <w:color w:val="000000"/>
                <w:sz w:val="16"/>
                <w:szCs w:val="16"/>
              </w:rPr>
              <w:br/>
            </w:r>
            <w:r w:rsidRPr="006E4F2C">
              <w:rPr>
                <w:rFonts w:eastAsia="Times New Roman" w:cs="Tahoma"/>
                <w:color w:val="000000"/>
                <w:sz w:val="16"/>
                <w:szCs w:val="16"/>
              </w:rPr>
              <w:t xml:space="preserve">Skupina DPH - viz </w:t>
            </w:r>
            <w:r w:rsidRPr="006E4F2C">
              <w:rPr>
                <w:rFonts w:eastAsia="Times New Roman" w:cs="Tahoma"/>
                <w:b/>
                <w:bCs/>
                <w:color w:val="000000"/>
                <w:sz w:val="16"/>
                <w:szCs w:val="16"/>
              </w:rPr>
              <w:t>Skupina DPH</w:t>
            </w:r>
            <w:r w:rsidRPr="006E4F2C">
              <w:rPr>
                <w:rFonts w:eastAsia="Times New Roman" w:cs="Tahoma"/>
                <w:b/>
                <w:bCs/>
                <w:color w:val="000000"/>
                <w:sz w:val="16"/>
                <w:szCs w:val="16"/>
              </w:rPr>
              <w:br/>
            </w:r>
            <w:r w:rsidRPr="006E4F2C">
              <w:rPr>
                <w:rFonts w:eastAsia="Times New Roman" w:cs="Tahoma"/>
                <w:color w:val="000000"/>
                <w:sz w:val="16"/>
                <w:szCs w:val="16"/>
              </w:rPr>
              <w:t xml:space="preserve">Koeficient pracnosti - viz </w:t>
            </w:r>
            <w:r w:rsidRPr="006E4F2C">
              <w:rPr>
                <w:rFonts w:eastAsia="Times New Roman" w:cs="Tahoma"/>
                <w:b/>
                <w:bCs/>
                <w:color w:val="000000"/>
                <w:sz w:val="16"/>
                <w:szCs w:val="16"/>
              </w:rPr>
              <w:t>Koeficient pracnosti</w:t>
            </w:r>
            <w:r w:rsidRPr="006E4F2C">
              <w:rPr>
                <w:rFonts w:eastAsia="Times New Roman" w:cs="Tahoma"/>
                <w:b/>
                <w:bCs/>
                <w:color w:val="000000"/>
                <w:sz w:val="16"/>
                <w:szCs w:val="16"/>
              </w:rPr>
              <w:br/>
            </w:r>
            <w:r w:rsidRPr="006E4F2C">
              <w:rPr>
                <w:rFonts w:eastAsia="Times New Roman" w:cs="Tahoma"/>
                <w:color w:val="000000"/>
                <w:sz w:val="16"/>
                <w:szCs w:val="16"/>
              </w:rPr>
              <w:t xml:space="preserve">Příspěvek - viz </w:t>
            </w:r>
            <w:r w:rsidRPr="006E4F2C">
              <w:rPr>
                <w:rFonts w:eastAsia="Times New Roman" w:cs="Tahoma"/>
                <w:b/>
                <w:bCs/>
                <w:color w:val="000000"/>
                <w:sz w:val="16"/>
                <w:szCs w:val="16"/>
              </w:rPr>
              <w:t>Příspěvek</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lastRenderedPageBreak/>
              <w:t>Cenotvorba</w:t>
            </w:r>
          </w:p>
        </w:tc>
        <w:tc>
          <w:tcPr>
            <w:tcW w:w="7371" w:type="dxa"/>
            <w:hideMark/>
          </w:tcPr>
          <w:p w:rsidR="002461B7" w:rsidRPr="006E4F2C" w:rsidRDefault="002461B7" w:rsidP="00A961A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Licencovaný modul systému KREDIT, který umožňuje tvorbu cen zboží (</w:t>
            </w:r>
            <w:r w:rsidRPr="006E4F2C">
              <w:rPr>
                <w:rFonts w:eastAsia="Times New Roman" w:cs="Tahoma"/>
                <w:b/>
                <w:bCs/>
                <w:color w:val="000000"/>
                <w:sz w:val="16"/>
                <w:szCs w:val="16"/>
              </w:rPr>
              <w:t>Ceník zboží</w:t>
            </w:r>
            <w:r w:rsidRPr="006E4F2C">
              <w:rPr>
                <w:rFonts w:eastAsia="Times New Roman" w:cs="Tahoma"/>
                <w:color w:val="000000"/>
                <w:sz w:val="16"/>
                <w:szCs w:val="16"/>
              </w:rPr>
              <w:t>)</w:t>
            </w:r>
            <w:r w:rsidR="00A961A3">
              <w:rPr>
                <w:rFonts w:eastAsia="Times New Roman" w:cs="Tahoma"/>
                <w:color w:val="000000"/>
                <w:sz w:val="16"/>
                <w:szCs w:val="16"/>
              </w:rPr>
              <w:t xml:space="preserve">, obsahuje slevový systém </w:t>
            </w:r>
            <w:r w:rsidRPr="006E4F2C">
              <w:rPr>
                <w:rFonts w:eastAsia="Times New Roman" w:cs="Tahoma"/>
                <w:color w:val="000000"/>
                <w:sz w:val="16"/>
                <w:szCs w:val="16"/>
              </w:rPr>
              <w:t xml:space="preserve"> a </w:t>
            </w:r>
            <w:r w:rsidR="00A961A3">
              <w:rPr>
                <w:rFonts w:eastAsia="Times New Roman" w:cs="Tahoma"/>
                <w:color w:val="000000"/>
                <w:sz w:val="16"/>
                <w:szCs w:val="16"/>
              </w:rPr>
              <w:t>maxima dotací.</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Centrální účet klienta</w:t>
            </w:r>
          </w:p>
        </w:tc>
        <w:tc>
          <w:tcPr>
            <w:tcW w:w="7371" w:type="dxa"/>
            <w:hideMark/>
          </w:tcPr>
          <w:p w:rsidR="002461B7" w:rsidRPr="006E4F2C" w:rsidRDefault="002461B7" w:rsidP="005A4D3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Každý klient má v systému KREDIT vytvořený tzv. centrální účet – na tomto účtu jsou vedeny všechny pohyby, které klient v systému (případně v jiném propojeném systému) provádí.</w:t>
            </w:r>
            <w:r w:rsidRPr="006E4F2C">
              <w:rPr>
                <w:rFonts w:eastAsia="Times New Roman" w:cs="Tahoma"/>
                <w:color w:val="000000"/>
                <w:sz w:val="16"/>
                <w:szCs w:val="16"/>
              </w:rPr>
              <w:br/>
            </w:r>
            <w:r w:rsidR="005A4D34">
              <w:rPr>
                <w:rFonts w:eastAsia="Times New Roman" w:cs="Tahoma"/>
                <w:color w:val="000000"/>
                <w:sz w:val="16"/>
                <w:szCs w:val="16"/>
              </w:rPr>
              <w:t>Druhy</w:t>
            </w:r>
            <w:r w:rsidRPr="006E4F2C">
              <w:rPr>
                <w:rFonts w:eastAsia="Times New Roman" w:cs="Tahoma"/>
                <w:color w:val="000000"/>
                <w:sz w:val="16"/>
                <w:szCs w:val="16"/>
              </w:rPr>
              <w:t xml:space="preserve"> centrálního účtu:</w:t>
            </w:r>
            <w:r w:rsidRPr="006E4F2C">
              <w:rPr>
                <w:rFonts w:eastAsia="Times New Roman" w:cs="Tahoma"/>
                <w:color w:val="000000"/>
                <w:sz w:val="16"/>
                <w:szCs w:val="16"/>
              </w:rPr>
              <w:br/>
            </w:r>
            <w:r w:rsidRPr="006E4F2C">
              <w:rPr>
                <w:rFonts w:eastAsia="Times New Roman" w:cs="Tahoma"/>
                <w:b/>
                <w:bCs/>
                <w:color w:val="000000"/>
                <w:sz w:val="16"/>
                <w:szCs w:val="16"/>
              </w:rPr>
              <w:t xml:space="preserve">Volný </w:t>
            </w:r>
            <w:r w:rsidRPr="006E4F2C">
              <w:rPr>
                <w:rFonts w:eastAsia="Times New Roman" w:cs="Tahoma"/>
                <w:color w:val="000000"/>
                <w:sz w:val="16"/>
                <w:szCs w:val="16"/>
              </w:rPr>
              <w:t>(viz)</w:t>
            </w:r>
            <w:r w:rsidRPr="006E4F2C">
              <w:rPr>
                <w:rFonts w:eastAsia="Times New Roman" w:cs="Tahoma"/>
                <w:color w:val="000000"/>
                <w:sz w:val="16"/>
                <w:szCs w:val="16"/>
              </w:rPr>
              <w:br/>
            </w:r>
            <w:r w:rsidRPr="006E4F2C">
              <w:rPr>
                <w:rFonts w:eastAsia="Times New Roman" w:cs="Tahoma"/>
                <w:b/>
                <w:bCs/>
                <w:color w:val="000000"/>
                <w:sz w:val="16"/>
                <w:szCs w:val="16"/>
              </w:rPr>
              <w:t xml:space="preserve">Zálohový </w:t>
            </w:r>
            <w:r w:rsidRPr="006E4F2C">
              <w:rPr>
                <w:rFonts w:eastAsia="Times New Roman" w:cs="Tahoma"/>
                <w:color w:val="000000"/>
                <w:sz w:val="16"/>
                <w:szCs w:val="16"/>
              </w:rPr>
              <w:t>(viz)</w:t>
            </w:r>
            <w:r w:rsidRPr="006E4F2C">
              <w:rPr>
                <w:rFonts w:eastAsia="Times New Roman" w:cs="Tahoma"/>
                <w:color w:val="000000"/>
                <w:sz w:val="16"/>
                <w:szCs w:val="16"/>
              </w:rPr>
              <w:br/>
              <w:t>Další vlastnosti centrálního účtu:</w:t>
            </w:r>
            <w:r w:rsidRPr="006E4F2C">
              <w:rPr>
                <w:rFonts w:eastAsia="Times New Roman" w:cs="Tahoma"/>
                <w:color w:val="000000"/>
                <w:sz w:val="16"/>
                <w:szCs w:val="16"/>
              </w:rPr>
              <w:br/>
            </w:r>
            <w:r w:rsidRPr="006E4F2C">
              <w:rPr>
                <w:rFonts w:eastAsia="Times New Roman" w:cs="Tahoma"/>
                <w:b/>
                <w:bCs/>
                <w:color w:val="000000"/>
                <w:sz w:val="16"/>
                <w:szCs w:val="16"/>
              </w:rPr>
              <w:t>Hladina dorovnání</w:t>
            </w:r>
            <w:r w:rsidRPr="006E4F2C">
              <w:rPr>
                <w:rFonts w:eastAsia="Times New Roman" w:cs="Tahoma"/>
                <w:color w:val="000000"/>
                <w:sz w:val="16"/>
                <w:szCs w:val="16"/>
              </w:rPr>
              <w:t xml:space="preserve"> (viz)</w:t>
            </w:r>
            <w:r w:rsidRPr="006E4F2C">
              <w:rPr>
                <w:rFonts w:eastAsia="Times New Roman" w:cs="Tahoma"/>
                <w:color w:val="000000"/>
                <w:sz w:val="16"/>
                <w:szCs w:val="16"/>
              </w:rPr>
              <w:br/>
            </w:r>
            <w:r w:rsidRPr="006E4F2C">
              <w:rPr>
                <w:rFonts w:eastAsia="Times New Roman" w:cs="Tahoma"/>
                <w:b/>
                <w:bCs/>
                <w:color w:val="000000"/>
                <w:sz w:val="16"/>
                <w:szCs w:val="16"/>
              </w:rPr>
              <w:t>Minimální zůstatek</w:t>
            </w:r>
            <w:r w:rsidRPr="006E4F2C">
              <w:rPr>
                <w:rFonts w:eastAsia="Times New Roman" w:cs="Tahoma"/>
                <w:color w:val="000000"/>
                <w:sz w:val="16"/>
                <w:szCs w:val="16"/>
              </w:rPr>
              <w:t xml:space="preserve"> (viz)</w:t>
            </w:r>
            <w:r w:rsidRPr="006E4F2C">
              <w:rPr>
                <w:rFonts w:eastAsia="Times New Roman" w:cs="Tahoma"/>
                <w:color w:val="000000"/>
                <w:sz w:val="16"/>
                <w:szCs w:val="16"/>
              </w:rPr>
              <w:br/>
            </w:r>
            <w:r w:rsidR="00A961A3" w:rsidRPr="00E23A78">
              <w:rPr>
                <w:rFonts w:eastAsia="Times New Roman" w:cs="Tahoma"/>
                <w:b/>
                <w:bCs/>
                <w:sz w:val="16"/>
                <w:szCs w:val="16"/>
              </w:rPr>
              <w:t xml:space="preserve">Maximální </w:t>
            </w:r>
            <w:r w:rsidR="00A961A3">
              <w:rPr>
                <w:rFonts w:eastAsia="Times New Roman" w:cs="Tahoma"/>
                <w:b/>
                <w:bCs/>
                <w:color w:val="000000"/>
                <w:sz w:val="16"/>
                <w:szCs w:val="16"/>
              </w:rPr>
              <w:t>obrat jídel</w:t>
            </w:r>
            <w:r w:rsidRPr="006E4F2C">
              <w:rPr>
                <w:rFonts w:eastAsia="Times New Roman" w:cs="Tahoma"/>
                <w:b/>
                <w:bCs/>
                <w:color w:val="000000"/>
                <w:sz w:val="16"/>
                <w:szCs w:val="16"/>
              </w:rPr>
              <w:t xml:space="preserve"> </w:t>
            </w:r>
            <w:r w:rsidRPr="006E4F2C">
              <w:rPr>
                <w:rFonts w:eastAsia="Times New Roman" w:cs="Tahoma"/>
                <w:color w:val="000000"/>
                <w:sz w:val="16"/>
                <w:szCs w:val="16"/>
              </w:rPr>
              <w:t>(viz)</w:t>
            </w:r>
            <w:r w:rsidRPr="006E4F2C">
              <w:rPr>
                <w:rFonts w:eastAsia="Times New Roman" w:cs="Tahoma"/>
                <w:color w:val="000000"/>
                <w:sz w:val="16"/>
                <w:szCs w:val="16"/>
              </w:rPr>
              <w:br/>
            </w:r>
            <w:r w:rsidR="00A961A3" w:rsidRPr="00E23A78">
              <w:rPr>
                <w:rFonts w:eastAsia="Times New Roman" w:cs="Tahoma"/>
                <w:b/>
                <w:bCs/>
                <w:sz w:val="16"/>
                <w:szCs w:val="16"/>
              </w:rPr>
              <w:t xml:space="preserve">Maximální </w:t>
            </w:r>
            <w:r w:rsidR="00A961A3">
              <w:rPr>
                <w:rFonts w:eastAsia="Times New Roman" w:cs="Tahoma"/>
                <w:b/>
                <w:bCs/>
                <w:color w:val="000000"/>
                <w:sz w:val="16"/>
                <w:szCs w:val="16"/>
              </w:rPr>
              <w:t xml:space="preserve">obrat zboží </w:t>
            </w:r>
            <w:r w:rsidRPr="006E4F2C">
              <w:rPr>
                <w:rFonts w:eastAsia="Times New Roman" w:cs="Tahoma"/>
                <w:color w:val="000000"/>
                <w:sz w:val="16"/>
                <w:szCs w:val="16"/>
              </w:rPr>
              <w:t>(viz)</w:t>
            </w:r>
            <w:r w:rsidRPr="006E4F2C">
              <w:rPr>
                <w:rFonts w:eastAsia="Times New Roman" w:cs="Tahoma"/>
                <w:color w:val="000000"/>
                <w:sz w:val="16"/>
                <w:szCs w:val="16"/>
              </w:rPr>
              <w:br/>
            </w:r>
            <w:r w:rsidRPr="006E4F2C">
              <w:rPr>
                <w:rFonts w:eastAsia="Times New Roman" w:cs="Tahoma"/>
                <w:b/>
                <w:bCs/>
                <w:color w:val="000000"/>
                <w:sz w:val="16"/>
                <w:szCs w:val="16"/>
              </w:rPr>
              <w:t>Maximální denní platba</w:t>
            </w:r>
            <w:r w:rsidRPr="006E4F2C">
              <w:rPr>
                <w:rFonts w:eastAsia="Times New Roman" w:cs="Tahoma"/>
                <w:color w:val="000000"/>
                <w:sz w:val="16"/>
                <w:szCs w:val="16"/>
              </w:rPr>
              <w:t xml:space="preserve"> (viz)</w:t>
            </w:r>
            <w:r w:rsidRPr="006E4F2C">
              <w:rPr>
                <w:rFonts w:eastAsia="Times New Roman" w:cs="Tahoma"/>
                <w:color w:val="000000"/>
                <w:sz w:val="16"/>
                <w:szCs w:val="16"/>
              </w:rPr>
              <w:br/>
            </w:r>
            <w:r w:rsidRPr="006E4F2C">
              <w:rPr>
                <w:rFonts w:eastAsia="Times New Roman" w:cs="Tahoma"/>
                <w:b/>
                <w:bCs/>
                <w:color w:val="000000"/>
                <w:sz w:val="16"/>
                <w:szCs w:val="16"/>
              </w:rPr>
              <w:t xml:space="preserve">Disponibilní zůstatek </w:t>
            </w:r>
            <w:r w:rsidRPr="006E4F2C">
              <w:rPr>
                <w:rFonts w:eastAsia="Times New Roman" w:cs="Tahoma"/>
                <w:color w:val="000000"/>
                <w:sz w:val="16"/>
                <w:szCs w:val="16"/>
              </w:rPr>
              <w:t>(viz)</w:t>
            </w:r>
            <w:r w:rsidRPr="006E4F2C">
              <w:rPr>
                <w:rFonts w:eastAsia="Times New Roman" w:cs="Tahoma"/>
                <w:color w:val="000000"/>
                <w:sz w:val="16"/>
                <w:szCs w:val="16"/>
              </w:rPr>
              <w:br/>
            </w:r>
            <w:r w:rsidRPr="006E4F2C">
              <w:rPr>
                <w:rFonts w:eastAsia="Times New Roman" w:cs="Tahoma"/>
                <w:b/>
                <w:bCs/>
                <w:color w:val="000000"/>
                <w:sz w:val="16"/>
                <w:szCs w:val="16"/>
              </w:rPr>
              <w:t>Blokace</w:t>
            </w:r>
            <w:r w:rsidRPr="006E4F2C">
              <w:rPr>
                <w:rFonts w:eastAsia="Times New Roman" w:cs="Tahoma"/>
                <w:color w:val="000000"/>
                <w:sz w:val="16"/>
                <w:szCs w:val="16"/>
              </w:rPr>
              <w:t xml:space="preserve"> (viz)</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Čárový kód</w:t>
            </w:r>
          </w:p>
        </w:tc>
        <w:tc>
          <w:tcPr>
            <w:tcW w:w="7371" w:type="dxa"/>
            <w:hideMark/>
          </w:tcPr>
          <w:p w:rsidR="002461B7" w:rsidRPr="006E4F2C" w:rsidRDefault="002461B7" w:rsidP="0002295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Grafické zakódování numerického nebo alfanumerického označení položky zboží podle přesně definovaných mezinárodních pravidel. V obchodní sféře jsou nejvíce používané čárové kódy standardu EAN 13 (13-ti </w:t>
            </w:r>
            <w:r w:rsidR="00022952" w:rsidRPr="006E4F2C">
              <w:rPr>
                <w:rFonts w:eastAsia="Times New Roman" w:cs="Tahoma"/>
                <w:color w:val="000000"/>
                <w:sz w:val="16"/>
                <w:szCs w:val="16"/>
              </w:rPr>
              <w:t>místní</w:t>
            </w:r>
            <w:r w:rsidRPr="006E4F2C">
              <w:rPr>
                <w:rFonts w:eastAsia="Times New Roman" w:cs="Tahoma"/>
                <w:color w:val="000000"/>
                <w:sz w:val="16"/>
                <w:szCs w:val="16"/>
              </w:rPr>
              <w:t xml:space="preserve"> číslo) a EAN 8 (8-mi místn</w:t>
            </w:r>
            <w:r w:rsidR="00022952">
              <w:rPr>
                <w:rFonts w:eastAsia="Times New Roman" w:cs="Tahoma"/>
                <w:color w:val="000000"/>
                <w:sz w:val="16"/>
                <w:szCs w:val="16"/>
              </w:rPr>
              <w:t>í</w:t>
            </w:r>
            <w:r w:rsidRPr="006E4F2C">
              <w:rPr>
                <w:rFonts w:eastAsia="Times New Roman" w:cs="Tahoma"/>
                <w:color w:val="000000"/>
                <w:sz w:val="16"/>
                <w:szCs w:val="16"/>
              </w:rPr>
              <w:t xml:space="preserve"> číslo).</w:t>
            </w:r>
            <w:r w:rsidRPr="006E4F2C">
              <w:rPr>
                <w:rFonts w:eastAsia="Times New Roman" w:cs="Tahoma"/>
                <w:color w:val="000000"/>
                <w:sz w:val="16"/>
                <w:szCs w:val="16"/>
              </w:rPr>
              <w:br/>
              <w:t>Slouží pro rychlé vyhledání zboží nebo rychlé markování pomocí snímače čárového kódu v aplikaci Kasa.</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Čas výdeje</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Definice povolených časů výdeje určených druhů jídel na vybraných kasách. Používá se v případě, že se na kasách vydávají předem objednaná jídla různých druhů.</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Číslo karty</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Číslo karty je jednoznačný identifikátor identifikačního média.</w:t>
            </w:r>
            <w:r w:rsidRPr="006E4F2C">
              <w:rPr>
                <w:rFonts w:eastAsia="Times New Roman" w:cs="Tahoma"/>
                <w:color w:val="000000"/>
                <w:sz w:val="16"/>
                <w:szCs w:val="16"/>
              </w:rPr>
              <w:br/>
              <w:t>Číslo karty může být:</w:t>
            </w:r>
            <w:r w:rsidRPr="006E4F2C">
              <w:rPr>
                <w:rFonts w:eastAsia="Times New Roman" w:cs="Tahoma"/>
                <w:color w:val="000000"/>
                <w:sz w:val="16"/>
                <w:szCs w:val="16"/>
              </w:rPr>
              <w:br/>
            </w:r>
            <w:r w:rsidRPr="006E4F2C">
              <w:rPr>
                <w:rFonts w:eastAsia="Times New Roman" w:cs="Tahoma"/>
                <w:b/>
                <w:bCs/>
                <w:color w:val="000000"/>
                <w:sz w:val="16"/>
                <w:szCs w:val="16"/>
              </w:rPr>
              <w:t>Kód karty</w:t>
            </w:r>
            <w:r w:rsidRPr="006E4F2C">
              <w:rPr>
                <w:rFonts w:eastAsia="Times New Roman" w:cs="Tahoma"/>
                <w:color w:val="000000"/>
                <w:sz w:val="16"/>
                <w:szCs w:val="16"/>
              </w:rPr>
              <w:t xml:space="preserve"> (viz) nebo též </w:t>
            </w:r>
            <w:r w:rsidRPr="006E4F2C">
              <w:rPr>
                <w:rFonts w:eastAsia="Times New Roman" w:cs="Tahoma"/>
                <w:b/>
                <w:bCs/>
                <w:color w:val="000000"/>
                <w:sz w:val="16"/>
                <w:szCs w:val="16"/>
              </w:rPr>
              <w:t>Vnější číslo karty</w:t>
            </w:r>
            <w:r w:rsidRPr="006E4F2C">
              <w:rPr>
                <w:rFonts w:eastAsia="Times New Roman" w:cs="Tahoma"/>
                <w:color w:val="000000"/>
                <w:sz w:val="16"/>
                <w:szCs w:val="16"/>
              </w:rPr>
              <w:t xml:space="preserve"> (viz)</w:t>
            </w:r>
            <w:r w:rsidRPr="006E4F2C">
              <w:rPr>
                <w:rFonts w:eastAsia="Times New Roman" w:cs="Tahoma"/>
                <w:color w:val="000000"/>
                <w:sz w:val="16"/>
                <w:szCs w:val="16"/>
              </w:rPr>
              <w:br/>
            </w:r>
            <w:r w:rsidRPr="006E4F2C">
              <w:rPr>
                <w:rFonts w:eastAsia="Times New Roman" w:cs="Tahoma"/>
                <w:b/>
                <w:bCs/>
                <w:color w:val="000000"/>
                <w:sz w:val="16"/>
                <w:szCs w:val="16"/>
              </w:rPr>
              <w:t>Vnitřní číslo karty</w:t>
            </w:r>
            <w:r w:rsidRPr="006E4F2C">
              <w:rPr>
                <w:rFonts w:eastAsia="Times New Roman" w:cs="Tahoma"/>
                <w:color w:val="000000"/>
                <w:sz w:val="16"/>
                <w:szCs w:val="16"/>
              </w:rPr>
              <w:t xml:space="preserve"> (viz) nebo též </w:t>
            </w:r>
            <w:r w:rsidRPr="006E4F2C">
              <w:rPr>
                <w:rFonts w:eastAsia="Times New Roman" w:cs="Tahoma"/>
                <w:b/>
                <w:bCs/>
                <w:color w:val="000000"/>
                <w:sz w:val="16"/>
                <w:szCs w:val="16"/>
              </w:rPr>
              <w:t>Sériové číslo</w:t>
            </w:r>
            <w:r w:rsidRPr="006E4F2C">
              <w:rPr>
                <w:rFonts w:eastAsia="Times New Roman" w:cs="Tahoma"/>
                <w:color w:val="000000"/>
                <w:sz w:val="16"/>
                <w:szCs w:val="16"/>
              </w:rPr>
              <w:t xml:space="preserve"> nebo též </w:t>
            </w:r>
            <w:r w:rsidRPr="006E4F2C">
              <w:rPr>
                <w:rFonts w:eastAsia="Times New Roman" w:cs="Tahoma"/>
                <w:b/>
                <w:bCs/>
                <w:color w:val="000000"/>
                <w:sz w:val="16"/>
                <w:szCs w:val="16"/>
              </w:rPr>
              <w:t>Fyzické číslo karty</w:t>
            </w:r>
            <w:r w:rsidRPr="006E4F2C">
              <w:rPr>
                <w:rFonts w:eastAsia="Times New Roman" w:cs="Tahoma"/>
                <w:b/>
                <w:bCs/>
                <w:color w:val="000000"/>
                <w:sz w:val="16"/>
                <w:szCs w:val="16"/>
              </w:rPr>
              <w:br/>
            </w:r>
            <w:r w:rsidRPr="006E4F2C">
              <w:rPr>
                <w:rFonts w:eastAsia="Times New Roman" w:cs="Tahoma"/>
                <w:color w:val="000000"/>
                <w:sz w:val="16"/>
                <w:szCs w:val="16"/>
              </w:rPr>
              <w:t>V případě, že se v dokumentaci k systému KREDIT vyskytne pojem Číslo karty, reprezentuje Kód karty.</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Čtečka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Snímač identifikačních karet</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Denní limit</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Denní limit počtu dotovaných porcí.</w:t>
            </w:r>
            <w:r w:rsidRPr="006E4F2C">
              <w:rPr>
                <w:rFonts w:eastAsia="Times New Roman" w:cs="Tahoma"/>
                <w:color w:val="000000"/>
                <w:sz w:val="16"/>
                <w:szCs w:val="16"/>
              </w:rPr>
              <w:br/>
              <w:t xml:space="preserve">Systém KREDIT umožňuje nastavit pro skupinu klientů počet dotovaných a nedotovaných porcí jednotlivých seskupení jídel (viz </w:t>
            </w:r>
            <w:r w:rsidRPr="006E4F2C">
              <w:rPr>
                <w:rFonts w:eastAsia="Times New Roman" w:cs="Tahoma"/>
                <w:b/>
                <w:bCs/>
                <w:color w:val="000000"/>
                <w:sz w:val="16"/>
                <w:szCs w:val="16"/>
              </w:rPr>
              <w:t>Seskupení jídel</w:t>
            </w:r>
            <w:r w:rsidRPr="006E4F2C">
              <w:rPr>
                <w:rFonts w:eastAsia="Times New Roman" w:cs="Tahoma"/>
                <w:color w:val="000000"/>
                <w:sz w:val="16"/>
                <w:szCs w:val="16"/>
              </w:rPr>
              <w:t>) na jeden den.</w:t>
            </w:r>
            <w:r w:rsidRPr="006E4F2C">
              <w:rPr>
                <w:rFonts w:eastAsia="Times New Roman" w:cs="Tahoma"/>
                <w:color w:val="000000"/>
                <w:sz w:val="16"/>
                <w:szCs w:val="16"/>
              </w:rPr>
              <w:br/>
              <w:t xml:space="preserve">Pokud je systém nastaven na použití tzv. skládaných jídel (viz pojmy </w:t>
            </w:r>
            <w:r w:rsidRPr="006E4F2C">
              <w:rPr>
                <w:rFonts w:eastAsia="Times New Roman" w:cs="Tahoma"/>
                <w:b/>
                <w:bCs/>
                <w:color w:val="000000"/>
                <w:sz w:val="16"/>
                <w:szCs w:val="16"/>
              </w:rPr>
              <w:t>Skládané jídla</w:t>
            </w:r>
            <w:r w:rsidRPr="006E4F2C">
              <w:rPr>
                <w:rFonts w:eastAsia="Times New Roman" w:cs="Tahoma"/>
                <w:color w:val="000000"/>
                <w:sz w:val="16"/>
                <w:szCs w:val="16"/>
              </w:rPr>
              <w:t xml:space="preserve"> a </w:t>
            </w:r>
            <w:r w:rsidRPr="006E4F2C">
              <w:rPr>
                <w:rFonts w:eastAsia="Times New Roman" w:cs="Tahoma"/>
                <w:b/>
                <w:bCs/>
                <w:color w:val="000000"/>
                <w:sz w:val="16"/>
                <w:szCs w:val="16"/>
              </w:rPr>
              <w:t>Denní maxima</w:t>
            </w:r>
            <w:r w:rsidRPr="006E4F2C">
              <w:rPr>
                <w:rFonts w:eastAsia="Times New Roman" w:cs="Tahoma"/>
                <w:color w:val="000000"/>
                <w:sz w:val="16"/>
                <w:szCs w:val="16"/>
              </w:rPr>
              <w:t>), pak denní limit znamená počet příspěvků, které lze klientovi poskytnout v jeden den (KREDIT 8).</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Denní menu</w:t>
            </w:r>
          </w:p>
        </w:tc>
        <w:tc>
          <w:tcPr>
            <w:tcW w:w="7371" w:type="dxa"/>
            <w:hideMark/>
          </w:tcPr>
          <w:p w:rsidR="002461B7" w:rsidRPr="006E4F2C" w:rsidRDefault="002461B7" w:rsidP="0002295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Aplikace systému KREDIT.</w:t>
            </w:r>
            <w:r w:rsidRPr="006E4F2C">
              <w:rPr>
                <w:rFonts w:eastAsia="Times New Roman" w:cs="Tahoma"/>
                <w:color w:val="000000"/>
                <w:sz w:val="16"/>
                <w:szCs w:val="16"/>
              </w:rPr>
              <w:br/>
              <w:t>Prezentace denního nebo týdenního jídelního lístku na monitorech PC nebo TV. Aplikace umožňuje zobrazit i ceny jídel a počty porcí k výdeji nebo prodeji</w:t>
            </w:r>
            <w:r w:rsidR="00022952">
              <w:rPr>
                <w:rFonts w:eastAsia="Times New Roman" w:cs="Tahoma"/>
                <w:color w:val="000000"/>
                <w:sz w:val="16"/>
                <w:szCs w:val="16"/>
              </w:rPr>
              <w:t>, případně poznámku k jídlu, alergeny, piktogramy a obrázky jídel.</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Denní uzávěrka</w:t>
            </w:r>
          </w:p>
        </w:tc>
        <w:tc>
          <w:tcPr>
            <w:tcW w:w="7371" w:type="dxa"/>
            <w:hideMark/>
          </w:tcPr>
          <w:p w:rsidR="002461B7" w:rsidRPr="006E4F2C" w:rsidRDefault="008550F2"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8550F2">
              <w:rPr>
                <w:rFonts w:eastAsia="Times New Roman" w:cs="Tahoma"/>
                <w:sz w:val="16"/>
                <w:szCs w:val="16"/>
              </w:rPr>
              <w:t>Uzavření denních hotovostních prodejů na kasách v systému KREDIT</w:t>
            </w:r>
            <w:r>
              <w:rPr>
                <w:rFonts w:eastAsia="Times New Roman" w:cs="Tahoma"/>
                <w:sz w:val="16"/>
                <w:szCs w:val="16"/>
              </w:rPr>
              <w:t xml:space="preserve">. </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Disponibilní zůstatek</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Aktuální zůstatek účtu klienta použitelný pro objednání jídla nebo úhradu paragonu.</w:t>
            </w:r>
            <w:r w:rsidRPr="006E4F2C">
              <w:rPr>
                <w:rFonts w:eastAsia="Times New Roman" w:cs="Tahoma"/>
                <w:color w:val="000000"/>
                <w:sz w:val="16"/>
                <w:szCs w:val="16"/>
              </w:rPr>
              <w:br/>
              <w:t xml:space="preserve">Disponibilní zůstatek zohledňuje aktuální stav účtu klienta, blokaci peněz na účtu (viz </w:t>
            </w:r>
            <w:r w:rsidRPr="006E4F2C">
              <w:rPr>
                <w:rFonts w:eastAsia="Times New Roman" w:cs="Tahoma"/>
                <w:b/>
                <w:bCs/>
                <w:color w:val="000000"/>
                <w:sz w:val="16"/>
                <w:szCs w:val="16"/>
              </w:rPr>
              <w:t>Blokace</w:t>
            </w:r>
            <w:r w:rsidRPr="006E4F2C">
              <w:rPr>
                <w:rFonts w:eastAsia="Times New Roman" w:cs="Tahoma"/>
                <w:color w:val="000000"/>
                <w:sz w:val="16"/>
                <w:szCs w:val="16"/>
              </w:rPr>
              <w:t>), </w:t>
            </w:r>
            <w:r w:rsidRPr="006E4F2C">
              <w:rPr>
                <w:rFonts w:eastAsia="Times New Roman" w:cs="Tahoma"/>
                <w:b/>
                <w:bCs/>
                <w:color w:val="000000"/>
                <w:sz w:val="16"/>
                <w:szCs w:val="16"/>
              </w:rPr>
              <w:t>Minimální zůstatek</w:t>
            </w:r>
            <w:r w:rsidRPr="006E4F2C">
              <w:rPr>
                <w:rFonts w:eastAsia="Times New Roman" w:cs="Tahoma"/>
                <w:color w:val="000000"/>
                <w:sz w:val="16"/>
                <w:szCs w:val="16"/>
              </w:rPr>
              <w:t xml:space="preserve"> (viz) a </w:t>
            </w:r>
            <w:r w:rsidRPr="006E4F2C">
              <w:rPr>
                <w:rFonts w:eastAsia="Times New Roman" w:cs="Tahoma"/>
                <w:b/>
                <w:bCs/>
                <w:color w:val="000000"/>
                <w:sz w:val="16"/>
                <w:szCs w:val="16"/>
              </w:rPr>
              <w:t>Maximální denní platbu</w:t>
            </w:r>
            <w:r w:rsidRPr="006E4F2C">
              <w:rPr>
                <w:rFonts w:eastAsia="Times New Roman" w:cs="Tahoma"/>
                <w:color w:val="000000"/>
                <w:sz w:val="16"/>
                <w:szCs w:val="16"/>
              </w:rPr>
              <w:t xml:space="preserve"> (viz).</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Dotace</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Souhrn příspěvků, které snižují cenu stravenky pro daného klienta. Existuje několik forem těchto příspěvků:</w:t>
            </w:r>
            <w:r w:rsidRPr="006E4F2C">
              <w:rPr>
                <w:rFonts w:eastAsia="Times New Roman" w:cs="Tahoma"/>
                <w:color w:val="000000"/>
                <w:sz w:val="16"/>
                <w:szCs w:val="16"/>
              </w:rPr>
              <w:br/>
              <w:t xml:space="preserve">1. </w:t>
            </w:r>
            <w:r w:rsidRPr="006E4F2C">
              <w:rPr>
                <w:rFonts w:eastAsia="Times New Roman" w:cs="Tahoma"/>
                <w:b/>
                <w:bCs/>
                <w:color w:val="000000"/>
                <w:sz w:val="16"/>
                <w:szCs w:val="16"/>
              </w:rPr>
              <w:t>Příspěvek zaměstnavatele</w:t>
            </w:r>
            <w:r w:rsidRPr="006E4F2C">
              <w:rPr>
                <w:rFonts w:eastAsia="Times New Roman" w:cs="Tahoma"/>
                <w:color w:val="000000"/>
                <w:sz w:val="16"/>
                <w:szCs w:val="16"/>
              </w:rPr>
              <w:t xml:space="preserve"> (viz)</w:t>
            </w:r>
            <w:r w:rsidRPr="006E4F2C">
              <w:rPr>
                <w:rFonts w:eastAsia="Times New Roman" w:cs="Tahoma"/>
                <w:color w:val="000000"/>
                <w:sz w:val="16"/>
                <w:szCs w:val="16"/>
              </w:rPr>
              <w:br/>
              <w:t>2. Státní příspěvek (používá se pro žáky a studenty)</w:t>
            </w:r>
            <w:r w:rsidRPr="006E4F2C">
              <w:rPr>
                <w:rFonts w:eastAsia="Times New Roman" w:cs="Tahoma"/>
                <w:color w:val="000000"/>
                <w:sz w:val="16"/>
                <w:szCs w:val="16"/>
              </w:rPr>
              <w:br/>
              <w:t>3. Příspěvek ze sociálního fondu</w:t>
            </w:r>
            <w:r w:rsidRPr="006E4F2C">
              <w:rPr>
                <w:rFonts w:eastAsia="Times New Roman" w:cs="Tahoma"/>
                <w:color w:val="000000"/>
                <w:sz w:val="16"/>
                <w:szCs w:val="16"/>
              </w:rPr>
              <w:br/>
              <w:t>4. Příspěvek odborové organizace</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Dotační politika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Pravidla poskytování dotací v systému KREDIT. Používá se denní omezení počtu dotovaných jídel pro klienta (viz. </w:t>
            </w:r>
            <w:r w:rsidRPr="006E4F2C">
              <w:rPr>
                <w:rFonts w:eastAsia="Times New Roman" w:cs="Tahoma"/>
                <w:b/>
                <w:bCs/>
                <w:color w:val="000000"/>
                <w:sz w:val="16"/>
                <w:szCs w:val="16"/>
              </w:rPr>
              <w:t>Denní limit</w:t>
            </w:r>
            <w:r w:rsidRPr="006E4F2C">
              <w:rPr>
                <w:rFonts w:eastAsia="Times New Roman" w:cs="Tahoma"/>
                <w:color w:val="000000"/>
                <w:sz w:val="16"/>
                <w:szCs w:val="16"/>
              </w:rPr>
              <w:t xml:space="preserve">) a měsíční omezení počtu dotovaných porcí (viz. </w:t>
            </w:r>
            <w:r w:rsidRPr="006E4F2C">
              <w:rPr>
                <w:rFonts w:eastAsia="Times New Roman" w:cs="Tahoma"/>
                <w:b/>
                <w:bCs/>
                <w:color w:val="000000"/>
                <w:sz w:val="16"/>
                <w:szCs w:val="16"/>
              </w:rPr>
              <w:t>Bonový systém</w:t>
            </w:r>
            <w:r w:rsidRPr="006E4F2C">
              <w:rPr>
                <w:rFonts w:eastAsia="Times New Roman" w:cs="Tahoma"/>
                <w:color w:val="000000"/>
                <w:sz w:val="16"/>
                <w:szCs w:val="16"/>
              </w:rPr>
              <w:t xml:space="preserve">). Nejpřesnější je upřesnění počtu dotovaných porcí na základě docházky (viz. </w:t>
            </w:r>
            <w:r w:rsidRPr="006E4F2C">
              <w:rPr>
                <w:rFonts w:eastAsia="Times New Roman" w:cs="Tahoma"/>
                <w:b/>
                <w:bCs/>
                <w:color w:val="000000"/>
                <w:sz w:val="16"/>
                <w:szCs w:val="16"/>
              </w:rPr>
              <w:t>Přepočet cen podle docházky</w:t>
            </w:r>
            <w:r w:rsidRPr="006E4F2C">
              <w:rPr>
                <w:rFonts w:eastAsia="Times New Roman" w:cs="Tahoma"/>
                <w:color w:val="000000"/>
                <w:sz w:val="16"/>
                <w:szCs w:val="16"/>
              </w:rPr>
              <w:t>).</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Dotovaná cena</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Cena objednaného (zakoupeného) jídla, na které je klientovi poskytnuta </w:t>
            </w:r>
            <w:r w:rsidRPr="006E4F2C">
              <w:rPr>
                <w:rFonts w:eastAsia="Times New Roman" w:cs="Tahoma"/>
                <w:b/>
                <w:bCs/>
                <w:color w:val="000000"/>
                <w:sz w:val="16"/>
                <w:szCs w:val="16"/>
              </w:rPr>
              <w:t xml:space="preserve">Dotace </w:t>
            </w:r>
            <w:r w:rsidRPr="006E4F2C">
              <w:rPr>
                <w:rFonts w:eastAsia="Times New Roman" w:cs="Tahoma"/>
                <w:color w:val="000000"/>
                <w:sz w:val="16"/>
                <w:szCs w:val="16"/>
              </w:rPr>
              <w:t>(viz). V souladu se zákonem je možno poskytnout dotovanou porci jídla za odpracovanou směnu.</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Druh jídla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Jídla, která se objednávají (prodávají) v systému KREDIT jsou řazeny do skupin – tzv. druhů jídel. Druh jídla se dále dělí na alternativy jídla (viz. </w:t>
            </w:r>
            <w:r w:rsidRPr="006E4F2C">
              <w:rPr>
                <w:rFonts w:eastAsia="Times New Roman" w:cs="Tahoma"/>
                <w:b/>
                <w:bCs/>
                <w:color w:val="000000"/>
                <w:sz w:val="16"/>
                <w:szCs w:val="16"/>
              </w:rPr>
              <w:t>Alternativa jídla</w:t>
            </w:r>
            <w:r w:rsidRPr="006E4F2C">
              <w:rPr>
                <w:rFonts w:eastAsia="Times New Roman" w:cs="Tahoma"/>
                <w:color w:val="000000"/>
                <w:sz w:val="16"/>
                <w:szCs w:val="16"/>
              </w:rPr>
              <w:t xml:space="preserve">). Druh jídla patří k </w:t>
            </w:r>
            <w:r w:rsidRPr="006E4F2C">
              <w:rPr>
                <w:rFonts w:eastAsia="Times New Roman" w:cs="Tahoma"/>
                <w:b/>
                <w:bCs/>
                <w:color w:val="000000"/>
                <w:sz w:val="16"/>
                <w:szCs w:val="16"/>
              </w:rPr>
              <w:t>Vývařovně</w:t>
            </w:r>
            <w:r w:rsidRPr="006E4F2C">
              <w:rPr>
                <w:rFonts w:eastAsia="Times New Roman" w:cs="Tahoma"/>
                <w:color w:val="000000"/>
                <w:sz w:val="16"/>
                <w:szCs w:val="16"/>
              </w:rPr>
              <w:t>. Druh jídla jsou např. snídaně, obědy, večeře a podobně.</w:t>
            </w:r>
            <w:r w:rsidRPr="006E4F2C">
              <w:rPr>
                <w:rFonts w:eastAsia="Times New Roman" w:cs="Tahoma"/>
                <w:color w:val="000000"/>
                <w:sz w:val="16"/>
                <w:szCs w:val="16"/>
              </w:rPr>
              <w:br/>
              <w:t xml:space="preserve">Druh jídla se v systému KREDIT používá např. v objednacích pravidlech (viz. </w:t>
            </w:r>
            <w:r w:rsidRPr="006E4F2C">
              <w:rPr>
                <w:rFonts w:eastAsia="Times New Roman" w:cs="Tahoma"/>
                <w:b/>
                <w:bCs/>
                <w:color w:val="000000"/>
                <w:sz w:val="16"/>
                <w:szCs w:val="16"/>
              </w:rPr>
              <w:t>Objednací pravidla</w:t>
            </w:r>
            <w:r w:rsidRPr="006E4F2C">
              <w:rPr>
                <w:rFonts w:eastAsia="Times New Roman" w:cs="Tahoma"/>
                <w:color w:val="000000"/>
                <w:sz w:val="16"/>
                <w:szCs w:val="16"/>
              </w:rPr>
              <w:t xml:space="preserve">) – ukončení objednávání a další pravidla jsou vztažena k druhu jídla a v tzv. Omezení jídelníčku (lze omezit druhy jídel (alternativy), které si mohou nakoupit jednotlivé skupiny klientů (viz </w:t>
            </w:r>
            <w:r w:rsidRPr="006E4F2C">
              <w:rPr>
                <w:rFonts w:eastAsia="Times New Roman" w:cs="Tahoma"/>
                <w:b/>
                <w:bCs/>
                <w:color w:val="000000"/>
                <w:sz w:val="16"/>
                <w:szCs w:val="16"/>
              </w:rPr>
              <w:t>Kategorie omezení jídelníčku</w:t>
            </w:r>
            <w:r w:rsidRPr="006E4F2C">
              <w:rPr>
                <w:rFonts w:eastAsia="Times New Roman" w:cs="Tahoma"/>
                <w:color w:val="000000"/>
                <w:sz w:val="16"/>
                <w:szCs w:val="16"/>
              </w:rPr>
              <w:t>) nebo které lze vydávat v jednotlivých výdejnách.</w:t>
            </w:r>
          </w:p>
        </w:tc>
      </w:tr>
      <w:tr w:rsidR="003B7DB6"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tcPr>
          <w:p w:rsidR="003B7DB6" w:rsidRPr="006E4F2C" w:rsidRDefault="003B7DB6" w:rsidP="002461B7">
            <w:pPr>
              <w:spacing w:before="0" w:after="0" w:line="240" w:lineRule="auto"/>
              <w:jc w:val="left"/>
              <w:rPr>
                <w:rFonts w:eastAsia="Times New Roman" w:cs="Tahoma"/>
                <w:color w:val="000000"/>
                <w:sz w:val="16"/>
                <w:szCs w:val="16"/>
              </w:rPr>
            </w:pPr>
            <w:r>
              <w:rPr>
                <w:rFonts w:eastAsia="Times New Roman" w:cs="Tahoma"/>
                <w:color w:val="000000"/>
                <w:sz w:val="16"/>
                <w:szCs w:val="16"/>
              </w:rPr>
              <w:t>Druh účtu</w:t>
            </w:r>
          </w:p>
        </w:tc>
        <w:tc>
          <w:tcPr>
            <w:tcW w:w="7371" w:type="dxa"/>
          </w:tcPr>
          <w:p w:rsidR="003B7DB6" w:rsidRDefault="007E2CA3" w:rsidP="007E2CA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Určuje, jakou formou uhradí klient </w:t>
            </w:r>
            <w:r>
              <w:rPr>
                <w:rFonts w:eastAsia="Times New Roman" w:cs="Tahoma"/>
                <w:color w:val="000000"/>
                <w:sz w:val="16"/>
                <w:szCs w:val="16"/>
              </w:rPr>
              <w:t>o</w:t>
            </w:r>
            <w:r w:rsidRPr="006E4F2C">
              <w:rPr>
                <w:rFonts w:eastAsia="Times New Roman" w:cs="Tahoma"/>
                <w:color w:val="000000"/>
                <w:sz w:val="16"/>
                <w:szCs w:val="16"/>
              </w:rPr>
              <w:t xml:space="preserve">bjednaná (zakoupená) jídla a sortiment. Systém KREDIT využívá v současné době dva </w:t>
            </w:r>
            <w:r>
              <w:rPr>
                <w:rFonts w:eastAsia="Times New Roman" w:cs="Tahoma"/>
                <w:color w:val="000000"/>
                <w:sz w:val="16"/>
                <w:szCs w:val="16"/>
              </w:rPr>
              <w:t>druhy</w:t>
            </w:r>
            <w:r w:rsidRPr="006E4F2C">
              <w:rPr>
                <w:rFonts w:eastAsia="Times New Roman" w:cs="Tahoma"/>
                <w:color w:val="000000"/>
                <w:sz w:val="16"/>
                <w:szCs w:val="16"/>
              </w:rPr>
              <w:t xml:space="preserve"> účtů:</w:t>
            </w:r>
            <w:r w:rsidRPr="006E4F2C">
              <w:rPr>
                <w:rFonts w:eastAsia="Times New Roman" w:cs="Tahoma"/>
                <w:color w:val="000000"/>
                <w:sz w:val="16"/>
                <w:szCs w:val="16"/>
              </w:rPr>
              <w:br/>
            </w:r>
            <w:r w:rsidRPr="006E4F2C">
              <w:rPr>
                <w:rFonts w:eastAsia="Times New Roman" w:cs="Tahoma"/>
                <w:color w:val="333399"/>
                <w:sz w:val="16"/>
                <w:szCs w:val="16"/>
              </w:rPr>
              <w:t>Volný</w:t>
            </w:r>
            <w:r w:rsidRPr="006E4F2C">
              <w:rPr>
                <w:rFonts w:eastAsia="Times New Roman" w:cs="Tahoma"/>
                <w:color w:val="000000"/>
                <w:sz w:val="16"/>
                <w:szCs w:val="16"/>
              </w:rPr>
              <w:t xml:space="preserve"> - nepracuje s hotovými penězi. Klient se volně objednává (nakupuje) a na konci účetního období </w:t>
            </w:r>
            <w:r w:rsidRPr="006E4F2C">
              <w:rPr>
                <w:rFonts w:eastAsia="Times New Roman" w:cs="Tahoma"/>
                <w:color w:val="000000"/>
                <w:sz w:val="16"/>
                <w:szCs w:val="16"/>
              </w:rPr>
              <w:lastRenderedPageBreak/>
              <w:t>je mu dlužná částka stržena srážkou ze mzdy.</w:t>
            </w:r>
          </w:p>
          <w:p w:rsidR="00306A7E" w:rsidRPr="006E4F2C" w:rsidRDefault="00306A7E" w:rsidP="00F40AA1">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333399"/>
                <w:sz w:val="16"/>
                <w:szCs w:val="16"/>
              </w:rPr>
              <w:t>Zálohový</w:t>
            </w:r>
            <w:r w:rsidRPr="006E4F2C">
              <w:rPr>
                <w:rFonts w:eastAsia="Times New Roman" w:cs="Tahoma"/>
                <w:color w:val="000000"/>
                <w:sz w:val="16"/>
                <w:szCs w:val="16"/>
              </w:rPr>
              <w:t xml:space="preserve"> - na tento účet je nutné vložit předem zálohu v hotovosti. Pak si klient libovolně objednává (nakupuje) do okamžiku, kdy zůstatek na účtu nepostačuje na další prodej.</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lastRenderedPageBreak/>
              <w:t>Druhy pohybů</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Druhy pohybů určují, k čemu se vztahují v datech zaznamenané finanční částky nebo množství zboží (surovin).</w:t>
            </w:r>
            <w:r w:rsidRPr="006E4F2C">
              <w:rPr>
                <w:rFonts w:eastAsia="Times New Roman" w:cs="Tahoma"/>
                <w:color w:val="000000"/>
                <w:sz w:val="16"/>
                <w:szCs w:val="16"/>
              </w:rPr>
              <w:br/>
              <w:t>Druhy pohybů se dělí podle oblasti použití:</w:t>
            </w:r>
            <w:r w:rsidRPr="006E4F2C">
              <w:rPr>
                <w:rFonts w:eastAsia="Times New Roman" w:cs="Tahoma"/>
                <w:color w:val="000000"/>
                <w:sz w:val="16"/>
                <w:szCs w:val="16"/>
              </w:rPr>
              <w:br/>
            </w:r>
            <w:r w:rsidRPr="006E4F2C">
              <w:rPr>
                <w:rFonts w:eastAsia="Times New Roman" w:cs="Tahoma"/>
                <w:b/>
                <w:bCs/>
                <w:color w:val="000000"/>
                <w:sz w:val="16"/>
                <w:szCs w:val="16"/>
              </w:rPr>
              <w:t xml:space="preserve">Pohyby na pokladně </w:t>
            </w:r>
            <w:r w:rsidRPr="006E4F2C">
              <w:rPr>
                <w:rFonts w:eastAsia="Times New Roman" w:cs="Tahoma"/>
                <w:color w:val="000000"/>
                <w:sz w:val="16"/>
                <w:szCs w:val="16"/>
              </w:rPr>
              <w:t>(viz)</w:t>
            </w:r>
            <w:r w:rsidRPr="006E4F2C">
              <w:rPr>
                <w:rFonts w:eastAsia="Times New Roman" w:cs="Tahoma"/>
                <w:color w:val="000000"/>
                <w:sz w:val="16"/>
                <w:szCs w:val="16"/>
              </w:rPr>
              <w:br/>
            </w:r>
            <w:r w:rsidRPr="006E4F2C">
              <w:rPr>
                <w:rFonts w:eastAsia="Times New Roman" w:cs="Tahoma"/>
                <w:b/>
                <w:bCs/>
                <w:color w:val="000000"/>
                <w:sz w:val="16"/>
                <w:szCs w:val="16"/>
              </w:rPr>
              <w:t xml:space="preserve">Pohyby na účtu klienta </w:t>
            </w:r>
            <w:r w:rsidRPr="006E4F2C">
              <w:rPr>
                <w:rFonts w:eastAsia="Times New Roman" w:cs="Tahoma"/>
                <w:color w:val="000000"/>
                <w:sz w:val="16"/>
                <w:szCs w:val="16"/>
              </w:rPr>
              <w:t>(viz)</w:t>
            </w:r>
            <w:r w:rsidRPr="006E4F2C">
              <w:rPr>
                <w:rFonts w:eastAsia="Times New Roman" w:cs="Tahoma"/>
                <w:color w:val="000000"/>
                <w:sz w:val="16"/>
                <w:szCs w:val="16"/>
              </w:rPr>
              <w:br/>
            </w:r>
            <w:r w:rsidRPr="006E4F2C">
              <w:rPr>
                <w:rFonts w:eastAsia="Times New Roman" w:cs="Tahoma"/>
                <w:b/>
                <w:bCs/>
                <w:color w:val="000000"/>
                <w:sz w:val="16"/>
                <w:szCs w:val="16"/>
              </w:rPr>
              <w:t xml:space="preserve">Pohyby na skladě </w:t>
            </w:r>
            <w:r w:rsidRPr="006E4F2C">
              <w:rPr>
                <w:rFonts w:eastAsia="Times New Roman" w:cs="Tahoma"/>
                <w:color w:val="000000"/>
                <w:sz w:val="16"/>
                <w:szCs w:val="16"/>
              </w:rPr>
              <w:t>(viz)</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Duální zobrazení cen</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Při změně národní měny se po určenou dobu zobrazují ceny jídel, sortimentu a výše úhrad pokladních bloků (případně další definované částky) jak v původní národní měně tak v nové zaváděné měně.</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EAN</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Zkratka </w:t>
            </w:r>
            <w:r w:rsidRPr="006E4F2C">
              <w:rPr>
                <w:rFonts w:eastAsia="Times New Roman" w:cs="Tahoma"/>
                <w:b/>
                <w:bCs/>
                <w:color w:val="000000"/>
                <w:sz w:val="16"/>
                <w:szCs w:val="16"/>
              </w:rPr>
              <w:t>E</w:t>
            </w:r>
            <w:r w:rsidRPr="006E4F2C">
              <w:rPr>
                <w:rFonts w:eastAsia="Times New Roman" w:cs="Tahoma"/>
                <w:color w:val="000000"/>
                <w:sz w:val="16"/>
                <w:szCs w:val="16"/>
              </w:rPr>
              <w:t xml:space="preserve">uropean </w:t>
            </w:r>
            <w:r w:rsidRPr="006E4F2C">
              <w:rPr>
                <w:rFonts w:eastAsia="Times New Roman" w:cs="Tahoma"/>
                <w:b/>
                <w:bCs/>
                <w:color w:val="000000"/>
                <w:sz w:val="16"/>
                <w:szCs w:val="16"/>
              </w:rPr>
              <w:t>A</w:t>
            </w:r>
            <w:r w:rsidRPr="006E4F2C">
              <w:rPr>
                <w:rFonts w:eastAsia="Times New Roman" w:cs="Tahoma"/>
                <w:color w:val="000000"/>
                <w:sz w:val="16"/>
                <w:szCs w:val="16"/>
              </w:rPr>
              <w:t xml:space="preserve">rticle </w:t>
            </w:r>
            <w:r w:rsidRPr="006E4F2C">
              <w:rPr>
                <w:rFonts w:eastAsia="Times New Roman" w:cs="Tahoma"/>
                <w:b/>
                <w:bCs/>
                <w:color w:val="000000"/>
                <w:sz w:val="16"/>
                <w:szCs w:val="16"/>
              </w:rPr>
              <w:t>N</w:t>
            </w:r>
            <w:r w:rsidRPr="006E4F2C">
              <w:rPr>
                <w:rFonts w:eastAsia="Times New Roman" w:cs="Tahoma"/>
                <w:color w:val="000000"/>
                <w:sz w:val="16"/>
                <w:szCs w:val="16"/>
              </w:rPr>
              <w:t>umbering</w:t>
            </w:r>
            <w:r w:rsidRPr="006E4F2C">
              <w:rPr>
                <w:rFonts w:eastAsia="Times New Roman" w:cs="Tahoma"/>
                <w:color w:val="000000"/>
                <w:sz w:val="16"/>
                <w:szCs w:val="16"/>
              </w:rPr>
              <w:br/>
              <w:t xml:space="preserve">Viz </w:t>
            </w:r>
            <w:r w:rsidRPr="006E4F2C">
              <w:rPr>
                <w:rFonts w:eastAsia="Times New Roman" w:cs="Tahoma"/>
                <w:b/>
                <w:bCs/>
                <w:color w:val="000000"/>
                <w:sz w:val="16"/>
                <w:szCs w:val="16"/>
              </w:rPr>
              <w:t>Čárový kód</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eBanking</w:t>
            </w:r>
          </w:p>
        </w:tc>
        <w:tc>
          <w:tcPr>
            <w:tcW w:w="7371" w:type="dxa"/>
            <w:hideMark/>
          </w:tcPr>
          <w:p w:rsidR="002461B7" w:rsidRPr="006E4F2C" w:rsidRDefault="002461B7" w:rsidP="00A961A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Modul aplikace Kancelář systému KREDIT.</w:t>
            </w:r>
            <w:r w:rsidRPr="006E4F2C">
              <w:rPr>
                <w:rFonts w:eastAsia="Times New Roman" w:cs="Tahoma"/>
                <w:color w:val="000000"/>
                <w:sz w:val="16"/>
                <w:szCs w:val="16"/>
              </w:rPr>
              <w:br/>
              <w:t>Slouží pro plnění centrálních účtů klientů v systému KREDIT formou inkasa nebo jednorázovým</w:t>
            </w:r>
            <w:r w:rsidR="00A961A3">
              <w:rPr>
                <w:rFonts w:eastAsia="Times New Roman" w:cs="Tahoma"/>
                <w:color w:val="000000"/>
                <w:sz w:val="16"/>
                <w:szCs w:val="16"/>
              </w:rPr>
              <w:t>i</w:t>
            </w:r>
            <w:r w:rsidRPr="006E4F2C">
              <w:rPr>
                <w:rFonts w:eastAsia="Times New Roman" w:cs="Tahoma"/>
                <w:color w:val="000000"/>
                <w:sz w:val="16"/>
                <w:szCs w:val="16"/>
              </w:rPr>
              <w:t xml:space="preserve"> a trvalými příkazy k  bankovním převodům.</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Evidenční číslo</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333399"/>
                <w:sz w:val="16"/>
                <w:szCs w:val="16"/>
              </w:rPr>
            </w:pPr>
            <w:r w:rsidRPr="006E4F2C">
              <w:rPr>
                <w:rFonts w:eastAsia="Times New Roman" w:cs="Tahoma"/>
                <w:color w:val="333399"/>
                <w:sz w:val="16"/>
                <w:szCs w:val="16"/>
              </w:rPr>
              <w:t>1. Evidenční číslo klienta (id_lk)</w:t>
            </w:r>
            <w:r w:rsidRPr="006E4F2C">
              <w:rPr>
                <w:rFonts w:eastAsia="Times New Roman" w:cs="Tahoma"/>
                <w:color w:val="333399"/>
                <w:sz w:val="16"/>
                <w:szCs w:val="16"/>
              </w:rPr>
              <w:br/>
            </w:r>
            <w:r w:rsidRPr="006E4F2C">
              <w:rPr>
                <w:rFonts w:eastAsia="Times New Roman" w:cs="Tahoma"/>
                <w:color w:val="000000"/>
                <w:sz w:val="16"/>
                <w:szCs w:val="16"/>
              </w:rPr>
              <w:t xml:space="preserve">Číslo inkrementálně generované systémem při založení nového </w:t>
            </w:r>
            <w:r w:rsidRPr="006E4F2C">
              <w:rPr>
                <w:rFonts w:eastAsia="Times New Roman" w:cs="Tahoma"/>
                <w:b/>
                <w:bCs/>
                <w:color w:val="000000"/>
                <w:sz w:val="16"/>
                <w:szCs w:val="16"/>
              </w:rPr>
              <w:t xml:space="preserve">evidenčního listu </w:t>
            </w:r>
            <w:r w:rsidRPr="006E4F2C">
              <w:rPr>
                <w:rFonts w:eastAsia="Times New Roman" w:cs="Tahoma"/>
                <w:color w:val="000000"/>
                <w:sz w:val="16"/>
                <w:szCs w:val="16"/>
              </w:rPr>
              <w:t>(viz) klienta. Je jednoznačným vnitřním identifikátorem klienta.</w:t>
            </w:r>
            <w:r w:rsidRPr="006E4F2C">
              <w:rPr>
                <w:rFonts w:eastAsia="Times New Roman" w:cs="Tahoma"/>
                <w:color w:val="000000"/>
                <w:sz w:val="16"/>
                <w:szCs w:val="16"/>
              </w:rPr>
              <w:br/>
            </w:r>
            <w:r w:rsidRPr="006E4F2C">
              <w:rPr>
                <w:rFonts w:eastAsia="Times New Roman" w:cs="Tahoma"/>
                <w:color w:val="333399"/>
                <w:sz w:val="16"/>
                <w:szCs w:val="16"/>
              </w:rPr>
              <w:t>2. Evidenční číslo sestavy (EČ)</w:t>
            </w:r>
            <w:r w:rsidRPr="006E4F2C">
              <w:rPr>
                <w:rFonts w:eastAsia="Times New Roman" w:cs="Tahoma"/>
                <w:color w:val="333399"/>
                <w:sz w:val="16"/>
                <w:szCs w:val="16"/>
              </w:rPr>
              <w:br/>
            </w:r>
            <w:r w:rsidRPr="006E4F2C">
              <w:rPr>
                <w:rFonts w:eastAsia="Times New Roman" w:cs="Tahoma"/>
                <w:color w:val="000000"/>
                <w:sz w:val="16"/>
                <w:szCs w:val="16"/>
              </w:rPr>
              <w:t>Jednoznačný identifikátor sestavy v systému, v K7 6-místní, v K8 7-místní uváděný v levém horním rohu sestavy</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Evidenční list</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Obsahuje souhrn údajů vztažených ke klientovi:</w:t>
            </w:r>
            <w:r w:rsidRPr="006E4F2C">
              <w:rPr>
                <w:rFonts w:eastAsia="Times New Roman" w:cs="Tahoma"/>
                <w:color w:val="000000"/>
                <w:sz w:val="16"/>
                <w:szCs w:val="16"/>
              </w:rPr>
              <w:br/>
            </w:r>
            <w:r w:rsidRPr="006E4F2C">
              <w:rPr>
                <w:rFonts w:eastAsia="Times New Roman" w:cs="Tahoma"/>
                <w:b/>
                <w:bCs/>
                <w:color w:val="000000"/>
                <w:sz w:val="16"/>
                <w:szCs w:val="16"/>
              </w:rPr>
              <w:t>Evidenční číslo klienta</w:t>
            </w:r>
            <w:r w:rsidRPr="006E4F2C">
              <w:rPr>
                <w:rFonts w:eastAsia="Times New Roman" w:cs="Tahoma"/>
                <w:color w:val="000000"/>
                <w:sz w:val="16"/>
                <w:szCs w:val="16"/>
              </w:rPr>
              <w:t xml:space="preserve"> (viz)</w:t>
            </w:r>
            <w:r w:rsidRPr="006E4F2C">
              <w:rPr>
                <w:rFonts w:eastAsia="Times New Roman" w:cs="Tahoma"/>
                <w:color w:val="000000"/>
                <w:sz w:val="16"/>
                <w:szCs w:val="16"/>
              </w:rPr>
              <w:br/>
            </w:r>
            <w:r w:rsidRPr="006E4F2C">
              <w:rPr>
                <w:rFonts w:eastAsia="Times New Roman" w:cs="Tahoma"/>
                <w:color w:val="333399"/>
                <w:sz w:val="16"/>
                <w:szCs w:val="16"/>
              </w:rPr>
              <w:t>Osobní údaje</w:t>
            </w:r>
            <w:r w:rsidRPr="006E4F2C">
              <w:rPr>
                <w:rFonts w:eastAsia="Times New Roman" w:cs="Tahoma"/>
                <w:color w:val="000000"/>
                <w:sz w:val="16"/>
                <w:szCs w:val="16"/>
              </w:rPr>
              <w:t xml:space="preserve"> (příjmení, jméno, rodné číslo a osobní číslo atd</w:t>
            </w:r>
            <w:r w:rsidR="008550F2">
              <w:rPr>
                <w:rFonts w:eastAsia="Times New Roman" w:cs="Tahoma"/>
                <w:color w:val="000000"/>
                <w:sz w:val="16"/>
                <w:szCs w:val="16"/>
              </w:rPr>
              <w:t>.</w:t>
            </w:r>
            <w:r w:rsidRPr="006E4F2C">
              <w:rPr>
                <w:rFonts w:eastAsia="Times New Roman" w:cs="Tahoma"/>
                <w:color w:val="000000"/>
                <w:sz w:val="16"/>
                <w:szCs w:val="16"/>
              </w:rPr>
              <w:t>)</w:t>
            </w:r>
            <w:r w:rsidRPr="006E4F2C">
              <w:rPr>
                <w:rFonts w:eastAsia="Times New Roman" w:cs="Tahoma"/>
                <w:color w:val="000000"/>
                <w:sz w:val="16"/>
                <w:szCs w:val="16"/>
              </w:rPr>
              <w:br/>
            </w:r>
            <w:r w:rsidRPr="006E4F2C">
              <w:rPr>
                <w:rFonts w:eastAsia="Times New Roman" w:cs="Tahoma"/>
                <w:color w:val="333399"/>
                <w:sz w:val="16"/>
                <w:szCs w:val="16"/>
              </w:rPr>
              <w:t xml:space="preserve">Údaje o účtu </w:t>
            </w:r>
            <w:r w:rsidRPr="006E4F2C">
              <w:rPr>
                <w:rFonts w:eastAsia="Times New Roman" w:cs="Tahoma"/>
                <w:color w:val="000000"/>
                <w:sz w:val="16"/>
                <w:szCs w:val="16"/>
              </w:rPr>
              <w:t>(typ účtu, hladina dorovnání, minimální zůstatek, maximální denní platba, údaje o bankovním účtu)</w:t>
            </w:r>
            <w:r w:rsidRPr="006E4F2C">
              <w:rPr>
                <w:rFonts w:eastAsia="Times New Roman" w:cs="Tahoma"/>
                <w:color w:val="000000"/>
                <w:sz w:val="16"/>
                <w:szCs w:val="16"/>
              </w:rPr>
              <w:br/>
            </w:r>
            <w:r w:rsidRPr="006E4F2C">
              <w:rPr>
                <w:rFonts w:eastAsia="Times New Roman" w:cs="Tahoma"/>
                <w:color w:val="333399"/>
                <w:sz w:val="16"/>
                <w:szCs w:val="16"/>
              </w:rPr>
              <w:t xml:space="preserve">Údaje o zařazení </w:t>
            </w:r>
            <w:r w:rsidRPr="006E4F2C">
              <w:rPr>
                <w:rFonts w:eastAsia="Times New Roman" w:cs="Tahoma"/>
                <w:color w:val="000000"/>
                <w:sz w:val="16"/>
                <w:szCs w:val="16"/>
              </w:rPr>
              <w:t>(organizace, účtárna, středisko, skupina atd</w:t>
            </w:r>
            <w:r w:rsidR="008550F2">
              <w:rPr>
                <w:rFonts w:eastAsia="Times New Roman" w:cs="Tahoma"/>
                <w:color w:val="000000"/>
                <w:sz w:val="16"/>
                <w:szCs w:val="16"/>
              </w:rPr>
              <w:t>.</w:t>
            </w:r>
            <w:r w:rsidRPr="006E4F2C">
              <w:rPr>
                <w:rFonts w:eastAsia="Times New Roman" w:cs="Tahoma"/>
                <w:color w:val="000000"/>
                <w:sz w:val="16"/>
                <w:szCs w:val="16"/>
              </w:rPr>
              <w:t>)</w:t>
            </w:r>
            <w:r w:rsidRPr="006E4F2C">
              <w:rPr>
                <w:rFonts w:eastAsia="Times New Roman" w:cs="Tahoma"/>
                <w:color w:val="000000"/>
                <w:sz w:val="16"/>
                <w:szCs w:val="16"/>
              </w:rPr>
              <w:br/>
            </w:r>
            <w:r w:rsidRPr="006E4F2C">
              <w:rPr>
                <w:rFonts w:eastAsia="Times New Roman" w:cs="Tahoma"/>
                <w:color w:val="333399"/>
                <w:sz w:val="16"/>
                <w:szCs w:val="16"/>
              </w:rPr>
              <w:t>Údaje o platnosti</w:t>
            </w:r>
            <w:r w:rsidR="00B378A1">
              <w:rPr>
                <w:rFonts w:eastAsia="Times New Roman" w:cs="Tahoma"/>
                <w:color w:val="333399"/>
                <w:sz w:val="16"/>
                <w:szCs w:val="16"/>
              </w:rPr>
              <w:t xml:space="preserve"> účtu</w:t>
            </w:r>
            <w:r w:rsidRPr="006E4F2C">
              <w:rPr>
                <w:rFonts w:eastAsia="Times New Roman" w:cs="Tahoma"/>
                <w:color w:val="333399"/>
                <w:sz w:val="16"/>
                <w:szCs w:val="16"/>
              </w:rPr>
              <w:t xml:space="preserve"> a limitech </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Ex</w:t>
            </w:r>
            <w:r w:rsidR="00A961A3">
              <w:rPr>
                <w:rFonts w:eastAsia="Times New Roman" w:cs="Tahoma"/>
                <w:color w:val="000000"/>
                <w:sz w:val="16"/>
                <w:szCs w:val="16"/>
              </w:rPr>
              <w:t>s</w:t>
            </w:r>
            <w:r w:rsidRPr="006E4F2C">
              <w:rPr>
                <w:rFonts w:eastAsia="Times New Roman" w:cs="Tahoma"/>
                <w:color w:val="000000"/>
                <w:sz w:val="16"/>
                <w:szCs w:val="16"/>
              </w:rPr>
              <w:t>pirace dat</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Při plném provozu systému KREDIT se do databáze pořizují měsíčně statisíce údajů. Některé tabulky pak obsahují starší údaje, které již nejsou z hlediska aktuálního provozu vyžadovány. Systém umožňuje tzv. ex</w:t>
            </w:r>
            <w:r w:rsidR="00A961A3">
              <w:rPr>
                <w:rFonts w:eastAsia="Times New Roman" w:cs="Tahoma"/>
                <w:color w:val="000000"/>
                <w:sz w:val="16"/>
                <w:szCs w:val="16"/>
              </w:rPr>
              <w:t>s</w:t>
            </w:r>
            <w:r w:rsidRPr="006E4F2C">
              <w:rPr>
                <w:rFonts w:eastAsia="Times New Roman" w:cs="Tahoma"/>
                <w:color w:val="000000"/>
                <w:sz w:val="16"/>
                <w:szCs w:val="16"/>
              </w:rPr>
              <w:t>piraci dat – z tabulek jsou mazány údaje, které jsou starší než nastavená ex</w:t>
            </w:r>
            <w:r w:rsidR="008550F2">
              <w:rPr>
                <w:rFonts w:eastAsia="Times New Roman" w:cs="Tahoma"/>
                <w:color w:val="000000"/>
                <w:sz w:val="16"/>
                <w:szCs w:val="16"/>
              </w:rPr>
              <w:t>s</w:t>
            </w:r>
            <w:r w:rsidRPr="006E4F2C">
              <w:rPr>
                <w:rFonts w:eastAsia="Times New Roman" w:cs="Tahoma"/>
                <w:color w:val="000000"/>
                <w:sz w:val="16"/>
                <w:szCs w:val="16"/>
              </w:rPr>
              <w:t>pirace.</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Ex</w:t>
            </w:r>
            <w:r w:rsidR="00A961A3">
              <w:rPr>
                <w:rFonts w:eastAsia="Times New Roman" w:cs="Tahoma"/>
                <w:color w:val="000000"/>
                <w:sz w:val="16"/>
                <w:szCs w:val="16"/>
              </w:rPr>
              <w:t>s</w:t>
            </w:r>
            <w:r w:rsidRPr="006E4F2C">
              <w:rPr>
                <w:rFonts w:eastAsia="Times New Roman" w:cs="Tahoma"/>
                <w:color w:val="000000"/>
                <w:sz w:val="16"/>
                <w:szCs w:val="16"/>
              </w:rPr>
              <w:t>pirace evidenčních listů</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Vlastnost systému KREDIT.</w:t>
            </w:r>
            <w:r w:rsidRPr="006E4F2C">
              <w:rPr>
                <w:rFonts w:eastAsia="Times New Roman" w:cs="Tahoma"/>
                <w:color w:val="000000"/>
                <w:sz w:val="16"/>
                <w:szCs w:val="16"/>
              </w:rPr>
              <w:br/>
              <w:t>Evidenční listy klientů, kteří ukončili stravování, se po určité době stávají nepotřebnými. V systému je nastavitelný počet měsíců, po kterém je možno tyto evidenční listy odstranit (ex</w:t>
            </w:r>
            <w:r w:rsidR="00A961A3">
              <w:rPr>
                <w:rFonts w:eastAsia="Times New Roman" w:cs="Tahoma"/>
                <w:color w:val="000000"/>
                <w:sz w:val="16"/>
                <w:szCs w:val="16"/>
              </w:rPr>
              <w:t>s</w:t>
            </w:r>
            <w:r w:rsidRPr="006E4F2C">
              <w:rPr>
                <w:rFonts w:eastAsia="Times New Roman" w:cs="Tahoma"/>
                <w:color w:val="000000"/>
                <w:sz w:val="16"/>
                <w:szCs w:val="16"/>
              </w:rPr>
              <w:t>pirovat). Při odstranění musí být splněny tyto podmínky:</w:t>
            </w:r>
            <w:r w:rsidRPr="006E4F2C">
              <w:rPr>
                <w:rFonts w:eastAsia="Times New Roman" w:cs="Tahoma"/>
                <w:color w:val="000000"/>
                <w:sz w:val="16"/>
                <w:szCs w:val="16"/>
              </w:rPr>
              <w:br/>
              <w:t>- evidenční list má ukončenou platnost</w:t>
            </w:r>
            <w:r w:rsidRPr="006E4F2C">
              <w:rPr>
                <w:rFonts w:eastAsia="Times New Roman" w:cs="Tahoma"/>
                <w:color w:val="000000"/>
                <w:sz w:val="16"/>
                <w:szCs w:val="16"/>
              </w:rPr>
              <w:br/>
              <w:t>- klient nemá aktivní kartu (na pozastavené kartě není vázána záloha)</w:t>
            </w:r>
            <w:r w:rsidRPr="006E4F2C">
              <w:rPr>
                <w:rFonts w:eastAsia="Times New Roman" w:cs="Tahoma"/>
                <w:color w:val="000000"/>
                <w:sz w:val="16"/>
                <w:szCs w:val="16"/>
              </w:rPr>
              <w:br/>
              <w:t>- na účtu klienta neexistují pohyby po datu, kdy byl evidenční list označen k ex</w:t>
            </w:r>
            <w:r w:rsidR="00A961A3">
              <w:rPr>
                <w:rFonts w:eastAsia="Times New Roman" w:cs="Tahoma"/>
                <w:color w:val="000000"/>
                <w:sz w:val="16"/>
                <w:szCs w:val="16"/>
              </w:rPr>
              <w:t>s</w:t>
            </w:r>
            <w:r w:rsidRPr="006E4F2C">
              <w:rPr>
                <w:rFonts w:eastAsia="Times New Roman" w:cs="Tahoma"/>
                <w:color w:val="000000"/>
                <w:sz w:val="16"/>
                <w:szCs w:val="16"/>
              </w:rPr>
              <w:t>piraci</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Externí displej</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HW zařízení doplňující snímač identifikačních karet. Displej (po přiložení karty s platnou objednávkou k snímači) zobrazuje velké číslo (oboustranně) alternativy vydávaného jídla a toto zobrazení doprovází zvukovým signálem. Displej se dodává v jednomístné nebo čtyřmístné variantě (viz. </w:t>
            </w:r>
            <w:r w:rsidRPr="006E4F2C">
              <w:rPr>
                <w:rFonts w:eastAsia="Times New Roman" w:cs="Tahoma"/>
                <w:b/>
                <w:bCs/>
                <w:color w:val="000000"/>
                <w:sz w:val="16"/>
                <w:szCs w:val="16"/>
              </w:rPr>
              <w:t>Stravné limity</w:t>
            </w:r>
            <w:r w:rsidRPr="006E4F2C">
              <w:rPr>
                <w:rFonts w:eastAsia="Times New Roman" w:cs="Tahoma"/>
                <w:color w:val="000000"/>
                <w:sz w:val="16"/>
                <w:szCs w:val="16"/>
              </w:rPr>
              <w:t>).</w:t>
            </w:r>
            <w:r w:rsidRPr="006E4F2C">
              <w:rPr>
                <w:rFonts w:eastAsia="Times New Roman" w:cs="Tahoma"/>
                <w:color w:val="000000"/>
                <w:sz w:val="16"/>
                <w:szCs w:val="16"/>
              </w:rPr>
              <w:br/>
              <w:t>Displej může být doplněn o počitadla porcí - zobrazují kolik jídel v které variantě ještě zbývá k výdeji nebo kolik jich již bylo prodáno</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Fiktivní výdejna</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Výdejna (viz) zavedená v systému KREDIT, ale ve skutečnosti neexistující. Používá se například pro objednávky jídel pro cizí organizace, kam se jídlo vyváží. Objednávky (například </w:t>
            </w:r>
            <w:r w:rsidRPr="006E4F2C">
              <w:rPr>
                <w:rFonts w:eastAsia="Times New Roman" w:cs="Tahoma"/>
                <w:b/>
                <w:bCs/>
                <w:color w:val="000000"/>
                <w:sz w:val="16"/>
                <w:szCs w:val="16"/>
              </w:rPr>
              <w:t>Náhradním objednáním</w:t>
            </w:r>
            <w:r w:rsidRPr="006E4F2C">
              <w:rPr>
                <w:rFonts w:eastAsia="Times New Roman" w:cs="Tahoma"/>
                <w:color w:val="000000"/>
                <w:sz w:val="16"/>
                <w:szCs w:val="16"/>
              </w:rPr>
              <w:t>, viz) směřují na fiktivní výdejnu aby nezkreslovaly počty objednaných jídel na skutečné výdejny.</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Finanční zdroje</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Finanční zdroje slouží v systému KREDIT pro seskupování dat z různých kategorií dotace (například v systému se vyskytuje více dotačních kategorií studentů ale ve výstupech je potřeba spočítat příspěvky studentům celkem – vytvoří se tedy finanční zdroj studenti, který sdružuje všechny studentské kategorie dotace). </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Fiskální modul</w:t>
            </w:r>
          </w:p>
        </w:tc>
        <w:tc>
          <w:tcPr>
            <w:tcW w:w="7371" w:type="dxa"/>
            <w:hideMark/>
          </w:tcPr>
          <w:p w:rsidR="002461B7" w:rsidRPr="006E4F2C" w:rsidRDefault="00B378A1" w:rsidP="000A022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B378A1">
              <w:rPr>
                <w:rFonts w:eastAsia="Times New Roman" w:cs="Tahoma"/>
                <w:sz w:val="16"/>
                <w:szCs w:val="16"/>
              </w:rPr>
              <w:t>Speciální HW modul pro evidenci tržeb. Používá se ve Slovenské republice v souvislosti s platnou legislativou (</w:t>
            </w:r>
            <w:r w:rsidR="000A0225" w:rsidRPr="000A0225">
              <w:rPr>
                <w:color w:val="555555"/>
                <w:sz w:val="16"/>
                <w:szCs w:val="16"/>
                <w:lang w:val="sk-SK"/>
              </w:rPr>
              <w:t>Zákon o používaní elektronickej registračnej pokladnice 289/2008 Z.z.</w:t>
            </w:r>
            <w:r w:rsidR="000A0225">
              <w:rPr>
                <w:color w:val="555555"/>
                <w:sz w:val="16"/>
                <w:szCs w:val="16"/>
                <w:lang w:val="sk-SK"/>
              </w:rPr>
              <w:t>)</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Fiskální tiskárna</w:t>
            </w:r>
          </w:p>
        </w:tc>
        <w:tc>
          <w:tcPr>
            <w:tcW w:w="7371" w:type="dxa"/>
            <w:hideMark/>
          </w:tcPr>
          <w:p w:rsidR="002461B7" w:rsidRPr="006E4F2C" w:rsidRDefault="008550F2"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8550F2">
              <w:rPr>
                <w:rFonts w:eastAsia="Times New Roman" w:cs="Tahoma"/>
                <w:sz w:val="16"/>
                <w:szCs w:val="16"/>
              </w:rPr>
              <w:t>Bankovní tiskárna vybavená fiskálním modulem</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Generování výdejky</w:t>
            </w:r>
          </w:p>
        </w:tc>
        <w:tc>
          <w:tcPr>
            <w:tcW w:w="7371" w:type="dxa"/>
            <w:hideMark/>
          </w:tcPr>
          <w:p w:rsidR="002461B7" w:rsidRPr="006E4F2C" w:rsidRDefault="008550F2" w:rsidP="008550F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DE709D">
              <w:rPr>
                <w:rFonts w:eastAsia="Times New Roman" w:cs="Tahoma"/>
                <w:sz w:val="16"/>
                <w:szCs w:val="16"/>
              </w:rPr>
              <w:t>Jídla nebo zboží prodané na kasách lze odepsat ze systému Skladové hospodářství a Normování automatizovaně pomocí funkčnost</w:t>
            </w:r>
            <w:r w:rsidR="00DE709D" w:rsidRPr="00DE709D">
              <w:rPr>
                <w:rFonts w:eastAsia="Times New Roman" w:cs="Tahoma"/>
                <w:sz w:val="16"/>
                <w:szCs w:val="16"/>
              </w:rPr>
              <w:t>i</w:t>
            </w:r>
            <w:r w:rsidRPr="00DE709D">
              <w:rPr>
                <w:rFonts w:eastAsia="Times New Roman" w:cs="Tahoma"/>
                <w:sz w:val="16"/>
                <w:szCs w:val="16"/>
              </w:rPr>
              <w:t xml:space="preserve"> generování</w:t>
            </w:r>
            <w:r w:rsidR="00DE709D" w:rsidRPr="00DE709D">
              <w:rPr>
                <w:rFonts w:eastAsia="Times New Roman" w:cs="Tahoma"/>
                <w:sz w:val="16"/>
                <w:szCs w:val="16"/>
              </w:rPr>
              <w:t xml:space="preserve"> výdejky</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Havarijní výpis</w:t>
            </w:r>
          </w:p>
        </w:tc>
        <w:tc>
          <w:tcPr>
            <w:tcW w:w="7371" w:type="dxa"/>
            <w:hideMark/>
          </w:tcPr>
          <w:p w:rsidR="002461B7" w:rsidRPr="006E4F2C" w:rsidRDefault="002461B7" w:rsidP="00A961A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Tisková sestava (v několika variantách), která v případě výpadku objednávkového systému KREDIT umožňuje náhradní výdej jídel. Obsahuje identifikaci klienta (osobní číslo nebo číslo karty) a informaci o objednávkách tohoto klienta. Sestava obsahuje data jen zatím nevydaných objednávek.</w:t>
            </w:r>
            <w:r w:rsidRPr="006E4F2C">
              <w:rPr>
                <w:rFonts w:eastAsia="Times New Roman" w:cs="Tahoma"/>
                <w:color w:val="000000"/>
                <w:sz w:val="16"/>
                <w:szCs w:val="16"/>
              </w:rPr>
              <w:br/>
              <w:t>Havarijní výpisy se tisknou v Kanceláři systému KREDIT v libovolné době mezi ukončením objednávání a zahájením výdeje jídel.</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Historie odběru jídel</w:t>
            </w:r>
          </w:p>
        </w:tc>
        <w:tc>
          <w:tcPr>
            <w:tcW w:w="7371" w:type="dxa"/>
            <w:hideMark/>
          </w:tcPr>
          <w:p w:rsidR="002461B7" w:rsidRPr="006E4F2C" w:rsidRDefault="00CC549B"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CC549B">
              <w:rPr>
                <w:rFonts w:eastAsia="Times New Roman" w:cs="Tahoma"/>
                <w:sz w:val="16"/>
                <w:szCs w:val="16"/>
              </w:rPr>
              <w:t>Sestava s údaji o odběrech jídel pro zvoleného klienta</w:t>
            </w:r>
            <w:r>
              <w:rPr>
                <w:rFonts w:eastAsia="Times New Roman" w:cs="Tahoma"/>
                <w:sz w:val="16"/>
                <w:szCs w:val="16"/>
              </w:rPr>
              <w:t xml:space="preserve"> za zvolené období</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Historie účtu</w:t>
            </w:r>
          </w:p>
        </w:tc>
        <w:tc>
          <w:tcPr>
            <w:tcW w:w="7371" w:type="dxa"/>
            <w:hideMark/>
          </w:tcPr>
          <w:p w:rsidR="002461B7" w:rsidRPr="006E4F2C" w:rsidRDefault="00CC549B"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CC549B">
              <w:rPr>
                <w:rFonts w:eastAsia="Times New Roman" w:cs="Tahoma"/>
                <w:sz w:val="16"/>
                <w:szCs w:val="16"/>
              </w:rPr>
              <w:t>Sestava s přehledem pohybů na účtu zvoleného klienta za zvolené období</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Historie zařazení</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Funkčnost systému KREDIT.</w:t>
            </w:r>
            <w:r w:rsidRPr="006E4F2C">
              <w:rPr>
                <w:rFonts w:eastAsia="Times New Roman" w:cs="Tahoma"/>
                <w:color w:val="000000"/>
                <w:sz w:val="16"/>
                <w:szCs w:val="16"/>
              </w:rPr>
              <w:br/>
              <w:t xml:space="preserve">Sleduje a zaznamenává změny v zařazení klienta v rámci </w:t>
            </w:r>
            <w:r w:rsidRPr="006E4F2C">
              <w:rPr>
                <w:rFonts w:eastAsia="Times New Roman" w:cs="Tahoma"/>
                <w:b/>
                <w:bCs/>
                <w:color w:val="000000"/>
                <w:sz w:val="16"/>
                <w:szCs w:val="16"/>
              </w:rPr>
              <w:t xml:space="preserve">Středisek </w:t>
            </w:r>
            <w:r w:rsidRPr="006E4F2C">
              <w:rPr>
                <w:rFonts w:eastAsia="Times New Roman" w:cs="Tahoma"/>
                <w:color w:val="000000"/>
                <w:sz w:val="16"/>
                <w:szCs w:val="16"/>
              </w:rPr>
              <w:t>(viz)</w:t>
            </w:r>
            <w:r w:rsidRPr="006E4F2C">
              <w:rPr>
                <w:rFonts w:eastAsia="Times New Roman" w:cs="Tahoma"/>
                <w:b/>
                <w:bCs/>
                <w:color w:val="000000"/>
                <w:sz w:val="16"/>
                <w:szCs w:val="16"/>
              </w:rPr>
              <w:t xml:space="preserve"> </w:t>
            </w:r>
            <w:r w:rsidRPr="006E4F2C">
              <w:rPr>
                <w:rFonts w:eastAsia="Times New Roman" w:cs="Tahoma"/>
                <w:color w:val="000000"/>
                <w:sz w:val="16"/>
                <w:szCs w:val="16"/>
              </w:rPr>
              <w:t xml:space="preserve">a </w:t>
            </w:r>
            <w:r w:rsidRPr="006E4F2C">
              <w:rPr>
                <w:rFonts w:eastAsia="Times New Roman" w:cs="Tahoma"/>
                <w:b/>
                <w:bCs/>
                <w:color w:val="000000"/>
                <w:sz w:val="16"/>
                <w:szCs w:val="16"/>
              </w:rPr>
              <w:t>Skupin strávníků</w:t>
            </w:r>
            <w:r w:rsidRPr="006E4F2C">
              <w:rPr>
                <w:rFonts w:eastAsia="Times New Roman" w:cs="Tahoma"/>
                <w:color w:val="000000"/>
                <w:sz w:val="16"/>
                <w:szCs w:val="16"/>
              </w:rPr>
              <w:t xml:space="preserve"> (viz), změny v přidělení jeho identifikační karty a změny </w:t>
            </w:r>
            <w:r w:rsidRPr="006E4F2C">
              <w:rPr>
                <w:rFonts w:eastAsia="Times New Roman" w:cs="Tahoma"/>
                <w:b/>
                <w:bCs/>
                <w:color w:val="000000"/>
                <w:sz w:val="16"/>
                <w:szCs w:val="16"/>
              </w:rPr>
              <w:t xml:space="preserve">Typu účtu </w:t>
            </w:r>
            <w:r w:rsidRPr="006E4F2C">
              <w:rPr>
                <w:rFonts w:eastAsia="Times New Roman" w:cs="Tahoma"/>
                <w:color w:val="000000"/>
                <w:sz w:val="16"/>
                <w:szCs w:val="16"/>
              </w:rPr>
              <w:t xml:space="preserve">(viz) v určitém časovém období. Na tyto změny reaguje například přepočet cen stravenek (viz. </w:t>
            </w:r>
            <w:r w:rsidRPr="006E4F2C">
              <w:rPr>
                <w:rFonts w:eastAsia="Times New Roman" w:cs="Tahoma"/>
                <w:b/>
                <w:bCs/>
                <w:color w:val="000000"/>
                <w:sz w:val="16"/>
                <w:szCs w:val="16"/>
              </w:rPr>
              <w:t>Přepočet cen stravenek</w:t>
            </w:r>
            <w:r w:rsidRPr="006E4F2C">
              <w:rPr>
                <w:rFonts w:eastAsia="Times New Roman" w:cs="Tahoma"/>
                <w:color w:val="000000"/>
                <w:sz w:val="16"/>
                <w:szCs w:val="16"/>
              </w:rPr>
              <w:t>). Změny je možno za zvolené období vytisknout v přehledové sestavě.</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Hladina dorovnání</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Částka, na kterou se vyrovnává </w:t>
            </w:r>
            <w:r w:rsidRPr="00CC549B">
              <w:rPr>
                <w:rFonts w:eastAsia="Times New Roman" w:cs="Tahoma"/>
                <w:b/>
                <w:color w:val="000000"/>
                <w:sz w:val="16"/>
                <w:szCs w:val="16"/>
              </w:rPr>
              <w:t>volný účet klienta</w:t>
            </w:r>
            <w:r w:rsidRPr="006E4F2C">
              <w:rPr>
                <w:rFonts w:eastAsia="Times New Roman" w:cs="Tahoma"/>
                <w:color w:val="000000"/>
                <w:sz w:val="16"/>
                <w:szCs w:val="16"/>
              </w:rPr>
              <w:t xml:space="preserve"> srážkou ze mzdy. Zpravidla je to 0,- Kč, může to však být kladná částka. Tato funkčnost systému KREDIT se využívá v případě, že stravovací provoz nemá při rozběhu dostatečnou hotovost a formou srážek ze mzdy ji získá až za víc než měsíc provozu. </w:t>
            </w:r>
            <w:r w:rsidRPr="006E4F2C">
              <w:rPr>
                <w:rFonts w:eastAsia="Times New Roman" w:cs="Tahoma"/>
                <w:color w:val="000000"/>
                <w:sz w:val="16"/>
                <w:szCs w:val="16"/>
              </w:rPr>
              <w:lastRenderedPageBreak/>
              <w:t>Klienti na začátku složí na svůj volný účet zálohu v hotovosti (případně je provedena srážka ze mzdy v určité výši před zahájením provozu). Další srážky ze mzdy vyrovnávají pohledávku provozovatele vůči klientovi</w:t>
            </w:r>
            <w:r w:rsidR="00DE709D">
              <w:rPr>
                <w:rFonts w:eastAsia="Times New Roman" w:cs="Tahoma"/>
                <w:color w:val="000000"/>
                <w:sz w:val="16"/>
                <w:szCs w:val="16"/>
              </w:rPr>
              <w:t xml:space="preserve"> </w:t>
            </w:r>
            <w:r w:rsidRPr="006E4F2C">
              <w:rPr>
                <w:rFonts w:eastAsia="Times New Roman" w:cs="Tahoma"/>
                <w:color w:val="000000"/>
                <w:sz w:val="16"/>
                <w:szCs w:val="16"/>
              </w:rPr>
              <w:t>do výše poskytnuté zálohy (hladiny dorovnání). V případě ukončení stravování je záloha vyplacena klientovi hotovostí, nebo kladnou srážkou do mzdy.</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lastRenderedPageBreak/>
              <w:t>Identifikační karta</w:t>
            </w:r>
          </w:p>
        </w:tc>
        <w:tc>
          <w:tcPr>
            <w:tcW w:w="7371" w:type="dxa"/>
            <w:hideMark/>
          </w:tcPr>
          <w:p w:rsidR="002461B7" w:rsidRPr="006E4F2C" w:rsidRDefault="00DE709D"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887F66">
              <w:rPr>
                <w:rFonts w:eastAsia="Times New Roman" w:cs="Tahoma"/>
                <w:sz w:val="16"/>
                <w:szCs w:val="16"/>
              </w:rPr>
              <w:t>identifikační médium sloužící pro přístup (přihlášení) klienta k samoobslužným zařízením v systému KREDIT a pro identifikaci klienta na kase a v kanceláři</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Implicitní výdejna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 systému KREDIT se jídlo vydává (prodává) na různých místech – výdejnách (viz. </w:t>
            </w:r>
            <w:r w:rsidRPr="006E4F2C">
              <w:rPr>
                <w:rFonts w:eastAsia="Times New Roman" w:cs="Tahoma"/>
                <w:b/>
                <w:bCs/>
                <w:color w:val="000000"/>
                <w:sz w:val="16"/>
                <w:szCs w:val="16"/>
              </w:rPr>
              <w:t>Výdejna</w:t>
            </w:r>
            <w:r w:rsidRPr="006E4F2C">
              <w:rPr>
                <w:rFonts w:eastAsia="Times New Roman" w:cs="Tahoma"/>
                <w:color w:val="000000"/>
                <w:sz w:val="16"/>
                <w:szCs w:val="16"/>
              </w:rPr>
              <w:t xml:space="preserve">). Implicitní (předvolená) výdejna je místo, které je přiřazeno zařízením (viz. </w:t>
            </w:r>
            <w:r w:rsidRPr="006E4F2C">
              <w:rPr>
                <w:rFonts w:eastAsia="Times New Roman" w:cs="Tahoma"/>
                <w:b/>
                <w:bCs/>
                <w:color w:val="000000"/>
                <w:sz w:val="16"/>
                <w:szCs w:val="16"/>
              </w:rPr>
              <w:t>Zařízení</w:t>
            </w:r>
            <w:r w:rsidRPr="006E4F2C">
              <w:rPr>
                <w:rFonts w:eastAsia="Times New Roman" w:cs="Tahoma"/>
                <w:color w:val="000000"/>
                <w:sz w:val="16"/>
                <w:szCs w:val="16"/>
              </w:rPr>
              <w:t xml:space="preserve">) systému KREDIT, středisku (viz. </w:t>
            </w:r>
            <w:r w:rsidRPr="006E4F2C">
              <w:rPr>
                <w:rFonts w:eastAsia="Times New Roman" w:cs="Tahoma"/>
                <w:b/>
                <w:bCs/>
                <w:color w:val="000000"/>
                <w:sz w:val="16"/>
                <w:szCs w:val="16"/>
              </w:rPr>
              <w:t>Středisko</w:t>
            </w:r>
            <w:r w:rsidRPr="006E4F2C">
              <w:rPr>
                <w:rFonts w:eastAsia="Times New Roman" w:cs="Tahoma"/>
                <w:color w:val="000000"/>
                <w:sz w:val="16"/>
                <w:szCs w:val="16"/>
              </w:rPr>
              <w:t xml:space="preserve">), skupině klientů (viz. </w:t>
            </w:r>
            <w:r w:rsidRPr="006E4F2C">
              <w:rPr>
                <w:rFonts w:eastAsia="Times New Roman" w:cs="Tahoma"/>
                <w:b/>
                <w:bCs/>
                <w:color w:val="000000"/>
                <w:sz w:val="16"/>
                <w:szCs w:val="16"/>
              </w:rPr>
              <w:t>Skupina klientů</w:t>
            </w:r>
            <w:r w:rsidRPr="006E4F2C">
              <w:rPr>
                <w:rFonts w:eastAsia="Times New Roman" w:cs="Tahoma"/>
                <w:color w:val="000000"/>
                <w:sz w:val="16"/>
                <w:szCs w:val="16"/>
              </w:rPr>
              <w:t xml:space="preserve">) nebo je individuální (viz. </w:t>
            </w:r>
            <w:r w:rsidRPr="006E4F2C">
              <w:rPr>
                <w:rFonts w:eastAsia="Times New Roman" w:cs="Tahoma"/>
                <w:b/>
                <w:bCs/>
                <w:color w:val="000000"/>
                <w:sz w:val="16"/>
                <w:szCs w:val="16"/>
              </w:rPr>
              <w:t>Kmenová výdejna</w:t>
            </w:r>
            <w:r w:rsidRPr="006E4F2C">
              <w:rPr>
                <w:rFonts w:eastAsia="Times New Roman" w:cs="Tahoma"/>
                <w:color w:val="000000"/>
                <w:sz w:val="16"/>
                <w:szCs w:val="16"/>
              </w:rPr>
              <w:t xml:space="preserve">). Funkce implicitní výdejny spočívá v tom, že pokud se klient přihlásí na </w:t>
            </w:r>
            <w:r w:rsidRPr="006E4F2C">
              <w:rPr>
                <w:rFonts w:eastAsia="Times New Roman" w:cs="Tahoma"/>
                <w:b/>
                <w:bCs/>
                <w:color w:val="000000"/>
                <w:sz w:val="16"/>
                <w:szCs w:val="16"/>
              </w:rPr>
              <w:t>Prezentačním místě</w:t>
            </w:r>
            <w:r w:rsidRPr="006E4F2C">
              <w:rPr>
                <w:rFonts w:eastAsia="Times New Roman" w:cs="Tahoma"/>
                <w:color w:val="000000"/>
                <w:sz w:val="16"/>
                <w:szCs w:val="16"/>
              </w:rPr>
              <w:t xml:space="preserve"> (viz) nebo na </w:t>
            </w:r>
            <w:r w:rsidRPr="006E4F2C">
              <w:rPr>
                <w:rFonts w:eastAsia="Times New Roman" w:cs="Tahoma"/>
                <w:b/>
                <w:bCs/>
                <w:color w:val="000000"/>
                <w:sz w:val="16"/>
                <w:szCs w:val="16"/>
              </w:rPr>
              <w:t>Týdenním snímači</w:t>
            </w:r>
            <w:r w:rsidRPr="006E4F2C">
              <w:rPr>
                <w:rFonts w:eastAsia="Times New Roman" w:cs="Tahoma"/>
                <w:color w:val="000000"/>
                <w:sz w:val="16"/>
                <w:szCs w:val="16"/>
              </w:rPr>
              <w:t xml:space="preserve"> (viz), je mu automaticky nabídnut jídelníček do implicitní výdejny.</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Import klientů</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Změnové řízení dat</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Intervaly výdeje</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Intervaly výdeje jsou časy ve dnu, které upřesňují, kdy které středisko klientů může odebírat jídla. Systém neblokuje odběr v jiném, než vyhrazeném čase, ale poskytuje výstupní sestavu s přehledem klientů, kteří porušili stanovený čas výdeje.</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Jídelna</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Vývařovna</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Jídelní lístek</w:t>
            </w:r>
          </w:p>
        </w:tc>
        <w:tc>
          <w:tcPr>
            <w:tcW w:w="7371" w:type="dxa"/>
            <w:hideMark/>
          </w:tcPr>
          <w:p w:rsidR="002461B7" w:rsidRPr="00204886" w:rsidRDefault="00204886"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204886">
              <w:rPr>
                <w:sz w:val="16"/>
                <w:szCs w:val="16"/>
              </w:rPr>
              <w:t>Seznam konkrétních jídel (druh jídla a alternativa s názvem) k objednávání nebo prodeji</w:t>
            </w:r>
            <w:r>
              <w:rPr>
                <w:sz w:val="16"/>
                <w:szCs w:val="16"/>
              </w:rPr>
              <w:t>. Jídelní lístek může být ve stavu nepotvrzený (rozpracovaný) nebo potvrzený – takový jídelní lístek je dostupný klientům na zařízeních systému a jídla v něm obsažená lze prodávat nebo objednávat</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Kalkulovaný ceník</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Kalkulovaný cení používá pro záznam ceníkových složek kromě číselných konstant i kalkulační vzorce. Ve vzorcích lze kromě základních matematických operací použít odkazy na jiné ceníkové složky a sadu vnitřních funkcí (viz </w:t>
            </w:r>
            <w:r w:rsidRPr="00A961A3">
              <w:rPr>
                <w:rFonts w:eastAsia="Times New Roman" w:cs="Tahoma"/>
                <w:b/>
                <w:bCs/>
                <w:color w:val="1F497D" w:themeColor="text2"/>
                <w:sz w:val="16"/>
                <w:szCs w:val="16"/>
              </w:rPr>
              <w:t>Báze znalostí - Funkce v ceníku jídel</w:t>
            </w:r>
            <w:r w:rsidRPr="006E4F2C">
              <w:rPr>
                <w:rFonts w:eastAsia="Times New Roman" w:cs="Tahoma"/>
                <w:color w:val="000000"/>
                <w:sz w:val="16"/>
                <w:szCs w:val="16"/>
              </w:rPr>
              <w:t>).</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Karta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Identifikační karta</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Kasa</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Sada HW (PC s příslušenstvím a volitelně snímač identifikačních karet, bankovní tiskárna, pokladní šuplík, zákaznický displej, elektronická váha a snímač čárového kódu) a SW (aplikace Kasa).</w:t>
            </w:r>
            <w:r w:rsidRPr="006E4F2C">
              <w:rPr>
                <w:rFonts w:eastAsia="Times New Roman" w:cs="Tahoma"/>
                <w:color w:val="000000"/>
                <w:sz w:val="16"/>
                <w:szCs w:val="16"/>
              </w:rPr>
              <w:br/>
              <w:t>Kasa umožňuje prodej jídel a sortimentu, výdej objednaných jídel a další doplňkovou činnost (podrobněji viz příručku aplikace).</w:t>
            </w:r>
            <w:r w:rsidRPr="006E4F2C">
              <w:rPr>
                <w:rFonts w:eastAsia="Times New Roman" w:cs="Tahoma"/>
                <w:color w:val="000000"/>
                <w:sz w:val="16"/>
                <w:szCs w:val="16"/>
              </w:rPr>
              <w:br/>
              <w:t xml:space="preserve">Kasa může být provozována ve dvou základních režimech - </w:t>
            </w:r>
            <w:r w:rsidRPr="006E4F2C">
              <w:rPr>
                <w:rFonts w:eastAsia="Times New Roman" w:cs="Tahoma"/>
                <w:b/>
                <w:bCs/>
                <w:color w:val="000000"/>
                <w:sz w:val="16"/>
                <w:szCs w:val="16"/>
              </w:rPr>
              <w:t>Pultová kasa</w:t>
            </w:r>
            <w:r w:rsidRPr="006E4F2C">
              <w:rPr>
                <w:rFonts w:eastAsia="Times New Roman" w:cs="Tahoma"/>
                <w:color w:val="000000"/>
                <w:sz w:val="16"/>
                <w:szCs w:val="16"/>
              </w:rPr>
              <w:t xml:space="preserve"> (viz) a </w:t>
            </w:r>
            <w:r w:rsidRPr="006E4F2C">
              <w:rPr>
                <w:rFonts w:eastAsia="Times New Roman" w:cs="Tahoma"/>
                <w:b/>
                <w:bCs/>
                <w:color w:val="000000"/>
                <w:sz w:val="16"/>
                <w:szCs w:val="16"/>
              </w:rPr>
              <w:t>Restaurační kasa</w:t>
            </w:r>
            <w:r w:rsidRPr="006E4F2C">
              <w:rPr>
                <w:rFonts w:eastAsia="Times New Roman" w:cs="Tahoma"/>
                <w:color w:val="000000"/>
                <w:sz w:val="16"/>
                <w:szCs w:val="16"/>
              </w:rPr>
              <w:t xml:space="preserve"> (viz)</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Kategorie dotace</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Vymezuje skupinu klientů se shodnými cenami jídel. </w:t>
            </w:r>
            <w:r w:rsidRPr="006E4F2C">
              <w:rPr>
                <w:rFonts w:eastAsia="Times New Roman" w:cs="Tahoma"/>
                <w:b/>
                <w:bCs/>
                <w:color w:val="000000"/>
                <w:sz w:val="16"/>
                <w:szCs w:val="16"/>
              </w:rPr>
              <w:t xml:space="preserve">Ceník </w:t>
            </w:r>
            <w:r w:rsidRPr="006E4F2C">
              <w:rPr>
                <w:rFonts w:eastAsia="Times New Roman" w:cs="Tahoma"/>
                <w:color w:val="000000"/>
                <w:sz w:val="16"/>
                <w:szCs w:val="16"/>
              </w:rPr>
              <w:t>(viz) je definován (kromě dalších atributů) pro kategorie dotace klientů.</w:t>
            </w:r>
            <w:r w:rsidRPr="006E4F2C">
              <w:rPr>
                <w:rFonts w:eastAsia="Times New Roman" w:cs="Tahoma"/>
                <w:color w:val="000000"/>
                <w:sz w:val="16"/>
                <w:szCs w:val="16"/>
              </w:rPr>
              <w:br/>
              <w:t>Podle kategorií dotace jsou pak členěny některé výstupní sestavy  </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Kategorie omezení jídelníčku</w:t>
            </w:r>
          </w:p>
        </w:tc>
        <w:tc>
          <w:tcPr>
            <w:tcW w:w="7371" w:type="dxa"/>
            <w:hideMark/>
          </w:tcPr>
          <w:p w:rsidR="002461B7" w:rsidRPr="00012FB7" w:rsidRDefault="00012FB7" w:rsidP="00012F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012FB7">
              <w:rPr>
                <w:sz w:val="16"/>
                <w:szCs w:val="16"/>
              </w:rPr>
              <w:t>Kategorie omezení jídelníčku slouží pro zařazení klientů do skupin s omezenou možností objednávání (rušení, přeobjednávání) jídel a ke stanovení denních limitů počtů objednávaných (nakupovaných) jídel</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Kauce</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Finanční částka, za kterou je klientovi zapůjčena identifikační karta. Při vrácení nepoškozené karty je klientovi kauce vrácena a to buď v plné výši, nebo je z ní odečtena částka za tzv. pronájem karty.</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Klávesnicová kasa</w:t>
            </w:r>
          </w:p>
        </w:tc>
        <w:tc>
          <w:tcPr>
            <w:tcW w:w="7371" w:type="dxa"/>
            <w:hideMark/>
          </w:tcPr>
          <w:p w:rsidR="002461B7" w:rsidRPr="006E4F2C" w:rsidRDefault="00012F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012FB7">
              <w:rPr>
                <w:rFonts w:eastAsia="Times New Roman" w:cs="Tahoma"/>
                <w:sz w:val="16"/>
                <w:szCs w:val="16"/>
              </w:rPr>
              <w:t>Aplikace Kasa provozovaná v režimu ovládání standardní PC klávesnicí</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Kmenová výdejna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b/>
                <w:bCs/>
                <w:color w:val="000000"/>
                <w:sz w:val="16"/>
                <w:szCs w:val="16"/>
              </w:rPr>
            </w:pPr>
            <w:r w:rsidRPr="006E4F2C">
              <w:rPr>
                <w:rFonts w:eastAsia="Times New Roman" w:cs="Tahoma"/>
                <w:b/>
                <w:bCs/>
                <w:color w:val="000000"/>
                <w:sz w:val="16"/>
                <w:szCs w:val="16"/>
              </w:rPr>
              <w:t xml:space="preserve">Implicitní výdejna </w:t>
            </w:r>
            <w:r w:rsidRPr="006E4F2C">
              <w:rPr>
                <w:rFonts w:eastAsia="Times New Roman" w:cs="Tahoma"/>
                <w:color w:val="000000"/>
                <w:sz w:val="16"/>
                <w:szCs w:val="16"/>
              </w:rPr>
              <w:t>(viz) je určená jako individuální pro klienta. Klientovi se kmenová výdejna přiděluje v evidenčním listu nebo si ji může nastavit individuálně v aplikaci WebKredit (pokud je to provozovatelem systému povoleno).</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Kód karty</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Číslo karty</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Koeficient pracnosti</w:t>
            </w:r>
          </w:p>
        </w:tc>
        <w:tc>
          <w:tcPr>
            <w:tcW w:w="7371" w:type="dxa"/>
            <w:hideMark/>
          </w:tcPr>
          <w:p w:rsidR="002461B7" w:rsidRPr="00012FB7" w:rsidRDefault="00012F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sz w:val="16"/>
                <w:szCs w:val="16"/>
              </w:rPr>
            </w:pPr>
            <w:r w:rsidRPr="00012FB7">
              <w:rPr>
                <w:rFonts w:eastAsia="Times New Roman" w:cs="Tahoma"/>
                <w:sz w:val="16"/>
                <w:szCs w:val="16"/>
              </w:rPr>
              <w:t>Součást ceníku jídel (jedna z ceníkových složek). Slouží pro výpočet ceny jídla v souvislosti se složitostí přípravy jídla (primárně je informace o koeficientu pracnosti uložena u receptury, podle které se jídlo připravuje)</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Kombinovaný snímač</w:t>
            </w:r>
          </w:p>
        </w:tc>
        <w:tc>
          <w:tcPr>
            <w:tcW w:w="7371" w:type="dxa"/>
            <w:hideMark/>
          </w:tcPr>
          <w:p w:rsidR="002461B7" w:rsidRPr="006E4F2C" w:rsidRDefault="00D116E1" w:rsidP="00D116E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D116E1">
              <w:rPr>
                <w:sz w:val="16"/>
                <w:szCs w:val="16"/>
              </w:rPr>
              <w:t>Snímač s funkcí kombinovaný slučuje do jediné fyzické čtečky funkce výdejního a některého typu registračního snímače. Vždy musí být použitý snímač s klávesnicí doplněný o externí výdejní displej (jednomístný).</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Kombinovaný systém</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Typ provozování systému KREDIT – kombinace </w:t>
            </w:r>
            <w:r w:rsidRPr="006E4F2C">
              <w:rPr>
                <w:rFonts w:eastAsia="Times New Roman" w:cs="Tahoma"/>
                <w:b/>
                <w:bCs/>
                <w:color w:val="000000"/>
                <w:sz w:val="16"/>
                <w:szCs w:val="16"/>
              </w:rPr>
              <w:t xml:space="preserve">Objednávkového systému </w:t>
            </w:r>
            <w:r w:rsidRPr="006E4F2C">
              <w:rPr>
                <w:rFonts w:eastAsia="Times New Roman" w:cs="Tahoma"/>
                <w:color w:val="000000"/>
                <w:sz w:val="16"/>
                <w:szCs w:val="16"/>
              </w:rPr>
              <w:t xml:space="preserve">(viz) a </w:t>
            </w:r>
            <w:r w:rsidRPr="006E4F2C">
              <w:rPr>
                <w:rFonts w:eastAsia="Times New Roman" w:cs="Tahoma"/>
                <w:b/>
                <w:bCs/>
                <w:color w:val="000000"/>
                <w:sz w:val="16"/>
                <w:szCs w:val="16"/>
              </w:rPr>
              <w:t>Bez</w:t>
            </w:r>
            <w:r w:rsidR="00A961A3">
              <w:rPr>
                <w:rFonts w:eastAsia="Times New Roman" w:cs="Tahoma"/>
                <w:b/>
                <w:bCs/>
                <w:color w:val="000000"/>
                <w:sz w:val="16"/>
                <w:szCs w:val="16"/>
              </w:rPr>
              <w:t xml:space="preserve"> </w:t>
            </w:r>
            <w:r w:rsidRPr="006E4F2C">
              <w:rPr>
                <w:rFonts w:eastAsia="Times New Roman" w:cs="Tahoma"/>
                <w:b/>
                <w:bCs/>
                <w:color w:val="000000"/>
                <w:sz w:val="16"/>
                <w:szCs w:val="16"/>
              </w:rPr>
              <w:t>objednávkového systému</w:t>
            </w:r>
            <w:r w:rsidRPr="006E4F2C">
              <w:rPr>
                <w:rFonts w:eastAsia="Times New Roman" w:cs="Tahoma"/>
                <w:color w:val="000000"/>
                <w:sz w:val="16"/>
                <w:szCs w:val="16"/>
              </w:rPr>
              <w:t xml:space="preserve"> (viz). Sdružuje výhody obou systémů a je nejčastějším způsobem provozování středních a rozsáhlých systémů.</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Křížové objednávání</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Pojem se používá v souvislosti s využitím více </w:t>
            </w:r>
            <w:r w:rsidRPr="006E4F2C">
              <w:rPr>
                <w:rFonts w:eastAsia="Times New Roman" w:cs="Tahoma"/>
                <w:b/>
                <w:bCs/>
                <w:color w:val="000000"/>
                <w:sz w:val="16"/>
                <w:szCs w:val="16"/>
              </w:rPr>
              <w:t xml:space="preserve">Vývařoven </w:t>
            </w:r>
            <w:r w:rsidRPr="006E4F2C">
              <w:rPr>
                <w:rFonts w:eastAsia="Times New Roman" w:cs="Tahoma"/>
                <w:color w:val="000000"/>
                <w:sz w:val="16"/>
                <w:szCs w:val="16"/>
              </w:rPr>
              <w:t>(viz) v provozovaném systému KREDIT. Je jím myšleno objednání jídla pomocí zařízení patřícího na vývařovnu A do výdejny náležící vývařovně B. (Klient musí mít do této výdejny přístup). Křížové objednávání lze provádět pomocí Prezentačního místa nebo internetem. Nelze křížově objednávat na týdenních snímačích – na nich jsou dostupné jen výdejny jedné vývařovny.</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Limitní ceník</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Limitní ceník využívá pro stanovení </w:t>
            </w:r>
            <w:r w:rsidRPr="006E4F2C">
              <w:rPr>
                <w:rFonts w:eastAsia="Times New Roman" w:cs="Tahoma"/>
                <w:b/>
                <w:bCs/>
                <w:color w:val="000000"/>
                <w:sz w:val="16"/>
                <w:szCs w:val="16"/>
              </w:rPr>
              <w:t>Ceny stravenky</w:t>
            </w:r>
            <w:r w:rsidRPr="006E4F2C">
              <w:rPr>
                <w:rFonts w:eastAsia="Times New Roman" w:cs="Tahoma"/>
                <w:color w:val="000000"/>
                <w:sz w:val="16"/>
                <w:szCs w:val="16"/>
              </w:rPr>
              <w:t xml:space="preserve"> (viz) a dalších </w:t>
            </w:r>
            <w:r w:rsidRPr="006E4F2C">
              <w:rPr>
                <w:rFonts w:eastAsia="Times New Roman" w:cs="Tahoma"/>
                <w:b/>
                <w:bCs/>
                <w:color w:val="000000"/>
                <w:sz w:val="16"/>
                <w:szCs w:val="16"/>
              </w:rPr>
              <w:t>Ceníkových složek</w:t>
            </w:r>
            <w:r w:rsidRPr="006E4F2C">
              <w:rPr>
                <w:rFonts w:eastAsia="Times New Roman" w:cs="Tahoma"/>
                <w:color w:val="000000"/>
                <w:sz w:val="16"/>
                <w:szCs w:val="16"/>
              </w:rPr>
              <w:t xml:space="preserve"> (viz) číselné konstanty - do ceníku jsou zapsané předem vypočtené částky.</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Limity porcí</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Výraz pro možnost omezení objednávaných nebo prodávaných porcí jídla v jídelníčku.</w:t>
            </w:r>
            <w:r w:rsidRPr="006E4F2C">
              <w:rPr>
                <w:rFonts w:eastAsia="Times New Roman" w:cs="Tahoma"/>
                <w:color w:val="000000"/>
                <w:sz w:val="16"/>
                <w:szCs w:val="16"/>
              </w:rPr>
              <w:br/>
            </w:r>
            <w:r w:rsidRPr="006E4F2C">
              <w:rPr>
                <w:rFonts w:eastAsia="Times New Roman" w:cs="Tahoma"/>
                <w:color w:val="333399"/>
                <w:sz w:val="16"/>
                <w:szCs w:val="16"/>
              </w:rPr>
              <w:t xml:space="preserve">1 Limity na vývařovnu </w:t>
            </w:r>
            <w:r w:rsidRPr="006E4F2C">
              <w:rPr>
                <w:rFonts w:eastAsia="Times New Roman" w:cs="Tahoma"/>
                <w:color w:val="000000"/>
                <w:sz w:val="16"/>
                <w:szCs w:val="16"/>
              </w:rPr>
              <w:t>- omezení celkového množství porcí podle alternativy jídla (omezená kapacita vaření)</w:t>
            </w:r>
            <w:r w:rsidRPr="006E4F2C">
              <w:rPr>
                <w:rFonts w:eastAsia="Times New Roman" w:cs="Tahoma"/>
                <w:color w:val="000000"/>
                <w:sz w:val="16"/>
                <w:szCs w:val="16"/>
              </w:rPr>
              <w:br/>
            </w:r>
            <w:r w:rsidRPr="006E4F2C">
              <w:rPr>
                <w:rFonts w:eastAsia="Times New Roman" w:cs="Tahoma"/>
                <w:color w:val="333399"/>
                <w:sz w:val="16"/>
                <w:szCs w:val="16"/>
              </w:rPr>
              <w:t>2 Limity na výdejny</w:t>
            </w:r>
            <w:r w:rsidRPr="006E4F2C">
              <w:rPr>
                <w:rFonts w:eastAsia="Times New Roman" w:cs="Tahoma"/>
                <w:color w:val="000000"/>
                <w:sz w:val="16"/>
                <w:szCs w:val="16"/>
              </w:rPr>
              <w:t xml:space="preserve"> - omezení počtu objednávaných (prodávaných) jídel na konkrétní výdejnu (zpravidla prostorová nebo hygienická omezení)</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Markování</w:t>
            </w:r>
          </w:p>
        </w:tc>
        <w:tc>
          <w:tcPr>
            <w:tcW w:w="7371" w:type="dxa"/>
            <w:hideMark/>
          </w:tcPr>
          <w:p w:rsidR="002461B7" w:rsidRPr="006E4F2C" w:rsidRDefault="00D070A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D070A7">
              <w:rPr>
                <w:rFonts w:eastAsia="Times New Roman" w:cs="Tahoma"/>
                <w:sz w:val="16"/>
                <w:szCs w:val="16"/>
              </w:rPr>
              <w:t>Operace v aplikaci Kasa, která vede k zaznamenání prodeje položky jídla nebo zboží do rozpracovaného paragonu</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Marže</w:t>
            </w:r>
          </w:p>
        </w:tc>
        <w:tc>
          <w:tcPr>
            <w:tcW w:w="7371" w:type="dxa"/>
            <w:hideMark/>
          </w:tcPr>
          <w:p w:rsidR="002461B7" w:rsidRPr="006E2802" w:rsidRDefault="006E2802" w:rsidP="006E280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Pr>
                <w:rStyle w:val="popis1"/>
                <w:rFonts w:cs="Tahoma"/>
                <w:color w:val="424242"/>
                <w:sz w:val="16"/>
                <w:szCs w:val="16"/>
                <w:specVanish w:val="0"/>
              </w:rPr>
              <w:t>R</w:t>
            </w:r>
            <w:r w:rsidRPr="006E2802">
              <w:rPr>
                <w:rStyle w:val="popis1"/>
                <w:rFonts w:cs="Tahoma"/>
                <w:color w:val="424242"/>
                <w:sz w:val="16"/>
                <w:szCs w:val="16"/>
                <w:specVanish w:val="0"/>
              </w:rPr>
              <w:t xml:space="preserve">ozdíl mezi prodejní a </w:t>
            </w:r>
            <w:r>
              <w:rPr>
                <w:rStyle w:val="popis1"/>
                <w:rFonts w:cs="Tahoma"/>
                <w:color w:val="424242"/>
                <w:sz w:val="16"/>
                <w:szCs w:val="16"/>
                <w:specVanish w:val="0"/>
              </w:rPr>
              <w:t>nákladovou</w:t>
            </w:r>
            <w:r w:rsidRPr="006E2802">
              <w:rPr>
                <w:rStyle w:val="popis1"/>
                <w:rFonts w:cs="Tahoma"/>
                <w:color w:val="424242"/>
                <w:sz w:val="16"/>
                <w:szCs w:val="16"/>
                <w:specVanish w:val="0"/>
              </w:rPr>
              <w:t xml:space="preserve"> cenou zboží</w:t>
            </w:r>
            <w:r>
              <w:rPr>
                <w:rStyle w:val="popis1"/>
                <w:rFonts w:cs="Tahoma"/>
                <w:color w:val="424242"/>
                <w:sz w:val="16"/>
                <w:szCs w:val="16"/>
                <w:specVanish w:val="0"/>
              </w:rPr>
              <w:t>.</w:t>
            </w:r>
            <w:r w:rsidRPr="006E2802">
              <w:rPr>
                <w:rFonts w:cs="Tahoma"/>
                <w:color w:val="424242"/>
                <w:sz w:val="16"/>
                <w:szCs w:val="16"/>
              </w:rPr>
              <w:t xml:space="preserve"> </w:t>
            </w:r>
            <w:r w:rsidRPr="006E2802">
              <w:rPr>
                <w:rStyle w:val="pozn1"/>
                <w:rFonts w:cs="Tahoma"/>
                <w:color w:val="424242"/>
                <w:sz w:val="16"/>
                <w:szCs w:val="16"/>
                <w:specVanish w:val="0"/>
              </w:rPr>
              <w:t>Marže se udává v absolutní hodnotě, nebo jako poměrové číslo (v takovém případě se za základ 100% považuje prodejní cena</w:t>
            </w:r>
            <w:r>
              <w:rPr>
                <w:rStyle w:val="pozn1"/>
                <w:rFonts w:cs="Tahoma"/>
                <w:color w:val="424242"/>
                <w:sz w:val="16"/>
                <w:szCs w:val="16"/>
                <w:specVanish w:val="0"/>
              </w:rPr>
              <w:t>).</w:t>
            </w:r>
            <w:r w:rsidRPr="006E2802">
              <w:rPr>
                <w:rFonts w:eastAsia="Times New Roman" w:cs="Tahoma"/>
                <w:color w:val="000000"/>
                <w:sz w:val="16"/>
                <w:szCs w:val="16"/>
              </w:rPr>
              <w:br/>
            </w:r>
            <w:r>
              <w:rPr>
                <w:rFonts w:eastAsia="Times New Roman" w:cs="Tahoma"/>
                <w:color w:val="000000"/>
                <w:sz w:val="16"/>
                <w:szCs w:val="16"/>
              </w:rPr>
              <w:t>M</w:t>
            </w:r>
            <w:r w:rsidRPr="006E2802">
              <w:rPr>
                <w:rFonts w:eastAsia="Times New Roman" w:cs="Tahoma"/>
                <w:color w:val="000000"/>
                <w:sz w:val="16"/>
                <w:szCs w:val="16"/>
              </w:rPr>
              <w:t>arže = (ProdC - NákC) / ProdC * 100</w:t>
            </w:r>
          </w:p>
        </w:tc>
      </w:tr>
      <w:tr w:rsidR="00B5596C" w:rsidRPr="006E4F2C" w:rsidTr="004F37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B5596C" w:rsidRPr="006E4F2C" w:rsidRDefault="00B5596C" w:rsidP="004F37BF">
            <w:pPr>
              <w:spacing w:before="0" w:after="0" w:line="240" w:lineRule="auto"/>
              <w:jc w:val="left"/>
              <w:rPr>
                <w:rFonts w:eastAsia="Times New Roman" w:cs="Tahoma"/>
                <w:color w:val="000000"/>
                <w:sz w:val="16"/>
                <w:szCs w:val="16"/>
              </w:rPr>
            </w:pPr>
            <w:r>
              <w:rPr>
                <w:rFonts w:eastAsia="Times New Roman" w:cs="Tahoma"/>
                <w:color w:val="000000"/>
                <w:sz w:val="16"/>
                <w:szCs w:val="16"/>
              </w:rPr>
              <w:t>Maxima dotací</w:t>
            </w:r>
          </w:p>
        </w:tc>
        <w:tc>
          <w:tcPr>
            <w:tcW w:w="7371" w:type="dxa"/>
            <w:hideMark/>
          </w:tcPr>
          <w:p w:rsidR="00B5596C" w:rsidRPr="006E4F2C" w:rsidRDefault="00B5596C" w:rsidP="004F37BF">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Denní maximum je definovaná hodnota pro zvolenou </w:t>
            </w:r>
            <w:r w:rsidRPr="006E4F2C">
              <w:rPr>
                <w:rFonts w:eastAsia="Times New Roman" w:cs="Tahoma"/>
                <w:b/>
                <w:bCs/>
                <w:color w:val="000000"/>
                <w:sz w:val="16"/>
                <w:szCs w:val="16"/>
              </w:rPr>
              <w:t>Ceníkovou složku</w:t>
            </w:r>
            <w:r w:rsidRPr="006E4F2C">
              <w:rPr>
                <w:rFonts w:eastAsia="Times New Roman" w:cs="Tahoma"/>
                <w:color w:val="000000"/>
                <w:sz w:val="16"/>
                <w:szCs w:val="16"/>
              </w:rPr>
              <w:t xml:space="preserve"> (viz). Při nákupu (objednání) více jídel se sumuje částka dané ceníkové složky a neustále se porovnává s nastaveným denním maximem tak, aby jej nepřesáhla. V rámci ceníku může být denní maximum definováno pro více ceníkových složek (obvykle Příspěvek zaměstnavatele a Příspěvek ze sociálního fondu). </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lastRenderedPageBreak/>
              <w:t>Maximální denní platba (mdp)</w:t>
            </w:r>
          </w:p>
        </w:tc>
        <w:tc>
          <w:tcPr>
            <w:tcW w:w="7371" w:type="dxa"/>
            <w:hideMark/>
          </w:tcPr>
          <w:p w:rsidR="002461B7" w:rsidRPr="006E4F2C" w:rsidRDefault="002461B7" w:rsidP="00A961A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Vlastnost </w:t>
            </w:r>
            <w:r w:rsidR="00A961A3">
              <w:rPr>
                <w:rFonts w:eastAsia="Times New Roman" w:cs="Tahoma"/>
                <w:color w:val="000000"/>
                <w:sz w:val="16"/>
                <w:szCs w:val="16"/>
              </w:rPr>
              <w:t xml:space="preserve">centrálního </w:t>
            </w:r>
            <w:r w:rsidRPr="006E4F2C">
              <w:rPr>
                <w:rFonts w:eastAsia="Times New Roman" w:cs="Tahoma"/>
                <w:color w:val="000000"/>
                <w:sz w:val="16"/>
                <w:szCs w:val="16"/>
              </w:rPr>
              <w:t>účtu klienta.</w:t>
            </w:r>
            <w:r w:rsidRPr="006E4F2C">
              <w:rPr>
                <w:rFonts w:eastAsia="Times New Roman" w:cs="Tahoma"/>
                <w:color w:val="000000"/>
                <w:sz w:val="16"/>
                <w:szCs w:val="16"/>
              </w:rPr>
              <w:br/>
              <w:t xml:space="preserve">Používá se, pokud jsou v systému KREDIT zařazeny elektronické kasy (viz. </w:t>
            </w:r>
            <w:r w:rsidRPr="006E4F2C">
              <w:rPr>
                <w:rFonts w:eastAsia="Times New Roman" w:cs="Tahoma"/>
                <w:b/>
                <w:bCs/>
                <w:color w:val="000000"/>
                <w:sz w:val="16"/>
                <w:szCs w:val="16"/>
              </w:rPr>
              <w:t>Kasa</w:t>
            </w:r>
            <w:r w:rsidRPr="006E4F2C">
              <w:rPr>
                <w:rFonts w:eastAsia="Times New Roman" w:cs="Tahoma"/>
                <w:color w:val="000000"/>
                <w:sz w:val="16"/>
                <w:szCs w:val="16"/>
              </w:rPr>
              <w:t xml:space="preserve">) pro prodej jídel a doplňkového sortimentu nebo </w:t>
            </w:r>
            <w:r w:rsidRPr="006E4F2C">
              <w:rPr>
                <w:rFonts w:eastAsia="Times New Roman" w:cs="Tahoma"/>
                <w:b/>
                <w:bCs/>
                <w:color w:val="000000"/>
                <w:sz w:val="16"/>
                <w:szCs w:val="16"/>
              </w:rPr>
              <w:t>Registrační místo</w:t>
            </w:r>
            <w:r w:rsidRPr="006E4F2C">
              <w:rPr>
                <w:rFonts w:eastAsia="Times New Roman" w:cs="Tahoma"/>
                <w:color w:val="000000"/>
                <w:sz w:val="16"/>
                <w:szCs w:val="16"/>
              </w:rPr>
              <w:t xml:space="preserve"> (viz). Pokud úhrada pro klienta na kasách za jeden den převýší nastavenou částku, nepovolí se další prodej. Do hodnoty mdp nejsou započteny úhrady za jídla z jídelníčku. </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tcPr>
          <w:p w:rsidR="002F7E43" w:rsidRPr="006E4F2C" w:rsidRDefault="002F7E43" w:rsidP="002461B7">
            <w:pPr>
              <w:spacing w:before="0" w:after="0" w:line="240" w:lineRule="auto"/>
              <w:jc w:val="left"/>
              <w:rPr>
                <w:rFonts w:eastAsia="Times New Roman" w:cs="Tahoma"/>
                <w:color w:val="000000"/>
                <w:sz w:val="16"/>
                <w:szCs w:val="16"/>
              </w:rPr>
            </w:pPr>
            <w:r>
              <w:rPr>
                <w:rFonts w:eastAsia="Times New Roman" w:cs="Tahoma"/>
                <w:color w:val="000000"/>
                <w:sz w:val="16"/>
                <w:szCs w:val="16"/>
              </w:rPr>
              <w:t>Maximální obrat jídel</w:t>
            </w:r>
          </w:p>
        </w:tc>
        <w:tc>
          <w:tcPr>
            <w:tcW w:w="7371" w:type="dxa"/>
          </w:tcPr>
          <w:p w:rsidR="002F7E43" w:rsidRPr="006E4F2C" w:rsidRDefault="0060356E" w:rsidP="0060356E">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Pr>
                <w:rFonts w:eastAsia="Times New Roman" w:cs="Tahoma"/>
                <w:color w:val="000000"/>
                <w:sz w:val="16"/>
                <w:szCs w:val="16"/>
              </w:rPr>
              <w:t>V</w:t>
            </w:r>
            <w:r w:rsidR="002F7E43" w:rsidRPr="006E4F2C">
              <w:rPr>
                <w:rFonts w:eastAsia="Times New Roman" w:cs="Tahoma"/>
                <w:color w:val="000000"/>
                <w:sz w:val="16"/>
                <w:szCs w:val="16"/>
              </w:rPr>
              <w:t xml:space="preserve"> </w:t>
            </w:r>
            <w:r>
              <w:rPr>
                <w:rFonts w:eastAsia="Times New Roman" w:cs="Tahoma"/>
                <w:color w:val="000000"/>
                <w:sz w:val="16"/>
                <w:szCs w:val="16"/>
              </w:rPr>
              <w:t>evidenčním listu klienta</w:t>
            </w:r>
            <w:r w:rsidR="002F7E43" w:rsidRPr="006E4F2C">
              <w:rPr>
                <w:rFonts w:eastAsia="Times New Roman" w:cs="Tahoma"/>
                <w:color w:val="000000"/>
                <w:sz w:val="16"/>
                <w:szCs w:val="16"/>
              </w:rPr>
              <w:t xml:space="preserve"> lze nastavit finanční omezení na nákup jídel</w:t>
            </w:r>
            <w:r w:rsidR="002F7E43">
              <w:rPr>
                <w:rFonts w:eastAsia="Times New Roman" w:cs="Tahoma"/>
                <w:color w:val="000000"/>
                <w:sz w:val="16"/>
                <w:szCs w:val="16"/>
              </w:rPr>
              <w:t xml:space="preserve"> (</w:t>
            </w:r>
            <w:r>
              <w:rPr>
                <w:rFonts w:eastAsia="Times New Roman" w:cs="Tahoma"/>
                <w:color w:val="000000"/>
                <w:sz w:val="16"/>
                <w:szCs w:val="16"/>
              </w:rPr>
              <w:t xml:space="preserve">maximální </w:t>
            </w:r>
            <w:r w:rsidR="002F7E43">
              <w:rPr>
                <w:rFonts w:eastAsia="Times New Roman" w:cs="Tahoma"/>
                <w:color w:val="000000"/>
                <w:sz w:val="16"/>
                <w:szCs w:val="16"/>
              </w:rPr>
              <w:t>měsíční</w:t>
            </w:r>
            <w:r>
              <w:rPr>
                <w:rFonts w:eastAsia="Times New Roman" w:cs="Tahoma"/>
                <w:color w:val="000000"/>
                <w:sz w:val="16"/>
                <w:szCs w:val="16"/>
              </w:rPr>
              <w:t xml:space="preserve"> obrat</w:t>
            </w:r>
            <w:r w:rsidR="002F7E43">
              <w:rPr>
                <w:rFonts w:eastAsia="Times New Roman" w:cs="Tahoma"/>
                <w:color w:val="000000"/>
                <w:sz w:val="16"/>
                <w:szCs w:val="16"/>
              </w:rPr>
              <w:t>)</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tcPr>
          <w:p w:rsidR="002F7E43" w:rsidRPr="006E4F2C" w:rsidRDefault="002F7E43" w:rsidP="002461B7">
            <w:pPr>
              <w:spacing w:before="0" w:after="0" w:line="240" w:lineRule="auto"/>
              <w:jc w:val="left"/>
              <w:rPr>
                <w:rFonts w:eastAsia="Times New Roman" w:cs="Tahoma"/>
                <w:color w:val="000000"/>
                <w:sz w:val="16"/>
                <w:szCs w:val="16"/>
              </w:rPr>
            </w:pPr>
            <w:r>
              <w:rPr>
                <w:rFonts w:eastAsia="Times New Roman" w:cs="Tahoma"/>
                <w:color w:val="000000"/>
                <w:sz w:val="16"/>
                <w:szCs w:val="16"/>
              </w:rPr>
              <w:t>Maximální obrat sortimentu</w:t>
            </w:r>
          </w:p>
        </w:tc>
        <w:tc>
          <w:tcPr>
            <w:tcW w:w="7371" w:type="dxa"/>
          </w:tcPr>
          <w:p w:rsidR="002F7E43" w:rsidRPr="006E4F2C" w:rsidRDefault="0060356E" w:rsidP="0060356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Pr>
                <w:rFonts w:eastAsia="Times New Roman" w:cs="Tahoma"/>
                <w:color w:val="000000"/>
                <w:sz w:val="16"/>
                <w:szCs w:val="16"/>
              </w:rPr>
              <w:t>V</w:t>
            </w:r>
            <w:r w:rsidRPr="006E4F2C">
              <w:rPr>
                <w:rFonts w:eastAsia="Times New Roman" w:cs="Tahoma"/>
                <w:color w:val="000000"/>
                <w:sz w:val="16"/>
                <w:szCs w:val="16"/>
              </w:rPr>
              <w:t xml:space="preserve"> </w:t>
            </w:r>
            <w:r>
              <w:rPr>
                <w:rFonts w:eastAsia="Times New Roman" w:cs="Tahoma"/>
                <w:color w:val="000000"/>
                <w:sz w:val="16"/>
                <w:szCs w:val="16"/>
              </w:rPr>
              <w:t>evidenčním listu klienta</w:t>
            </w:r>
            <w:r w:rsidRPr="006E4F2C">
              <w:rPr>
                <w:rFonts w:eastAsia="Times New Roman" w:cs="Tahoma"/>
                <w:color w:val="000000"/>
                <w:sz w:val="16"/>
                <w:szCs w:val="16"/>
              </w:rPr>
              <w:t xml:space="preserve"> lze nastavit finanční omezení na nákup </w:t>
            </w:r>
            <w:r>
              <w:rPr>
                <w:rFonts w:eastAsia="Times New Roman" w:cs="Tahoma"/>
                <w:color w:val="000000"/>
                <w:sz w:val="16"/>
                <w:szCs w:val="16"/>
              </w:rPr>
              <w:t>zboží (maximální měsíční obrat)</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Měsíční omezení počtu dotovaných porcí</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Bonový systém</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Migrace klientů</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Vlastnost systému KREDIT.</w:t>
            </w:r>
            <w:r w:rsidRPr="006E4F2C">
              <w:rPr>
                <w:rFonts w:eastAsia="Times New Roman" w:cs="Tahoma"/>
                <w:color w:val="000000"/>
                <w:sz w:val="16"/>
                <w:szCs w:val="16"/>
              </w:rPr>
              <w:br/>
              <w:t xml:space="preserve">V případě, že je v systému zavedeno více výdejen (viz. </w:t>
            </w:r>
            <w:r w:rsidRPr="006E4F2C">
              <w:rPr>
                <w:rFonts w:eastAsia="Times New Roman" w:cs="Tahoma"/>
                <w:b/>
                <w:bCs/>
                <w:color w:val="000000"/>
                <w:sz w:val="16"/>
                <w:szCs w:val="16"/>
              </w:rPr>
              <w:t>Výdejna</w:t>
            </w:r>
            <w:r w:rsidRPr="006E4F2C">
              <w:rPr>
                <w:rFonts w:eastAsia="Times New Roman" w:cs="Tahoma"/>
                <w:color w:val="000000"/>
                <w:sz w:val="16"/>
                <w:szCs w:val="16"/>
              </w:rPr>
              <w:t>), je možno klienty zařadit do kategorií s různým přístupem do nich. V podstatě jde o omezení některých klientů v přístupu do vybraných výdejen. Pojem migrace vznikl z opačného pojetí této vlastnosti – povolit klientům návštěvy jiných výdejen než jejich kmenové.</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Minimální zůstatek</w:t>
            </w:r>
          </w:p>
        </w:tc>
        <w:tc>
          <w:tcPr>
            <w:tcW w:w="7371" w:type="dxa"/>
            <w:hideMark/>
          </w:tcPr>
          <w:p w:rsidR="002461B7" w:rsidRPr="006E4F2C" w:rsidRDefault="002461B7" w:rsidP="002F7E4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Vlastnost účtu klienta.</w:t>
            </w:r>
            <w:r w:rsidRPr="006E4F2C">
              <w:rPr>
                <w:rFonts w:eastAsia="Times New Roman" w:cs="Tahoma"/>
                <w:color w:val="000000"/>
                <w:sz w:val="16"/>
                <w:szCs w:val="16"/>
              </w:rPr>
              <w:br/>
              <w:t xml:space="preserve">Stanovuje hladinu stavu účtu, kterou nemůže klient překročit. Použití minimálního zůstatku je dáno typem účtu strávníka (viz. </w:t>
            </w:r>
            <w:r w:rsidRPr="006E4F2C">
              <w:rPr>
                <w:rFonts w:eastAsia="Times New Roman" w:cs="Tahoma"/>
                <w:b/>
                <w:bCs/>
                <w:color w:val="000000"/>
                <w:sz w:val="16"/>
                <w:szCs w:val="16"/>
              </w:rPr>
              <w:t>Typ účtu</w:t>
            </w:r>
            <w:r w:rsidRPr="006E4F2C">
              <w:rPr>
                <w:rFonts w:eastAsia="Times New Roman" w:cs="Tahoma"/>
                <w:color w:val="000000"/>
                <w:sz w:val="16"/>
                <w:szCs w:val="16"/>
              </w:rPr>
              <w:t>):</w:t>
            </w:r>
            <w:r w:rsidRPr="006E4F2C">
              <w:rPr>
                <w:rFonts w:eastAsia="Times New Roman" w:cs="Tahoma"/>
                <w:color w:val="000000"/>
                <w:sz w:val="16"/>
                <w:szCs w:val="16"/>
              </w:rPr>
              <w:br/>
            </w:r>
            <w:r w:rsidRPr="006E4F2C">
              <w:rPr>
                <w:rFonts w:eastAsia="Times New Roman" w:cs="Tahoma"/>
                <w:color w:val="333399"/>
                <w:sz w:val="16"/>
                <w:szCs w:val="16"/>
              </w:rPr>
              <w:t>1. Zálohový účet</w:t>
            </w:r>
            <w:r w:rsidRPr="006E4F2C">
              <w:rPr>
                <w:rFonts w:eastAsia="Times New Roman" w:cs="Tahoma"/>
                <w:color w:val="000000"/>
                <w:sz w:val="16"/>
                <w:szCs w:val="16"/>
              </w:rPr>
              <w:t xml:space="preserve"> - minimální zůstatek je zpravidla nastaven na 0,- Kč. Znamená to, že systém dovolí objednávání a nákup až do úplného vyčerpání účtu. Může být nastaven na kladnou hodnotu – tím si provozovatel zajistí stálou hotovost pro provoz jídelny. Nastavení na zápornou hodnotu je možné ale používá se výjimečně.</w:t>
            </w:r>
            <w:r w:rsidRPr="006E4F2C">
              <w:rPr>
                <w:rFonts w:eastAsia="Times New Roman" w:cs="Tahoma"/>
                <w:color w:val="000000"/>
                <w:sz w:val="16"/>
                <w:szCs w:val="16"/>
              </w:rPr>
              <w:br/>
            </w:r>
            <w:r w:rsidRPr="006E4F2C">
              <w:rPr>
                <w:rFonts w:eastAsia="Times New Roman" w:cs="Tahoma"/>
                <w:color w:val="333399"/>
                <w:sz w:val="16"/>
                <w:szCs w:val="16"/>
              </w:rPr>
              <w:t xml:space="preserve">2. Volný účet </w:t>
            </w:r>
            <w:r w:rsidRPr="006E4F2C">
              <w:rPr>
                <w:rFonts w:eastAsia="Times New Roman" w:cs="Tahoma"/>
                <w:color w:val="000000"/>
                <w:sz w:val="16"/>
                <w:szCs w:val="16"/>
              </w:rPr>
              <w:t>  - minimální zůstatek je zpravidla nastaven na 0,- Kč. Systém dovolí objednávat a nakupovat do jakékoliv záporné částky. Může být nastaven na zápornou hodnotu – v tom případě systém povolí objednávání a nákup u klienta až do dosažení nastavené hodnoty. Pokud klient chce dále využívat služby systému, vyrovná aspoň část své pohledávky v hotovosti nebo počká do uzávěrky, která účet vyrovná.</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Náhradní objednávání</w:t>
            </w:r>
          </w:p>
        </w:tc>
        <w:tc>
          <w:tcPr>
            <w:tcW w:w="7371" w:type="dxa"/>
            <w:hideMark/>
          </w:tcPr>
          <w:p w:rsidR="002461B7" w:rsidRPr="006E4F2C" w:rsidRDefault="002F7E43" w:rsidP="002F7E4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2F7E43">
              <w:rPr>
                <w:rFonts w:eastAsia="Times New Roman" w:cs="Tahoma"/>
                <w:color w:val="1F497D" w:themeColor="text2"/>
                <w:sz w:val="16"/>
                <w:szCs w:val="16"/>
              </w:rPr>
              <w:t>funkčnost v systému umožňuje prodej jídel registrovaným klientům z aplikace Kancelář 8 a to i mimo objednávací pravidla (i zpětně, ne však do uzavřeného účetního období)</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Nákladové středisko</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Středisko</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Náklady</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Systémová ceníková složka (id složky=6) v </w:t>
            </w:r>
            <w:r w:rsidRPr="006E4F2C">
              <w:rPr>
                <w:rFonts w:eastAsia="Times New Roman" w:cs="Tahoma"/>
                <w:b/>
                <w:bCs/>
                <w:color w:val="000000"/>
                <w:sz w:val="16"/>
                <w:szCs w:val="16"/>
              </w:rPr>
              <w:t xml:space="preserve">Ceníku jídel </w:t>
            </w:r>
            <w:r w:rsidRPr="006E4F2C">
              <w:rPr>
                <w:rFonts w:eastAsia="Times New Roman" w:cs="Tahoma"/>
                <w:color w:val="000000"/>
                <w:sz w:val="16"/>
                <w:szCs w:val="16"/>
              </w:rPr>
              <w:t xml:space="preserve">(viz). Zpravidla reprezentuje částku, kterou lze použít při vyhodnocení prodeje jako nákladovou. Hodnota se využívá v sestavě </w:t>
            </w:r>
            <w:r w:rsidRPr="006E4F2C">
              <w:rPr>
                <w:rFonts w:eastAsia="Times New Roman" w:cs="Tahoma"/>
                <w:b/>
                <w:bCs/>
                <w:color w:val="000000"/>
                <w:sz w:val="16"/>
                <w:szCs w:val="16"/>
              </w:rPr>
              <w:t xml:space="preserve">Přehled nejprodávanějších jídel </w:t>
            </w:r>
            <w:r w:rsidRPr="006E4F2C">
              <w:rPr>
                <w:rFonts w:eastAsia="Times New Roman" w:cs="Tahoma"/>
                <w:color w:val="000000"/>
                <w:sz w:val="16"/>
                <w:szCs w:val="16"/>
              </w:rPr>
              <w:t>(EČ 164511) pro zobrazení sloupce Zisk.</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Nesledovaný sortiment</w:t>
            </w:r>
          </w:p>
        </w:tc>
        <w:tc>
          <w:tcPr>
            <w:tcW w:w="7371" w:type="dxa"/>
            <w:hideMark/>
          </w:tcPr>
          <w:p w:rsidR="002461B7" w:rsidRPr="006E4F2C" w:rsidRDefault="00A961A3" w:rsidP="00993BB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993BBB">
              <w:rPr>
                <w:rFonts w:eastAsia="Times New Roman" w:cs="Tahoma"/>
                <w:sz w:val="16"/>
                <w:szCs w:val="16"/>
              </w:rPr>
              <w:t>Speciální položka zboží v seznamu zboží</w:t>
            </w:r>
            <w:r w:rsidR="00993BBB" w:rsidRPr="00993BBB">
              <w:rPr>
                <w:rFonts w:eastAsia="Times New Roman" w:cs="Tahoma"/>
                <w:sz w:val="16"/>
                <w:szCs w:val="16"/>
              </w:rPr>
              <w:t xml:space="preserve">. Vyznačuje se tím, že se cena položky a sazba DPH zadává až při </w:t>
            </w:r>
            <w:r w:rsidR="00993BBB">
              <w:rPr>
                <w:rFonts w:eastAsia="Times New Roman" w:cs="Tahoma"/>
                <w:sz w:val="16"/>
                <w:szCs w:val="16"/>
              </w:rPr>
              <w:t>markování položky do parag</w:t>
            </w:r>
            <w:r w:rsidR="00993BBB" w:rsidRPr="00993BBB">
              <w:rPr>
                <w:rFonts w:eastAsia="Times New Roman" w:cs="Tahoma"/>
                <w:sz w:val="16"/>
                <w:szCs w:val="16"/>
              </w:rPr>
              <w:t>onu</w:t>
            </w:r>
          </w:p>
        </w:tc>
      </w:tr>
      <w:tr w:rsidR="00E51F9D"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tcPr>
          <w:p w:rsidR="00E51F9D" w:rsidRPr="006E4F2C" w:rsidRDefault="00E51F9D" w:rsidP="002461B7">
            <w:pPr>
              <w:spacing w:before="0" w:after="0" w:line="240" w:lineRule="auto"/>
              <w:jc w:val="left"/>
              <w:rPr>
                <w:rFonts w:eastAsia="Times New Roman" w:cs="Tahoma"/>
                <w:color w:val="000000"/>
                <w:sz w:val="16"/>
                <w:szCs w:val="16"/>
              </w:rPr>
            </w:pPr>
            <w:r>
              <w:rPr>
                <w:rFonts w:eastAsia="Times New Roman" w:cs="Tahoma"/>
                <w:color w:val="000000"/>
                <w:sz w:val="16"/>
                <w:szCs w:val="16"/>
              </w:rPr>
              <w:t>Obchodní přirážka</w:t>
            </w:r>
          </w:p>
        </w:tc>
        <w:tc>
          <w:tcPr>
            <w:tcW w:w="7371" w:type="dxa"/>
          </w:tcPr>
          <w:p w:rsidR="00E51F9D" w:rsidRPr="006E4F2C" w:rsidRDefault="006E2802" w:rsidP="006E280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Pr>
                <w:rStyle w:val="popis1"/>
                <w:rFonts w:cs="Tahoma"/>
                <w:color w:val="424242"/>
                <w:sz w:val="16"/>
                <w:szCs w:val="16"/>
                <w:specVanish w:val="0"/>
              </w:rPr>
              <w:t>R</w:t>
            </w:r>
            <w:r w:rsidRPr="006E2802">
              <w:rPr>
                <w:rStyle w:val="popis1"/>
                <w:rFonts w:cs="Tahoma"/>
                <w:color w:val="424242"/>
                <w:sz w:val="16"/>
                <w:szCs w:val="16"/>
                <w:specVanish w:val="0"/>
              </w:rPr>
              <w:t xml:space="preserve">ozdíl mezi prodejní a </w:t>
            </w:r>
            <w:r>
              <w:rPr>
                <w:rStyle w:val="popis1"/>
                <w:rFonts w:cs="Tahoma"/>
                <w:color w:val="424242"/>
                <w:sz w:val="16"/>
                <w:szCs w:val="16"/>
                <w:specVanish w:val="0"/>
              </w:rPr>
              <w:t>nákladovou</w:t>
            </w:r>
            <w:r w:rsidRPr="006E2802">
              <w:rPr>
                <w:rStyle w:val="popis1"/>
                <w:rFonts w:cs="Tahoma"/>
                <w:color w:val="424242"/>
                <w:sz w:val="16"/>
                <w:szCs w:val="16"/>
                <w:specVanish w:val="0"/>
              </w:rPr>
              <w:t xml:space="preserve"> cenou zboží</w:t>
            </w:r>
            <w:r w:rsidR="00E51F9D">
              <w:rPr>
                <w:rFonts w:eastAsia="Times New Roman" w:cs="Tahoma"/>
                <w:color w:val="000000"/>
                <w:sz w:val="16"/>
                <w:szCs w:val="16"/>
              </w:rPr>
              <w:t>. Obchodní přirážka se může vyčíslit jako absolutní nebo procentuální (</w:t>
            </w:r>
            <w:r w:rsidR="00E51F9D" w:rsidRPr="006E4F2C">
              <w:rPr>
                <w:rFonts w:eastAsia="Times New Roman" w:cs="Tahoma"/>
                <w:color w:val="000000"/>
                <w:sz w:val="16"/>
                <w:szCs w:val="16"/>
              </w:rPr>
              <w:t>(ProdC - NákC) / NákC * 100</w:t>
            </w:r>
            <w:r w:rsidR="00E51F9D">
              <w:rPr>
                <w:rFonts w:eastAsia="Times New Roman" w:cs="Tahoma"/>
                <w:color w:val="000000"/>
                <w:sz w:val="16"/>
                <w:szCs w:val="16"/>
              </w:rPr>
              <w:t>)</w:t>
            </w:r>
            <w:r>
              <w:rPr>
                <w:rFonts w:eastAsia="Times New Roman" w:cs="Tahoma"/>
                <w:color w:val="000000"/>
                <w:sz w:val="16"/>
                <w:szCs w:val="16"/>
              </w:rPr>
              <w:t>, za základ 100% se považuje nákladová cena</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FE4E00">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Objedn</w:t>
            </w:r>
            <w:r w:rsidR="00FE4E00">
              <w:rPr>
                <w:rFonts w:eastAsia="Times New Roman" w:cs="Tahoma"/>
                <w:color w:val="000000"/>
                <w:sz w:val="16"/>
                <w:szCs w:val="16"/>
              </w:rPr>
              <w:t>áva</w:t>
            </w:r>
            <w:r w:rsidRPr="006E4F2C">
              <w:rPr>
                <w:rFonts w:eastAsia="Times New Roman" w:cs="Tahoma"/>
                <w:color w:val="000000"/>
                <w:sz w:val="16"/>
                <w:szCs w:val="16"/>
              </w:rPr>
              <w:t>cí pravidla</w:t>
            </w:r>
          </w:p>
        </w:tc>
        <w:tc>
          <w:tcPr>
            <w:tcW w:w="7371" w:type="dxa"/>
            <w:hideMark/>
          </w:tcPr>
          <w:p w:rsidR="002461B7" w:rsidRPr="003C106E" w:rsidRDefault="00C11EF1"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3C106E">
              <w:rPr>
                <w:rFonts w:eastAsia="Times New Roman" w:cs="Tahoma"/>
                <w:sz w:val="16"/>
                <w:szCs w:val="16"/>
              </w:rPr>
              <w:t xml:space="preserve">Nastavení v systému KREDIT - </w:t>
            </w:r>
            <w:r w:rsidR="003C106E" w:rsidRPr="003C106E">
              <w:rPr>
                <w:sz w:val="16"/>
                <w:szCs w:val="16"/>
              </w:rPr>
              <w:t>Objednávací pravidla definují v rámci systému, kdy nejdříve a kdy nejpozději lze objednat jídlo daného druhu na zvolené provozovně. Dále definují pravidla spojená s tzv. výběrovými jídly</w:t>
            </w:r>
            <w:r w:rsidR="003C106E">
              <w:rPr>
                <w:sz w:val="16"/>
                <w:szCs w:val="16"/>
              </w:rPr>
              <w:t>, změnou výdejny</w:t>
            </w:r>
            <w:r w:rsidR="003C106E" w:rsidRPr="003C106E">
              <w:rPr>
                <w:sz w:val="16"/>
                <w:szCs w:val="16"/>
              </w:rPr>
              <w:t xml:space="preserve"> a burzou stravenek</w:t>
            </w:r>
          </w:p>
        </w:tc>
      </w:tr>
      <w:tr w:rsidR="00E51F9D"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FE4E00">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Objedn</w:t>
            </w:r>
            <w:r w:rsidR="00FE4E00">
              <w:rPr>
                <w:rFonts w:eastAsia="Times New Roman" w:cs="Tahoma"/>
                <w:color w:val="000000"/>
                <w:sz w:val="16"/>
                <w:szCs w:val="16"/>
              </w:rPr>
              <w:t>áva</w:t>
            </w:r>
            <w:r w:rsidRPr="006E4F2C">
              <w:rPr>
                <w:rFonts w:eastAsia="Times New Roman" w:cs="Tahoma"/>
                <w:color w:val="000000"/>
                <w:sz w:val="16"/>
                <w:szCs w:val="16"/>
              </w:rPr>
              <w:t>cí schéma</w:t>
            </w:r>
          </w:p>
        </w:tc>
        <w:tc>
          <w:tcPr>
            <w:tcW w:w="7371" w:type="dxa"/>
            <w:hideMark/>
          </w:tcPr>
          <w:p w:rsidR="002461B7" w:rsidRPr="00FE4E00" w:rsidRDefault="00EB4F47" w:rsidP="00EB4F4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Pr>
                <w:sz w:val="16"/>
                <w:szCs w:val="16"/>
              </w:rPr>
              <w:t>Nastavení v systému KREDIT - o</w:t>
            </w:r>
            <w:r w:rsidR="00FE4E00" w:rsidRPr="00FE4E00">
              <w:rPr>
                <w:sz w:val="16"/>
                <w:szCs w:val="16"/>
              </w:rPr>
              <w:t xml:space="preserve">bjednávací schéma definuje druhy jídel a dny, na které budou objednávat </w:t>
            </w:r>
            <w:r>
              <w:rPr>
                <w:sz w:val="16"/>
                <w:szCs w:val="16"/>
              </w:rPr>
              <w:t xml:space="preserve">jednoduché samoobslužné </w:t>
            </w:r>
            <w:r w:rsidR="00FE4E00" w:rsidRPr="00FE4E00">
              <w:rPr>
                <w:sz w:val="16"/>
                <w:szCs w:val="16"/>
              </w:rPr>
              <w:t>snímače</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Objednávka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Záznam v databázi systému KREDIT, který reprezentuje jedno objednané (prodané) jídlo. U záznamu je evidován čas pořízení , její majitel (jeho zařazení), na kdy a do které vývařovny a výdejny je pořízena, kde byla pořízena, o jaký druh jídla a alternativu se jedná. Dále je zaznamenána kategorie dotace, pro kterou byla objednávka pořízena a její cena. Pořízenou objednávku je možno označit jako nabídnutou do burzy nebo vydanou.</w:t>
            </w:r>
            <w:r w:rsidRPr="006E4F2C">
              <w:rPr>
                <w:rFonts w:eastAsia="Times New Roman" w:cs="Tahoma"/>
                <w:color w:val="000000"/>
                <w:sz w:val="16"/>
                <w:szCs w:val="16"/>
              </w:rPr>
              <w:br/>
              <w:t>Cena objednávky se může při uzávěrce změnit – přepočtem cen např. na podle nároků z docházky.</w:t>
            </w:r>
          </w:p>
        </w:tc>
      </w:tr>
      <w:tr w:rsidR="00E51F9D"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Objednávkový systém</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Systém KREDIT provozovaný jako objednávkový. Klient si jídlo objednává dopředu až do určité doby, stanovené v objednacích pravidlech. Po ukončení doby objednávání proběhne sčítání objednávek všech klientů (počítání stravenek). Podle výsledků pak provozovatel ví, kolik jídel které alternativy má na výdej připravit. Tento systém je pohodlný pro provozovatele, protože zaručuje malé ztráty (i nevyzvednutou porci musí klient zaplatit). Klient má po</w:t>
            </w:r>
            <w:r w:rsidR="006144D7">
              <w:rPr>
                <w:rFonts w:eastAsia="Times New Roman" w:cs="Tahoma"/>
                <w:color w:val="000000"/>
                <w:sz w:val="16"/>
                <w:szCs w:val="16"/>
              </w:rPr>
              <w:t xml:space="preserve"> </w:t>
            </w:r>
            <w:r w:rsidRPr="006E4F2C">
              <w:rPr>
                <w:rFonts w:eastAsia="Times New Roman" w:cs="Tahoma"/>
                <w:color w:val="000000"/>
                <w:sz w:val="16"/>
                <w:szCs w:val="16"/>
              </w:rPr>
              <w:t>celou dobu výdeje zaručeno, že dostane jídlo, které si objednal</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Odvod tržby</w:t>
            </w:r>
          </w:p>
        </w:tc>
        <w:tc>
          <w:tcPr>
            <w:tcW w:w="7371" w:type="dxa"/>
            <w:hideMark/>
          </w:tcPr>
          <w:p w:rsidR="002461B7" w:rsidRPr="006E4F2C" w:rsidRDefault="00833E8E" w:rsidP="00FD432D">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FD432D">
              <w:rPr>
                <w:rFonts w:eastAsia="Times New Roman" w:cs="Tahoma"/>
                <w:sz w:val="16"/>
                <w:szCs w:val="16"/>
              </w:rPr>
              <w:t xml:space="preserve">Operace pokladně (kase), která slouží </w:t>
            </w:r>
            <w:r w:rsidR="00FD432D" w:rsidRPr="00FD432D">
              <w:rPr>
                <w:rFonts w:eastAsia="Times New Roman" w:cs="Tahoma"/>
                <w:sz w:val="16"/>
                <w:szCs w:val="16"/>
              </w:rPr>
              <w:t>ke snížení nebo vynulování stavu pokladní zásuvky</w:t>
            </w:r>
          </w:p>
        </w:tc>
      </w:tr>
      <w:tr w:rsidR="00E51F9D"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Offline kasa</w:t>
            </w:r>
          </w:p>
        </w:tc>
        <w:tc>
          <w:tcPr>
            <w:tcW w:w="7371" w:type="dxa"/>
            <w:hideMark/>
          </w:tcPr>
          <w:p w:rsidR="002461B7" w:rsidRPr="006E4F2C" w:rsidRDefault="0088763D"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88763D">
              <w:rPr>
                <w:rFonts w:eastAsia="Times New Roman" w:cs="Tahoma"/>
                <w:sz w:val="16"/>
                <w:szCs w:val="16"/>
              </w:rPr>
              <w:t>Režim provozu aplikace Kasa. Aplikace funguje standardně online vůči databázi systému KREDIT. V případě přerušení spojení se přepne do režimu offline a s určitými omezeními lze dále pokračovat v prodeji</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Omezení jídelníčku</w:t>
            </w:r>
          </w:p>
        </w:tc>
        <w:tc>
          <w:tcPr>
            <w:tcW w:w="7371" w:type="dxa"/>
            <w:hideMark/>
          </w:tcPr>
          <w:p w:rsidR="002461B7" w:rsidRPr="006E4F2C" w:rsidRDefault="0088763D"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3F3814">
              <w:rPr>
                <w:rFonts w:eastAsia="Times New Roman" w:cs="Tahoma"/>
                <w:sz w:val="16"/>
                <w:szCs w:val="16"/>
              </w:rPr>
              <w:t>Nastavení v systému KREDIT – mezení jídelníčku určuje</w:t>
            </w:r>
            <w:r w:rsidR="003F3814" w:rsidRPr="003F3814">
              <w:rPr>
                <w:rFonts w:eastAsia="Times New Roman" w:cs="Tahoma"/>
                <w:sz w:val="16"/>
                <w:szCs w:val="16"/>
              </w:rPr>
              <w:t>, které druhy jídel a alternativy lze prodávat a v jakých počtech. Omezení jídelníčku použít pro skupinu klientů a pro výdejny</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Organizace</w:t>
            </w:r>
          </w:p>
        </w:tc>
        <w:tc>
          <w:tcPr>
            <w:tcW w:w="7371" w:type="dxa"/>
            <w:hideMark/>
          </w:tcPr>
          <w:p w:rsidR="002461B7" w:rsidRDefault="003F3814"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sz w:val="16"/>
                <w:szCs w:val="16"/>
              </w:rPr>
            </w:pPr>
            <w:r w:rsidRPr="00A41522">
              <w:rPr>
                <w:rFonts w:eastAsia="Times New Roman" w:cs="Tahoma"/>
                <w:sz w:val="16"/>
                <w:szCs w:val="16"/>
              </w:rPr>
              <w:t xml:space="preserve">Zařazení klientů do organizací umožňuje členit výstupní data klientů právě </w:t>
            </w:r>
            <w:r w:rsidR="00A41522" w:rsidRPr="00A41522">
              <w:rPr>
                <w:rFonts w:eastAsia="Times New Roman" w:cs="Tahoma"/>
                <w:sz w:val="16"/>
                <w:szCs w:val="16"/>
              </w:rPr>
              <w:t>podle organizací, ve kterých jsou zaměstnaní</w:t>
            </w:r>
            <w:r w:rsidR="00A41522">
              <w:rPr>
                <w:rFonts w:eastAsia="Times New Roman" w:cs="Tahoma"/>
                <w:sz w:val="16"/>
                <w:szCs w:val="16"/>
              </w:rPr>
              <w:t>.</w:t>
            </w:r>
          </w:p>
          <w:p w:rsidR="00A41522" w:rsidRPr="00A41522" w:rsidRDefault="00A41522"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A41522">
              <w:rPr>
                <w:sz w:val="16"/>
                <w:szCs w:val="16"/>
              </w:rPr>
              <w:t>Organizační struktura pro zařazení klientů je řešena jako třívrstvá -&gt; Organizace – Účtárny – Střediska</w:t>
            </w:r>
          </w:p>
        </w:tc>
      </w:tr>
      <w:tr w:rsidR="00E51F9D"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Ovládací karty</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Systémové karty</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Pacientské objednávání</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Webová aplikace systému KREDIT, umožňující objednávání hromadné objednávání jídel pacientům na oddělení v zařízeních zdravotní či sociální péče.</w:t>
            </w:r>
          </w:p>
        </w:tc>
      </w:tr>
      <w:tr w:rsidR="00E51F9D"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Paragon</w:t>
            </w:r>
          </w:p>
        </w:tc>
        <w:tc>
          <w:tcPr>
            <w:tcW w:w="7371" w:type="dxa"/>
            <w:hideMark/>
          </w:tcPr>
          <w:p w:rsidR="002461B7" w:rsidRPr="006E4F2C" w:rsidRDefault="00ED4144" w:rsidP="00575E1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575E10">
              <w:rPr>
                <w:rFonts w:eastAsia="Times New Roman" w:cs="Tahoma"/>
                <w:sz w:val="16"/>
                <w:szCs w:val="16"/>
              </w:rPr>
              <w:t>Paragon je</w:t>
            </w:r>
            <w:r w:rsidR="00575E10" w:rsidRPr="00575E10">
              <w:rPr>
                <w:rFonts w:eastAsia="Times New Roman" w:cs="Tahoma"/>
                <w:sz w:val="16"/>
                <w:szCs w:val="16"/>
              </w:rPr>
              <w:t xml:space="preserve"> výstupní doklad z aplikace Kasa při hotovostním prodeji ve formě zjednodušeného daňového dokladu</w:t>
            </w:r>
            <w:r w:rsidR="00575E10">
              <w:rPr>
                <w:rFonts w:eastAsia="Times New Roman" w:cs="Tahoma"/>
                <w:sz w:val="16"/>
                <w:szCs w:val="16"/>
              </w:rPr>
              <w:t>. V případě prodejů registrovaným klientům je výstup pojmenován Doklad a nejde o daňový doklad</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Piktogramy</w:t>
            </w:r>
          </w:p>
        </w:tc>
        <w:tc>
          <w:tcPr>
            <w:tcW w:w="7371" w:type="dxa"/>
            <w:hideMark/>
          </w:tcPr>
          <w:p w:rsidR="002461B7" w:rsidRPr="006E4F2C" w:rsidRDefault="002461B7" w:rsidP="00FD24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Funkční vlastnost systému KREDIT.</w:t>
            </w:r>
            <w:r w:rsidRPr="006E4F2C">
              <w:rPr>
                <w:rFonts w:eastAsia="Times New Roman" w:cs="Tahoma"/>
                <w:color w:val="000000"/>
                <w:sz w:val="16"/>
                <w:szCs w:val="16"/>
              </w:rPr>
              <w:br/>
            </w:r>
            <w:r w:rsidRPr="006E4F2C">
              <w:rPr>
                <w:rFonts w:eastAsia="Times New Roman" w:cs="Tahoma"/>
                <w:color w:val="000000"/>
                <w:sz w:val="16"/>
                <w:szCs w:val="16"/>
              </w:rPr>
              <w:lastRenderedPageBreak/>
              <w:t>Piktogramy jsou miniaturní ikony vložené do jídelního lístku, které vizuálně zdůrazňují předem definované vlastnosti jednotlivých jídel.</w:t>
            </w:r>
            <w:r w:rsidRPr="006E4F2C">
              <w:rPr>
                <w:rFonts w:eastAsia="Times New Roman" w:cs="Tahoma"/>
                <w:color w:val="000000"/>
                <w:sz w:val="16"/>
                <w:szCs w:val="16"/>
              </w:rPr>
              <w:br/>
              <w:t xml:space="preserve">Piktogramy lze například vizuálně rozlišit jídla dietologicky nebo propagovat doporučené jídla a podobně. Piktogramy se prezentují v jídelních lístcích v aplikacích </w:t>
            </w:r>
            <w:r w:rsidRPr="006E4F2C">
              <w:rPr>
                <w:rFonts w:eastAsia="Times New Roman" w:cs="Tahoma"/>
                <w:b/>
                <w:bCs/>
                <w:color w:val="000000"/>
                <w:sz w:val="16"/>
                <w:szCs w:val="16"/>
              </w:rPr>
              <w:t>Prezentační místo</w:t>
            </w:r>
            <w:r w:rsidRPr="006E4F2C">
              <w:rPr>
                <w:rFonts w:eastAsia="Times New Roman" w:cs="Tahoma"/>
                <w:color w:val="000000"/>
                <w:sz w:val="16"/>
                <w:szCs w:val="16"/>
              </w:rPr>
              <w:t xml:space="preserve">, </w:t>
            </w:r>
            <w:r w:rsidRPr="006E4F2C">
              <w:rPr>
                <w:rFonts w:eastAsia="Times New Roman" w:cs="Tahoma"/>
                <w:b/>
                <w:bCs/>
                <w:color w:val="000000"/>
                <w:sz w:val="16"/>
                <w:szCs w:val="16"/>
              </w:rPr>
              <w:t>Denní menu</w:t>
            </w:r>
            <w:r w:rsidR="00FD2473">
              <w:rPr>
                <w:rFonts w:eastAsia="Times New Roman" w:cs="Tahoma"/>
                <w:b/>
                <w:bCs/>
                <w:color w:val="000000"/>
                <w:sz w:val="16"/>
                <w:szCs w:val="16"/>
              </w:rPr>
              <w:t>,</w:t>
            </w:r>
            <w:r w:rsidRPr="006E4F2C">
              <w:rPr>
                <w:rFonts w:eastAsia="Times New Roman" w:cs="Tahoma"/>
                <w:color w:val="000000"/>
                <w:sz w:val="16"/>
                <w:szCs w:val="16"/>
              </w:rPr>
              <w:t xml:space="preserve"> </w:t>
            </w:r>
            <w:r w:rsidRPr="006E4F2C">
              <w:rPr>
                <w:rFonts w:eastAsia="Times New Roman" w:cs="Tahoma"/>
                <w:b/>
                <w:bCs/>
                <w:color w:val="000000"/>
                <w:sz w:val="16"/>
                <w:szCs w:val="16"/>
              </w:rPr>
              <w:t>WebKredit</w:t>
            </w:r>
            <w:r w:rsidR="00FD2473">
              <w:rPr>
                <w:rFonts w:eastAsia="Times New Roman" w:cs="Tahoma"/>
                <w:b/>
                <w:bCs/>
                <w:color w:val="000000"/>
                <w:sz w:val="16"/>
                <w:szCs w:val="16"/>
              </w:rPr>
              <w:t xml:space="preserve"> </w:t>
            </w:r>
            <w:r w:rsidR="00FD2473" w:rsidRPr="00FD2473">
              <w:rPr>
                <w:rFonts w:eastAsia="Times New Roman" w:cs="Tahoma"/>
                <w:bCs/>
                <w:color w:val="000000"/>
                <w:sz w:val="16"/>
                <w:szCs w:val="16"/>
              </w:rPr>
              <w:t>a</w:t>
            </w:r>
            <w:r w:rsidR="00FD2473">
              <w:rPr>
                <w:rFonts w:eastAsia="Times New Roman" w:cs="Tahoma"/>
                <w:b/>
                <w:bCs/>
                <w:color w:val="000000"/>
                <w:sz w:val="16"/>
                <w:szCs w:val="16"/>
              </w:rPr>
              <w:t xml:space="preserve"> MobilKredit</w:t>
            </w:r>
            <w:r w:rsidRPr="006E4F2C">
              <w:rPr>
                <w:rFonts w:eastAsia="Times New Roman" w:cs="Tahoma"/>
                <w:b/>
                <w:bCs/>
                <w:color w:val="000000"/>
                <w:sz w:val="16"/>
                <w:szCs w:val="16"/>
              </w:rPr>
              <w:t>.</w:t>
            </w:r>
          </w:p>
        </w:tc>
      </w:tr>
      <w:tr w:rsidR="00E51F9D"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lastRenderedPageBreak/>
              <w:t>Platnost účtu</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Časové období</w:t>
            </w:r>
            <w:r w:rsidR="00FD2473">
              <w:rPr>
                <w:rFonts w:eastAsia="Times New Roman" w:cs="Tahoma"/>
                <w:color w:val="000000"/>
                <w:sz w:val="16"/>
                <w:szCs w:val="16"/>
              </w:rPr>
              <w:t>,</w:t>
            </w:r>
            <w:r w:rsidRPr="006E4F2C">
              <w:rPr>
                <w:rFonts w:eastAsia="Times New Roman" w:cs="Tahoma"/>
                <w:color w:val="000000"/>
                <w:sz w:val="16"/>
                <w:szCs w:val="16"/>
              </w:rPr>
              <w:t xml:space="preserve"> ve kterém je účet klienta v systému KREDIT platný. Platnost 'od' a 'do' se určuje v </w:t>
            </w:r>
            <w:r w:rsidRPr="006E4F2C">
              <w:rPr>
                <w:rFonts w:eastAsia="Times New Roman" w:cs="Tahoma"/>
                <w:b/>
                <w:bCs/>
                <w:color w:val="000000"/>
                <w:sz w:val="16"/>
                <w:szCs w:val="16"/>
              </w:rPr>
              <w:t>Evidenčním listu</w:t>
            </w:r>
            <w:r w:rsidRPr="006E4F2C">
              <w:rPr>
                <w:rFonts w:eastAsia="Times New Roman" w:cs="Tahoma"/>
                <w:color w:val="000000"/>
                <w:sz w:val="16"/>
                <w:szCs w:val="16"/>
              </w:rPr>
              <w:t xml:space="preserve"> (viz) klienta. Datum platnosti 'do' slouží také pro označení evidenčního listu ke zrušení (ex</w:t>
            </w:r>
            <w:r w:rsidR="006144D7">
              <w:rPr>
                <w:rFonts w:eastAsia="Times New Roman" w:cs="Tahoma"/>
                <w:color w:val="000000"/>
                <w:sz w:val="16"/>
                <w:szCs w:val="16"/>
              </w:rPr>
              <w:t>s</w:t>
            </w:r>
            <w:r w:rsidRPr="006E4F2C">
              <w:rPr>
                <w:rFonts w:eastAsia="Times New Roman" w:cs="Tahoma"/>
                <w:color w:val="000000"/>
                <w:sz w:val="16"/>
                <w:szCs w:val="16"/>
              </w:rPr>
              <w:t>piraci).</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Plná cena</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Systémová ceníková složka (id složky=3) v </w:t>
            </w:r>
            <w:r w:rsidRPr="006E4F2C">
              <w:rPr>
                <w:rFonts w:eastAsia="Times New Roman" w:cs="Tahoma"/>
                <w:b/>
                <w:bCs/>
                <w:color w:val="000000"/>
                <w:sz w:val="16"/>
                <w:szCs w:val="16"/>
              </w:rPr>
              <w:t xml:space="preserve">Ceníku jídel </w:t>
            </w:r>
            <w:r w:rsidRPr="006E4F2C">
              <w:rPr>
                <w:rFonts w:eastAsia="Times New Roman" w:cs="Tahoma"/>
                <w:color w:val="000000"/>
                <w:sz w:val="16"/>
                <w:szCs w:val="16"/>
              </w:rPr>
              <w:t>(viz). Zpravidla reprezentuje celkovou cenu jídla (cena surovin + režijní náklady + zisk).</w:t>
            </w:r>
          </w:p>
        </w:tc>
      </w:tr>
      <w:tr w:rsidR="00E51F9D"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PLU</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Zkratka </w:t>
            </w:r>
            <w:r w:rsidRPr="006E4F2C">
              <w:rPr>
                <w:rFonts w:eastAsia="Times New Roman" w:cs="Tahoma"/>
                <w:b/>
                <w:bCs/>
                <w:color w:val="000000"/>
                <w:sz w:val="16"/>
                <w:szCs w:val="16"/>
              </w:rPr>
              <w:t>P</w:t>
            </w:r>
            <w:r w:rsidRPr="006E4F2C">
              <w:rPr>
                <w:rFonts w:eastAsia="Times New Roman" w:cs="Tahoma"/>
                <w:color w:val="000000"/>
                <w:sz w:val="16"/>
                <w:szCs w:val="16"/>
              </w:rPr>
              <w:t xml:space="preserve">rice </w:t>
            </w:r>
            <w:r w:rsidRPr="006E4F2C">
              <w:rPr>
                <w:rFonts w:eastAsia="Times New Roman" w:cs="Tahoma"/>
                <w:b/>
                <w:bCs/>
                <w:color w:val="000000"/>
                <w:sz w:val="16"/>
                <w:szCs w:val="16"/>
              </w:rPr>
              <w:t>L</w:t>
            </w:r>
            <w:r w:rsidRPr="006E4F2C">
              <w:rPr>
                <w:rFonts w:eastAsia="Times New Roman" w:cs="Tahoma"/>
                <w:color w:val="000000"/>
                <w:sz w:val="16"/>
                <w:szCs w:val="16"/>
              </w:rPr>
              <w:t xml:space="preserve">ook </w:t>
            </w:r>
            <w:r w:rsidRPr="006E4F2C">
              <w:rPr>
                <w:rFonts w:eastAsia="Times New Roman" w:cs="Tahoma"/>
                <w:b/>
                <w:bCs/>
                <w:color w:val="000000"/>
                <w:sz w:val="16"/>
                <w:szCs w:val="16"/>
              </w:rPr>
              <w:t>U</w:t>
            </w:r>
            <w:r w:rsidRPr="006E4F2C">
              <w:rPr>
                <w:rFonts w:eastAsia="Times New Roman" w:cs="Tahoma"/>
                <w:color w:val="000000"/>
                <w:sz w:val="16"/>
                <w:szCs w:val="16"/>
              </w:rPr>
              <w:t>p</w:t>
            </w:r>
            <w:r w:rsidRPr="006E4F2C">
              <w:rPr>
                <w:rFonts w:eastAsia="Times New Roman" w:cs="Tahoma"/>
                <w:color w:val="000000"/>
                <w:sz w:val="16"/>
                <w:szCs w:val="16"/>
              </w:rPr>
              <w:br/>
              <w:t>Představuje číselný kód položky zboží, určený k rychlému vyhledání zboží v seznamu a rychlému markování zboží do parago</w:t>
            </w:r>
            <w:r w:rsidR="006144D7">
              <w:rPr>
                <w:rFonts w:eastAsia="Times New Roman" w:cs="Tahoma"/>
                <w:color w:val="000000"/>
                <w:sz w:val="16"/>
                <w:szCs w:val="16"/>
              </w:rPr>
              <w:t>n</w:t>
            </w:r>
            <w:r w:rsidRPr="006E4F2C">
              <w:rPr>
                <w:rFonts w:eastAsia="Times New Roman" w:cs="Tahoma"/>
                <w:color w:val="000000"/>
                <w:sz w:val="16"/>
                <w:szCs w:val="16"/>
              </w:rPr>
              <w:t xml:space="preserve">u tam, kde není využit </w:t>
            </w:r>
            <w:r w:rsidRPr="006E4F2C">
              <w:rPr>
                <w:rFonts w:eastAsia="Times New Roman" w:cs="Tahoma"/>
                <w:b/>
                <w:bCs/>
                <w:color w:val="000000"/>
                <w:sz w:val="16"/>
                <w:szCs w:val="16"/>
              </w:rPr>
              <w:t xml:space="preserve">Čárový kód zboží </w:t>
            </w:r>
            <w:r w:rsidRPr="006E4F2C">
              <w:rPr>
                <w:rFonts w:eastAsia="Times New Roman" w:cs="Tahoma"/>
                <w:color w:val="000000"/>
                <w:sz w:val="16"/>
                <w:szCs w:val="16"/>
              </w:rPr>
              <w:t>(viz).</w:t>
            </w:r>
            <w:r w:rsidRPr="006E4F2C">
              <w:rPr>
                <w:rFonts w:eastAsia="Times New Roman" w:cs="Tahoma"/>
                <w:color w:val="000000"/>
                <w:sz w:val="16"/>
                <w:szCs w:val="16"/>
              </w:rPr>
              <w:br/>
              <w:t>V systému KREDIT jsou kódy PLU uživatelsky definované</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Poslední prodejní cena</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 cenotvorbě systému KREDIT lze nastavit </w:t>
            </w:r>
            <w:r w:rsidRPr="006E4F2C">
              <w:rPr>
                <w:rFonts w:eastAsia="Times New Roman" w:cs="Tahoma"/>
                <w:b/>
                <w:bCs/>
                <w:color w:val="000000"/>
                <w:sz w:val="16"/>
                <w:szCs w:val="16"/>
              </w:rPr>
              <w:t>Prodejní cenu</w:t>
            </w:r>
            <w:r w:rsidRPr="006E4F2C">
              <w:rPr>
                <w:rFonts w:eastAsia="Times New Roman" w:cs="Tahoma"/>
                <w:color w:val="000000"/>
                <w:sz w:val="16"/>
                <w:szCs w:val="16"/>
              </w:rPr>
              <w:t xml:space="preserve"> na definovaný datum a čas a lze jich takhle pro jednu položku zboží nastavit víc. Poslední prodejní cenou se pak rozumí cena položky zboží, která je v časové posloupnosti poslední.</w:t>
            </w:r>
            <w:r w:rsidRPr="006E4F2C">
              <w:rPr>
                <w:rFonts w:eastAsia="Times New Roman" w:cs="Tahoma"/>
                <w:color w:val="000000"/>
                <w:sz w:val="16"/>
                <w:szCs w:val="16"/>
              </w:rPr>
              <w:br/>
              <w:t xml:space="preserve">Viz také </w:t>
            </w:r>
            <w:r w:rsidRPr="006E4F2C">
              <w:rPr>
                <w:rFonts w:eastAsia="Times New Roman" w:cs="Tahoma"/>
                <w:b/>
                <w:bCs/>
                <w:color w:val="000000"/>
                <w:sz w:val="16"/>
                <w:szCs w:val="16"/>
              </w:rPr>
              <w:t>Současná prodejní cena</w:t>
            </w:r>
            <w:r w:rsidRPr="006E4F2C">
              <w:rPr>
                <w:rFonts w:eastAsia="Times New Roman" w:cs="Tahoma"/>
                <w:color w:val="000000"/>
                <w:sz w:val="16"/>
                <w:szCs w:val="16"/>
              </w:rPr>
              <w:t>.</w:t>
            </w:r>
          </w:p>
        </w:tc>
      </w:tr>
      <w:tr w:rsidR="00E51F9D"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Pozastavená karta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Pokud klient např. ztratí kartu, je nutné zabránit, aby nálezce mohl vybrat objednávky nebo s ní platil na elektronické pokladně. Přitom dosud není vyloučena možnost, že klient kartu najde nebo ji nálezce vrátí. V tomto případě je vhodné platnost karty pozastavit. S pozastavenou kartou systém nekomunikuje, pouze vypíše na displeji čtečky nebo obrazovce PM zprávu 'Karta pozastavena'. Po nalezení lze kartu opět jednoduše vrátit do aktivního stavu. Mezitím může být klientovi dočasně přidělena jiná karta.</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Poznámka</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FF"/>
                <w:sz w:val="16"/>
                <w:szCs w:val="16"/>
              </w:rPr>
            </w:pPr>
            <w:r w:rsidRPr="00FD2473">
              <w:rPr>
                <w:rFonts w:eastAsia="Times New Roman" w:cs="Tahoma"/>
                <w:color w:val="1F497D" w:themeColor="text2"/>
                <w:sz w:val="16"/>
                <w:szCs w:val="16"/>
              </w:rPr>
              <w:t xml:space="preserve">Poznámka v evidenčním listu - </w:t>
            </w:r>
            <w:r w:rsidRPr="006E4F2C">
              <w:rPr>
                <w:rFonts w:eastAsia="Times New Roman" w:cs="Tahoma"/>
                <w:color w:val="000000"/>
                <w:sz w:val="16"/>
                <w:szCs w:val="16"/>
              </w:rPr>
              <w:t>textové pole umožňující zadání poznámky obsluhy ke klientovi (Kancelář - Evidenční list klienta).</w:t>
            </w:r>
            <w:r w:rsidRPr="006E4F2C">
              <w:rPr>
                <w:rFonts w:eastAsia="Times New Roman" w:cs="Tahoma"/>
                <w:color w:val="000000"/>
                <w:sz w:val="16"/>
                <w:szCs w:val="16"/>
              </w:rPr>
              <w:br/>
            </w:r>
            <w:r w:rsidRPr="00FD2473">
              <w:rPr>
                <w:rFonts w:eastAsia="Times New Roman" w:cs="Tahoma"/>
                <w:color w:val="1F497D" w:themeColor="text2"/>
                <w:sz w:val="16"/>
                <w:szCs w:val="16"/>
              </w:rPr>
              <w:t xml:space="preserve">Poznámka v jídelníčku </w:t>
            </w:r>
            <w:r w:rsidRPr="006E4F2C">
              <w:rPr>
                <w:rFonts w:eastAsia="Times New Roman" w:cs="Tahoma"/>
                <w:color w:val="000000"/>
                <w:sz w:val="16"/>
                <w:szCs w:val="16"/>
              </w:rPr>
              <w:t>- textové pole umožňující vložit poznámku k jídlu v jídelníčku. Text může obsahovat upřesňující údaje (například složení jídla a podobně). Poznámku k jídlu lze zobrazit v aplikacích WebKredit a Prezentační místo 8.</w:t>
            </w:r>
            <w:r w:rsidRPr="006E4F2C">
              <w:rPr>
                <w:rFonts w:eastAsia="Times New Roman" w:cs="Tahoma"/>
                <w:color w:val="000000"/>
                <w:sz w:val="16"/>
                <w:szCs w:val="16"/>
              </w:rPr>
              <w:br/>
            </w:r>
            <w:r w:rsidRPr="00FD2473">
              <w:rPr>
                <w:rFonts w:eastAsia="Times New Roman" w:cs="Tahoma"/>
                <w:color w:val="1F497D" w:themeColor="text2"/>
                <w:sz w:val="16"/>
                <w:szCs w:val="16"/>
              </w:rPr>
              <w:t xml:space="preserve">Poznámka v paragonu </w:t>
            </w:r>
            <w:r w:rsidRPr="006E4F2C">
              <w:rPr>
                <w:rFonts w:eastAsia="Times New Roman" w:cs="Tahoma"/>
                <w:color w:val="000000"/>
                <w:sz w:val="16"/>
                <w:szCs w:val="16"/>
              </w:rPr>
              <w:t>- v aplikaci Kasa 8 lze k paragonu před jeho uzavřením zapsat poznámku. Do poznámky se také ukládá automaticky informace (znak R), pokud jde o paragon registrovaného klienta a jeho přihlášení bylo provedeno ručně (ne identifikační kartou). Automaticky se ukládá i informace (znaky OFF), pokud byl paragon přenesen z offline databáze.</w:t>
            </w:r>
          </w:p>
        </w:tc>
      </w:tr>
      <w:tr w:rsidR="00E51F9D"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Prefix</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Jednoznačný identifikátor instalace systému KREDIT u zákazníka. Jde zpravidla o 3 až 5 znakový kód, který se používá např</w:t>
            </w:r>
            <w:r w:rsidR="00887F66">
              <w:rPr>
                <w:rFonts w:eastAsia="Times New Roman" w:cs="Tahoma"/>
                <w:color w:val="000000"/>
                <w:sz w:val="16"/>
                <w:szCs w:val="16"/>
              </w:rPr>
              <w:t>.</w:t>
            </w:r>
            <w:r w:rsidRPr="006E4F2C">
              <w:rPr>
                <w:rFonts w:eastAsia="Times New Roman" w:cs="Tahoma"/>
                <w:color w:val="000000"/>
                <w:sz w:val="16"/>
                <w:szCs w:val="16"/>
              </w:rPr>
              <w:t xml:space="preserve"> při rozlišení zákaznických sestav, nebo jiných zákaznických úprav.</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Prezentační místo</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Prezentační místo® je sada HW a SW vybavení, která slouží k samoobslužnému objednávání jídel v systému KREDIT a dalším doplňkovým službám. Sada může být umístněná v speciálním kiosku dodávaným firmou ANETE nebo v jiných kioscích či na míru vytvořených skříních.</w:t>
            </w:r>
          </w:p>
        </w:tc>
      </w:tr>
      <w:tr w:rsidR="00E51F9D"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Primární kategorie dotace</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b/>
                <w:bCs/>
                <w:color w:val="000000"/>
                <w:sz w:val="16"/>
                <w:szCs w:val="16"/>
              </w:rPr>
            </w:pPr>
            <w:r w:rsidRPr="006E4F2C">
              <w:rPr>
                <w:rFonts w:eastAsia="Times New Roman" w:cs="Tahoma"/>
                <w:b/>
                <w:bCs/>
                <w:color w:val="000000"/>
                <w:sz w:val="16"/>
                <w:szCs w:val="16"/>
              </w:rPr>
              <w:t xml:space="preserve">Kategorie dotace </w:t>
            </w:r>
            <w:r w:rsidRPr="006E4F2C">
              <w:rPr>
                <w:rFonts w:eastAsia="Times New Roman" w:cs="Tahoma"/>
                <w:color w:val="000000"/>
                <w:sz w:val="16"/>
                <w:szCs w:val="16"/>
              </w:rPr>
              <w:t>(viz), ve které jsou klientovi počítány objednávky (jejich ceny), pokud nepřekročil denní nebo měsíční limit počtu dotovaných porcí.</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Prodejní cena</w:t>
            </w:r>
          </w:p>
        </w:tc>
        <w:tc>
          <w:tcPr>
            <w:tcW w:w="7371" w:type="dxa"/>
            <w:hideMark/>
          </w:tcPr>
          <w:p w:rsidR="002461B7" w:rsidRPr="006E4F2C" w:rsidRDefault="009A69C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9A69C7">
              <w:rPr>
                <w:rFonts w:eastAsia="Times New Roman" w:cs="Tahoma"/>
                <w:sz w:val="16"/>
                <w:szCs w:val="16"/>
              </w:rPr>
              <w:t>Cena, za kterou je prodáno jídlo nebo zboží nebo služba koncovému klientovi (po odečtení příspěvků a dotací, včetně DPH)</w:t>
            </w:r>
          </w:p>
        </w:tc>
      </w:tr>
      <w:tr w:rsidR="00E51F9D"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Provozovatel</w:t>
            </w:r>
          </w:p>
        </w:tc>
        <w:tc>
          <w:tcPr>
            <w:tcW w:w="7371" w:type="dxa"/>
            <w:hideMark/>
          </w:tcPr>
          <w:p w:rsidR="002461B7" w:rsidRPr="007E3268" w:rsidRDefault="007E3268" w:rsidP="007E3268">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7E3268">
              <w:rPr>
                <w:sz w:val="16"/>
                <w:szCs w:val="16"/>
              </w:rPr>
              <w:t>Provozovatelem se rozumí ekonomicky samostatný subjekt, provozující aspoň jednu</w:t>
            </w:r>
            <w:r>
              <w:rPr>
                <w:sz w:val="16"/>
                <w:szCs w:val="16"/>
              </w:rPr>
              <w:t xml:space="preserve"> </w:t>
            </w:r>
            <w:r w:rsidRPr="007E3268">
              <w:rPr>
                <w:sz w:val="16"/>
                <w:szCs w:val="16"/>
              </w:rPr>
              <w:t xml:space="preserve">provozovnu  </w:t>
            </w:r>
            <w:r>
              <w:rPr>
                <w:sz w:val="16"/>
                <w:szCs w:val="16"/>
              </w:rPr>
              <w:t>(</w:t>
            </w:r>
            <w:r w:rsidRPr="007E3268">
              <w:rPr>
                <w:sz w:val="16"/>
                <w:szCs w:val="16"/>
              </w:rPr>
              <w:t>jídelnu</w:t>
            </w:r>
            <w:r>
              <w:rPr>
                <w:sz w:val="16"/>
                <w:szCs w:val="16"/>
              </w:rPr>
              <w:t>)</w:t>
            </w:r>
            <w:r w:rsidRPr="007E3268">
              <w:rPr>
                <w:sz w:val="16"/>
                <w:szCs w:val="16"/>
              </w:rPr>
              <w:t xml:space="preserve"> v rámci instalovaného systému. V případě více provozovatelů je zajištěno, aby neměli přístup k některým datům jiných provozovatelů (např. jídelní lístky, ceníky, výstupní sestavy apod.).</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Provozovna</w:t>
            </w:r>
          </w:p>
        </w:tc>
        <w:tc>
          <w:tcPr>
            <w:tcW w:w="7371" w:type="dxa"/>
            <w:hideMark/>
          </w:tcPr>
          <w:p w:rsidR="002461B7" w:rsidRPr="006E4F2C" w:rsidRDefault="00DA7BA5" w:rsidP="007E3268">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Tento pojem v systému KREDIT představuje ekonomický subjekt v rámci stravovacího provozu. Vždy musí v systému existovat aspoň jedna </w:t>
            </w:r>
            <w:r>
              <w:rPr>
                <w:rFonts w:eastAsia="Times New Roman" w:cs="Tahoma"/>
                <w:color w:val="000000"/>
                <w:sz w:val="16"/>
                <w:szCs w:val="16"/>
              </w:rPr>
              <w:t>provozovna</w:t>
            </w:r>
            <w:r w:rsidRPr="006E4F2C">
              <w:rPr>
                <w:rFonts w:eastAsia="Times New Roman" w:cs="Tahoma"/>
                <w:color w:val="000000"/>
                <w:sz w:val="16"/>
                <w:szCs w:val="16"/>
              </w:rPr>
              <w:t xml:space="preserve">. </w:t>
            </w:r>
            <w:r>
              <w:rPr>
                <w:rFonts w:eastAsia="Times New Roman" w:cs="Tahoma"/>
                <w:color w:val="000000"/>
                <w:sz w:val="16"/>
                <w:szCs w:val="16"/>
              </w:rPr>
              <w:t>Provozovna</w:t>
            </w:r>
            <w:r w:rsidRPr="006E4F2C">
              <w:rPr>
                <w:rFonts w:eastAsia="Times New Roman" w:cs="Tahoma"/>
                <w:color w:val="000000"/>
                <w:sz w:val="16"/>
                <w:szCs w:val="16"/>
              </w:rPr>
              <w:t xml:space="preserve"> má vlastní jídelníček, ceník a objednací pravidla. </w:t>
            </w:r>
            <w:r>
              <w:rPr>
                <w:rFonts w:eastAsia="Times New Roman" w:cs="Tahoma"/>
                <w:color w:val="000000"/>
                <w:sz w:val="16"/>
                <w:szCs w:val="16"/>
              </w:rPr>
              <w:t>Provozovna</w:t>
            </w:r>
            <w:r w:rsidRPr="006E4F2C">
              <w:rPr>
                <w:rFonts w:eastAsia="Times New Roman" w:cs="Tahoma"/>
                <w:color w:val="000000"/>
                <w:sz w:val="16"/>
                <w:szCs w:val="16"/>
              </w:rPr>
              <w:t xml:space="preserve"> zaváží jídly příslušející výdejny. K </w:t>
            </w:r>
            <w:r>
              <w:rPr>
                <w:rFonts w:eastAsia="Times New Roman" w:cs="Tahoma"/>
                <w:color w:val="000000"/>
                <w:sz w:val="16"/>
                <w:szCs w:val="16"/>
              </w:rPr>
              <w:t>provozovně</w:t>
            </w:r>
            <w:r w:rsidRPr="006E4F2C">
              <w:rPr>
                <w:rFonts w:eastAsia="Times New Roman" w:cs="Tahoma"/>
                <w:color w:val="000000"/>
                <w:sz w:val="16"/>
                <w:szCs w:val="16"/>
              </w:rPr>
              <w:t xml:space="preserve"> se vztahuje většina výstupních uzávěrkových sestav.</w:t>
            </w:r>
          </w:p>
        </w:tc>
      </w:tr>
      <w:tr w:rsidR="00E51F9D"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Předběžný stav objednávání</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Počty objednaných jídel v objednávkovém provozu před ukončením objednávání. Konec objednávání je časově určen objednacími pravidly (viz. </w:t>
            </w:r>
            <w:r w:rsidRPr="006E4F2C">
              <w:rPr>
                <w:rFonts w:eastAsia="Times New Roman" w:cs="Tahoma"/>
                <w:b/>
                <w:bCs/>
                <w:color w:val="000000"/>
                <w:sz w:val="16"/>
                <w:szCs w:val="16"/>
              </w:rPr>
              <w:t>Objednací pravidla</w:t>
            </w:r>
            <w:r w:rsidRPr="006E4F2C">
              <w:rPr>
                <w:rFonts w:eastAsia="Times New Roman" w:cs="Tahoma"/>
                <w:color w:val="000000"/>
                <w:sz w:val="16"/>
                <w:szCs w:val="16"/>
              </w:rPr>
              <w:t>). Využívá se v sestavě Přehled objednávek - v sloupci Objednávání je použit termín 'Neukončené', pokud ještě nenastal čas ukončení objednávání.</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Přepočet cen podle docházky</w:t>
            </w:r>
          </w:p>
        </w:tc>
        <w:tc>
          <w:tcPr>
            <w:tcW w:w="7371" w:type="dxa"/>
            <w:hideMark/>
          </w:tcPr>
          <w:p w:rsidR="002461B7" w:rsidRPr="006E4F2C" w:rsidRDefault="002461B7" w:rsidP="00FD24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Vlastnost systému KREDIT.</w:t>
            </w:r>
            <w:r w:rsidRPr="006E4F2C">
              <w:rPr>
                <w:rFonts w:eastAsia="Times New Roman" w:cs="Tahoma"/>
                <w:color w:val="000000"/>
                <w:sz w:val="16"/>
                <w:szCs w:val="16"/>
              </w:rPr>
              <w:br/>
              <w:t xml:space="preserve">Vzhledem k tomu, že při objednání (prodeji) jídla nelze stanovit, zda klient bude mít skutečný nárok na dotaci (viz. </w:t>
            </w:r>
            <w:r w:rsidRPr="006E4F2C">
              <w:rPr>
                <w:rFonts w:eastAsia="Times New Roman" w:cs="Tahoma"/>
                <w:b/>
                <w:bCs/>
                <w:color w:val="000000"/>
                <w:sz w:val="16"/>
                <w:szCs w:val="16"/>
              </w:rPr>
              <w:t>Dotace</w:t>
            </w:r>
            <w:r w:rsidRPr="006E4F2C">
              <w:rPr>
                <w:rFonts w:eastAsia="Times New Roman" w:cs="Tahoma"/>
                <w:color w:val="000000"/>
                <w:sz w:val="16"/>
                <w:szCs w:val="16"/>
              </w:rPr>
              <w:t>), je v systému KREDIT zabudován mechanizmus pro přepočet cen na základě vyhodnocení docházky. Existují dvě základní varianty přepočtu:</w:t>
            </w:r>
            <w:r w:rsidRPr="006E4F2C">
              <w:rPr>
                <w:rFonts w:eastAsia="Times New Roman" w:cs="Tahoma"/>
                <w:color w:val="000000"/>
                <w:sz w:val="16"/>
                <w:szCs w:val="16"/>
              </w:rPr>
              <w:br/>
            </w:r>
            <w:r w:rsidRPr="006E4F2C">
              <w:rPr>
                <w:rFonts w:eastAsia="Times New Roman" w:cs="Tahoma"/>
                <w:color w:val="333399"/>
                <w:sz w:val="16"/>
                <w:szCs w:val="16"/>
              </w:rPr>
              <w:t>1. Měsíční</w:t>
            </w:r>
            <w:r w:rsidRPr="006E4F2C">
              <w:rPr>
                <w:rFonts w:eastAsia="Times New Roman" w:cs="Tahoma"/>
                <w:color w:val="000000"/>
                <w:sz w:val="16"/>
                <w:szCs w:val="16"/>
              </w:rPr>
              <w:t xml:space="preserve"> - z docházky je vyhodnocen měsíční počet nároků na dotaci a tento počet je porovnán se skutečně odebranými porcemi. Pokud je tento počet větší, je rozdílový počet přepočten za plnou cenu.</w:t>
            </w:r>
            <w:r w:rsidRPr="006E4F2C">
              <w:rPr>
                <w:rFonts w:eastAsia="Times New Roman" w:cs="Tahoma"/>
                <w:color w:val="000000"/>
                <w:sz w:val="16"/>
                <w:szCs w:val="16"/>
              </w:rPr>
              <w:br/>
            </w:r>
            <w:r w:rsidRPr="006E4F2C">
              <w:rPr>
                <w:rFonts w:eastAsia="Times New Roman" w:cs="Tahoma"/>
                <w:color w:val="333399"/>
                <w:sz w:val="16"/>
                <w:szCs w:val="16"/>
              </w:rPr>
              <w:t xml:space="preserve">2. Denní </w:t>
            </w:r>
            <w:r w:rsidRPr="006E4F2C">
              <w:rPr>
                <w:rFonts w:eastAsia="Times New Roman" w:cs="Tahoma"/>
                <w:color w:val="000000"/>
                <w:sz w:val="16"/>
                <w:szCs w:val="16"/>
              </w:rPr>
              <w:t>- z docházky je vyhodnocován každý den podle nároků na dotace a ten je porovnáván s odebranými porcemi v systému. Pokud existuje rozdíl ve prospěch odebraných porcí, je přepočítán za plnou cenu. </w:t>
            </w:r>
          </w:p>
        </w:tc>
      </w:tr>
      <w:tr w:rsidR="00E51F9D"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Přepočet dotací</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Rekalkulace cen</w:t>
            </w:r>
          </w:p>
        </w:tc>
      </w:tr>
      <w:tr w:rsidR="002461B7"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Příspěvek</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Systémová ceníková složka (id složky=9) v </w:t>
            </w:r>
            <w:r w:rsidRPr="006E4F2C">
              <w:rPr>
                <w:rFonts w:eastAsia="Times New Roman" w:cs="Tahoma"/>
                <w:b/>
                <w:bCs/>
                <w:color w:val="000000"/>
                <w:sz w:val="16"/>
                <w:szCs w:val="16"/>
              </w:rPr>
              <w:t xml:space="preserve">Ceníku jídel </w:t>
            </w:r>
            <w:r w:rsidRPr="006E4F2C">
              <w:rPr>
                <w:rFonts w:eastAsia="Times New Roman" w:cs="Tahoma"/>
                <w:color w:val="000000"/>
                <w:sz w:val="16"/>
                <w:szCs w:val="16"/>
              </w:rPr>
              <w:t>(viz). Zpravidla reprezentuje výši příspěvku zaměstnavatele nebo státního příspěvku na stravování.</w:t>
            </w:r>
            <w:r w:rsidRPr="006E4F2C">
              <w:rPr>
                <w:rFonts w:eastAsia="Times New Roman" w:cs="Tahoma"/>
                <w:color w:val="000000"/>
                <w:sz w:val="16"/>
                <w:szCs w:val="16"/>
              </w:rPr>
              <w:br/>
              <w:t xml:space="preserve">Výsledné hodnoty této ceníkové složky jsou po </w:t>
            </w:r>
            <w:r w:rsidRPr="006E4F2C">
              <w:rPr>
                <w:rFonts w:eastAsia="Times New Roman" w:cs="Tahoma"/>
                <w:b/>
                <w:bCs/>
                <w:color w:val="000000"/>
                <w:sz w:val="16"/>
                <w:szCs w:val="16"/>
              </w:rPr>
              <w:t>Uzávěrce účtů</w:t>
            </w:r>
            <w:r w:rsidRPr="006E4F2C">
              <w:rPr>
                <w:rFonts w:eastAsia="Times New Roman" w:cs="Tahoma"/>
                <w:color w:val="000000"/>
                <w:sz w:val="16"/>
                <w:szCs w:val="16"/>
              </w:rPr>
              <w:t xml:space="preserve"> (viz) reprezentovány v sestavě Srážky z mezd a čerpání záloh.</w:t>
            </w:r>
          </w:p>
        </w:tc>
      </w:tr>
      <w:tr w:rsidR="00E51F9D"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Příspěvek zaměstnavatele</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Příspěvek zaměstnavatele na stravování zaměstna</w:t>
            </w:r>
            <w:r w:rsidR="00FD2473">
              <w:rPr>
                <w:rFonts w:eastAsia="Times New Roman" w:cs="Tahoma"/>
                <w:color w:val="000000"/>
                <w:sz w:val="16"/>
                <w:szCs w:val="16"/>
              </w:rPr>
              <w:t>n</w:t>
            </w:r>
            <w:r w:rsidRPr="006E4F2C">
              <w:rPr>
                <w:rFonts w:eastAsia="Times New Roman" w:cs="Tahoma"/>
                <w:color w:val="000000"/>
                <w:sz w:val="16"/>
                <w:szCs w:val="16"/>
              </w:rPr>
              <w:t>ců je dán legislativně (výše příspěvku a podmínky, za kterých může být poskytnutý). Pokud jsou všechny podmínky splněny, jde o příspěvek daňově uznatelný. Při nesplnění podmínek může zaměstnavatel příspěvek poskytnout, jde však o příspěvek daňově neuznatelný.</w:t>
            </w:r>
          </w:p>
        </w:tc>
      </w:tr>
      <w:tr w:rsidR="00E51F9D"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Registrační místo</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Speciální HW a SW aplikace nahrazující </w:t>
            </w:r>
            <w:r w:rsidRPr="006E4F2C">
              <w:rPr>
                <w:rFonts w:eastAsia="Times New Roman" w:cs="Tahoma"/>
                <w:b/>
                <w:bCs/>
                <w:color w:val="000000"/>
                <w:sz w:val="16"/>
                <w:szCs w:val="16"/>
              </w:rPr>
              <w:t>Registrační snímač</w:t>
            </w:r>
            <w:r w:rsidRPr="006E4F2C">
              <w:rPr>
                <w:rFonts w:eastAsia="Times New Roman" w:cs="Tahoma"/>
                <w:color w:val="000000"/>
                <w:sz w:val="16"/>
                <w:szCs w:val="16"/>
              </w:rPr>
              <w:t xml:space="preserve"> (viz) nebo </w:t>
            </w:r>
            <w:r w:rsidRPr="006E4F2C">
              <w:rPr>
                <w:rFonts w:eastAsia="Times New Roman" w:cs="Tahoma"/>
                <w:b/>
                <w:bCs/>
                <w:color w:val="000000"/>
                <w:sz w:val="16"/>
                <w:szCs w:val="16"/>
              </w:rPr>
              <w:t>Kasu</w:t>
            </w:r>
            <w:r w:rsidRPr="006E4F2C">
              <w:rPr>
                <w:rFonts w:eastAsia="Times New Roman" w:cs="Tahoma"/>
                <w:color w:val="000000"/>
                <w:sz w:val="16"/>
                <w:szCs w:val="16"/>
              </w:rPr>
              <w:t xml:space="preserve"> (viz). Registrační místo umožňuje prodej až 6 druhů jídel v desítkách alternativ nebo několik desítek položek sortimentu.</w:t>
            </w:r>
          </w:p>
        </w:tc>
      </w:tr>
      <w:tr w:rsidR="002461B7"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lastRenderedPageBreak/>
              <w:t>Rekalkulace cen</w:t>
            </w:r>
          </w:p>
        </w:tc>
        <w:tc>
          <w:tcPr>
            <w:tcW w:w="7371" w:type="dxa"/>
            <w:hideMark/>
          </w:tcPr>
          <w:p w:rsidR="002461B7" w:rsidRPr="006E4F2C" w:rsidRDefault="00AF02B5"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B31CCC">
              <w:rPr>
                <w:rFonts w:eastAsia="Times New Roman" w:cs="Tahoma"/>
                <w:sz w:val="16"/>
                <w:szCs w:val="16"/>
              </w:rPr>
              <w:t xml:space="preserve">Přepočet cen jídel podle aktuálně nastavených ceníků a aktuálního zařazení klienta (kategorie dotace). Pokud systém KREDIT propojený s docházkou, </w:t>
            </w:r>
            <w:r w:rsidR="00B31CCC" w:rsidRPr="00B31CCC">
              <w:rPr>
                <w:rFonts w:eastAsia="Times New Roman" w:cs="Tahoma"/>
                <w:sz w:val="16"/>
                <w:szCs w:val="16"/>
              </w:rPr>
              <w:t>zahrne přepočet cen i nároky na dotaci podle odpracovaných směn</w:t>
            </w:r>
          </w:p>
        </w:tc>
      </w:tr>
      <w:tr w:rsidR="00E51F9D"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Rekapitulace nákladů</w:t>
            </w:r>
          </w:p>
        </w:tc>
        <w:tc>
          <w:tcPr>
            <w:tcW w:w="7371" w:type="dxa"/>
            <w:hideMark/>
          </w:tcPr>
          <w:p w:rsidR="002461B7" w:rsidRPr="006E4F2C" w:rsidRDefault="00086E65"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086E65">
              <w:rPr>
                <w:rFonts w:eastAsia="Times New Roman" w:cs="Tahoma"/>
                <w:sz w:val="16"/>
                <w:szCs w:val="16"/>
              </w:rPr>
              <w:t>Výstupní sestavy nebo přehledy ze systému KREDIT, zobrazují výslední částky podle nastavených ceníkových složek, s možností různého členění dat</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Repre karta</w:t>
            </w:r>
          </w:p>
        </w:tc>
        <w:tc>
          <w:tcPr>
            <w:tcW w:w="7371" w:type="dxa"/>
            <w:hideMark/>
          </w:tcPr>
          <w:p w:rsidR="002461B7" w:rsidRPr="006E4F2C" w:rsidRDefault="002461B7" w:rsidP="00086E6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Někteří provozovatelé potřebují mít pro návštěvy, delegace apod. k dispozici kartu, na kterou by bylo možné objednat a vydat větší počet porcí, než mají standardně nastaveno pro klienty. To lze vyřešit tím, že se vytvoří skupina Repre, které se v omezení jídelníčku zadá v primární kategorii dotace max. počet porcí, který odpovídá požadavku zákazníka (např. 100). Pak se nemusí každému návštěvníkovi vydávat karta a objednání a výdej zajistí průvodce nebo jiná pověřená osoba.</w:t>
            </w:r>
            <w:r w:rsidRPr="006E4F2C">
              <w:rPr>
                <w:rFonts w:eastAsia="Times New Roman" w:cs="Tahoma"/>
                <w:color w:val="000000"/>
                <w:sz w:val="16"/>
                <w:szCs w:val="16"/>
              </w:rPr>
              <w:br/>
              <w:t>Zpravidla je vytvořena i organizace Repre, aby měsíční vyúčtování těchto karet bylo samostatné.</w:t>
            </w:r>
          </w:p>
        </w:tc>
      </w:tr>
      <w:tr w:rsidR="00E51F9D"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Restaurační kasa</w:t>
            </w:r>
          </w:p>
        </w:tc>
        <w:tc>
          <w:tcPr>
            <w:tcW w:w="7371" w:type="dxa"/>
            <w:hideMark/>
          </w:tcPr>
          <w:p w:rsidR="002461B7" w:rsidRPr="006E4F2C" w:rsidRDefault="00086E65"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C20FB7">
              <w:rPr>
                <w:rFonts w:eastAsia="Times New Roman" w:cs="Tahoma"/>
                <w:sz w:val="16"/>
                <w:szCs w:val="16"/>
              </w:rPr>
              <w:t>Režim provozu aplikace Kasa, umožňuje více současně otevřených paragonů</w:t>
            </w:r>
            <w:r w:rsidR="00C20FB7" w:rsidRPr="00C20FB7">
              <w:rPr>
                <w:rFonts w:eastAsia="Times New Roman" w:cs="Tahoma"/>
                <w:sz w:val="16"/>
                <w:szCs w:val="16"/>
              </w:rPr>
              <w:t>, přiřazení paragonů na stoly a židle, více současně pracujících číšníků apod.</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Restaurační systém</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1. Viz </w:t>
            </w:r>
            <w:r w:rsidRPr="006E4F2C">
              <w:rPr>
                <w:rFonts w:eastAsia="Times New Roman" w:cs="Tahoma"/>
                <w:b/>
                <w:bCs/>
                <w:color w:val="000000"/>
                <w:sz w:val="16"/>
                <w:szCs w:val="16"/>
              </w:rPr>
              <w:t>Bez</w:t>
            </w:r>
            <w:r w:rsidR="009A69C7">
              <w:rPr>
                <w:rFonts w:eastAsia="Times New Roman" w:cs="Tahoma"/>
                <w:b/>
                <w:bCs/>
                <w:color w:val="000000"/>
                <w:sz w:val="16"/>
                <w:szCs w:val="16"/>
              </w:rPr>
              <w:t xml:space="preserve"> </w:t>
            </w:r>
            <w:r w:rsidRPr="006E4F2C">
              <w:rPr>
                <w:rFonts w:eastAsia="Times New Roman" w:cs="Tahoma"/>
                <w:b/>
                <w:bCs/>
                <w:color w:val="000000"/>
                <w:sz w:val="16"/>
                <w:szCs w:val="16"/>
              </w:rPr>
              <w:t>objednávkový systém</w:t>
            </w:r>
            <w:r w:rsidRPr="006E4F2C">
              <w:rPr>
                <w:rFonts w:eastAsia="Times New Roman" w:cs="Tahoma"/>
                <w:b/>
                <w:bCs/>
                <w:color w:val="000000"/>
                <w:sz w:val="16"/>
                <w:szCs w:val="16"/>
              </w:rPr>
              <w:br/>
            </w:r>
            <w:r w:rsidRPr="006E4F2C">
              <w:rPr>
                <w:rFonts w:eastAsia="Times New Roman" w:cs="Tahoma"/>
                <w:color w:val="000000"/>
                <w:sz w:val="16"/>
                <w:szCs w:val="16"/>
              </w:rPr>
              <w:t>2. Obecně označuje pokladní systém pro restaurace charakteristický tzv. 'otevřenými účty', tzn. že klientům jsou otevírány účty, na které jsou markovány jejich objednávky a které je možné v okamžiku úhrady slučovat nebo naopak rozdělovat s jinými otevřenými účty. Další charakteristickou funkcí restauračního systému je tisk objednávek do kuchyně.</w:t>
            </w:r>
          </w:p>
        </w:tc>
      </w:tr>
      <w:tr w:rsidR="00E51F9D"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Rezervační snímač</w:t>
            </w:r>
          </w:p>
        </w:tc>
        <w:tc>
          <w:tcPr>
            <w:tcW w:w="7371" w:type="dxa"/>
            <w:hideMark/>
          </w:tcPr>
          <w:p w:rsidR="002461B7" w:rsidRPr="006E4F2C" w:rsidRDefault="002461B7" w:rsidP="00C20F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Snímač identifikačních karet doplněný o </w:t>
            </w:r>
            <w:r w:rsidRPr="006E4F2C">
              <w:rPr>
                <w:rFonts w:eastAsia="Times New Roman" w:cs="Tahoma"/>
                <w:b/>
                <w:bCs/>
                <w:color w:val="000000"/>
                <w:sz w:val="16"/>
                <w:szCs w:val="16"/>
              </w:rPr>
              <w:t>Externí displej</w:t>
            </w:r>
            <w:r w:rsidRPr="006E4F2C">
              <w:rPr>
                <w:rFonts w:eastAsia="Times New Roman" w:cs="Tahoma"/>
                <w:color w:val="000000"/>
                <w:sz w:val="16"/>
                <w:szCs w:val="16"/>
              </w:rPr>
              <w:t xml:space="preserve"> (viz). Snímač funguje obdobně jako </w:t>
            </w:r>
            <w:r w:rsidRPr="006E4F2C">
              <w:rPr>
                <w:rFonts w:eastAsia="Times New Roman" w:cs="Tahoma"/>
                <w:b/>
                <w:bCs/>
                <w:color w:val="000000"/>
                <w:sz w:val="16"/>
                <w:szCs w:val="16"/>
              </w:rPr>
              <w:t>Výdejní snímač</w:t>
            </w:r>
            <w:r w:rsidRPr="006E4F2C">
              <w:rPr>
                <w:rFonts w:eastAsia="Times New Roman" w:cs="Tahoma"/>
                <w:color w:val="000000"/>
                <w:sz w:val="16"/>
                <w:szCs w:val="16"/>
              </w:rPr>
              <w:t xml:space="preserve"> (viz), jídlo zobrazené tímto snímačem však ve skutečnosti není vydané - výdej se provádí až na </w:t>
            </w:r>
            <w:r w:rsidRPr="006E4F2C">
              <w:rPr>
                <w:rFonts w:eastAsia="Times New Roman" w:cs="Tahoma"/>
                <w:b/>
                <w:bCs/>
                <w:color w:val="000000"/>
                <w:sz w:val="16"/>
                <w:szCs w:val="16"/>
              </w:rPr>
              <w:t>Kase</w:t>
            </w:r>
            <w:r w:rsidRPr="006E4F2C">
              <w:rPr>
                <w:rFonts w:eastAsia="Times New Roman" w:cs="Tahoma"/>
                <w:color w:val="000000"/>
                <w:sz w:val="16"/>
                <w:szCs w:val="16"/>
              </w:rPr>
              <w:t xml:space="preserve"> (viz).</w:t>
            </w:r>
          </w:p>
        </w:tc>
      </w:tr>
      <w:tr w:rsidR="000C55E5"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Sada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Pojem sada představuje skupinu snímačů identifikačních karet, zpravidla stejného typu v jedné výdejně. V systému se vytváří skupiny klientů, kterým se povoluje přístup k sadám snímačů. Pokud budou ve výdejně dva stejné objednací snímače, je možno pomocí sad zabezpečit, aby někteří klienti používali oba snímače a jiní jen jeden. Této vlastnost se dá se využít např. na školách (rozdílný přístup učitelů a studentů).</w:t>
            </w:r>
            <w:r w:rsidRPr="006E4F2C">
              <w:rPr>
                <w:rFonts w:eastAsia="Times New Roman" w:cs="Tahoma"/>
                <w:color w:val="000000"/>
                <w:sz w:val="16"/>
                <w:szCs w:val="16"/>
              </w:rPr>
              <w:br/>
              <w:t>Sady se rozlišují podle typů snímačů v nich zařazených – zpravidla jsou sady výdejní, objednací a registrační. Je možno vytvořit i sady informační.</w:t>
            </w:r>
            <w:r w:rsidRPr="006E4F2C">
              <w:rPr>
                <w:rFonts w:eastAsia="Times New Roman" w:cs="Tahoma"/>
                <w:color w:val="000000"/>
                <w:sz w:val="16"/>
                <w:szCs w:val="16"/>
              </w:rPr>
              <w:br/>
              <w:t>Sady dále slouží k nastavení:</w:t>
            </w:r>
            <w:r w:rsidRPr="006E4F2C">
              <w:rPr>
                <w:rFonts w:eastAsia="Times New Roman" w:cs="Tahoma"/>
                <w:color w:val="000000"/>
                <w:sz w:val="16"/>
                <w:szCs w:val="16"/>
              </w:rPr>
              <w:br/>
            </w:r>
            <w:r w:rsidRPr="006E4F2C">
              <w:rPr>
                <w:rFonts w:eastAsia="Times New Roman" w:cs="Tahoma"/>
                <w:color w:val="333399"/>
                <w:sz w:val="16"/>
                <w:szCs w:val="16"/>
              </w:rPr>
              <w:t>- pro jednoduché objednací snímače</w:t>
            </w:r>
            <w:r w:rsidRPr="006E4F2C">
              <w:rPr>
                <w:rFonts w:eastAsia="Times New Roman" w:cs="Tahoma"/>
                <w:color w:val="000000"/>
                <w:sz w:val="16"/>
                <w:szCs w:val="16"/>
              </w:rPr>
              <w:t xml:space="preserve"> pro každý den v týdnu zvlášť na který den a jaký druh stravy mají objednávat (v pondělí objednávej obědy na úterý)</w:t>
            </w:r>
            <w:r w:rsidRPr="006E4F2C">
              <w:rPr>
                <w:rFonts w:eastAsia="Times New Roman" w:cs="Tahoma"/>
                <w:color w:val="000000"/>
                <w:sz w:val="16"/>
                <w:szCs w:val="16"/>
              </w:rPr>
              <w:br/>
            </w:r>
            <w:r w:rsidRPr="006E4F2C">
              <w:rPr>
                <w:rFonts w:eastAsia="Times New Roman" w:cs="Tahoma"/>
                <w:color w:val="333399"/>
                <w:sz w:val="16"/>
                <w:szCs w:val="16"/>
              </w:rPr>
              <w:t>- pro výdejní snímače</w:t>
            </w:r>
            <w:r w:rsidRPr="006E4F2C">
              <w:rPr>
                <w:rFonts w:eastAsia="Times New Roman" w:cs="Tahoma"/>
                <w:color w:val="000000"/>
                <w:sz w:val="16"/>
                <w:szCs w:val="16"/>
              </w:rPr>
              <w:t xml:space="preserve"> jaký druh jídla má snímač vydávat při zahájení výdeje určitého druhu stravy. Tímto je umožněno zabezpečit na některém snímači např. výdej studených večeří (druh jídla 4) v době výdeje obědů (druh jídla 2).</w:t>
            </w:r>
            <w:r w:rsidRPr="006E4F2C">
              <w:rPr>
                <w:rFonts w:eastAsia="Times New Roman" w:cs="Tahoma"/>
                <w:color w:val="000000"/>
                <w:sz w:val="16"/>
                <w:szCs w:val="16"/>
              </w:rPr>
              <w:br/>
              <w:t>Pomocí sady se dá nastavit i omezení přístupu skupiny klientů k Prezentačnímu místu (prezentační snímač).</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Sekundární kategorie dotace</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16"/>
                <w:szCs w:val="16"/>
              </w:rPr>
            </w:pPr>
            <w:r w:rsidRPr="006E4F2C">
              <w:rPr>
                <w:rFonts w:eastAsia="Times New Roman" w:cs="Tahoma"/>
                <w:b/>
                <w:bCs/>
                <w:color w:val="000000"/>
                <w:sz w:val="16"/>
                <w:szCs w:val="16"/>
              </w:rPr>
              <w:t xml:space="preserve">Kategorie dotace </w:t>
            </w:r>
            <w:r w:rsidRPr="006E4F2C">
              <w:rPr>
                <w:rFonts w:eastAsia="Times New Roman" w:cs="Tahoma"/>
                <w:color w:val="000000"/>
                <w:sz w:val="16"/>
                <w:szCs w:val="16"/>
              </w:rPr>
              <w:t>(viz), ve které jsou klientovi počítány objednávky (jejich ceny), pokud překročil denní nebo měsíční limit počtu dotovaných porcí nebo mu nebyla uznán nárok na dotaci přepočtem z docházky.</w:t>
            </w:r>
          </w:p>
        </w:tc>
      </w:tr>
      <w:tr w:rsidR="000C55E5"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Seskupení jídel</w:t>
            </w:r>
          </w:p>
        </w:tc>
        <w:tc>
          <w:tcPr>
            <w:tcW w:w="7371" w:type="dxa"/>
            <w:hideMark/>
          </w:tcPr>
          <w:p w:rsidR="002461B7" w:rsidRPr="006E4F2C" w:rsidRDefault="005651C5"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5651C5">
              <w:rPr>
                <w:rFonts w:eastAsia="Times New Roman" w:cs="Tahoma"/>
                <w:sz w:val="16"/>
                <w:szCs w:val="16"/>
              </w:rPr>
              <w:t>Nastavení v systému KREDIT – pro skupinu jídel se v seskupení definuje, které druhy jídel a které alternativy bude obsahovat</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Skládané jídla</w:t>
            </w:r>
          </w:p>
        </w:tc>
        <w:tc>
          <w:tcPr>
            <w:tcW w:w="7371" w:type="dxa"/>
            <w:hideMark/>
          </w:tcPr>
          <w:p w:rsidR="002461B7" w:rsidRPr="006E4F2C" w:rsidRDefault="00584097" w:rsidP="00182DC1">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584097">
              <w:rPr>
                <w:rFonts w:eastAsia="Times New Roman" w:cs="Tahoma"/>
                <w:sz w:val="16"/>
                <w:szCs w:val="16"/>
              </w:rPr>
              <w:t>Nastavení systému KREDIT – umožňuje prodávat jakékoliv dotovaná jídla s tím, že výše poskytnutých příspěvků je hlídána vůči definovan</w:t>
            </w:r>
            <w:r>
              <w:rPr>
                <w:rFonts w:eastAsia="Times New Roman" w:cs="Tahoma"/>
                <w:sz w:val="16"/>
                <w:szCs w:val="16"/>
              </w:rPr>
              <w:t>ým</w:t>
            </w:r>
            <w:r w:rsidR="00182DC1">
              <w:rPr>
                <w:rFonts w:eastAsia="Times New Roman" w:cs="Tahoma"/>
                <w:sz w:val="16"/>
                <w:szCs w:val="16"/>
              </w:rPr>
              <w:t xml:space="preserve"> denním</w:t>
            </w:r>
            <w:r w:rsidRPr="00584097">
              <w:rPr>
                <w:rFonts w:eastAsia="Times New Roman" w:cs="Tahoma"/>
                <w:sz w:val="16"/>
                <w:szCs w:val="16"/>
              </w:rPr>
              <w:t xml:space="preserve"> </w:t>
            </w:r>
            <w:r w:rsidRPr="00584097">
              <w:rPr>
                <w:rFonts w:eastAsia="Times New Roman" w:cs="Tahoma"/>
                <w:b/>
                <w:sz w:val="16"/>
                <w:szCs w:val="16"/>
              </w:rPr>
              <w:t>maxim</w:t>
            </w:r>
            <w:r>
              <w:rPr>
                <w:rFonts w:eastAsia="Times New Roman" w:cs="Tahoma"/>
                <w:b/>
                <w:sz w:val="16"/>
                <w:szCs w:val="16"/>
              </w:rPr>
              <w:t>ům</w:t>
            </w:r>
            <w:r w:rsidR="00182DC1">
              <w:rPr>
                <w:rFonts w:eastAsia="Times New Roman" w:cs="Tahoma"/>
                <w:b/>
                <w:sz w:val="16"/>
                <w:szCs w:val="16"/>
              </w:rPr>
              <w:t xml:space="preserve"> dotací</w:t>
            </w:r>
            <w:r>
              <w:rPr>
                <w:rFonts w:eastAsia="Times New Roman" w:cs="Tahoma"/>
                <w:b/>
                <w:sz w:val="16"/>
                <w:szCs w:val="16"/>
              </w:rPr>
              <w:t xml:space="preserve"> </w:t>
            </w:r>
            <w:r w:rsidRPr="00584097">
              <w:rPr>
                <w:rFonts w:eastAsia="Times New Roman" w:cs="Tahoma"/>
                <w:sz w:val="16"/>
                <w:szCs w:val="16"/>
              </w:rPr>
              <w:t>(podle jednotlivých druhů poskytovaných příspěvků)</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Skupina klientů</w:t>
            </w:r>
          </w:p>
        </w:tc>
        <w:tc>
          <w:tcPr>
            <w:tcW w:w="7371" w:type="dxa"/>
            <w:hideMark/>
          </w:tcPr>
          <w:p w:rsidR="002461B7" w:rsidRPr="006E4F2C" w:rsidRDefault="00A638D1" w:rsidP="00A638D1">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A638D1">
              <w:rPr>
                <w:sz w:val="16"/>
                <w:szCs w:val="16"/>
              </w:rPr>
              <w:t xml:space="preserve">Nastavení systému KREDIT </w:t>
            </w:r>
            <w:r>
              <w:rPr>
                <w:sz w:val="16"/>
                <w:szCs w:val="16"/>
              </w:rPr>
              <w:t>- s</w:t>
            </w:r>
            <w:r w:rsidRPr="00A638D1">
              <w:rPr>
                <w:sz w:val="16"/>
                <w:szCs w:val="16"/>
              </w:rPr>
              <w:t xml:space="preserve">kupiny klientů jsou určeny pro zařazení </w:t>
            </w:r>
            <w:r>
              <w:rPr>
                <w:sz w:val="16"/>
                <w:szCs w:val="16"/>
              </w:rPr>
              <w:t xml:space="preserve">registrovaných </w:t>
            </w:r>
            <w:r w:rsidRPr="00A638D1">
              <w:rPr>
                <w:sz w:val="16"/>
                <w:szCs w:val="16"/>
              </w:rPr>
              <w:t xml:space="preserve">klientů a umožňují </w:t>
            </w:r>
            <w:r>
              <w:rPr>
                <w:sz w:val="16"/>
                <w:szCs w:val="16"/>
              </w:rPr>
              <w:t xml:space="preserve">využít různá omezení </w:t>
            </w:r>
            <w:r w:rsidRPr="00A638D1">
              <w:rPr>
                <w:sz w:val="16"/>
                <w:szCs w:val="16"/>
              </w:rPr>
              <w:t xml:space="preserve">klientů v rámci systému </w:t>
            </w:r>
            <w:r>
              <w:rPr>
                <w:sz w:val="16"/>
                <w:szCs w:val="16"/>
              </w:rPr>
              <w:t>(cenová a dotační politika, omezení přístupu, jídelníčku apod.</w:t>
            </w:r>
          </w:p>
        </w:tc>
      </w:tr>
      <w:tr w:rsidR="000C55E5"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Skupina zboží</w:t>
            </w:r>
          </w:p>
        </w:tc>
        <w:tc>
          <w:tcPr>
            <w:tcW w:w="7371" w:type="dxa"/>
            <w:hideMark/>
          </w:tcPr>
          <w:p w:rsidR="002461B7" w:rsidRPr="006E4F2C" w:rsidRDefault="000D2D1D" w:rsidP="000D2D1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0D2D1D">
              <w:rPr>
                <w:sz w:val="16"/>
                <w:szCs w:val="16"/>
              </w:rPr>
              <w:t>Zboží nebo služby lze v systému KREDIT členit do skupin (umožňují následné členění prodejů podle skupin, ale také například v cenotvorbě možnost nastavení různých předpokládaných marží pro skupiny zboží)</w:t>
            </w:r>
            <w:r>
              <w:rPr>
                <w:sz w:val="16"/>
                <w:szCs w:val="16"/>
              </w:rPr>
              <w:t xml:space="preserve"> apod.</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Skupiny jídel</w:t>
            </w:r>
          </w:p>
        </w:tc>
        <w:tc>
          <w:tcPr>
            <w:tcW w:w="7371" w:type="dxa"/>
            <w:hideMark/>
          </w:tcPr>
          <w:p w:rsidR="002461B7" w:rsidRPr="006E4F2C" w:rsidRDefault="00A82B82" w:rsidP="00A82B8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A82B82">
              <w:rPr>
                <w:sz w:val="16"/>
                <w:szCs w:val="16"/>
              </w:rPr>
              <w:t>Skupiny jídel slouží pro nastavení omezení jídelníčku pro klienty nebo pro výdejny (v případech, kdy na výdejně z nějakých důvodů nelze</w:t>
            </w:r>
            <w:r>
              <w:rPr>
                <w:sz w:val="16"/>
                <w:szCs w:val="16"/>
              </w:rPr>
              <w:t xml:space="preserve"> nabízet plný sortiment jídel)</w:t>
            </w:r>
          </w:p>
        </w:tc>
      </w:tr>
      <w:tr w:rsidR="000C55E5"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Skutečná cena</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Systémová ceníková složka (id složky=4) v </w:t>
            </w:r>
            <w:r w:rsidRPr="006E4F2C">
              <w:rPr>
                <w:rFonts w:eastAsia="Times New Roman" w:cs="Tahoma"/>
                <w:b/>
                <w:bCs/>
                <w:color w:val="000000"/>
                <w:sz w:val="16"/>
                <w:szCs w:val="16"/>
              </w:rPr>
              <w:t xml:space="preserve">Ceníku jídel </w:t>
            </w:r>
            <w:r w:rsidRPr="006E4F2C">
              <w:rPr>
                <w:rFonts w:eastAsia="Times New Roman" w:cs="Tahoma"/>
                <w:color w:val="000000"/>
                <w:sz w:val="16"/>
                <w:szCs w:val="16"/>
              </w:rPr>
              <w:t>(viz). Zpravidla reprezentuje skutečnou cenu surovin použitých při výrobě jídla.</w:t>
            </w:r>
            <w:r w:rsidRPr="006E4F2C">
              <w:rPr>
                <w:rFonts w:eastAsia="Times New Roman" w:cs="Tahoma"/>
                <w:color w:val="000000"/>
                <w:sz w:val="16"/>
                <w:szCs w:val="16"/>
              </w:rPr>
              <w:br/>
              <w:t xml:space="preserve">Skutečná cena může být odlišná od ceny surovin (ceníková složka </w:t>
            </w:r>
            <w:r w:rsidRPr="006E4F2C">
              <w:rPr>
                <w:rFonts w:eastAsia="Times New Roman" w:cs="Tahoma"/>
                <w:b/>
                <w:bCs/>
                <w:color w:val="000000"/>
                <w:sz w:val="16"/>
                <w:szCs w:val="16"/>
              </w:rPr>
              <w:t>Limit surovin</w:t>
            </w:r>
            <w:r w:rsidRPr="006E4F2C">
              <w:rPr>
                <w:rFonts w:eastAsia="Times New Roman" w:cs="Tahoma"/>
                <w:color w:val="000000"/>
                <w:sz w:val="16"/>
                <w:szCs w:val="16"/>
              </w:rPr>
              <w:t>), která byla použita pro výpočet ceny jídla. Je to způsobeno tím, že Limit surovin se stanovuje několik dnů předem, skutečná cena až při skutečném vaření jídel.</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Slevy</w:t>
            </w:r>
          </w:p>
        </w:tc>
        <w:tc>
          <w:tcPr>
            <w:tcW w:w="7371" w:type="dxa"/>
            <w:hideMark/>
          </w:tcPr>
          <w:p w:rsidR="002461B7" w:rsidRPr="006E4F2C" w:rsidRDefault="005749EC"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5749EC">
              <w:rPr>
                <w:rFonts w:eastAsia="Times New Roman" w:cs="Tahoma"/>
                <w:sz w:val="16"/>
                <w:szCs w:val="16"/>
              </w:rPr>
              <w:t xml:space="preserve">V systému KREDIT lze prodávat jídla a zboží se slevou. V současné verzi lze využít položkové slevy typu kupónová (aplikuje obsluha) nebo časová (použije se automaticky v zadaném čase). Použití slev lze omezit časově, položkově a na skupiny klientů. </w:t>
            </w:r>
            <w:r w:rsidRPr="005749EC">
              <w:rPr>
                <w:rFonts w:eastAsia="Times New Roman" w:cs="Tahoma"/>
                <w:sz w:val="16"/>
                <w:szCs w:val="16"/>
              </w:rPr>
              <w:br/>
              <w:t>Slevy lze aplikovat jen při prodeji v aplikaci Kasa</w:t>
            </w:r>
          </w:p>
        </w:tc>
      </w:tr>
      <w:tr w:rsidR="000C55E5"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Snímač identifikačních karet</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Slouží ke komunikaci klienta (resp. uživatele) se systémem KREDIT. Podle používaného druhu identifikačních karet (viz. </w:t>
            </w:r>
            <w:r w:rsidRPr="006E4F2C">
              <w:rPr>
                <w:rFonts w:eastAsia="Times New Roman" w:cs="Tahoma"/>
                <w:b/>
                <w:bCs/>
                <w:color w:val="000000"/>
                <w:sz w:val="16"/>
                <w:szCs w:val="16"/>
              </w:rPr>
              <w:t>Identifikační karta</w:t>
            </w:r>
            <w:r w:rsidRPr="006E4F2C">
              <w:rPr>
                <w:rFonts w:eastAsia="Times New Roman" w:cs="Tahoma"/>
                <w:color w:val="000000"/>
                <w:sz w:val="16"/>
                <w:szCs w:val="16"/>
              </w:rPr>
              <w:t>) jsou to snímače pro snímání magnetické vrstvy na kartě nebo snímače pro čtení informací z čárového kódu karty nebo snímače pro snímání informace z čipu bezkontaktní karty.</w:t>
            </w:r>
            <w:r w:rsidRPr="006E4F2C">
              <w:rPr>
                <w:rFonts w:eastAsia="Times New Roman" w:cs="Tahoma"/>
                <w:color w:val="000000"/>
                <w:sz w:val="16"/>
                <w:szCs w:val="16"/>
              </w:rPr>
              <w:br/>
              <w:t>Snímač je vybaven dvouřádkovým zobrazovačem (displej LCD), na kterém systém informuje klienta o provedení požadované akce  - potvrdí objednávku, zobrazí hlášení o zamítnutí apod.</w:t>
            </w:r>
            <w:r w:rsidRPr="006E4F2C">
              <w:rPr>
                <w:rFonts w:eastAsia="Times New Roman" w:cs="Tahoma"/>
                <w:color w:val="000000"/>
                <w:sz w:val="16"/>
                <w:szCs w:val="16"/>
              </w:rPr>
              <w:br/>
              <w:t>Na přední plochu lze nalepit laminovaný štítek, graficky znázorňující funkci snímače.</w:t>
            </w:r>
            <w:r w:rsidRPr="006E4F2C">
              <w:rPr>
                <w:rFonts w:eastAsia="Times New Roman" w:cs="Tahoma"/>
                <w:color w:val="000000"/>
                <w:sz w:val="16"/>
                <w:szCs w:val="16"/>
              </w:rPr>
              <w:br/>
              <w:t>Ke snímání identifikačních karet je možné použít zařízení různých výrobců.</w:t>
            </w:r>
            <w:r w:rsidRPr="006E4F2C">
              <w:rPr>
                <w:rFonts w:eastAsia="Times New Roman" w:cs="Tahoma"/>
                <w:color w:val="000000"/>
                <w:sz w:val="16"/>
                <w:szCs w:val="16"/>
              </w:rPr>
              <w:br/>
              <w:t>Snímače jsou napájeny ze zdroje (zpravidla 12V) a komunikují na síti RS 485 (viz) nebo síti Ethernet.</w:t>
            </w:r>
            <w:r w:rsidRPr="006E4F2C">
              <w:rPr>
                <w:rFonts w:eastAsia="Times New Roman" w:cs="Tahoma"/>
                <w:color w:val="000000"/>
                <w:sz w:val="16"/>
                <w:szCs w:val="16"/>
              </w:rPr>
              <w:br/>
              <w:t xml:space="preserve">Funkčnost snímače v systému je určena tzv. </w:t>
            </w:r>
            <w:r w:rsidRPr="006E4F2C">
              <w:rPr>
                <w:rFonts w:eastAsia="Times New Roman" w:cs="Tahoma"/>
                <w:b/>
                <w:bCs/>
                <w:color w:val="000000"/>
                <w:sz w:val="16"/>
                <w:szCs w:val="16"/>
              </w:rPr>
              <w:t xml:space="preserve">Typem snímače </w:t>
            </w:r>
            <w:r w:rsidRPr="006E4F2C">
              <w:rPr>
                <w:rFonts w:eastAsia="Times New Roman" w:cs="Tahoma"/>
                <w:color w:val="000000"/>
                <w:sz w:val="16"/>
                <w:szCs w:val="16"/>
              </w:rPr>
              <w:t>(viz).</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Současná prodejní cena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 </w:t>
            </w:r>
            <w:r w:rsidRPr="006E4F2C">
              <w:rPr>
                <w:rFonts w:eastAsia="Times New Roman" w:cs="Tahoma"/>
                <w:b/>
                <w:bCs/>
                <w:color w:val="000000"/>
                <w:sz w:val="16"/>
                <w:szCs w:val="16"/>
              </w:rPr>
              <w:t xml:space="preserve">Cenotvorbě </w:t>
            </w:r>
            <w:r w:rsidRPr="006E4F2C">
              <w:rPr>
                <w:rFonts w:eastAsia="Times New Roman" w:cs="Tahoma"/>
                <w:color w:val="000000"/>
                <w:sz w:val="16"/>
                <w:szCs w:val="16"/>
              </w:rPr>
              <w:t xml:space="preserve">systému KREDIT lze nastavit </w:t>
            </w:r>
            <w:r w:rsidRPr="006E4F2C">
              <w:rPr>
                <w:rFonts w:eastAsia="Times New Roman" w:cs="Tahoma"/>
                <w:b/>
                <w:bCs/>
                <w:color w:val="000000"/>
                <w:sz w:val="16"/>
                <w:szCs w:val="16"/>
              </w:rPr>
              <w:t xml:space="preserve">Prodejní cenu </w:t>
            </w:r>
            <w:r w:rsidRPr="006E4F2C">
              <w:rPr>
                <w:rFonts w:eastAsia="Times New Roman" w:cs="Tahoma"/>
                <w:color w:val="000000"/>
                <w:sz w:val="16"/>
                <w:szCs w:val="16"/>
              </w:rPr>
              <w:t xml:space="preserve">na definovaný datum a čas a lze jich takhle pro jednu položku zboží nastavit víc. Současnou prodejní cenou se pak rozumí cena položky </w:t>
            </w:r>
            <w:r w:rsidRPr="006E4F2C">
              <w:rPr>
                <w:rFonts w:eastAsia="Times New Roman" w:cs="Tahoma"/>
                <w:color w:val="000000"/>
                <w:sz w:val="16"/>
                <w:szCs w:val="16"/>
              </w:rPr>
              <w:lastRenderedPageBreak/>
              <w:t>zboží, která je platná v tomto časovém okamžiku.</w:t>
            </w:r>
            <w:r w:rsidRPr="006E4F2C">
              <w:rPr>
                <w:rFonts w:eastAsia="Times New Roman" w:cs="Tahoma"/>
                <w:color w:val="000000"/>
                <w:sz w:val="16"/>
                <w:szCs w:val="16"/>
              </w:rPr>
              <w:br/>
              <w:t xml:space="preserve">Viz také </w:t>
            </w:r>
            <w:r w:rsidRPr="006E4F2C">
              <w:rPr>
                <w:rFonts w:eastAsia="Times New Roman" w:cs="Tahoma"/>
                <w:b/>
                <w:bCs/>
                <w:color w:val="000000"/>
                <w:sz w:val="16"/>
                <w:szCs w:val="16"/>
              </w:rPr>
              <w:t>Poslední prodejní cena</w:t>
            </w:r>
            <w:r w:rsidRPr="006E4F2C">
              <w:rPr>
                <w:rFonts w:eastAsia="Times New Roman" w:cs="Tahoma"/>
                <w:color w:val="000000"/>
                <w:sz w:val="16"/>
                <w:szCs w:val="16"/>
              </w:rPr>
              <w:t>.</w:t>
            </w:r>
          </w:p>
        </w:tc>
      </w:tr>
      <w:tr w:rsidR="000C55E5"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lastRenderedPageBreak/>
              <w:t>Souhrnný daňový doklad</w:t>
            </w:r>
          </w:p>
        </w:tc>
        <w:tc>
          <w:tcPr>
            <w:tcW w:w="7371" w:type="dxa"/>
            <w:hideMark/>
          </w:tcPr>
          <w:p w:rsidR="002461B7" w:rsidRPr="006E4F2C" w:rsidRDefault="00926B6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5651C5">
              <w:rPr>
                <w:rFonts w:eastAsia="Times New Roman" w:cs="Tahoma"/>
                <w:sz w:val="16"/>
                <w:szCs w:val="16"/>
              </w:rPr>
              <w:t xml:space="preserve">Registrovaným klientům v systému se při prodej jídel a zboží nevydává daňový doklad (na některých zařízeních to ani není možné). </w:t>
            </w:r>
            <w:r w:rsidR="005651C5" w:rsidRPr="005651C5">
              <w:rPr>
                <w:rFonts w:eastAsia="Times New Roman" w:cs="Tahoma"/>
                <w:sz w:val="16"/>
                <w:szCs w:val="16"/>
              </w:rPr>
              <w:t>Systém ale využívá možnosti tzv. souhrnného daňového plnění a pro registrovaného klienta lze při uzávěrce za účetní období vytvořit souhrnný daňový doklad</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Speciální klávesnice</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Klávesnice počítače speciálně upravená pro použití v systému KREDIT. Klávesnice je vybavená pouze šesti klávesami – Enter, Escape a šipky doleva, doprava, nahoru a dolů. Těmito šesti klávesami je možno ovládat a provádět operace v aplikaci </w:t>
            </w:r>
            <w:r w:rsidRPr="006E4F2C">
              <w:rPr>
                <w:rFonts w:eastAsia="Times New Roman" w:cs="Tahoma"/>
                <w:b/>
                <w:bCs/>
                <w:color w:val="000000"/>
                <w:sz w:val="16"/>
                <w:szCs w:val="16"/>
              </w:rPr>
              <w:t xml:space="preserve">Prezentační místo </w:t>
            </w:r>
            <w:r w:rsidRPr="006E4F2C">
              <w:rPr>
                <w:rFonts w:eastAsia="Times New Roman" w:cs="Tahoma"/>
                <w:color w:val="000000"/>
                <w:sz w:val="16"/>
                <w:szCs w:val="16"/>
              </w:rPr>
              <w:t>(viz).</w:t>
            </w:r>
          </w:p>
        </w:tc>
      </w:tr>
      <w:tr w:rsidR="000C55E5"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Společné jídlo</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Jídelníček v systému KREDIT obsahuje </w:t>
            </w:r>
            <w:r w:rsidRPr="006E4F2C">
              <w:rPr>
                <w:rFonts w:eastAsia="Times New Roman" w:cs="Tahoma"/>
                <w:b/>
                <w:bCs/>
                <w:color w:val="000000"/>
                <w:sz w:val="16"/>
                <w:szCs w:val="16"/>
              </w:rPr>
              <w:t xml:space="preserve">Alternativy </w:t>
            </w:r>
            <w:r w:rsidRPr="006E4F2C">
              <w:rPr>
                <w:rFonts w:eastAsia="Times New Roman" w:cs="Tahoma"/>
                <w:color w:val="000000"/>
                <w:sz w:val="16"/>
                <w:szCs w:val="16"/>
              </w:rPr>
              <w:t>(viz) jídel, které slouží pro objednávání a mají ceníkem určenou cenu. Může však obsahovat i tzv. společné jídlo – takové jídlo nemá číslo alternativy, nemá stanovenou cenu a přidává se při výdeji ke každé alternativě. Mezi společná jídla patří např. polévka, čaj, chléb a podobně.</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Stopstav</w:t>
            </w:r>
          </w:p>
        </w:tc>
        <w:tc>
          <w:tcPr>
            <w:tcW w:w="7371" w:type="dxa"/>
            <w:hideMark/>
          </w:tcPr>
          <w:p w:rsidR="002461B7" w:rsidRDefault="00155302"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sz w:val="16"/>
                <w:szCs w:val="16"/>
              </w:rPr>
            </w:pPr>
            <w:r>
              <w:rPr>
                <w:rFonts w:eastAsia="Times New Roman" w:cs="Tahoma"/>
                <w:sz w:val="16"/>
                <w:szCs w:val="16"/>
              </w:rPr>
              <w:t xml:space="preserve">1. </w:t>
            </w:r>
            <w:r w:rsidR="000C55E5" w:rsidRPr="007F11C5">
              <w:rPr>
                <w:rFonts w:eastAsia="Times New Roman" w:cs="Tahoma"/>
                <w:sz w:val="16"/>
                <w:szCs w:val="16"/>
              </w:rPr>
              <w:t xml:space="preserve">Doba (den a čas) definovaná </w:t>
            </w:r>
            <w:r w:rsidR="000C55E5" w:rsidRPr="007F11C5">
              <w:rPr>
                <w:rFonts w:eastAsia="Times New Roman" w:cs="Tahoma"/>
                <w:b/>
                <w:sz w:val="16"/>
                <w:szCs w:val="16"/>
              </w:rPr>
              <w:t>objednacími pravidly</w:t>
            </w:r>
            <w:r w:rsidR="000C55E5" w:rsidRPr="007F11C5">
              <w:rPr>
                <w:rFonts w:eastAsia="Times New Roman" w:cs="Tahoma"/>
                <w:sz w:val="16"/>
                <w:szCs w:val="16"/>
              </w:rPr>
              <w:t xml:space="preserve">, která </w:t>
            </w:r>
            <w:r w:rsidR="007F11C5" w:rsidRPr="007F11C5">
              <w:rPr>
                <w:rFonts w:eastAsia="Times New Roman" w:cs="Tahoma"/>
                <w:sz w:val="16"/>
                <w:szCs w:val="16"/>
              </w:rPr>
              <w:t>určuje, kdy nejpozději lze pořídit objednávku jídla</w:t>
            </w:r>
          </w:p>
          <w:p w:rsidR="00155302" w:rsidRPr="006E4F2C" w:rsidRDefault="00155302"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Pr>
                <w:rFonts w:eastAsia="Times New Roman" w:cs="Tahoma"/>
                <w:sz w:val="16"/>
                <w:szCs w:val="16"/>
              </w:rPr>
              <w:t xml:space="preserve">2. </w:t>
            </w:r>
            <w:r w:rsidR="00F258B4">
              <w:rPr>
                <w:rFonts w:eastAsia="Times New Roman" w:cs="Tahoma"/>
                <w:sz w:val="16"/>
                <w:szCs w:val="16"/>
              </w:rPr>
              <w:t xml:space="preserve">V aplikaci Kasa reprezentuje Stopstav simulované provedení denní uzávěrky </w:t>
            </w:r>
          </w:p>
        </w:tc>
      </w:tr>
      <w:tr w:rsidR="000C55E5"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Stravenka</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Systémová ceníková složka (id složky=1) v </w:t>
            </w:r>
            <w:r w:rsidRPr="006E4F2C">
              <w:rPr>
                <w:rFonts w:eastAsia="Times New Roman" w:cs="Tahoma"/>
                <w:b/>
                <w:bCs/>
                <w:color w:val="000000"/>
                <w:sz w:val="16"/>
                <w:szCs w:val="16"/>
              </w:rPr>
              <w:t xml:space="preserve">Ceníku jídel </w:t>
            </w:r>
            <w:r w:rsidRPr="006E4F2C">
              <w:rPr>
                <w:rFonts w:eastAsia="Times New Roman" w:cs="Tahoma"/>
                <w:color w:val="000000"/>
                <w:sz w:val="16"/>
                <w:szCs w:val="16"/>
              </w:rPr>
              <w:t>(viz). Zpravidla reprezentuje prodejní cenu jídla, kterou uhradí klient při jeho nákupu.</w:t>
            </w:r>
          </w:p>
        </w:tc>
      </w:tr>
      <w:tr w:rsidR="000C55E5"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861403" w:rsidRDefault="002461B7" w:rsidP="002461B7">
            <w:pPr>
              <w:spacing w:before="0" w:after="0" w:line="240" w:lineRule="auto"/>
              <w:jc w:val="left"/>
              <w:rPr>
                <w:rFonts w:eastAsia="Times New Roman" w:cs="Tahoma"/>
                <w:sz w:val="16"/>
                <w:szCs w:val="16"/>
              </w:rPr>
            </w:pPr>
            <w:r w:rsidRPr="00861403">
              <w:rPr>
                <w:rFonts w:eastAsia="Times New Roman" w:cs="Tahoma"/>
                <w:sz w:val="16"/>
                <w:szCs w:val="16"/>
              </w:rPr>
              <w:t>Stravní limit</w:t>
            </w:r>
          </w:p>
        </w:tc>
        <w:tc>
          <w:tcPr>
            <w:tcW w:w="7371" w:type="dxa"/>
            <w:hideMark/>
          </w:tcPr>
          <w:p w:rsidR="002461B7" w:rsidRPr="00861403" w:rsidRDefault="00861403"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sz w:val="16"/>
                <w:szCs w:val="16"/>
              </w:rPr>
            </w:pPr>
            <w:r w:rsidRPr="00861403">
              <w:rPr>
                <w:rFonts w:eastAsia="Times New Roman" w:cs="Tahoma"/>
                <w:sz w:val="16"/>
                <w:szCs w:val="16"/>
              </w:rPr>
              <w:t>Funkčnost systému KREDIT umožňuje prodej (objednávání) jídel podle velikosti porcí. Stravní limit přiřazený skupině klientů určuje, jak v</w:t>
            </w:r>
            <w:r>
              <w:rPr>
                <w:rFonts w:eastAsia="Times New Roman" w:cs="Tahoma"/>
                <w:sz w:val="16"/>
                <w:szCs w:val="16"/>
              </w:rPr>
              <w:t>e</w:t>
            </w:r>
            <w:r w:rsidRPr="00861403">
              <w:rPr>
                <w:rFonts w:eastAsia="Times New Roman" w:cs="Tahoma"/>
                <w:sz w:val="16"/>
                <w:szCs w:val="16"/>
              </w:rPr>
              <w:t>lké porce budou dostávat klienti zařazení do této skupiny</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Středisko</w:t>
            </w:r>
          </w:p>
        </w:tc>
        <w:tc>
          <w:tcPr>
            <w:tcW w:w="7371" w:type="dxa"/>
            <w:hideMark/>
          </w:tcPr>
          <w:p w:rsidR="002461B7" w:rsidRPr="006E4F2C" w:rsidRDefault="00C90055"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C90055">
              <w:rPr>
                <w:rFonts w:eastAsia="Times New Roman" w:cs="Tahoma"/>
                <w:sz w:val="16"/>
                <w:szCs w:val="16"/>
              </w:rPr>
              <w:t xml:space="preserve">Organizační zařazení registrovaných klientů, viz </w:t>
            </w:r>
            <w:r w:rsidRPr="00C90055">
              <w:rPr>
                <w:rFonts w:eastAsia="Times New Roman" w:cs="Tahoma"/>
                <w:b/>
                <w:sz w:val="16"/>
                <w:szCs w:val="16"/>
              </w:rPr>
              <w:t>Organizace</w:t>
            </w:r>
          </w:p>
        </w:tc>
      </w:tr>
      <w:tr w:rsidR="000C55E5"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Svátky</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 systému KREDIT se používají tzv. </w:t>
            </w:r>
            <w:r w:rsidRPr="006E4F2C">
              <w:rPr>
                <w:rFonts w:eastAsia="Times New Roman" w:cs="Tahoma"/>
                <w:b/>
                <w:bCs/>
                <w:color w:val="000000"/>
                <w:sz w:val="16"/>
                <w:szCs w:val="16"/>
              </w:rPr>
              <w:t xml:space="preserve">Objednací pravidla </w:t>
            </w:r>
            <w:r w:rsidRPr="006E4F2C">
              <w:rPr>
                <w:rFonts w:eastAsia="Times New Roman" w:cs="Tahoma"/>
                <w:color w:val="000000"/>
                <w:sz w:val="16"/>
                <w:szCs w:val="16"/>
              </w:rPr>
              <w:t xml:space="preserve">pro nastavení časových limitů omezení objednávání a </w:t>
            </w:r>
            <w:r w:rsidRPr="006E4F2C">
              <w:rPr>
                <w:rFonts w:eastAsia="Times New Roman" w:cs="Tahoma"/>
                <w:b/>
                <w:bCs/>
                <w:color w:val="000000"/>
                <w:sz w:val="16"/>
                <w:szCs w:val="16"/>
              </w:rPr>
              <w:t>Objednací schéma</w:t>
            </w:r>
            <w:r w:rsidRPr="006E4F2C">
              <w:rPr>
                <w:rFonts w:eastAsia="Times New Roman" w:cs="Tahoma"/>
                <w:color w:val="000000"/>
                <w:sz w:val="16"/>
                <w:szCs w:val="16"/>
              </w:rPr>
              <w:t xml:space="preserve"> pro nastavení časových limitů objednacích snímačů. V případě kalendářních svátků je nutno nastavit objednací pravidla a objednací schéma ručně. Použitím modulu Svátky se objednací pravidla a objednací schéma nastaví automaticky. Modul umožňuje vkládat vlastní svátky (sanitární dny).</w:t>
            </w:r>
            <w:r w:rsidRPr="006E4F2C">
              <w:rPr>
                <w:rFonts w:eastAsia="Times New Roman" w:cs="Tahoma"/>
                <w:color w:val="000000"/>
                <w:sz w:val="16"/>
                <w:szCs w:val="16"/>
              </w:rPr>
              <w:br/>
              <w:t>Výstupem jsou sestavy Objednacích pravidel a Objednacího schématu.</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Šablona jídelníčku</w:t>
            </w:r>
          </w:p>
        </w:tc>
        <w:tc>
          <w:tcPr>
            <w:tcW w:w="7371" w:type="dxa"/>
            <w:hideMark/>
          </w:tcPr>
          <w:p w:rsidR="002461B7" w:rsidRPr="006E4F2C" w:rsidRDefault="007F11C5"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7F11C5">
              <w:rPr>
                <w:rFonts w:eastAsia="Times New Roman" w:cs="Tahoma"/>
                <w:sz w:val="16"/>
                <w:szCs w:val="16"/>
              </w:rPr>
              <w:t>Již existující jídelníčky lze ukládat formou šablon a ty pak využít při tvorbě nových jídelníčků</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Tara</w:t>
            </w:r>
          </w:p>
        </w:tc>
        <w:tc>
          <w:tcPr>
            <w:tcW w:w="7371" w:type="dxa"/>
            <w:hideMark/>
          </w:tcPr>
          <w:p w:rsidR="002461B7" w:rsidRPr="006E4F2C" w:rsidRDefault="0019697E"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19697E">
              <w:rPr>
                <w:rFonts w:eastAsia="Times New Roman" w:cs="Tahoma"/>
                <w:sz w:val="16"/>
                <w:szCs w:val="16"/>
              </w:rPr>
              <w:t>Funkčnost aplikace Kasa umožňuje při prodeji váženého zboží nebo jídel poloautomatický odpočet váhy obalu od celkové váhy</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Tisk objednávky v kuchyni</w:t>
            </w:r>
          </w:p>
        </w:tc>
        <w:tc>
          <w:tcPr>
            <w:tcW w:w="7371" w:type="dxa"/>
            <w:hideMark/>
          </w:tcPr>
          <w:p w:rsidR="002461B7" w:rsidRPr="006E4F2C" w:rsidRDefault="002461B7" w:rsidP="00940CE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Aplikace </w:t>
            </w:r>
            <w:r w:rsidRPr="006E4F2C">
              <w:rPr>
                <w:rFonts w:eastAsia="Times New Roman" w:cs="Tahoma"/>
                <w:b/>
                <w:bCs/>
                <w:color w:val="000000"/>
                <w:sz w:val="16"/>
                <w:szCs w:val="16"/>
              </w:rPr>
              <w:t xml:space="preserve">Kasa </w:t>
            </w:r>
            <w:r w:rsidRPr="006E4F2C">
              <w:rPr>
                <w:rFonts w:eastAsia="Times New Roman" w:cs="Tahoma"/>
                <w:color w:val="000000"/>
                <w:sz w:val="16"/>
                <w:szCs w:val="16"/>
              </w:rPr>
              <w:t>(viz)</w:t>
            </w:r>
            <w:r w:rsidRPr="006E4F2C">
              <w:rPr>
                <w:rFonts w:eastAsia="Times New Roman" w:cs="Tahoma"/>
                <w:b/>
                <w:bCs/>
                <w:color w:val="000000"/>
                <w:sz w:val="16"/>
                <w:szCs w:val="16"/>
              </w:rPr>
              <w:t xml:space="preserve"> </w:t>
            </w:r>
            <w:r w:rsidRPr="006E4F2C">
              <w:rPr>
                <w:rFonts w:eastAsia="Times New Roman" w:cs="Tahoma"/>
                <w:color w:val="000000"/>
                <w:sz w:val="16"/>
                <w:szCs w:val="16"/>
              </w:rPr>
              <w:t xml:space="preserve">umožňuje při markování jídel tisk objednávky v kuchyni. Funkčnost předpokládá určení jídel, pro které se má objednávka tisknout (zaškrtnutí pole Tisk obj. v jídelníčku v </w:t>
            </w:r>
            <w:r w:rsidRPr="006E4F2C">
              <w:rPr>
                <w:rFonts w:eastAsia="Times New Roman" w:cs="Tahoma"/>
                <w:b/>
                <w:bCs/>
                <w:color w:val="000000"/>
                <w:sz w:val="16"/>
                <w:szCs w:val="16"/>
              </w:rPr>
              <w:t xml:space="preserve">Kanceláři </w:t>
            </w:r>
            <w:r w:rsidRPr="006E4F2C">
              <w:rPr>
                <w:rFonts w:eastAsia="Times New Roman" w:cs="Tahoma"/>
                <w:color w:val="000000"/>
                <w:sz w:val="16"/>
                <w:szCs w:val="16"/>
              </w:rPr>
              <w:t>systému) a další připojen</w:t>
            </w:r>
            <w:r w:rsidR="00940CEC">
              <w:rPr>
                <w:rFonts w:eastAsia="Times New Roman" w:cs="Tahoma"/>
                <w:color w:val="000000"/>
                <w:sz w:val="16"/>
                <w:szCs w:val="16"/>
              </w:rPr>
              <w:t>ou</w:t>
            </w:r>
            <w:r w:rsidRPr="006E4F2C">
              <w:rPr>
                <w:rFonts w:eastAsia="Times New Roman" w:cs="Tahoma"/>
                <w:color w:val="000000"/>
                <w:sz w:val="16"/>
                <w:szCs w:val="16"/>
              </w:rPr>
              <w:t xml:space="preserve"> bankovní tiskárna v kuchyni. Klient zároveň s paragonem obdrží kopii objednávky.</w:t>
            </w:r>
            <w:r w:rsidRPr="006E4F2C">
              <w:rPr>
                <w:rFonts w:eastAsia="Times New Roman" w:cs="Tahoma"/>
                <w:color w:val="000000"/>
                <w:sz w:val="16"/>
                <w:szCs w:val="16"/>
              </w:rPr>
              <w:br/>
              <w:t xml:space="preserve">Funkčnost lze využít ve spojení s </w:t>
            </w:r>
            <w:r w:rsidRPr="006E4F2C">
              <w:rPr>
                <w:rFonts w:eastAsia="Times New Roman" w:cs="Tahoma"/>
                <w:b/>
                <w:bCs/>
                <w:color w:val="000000"/>
                <w:sz w:val="16"/>
                <w:szCs w:val="16"/>
              </w:rPr>
              <w:t xml:space="preserve">Vyvolávacím zařízením </w:t>
            </w:r>
            <w:r w:rsidRPr="006E4F2C">
              <w:rPr>
                <w:rFonts w:eastAsia="Times New Roman" w:cs="Tahoma"/>
                <w:color w:val="000000"/>
                <w:sz w:val="16"/>
                <w:szCs w:val="16"/>
              </w:rPr>
              <w:t>(viz).</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Tisk stravenky</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Standardně lze objednané jídlo vydat přes výdejní snímače nebo kasu. Systém KREDIT ale také umožňuje vytisknout pro objednané jídlo papírovou stravenku a jídlo vydat proti ní.</w:t>
            </w:r>
            <w:r w:rsidRPr="006E4F2C">
              <w:rPr>
                <w:rFonts w:eastAsia="Times New Roman" w:cs="Tahoma"/>
                <w:color w:val="000000"/>
                <w:sz w:val="16"/>
                <w:szCs w:val="16"/>
              </w:rPr>
              <w:br/>
              <w:t xml:space="preserve">Funkčnost je podporovaná v aplikacích </w:t>
            </w:r>
            <w:r w:rsidRPr="006E4F2C">
              <w:rPr>
                <w:rFonts w:eastAsia="Times New Roman" w:cs="Tahoma"/>
                <w:b/>
                <w:bCs/>
                <w:color w:val="000000"/>
                <w:sz w:val="16"/>
                <w:szCs w:val="16"/>
              </w:rPr>
              <w:t>Kancelář</w:t>
            </w:r>
            <w:r w:rsidRPr="006E4F2C">
              <w:rPr>
                <w:rFonts w:eastAsia="Times New Roman" w:cs="Tahoma"/>
                <w:color w:val="000000"/>
                <w:sz w:val="16"/>
                <w:szCs w:val="16"/>
              </w:rPr>
              <w:t xml:space="preserve">, </w:t>
            </w:r>
            <w:r w:rsidRPr="006E4F2C">
              <w:rPr>
                <w:rFonts w:eastAsia="Times New Roman" w:cs="Tahoma"/>
                <w:b/>
                <w:bCs/>
                <w:color w:val="000000"/>
                <w:sz w:val="16"/>
                <w:szCs w:val="16"/>
              </w:rPr>
              <w:t>Prezentační místo</w:t>
            </w:r>
            <w:r w:rsidRPr="006E4F2C">
              <w:rPr>
                <w:rFonts w:eastAsia="Times New Roman" w:cs="Tahoma"/>
                <w:color w:val="000000"/>
                <w:sz w:val="16"/>
                <w:szCs w:val="16"/>
              </w:rPr>
              <w:t xml:space="preserve"> a </w:t>
            </w:r>
            <w:r w:rsidRPr="006E4F2C">
              <w:rPr>
                <w:rFonts w:eastAsia="Times New Roman" w:cs="Tahoma"/>
                <w:b/>
                <w:bCs/>
                <w:color w:val="000000"/>
                <w:sz w:val="16"/>
                <w:szCs w:val="16"/>
              </w:rPr>
              <w:t>Kasa</w:t>
            </w:r>
            <w:r w:rsidRPr="006E4F2C">
              <w:rPr>
                <w:rFonts w:eastAsia="Times New Roman" w:cs="Tahoma"/>
                <w:color w:val="000000"/>
                <w:sz w:val="16"/>
                <w:szCs w:val="16"/>
              </w:rPr>
              <w:t>. Zároveň s tiskem stravenky je jídlo v databázi označeno jako vydané.</w:t>
            </w:r>
            <w:r w:rsidRPr="006E4F2C">
              <w:rPr>
                <w:rFonts w:eastAsia="Times New Roman" w:cs="Tahoma"/>
                <w:color w:val="000000"/>
                <w:sz w:val="16"/>
                <w:szCs w:val="16"/>
              </w:rPr>
              <w:br/>
              <w:t>Tisk stravenky lze zpoplatnit jako službu.</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Týdenní snímač</w:t>
            </w:r>
          </w:p>
        </w:tc>
        <w:tc>
          <w:tcPr>
            <w:tcW w:w="7371" w:type="dxa"/>
            <w:hideMark/>
          </w:tcPr>
          <w:p w:rsidR="00861403" w:rsidRPr="00861403" w:rsidRDefault="00861403" w:rsidP="00861403">
            <w:pPr>
              <w:spacing w:before="0"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861403">
              <w:rPr>
                <w:sz w:val="16"/>
                <w:szCs w:val="16"/>
              </w:rPr>
              <w:t>Týdenní objednávací snímač je vybavený klávesnicí pro interaktivní komunikaci klienta se systémem (klávesnice obsahuje tlačítka dnů v týdnu – proto týdenní).</w:t>
            </w:r>
          </w:p>
          <w:p w:rsidR="002461B7" w:rsidRPr="006E4F2C" w:rsidRDefault="009F297B" w:rsidP="009F297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Pr>
                <w:sz w:val="16"/>
                <w:szCs w:val="16"/>
              </w:rPr>
              <w:t xml:space="preserve">Umožňuje </w:t>
            </w:r>
            <w:r w:rsidR="00861403" w:rsidRPr="00861403">
              <w:rPr>
                <w:sz w:val="16"/>
                <w:szCs w:val="16"/>
              </w:rPr>
              <w:t>volit den, na který se objednává, až na 4 týdny dopředu</w:t>
            </w:r>
            <w:r>
              <w:rPr>
                <w:sz w:val="16"/>
                <w:szCs w:val="16"/>
              </w:rPr>
              <w:t xml:space="preserve">; </w:t>
            </w:r>
            <w:r w:rsidR="00861403" w:rsidRPr="00861403">
              <w:rPr>
                <w:sz w:val="16"/>
                <w:szCs w:val="16"/>
              </w:rPr>
              <w:t>volit druh objednávaného jídla, až 4 druhy jídla</w:t>
            </w:r>
            <w:r>
              <w:rPr>
                <w:sz w:val="16"/>
                <w:szCs w:val="16"/>
              </w:rPr>
              <w:t xml:space="preserve">; </w:t>
            </w:r>
            <w:r w:rsidR="00861403" w:rsidRPr="00861403">
              <w:rPr>
                <w:sz w:val="16"/>
                <w:szCs w:val="16"/>
              </w:rPr>
              <w:t>volit alternativu objednávané stravy, až 9 alternativ</w:t>
            </w:r>
            <w:r>
              <w:rPr>
                <w:sz w:val="16"/>
                <w:szCs w:val="16"/>
              </w:rPr>
              <w:t xml:space="preserve">; </w:t>
            </w:r>
            <w:r w:rsidR="00861403" w:rsidRPr="00861403">
              <w:rPr>
                <w:sz w:val="16"/>
                <w:szCs w:val="16"/>
              </w:rPr>
              <w:t>prohlížet dříve pořízené objednávky</w:t>
            </w:r>
            <w:r>
              <w:rPr>
                <w:sz w:val="16"/>
                <w:szCs w:val="16"/>
              </w:rPr>
              <w:t xml:space="preserve">; </w:t>
            </w:r>
            <w:r w:rsidR="00861403" w:rsidRPr="00861403">
              <w:rPr>
                <w:sz w:val="16"/>
                <w:szCs w:val="16"/>
              </w:rPr>
              <w:t>rušit dříve pořízené objednávky</w:t>
            </w:r>
            <w:r>
              <w:rPr>
                <w:sz w:val="16"/>
                <w:szCs w:val="16"/>
              </w:rPr>
              <w:t xml:space="preserve">; </w:t>
            </w:r>
            <w:r w:rsidR="00861403" w:rsidRPr="00861403">
              <w:rPr>
                <w:sz w:val="16"/>
                <w:szCs w:val="16"/>
              </w:rPr>
              <w:t>poskytnout objednávku do burzy stravenek, pokud ji již nelze zrušit</w:t>
            </w:r>
            <w:r>
              <w:rPr>
                <w:sz w:val="16"/>
                <w:szCs w:val="16"/>
              </w:rPr>
              <w:t xml:space="preserve">; </w:t>
            </w:r>
            <w:r w:rsidR="00861403" w:rsidRPr="00861403">
              <w:rPr>
                <w:sz w:val="16"/>
                <w:szCs w:val="16"/>
              </w:rPr>
              <w:t>poskytnout klientovi informaci o stavu jeho konta a zůstatku bonů na tento a příští měsíc</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Typ snímače</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Snímače identifikačních karet mají v systému KREDIT různou funkčnost danou typem snímače.</w:t>
            </w:r>
            <w:r w:rsidRPr="006E4F2C">
              <w:rPr>
                <w:rFonts w:eastAsia="Times New Roman" w:cs="Tahoma"/>
                <w:color w:val="000000"/>
                <w:sz w:val="16"/>
                <w:szCs w:val="16"/>
              </w:rPr>
              <w:br/>
              <w:t>Přehled typů (platí pro ovládání snímačů aplikací Čtečky 8):</w:t>
            </w:r>
            <w:r w:rsidRPr="006E4F2C">
              <w:rPr>
                <w:rFonts w:eastAsia="Times New Roman" w:cs="Tahoma"/>
                <w:color w:val="000000"/>
                <w:sz w:val="16"/>
                <w:szCs w:val="16"/>
              </w:rPr>
              <w:br/>
            </w:r>
            <w:r w:rsidRPr="006E4F2C">
              <w:rPr>
                <w:rFonts w:eastAsia="Times New Roman" w:cs="Tahoma"/>
                <w:b/>
                <w:bCs/>
                <w:color w:val="000000"/>
                <w:sz w:val="16"/>
                <w:szCs w:val="16"/>
              </w:rPr>
              <w:t xml:space="preserve">Objednací snímač </w:t>
            </w:r>
            <w:r w:rsidRPr="006E4F2C">
              <w:rPr>
                <w:rFonts w:eastAsia="Times New Roman" w:cs="Tahoma"/>
                <w:color w:val="000000"/>
                <w:sz w:val="16"/>
                <w:szCs w:val="16"/>
              </w:rPr>
              <w:t>(viz)</w:t>
            </w:r>
            <w:r w:rsidRPr="006E4F2C">
              <w:rPr>
                <w:rFonts w:eastAsia="Times New Roman" w:cs="Tahoma"/>
                <w:color w:val="000000"/>
                <w:sz w:val="16"/>
                <w:szCs w:val="16"/>
              </w:rPr>
              <w:br/>
            </w:r>
            <w:r w:rsidRPr="006E4F2C">
              <w:rPr>
                <w:rFonts w:eastAsia="Times New Roman" w:cs="Tahoma"/>
                <w:b/>
                <w:bCs/>
                <w:color w:val="000000"/>
                <w:sz w:val="16"/>
                <w:szCs w:val="16"/>
              </w:rPr>
              <w:t xml:space="preserve">Týdenní objednací snímač </w:t>
            </w:r>
            <w:r w:rsidRPr="006E4F2C">
              <w:rPr>
                <w:rFonts w:eastAsia="Times New Roman" w:cs="Tahoma"/>
                <w:color w:val="000000"/>
                <w:sz w:val="16"/>
                <w:szCs w:val="16"/>
              </w:rPr>
              <w:t>(viz)</w:t>
            </w:r>
            <w:r w:rsidRPr="006E4F2C">
              <w:rPr>
                <w:rFonts w:eastAsia="Times New Roman" w:cs="Tahoma"/>
                <w:color w:val="000000"/>
                <w:sz w:val="16"/>
                <w:szCs w:val="16"/>
              </w:rPr>
              <w:br/>
            </w:r>
            <w:r w:rsidRPr="006E4F2C">
              <w:rPr>
                <w:rFonts w:eastAsia="Times New Roman" w:cs="Tahoma"/>
                <w:b/>
                <w:bCs/>
                <w:color w:val="000000"/>
                <w:sz w:val="16"/>
                <w:szCs w:val="16"/>
              </w:rPr>
              <w:t xml:space="preserve">Výdejní snímač </w:t>
            </w:r>
            <w:r w:rsidRPr="006E4F2C">
              <w:rPr>
                <w:rFonts w:eastAsia="Times New Roman" w:cs="Tahoma"/>
                <w:color w:val="000000"/>
                <w:sz w:val="16"/>
                <w:szCs w:val="16"/>
              </w:rPr>
              <w:t>(viz)</w:t>
            </w:r>
            <w:r w:rsidRPr="006E4F2C">
              <w:rPr>
                <w:rFonts w:eastAsia="Times New Roman" w:cs="Tahoma"/>
                <w:color w:val="000000"/>
                <w:sz w:val="16"/>
                <w:szCs w:val="16"/>
              </w:rPr>
              <w:br/>
            </w:r>
            <w:r w:rsidRPr="006E4F2C">
              <w:rPr>
                <w:rFonts w:eastAsia="Times New Roman" w:cs="Tahoma"/>
                <w:b/>
                <w:bCs/>
                <w:color w:val="000000"/>
                <w:sz w:val="16"/>
                <w:szCs w:val="16"/>
              </w:rPr>
              <w:t xml:space="preserve">Registrační snímač </w:t>
            </w:r>
            <w:r w:rsidRPr="006E4F2C">
              <w:rPr>
                <w:rFonts w:eastAsia="Times New Roman" w:cs="Tahoma"/>
                <w:color w:val="000000"/>
                <w:sz w:val="16"/>
                <w:szCs w:val="16"/>
              </w:rPr>
              <w:t>(viz)</w:t>
            </w:r>
            <w:r w:rsidRPr="006E4F2C">
              <w:rPr>
                <w:rFonts w:eastAsia="Times New Roman" w:cs="Tahoma"/>
                <w:color w:val="000000"/>
                <w:sz w:val="16"/>
                <w:szCs w:val="16"/>
              </w:rPr>
              <w:br/>
            </w:r>
            <w:r w:rsidRPr="006E4F2C">
              <w:rPr>
                <w:rFonts w:eastAsia="Times New Roman" w:cs="Tahoma"/>
                <w:b/>
                <w:bCs/>
                <w:color w:val="000000"/>
                <w:sz w:val="16"/>
                <w:szCs w:val="16"/>
              </w:rPr>
              <w:t xml:space="preserve">Kombinovaný snímač </w:t>
            </w:r>
            <w:r w:rsidRPr="006E4F2C">
              <w:rPr>
                <w:rFonts w:eastAsia="Times New Roman" w:cs="Tahoma"/>
                <w:color w:val="000000"/>
                <w:sz w:val="16"/>
                <w:szCs w:val="16"/>
              </w:rPr>
              <w:t>(viz)</w:t>
            </w:r>
            <w:r w:rsidRPr="006E4F2C">
              <w:rPr>
                <w:rFonts w:eastAsia="Times New Roman" w:cs="Tahoma"/>
                <w:color w:val="000000"/>
                <w:sz w:val="16"/>
                <w:szCs w:val="16"/>
              </w:rPr>
              <w:br/>
            </w:r>
            <w:r w:rsidRPr="006E4F2C">
              <w:rPr>
                <w:rFonts w:eastAsia="Times New Roman" w:cs="Tahoma"/>
                <w:b/>
                <w:bCs/>
                <w:color w:val="000000"/>
                <w:sz w:val="16"/>
                <w:szCs w:val="16"/>
              </w:rPr>
              <w:t xml:space="preserve">Snímač nápojového automatu </w:t>
            </w:r>
            <w:r w:rsidRPr="006E4F2C">
              <w:rPr>
                <w:rFonts w:eastAsia="Times New Roman" w:cs="Tahoma"/>
                <w:color w:val="000000"/>
                <w:sz w:val="16"/>
                <w:szCs w:val="16"/>
              </w:rPr>
              <w:t>(viz)</w:t>
            </w:r>
            <w:r w:rsidRPr="006E4F2C">
              <w:rPr>
                <w:rFonts w:eastAsia="Times New Roman" w:cs="Tahoma"/>
                <w:color w:val="000000"/>
                <w:sz w:val="16"/>
                <w:szCs w:val="16"/>
              </w:rPr>
              <w:br/>
            </w:r>
            <w:r w:rsidRPr="006E4F2C">
              <w:rPr>
                <w:rFonts w:eastAsia="Times New Roman" w:cs="Tahoma"/>
                <w:b/>
                <w:bCs/>
                <w:color w:val="000000"/>
                <w:sz w:val="16"/>
                <w:szCs w:val="16"/>
              </w:rPr>
              <w:t xml:space="preserve">Prezentační snímač </w:t>
            </w:r>
            <w:r w:rsidRPr="006E4F2C">
              <w:rPr>
                <w:rFonts w:eastAsia="Times New Roman" w:cs="Tahoma"/>
                <w:color w:val="000000"/>
                <w:sz w:val="16"/>
                <w:szCs w:val="16"/>
              </w:rPr>
              <w:t>(viz)</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Typ účtu</w:t>
            </w:r>
          </w:p>
        </w:tc>
        <w:tc>
          <w:tcPr>
            <w:tcW w:w="7371" w:type="dxa"/>
            <w:hideMark/>
          </w:tcPr>
          <w:p w:rsidR="002461B7" w:rsidRPr="006E4F2C" w:rsidRDefault="008D3370" w:rsidP="005A4D3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Pr>
                <w:rFonts w:eastAsia="Times New Roman" w:cs="Tahoma"/>
                <w:color w:val="000000"/>
                <w:sz w:val="16"/>
                <w:szCs w:val="16"/>
              </w:rPr>
              <w:t>Šablona</w:t>
            </w:r>
            <w:r w:rsidR="005A4D34">
              <w:rPr>
                <w:rFonts w:eastAsia="Times New Roman" w:cs="Tahoma"/>
                <w:color w:val="000000"/>
                <w:sz w:val="16"/>
                <w:szCs w:val="16"/>
              </w:rPr>
              <w:t xml:space="preserve"> (z číselníku Typy účtů přiřazená ke skupině </w:t>
            </w:r>
            <w:r w:rsidR="00BB5187">
              <w:rPr>
                <w:rFonts w:eastAsia="Times New Roman" w:cs="Tahoma"/>
                <w:color w:val="000000"/>
                <w:sz w:val="16"/>
                <w:szCs w:val="16"/>
              </w:rPr>
              <w:t>klientů</w:t>
            </w:r>
            <w:r w:rsidR="005A4D34">
              <w:rPr>
                <w:rFonts w:eastAsia="Times New Roman" w:cs="Tahoma"/>
                <w:color w:val="000000"/>
                <w:sz w:val="16"/>
                <w:szCs w:val="16"/>
              </w:rPr>
              <w:t>)</w:t>
            </w:r>
            <w:r>
              <w:rPr>
                <w:rFonts w:eastAsia="Times New Roman" w:cs="Tahoma"/>
                <w:color w:val="000000"/>
                <w:sz w:val="16"/>
                <w:szCs w:val="16"/>
              </w:rPr>
              <w:t xml:space="preserve">, podle které se </w:t>
            </w:r>
            <w:r w:rsidR="00387C1A">
              <w:rPr>
                <w:rFonts w:eastAsia="Times New Roman" w:cs="Tahoma"/>
                <w:color w:val="000000"/>
                <w:sz w:val="16"/>
                <w:szCs w:val="16"/>
              </w:rPr>
              <w:t>vyplní</w:t>
            </w:r>
            <w:r>
              <w:rPr>
                <w:rFonts w:eastAsia="Times New Roman" w:cs="Tahoma"/>
                <w:color w:val="000000"/>
                <w:sz w:val="16"/>
                <w:szCs w:val="16"/>
              </w:rPr>
              <w:t xml:space="preserve"> jednotlivé atributy účtu klienta </w:t>
            </w:r>
            <w:r w:rsidR="00387C1A">
              <w:rPr>
                <w:rFonts w:eastAsia="Times New Roman" w:cs="Tahoma"/>
                <w:color w:val="000000"/>
                <w:sz w:val="16"/>
                <w:szCs w:val="16"/>
              </w:rPr>
              <w:t>v evidenčním listu (hladina dorovnání, minimální zůstatek, maximální denní platba, maximální obrat za jídla, maximální obrat za sortiment)</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Účtárna</w:t>
            </w:r>
          </w:p>
        </w:tc>
        <w:tc>
          <w:tcPr>
            <w:tcW w:w="7371" w:type="dxa"/>
            <w:hideMark/>
          </w:tcPr>
          <w:p w:rsidR="002461B7" w:rsidRPr="006E4F2C" w:rsidRDefault="00C90055"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C90055">
              <w:rPr>
                <w:rFonts w:eastAsia="Times New Roman" w:cs="Tahoma"/>
                <w:sz w:val="16"/>
                <w:szCs w:val="16"/>
              </w:rPr>
              <w:t xml:space="preserve">Organizační zařazení registrovaných klientů, viz </w:t>
            </w:r>
            <w:r w:rsidRPr="00C90055">
              <w:rPr>
                <w:rFonts w:eastAsia="Times New Roman" w:cs="Tahoma"/>
                <w:b/>
                <w:sz w:val="16"/>
                <w:szCs w:val="16"/>
              </w:rPr>
              <w:t>Organizace</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5D613B">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 xml:space="preserve">Uzávěrka </w:t>
            </w:r>
            <w:r w:rsidR="005D613B">
              <w:rPr>
                <w:rFonts w:eastAsia="Times New Roman" w:cs="Tahoma"/>
                <w:color w:val="000000"/>
                <w:sz w:val="16"/>
                <w:szCs w:val="16"/>
              </w:rPr>
              <w:t>pohybů</w:t>
            </w:r>
          </w:p>
        </w:tc>
        <w:tc>
          <w:tcPr>
            <w:tcW w:w="7371" w:type="dxa"/>
            <w:hideMark/>
          </w:tcPr>
          <w:p w:rsidR="002461B7" w:rsidRPr="00714658" w:rsidRDefault="00714658"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714658">
              <w:rPr>
                <w:sz w:val="16"/>
                <w:szCs w:val="16"/>
              </w:rPr>
              <w:t>Veškeré pohyby v systému KREDIT (objednávky a prodeje jídel, zboží a služeb, pohyby na účtech klientů, řazení klientů do skupin a středisek, změny ceníků atd.) jsou prováděny v rámci otevřeného účetního období</w:t>
            </w:r>
            <w:r w:rsidRPr="00714658">
              <w:rPr>
                <w:rStyle w:val="Znakapoznpodarou"/>
                <w:sz w:val="16"/>
                <w:szCs w:val="16"/>
              </w:rPr>
              <w:footnoteReference w:id="7"/>
            </w:r>
            <w:r w:rsidRPr="00714658">
              <w:rPr>
                <w:sz w:val="16"/>
                <w:szCs w:val="16"/>
              </w:rPr>
              <w:t>. Jednou měsíčně, zpravidla k poslednímu dni v měsíci, se provádí účetní uzávěrka, jejíž součástí je kontrola správnosti cen objednaných (prodaných) jídel, uzavření účtů klientů, vytvoření podkladových dat pro srážky z mezd a čerpání záloh klientů a rekapitulací nákladů a případná exspirace již nepotřebných dat</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Vážená jídla</w:t>
            </w:r>
          </w:p>
        </w:tc>
        <w:tc>
          <w:tcPr>
            <w:tcW w:w="7371" w:type="dxa"/>
            <w:hideMark/>
          </w:tcPr>
          <w:p w:rsidR="002461B7" w:rsidRPr="006E4F2C" w:rsidRDefault="00714658"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714658">
              <w:rPr>
                <w:rFonts w:eastAsia="Times New Roman" w:cs="Tahoma"/>
                <w:sz w:val="16"/>
                <w:szCs w:val="16"/>
              </w:rPr>
              <w:t>Funkčnost systému KREDIT umožňuje prodej jídel s proměnlivou hmotností (se zajištěním správného poskytování případných příspěvků)</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Věkové skupiny</w:t>
            </w:r>
          </w:p>
        </w:tc>
        <w:tc>
          <w:tcPr>
            <w:tcW w:w="7371" w:type="dxa"/>
            <w:hideMark/>
          </w:tcPr>
          <w:p w:rsidR="002461B7" w:rsidRPr="006E4F2C" w:rsidRDefault="00385B32" w:rsidP="00385B32">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Pr>
                <w:sz w:val="16"/>
                <w:szCs w:val="16"/>
              </w:rPr>
              <w:t>Nastavení</w:t>
            </w:r>
            <w:r w:rsidRPr="00385B32">
              <w:rPr>
                <w:sz w:val="16"/>
                <w:szCs w:val="16"/>
              </w:rPr>
              <w:t xml:space="preserve"> v systému KREDIT </w:t>
            </w:r>
            <w:r>
              <w:rPr>
                <w:sz w:val="16"/>
                <w:szCs w:val="16"/>
              </w:rPr>
              <w:t>– definice věkových skupin klientů pro využití</w:t>
            </w:r>
            <w:r w:rsidRPr="00385B32">
              <w:rPr>
                <w:sz w:val="16"/>
                <w:szCs w:val="16"/>
              </w:rPr>
              <w:t xml:space="preserve"> možnost</w:t>
            </w:r>
            <w:r>
              <w:rPr>
                <w:sz w:val="16"/>
                <w:szCs w:val="16"/>
              </w:rPr>
              <w:t>i</w:t>
            </w:r>
            <w:r w:rsidRPr="00385B32">
              <w:rPr>
                <w:sz w:val="16"/>
                <w:szCs w:val="16"/>
              </w:rPr>
              <w:t xml:space="preserve"> objednávání a prod</w:t>
            </w:r>
            <w:r>
              <w:rPr>
                <w:sz w:val="16"/>
                <w:szCs w:val="16"/>
              </w:rPr>
              <w:t>eje jídel podle velikosti porcí</w:t>
            </w:r>
            <w:r w:rsidRPr="00385B32">
              <w:rPr>
                <w:sz w:val="16"/>
                <w:szCs w:val="16"/>
              </w:rPr>
              <w:t>.</w:t>
            </w:r>
            <w:r>
              <w:rPr>
                <w:sz w:val="16"/>
                <w:szCs w:val="16"/>
              </w:rPr>
              <w:t xml:space="preserve"> Definice slouží j</w:t>
            </w:r>
            <w:r w:rsidRPr="00385B32">
              <w:rPr>
                <w:sz w:val="16"/>
                <w:szCs w:val="16"/>
              </w:rPr>
              <w:t xml:space="preserve">ako podklad pro automatické zařazování klientů do správných skupin </w:t>
            </w:r>
            <w:r>
              <w:rPr>
                <w:sz w:val="16"/>
                <w:szCs w:val="16"/>
              </w:rPr>
              <w:t xml:space="preserve">(dle </w:t>
            </w:r>
            <w:r w:rsidRPr="00385B32">
              <w:rPr>
                <w:b/>
                <w:sz w:val="16"/>
                <w:szCs w:val="16"/>
              </w:rPr>
              <w:t>stravných limitů</w:t>
            </w:r>
            <w:r>
              <w:rPr>
                <w:sz w:val="16"/>
                <w:szCs w:val="16"/>
              </w:rPr>
              <w:t>)</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lastRenderedPageBreak/>
              <w:t>Vícedruhový výdej</w:t>
            </w:r>
          </w:p>
        </w:tc>
        <w:tc>
          <w:tcPr>
            <w:tcW w:w="7371" w:type="dxa"/>
            <w:hideMark/>
          </w:tcPr>
          <w:p w:rsidR="002461B7" w:rsidRPr="006E4F2C" w:rsidRDefault="005D613B"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5D613B">
              <w:rPr>
                <w:rFonts w:eastAsia="Times New Roman" w:cs="Tahoma"/>
                <w:sz w:val="16"/>
                <w:szCs w:val="16"/>
              </w:rPr>
              <w:t>Možnost výdeje více druhů jídel v jednom kroku (jedno přiložení identifikační karty) s využitím speciálního HW. Pokud se použije výdejní snímač s připojeným 4-místným displejem, lze najednou vydat jídla ve 4 různých druzích, při použití výdejního místa 6 druhů jídel</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Vklad</w:t>
            </w:r>
          </w:p>
        </w:tc>
        <w:tc>
          <w:tcPr>
            <w:tcW w:w="7371" w:type="dxa"/>
            <w:hideMark/>
          </w:tcPr>
          <w:p w:rsidR="002461B7" w:rsidRPr="006E4F2C" w:rsidRDefault="005D613B"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FF0000"/>
                <w:sz w:val="16"/>
                <w:szCs w:val="16"/>
              </w:rPr>
            </w:pPr>
            <w:r w:rsidRPr="005D613B">
              <w:rPr>
                <w:rFonts w:eastAsia="Times New Roman" w:cs="Tahoma"/>
                <w:sz w:val="16"/>
                <w:szCs w:val="16"/>
              </w:rPr>
              <w:t>Částka vložená na účet klienta</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Volný účet</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Typ účtu</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Výběrové jídlo</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Alternativa jídla, která se podle základních objednacích pravidel (viz. </w:t>
            </w:r>
            <w:r w:rsidRPr="006E4F2C">
              <w:rPr>
                <w:rFonts w:eastAsia="Times New Roman" w:cs="Tahoma"/>
                <w:b/>
                <w:bCs/>
                <w:color w:val="000000"/>
                <w:sz w:val="16"/>
                <w:szCs w:val="16"/>
              </w:rPr>
              <w:t>Objednací pravidla</w:t>
            </w:r>
            <w:r w:rsidRPr="006E4F2C">
              <w:rPr>
                <w:rFonts w:eastAsia="Times New Roman" w:cs="Tahoma"/>
                <w:color w:val="000000"/>
                <w:sz w:val="16"/>
                <w:szCs w:val="16"/>
              </w:rPr>
              <w:t>) již nedá objednat (jeho doba objednávání skončila např. již včera odpoledne), ale je povoleno jeho objednání ještě v den výdeje ve stanoveném časovém rozmezí (třeba od 7:00 do 8:30). Pro objednávání je možno nastavit a využít celý čas od ukončení objednávání až do výdeje jídel (včetně). Alternativa musí být označena jako výběr v jídelníčku (viz.</w:t>
            </w:r>
            <w:r w:rsidRPr="006E4F2C">
              <w:rPr>
                <w:rFonts w:eastAsia="Times New Roman" w:cs="Tahoma"/>
                <w:b/>
                <w:bCs/>
                <w:color w:val="000000"/>
                <w:sz w:val="16"/>
                <w:szCs w:val="16"/>
              </w:rPr>
              <w:t xml:space="preserve"> Jídelníček</w:t>
            </w:r>
            <w:r w:rsidRPr="006E4F2C">
              <w:rPr>
                <w:rFonts w:eastAsia="Times New Roman" w:cs="Tahoma"/>
                <w:color w:val="000000"/>
                <w:sz w:val="16"/>
                <w:szCs w:val="16"/>
              </w:rPr>
              <w:t xml:space="preserve">). Používá se pro minutky apod., často ve spojení s limitem porcí. Výběrové jídlo po objednání nelze zrušit, je ho však možné nabídnout do </w:t>
            </w:r>
            <w:r w:rsidRPr="006E4F2C">
              <w:rPr>
                <w:rFonts w:eastAsia="Times New Roman" w:cs="Tahoma"/>
                <w:b/>
                <w:bCs/>
                <w:color w:val="000000"/>
                <w:sz w:val="16"/>
                <w:szCs w:val="16"/>
              </w:rPr>
              <w:t>Burzy stravenek</w:t>
            </w:r>
            <w:r w:rsidRPr="006E4F2C">
              <w:rPr>
                <w:rFonts w:eastAsia="Times New Roman" w:cs="Tahoma"/>
                <w:color w:val="000000"/>
                <w:sz w:val="16"/>
                <w:szCs w:val="16"/>
              </w:rPr>
              <w:t xml:space="preserve"> (viz).</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Vydaná karta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Pro identifikaci klienta v systému KREDIT je nutné, aby měl přidělenou identifikační kartu. Aktivní (vydaná) karta je </w:t>
            </w:r>
            <w:r w:rsidRPr="006E4F2C">
              <w:rPr>
                <w:rFonts w:eastAsia="Times New Roman" w:cs="Tahoma"/>
                <w:color w:val="008000"/>
                <w:sz w:val="16"/>
                <w:szCs w:val="16"/>
              </w:rPr>
              <w:t>stav přidělené karty</w:t>
            </w:r>
            <w:r w:rsidRPr="006E4F2C">
              <w:rPr>
                <w:rFonts w:eastAsia="Times New Roman" w:cs="Tahoma"/>
                <w:color w:val="000000"/>
                <w:sz w:val="16"/>
                <w:szCs w:val="16"/>
              </w:rPr>
              <w:t xml:space="preserve">, který umožňuje strávníkovi bezproblémovou komunikaci se systémem. Další stavy jsou pozastavená karta (viz. </w:t>
            </w:r>
            <w:r w:rsidRPr="006E4F2C">
              <w:rPr>
                <w:rFonts w:eastAsia="Times New Roman" w:cs="Tahoma"/>
                <w:b/>
                <w:bCs/>
                <w:color w:val="000000"/>
                <w:sz w:val="16"/>
                <w:szCs w:val="16"/>
              </w:rPr>
              <w:t>Pozastavená karta</w:t>
            </w:r>
            <w:r w:rsidRPr="006E4F2C">
              <w:rPr>
                <w:rFonts w:eastAsia="Times New Roman" w:cs="Tahoma"/>
                <w:color w:val="000000"/>
                <w:sz w:val="16"/>
                <w:szCs w:val="16"/>
              </w:rPr>
              <w:t xml:space="preserve">) a blokovaná karta (viz. </w:t>
            </w:r>
            <w:r w:rsidRPr="006E4F2C">
              <w:rPr>
                <w:rFonts w:eastAsia="Times New Roman" w:cs="Tahoma"/>
                <w:b/>
                <w:bCs/>
                <w:color w:val="000000"/>
                <w:sz w:val="16"/>
                <w:szCs w:val="16"/>
              </w:rPr>
              <w:t xml:space="preserve">Blokovaná karta </w:t>
            </w:r>
            <w:r w:rsidRPr="006E4F2C">
              <w:rPr>
                <w:rFonts w:eastAsia="Times New Roman" w:cs="Tahoma"/>
                <w:color w:val="000000"/>
                <w:sz w:val="16"/>
                <w:szCs w:val="16"/>
              </w:rPr>
              <w:t xml:space="preserve">a </w:t>
            </w:r>
            <w:r w:rsidRPr="006E4F2C">
              <w:rPr>
                <w:rFonts w:eastAsia="Times New Roman" w:cs="Tahoma"/>
                <w:b/>
                <w:bCs/>
                <w:color w:val="000000"/>
                <w:sz w:val="16"/>
                <w:szCs w:val="16"/>
              </w:rPr>
              <w:t>Ztráta</w:t>
            </w:r>
            <w:r w:rsidRPr="006E4F2C">
              <w:rPr>
                <w:rFonts w:eastAsia="Times New Roman" w:cs="Tahoma"/>
                <w:color w:val="000000"/>
                <w:sz w:val="16"/>
                <w:szCs w:val="16"/>
              </w:rPr>
              <w:t>).</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Výdejna</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Výdejna reprezentuje v systému KREDIT místo, kde lze vydat předem objednané jídlo, prodat jídlo, zboží nebo služby. V systému musí vždy existovat aspoň jedna výdejna.</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Výdejní displej</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Externí displej</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Výdejní místo</w:t>
            </w:r>
          </w:p>
        </w:tc>
        <w:tc>
          <w:tcPr>
            <w:tcW w:w="7371" w:type="dxa"/>
            <w:hideMark/>
          </w:tcPr>
          <w:p w:rsidR="002461B7" w:rsidRPr="006E4F2C" w:rsidRDefault="002461B7" w:rsidP="00FD24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Speciální HW a SW aplikace </w:t>
            </w:r>
            <w:r w:rsidR="00FD2473">
              <w:rPr>
                <w:rFonts w:eastAsia="Times New Roman" w:cs="Tahoma"/>
                <w:color w:val="000000"/>
                <w:sz w:val="16"/>
                <w:szCs w:val="16"/>
              </w:rPr>
              <w:t xml:space="preserve">- </w:t>
            </w:r>
            <w:r w:rsidRPr="006E4F2C">
              <w:rPr>
                <w:rFonts w:eastAsia="Times New Roman" w:cs="Tahoma"/>
                <w:color w:val="000000"/>
                <w:sz w:val="16"/>
                <w:szCs w:val="16"/>
              </w:rPr>
              <w:t>umožňuje výdej předem objednaných jídel s vyšším komfortem (výdej 6 druhů jídel po 999 alternativách, výdej všech objednávek klienta najednou, zobrazení názvu vydávaného jídla, možnost obsluhy regulovat rychlost výdeje atd...)</w:t>
            </w:r>
            <w:r w:rsidR="00FD2473">
              <w:rPr>
                <w:rFonts w:eastAsia="Times New Roman" w:cs="Tahoma"/>
                <w:color w:val="000000"/>
                <w:sz w:val="16"/>
                <w:szCs w:val="16"/>
              </w:rPr>
              <w:t>, prodej jídel a zboží.</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Výdejní schéma</w:t>
            </w:r>
          </w:p>
        </w:tc>
        <w:tc>
          <w:tcPr>
            <w:tcW w:w="7371" w:type="dxa"/>
            <w:hideMark/>
          </w:tcPr>
          <w:p w:rsidR="002461B7" w:rsidRPr="00714658" w:rsidRDefault="00714658"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714658">
              <w:rPr>
                <w:sz w:val="16"/>
                <w:szCs w:val="16"/>
              </w:rPr>
              <w:t>Výdejní schéma určuje výdejním snímačům dané sady, jaký druh jídla mají vydávat při zahájení výdeje určitého druhu jídla (zahájení výdeje systémovou kartou</w:t>
            </w:r>
            <w:r>
              <w:rPr>
                <w:sz w:val="16"/>
                <w:szCs w:val="16"/>
              </w:rPr>
              <w:t>)</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Výnosy</w:t>
            </w:r>
          </w:p>
        </w:tc>
        <w:tc>
          <w:tcPr>
            <w:tcW w:w="7371" w:type="dxa"/>
            <w:hideMark/>
          </w:tcPr>
          <w:p w:rsidR="002461B7" w:rsidRPr="006E4F2C" w:rsidRDefault="002461B7" w:rsidP="007860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Systémová ceníková složka (id složky=5) v </w:t>
            </w:r>
            <w:r w:rsidRPr="006E4F2C">
              <w:rPr>
                <w:rFonts w:eastAsia="Times New Roman" w:cs="Tahoma"/>
                <w:b/>
                <w:bCs/>
                <w:color w:val="000000"/>
                <w:sz w:val="16"/>
                <w:szCs w:val="16"/>
              </w:rPr>
              <w:t xml:space="preserve">Ceníku jídel </w:t>
            </w:r>
            <w:r w:rsidRPr="006E4F2C">
              <w:rPr>
                <w:rFonts w:eastAsia="Times New Roman" w:cs="Tahoma"/>
                <w:color w:val="000000"/>
                <w:sz w:val="16"/>
                <w:szCs w:val="16"/>
              </w:rPr>
              <w:t>(viz). Zpravidla reprezentuje částku, kterou lze použít při vyho</w:t>
            </w:r>
            <w:r w:rsidR="00786080">
              <w:rPr>
                <w:rFonts w:eastAsia="Times New Roman" w:cs="Tahoma"/>
                <w:color w:val="000000"/>
                <w:sz w:val="16"/>
                <w:szCs w:val="16"/>
              </w:rPr>
              <w:t>dnocení prodeje jako výnosovou</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Vývařovna</w:t>
            </w:r>
          </w:p>
        </w:tc>
        <w:tc>
          <w:tcPr>
            <w:tcW w:w="7371" w:type="dxa"/>
            <w:hideMark/>
          </w:tcPr>
          <w:p w:rsidR="002461B7" w:rsidRPr="006E4F2C" w:rsidRDefault="005D6A43"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Pr>
                <w:rFonts w:eastAsia="Times New Roman" w:cs="Tahoma"/>
                <w:color w:val="000000"/>
                <w:sz w:val="16"/>
                <w:szCs w:val="16"/>
              </w:rPr>
              <w:t xml:space="preserve">Viz </w:t>
            </w:r>
            <w:r w:rsidRPr="005D6A43">
              <w:rPr>
                <w:rFonts w:eastAsia="Times New Roman" w:cs="Tahoma"/>
                <w:b/>
                <w:color w:val="000000"/>
                <w:sz w:val="16"/>
                <w:szCs w:val="16"/>
              </w:rPr>
              <w:t>Provozovna</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Vyvolávací zařízení</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Zařízení slouží ve stravovacím provozu ke komunikaci mezi obsluhou výdejního pultu a klientem v jídelně. Klient si zakoupí minutku (přes registrační snímač nebo pokladnu systému KREDIT), dostane lístek s číslem (v systému KREDIT 8 je možno využít </w:t>
            </w:r>
            <w:r w:rsidRPr="006E4F2C">
              <w:rPr>
                <w:rFonts w:eastAsia="Times New Roman" w:cs="Tahoma"/>
                <w:b/>
                <w:bCs/>
                <w:color w:val="000000"/>
                <w:sz w:val="16"/>
                <w:szCs w:val="16"/>
              </w:rPr>
              <w:t>Tisk objednávky</w:t>
            </w:r>
            <w:r w:rsidRPr="006E4F2C">
              <w:rPr>
                <w:rFonts w:eastAsia="Times New Roman" w:cs="Tahoma"/>
                <w:color w:val="000000"/>
                <w:sz w:val="16"/>
                <w:szCs w:val="16"/>
              </w:rPr>
              <w:t>) a posadí se v jídelně. Když je jeho jídlo připraveno, obsluha odešle číslo lístku na vyvolávací zařízení, čím upozorní strávníka na odběr jídla (světelné a zvukové znamení).</w:t>
            </w:r>
            <w:r w:rsidRPr="006E4F2C">
              <w:rPr>
                <w:rFonts w:eastAsia="Times New Roman" w:cs="Tahoma"/>
                <w:color w:val="000000"/>
                <w:sz w:val="16"/>
                <w:szCs w:val="16"/>
              </w:rPr>
              <w:br/>
              <w:t>Od KREDITU 8 lze na kase tisknout objednávku s požadovaným číslem.</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Záloha za kartu</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Kauce</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Zálohový účet</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Typ účtu</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Zařízení</w:t>
            </w:r>
          </w:p>
        </w:tc>
        <w:tc>
          <w:tcPr>
            <w:tcW w:w="7371" w:type="dxa"/>
            <w:hideMark/>
          </w:tcPr>
          <w:p w:rsidR="002461B7" w:rsidRPr="006E4F2C" w:rsidRDefault="005343FD"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FF0000"/>
                <w:sz w:val="16"/>
                <w:szCs w:val="16"/>
              </w:rPr>
            </w:pPr>
            <w:r w:rsidRPr="00E51F9D">
              <w:rPr>
                <w:rFonts w:eastAsia="Times New Roman" w:cs="Tahoma"/>
                <w:sz w:val="16"/>
                <w:szCs w:val="16"/>
              </w:rPr>
              <w:t xml:space="preserve">V systému KREDIT představuje zařízení konkrétní instalaci některé aplikace na počítači. Zařízení </w:t>
            </w:r>
            <w:r w:rsidR="005D613B" w:rsidRPr="00E51F9D">
              <w:rPr>
                <w:rFonts w:eastAsia="Times New Roman" w:cs="Tahoma"/>
                <w:sz w:val="16"/>
                <w:szCs w:val="16"/>
              </w:rPr>
              <w:t>je identifikováno jednoznačným id a funkcí</w:t>
            </w:r>
            <w:r w:rsidR="00E51F9D" w:rsidRPr="00E51F9D">
              <w:rPr>
                <w:rFonts w:eastAsia="Times New Roman" w:cs="Tahoma"/>
                <w:sz w:val="16"/>
                <w:szCs w:val="16"/>
              </w:rPr>
              <w:t xml:space="preserve"> zařízení. Použití zařízení v systému je zpravidla limitováno časovou licencí</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Zásobník karet</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Licencovaná funkčnost systému KREDIT. </w:t>
            </w:r>
            <w:r w:rsidRPr="006E4F2C">
              <w:rPr>
                <w:rFonts w:eastAsia="Times New Roman" w:cs="Tahoma"/>
                <w:color w:val="000000"/>
                <w:sz w:val="16"/>
                <w:szCs w:val="16"/>
              </w:rPr>
              <w:br/>
              <w:t xml:space="preserve">Umožňuje načtení identifikačních karet do připraveného zásobníku pomocí zapůjčeného snímače karet a jejich následný výdej klientům ze zásobníku již bez použití snímače karet. </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Změnové řízení dat</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Proces importu nových evidenčních listů a změn v stávajících evidenčních listech klientů prováděný automatizovaně ze souboru nebo z jiného definovaného zdroje dat.</w:t>
            </w:r>
            <w:r w:rsidRPr="006E4F2C">
              <w:rPr>
                <w:rFonts w:eastAsia="Times New Roman" w:cs="Tahoma"/>
                <w:color w:val="000000"/>
                <w:sz w:val="16"/>
                <w:szCs w:val="16"/>
              </w:rPr>
              <w:br/>
              <w:t xml:space="preserve">Formát změnového řízení dat je standardizovaný a popsaný v souboru </w:t>
            </w:r>
            <w:r w:rsidRPr="006E4F2C">
              <w:rPr>
                <w:rFonts w:eastAsia="Times New Roman" w:cs="Tahoma"/>
                <w:i/>
                <w:iCs/>
                <w:color w:val="3366FF"/>
                <w:sz w:val="16"/>
                <w:szCs w:val="16"/>
              </w:rPr>
              <w:t>Změnové řízení dat - Standard.doc</w:t>
            </w:r>
          </w:p>
        </w:tc>
      </w:tr>
      <w:tr w:rsidR="002F7E43" w:rsidRPr="006E4F2C" w:rsidTr="002F7E43">
        <w:trPr>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ZŘD</w:t>
            </w:r>
          </w:p>
        </w:tc>
        <w:tc>
          <w:tcPr>
            <w:tcW w:w="7371" w:type="dxa"/>
            <w:hideMark/>
          </w:tcPr>
          <w:p w:rsidR="002461B7" w:rsidRPr="006E4F2C" w:rsidRDefault="002461B7" w:rsidP="002461B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Změnové řízení dat</w:t>
            </w:r>
          </w:p>
        </w:tc>
      </w:tr>
      <w:tr w:rsidR="002F7E43" w:rsidRPr="006E4F2C" w:rsidTr="002F7E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9" w:type="dxa"/>
            <w:noWrap/>
            <w:hideMark/>
          </w:tcPr>
          <w:p w:rsidR="002461B7" w:rsidRPr="006E4F2C" w:rsidRDefault="002461B7" w:rsidP="002461B7">
            <w:pPr>
              <w:spacing w:before="0" w:after="0" w:line="240" w:lineRule="auto"/>
              <w:jc w:val="left"/>
              <w:rPr>
                <w:rFonts w:eastAsia="Times New Roman" w:cs="Tahoma"/>
                <w:color w:val="000000"/>
                <w:sz w:val="16"/>
                <w:szCs w:val="16"/>
              </w:rPr>
            </w:pPr>
            <w:r w:rsidRPr="006E4F2C">
              <w:rPr>
                <w:rFonts w:eastAsia="Times New Roman" w:cs="Tahoma"/>
                <w:color w:val="000000"/>
                <w:sz w:val="16"/>
                <w:szCs w:val="16"/>
              </w:rPr>
              <w:t>Ztracená karta</w:t>
            </w:r>
          </w:p>
        </w:tc>
        <w:tc>
          <w:tcPr>
            <w:tcW w:w="7371" w:type="dxa"/>
            <w:hideMark/>
          </w:tcPr>
          <w:p w:rsidR="002461B7" w:rsidRPr="006E4F2C" w:rsidRDefault="002461B7" w:rsidP="002461B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16"/>
                <w:szCs w:val="16"/>
              </w:rPr>
            </w:pPr>
            <w:r w:rsidRPr="006E4F2C">
              <w:rPr>
                <w:rFonts w:eastAsia="Times New Roman" w:cs="Tahoma"/>
                <w:color w:val="000000"/>
                <w:sz w:val="16"/>
                <w:szCs w:val="16"/>
              </w:rPr>
              <w:t xml:space="preserve">Viz </w:t>
            </w:r>
            <w:r w:rsidRPr="006E4F2C">
              <w:rPr>
                <w:rFonts w:eastAsia="Times New Roman" w:cs="Tahoma"/>
                <w:b/>
                <w:bCs/>
                <w:color w:val="000000"/>
                <w:sz w:val="16"/>
                <w:szCs w:val="16"/>
              </w:rPr>
              <w:t>Blokovaná karta</w:t>
            </w:r>
          </w:p>
        </w:tc>
      </w:tr>
    </w:tbl>
    <w:p w:rsidR="00F209DE" w:rsidRPr="00F209DE" w:rsidRDefault="00F209DE" w:rsidP="00F209DE"/>
    <w:p w:rsidR="00070057" w:rsidRDefault="00070057" w:rsidP="00070057"/>
    <w:sectPr w:rsidR="00070057" w:rsidSect="006A0FE0">
      <w:footerReference w:type="default" r:id="rId13"/>
      <w:headerReference w:type="first" r:id="rId14"/>
      <w:footerReference w:type="first" r:id="rId15"/>
      <w:pgSz w:w="11906" w:h="16838" w:code="9"/>
      <w:pgMar w:top="1387" w:right="1133" w:bottom="993" w:left="1678" w:header="709" w:footer="2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36" w:rsidRDefault="008E4B36">
      <w:r>
        <w:separator/>
      </w:r>
    </w:p>
  </w:endnote>
  <w:endnote w:type="continuationSeparator" w:id="0">
    <w:p w:rsidR="008E4B36" w:rsidRDefault="008E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CA" w:rsidRPr="00ED39E9" w:rsidRDefault="002544CA" w:rsidP="000D4DAF">
    <w:pPr>
      <w:pStyle w:val="Zpat"/>
      <w:jc w:val="right"/>
      <w:rPr>
        <w:szCs w:val="18"/>
      </w:rPr>
    </w:pPr>
    <w:r w:rsidRPr="00ED39E9">
      <w:rPr>
        <w:szCs w:val="18"/>
      </w:rPr>
      <w:t xml:space="preserve">Strana </w:t>
    </w:r>
    <w:r w:rsidRPr="00ED39E9">
      <w:rPr>
        <w:szCs w:val="18"/>
      </w:rPr>
      <w:fldChar w:fldCharType="begin"/>
    </w:r>
    <w:r w:rsidRPr="00ED39E9">
      <w:rPr>
        <w:szCs w:val="18"/>
      </w:rPr>
      <w:instrText xml:space="preserve"> PAGE </w:instrText>
    </w:r>
    <w:r w:rsidRPr="00ED39E9">
      <w:rPr>
        <w:szCs w:val="18"/>
      </w:rPr>
      <w:fldChar w:fldCharType="separate"/>
    </w:r>
    <w:r w:rsidR="00BC3425">
      <w:rPr>
        <w:noProof/>
        <w:szCs w:val="18"/>
      </w:rPr>
      <w:t>69</w:t>
    </w:r>
    <w:r w:rsidRPr="00ED39E9">
      <w:rPr>
        <w:szCs w:val="18"/>
      </w:rPr>
      <w:fldChar w:fldCharType="end"/>
    </w:r>
    <w:r w:rsidRPr="00ED39E9">
      <w:rPr>
        <w:szCs w:val="18"/>
      </w:rPr>
      <w:t xml:space="preserve"> (celkem </w:t>
    </w:r>
    <w:r w:rsidRPr="00ED39E9">
      <w:rPr>
        <w:szCs w:val="18"/>
      </w:rPr>
      <w:fldChar w:fldCharType="begin"/>
    </w:r>
    <w:r w:rsidRPr="00ED39E9">
      <w:rPr>
        <w:szCs w:val="18"/>
      </w:rPr>
      <w:instrText xml:space="preserve"> NUMPAGES </w:instrText>
    </w:r>
    <w:r w:rsidRPr="00ED39E9">
      <w:rPr>
        <w:szCs w:val="18"/>
      </w:rPr>
      <w:fldChar w:fldCharType="separate"/>
    </w:r>
    <w:r w:rsidR="00BC3425">
      <w:rPr>
        <w:noProof/>
        <w:szCs w:val="18"/>
      </w:rPr>
      <w:t>82</w:t>
    </w:r>
    <w:r w:rsidRPr="00ED39E9">
      <w:rPr>
        <w:szCs w:val="18"/>
      </w:rPr>
      <w:fldChar w:fldCharType="end"/>
    </w:r>
    <w:r w:rsidRPr="00ED39E9">
      <w:rPr>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36265"/>
      <w:docPartObj>
        <w:docPartGallery w:val="Page Numbers (Bottom of Page)"/>
        <w:docPartUnique/>
      </w:docPartObj>
    </w:sdtPr>
    <w:sdtEndPr/>
    <w:sdtContent>
      <w:sdt>
        <w:sdtPr>
          <w:id w:val="37899341"/>
          <w:docPartObj>
            <w:docPartGallery w:val="Page Numbers (Top of Page)"/>
            <w:docPartUnique/>
          </w:docPartObj>
        </w:sdtPr>
        <w:sdtEndPr/>
        <w:sdtContent>
          <w:p w:rsidR="002544CA" w:rsidRDefault="002544CA" w:rsidP="00A764DC">
            <w:pPr>
              <w:pStyle w:val="Zpat"/>
              <w:jc w:val="right"/>
            </w:pPr>
            <w:r>
              <w:t xml:space="preserve"> Stránka </w:t>
            </w:r>
            <w:r>
              <w:rPr>
                <w:b/>
                <w:sz w:val="24"/>
              </w:rPr>
              <w:fldChar w:fldCharType="begin"/>
            </w:r>
            <w:r>
              <w:rPr>
                <w:b/>
              </w:rPr>
              <w:instrText>PAGE</w:instrText>
            </w:r>
            <w:r>
              <w:rPr>
                <w:b/>
                <w:sz w:val="24"/>
              </w:rPr>
              <w:fldChar w:fldCharType="separate"/>
            </w:r>
            <w:r w:rsidR="009A12EC">
              <w:rPr>
                <w:b/>
                <w:noProof/>
              </w:rPr>
              <w:t>1</w:t>
            </w:r>
            <w:r>
              <w:rPr>
                <w:b/>
                <w:sz w:val="24"/>
              </w:rPr>
              <w:fldChar w:fldCharType="end"/>
            </w:r>
            <w:r>
              <w:t xml:space="preserve"> z </w:t>
            </w:r>
            <w:r>
              <w:rPr>
                <w:b/>
                <w:sz w:val="24"/>
              </w:rPr>
              <w:fldChar w:fldCharType="begin"/>
            </w:r>
            <w:r>
              <w:rPr>
                <w:b/>
              </w:rPr>
              <w:instrText>NUMPAGES</w:instrText>
            </w:r>
            <w:r>
              <w:rPr>
                <w:b/>
                <w:sz w:val="24"/>
              </w:rPr>
              <w:fldChar w:fldCharType="separate"/>
            </w:r>
            <w:r w:rsidR="009A12EC">
              <w:rPr>
                <w:b/>
                <w:noProof/>
              </w:rPr>
              <w:t>82</w:t>
            </w:r>
            <w:r>
              <w:rPr>
                <w:b/>
                <w:sz w:val="24"/>
              </w:rPr>
              <w:fldChar w:fldCharType="end"/>
            </w:r>
          </w:p>
        </w:sdtContent>
      </w:sdt>
    </w:sdtContent>
  </w:sdt>
  <w:p w:rsidR="002544CA" w:rsidRDefault="002544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36" w:rsidRDefault="008E4B36">
      <w:r>
        <w:separator/>
      </w:r>
    </w:p>
  </w:footnote>
  <w:footnote w:type="continuationSeparator" w:id="0">
    <w:p w:rsidR="008E4B36" w:rsidRDefault="008E4B36">
      <w:r>
        <w:continuationSeparator/>
      </w:r>
    </w:p>
  </w:footnote>
  <w:footnote w:id="1">
    <w:p w:rsidR="002544CA" w:rsidRDefault="002544CA" w:rsidP="00A84755">
      <w:pPr>
        <w:pStyle w:val="Textpoznpodarou"/>
      </w:pPr>
      <w:r>
        <w:rPr>
          <w:rStyle w:val="Znakapoznpodarou"/>
        </w:rPr>
        <w:footnoteRef/>
      </w:r>
      <w:r>
        <w:t xml:space="preserve"> </w:t>
      </w:r>
      <w:r w:rsidRPr="00175CBC">
        <w:rPr>
          <w:sz w:val="16"/>
          <w:szCs w:val="16"/>
        </w:rPr>
        <w:t>Výňatek z vyhlášky - (4) Zařízení školního stravování může stanovit zálohu na úplatu nejvýše na dva měsíce, nedohodne-li se se zákonným zástupcem nezletilého ž</w:t>
      </w:r>
      <w:r>
        <w:rPr>
          <w:sz w:val="16"/>
          <w:szCs w:val="16"/>
        </w:rPr>
        <w:t>áka nebo zletilým žákem jinak. V praxi to znamená, že zařízení školního stravování musí vrátit zákonnému zástupci přeplatek na stravovacím účtu (rozdíl mezi skutečným zůstatkem na stravovacím účtu a stanoveným limitem), pokud se s ním nedomluví jinak…</w:t>
      </w:r>
    </w:p>
  </w:footnote>
  <w:footnote w:id="2">
    <w:p w:rsidR="002544CA" w:rsidRDefault="002544CA">
      <w:pPr>
        <w:pStyle w:val="Textpoznpodarou"/>
      </w:pPr>
      <w:r>
        <w:rPr>
          <w:rStyle w:val="Znakapoznpodarou"/>
        </w:rPr>
        <w:footnoteRef/>
      </w:r>
      <w:r>
        <w:t xml:space="preserve"> </w:t>
      </w:r>
      <w:r w:rsidRPr="00F2788A">
        <w:rPr>
          <w:sz w:val="16"/>
          <w:szCs w:val="16"/>
        </w:rPr>
        <w:t>Lze využít jen v případě, že je na instalaci platná licence na modul Cenotvorba</w:t>
      </w:r>
    </w:p>
  </w:footnote>
  <w:footnote w:id="3">
    <w:p w:rsidR="002544CA" w:rsidRPr="000A05C5" w:rsidRDefault="002544CA">
      <w:pPr>
        <w:pStyle w:val="Textpoznpodarou"/>
        <w:rPr>
          <w:sz w:val="16"/>
          <w:szCs w:val="16"/>
        </w:rPr>
      </w:pPr>
      <w:r>
        <w:rPr>
          <w:rStyle w:val="Znakapoznpodarou"/>
        </w:rPr>
        <w:footnoteRef/>
      </w:r>
      <w:r>
        <w:t xml:space="preserve"> </w:t>
      </w:r>
      <w:r w:rsidRPr="000A05C5">
        <w:rPr>
          <w:sz w:val="16"/>
          <w:szCs w:val="16"/>
        </w:rPr>
        <w:t>Od verze</w:t>
      </w:r>
      <w:r>
        <w:rPr>
          <w:sz w:val="16"/>
          <w:szCs w:val="16"/>
        </w:rPr>
        <w:t xml:space="preserve"> 2013.1 je karta vydána pohybem 8 (registrace) místo původního pohybu 1 (výdej)</w:t>
      </w:r>
    </w:p>
  </w:footnote>
  <w:footnote w:id="4">
    <w:p w:rsidR="002544CA" w:rsidRDefault="002544CA">
      <w:pPr>
        <w:pStyle w:val="Textpoznpodarou"/>
      </w:pPr>
      <w:r>
        <w:rPr>
          <w:rStyle w:val="Znakapoznpodarou"/>
        </w:rPr>
        <w:footnoteRef/>
      </w:r>
      <w:r>
        <w:t xml:space="preserve"> </w:t>
      </w:r>
      <w:r w:rsidRPr="000A05C5">
        <w:rPr>
          <w:sz w:val="16"/>
          <w:szCs w:val="16"/>
        </w:rPr>
        <w:t>Od verze</w:t>
      </w:r>
      <w:r>
        <w:rPr>
          <w:sz w:val="16"/>
          <w:szCs w:val="16"/>
        </w:rPr>
        <w:t xml:space="preserve"> 2013.1 je karta vydána pohybem 9 (zrušení registrace) místo původního pohybu 2 (vrácení)</w:t>
      </w:r>
    </w:p>
  </w:footnote>
  <w:footnote w:id="5">
    <w:p w:rsidR="002544CA" w:rsidRDefault="002544CA">
      <w:pPr>
        <w:pStyle w:val="Textpoznpodarou"/>
      </w:pPr>
      <w:r>
        <w:rPr>
          <w:rStyle w:val="Znakapoznpodarou"/>
        </w:rPr>
        <w:footnoteRef/>
      </w:r>
      <w:r>
        <w:t xml:space="preserve"> </w:t>
      </w:r>
      <w:r w:rsidRPr="00F2788A">
        <w:rPr>
          <w:sz w:val="16"/>
          <w:szCs w:val="16"/>
        </w:rPr>
        <w:t>Lze využít jen v případě, že je na instalaci platná licence na modul Cenotvorba</w:t>
      </w:r>
    </w:p>
  </w:footnote>
  <w:footnote w:id="6">
    <w:p w:rsidR="002544CA" w:rsidRDefault="002544CA" w:rsidP="00DE0D04">
      <w:pPr>
        <w:pStyle w:val="Textpoznpodarou"/>
      </w:pPr>
      <w:r>
        <w:rPr>
          <w:rStyle w:val="Znakapoznpodarou"/>
        </w:rPr>
        <w:footnoteRef/>
      </w:r>
      <w:r>
        <w:t xml:space="preserve"> </w:t>
      </w:r>
      <w:r w:rsidRPr="00C23C95">
        <w:rPr>
          <w:sz w:val="16"/>
          <w:szCs w:val="16"/>
        </w:rPr>
        <w:t>Tento požadavek na stravování</w:t>
      </w:r>
      <w:r>
        <w:t xml:space="preserve"> </w:t>
      </w:r>
      <w:r>
        <w:rPr>
          <w:sz w:val="16"/>
          <w:szCs w:val="16"/>
        </w:rPr>
        <w:t>žáků řeší V</w:t>
      </w:r>
      <w:r w:rsidRPr="00C23C95">
        <w:rPr>
          <w:sz w:val="16"/>
          <w:szCs w:val="16"/>
        </w:rPr>
        <w:t>yhláš</w:t>
      </w:r>
      <w:r>
        <w:rPr>
          <w:sz w:val="16"/>
          <w:szCs w:val="16"/>
        </w:rPr>
        <w:t>ka</w:t>
      </w:r>
      <w:r w:rsidRPr="00C23C95">
        <w:rPr>
          <w:sz w:val="16"/>
          <w:szCs w:val="16"/>
        </w:rPr>
        <w:t xml:space="preserve"> 107/2005 Sb. o školním stravování (příloha 1 – Výživové normy pro školní stravování).</w:t>
      </w:r>
    </w:p>
  </w:footnote>
  <w:footnote w:id="7">
    <w:p w:rsidR="002544CA" w:rsidRDefault="002544CA" w:rsidP="00714658">
      <w:pPr>
        <w:pStyle w:val="Textpoznpodarou"/>
      </w:pPr>
      <w:r>
        <w:rPr>
          <w:rStyle w:val="Znakapoznpodarou"/>
        </w:rPr>
        <w:footnoteRef/>
      </w:r>
      <w:r>
        <w:t xml:space="preserve"> </w:t>
      </w:r>
      <w:r w:rsidRPr="00996794">
        <w:rPr>
          <w:sz w:val="16"/>
          <w:szCs w:val="16"/>
        </w:rPr>
        <w:t>Účetní období je doba ohraničená uzávěrkami v</w:t>
      </w:r>
      <w:r>
        <w:rPr>
          <w:sz w:val="16"/>
          <w:szCs w:val="16"/>
        </w:rPr>
        <w:t> </w:t>
      </w:r>
      <w:r w:rsidRPr="00996794">
        <w:rPr>
          <w:sz w:val="16"/>
          <w:szCs w:val="16"/>
        </w:rPr>
        <w:t>systému</w:t>
      </w:r>
      <w:r>
        <w:rPr>
          <w:sz w:val="16"/>
          <w:szCs w:val="16"/>
        </w:rPr>
        <w:t xml:space="preserve"> KREDIT, zpravidla jde o kalendářní měsíc. Otevřené účetní období je doba po poslední provedené </w:t>
      </w:r>
      <w:r w:rsidRPr="00027AB8">
        <w:rPr>
          <w:sz w:val="16"/>
          <w:szCs w:val="16"/>
        </w:rPr>
        <w:t>uzávěrce do aktuálního data a času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CA" w:rsidRDefault="002544CA">
    <w:pPr>
      <w:pStyle w:val="Zhlav"/>
    </w:pPr>
    <w:r>
      <w:t>Příloha ke smlouvě o dílo</w:t>
    </w:r>
  </w:p>
  <w:p w:rsidR="002544CA" w:rsidRPr="00662759" w:rsidRDefault="002544CA">
    <w:pPr>
      <w:pStyle w:val="Zhlav"/>
      <w:rPr>
        <w:b/>
        <w:sz w:val="22"/>
        <w:szCs w:val="22"/>
      </w:rPr>
    </w:pPr>
    <w:r>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218440</wp:posOffset>
              </wp:positionV>
              <wp:extent cx="5710555" cy="0"/>
              <wp:effectExtent l="12065" t="8890" r="11430" b="1016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621942" id="_x0000_t32" coordsize="21600,21600" o:spt="32" o:oned="t" path="m,l21600,21600e" filled="f">
              <v:path arrowok="t" fillok="f" o:connecttype="none"/>
              <o:lock v:ext="edit" shapetype="t"/>
            </v:shapetype>
            <v:shape id="AutoShape 2" o:spid="_x0000_s1026" type="#_x0000_t32" style="position:absolute;margin-left:1.7pt;margin-top:17.2pt;width:44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8YfNAIAAHIEAAAOAAAAZHJzL2Uyb0RvYy54bWysVMGO2jAQvVfqP1i+QxJKW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" strokecolor="black [3213]"/>
          </w:pict>
        </mc:Fallback>
      </mc:AlternateContent>
    </w: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170815</wp:posOffset>
              </wp:positionV>
              <wp:extent cx="5710555" cy="0"/>
              <wp:effectExtent l="2540" t="0" r="1905" b="63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53EB9B" id="AutoShape 1" o:spid="_x0000_s1026" type="#_x0000_t32" style="position:absolute;margin-left:1.7pt;margin-top:13.45pt;width:449.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" stroked="f"/>
          </w:pict>
        </mc:Fallback>
      </mc:AlternateContent>
    </w:r>
    <w:r w:rsidRPr="00662759">
      <w:rPr>
        <w:b/>
        <w:sz w:val="22"/>
        <w:szCs w:val="22"/>
      </w:rPr>
      <w:t>Technický popis systému KREDIT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D36"/>
    <w:multiLevelType w:val="hybridMultilevel"/>
    <w:tmpl w:val="CA3867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3641B3"/>
    <w:multiLevelType w:val="hybridMultilevel"/>
    <w:tmpl w:val="75DC17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1A0294"/>
    <w:multiLevelType w:val="hybridMultilevel"/>
    <w:tmpl w:val="4A02C3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1C4CD6"/>
    <w:multiLevelType w:val="hybridMultilevel"/>
    <w:tmpl w:val="D9FE6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CF1CFB"/>
    <w:multiLevelType w:val="hybridMultilevel"/>
    <w:tmpl w:val="DA5E02D0"/>
    <w:lvl w:ilvl="0" w:tplc="04050001">
      <w:start w:val="1"/>
      <w:numFmt w:val="bullet"/>
      <w:lvlText w:val=""/>
      <w:lvlJc w:val="left"/>
      <w:pPr>
        <w:ind w:left="758" w:hanging="360"/>
      </w:pPr>
      <w:rPr>
        <w:rFonts w:ascii="Symbol" w:hAnsi="Symbol" w:hint="default"/>
      </w:rPr>
    </w:lvl>
    <w:lvl w:ilvl="1" w:tplc="04050003" w:tentative="1">
      <w:start w:val="1"/>
      <w:numFmt w:val="bullet"/>
      <w:lvlText w:val="o"/>
      <w:lvlJc w:val="left"/>
      <w:pPr>
        <w:ind w:left="1478" w:hanging="360"/>
      </w:pPr>
      <w:rPr>
        <w:rFonts w:ascii="Courier New" w:hAnsi="Courier New" w:cs="Courier New" w:hint="default"/>
      </w:rPr>
    </w:lvl>
    <w:lvl w:ilvl="2" w:tplc="04050005" w:tentative="1">
      <w:start w:val="1"/>
      <w:numFmt w:val="bullet"/>
      <w:lvlText w:val=""/>
      <w:lvlJc w:val="left"/>
      <w:pPr>
        <w:ind w:left="2198" w:hanging="360"/>
      </w:pPr>
      <w:rPr>
        <w:rFonts w:ascii="Wingdings" w:hAnsi="Wingdings" w:hint="default"/>
      </w:rPr>
    </w:lvl>
    <w:lvl w:ilvl="3" w:tplc="04050001" w:tentative="1">
      <w:start w:val="1"/>
      <w:numFmt w:val="bullet"/>
      <w:lvlText w:val=""/>
      <w:lvlJc w:val="left"/>
      <w:pPr>
        <w:ind w:left="2918" w:hanging="360"/>
      </w:pPr>
      <w:rPr>
        <w:rFonts w:ascii="Symbol" w:hAnsi="Symbol" w:hint="default"/>
      </w:rPr>
    </w:lvl>
    <w:lvl w:ilvl="4" w:tplc="04050003" w:tentative="1">
      <w:start w:val="1"/>
      <w:numFmt w:val="bullet"/>
      <w:lvlText w:val="o"/>
      <w:lvlJc w:val="left"/>
      <w:pPr>
        <w:ind w:left="3638" w:hanging="360"/>
      </w:pPr>
      <w:rPr>
        <w:rFonts w:ascii="Courier New" w:hAnsi="Courier New" w:cs="Courier New" w:hint="default"/>
      </w:rPr>
    </w:lvl>
    <w:lvl w:ilvl="5" w:tplc="04050005" w:tentative="1">
      <w:start w:val="1"/>
      <w:numFmt w:val="bullet"/>
      <w:lvlText w:val=""/>
      <w:lvlJc w:val="left"/>
      <w:pPr>
        <w:ind w:left="4358" w:hanging="360"/>
      </w:pPr>
      <w:rPr>
        <w:rFonts w:ascii="Wingdings" w:hAnsi="Wingdings" w:hint="default"/>
      </w:rPr>
    </w:lvl>
    <w:lvl w:ilvl="6" w:tplc="04050001" w:tentative="1">
      <w:start w:val="1"/>
      <w:numFmt w:val="bullet"/>
      <w:lvlText w:val=""/>
      <w:lvlJc w:val="left"/>
      <w:pPr>
        <w:ind w:left="5078" w:hanging="360"/>
      </w:pPr>
      <w:rPr>
        <w:rFonts w:ascii="Symbol" w:hAnsi="Symbol" w:hint="default"/>
      </w:rPr>
    </w:lvl>
    <w:lvl w:ilvl="7" w:tplc="04050003" w:tentative="1">
      <w:start w:val="1"/>
      <w:numFmt w:val="bullet"/>
      <w:lvlText w:val="o"/>
      <w:lvlJc w:val="left"/>
      <w:pPr>
        <w:ind w:left="5798" w:hanging="360"/>
      </w:pPr>
      <w:rPr>
        <w:rFonts w:ascii="Courier New" w:hAnsi="Courier New" w:cs="Courier New" w:hint="default"/>
      </w:rPr>
    </w:lvl>
    <w:lvl w:ilvl="8" w:tplc="04050005" w:tentative="1">
      <w:start w:val="1"/>
      <w:numFmt w:val="bullet"/>
      <w:lvlText w:val=""/>
      <w:lvlJc w:val="left"/>
      <w:pPr>
        <w:ind w:left="6518" w:hanging="360"/>
      </w:pPr>
      <w:rPr>
        <w:rFonts w:ascii="Wingdings" w:hAnsi="Wingdings" w:hint="default"/>
      </w:rPr>
    </w:lvl>
  </w:abstractNum>
  <w:abstractNum w:abstractNumId="5">
    <w:nsid w:val="0A9366E2"/>
    <w:multiLevelType w:val="hybridMultilevel"/>
    <w:tmpl w:val="961ACA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FA3E02"/>
    <w:multiLevelType w:val="hybridMultilevel"/>
    <w:tmpl w:val="2E92E330"/>
    <w:lvl w:ilvl="0" w:tplc="04050001">
      <w:start w:val="1"/>
      <w:numFmt w:val="bullet"/>
      <w:lvlText w:val=""/>
      <w:lvlJc w:val="left"/>
      <w:pPr>
        <w:ind w:left="720" w:hanging="360"/>
      </w:pPr>
      <w:rPr>
        <w:rFonts w:ascii="Symbol" w:hAnsi="Symbol" w:hint="default"/>
      </w:rPr>
    </w:lvl>
    <w:lvl w:ilvl="1" w:tplc="4A7ABCE8">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B4038A4"/>
    <w:multiLevelType w:val="hybridMultilevel"/>
    <w:tmpl w:val="5218E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C595ACB"/>
    <w:multiLevelType w:val="hybridMultilevel"/>
    <w:tmpl w:val="D6528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C927AA7"/>
    <w:multiLevelType w:val="hybridMultilevel"/>
    <w:tmpl w:val="3C62DF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DFD5C26"/>
    <w:multiLevelType w:val="hybridMultilevel"/>
    <w:tmpl w:val="BAD8AAF6"/>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0FB9711C"/>
    <w:multiLevelType w:val="hybridMultilevel"/>
    <w:tmpl w:val="0EB69D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FF84904"/>
    <w:multiLevelType w:val="hybridMultilevel"/>
    <w:tmpl w:val="D79AB3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24A4749"/>
    <w:multiLevelType w:val="hybridMultilevel"/>
    <w:tmpl w:val="DC16EF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258689A"/>
    <w:multiLevelType w:val="hybridMultilevel"/>
    <w:tmpl w:val="8A069A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27B333A"/>
    <w:multiLevelType w:val="hybridMultilevel"/>
    <w:tmpl w:val="0FCA0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5395786"/>
    <w:multiLevelType w:val="hybridMultilevel"/>
    <w:tmpl w:val="BDF87E04"/>
    <w:lvl w:ilvl="0" w:tplc="04050001">
      <w:start w:val="1"/>
      <w:numFmt w:val="bullet"/>
      <w:lvlText w:val=""/>
      <w:lvlJc w:val="left"/>
      <w:pPr>
        <w:ind w:left="720" w:hanging="360"/>
      </w:pPr>
      <w:rPr>
        <w:rFonts w:ascii="Symbol" w:hAnsi="Symbol" w:hint="default"/>
      </w:rPr>
    </w:lvl>
    <w:lvl w:ilvl="1" w:tplc="D70C66D8">
      <w:numFmt w:val="bullet"/>
      <w:lvlText w:val="-"/>
      <w:lvlJc w:val="left"/>
      <w:pPr>
        <w:ind w:left="1440" w:hanging="360"/>
      </w:pPr>
      <w:rPr>
        <w:rFonts w:ascii="Tahoma" w:eastAsia="MS Mincho"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54405A3"/>
    <w:multiLevelType w:val="hybridMultilevel"/>
    <w:tmpl w:val="83C458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5A62963"/>
    <w:multiLevelType w:val="hybridMultilevel"/>
    <w:tmpl w:val="06A40D1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7873EF6"/>
    <w:multiLevelType w:val="hybridMultilevel"/>
    <w:tmpl w:val="325656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901723A"/>
    <w:multiLevelType w:val="hybridMultilevel"/>
    <w:tmpl w:val="FACAD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9062F17"/>
    <w:multiLevelType w:val="hybridMultilevel"/>
    <w:tmpl w:val="79DEB4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A6FEEE40">
      <w:numFmt w:val="bullet"/>
      <w:lvlText w:val="-"/>
      <w:lvlJc w:val="left"/>
      <w:pPr>
        <w:ind w:left="2880" w:hanging="360"/>
      </w:pPr>
      <w:rPr>
        <w:rFonts w:ascii="Tahoma" w:eastAsia="MS Mincho" w:hAnsi="Tahoma" w:cs="Tahoma"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C6B7AF1"/>
    <w:multiLevelType w:val="hybridMultilevel"/>
    <w:tmpl w:val="98D00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C8836EE"/>
    <w:multiLevelType w:val="hybridMultilevel"/>
    <w:tmpl w:val="B546F6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00C2ECF"/>
    <w:multiLevelType w:val="hybridMultilevel"/>
    <w:tmpl w:val="FF24C3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03714F2"/>
    <w:multiLevelType w:val="hybridMultilevel"/>
    <w:tmpl w:val="5FE07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85B6A8F"/>
    <w:multiLevelType w:val="hybridMultilevel"/>
    <w:tmpl w:val="999693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B214175"/>
    <w:multiLevelType w:val="hybridMultilevel"/>
    <w:tmpl w:val="B50035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BC26C7D"/>
    <w:multiLevelType w:val="hybridMultilevel"/>
    <w:tmpl w:val="84B804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D2765DF"/>
    <w:multiLevelType w:val="hybridMultilevel"/>
    <w:tmpl w:val="CCAA22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EC16FE9"/>
    <w:multiLevelType w:val="hybridMultilevel"/>
    <w:tmpl w:val="1CEA8C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F2722B8"/>
    <w:multiLevelType w:val="hybridMultilevel"/>
    <w:tmpl w:val="35EE3F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F3F3CBF"/>
    <w:multiLevelType w:val="hybridMultilevel"/>
    <w:tmpl w:val="50122A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F9D4C0B"/>
    <w:multiLevelType w:val="hybridMultilevel"/>
    <w:tmpl w:val="1E02A7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20C424D"/>
    <w:multiLevelType w:val="multilevel"/>
    <w:tmpl w:val="AC5600A6"/>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ascii="Tahoma" w:hAnsi="Tahoma" w:hint="default"/>
        <w:b/>
        <w:i w:val="0"/>
        <w:color w:val="auto"/>
        <w:sz w:val="18"/>
        <w:szCs w:val="18"/>
      </w:rPr>
    </w:lvl>
    <w:lvl w:ilvl="5">
      <w:start w:val="1"/>
      <w:numFmt w:val="decimal"/>
      <w:pStyle w:val="Nadpis6"/>
      <w:lvlText w:val="%1.%2.%3.%4.%5.%6"/>
      <w:lvlJc w:val="left"/>
      <w:pPr>
        <w:tabs>
          <w:tab w:val="num" w:pos="1152"/>
        </w:tabs>
        <w:ind w:left="1152" w:hanging="1152"/>
      </w:pPr>
      <w:rPr>
        <w:rFonts w:ascii="Tahoma" w:hAnsi="Tahoma" w:cs="Tahoma"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5">
    <w:nsid w:val="32214DE3"/>
    <w:multiLevelType w:val="hybridMultilevel"/>
    <w:tmpl w:val="6DB63D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24C4B9D"/>
    <w:multiLevelType w:val="hybridMultilevel"/>
    <w:tmpl w:val="16C849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33D65A9E"/>
    <w:multiLevelType w:val="hybridMultilevel"/>
    <w:tmpl w:val="C074C5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483495D"/>
    <w:multiLevelType w:val="hybridMultilevel"/>
    <w:tmpl w:val="8B5E2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36772522"/>
    <w:multiLevelType w:val="hybridMultilevel"/>
    <w:tmpl w:val="67FC9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37C70C16"/>
    <w:multiLevelType w:val="hybridMultilevel"/>
    <w:tmpl w:val="2EB89D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A214E8E"/>
    <w:multiLevelType w:val="hybridMultilevel"/>
    <w:tmpl w:val="C17649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3A3241AD"/>
    <w:multiLevelType w:val="hybridMultilevel"/>
    <w:tmpl w:val="A3EC29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BE6369C"/>
    <w:multiLevelType w:val="hybridMultilevel"/>
    <w:tmpl w:val="751E6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3C83240C"/>
    <w:multiLevelType w:val="hybridMultilevel"/>
    <w:tmpl w:val="55424A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3CBA610E"/>
    <w:multiLevelType w:val="hybridMultilevel"/>
    <w:tmpl w:val="60F89C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3D1D3729"/>
    <w:multiLevelType w:val="hybridMultilevel"/>
    <w:tmpl w:val="DE96BB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3D912C1A"/>
    <w:multiLevelType w:val="hybridMultilevel"/>
    <w:tmpl w:val="2E70D1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3F264E87"/>
    <w:multiLevelType w:val="hybridMultilevel"/>
    <w:tmpl w:val="A5A665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415B02C2"/>
    <w:multiLevelType w:val="hybridMultilevel"/>
    <w:tmpl w:val="0C3A6A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41CE508B"/>
    <w:multiLevelType w:val="hybridMultilevel"/>
    <w:tmpl w:val="36526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42877B47"/>
    <w:multiLevelType w:val="hybridMultilevel"/>
    <w:tmpl w:val="4DB6C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42A913EF"/>
    <w:multiLevelType w:val="hybridMultilevel"/>
    <w:tmpl w:val="BC26B8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44565BD0"/>
    <w:multiLevelType w:val="hybridMultilevel"/>
    <w:tmpl w:val="EE76E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457A0E85"/>
    <w:multiLevelType w:val="hybridMultilevel"/>
    <w:tmpl w:val="6EAC33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472527CC"/>
    <w:multiLevelType w:val="hybridMultilevel"/>
    <w:tmpl w:val="DE3AF0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49AE4FBB"/>
    <w:multiLevelType w:val="hybridMultilevel"/>
    <w:tmpl w:val="F46ECF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49DE0B38"/>
    <w:multiLevelType w:val="hybridMultilevel"/>
    <w:tmpl w:val="194CD9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4AEB5E94"/>
    <w:multiLevelType w:val="hybridMultilevel"/>
    <w:tmpl w:val="4B7060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4C3309CB"/>
    <w:multiLevelType w:val="hybridMultilevel"/>
    <w:tmpl w:val="D69E19E6"/>
    <w:lvl w:ilvl="0" w:tplc="04050001">
      <w:start w:val="1"/>
      <w:numFmt w:val="bullet"/>
      <w:lvlText w:val=""/>
      <w:lvlJc w:val="left"/>
      <w:pPr>
        <w:ind w:left="758" w:hanging="360"/>
      </w:pPr>
      <w:rPr>
        <w:rFonts w:ascii="Symbol" w:hAnsi="Symbol" w:hint="default"/>
      </w:rPr>
    </w:lvl>
    <w:lvl w:ilvl="1" w:tplc="04050003" w:tentative="1">
      <w:start w:val="1"/>
      <w:numFmt w:val="bullet"/>
      <w:lvlText w:val="o"/>
      <w:lvlJc w:val="left"/>
      <w:pPr>
        <w:ind w:left="1478" w:hanging="360"/>
      </w:pPr>
      <w:rPr>
        <w:rFonts w:ascii="Courier New" w:hAnsi="Courier New" w:cs="Courier New" w:hint="default"/>
      </w:rPr>
    </w:lvl>
    <w:lvl w:ilvl="2" w:tplc="04050005" w:tentative="1">
      <w:start w:val="1"/>
      <w:numFmt w:val="bullet"/>
      <w:lvlText w:val=""/>
      <w:lvlJc w:val="left"/>
      <w:pPr>
        <w:ind w:left="2198" w:hanging="360"/>
      </w:pPr>
      <w:rPr>
        <w:rFonts w:ascii="Wingdings" w:hAnsi="Wingdings" w:hint="default"/>
      </w:rPr>
    </w:lvl>
    <w:lvl w:ilvl="3" w:tplc="04050001" w:tentative="1">
      <w:start w:val="1"/>
      <w:numFmt w:val="bullet"/>
      <w:lvlText w:val=""/>
      <w:lvlJc w:val="left"/>
      <w:pPr>
        <w:ind w:left="2918" w:hanging="360"/>
      </w:pPr>
      <w:rPr>
        <w:rFonts w:ascii="Symbol" w:hAnsi="Symbol" w:hint="default"/>
      </w:rPr>
    </w:lvl>
    <w:lvl w:ilvl="4" w:tplc="04050003" w:tentative="1">
      <w:start w:val="1"/>
      <w:numFmt w:val="bullet"/>
      <w:lvlText w:val="o"/>
      <w:lvlJc w:val="left"/>
      <w:pPr>
        <w:ind w:left="3638" w:hanging="360"/>
      </w:pPr>
      <w:rPr>
        <w:rFonts w:ascii="Courier New" w:hAnsi="Courier New" w:cs="Courier New" w:hint="default"/>
      </w:rPr>
    </w:lvl>
    <w:lvl w:ilvl="5" w:tplc="04050005" w:tentative="1">
      <w:start w:val="1"/>
      <w:numFmt w:val="bullet"/>
      <w:lvlText w:val=""/>
      <w:lvlJc w:val="left"/>
      <w:pPr>
        <w:ind w:left="4358" w:hanging="360"/>
      </w:pPr>
      <w:rPr>
        <w:rFonts w:ascii="Wingdings" w:hAnsi="Wingdings" w:hint="default"/>
      </w:rPr>
    </w:lvl>
    <w:lvl w:ilvl="6" w:tplc="04050001" w:tentative="1">
      <w:start w:val="1"/>
      <w:numFmt w:val="bullet"/>
      <w:lvlText w:val=""/>
      <w:lvlJc w:val="left"/>
      <w:pPr>
        <w:ind w:left="5078" w:hanging="360"/>
      </w:pPr>
      <w:rPr>
        <w:rFonts w:ascii="Symbol" w:hAnsi="Symbol" w:hint="default"/>
      </w:rPr>
    </w:lvl>
    <w:lvl w:ilvl="7" w:tplc="04050003" w:tentative="1">
      <w:start w:val="1"/>
      <w:numFmt w:val="bullet"/>
      <w:lvlText w:val="o"/>
      <w:lvlJc w:val="left"/>
      <w:pPr>
        <w:ind w:left="5798" w:hanging="360"/>
      </w:pPr>
      <w:rPr>
        <w:rFonts w:ascii="Courier New" w:hAnsi="Courier New" w:cs="Courier New" w:hint="default"/>
      </w:rPr>
    </w:lvl>
    <w:lvl w:ilvl="8" w:tplc="04050005" w:tentative="1">
      <w:start w:val="1"/>
      <w:numFmt w:val="bullet"/>
      <w:lvlText w:val=""/>
      <w:lvlJc w:val="left"/>
      <w:pPr>
        <w:ind w:left="6518" w:hanging="360"/>
      </w:pPr>
      <w:rPr>
        <w:rFonts w:ascii="Wingdings" w:hAnsi="Wingdings" w:hint="default"/>
      </w:rPr>
    </w:lvl>
  </w:abstractNum>
  <w:abstractNum w:abstractNumId="60">
    <w:nsid w:val="4C8833B8"/>
    <w:multiLevelType w:val="hybridMultilevel"/>
    <w:tmpl w:val="A66E7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4CA05BEE"/>
    <w:multiLevelType w:val="hybridMultilevel"/>
    <w:tmpl w:val="EC4A8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4CCB5B47"/>
    <w:multiLevelType w:val="hybridMultilevel"/>
    <w:tmpl w:val="0C4AC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4E3E6C1E"/>
    <w:multiLevelType w:val="hybridMultilevel"/>
    <w:tmpl w:val="2ABCCF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500648A7"/>
    <w:multiLevelType w:val="hybridMultilevel"/>
    <w:tmpl w:val="9D847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52B411CC"/>
    <w:multiLevelType w:val="hybridMultilevel"/>
    <w:tmpl w:val="0972D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54632FA4"/>
    <w:multiLevelType w:val="hybridMultilevel"/>
    <w:tmpl w:val="B35EA3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6BA7399"/>
    <w:multiLevelType w:val="hybridMultilevel"/>
    <w:tmpl w:val="1B54C1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583F23C7"/>
    <w:multiLevelType w:val="hybridMultilevel"/>
    <w:tmpl w:val="A6E08D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58C006AB"/>
    <w:multiLevelType w:val="hybridMultilevel"/>
    <w:tmpl w:val="C9B60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594B65A6"/>
    <w:multiLevelType w:val="hybridMultilevel"/>
    <w:tmpl w:val="B094A4A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1">
    <w:nsid w:val="5BA93389"/>
    <w:multiLevelType w:val="hybridMultilevel"/>
    <w:tmpl w:val="8DF20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5C7D7006"/>
    <w:multiLevelType w:val="hybridMultilevel"/>
    <w:tmpl w:val="F0C427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5D62386C"/>
    <w:multiLevelType w:val="hybridMultilevel"/>
    <w:tmpl w:val="9C34F7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5D8324F8"/>
    <w:multiLevelType w:val="hybridMultilevel"/>
    <w:tmpl w:val="EE5E4A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5E580F41"/>
    <w:multiLevelType w:val="hybridMultilevel"/>
    <w:tmpl w:val="D96817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5EF35EAF"/>
    <w:multiLevelType w:val="hybridMultilevel"/>
    <w:tmpl w:val="6A50D73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5FCE2043"/>
    <w:multiLevelType w:val="hybridMultilevel"/>
    <w:tmpl w:val="BD38C1BA"/>
    <w:lvl w:ilvl="0" w:tplc="A6FEEE40">
      <w:numFmt w:val="bullet"/>
      <w:lvlText w:val="-"/>
      <w:lvlJc w:val="left"/>
      <w:pPr>
        <w:ind w:left="405" w:hanging="360"/>
      </w:pPr>
      <w:rPr>
        <w:rFonts w:ascii="Tahoma" w:eastAsia="MS Mincho" w:hAnsi="Tahoma" w:cs="Tahoma"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78">
    <w:nsid w:val="60130785"/>
    <w:multiLevelType w:val="hybridMultilevel"/>
    <w:tmpl w:val="3210D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60CA621C"/>
    <w:multiLevelType w:val="hybridMultilevel"/>
    <w:tmpl w:val="23F001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635205B3"/>
    <w:multiLevelType w:val="hybridMultilevel"/>
    <w:tmpl w:val="B2642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637D02A3"/>
    <w:multiLevelType w:val="hybridMultilevel"/>
    <w:tmpl w:val="A9A6C2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63EA5D14"/>
    <w:multiLevelType w:val="hybridMultilevel"/>
    <w:tmpl w:val="34E23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658910DD"/>
    <w:multiLevelType w:val="hybridMultilevel"/>
    <w:tmpl w:val="4F30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677F49FB"/>
    <w:multiLevelType w:val="hybridMultilevel"/>
    <w:tmpl w:val="D3087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680B4564"/>
    <w:multiLevelType w:val="hybridMultilevel"/>
    <w:tmpl w:val="C6E264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6916413C"/>
    <w:multiLevelType w:val="hybridMultilevel"/>
    <w:tmpl w:val="AFA27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6A255ECD"/>
    <w:multiLevelType w:val="hybridMultilevel"/>
    <w:tmpl w:val="466C27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70651B8A"/>
    <w:multiLevelType w:val="hybridMultilevel"/>
    <w:tmpl w:val="496E5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71686ECD"/>
    <w:multiLevelType w:val="hybridMultilevel"/>
    <w:tmpl w:val="F992E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73C64835"/>
    <w:multiLevelType w:val="hybridMultilevel"/>
    <w:tmpl w:val="BE8A53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769206B7"/>
    <w:multiLevelType w:val="hybridMultilevel"/>
    <w:tmpl w:val="7EAAD7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769343C3"/>
    <w:multiLevelType w:val="singleLevel"/>
    <w:tmpl w:val="BD76C9DC"/>
    <w:lvl w:ilvl="0">
      <w:numFmt w:val="bullet"/>
      <w:lvlText w:val="-"/>
      <w:lvlJc w:val="left"/>
      <w:pPr>
        <w:tabs>
          <w:tab w:val="num" w:pos="360"/>
        </w:tabs>
        <w:ind w:left="360" w:hanging="360"/>
      </w:pPr>
      <w:rPr>
        <w:rFonts w:hint="default"/>
      </w:rPr>
    </w:lvl>
  </w:abstractNum>
  <w:abstractNum w:abstractNumId="93">
    <w:nsid w:val="76B709D9"/>
    <w:multiLevelType w:val="hybridMultilevel"/>
    <w:tmpl w:val="03925C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6CA7815"/>
    <w:multiLevelType w:val="hybridMultilevel"/>
    <w:tmpl w:val="107A7D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7B733606"/>
    <w:multiLevelType w:val="hybridMultilevel"/>
    <w:tmpl w:val="77F08D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7C052113"/>
    <w:multiLevelType w:val="hybridMultilevel"/>
    <w:tmpl w:val="6BDC5238"/>
    <w:lvl w:ilvl="0" w:tplc="C31469D8">
      <w:start w:val="1"/>
      <w:numFmt w:val="decimal"/>
      <w:pStyle w:val="Popisobrzk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nsid w:val="7D6C74AA"/>
    <w:multiLevelType w:val="hybridMultilevel"/>
    <w:tmpl w:val="E51E5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7E9D2E18"/>
    <w:multiLevelType w:val="hybridMultilevel"/>
    <w:tmpl w:val="37ECC7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7ECB0BEF"/>
    <w:multiLevelType w:val="hybridMultilevel"/>
    <w:tmpl w:val="20AA9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7EF95B97"/>
    <w:multiLevelType w:val="hybridMultilevel"/>
    <w:tmpl w:val="D9FC32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7FA2391A"/>
    <w:multiLevelType w:val="hybridMultilevel"/>
    <w:tmpl w:val="C910E5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7FA23DF5"/>
    <w:multiLevelType w:val="hybridMultilevel"/>
    <w:tmpl w:val="2BEAFA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7FF81506"/>
    <w:multiLevelType w:val="hybridMultilevel"/>
    <w:tmpl w:val="7D0EDE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4"/>
  </w:num>
  <w:num w:numId="2">
    <w:abstractNumId w:val="96"/>
  </w:num>
  <w:num w:numId="3">
    <w:abstractNumId w:val="77"/>
  </w:num>
  <w:num w:numId="4">
    <w:abstractNumId w:val="36"/>
  </w:num>
  <w:num w:numId="5">
    <w:abstractNumId w:val="11"/>
  </w:num>
  <w:num w:numId="6">
    <w:abstractNumId w:val="16"/>
  </w:num>
  <w:num w:numId="7">
    <w:abstractNumId w:val="46"/>
  </w:num>
  <w:num w:numId="8">
    <w:abstractNumId w:val="70"/>
  </w:num>
  <w:num w:numId="9">
    <w:abstractNumId w:val="10"/>
  </w:num>
  <w:num w:numId="10">
    <w:abstractNumId w:val="5"/>
  </w:num>
  <w:num w:numId="11">
    <w:abstractNumId w:val="44"/>
  </w:num>
  <w:num w:numId="12">
    <w:abstractNumId w:val="56"/>
  </w:num>
  <w:num w:numId="13">
    <w:abstractNumId w:val="100"/>
  </w:num>
  <w:num w:numId="14">
    <w:abstractNumId w:val="15"/>
  </w:num>
  <w:num w:numId="15">
    <w:abstractNumId w:val="47"/>
  </w:num>
  <w:num w:numId="16">
    <w:abstractNumId w:val="30"/>
  </w:num>
  <w:num w:numId="17">
    <w:abstractNumId w:val="68"/>
  </w:num>
  <w:num w:numId="18">
    <w:abstractNumId w:val="21"/>
  </w:num>
  <w:num w:numId="19">
    <w:abstractNumId w:val="25"/>
  </w:num>
  <w:num w:numId="20">
    <w:abstractNumId w:val="53"/>
  </w:num>
  <w:num w:numId="21">
    <w:abstractNumId w:val="76"/>
  </w:num>
  <w:num w:numId="22">
    <w:abstractNumId w:val="35"/>
  </w:num>
  <w:num w:numId="23">
    <w:abstractNumId w:val="85"/>
  </w:num>
  <w:num w:numId="24">
    <w:abstractNumId w:val="0"/>
  </w:num>
  <w:num w:numId="25">
    <w:abstractNumId w:val="103"/>
  </w:num>
  <w:num w:numId="26">
    <w:abstractNumId w:val="41"/>
  </w:num>
  <w:num w:numId="27">
    <w:abstractNumId w:val="3"/>
  </w:num>
  <w:num w:numId="28">
    <w:abstractNumId w:val="54"/>
  </w:num>
  <w:num w:numId="29">
    <w:abstractNumId w:val="51"/>
  </w:num>
  <w:num w:numId="30">
    <w:abstractNumId w:val="58"/>
  </w:num>
  <w:num w:numId="31">
    <w:abstractNumId w:val="74"/>
  </w:num>
  <w:num w:numId="32">
    <w:abstractNumId w:val="7"/>
  </w:num>
  <w:num w:numId="33">
    <w:abstractNumId w:val="91"/>
  </w:num>
  <w:num w:numId="34">
    <w:abstractNumId w:val="78"/>
  </w:num>
  <w:num w:numId="35">
    <w:abstractNumId w:val="79"/>
  </w:num>
  <w:num w:numId="36">
    <w:abstractNumId w:val="49"/>
  </w:num>
  <w:num w:numId="37">
    <w:abstractNumId w:val="95"/>
  </w:num>
  <w:num w:numId="38">
    <w:abstractNumId w:val="55"/>
  </w:num>
  <w:num w:numId="39">
    <w:abstractNumId w:val="4"/>
  </w:num>
  <w:num w:numId="40">
    <w:abstractNumId w:val="19"/>
  </w:num>
  <w:num w:numId="41">
    <w:abstractNumId w:val="48"/>
  </w:num>
  <w:num w:numId="42">
    <w:abstractNumId w:val="63"/>
  </w:num>
  <w:num w:numId="43">
    <w:abstractNumId w:val="59"/>
  </w:num>
  <w:num w:numId="44">
    <w:abstractNumId w:val="84"/>
  </w:num>
  <w:num w:numId="45">
    <w:abstractNumId w:val="87"/>
  </w:num>
  <w:num w:numId="46">
    <w:abstractNumId w:val="45"/>
  </w:num>
  <w:num w:numId="47">
    <w:abstractNumId w:val="2"/>
  </w:num>
  <w:num w:numId="48">
    <w:abstractNumId w:val="24"/>
  </w:num>
  <w:num w:numId="49">
    <w:abstractNumId w:val="90"/>
  </w:num>
  <w:num w:numId="50">
    <w:abstractNumId w:val="82"/>
  </w:num>
  <w:num w:numId="51">
    <w:abstractNumId w:val="57"/>
  </w:num>
  <w:num w:numId="52">
    <w:abstractNumId w:val="42"/>
  </w:num>
  <w:num w:numId="53">
    <w:abstractNumId w:val="67"/>
  </w:num>
  <w:num w:numId="54">
    <w:abstractNumId w:val="43"/>
  </w:num>
  <w:num w:numId="55">
    <w:abstractNumId w:val="23"/>
  </w:num>
  <w:num w:numId="56">
    <w:abstractNumId w:val="69"/>
  </w:num>
  <w:num w:numId="57">
    <w:abstractNumId w:val="83"/>
  </w:num>
  <w:num w:numId="58">
    <w:abstractNumId w:val="80"/>
  </w:num>
  <w:num w:numId="59">
    <w:abstractNumId w:val="89"/>
  </w:num>
  <w:num w:numId="60">
    <w:abstractNumId w:val="97"/>
  </w:num>
  <w:num w:numId="61">
    <w:abstractNumId w:val="18"/>
  </w:num>
  <w:num w:numId="62">
    <w:abstractNumId w:val="75"/>
  </w:num>
  <w:num w:numId="63">
    <w:abstractNumId w:val="1"/>
  </w:num>
  <w:num w:numId="64">
    <w:abstractNumId w:val="28"/>
  </w:num>
  <w:num w:numId="65">
    <w:abstractNumId w:val="37"/>
  </w:num>
  <w:num w:numId="66">
    <w:abstractNumId w:val="62"/>
  </w:num>
  <w:num w:numId="67">
    <w:abstractNumId w:val="12"/>
  </w:num>
  <w:num w:numId="68">
    <w:abstractNumId w:val="40"/>
  </w:num>
  <w:num w:numId="69">
    <w:abstractNumId w:val="94"/>
  </w:num>
  <w:num w:numId="70">
    <w:abstractNumId w:val="9"/>
  </w:num>
  <w:num w:numId="71">
    <w:abstractNumId w:val="86"/>
  </w:num>
  <w:num w:numId="72">
    <w:abstractNumId w:val="26"/>
  </w:num>
  <w:num w:numId="73">
    <w:abstractNumId w:val="17"/>
  </w:num>
  <w:num w:numId="74">
    <w:abstractNumId w:val="66"/>
  </w:num>
  <w:num w:numId="75">
    <w:abstractNumId w:val="14"/>
  </w:num>
  <w:num w:numId="76">
    <w:abstractNumId w:val="6"/>
  </w:num>
  <w:num w:numId="77">
    <w:abstractNumId w:val="52"/>
  </w:num>
  <w:num w:numId="78">
    <w:abstractNumId w:val="99"/>
  </w:num>
  <w:num w:numId="79">
    <w:abstractNumId w:val="33"/>
  </w:num>
  <w:num w:numId="80">
    <w:abstractNumId w:val="101"/>
  </w:num>
  <w:num w:numId="81">
    <w:abstractNumId w:val="8"/>
  </w:num>
  <w:num w:numId="82">
    <w:abstractNumId w:val="73"/>
  </w:num>
  <w:num w:numId="83">
    <w:abstractNumId w:val="32"/>
  </w:num>
  <w:num w:numId="84">
    <w:abstractNumId w:val="72"/>
  </w:num>
  <w:num w:numId="85">
    <w:abstractNumId w:val="64"/>
  </w:num>
  <w:num w:numId="86">
    <w:abstractNumId w:val="81"/>
  </w:num>
  <w:num w:numId="87">
    <w:abstractNumId w:val="65"/>
  </w:num>
  <w:num w:numId="88">
    <w:abstractNumId w:val="92"/>
  </w:num>
  <w:num w:numId="89">
    <w:abstractNumId w:val="38"/>
  </w:num>
  <w:num w:numId="90">
    <w:abstractNumId w:val="31"/>
  </w:num>
  <w:num w:numId="91">
    <w:abstractNumId w:val="29"/>
  </w:num>
  <w:num w:numId="92">
    <w:abstractNumId w:val="27"/>
  </w:num>
  <w:num w:numId="93">
    <w:abstractNumId w:val="61"/>
  </w:num>
  <w:num w:numId="94">
    <w:abstractNumId w:val="13"/>
  </w:num>
  <w:num w:numId="95">
    <w:abstractNumId w:val="20"/>
  </w:num>
  <w:num w:numId="96">
    <w:abstractNumId w:val="102"/>
  </w:num>
  <w:num w:numId="97">
    <w:abstractNumId w:val="22"/>
  </w:num>
  <w:num w:numId="98">
    <w:abstractNumId w:val="39"/>
  </w:num>
  <w:num w:numId="99">
    <w:abstractNumId w:val="50"/>
  </w:num>
  <w:num w:numId="100">
    <w:abstractNumId w:val="71"/>
  </w:num>
  <w:num w:numId="101">
    <w:abstractNumId w:val="60"/>
  </w:num>
  <w:num w:numId="102">
    <w:abstractNumId w:val="98"/>
  </w:num>
  <w:num w:numId="103">
    <w:abstractNumId w:val="93"/>
  </w:num>
  <w:num w:numId="104">
    <w:abstractNumId w:val="8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2"/>
  <w:displayVerticalDrawingGridEvery w:val="2"/>
  <w:characterSpacingControl w:val="doNotCompress"/>
  <w:hdrShapeDefaults>
    <o:shapedefaults v:ext="edit" spidmax="6145" fill="f" fillcolor="white" stroke="f">
      <v:fill color="white" on="f"/>
      <v:stroke on="f"/>
      <o:colormru v:ext="edit" colors="#ccecff,#ffc,#ffe8d1,#ffbc79,#dfd,#abffab,#e1ffe1"/>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0D"/>
    <w:rsid w:val="000000A1"/>
    <w:rsid w:val="0000098E"/>
    <w:rsid w:val="00000D64"/>
    <w:rsid w:val="00001E57"/>
    <w:rsid w:val="00001E75"/>
    <w:rsid w:val="000032B2"/>
    <w:rsid w:val="0000334C"/>
    <w:rsid w:val="00003984"/>
    <w:rsid w:val="00003BDA"/>
    <w:rsid w:val="0000410E"/>
    <w:rsid w:val="00004218"/>
    <w:rsid w:val="0000438B"/>
    <w:rsid w:val="0000562F"/>
    <w:rsid w:val="000060E1"/>
    <w:rsid w:val="00006A7A"/>
    <w:rsid w:val="00006B48"/>
    <w:rsid w:val="00007DFC"/>
    <w:rsid w:val="00010373"/>
    <w:rsid w:val="0001054A"/>
    <w:rsid w:val="00010B95"/>
    <w:rsid w:val="00010DC4"/>
    <w:rsid w:val="00011F4C"/>
    <w:rsid w:val="000121D1"/>
    <w:rsid w:val="00012226"/>
    <w:rsid w:val="00012F53"/>
    <w:rsid w:val="00012FB7"/>
    <w:rsid w:val="0001310D"/>
    <w:rsid w:val="000139FA"/>
    <w:rsid w:val="000143C7"/>
    <w:rsid w:val="0001462B"/>
    <w:rsid w:val="000147CD"/>
    <w:rsid w:val="00015024"/>
    <w:rsid w:val="00016A88"/>
    <w:rsid w:val="00016E69"/>
    <w:rsid w:val="00016F4F"/>
    <w:rsid w:val="00017D63"/>
    <w:rsid w:val="00017E99"/>
    <w:rsid w:val="000202C9"/>
    <w:rsid w:val="0002056E"/>
    <w:rsid w:val="000207EC"/>
    <w:rsid w:val="000209FA"/>
    <w:rsid w:val="000217F1"/>
    <w:rsid w:val="00021BF2"/>
    <w:rsid w:val="00021CF8"/>
    <w:rsid w:val="00021E07"/>
    <w:rsid w:val="00022248"/>
    <w:rsid w:val="000227BE"/>
    <w:rsid w:val="00022952"/>
    <w:rsid w:val="00023468"/>
    <w:rsid w:val="000235AE"/>
    <w:rsid w:val="00023ED7"/>
    <w:rsid w:val="0002441F"/>
    <w:rsid w:val="0002496B"/>
    <w:rsid w:val="0002747E"/>
    <w:rsid w:val="00027A1B"/>
    <w:rsid w:val="00027DED"/>
    <w:rsid w:val="00027FB4"/>
    <w:rsid w:val="000303DF"/>
    <w:rsid w:val="00030F70"/>
    <w:rsid w:val="00031114"/>
    <w:rsid w:val="00031407"/>
    <w:rsid w:val="000314AB"/>
    <w:rsid w:val="000324C2"/>
    <w:rsid w:val="00032A10"/>
    <w:rsid w:val="000332A4"/>
    <w:rsid w:val="000336C3"/>
    <w:rsid w:val="0003374B"/>
    <w:rsid w:val="00033A64"/>
    <w:rsid w:val="00033A6B"/>
    <w:rsid w:val="00033A98"/>
    <w:rsid w:val="00033C90"/>
    <w:rsid w:val="000342E4"/>
    <w:rsid w:val="00034C8C"/>
    <w:rsid w:val="00034D3F"/>
    <w:rsid w:val="00034E87"/>
    <w:rsid w:val="000354D8"/>
    <w:rsid w:val="00035683"/>
    <w:rsid w:val="00035DD9"/>
    <w:rsid w:val="00036E38"/>
    <w:rsid w:val="00036E4F"/>
    <w:rsid w:val="00036E7F"/>
    <w:rsid w:val="00037442"/>
    <w:rsid w:val="00037BA8"/>
    <w:rsid w:val="00037DAC"/>
    <w:rsid w:val="00037F67"/>
    <w:rsid w:val="00040A45"/>
    <w:rsid w:val="000411DA"/>
    <w:rsid w:val="0004187F"/>
    <w:rsid w:val="00041A86"/>
    <w:rsid w:val="00041AF0"/>
    <w:rsid w:val="00042134"/>
    <w:rsid w:val="000422B7"/>
    <w:rsid w:val="00042650"/>
    <w:rsid w:val="00042B5B"/>
    <w:rsid w:val="00042E91"/>
    <w:rsid w:val="000431D9"/>
    <w:rsid w:val="00043631"/>
    <w:rsid w:val="00043B0C"/>
    <w:rsid w:val="00044317"/>
    <w:rsid w:val="00045C05"/>
    <w:rsid w:val="00046190"/>
    <w:rsid w:val="0004785A"/>
    <w:rsid w:val="00047883"/>
    <w:rsid w:val="00047EE0"/>
    <w:rsid w:val="000503E2"/>
    <w:rsid w:val="00050C91"/>
    <w:rsid w:val="00050E47"/>
    <w:rsid w:val="00052293"/>
    <w:rsid w:val="0005233D"/>
    <w:rsid w:val="000525CE"/>
    <w:rsid w:val="00052C5A"/>
    <w:rsid w:val="00053398"/>
    <w:rsid w:val="00053E94"/>
    <w:rsid w:val="00053EAE"/>
    <w:rsid w:val="00054374"/>
    <w:rsid w:val="00054402"/>
    <w:rsid w:val="00054AB8"/>
    <w:rsid w:val="000556C1"/>
    <w:rsid w:val="00055A65"/>
    <w:rsid w:val="00055D57"/>
    <w:rsid w:val="00055F3E"/>
    <w:rsid w:val="00055F40"/>
    <w:rsid w:val="00056027"/>
    <w:rsid w:val="00056B49"/>
    <w:rsid w:val="00056BC8"/>
    <w:rsid w:val="00056C1E"/>
    <w:rsid w:val="00056C3E"/>
    <w:rsid w:val="00057629"/>
    <w:rsid w:val="0006020F"/>
    <w:rsid w:val="00061C9A"/>
    <w:rsid w:val="00061FA3"/>
    <w:rsid w:val="00061FB7"/>
    <w:rsid w:val="0006282F"/>
    <w:rsid w:val="00062C25"/>
    <w:rsid w:val="00062E4B"/>
    <w:rsid w:val="0006367E"/>
    <w:rsid w:val="000639F4"/>
    <w:rsid w:val="00063D5D"/>
    <w:rsid w:val="00064147"/>
    <w:rsid w:val="00064839"/>
    <w:rsid w:val="00064AE7"/>
    <w:rsid w:val="00064C1D"/>
    <w:rsid w:val="00064DE5"/>
    <w:rsid w:val="00064F97"/>
    <w:rsid w:val="000653D3"/>
    <w:rsid w:val="000660BF"/>
    <w:rsid w:val="000661BF"/>
    <w:rsid w:val="00066801"/>
    <w:rsid w:val="00066C9B"/>
    <w:rsid w:val="000674BD"/>
    <w:rsid w:val="00070057"/>
    <w:rsid w:val="00070119"/>
    <w:rsid w:val="00071493"/>
    <w:rsid w:val="00071716"/>
    <w:rsid w:val="00071B70"/>
    <w:rsid w:val="000722FC"/>
    <w:rsid w:val="00072336"/>
    <w:rsid w:val="0007243B"/>
    <w:rsid w:val="0007272C"/>
    <w:rsid w:val="00072D37"/>
    <w:rsid w:val="0007333F"/>
    <w:rsid w:val="00073397"/>
    <w:rsid w:val="000733F9"/>
    <w:rsid w:val="000734A9"/>
    <w:rsid w:val="000737A7"/>
    <w:rsid w:val="00073AC5"/>
    <w:rsid w:val="00073FBE"/>
    <w:rsid w:val="00074110"/>
    <w:rsid w:val="0007436D"/>
    <w:rsid w:val="00074A89"/>
    <w:rsid w:val="00074FC2"/>
    <w:rsid w:val="0007503C"/>
    <w:rsid w:val="0007546D"/>
    <w:rsid w:val="00075A89"/>
    <w:rsid w:val="00075AE4"/>
    <w:rsid w:val="00075B2D"/>
    <w:rsid w:val="00076A7A"/>
    <w:rsid w:val="00076E36"/>
    <w:rsid w:val="0007789E"/>
    <w:rsid w:val="00080CCE"/>
    <w:rsid w:val="000813C4"/>
    <w:rsid w:val="0008164A"/>
    <w:rsid w:val="0008170E"/>
    <w:rsid w:val="00081A1A"/>
    <w:rsid w:val="00081B52"/>
    <w:rsid w:val="000832DC"/>
    <w:rsid w:val="00083A70"/>
    <w:rsid w:val="0008417E"/>
    <w:rsid w:val="00084FF8"/>
    <w:rsid w:val="000854CD"/>
    <w:rsid w:val="00085960"/>
    <w:rsid w:val="00086578"/>
    <w:rsid w:val="00086C58"/>
    <w:rsid w:val="00086E65"/>
    <w:rsid w:val="00086FCC"/>
    <w:rsid w:val="00087172"/>
    <w:rsid w:val="00087311"/>
    <w:rsid w:val="000874D9"/>
    <w:rsid w:val="000876A8"/>
    <w:rsid w:val="00090175"/>
    <w:rsid w:val="000905EC"/>
    <w:rsid w:val="00090A93"/>
    <w:rsid w:val="00090D0A"/>
    <w:rsid w:val="000917CD"/>
    <w:rsid w:val="00091FE1"/>
    <w:rsid w:val="000921E7"/>
    <w:rsid w:val="000928D1"/>
    <w:rsid w:val="00092A72"/>
    <w:rsid w:val="00092CA8"/>
    <w:rsid w:val="000932CD"/>
    <w:rsid w:val="0009389C"/>
    <w:rsid w:val="00093ED2"/>
    <w:rsid w:val="00093FDD"/>
    <w:rsid w:val="00094606"/>
    <w:rsid w:val="0009544A"/>
    <w:rsid w:val="000958E2"/>
    <w:rsid w:val="000959CD"/>
    <w:rsid w:val="000969FB"/>
    <w:rsid w:val="00096F1D"/>
    <w:rsid w:val="00097014"/>
    <w:rsid w:val="0009743E"/>
    <w:rsid w:val="0009777B"/>
    <w:rsid w:val="00097EAD"/>
    <w:rsid w:val="000A0225"/>
    <w:rsid w:val="000A02E4"/>
    <w:rsid w:val="000A05C5"/>
    <w:rsid w:val="000A2248"/>
    <w:rsid w:val="000A2804"/>
    <w:rsid w:val="000A3368"/>
    <w:rsid w:val="000A34FA"/>
    <w:rsid w:val="000A3659"/>
    <w:rsid w:val="000A3B6A"/>
    <w:rsid w:val="000A4E54"/>
    <w:rsid w:val="000A557C"/>
    <w:rsid w:val="000A5D90"/>
    <w:rsid w:val="000A5EF5"/>
    <w:rsid w:val="000A696C"/>
    <w:rsid w:val="000A6D1F"/>
    <w:rsid w:val="000A7117"/>
    <w:rsid w:val="000A736E"/>
    <w:rsid w:val="000A73C1"/>
    <w:rsid w:val="000A75F4"/>
    <w:rsid w:val="000A7778"/>
    <w:rsid w:val="000A7BDE"/>
    <w:rsid w:val="000B03AC"/>
    <w:rsid w:val="000B0BDD"/>
    <w:rsid w:val="000B13F2"/>
    <w:rsid w:val="000B189C"/>
    <w:rsid w:val="000B1B44"/>
    <w:rsid w:val="000B24D1"/>
    <w:rsid w:val="000B2857"/>
    <w:rsid w:val="000B2B2C"/>
    <w:rsid w:val="000B461B"/>
    <w:rsid w:val="000B49B6"/>
    <w:rsid w:val="000B49D2"/>
    <w:rsid w:val="000B4D3A"/>
    <w:rsid w:val="000B567E"/>
    <w:rsid w:val="000B56F1"/>
    <w:rsid w:val="000B596C"/>
    <w:rsid w:val="000B59EB"/>
    <w:rsid w:val="000B5BA4"/>
    <w:rsid w:val="000B66D9"/>
    <w:rsid w:val="000B742C"/>
    <w:rsid w:val="000C0529"/>
    <w:rsid w:val="000C08E5"/>
    <w:rsid w:val="000C160B"/>
    <w:rsid w:val="000C1C66"/>
    <w:rsid w:val="000C2067"/>
    <w:rsid w:val="000C20C8"/>
    <w:rsid w:val="000C20FF"/>
    <w:rsid w:val="000C279C"/>
    <w:rsid w:val="000C27D1"/>
    <w:rsid w:val="000C280A"/>
    <w:rsid w:val="000C294D"/>
    <w:rsid w:val="000C2D73"/>
    <w:rsid w:val="000C2D86"/>
    <w:rsid w:val="000C2F2D"/>
    <w:rsid w:val="000C32AC"/>
    <w:rsid w:val="000C3C27"/>
    <w:rsid w:val="000C422F"/>
    <w:rsid w:val="000C43E2"/>
    <w:rsid w:val="000C55E5"/>
    <w:rsid w:val="000C5E23"/>
    <w:rsid w:val="000C6632"/>
    <w:rsid w:val="000C694D"/>
    <w:rsid w:val="000C7028"/>
    <w:rsid w:val="000D0334"/>
    <w:rsid w:val="000D06D3"/>
    <w:rsid w:val="000D0BDC"/>
    <w:rsid w:val="000D1045"/>
    <w:rsid w:val="000D1083"/>
    <w:rsid w:val="000D1540"/>
    <w:rsid w:val="000D1669"/>
    <w:rsid w:val="000D2D1D"/>
    <w:rsid w:val="000D2E37"/>
    <w:rsid w:val="000D2E60"/>
    <w:rsid w:val="000D2EF6"/>
    <w:rsid w:val="000D2F16"/>
    <w:rsid w:val="000D30E1"/>
    <w:rsid w:val="000D3723"/>
    <w:rsid w:val="000D3A53"/>
    <w:rsid w:val="000D3D68"/>
    <w:rsid w:val="000D47F5"/>
    <w:rsid w:val="000D4DAF"/>
    <w:rsid w:val="000D5027"/>
    <w:rsid w:val="000D60DA"/>
    <w:rsid w:val="000D6309"/>
    <w:rsid w:val="000D656E"/>
    <w:rsid w:val="000D67A9"/>
    <w:rsid w:val="000D6838"/>
    <w:rsid w:val="000D6B06"/>
    <w:rsid w:val="000D6CBC"/>
    <w:rsid w:val="000D715A"/>
    <w:rsid w:val="000D7336"/>
    <w:rsid w:val="000D74EB"/>
    <w:rsid w:val="000D7721"/>
    <w:rsid w:val="000D7E07"/>
    <w:rsid w:val="000D7EF4"/>
    <w:rsid w:val="000E0AF5"/>
    <w:rsid w:val="000E0FDB"/>
    <w:rsid w:val="000E1029"/>
    <w:rsid w:val="000E21CD"/>
    <w:rsid w:val="000E2706"/>
    <w:rsid w:val="000E27AB"/>
    <w:rsid w:val="000E2900"/>
    <w:rsid w:val="000E2AD4"/>
    <w:rsid w:val="000E2E16"/>
    <w:rsid w:val="000E35D8"/>
    <w:rsid w:val="000E378B"/>
    <w:rsid w:val="000E3FF2"/>
    <w:rsid w:val="000E4224"/>
    <w:rsid w:val="000E4B54"/>
    <w:rsid w:val="000E4E14"/>
    <w:rsid w:val="000E5BB6"/>
    <w:rsid w:val="000E5D92"/>
    <w:rsid w:val="000E602F"/>
    <w:rsid w:val="000E60F3"/>
    <w:rsid w:val="000E6CC0"/>
    <w:rsid w:val="000E77C1"/>
    <w:rsid w:val="000F00B7"/>
    <w:rsid w:val="000F0618"/>
    <w:rsid w:val="000F087F"/>
    <w:rsid w:val="000F0EEC"/>
    <w:rsid w:val="000F0F1F"/>
    <w:rsid w:val="000F1564"/>
    <w:rsid w:val="000F1618"/>
    <w:rsid w:val="000F1D61"/>
    <w:rsid w:val="000F1E84"/>
    <w:rsid w:val="000F217A"/>
    <w:rsid w:val="000F3236"/>
    <w:rsid w:val="000F337A"/>
    <w:rsid w:val="000F42A2"/>
    <w:rsid w:val="000F4C46"/>
    <w:rsid w:val="000F4D72"/>
    <w:rsid w:val="000F52A1"/>
    <w:rsid w:val="000F56D7"/>
    <w:rsid w:val="000F57C4"/>
    <w:rsid w:val="000F5A17"/>
    <w:rsid w:val="000F5D6F"/>
    <w:rsid w:val="000F6954"/>
    <w:rsid w:val="000F6A7F"/>
    <w:rsid w:val="000F72FE"/>
    <w:rsid w:val="000F73FF"/>
    <w:rsid w:val="000F7EDA"/>
    <w:rsid w:val="0010019A"/>
    <w:rsid w:val="001007B4"/>
    <w:rsid w:val="00100C10"/>
    <w:rsid w:val="00101512"/>
    <w:rsid w:val="00101605"/>
    <w:rsid w:val="00101E8F"/>
    <w:rsid w:val="0010211D"/>
    <w:rsid w:val="00102185"/>
    <w:rsid w:val="00102F43"/>
    <w:rsid w:val="001033BE"/>
    <w:rsid w:val="00103515"/>
    <w:rsid w:val="00103AD4"/>
    <w:rsid w:val="00103F14"/>
    <w:rsid w:val="001042BB"/>
    <w:rsid w:val="00104ECE"/>
    <w:rsid w:val="00104F34"/>
    <w:rsid w:val="00105206"/>
    <w:rsid w:val="0010530E"/>
    <w:rsid w:val="00105C92"/>
    <w:rsid w:val="0010664C"/>
    <w:rsid w:val="00106B41"/>
    <w:rsid w:val="00106E2C"/>
    <w:rsid w:val="00107413"/>
    <w:rsid w:val="001076D6"/>
    <w:rsid w:val="001077BF"/>
    <w:rsid w:val="001077E6"/>
    <w:rsid w:val="00107961"/>
    <w:rsid w:val="00110D03"/>
    <w:rsid w:val="00110F9A"/>
    <w:rsid w:val="00111765"/>
    <w:rsid w:val="001128E5"/>
    <w:rsid w:val="001129E8"/>
    <w:rsid w:val="001133FF"/>
    <w:rsid w:val="0011369F"/>
    <w:rsid w:val="00113784"/>
    <w:rsid w:val="00114465"/>
    <w:rsid w:val="0011447B"/>
    <w:rsid w:val="00114843"/>
    <w:rsid w:val="00114FD6"/>
    <w:rsid w:val="00115219"/>
    <w:rsid w:val="0011535A"/>
    <w:rsid w:val="00115B01"/>
    <w:rsid w:val="0011600D"/>
    <w:rsid w:val="001169EF"/>
    <w:rsid w:val="00116BBA"/>
    <w:rsid w:val="001177AE"/>
    <w:rsid w:val="00120253"/>
    <w:rsid w:val="0012068F"/>
    <w:rsid w:val="001208CC"/>
    <w:rsid w:val="001227DF"/>
    <w:rsid w:val="00122B8A"/>
    <w:rsid w:val="00123396"/>
    <w:rsid w:val="0012408F"/>
    <w:rsid w:val="001242FA"/>
    <w:rsid w:val="00124306"/>
    <w:rsid w:val="00124483"/>
    <w:rsid w:val="001247DB"/>
    <w:rsid w:val="00124AAD"/>
    <w:rsid w:val="00125576"/>
    <w:rsid w:val="00125BFA"/>
    <w:rsid w:val="00125D59"/>
    <w:rsid w:val="00125E16"/>
    <w:rsid w:val="00125F46"/>
    <w:rsid w:val="001261F9"/>
    <w:rsid w:val="00126E40"/>
    <w:rsid w:val="001273F7"/>
    <w:rsid w:val="00127E92"/>
    <w:rsid w:val="00130718"/>
    <w:rsid w:val="00130758"/>
    <w:rsid w:val="0013076C"/>
    <w:rsid w:val="001313BA"/>
    <w:rsid w:val="001316B4"/>
    <w:rsid w:val="00132815"/>
    <w:rsid w:val="00132841"/>
    <w:rsid w:val="00133259"/>
    <w:rsid w:val="0013333E"/>
    <w:rsid w:val="0013389F"/>
    <w:rsid w:val="0013395B"/>
    <w:rsid w:val="00133DE1"/>
    <w:rsid w:val="00133F34"/>
    <w:rsid w:val="001343F0"/>
    <w:rsid w:val="0013462E"/>
    <w:rsid w:val="001348D8"/>
    <w:rsid w:val="00134E4E"/>
    <w:rsid w:val="001351F0"/>
    <w:rsid w:val="00135940"/>
    <w:rsid w:val="00136C59"/>
    <w:rsid w:val="00136E42"/>
    <w:rsid w:val="00136E7C"/>
    <w:rsid w:val="001370B4"/>
    <w:rsid w:val="00137147"/>
    <w:rsid w:val="00137C9E"/>
    <w:rsid w:val="00137F43"/>
    <w:rsid w:val="00137F78"/>
    <w:rsid w:val="00140BB4"/>
    <w:rsid w:val="00140D5A"/>
    <w:rsid w:val="00141007"/>
    <w:rsid w:val="0014172B"/>
    <w:rsid w:val="00142089"/>
    <w:rsid w:val="00142748"/>
    <w:rsid w:val="0014274D"/>
    <w:rsid w:val="001427D6"/>
    <w:rsid w:val="0014280C"/>
    <w:rsid w:val="00143406"/>
    <w:rsid w:val="001435F0"/>
    <w:rsid w:val="00143A31"/>
    <w:rsid w:val="00143AB0"/>
    <w:rsid w:val="001452C3"/>
    <w:rsid w:val="00145388"/>
    <w:rsid w:val="001455AD"/>
    <w:rsid w:val="001455C9"/>
    <w:rsid w:val="001459F9"/>
    <w:rsid w:val="00145BAA"/>
    <w:rsid w:val="00146081"/>
    <w:rsid w:val="001461FF"/>
    <w:rsid w:val="001466A4"/>
    <w:rsid w:val="00146BB3"/>
    <w:rsid w:val="00146D90"/>
    <w:rsid w:val="001478D3"/>
    <w:rsid w:val="00150442"/>
    <w:rsid w:val="001507B8"/>
    <w:rsid w:val="00150BCA"/>
    <w:rsid w:val="00151189"/>
    <w:rsid w:val="00151AE7"/>
    <w:rsid w:val="00151CBF"/>
    <w:rsid w:val="0015282C"/>
    <w:rsid w:val="001528D6"/>
    <w:rsid w:val="00152A8F"/>
    <w:rsid w:val="001537D2"/>
    <w:rsid w:val="00153916"/>
    <w:rsid w:val="00153D34"/>
    <w:rsid w:val="00153DF2"/>
    <w:rsid w:val="00154742"/>
    <w:rsid w:val="00155302"/>
    <w:rsid w:val="001557AB"/>
    <w:rsid w:val="00155D67"/>
    <w:rsid w:val="00156B3B"/>
    <w:rsid w:val="00156D93"/>
    <w:rsid w:val="00156E3D"/>
    <w:rsid w:val="00156E58"/>
    <w:rsid w:val="00157887"/>
    <w:rsid w:val="00160408"/>
    <w:rsid w:val="001604D4"/>
    <w:rsid w:val="0016087C"/>
    <w:rsid w:val="001609BD"/>
    <w:rsid w:val="00160F3C"/>
    <w:rsid w:val="00161745"/>
    <w:rsid w:val="0016190D"/>
    <w:rsid w:val="00161D68"/>
    <w:rsid w:val="001624B0"/>
    <w:rsid w:val="001625B2"/>
    <w:rsid w:val="00162C9E"/>
    <w:rsid w:val="00163576"/>
    <w:rsid w:val="00163900"/>
    <w:rsid w:val="001642B5"/>
    <w:rsid w:val="00164427"/>
    <w:rsid w:val="0016473C"/>
    <w:rsid w:val="0016511D"/>
    <w:rsid w:val="00166CC3"/>
    <w:rsid w:val="0016704E"/>
    <w:rsid w:val="00167331"/>
    <w:rsid w:val="001675A6"/>
    <w:rsid w:val="00167718"/>
    <w:rsid w:val="001678FF"/>
    <w:rsid w:val="0016795D"/>
    <w:rsid w:val="001679E0"/>
    <w:rsid w:val="00170616"/>
    <w:rsid w:val="00170D97"/>
    <w:rsid w:val="001712B9"/>
    <w:rsid w:val="00171987"/>
    <w:rsid w:val="00171D6F"/>
    <w:rsid w:val="00171FED"/>
    <w:rsid w:val="00172B04"/>
    <w:rsid w:val="00172DF3"/>
    <w:rsid w:val="001733B7"/>
    <w:rsid w:val="0017407D"/>
    <w:rsid w:val="00174624"/>
    <w:rsid w:val="00174CC8"/>
    <w:rsid w:val="00175310"/>
    <w:rsid w:val="0017551B"/>
    <w:rsid w:val="0017564D"/>
    <w:rsid w:val="0017738B"/>
    <w:rsid w:val="00180811"/>
    <w:rsid w:val="00181177"/>
    <w:rsid w:val="0018124F"/>
    <w:rsid w:val="0018141A"/>
    <w:rsid w:val="00181E22"/>
    <w:rsid w:val="00182DC1"/>
    <w:rsid w:val="0018306C"/>
    <w:rsid w:val="00183129"/>
    <w:rsid w:val="001832BA"/>
    <w:rsid w:val="001833F8"/>
    <w:rsid w:val="001834EE"/>
    <w:rsid w:val="00183506"/>
    <w:rsid w:val="00183C3E"/>
    <w:rsid w:val="001844DE"/>
    <w:rsid w:val="00184516"/>
    <w:rsid w:val="001848C1"/>
    <w:rsid w:val="00184BC6"/>
    <w:rsid w:val="00184BFA"/>
    <w:rsid w:val="00184DE1"/>
    <w:rsid w:val="00184FF4"/>
    <w:rsid w:val="0018545F"/>
    <w:rsid w:val="00185817"/>
    <w:rsid w:val="00185A24"/>
    <w:rsid w:val="001860CB"/>
    <w:rsid w:val="001862C7"/>
    <w:rsid w:val="00186812"/>
    <w:rsid w:val="001868EE"/>
    <w:rsid w:val="00186C42"/>
    <w:rsid w:val="0018705C"/>
    <w:rsid w:val="001874C6"/>
    <w:rsid w:val="0018759E"/>
    <w:rsid w:val="00187856"/>
    <w:rsid w:val="00187A7D"/>
    <w:rsid w:val="00187BCB"/>
    <w:rsid w:val="00190B52"/>
    <w:rsid w:val="001912D2"/>
    <w:rsid w:val="001913EB"/>
    <w:rsid w:val="0019204E"/>
    <w:rsid w:val="00192650"/>
    <w:rsid w:val="0019295D"/>
    <w:rsid w:val="001930BC"/>
    <w:rsid w:val="001932C9"/>
    <w:rsid w:val="00193546"/>
    <w:rsid w:val="00193DB3"/>
    <w:rsid w:val="00194432"/>
    <w:rsid w:val="00194732"/>
    <w:rsid w:val="0019492C"/>
    <w:rsid w:val="00195084"/>
    <w:rsid w:val="001959DF"/>
    <w:rsid w:val="00195CAF"/>
    <w:rsid w:val="00195F9E"/>
    <w:rsid w:val="001960B6"/>
    <w:rsid w:val="001965C9"/>
    <w:rsid w:val="001967BA"/>
    <w:rsid w:val="0019697E"/>
    <w:rsid w:val="00196F65"/>
    <w:rsid w:val="001A1078"/>
    <w:rsid w:val="001A10E8"/>
    <w:rsid w:val="001A12C2"/>
    <w:rsid w:val="001A1BF4"/>
    <w:rsid w:val="001A2600"/>
    <w:rsid w:val="001A2FCC"/>
    <w:rsid w:val="001A3032"/>
    <w:rsid w:val="001A3345"/>
    <w:rsid w:val="001A34F1"/>
    <w:rsid w:val="001A394C"/>
    <w:rsid w:val="001A484A"/>
    <w:rsid w:val="001A5677"/>
    <w:rsid w:val="001A5C59"/>
    <w:rsid w:val="001A63A3"/>
    <w:rsid w:val="001A6402"/>
    <w:rsid w:val="001A6CB8"/>
    <w:rsid w:val="001A6E12"/>
    <w:rsid w:val="001A6EA6"/>
    <w:rsid w:val="001A7925"/>
    <w:rsid w:val="001B068E"/>
    <w:rsid w:val="001B071D"/>
    <w:rsid w:val="001B0B15"/>
    <w:rsid w:val="001B203F"/>
    <w:rsid w:val="001B20F6"/>
    <w:rsid w:val="001B333E"/>
    <w:rsid w:val="001B3B53"/>
    <w:rsid w:val="001B3DBC"/>
    <w:rsid w:val="001B3DEE"/>
    <w:rsid w:val="001B3E14"/>
    <w:rsid w:val="001B3FA3"/>
    <w:rsid w:val="001B4930"/>
    <w:rsid w:val="001B4A99"/>
    <w:rsid w:val="001B5B6A"/>
    <w:rsid w:val="001B5C90"/>
    <w:rsid w:val="001B5CBC"/>
    <w:rsid w:val="001B6663"/>
    <w:rsid w:val="001B6BCE"/>
    <w:rsid w:val="001B78FD"/>
    <w:rsid w:val="001B7CD5"/>
    <w:rsid w:val="001B7E42"/>
    <w:rsid w:val="001C07DE"/>
    <w:rsid w:val="001C0AEE"/>
    <w:rsid w:val="001C12F6"/>
    <w:rsid w:val="001C15DA"/>
    <w:rsid w:val="001C184E"/>
    <w:rsid w:val="001C2262"/>
    <w:rsid w:val="001C262D"/>
    <w:rsid w:val="001C2AEE"/>
    <w:rsid w:val="001C2B04"/>
    <w:rsid w:val="001C2E66"/>
    <w:rsid w:val="001C36E9"/>
    <w:rsid w:val="001C425E"/>
    <w:rsid w:val="001C42B3"/>
    <w:rsid w:val="001C4419"/>
    <w:rsid w:val="001C4938"/>
    <w:rsid w:val="001C4C1C"/>
    <w:rsid w:val="001C5975"/>
    <w:rsid w:val="001C656F"/>
    <w:rsid w:val="001C6F30"/>
    <w:rsid w:val="001C7472"/>
    <w:rsid w:val="001D097F"/>
    <w:rsid w:val="001D1288"/>
    <w:rsid w:val="001D13B2"/>
    <w:rsid w:val="001D14AB"/>
    <w:rsid w:val="001D17C8"/>
    <w:rsid w:val="001D1AE1"/>
    <w:rsid w:val="001D2664"/>
    <w:rsid w:val="001D2668"/>
    <w:rsid w:val="001D26C2"/>
    <w:rsid w:val="001D299E"/>
    <w:rsid w:val="001D4327"/>
    <w:rsid w:val="001D43E7"/>
    <w:rsid w:val="001D4583"/>
    <w:rsid w:val="001D4628"/>
    <w:rsid w:val="001D5A64"/>
    <w:rsid w:val="001D6218"/>
    <w:rsid w:val="001D6303"/>
    <w:rsid w:val="001D7832"/>
    <w:rsid w:val="001E0600"/>
    <w:rsid w:val="001E0CF9"/>
    <w:rsid w:val="001E11ED"/>
    <w:rsid w:val="001E1A12"/>
    <w:rsid w:val="001E213F"/>
    <w:rsid w:val="001E2538"/>
    <w:rsid w:val="001E2D07"/>
    <w:rsid w:val="001E2F92"/>
    <w:rsid w:val="001E305C"/>
    <w:rsid w:val="001E342B"/>
    <w:rsid w:val="001E3A43"/>
    <w:rsid w:val="001E4484"/>
    <w:rsid w:val="001E4539"/>
    <w:rsid w:val="001E4804"/>
    <w:rsid w:val="001E4A01"/>
    <w:rsid w:val="001E4C35"/>
    <w:rsid w:val="001E4E18"/>
    <w:rsid w:val="001E52ED"/>
    <w:rsid w:val="001E5362"/>
    <w:rsid w:val="001E56C8"/>
    <w:rsid w:val="001E5716"/>
    <w:rsid w:val="001E6407"/>
    <w:rsid w:val="001E68B7"/>
    <w:rsid w:val="001E698B"/>
    <w:rsid w:val="001E6A2A"/>
    <w:rsid w:val="001E70A7"/>
    <w:rsid w:val="001E775F"/>
    <w:rsid w:val="001E7CB4"/>
    <w:rsid w:val="001E7CBC"/>
    <w:rsid w:val="001E7F3E"/>
    <w:rsid w:val="001F003E"/>
    <w:rsid w:val="001F070E"/>
    <w:rsid w:val="001F0831"/>
    <w:rsid w:val="001F1401"/>
    <w:rsid w:val="001F1467"/>
    <w:rsid w:val="001F1694"/>
    <w:rsid w:val="001F229E"/>
    <w:rsid w:val="001F2496"/>
    <w:rsid w:val="001F2734"/>
    <w:rsid w:val="001F2993"/>
    <w:rsid w:val="001F2CB8"/>
    <w:rsid w:val="001F44F7"/>
    <w:rsid w:val="001F479A"/>
    <w:rsid w:val="001F50AC"/>
    <w:rsid w:val="001F578E"/>
    <w:rsid w:val="001F5D33"/>
    <w:rsid w:val="001F613E"/>
    <w:rsid w:val="001F644D"/>
    <w:rsid w:val="001F644F"/>
    <w:rsid w:val="002002F1"/>
    <w:rsid w:val="002003DC"/>
    <w:rsid w:val="00200729"/>
    <w:rsid w:val="002008D6"/>
    <w:rsid w:val="00200D93"/>
    <w:rsid w:val="00201AA8"/>
    <w:rsid w:val="00201C2D"/>
    <w:rsid w:val="00202339"/>
    <w:rsid w:val="0020233D"/>
    <w:rsid w:val="002027D4"/>
    <w:rsid w:val="00202AE8"/>
    <w:rsid w:val="00203792"/>
    <w:rsid w:val="002040D3"/>
    <w:rsid w:val="0020414A"/>
    <w:rsid w:val="00204886"/>
    <w:rsid w:val="00204936"/>
    <w:rsid w:val="00204B28"/>
    <w:rsid w:val="00205330"/>
    <w:rsid w:val="002054FF"/>
    <w:rsid w:val="0020594D"/>
    <w:rsid w:val="00207807"/>
    <w:rsid w:val="002101A2"/>
    <w:rsid w:val="002103E2"/>
    <w:rsid w:val="002105D5"/>
    <w:rsid w:val="00210DD8"/>
    <w:rsid w:val="002113B4"/>
    <w:rsid w:val="002119F9"/>
    <w:rsid w:val="00212BD4"/>
    <w:rsid w:val="00213F4A"/>
    <w:rsid w:val="00214692"/>
    <w:rsid w:val="00214714"/>
    <w:rsid w:val="0021476E"/>
    <w:rsid w:val="00215A31"/>
    <w:rsid w:val="00215CEC"/>
    <w:rsid w:val="00215E76"/>
    <w:rsid w:val="002167CF"/>
    <w:rsid w:val="00216AF3"/>
    <w:rsid w:val="0021763B"/>
    <w:rsid w:val="0021774E"/>
    <w:rsid w:val="002179A5"/>
    <w:rsid w:val="00217A6A"/>
    <w:rsid w:val="00217C34"/>
    <w:rsid w:val="00217C6B"/>
    <w:rsid w:val="0022046E"/>
    <w:rsid w:val="00220C0C"/>
    <w:rsid w:val="00220C1E"/>
    <w:rsid w:val="00221270"/>
    <w:rsid w:val="00221766"/>
    <w:rsid w:val="00221DF1"/>
    <w:rsid w:val="00221F69"/>
    <w:rsid w:val="0022210D"/>
    <w:rsid w:val="00222269"/>
    <w:rsid w:val="00222DF0"/>
    <w:rsid w:val="00223148"/>
    <w:rsid w:val="002233DC"/>
    <w:rsid w:val="00223400"/>
    <w:rsid w:val="00223513"/>
    <w:rsid w:val="00223C73"/>
    <w:rsid w:val="0022427A"/>
    <w:rsid w:val="00224443"/>
    <w:rsid w:val="002244D4"/>
    <w:rsid w:val="00224B16"/>
    <w:rsid w:val="00225E6D"/>
    <w:rsid w:val="00225E70"/>
    <w:rsid w:val="0022687B"/>
    <w:rsid w:val="00226D48"/>
    <w:rsid w:val="0022770D"/>
    <w:rsid w:val="00227C15"/>
    <w:rsid w:val="00230472"/>
    <w:rsid w:val="0023085D"/>
    <w:rsid w:val="00230CDB"/>
    <w:rsid w:val="00230F7B"/>
    <w:rsid w:val="00230F8B"/>
    <w:rsid w:val="0023119E"/>
    <w:rsid w:val="0023167C"/>
    <w:rsid w:val="002317B9"/>
    <w:rsid w:val="002319D0"/>
    <w:rsid w:val="00231AC3"/>
    <w:rsid w:val="00231BF0"/>
    <w:rsid w:val="00231E77"/>
    <w:rsid w:val="002324D5"/>
    <w:rsid w:val="002329C5"/>
    <w:rsid w:val="00232AC3"/>
    <w:rsid w:val="00232B35"/>
    <w:rsid w:val="00232D61"/>
    <w:rsid w:val="00234DF4"/>
    <w:rsid w:val="00234F4F"/>
    <w:rsid w:val="00234FE3"/>
    <w:rsid w:val="00235034"/>
    <w:rsid w:val="00235759"/>
    <w:rsid w:val="00235776"/>
    <w:rsid w:val="00235A71"/>
    <w:rsid w:val="00235CAE"/>
    <w:rsid w:val="00236706"/>
    <w:rsid w:val="002368BD"/>
    <w:rsid w:val="00236D8A"/>
    <w:rsid w:val="00236E40"/>
    <w:rsid w:val="00236F72"/>
    <w:rsid w:val="002374A8"/>
    <w:rsid w:val="00237E90"/>
    <w:rsid w:val="0024039B"/>
    <w:rsid w:val="0024072D"/>
    <w:rsid w:val="00240D1F"/>
    <w:rsid w:val="00240EEA"/>
    <w:rsid w:val="0024107B"/>
    <w:rsid w:val="00241B58"/>
    <w:rsid w:val="00241CC2"/>
    <w:rsid w:val="00242674"/>
    <w:rsid w:val="00242746"/>
    <w:rsid w:val="002427EF"/>
    <w:rsid w:val="00242ADD"/>
    <w:rsid w:val="00242D60"/>
    <w:rsid w:val="00243DAA"/>
    <w:rsid w:val="002455B4"/>
    <w:rsid w:val="00245DE1"/>
    <w:rsid w:val="002461B7"/>
    <w:rsid w:val="002470D9"/>
    <w:rsid w:val="002471D4"/>
    <w:rsid w:val="00247675"/>
    <w:rsid w:val="002476FE"/>
    <w:rsid w:val="0024779F"/>
    <w:rsid w:val="0024784D"/>
    <w:rsid w:val="00247D37"/>
    <w:rsid w:val="00247D4C"/>
    <w:rsid w:val="00250187"/>
    <w:rsid w:val="00250384"/>
    <w:rsid w:val="0025089E"/>
    <w:rsid w:val="00250F58"/>
    <w:rsid w:val="00251468"/>
    <w:rsid w:val="00251951"/>
    <w:rsid w:val="00251B5C"/>
    <w:rsid w:val="00252D7D"/>
    <w:rsid w:val="00253E31"/>
    <w:rsid w:val="002544CA"/>
    <w:rsid w:val="0025478F"/>
    <w:rsid w:val="00254824"/>
    <w:rsid w:val="00254DD8"/>
    <w:rsid w:val="002564DB"/>
    <w:rsid w:val="00256AED"/>
    <w:rsid w:val="0025710E"/>
    <w:rsid w:val="0025719F"/>
    <w:rsid w:val="00257972"/>
    <w:rsid w:val="00257C67"/>
    <w:rsid w:val="00260737"/>
    <w:rsid w:val="0026080E"/>
    <w:rsid w:val="00260AAE"/>
    <w:rsid w:val="0026118B"/>
    <w:rsid w:val="002612DE"/>
    <w:rsid w:val="002619F1"/>
    <w:rsid w:val="002625DC"/>
    <w:rsid w:val="00262AA8"/>
    <w:rsid w:val="00262CA6"/>
    <w:rsid w:val="00262CE9"/>
    <w:rsid w:val="0026301B"/>
    <w:rsid w:val="00263525"/>
    <w:rsid w:val="00263A39"/>
    <w:rsid w:val="00263B05"/>
    <w:rsid w:val="00263D14"/>
    <w:rsid w:val="00263E30"/>
    <w:rsid w:val="00264237"/>
    <w:rsid w:val="00264313"/>
    <w:rsid w:val="0026478F"/>
    <w:rsid w:val="00264927"/>
    <w:rsid w:val="00264CB8"/>
    <w:rsid w:val="00264EAD"/>
    <w:rsid w:val="0026507D"/>
    <w:rsid w:val="0026517C"/>
    <w:rsid w:val="002657D6"/>
    <w:rsid w:val="0026598E"/>
    <w:rsid w:val="002661F3"/>
    <w:rsid w:val="00266367"/>
    <w:rsid w:val="00266907"/>
    <w:rsid w:val="00266CD8"/>
    <w:rsid w:val="002670B1"/>
    <w:rsid w:val="0026731F"/>
    <w:rsid w:val="00267827"/>
    <w:rsid w:val="00267AE6"/>
    <w:rsid w:val="00267DBB"/>
    <w:rsid w:val="00270337"/>
    <w:rsid w:val="00270680"/>
    <w:rsid w:val="0027125B"/>
    <w:rsid w:val="002718BE"/>
    <w:rsid w:val="002719C1"/>
    <w:rsid w:val="00271B14"/>
    <w:rsid w:val="002726D1"/>
    <w:rsid w:val="00272DD9"/>
    <w:rsid w:val="00272E77"/>
    <w:rsid w:val="002731FF"/>
    <w:rsid w:val="00273236"/>
    <w:rsid w:val="002733C5"/>
    <w:rsid w:val="00273BF4"/>
    <w:rsid w:val="00273D9D"/>
    <w:rsid w:val="00274075"/>
    <w:rsid w:val="002743F6"/>
    <w:rsid w:val="00274895"/>
    <w:rsid w:val="002748AA"/>
    <w:rsid w:val="00274D60"/>
    <w:rsid w:val="002751F4"/>
    <w:rsid w:val="002755BB"/>
    <w:rsid w:val="0027568A"/>
    <w:rsid w:val="002756DF"/>
    <w:rsid w:val="0027638D"/>
    <w:rsid w:val="0027698D"/>
    <w:rsid w:val="00276B45"/>
    <w:rsid w:val="0027756E"/>
    <w:rsid w:val="00277705"/>
    <w:rsid w:val="00277715"/>
    <w:rsid w:val="00277A32"/>
    <w:rsid w:val="002801BF"/>
    <w:rsid w:val="00280E4F"/>
    <w:rsid w:val="00281A67"/>
    <w:rsid w:val="00282404"/>
    <w:rsid w:val="002826AA"/>
    <w:rsid w:val="002829B0"/>
    <w:rsid w:val="00282C6B"/>
    <w:rsid w:val="002832DE"/>
    <w:rsid w:val="00284047"/>
    <w:rsid w:val="002843D7"/>
    <w:rsid w:val="00284570"/>
    <w:rsid w:val="0028509B"/>
    <w:rsid w:val="002852FB"/>
    <w:rsid w:val="0028550F"/>
    <w:rsid w:val="00285766"/>
    <w:rsid w:val="00285BB9"/>
    <w:rsid w:val="00285E4B"/>
    <w:rsid w:val="00286528"/>
    <w:rsid w:val="00286A5C"/>
    <w:rsid w:val="00286E27"/>
    <w:rsid w:val="00286F47"/>
    <w:rsid w:val="002871CD"/>
    <w:rsid w:val="0028763B"/>
    <w:rsid w:val="0028769E"/>
    <w:rsid w:val="00287912"/>
    <w:rsid w:val="0029004C"/>
    <w:rsid w:val="0029094A"/>
    <w:rsid w:val="00290E91"/>
    <w:rsid w:val="00291214"/>
    <w:rsid w:val="00291420"/>
    <w:rsid w:val="0029168B"/>
    <w:rsid w:val="00291A51"/>
    <w:rsid w:val="00292077"/>
    <w:rsid w:val="0029290B"/>
    <w:rsid w:val="00292A38"/>
    <w:rsid w:val="00292D80"/>
    <w:rsid w:val="002935BD"/>
    <w:rsid w:val="002940D9"/>
    <w:rsid w:val="002940EF"/>
    <w:rsid w:val="00294347"/>
    <w:rsid w:val="00294B6B"/>
    <w:rsid w:val="00295274"/>
    <w:rsid w:val="00295764"/>
    <w:rsid w:val="00295A12"/>
    <w:rsid w:val="00296966"/>
    <w:rsid w:val="002969F2"/>
    <w:rsid w:val="00296C9F"/>
    <w:rsid w:val="00297B7F"/>
    <w:rsid w:val="002A0764"/>
    <w:rsid w:val="002A0E20"/>
    <w:rsid w:val="002A0F64"/>
    <w:rsid w:val="002A135A"/>
    <w:rsid w:val="002A1492"/>
    <w:rsid w:val="002A1770"/>
    <w:rsid w:val="002A1E5F"/>
    <w:rsid w:val="002A21C6"/>
    <w:rsid w:val="002A2594"/>
    <w:rsid w:val="002A25F3"/>
    <w:rsid w:val="002A26DF"/>
    <w:rsid w:val="002A2866"/>
    <w:rsid w:val="002A2EBB"/>
    <w:rsid w:val="002A3477"/>
    <w:rsid w:val="002A3566"/>
    <w:rsid w:val="002A365D"/>
    <w:rsid w:val="002A371B"/>
    <w:rsid w:val="002A3A83"/>
    <w:rsid w:val="002A48AD"/>
    <w:rsid w:val="002A4B3A"/>
    <w:rsid w:val="002A4DC9"/>
    <w:rsid w:val="002A516C"/>
    <w:rsid w:val="002A557B"/>
    <w:rsid w:val="002A55CA"/>
    <w:rsid w:val="002A56E3"/>
    <w:rsid w:val="002A6AA3"/>
    <w:rsid w:val="002A6FBE"/>
    <w:rsid w:val="002A757A"/>
    <w:rsid w:val="002A7591"/>
    <w:rsid w:val="002A7AFE"/>
    <w:rsid w:val="002A7C1A"/>
    <w:rsid w:val="002A7ECF"/>
    <w:rsid w:val="002A7F04"/>
    <w:rsid w:val="002B05D4"/>
    <w:rsid w:val="002B0DBB"/>
    <w:rsid w:val="002B1A6A"/>
    <w:rsid w:val="002B1B4D"/>
    <w:rsid w:val="002B1B78"/>
    <w:rsid w:val="002B2416"/>
    <w:rsid w:val="002B2752"/>
    <w:rsid w:val="002B30B0"/>
    <w:rsid w:val="002B319C"/>
    <w:rsid w:val="002B3677"/>
    <w:rsid w:val="002B3753"/>
    <w:rsid w:val="002B4047"/>
    <w:rsid w:val="002B4174"/>
    <w:rsid w:val="002B43CD"/>
    <w:rsid w:val="002B4690"/>
    <w:rsid w:val="002B5CA5"/>
    <w:rsid w:val="002B6E0F"/>
    <w:rsid w:val="002B7189"/>
    <w:rsid w:val="002B762F"/>
    <w:rsid w:val="002B7AAC"/>
    <w:rsid w:val="002C0932"/>
    <w:rsid w:val="002C09F2"/>
    <w:rsid w:val="002C11F7"/>
    <w:rsid w:val="002C12B9"/>
    <w:rsid w:val="002C26AC"/>
    <w:rsid w:val="002C2965"/>
    <w:rsid w:val="002C2B3C"/>
    <w:rsid w:val="002C2D30"/>
    <w:rsid w:val="002C2E86"/>
    <w:rsid w:val="002C2F9F"/>
    <w:rsid w:val="002C3375"/>
    <w:rsid w:val="002C37A5"/>
    <w:rsid w:val="002C3B36"/>
    <w:rsid w:val="002C4236"/>
    <w:rsid w:val="002C491E"/>
    <w:rsid w:val="002C4A52"/>
    <w:rsid w:val="002C4D82"/>
    <w:rsid w:val="002C5176"/>
    <w:rsid w:val="002C5CA2"/>
    <w:rsid w:val="002C5D94"/>
    <w:rsid w:val="002C6016"/>
    <w:rsid w:val="002C65D2"/>
    <w:rsid w:val="002C717B"/>
    <w:rsid w:val="002C76C8"/>
    <w:rsid w:val="002C7E21"/>
    <w:rsid w:val="002D0C59"/>
    <w:rsid w:val="002D0ED5"/>
    <w:rsid w:val="002D1959"/>
    <w:rsid w:val="002D1BC3"/>
    <w:rsid w:val="002D1C7A"/>
    <w:rsid w:val="002D1FE4"/>
    <w:rsid w:val="002D22F6"/>
    <w:rsid w:val="002D2343"/>
    <w:rsid w:val="002D25A1"/>
    <w:rsid w:val="002D262D"/>
    <w:rsid w:val="002D2C0F"/>
    <w:rsid w:val="002D2DBC"/>
    <w:rsid w:val="002D3622"/>
    <w:rsid w:val="002D3F20"/>
    <w:rsid w:val="002D40B7"/>
    <w:rsid w:val="002D4149"/>
    <w:rsid w:val="002D54DB"/>
    <w:rsid w:val="002D69C6"/>
    <w:rsid w:val="002D6B77"/>
    <w:rsid w:val="002D6D75"/>
    <w:rsid w:val="002D6E11"/>
    <w:rsid w:val="002D70B5"/>
    <w:rsid w:val="002D7A67"/>
    <w:rsid w:val="002D7AB0"/>
    <w:rsid w:val="002D7E45"/>
    <w:rsid w:val="002E007D"/>
    <w:rsid w:val="002E07A5"/>
    <w:rsid w:val="002E0ED5"/>
    <w:rsid w:val="002E15AA"/>
    <w:rsid w:val="002E2177"/>
    <w:rsid w:val="002E2521"/>
    <w:rsid w:val="002E2852"/>
    <w:rsid w:val="002E2AC8"/>
    <w:rsid w:val="002E2B5A"/>
    <w:rsid w:val="002E30FA"/>
    <w:rsid w:val="002E493A"/>
    <w:rsid w:val="002E49D4"/>
    <w:rsid w:val="002E4B5B"/>
    <w:rsid w:val="002E4D42"/>
    <w:rsid w:val="002E56E1"/>
    <w:rsid w:val="002E59F5"/>
    <w:rsid w:val="002E5FBB"/>
    <w:rsid w:val="002E60A1"/>
    <w:rsid w:val="002E60EB"/>
    <w:rsid w:val="002E6239"/>
    <w:rsid w:val="002E6A73"/>
    <w:rsid w:val="002E7721"/>
    <w:rsid w:val="002E7C98"/>
    <w:rsid w:val="002F00FF"/>
    <w:rsid w:val="002F04BE"/>
    <w:rsid w:val="002F0C0C"/>
    <w:rsid w:val="002F0DEB"/>
    <w:rsid w:val="002F2A68"/>
    <w:rsid w:val="002F2D3A"/>
    <w:rsid w:val="002F3209"/>
    <w:rsid w:val="002F396B"/>
    <w:rsid w:val="002F3DE5"/>
    <w:rsid w:val="002F507A"/>
    <w:rsid w:val="002F5909"/>
    <w:rsid w:val="002F5D9A"/>
    <w:rsid w:val="002F6371"/>
    <w:rsid w:val="002F665B"/>
    <w:rsid w:val="002F67AC"/>
    <w:rsid w:val="002F690D"/>
    <w:rsid w:val="002F6CA2"/>
    <w:rsid w:val="002F6DE8"/>
    <w:rsid w:val="002F7277"/>
    <w:rsid w:val="002F7BEB"/>
    <w:rsid w:val="002F7E43"/>
    <w:rsid w:val="002F7FBA"/>
    <w:rsid w:val="0030050C"/>
    <w:rsid w:val="0030088B"/>
    <w:rsid w:val="003008C9"/>
    <w:rsid w:val="00300F2A"/>
    <w:rsid w:val="0030152E"/>
    <w:rsid w:val="00302245"/>
    <w:rsid w:val="003024D2"/>
    <w:rsid w:val="003025CF"/>
    <w:rsid w:val="00302B86"/>
    <w:rsid w:val="00302D8C"/>
    <w:rsid w:val="00302ECE"/>
    <w:rsid w:val="0030308A"/>
    <w:rsid w:val="00303F25"/>
    <w:rsid w:val="00304A2F"/>
    <w:rsid w:val="00304B09"/>
    <w:rsid w:val="00304C2A"/>
    <w:rsid w:val="00304E52"/>
    <w:rsid w:val="003054AA"/>
    <w:rsid w:val="003056E8"/>
    <w:rsid w:val="00306386"/>
    <w:rsid w:val="00306552"/>
    <w:rsid w:val="00306591"/>
    <w:rsid w:val="0030663B"/>
    <w:rsid w:val="00306A7E"/>
    <w:rsid w:val="00307107"/>
    <w:rsid w:val="00307560"/>
    <w:rsid w:val="0030757F"/>
    <w:rsid w:val="00307C1A"/>
    <w:rsid w:val="00307C37"/>
    <w:rsid w:val="003106AC"/>
    <w:rsid w:val="00310A60"/>
    <w:rsid w:val="00312A3B"/>
    <w:rsid w:val="0031312D"/>
    <w:rsid w:val="00313510"/>
    <w:rsid w:val="00313BF9"/>
    <w:rsid w:val="00314283"/>
    <w:rsid w:val="00314A09"/>
    <w:rsid w:val="00314E94"/>
    <w:rsid w:val="003154D4"/>
    <w:rsid w:val="003154D5"/>
    <w:rsid w:val="00315A2D"/>
    <w:rsid w:val="00315BE3"/>
    <w:rsid w:val="003160A5"/>
    <w:rsid w:val="0031682E"/>
    <w:rsid w:val="00316918"/>
    <w:rsid w:val="00316AE5"/>
    <w:rsid w:val="0031766A"/>
    <w:rsid w:val="00317DEE"/>
    <w:rsid w:val="003200B0"/>
    <w:rsid w:val="00320147"/>
    <w:rsid w:val="0032060A"/>
    <w:rsid w:val="00320665"/>
    <w:rsid w:val="003211F9"/>
    <w:rsid w:val="0032141B"/>
    <w:rsid w:val="00321593"/>
    <w:rsid w:val="003218C8"/>
    <w:rsid w:val="00322965"/>
    <w:rsid w:val="00323196"/>
    <w:rsid w:val="003238B9"/>
    <w:rsid w:val="00323D2F"/>
    <w:rsid w:val="00323F79"/>
    <w:rsid w:val="003251BB"/>
    <w:rsid w:val="003255E3"/>
    <w:rsid w:val="00325F0C"/>
    <w:rsid w:val="003265F4"/>
    <w:rsid w:val="00326758"/>
    <w:rsid w:val="00326D0A"/>
    <w:rsid w:val="00330469"/>
    <w:rsid w:val="00330C8C"/>
    <w:rsid w:val="00330F8B"/>
    <w:rsid w:val="00331007"/>
    <w:rsid w:val="00331EE6"/>
    <w:rsid w:val="00332367"/>
    <w:rsid w:val="00332E0F"/>
    <w:rsid w:val="00333553"/>
    <w:rsid w:val="003337BF"/>
    <w:rsid w:val="00333D28"/>
    <w:rsid w:val="003341CC"/>
    <w:rsid w:val="00334EAF"/>
    <w:rsid w:val="00335D1C"/>
    <w:rsid w:val="00335FD1"/>
    <w:rsid w:val="00336511"/>
    <w:rsid w:val="003366C2"/>
    <w:rsid w:val="0033673E"/>
    <w:rsid w:val="00337DDD"/>
    <w:rsid w:val="00340A44"/>
    <w:rsid w:val="0034138B"/>
    <w:rsid w:val="00341E37"/>
    <w:rsid w:val="00341F9E"/>
    <w:rsid w:val="003420A5"/>
    <w:rsid w:val="003421C1"/>
    <w:rsid w:val="00342AA5"/>
    <w:rsid w:val="00342ADF"/>
    <w:rsid w:val="003432C1"/>
    <w:rsid w:val="00343391"/>
    <w:rsid w:val="0034386D"/>
    <w:rsid w:val="00344593"/>
    <w:rsid w:val="00345825"/>
    <w:rsid w:val="00345A43"/>
    <w:rsid w:val="00345B7C"/>
    <w:rsid w:val="00345C4D"/>
    <w:rsid w:val="00345F74"/>
    <w:rsid w:val="003460F3"/>
    <w:rsid w:val="00346622"/>
    <w:rsid w:val="00346743"/>
    <w:rsid w:val="003475C7"/>
    <w:rsid w:val="00347E3B"/>
    <w:rsid w:val="003505F4"/>
    <w:rsid w:val="00350AA0"/>
    <w:rsid w:val="00350B11"/>
    <w:rsid w:val="0035152D"/>
    <w:rsid w:val="00351663"/>
    <w:rsid w:val="003517C7"/>
    <w:rsid w:val="0035237B"/>
    <w:rsid w:val="0035239C"/>
    <w:rsid w:val="00352969"/>
    <w:rsid w:val="00352E61"/>
    <w:rsid w:val="00352FFF"/>
    <w:rsid w:val="00353744"/>
    <w:rsid w:val="00353BA8"/>
    <w:rsid w:val="003556C4"/>
    <w:rsid w:val="003566B0"/>
    <w:rsid w:val="003568FE"/>
    <w:rsid w:val="00357E15"/>
    <w:rsid w:val="003605AC"/>
    <w:rsid w:val="003606A2"/>
    <w:rsid w:val="003609DF"/>
    <w:rsid w:val="00360CD8"/>
    <w:rsid w:val="003613E3"/>
    <w:rsid w:val="00361592"/>
    <w:rsid w:val="00361BF8"/>
    <w:rsid w:val="00362D25"/>
    <w:rsid w:val="00362E23"/>
    <w:rsid w:val="00362EE8"/>
    <w:rsid w:val="003637ED"/>
    <w:rsid w:val="00363918"/>
    <w:rsid w:val="00365266"/>
    <w:rsid w:val="00365279"/>
    <w:rsid w:val="0036609E"/>
    <w:rsid w:val="0036614A"/>
    <w:rsid w:val="00366710"/>
    <w:rsid w:val="0036704C"/>
    <w:rsid w:val="003700A9"/>
    <w:rsid w:val="003702E9"/>
    <w:rsid w:val="00370BF7"/>
    <w:rsid w:val="0037123F"/>
    <w:rsid w:val="00371310"/>
    <w:rsid w:val="003714AB"/>
    <w:rsid w:val="00371BC0"/>
    <w:rsid w:val="00371D25"/>
    <w:rsid w:val="00372036"/>
    <w:rsid w:val="0037240D"/>
    <w:rsid w:val="003724F4"/>
    <w:rsid w:val="00373416"/>
    <w:rsid w:val="003734EE"/>
    <w:rsid w:val="00373516"/>
    <w:rsid w:val="00373CFC"/>
    <w:rsid w:val="00373E4F"/>
    <w:rsid w:val="00374190"/>
    <w:rsid w:val="00374406"/>
    <w:rsid w:val="00374CCA"/>
    <w:rsid w:val="00374E36"/>
    <w:rsid w:val="00375001"/>
    <w:rsid w:val="00375441"/>
    <w:rsid w:val="00375F3F"/>
    <w:rsid w:val="0037628A"/>
    <w:rsid w:val="00376BAC"/>
    <w:rsid w:val="00376D8F"/>
    <w:rsid w:val="00377A2D"/>
    <w:rsid w:val="003802B9"/>
    <w:rsid w:val="003809D0"/>
    <w:rsid w:val="00380C9F"/>
    <w:rsid w:val="00380E7B"/>
    <w:rsid w:val="003810EE"/>
    <w:rsid w:val="0038201F"/>
    <w:rsid w:val="00382DE4"/>
    <w:rsid w:val="003837FB"/>
    <w:rsid w:val="003838BE"/>
    <w:rsid w:val="00383F9C"/>
    <w:rsid w:val="0038437B"/>
    <w:rsid w:val="00384B15"/>
    <w:rsid w:val="00385062"/>
    <w:rsid w:val="003850C4"/>
    <w:rsid w:val="0038554B"/>
    <w:rsid w:val="003857F5"/>
    <w:rsid w:val="00385B32"/>
    <w:rsid w:val="00385E94"/>
    <w:rsid w:val="00386978"/>
    <w:rsid w:val="00386CEA"/>
    <w:rsid w:val="00387C1A"/>
    <w:rsid w:val="00387F95"/>
    <w:rsid w:val="00390847"/>
    <w:rsid w:val="00391202"/>
    <w:rsid w:val="0039150C"/>
    <w:rsid w:val="00391B1B"/>
    <w:rsid w:val="00391BC0"/>
    <w:rsid w:val="00392056"/>
    <w:rsid w:val="0039303D"/>
    <w:rsid w:val="0039361A"/>
    <w:rsid w:val="0039367C"/>
    <w:rsid w:val="00394263"/>
    <w:rsid w:val="00394853"/>
    <w:rsid w:val="00395032"/>
    <w:rsid w:val="0039523E"/>
    <w:rsid w:val="003953DD"/>
    <w:rsid w:val="003955C1"/>
    <w:rsid w:val="003959FC"/>
    <w:rsid w:val="00395A3D"/>
    <w:rsid w:val="00395C4E"/>
    <w:rsid w:val="0039608B"/>
    <w:rsid w:val="00396234"/>
    <w:rsid w:val="00397E63"/>
    <w:rsid w:val="003A0352"/>
    <w:rsid w:val="003A1B30"/>
    <w:rsid w:val="003A1D19"/>
    <w:rsid w:val="003A1F83"/>
    <w:rsid w:val="003A262F"/>
    <w:rsid w:val="003A2691"/>
    <w:rsid w:val="003A277C"/>
    <w:rsid w:val="003A2DC1"/>
    <w:rsid w:val="003A31E7"/>
    <w:rsid w:val="003A325C"/>
    <w:rsid w:val="003A33EA"/>
    <w:rsid w:val="003A3B91"/>
    <w:rsid w:val="003A3E93"/>
    <w:rsid w:val="003A445C"/>
    <w:rsid w:val="003A4869"/>
    <w:rsid w:val="003A4BF1"/>
    <w:rsid w:val="003A4D9B"/>
    <w:rsid w:val="003A50B4"/>
    <w:rsid w:val="003A5472"/>
    <w:rsid w:val="003A549A"/>
    <w:rsid w:val="003A5689"/>
    <w:rsid w:val="003A672C"/>
    <w:rsid w:val="003A6DEF"/>
    <w:rsid w:val="003A6F38"/>
    <w:rsid w:val="003B0B68"/>
    <w:rsid w:val="003B20AD"/>
    <w:rsid w:val="003B2686"/>
    <w:rsid w:val="003B2AB6"/>
    <w:rsid w:val="003B3918"/>
    <w:rsid w:val="003B3BE2"/>
    <w:rsid w:val="003B3C2D"/>
    <w:rsid w:val="003B42F7"/>
    <w:rsid w:val="003B55AD"/>
    <w:rsid w:val="003B5C32"/>
    <w:rsid w:val="003B658A"/>
    <w:rsid w:val="003B6FDB"/>
    <w:rsid w:val="003B72B8"/>
    <w:rsid w:val="003B736C"/>
    <w:rsid w:val="003B78C5"/>
    <w:rsid w:val="003B7DB6"/>
    <w:rsid w:val="003C0082"/>
    <w:rsid w:val="003C0C64"/>
    <w:rsid w:val="003C106E"/>
    <w:rsid w:val="003C16D4"/>
    <w:rsid w:val="003C1C74"/>
    <w:rsid w:val="003C20A8"/>
    <w:rsid w:val="003C22AC"/>
    <w:rsid w:val="003C2392"/>
    <w:rsid w:val="003C29BC"/>
    <w:rsid w:val="003C2BFE"/>
    <w:rsid w:val="003C332F"/>
    <w:rsid w:val="003C3A75"/>
    <w:rsid w:val="003C3C44"/>
    <w:rsid w:val="003C3CF0"/>
    <w:rsid w:val="003C4266"/>
    <w:rsid w:val="003C4D9F"/>
    <w:rsid w:val="003C4EF7"/>
    <w:rsid w:val="003C534A"/>
    <w:rsid w:val="003C58AD"/>
    <w:rsid w:val="003C68AF"/>
    <w:rsid w:val="003C6AF9"/>
    <w:rsid w:val="003C7426"/>
    <w:rsid w:val="003C75D0"/>
    <w:rsid w:val="003C7FEC"/>
    <w:rsid w:val="003D04B5"/>
    <w:rsid w:val="003D07E7"/>
    <w:rsid w:val="003D0A54"/>
    <w:rsid w:val="003D17D9"/>
    <w:rsid w:val="003D2B86"/>
    <w:rsid w:val="003D3E94"/>
    <w:rsid w:val="003D41EA"/>
    <w:rsid w:val="003D4CC1"/>
    <w:rsid w:val="003D4DE4"/>
    <w:rsid w:val="003D4E01"/>
    <w:rsid w:val="003D4FFE"/>
    <w:rsid w:val="003D5370"/>
    <w:rsid w:val="003D585C"/>
    <w:rsid w:val="003D6305"/>
    <w:rsid w:val="003D63C6"/>
    <w:rsid w:val="003D6AA9"/>
    <w:rsid w:val="003D71CA"/>
    <w:rsid w:val="003D7D83"/>
    <w:rsid w:val="003E0335"/>
    <w:rsid w:val="003E1472"/>
    <w:rsid w:val="003E17B6"/>
    <w:rsid w:val="003E1A50"/>
    <w:rsid w:val="003E1E64"/>
    <w:rsid w:val="003E1E79"/>
    <w:rsid w:val="003E3079"/>
    <w:rsid w:val="003E3228"/>
    <w:rsid w:val="003E325E"/>
    <w:rsid w:val="003E3348"/>
    <w:rsid w:val="003E35AA"/>
    <w:rsid w:val="003E3637"/>
    <w:rsid w:val="003E4A12"/>
    <w:rsid w:val="003E4F4D"/>
    <w:rsid w:val="003E52C8"/>
    <w:rsid w:val="003E55FD"/>
    <w:rsid w:val="003E56ED"/>
    <w:rsid w:val="003E5722"/>
    <w:rsid w:val="003E5927"/>
    <w:rsid w:val="003E5E89"/>
    <w:rsid w:val="003E5FD7"/>
    <w:rsid w:val="003E5FE1"/>
    <w:rsid w:val="003E6CD6"/>
    <w:rsid w:val="003E7FC2"/>
    <w:rsid w:val="003F03E4"/>
    <w:rsid w:val="003F101C"/>
    <w:rsid w:val="003F1078"/>
    <w:rsid w:val="003F1216"/>
    <w:rsid w:val="003F17CE"/>
    <w:rsid w:val="003F2311"/>
    <w:rsid w:val="003F23F8"/>
    <w:rsid w:val="003F291F"/>
    <w:rsid w:val="003F2C69"/>
    <w:rsid w:val="003F2FA5"/>
    <w:rsid w:val="003F3428"/>
    <w:rsid w:val="003F3500"/>
    <w:rsid w:val="003F3526"/>
    <w:rsid w:val="003F3814"/>
    <w:rsid w:val="003F3B05"/>
    <w:rsid w:val="003F5F1E"/>
    <w:rsid w:val="003F5FF7"/>
    <w:rsid w:val="003F635A"/>
    <w:rsid w:val="003F64BE"/>
    <w:rsid w:val="003F6640"/>
    <w:rsid w:val="003F6B4F"/>
    <w:rsid w:val="003F6BAD"/>
    <w:rsid w:val="003F6FAC"/>
    <w:rsid w:val="004002B1"/>
    <w:rsid w:val="004004E7"/>
    <w:rsid w:val="004010D6"/>
    <w:rsid w:val="004012E2"/>
    <w:rsid w:val="00402314"/>
    <w:rsid w:val="0040272A"/>
    <w:rsid w:val="0040322B"/>
    <w:rsid w:val="004035E5"/>
    <w:rsid w:val="00403663"/>
    <w:rsid w:val="00403703"/>
    <w:rsid w:val="004039DF"/>
    <w:rsid w:val="00404D56"/>
    <w:rsid w:val="00404E1B"/>
    <w:rsid w:val="00404F7F"/>
    <w:rsid w:val="00405258"/>
    <w:rsid w:val="00405681"/>
    <w:rsid w:val="004056C3"/>
    <w:rsid w:val="00405F79"/>
    <w:rsid w:val="00406C28"/>
    <w:rsid w:val="0040702A"/>
    <w:rsid w:val="004103FE"/>
    <w:rsid w:val="00410C9F"/>
    <w:rsid w:val="0041160B"/>
    <w:rsid w:val="00411CDE"/>
    <w:rsid w:val="00412087"/>
    <w:rsid w:val="00412146"/>
    <w:rsid w:val="00412A16"/>
    <w:rsid w:val="00412A36"/>
    <w:rsid w:val="004130C5"/>
    <w:rsid w:val="00414598"/>
    <w:rsid w:val="00414652"/>
    <w:rsid w:val="00414777"/>
    <w:rsid w:val="004150D8"/>
    <w:rsid w:val="004150FF"/>
    <w:rsid w:val="0041531C"/>
    <w:rsid w:val="00415808"/>
    <w:rsid w:val="0041581A"/>
    <w:rsid w:val="00415A09"/>
    <w:rsid w:val="00415A8E"/>
    <w:rsid w:val="00416C5B"/>
    <w:rsid w:val="00416F9E"/>
    <w:rsid w:val="004201D5"/>
    <w:rsid w:val="00420A57"/>
    <w:rsid w:val="00420D19"/>
    <w:rsid w:val="00420FB4"/>
    <w:rsid w:val="004221BF"/>
    <w:rsid w:val="004221E4"/>
    <w:rsid w:val="00422297"/>
    <w:rsid w:val="00422E0E"/>
    <w:rsid w:val="0042312E"/>
    <w:rsid w:val="00423C0B"/>
    <w:rsid w:val="00424C42"/>
    <w:rsid w:val="00425635"/>
    <w:rsid w:val="00425A52"/>
    <w:rsid w:val="00426253"/>
    <w:rsid w:val="00426690"/>
    <w:rsid w:val="004266C7"/>
    <w:rsid w:val="004269A0"/>
    <w:rsid w:val="00426C1E"/>
    <w:rsid w:val="00426FC5"/>
    <w:rsid w:val="00427CAC"/>
    <w:rsid w:val="00431083"/>
    <w:rsid w:val="00431AD9"/>
    <w:rsid w:val="004326DB"/>
    <w:rsid w:val="0043324B"/>
    <w:rsid w:val="004338E5"/>
    <w:rsid w:val="00433E43"/>
    <w:rsid w:val="004344FA"/>
    <w:rsid w:val="004346A9"/>
    <w:rsid w:val="0043496E"/>
    <w:rsid w:val="00434BB0"/>
    <w:rsid w:val="00434C49"/>
    <w:rsid w:val="004350AF"/>
    <w:rsid w:val="00435440"/>
    <w:rsid w:val="00435EB2"/>
    <w:rsid w:val="00436170"/>
    <w:rsid w:val="00436A9D"/>
    <w:rsid w:val="004370D1"/>
    <w:rsid w:val="00437F99"/>
    <w:rsid w:val="004411F2"/>
    <w:rsid w:val="004414AD"/>
    <w:rsid w:val="004415EC"/>
    <w:rsid w:val="004416FC"/>
    <w:rsid w:val="00441E8C"/>
    <w:rsid w:val="00441FE1"/>
    <w:rsid w:val="004423D8"/>
    <w:rsid w:val="00442B0E"/>
    <w:rsid w:val="00443087"/>
    <w:rsid w:val="00443623"/>
    <w:rsid w:val="0044406E"/>
    <w:rsid w:val="004443FD"/>
    <w:rsid w:val="0044478F"/>
    <w:rsid w:val="00444FA7"/>
    <w:rsid w:val="00445089"/>
    <w:rsid w:val="0044513C"/>
    <w:rsid w:val="00445338"/>
    <w:rsid w:val="00445666"/>
    <w:rsid w:val="00445E81"/>
    <w:rsid w:val="00445F82"/>
    <w:rsid w:val="00446621"/>
    <w:rsid w:val="00446D23"/>
    <w:rsid w:val="004477CD"/>
    <w:rsid w:val="00447967"/>
    <w:rsid w:val="00447EF9"/>
    <w:rsid w:val="00447F51"/>
    <w:rsid w:val="004503C6"/>
    <w:rsid w:val="004505BA"/>
    <w:rsid w:val="00451034"/>
    <w:rsid w:val="00451603"/>
    <w:rsid w:val="00454083"/>
    <w:rsid w:val="004540C0"/>
    <w:rsid w:val="00454267"/>
    <w:rsid w:val="00454538"/>
    <w:rsid w:val="0045458F"/>
    <w:rsid w:val="00454968"/>
    <w:rsid w:val="00455A46"/>
    <w:rsid w:val="00455D46"/>
    <w:rsid w:val="00455EE0"/>
    <w:rsid w:val="00456734"/>
    <w:rsid w:val="0045683B"/>
    <w:rsid w:val="00456938"/>
    <w:rsid w:val="00457461"/>
    <w:rsid w:val="00457883"/>
    <w:rsid w:val="00460868"/>
    <w:rsid w:val="00461023"/>
    <w:rsid w:val="004621B5"/>
    <w:rsid w:val="004622F0"/>
    <w:rsid w:val="0046245C"/>
    <w:rsid w:val="004629D1"/>
    <w:rsid w:val="00463330"/>
    <w:rsid w:val="00463686"/>
    <w:rsid w:val="004638D2"/>
    <w:rsid w:val="00463B7E"/>
    <w:rsid w:val="00463D1E"/>
    <w:rsid w:val="0046433E"/>
    <w:rsid w:val="0046516E"/>
    <w:rsid w:val="00465491"/>
    <w:rsid w:val="00465547"/>
    <w:rsid w:val="00465E62"/>
    <w:rsid w:val="00465EA9"/>
    <w:rsid w:val="00466773"/>
    <w:rsid w:val="00466DBF"/>
    <w:rsid w:val="00466F08"/>
    <w:rsid w:val="0046718E"/>
    <w:rsid w:val="004675EC"/>
    <w:rsid w:val="00467B74"/>
    <w:rsid w:val="00467E0E"/>
    <w:rsid w:val="00467E24"/>
    <w:rsid w:val="00470193"/>
    <w:rsid w:val="0047055F"/>
    <w:rsid w:val="00470656"/>
    <w:rsid w:val="00470A97"/>
    <w:rsid w:val="00472E1D"/>
    <w:rsid w:val="00473234"/>
    <w:rsid w:val="004739B5"/>
    <w:rsid w:val="00473BD6"/>
    <w:rsid w:val="004744A3"/>
    <w:rsid w:val="00474642"/>
    <w:rsid w:val="00474B77"/>
    <w:rsid w:val="00474D1F"/>
    <w:rsid w:val="00475034"/>
    <w:rsid w:val="00475088"/>
    <w:rsid w:val="00475DA5"/>
    <w:rsid w:val="00475DC6"/>
    <w:rsid w:val="0047636C"/>
    <w:rsid w:val="00477593"/>
    <w:rsid w:val="00477A91"/>
    <w:rsid w:val="00477E80"/>
    <w:rsid w:val="00480024"/>
    <w:rsid w:val="0048037D"/>
    <w:rsid w:val="0048096A"/>
    <w:rsid w:val="00481933"/>
    <w:rsid w:val="00481EF1"/>
    <w:rsid w:val="004820DB"/>
    <w:rsid w:val="004821A9"/>
    <w:rsid w:val="0048315B"/>
    <w:rsid w:val="00483200"/>
    <w:rsid w:val="004838EF"/>
    <w:rsid w:val="00483E6D"/>
    <w:rsid w:val="004846E2"/>
    <w:rsid w:val="00484A20"/>
    <w:rsid w:val="00484E81"/>
    <w:rsid w:val="0048591B"/>
    <w:rsid w:val="00486271"/>
    <w:rsid w:val="00486475"/>
    <w:rsid w:val="004868D7"/>
    <w:rsid w:val="00486BCC"/>
    <w:rsid w:val="00486D21"/>
    <w:rsid w:val="00487CC4"/>
    <w:rsid w:val="004902D2"/>
    <w:rsid w:val="004906E3"/>
    <w:rsid w:val="00491196"/>
    <w:rsid w:val="0049181B"/>
    <w:rsid w:val="0049187F"/>
    <w:rsid w:val="00491C4A"/>
    <w:rsid w:val="00491D60"/>
    <w:rsid w:val="0049233B"/>
    <w:rsid w:val="004930B6"/>
    <w:rsid w:val="00493322"/>
    <w:rsid w:val="00493B8B"/>
    <w:rsid w:val="00493FF4"/>
    <w:rsid w:val="0049415D"/>
    <w:rsid w:val="00494234"/>
    <w:rsid w:val="00494349"/>
    <w:rsid w:val="0049478F"/>
    <w:rsid w:val="00494D32"/>
    <w:rsid w:val="00494D6B"/>
    <w:rsid w:val="00495B6C"/>
    <w:rsid w:val="00495BCD"/>
    <w:rsid w:val="00495F52"/>
    <w:rsid w:val="0049622D"/>
    <w:rsid w:val="0049641B"/>
    <w:rsid w:val="00496426"/>
    <w:rsid w:val="00496AAD"/>
    <w:rsid w:val="00497259"/>
    <w:rsid w:val="0049726F"/>
    <w:rsid w:val="00497C7E"/>
    <w:rsid w:val="004A01B4"/>
    <w:rsid w:val="004A0761"/>
    <w:rsid w:val="004A10EB"/>
    <w:rsid w:val="004A123F"/>
    <w:rsid w:val="004A1292"/>
    <w:rsid w:val="004A1471"/>
    <w:rsid w:val="004A19C4"/>
    <w:rsid w:val="004A1BBD"/>
    <w:rsid w:val="004A3423"/>
    <w:rsid w:val="004A3866"/>
    <w:rsid w:val="004A3A48"/>
    <w:rsid w:val="004A4612"/>
    <w:rsid w:val="004A4972"/>
    <w:rsid w:val="004A4F6A"/>
    <w:rsid w:val="004A5276"/>
    <w:rsid w:val="004A5BFD"/>
    <w:rsid w:val="004A5E8F"/>
    <w:rsid w:val="004A6C19"/>
    <w:rsid w:val="004A757D"/>
    <w:rsid w:val="004A7ABB"/>
    <w:rsid w:val="004A7B8B"/>
    <w:rsid w:val="004A7D71"/>
    <w:rsid w:val="004B0E07"/>
    <w:rsid w:val="004B1156"/>
    <w:rsid w:val="004B15BD"/>
    <w:rsid w:val="004B160A"/>
    <w:rsid w:val="004B1D0F"/>
    <w:rsid w:val="004B285B"/>
    <w:rsid w:val="004B31DF"/>
    <w:rsid w:val="004B31FE"/>
    <w:rsid w:val="004B3286"/>
    <w:rsid w:val="004B381F"/>
    <w:rsid w:val="004B3F60"/>
    <w:rsid w:val="004B3FD1"/>
    <w:rsid w:val="004B3FF2"/>
    <w:rsid w:val="004B47BF"/>
    <w:rsid w:val="004B493A"/>
    <w:rsid w:val="004B4EA2"/>
    <w:rsid w:val="004B5F85"/>
    <w:rsid w:val="004B6154"/>
    <w:rsid w:val="004B6A8C"/>
    <w:rsid w:val="004B71A7"/>
    <w:rsid w:val="004B75E2"/>
    <w:rsid w:val="004B76E4"/>
    <w:rsid w:val="004C029D"/>
    <w:rsid w:val="004C02E7"/>
    <w:rsid w:val="004C053C"/>
    <w:rsid w:val="004C0FC3"/>
    <w:rsid w:val="004C1CD1"/>
    <w:rsid w:val="004C28D8"/>
    <w:rsid w:val="004C2EB7"/>
    <w:rsid w:val="004C3C45"/>
    <w:rsid w:val="004C441E"/>
    <w:rsid w:val="004C4499"/>
    <w:rsid w:val="004C4996"/>
    <w:rsid w:val="004C4BF2"/>
    <w:rsid w:val="004C51CA"/>
    <w:rsid w:val="004C591C"/>
    <w:rsid w:val="004C6290"/>
    <w:rsid w:val="004C65E2"/>
    <w:rsid w:val="004C6E09"/>
    <w:rsid w:val="004D0683"/>
    <w:rsid w:val="004D08EA"/>
    <w:rsid w:val="004D10C3"/>
    <w:rsid w:val="004D1D2C"/>
    <w:rsid w:val="004D29C6"/>
    <w:rsid w:val="004D2C77"/>
    <w:rsid w:val="004D31A8"/>
    <w:rsid w:val="004D399C"/>
    <w:rsid w:val="004D3F8C"/>
    <w:rsid w:val="004D42C7"/>
    <w:rsid w:val="004D4BC3"/>
    <w:rsid w:val="004D4D1C"/>
    <w:rsid w:val="004D4EA4"/>
    <w:rsid w:val="004D50CA"/>
    <w:rsid w:val="004D57B0"/>
    <w:rsid w:val="004D5C71"/>
    <w:rsid w:val="004D626F"/>
    <w:rsid w:val="004D63AC"/>
    <w:rsid w:val="004D687D"/>
    <w:rsid w:val="004D7088"/>
    <w:rsid w:val="004D737F"/>
    <w:rsid w:val="004D7459"/>
    <w:rsid w:val="004D75C6"/>
    <w:rsid w:val="004E018D"/>
    <w:rsid w:val="004E0363"/>
    <w:rsid w:val="004E0708"/>
    <w:rsid w:val="004E0E2E"/>
    <w:rsid w:val="004E1631"/>
    <w:rsid w:val="004E195E"/>
    <w:rsid w:val="004E1AB9"/>
    <w:rsid w:val="004E1FE8"/>
    <w:rsid w:val="004E23BE"/>
    <w:rsid w:val="004E2A3C"/>
    <w:rsid w:val="004E2AC8"/>
    <w:rsid w:val="004E2ED6"/>
    <w:rsid w:val="004E2FD7"/>
    <w:rsid w:val="004E3454"/>
    <w:rsid w:val="004E37FD"/>
    <w:rsid w:val="004E3A2C"/>
    <w:rsid w:val="004E4495"/>
    <w:rsid w:val="004E4CB5"/>
    <w:rsid w:val="004E4EF7"/>
    <w:rsid w:val="004E5EBF"/>
    <w:rsid w:val="004E5ED3"/>
    <w:rsid w:val="004E5F63"/>
    <w:rsid w:val="004E60BF"/>
    <w:rsid w:val="004F04C4"/>
    <w:rsid w:val="004F0697"/>
    <w:rsid w:val="004F071C"/>
    <w:rsid w:val="004F118E"/>
    <w:rsid w:val="004F11F2"/>
    <w:rsid w:val="004F1374"/>
    <w:rsid w:val="004F15C3"/>
    <w:rsid w:val="004F1AE0"/>
    <w:rsid w:val="004F1DE1"/>
    <w:rsid w:val="004F1E9E"/>
    <w:rsid w:val="004F2115"/>
    <w:rsid w:val="004F2DD1"/>
    <w:rsid w:val="004F363E"/>
    <w:rsid w:val="004F37BF"/>
    <w:rsid w:val="004F37F9"/>
    <w:rsid w:val="004F4121"/>
    <w:rsid w:val="004F5784"/>
    <w:rsid w:val="004F593B"/>
    <w:rsid w:val="004F5B2B"/>
    <w:rsid w:val="004F60E2"/>
    <w:rsid w:val="004F650C"/>
    <w:rsid w:val="004F7255"/>
    <w:rsid w:val="004F74E1"/>
    <w:rsid w:val="004F7626"/>
    <w:rsid w:val="005002C0"/>
    <w:rsid w:val="005002E0"/>
    <w:rsid w:val="005003AC"/>
    <w:rsid w:val="00500790"/>
    <w:rsid w:val="00500C12"/>
    <w:rsid w:val="005019DA"/>
    <w:rsid w:val="00501A9B"/>
    <w:rsid w:val="00501BFD"/>
    <w:rsid w:val="00502135"/>
    <w:rsid w:val="005027DE"/>
    <w:rsid w:val="005029EC"/>
    <w:rsid w:val="00502BB7"/>
    <w:rsid w:val="00502CEC"/>
    <w:rsid w:val="005030CC"/>
    <w:rsid w:val="005040FE"/>
    <w:rsid w:val="00504631"/>
    <w:rsid w:val="00505126"/>
    <w:rsid w:val="00505537"/>
    <w:rsid w:val="00505561"/>
    <w:rsid w:val="00505A2D"/>
    <w:rsid w:val="00506028"/>
    <w:rsid w:val="00506376"/>
    <w:rsid w:val="0050653C"/>
    <w:rsid w:val="00506CBA"/>
    <w:rsid w:val="00507709"/>
    <w:rsid w:val="00507851"/>
    <w:rsid w:val="005078B2"/>
    <w:rsid w:val="00507FD1"/>
    <w:rsid w:val="00507FF7"/>
    <w:rsid w:val="00510401"/>
    <w:rsid w:val="005104F7"/>
    <w:rsid w:val="00510B52"/>
    <w:rsid w:val="005114DB"/>
    <w:rsid w:val="00511939"/>
    <w:rsid w:val="005119EF"/>
    <w:rsid w:val="00511D41"/>
    <w:rsid w:val="0051221A"/>
    <w:rsid w:val="00512551"/>
    <w:rsid w:val="005130FA"/>
    <w:rsid w:val="0051356C"/>
    <w:rsid w:val="00513C65"/>
    <w:rsid w:val="00513DCB"/>
    <w:rsid w:val="005150A4"/>
    <w:rsid w:val="00515391"/>
    <w:rsid w:val="005155D1"/>
    <w:rsid w:val="005155F4"/>
    <w:rsid w:val="005156D3"/>
    <w:rsid w:val="005158D7"/>
    <w:rsid w:val="00515919"/>
    <w:rsid w:val="00515CF9"/>
    <w:rsid w:val="005160AF"/>
    <w:rsid w:val="0051640D"/>
    <w:rsid w:val="005171F4"/>
    <w:rsid w:val="005174EE"/>
    <w:rsid w:val="0051775C"/>
    <w:rsid w:val="00517830"/>
    <w:rsid w:val="00520809"/>
    <w:rsid w:val="00520C2A"/>
    <w:rsid w:val="00520C58"/>
    <w:rsid w:val="00520FDC"/>
    <w:rsid w:val="005212F2"/>
    <w:rsid w:val="00521BBC"/>
    <w:rsid w:val="0052208A"/>
    <w:rsid w:val="005220AD"/>
    <w:rsid w:val="0052222A"/>
    <w:rsid w:val="00522962"/>
    <w:rsid w:val="00522B9D"/>
    <w:rsid w:val="005235C1"/>
    <w:rsid w:val="005246F7"/>
    <w:rsid w:val="00524D6E"/>
    <w:rsid w:val="0052573F"/>
    <w:rsid w:val="005258AE"/>
    <w:rsid w:val="00525ECF"/>
    <w:rsid w:val="00526E11"/>
    <w:rsid w:val="00526F16"/>
    <w:rsid w:val="00526F24"/>
    <w:rsid w:val="00527194"/>
    <w:rsid w:val="00527603"/>
    <w:rsid w:val="00527665"/>
    <w:rsid w:val="00527A2A"/>
    <w:rsid w:val="00527A97"/>
    <w:rsid w:val="00527D17"/>
    <w:rsid w:val="00527D1B"/>
    <w:rsid w:val="005301F8"/>
    <w:rsid w:val="0053108D"/>
    <w:rsid w:val="00531816"/>
    <w:rsid w:val="00531836"/>
    <w:rsid w:val="00531C0A"/>
    <w:rsid w:val="005320EB"/>
    <w:rsid w:val="005328DA"/>
    <w:rsid w:val="00533380"/>
    <w:rsid w:val="00533DBA"/>
    <w:rsid w:val="00534243"/>
    <w:rsid w:val="00534389"/>
    <w:rsid w:val="005343FD"/>
    <w:rsid w:val="00534C70"/>
    <w:rsid w:val="00535740"/>
    <w:rsid w:val="00536221"/>
    <w:rsid w:val="0053684A"/>
    <w:rsid w:val="00536D2D"/>
    <w:rsid w:val="00537462"/>
    <w:rsid w:val="00537559"/>
    <w:rsid w:val="005375B6"/>
    <w:rsid w:val="005377F5"/>
    <w:rsid w:val="005379DB"/>
    <w:rsid w:val="00537A7B"/>
    <w:rsid w:val="00537AB4"/>
    <w:rsid w:val="00537E46"/>
    <w:rsid w:val="00537EA1"/>
    <w:rsid w:val="00540095"/>
    <w:rsid w:val="005401B6"/>
    <w:rsid w:val="00540906"/>
    <w:rsid w:val="00540F36"/>
    <w:rsid w:val="00541015"/>
    <w:rsid w:val="00541025"/>
    <w:rsid w:val="0054144B"/>
    <w:rsid w:val="00541A02"/>
    <w:rsid w:val="00542BB5"/>
    <w:rsid w:val="0054336D"/>
    <w:rsid w:val="0054340E"/>
    <w:rsid w:val="00543513"/>
    <w:rsid w:val="005436CA"/>
    <w:rsid w:val="005438B1"/>
    <w:rsid w:val="005440E3"/>
    <w:rsid w:val="005443EE"/>
    <w:rsid w:val="005446C6"/>
    <w:rsid w:val="0054496C"/>
    <w:rsid w:val="00544D56"/>
    <w:rsid w:val="00544DEC"/>
    <w:rsid w:val="00544ECE"/>
    <w:rsid w:val="005467A9"/>
    <w:rsid w:val="00546C69"/>
    <w:rsid w:val="00546CE2"/>
    <w:rsid w:val="00547A1C"/>
    <w:rsid w:val="00550997"/>
    <w:rsid w:val="00551539"/>
    <w:rsid w:val="005516B2"/>
    <w:rsid w:val="005516F4"/>
    <w:rsid w:val="00551A6E"/>
    <w:rsid w:val="00551D44"/>
    <w:rsid w:val="00552A0A"/>
    <w:rsid w:val="00552A47"/>
    <w:rsid w:val="0055329E"/>
    <w:rsid w:val="0055394C"/>
    <w:rsid w:val="00553FEF"/>
    <w:rsid w:val="00554745"/>
    <w:rsid w:val="00554828"/>
    <w:rsid w:val="00554A4F"/>
    <w:rsid w:val="00554E7D"/>
    <w:rsid w:val="00554F06"/>
    <w:rsid w:val="00555510"/>
    <w:rsid w:val="00555656"/>
    <w:rsid w:val="00555F2F"/>
    <w:rsid w:val="00556583"/>
    <w:rsid w:val="005565F6"/>
    <w:rsid w:val="00557C86"/>
    <w:rsid w:val="00557E58"/>
    <w:rsid w:val="00557FB2"/>
    <w:rsid w:val="00560172"/>
    <w:rsid w:val="0056132D"/>
    <w:rsid w:val="0056133C"/>
    <w:rsid w:val="00561A18"/>
    <w:rsid w:val="00561CB9"/>
    <w:rsid w:val="005622E9"/>
    <w:rsid w:val="00562AEC"/>
    <w:rsid w:val="00562CDF"/>
    <w:rsid w:val="0056324B"/>
    <w:rsid w:val="00563437"/>
    <w:rsid w:val="00563E7F"/>
    <w:rsid w:val="00564127"/>
    <w:rsid w:val="005641CB"/>
    <w:rsid w:val="00564644"/>
    <w:rsid w:val="005648C4"/>
    <w:rsid w:val="005649CA"/>
    <w:rsid w:val="00564CC7"/>
    <w:rsid w:val="00565058"/>
    <w:rsid w:val="005651C5"/>
    <w:rsid w:val="005656A7"/>
    <w:rsid w:val="00565B2C"/>
    <w:rsid w:val="005660DA"/>
    <w:rsid w:val="00566D4B"/>
    <w:rsid w:val="00566D8B"/>
    <w:rsid w:val="005672C9"/>
    <w:rsid w:val="005705C1"/>
    <w:rsid w:val="0057063E"/>
    <w:rsid w:val="005708D0"/>
    <w:rsid w:val="00570BD0"/>
    <w:rsid w:val="00570E12"/>
    <w:rsid w:val="00570ED1"/>
    <w:rsid w:val="00571052"/>
    <w:rsid w:val="00571E43"/>
    <w:rsid w:val="00572506"/>
    <w:rsid w:val="00572E4F"/>
    <w:rsid w:val="00573316"/>
    <w:rsid w:val="0057337C"/>
    <w:rsid w:val="00573BA9"/>
    <w:rsid w:val="00574699"/>
    <w:rsid w:val="0057470F"/>
    <w:rsid w:val="005749EC"/>
    <w:rsid w:val="00574BBB"/>
    <w:rsid w:val="00574DF6"/>
    <w:rsid w:val="0057532C"/>
    <w:rsid w:val="0057566D"/>
    <w:rsid w:val="00575707"/>
    <w:rsid w:val="00575E10"/>
    <w:rsid w:val="005760D8"/>
    <w:rsid w:val="0057617C"/>
    <w:rsid w:val="00576218"/>
    <w:rsid w:val="005764E0"/>
    <w:rsid w:val="005766BA"/>
    <w:rsid w:val="005770BB"/>
    <w:rsid w:val="005772F0"/>
    <w:rsid w:val="00577434"/>
    <w:rsid w:val="00577DC0"/>
    <w:rsid w:val="00580517"/>
    <w:rsid w:val="00581035"/>
    <w:rsid w:val="0058114E"/>
    <w:rsid w:val="005811C5"/>
    <w:rsid w:val="00581673"/>
    <w:rsid w:val="005819AB"/>
    <w:rsid w:val="00581B1C"/>
    <w:rsid w:val="00581D16"/>
    <w:rsid w:val="0058229E"/>
    <w:rsid w:val="005826C5"/>
    <w:rsid w:val="005828A1"/>
    <w:rsid w:val="00582C54"/>
    <w:rsid w:val="00583183"/>
    <w:rsid w:val="005831A1"/>
    <w:rsid w:val="005839D7"/>
    <w:rsid w:val="00583D3F"/>
    <w:rsid w:val="00583DAB"/>
    <w:rsid w:val="00584097"/>
    <w:rsid w:val="00584199"/>
    <w:rsid w:val="0058433C"/>
    <w:rsid w:val="005847B4"/>
    <w:rsid w:val="005848A4"/>
    <w:rsid w:val="00584FF9"/>
    <w:rsid w:val="00585302"/>
    <w:rsid w:val="005853A8"/>
    <w:rsid w:val="005857AE"/>
    <w:rsid w:val="00586925"/>
    <w:rsid w:val="005869F9"/>
    <w:rsid w:val="00586AB5"/>
    <w:rsid w:val="00586ABA"/>
    <w:rsid w:val="0058718B"/>
    <w:rsid w:val="005902C8"/>
    <w:rsid w:val="0059039A"/>
    <w:rsid w:val="00590E71"/>
    <w:rsid w:val="00591200"/>
    <w:rsid w:val="005912DF"/>
    <w:rsid w:val="0059198F"/>
    <w:rsid w:val="00591A61"/>
    <w:rsid w:val="00591A90"/>
    <w:rsid w:val="005922F3"/>
    <w:rsid w:val="00592C3C"/>
    <w:rsid w:val="00592DF1"/>
    <w:rsid w:val="00594D34"/>
    <w:rsid w:val="00595166"/>
    <w:rsid w:val="005951D6"/>
    <w:rsid w:val="0059527D"/>
    <w:rsid w:val="00596248"/>
    <w:rsid w:val="00596577"/>
    <w:rsid w:val="00596674"/>
    <w:rsid w:val="005967A2"/>
    <w:rsid w:val="005969FE"/>
    <w:rsid w:val="00596F9E"/>
    <w:rsid w:val="005970A4"/>
    <w:rsid w:val="005975E9"/>
    <w:rsid w:val="00597B0A"/>
    <w:rsid w:val="005A0642"/>
    <w:rsid w:val="005A0977"/>
    <w:rsid w:val="005A1387"/>
    <w:rsid w:val="005A15AC"/>
    <w:rsid w:val="005A182D"/>
    <w:rsid w:val="005A1CD1"/>
    <w:rsid w:val="005A1E27"/>
    <w:rsid w:val="005A285D"/>
    <w:rsid w:val="005A2DD8"/>
    <w:rsid w:val="005A39EC"/>
    <w:rsid w:val="005A3E45"/>
    <w:rsid w:val="005A4D34"/>
    <w:rsid w:val="005A6016"/>
    <w:rsid w:val="005A6274"/>
    <w:rsid w:val="005A6D72"/>
    <w:rsid w:val="005A715D"/>
    <w:rsid w:val="005A71BD"/>
    <w:rsid w:val="005A7523"/>
    <w:rsid w:val="005B0943"/>
    <w:rsid w:val="005B0958"/>
    <w:rsid w:val="005B0DA4"/>
    <w:rsid w:val="005B11B3"/>
    <w:rsid w:val="005B19CB"/>
    <w:rsid w:val="005B1B73"/>
    <w:rsid w:val="005B299C"/>
    <w:rsid w:val="005B30E9"/>
    <w:rsid w:val="005B360E"/>
    <w:rsid w:val="005B39C2"/>
    <w:rsid w:val="005B3A9E"/>
    <w:rsid w:val="005B3D89"/>
    <w:rsid w:val="005B45C9"/>
    <w:rsid w:val="005B4778"/>
    <w:rsid w:val="005B4817"/>
    <w:rsid w:val="005B4B73"/>
    <w:rsid w:val="005B5082"/>
    <w:rsid w:val="005B58A2"/>
    <w:rsid w:val="005B5E28"/>
    <w:rsid w:val="005B5EA3"/>
    <w:rsid w:val="005B5FF9"/>
    <w:rsid w:val="005B6C41"/>
    <w:rsid w:val="005B7683"/>
    <w:rsid w:val="005B769D"/>
    <w:rsid w:val="005B7D15"/>
    <w:rsid w:val="005C0034"/>
    <w:rsid w:val="005C06F5"/>
    <w:rsid w:val="005C0B2A"/>
    <w:rsid w:val="005C1023"/>
    <w:rsid w:val="005C176A"/>
    <w:rsid w:val="005C1C42"/>
    <w:rsid w:val="005C219B"/>
    <w:rsid w:val="005C2310"/>
    <w:rsid w:val="005C2918"/>
    <w:rsid w:val="005C31A4"/>
    <w:rsid w:val="005C326F"/>
    <w:rsid w:val="005C3455"/>
    <w:rsid w:val="005C3995"/>
    <w:rsid w:val="005C3C35"/>
    <w:rsid w:val="005C42B2"/>
    <w:rsid w:val="005C47F8"/>
    <w:rsid w:val="005C4B62"/>
    <w:rsid w:val="005C5611"/>
    <w:rsid w:val="005C5923"/>
    <w:rsid w:val="005C5C45"/>
    <w:rsid w:val="005C6522"/>
    <w:rsid w:val="005C6AB2"/>
    <w:rsid w:val="005C6BB9"/>
    <w:rsid w:val="005C75DE"/>
    <w:rsid w:val="005C7D1C"/>
    <w:rsid w:val="005C7DB2"/>
    <w:rsid w:val="005D031F"/>
    <w:rsid w:val="005D03DE"/>
    <w:rsid w:val="005D05D3"/>
    <w:rsid w:val="005D07F1"/>
    <w:rsid w:val="005D1429"/>
    <w:rsid w:val="005D1B32"/>
    <w:rsid w:val="005D1F24"/>
    <w:rsid w:val="005D20E7"/>
    <w:rsid w:val="005D2546"/>
    <w:rsid w:val="005D27A0"/>
    <w:rsid w:val="005D3B7C"/>
    <w:rsid w:val="005D4339"/>
    <w:rsid w:val="005D48E6"/>
    <w:rsid w:val="005D48FB"/>
    <w:rsid w:val="005D4B79"/>
    <w:rsid w:val="005D4CCA"/>
    <w:rsid w:val="005D4CDA"/>
    <w:rsid w:val="005D4FFB"/>
    <w:rsid w:val="005D52C6"/>
    <w:rsid w:val="005D577D"/>
    <w:rsid w:val="005D613B"/>
    <w:rsid w:val="005D618E"/>
    <w:rsid w:val="005D6A43"/>
    <w:rsid w:val="005D6CD8"/>
    <w:rsid w:val="005D78B6"/>
    <w:rsid w:val="005D7D3C"/>
    <w:rsid w:val="005D7EC2"/>
    <w:rsid w:val="005E0592"/>
    <w:rsid w:val="005E0B0B"/>
    <w:rsid w:val="005E1469"/>
    <w:rsid w:val="005E1D3B"/>
    <w:rsid w:val="005E226B"/>
    <w:rsid w:val="005E2329"/>
    <w:rsid w:val="005E3C4B"/>
    <w:rsid w:val="005E3F91"/>
    <w:rsid w:val="005E400C"/>
    <w:rsid w:val="005E40EA"/>
    <w:rsid w:val="005E4873"/>
    <w:rsid w:val="005E4A79"/>
    <w:rsid w:val="005E4CD5"/>
    <w:rsid w:val="005E4EB5"/>
    <w:rsid w:val="005E6AB0"/>
    <w:rsid w:val="005E6CDD"/>
    <w:rsid w:val="005E70A0"/>
    <w:rsid w:val="005E7200"/>
    <w:rsid w:val="005E7774"/>
    <w:rsid w:val="005E7B87"/>
    <w:rsid w:val="005F012B"/>
    <w:rsid w:val="005F01D7"/>
    <w:rsid w:val="005F09C3"/>
    <w:rsid w:val="005F0C3F"/>
    <w:rsid w:val="005F0D02"/>
    <w:rsid w:val="005F0FA5"/>
    <w:rsid w:val="005F2079"/>
    <w:rsid w:val="005F20E9"/>
    <w:rsid w:val="005F2638"/>
    <w:rsid w:val="005F2973"/>
    <w:rsid w:val="005F2B88"/>
    <w:rsid w:val="005F2D6D"/>
    <w:rsid w:val="005F2EAF"/>
    <w:rsid w:val="005F31FD"/>
    <w:rsid w:val="005F33DC"/>
    <w:rsid w:val="005F4079"/>
    <w:rsid w:val="005F416A"/>
    <w:rsid w:val="005F4C5C"/>
    <w:rsid w:val="005F4DE4"/>
    <w:rsid w:val="005F4EB3"/>
    <w:rsid w:val="005F4F3A"/>
    <w:rsid w:val="005F58D1"/>
    <w:rsid w:val="005F58FE"/>
    <w:rsid w:val="005F5B2C"/>
    <w:rsid w:val="005F5F08"/>
    <w:rsid w:val="005F70BF"/>
    <w:rsid w:val="005F70E4"/>
    <w:rsid w:val="005F765F"/>
    <w:rsid w:val="005F774C"/>
    <w:rsid w:val="005F7BD7"/>
    <w:rsid w:val="006000A6"/>
    <w:rsid w:val="00600490"/>
    <w:rsid w:val="00600C54"/>
    <w:rsid w:val="00600F3B"/>
    <w:rsid w:val="00601507"/>
    <w:rsid w:val="006016E2"/>
    <w:rsid w:val="00601715"/>
    <w:rsid w:val="00602022"/>
    <w:rsid w:val="0060205D"/>
    <w:rsid w:val="00603548"/>
    <w:rsid w:val="0060356E"/>
    <w:rsid w:val="00603A35"/>
    <w:rsid w:val="00603CB4"/>
    <w:rsid w:val="00603D01"/>
    <w:rsid w:val="006041B4"/>
    <w:rsid w:val="006045BD"/>
    <w:rsid w:val="00604B8D"/>
    <w:rsid w:val="0060548C"/>
    <w:rsid w:val="006059DA"/>
    <w:rsid w:val="00606683"/>
    <w:rsid w:val="006067E2"/>
    <w:rsid w:val="00607789"/>
    <w:rsid w:val="0060782F"/>
    <w:rsid w:val="00607B76"/>
    <w:rsid w:val="00610D55"/>
    <w:rsid w:val="00610DF2"/>
    <w:rsid w:val="0061100D"/>
    <w:rsid w:val="006117A6"/>
    <w:rsid w:val="00611AAA"/>
    <w:rsid w:val="00611AB0"/>
    <w:rsid w:val="00611E2D"/>
    <w:rsid w:val="006128E6"/>
    <w:rsid w:val="00612F6C"/>
    <w:rsid w:val="00612FF3"/>
    <w:rsid w:val="0061327D"/>
    <w:rsid w:val="0061331C"/>
    <w:rsid w:val="006144D7"/>
    <w:rsid w:val="006145C2"/>
    <w:rsid w:val="00614C69"/>
    <w:rsid w:val="00615255"/>
    <w:rsid w:val="0061526C"/>
    <w:rsid w:val="006157EE"/>
    <w:rsid w:val="00615A00"/>
    <w:rsid w:val="00615C6D"/>
    <w:rsid w:val="0061603B"/>
    <w:rsid w:val="00616B9F"/>
    <w:rsid w:val="00617483"/>
    <w:rsid w:val="00617A94"/>
    <w:rsid w:val="00617E05"/>
    <w:rsid w:val="00620202"/>
    <w:rsid w:val="006206F8"/>
    <w:rsid w:val="006208BA"/>
    <w:rsid w:val="00620F15"/>
    <w:rsid w:val="00620F4A"/>
    <w:rsid w:val="00621702"/>
    <w:rsid w:val="006219CB"/>
    <w:rsid w:val="006219F6"/>
    <w:rsid w:val="00621C38"/>
    <w:rsid w:val="00622049"/>
    <w:rsid w:val="006220B6"/>
    <w:rsid w:val="006233BA"/>
    <w:rsid w:val="0062507E"/>
    <w:rsid w:val="00625500"/>
    <w:rsid w:val="00625744"/>
    <w:rsid w:val="00625D1E"/>
    <w:rsid w:val="00625D8A"/>
    <w:rsid w:val="00625FCA"/>
    <w:rsid w:val="006260BF"/>
    <w:rsid w:val="0062716B"/>
    <w:rsid w:val="00627299"/>
    <w:rsid w:val="00627479"/>
    <w:rsid w:val="0062753D"/>
    <w:rsid w:val="00627A38"/>
    <w:rsid w:val="00627A39"/>
    <w:rsid w:val="006302BD"/>
    <w:rsid w:val="00631557"/>
    <w:rsid w:val="006321C5"/>
    <w:rsid w:val="00632348"/>
    <w:rsid w:val="00632450"/>
    <w:rsid w:val="00632C3C"/>
    <w:rsid w:val="00632C55"/>
    <w:rsid w:val="006336E3"/>
    <w:rsid w:val="0063381D"/>
    <w:rsid w:val="00633B8D"/>
    <w:rsid w:val="0063458D"/>
    <w:rsid w:val="006357B7"/>
    <w:rsid w:val="00635AA1"/>
    <w:rsid w:val="0063624A"/>
    <w:rsid w:val="00636A06"/>
    <w:rsid w:val="00636EF6"/>
    <w:rsid w:val="006400BF"/>
    <w:rsid w:val="006401B0"/>
    <w:rsid w:val="00640298"/>
    <w:rsid w:val="006403E9"/>
    <w:rsid w:val="006406F2"/>
    <w:rsid w:val="00641039"/>
    <w:rsid w:val="006412E9"/>
    <w:rsid w:val="00641468"/>
    <w:rsid w:val="00641588"/>
    <w:rsid w:val="006416C6"/>
    <w:rsid w:val="00641882"/>
    <w:rsid w:val="006428CD"/>
    <w:rsid w:val="00642904"/>
    <w:rsid w:val="00642C62"/>
    <w:rsid w:val="00642E9A"/>
    <w:rsid w:val="006433D2"/>
    <w:rsid w:val="00643690"/>
    <w:rsid w:val="00643859"/>
    <w:rsid w:val="00643994"/>
    <w:rsid w:val="00643EFE"/>
    <w:rsid w:val="00644636"/>
    <w:rsid w:val="006448CF"/>
    <w:rsid w:val="00644D21"/>
    <w:rsid w:val="00644E40"/>
    <w:rsid w:val="00645879"/>
    <w:rsid w:val="00645B7F"/>
    <w:rsid w:val="00645C9F"/>
    <w:rsid w:val="00645F58"/>
    <w:rsid w:val="006469C7"/>
    <w:rsid w:val="006469F9"/>
    <w:rsid w:val="00646A43"/>
    <w:rsid w:val="00646D09"/>
    <w:rsid w:val="00646DED"/>
    <w:rsid w:val="00646EF1"/>
    <w:rsid w:val="0064757E"/>
    <w:rsid w:val="00647C12"/>
    <w:rsid w:val="00647CB1"/>
    <w:rsid w:val="006506EC"/>
    <w:rsid w:val="00650CC8"/>
    <w:rsid w:val="00651848"/>
    <w:rsid w:val="0065258E"/>
    <w:rsid w:val="0065282E"/>
    <w:rsid w:val="00652C99"/>
    <w:rsid w:val="00652DAC"/>
    <w:rsid w:val="00652F67"/>
    <w:rsid w:val="006531F3"/>
    <w:rsid w:val="0065326B"/>
    <w:rsid w:val="00653D26"/>
    <w:rsid w:val="00654183"/>
    <w:rsid w:val="006549B3"/>
    <w:rsid w:val="00655289"/>
    <w:rsid w:val="006555C7"/>
    <w:rsid w:val="0065596A"/>
    <w:rsid w:val="00655D51"/>
    <w:rsid w:val="00655D79"/>
    <w:rsid w:val="0065691D"/>
    <w:rsid w:val="00656DBA"/>
    <w:rsid w:val="00657A5E"/>
    <w:rsid w:val="00657C05"/>
    <w:rsid w:val="00657C4F"/>
    <w:rsid w:val="00657E4E"/>
    <w:rsid w:val="006609EC"/>
    <w:rsid w:val="00660AF9"/>
    <w:rsid w:val="00661874"/>
    <w:rsid w:val="006618F0"/>
    <w:rsid w:val="00661D8F"/>
    <w:rsid w:val="00662759"/>
    <w:rsid w:val="0066324F"/>
    <w:rsid w:val="006633AF"/>
    <w:rsid w:val="006633CD"/>
    <w:rsid w:val="006633DC"/>
    <w:rsid w:val="00663407"/>
    <w:rsid w:val="00663504"/>
    <w:rsid w:val="0066381A"/>
    <w:rsid w:val="00663CA9"/>
    <w:rsid w:val="0066419C"/>
    <w:rsid w:val="00664759"/>
    <w:rsid w:val="00664CC4"/>
    <w:rsid w:val="00664DD1"/>
    <w:rsid w:val="006655D2"/>
    <w:rsid w:val="00665C55"/>
    <w:rsid w:val="00665ED7"/>
    <w:rsid w:val="00665F47"/>
    <w:rsid w:val="00665FEE"/>
    <w:rsid w:val="006664FC"/>
    <w:rsid w:val="0066727F"/>
    <w:rsid w:val="006676B3"/>
    <w:rsid w:val="00667B71"/>
    <w:rsid w:val="0067018F"/>
    <w:rsid w:val="00670300"/>
    <w:rsid w:val="00670AED"/>
    <w:rsid w:val="00670C47"/>
    <w:rsid w:val="00670CF2"/>
    <w:rsid w:val="0067255F"/>
    <w:rsid w:val="0067284A"/>
    <w:rsid w:val="00672BEB"/>
    <w:rsid w:val="006738E7"/>
    <w:rsid w:val="00673AFD"/>
    <w:rsid w:val="00673E12"/>
    <w:rsid w:val="00674540"/>
    <w:rsid w:val="006749F3"/>
    <w:rsid w:val="00674A00"/>
    <w:rsid w:val="006750B6"/>
    <w:rsid w:val="00676394"/>
    <w:rsid w:val="00677CE6"/>
    <w:rsid w:val="00677E75"/>
    <w:rsid w:val="006801D4"/>
    <w:rsid w:val="00680612"/>
    <w:rsid w:val="0068086E"/>
    <w:rsid w:val="006811BE"/>
    <w:rsid w:val="00681F30"/>
    <w:rsid w:val="006830ED"/>
    <w:rsid w:val="006832C5"/>
    <w:rsid w:val="006839DD"/>
    <w:rsid w:val="00683C29"/>
    <w:rsid w:val="00684677"/>
    <w:rsid w:val="006854BD"/>
    <w:rsid w:val="0068566D"/>
    <w:rsid w:val="006856B6"/>
    <w:rsid w:val="006856DD"/>
    <w:rsid w:val="00685D8A"/>
    <w:rsid w:val="006869E2"/>
    <w:rsid w:val="00686E6C"/>
    <w:rsid w:val="006870C2"/>
    <w:rsid w:val="00687732"/>
    <w:rsid w:val="006900D8"/>
    <w:rsid w:val="006901BF"/>
    <w:rsid w:val="00690303"/>
    <w:rsid w:val="0069050C"/>
    <w:rsid w:val="00690B81"/>
    <w:rsid w:val="006912E2"/>
    <w:rsid w:val="00692236"/>
    <w:rsid w:val="00692511"/>
    <w:rsid w:val="00692642"/>
    <w:rsid w:val="00692AFF"/>
    <w:rsid w:val="00692EFC"/>
    <w:rsid w:val="0069300F"/>
    <w:rsid w:val="00693059"/>
    <w:rsid w:val="00693EA0"/>
    <w:rsid w:val="00693F92"/>
    <w:rsid w:val="00694252"/>
    <w:rsid w:val="006947FB"/>
    <w:rsid w:val="00694EBC"/>
    <w:rsid w:val="006952D5"/>
    <w:rsid w:val="006955C7"/>
    <w:rsid w:val="00695B1A"/>
    <w:rsid w:val="00695B9E"/>
    <w:rsid w:val="00696845"/>
    <w:rsid w:val="00696C23"/>
    <w:rsid w:val="00697696"/>
    <w:rsid w:val="00697979"/>
    <w:rsid w:val="00697E9C"/>
    <w:rsid w:val="006A02F5"/>
    <w:rsid w:val="006A03D7"/>
    <w:rsid w:val="006A0876"/>
    <w:rsid w:val="006A0FE0"/>
    <w:rsid w:val="006A18A6"/>
    <w:rsid w:val="006A1B58"/>
    <w:rsid w:val="006A1E52"/>
    <w:rsid w:val="006A244B"/>
    <w:rsid w:val="006A261C"/>
    <w:rsid w:val="006A2BCF"/>
    <w:rsid w:val="006A2CC8"/>
    <w:rsid w:val="006A2DCD"/>
    <w:rsid w:val="006A323B"/>
    <w:rsid w:val="006A3A1C"/>
    <w:rsid w:val="006A3B2B"/>
    <w:rsid w:val="006A419F"/>
    <w:rsid w:val="006A4EDC"/>
    <w:rsid w:val="006A55D9"/>
    <w:rsid w:val="006A56FD"/>
    <w:rsid w:val="006A60B8"/>
    <w:rsid w:val="006A68FF"/>
    <w:rsid w:val="006A6B5F"/>
    <w:rsid w:val="006A6E51"/>
    <w:rsid w:val="006A6FFB"/>
    <w:rsid w:val="006A76E2"/>
    <w:rsid w:val="006A793A"/>
    <w:rsid w:val="006A7BD7"/>
    <w:rsid w:val="006B00E2"/>
    <w:rsid w:val="006B037B"/>
    <w:rsid w:val="006B046C"/>
    <w:rsid w:val="006B0DFA"/>
    <w:rsid w:val="006B0FB1"/>
    <w:rsid w:val="006B16BE"/>
    <w:rsid w:val="006B312D"/>
    <w:rsid w:val="006B3477"/>
    <w:rsid w:val="006B3963"/>
    <w:rsid w:val="006B439E"/>
    <w:rsid w:val="006B46FA"/>
    <w:rsid w:val="006B4876"/>
    <w:rsid w:val="006B4A17"/>
    <w:rsid w:val="006B4D44"/>
    <w:rsid w:val="006B4E30"/>
    <w:rsid w:val="006B52A7"/>
    <w:rsid w:val="006B5DCE"/>
    <w:rsid w:val="006B61A1"/>
    <w:rsid w:val="006B6445"/>
    <w:rsid w:val="006B6450"/>
    <w:rsid w:val="006B78D5"/>
    <w:rsid w:val="006C0EF4"/>
    <w:rsid w:val="006C1692"/>
    <w:rsid w:val="006C20E7"/>
    <w:rsid w:val="006C24E8"/>
    <w:rsid w:val="006C320E"/>
    <w:rsid w:val="006C3A47"/>
    <w:rsid w:val="006C410C"/>
    <w:rsid w:val="006C45DD"/>
    <w:rsid w:val="006C4CD3"/>
    <w:rsid w:val="006C586C"/>
    <w:rsid w:val="006C5B65"/>
    <w:rsid w:val="006C773A"/>
    <w:rsid w:val="006C7C7D"/>
    <w:rsid w:val="006C7CF1"/>
    <w:rsid w:val="006C7D4B"/>
    <w:rsid w:val="006D0349"/>
    <w:rsid w:val="006D03A8"/>
    <w:rsid w:val="006D03E4"/>
    <w:rsid w:val="006D0B02"/>
    <w:rsid w:val="006D1004"/>
    <w:rsid w:val="006D1530"/>
    <w:rsid w:val="006D1651"/>
    <w:rsid w:val="006D1B1B"/>
    <w:rsid w:val="006D221B"/>
    <w:rsid w:val="006D2653"/>
    <w:rsid w:val="006D4513"/>
    <w:rsid w:val="006D45ED"/>
    <w:rsid w:val="006D56F4"/>
    <w:rsid w:val="006D5A9D"/>
    <w:rsid w:val="006D60D7"/>
    <w:rsid w:val="006D619C"/>
    <w:rsid w:val="006D6365"/>
    <w:rsid w:val="006D691C"/>
    <w:rsid w:val="006D70D2"/>
    <w:rsid w:val="006D7443"/>
    <w:rsid w:val="006D750B"/>
    <w:rsid w:val="006D7A68"/>
    <w:rsid w:val="006E0BF8"/>
    <w:rsid w:val="006E0D7C"/>
    <w:rsid w:val="006E0F39"/>
    <w:rsid w:val="006E1808"/>
    <w:rsid w:val="006E2802"/>
    <w:rsid w:val="006E28D3"/>
    <w:rsid w:val="006E2C46"/>
    <w:rsid w:val="006E2F42"/>
    <w:rsid w:val="006E3022"/>
    <w:rsid w:val="006E41F3"/>
    <w:rsid w:val="006E4394"/>
    <w:rsid w:val="006E4669"/>
    <w:rsid w:val="006E4F2C"/>
    <w:rsid w:val="006E5AA6"/>
    <w:rsid w:val="006E5F71"/>
    <w:rsid w:val="006E6521"/>
    <w:rsid w:val="006E73D9"/>
    <w:rsid w:val="006E761F"/>
    <w:rsid w:val="006E7FD6"/>
    <w:rsid w:val="006F0157"/>
    <w:rsid w:val="006F0319"/>
    <w:rsid w:val="006F0AC4"/>
    <w:rsid w:val="006F17CE"/>
    <w:rsid w:val="006F19A8"/>
    <w:rsid w:val="006F1DD5"/>
    <w:rsid w:val="006F249E"/>
    <w:rsid w:val="006F2CA2"/>
    <w:rsid w:val="006F2EC2"/>
    <w:rsid w:val="006F33E8"/>
    <w:rsid w:val="006F367A"/>
    <w:rsid w:val="006F3D91"/>
    <w:rsid w:val="006F452D"/>
    <w:rsid w:val="006F46A0"/>
    <w:rsid w:val="006F4837"/>
    <w:rsid w:val="006F4D4F"/>
    <w:rsid w:val="006F4DFC"/>
    <w:rsid w:val="006F4F0B"/>
    <w:rsid w:val="006F59F0"/>
    <w:rsid w:val="006F5A81"/>
    <w:rsid w:val="006F5B56"/>
    <w:rsid w:val="006F5C37"/>
    <w:rsid w:val="006F6153"/>
    <w:rsid w:val="006F6A1A"/>
    <w:rsid w:val="006F6A32"/>
    <w:rsid w:val="006F6BDD"/>
    <w:rsid w:val="006F6CC0"/>
    <w:rsid w:val="006F6CEE"/>
    <w:rsid w:val="006F733A"/>
    <w:rsid w:val="006F7754"/>
    <w:rsid w:val="006F7CB6"/>
    <w:rsid w:val="006F7D17"/>
    <w:rsid w:val="006F7E69"/>
    <w:rsid w:val="00700806"/>
    <w:rsid w:val="00700C99"/>
    <w:rsid w:val="0070125A"/>
    <w:rsid w:val="00701337"/>
    <w:rsid w:val="00701C5C"/>
    <w:rsid w:val="007023E7"/>
    <w:rsid w:val="007024CA"/>
    <w:rsid w:val="007028DF"/>
    <w:rsid w:val="0070316E"/>
    <w:rsid w:val="00703849"/>
    <w:rsid w:val="0070475F"/>
    <w:rsid w:val="007047C1"/>
    <w:rsid w:val="007047CB"/>
    <w:rsid w:val="0070497A"/>
    <w:rsid w:val="00704C75"/>
    <w:rsid w:val="00705797"/>
    <w:rsid w:val="0070584F"/>
    <w:rsid w:val="00705AF8"/>
    <w:rsid w:val="00705CEC"/>
    <w:rsid w:val="00706B1E"/>
    <w:rsid w:val="00707FF0"/>
    <w:rsid w:val="00710261"/>
    <w:rsid w:val="007112F7"/>
    <w:rsid w:val="00711578"/>
    <w:rsid w:val="007118AB"/>
    <w:rsid w:val="00711BC0"/>
    <w:rsid w:val="00712C05"/>
    <w:rsid w:val="00713638"/>
    <w:rsid w:val="00713D76"/>
    <w:rsid w:val="00714265"/>
    <w:rsid w:val="00714354"/>
    <w:rsid w:val="00714658"/>
    <w:rsid w:val="007146D0"/>
    <w:rsid w:val="007148B4"/>
    <w:rsid w:val="007149E8"/>
    <w:rsid w:val="00714B08"/>
    <w:rsid w:val="0071517E"/>
    <w:rsid w:val="0071541A"/>
    <w:rsid w:val="007156DE"/>
    <w:rsid w:val="00715BA1"/>
    <w:rsid w:val="00715CC4"/>
    <w:rsid w:val="00715FED"/>
    <w:rsid w:val="00716286"/>
    <w:rsid w:val="00716408"/>
    <w:rsid w:val="00716BCC"/>
    <w:rsid w:val="00716D93"/>
    <w:rsid w:val="00716E0C"/>
    <w:rsid w:val="00717751"/>
    <w:rsid w:val="00717D55"/>
    <w:rsid w:val="007201A1"/>
    <w:rsid w:val="0072060B"/>
    <w:rsid w:val="007206F4"/>
    <w:rsid w:val="00720BC9"/>
    <w:rsid w:val="00720CA6"/>
    <w:rsid w:val="00721B59"/>
    <w:rsid w:val="00721D79"/>
    <w:rsid w:val="00721E57"/>
    <w:rsid w:val="00721EDF"/>
    <w:rsid w:val="00722032"/>
    <w:rsid w:val="0072206D"/>
    <w:rsid w:val="00722BC4"/>
    <w:rsid w:val="00722C4A"/>
    <w:rsid w:val="00722DDC"/>
    <w:rsid w:val="007230BE"/>
    <w:rsid w:val="007232B8"/>
    <w:rsid w:val="00723E34"/>
    <w:rsid w:val="00724810"/>
    <w:rsid w:val="00724942"/>
    <w:rsid w:val="00724A6A"/>
    <w:rsid w:val="00724B56"/>
    <w:rsid w:val="00724CB9"/>
    <w:rsid w:val="00724E2D"/>
    <w:rsid w:val="00725272"/>
    <w:rsid w:val="00725309"/>
    <w:rsid w:val="007253D6"/>
    <w:rsid w:val="0072569C"/>
    <w:rsid w:val="007257FF"/>
    <w:rsid w:val="00725C6F"/>
    <w:rsid w:val="007260CD"/>
    <w:rsid w:val="00727176"/>
    <w:rsid w:val="007274EB"/>
    <w:rsid w:val="007279DF"/>
    <w:rsid w:val="00727B6E"/>
    <w:rsid w:val="00727D63"/>
    <w:rsid w:val="00727F81"/>
    <w:rsid w:val="0073021A"/>
    <w:rsid w:val="0073036D"/>
    <w:rsid w:val="00730723"/>
    <w:rsid w:val="007307F0"/>
    <w:rsid w:val="00730B8E"/>
    <w:rsid w:val="00730C56"/>
    <w:rsid w:val="00730EA8"/>
    <w:rsid w:val="0073181C"/>
    <w:rsid w:val="007318BB"/>
    <w:rsid w:val="00731B07"/>
    <w:rsid w:val="00732224"/>
    <w:rsid w:val="00732A98"/>
    <w:rsid w:val="0073387E"/>
    <w:rsid w:val="007339D6"/>
    <w:rsid w:val="00733EA6"/>
    <w:rsid w:val="00734F0E"/>
    <w:rsid w:val="00734FCD"/>
    <w:rsid w:val="007353F5"/>
    <w:rsid w:val="00736292"/>
    <w:rsid w:val="0073633A"/>
    <w:rsid w:val="00737759"/>
    <w:rsid w:val="00737BD0"/>
    <w:rsid w:val="00737CF7"/>
    <w:rsid w:val="007405C9"/>
    <w:rsid w:val="00740BA7"/>
    <w:rsid w:val="00741185"/>
    <w:rsid w:val="00741298"/>
    <w:rsid w:val="00741430"/>
    <w:rsid w:val="0074153F"/>
    <w:rsid w:val="0074157E"/>
    <w:rsid w:val="0074288B"/>
    <w:rsid w:val="00742D06"/>
    <w:rsid w:val="00742EDE"/>
    <w:rsid w:val="00743464"/>
    <w:rsid w:val="00743C21"/>
    <w:rsid w:val="00743EF6"/>
    <w:rsid w:val="00744827"/>
    <w:rsid w:val="00744CB1"/>
    <w:rsid w:val="00745C72"/>
    <w:rsid w:val="00745F52"/>
    <w:rsid w:val="00746C2E"/>
    <w:rsid w:val="00746DF6"/>
    <w:rsid w:val="00746DF7"/>
    <w:rsid w:val="007474C3"/>
    <w:rsid w:val="007476A4"/>
    <w:rsid w:val="007478E6"/>
    <w:rsid w:val="00747AD2"/>
    <w:rsid w:val="00747DFD"/>
    <w:rsid w:val="0075082F"/>
    <w:rsid w:val="007509E8"/>
    <w:rsid w:val="00751369"/>
    <w:rsid w:val="00751E10"/>
    <w:rsid w:val="0075316E"/>
    <w:rsid w:val="00753D58"/>
    <w:rsid w:val="00754214"/>
    <w:rsid w:val="007545C1"/>
    <w:rsid w:val="007550AC"/>
    <w:rsid w:val="007552FF"/>
    <w:rsid w:val="007556DF"/>
    <w:rsid w:val="00755D15"/>
    <w:rsid w:val="00756029"/>
    <w:rsid w:val="00756089"/>
    <w:rsid w:val="007560FE"/>
    <w:rsid w:val="00756791"/>
    <w:rsid w:val="00756BE7"/>
    <w:rsid w:val="0075780E"/>
    <w:rsid w:val="0075790D"/>
    <w:rsid w:val="00760242"/>
    <w:rsid w:val="00760292"/>
    <w:rsid w:val="00760632"/>
    <w:rsid w:val="007607B8"/>
    <w:rsid w:val="00760E22"/>
    <w:rsid w:val="0076109B"/>
    <w:rsid w:val="007611D9"/>
    <w:rsid w:val="007619B3"/>
    <w:rsid w:val="00761A28"/>
    <w:rsid w:val="00762078"/>
    <w:rsid w:val="007622F0"/>
    <w:rsid w:val="00762433"/>
    <w:rsid w:val="00762672"/>
    <w:rsid w:val="00762787"/>
    <w:rsid w:val="00762802"/>
    <w:rsid w:val="00762F13"/>
    <w:rsid w:val="00763178"/>
    <w:rsid w:val="007631D5"/>
    <w:rsid w:val="00763A8A"/>
    <w:rsid w:val="00763D41"/>
    <w:rsid w:val="00763DE1"/>
    <w:rsid w:val="0076402E"/>
    <w:rsid w:val="007642CC"/>
    <w:rsid w:val="00764ED7"/>
    <w:rsid w:val="00764FCC"/>
    <w:rsid w:val="00765128"/>
    <w:rsid w:val="00765481"/>
    <w:rsid w:val="00765C99"/>
    <w:rsid w:val="00766A4E"/>
    <w:rsid w:val="00767383"/>
    <w:rsid w:val="007676C8"/>
    <w:rsid w:val="00767DEA"/>
    <w:rsid w:val="007709BB"/>
    <w:rsid w:val="007711C8"/>
    <w:rsid w:val="00771666"/>
    <w:rsid w:val="00771B44"/>
    <w:rsid w:val="0077221F"/>
    <w:rsid w:val="007723F5"/>
    <w:rsid w:val="007725E8"/>
    <w:rsid w:val="00773046"/>
    <w:rsid w:val="0077326F"/>
    <w:rsid w:val="00773594"/>
    <w:rsid w:val="00773C5D"/>
    <w:rsid w:val="00774809"/>
    <w:rsid w:val="00774A16"/>
    <w:rsid w:val="007754B1"/>
    <w:rsid w:val="00775662"/>
    <w:rsid w:val="007758D4"/>
    <w:rsid w:val="00775B1A"/>
    <w:rsid w:val="00776650"/>
    <w:rsid w:val="00777247"/>
    <w:rsid w:val="00777DA0"/>
    <w:rsid w:val="00777DE7"/>
    <w:rsid w:val="00780058"/>
    <w:rsid w:val="00780141"/>
    <w:rsid w:val="0078116C"/>
    <w:rsid w:val="0078138E"/>
    <w:rsid w:val="007814C3"/>
    <w:rsid w:val="00781B20"/>
    <w:rsid w:val="00781D2C"/>
    <w:rsid w:val="007826E6"/>
    <w:rsid w:val="007827C1"/>
    <w:rsid w:val="00782DCC"/>
    <w:rsid w:val="007837D9"/>
    <w:rsid w:val="00783DA6"/>
    <w:rsid w:val="00783F16"/>
    <w:rsid w:val="00784476"/>
    <w:rsid w:val="0078520F"/>
    <w:rsid w:val="007859ED"/>
    <w:rsid w:val="00785FF0"/>
    <w:rsid w:val="00786080"/>
    <w:rsid w:val="00786CB8"/>
    <w:rsid w:val="00786FB2"/>
    <w:rsid w:val="00787188"/>
    <w:rsid w:val="007873C1"/>
    <w:rsid w:val="007875A7"/>
    <w:rsid w:val="00787832"/>
    <w:rsid w:val="00787CF9"/>
    <w:rsid w:val="007901BE"/>
    <w:rsid w:val="007901E0"/>
    <w:rsid w:val="007904DE"/>
    <w:rsid w:val="00790DB0"/>
    <w:rsid w:val="00791280"/>
    <w:rsid w:val="007912B5"/>
    <w:rsid w:val="007915AE"/>
    <w:rsid w:val="00791BA3"/>
    <w:rsid w:val="00791C35"/>
    <w:rsid w:val="00791D55"/>
    <w:rsid w:val="00791DE5"/>
    <w:rsid w:val="0079242C"/>
    <w:rsid w:val="00792630"/>
    <w:rsid w:val="00792BBB"/>
    <w:rsid w:val="007930DA"/>
    <w:rsid w:val="007934BE"/>
    <w:rsid w:val="0079374B"/>
    <w:rsid w:val="00793F2F"/>
    <w:rsid w:val="007948B2"/>
    <w:rsid w:val="00795F63"/>
    <w:rsid w:val="0079655C"/>
    <w:rsid w:val="007965D9"/>
    <w:rsid w:val="00796737"/>
    <w:rsid w:val="007967F1"/>
    <w:rsid w:val="00796DDD"/>
    <w:rsid w:val="00796E86"/>
    <w:rsid w:val="00797208"/>
    <w:rsid w:val="00797CA1"/>
    <w:rsid w:val="00797CEB"/>
    <w:rsid w:val="007A0185"/>
    <w:rsid w:val="007A0362"/>
    <w:rsid w:val="007A07F3"/>
    <w:rsid w:val="007A0AFF"/>
    <w:rsid w:val="007A0B79"/>
    <w:rsid w:val="007A1563"/>
    <w:rsid w:val="007A1958"/>
    <w:rsid w:val="007A1C68"/>
    <w:rsid w:val="007A1F41"/>
    <w:rsid w:val="007A2168"/>
    <w:rsid w:val="007A2328"/>
    <w:rsid w:val="007A36DE"/>
    <w:rsid w:val="007A3853"/>
    <w:rsid w:val="007A3CAE"/>
    <w:rsid w:val="007A4254"/>
    <w:rsid w:val="007A42E3"/>
    <w:rsid w:val="007A4373"/>
    <w:rsid w:val="007A4A86"/>
    <w:rsid w:val="007A53C1"/>
    <w:rsid w:val="007A5C3B"/>
    <w:rsid w:val="007A5CC0"/>
    <w:rsid w:val="007A639A"/>
    <w:rsid w:val="007A6AFD"/>
    <w:rsid w:val="007A6DEB"/>
    <w:rsid w:val="007A6E00"/>
    <w:rsid w:val="007A7085"/>
    <w:rsid w:val="007A71BD"/>
    <w:rsid w:val="007A792B"/>
    <w:rsid w:val="007B0579"/>
    <w:rsid w:val="007B0CB5"/>
    <w:rsid w:val="007B1493"/>
    <w:rsid w:val="007B1981"/>
    <w:rsid w:val="007B2495"/>
    <w:rsid w:val="007B25E7"/>
    <w:rsid w:val="007B2E9C"/>
    <w:rsid w:val="007B309B"/>
    <w:rsid w:val="007B31B2"/>
    <w:rsid w:val="007B366E"/>
    <w:rsid w:val="007B3987"/>
    <w:rsid w:val="007B41E4"/>
    <w:rsid w:val="007B43E4"/>
    <w:rsid w:val="007B4D9E"/>
    <w:rsid w:val="007B4EF5"/>
    <w:rsid w:val="007B57EB"/>
    <w:rsid w:val="007B5A10"/>
    <w:rsid w:val="007B623F"/>
    <w:rsid w:val="007B6A59"/>
    <w:rsid w:val="007B6AAA"/>
    <w:rsid w:val="007B6E65"/>
    <w:rsid w:val="007B7390"/>
    <w:rsid w:val="007B7452"/>
    <w:rsid w:val="007C08F8"/>
    <w:rsid w:val="007C0A33"/>
    <w:rsid w:val="007C0CCC"/>
    <w:rsid w:val="007C1C31"/>
    <w:rsid w:val="007C3042"/>
    <w:rsid w:val="007C3089"/>
    <w:rsid w:val="007C3377"/>
    <w:rsid w:val="007C37D4"/>
    <w:rsid w:val="007C52EC"/>
    <w:rsid w:val="007C5609"/>
    <w:rsid w:val="007C6171"/>
    <w:rsid w:val="007C6412"/>
    <w:rsid w:val="007C6850"/>
    <w:rsid w:val="007C6875"/>
    <w:rsid w:val="007C6A43"/>
    <w:rsid w:val="007C76E1"/>
    <w:rsid w:val="007C7ADA"/>
    <w:rsid w:val="007D121D"/>
    <w:rsid w:val="007D1946"/>
    <w:rsid w:val="007D1C1C"/>
    <w:rsid w:val="007D1CAB"/>
    <w:rsid w:val="007D1F20"/>
    <w:rsid w:val="007D22F1"/>
    <w:rsid w:val="007D24CF"/>
    <w:rsid w:val="007D29C6"/>
    <w:rsid w:val="007D2E59"/>
    <w:rsid w:val="007D3316"/>
    <w:rsid w:val="007D38ED"/>
    <w:rsid w:val="007D3AE8"/>
    <w:rsid w:val="007D3D34"/>
    <w:rsid w:val="007D419E"/>
    <w:rsid w:val="007D4785"/>
    <w:rsid w:val="007D4DC9"/>
    <w:rsid w:val="007D5236"/>
    <w:rsid w:val="007D525F"/>
    <w:rsid w:val="007D5781"/>
    <w:rsid w:val="007D57F0"/>
    <w:rsid w:val="007D61FC"/>
    <w:rsid w:val="007D658C"/>
    <w:rsid w:val="007D685F"/>
    <w:rsid w:val="007D6B74"/>
    <w:rsid w:val="007D6C43"/>
    <w:rsid w:val="007D6E5A"/>
    <w:rsid w:val="007D726E"/>
    <w:rsid w:val="007D76A0"/>
    <w:rsid w:val="007D7E00"/>
    <w:rsid w:val="007D7EBC"/>
    <w:rsid w:val="007E0034"/>
    <w:rsid w:val="007E02FA"/>
    <w:rsid w:val="007E0EDB"/>
    <w:rsid w:val="007E0F55"/>
    <w:rsid w:val="007E0FAA"/>
    <w:rsid w:val="007E126E"/>
    <w:rsid w:val="007E12C7"/>
    <w:rsid w:val="007E13C7"/>
    <w:rsid w:val="007E2B52"/>
    <w:rsid w:val="007E2CA3"/>
    <w:rsid w:val="007E3228"/>
    <w:rsid w:val="007E3268"/>
    <w:rsid w:val="007E4730"/>
    <w:rsid w:val="007E482A"/>
    <w:rsid w:val="007E4DB4"/>
    <w:rsid w:val="007E4FE0"/>
    <w:rsid w:val="007E5086"/>
    <w:rsid w:val="007E550C"/>
    <w:rsid w:val="007E6C47"/>
    <w:rsid w:val="007E6C79"/>
    <w:rsid w:val="007E6ED4"/>
    <w:rsid w:val="007E737E"/>
    <w:rsid w:val="007E746E"/>
    <w:rsid w:val="007E74F0"/>
    <w:rsid w:val="007E7EAA"/>
    <w:rsid w:val="007F0270"/>
    <w:rsid w:val="007F062E"/>
    <w:rsid w:val="007F11C5"/>
    <w:rsid w:val="007F11E0"/>
    <w:rsid w:val="007F1227"/>
    <w:rsid w:val="007F1409"/>
    <w:rsid w:val="007F143E"/>
    <w:rsid w:val="007F1C5B"/>
    <w:rsid w:val="007F22E3"/>
    <w:rsid w:val="007F26FB"/>
    <w:rsid w:val="007F2EA5"/>
    <w:rsid w:val="007F3ECD"/>
    <w:rsid w:val="007F4825"/>
    <w:rsid w:val="007F4ED4"/>
    <w:rsid w:val="007F512B"/>
    <w:rsid w:val="007F523B"/>
    <w:rsid w:val="007F53F5"/>
    <w:rsid w:val="007F5781"/>
    <w:rsid w:val="007F5C35"/>
    <w:rsid w:val="007F5DAD"/>
    <w:rsid w:val="007F5E05"/>
    <w:rsid w:val="007F60C3"/>
    <w:rsid w:val="007F61F4"/>
    <w:rsid w:val="007F6292"/>
    <w:rsid w:val="007F6979"/>
    <w:rsid w:val="007F6A8D"/>
    <w:rsid w:val="007F7690"/>
    <w:rsid w:val="007F7751"/>
    <w:rsid w:val="007F7C69"/>
    <w:rsid w:val="007F7E60"/>
    <w:rsid w:val="00800581"/>
    <w:rsid w:val="00800B24"/>
    <w:rsid w:val="00800FA6"/>
    <w:rsid w:val="00801057"/>
    <w:rsid w:val="00801A38"/>
    <w:rsid w:val="00801AAA"/>
    <w:rsid w:val="00801ECD"/>
    <w:rsid w:val="00802A85"/>
    <w:rsid w:val="00802CAF"/>
    <w:rsid w:val="00803551"/>
    <w:rsid w:val="00803ACA"/>
    <w:rsid w:val="00803B89"/>
    <w:rsid w:val="00804247"/>
    <w:rsid w:val="008046A7"/>
    <w:rsid w:val="0080491B"/>
    <w:rsid w:val="00804C42"/>
    <w:rsid w:val="008055EB"/>
    <w:rsid w:val="008058F7"/>
    <w:rsid w:val="00805A78"/>
    <w:rsid w:val="00806C1A"/>
    <w:rsid w:val="00806CDE"/>
    <w:rsid w:val="00806D48"/>
    <w:rsid w:val="00806FBF"/>
    <w:rsid w:val="00807478"/>
    <w:rsid w:val="0080773F"/>
    <w:rsid w:val="008103B6"/>
    <w:rsid w:val="00810419"/>
    <w:rsid w:val="00810A68"/>
    <w:rsid w:val="00810FDC"/>
    <w:rsid w:val="008118BD"/>
    <w:rsid w:val="0081234C"/>
    <w:rsid w:val="00812587"/>
    <w:rsid w:val="00812E8A"/>
    <w:rsid w:val="008132CF"/>
    <w:rsid w:val="008133AC"/>
    <w:rsid w:val="00813784"/>
    <w:rsid w:val="00813919"/>
    <w:rsid w:val="00813DD8"/>
    <w:rsid w:val="00813F77"/>
    <w:rsid w:val="00813FA1"/>
    <w:rsid w:val="00814316"/>
    <w:rsid w:val="00814537"/>
    <w:rsid w:val="0081454B"/>
    <w:rsid w:val="0081517B"/>
    <w:rsid w:val="0081575F"/>
    <w:rsid w:val="00815811"/>
    <w:rsid w:val="00815E3C"/>
    <w:rsid w:val="00815F2C"/>
    <w:rsid w:val="0081630C"/>
    <w:rsid w:val="008166AF"/>
    <w:rsid w:val="008166B5"/>
    <w:rsid w:val="00816EC8"/>
    <w:rsid w:val="0081741A"/>
    <w:rsid w:val="00820777"/>
    <w:rsid w:val="00820A76"/>
    <w:rsid w:val="008216EF"/>
    <w:rsid w:val="00821DA3"/>
    <w:rsid w:val="00821DDB"/>
    <w:rsid w:val="00821E1A"/>
    <w:rsid w:val="0082258A"/>
    <w:rsid w:val="008226D2"/>
    <w:rsid w:val="008228C3"/>
    <w:rsid w:val="00822F8A"/>
    <w:rsid w:val="008230B3"/>
    <w:rsid w:val="00823750"/>
    <w:rsid w:val="00823E63"/>
    <w:rsid w:val="0082459E"/>
    <w:rsid w:val="00824645"/>
    <w:rsid w:val="00824C52"/>
    <w:rsid w:val="00825AB1"/>
    <w:rsid w:val="008260D0"/>
    <w:rsid w:val="0082611A"/>
    <w:rsid w:val="0082631F"/>
    <w:rsid w:val="00826917"/>
    <w:rsid w:val="00826E5C"/>
    <w:rsid w:val="00827034"/>
    <w:rsid w:val="00827624"/>
    <w:rsid w:val="008277BD"/>
    <w:rsid w:val="00827D07"/>
    <w:rsid w:val="00827E54"/>
    <w:rsid w:val="00827EE1"/>
    <w:rsid w:val="008307E4"/>
    <w:rsid w:val="00830B38"/>
    <w:rsid w:val="00831342"/>
    <w:rsid w:val="008319F8"/>
    <w:rsid w:val="00831A08"/>
    <w:rsid w:val="00831EB3"/>
    <w:rsid w:val="008322EB"/>
    <w:rsid w:val="00832C59"/>
    <w:rsid w:val="008337DD"/>
    <w:rsid w:val="008339E7"/>
    <w:rsid w:val="00833B72"/>
    <w:rsid w:val="00833D48"/>
    <w:rsid w:val="00833E8E"/>
    <w:rsid w:val="00834281"/>
    <w:rsid w:val="00834945"/>
    <w:rsid w:val="00834A30"/>
    <w:rsid w:val="00834A57"/>
    <w:rsid w:val="00834C7F"/>
    <w:rsid w:val="00835595"/>
    <w:rsid w:val="008356E0"/>
    <w:rsid w:val="00835AF5"/>
    <w:rsid w:val="008367D6"/>
    <w:rsid w:val="00836CFA"/>
    <w:rsid w:val="00836EDF"/>
    <w:rsid w:val="0083787E"/>
    <w:rsid w:val="00837FF6"/>
    <w:rsid w:val="008401A9"/>
    <w:rsid w:val="00840A26"/>
    <w:rsid w:val="00840B14"/>
    <w:rsid w:val="00841AC6"/>
    <w:rsid w:val="008422A1"/>
    <w:rsid w:val="0084232A"/>
    <w:rsid w:val="008423D1"/>
    <w:rsid w:val="008426B6"/>
    <w:rsid w:val="00842D8A"/>
    <w:rsid w:val="00842D97"/>
    <w:rsid w:val="00842DE8"/>
    <w:rsid w:val="0084320D"/>
    <w:rsid w:val="00843363"/>
    <w:rsid w:val="008433E7"/>
    <w:rsid w:val="00843481"/>
    <w:rsid w:val="0084353C"/>
    <w:rsid w:val="008436DE"/>
    <w:rsid w:val="0084370B"/>
    <w:rsid w:val="008440ED"/>
    <w:rsid w:val="008443CB"/>
    <w:rsid w:val="008449A7"/>
    <w:rsid w:val="008449B8"/>
    <w:rsid w:val="00845296"/>
    <w:rsid w:val="0084544F"/>
    <w:rsid w:val="00845BA9"/>
    <w:rsid w:val="00845D99"/>
    <w:rsid w:val="008463D0"/>
    <w:rsid w:val="00846692"/>
    <w:rsid w:val="00846886"/>
    <w:rsid w:val="00846C77"/>
    <w:rsid w:val="00846F17"/>
    <w:rsid w:val="00846F53"/>
    <w:rsid w:val="0084713A"/>
    <w:rsid w:val="00847459"/>
    <w:rsid w:val="0084765D"/>
    <w:rsid w:val="00847876"/>
    <w:rsid w:val="00847F95"/>
    <w:rsid w:val="00847FBB"/>
    <w:rsid w:val="008508C1"/>
    <w:rsid w:val="00850BA6"/>
    <w:rsid w:val="008514F4"/>
    <w:rsid w:val="008519BA"/>
    <w:rsid w:val="00851BE0"/>
    <w:rsid w:val="008520CF"/>
    <w:rsid w:val="00852B36"/>
    <w:rsid w:val="00852BD9"/>
    <w:rsid w:val="00852E17"/>
    <w:rsid w:val="00852F27"/>
    <w:rsid w:val="0085343D"/>
    <w:rsid w:val="00853E4E"/>
    <w:rsid w:val="00854CB4"/>
    <w:rsid w:val="00854E98"/>
    <w:rsid w:val="00854ED2"/>
    <w:rsid w:val="008550F2"/>
    <w:rsid w:val="008553D2"/>
    <w:rsid w:val="0085540A"/>
    <w:rsid w:val="008554D7"/>
    <w:rsid w:val="00855F26"/>
    <w:rsid w:val="00856821"/>
    <w:rsid w:val="00856A74"/>
    <w:rsid w:val="008570C2"/>
    <w:rsid w:val="0085724C"/>
    <w:rsid w:val="0085763F"/>
    <w:rsid w:val="008578B7"/>
    <w:rsid w:val="00857988"/>
    <w:rsid w:val="00857AD9"/>
    <w:rsid w:val="008607AA"/>
    <w:rsid w:val="008613BC"/>
    <w:rsid w:val="00861403"/>
    <w:rsid w:val="00861747"/>
    <w:rsid w:val="00862373"/>
    <w:rsid w:val="008623F1"/>
    <w:rsid w:val="0086376A"/>
    <w:rsid w:val="00863BF5"/>
    <w:rsid w:val="00863E27"/>
    <w:rsid w:val="00864C82"/>
    <w:rsid w:val="00864F0E"/>
    <w:rsid w:val="00865521"/>
    <w:rsid w:val="00865808"/>
    <w:rsid w:val="00865EAC"/>
    <w:rsid w:val="008661F6"/>
    <w:rsid w:val="008663B1"/>
    <w:rsid w:val="008663DC"/>
    <w:rsid w:val="00866577"/>
    <w:rsid w:val="00866AED"/>
    <w:rsid w:val="00866C06"/>
    <w:rsid w:val="00866D3A"/>
    <w:rsid w:val="00866D7C"/>
    <w:rsid w:val="008679E3"/>
    <w:rsid w:val="00870256"/>
    <w:rsid w:val="00870880"/>
    <w:rsid w:val="00870D49"/>
    <w:rsid w:val="008715CC"/>
    <w:rsid w:val="00871865"/>
    <w:rsid w:val="00871C24"/>
    <w:rsid w:val="00871FD1"/>
    <w:rsid w:val="0087207A"/>
    <w:rsid w:val="00872F52"/>
    <w:rsid w:val="00873400"/>
    <w:rsid w:val="0087351C"/>
    <w:rsid w:val="008735FA"/>
    <w:rsid w:val="00873D23"/>
    <w:rsid w:val="008744F4"/>
    <w:rsid w:val="008753E1"/>
    <w:rsid w:val="008756E4"/>
    <w:rsid w:val="00875F18"/>
    <w:rsid w:val="008762E0"/>
    <w:rsid w:val="00876918"/>
    <w:rsid w:val="008802B7"/>
    <w:rsid w:val="00880B10"/>
    <w:rsid w:val="00880E9A"/>
    <w:rsid w:val="0088168D"/>
    <w:rsid w:val="00881866"/>
    <w:rsid w:val="00882639"/>
    <w:rsid w:val="00882A04"/>
    <w:rsid w:val="00882F8D"/>
    <w:rsid w:val="0088307E"/>
    <w:rsid w:val="0088390C"/>
    <w:rsid w:val="00883A17"/>
    <w:rsid w:val="00883DC2"/>
    <w:rsid w:val="00883F44"/>
    <w:rsid w:val="0088407B"/>
    <w:rsid w:val="00884119"/>
    <w:rsid w:val="00884440"/>
    <w:rsid w:val="0088463D"/>
    <w:rsid w:val="008852A4"/>
    <w:rsid w:val="0088530D"/>
    <w:rsid w:val="00885BBD"/>
    <w:rsid w:val="00885D1F"/>
    <w:rsid w:val="008870DB"/>
    <w:rsid w:val="0088763D"/>
    <w:rsid w:val="00887668"/>
    <w:rsid w:val="00887A9F"/>
    <w:rsid w:val="00887C1D"/>
    <w:rsid w:val="00887F66"/>
    <w:rsid w:val="00890030"/>
    <w:rsid w:val="008908E8"/>
    <w:rsid w:val="00890A86"/>
    <w:rsid w:val="00891821"/>
    <w:rsid w:val="008919F8"/>
    <w:rsid w:val="00891D83"/>
    <w:rsid w:val="00892818"/>
    <w:rsid w:val="00892DB6"/>
    <w:rsid w:val="0089366C"/>
    <w:rsid w:val="008939AA"/>
    <w:rsid w:val="00893F3E"/>
    <w:rsid w:val="008946FC"/>
    <w:rsid w:val="0089478E"/>
    <w:rsid w:val="00895653"/>
    <w:rsid w:val="008958EA"/>
    <w:rsid w:val="00895D3A"/>
    <w:rsid w:val="00895DED"/>
    <w:rsid w:val="00895E16"/>
    <w:rsid w:val="00896015"/>
    <w:rsid w:val="0089603A"/>
    <w:rsid w:val="00896648"/>
    <w:rsid w:val="00897218"/>
    <w:rsid w:val="00897725"/>
    <w:rsid w:val="00897EA3"/>
    <w:rsid w:val="008A036B"/>
    <w:rsid w:val="008A0863"/>
    <w:rsid w:val="008A0D48"/>
    <w:rsid w:val="008A2398"/>
    <w:rsid w:val="008A249E"/>
    <w:rsid w:val="008A27E6"/>
    <w:rsid w:val="008A338F"/>
    <w:rsid w:val="008A38F2"/>
    <w:rsid w:val="008A3D05"/>
    <w:rsid w:val="008A4858"/>
    <w:rsid w:val="008A4D13"/>
    <w:rsid w:val="008A57EB"/>
    <w:rsid w:val="008A641E"/>
    <w:rsid w:val="008A6E52"/>
    <w:rsid w:val="008A7789"/>
    <w:rsid w:val="008A7D2F"/>
    <w:rsid w:val="008B1156"/>
    <w:rsid w:val="008B18D2"/>
    <w:rsid w:val="008B1D44"/>
    <w:rsid w:val="008B2867"/>
    <w:rsid w:val="008B32A3"/>
    <w:rsid w:val="008B3DEB"/>
    <w:rsid w:val="008B4099"/>
    <w:rsid w:val="008B526F"/>
    <w:rsid w:val="008B52DA"/>
    <w:rsid w:val="008B574F"/>
    <w:rsid w:val="008B5AA7"/>
    <w:rsid w:val="008B5D58"/>
    <w:rsid w:val="008B5ECD"/>
    <w:rsid w:val="008B684A"/>
    <w:rsid w:val="008B6F25"/>
    <w:rsid w:val="008B7354"/>
    <w:rsid w:val="008B7E8E"/>
    <w:rsid w:val="008C0056"/>
    <w:rsid w:val="008C0120"/>
    <w:rsid w:val="008C0B71"/>
    <w:rsid w:val="008C1958"/>
    <w:rsid w:val="008C2037"/>
    <w:rsid w:val="008C2D58"/>
    <w:rsid w:val="008C4636"/>
    <w:rsid w:val="008C4A19"/>
    <w:rsid w:val="008C4F9A"/>
    <w:rsid w:val="008C4FC0"/>
    <w:rsid w:val="008C5342"/>
    <w:rsid w:val="008C53FD"/>
    <w:rsid w:val="008C564E"/>
    <w:rsid w:val="008C56BE"/>
    <w:rsid w:val="008C5CE6"/>
    <w:rsid w:val="008C639A"/>
    <w:rsid w:val="008C6421"/>
    <w:rsid w:val="008C67AC"/>
    <w:rsid w:val="008C6B52"/>
    <w:rsid w:val="008C6F87"/>
    <w:rsid w:val="008C702D"/>
    <w:rsid w:val="008D0DC5"/>
    <w:rsid w:val="008D0E2E"/>
    <w:rsid w:val="008D0EC7"/>
    <w:rsid w:val="008D1192"/>
    <w:rsid w:val="008D15B1"/>
    <w:rsid w:val="008D15DA"/>
    <w:rsid w:val="008D16F3"/>
    <w:rsid w:val="008D19DC"/>
    <w:rsid w:val="008D1D08"/>
    <w:rsid w:val="008D2654"/>
    <w:rsid w:val="008D287B"/>
    <w:rsid w:val="008D2CC3"/>
    <w:rsid w:val="008D2E6A"/>
    <w:rsid w:val="008D3325"/>
    <w:rsid w:val="008D3370"/>
    <w:rsid w:val="008D3642"/>
    <w:rsid w:val="008D3793"/>
    <w:rsid w:val="008D3905"/>
    <w:rsid w:val="008D3B50"/>
    <w:rsid w:val="008D3C57"/>
    <w:rsid w:val="008D3EE5"/>
    <w:rsid w:val="008D42FB"/>
    <w:rsid w:val="008D43A8"/>
    <w:rsid w:val="008D43DB"/>
    <w:rsid w:val="008D4DF6"/>
    <w:rsid w:val="008D5AA8"/>
    <w:rsid w:val="008D5D18"/>
    <w:rsid w:val="008D680B"/>
    <w:rsid w:val="008D683E"/>
    <w:rsid w:val="008D6900"/>
    <w:rsid w:val="008D69CA"/>
    <w:rsid w:val="008D6A75"/>
    <w:rsid w:val="008D7127"/>
    <w:rsid w:val="008D7143"/>
    <w:rsid w:val="008D77D8"/>
    <w:rsid w:val="008D7FFB"/>
    <w:rsid w:val="008E0F28"/>
    <w:rsid w:val="008E1966"/>
    <w:rsid w:val="008E1C59"/>
    <w:rsid w:val="008E2C01"/>
    <w:rsid w:val="008E2F62"/>
    <w:rsid w:val="008E33CD"/>
    <w:rsid w:val="008E3B93"/>
    <w:rsid w:val="008E3CFF"/>
    <w:rsid w:val="008E3D1E"/>
    <w:rsid w:val="008E3EC2"/>
    <w:rsid w:val="008E455A"/>
    <w:rsid w:val="008E4851"/>
    <w:rsid w:val="008E4ADC"/>
    <w:rsid w:val="008E4B36"/>
    <w:rsid w:val="008E510C"/>
    <w:rsid w:val="008E59D0"/>
    <w:rsid w:val="008E648D"/>
    <w:rsid w:val="008E6CF9"/>
    <w:rsid w:val="008E6EC9"/>
    <w:rsid w:val="008E7156"/>
    <w:rsid w:val="008E7259"/>
    <w:rsid w:val="008E79DF"/>
    <w:rsid w:val="008E7C8D"/>
    <w:rsid w:val="008F07C1"/>
    <w:rsid w:val="008F1023"/>
    <w:rsid w:val="008F168A"/>
    <w:rsid w:val="008F16D9"/>
    <w:rsid w:val="008F18CE"/>
    <w:rsid w:val="008F20DA"/>
    <w:rsid w:val="008F2CB1"/>
    <w:rsid w:val="008F339F"/>
    <w:rsid w:val="008F39D0"/>
    <w:rsid w:val="008F39FE"/>
    <w:rsid w:val="008F3B80"/>
    <w:rsid w:val="008F40AD"/>
    <w:rsid w:val="008F43A5"/>
    <w:rsid w:val="008F4542"/>
    <w:rsid w:val="008F50E1"/>
    <w:rsid w:val="008F5ACB"/>
    <w:rsid w:val="008F6131"/>
    <w:rsid w:val="008F6409"/>
    <w:rsid w:val="008F661B"/>
    <w:rsid w:val="008F6ED2"/>
    <w:rsid w:val="008F7606"/>
    <w:rsid w:val="008F7D0A"/>
    <w:rsid w:val="008F7E8C"/>
    <w:rsid w:val="00900556"/>
    <w:rsid w:val="00900A53"/>
    <w:rsid w:val="00900AEE"/>
    <w:rsid w:val="00900EC6"/>
    <w:rsid w:val="009010B4"/>
    <w:rsid w:val="00901794"/>
    <w:rsid w:val="00901EBE"/>
    <w:rsid w:val="00901F8E"/>
    <w:rsid w:val="00901F9B"/>
    <w:rsid w:val="00902A21"/>
    <w:rsid w:val="00902DE0"/>
    <w:rsid w:val="00902EE7"/>
    <w:rsid w:val="00902F1D"/>
    <w:rsid w:val="009037F1"/>
    <w:rsid w:val="0090438D"/>
    <w:rsid w:val="00904DDB"/>
    <w:rsid w:val="00905481"/>
    <w:rsid w:val="00905AB7"/>
    <w:rsid w:val="00906456"/>
    <w:rsid w:val="009102C3"/>
    <w:rsid w:val="0091093B"/>
    <w:rsid w:val="00910BD2"/>
    <w:rsid w:val="00910D5C"/>
    <w:rsid w:val="009111C6"/>
    <w:rsid w:val="009115D2"/>
    <w:rsid w:val="00911C73"/>
    <w:rsid w:val="009122EE"/>
    <w:rsid w:val="009123E3"/>
    <w:rsid w:val="00913100"/>
    <w:rsid w:val="00913BA5"/>
    <w:rsid w:val="00914420"/>
    <w:rsid w:val="009150FB"/>
    <w:rsid w:val="0091523F"/>
    <w:rsid w:val="009154BA"/>
    <w:rsid w:val="00915BAB"/>
    <w:rsid w:val="00915EAE"/>
    <w:rsid w:val="009164C1"/>
    <w:rsid w:val="0091751F"/>
    <w:rsid w:val="0091757E"/>
    <w:rsid w:val="00917BAB"/>
    <w:rsid w:val="009200EC"/>
    <w:rsid w:val="009202DF"/>
    <w:rsid w:val="00920605"/>
    <w:rsid w:val="009206B0"/>
    <w:rsid w:val="00920966"/>
    <w:rsid w:val="00920B9F"/>
    <w:rsid w:val="00921273"/>
    <w:rsid w:val="00921B81"/>
    <w:rsid w:val="00921C4F"/>
    <w:rsid w:val="00921DBA"/>
    <w:rsid w:val="00921E2D"/>
    <w:rsid w:val="00922398"/>
    <w:rsid w:val="0092290F"/>
    <w:rsid w:val="00923354"/>
    <w:rsid w:val="0092375B"/>
    <w:rsid w:val="00924423"/>
    <w:rsid w:val="00924ADD"/>
    <w:rsid w:val="00925A01"/>
    <w:rsid w:val="00925F99"/>
    <w:rsid w:val="00926481"/>
    <w:rsid w:val="00926B67"/>
    <w:rsid w:val="00926EEC"/>
    <w:rsid w:val="00927061"/>
    <w:rsid w:val="009273FE"/>
    <w:rsid w:val="00930199"/>
    <w:rsid w:val="00930447"/>
    <w:rsid w:val="00930B3F"/>
    <w:rsid w:val="00930CCA"/>
    <w:rsid w:val="00930F89"/>
    <w:rsid w:val="009313F3"/>
    <w:rsid w:val="0093177A"/>
    <w:rsid w:val="0093193F"/>
    <w:rsid w:val="00931FB7"/>
    <w:rsid w:val="00932434"/>
    <w:rsid w:val="00932E8B"/>
    <w:rsid w:val="00933485"/>
    <w:rsid w:val="009334CC"/>
    <w:rsid w:val="009334D8"/>
    <w:rsid w:val="00933A76"/>
    <w:rsid w:val="0093403F"/>
    <w:rsid w:val="009341EF"/>
    <w:rsid w:val="0093458F"/>
    <w:rsid w:val="009348F9"/>
    <w:rsid w:val="009356BD"/>
    <w:rsid w:val="00936430"/>
    <w:rsid w:val="00936938"/>
    <w:rsid w:val="009369AB"/>
    <w:rsid w:val="00936F7F"/>
    <w:rsid w:val="009372CE"/>
    <w:rsid w:val="0093769E"/>
    <w:rsid w:val="00937A85"/>
    <w:rsid w:val="009405B5"/>
    <w:rsid w:val="00940C05"/>
    <w:rsid w:val="00940CEC"/>
    <w:rsid w:val="0094209F"/>
    <w:rsid w:val="0094304D"/>
    <w:rsid w:val="00943ADF"/>
    <w:rsid w:val="00943C5D"/>
    <w:rsid w:val="00944BEA"/>
    <w:rsid w:val="009467E6"/>
    <w:rsid w:val="00946BE5"/>
    <w:rsid w:val="00946D36"/>
    <w:rsid w:val="00946E8B"/>
    <w:rsid w:val="00947351"/>
    <w:rsid w:val="009476C0"/>
    <w:rsid w:val="00947F29"/>
    <w:rsid w:val="009502D0"/>
    <w:rsid w:val="00950654"/>
    <w:rsid w:val="00950A65"/>
    <w:rsid w:val="0095211E"/>
    <w:rsid w:val="00952BFA"/>
    <w:rsid w:val="009534B1"/>
    <w:rsid w:val="00953571"/>
    <w:rsid w:val="00953817"/>
    <w:rsid w:val="00954B79"/>
    <w:rsid w:val="009551D2"/>
    <w:rsid w:val="00955331"/>
    <w:rsid w:val="00955445"/>
    <w:rsid w:val="00955F86"/>
    <w:rsid w:val="00956291"/>
    <w:rsid w:val="00956AB9"/>
    <w:rsid w:val="00957ACF"/>
    <w:rsid w:val="00957B53"/>
    <w:rsid w:val="009604E7"/>
    <w:rsid w:val="00960593"/>
    <w:rsid w:val="0096075C"/>
    <w:rsid w:val="00960A0D"/>
    <w:rsid w:val="0096123C"/>
    <w:rsid w:val="009616DE"/>
    <w:rsid w:val="00962798"/>
    <w:rsid w:val="0096307A"/>
    <w:rsid w:val="009630A9"/>
    <w:rsid w:val="00963AFC"/>
    <w:rsid w:val="00963D9C"/>
    <w:rsid w:val="00963E36"/>
    <w:rsid w:val="00964459"/>
    <w:rsid w:val="00964823"/>
    <w:rsid w:val="00964859"/>
    <w:rsid w:val="00964DC0"/>
    <w:rsid w:val="00965E4E"/>
    <w:rsid w:val="0096650B"/>
    <w:rsid w:val="009666E0"/>
    <w:rsid w:val="00966ADC"/>
    <w:rsid w:val="00967158"/>
    <w:rsid w:val="0096788C"/>
    <w:rsid w:val="00967FC0"/>
    <w:rsid w:val="00970949"/>
    <w:rsid w:val="00970C73"/>
    <w:rsid w:val="00971607"/>
    <w:rsid w:val="00971D29"/>
    <w:rsid w:val="00971EFC"/>
    <w:rsid w:val="00971F09"/>
    <w:rsid w:val="009720FF"/>
    <w:rsid w:val="00972A02"/>
    <w:rsid w:val="00972AC2"/>
    <w:rsid w:val="00972FF0"/>
    <w:rsid w:val="009736F2"/>
    <w:rsid w:val="00973C6D"/>
    <w:rsid w:val="00973DF6"/>
    <w:rsid w:val="00973F24"/>
    <w:rsid w:val="009743BC"/>
    <w:rsid w:val="009750AA"/>
    <w:rsid w:val="00975AD3"/>
    <w:rsid w:val="009765A8"/>
    <w:rsid w:val="009768A6"/>
    <w:rsid w:val="00976E13"/>
    <w:rsid w:val="0097774E"/>
    <w:rsid w:val="009778B9"/>
    <w:rsid w:val="00977EC1"/>
    <w:rsid w:val="00980857"/>
    <w:rsid w:val="009809E9"/>
    <w:rsid w:val="009809F6"/>
    <w:rsid w:val="00981367"/>
    <w:rsid w:val="0098229A"/>
    <w:rsid w:val="009824EA"/>
    <w:rsid w:val="00982E84"/>
    <w:rsid w:val="00983A9A"/>
    <w:rsid w:val="00983F47"/>
    <w:rsid w:val="009841BC"/>
    <w:rsid w:val="00985113"/>
    <w:rsid w:val="0098577D"/>
    <w:rsid w:val="00985A4C"/>
    <w:rsid w:val="00985C16"/>
    <w:rsid w:val="00985EDE"/>
    <w:rsid w:val="00986083"/>
    <w:rsid w:val="00986186"/>
    <w:rsid w:val="0098634B"/>
    <w:rsid w:val="009867C6"/>
    <w:rsid w:val="00986AD4"/>
    <w:rsid w:val="00986DBA"/>
    <w:rsid w:val="009870CF"/>
    <w:rsid w:val="0098721A"/>
    <w:rsid w:val="00987546"/>
    <w:rsid w:val="0098771E"/>
    <w:rsid w:val="00987A23"/>
    <w:rsid w:val="00987C1C"/>
    <w:rsid w:val="00990D69"/>
    <w:rsid w:val="00990EA6"/>
    <w:rsid w:val="0099110F"/>
    <w:rsid w:val="009919D0"/>
    <w:rsid w:val="00991B07"/>
    <w:rsid w:val="00991F79"/>
    <w:rsid w:val="00992CD2"/>
    <w:rsid w:val="00993016"/>
    <w:rsid w:val="00993282"/>
    <w:rsid w:val="00993BBB"/>
    <w:rsid w:val="00993E1F"/>
    <w:rsid w:val="00993F46"/>
    <w:rsid w:val="0099461A"/>
    <w:rsid w:val="009946B0"/>
    <w:rsid w:val="0099480C"/>
    <w:rsid w:val="009949ED"/>
    <w:rsid w:val="00994ADF"/>
    <w:rsid w:val="00994F86"/>
    <w:rsid w:val="009952CF"/>
    <w:rsid w:val="009952F4"/>
    <w:rsid w:val="00995846"/>
    <w:rsid w:val="0099587A"/>
    <w:rsid w:val="00995F78"/>
    <w:rsid w:val="00995FE6"/>
    <w:rsid w:val="009961C5"/>
    <w:rsid w:val="00996749"/>
    <w:rsid w:val="00997206"/>
    <w:rsid w:val="00997526"/>
    <w:rsid w:val="00997883"/>
    <w:rsid w:val="009A0297"/>
    <w:rsid w:val="009A02A5"/>
    <w:rsid w:val="009A0DF1"/>
    <w:rsid w:val="009A121F"/>
    <w:rsid w:val="009A12EC"/>
    <w:rsid w:val="009A1440"/>
    <w:rsid w:val="009A1A1E"/>
    <w:rsid w:val="009A21EA"/>
    <w:rsid w:val="009A292F"/>
    <w:rsid w:val="009A2A01"/>
    <w:rsid w:val="009A4193"/>
    <w:rsid w:val="009A41A6"/>
    <w:rsid w:val="009A470C"/>
    <w:rsid w:val="009A4D27"/>
    <w:rsid w:val="009A5002"/>
    <w:rsid w:val="009A525B"/>
    <w:rsid w:val="009A5443"/>
    <w:rsid w:val="009A5AD8"/>
    <w:rsid w:val="009A5C0B"/>
    <w:rsid w:val="009A65E3"/>
    <w:rsid w:val="009A69C7"/>
    <w:rsid w:val="009A70DC"/>
    <w:rsid w:val="009A737D"/>
    <w:rsid w:val="009A7469"/>
    <w:rsid w:val="009A74E4"/>
    <w:rsid w:val="009A7670"/>
    <w:rsid w:val="009A776C"/>
    <w:rsid w:val="009A7AA7"/>
    <w:rsid w:val="009B1431"/>
    <w:rsid w:val="009B14E0"/>
    <w:rsid w:val="009B1D18"/>
    <w:rsid w:val="009B2008"/>
    <w:rsid w:val="009B259A"/>
    <w:rsid w:val="009B27BB"/>
    <w:rsid w:val="009B2DFF"/>
    <w:rsid w:val="009B30E3"/>
    <w:rsid w:val="009B352D"/>
    <w:rsid w:val="009B3B59"/>
    <w:rsid w:val="009B3BCF"/>
    <w:rsid w:val="009B444D"/>
    <w:rsid w:val="009B47A1"/>
    <w:rsid w:val="009B4AF7"/>
    <w:rsid w:val="009B4C07"/>
    <w:rsid w:val="009B4CC5"/>
    <w:rsid w:val="009B4D9E"/>
    <w:rsid w:val="009B4E99"/>
    <w:rsid w:val="009B585B"/>
    <w:rsid w:val="009B5DD5"/>
    <w:rsid w:val="009B60D3"/>
    <w:rsid w:val="009B743E"/>
    <w:rsid w:val="009B7678"/>
    <w:rsid w:val="009C0944"/>
    <w:rsid w:val="009C09AC"/>
    <w:rsid w:val="009C0B73"/>
    <w:rsid w:val="009C136D"/>
    <w:rsid w:val="009C195A"/>
    <w:rsid w:val="009C1DA9"/>
    <w:rsid w:val="009C1E05"/>
    <w:rsid w:val="009C25DD"/>
    <w:rsid w:val="009C2B3B"/>
    <w:rsid w:val="009C316C"/>
    <w:rsid w:val="009C405F"/>
    <w:rsid w:val="009C4479"/>
    <w:rsid w:val="009C4A5A"/>
    <w:rsid w:val="009C52ED"/>
    <w:rsid w:val="009C5AC1"/>
    <w:rsid w:val="009C6CB2"/>
    <w:rsid w:val="009C6ED4"/>
    <w:rsid w:val="009C7249"/>
    <w:rsid w:val="009C773F"/>
    <w:rsid w:val="009D0228"/>
    <w:rsid w:val="009D02C1"/>
    <w:rsid w:val="009D0524"/>
    <w:rsid w:val="009D0F54"/>
    <w:rsid w:val="009D1220"/>
    <w:rsid w:val="009D1981"/>
    <w:rsid w:val="009D25D6"/>
    <w:rsid w:val="009D48C5"/>
    <w:rsid w:val="009D735A"/>
    <w:rsid w:val="009D78BE"/>
    <w:rsid w:val="009D7BEF"/>
    <w:rsid w:val="009D7CFA"/>
    <w:rsid w:val="009E0612"/>
    <w:rsid w:val="009E1071"/>
    <w:rsid w:val="009E1672"/>
    <w:rsid w:val="009E1D83"/>
    <w:rsid w:val="009E2371"/>
    <w:rsid w:val="009E2853"/>
    <w:rsid w:val="009E3555"/>
    <w:rsid w:val="009E358F"/>
    <w:rsid w:val="009E3FAF"/>
    <w:rsid w:val="009E4180"/>
    <w:rsid w:val="009E464F"/>
    <w:rsid w:val="009E46E1"/>
    <w:rsid w:val="009E47D2"/>
    <w:rsid w:val="009E4B2D"/>
    <w:rsid w:val="009E4BBD"/>
    <w:rsid w:val="009E4F2B"/>
    <w:rsid w:val="009E5747"/>
    <w:rsid w:val="009E5799"/>
    <w:rsid w:val="009E5CEF"/>
    <w:rsid w:val="009E5F8B"/>
    <w:rsid w:val="009E6D4B"/>
    <w:rsid w:val="009E6D6A"/>
    <w:rsid w:val="009E71D9"/>
    <w:rsid w:val="009E73D6"/>
    <w:rsid w:val="009E7FE7"/>
    <w:rsid w:val="009F02B8"/>
    <w:rsid w:val="009F0F8E"/>
    <w:rsid w:val="009F1162"/>
    <w:rsid w:val="009F1613"/>
    <w:rsid w:val="009F17F6"/>
    <w:rsid w:val="009F1885"/>
    <w:rsid w:val="009F297B"/>
    <w:rsid w:val="009F2987"/>
    <w:rsid w:val="009F2EAC"/>
    <w:rsid w:val="009F3A4B"/>
    <w:rsid w:val="009F408A"/>
    <w:rsid w:val="009F4210"/>
    <w:rsid w:val="009F44C9"/>
    <w:rsid w:val="009F4CD1"/>
    <w:rsid w:val="009F5179"/>
    <w:rsid w:val="009F52B2"/>
    <w:rsid w:val="009F65AB"/>
    <w:rsid w:val="009F7BAC"/>
    <w:rsid w:val="00A0012F"/>
    <w:rsid w:val="00A0026B"/>
    <w:rsid w:val="00A002BF"/>
    <w:rsid w:val="00A00D4E"/>
    <w:rsid w:val="00A019B1"/>
    <w:rsid w:val="00A01C44"/>
    <w:rsid w:val="00A02829"/>
    <w:rsid w:val="00A03215"/>
    <w:rsid w:val="00A036BE"/>
    <w:rsid w:val="00A03CBF"/>
    <w:rsid w:val="00A03DCE"/>
    <w:rsid w:val="00A04003"/>
    <w:rsid w:val="00A040A6"/>
    <w:rsid w:val="00A04161"/>
    <w:rsid w:val="00A04526"/>
    <w:rsid w:val="00A04774"/>
    <w:rsid w:val="00A0483A"/>
    <w:rsid w:val="00A04CC2"/>
    <w:rsid w:val="00A0574C"/>
    <w:rsid w:val="00A06008"/>
    <w:rsid w:val="00A060DB"/>
    <w:rsid w:val="00A065CF"/>
    <w:rsid w:val="00A07BF7"/>
    <w:rsid w:val="00A07C8F"/>
    <w:rsid w:val="00A104BB"/>
    <w:rsid w:val="00A104CB"/>
    <w:rsid w:val="00A10AC3"/>
    <w:rsid w:val="00A112EB"/>
    <w:rsid w:val="00A122B9"/>
    <w:rsid w:val="00A12456"/>
    <w:rsid w:val="00A12609"/>
    <w:rsid w:val="00A12C98"/>
    <w:rsid w:val="00A13168"/>
    <w:rsid w:val="00A13249"/>
    <w:rsid w:val="00A13A3B"/>
    <w:rsid w:val="00A1412F"/>
    <w:rsid w:val="00A14B06"/>
    <w:rsid w:val="00A14B5E"/>
    <w:rsid w:val="00A153F0"/>
    <w:rsid w:val="00A15E81"/>
    <w:rsid w:val="00A1704C"/>
    <w:rsid w:val="00A17451"/>
    <w:rsid w:val="00A174DC"/>
    <w:rsid w:val="00A17FDD"/>
    <w:rsid w:val="00A202B5"/>
    <w:rsid w:val="00A2044B"/>
    <w:rsid w:val="00A204A9"/>
    <w:rsid w:val="00A20C1C"/>
    <w:rsid w:val="00A21074"/>
    <w:rsid w:val="00A21299"/>
    <w:rsid w:val="00A212A7"/>
    <w:rsid w:val="00A21393"/>
    <w:rsid w:val="00A216A0"/>
    <w:rsid w:val="00A2175D"/>
    <w:rsid w:val="00A21877"/>
    <w:rsid w:val="00A21EB6"/>
    <w:rsid w:val="00A22430"/>
    <w:rsid w:val="00A22853"/>
    <w:rsid w:val="00A22C49"/>
    <w:rsid w:val="00A23063"/>
    <w:rsid w:val="00A233BB"/>
    <w:rsid w:val="00A234E4"/>
    <w:rsid w:val="00A23F2E"/>
    <w:rsid w:val="00A245C7"/>
    <w:rsid w:val="00A245E8"/>
    <w:rsid w:val="00A24A20"/>
    <w:rsid w:val="00A24E72"/>
    <w:rsid w:val="00A258FE"/>
    <w:rsid w:val="00A2607A"/>
    <w:rsid w:val="00A262E5"/>
    <w:rsid w:val="00A2637A"/>
    <w:rsid w:val="00A267C6"/>
    <w:rsid w:val="00A26D13"/>
    <w:rsid w:val="00A26ED4"/>
    <w:rsid w:val="00A27493"/>
    <w:rsid w:val="00A27FB9"/>
    <w:rsid w:val="00A30087"/>
    <w:rsid w:val="00A304CC"/>
    <w:rsid w:val="00A308EF"/>
    <w:rsid w:val="00A31087"/>
    <w:rsid w:val="00A3110B"/>
    <w:rsid w:val="00A311E8"/>
    <w:rsid w:val="00A31487"/>
    <w:rsid w:val="00A31D4D"/>
    <w:rsid w:val="00A323CF"/>
    <w:rsid w:val="00A325E0"/>
    <w:rsid w:val="00A325F3"/>
    <w:rsid w:val="00A32718"/>
    <w:rsid w:val="00A32E0A"/>
    <w:rsid w:val="00A333EA"/>
    <w:rsid w:val="00A34BC7"/>
    <w:rsid w:val="00A34BDE"/>
    <w:rsid w:val="00A34C99"/>
    <w:rsid w:val="00A34EFF"/>
    <w:rsid w:val="00A35F8B"/>
    <w:rsid w:val="00A35FDC"/>
    <w:rsid w:val="00A360BF"/>
    <w:rsid w:val="00A36569"/>
    <w:rsid w:val="00A36A67"/>
    <w:rsid w:val="00A36E75"/>
    <w:rsid w:val="00A3754C"/>
    <w:rsid w:val="00A379BE"/>
    <w:rsid w:val="00A37DFC"/>
    <w:rsid w:val="00A37FE6"/>
    <w:rsid w:val="00A401EF"/>
    <w:rsid w:val="00A4061C"/>
    <w:rsid w:val="00A41144"/>
    <w:rsid w:val="00A41522"/>
    <w:rsid w:val="00A4245E"/>
    <w:rsid w:val="00A4248B"/>
    <w:rsid w:val="00A43540"/>
    <w:rsid w:val="00A43D41"/>
    <w:rsid w:val="00A44A03"/>
    <w:rsid w:val="00A44CAE"/>
    <w:rsid w:val="00A45240"/>
    <w:rsid w:val="00A4565A"/>
    <w:rsid w:val="00A459BD"/>
    <w:rsid w:val="00A45BE5"/>
    <w:rsid w:val="00A46A5B"/>
    <w:rsid w:val="00A46CDC"/>
    <w:rsid w:val="00A47411"/>
    <w:rsid w:val="00A47517"/>
    <w:rsid w:val="00A47991"/>
    <w:rsid w:val="00A47FE5"/>
    <w:rsid w:val="00A500F8"/>
    <w:rsid w:val="00A51006"/>
    <w:rsid w:val="00A51172"/>
    <w:rsid w:val="00A511BF"/>
    <w:rsid w:val="00A51FA7"/>
    <w:rsid w:val="00A522B5"/>
    <w:rsid w:val="00A523C3"/>
    <w:rsid w:val="00A53123"/>
    <w:rsid w:val="00A53130"/>
    <w:rsid w:val="00A53159"/>
    <w:rsid w:val="00A533E6"/>
    <w:rsid w:val="00A53E4A"/>
    <w:rsid w:val="00A543E4"/>
    <w:rsid w:val="00A54B52"/>
    <w:rsid w:val="00A54CFA"/>
    <w:rsid w:val="00A553CD"/>
    <w:rsid w:val="00A55C32"/>
    <w:rsid w:val="00A55CE1"/>
    <w:rsid w:val="00A56055"/>
    <w:rsid w:val="00A561A2"/>
    <w:rsid w:val="00A56B51"/>
    <w:rsid w:val="00A570F4"/>
    <w:rsid w:val="00A5745F"/>
    <w:rsid w:val="00A57805"/>
    <w:rsid w:val="00A57B05"/>
    <w:rsid w:val="00A57D25"/>
    <w:rsid w:val="00A60A93"/>
    <w:rsid w:val="00A61008"/>
    <w:rsid w:val="00A61089"/>
    <w:rsid w:val="00A610A0"/>
    <w:rsid w:val="00A613B6"/>
    <w:rsid w:val="00A61C4B"/>
    <w:rsid w:val="00A6215A"/>
    <w:rsid w:val="00A6223C"/>
    <w:rsid w:val="00A62A2A"/>
    <w:rsid w:val="00A63403"/>
    <w:rsid w:val="00A638D1"/>
    <w:rsid w:val="00A642C1"/>
    <w:rsid w:val="00A64BBF"/>
    <w:rsid w:val="00A64EB2"/>
    <w:rsid w:val="00A65415"/>
    <w:rsid w:val="00A65805"/>
    <w:rsid w:val="00A65ADC"/>
    <w:rsid w:val="00A65CFF"/>
    <w:rsid w:val="00A6606E"/>
    <w:rsid w:val="00A661B3"/>
    <w:rsid w:val="00A66292"/>
    <w:rsid w:val="00A67C8F"/>
    <w:rsid w:val="00A7031C"/>
    <w:rsid w:val="00A703E3"/>
    <w:rsid w:val="00A7058F"/>
    <w:rsid w:val="00A707C1"/>
    <w:rsid w:val="00A7162F"/>
    <w:rsid w:val="00A71ACA"/>
    <w:rsid w:val="00A72274"/>
    <w:rsid w:val="00A738A0"/>
    <w:rsid w:val="00A74A31"/>
    <w:rsid w:val="00A74EDA"/>
    <w:rsid w:val="00A757FC"/>
    <w:rsid w:val="00A75955"/>
    <w:rsid w:val="00A764DC"/>
    <w:rsid w:val="00A76567"/>
    <w:rsid w:val="00A76C5A"/>
    <w:rsid w:val="00A77062"/>
    <w:rsid w:val="00A77B49"/>
    <w:rsid w:val="00A802B3"/>
    <w:rsid w:val="00A823E1"/>
    <w:rsid w:val="00A82956"/>
    <w:rsid w:val="00A82B82"/>
    <w:rsid w:val="00A8318A"/>
    <w:rsid w:val="00A83440"/>
    <w:rsid w:val="00A8373D"/>
    <w:rsid w:val="00A83876"/>
    <w:rsid w:val="00A83A6E"/>
    <w:rsid w:val="00A83E34"/>
    <w:rsid w:val="00A84755"/>
    <w:rsid w:val="00A84977"/>
    <w:rsid w:val="00A84AD6"/>
    <w:rsid w:val="00A84C12"/>
    <w:rsid w:val="00A851FD"/>
    <w:rsid w:val="00A85941"/>
    <w:rsid w:val="00A85AF0"/>
    <w:rsid w:val="00A85CF7"/>
    <w:rsid w:val="00A86019"/>
    <w:rsid w:val="00A86430"/>
    <w:rsid w:val="00A8716D"/>
    <w:rsid w:val="00A872D4"/>
    <w:rsid w:val="00A878A1"/>
    <w:rsid w:val="00A87DC3"/>
    <w:rsid w:val="00A90338"/>
    <w:rsid w:val="00A90776"/>
    <w:rsid w:val="00A9107A"/>
    <w:rsid w:val="00A917B0"/>
    <w:rsid w:val="00A929D5"/>
    <w:rsid w:val="00A92E05"/>
    <w:rsid w:val="00A92E64"/>
    <w:rsid w:val="00A94211"/>
    <w:rsid w:val="00A94912"/>
    <w:rsid w:val="00A94961"/>
    <w:rsid w:val="00A94C4D"/>
    <w:rsid w:val="00A9541E"/>
    <w:rsid w:val="00A9574C"/>
    <w:rsid w:val="00A9578C"/>
    <w:rsid w:val="00A9587B"/>
    <w:rsid w:val="00A95AB0"/>
    <w:rsid w:val="00A95E71"/>
    <w:rsid w:val="00A961A3"/>
    <w:rsid w:val="00A96462"/>
    <w:rsid w:val="00A9658F"/>
    <w:rsid w:val="00A965CE"/>
    <w:rsid w:val="00A965DF"/>
    <w:rsid w:val="00A96626"/>
    <w:rsid w:val="00A967BD"/>
    <w:rsid w:val="00A97328"/>
    <w:rsid w:val="00A973A1"/>
    <w:rsid w:val="00AA0672"/>
    <w:rsid w:val="00AA0ACC"/>
    <w:rsid w:val="00AA1413"/>
    <w:rsid w:val="00AA19B9"/>
    <w:rsid w:val="00AA1F08"/>
    <w:rsid w:val="00AA1FA0"/>
    <w:rsid w:val="00AA1FA9"/>
    <w:rsid w:val="00AA221A"/>
    <w:rsid w:val="00AA285D"/>
    <w:rsid w:val="00AA2F25"/>
    <w:rsid w:val="00AA34DA"/>
    <w:rsid w:val="00AA3F24"/>
    <w:rsid w:val="00AA3F81"/>
    <w:rsid w:val="00AA4480"/>
    <w:rsid w:val="00AA6581"/>
    <w:rsid w:val="00AA65D4"/>
    <w:rsid w:val="00AA68DB"/>
    <w:rsid w:val="00AA74B3"/>
    <w:rsid w:val="00AA773E"/>
    <w:rsid w:val="00AA7B88"/>
    <w:rsid w:val="00AB0636"/>
    <w:rsid w:val="00AB0BB9"/>
    <w:rsid w:val="00AB0E2B"/>
    <w:rsid w:val="00AB1ACE"/>
    <w:rsid w:val="00AB1F8A"/>
    <w:rsid w:val="00AB215F"/>
    <w:rsid w:val="00AB23D7"/>
    <w:rsid w:val="00AB3326"/>
    <w:rsid w:val="00AB3544"/>
    <w:rsid w:val="00AB3888"/>
    <w:rsid w:val="00AB46C1"/>
    <w:rsid w:val="00AB5099"/>
    <w:rsid w:val="00AB5163"/>
    <w:rsid w:val="00AB52D8"/>
    <w:rsid w:val="00AB52EC"/>
    <w:rsid w:val="00AB58FA"/>
    <w:rsid w:val="00AB61DD"/>
    <w:rsid w:val="00AB6D20"/>
    <w:rsid w:val="00AB7340"/>
    <w:rsid w:val="00AB752A"/>
    <w:rsid w:val="00AB78A1"/>
    <w:rsid w:val="00AC03D2"/>
    <w:rsid w:val="00AC0B19"/>
    <w:rsid w:val="00AC0B31"/>
    <w:rsid w:val="00AC0DE8"/>
    <w:rsid w:val="00AC1110"/>
    <w:rsid w:val="00AC12BA"/>
    <w:rsid w:val="00AC1380"/>
    <w:rsid w:val="00AC16EE"/>
    <w:rsid w:val="00AC1763"/>
    <w:rsid w:val="00AC1796"/>
    <w:rsid w:val="00AC1B81"/>
    <w:rsid w:val="00AC231B"/>
    <w:rsid w:val="00AC26EB"/>
    <w:rsid w:val="00AC2960"/>
    <w:rsid w:val="00AC2A08"/>
    <w:rsid w:val="00AC357E"/>
    <w:rsid w:val="00AC38C0"/>
    <w:rsid w:val="00AC38DA"/>
    <w:rsid w:val="00AC3CBB"/>
    <w:rsid w:val="00AC403D"/>
    <w:rsid w:val="00AC4099"/>
    <w:rsid w:val="00AC49AE"/>
    <w:rsid w:val="00AC5001"/>
    <w:rsid w:val="00AC50DF"/>
    <w:rsid w:val="00AC54E7"/>
    <w:rsid w:val="00AC5532"/>
    <w:rsid w:val="00AC590C"/>
    <w:rsid w:val="00AC59DD"/>
    <w:rsid w:val="00AC59F1"/>
    <w:rsid w:val="00AC5CAB"/>
    <w:rsid w:val="00AC5D10"/>
    <w:rsid w:val="00AC61CC"/>
    <w:rsid w:val="00AC72C7"/>
    <w:rsid w:val="00AC74AC"/>
    <w:rsid w:val="00AC7EA1"/>
    <w:rsid w:val="00AD0254"/>
    <w:rsid w:val="00AD0685"/>
    <w:rsid w:val="00AD06C7"/>
    <w:rsid w:val="00AD0EB9"/>
    <w:rsid w:val="00AD0F25"/>
    <w:rsid w:val="00AD1EE1"/>
    <w:rsid w:val="00AD2D0A"/>
    <w:rsid w:val="00AD2FC2"/>
    <w:rsid w:val="00AD4009"/>
    <w:rsid w:val="00AD41BE"/>
    <w:rsid w:val="00AD42A0"/>
    <w:rsid w:val="00AD4607"/>
    <w:rsid w:val="00AD4C23"/>
    <w:rsid w:val="00AD4D62"/>
    <w:rsid w:val="00AD535B"/>
    <w:rsid w:val="00AD5C29"/>
    <w:rsid w:val="00AD5F38"/>
    <w:rsid w:val="00AD6125"/>
    <w:rsid w:val="00AD61CD"/>
    <w:rsid w:val="00AD6234"/>
    <w:rsid w:val="00AD675C"/>
    <w:rsid w:val="00AD76B0"/>
    <w:rsid w:val="00AD7905"/>
    <w:rsid w:val="00AD7F40"/>
    <w:rsid w:val="00AD7F51"/>
    <w:rsid w:val="00AE036E"/>
    <w:rsid w:val="00AE0763"/>
    <w:rsid w:val="00AE09A1"/>
    <w:rsid w:val="00AE0A90"/>
    <w:rsid w:val="00AE0C2A"/>
    <w:rsid w:val="00AE159A"/>
    <w:rsid w:val="00AE190C"/>
    <w:rsid w:val="00AE19EE"/>
    <w:rsid w:val="00AE1C66"/>
    <w:rsid w:val="00AE1E1B"/>
    <w:rsid w:val="00AE2114"/>
    <w:rsid w:val="00AE249A"/>
    <w:rsid w:val="00AE297E"/>
    <w:rsid w:val="00AE3FC2"/>
    <w:rsid w:val="00AE4737"/>
    <w:rsid w:val="00AE49E1"/>
    <w:rsid w:val="00AE514D"/>
    <w:rsid w:val="00AE52C7"/>
    <w:rsid w:val="00AE59D1"/>
    <w:rsid w:val="00AE5D7F"/>
    <w:rsid w:val="00AE687C"/>
    <w:rsid w:val="00AE6A36"/>
    <w:rsid w:val="00AE735F"/>
    <w:rsid w:val="00AE756C"/>
    <w:rsid w:val="00AE79AC"/>
    <w:rsid w:val="00AF0070"/>
    <w:rsid w:val="00AF0179"/>
    <w:rsid w:val="00AF02B5"/>
    <w:rsid w:val="00AF094B"/>
    <w:rsid w:val="00AF1230"/>
    <w:rsid w:val="00AF1256"/>
    <w:rsid w:val="00AF1427"/>
    <w:rsid w:val="00AF15C0"/>
    <w:rsid w:val="00AF16B1"/>
    <w:rsid w:val="00AF2139"/>
    <w:rsid w:val="00AF29B0"/>
    <w:rsid w:val="00AF3A1B"/>
    <w:rsid w:val="00AF45FA"/>
    <w:rsid w:val="00AF46B1"/>
    <w:rsid w:val="00AF4E31"/>
    <w:rsid w:val="00AF5210"/>
    <w:rsid w:val="00AF55C7"/>
    <w:rsid w:val="00AF5AED"/>
    <w:rsid w:val="00AF5D10"/>
    <w:rsid w:val="00AF5F61"/>
    <w:rsid w:val="00AF655E"/>
    <w:rsid w:val="00AF6B96"/>
    <w:rsid w:val="00AF7127"/>
    <w:rsid w:val="00AF7183"/>
    <w:rsid w:val="00AF7922"/>
    <w:rsid w:val="00AF7963"/>
    <w:rsid w:val="00AF7D05"/>
    <w:rsid w:val="00B00077"/>
    <w:rsid w:val="00B0093A"/>
    <w:rsid w:val="00B00F2A"/>
    <w:rsid w:val="00B01155"/>
    <w:rsid w:val="00B02982"/>
    <w:rsid w:val="00B03310"/>
    <w:rsid w:val="00B0349C"/>
    <w:rsid w:val="00B03C22"/>
    <w:rsid w:val="00B03CB8"/>
    <w:rsid w:val="00B03DA5"/>
    <w:rsid w:val="00B042B7"/>
    <w:rsid w:val="00B04F2D"/>
    <w:rsid w:val="00B05048"/>
    <w:rsid w:val="00B051C9"/>
    <w:rsid w:val="00B05C66"/>
    <w:rsid w:val="00B0648D"/>
    <w:rsid w:val="00B07053"/>
    <w:rsid w:val="00B10336"/>
    <w:rsid w:val="00B106E4"/>
    <w:rsid w:val="00B10915"/>
    <w:rsid w:val="00B1098F"/>
    <w:rsid w:val="00B10C29"/>
    <w:rsid w:val="00B10DEA"/>
    <w:rsid w:val="00B10DF1"/>
    <w:rsid w:val="00B10FCC"/>
    <w:rsid w:val="00B1156D"/>
    <w:rsid w:val="00B115CE"/>
    <w:rsid w:val="00B11733"/>
    <w:rsid w:val="00B1229F"/>
    <w:rsid w:val="00B128BE"/>
    <w:rsid w:val="00B12D4F"/>
    <w:rsid w:val="00B138F8"/>
    <w:rsid w:val="00B141A6"/>
    <w:rsid w:val="00B1441C"/>
    <w:rsid w:val="00B14B2E"/>
    <w:rsid w:val="00B14CD2"/>
    <w:rsid w:val="00B152C1"/>
    <w:rsid w:val="00B159A7"/>
    <w:rsid w:val="00B15B1D"/>
    <w:rsid w:val="00B15D5C"/>
    <w:rsid w:val="00B167F4"/>
    <w:rsid w:val="00B1687A"/>
    <w:rsid w:val="00B17271"/>
    <w:rsid w:val="00B176D2"/>
    <w:rsid w:val="00B17917"/>
    <w:rsid w:val="00B17A5B"/>
    <w:rsid w:val="00B2005C"/>
    <w:rsid w:val="00B20CF5"/>
    <w:rsid w:val="00B20F7E"/>
    <w:rsid w:val="00B214E0"/>
    <w:rsid w:val="00B217F2"/>
    <w:rsid w:val="00B21CE4"/>
    <w:rsid w:val="00B21F5A"/>
    <w:rsid w:val="00B220E9"/>
    <w:rsid w:val="00B22BC0"/>
    <w:rsid w:val="00B22C7A"/>
    <w:rsid w:val="00B23572"/>
    <w:rsid w:val="00B23598"/>
    <w:rsid w:val="00B23A69"/>
    <w:rsid w:val="00B23E74"/>
    <w:rsid w:val="00B24C89"/>
    <w:rsid w:val="00B24D42"/>
    <w:rsid w:val="00B2503C"/>
    <w:rsid w:val="00B25918"/>
    <w:rsid w:val="00B25C05"/>
    <w:rsid w:val="00B25D74"/>
    <w:rsid w:val="00B25DD1"/>
    <w:rsid w:val="00B25FF2"/>
    <w:rsid w:val="00B26AA0"/>
    <w:rsid w:val="00B26D0C"/>
    <w:rsid w:val="00B26D4B"/>
    <w:rsid w:val="00B27019"/>
    <w:rsid w:val="00B30509"/>
    <w:rsid w:val="00B30753"/>
    <w:rsid w:val="00B30919"/>
    <w:rsid w:val="00B30E31"/>
    <w:rsid w:val="00B31A84"/>
    <w:rsid w:val="00B31C49"/>
    <w:rsid w:val="00B31CCC"/>
    <w:rsid w:val="00B32DC1"/>
    <w:rsid w:val="00B33095"/>
    <w:rsid w:val="00B330A6"/>
    <w:rsid w:val="00B3399B"/>
    <w:rsid w:val="00B33DFD"/>
    <w:rsid w:val="00B33F07"/>
    <w:rsid w:val="00B34834"/>
    <w:rsid w:val="00B34FC0"/>
    <w:rsid w:val="00B353B0"/>
    <w:rsid w:val="00B354D6"/>
    <w:rsid w:val="00B3560B"/>
    <w:rsid w:val="00B358BA"/>
    <w:rsid w:val="00B35D3D"/>
    <w:rsid w:val="00B3614D"/>
    <w:rsid w:val="00B36C71"/>
    <w:rsid w:val="00B36EAE"/>
    <w:rsid w:val="00B37676"/>
    <w:rsid w:val="00B378A1"/>
    <w:rsid w:val="00B37E70"/>
    <w:rsid w:val="00B37E85"/>
    <w:rsid w:val="00B37EA8"/>
    <w:rsid w:val="00B40062"/>
    <w:rsid w:val="00B40409"/>
    <w:rsid w:val="00B40435"/>
    <w:rsid w:val="00B405B5"/>
    <w:rsid w:val="00B4098C"/>
    <w:rsid w:val="00B40B93"/>
    <w:rsid w:val="00B40E59"/>
    <w:rsid w:val="00B41329"/>
    <w:rsid w:val="00B419DE"/>
    <w:rsid w:val="00B41AE4"/>
    <w:rsid w:val="00B41EE8"/>
    <w:rsid w:val="00B42A54"/>
    <w:rsid w:val="00B42A58"/>
    <w:rsid w:val="00B42BFA"/>
    <w:rsid w:val="00B42CC6"/>
    <w:rsid w:val="00B44997"/>
    <w:rsid w:val="00B45152"/>
    <w:rsid w:val="00B45EBB"/>
    <w:rsid w:val="00B46D24"/>
    <w:rsid w:val="00B479D4"/>
    <w:rsid w:val="00B47D64"/>
    <w:rsid w:val="00B500C5"/>
    <w:rsid w:val="00B50434"/>
    <w:rsid w:val="00B51497"/>
    <w:rsid w:val="00B514A8"/>
    <w:rsid w:val="00B5189C"/>
    <w:rsid w:val="00B51B59"/>
    <w:rsid w:val="00B51F32"/>
    <w:rsid w:val="00B52066"/>
    <w:rsid w:val="00B5287E"/>
    <w:rsid w:val="00B52F47"/>
    <w:rsid w:val="00B539EB"/>
    <w:rsid w:val="00B53EAC"/>
    <w:rsid w:val="00B54271"/>
    <w:rsid w:val="00B54C39"/>
    <w:rsid w:val="00B55306"/>
    <w:rsid w:val="00B5596C"/>
    <w:rsid w:val="00B55CE6"/>
    <w:rsid w:val="00B56291"/>
    <w:rsid w:val="00B5654D"/>
    <w:rsid w:val="00B569D1"/>
    <w:rsid w:val="00B569DF"/>
    <w:rsid w:val="00B56C39"/>
    <w:rsid w:val="00B575F1"/>
    <w:rsid w:val="00B5789B"/>
    <w:rsid w:val="00B57F8F"/>
    <w:rsid w:val="00B600F4"/>
    <w:rsid w:val="00B605D0"/>
    <w:rsid w:val="00B605E5"/>
    <w:rsid w:val="00B60D22"/>
    <w:rsid w:val="00B6148B"/>
    <w:rsid w:val="00B614F2"/>
    <w:rsid w:val="00B61BB4"/>
    <w:rsid w:val="00B623A6"/>
    <w:rsid w:val="00B62ACD"/>
    <w:rsid w:val="00B63533"/>
    <w:rsid w:val="00B63919"/>
    <w:rsid w:val="00B63A6D"/>
    <w:rsid w:val="00B63AD9"/>
    <w:rsid w:val="00B63AE8"/>
    <w:rsid w:val="00B6416A"/>
    <w:rsid w:val="00B643E0"/>
    <w:rsid w:val="00B64C0F"/>
    <w:rsid w:val="00B64E3F"/>
    <w:rsid w:val="00B65344"/>
    <w:rsid w:val="00B65812"/>
    <w:rsid w:val="00B658EF"/>
    <w:rsid w:val="00B65A8C"/>
    <w:rsid w:val="00B65B72"/>
    <w:rsid w:val="00B65CA9"/>
    <w:rsid w:val="00B6673E"/>
    <w:rsid w:val="00B66938"/>
    <w:rsid w:val="00B673C8"/>
    <w:rsid w:val="00B67539"/>
    <w:rsid w:val="00B67D40"/>
    <w:rsid w:val="00B67F87"/>
    <w:rsid w:val="00B70455"/>
    <w:rsid w:val="00B7066C"/>
    <w:rsid w:val="00B70C1F"/>
    <w:rsid w:val="00B710B1"/>
    <w:rsid w:val="00B715C6"/>
    <w:rsid w:val="00B71B9B"/>
    <w:rsid w:val="00B71FE9"/>
    <w:rsid w:val="00B727B8"/>
    <w:rsid w:val="00B73852"/>
    <w:rsid w:val="00B73894"/>
    <w:rsid w:val="00B738A1"/>
    <w:rsid w:val="00B74300"/>
    <w:rsid w:val="00B744FC"/>
    <w:rsid w:val="00B746DB"/>
    <w:rsid w:val="00B74C31"/>
    <w:rsid w:val="00B74D98"/>
    <w:rsid w:val="00B74DB0"/>
    <w:rsid w:val="00B7546D"/>
    <w:rsid w:val="00B75657"/>
    <w:rsid w:val="00B7578F"/>
    <w:rsid w:val="00B75932"/>
    <w:rsid w:val="00B800E3"/>
    <w:rsid w:val="00B80554"/>
    <w:rsid w:val="00B805CF"/>
    <w:rsid w:val="00B80DBF"/>
    <w:rsid w:val="00B80DC9"/>
    <w:rsid w:val="00B80EB2"/>
    <w:rsid w:val="00B81010"/>
    <w:rsid w:val="00B81D87"/>
    <w:rsid w:val="00B822E7"/>
    <w:rsid w:val="00B82807"/>
    <w:rsid w:val="00B83845"/>
    <w:rsid w:val="00B83BC8"/>
    <w:rsid w:val="00B83C82"/>
    <w:rsid w:val="00B8491A"/>
    <w:rsid w:val="00B84EEB"/>
    <w:rsid w:val="00B85638"/>
    <w:rsid w:val="00B864FF"/>
    <w:rsid w:val="00B86612"/>
    <w:rsid w:val="00B868C7"/>
    <w:rsid w:val="00B87940"/>
    <w:rsid w:val="00B87D2B"/>
    <w:rsid w:val="00B9019D"/>
    <w:rsid w:val="00B91792"/>
    <w:rsid w:val="00B91A05"/>
    <w:rsid w:val="00B91DC0"/>
    <w:rsid w:val="00B9248F"/>
    <w:rsid w:val="00B924FC"/>
    <w:rsid w:val="00B93773"/>
    <w:rsid w:val="00B9497B"/>
    <w:rsid w:val="00B949CC"/>
    <w:rsid w:val="00B94C20"/>
    <w:rsid w:val="00B95A01"/>
    <w:rsid w:val="00B95CB0"/>
    <w:rsid w:val="00B9620E"/>
    <w:rsid w:val="00B9623E"/>
    <w:rsid w:val="00B96801"/>
    <w:rsid w:val="00B96E19"/>
    <w:rsid w:val="00B972B7"/>
    <w:rsid w:val="00B974CF"/>
    <w:rsid w:val="00B97BA8"/>
    <w:rsid w:val="00BA0B09"/>
    <w:rsid w:val="00BA0EB3"/>
    <w:rsid w:val="00BA101B"/>
    <w:rsid w:val="00BA14F8"/>
    <w:rsid w:val="00BA15DB"/>
    <w:rsid w:val="00BA1B28"/>
    <w:rsid w:val="00BA1F92"/>
    <w:rsid w:val="00BA244A"/>
    <w:rsid w:val="00BA2EE5"/>
    <w:rsid w:val="00BA33AC"/>
    <w:rsid w:val="00BA3484"/>
    <w:rsid w:val="00BA34B9"/>
    <w:rsid w:val="00BA3794"/>
    <w:rsid w:val="00BA3796"/>
    <w:rsid w:val="00BA37D0"/>
    <w:rsid w:val="00BA3AC4"/>
    <w:rsid w:val="00BA44D5"/>
    <w:rsid w:val="00BA4507"/>
    <w:rsid w:val="00BA470C"/>
    <w:rsid w:val="00BA4AA6"/>
    <w:rsid w:val="00BA4AAA"/>
    <w:rsid w:val="00BA4D48"/>
    <w:rsid w:val="00BA5230"/>
    <w:rsid w:val="00BA5321"/>
    <w:rsid w:val="00BA5462"/>
    <w:rsid w:val="00BA549C"/>
    <w:rsid w:val="00BA5866"/>
    <w:rsid w:val="00BA5E28"/>
    <w:rsid w:val="00BA67CB"/>
    <w:rsid w:val="00BA769B"/>
    <w:rsid w:val="00BB013A"/>
    <w:rsid w:val="00BB0615"/>
    <w:rsid w:val="00BB0722"/>
    <w:rsid w:val="00BB1130"/>
    <w:rsid w:val="00BB142C"/>
    <w:rsid w:val="00BB1A74"/>
    <w:rsid w:val="00BB1E89"/>
    <w:rsid w:val="00BB2115"/>
    <w:rsid w:val="00BB2159"/>
    <w:rsid w:val="00BB22C0"/>
    <w:rsid w:val="00BB24D6"/>
    <w:rsid w:val="00BB2F90"/>
    <w:rsid w:val="00BB3799"/>
    <w:rsid w:val="00BB390D"/>
    <w:rsid w:val="00BB39A4"/>
    <w:rsid w:val="00BB3B54"/>
    <w:rsid w:val="00BB3C25"/>
    <w:rsid w:val="00BB4604"/>
    <w:rsid w:val="00BB48E1"/>
    <w:rsid w:val="00BB4B9E"/>
    <w:rsid w:val="00BB4BCC"/>
    <w:rsid w:val="00BB4DE4"/>
    <w:rsid w:val="00BB5187"/>
    <w:rsid w:val="00BB53CB"/>
    <w:rsid w:val="00BB6891"/>
    <w:rsid w:val="00BB68F8"/>
    <w:rsid w:val="00BB706A"/>
    <w:rsid w:val="00BB7710"/>
    <w:rsid w:val="00BB7904"/>
    <w:rsid w:val="00BC000B"/>
    <w:rsid w:val="00BC0D81"/>
    <w:rsid w:val="00BC106A"/>
    <w:rsid w:val="00BC10F3"/>
    <w:rsid w:val="00BC15BE"/>
    <w:rsid w:val="00BC179F"/>
    <w:rsid w:val="00BC2039"/>
    <w:rsid w:val="00BC2480"/>
    <w:rsid w:val="00BC2AA5"/>
    <w:rsid w:val="00BC3425"/>
    <w:rsid w:val="00BC3901"/>
    <w:rsid w:val="00BC41A5"/>
    <w:rsid w:val="00BC44EF"/>
    <w:rsid w:val="00BC46E4"/>
    <w:rsid w:val="00BC58A2"/>
    <w:rsid w:val="00BC5D70"/>
    <w:rsid w:val="00BC6AE8"/>
    <w:rsid w:val="00BD00C6"/>
    <w:rsid w:val="00BD018B"/>
    <w:rsid w:val="00BD0592"/>
    <w:rsid w:val="00BD09BC"/>
    <w:rsid w:val="00BD09F1"/>
    <w:rsid w:val="00BD0B61"/>
    <w:rsid w:val="00BD0B94"/>
    <w:rsid w:val="00BD0DB6"/>
    <w:rsid w:val="00BD1327"/>
    <w:rsid w:val="00BD16B1"/>
    <w:rsid w:val="00BD17FD"/>
    <w:rsid w:val="00BD1BAD"/>
    <w:rsid w:val="00BD1D00"/>
    <w:rsid w:val="00BD2461"/>
    <w:rsid w:val="00BD26DE"/>
    <w:rsid w:val="00BD2801"/>
    <w:rsid w:val="00BD2B81"/>
    <w:rsid w:val="00BD2EE7"/>
    <w:rsid w:val="00BD328B"/>
    <w:rsid w:val="00BD33D7"/>
    <w:rsid w:val="00BD3F33"/>
    <w:rsid w:val="00BD45DF"/>
    <w:rsid w:val="00BD4D75"/>
    <w:rsid w:val="00BD4F47"/>
    <w:rsid w:val="00BD561D"/>
    <w:rsid w:val="00BD5743"/>
    <w:rsid w:val="00BD69B4"/>
    <w:rsid w:val="00BD6E46"/>
    <w:rsid w:val="00BD6FCB"/>
    <w:rsid w:val="00BD70EC"/>
    <w:rsid w:val="00BD74B4"/>
    <w:rsid w:val="00BE0480"/>
    <w:rsid w:val="00BE070F"/>
    <w:rsid w:val="00BE0A5B"/>
    <w:rsid w:val="00BE0B9E"/>
    <w:rsid w:val="00BE12A4"/>
    <w:rsid w:val="00BE1395"/>
    <w:rsid w:val="00BE1A8F"/>
    <w:rsid w:val="00BE1C0E"/>
    <w:rsid w:val="00BE30FA"/>
    <w:rsid w:val="00BE34F2"/>
    <w:rsid w:val="00BE4658"/>
    <w:rsid w:val="00BE48E5"/>
    <w:rsid w:val="00BE4D04"/>
    <w:rsid w:val="00BE5220"/>
    <w:rsid w:val="00BE6810"/>
    <w:rsid w:val="00BE6F44"/>
    <w:rsid w:val="00BF006C"/>
    <w:rsid w:val="00BF0495"/>
    <w:rsid w:val="00BF0AE7"/>
    <w:rsid w:val="00BF0B31"/>
    <w:rsid w:val="00BF0E3F"/>
    <w:rsid w:val="00BF17BF"/>
    <w:rsid w:val="00BF1D65"/>
    <w:rsid w:val="00BF1F9E"/>
    <w:rsid w:val="00BF20D1"/>
    <w:rsid w:val="00BF23B4"/>
    <w:rsid w:val="00BF243F"/>
    <w:rsid w:val="00BF258E"/>
    <w:rsid w:val="00BF264F"/>
    <w:rsid w:val="00BF29B2"/>
    <w:rsid w:val="00BF3176"/>
    <w:rsid w:val="00BF4AE0"/>
    <w:rsid w:val="00BF504F"/>
    <w:rsid w:val="00BF5267"/>
    <w:rsid w:val="00BF586E"/>
    <w:rsid w:val="00BF6531"/>
    <w:rsid w:val="00BF6CB5"/>
    <w:rsid w:val="00BF6CF3"/>
    <w:rsid w:val="00BF715E"/>
    <w:rsid w:val="00BF7677"/>
    <w:rsid w:val="00BF78DA"/>
    <w:rsid w:val="00BF7C67"/>
    <w:rsid w:val="00BF7DA9"/>
    <w:rsid w:val="00BF7E2F"/>
    <w:rsid w:val="00C002D8"/>
    <w:rsid w:val="00C00B12"/>
    <w:rsid w:val="00C00E62"/>
    <w:rsid w:val="00C011BF"/>
    <w:rsid w:val="00C01C98"/>
    <w:rsid w:val="00C01E36"/>
    <w:rsid w:val="00C02FC8"/>
    <w:rsid w:val="00C0313D"/>
    <w:rsid w:val="00C0331F"/>
    <w:rsid w:val="00C033B1"/>
    <w:rsid w:val="00C03B2E"/>
    <w:rsid w:val="00C03D0C"/>
    <w:rsid w:val="00C03F5C"/>
    <w:rsid w:val="00C03FDE"/>
    <w:rsid w:val="00C04655"/>
    <w:rsid w:val="00C04B29"/>
    <w:rsid w:val="00C04F89"/>
    <w:rsid w:val="00C05262"/>
    <w:rsid w:val="00C05AB8"/>
    <w:rsid w:val="00C05C3C"/>
    <w:rsid w:val="00C06158"/>
    <w:rsid w:val="00C0630A"/>
    <w:rsid w:val="00C0640E"/>
    <w:rsid w:val="00C06466"/>
    <w:rsid w:val="00C06513"/>
    <w:rsid w:val="00C06F64"/>
    <w:rsid w:val="00C07C05"/>
    <w:rsid w:val="00C07CBD"/>
    <w:rsid w:val="00C10168"/>
    <w:rsid w:val="00C10511"/>
    <w:rsid w:val="00C10EDF"/>
    <w:rsid w:val="00C114B3"/>
    <w:rsid w:val="00C115FD"/>
    <w:rsid w:val="00C11AEF"/>
    <w:rsid w:val="00C11EF1"/>
    <w:rsid w:val="00C11F8E"/>
    <w:rsid w:val="00C124B7"/>
    <w:rsid w:val="00C12537"/>
    <w:rsid w:val="00C12A08"/>
    <w:rsid w:val="00C12AED"/>
    <w:rsid w:val="00C12DB4"/>
    <w:rsid w:val="00C12E64"/>
    <w:rsid w:val="00C130A5"/>
    <w:rsid w:val="00C135D5"/>
    <w:rsid w:val="00C136A7"/>
    <w:rsid w:val="00C13C0D"/>
    <w:rsid w:val="00C13C32"/>
    <w:rsid w:val="00C141E4"/>
    <w:rsid w:val="00C15E6C"/>
    <w:rsid w:val="00C1613C"/>
    <w:rsid w:val="00C166A5"/>
    <w:rsid w:val="00C1701C"/>
    <w:rsid w:val="00C179AF"/>
    <w:rsid w:val="00C17B58"/>
    <w:rsid w:val="00C17B68"/>
    <w:rsid w:val="00C17B87"/>
    <w:rsid w:val="00C20895"/>
    <w:rsid w:val="00C20A04"/>
    <w:rsid w:val="00C20FB7"/>
    <w:rsid w:val="00C2119F"/>
    <w:rsid w:val="00C21CE7"/>
    <w:rsid w:val="00C22370"/>
    <w:rsid w:val="00C22774"/>
    <w:rsid w:val="00C22BE2"/>
    <w:rsid w:val="00C232D2"/>
    <w:rsid w:val="00C23C95"/>
    <w:rsid w:val="00C24531"/>
    <w:rsid w:val="00C25892"/>
    <w:rsid w:val="00C25976"/>
    <w:rsid w:val="00C25BC4"/>
    <w:rsid w:val="00C25EEE"/>
    <w:rsid w:val="00C25F76"/>
    <w:rsid w:val="00C26733"/>
    <w:rsid w:val="00C2724D"/>
    <w:rsid w:val="00C276AC"/>
    <w:rsid w:val="00C27B1A"/>
    <w:rsid w:val="00C3006D"/>
    <w:rsid w:val="00C305D8"/>
    <w:rsid w:val="00C307B6"/>
    <w:rsid w:val="00C309DA"/>
    <w:rsid w:val="00C317B9"/>
    <w:rsid w:val="00C31826"/>
    <w:rsid w:val="00C31AB1"/>
    <w:rsid w:val="00C31B58"/>
    <w:rsid w:val="00C31DD3"/>
    <w:rsid w:val="00C32295"/>
    <w:rsid w:val="00C32B82"/>
    <w:rsid w:val="00C32BE0"/>
    <w:rsid w:val="00C3301E"/>
    <w:rsid w:val="00C3376E"/>
    <w:rsid w:val="00C33C78"/>
    <w:rsid w:val="00C3417D"/>
    <w:rsid w:val="00C34287"/>
    <w:rsid w:val="00C34723"/>
    <w:rsid w:val="00C34768"/>
    <w:rsid w:val="00C34BB4"/>
    <w:rsid w:val="00C34DFB"/>
    <w:rsid w:val="00C352EA"/>
    <w:rsid w:val="00C35BFD"/>
    <w:rsid w:val="00C35C8B"/>
    <w:rsid w:val="00C35CBA"/>
    <w:rsid w:val="00C35E73"/>
    <w:rsid w:val="00C36494"/>
    <w:rsid w:val="00C36C6D"/>
    <w:rsid w:val="00C3728C"/>
    <w:rsid w:val="00C374FF"/>
    <w:rsid w:val="00C37799"/>
    <w:rsid w:val="00C377BC"/>
    <w:rsid w:val="00C404BC"/>
    <w:rsid w:val="00C406C9"/>
    <w:rsid w:val="00C4085D"/>
    <w:rsid w:val="00C40E5B"/>
    <w:rsid w:val="00C410F2"/>
    <w:rsid w:val="00C41534"/>
    <w:rsid w:val="00C4171B"/>
    <w:rsid w:val="00C41D59"/>
    <w:rsid w:val="00C425AA"/>
    <w:rsid w:val="00C4291F"/>
    <w:rsid w:val="00C43B77"/>
    <w:rsid w:val="00C442C8"/>
    <w:rsid w:val="00C444E5"/>
    <w:rsid w:val="00C44545"/>
    <w:rsid w:val="00C44658"/>
    <w:rsid w:val="00C44A90"/>
    <w:rsid w:val="00C450E9"/>
    <w:rsid w:val="00C453C6"/>
    <w:rsid w:val="00C45B87"/>
    <w:rsid w:val="00C45C29"/>
    <w:rsid w:val="00C4635E"/>
    <w:rsid w:val="00C465A1"/>
    <w:rsid w:val="00C46E49"/>
    <w:rsid w:val="00C46F15"/>
    <w:rsid w:val="00C472FB"/>
    <w:rsid w:val="00C47C02"/>
    <w:rsid w:val="00C506B6"/>
    <w:rsid w:val="00C50925"/>
    <w:rsid w:val="00C51A4C"/>
    <w:rsid w:val="00C51AE9"/>
    <w:rsid w:val="00C51B05"/>
    <w:rsid w:val="00C51C3C"/>
    <w:rsid w:val="00C522E4"/>
    <w:rsid w:val="00C52389"/>
    <w:rsid w:val="00C5244E"/>
    <w:rsid w:val="00C5283D"/>
    <w:rsid w:val="00C52E68"/>
    <w:rsid w:val="00C536CB"/>
    <w:rsid w:val="00C5484A"/>
    <w:rsid w:val="00C54A19"/>
    <w:rsid w:val="00C54CE1"/>
    <w:rsid w:val="00C551B7"/>
    <w:rsid w:val="00C5538A"/>
    <w:rsid w:val="00C55888"/>
    <w:rsid w:val="00C55F3C"/>
    <w:rsid w:val="00C567CC"/>
    <w:rsid w:val="00C57764"/>
    <w:rsid w:val="00C57B09"/>
    <w:rsid w:val="00C57B48"/>
    <w:rsid w:val="00C57C86"/>
    <w:rsid w:val="00C60782"/>
    <w:rsid w:val="00C60A6D"/>
    <w:rsid w:val="00C60B79"/>
    <w:rsid w:val="00C60E1E"/>
    <w:rsid w:val="00C614A1"/>
    <w:rsid w:val="00C6157A"/>
    <w:rsid w:val="00C61C5E"/>
    <w:rsid w:val="00C62064"/>
    <w:rsid w:val="00C62480"/>
    <w:rsid w:val="00C641B6"/>
    <w:rsid w:val="00C64779"/>
    <w:rsid w:val="00C64818"/>
    <w:rsid w:val="00C64E50"/>
    <w:rsid w:val="00C65022"/>
    <w:rsid w:val="00C6536C"/>
    <w:rsid w:val="00C65E86"/>
    <w:rsid w:val="00C66372"/>
    <w:rsid w:val="00C66D7D"/>
    <w:rsid w:val="00C66E5E"/>
    <w:rsid w:val="00C67A47"/>
    <w:rsid w:val="00C70660"/>
    <w:rsid w:val="00C70CFE"/>
    <w:rsid w:val="00C7179D"/>
    <w:rsid w:val="00C717BD"/>
    <w:rsid w:val="00C71941"/>
    <w:rsid w:val="00C721FF"/>
    <w:rsid w:val="00C7255B"/>
    <w:rsid w:val="00C72A59"/>
    <w:rsid w:val="00C72F96"/>
    <w:rsid w:val="00C73061"/>
    <w:rsid w:val="00C738DA"/>
    <w:rsid w:val="00C74852"/>
    <w:rsid w:val="00C74BF6"/>
    <w:rsid w:val="00C75E74"/>
    <w:rsid w:val="00C76077"/>
    <w:rsid w:val="00C760C6"/>
    <w:rsid w:val="00C7637D"/>
    <w:rsid w:val="00C7639A"/>
    <w:rsid w:val="00C7645C"/>
    <w:rsid w:val="00C76E98"/>
    <w:rsid w:val="00C76EAA"/>
    <w:rsid w:val="00C775DE"/>
    <w:rsid w:val="00C77938"/>
    <w:rsid w:val="00C77F75"/>
    <w:rsid w:val="00C808A3"/>
    <w:rsid w:val="00C80B01"/>
    <w:rsid w:val="00C8134C"/>
    <w:rsid w:val="00C81357"/>
    <w:rsid w:val="00C81447"/>
    <w:rsid w:val="00C826C2"/>
    <w:rsid w:val="00C829FE"/>
    <w:rsid w:val="00C82B57"/>
    <w:rsid w:val="00C82BAA"/>
    <w:rsid w:val="00C82E82"/>
    <w:rsid w:val="00C83397"/>
    <w:rsid w:val="00C83CA6"/>
    <w:rsid w:val="00C83D59"/>
    <w:rsid w:val="00C83FC2"/>
    <w:rsid w:val="00C84D40"/>
    <w:rsid w:val="00C84FB4"/>
    <w:rsid w:val="00C85242"/>
    <w:rsid w:val="00C85550"/>
    <w:rsid w:val="00C856B3"/>
    <w:rsid w:val="00C85832"/>
    <w:rsid w:val="00C85C7C"/>
    <w:rsid w:val="00C85F43"/>
    <w:rsid w:val="00C860DC"/>
    <w:rsid w:val="00C8630D"/>
    <w:rsid w:val="00C86325"/>
    <w:rsid w:val="00C86784"/>
    <w:rsid w:val="00C86850"/>
    <w:rsid w:val="00C868C1"/>
    <w:rsid w:val="00C86C35"/>
    <w:rsid w:val="00C870AE"/>
    <w:rsid w:val="00C87263"/>
    <w:rsid w:val="00C87275"/>
    <w:rsid w:val="00C87401"/>
    <w:rsid w:val="00C90055"/>
    <w:rsid w:val="00C9056E"/>
    <w:rsid w:val="00C9129B"/>
    <w:rsid w:val="00C91572"/>
    <w:rsid w:val="00C91945"/>
    <w:rsid w:val="00C91AD0"/>
    <w:rsid w:val="00C91C43"/>
    <w:rsid w:val="00C91F85"/>
    <w:rsid w:val="00C92128"/>
    <w:rsid w:val="00C92737"/>
    <w:rsid w:val="00C92976"/>
    <w:rsid w:val="00C93A13"/>
    <w:rsid w:val="00C94374"/>
    <w:rsid w:val="00C9494E"/>
    <w:rsid w:val="00C94F2A"/>
    <w:rsid w:val="00C95299"/>
    <w:rsid w:val="00C95335"/>
    <w:rsid w:val="00C953E4"/>
    <w:rsid w:val="00C95424"/>
    <w:rsid w:val="00C95B06"/>
    <w:rsid w:val="00C96773"/>
    <w:rsid w:val="00C96A5D"/>
    <w:rsid w:val="00C96E24"/>
    <w:rsid w:val="00C97381"/>
    <w:rsid w:val="00C9791B"/>
    <w:rsid w:val="00C97B40"/>
    <w:rsid w:val="00C97B65"/>
    <w:rsid w:val="00C97DFC"/>
    <w:rsid w:val="00C97E4E"/>
    <w:rsid w:val="00C97EDC"/>
    <w:rsid w:val="00C97F33"/>
    <w:rsid w:val="00CA0426"/>
    <w:rsid w:val="00CA07ED"/>
    <w:rsid w:val="00CA19A5"/>
    <w:rsid w:val="00CA2AD8"/>
    <w:rsid w:val="00CA32FD"/>
    <w:rsid w:val="00CA3530"/>
    <w:rsid w:val="00CA3C8C"/>
    <w:rsid w:val="00CA3E54"/>
    <w:rsid w:val="00CA40ED"/>
    <w:rsid w:val="00CA431F"/>
    <w:rsid w:val="00CA4393"/>
    <w:rsid w:val="00CA44D2"/>
    <w:rsid w:val="00CA49BD"/>
    <w:rsid w:val="00CA4DE1"/>
    <w:rsid w:val="00CA553B"/>
    <w:rsid w:val="00CA56D4"/>
    <w:rsid w:val="00CA5965"/>
    <w:rsid w:val="00CA5A66"/>
    <w:rsid w:val="00CA61D5"/>
    <w:rsid w:val="00CA6D11"/>
    <w:rsid w:val="00CA70B8"/>
    <w:rsid w:val="00CA7215"/>
    <w:rsid w:val="00CA738A"/>
    <w:rsid w:val="00CA7A18"/>
    <w:rsid w:val="00CA7B20"/>
    <w:rsid w:val="00CB0196"/>
    <w:rsid w:val="00CB047B"/>
    <w:rsid w:val="00CB0D20"/>
    <w:rsid w:val="00CB113D"/>
    <w:rsid w:val="00CB1273"/>
    <w:rsid w:val="00CB1FAD"/>
    <w:rsid w:val="00CB2099"/>
    <w:rsid w:val="00CB23E5"/>
    <w:rsid w:val="00CB2506"/>
    <w:rsid w:val="00CB2868"/>
    <w:rsid w:val="00CB3084"/>
    <w:rsid w:val="00CB3507"/>
    <w:rsid w:val="00CB3A8A"/>
    <w:rsid w:val="00CB4192"/>
    <w:rsid w:val="00CB4588"/>
    <w:rsid w:val="00CB4CF8"/>
    <w:rsid w:val="00CB5C1A"/>
    <w:rsid w:val="00CB697A"/>
    <w:rsid w:val="00CB6CAB"/>
    <w:rsid w:val="00CB7559"/>
    <w:rsid w:val="00CB774B"/>
    <w:rsid w:val="00CB7AF9"/>
    <w:rsid w:val="00CB7D9D"/>
    <w:rsid w:val="00CC03BB"/>
    <w:rsid w:val="00CC04ED"/>
    <w:rsid w:val="00CC06C5"/>
    <w:rsid w:val="00CC08BA"/>
    <w:rsid w:val="00CC0CD1"/>
    <w:rsid w:val="00CC0E0E"/>
    <w:rsid w:val="00CC1A7C"/>
    <w:rsid w:val="00CC1B44"/>
    <w:rsid w:val="00CC1C01"/>
    <w:rsid w:val="00CC1D32"/>
    <w:rsid w:val="00CC26FA"/>
    <w:rsid w:val="00CC2D8D"/>
    <w:rsid w:val="00CC2F05"/>
    <w:rsid w:val="00CC3180"/>
    <w:rsid w:val="00CC3892"/>
    <w:rsid w:val="00CC39DB"/>
    <w:rsid w:val="00CC3A43"/>
    <w:rsid w:val="00CC450D"/>
    <w:rsid w:val="00CC4C03"/>
    <w:rsid w:val="00CC549B"/>
    <w:rsid w:val="00CC5F10"/>
    <w:rsid w:val="00CC6444"/>
    <w:rsid w:val="00CC741A"/>
    <w:rsid w:val="00CC79F8"/>
    <w:rsid w:val="00CD07A6"/>
    <w:rsid w:val="00CD0CBF"/>
    <w:rsid w:val="00CD1EEB"/>
    <w:rsid w:val="00CD214D"/>
    <w:rsid w:val="00CD263B"/>
    <w:rsid w:val="00CD2869"/>
    <w:rsid w:val="00CD2A0F"/>
    <w:rsid w:val="00CD2DBD"/>
    <w:rsid w:val="00CD2ED3"/>
    <w:rsid w:val="00CD3565"/>
    <w:rsid w:val="00CD3654"/>
    <w:rsid w:val="00CD423C"/>
    <w:rsid w:val="00CD436F"/>
    <w:rsid w:val="00CD4C5D"/>
    <w:rsid w:val="00CD4E57"/>
    <w:rsid w:val="00CD5244"/>
    <w:rsid w:val="00CD54C6"/>
    <w:rsid w:val="00CD556C"/>
    <w:rsid w:val="00CD57C0"/>
    <w:rsid w:val="00CD5924"/>
    <w:rsid w:val="00CD5EF2"/>
    <w:rsid w:val="00CD608C"/>
    <w:rsid w:val="00CD63D2"/>
    <w:rsid w:val="00CD643E"/>
    <w:rsid w:val="00CD77C7"/>
    <w:rsid w:val="00CD7EC7"/>
    <w:rsid w:val="00CE020C"/>
    <w:rsid w:val="00CE0FB8"/>
    <w:rsid w:val="00CE13F8"/>
    <w:rsid w:val="00CE1646"/>
    <w:rsid w:val="00CE16AA"/>
    <w:rsid w:val="00CE2054"/>
    <w:rsid w:val="00CE231A"/>
    <w:rsid w:val="00CE2686"/>
    <w:rsid w:val="00CE2F9B"/>
    <w:rsid w:val="00CE34EF"/>
    <w:rsid w:val="00CE3591"/>
    <w:rsid w:val="00CE4295"/>
    <w:rsid w:val="00CE473A"/>
    <w:rsid w:val="00CE4F4E"/>
    <w:rsid w:val="00CE5375"/>
    <w:rsid w:val="00CE5583"/>
    <w:rsid w:val="00CE595A"/>
    <w:rsid w:val="00CE6541"/>
    <w:rsid w:val="00CE694C"/>
    <w:rsid w:val="00CE6CD3"/>
    <w:rsid w:val="00CE6DA3"/>
    <w:rsid w:val="00CE6E1A"/>
    <w:rsid w:val="00CE7088"/>
    <w:rsid w:val="00CF004A"/>
    <w:rsid w:val="00CF021A"/>
    <w:rsid w:val="00CF0851"/>
    <w:rsid w:val="00CF1191"/>
    <w:rsid w:val="00CF19FA"/>
    <w:rsid w:val="00CF2A11"/>
    <w:rsid w:val="00CF2C74"/>
    <w:rsid w:val="00CF3C76"/>
    <w:rsid w:val="00CF4217"/>
    <w:rsid w:val="00CF52B0"/>
    <w:rsid w:val="00CF58A1"/>
    <w:rsid w:val="00CF5AD5"/>
    <w:rsid w:val="00CF60AE"/>
    <w:rsid w:val="00CF75C3"/>
    <w:rsid w:val="00CF7650"/>
    <w:rsid w:val="00D004FC"/>
    <w:rsid w:val="00D00BD2"/>
    <w:rsid w:val="00D0144F"/>
    <w:rsid w:val="00D016EB"/>
    <w:rsid w:val="00D018AB"/>
    <w:rsid w:val="00D021D6"/>
    <w:rsid w:val="00D02A8D"/>
    <w:rsid w:val="00D02AAB"/>
    <w:rsid w:val="00D02B74"/>
    <w:rsid w:val="00D02DE7"/>
    <w:rsid w:val="00D03F69"/>
    <w:rsid w:val="00D04205"/>
    <w:rsid w:val="00D05452"/>
    <w:rsid w:val="00D05524"/>
    <w:rsid w:val="00D06134"/>
    <w:rsid w:val="00D062E9"/>
    <w:rsid w:val="00D070A7"/>
    <w:rsid w:val="00D07302"/>
    <w:rsid w:val="00D079AD"/>
    <w:rsid w:val="00D10652"/>
    <w:rsid w:val="00D10C44"/>
    <w:rsid w:val="00D110F5"/>
    <w:rsid w:val="00D116E1"/>
    <w:rsid w:val="00D11C36"/>
    <w:rsid w:val="00D11FF8"/>
    <w:rsid w:val="00D122A4"/>
    <w:rsid w:val="00D12396"/>
    <w:rsid w:val="00D12A47"/>
    <w:rsid w:val="00D13167"/>
    <w:rsid w:val="00D131A2"/>
    <w:rsid w:val="00D13A63"/>
    <w:rsid w:val="00D141BF"/>
    <w:rsid w:val="00D14391"/>
    <w:rsid w:val="00D14C82"/>
    <w:rsid w:val="00D14D1C"/>
    <w:rsid w:val="00D15601"/>
    <w:rsid w:val="00D15ADE"/>
    <w:rsid w:val="00D15C92"/>
    <w:rsid w:val="00D15E06"/>
    <w:rsid w:val="00D161A1"/>
    <w:rsid w:val="00D162FD"/>
    <w:rsid w:val="00D16476"/>
    <w:rsid w:val="00D16B5A"/>
    <w:rsid w:val="00D16F6C"/>
    <w:rsid w:val="00D177A7"/>
    <w:rsid w:val="00D178A5"/>
    <w:rsid w:val="00D17EBD"/>
    <w:rsid w:val="00D2080E"/>
    <w:rsid w:val="00D2093A"/>
    <w:rsid w:val="00D20B0C"/>
    <w:rsid w:val="00D21695"/>
    <w:rsid w:val="00D21D78"/>
    <w:rsid w:val="00D21DC9"/>
    <w:rsid w:val="00D223D9"/>
    <w:rsid w:val="00D22AF6"/>
    <w:rsid w:val="00D239A3"/>
    <w:rsid w:val="00D23F09"/>
    <w:rsid w:val="00D24542"/>
    <w:rsid w:val="00D245BA"/>
    <w:rsid w:val="00D247C8"/>
    <w:rsid w:val="00D24EE3"/>
    <w:rsid w:val="00D24F4B"/>
    <w:rsid w:val="00D2607D"/>
    <w:rsid w:val="00D2654E"/>
    <w:rsid w:val="00D269F8"/>
    <w:rsid w:val="00D26B69"/>
    <w:rsid w:val="00D26BB3"/>
    <w:rsid w:val="00D26EE6"/>
    <w:rsid w:val="00D2701C"/>
    <w:rsid w:val="00D27A50"/>
    <w:rsid w:val="00D27D2A"/>
    <w:rsid w:val="00D30963"/>
    <w:rsid w:val="00D316DE"/>
    <w:rsid w:val="00D3182E"/>
    <w:rsid w:val="00D31ADB"/>
    <w:rsid w:val="00D32007"/>
    <w:rsid w:val="00D32559"/>
    <w:rsid w:val="00D32CFD"/>
    <w:rsid w:val="00D32D5C"/>
    <w:rsid w:val="00D32E9E"/>
    <w:rsid w:val="00D32EE2"/>
    <w:rsid w:val="00D32F75"/>
    <w:rsid w:val="00D33211"/>
    <w:rsid w:val="00D33879"/>
    <w:rsid w:val="00D33A31"/>
    <w:rsid w:val="00D33DF0"/>
    <w:rsid w:val="00D346EB"/>
    <w:rsid w:val="00D34BE0"/>
    <w:rsid w:val="00D34EC3"/>
    <w:rsid w:val="00D3510C"/>
    <w:rsid w:val="00D353D9"/>
    <w:rsid w:val="00D355C3"/>
    <w:rsid w:val="00D358B6"/>
    <w:rsid w:val="00D35CCA"/>
    <w:rsid w:val="00D36907"/>
    <w:rsid w:val="00D371D9"/>
    <w:rsid w:val="00D37734"/>
    <w:rsid w:val="00D37770"/>
    <w:rsid w:val="00D40294"/>
    <w:rsid w:val="00D403BB"/>
    <w:rsid w:val="00D40BAF"/>
    <w:rsid w:val="00D40E9B"/>
    <w:rsid w:val="00D412AC"/>
    <w:rsid w:val="00D41379"/>
    <w:rsid w:val="00D41949"/>
    <w:rsid w:val="00D41A34"/>
    <w:rsid w:val="00D41D96"/>
    <w:rsid w:val="00D42480"/>
    <w:rsid w:val="00D4254D"/>
    <w:rsid w:val="00D42BC4"/>
    <w:rsid w:val="00D42E5F"/>
    <w:rsid w:val="00D43768"/>
    <w:rsid w:val="00D440C0"/>
    <w:rsid w:val="00D442FC"/>
    <w:rsid w:val="00D44308"/>
    <w:rsid w:val="00D4569D"/>
    <w:rsid w:val="00D45719"/>
    <w:rsid w:val="00D46C1B"/>
    <w:rsid w:val="00D46FB6"/>
    <w:rsid w:val="00D4745D"/>
    <w:rsid w:val="00D474E2"/>
    <w:rsid w:val="00D47B55"/>
    <w:rsid w:val="00D47C07"/>
    <w:rsid w:val="00D47D43"/>
    <w:rsid w:val="00D50060"/>
    <w:rsid w:val="00D50622"/>
    <w:rsid w:val="00D50CBB"/>
    <w:rsid w:val="00D50DE7"/>
    <w:rsid w:val="00D52191"/>
    <w:rsid w:val="00D529C3"/>
    <w:rsid w:val="00D52ACA"/>
    <w:rsid w:val="00D52B93"/>
    <w:rsid w:val="00D52D83"/>
    <w:rsid w:val="00D5306A"/>
    <w:rsid w:val="00D5374C"/>
    <w:rsid w:val="00D54119"/>
    <w:rsid w:val="00D54182"/>
    <w:rsid w:val="00D5477B"/>
    <w:rsid w:val="00D5496B"/>
    <w:rsid w:val="00D54A40"/>
    <w:rsid w:val="00D55791"/>
    <w:rsid w:val="00D55813"/>
    <w:rsid w:val="00D5667C"/>
    <w:rsid w:val="00D56AE4"/>
    <w:rsid w:val="00D56BA9"/>
    <w:rsid w:val="00D56E13"/>
    <w:rsid w:val="00D5716F"/>
    <w:rsid w:val="00D57406"/>
    <w:rsid w:val="00D57730"/>
    <w:rsid w:val="00D57A46"/>
    <w:rsid w:val="00D61662"/>
    <w:rsid w:val="00D62624"/>
    <w:rsid w:val="00D62655"/>
    <w:rsid w:val="00D6280D"/>
    <w:rsid w:val="00D628B8"/>
    <w:rsid w:val="00D62B31"/>
    <w:rsid w:val="00D62F04"/>
    <w:rsid w:val="00D6301E"/>
    <w:rsid w:val="00D6334F"/>
    <w:rsid w:val="00D64EE3"/>
    <w:rsid w:val="00D65242"/>
    <w:rsid w:val="00D65D70"/>
    <w:rsid w:val="00D66478"/>
    <w:rsid w:val="00D66E70"/>
    <w:rsid w:val="00D67591"/>
    <w:rsid w:val="00D67597"/>
    <w:rsid w:val="00D67636"/>
    <w:rsid w:val="00D67D61"/>
    <w:rsid w:val="00D70836"/>
    <w:rsid w:val="00D71448"/>
    <w:rsid w:val="00D72112"/>
    <w:rsid w:val="00D7309F"/>
    <w:rsid w:val="00D73136"/>
    <w:rsid w:val="00D73E90"/>
    <w:rsid w:val="00D742E5"/>
    <w:rsid w:val="00D74457"/>
    <w:rsid w:val="00D74872"/>
    <w:rsid w:val="00D7491B"/>
    <w:rsid w:val="00D75969"/>
    <w:rsid w:val="00D75AAA"/>
    <w:rsid w:val="00D75D9E"/>
    <w:rsid w:val="00D76AAD"/>
    <w:rsid w:val="00D77099"/>
    <w:rsid w:val="00D774CB"/>
    <w:rsid w:val="00D77533"/>
    <w:rsid w:val="00D77B32"/>
    <w:rsid w:val="00D77B8C"/>
    <w:rsid w:val="00D80432"/>
    <w:rsid w:val="00D80897"/>
    <w:rsid w:val="00D80CB6"/>
    <w:rsid w:val="00D81765"/>
    <w:rsid w:val="00D81964"/>
    <w:rsid w:val="00D825AC"/>
    <w:rsid w:val="00D8275D"/>
    <w:rsid w:val="00D82BF0"/>
    <w:rsid w:val="00D82E54"/>
    <w:rsid w:val="00D8322F"/>
    <w:rsid w:val="00D83495"/>
    <w:rsid w:val="00D848F7"/>
    <w:rsid w:val="00D85596"/>
    <w:rsid w:val="00D85676"/>
    <w:rsid w:val="00D8591A"/>
    <w:rsid w:val="00D85D66"/>
    <w:rsid w:val="00D869E9"/>
    <w:rsid w:val="00D86B62"/>
    <w:rsid w:val="00D86D66"/>
    <w:rsid w:val="00D86EDD"/>
    <w:rsid w:val="00D8706D"/>
    <w:rsid w:val="00D8716D"/>
    <w:rsid w:val="00D90040"/>
    <w:rsid w:val="00D90D9C"/>
    <w:rsid w:val="00D90F01"/>
    <w:rsid w:val="00D91F1D"/>
    <w:rsid w:val="00D9217F"/>
    <w:rsid w:val="00D925BC"/>
    <w:rsid w:val="00D94AAF"/>
    <w:rsid w:val="00D94D87"/>
    <w:rsid w:val="00D94FA8"/>
    <w:rsid w:val="00D9519F"/>
    <w:rsid w:val="00D9581B"/>
    <w:rsid w:val="00D961D9"/>
    <w:rsid w:val="00D96479"/>
    <w:rsid w:val="00D96575"/>
    <w:rsid w:val="00D96E53"/>
    <w:rsid w:val="00D97B25"/>
    <w:rsid w:val="00D97FB7"/>
    <w:rsid w:val="00DA085E"/>
    <w:rsid w:val="00DA0B93"/>
    <w:rsid w:val="00DA1500"/>
    <w:rsid w:val="00DA1CAE"/>
    <w:rsid w:val="00DA1CD6"/>
    <w:rsid w:val="00DA1D0C"/>
    <w:rsid w:val="00DA22F4"/>
    <w:rsid w:val="00DA2325"/>
    <w:rsid w:val="00DA23D0"/>
    <w:rsid w:val="00DA262F"/>
    <w:rsid w:val="00DA3552"/>
    <w:rsid w:val="00DA35D9"/>
    <w:rsid w:val="00DA3A81"/>
    <w:rsid w:val="00DA4365"/>
    <w:rsid w:val="00DA477F"/>
    <w:rsid w:val="00DA4FD7"/>
    <w:rsid w:val="00DA5628"/>
    <w:rsid w:val="00DA582A"/>
    <w:rsid w:val="00DA6071"/>
    <w:rsid w:val="00DA6328"/>
    <w:rsid w:val="00DA790C"/>
    <w:rsid w:val="00DA7A9B"/>
    <w:rsid w:val="00DA7BA5"/>
    <w:rsid w:val="00DA7FA7"/>
    <w:rsid w:val="00DB0579"/>
    <w:rsid w:val="00DB05D7"/>
    <w:rsid w:val="00DB05ED"/>
    <w:rsid w:val="00DB07D4"/>
    <w:rsid w:val="00DB118B"/>
    <w:rsid w:val="00DB16E6"/>
    <w:rsid w:val="00DB1CD7"/>
    <w:rsid w:val="00DB1F09"/>
    <w:rsid w:val="00DB1FF8"/>
    <w:rsid w:val="00DB299F"/>
    <w:rsid w:val="00DB3515"/>
    <w:rsid w:val="00DB3ED5"/>
    <w:rsid w:val="00DB4F9B"/>
    <w:rsid w:val="00DB505E"/>
    <w:rsid w:val="00DB5654"/>
    <w:rsid w:val="00DB6156"/>
    <w:rsid w:val="00DB6E4C"/>
    <w:rsid w:val="00DC073D"/>
    <w:rsid w:val="00DC0C07"/>
    <w:rsid w:val="00DC1612"/>
    <w:rsid w:val="00DC1EFD"/>
    <w:rsid w:val="00DC269E"/>
    <w:rsid w:val="00DC27A5"/>
    <w:rsid w:val="00DC2AEF"/>
    <w:rsid w:val="00DC34F7"/>
    <w:rsid w:val="00DC3690"/>
    <w:rsid w:val="00DC3952"/>
    <w:rsid w:val="00DC4719"/>
    <w:rsid w:val="00DC48FB"/>
    <w:rsid w:val="00DC4972"/>
    <w:rsid w:val="00DC49D4"/>
    <w:rsid w:val="00DC4C19"/>
    <w:rsid w:val="00DC501E"/>
    <w:rsid w:val="00DC5399"/>
    <w:rsid w:val="00DC5782"/>
    <w:rsid w:val="00DC5D3D"/>
    <w:rsid w:val="00DC68A2"/>
    <w:rsid w:val="00DC68C0"/>
    <w:rsid w:val="00DC6C4D"/>
    <w:rsid w:val="00DC6C80"/>
    <w:rsid w:val="00DC710B"/>
    <w:rsid w:val="00DC75FA"/>
    <w:rsid w:val="00DC762C"/>
    <w:rsid w:val="00DC77BA"/>
    <w:rsid w:val="00DC7846"/>
    <w:rsid w:val="00DC7921"/>
    <w:rsid w:val="00DC7D0F"/>
    <w:rsid w:val="00DD00DE"/>
    <w:rsid w:val="00DD0203"/>
    <w:rsid w:val="00DD0A59"/>
    <w:rsid w:val="00DD0DD7"/>
    <w:rsid w:val="00DD15AD"/>
    <w:rsid w:val="00DD2125"/>
    <w:rsid w:val="00DD23DD"/>
    <w:rsid w:val="00DD2C7B"/>
    <w:rsid w:val="00DD4BF2"/>
    <w:rsid w:val="00DD5099"/>
    <w:rsid w:val="00DD50B3"/>
    <w:rsid w:val="00DD51D8"/>
    <w:rsid w:val="00DD5910"/>
    <w:rsid w:val="00DD5957"/>
    <w:rsid w:val="00DD5AAA"/>
    <w:rsid w:val="00DD62CE"/>
    <w:rsid w:val="00DD67D9"/>
    <w:rsid w:val="00DD6B65"/>
    <w:rsid w:val="00DD7CC9"/>
    <w:rsid w:val="00DD7F65"/>
    <w:rsid w:val="00DE08DA"/>
    <w:rsid w:val="00DE0D04"/>
    <w:rsid w:val="00DE1AF4"/>
    <w:rsid w:val="00DE1D54"/>
    <w:rsid w:val="00DE2140"/>
    <w:rsid w:val="00DE243A"/>
    <w:rsid w:val="00DE253C"/>
    <w:rsid w:val="00DE2E5A"/>
    <w:rsid w:val="00DE2F56"/>
    <w:rsid w:val="00DE3D31"/>
    <w:rsid w:val="00DE4009"/>
    <w:rsid w:val="00DE45EA"/>
    <w:rsid w:val="00DE5249"/>
    <w:rsid w:val="00DE52C5"/>
    <w:rsid w:val="00DE52D6"/>
    <w:rsid w:val="00DE5416"/>
    <w:rsid w:val="00DE5F07"/>
    <w:rsid w:val="00DE63C3"/>
    <w:rsid w:val="00DE6DA1"/>
    <w:rsid w:val="00DE709D"/>
    <w:rsid w:val="00DE7438"/>
    <w:rsid w:val="00DE7652"/>
    <w:rsid w:val="00DE773C"/>
    <w:rsid w:val="00DF0060"/>
    <w:rsid w:val="00DF01BB"/>
    <w:rsid w:val="00DF0383"/>
    <w:rsid w:val="00DF0504"/>
    <w:rsid w:val="00DF0F2D"/>
    <w:rsid w:val="00DF108E"/>
    <w:rsid w:val="00DF1299"/>
    <w:rsid w:val="00DF14E6"/>
    <w:rsid w:val="00DF1C10"/>
    <w:rsid w:val="00DF1C3B"/>
    <w:rsid w:val="00DF257E"/>
    <w:rsid w:val="00DF2730"/>
    <w:rsid w:val="00DF2DE9"/>
    <w:rsid w:val="00DF38E5"/>
    <w:rsid w:val="00DF398E"/>
    <w:rsid w:val="00DF3C7E"/>
    <w:rsid w:val="00DF3CB4"/>
    <w:rsid w:val="00DF3FD7"/>
    <w:rsid w:val="00DF43DF"/>
    <w:rsid w:val="00DF47F1"/>
    <w:rsid w:val="00DF6668"/>
    <w:rsid w:val="00DF6DB7"/>
    <w:rsid w:val="00DF6F07"/>
    <w:rsid w:val="00DF7097"/>
    <w:rsid w:val="00DF70B6"/>
    <w:rsid w:val="00DF717A"/>
    <w:rsid w:val="00DF793D"/>
    <w:rsid w:val="00DF7DE2"/>
    <w:rsid w:val="00E001AF"/>
    <w:rsid w:val="00E011A0"/>
    <w:rsid w:val="00E0173B"/>
    <w:rsid w:val="00E02FF4"/>
    <w:rsid w:val="00E031E4"/>
    <w:rsid w:val="00E03309"/>
    <w:rsid w:val="00E0354D"/>
    <w:rsid w:val="00E0381F"/>
    <w:rsid w:val="00E03AE5"/>
    <w:rsid w:val="00E045A2"/>
    <w:rsid w:val="00E04812"/>
    <w:rsid w:val="00E04A21"/>
    <w:rsid w:val="00E04B2D"/>
    <w:rsid w:val="00E04DE1"/>
    <w:rsid w:val="00E04E11"/>
    <w:rsid w:val="00E057BA"/>
    <w:rsid w:val="00E05B60"/>
    <w:rsid w:val="00E067B0"/>
    <w:rsid w:val="00E0753C"/>
    <w:rsid w:val="00E07F95"/>
    <w:rsid w:val="00E1140C"/>
    <w:rsid w:val="00E115DA"/>
    <w:rsid w:val="00E126FC"/>
    <w:rsid w:val="00E12AA5"/>
    <w:rsid w:val="00E13409"/>
    <w:rsid w:val="00E1378B"/>
    <w:rsid w:val="00E13EA6"/>
    <w:rsid w:val="00E13EFA"/>
    <w:rsid w:val="00E14790"/>
    <w:rsid w:val="00E14B68"/>
    <w:rsid w:val="00E14C52"/>
    <w:rsid w:val="00E1534A"/>
    <w:rsid w:val="00E155C1"/>
    <w:rsid w:val="00E1610A"/>
    <w:rsid w:val="00E1680D"/>
    <w:rsid w:val="00E16872"/>
    <w:rsid w:val="00E1696E"/>
    <w:rsid w:val="00E169E6"/>
    <w:rsid w:val="00E16A50"/>
    <w:rsid w:val="00E16B22"/>
    <w:rsid w:val="00E16CC2"/>
    <w:rsid w:val="00E1769A"/>
    <w:rsid w:val="00E17C87"/>
    <w:rsid w:val="00E205A9"/>
    <w:rsid w:val="00E20628"/>
    <w:rsid w:val="00E20E02"/>
    <w:rsid w:val="00E211EF"/>
    <w:rsid w:val="00E2176A"/>
    <w:rsid w:val="00E21921"/>
    <w:rsid w:val="00E21BC0"/>
    <w:rsid w:val="00E221C3"/>
    <w:rsid w:val="00E22492"/>
    <w:rsid w:val="00E225D1"/>
    <w:rsid w:val="00E2308F"/>
    <w:rsid w:val="00E23794"/>
    <w:rsid w:val="00E23A78"/>
    <w:rsid w:val="00E23F9B"/>
    <w:rsid w:val="00E24712"/>
    <w:rsid w:val="00E24F87"/>
    <w:rsid w:val="00E250CB"/>
    <w:rsid w:val="00E26334"/>
    <w:rsid w:val="00E26673"/>
    <w:rsid w:val="00E26BF8"/>
    <w:rsid w:val="00E2706D"/>
    <w:rsid w:val="00E27B67"/>
    <w:rsid w:val="00E27FD7"/>
    <w:rsid w:val="00E307A9"/>
    <w:rsid w:val="00E30BE3"/>
    <w:rsid w:val="00E30D95"/>
    <w:rsid w:val="00E3171D"/>
    <w:rsid w:val="00E317BC"/>
    <w:rsid w:val="00E31DB3"/>
    <w:rsid w:val="00E3250E"/>
    <w:rsid w:val="00E334DE"/>
    <w:rsid w:val="00E33736"/>
    <w:rsid w:val="00E33B6A"/>
    <w:rsid w:val="00E34633"/>
    <w:rsid w:val="00E34866"/>
    <w:rsid w:val="00E3561F"/>
    <w:rsid w:val="00E35AB7"/>
    <w:rsid w:val="00E3686D"/>
    <w:rsid w:val="00E36A94"/>
    <w:rsid w:val="00E36BF9"/>
    <w:rsid w:val="00E373E8"/>
    <w:rsid w:val="00E3763A"/>
    <w:rsid w:val="00E37943"/>
    <w:rsid w:val="00E37AA6"/>
    <w:rsid w:val="00E4072A"/>
    <w:rsid w:val="00E409AD"/>
    <w:rsid w:val="00E40FD9"/>
    <w:rsid w:val="00E4123D"/>
    <w:rsid w:val="00E4180A"/>
    <w:rsid w:val="00E41FA1"/>
    <w:rsid w:val="00E41FB8"/>
    <w:rsid w:val="00E42611"/>
    <w:rsid w:val="00E42D21"/>
    <w:rsid w:val="00E42EF3"/>
    <w:rsid w:val="00E42FD0"/>
    <w:rsid w:val="00E44172"/>
    <w:rsid w:val="00E44641"/>
    <w:rsid w:val="00E4491D"/>
    <w:rsid w:val="00E44A42"/>
    <w:rsid w:val="00E44CD4"/>
    <w:rsid w:val="00E44F80"/>
    <w:rsid w:val="00E45290"/>
    <w:rsid w:val="00E4542B"/>
    <w:rsid w:val="00E461E3"/>
    <w:rsid w:val="00E46529"/>
    <w:rsid w:val="00E465BD"/>
    <w:rsid w:val="00E466F5"/>
    <w:rsid w:val="00E46E26"/>
    <w:rsid w:val="00E46E9D"/>
    <w:rsid w:val="00E4741A"/>
    <w:rsid w:val="00E47886"/>
    <w:rsid w:val="00E47CCD"/>
    <w:rsid w:val="00E5042D"/>
    <w:rsid w:val="00E508A0"/>
    <w:rsid w:val="00E50E2A"/>
    <w:rsid w:val="00E5173D"/>
    <w:rsid w:val="00E51C4B"/>
    <w:rsid w:val="00E51CD7"/>
    <w:rsid w:val="00E51E7F"/>
    <w:rsid w:val="00E51F9D"/>
    <w:rsid w:val="00E521E7"/>
    <w:rsid w:val="00E521F5"/>
    <w:rsid w:val="00E5281F"/>
    <w:rsid w:val="00E52892"/>
    <w:rsid w:val="00E52C07"/>
    <w:rsid w:val="00E52CD5"/>
    <w:rsid w:val="00E53B6F"/>
    <w:rsid w:val="00E5404D"/>
    <w:rsid w:val="00E541A2"/>
    <w:rsid w:val="00E54E7B"/>
    <w:rsid w:val="00E55A6F"/>
    <w:rsid w:val="00E55D08"/>
    <w:rsid w:val="00E55E89"/>
    <w:rsid w:val="00E561D5"/>
    <w:rsid w:val="00E5630F"/>
    <w:rsid w:val="00E565AC"/>
    <w:rsid w:val="00E566AD"/>
    <w:rsid w:val="00E566B6"/>
    <w:rsid w:val="00E567FC"/>
    <w:rsid w:val="00E5744C"/>
    <w:rsid w:val="00E574E7"/>
    <w:rsid w:val="00E576E4"/>
    <w:rsid w:val="00E5794D"/>
    <w:rsid w:val="00E57EC5"/>
    <w:rsid w:val="00E60933"/>
    <w:rsid w:val="00E60B9D"/>
    <w:rsid w:val="00E60E59"/>
    <w:rsid w:val="00E618CA"/>
    <w:rsid w:val="00E61E47"/>
    <w:rsid w:val="00E6203E"/>
    <w:rsid w:val="00E62089"/>
    <w:rsid w:val="00E620CA"/>
    <w:rsid w:val="00E627B6"/>
    <w:rsid w:val="00E627FF"/>
    <w:rsid w:val="00E637A9"/>
    <w:rsid w:val="00E63C57"/>
    <w:rsid w:val="00E64066"/>
    <w:rsid w:val="00E64960"/>
    <w:rsid w:val="00E64B2F"/>
    <w:rsid w:val="00E64C51"/>
    <w:rsid w:val="00E65062"/>
    <w:rsid w:val="00E6548F"/>
    <w:rsid w:val="00E66735"/>
    <w:rsid w:val="00E6680E"/>
    <w:rsid w:val="00E668F9"/>
    <w:rsid w:val="00E66DCA"/>
    <w:rsid w:val="00E6715C"/>
    <w:rsid w:val="00E67A84"/>
    <w:rsid w:val="00E703D1"/>
    <w:rsid w:val="00E7056C"/>
    <w:rsid w:val="00E707AA"/>
    <w:rsid w:val="00E707CD"/>
    <w:rsid w:val="00E71003"/>
    <w:rsid w:val="00E711BC"/>
    <w:rsid w:val="00E7159A"/>
    <w:rsid w:val="00E71827"/>
    <w:rsid w:val="00E725B3"/>
    <w:rsid w:val="00E728BB"/>
    <w:rsid w:val="00E72E03"/>
    <w:rsid w:val="00E73014"/>
    <w:rsid w:val="00E7373A"/>
    <w:rsid w:val="00E737B3"/>
    <w:rsid w:val="00E74163"/>
    <w:rsid w:val="00E743AA"/>
    <w:rsid w:val="00E74675"/>
    <w:rsid w:val="00E7469D"/>
    <w:rsid w:val="00E74B3E"/>
    <w:rsid w:val="00E74E7E"/>
    <w:rsid w:val="00E75355"/>
    <w:rsid w:val="00E75471"/>
    <w:rsid w:val="00E7555B"/>
    <w:rsid w:val="00E7576D"/>
    <w:rsid w:val="00E75C54"/>
    <w:rsid w:val="00E75E56"/>
    <w:rsid w:val="00E75E6E"/>
    <w:rsid w:val="00E764D2"/>
    <w:rsid w:val="00E777D3"/>
    <w:rsid w:val="00E77DEB"/>
    <w:rsid w:val="00E80177"/>
    <w:rsid w:val="00E80453"/>
    <w:rsid w:val="00E81407"/>
    <w:rsid w:val="00E81571"/>
    <w:rsid w:val="00E81A4B"/>
    <w:rsid w:val="00E822DE"/>
    <w:rsid w:val="00E82338"/>
    <w:rsid w:val="00E824F9"/>
    <w:rsid w:val="00E82CF2"/>
    <w:rsid w:val="00E82E22"/>
    <w:rsid w:val="00E82F7D"/>
    <w:rsid w:val="00E835E5"/>
    <w:rsid w:val="00E83982"/>
    <w:rsid w:val="00E83B5D"/>
    <w:rsid w:val="00E83C37"/>
    <w:rsid w:val="00E843E7"/>
    <w:rsid w:val="00E847A5"/>
    <w:rsid w:val="00E84A6F"/>
    <w:rsid w:val="00E84FE9"/>
    <w:rsid w:val="00E85151"/>
    <w:rsid w:val="00E8559D"/>
    <w:rsid w:val="00E8633C"/>
    <w:rsid w:val="00E8653D"/>
    <w:rsid w:val="00E86668"/>
    <w:rsid w:val="00E86741"/>
    <w:rsid w:val="00E87902"/>
    <w:rsid w:val="00E87FDF"/>
    <w:rsid w:val="00E910BE"/>
    <w:rsid w:val="00E916AD"/>
    <w:rsid w:val="00E9201C"/>
    <w:rsid w:val="00E9237C"/>
    <w:rsid w:val="00E929B3"/>
    <w:rsid w:val="00E92A45"/>
    <w:rsid w:val="00E931C2"/>
    <w:rsid w:val="00E939B3"/>
    <w:rsid w:val="00E93B0F"/>
    <w:rsid w:val="00E93CD2"/>
    <w:rsid w:val="00E93FB4"/>
    <w:rsid w:val="00E9557B"/>
    <w:rsid w:val="00E95597"/>
    <w:rsid w:val="00E9697A"/>
    <w:rsid w:val="00E971D2"/>
    <w:rsid w:val="00E972AB"/>
    <w:rsid w:val="00E972FB"/>
    <w:rsid w:val="00E9776F"/>
    <w:rsid w:val="00E97928"/>
    <w:rsid w:val="00E97A55"/>
    <w:rsid w:val="00E97AD7"/>
    <w:rsid w:val="00E97C2C"/>
    <w:rsid w:val="00E97D45"/>
    <w:rsid w:val="00EA01E3"/>
    <w:rsid w:val="00EA0F86"/>
    <w:rsid w:val="00EA1569"/>
    <w:rsid w:val="00EA2920"/>
    <w:rsid w:val="00EA2939"/>
    <w:rsid w:val="00EA2D5E"/>
    <w:rsid w:val="00EA2E93"/>
    <w:rsid w:val="00EA35D2"/>
    <w:rsid w:val="00EA3FAA"/>
    <w:rsid w:val="00EA4CC3"/>
    <w:rsid w:val="00EA5C74"/>
    <w:rsid w:val="00EA617D"/>
    <w:rsid w:val="00EA660E"/>
    <w:rsid w:val="00EA664B"/>
    <w:rsid w:val="00EA708C"/>
    <w:rsid w:val="00EA7A99"/>
    <w:rsid w:val="00EB0114"/>
    <w:rsid w:val="00EB0B8B"/>
    <w:rsid w:val="00EB1647"/>
    <w:rsid w:val="00EB17BB"/>
    <w:rsid w:val="00EB199B"/>
    <w:rsid w:val="00EB1CE0"/>
    <w:rsid w:val="00EB2592"/>
    <w:rsid w:val="00EB2EF1"/>
    <w:rsid w:val="00EB3016"/>
    <w:rsid w:val="00EB349B"/>
    <w:rsid w:val="00EB3629"/>
    <w:rsid w:val="00EB3965"/>
    <w:rsid w:val="00EB3C6A"/>
    <w:rsid w:val="00EB44B1"/>
    <w:rsid w:val="00EB469A"/>
    <w:rsid w:val="00EB4706"/>
    <w:rsid w:val="00EB4974"/>
    <w:rsid w:val="00EB4F47"/>
    <w:rsid w:val="00EB5233"/>
    <w:rsid w:val="00EB53B9"/>
    <w:rsid w:val="00EB639A"/>
    <w:rsid w:val="00EB63B7"/>
    <w:rsid w:val="00EB64CC"/>
    <w:rsid w:val="00EB6DCC"/>
    <w:rsid w:val="00EB6EB3"/>
    <w:rsid w:val="00EB6EBC"/>
    <w:rsid w:val="00EB7227"/>
    <w:rsid w:val="00EB7802"/>
    <w:rsid w:val="00EC00CF"/>
    <w:rsid w:val="00EC144E"/>
    <w:rsid w:val="00EC2497"/>
    <w:rsid w:val="00EC26C5"/>
    <w:rsid w:val="00EC3D10"/>
    <w:rsid w:val="00EC4112"/>
    <w:rsid w:val="00EC47B0"/>
    <w:rsid w:val="00EC5003"/>
    <w:rsid w:val="00EC52B0"/>
    <w:rsid w:val="00EC588E"/>
    <w:rsid w:val="00EC5E92"/>
    <w:rsid w:val="00EC64F7"/>
    <w:rsid w:val="00EC6B03"/>
    <w:rsid w:val="00EC6DC7"/>
    <w:rsid w:val="00EC6ECF"/>
    <w:rsid w:val="00EC6F02"/>
    <w:rsid w:val="00EC6F96"/>
    <w:rsid w:val="00EC7330"/>
    <w:rsid w:val="00EC736C"/>
    <w:rsid w:val="00EC73AB"/>
    <w:rsid w:val="00EC74D4"/>
    <w:rsid w:val="00EC7646"/>
    <w:rsid w:val="00EC7AD7"/>
    <w:rsid w:val="00EC7C24"/>
    <w:rsid w:val="00EC7DB0"/>
    <w:rsid w:val="00ED10D3"/>
    <w:rsid w:val="00ED1F28"/>
    <w:rsid w:val="00ED2765"/>
    <w:rsid w:val="00ED39E9"/>
    <w:rsid w:val="00ED3C3C"/>
    <w:rsid w:val="00ED3CCE"/>
    <w:rsid w:val="00ED3F2B"/>
    <w:rsid w:val="00ED4144"/>
    <w:rsid w:val="00ED4483"/>
    <w:rsid w:val="00ED44A3"/>
    <w:rsid w:val="00ED44DA"/>
    <w:rsid w:val="00ED45DA"/>
    <w:rsid w:val="00ED4618"/>
    <w:rsid w:val="00ED57FC"/>
    <w:rsid w:val="00ED59AC"/>
    <w:rsid w:val="00ED5CF7"/>
    <w:rsid w:val="00ED652C"/>
    <w:rsid w:val="00ED6FA8"/>
    <w:rsid w:val="00ED79D8"/>
    <w:rsid w:val="00ED7DDC"/>
    <w:rsid w:val="00ED7E5D"/>
    <w:rsid w:val="00EE018E"/>
    <w:rsid w:val="00EE076F"/>
    <w:rsid w:val="00EE0CFF"/>
    <w:rsid w:val="00EE0FCF"/>
    <w:rsid w:val="00EE10BC"/>
    <w:rsid w:val="00EE1DE4"/>
    <w:rsid w:val="00EE1DEE"/>
    <w:rsid w:val="00EE277D"/>
    <w:rsid w:val="00EE329D"/>
    <w:rsid w:val="00EE3EA3"/>
    <w:rsid w:val="00EE44A5"/>
    <w:rsid w:val="00EE4A26"/>
    <w:rsid w:val="00EE4ADE"/>
    <w:rsid w:val="00EE5A60"/>
    <w:rsid w:val="00EE626D"/>
    <w:rsid w:val="00EE643C"/>
    <w:rsid w:val="00EE651A"/>
    <w:rsid w:val="00EE6EA4"/>
    <w:rsid w:val="00EE704D"/>
    <w:rsid w:val="00EE70D4"/>
    <w:rsid w:val="00EE789B"/>
    <w:rsid w:val="00EE7A64"/>
    <w:rsid w:val="00EE7E2B"/>
    <w:rsid w:val="00EE7F6F"/>
    <w:rsid w:val="00EF050B"/>
    <w:rsid w:val="00EF05AC"/>
    <w:rsid w:val="00EF05D7"/>
    <w:rsid w:val="00EF2022"/>
    <w:rsid w:val="00EF214D"/>
    <w:rsid w:val="00EF27D8"/>
    <w:rsid w:val="00EF283F"/>
    <w:rsid w:val="00EF3760"/>
    <w:rsid w:val="00EF4133"/>
    <w:rsid w:val="00EF47DA"/>
    <w:rsid w:val="00EF490E"/>
    <w:rsid w:val="00EF4C44"/>
    <w:rsid w:val="00EF529A"/>
    <w:rsid w:val="00EF5356"/>
    <w:rsid w:val="00EF5970"/>
    <w:rsid w:val="00EF5AE2"/>
    <w:rsid w:val="00EF6620"/>
    <w:rsid w:val="00EF6D0E"/>
    <w:rsid w:val="00EF7284"/>
    <w:rsid w:val="00EF7781"/>
    <w:rsid w:val="00EF78E6"/>
    <w:rsid w:val="00EF7EBB"/>
    <w:rsid w:val="00F00419"/>
    <w:rsid w:val="00F02081"/>
    <w:rsid w:val="00F0237E"/>
    <w:rsid w:val="00F02A39"/>
    <w:rsid w:val="00F02C9E"/>
    <w:rsid w:val="00F02CB9"/>
    <w:rsid w:val="00F03030"/>
    <w:rsid w:val="00F03282"/>
    <w:rsid w:val="00F03784"/>
    <w:rsid w:val="00F037D6"/>
    <w:rsid w:val="00F03842"/>
    <w:rsid w:val="00F03AD9"/>
    <w:rsid w:val="00F042EE"/>
    <w:rsid w:val="00F0477A"/>
    <w:rsid w:val="00F04E1D"/>
    <w:rsid w:val="00F0508C"/>
    <w:rsid w:val="00F05268"/>
    <w:rsid w:val="00F058D6"/>
    <w:rsid w:val="00F05A4C"/>
    <w:rsid w:val="00F05DB2"/>
    <w:rsid w:val="00F06506"/>
    <w:rsid w:val="00F06A34"/>
    <w:rsid w:val="00F07373"/>
    <w:rsid w:val="00F07602"/>
    <w:rsid w:val="00F07AAC"/>
    <w:rsid w:val="00F10260"/>
    <w:rsid w:val="00F10692"/>
    <w:rsid w:val="00F10A89"/>
    <w:rsid w:val="00F10CFE"/>
    <w:rsid w:val="00F112C1"/>
    <w:rsid w:val="00F113B9"/>
    <w:rsid w:val="00F11B70"/>
    <w:rsid w:val="00F11F87"/>
    <w:rsid w:val="00F1254A"/>
    <w:rsid w:val="00F12758"/>
    <w:rsid w:val="00F128DB"/>
    <w:rsid w:val="00F13F04"/>
    <w:rsid w:val="00F1411F"/>
    <w:rsid w:val="00F1469F"/>
    <w:rsid w:val="00F14AAB"/>
    <w:rsid w:val="00F15819"/>
    <w:rsid w:val="00F1593B"/>
    <w:rsid w:val="00F15D82"/>
    <w:rsid w:val="00F162A8"/>
    <w:rsid w:val="00F16D21"/>
    <w:rsid w:val="00F173B3"/>
    <w:rsid w:val="00F201F8"/>
    <w:rsid w:val="00F20542"/>
    <w:rsid w:val="00F2095F"/>
    <w:rsid w:val="00F209DE"/>
    <w:rsid w:val="00F20AA5"/>
    <w:rsid w:val="00F20C0C"/>
    <w:rsid w:val="00F211CA"/>
    <w:rsid w:val="00F214CD"/>
    <w:rsid w:val="00F216F6"/>
    <w:rsid w:val="00F21770"/>
    <w:rsid w:val="00F21B7B"/>
    <w:rsid w:val="00F22F42"/>
    <w:rsid w:val="00F23462"/>
    <w:rsid w:val="00F236A0"/>
    <w:rsid w:val="00F2389C"/>
    <w:rsid w:val="00F23F29"/>
    <w:rsid w:val="00F24717"/>
    <w:rsid w:val="00F247D6"/>
    <w:rsid w:val="00F24AC4"/>
    <w:rsid w:val="00F24BFC"/>
    <w:rsid w:val="00F24CAA"/>
    <w:rsid w:val="00F25672"/>
    <w:rsid w:val="00F258B4"/>
    <w:rsid w:val="00F25ADA"/>
    <w:rsid w:val="00F26568"/>
    <w:rsid w:val="00F26B6A"/>
    <w:rsid w:val="00F273D8"/>
    <w:rsid w:val="00F275AC"/>
    <w:rsid w:val="00F2788A"/>
    <w:rsid w:val="00F31204"/>
    <w:rsid w:val="00F31892"/>
    <w:rsid w:val="00F32B4F"/>
    <w:rsid w:val="00F32BEB"/>
    <w:rsid w:val="00F3312C"/>
    <w:rsid w:val="00F333FE"/>
    <w:rsid w:val="00F33531"/>
    <w:rsid w:val="00F339C1"/>
    <w:rsid w:val="00F33A9C"/>
    <w:rsid w:val="00F34489"/>
    <w:rsid w:val="00F36E23"/>
    <w:rsid w:val="00F37078"/>
    <w:rsid w:val="00F371B1"/>
    <w:rsid w:val="00F371DC"/>
    <w:rsid w:val="00F3727D"/>
    <w:rsid w:val="00F37518"/>
    <w:rsid w:val="00F37692"/>
    <w:rsid w:val="00F37E12"/>
    <w:rsid w:val="00F4082F"/>
    <w:rsid w:val="00F40AA1"/>
    <w:rsid w:val="00F41213"/>
    <w:rsid w:val="00F41622"/>
    <w:rsid w:val="00F4194A"/>
    <w:rsid w:val="00F41D69"/>
    <w:rsid w:val="00F4206F"/>
    <w:rsid w:val="00F42CB9"/>
    <w:rsid w:val="00F42E2F"/>
    <w:rsid w:val="00F44520"/>
    <w:rsid w:val="00F45488"/>
    <w:rsid w:val="00F45C90"/>
    <w:rsid w:val="00F45FA2"/>
    <w:rsid w:val="00F461DC"/>
    <w:rsid w:val="00F472F0"/>
    <w:rsid w:val="00F476A4"/>
    <w:rsid w:val="00F47E95"/>
    <w:rsid w:val="00F5072F"/>
    <w:rsid w:val="00F50EF9"/>
    <w:rsid w:val="00F5109B"/>
    <w:rsid w:val="00F51385"/>
    <w:rsid w:val="00F514AA"/>
    <w:rsid w:val="00F52523"/>
    <w:rsid w:val="00F52AD8"/>
    <w:rsid w:val="00F52CD0"/>
    <w:rsid w:val="00F5305C"/>
    <w:rsid w:val="00F531F0"/>
    <w:rsid w:val="00F53302"/>
    <w:rsid w:val="00F53847"/>
    <w:rsid w:val="00F538AD"/>
    <w:rsid w:val="00F54B25"/>
    <w:rsid w:val="00F54C0F"/>
    <w:rsid w:val="00F55128"/>
    <w:rsid w:val="00F555EC"/>
    <w:rsid w:val="00F55A75"/>
    <w:rsid w:val="00F561A7"/>
    <w:rsid w:val="00F5652D"/>
    <w:rsid w:val="00F56CB3"/>
    <w:rsid w:val="00F57225"/>
    <w:rsid w:val="00F57269"/>
    <w:rsid w:val="00F614C7"/>
    <w:rsid w:val="00F615D5"/>
    <w:rsid w:val="00F6175C"/>
    <w:rsid w:val="00F61CAD"/>
    <w:rsid w:val="00F62153"/>
    <w:rsid w:val="00F6270E"/>
    <w:rsid w:val="00F62905"/>
    <w:rsid w:val="00F62AFC"/>
    <w:rsid w:val="00F62BBE"/>
    <w:rsid w:val="00F631AB"/>
    <w:rsid w:val="00F63354"/>
    <w:rsid w:val="00F63817"/>
    <w:rsid w:val="00F639E7"/>
    <w:rsid w:val="00F63BEF"/>
    <w:rsid w:val="00F63D17"/>
    <w:rsid w:val="00F6462C"/>
    <w:rsid w:val="00F647FD"/>
    <w:rsid w:val="00F65CD4"/>
    <w:rsid w:val="00F662A4"/>
    <w:rsid w:val="00F66A5E"/>
    <w:rsid w:val="00F7013D"/>
    <w:rsid w:val="00F7063E"/>
    <w:rsid w:val="00F7069E"/>
    <w:rsid w:val="00F713D2"/>
    <w:rsid w:val="00F715F2"/>
    <w:rsid w:val="00F71B8E"/>
    <w:rsid w:val="00F72558"/>
    <w:rsid w:val="00F73064"/>
    <w:rsid w:val="00F730D4"/>
    <w:rsid w:val="00F73119"/>
    <w:rsid w:val="00F73C33"/>
    <w:rsid w:val="00F73F26"/>
    <w:rsid w:val="00F74063"/>
    <w:rsid w:val="00F74C03"/>
    <w:rsid w:val="00F74C96"/>
    <w:rsid w:val="00F74E0C"/>
    <w:rsid w:val="00F7553A"/>
    <w:rsid w:val="00F7565F"/>
    <w:rsid w:val="00F76149"/>
    <w:rsid w:val="00F76993"/>
    <w:rsid w:val="00F76A75"/>
    <w:rsid w:val="00F77033"/>
    <w:rsid w:val="00F77A94"/>
    <w:rsid w:val="00F802A5"/>
    <w:rsid w:val="00F8046B"/>
    <w:rsid w:val="00F80507"/>
    <w:rsid w:val="00F80D09"/>
    <w:rsid w:val="00F810F5"/>
    <w:rsid w:val="00F815F8"/>
    <w:rsid w:val="00F82381"/>
    <w:rsid w:val="00F82A01"/>
    <w:rsid w:val="00F8301C"/>
    <w:rsid w:val="00F83050"/>
    <w:rsid w:val="00F8346F"/>
    <w:rsid w:val="00F83682"/>
    <w:rsid w:val="00F837F2"/>
    <w:rsid w:val="00F8416E"/>
    <w:rsid w:val="00F841E8"/>
    <w:rsid w:val="00F8446D"/>
    <w:rsid w:val="00F84B43"/>
    <w:rsid w:val="00F84D6B"/>
    <w:rsid w:val="00F85A6F"/>
    <w:rsid w:val="00F86BC7"/>
    <w:rsid w:val="00F86DF8"/>
    <w:rsid w:val="00F86F5D"/>
    <w:rsid w:val="00F87012"/>
    <w:rsid w:val="00F8731F"/>
    <w:rsid w:val="00F874EC"/>
    <w:rsid w:val="00F87A50"/>
    <w:rsid w:val="00F9010D"/>
    <w:rsid w:val="00F90CF4"/>
    <w:rsid w:val="00F90E5F"/>
    <w:rsid w:val="00F910F1"/>
    <w:rsid w:val="00F91B0E"/>
    <w:rsid w:val="00F92AA0"/>
    <w:rsid w:val="00F92AAD"/>
    <w:rsid w:val="00F92EBD"/>
    <w:rsid w:val="00F93498"/>
    <w:rsid w:val="00F93ED3"/>
    <w:rsid w:val="00F94231"/>
    <w:rsid w:val="00F94FAB"/>
    <w:rsid w:val="00F95AEB"/>
    <w:rsid w:val="00F95CD0"/>
    <w:rsid w:val="00F9616C"/>
    <w:rsid w:val="00F96192"/>
    <w:rsid w:val="00F9656C"/>
    <w:rsid w:val="00F96897"/>
    <w:rsid w:val="00F97E12"/>
    <w:rsid w:val="00FA028F"/>
    <w:rsid w:val="00FA05E1"/>
    <w:rsid w:val="00FA0731"/>
    <w:rsid w:val="00FA0BDE"/>
    <w:rsid w:val="00FA0DBA"/>
    <w:rsid w:val="00FA0F88"/>
    <w:rsid w:val="00FA1B15"/>
    <w:rsid w:val="00FA1C43"/>
    <w:rsid w:val="00FA33E2"/>
    <w:rsid w:val="00FA4003"/>
    <w:rsid w:val="00FA409B"/>
    <w:rsid w:val="00FA4535"/>
    <w:rsid w:val="00FA4CD0"/>
    <w:rsid w:val="00FA63B5"/>
    <w:rsid w:val="00FA691F"/>
    <w:rsid w:val="00FA69F4"/>
    <w:rsid w:val="00FA6EF7"/>
    <w:rsid w:val="00FA70DA"/>
    <w:rsid w:val="00FA71FD"/>
    <w:rsid w:val="00FA7326"/>
    <w:rsid w:val="00FA75B9"/>
    <w:rsid w:val="00FA7B94"/>
    <w:rsid w:val="00FA7E95"/>
    <w:rsid w:val="00FA7F1E"/>
    <w:rsid w:val="00FA7F99"/>
    <w:rsid w:val="00FB01C5"/>
    <w:rsid w:val="00FB102E"/>
    <w:rsid w:val="00FB14D7"/>
    <w:rsid w:val="00FB1504"/>
    <w:rsid w:val="00FB16D9"/>
    <w:rsid w:val="00FB2A37"/>
    <w:rsid w:val="00FB3329"/>
    <w:rsid w:val="00FB34C6"/>
    <w:rsid w:val="00FB3730"/>
    <w:rsid w:val="00FB38D9"/>
    <w:rsid w:val="00FB540A"/>
    <w:rsid w:val="00FB6083"/>
    <w:rsid w:val="00FB61A1"/>
    <w:rsid w:val="00FB6A6C"/>
    <w:rsid w:val="00FB6B9E"/>
    <w:rsid w:val="00FB6D25"/>
    <w:rsid w:val="00FB70DC"/>
    <w:rsid w:val="00FB710F"/>
    <w:rsid w:val="00FB77EA"/>
    <w:rsid w:val="00FB7AEA"/>
    <w:rsid w:val="00FB7BEA"/>
    <w:rsid w:val="00FC0084"/>
    <w:rsid w:val="00FC03A0"/>
    <w:rsid w:val="00FC0400"/>
    <w:rsid w:val="00FC064B"/>
    <w:rsid w:val="00FC0A6D"/>
    <w:rsid w:val="00FC0EBC"/>
    <w:rsid w:val="00FC1242"/>
    <w:rsid w:val="00FC1871"/>
    <w:rsid w:val="00FC192E"/>
    <w:rsid w:val="00FC1B62"/>
    <w:rsid w:val="00FC24E1"/>
    <w:rsid w:val="00FC27ED"/>
    <w:rsid w:val="00FC2FA5"/>
    <w:rsid w:val="00FC3495"/>
    <w:rsid w:val="00FC402A"/>
    <w:rsid w:val="00FC449F"/>
    <w:rsid w:val="00FC4CD7"/>
    <w:rsid w:val="00FC4E63"/>
    <w:rsid w:val="00FC515C"/>
    <w:rsid w:val="00FC5460"/>
    <w:rsid w:val="00FC630C"/>
    <w:rsid w:val="00FC63AD"/>
    <w:rsid w:val="00FC6A0C"/>
    <w:rsid w:val="00FC6E82"/>
    <w:rsid w:val="00FC73CC"/>
    <w:rsid w:val="00FC76DB"/>
    <w:rsid w:val="00FC76E9"/>
    <w:rsid w:val="00FC7A61"/>
    <w:rsid w:val="00FD0024"/>
    <w:rsid w:val="00FD02A7"/>
    <w:rsid w:val="00FD0864"/>
    <w:rsid w:val="00FD09CA"/>
    <w:rsid w:val="00FD0C8C"/>
    <w:rsid w:val="00FD157C"/>
    <w:rsid w:val="00FD19FB"/>
    <w:rsid w:val="00FD1B0F"/>
    <w:rsid w:val="00FD2473"/>
    <w:rsid w:val="00FD269D"/>
    <w:rsid w:val="00FD2AE2"/>
    <w:rsid w:val="00FD2BEC"/>
    <w:rsid w:val="00FD2F0A"/>
    <w:rsid w:val="00FD30CF"/>
    <w:rsid w:val="00FD432D"/>
    <w:rsid w:val="00FD4874"/>
    <w:rsid w:val="00FD4F96"/>
    <w:rsid w:val="00FD5917"/>
    <w:rsid w:val="00FD59FE"/>
    <w:rsid w:val="00FD5ECA"/>
    <w:rsid w:val="00FD636C"/>
    <w:rsid w:val="00FD63BD"/>
    <w:rsid w:val="00FD666B"/>
    <w:rsid w:val="00FD66CC"/>
    <w:rsid w:val="00FD6802"/>
    <w:rsid w:val="00FD68B0"/>
    <w:rsid w:val="00FD6922"/>
    <w:rsid w:val="00FD6963"/>
    <w:rsid w:val="00FD6C2A"/>
    <w:rsid w:val="00FD759A"/>
    <w:rsid w:val="00FD7633"/>
    <w:rsid w:val="00FE0BF6"/>
    <w:rsid w:val="00FE0FE3"/>
    <w:rsid w:val="00FE10E4"/>
    <w:rsid w:val="00FE1107"/>
    <w:rsid w:val="00FE117F"/>
    <w:rsid w:val="00FE135F"/>
    <w:rsid w:val="00FE17E0"/>
    <w:rsid w:val="00FE1C60"/>
    <w:rsid w:val="00FE2367"/>
    <w:rsid w:val="00FE245B"/>
    <w:rsid w:val="00FE2859"/>
    <w:rsid w:val="00FE2EE3"/>
    <w:rsid w:val="00FE3A26"/>
    <w:rsid w:val="00FE3DC2"/>
    <w:rsid w:val="00FE3F07"/>
    <w:rsid w:val="00FE4788"/>
    <w:rsid w:val="00FE4E00"/>
    <w:rsid w:val="00FE520D"/>
    <w:rsid w:val="00FE556A"/>
    <w:rsid w:val="00FE5859"/>
    <w:rsid w:val="00FE6BC4"/>
    <w:rsid w:val="00FE6DC8"/>
    <w:rsid w:val="00FE75D3"/>
    <w:rsid w:val="00FE7C8B"/>
    <w:rsid w:val="00FE7DF0"/>
    <w:rsid w:val="00FF00D2"/>
    <w:rsid w:val="00FF1436"/>
    <w:rsid w:val="00FF158B"/>
    <w:rsid w:val="00FF1BA7"/>
    <w:rsid w:val="00FF1CAC"/>
    <w:rsid w:val="00FF2042"/>
    <w:rsid w:val="00FF2668"/>
    <w:rsid w:val="00FF2907"/>
    <w:rsid w:val="00FF2BB4"/>
    <w:rsid w:val="00FF3141"/>
    <w:rsid w:val="00FF31C6"/>
    <w:rsid w:val="00FF32C2"/>
    <w:rsid w:val="00FF349F"/>
    <w:rsid w:val="00FF3939"/>
    <w:rsid w:val="00FF47ED"/>
    <w:rsid w:val="00FF48A7"/>
    <w:rsid w:val="00FF4DD4"/>
    <w:rsid w:val="00FF4DF5"/>
    <w:rsid w:val="00FF5021"/>
    <w:rsid w:val="00FF53E1"/>
    <w:rsid w:val="00FF5BE1"/>
    <w:rsid w:val="00FF5C1D"/>
    <w:rsid w:val="00FF6C0A"/>
    <w:rsid w:val="00FF6E09"/>
    <w:rsid w:val="00FF705C"/>
    <w:rsid w:val="00FF7116"/>
    <w:rsid w:val="00FF76E6"/>
    <w:rsid w:val="00FF78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colormru v:ext="edit" colors="#ccecff,#ffc,#ffe8d1,#ffbc79,#dfd,#abffab,#e1ffe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Definition"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398E"/>
    <w:pPr>
      <w:spacing w:before="80" w:after="80" w:line="220" w:lineRule="exact"/>
      <w:jc w:val="both"/>
    </w:pPr>
    <w:rPr>
      <w:rFonts w:ascii="Tahoma" w:hAnsi="Tahoma"/>
      <w:sz w:val="18"/>
      <w:szCs w:val="24"/>
    </w:rPr>
  </w:style>
  <w:style w:type="paragraph" w:styleId="Nadpis1">
    <w:name w:val="heading 1"/>
    <w:basedOn w:val="Normln"/>
    <w:next w:val="Normln"/>
    <w:link w:val="Nadpis1Char"/>
    <w:qFormat/>
    <w:rsid w:val="00D80CB6"/>
    <w:pPr>
      <w:keepNext/>
      <w:pageBreakBefore/>
      <w:numPr>
        <w:numId w:val="1"/>
      </w:numPr>
      <w:spacing w:before="240" w:after="120" w:line="240" w:lineRule="auto"/>
      <w:ind w:left="431" w:hanging="431"/>
      <w:outlineLvl w:val="0"/>
    </w:pPr>
    <w:rPr>
      <w:rFonts w:cs="Arial"/>
      <w:b/>
      <w:bCs/>
      <w:color w:val="333399"/>
      <w:kern w:val="32"/>
      <w:sz w:val="28"/>
      <w:szCs w:val="32"/>
    </w:rPr>
  </w:style>
  <w:style w:type="paragraph" w:styleId="Nadpis2">
    <w:name w:val="heading 2"/>
    <w:basedOn w:val="Normln"/>
    <w:next w:val="Normln"/>
    <w:qFormat/>
    <w:rsid w:val="00373E4F"/>
    <w:pPr>
      <w:keepNext/>
      <w:numPr>
        <w:ilvl w:val="1"/>
        <w:numId w:val="1"/>
      </w:numPr>
      <w:spacing w:before="300" w:after="120" w:line="240" w:lineRule="auto"/>
      <w:outlineLvl w:val="1"/>
    </w:pPr>
    <w:rPr>
      <w:rFonts w:cs="Arial"/>
      <w:b/>
      <w:bCs/>
      <w:iCs/>
      <w:color w:val="333399"/>
      <w:sz w:val="24"/>
      <w:szCs w:val="28"/>
    </w:rPr>
  </w:style>
  <w:style w:type="paragraph" w:styleId="Nadpis3">
    <w:name w:val="heading 3"/>
    <w:basedOn w:val="Normln"/>
    <w:next w:val="Normln"/>
    <w:link w:val="Nadpis3Char"/>
    <w:qFormat/>
    <w:rsid w:val="00D80CB6"/>
    <w:pPr>
      <w:keepNext/>
      <w:numPr>
        <w:ilvl w:val="2"/>
        <w:numId w:val="1"/>
      </w:numPr>
      <w:spacing w:before="300" w:after="120" w:line="240" w:lineRule="auto"/>
      <w:outlineLvl w:val="2"/>
    </w:pPr>
    <w:rPr>
      <w:rFonts w:cs="Arial"/>
      <w:b/>
      <w:bCs/>
      <w:color w:val="333399"/>
      <w:sz w:val="22"/>
      <w:szCs w:val="26"/>
    </w:rPr>
  </w:style>
  <w:style w:type="paragraph" w:styleId="Nadpis4">
    <w:name w:val="heading 4"/>
    <w:basedOn w:val="Normln"/>
    <w:next w:val="Normln"/>
    <w:link w:val="Nadpis4Char"/>
    <w:qFormat/>
    <w:rsid w:val="00741185"/>
    <w:pPr>
      <w:keepNext/>
      <w:numPr>
        <w:ilvl w:val="3"/>
        <w:numId w:val="1"/>
      </w:numPr>
      <w:spacing w:before="160" w:after="60"/>
      <w:ind w:left="862" w:hanging="862"/>
      <w:outlineLvl w:val="3"/>
    </w:pPr>
    <w:rPr>
      <w:b/>
      <w:bCs/>
      <w:color w:val="333399"/>
      <w:szCs w:val="28"/>
    </w:rPr>
  </w:style>
  <w:style w:type="paragraph" w:styleId="Nadpis5">
    <w:name w:val="heading 5"/>
    <w:basedOn w:val="Normln"/>
    <w:next w:val="Normln"/>
    <w:link w:val="Nadpis5Char"/>
    <w:qFormat/>
    <w:rsid w:val="00741185"/>
    <w:pPr>
      <w:keepNext/>
      <w:numPr>
        <w:ilvl w:val="4"/>
        <w:numId w:val="1"/>
      </w:numPr>
      <w:spacing w:before="120" w:after="60"/>
      <w:ind w:left="1009" w:hanging="1009"/>
      <w:outlineLvl w:val="4"/>
    </w:pPr>
    <w:rPr>
      <w:b/>
      <w:bCs/>
      <w:iCs/>
      <w:szCs w:val="26"/>
    </w:rPr>
  </w:style>
  <w:style w:type="paragraph" w:styleId="Nadpis6">
    <w:name w:val="heading 6"/>
    <w:basedOn w:val="Normln"/>
    <w:next w:val="Normln"/>
    <w:link w:val="Nadpis6Char"/>
    <w:qFormat/>
    <w:rsid w:val="00D96479"/>
    <w:pPr>
      <w:keepNext/>
      <w:numPr>
        <w:ilvl w:val="5"/>
        <w:numId w:val="1"/>
      </w:numPr>
      <w:spacing w:before="120"/>
      <w:ind w:left="1151" w:hanging="1151"/>
      <w:outlineLvl w:val="5"/>
    </w:pPr>
    <w:rPr>
      <w:b/>
      <w:bCs/>
      <w:szCs w:val="22"/>
    </w:rPr>
  </w:style>
  <w:style w:type="paragraph" w:styleId="Nadpis7">
    <w:name w:val="heading 7"/>
    <w:basedOn w:val="Normln"/>
    <w:next w:val="Normln"/>
    <w:link w:val="Nadpis7Char"/>
    <w:qFormat/>
    <w:rsid w:val="00446D23"/>
    <w:pPr>
      <w:keepNext/>
      <w:numPr>
        <w:ilvl w:val="6"/>
        <w:numId w:val="1"/>
      </w:numPr>
      <w:spacing w:before="120"/>
      <w:ind w:left="1298" w:hanging="1298"/>
      <w:outlineLvl w:val="6"/>
    </w:pPr>
    <w:rPr>
      <w:color w:val="333399"/>
    </w:rPr>
  </w:style>
  <w:style w:type="paragraph" w:styleId="Nadpis8">
    <w:name w:val="heading 8"/>
    <w:basedOn w:val="Normln"/>
    <w:next w:val="Normln"/>
    <w:link w:val="Nadpis8Char"/>
    <w:qFormat/>
    <w:rsid w:val="00446D23"/>
    <w:pPr>
      <w:keepNext/>
      <w:numPr>
        <w:ilvl w:val="7"/>
        <w:numId w:val="1"/>
      </w:numPr>
      <w:spacing w:before="120"/>
      <w:outlineLvl w:val="7"/>
    </w:pPr>
    <w:rPr>
      <w:iCs/>
      <w:color w:val="333399"/>
    </w:rPr>
  </w:style>
  <w:style w:type="paragraph" w:styleId="Nadpis9">
    <w:name w:val="heading 9"/>
    <w:basedOn w:val="Normln"/>
    <w:next w:val="Normln"/>
    <w:link w:val="Nadpis9Char"/>
    <w:qFormat/>
    <w:rsid w:val="00373E4F"/>
    <w:pPr>
      <w:numPr>
        <w:ilvl w:val="8"/>
        <w:numId w:val="1"/>
      </w:numPr>
      <w:outlineLvl w:val="8"/>
    </w:pPr>
    <w:rPr>
      <w:rFonts w:cs="Arial"/>
      <w:color w:val="FF00FF"/>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0CB6"/>
    <w:rPr>
      <w:rFonts w:ascii="Tahoma" w:hAnsi="Tahoma" w:cs="Arial"/>
      <w:b/>
      <w:bCs/>
      <w:color w:val="333399"/>
      <w:kern w:val="32"/>
      <w:sz w:val="28"/>
      <w:szCs w:val="32"/>
    </w:rPr>
  </w:style>
  <w:style w:type="character" w:customStyle="1" w:styleId="Nadpis3Char">
    <w:name w:val="Nadpis 3 Char"/>
    <w:basedOn w:val="Standardnpsmoodstavce"/>
    <w:link w:val="Nadpis3"/>
    <w:rsid w:val="00D80CB6"/>
    <w:rPr>
      <w:rFonts w:ascii="Tahoma" w:hAnsi="Tahoma" w:cs="Arial"/>
      <w:b/>
      <w:bCs/>
      <w:color w:val="333399"/>
      <w:sz w:val="22"/>
      <w:szCs w:val="26"/>
    </w:rPr>
  </w:style>
  <w:style w:type="character" w:customStyle="1" w:styleId="Nadpis4Char">
    <w:name w:val="Nadpis 4 Char"/>
    <w:basedOn w:val="Standardnpsmoodstavce"/>
    <w:link w:val="Nadpis4"/>
    <w:rsid w:val="00741185"/>
    <w:rPr>
      <w:rFonts w:ascii="Tahoma" w:hAnsi="Tahoma"/>
      <w:b/>
      <w:bCs/>
      <w:color w:val="333399"/>
      <w:sz w:val="18"/>
      <w:szCs w:val="28"/>
    </w:rPr>
  </w:style>
  <w:style w:type="character" w:styleId="Znakapoznpodarou">
    <w:name w:val="footnote reference"/>
    <w:basedOn w:val="Standardnpsmoodstavce"/>
    <w:uiPriority w:val="99"/>
    <w:semiHidden/>
    <w:rsid w:val="0075790D"/>
    <w:rPr>
      <w:vertAlign w:val="superscript"/>
    </w:rPr>
  </w:style>
  <w:style w:type="paragraph" w:styleId="Textpoznpodarou">
    <w:name w:val="footnote text"/>
    <w:basedOn w:val="Normln"/>
    <w:link w:val="TextpoznpodarouChar"/>
    <w:uiPriority w:val="99"/>
    <w:semiHidden/>
    <w:rsid w:val="0075790D"/>
    <w:rPr>
      <w:sz w:val="20"/>
      <w:szCs w:val="20"/>
    </w:rPr>
  </w:style>
  <w:style w:type="paragraph" w:styleId="Obsah1">
    <w:name w:val="toc 1"/>
    <w:basedOn w:val="Normln"/>
    <w:next w:val="Normln"/>
    <w:autoRedefine/>
    <w:uiPriority w:val="39"/>
    <w:qFormat/>
    <w:rsid w:val="006D5A9D"/>
    <w:pPr>
      <w:tabs>
        <w:tab w:val="left" w:pos="285"/>
        <w:tab w:val="right" w:leader="dot" w:pos="9084"/>
      </w:tabs>
      <w:spacing w:before="240"/>
    </w:pPr>
    <w:rPr>
      <w:b/>
      <w:sz w:val="22"/>
    </w:rPr>
  </w:style>
  <w:style w:type="paragraph" w:styleId="Obsah2">
    <w:name w:val="toc 2"/>
    <w:basedOn w:val="Normln"/>
    <w:next w:val="Normln"/>
    <w:autoRedefine/>
    <w:uiPriority w:val="39"/>
    <w:qFormat/>
    <w:rsid w:val="00C22BE2"/>
    <w:pPr>
      <w:tabs>
        <w:tab w:val="left" w:pos="684"/>
        <w:tab w:val="right" w:leader="dot" w:pos="9082"/>
      </w:tabs>
      <w:spacing w:after="40"/>
      <w:ind w:left="198"/>
    </w:pPr>
    <w:rPr>
      <w:b/>
      <w:sz w:val="20"/>
    </w:rPr>
  </w:style>
  <w:style w:type="character" w:styleId="Hypertextovodkaz">
    <w:name w:val="Hyperlink"/>
    <w:basedOn w:val="Standardnpsmoodstavce"/>
    <w:uiPriority w:val="99"/>
    <w:rsid w:val="003A1D19"/>
    <w:rPr>
      <w:color w:val="0000FF"/>
      <w:u w:val="single"/>
    </w:rPr>
  </w:style>
  <w:style w:type="paragraph" w:styleId="Obsah3">
    <w:name w:val="toc 3"/>
    <w:basedOn w:val="Normln"/>
    <w:next w:val="Normln"/>
    <w:autoRedefine/>
    <w:uiPriority w:val="39"/>
    <w:qFormat/>
    <w:rsid w:val="003366C2"/>
    <w:pPr>
      <w:keepNext/>
      <w:tabs>
        <w:tab w:val="left" w:pos="1197"/>
        <w:tab w:val="right" w:leader="dot" w:pos="9084"/>
      </w:tabs>
      <w:spacing w:before="120"/>
      <w:ind w:left="567"/>
    </w:pPr>
    <w:rPr>
      <w:b/>
    </w:rPr>
  </w:style>
  <w:style w:type="paragraph" w:styleId="Obsah4">
    <w:name w:val="toc 4"/>
    <w:basedOn w:val="Normln"/>
    <w:next w:val="Normln"/>
    <w:autoRedefine/>
    <w:uiPriority w:val="39"/>
    <w:rsid w:val="00505537"/>
    <w:pPr>
      <w:spacing w:after="40"/>
      <w:ind w:left="601"/>
    </w:pPr>
  </w:style>
  <w:style w:type="table" w:styleId="Mkatabulky">
    <w:name w:val="Table Grid"/>
    <w:basedOn w:val="Normlntabulka"/>
    <w:rsid w:val="00A9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bold">
    <w:name w:val="Normální (bold)"/>
    <w:basedOn w:val="Normln"/>
    <w:link w:val="NormlnboldChar"/>
    <w:rsid w:val="00920605"/>
    <w:pPr>
      <w:jc w:val="left"/>
    </w:pPr>
    <w:rPr>
      <w:rFonts w:eastAsia="Times New Roman"/>
      <w:b/>
      <w:bCs/>
      <w:szCs w:val="20"/>
    </w:rPr>
  </w:style>
  <w:style w:type="paragraph" w:styleId="Zhlav">
    <w:name w:val="header"/>
    <w:basedOn w:val="Normln"/>
    <w:link w:val="ZhlavChar"/>
    <w:uiPriority w:val="99"/>
    <w:rsid w:val="000D4DAF"/>
    <w:pPr>
      <w:tabs>
        <w:tab w:val="center" w:pos="4536"/>
        <w:tab w:val="right" w:pos="9072"/>
      </w:tabs>
    </w:pPr>
  </w:style>
  <w:style w:type="paragraph" w:styleId="Zpat">
    <w:name w:val="footer"/>
    <w:basedOn w:val="Normln"/>
    <w:link w:val="ZpatChar"/>
    <w:uiPriority w:val="99"/>
    <w:rsid w:val="000D4DAF"/>
    <w:pPr>
      <w:tabs>
        <w:tab w:val="center" w:pos="4536"/>
        <w:tab w:val="right" w:pos="9072"/>
      </w:tabs>
    </w:pPr>
  </w:style>
  <w:style w:type="character" w:customStyle="1" w:styleId="Zvraznnbold">
    <w:name w:val="Zvýraznění (bold"/>
    <w:aliases w:val="modř)"/>
    <w:basedOn w:val="Standardnpsmoodstavce"/>
    <w:rsid w:val="00920605"/>
    <w:rPr>
      <w:rFonts w:ascii="Tahoma" w:hAnsi="Tahoma"/>
      <w:b/>
      <w:bCs/>
      <w:color w:val="333399"/>
      <w:sz w:val="18"/>
    </w:rPr>
  </w:style>
  <w:style w:type="character" w:customStyle="1" w:styleId="StylE-mailovZprvy30">
    <w:name w:val="StylE-mailovéZprávy30"/>
    <w:basedOn w:val="Standardnpsmoodstavce"/>
    <w:semiHidden/>
    <w:rsid w:val="004A5BFD"/>
    <w:rPr>
      <w:rFonts w:ascii="Arial" w:hAnsi="Arial" w:cs="Arial"/>
      <w:color w:val="auto"/>
      <w:sz w:val="20"/>
      <w:szCs w:val="20"/>
    </w:rPr>
  </w:style>
  <w:style w:type="paragraph" w:styleId="Obsah5">
    <w:name w:val="toc 5"/>
    <w:basedOn w:val="Normln"/>
    <w:next w:val="Normln"/>
    <w:autoRedefine/>
    <w:uiPriority w:val="39"/>
    <w:rsid w:val="00505537"/>
    <w:pPr>
      <w:spacing w:after="40"/>
      <w:ind w:left="720"/>
    </w:pPr>
  </w:style>
  <w:style w:type="character" w:customStyle="1" w:styleId="Nadpis6Char">
    <w:name w:val="Nadpis 6 Char"/>
    <w:basedOn w:val="Standardnpsmoodstavce"/>
    <w:link w:val="Nadpis6"/>
    <w:rsid w:val="00D96479"/>
    <w:rPr>
      <w:rFonts w:ascii="Tahoma" w:hAnsi="Tahoma"/>
      <w:b/>
      <w:bCs/>
      <w:sz w:val="18"/>
      <w:szCs w:val="22"/>
    </w:rPr>
  </w:style>
  <w:style w:type="paragraph" w:styleId="Obsah6">
    <w:name w:val="toc 6"/>
    <w:basedOn w:val="Normln"/>
    <w:next w:val="Normln"/>
    <w:autoRedefine/>
    <w:uiPriority w:val="39"/>
    <w:rsid w:val="007B6AAA"/>
    <w:pPr>
      <w:spacing w:after="40"/>
      <w:ind w:left="902"/>
    </w:pPr>
  </w:style>
  <w:style w:type="paragraph" w:styleId="Obsah7">
    <w:name w:val="toc 7"/>
    <w:basedOn w:val="Normln"/>
    <w:next w:val="Normln"/>
    <w:autoRedefine/>
    <w:uiPriority w:val="39"/>
    <w:rsid w:val="003106AC"/>
    <w:pPr>
      <w:spacing w:after="0" w:line="240" w:lineRule="auto"/>
      <w:ind w:left="1440"/>
      <w:jc w:val="left"/>
    </w:pPr>
    <w:rPr>
      <w:rFonts w:ascii="Times New Roman" w:hAnsi="Times New Roman"/>
      <w:sz w:val="24"/>
    </w:rPr>
  </w:style>
  <w:style w:type="paragraph" w:styleId="Obsah8">
    <w:name w:val="toc 8"/>
    <w:basedOn w:val="Normln"/>
    <w:next w:val="Normln"/>
    <w:autoRedefine/>
    <w:uiPriority w:val="39"/>
    <w:rsid w:val="003106AC"/>
    <w:pPr>
      <w:spacing w:after="0" w:line="240" w:lineRule="auto"/>
      <w:ind w:left="1680"/>
      <w:jc w:val="left"/>
    </w:pPr>
    <w:rPr>
      <w:rFonts w:ascii="Times New Roman" w:hAnsi="Times New Roman"/>
      <w:sz w:val="24"/>
    </w:rPr>
  </w:style>
  <w:style w:type="paragraph" w:styleId="Obsah9">
    <w:name w:val="toc 9"/>
    <w:basedOn w:val="Normln"/>
    <w:next w:val="Normln"/>
    <w:autoRedefine/>
    <w:uiPriority w:val="39"/>
    <w:rsid w:val="003106AC"/>
    <w:pPr>
      <w:spacing w:after="0" w:line="240" w:lineRule="auto"/>
      <w:ind w:left="1920"/>
      <w:jc w:val="left"/>
    </w:pPr>
    <w:rPr>
      <w:rFonts w:ascii="Times New Roman" w:hAnsi="Times New Roman"/>
      <w:sz w:val="24"/>
    </w:rPr>
  </w:style>
  <w:style w:type="character" w:customStyle="1" w:styleId="Zvraznnmod">
    <w:name w:val="Zvýraznění (modř)"/>
    <w:basedOn w:val="Standardnpsmoodstavce"/>
    <w:rsid w:val="0009777B"/>
    <w:rPr>
      <w:rFonts w:ascii="Tahoma" w:hAnsi="Tahoma"/>
      <w:color w:val="333399"/>
      <w:sz w:val="18"/>
    </w:rPr>
  </w:style>
  <w:style w:type="character" w:customStyle="1" w:styleId="Nadpis5Char">
    <w:name w:val="Nadpis 5 Char"/>
    <w:basedOn w:val="Standardnpsmoodstavce"/>
    <w:link w:val="Nadpis5"/>
    <w:rsid w:val="00741185"/>
    <w:rPr>
      <w:rFonts w:ascii="Tahoma" w:hAnsi="Tahoma"/>
      <w:b/>
      <w:bCs/>
      <w:iCs/>
      <w:sz w:val="18"/>
      <w:szCs w:val="26"/>
    </w:rPr>
  </w:style>
  <w:style w:type="character" w:customStyle="1" w:styleId="Dleiterven">
    <w:name w:val="Důležité (červená)"/>
    <w:basedOn w:val="Standardnpsmoodstavce"/>
    <w:rsid w:val="00920605"/>
    <w:rPr>
      <w:rFonts w:ascii="Tahoma" w:hAnsi="Tahoma"/>
      <w:color w:val="FF0000"/>
      <w:sz w:val="18"/>
    </w:rPr>
  </w:style>
  <w:style w:type="character" w:customStyle="1" w:styleId="Nadpis7Char">
    <w:name w:val="Nadpis 7 Char"/>
    <w:basedOn w:val="Standardnpsmoodstavce"/>
    <w:link w:val="Nadpis7"/>
    <w:rsid w:val="00446D23"/>
    <w:rPr>
      <w:rFonts w:ascii="Tahoma" w:hAnsi="Tahoma"/>
      <w:color w:val="333399"/>
      <w:sz w:val="18"/>
      <w:szCs w:val="24"/>
    </w:rPr>
  </w:style>
  <w:style w:type="character" w:customStyle="1" w:styleId="Nadpis9Char">
    <w:name w:val="Nadpis 9 Char"/>
    <w:basedOn w:val="Standardnpsmoodstavce"/>
    <w:link w:val="Nadpis9"/>
    <w:rsid w:val="00373E4F"/>
    <w:rPr>
      <w:rFonts w:ascii="Tahoma" w:hAnsi="Tahoma" w:cs="Arial"/>
      <w:color w:val="FF00FF"/>
      <w:sz w:val="18"/>
      <w:szCs w:val="22"/>
    </w:rPr>
  </w:style>
  <w:style w:type="character" w:styleId="Sledovanodkaz">
    <w:name w:val="FollowedHyperlink"/>
    <w:basedOn w:val="Standardnpsmoodstavce"/>
    <w:rsid w:val="00670300"/>
    <w:rPr>
      <w:color w:val="800080"/>
      <w:u w:val="single"/>
    </w:rPr>
  </w:style>
  <w:style w:type="character" w:customStyle="1" w:styleId="Dleitbold">
    <w:name w:val="Důležité (bold"/>
    <w:aliases w:val="červená)"/>
    <w:basedOn w:val="Dleiterven"/>
    <w:rsid w:val="00920605"/>
    <w:rPr>
      <w:rFonts w:ascii="Tahoma" w:hAnsi="Tahoma"/>
      <w:b/>
      <w:bCs/>
      <w:color w:val="FF0000"/>
      <w:sz w:val="18"/>
    </w:rPr>
  </w:style>
  <w:style w:type="paragraph" w:customStyle="1" w:styleId="Poznmkatext">
    <w:name w:val="Poznámka (text"/>
    <w:aliases w:val="zelená)"/>
    <w:basedOn w:val="Normln"/>
    <w:link w:val="PoznmkatextChar"/>
    <w:rsid w:val="002D3F20"/>
    <w:pPr>
      <w:pBdr>
        <w:top w:val="single" w:sz="4" w:space="1" w:color="008000"/>
        <w:bottom w:val="single" w:sz="4" w:space="1" w:color="008000"/>
      </w:pBdr>
      <w:tabs>
        <w:tab w:val="left" w:pos="567"/>
        <w:tab w:val="left" w:pos="1134"/>
        <w:tab w:val="right" w:leader="dot" w:pos="7371"/>
      </w:tabs>
      <w:spacing w:before="120" w:after="120"/>
    </w:pPr>
    <w:rPr>
      <w:rFonts w:eastAsia="Times New Roman"/>
      <w:color w:val="008000"/>
      <w:sz w:val="16"/>
    </w:rPr>
  </w:style>
  <w:style w:type="character" w:customStyle="1" w:styleId="PoznmkatextChar">
    <w:name w:val="Poznámka (text Char"/>
    <w:aliases w:val="zelená) Char"/>
    <w:basedOn w:val="Standardnpsmoodstavce"/>
    <w:link w:val="Poznmkatext"/>
    <w:rsid w:val="002D3F20"/>
    <w:rPr>
      <w:rFonts w:ascii="Tahoma" w:hAnsi="Tahoma"/>
      <w:color w:val="008000"/>
      <w:sz w:val="16"/>
      <w:szCs w:val="24"/>
      <w:lang w:val="cs-CZ" w:eastAsia="cs-CZ" w:bidi="ar-SA"/>
    </w:rPr>
  </w:style>
  <w:style w:type="paragraph" w:customStyle="1" w:styleId="Obrzek">
    <w:name w:val="Obrázek"/>
    <w:link w:val="ObrzekChar"/>
    <w:rsid w:val="008F7D0A"/>
    <w:rPr>
      <w:rFonts w:ascii="Tahoma" w:hAnsi="Tahoma"/>
      <w:sz w:val="18"/>
      <w:szCs w:val="24"/>
    </w:rPr>
  </w:style>
  <w:style w:type="character" w:customStyle="1" w:styleId="NormlnboldChar">
    <w:name w:val="Normální (bold) Char"/>
    <w:basedOn w:val="Standardnpsmoodstavce"/>
    <w:link w:val="Normlnbold"/>
    <w:rsid w:val="00804247"/>
    <w:rPr>
      <w:rFonts w:ascii="Tahoma" w:hAnsi="Tahoma"/>
      <w:b/>
      <w:bCs/>
      <w:sz w:val="18"/>
      <w:lang w:val="cs-CZ" w:eastAsia="cs-CZ" w:bidi="ar-SA"/>
    </w:rPr>
  </w:style>
  <w:style w:type="character" w:customStyle="1" w:styleId="Nadpis8Char">
    <w:name w:val="Nadpis 8 Char"/>
    <w:basedOn w:val="Standardnpsmoodstavce"/>
    <w:link w:val="Nadpis8"/>
    <w:rsid w:val="00661874"/>
    <w:rPr>
      <w:rFonts w:ascii="Tahoma" w:hAnsi="Tahoma"/>
      <w:iCs/>
      <w:color w:val="333399"/>
      <w:sz w:val="18"/>
      <w:szCs w:val="24"/>
    </w:rPr>
  </w:style>
  <w:style w:type="character" w:styleId="Odkaznakoment">
    <w:name w:val="annotation reference"/>
    <w:basedOn w:val="Standardnpsmoodstavce"/>
    <w:semiHidden/>
    <w:rsid w:val="00C614A1"/>
    <w:rPr>
      <w:sz w:val="16"/>
      <w:szCs w:val="16"/>
    </w:rPr>
  </w:style>
  <w:style w:type="paragraph" w:styleId="Textkomente">
    <w:name w:val="annotation text"/>
    <w:basedOn w:val="Normln"/>
    <w:semiHidden/>
    <w:rsid w:val="00C614A1"/>
    <w:rPr>
      <w:sz w:val="20"/>
      <w:szCs w:val="20"/>
    </w:rPr>
  </w:style>
  <w:style w:type="paragraph" w:styleId="Pedmtkomente">
    <w:name w:val="annotation subject"/>
    <w:basedOn w:val="Textkomente"/>
    <w:next w:val="Textkomente"/>
    <w:semiHidden/>
    <w:rsid w:val="00C614A1"/>
    <w:rPr>
      <w:b/>
      <w:bCs/>
    </w:rPr>
  </w:style>
  <w:style w:type="paragraph" w:styleId="Textbubliny">
    <w:name w:val="Balloon Text"/>
    <w:basedOn w:val="Normln"/>
    <w:semiHidden/>
    <w:rsid w:val="00C614A1"/>
    <w:rPr>
      <w:rFonts w:cs="Tahoma"/>
      <w:sz w:val="16"/>
      <w:szCs w:val="16"/>
    </w:rPr>
  </w:style>
  <w:style w:type="paragraph" w:customStyle="1" w:styleId="Obrzek1">
    <w:name w:val="Obrázek 1"/>
    <w:basedOn w:val="Obrzek"/>
    <w:link w:val="Obrzek1Char"/>
    <w:qFormat/>
    <w:rsid w:val="006E2C46"/>
  </w:style>
  <w:style w:type="character" w:customStyle="1" w:styleId="ObrzekChar">
    <w:name w:val="Obrázek Char"/>
    <w:basedOn w:val="Standardnpsmoodstavce"/>
    <w:link w:val="Obrzek"/>
    <w:rsid w:val="006E2C46"/>
    <w:rPr>
      <w:rFonts w:ascii="Tahoma" w:hAnsi="Tahoma"/>
      <w:sz w:val="18"/>
      <w:szCs w:val="24"/>
      <w:lang w:val="cs-CZ" w:eastAsia="cs-CZ" w:bidi="ar-SA"/>
    </w:rPr>
  </w:style>
  <w:style w:type="character" w:customStyle="1" w:styleId="Obrzek1Char">
    <w:name w:val="Obrázek 1 Char"/>
    <w:basedOn w:val="ObrzekChar"/>
    <w:link w:val="Obrzek1"/>
    <w:rsid w:val="006E2C46"/>
    <w:rPr>
      <w:rFonts w:ascii="Tahoma" w:hAnsi="Tahoma"/>
      <w:sz w:val="18"/>
      <w:szCs w:val="24"/>
      <w:lang w:val="cs-CZ" w:eastAsia="cs-CZ" w:bidi="ar-SA"/>
    </w:rPr>
  </w:style>
  <w:style w:type="paragraph" w:customStyle="1" w:styleId="Poznmka">
    <w:name w:val="Poznámka"/>
    <w:basedOn w:val="Poznmkatext"/>
    <w:link w:val="PoznmkaChar"/>
    <w:qFormat/>
    <w:rsid w:val="00834A30"/>
  </w:style>
  <w:style w:type="character" w:customStyle="1" w:styleId="PoznmkaChar">
    <w:name w:val="Poznámka Char"/>
    <w:basedOn w:val="PoznmkatextChar"/>
    <w:link w:val="Poznmka"/>
    <w:rsid w:val="00834A30"/>
    <w:rPr>
      <w:rFonts w:ascii="Tahoma" w:eastAsia="Times New Roman" w:hAnsi="Tahoma"/>
      <w:color w:val="008000"/>
      <w:sz w:val="16"/>
      <w:szCs w:val="24"/>
      <w:lang w:val="cs-CZ" w:eastAsia="cs-CZ" w:bidi="ar-SA"/>
    </w:rPr>
  </w:style>
  <w:style w:type="paragraph" w:styleId="Odstavecseseznamem">
    <w:name w:val="List Paragraph"/>
    <w:basedOn w:val="Normln"/>
    <w:uiPriority w:val="34"/>
    <w:qFormat/>
    <w:rsid w:val="00C91AD0"/>
    <w:pPr>
      <w:ind w:left="720"/>
      <w:contextualSpacing/>
    </w:pPr>
  </w:style>
  <w:style w:type="paragraph" w:customStyle="1" w:styleId="Popisobrzku">
    <w:name w:val="Popis obrázku"/>
    <w:basedOn w:val="Obrzek1"/>
    <w:link w:val="PopisobrzkuChar"/>
    <w:qFormat/>
    <w:rsid w:val="0018124F"/>
    <w:pPr>
      <w:numPr>
        <w:numId w:val="2"/>
      </w:numPr>
      <w:ind w:left="399"/>
    </w:pPr>
    <w:rPr>
      <w:i/>
      <w:color w:val="0070C0"/>
    </w:rPr>
  </w:style>
  <w:style w:type="character" w:customStyle="1" w:styleId="PopisobrzkuChar">
    <w:name w:val="Popis obrázku Char"/>
    <w:basedOn w:val="Obrzek1Char"/>
    <w:link w:val="Popisobrzku"/>
    <w:rsid w:val="0018124F"/>
    <w:rPr>
      <w:rFonts w:ascii="Tahoma" w:hAnsi="Tahoma"/>
      <w:i/>
      <w:color w:val="0070C0"/>
      <w:sz w:val="18"/>
      <w:szCs w:val="24"/>
      <w:lang w:val="cs-CZ" w:eastAsia="cs-CZ" w:bidi="ar-SA"/>
    </w:rPr>
  </w:style>
  <w:style w:type="character" w:customStyle="1" w:styleId="BezmezerChar">
    <w:name w:val="Bez mezer Char"/>
    <w:basedOn w:val="Standardnpsmoodstavce"/>
    <w:link w:val="Bezmezer"/>
    <w:uiPriority w:val="1"/>
    <w:locked/>
    <w:rsid w:val="007F2EA5"/>
    <w:rPr>
      <w:rFonts w:ascii="Calibri" w:eastAsia="Times New Roman" w:hAnsi="Calibri"/>
      <w:sz w:val="22"/>
      <w:szCs w:val="22"/>
      <w:lang w:eastAsia="en-US"/>
    </w:rPr>
  </w:style>
  <w:style w:type="paragraph" w:styleId="Bezmezer">
    <w:name w:val="No Spacing"/>
    <w:link w:val="BezmezerChar"/>
    <w:uiPriority w:val="1"/>
    <w:qFormat/>
    <w:rsid w:val="007F2EA5"/>
    <w:rPr>
      <w:rFonts w:ascii="Calibri" w:eastAsia="Times New Roman" w:hAnsi="Calibri"/>
      <w:sz w:val="22"/>
      <w:szCs w:val="22"/>
      <w:lang w:eastAsia="en-US"/>
    </w:rPr>
  </w:style>
  <w:style w:type="paragraph" w:customStyle="1" w:styleId="Normln1">
    <w:name w:val="Normální 1"/>
    <w:link w:val="Normln1Char"/>
    <w:rsid w:val="005C42B2"/>
    <w:pPr>
      <w:tabs>
        <w:tab w:val="left" w:pos="567"/>
        <w:tab w:val="right" w:leader="dot" w:pos="7371"/>
      </w:tabs>
      <w:spacing w:after="80" w:line="220" w:lineRule="exact"/>
    </w:pPr>
    <w:rPr>
      <w:rFonts w:ascii="Verdana" w:eastAsia="Times New Roman" w:hAnsi="Verdana" w:cs="Arial"/>
      <w:b/>
      <w:bCs/>
      <w:sz w:val="17"/>
      <w:szCs w:val="26"/>
    </w:rPr>
  </w:style>
  <w:style w:type="character" w:customStyle="1" w:styleId="Normln1Char">
    <w:name w:val="Normální 1 Char"/>
    <w:basedOn w:val="Standardnpsmoodstavce"/>
    <w:link w:val="Normln1"/>
    <w:rsid w:val="005C42B2"/>
    <w:rPr>
      <w:rFonts w:ascii="Verdana" w:eastAsia="Times New Roman" w:hAnsi="Verdana" w:cs="Arial"/>
      <w:b/>
      <w:bCs/>
      <w:sz w:val="17"/>
      <w:szCs w:val="26"/>
    </w:rPr>
  </w:style>
  <w:style w:type="character" w:styleId="Siln">
    <w:name w:val="Strong"/>
    <w:basedOn w:val="Standardnpsmoodstavce"/>
    <w:uiPriority w:val="22"/>
    <w:qFormat/>
    <w:rsid w:val="00670CF2"/>
    <w:rPr>
      <w:b/>
      <w:bCs/>
    </w:rPr>
  </w:style>
  <w:style w:type="character" w:styleId="DefiniceHTML">
    <w:name w:val="HTML Definition"/>
    <w:basedOn w:val="Standardnpsmoodstavce"/>
    <w:uiPriority w:val="99"/>
    <w:unhideWhenUsed/>
    <w:rsid w:val="008D19DC"/>
    <w:rPr>
      <w:i/>
      <w:iCs/>
    </w:rPr>
  </w:style>
  <w:style w:type="character" w:customStyle="1" w:styleId="zprava1">
    <w:name w:val="zprava1"/>
    <w:basedOn w:val="Standardnpsmoodstavce"/>
    <w:rsid w:val="00D00BD2"/>
    <w:rPr>
      <w:vanish w:val="0"/>
      <w:webHidden w:val="0"/>
      <w:sz w:val="26"/>
      <w:szCs w:val="26"/>
      <w:specVanish w:val="0"/>
    </w:rPr>
  </w:style>
  <w:style w:type="paragraph" w:styleId="Zkladntextodsazen">
    <w:name w:val="Body Text Indent"/>
    <w:basedOn w:val="Normln"/>
    <w:link w:val="ZkladntextodsazenChar"/>
    <w:rsid w:val="006469C7"/>
    <w:pPr>
      <w:tabs>
        <w:tab w:val="left" w:pos="720"/>
      </w:tabs>
      <w:spacing w:before="0" w:after="0" w:line="240" w:lineRule="auto"/>
      <w:ind w:left="720"/>
    </w:pPr>
    <w:rPr>
      <w:rFonts w:ascii="Arial" w:eastAsia="Times New Roman" w:hAnsi="Arial"/>
      <w:noProof/>
      <w:sz w:val="22"/>
      <w:lang w:eastAsia="en-US"/>
    </w:rPr>
  </w:style>
  <w:style w:type="character" w:customStyle="1" w:styleId="ZkladntextodsazenChar">
    <w:name w:val="Základní text odsazený Char"/>
    <w:basedOn w:val="Standardnpsmoodstavce"/>
    <w:link w:val="Zkladntextodsazen"/>
    <w:rsid w:val="006469C7"/>
    <w:rPr>
      <w:rFonts w:ascii="Arial" w:eastAsia="Times New Roman" w:hAnsi="Arial"/>
      <w:noProof/>
      <w:sz w:val="22"/>
      <w:szCs w:val="24"/>
      <w:lang w:eastAsia="en-US"/>
    </w:rPr>
  </w:style>
  <w:style w:type="paragraph" w:customStyle="1" w:styleId="FWHW-Poznmka">
    <w:name w:val="FWHW - Poznámka"/>
    <w:basedOn w:val="Normln"/>
    <w:next w:val="Normln"/>
    <w:rsid w:val="006469C7"/>
    <w:pPr>
      <w:spacing w:before="0" w:after="84" w:line="240" w:lineRule="auto"/>
      <w:ind w:left="1701"/>
    </w:pPr>
    <w:rPr>
      <w:rFonts w:ascii="Arial" w:eastAsia="Times New Roman" w:hAnsi="Arial"/>
      <w:b/>
      <w:sz w:val="20"/>
    </w:rPr>
  </w:style>
  <w:style w:type="character" w:customStyle="1" w:styleId="NormlnmodrChar">
    <w:name w:val="Normální (modrá) Char"/>
    <w:basedOn w:val="Standardnpsmoodstavce"/>
    <w:link w:val="Normlnmodr"/>
    <w:rsid w:val="00AB0E2B"/>
    <w:rPr>
      <w:rFonts w:ascii="Verdana" w:hAnsi="Verdana"/>
      <w:color w:val="333399"/>
      <w:sz w:val="18"/>
      <w:szCs w:val="18"/>
    </w:rPr>
  </w:style>
  <w:style w:type="paragraph" w:customStyle="1" w:styleId="Normlnmodr">
    <w:name w:val="Normální (modrá)"/>
    <w:basedOn w:val="Normln"/>
    <w:link w:val="NormlnmodrChar"/>
    <w:rsid w:val="00AB0E2B"/>
    <w:pPr>
      <w:spacing w:before="0" w:line="240" w:lineRule="auto"/>
      <w:jc w:val="left"/>
    </w:pPr>
    <w:rPr>
      <w:rFonts w:ascii="Verdana" w:hAnsi="Verdana"/>
      <w:color w:val="333399"/>
      <w:szCs w:val="18"/>
    </w:rPr>
  </w:style>
  <w:style w:type="character" w:customStyle="1" w:styleId="ZhlavChar">
    <w:name w:val="Záhlaví Char"/>
    <w:basedOn w:val="Standardnpsmoodstavce"/>
    <w:link w:val="Zhlav"/>
    <w:uiPriority w:val="99"/>
    <w:rsid w:val="00662759"/>
    <w:rPr>
      <w:rFonts w:ascii="Tahoma" w:hAnsi="Tahoma"/>
      <w:sz w:val="18"/>
      <w:szCs w:val="24"/>
    </w:rPr>
  </w:style>
  <w:style w:type="character" w:customStyle="1" w:styleId="ZpatChar">
    <w:name w:val="Zápatí Char"/>
    <w:basedOn w:val="Standardnpsmoodstavce"/>
    <w:link w:val="Zpat"/>
    <w:uiPriority w:val="99"/>
    <w:rsid w:val="00A764DC"/>
    <w:rPr>
      <w:rFonts w:ascii="Tahoma" w:hAnsi="Tahoma"/>
      <w:sz w:val="18"/>
      <w:szCs w:val="24"/>
    </w:rPr>
  </w:style>
  <w:style w:type="paragraph" w:styleId="Nadpisobsahu">
    <w:name w:val="TOC Heading"/>
    <w:basedOn w:val="Nadpis1"/>
    <w:next w:val="Normln"/>
    <w:uiPriority w:val="39"/>
    <w:semiHidden/>
    <w:unhideWhenUsed/>
    <w:qFormat/>
    <w:rsid w:val="00845D99"/>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Normlnweb">
    <w:name w:val="Normal (Web)"/>
    <w:basedOn w:val="Normln"/>
    <w:uiPriority w:val="99"/>
    <w:unhideWhenUsed/>
    <w:rsid w:val="00A245E8"/>
    <w:pPr>
      <w:spacing w:before="100" w:beforeAutospacing="1" w:after="100" w:afterAutospacing="1" w:line="240" w:lineRule="auto"/>
      <w:jc w:val="left"/>
    </w:pPr>
    <w:rPr>
      <w:rFonts w:ascii="Times New Roman" w:eastAsia="Times New Roman" w:hAnsi="Times New Roman"/>
      <w:sz w:val="24"/>
    </w:rPr>
  </w:style>
  <w:style w:type="character" w:customStyle="1" w:styleId="NormlnboldCharChar">
    <w:name w:val="Normální (bold) Char Char"/>
    <w:basedOn w:val="Standardnpsmoodstavce"/>
    <w:rsid w:val="004F0697"/>
    <w:rPr>
      <w:rFonts w:ascii="Tahoma" w:hAnsi="Tahoma" w:cs="Arial"/>
      <w:b/>
      <w:bCs/>
      <w:sz w:val="18"/>
      <w:szCs w:val="26"/>
      <w:lang w:val="cs-CZ" w:eastAsia="cs-CZ" w:bidi="ar-SA"/>
    </w:rPr>
  </w:style>
  <w:style w:type="paragraph" w:styleId="Nzev">
    <w:name w:val="Title"/>
    <w:aliases w:val="Nadpis4"/>
    <w:basedOn w:val="Normln"/>
    <w:next w:val="Normln"/>
    <w:link w:val="NzevChar"/>
    <w:uiPriority w:val="10"/>
    <w:qFormat/>
    <w:rsid w:val="0031691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aliases w:val="Nadpis4 Char"/>
    <w:basedOn w:val="Standardnpsmoodstavce"/>
    <w:link w:val="Nzev"/>
    <w:uiPriority w:val="10"/>
    <w:rsid w:val="00316918"/>
    <w:rPr>
      <w:rFonts w:asciiTheme="majorHAnsi" w:eastAsiaTheme="majorEastAsia" w:hAnsiTheme="majorHAnsi" w:cstheme="majorBidi"/>
      <w:spacing w:val="-10"/>
      <w:kern w:val="28"/>
      <w:sz w:val="56"/>
      <w:szCs w:val="56"/>
    </w:rPr>
  </w:style>
  <w:style w:type="table" w:customStyle="1" w:styleId="GridTable4Accent1">
    <w:name w:val="Grid Table 4 Accent 1"/>
    <w:basedOn w:val="Normlntabulka"/>
    <w:uiPriority w:val="49"/>
    <w:rsid w:val="006E4F2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opis1">
    <w:name w:val="popis1"/>
    <w:basedOn w:val="Standardnpsmoodstavce"/>
    <w:rsid w:val="006E2802"/>
    <w:rPr>
      <w:vanish w:val="0"/>
      <w:webHidden w:val="0"/>
      <w:specVanish w:val="0"/>
    </w:rPr>
  </w:style>
  <w:style w:type="character" w:customStyle="1" w:styleId="pozn1">
    <w:name w:val="pozn1"/>
    <w:basedOn w:val="Standardnpsmoodstavce"/>
    <w:rsid w:val="006E2802"/>
    <w:rPr>
      <w:vanish w:val="0"/>
      <w:webHidden w:val="0"/>
      <w:sz w:val="22"/>
      <w:szCs w:val="22"/>
      <w:specVanish w:val="0"/>
    </w:rPr>
  </w:style>
  <w:style w:type="character" w:customStyle="1" w:styleId="TextpoznpodarouChar">
    <w:name w:val="Text pozn. pod čarou Char"/>
    <w:link w:val="Textpoznpodarou"/>
    <w:uiPriority w:val="99"/>
    <w:semiHidden/>
    <w:locked/>
    <w:rsid w:val="00714658"/>
    <w:rPr>
      <w:rFonts w:ascii="Tahoma" w:hAnsi="Tahoma"/>
    </w:rPr>
  </w:style>
  <w:style w:type="paragraph" w:styleId="Zkladntext2">
    <w:name w:val="Body Text 2"/>
    <w:basedOn w:val="Normln"/>
    <w:link w:val="Zkladntext2Char"/>
    <w:semiHidden/>
    <w:unhideWhenUsed/>
    <w:rsid w:val="009A12EC"/>
    <w:pPr>
      <w:spacing w:after="120" w:line="480" w:lineRule="auto"/>
    </w:pPr>
  </w:style>
  <w:style w:type="character" w:customStyle="1" w:styleId="Zkladntext2Char">
    <w:name w:val="Základní text 2 Char"/>
    <w:basedOn w:val="Standardnpsmoodstavce"/>
    <w:link w:val="Zkladntext2"/>
    <w:semiHidden/>
    <w:rsid w:val="009A12EC"/>
    <w:rPr>
      <w:rFonts w:ascii="Tahoma" w:hAnsi="Tahoma"/>
      <w:sz w:val="18"/>
      <w:szCs w:val="24"/>
    </w:rPr>
  </w:style>
  <w:style w:type="paragraph" w:customStyle="1" w:styleId="Odrka">
    <w:name w:val="Odrážka"/>
    <w:basedOn w:val="Normln"/>
    <w:rsid w:val="009A12EC"/>
    <w:pPr>
      <w:suppressAutoHyphens/>
      <w:spacing w:before="0" w:after="0" w:line="240" w:lineRule="auto"/>
      <w:ind w:hanging="567"/>
    </w:pPr>
    <w:rPr>
      <w:rFonts w:eastAsia="Times New Roman"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Definition"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398E"/>
    <w:pPr>
      <w:spacing w:before="80" w:after="80" w:line="220" w:lineRule="exact"/>
      <w:jc w:val="both"/>
    </w:pPr>
    <w:rPr>
      <w:rFonts w:ascii="Tahoma" w:hAnsi="Tahoma"/>
      <w:sz w:val="18"/>
      <w:szCs w:val="24"/>
    </w:rPr>
  </w:style>
  <w:style w:type="paragraph" w:styleId="Nadpis1">
    <w:name w:val="heading 1"/>
    <w:basedOn w:val="Normln"/>
    <w:next w:val="Normln"/>
    <w:link w:val="Nadpis1Char"/>
    <w:qFormat/>
    <w:rsid w:val="00D80CB6"/>
    <w:pPr>
      <w:keepNext/>
      <w:pageBreakBefore/>
      <w:numPr>
        <w:numId w:val="1"/>
      </w:numPr>
      <w:spacing w:before="240" w:after="120" w:line="240" w:lineRule="auto"/>
      <w:ind w:left="431" w:hanging="431"/>
      <w:outlineLvl w:val="0"/>
    </w:pPr>
    <w:rPr>
      <w:rFonts w:cs="Arial"/>
      <w:b/>
      <w:bCs/>
      <w:color w:val="333399"/>
      <w:kern w:val="32"/>
      <w:sz w:val="28"/>
      <w:szCs w:val="32"/>
    </w:rPr>
  </w:style>
  <w:style w:type="paragraph" w:styleId="Nadpis2">
    <w:name w:val="heading 2"/>
    <w:basedOn w:val="Normln"/>
    <w:next w:val="Normln"/>
    <w:qFormat/>
    <w:rsid w:val="00373E4F"/>
    <w:pPr>
      <w:keepNext/>
      <w:numPr>
        <w:ilvl w:val="1"/>
        <w:numId w:val="1"/>
      </w:numPr>
      <w:spacing w:before="300" w:after="120" w:line="240" w:lineRule="auto"/>
      <w:outlineLvl w:val="1"/>
    </w:pPr>
    <w:rPr>
      <w:rFonts w:cs="Arial"/>
      <w:b/>
      <w:bCs/>
      <w:iCs/>
      <w:color w:val="333399"/>
      <w:sz w:val="24"/>
      <w:szCs w:val="28"/>
    </w:rPr>
  </w:style>
  <w:style w:type="paragraph" w:styleId="Nadpis3">
    <w:name w:val="heading 3"/>
    <w:basedOn w:val="Normln"/>
    <w:next w:val="Normln"/>
    <w:link w:val="Nadpis3Char"/>
    <w:qFormat/>
    <w:rsid w:val="00D80CB6"/>
    <w:pPr>
      <w:keepNext/>
      <w:numPr>
        <w:ilvl w:val="2"/>
        <w:numId w:val="1"/>
      </w:numPr>
      <w:spacing w:before="300" w:after="120" w:line="240" w:lineRule="auto"/>
      <w:outlineLvl w:val="2"/>
    </w:pPr>
    <w:rPr>
      <w:rFonts w:cs="Arial"/>
      <w:b/>
      <w:bCs/>
      <w:color w:val="333399"/>
      <w:sz w:val="22"/>
      <w:szCs w:val="26"/>
    </w:rPr>
  </w:style>
  <w:style w:type="paragraph" w:styleId="Nadpis4">
    <w:name w:val="heading 4"/>
    <w:basedOn w:val="Normln"/>
    <w:next w:val="Normln"/>
    <w:link w:val="Nadpis4Char"/>
    <w:qFormat/>
    <w:rsid w:val="00741185"/>
    <w:pPr>
      <w:keepNext/>
      <w:numPr>
        <w:ilvl w:val="3"/>
        <w:numId w:val="1"/>
      </w:numPr>
      <w:spacing w:before="160" w:after="60"/>
      <w:ind w:left="862" w:hanging="862"/>
      <w:outlineLvl w:val="3"/>
    </w:pPr>
    <w:rPr>
      <w:b/>
      <w:bCs/>
      <w:color w:val="333399"/>
      <w:szCs w:val="28"/>
    </w:rPr>
  </w:style>
  <w:style w:type="paragraph" w:styleId="Nadpis5">
    <w:name w:val="heading 5"/>
    <w:basedOn w:val="Normln"/>
    <w:next w:val="Normln"/>
    <w:link w:val="Nadpis5Char"/>
    <w:qFormat/>
    <w:rsid w:val="00741185"/>
    <w:pPr>
      <w:keepNext/>
      <w:numPr>
        <w:ilvl w:val="4"/>
        <w:numId w:val="1"/>
      </w:numPr>
      <w:spacing w:before="120" w:after="60"/>
      <w:ind w:left="1009" w:hanging="1009"/>
      <w:outlineLvl w:val="4"/>
    </w:pPr>
    <w:rPr>
      <w:b/>
      <w:bCs/>
      <w:iCs/>
      <w:szCs w:val="26"/>
    </w:rPr>
  </w:style>
  <w:style w:type="paragraph" w:styleId="Nadpis6">
    <w:name w:val="heading 6"/>
    <w:basedOn w:val="Normln"/>
    <w:next w:val="Normln"/>
    <w:link w:val="Nadpis6Char"/>
    <w:qFormat/>
    <w:rsid w:val="00D96479"/>
    <w:pPr>
      <w:keepNext/>
      <w:numPr>
        <w:ilvl w:val="5"/>
        <w:numId w:val="1"/>
      </w:numPr>
      <w:spacing w:before="120"/>
      <w:ind w:left="1151" w:hanging="1151"/>
      <w:outlineLvl w:val="5"/>
    </w:pPr>
    <w:rPr>
      <w:b/>
      <w:bCs/>
      <w:szCs w:val="22"/>
    </w:rPr>
  </w:style>
  <w:style w:type="paragraph" w:styleId="Nadpis7">
    <w:name w:val="heading 7"/>
    <w:basedOn w:val="Normln"/>
    <w:next w:val="Normln"/>
    <w:link w:val="Nadpis7Char"/>
    <w:qFormat/>
    <w:rsid w:val="00446D23"/>
    <w:pPr>
      <w:keepNext/>
      <w:numPr>
        <w:ilvl w:val="6"/>
        <w:numId w:val="1"/>
      </w:numPr>
      <w:spacing w:before="120"/>
      <w:ind w:left="1298" w:hanging="1298"/>
      <w:outlineLvl w:val="6"/>
    </w:pPr>
    <w:rPr>
      <w:color w:val="333399"/>
    </w:rPr>
  </w:style>
  <w:style w:type="paragraph" w:styleId="Nadpis8">
    <w:name w:val="heading 8"/>
    <w:basedOn w:val="Normln"/>
    <w:next w:val="Normln"/>
    <w:link w:val="Nadpis8Char"/>
    <w:qFormat/>
    <w:rsid w:val="00446D23"/>
    <w:pPr>
      <w:keepNext/>
      <w:numPr>
        <w:ilvl w:val="7"/>
        <w:numId w:val="1"/>
      </w:numPr>
      <w:spacing w:before="120"/>
      <w:outlineLvl w:val="7"/>
    </w:pPr>
    <w:rPr>
      <w:iCs/>
      <w:color w:val="333399"/>
    </w:rPr>
  </w:style>
  <w:style w:type="paragraph" w:styleId="Nadpis9">
    <w:name w:val="heading 9"/>
    <w:basedOn w:val="Normln"/>
    <w:next w:val="Normln"/>
    <w:link w:val="Nadpis9Char"/>
    <w:qFormat/>
    <w:rsid w:val="00373E4F"/>
    <w:pPr>
      <w:numPr>
        <w:ilvl w:val="8"/>
        <w:numId w:val="1"/>
      </w:numPr>
      <w:outlineLvl w:val="8"/>
    </w:pPr>
    <w:rPr>
      <w:rFonts w:cs="Arial"/>
      <w:color w:val="FF00FF"/>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0CB6"/>
    <w:rPr>
      <w:rFonts w:ascii="Tahoma" w:hAnsi="Tahoma" w:cs="Arial"/>
      <w:b/>
      <w:bCs/>
      <w:color w:val="333399"/>
      <w:kern w:val="32"/>
      <w:sz w:val="28"/>
      <w:szCs w:val="32"/>
    </w:rPr>
  </w:style>
  <w:style w:type="character" w:customStyle="1" w:styleId="Nadpis3Char">
    <w:name w:val="Nadpis 3 Char"/>
    <w:basedOn w:val="Standardnpsmoodstavce"/>
    <w:link w:val="Nadpis3"/>
    <w:rsid w:val="00D80CB6"/>
    <w:rPr>
      <w:rFonts w:ascii="Tahoma" w:hAnsi="Tahoma" w:cs="Arial"/>
      <w:b/>
      <w:bCs/>
      <w:color w:val="333399"/>
      <w:sz w:val="22"/>
      <w:szCs w:val="26"/>
    </w:rPr>
  </w:style>
  <w:style w:type="character" w:customStyle="1" w:styleId="Nadpis4Char">
    <w:name w:val="Nadpis 4 Char"/>
    <w:basedOn w:val="Standardnpsmoodstavce"/>
    <w:link w:val="Nadpis4"/>
    <w:rsid w:val="00741185"/>
    <w:rPr>
      <w:rFonts w:ascii="Tahoma" w:hAnsi="Tahoma"/>
      <w:b/>
      <w:bCs/>
      <w:color w:val="333399"/>
      <w:sz w:val="18"/>
      <w:szCs w:val="28"/>
    </w:rPr>
  </w:style>
  <w:style w:type="character" w:styleId="Znakapoznpodarou">
    <w:name w:val="footnote reference"/>
    <w:basedOn w:val="Standardnpsmoodstavce"/>
    <w:uiPriority w:val="99"/>
    <w:semiHidden/>
    <w:rsid w:val="0075790D"/>
    <w:rPr>
      <w:vertAlign w:val="superscript"/>
    </w:rPr>
  </w:style>
  <w:style w:type="paragraph" w:styleId="Textpoznpodarou">
    <w:name w:val="footnote text"/>
    <w:basedOn w:val="Normln"/>
    <w:link w:val="TextpoznpodarouChar"/>
    <w:uiPriority w:val="99"/>
    <w:semiHidden/>
    <w:rsid w:val="0075790D"/>
    <w:rPr>
      <w:sz w:val="20"/>
      <w:szCs w:val="20"/>
    </w:rPr>
  </w:style>
  <w:style w:type="paragraph" w:styleId="Obsah1">
    <w:name w:val="toc 1"/>
    <w:basedOn w:val="Normln"/>
    <w:next w:val="Normln"/>
    <w:autoRedefine/>
    <w:uiPriority w:val="39"/>
    <w:qFormat/>
    <w:rsid w:val="006D5A9D"/>
    <w:pPr>
      <w:tabs>
        <w:tab w:val="left" w:pos="285"/>
        <w:tab w:val="right" w:leader="dot" w:pos="9084"/>
      </w:tabs>
      <w:spacing w:before="240"/>
    </w:pPr>
    <w:rPr>
      <w:b/>
      <w:sz w:val="22"/>
    </w:rPr>
  </w:style>
  <w:style w:type="paragraph" w:styleId="Obsah2">
    <w:name w:val="toc 2"/>
    <w:basedOn w:val="Normln"/>
    <w:next w:val="Normln"/>
    <w:autoRedefine/>
    <w:uiPriority w:val="39"/>
    <w:qFormat/>
    <w:rsid w:val="00C22BE2"/>
    <w:pPr>
      <w:tabs>
        <w:tab w:val="left" w:pos="684"/>
        <w:tab w:val="right" w:leader="dot" w:pos="9082"/>
      </w:tabs>
      <w:spacing w:after="40"/>
      <w:ind w:left="198"/>
    </w:pPr>
    <w:rPr>
      <w:b/>
      <w:sz w:val="20"/>
    </w:rPr>
  </w:style>
  <w:style w:type="character" w:styleId="Hypertextovodkaz">
    <w:name w:val="Hyperlink"/>
    <w:basedOn w:val="Standardnpsmoodstavce"/>
    <w:uiPriority w:val="99"/>
    <w:rsid w:val="003A1D19"/>
    <w:rPr>
      <w:color w:val="0000FF"/>
      <w:u w:val="single"/>
    </w:rPr>
  </w:style>
  <w:style w:type="paragraph" w:styleId="Obsah3">
    <w:name w:val="toc 3"/>
    <w:basedOn w:val="Normln"/>
    <w:next w:val="Normln"/>
    <w:autoRedefine/>
    <w:uiPriority w:val="39"/>
    <w:qFormat/>
    <w:rsid w:val="003366C2"/>
    <w:pPr>
      <w:keepNext/>
      <w:tabs>
        <w:tab w:val="left" w:pos="1197"/>
        <w:tab w:val="right" w:leader="dot" w:pos="9084"/>
      </w:tabs>
      <w:spacing w:before="120"/>
      <w:ind w:left="567"/>
    </w:pPr>
    <w:rPr>
      <w:b/>
    </w:rPr>
  </w:style>
  <w:style w:type="paragraph" w:styleId="Obsah4">
    <w:name w:val="toc 4"/>
    <w:basedOn w:val="Normln"/>
    <w:next w:val="Normln"/>
    <w:autoRedefine/>
    <w:uiPriority w:val="39"/>
    <w:rsid w:val="00505537"/>
    <w:pPr>
      <w:spacing w:after="40"/>
      <w:ind w:left="601"/>
    </w:pPr>
  </w:style>
  <w:style w:type="table" w:styleId="Mkatabulky">
    <w:name w:val="Table Grid"/>
    <w:basedOn w:val="Normlntabulka"/>
    <w:rsid w:val="00A9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bold">
    <w:name w:val="Normální (bold)"/>
    <w:basedOn w:val="Normln"/>
    <w:link w:val="NormlnboldChar"/>
    <w:rsid w:val="00920605"/>
    <w:pPr>
      <w:jc w:val="left"/>
    </w:pPr>
    <w:rPr>
      <w:rFonts w:eastAsia="Times New Roman"/>
      <w:b/>
      <w:bCs/>
      <w:szCs w:val="20"/>
    </w:rPr>
  </w:style>
  <w:style w:type="paragraph" w:styleId="Zhlav">
    <w:name w:val="header"/>
    <w:basedOn w:val="Normln"/>
    <w:link w:val="ZhlavChar"/>
    <w:uiPriority w:val="99"/>
    <w:rsid w:val="000D4DAF"/>
    <w:pPr>
      <w:tabs>
        <w:tab w:val="center" w:pos="4536"/>
        <w:tab w:val="right" w:pos="9072"/>
      </w:tabs>
    </w:pPr>
  </w:style>
  <w:style w:type="paragraph" w:styleId="Zpat">
    <w:name w:val="footer"/>
    <w:basedOn w:val="Normln"/>
    <w:link w:val="ZpatChar"/>
    <w:uiPriority w:val="99"/>
    <w:rsid w:val="000D4DAF"/>
    <w:pPr>
      <w:tabs>
        <w:tab w:val="center" w:pos="4536"/>
        <w:tab w:val="right" w:pos="9072"/>
      </w:tabs>
    </w:pPr>
  </w:style>
  <w:style w:type="character" w:customStyle="1" w:styleId="Zvraznnbold">
    <w:name w:val="Zvýraznění (bold"/>
    <w:aliases w:val="modř)"/>
    <w:basedOn w:val="Standardnpsmoodstavce"/>
    <w:rsid w:val="00920605"/>
    <w:rPr>
      <w:rFonts w:ascii="Tahoma" w:hAnsi="Tahoma"/>
      <w:b/>
      <w:bCs/>
      <w:color w:val="333399"/>
      <w:sz w:val="18"/>
    </w:rPr>
  </w:style>
  <w:style w:type="character" w:customStyle="1" w:styleId="StylE-mailovZprvy30">
    <w:name w:val="StylE-mailovéZprávy30"/>
    <w:basedOn w:val="Standardnpsmoodstavce"/>
    <w:semiHidden/>
    <w:rsid w:val="004A5BFD"/>
    <w:rPr>
      <w:rFonts w:ascii="Arial" w:hAnsi="Arial" w:cs="Arial"/>
      <w:color w:val="auto"/>
      <w:sz w:val="20"/>
      <w:szCs w:val="20"/>
    </w:rPr>
  </w:style>
  <w:style w:type="paragraph" w:styleId="Obsah5">
    <w:name w:val="toc 5"/>
    <w:basedOn w:val="Normln"/>
    <w:next w:val="Normln"/>
    <w:autoRedefine/>
    <w:uiPriority w:val="39"/>
    <w:rsid w:val="00505537"/>
    <w:pPr>
      <w:spacing w:after="40"/>
      <w:ind w:left="720"/>
    </w:pPr>
  </w:style>
  <w:style w:type="character" w:customStyle="1" w:styleId="Nadpis6Char">
    <w:name w:val="Nadpis 6 Char"/>
    <w:basedOn w:val="Standardnpsmoodstavce"/>
    <w:link w:val="Nadpis6"/>
    <w:rsid w:val="00D96479"/>
    <w:rPr>
      <w:rFonts w:ascii="Tahoma" w:hAnsi="Tahoma"/>
      <w:b/>
      <w:bCs/>
      <w:sz w:val="18"/>
      <w:szCs w:val="22"/>
    </w:rPr>
  </w:style>
  <w:style w:type="paragraph" w:styleId="Obsah6">
    <w:name w:val="toc 6"/>
    <w:basedOn w:val="Normln"/>
    <w:next w:val="Normln"/>
    <w:autoRedefine/>
    <w:uiPriority w:val="39"/>
    <w:rsid w:val="007B6AAA"/>
    <w:pPr>
      <w:spacing w:after="40"/>
      <w:ind w:left="902"/>
    </w:pPr>
  </w:style>
  <w:style w:type="paragraph" w:styleId="Obsah7">
    <w:name w:val="toc 7"/>
    <w:basedOn w:val="Normln"/>
    <w:next w:val="Normln"/>
    <w:autoRedefine/>
    <w:uiPriority w:val="39"/>
    <w:rsid w:val="003106AC"/>
    <w:pPr>
      <w:spacing w:after="0" w:line="240" w:lineRule="auto"/>
      <w:ind w:left="1440"/>
      <w:jc w:val="left"/>
    </w:pPr>
    <w:rPr>
      <w:rFonts w:ascii="Times New Roman" w:hAnsi="Times New Roman"/>
      <w:sz w:val="24"/>
    </w:rPr>
  </w:style>
  <w:style w:type="paragraph" w:styleId="Obsah8">
    <w:name w:val="toc 8"/>
    <w:basedOn w:val="Normln"/>
    <w:next w:val="Normln"/>
    <w:autoRedefine/>
    <w:uiPriority w:val="39"/>
    <w:rsid w:val="003106AC"/>
    <w:pPr>
      <w:spacing w:after="0" w:line="240" w:lineRule="auto"/>
      <w:ind w:left="1680"/>
      <w:jc w:val="left"/>
    </w:pPr>
    <w:rPr>
      <w:rFonts w:ascii="Times New Roman" w:hAnsi="Times New Roman"/>
      <w:sz w:val="24"/>
    </w:rPr>
  </w:style>
  <w:style w:type="paragraph" w:styleId="Obsah9">
    <w:name w:val="toc 9"/>
    <w:basedOn w:val="Normln"/>
    <w:next w:val="Normln"/>
    <w:autoRedefine/>
    <w:uiPriority w:val="39"/>
    <w:rsid w:val="003106AC"/>
    <w:pPr>
      <w:spacing w:after="0" w:line="240" w:lineRule="auto"/>
      <w:ind w:left="1920"/>
      <w:jc w:val="left"/>
    </w:pPr>
    <w:rPr>
      <w:rFonts w:ascii="Times New Roman" w:hAnsi="Times New Roman"/>
      <w:sz w:val="24"/>
    </w:rPr>
  </w:style>
  <w:style w:type="character" w:customStyle="1" w:styleId="Zvraznnmod">
    <w:name w:val="Zvýraznění (modř)"/>
    <w:basedOn w:val="Standardnpsmoodstavce"/>
    <w:rsid w:val="0009777B"/>
    <w:rPr>
      <w:rFonts w:ascii="Tahoma" w:hAnsi="Tahoma"/>
      <w:color w:val="333399"/>
      <w:sz w:val="18"/>
    </w:rPr>
  </w:style>
  <w:style w:type="character" w:customStyle="1" w:styleId="Nadpis5Char">
    <w:name w:val="Nadpis 5 Char"/>
    <w:basedOn w:val="Standardnpsmoodstavce"/>
    <w:link w:val="Nadpis5"/>
    <w:rsid w:val="00741185"/>
    <w:rPr>
      <w:rFonts w:ascii="Tahoma" w:hAnsi="Tahoma"/>
      <w:b/>
      <w:bCs/>
      <w:iCs/>
      <w:sz w:val="18"/>
      <w:szCs w:val="26"/>
    </w:rPr>
  </w:style>
  <w:style w:type="character" w:customStyle="1" w:styleId="Dleiterven">
    <w:name w:val="Důležité (červená)"/>
    <w:basedOn w:val="Standardnpsmoodstavce"/>
    <w:rsid w:val="00920605"/>
    <w:rPr>
      <w:rFonts w:ascii="Tahoma" w:hAnsi="Tahoma"/>
      <w:color w:val="FF0000"/>
      <w:sz w:val="18"/>
    </w:rPr>
  </w:style>
  <w:style w:type="character" w:customStyle="1" w:styleId="Nadpis7Char">
    <w:name w:val="Nadpis 7 Char"/>
    <w:basedOn w:val="Standardnpsmoodstavce"/>
    <w:link w:val="Nadpis7"/>
    <w:rsid w:val="00446D23"/>
    <w:rPr>
      <w:rFonts w:ascii="Tahoma" w:hAnsi="Tahoma"/>
      <w:color w:val="333399"/>
      <w:sz w:val="18"/>
      <w:szCs w:val="24"/>
    </w:rPr>
  </w:style>
  <w:style w:type="character" w:customStyle="1" w:styleId="Nadpis9Char">
    <w:name w:val="Nadpis 9 Char"/>
    <w:basedOn w:val="Standardnpsmoodstavce"/>
    <w:link w:val="Nadpis9"/>
    <w:rsid w:val="00373E4F"/>
    <w:rPr>
      <w:rFonts w:ascii="Tahoma" w:hAnsi="Tahoma" w:cs="Arial"/>
      <w:color w:val="FF00FF"/>
      <w:sz w:val="18"/>
      <w:szCs w:val="22"/>
    </w:rPr>
  </w:style>
  <w:style w:type="character" w:styleId="Sledovanodkaz">
    <w:name w:val="FollowedHyperlink"/>
    <w:basedOn w:val="Standardnpsmoodstavce"/>
    <w:rsid w:val="00670300"/>
    <w:rPr>
      <w:color w:val="800080"/>
      <w:u w:val="single"/>
    </w:rPr>
  </w:style>
  <w:style w:type="character" w:customStyle="1" w:styleId="Dleitbold">
    <w:name w:val="Důležité (bold"/>
    <w:aliases w:val="červená)"/>
    <w:basedOn w:val="Dleiterven"/>
    <w:rsid w:val="00920605"/>
    <w:rPr>
      <w:rFonts w:ascii="Tahoma" w:hAnsi="Tahoma"/>
      <w:b/>
      <w:bCs/>
      <w:color w:val="FF0000"/>
      <w:sz w:val="18"/>
    </w:rPr>
  </w:style>
  <w:style w:type="paragraph" w:customStyle="1" w:styleId="Poznmkatext">
    <w:name w:val="Poznámka (text"/>
    <w:aliases w:val="zelená)"/>
    <w:basedOn w:val="Normln"/>
    <w:link w:val="PoznmkatextChar"/>
    <w:rsid w:val="002D3F20"/>
    <w:pPr>
      <w:pBdr>
        <w:top w:val="single" w:sz="4" w:space="1" w:color="008000"/>
        <w:bottom w:val="single" w:sz="4" w:space="1" w:color="008000"/>
      </w:pBdr>
      <w:tabs>
        <w:tab w:val="left" w:pos="567"/>
        <w:tab w:val="left" w:pos="1134"/>
        <w:tab w:val="right" w:leader="dot" w:pos="7371"/>
      </w:tabs>
      <w:spacing w:before="120" w:after="120"/>
    </w:pPr>
    <w:rPr>
      <w:rFonts w:eastAsia="Times New Roman"/>
      <w:color w:val="008000"/>
      <w:sz w:val="16"/>
    </w:rPr>
  </w:style>
  <w:style w:type="character" w:customStyle="1" w:styleId="PoznmkatextChar">
    <w:name w:val="Poznámka (text Char"/>
    <w:aliases w:val="zelená) Char"/>
    <w:basedOn w:val="Standardnpsmoodstavce"/>
    <w:link w:val="Poznmkatext"/>
    <w:rsid w:val="002D3F20"/>
    <w:rPr>
      <w:rFonts w:ascii="Tahoma" w:hAnsi="Tahoma"/>
      <w:color w:val="008000"/>
      <w:sz w:val="16"/>
      <w:szCs w:val="24"/>
      <w:lang w:val="cs-CZ" w:eastAsia="cs-CZ" w:bidi="ar-SA"/>
    </w:rPr>
  </w:style>
  <w:style w:type="paragraph" w:customStyle="1" w:styleId="Obrzek">
    <w:name w:val="Obrázek"/>
    <w:link w:val="ObrzekChar"/>
    <w:rsid w:val="008F7D0A"/>
    <w:rPr>
      <w:rFonts w:ascii="Tahoma" w:hAnsi="Tahoma"/>
      <w:sz w:val="18"/>
      <w:szCs w:val="24"/>
    </w:rPr>
  </w:style>
  <w:style w:type="character" w:customStyle="1" w:styleId="NormlnboldChar">
    <w:name w:val="Normální (bold) Char"/>
    <w:basedOn w:val="Standardnpsmoodstavce"/>
    <w:link w:val="Normlnbold"/>
    <w:rsid w:val="00804247"/>
    <w:rPr>
      <w:rFonts w:ascii="Tahoma" w:hAnsi="Tahoma"/>
      <w:b/>
      <w:bCs/>
      <w:sz w:val="18"/>
      <w:lang w:val="cs-CZ" w:eastAsia="cs-CZ" w:bidi="ar-SA"/>
    </w:rPr>
  </w:style>
  <w:style w:type="character" w:customStyle="1" w:styleId="Nadpis8Char">
    <w:name w:val="Nadpis 8 Char"/>
    <w:basedOn w:val="Standardnpsmoodstavce"/>
    <w:link w:val="Nadpis8"/>
    <w:rsid w:val="00661874"/>
    <w:rPr>
      <w:rFonts w:ascii="Tahoma" w:hAnsi="Tahoma"/>
      <w:iCs/>
      <w:color w:val="333399"/>
      <w:sz w:val="18"/>
      <w:szCs w:val="24"/>
    </w:rPr>
  </w:style>
  <w:style w:type="character" w:styleId="Odkaznakoment">
    <w:name w:val="annotation reference"/>
    <w:basedOn w:val="Standardnpsmoodstavce"/>
    <w:semiHidden/>
    <w:rsid w:val="00C614A1"/>
    <w:rPr>
      <w:sz w:val="16"/>
      <w:szCs w:val="16"/>
    </w:rPr>
  </w:style>
  <w:style w:type="paragraph" w:styleId="Textkomente">
    <w:name w:val="annotation text"/>
    <w:basedOn w:val="Normln"/>
    <w:semiHidden/>
    <w:rsid w:val="00C614A1"/>
    <w:rPr>
      <w:sz w:val="20"/>
      <w:szCs w:val="20"/>
    </w:rPr>
  </w:style>
  <w:style w:type="paragraph" w:styleId="Pedmtkomente">
    <w:name w:val="annotation subject"/>
    <w:basedOn w:val="Textkomente"/>
    <w:next w:val="Textkomente"/>
    <w:semiHidden/>
    <w:rsid w:val="00C614A1"/>
    <w:rPr>
      <w:b/>
      <w:bCs/>
    </w:rPr>
  </w:style>
  <w:style w:type="paragraph" w:styleId="Textbubliny">
    <w:name w:val="Balloon Text"/>
    <w:basedOn w:val="Normln"/>
    <w:semiHidden/>
    <w:rsid w:val="00C614A1"/>
    <w:rPr>
      <w:rFonts w:cs="Tahoma"/>
      <w:sz w:val="16"/>
      <w:szCs w:val="16"/>
    </w:rPr>
  </w:style>
  <w:style w:type="paragraph" w:customStyle="1" w:styleId="Obrzek1">
    <w:name w:val="Obrázek 1"/>
    <w:basedOn w:val="Obrzek"/>
    <w:link w:val="Obrzek1Char"/>
    <w:qFormat/>
    <w:rsid w:val="006E2C46"/>
  </w:style>
  <w:style w:type="character" w:customStyle="1" w:styleId="ObrzekChar">
    <w:name w:val="Obrázek Char"/>
    <w:basedOn w:val="Standardnpsmoodstavce"/>
    <w:link w:val="Obrzek"/>
    <w:rsid w:val="006E2C46"/>
    <w:rPr>
      <w:rFonts w:ascii="Tahoma" w:hAnsi="Tahoma"/>
      <w:sz w:val="18"/>
      <w:szCs w:val="24"/>
      <w:lang w:val="cs-CZ" w:eastAsia="cs-CZ" w:bidi="ar-SA"/>
    </w:rPr>
  </w:style>
  <w:style w:type="character" w:customStyle="1" w:styleId="Obrzek1Char">
    <w:name w:val="Obrázek 1 Char"/>
    <w:basedOn w:val="ObrzekChar"/>
    <w:link w:val="Obrzek1"/>
    <w:rsid w:val="006E2C46"/>
    <w:rPr>
      <w:rFonts w:ascii="Tahoma" w:hAnsi="Tahoma"/>
      <w:sz w:val="18"/>
      <w:szCs w:val="24"/>
      <w:lang w:val="cs-CZ" w:eastAsia="cs-CZ" w:bidi="ar-SA"/>
    </w:rPr>
  </w:style>
  <w:style w:type="paragraph" w:customStyle="1" w:styleId="Poznmka">
    <w:name w:val="Poznámka"/>
    <w:basedOn w:val="Poznmkatext"/>
    <w:link w:val="PoznmkaChar"/>
    <w:qFormat/>
    <w:rsid w:val="00834A30"/>
  </w:style>
  <w:style w:type="character" w:customStyle="1" w:styleId="PoznmkaChar">
    <w:name w:val="Poznámka Char"/>
    <w:basedOn w:val="PoznmkatextChar"/>
    <w:link w:val="Poznmka"/>
    <w:rsid w:val="00834A30"/>
    <w:rPr>
      <w:rFonts w:ascii="Tahoma" w:eastAsia="Times New Roman" w:hAnsi="Tahoma"/>
      <w:color w:val="008000"/>
      <w:sz w:val="16"/>
      <w:szCs w:val="24"/>
      <w:lang w:val="cs-CZ" w:eastAsia="cs-CZ" w:bidi="ar-SA"/>
    </w:rPr>
  </w:style>
  <w:style w:type="paragraph" w:styleId="Odstavecseseznamem">
    <w:name w:val="List Paragraph"/>
    <w:basedOn w:val="Normln"/>
    <w:uiPriority w:val="34"/>
    <w:qFormat/>
    <w:rsid w:val="00C91AD0"/>
    <w:pPr>
      <w:ind w:left="720"/>
      <w:contextualSpacing/>
    </w:pPr>
  </w:style>
  <w:style w:type="paragraph" w:customStyle="1" w:styleId="Popisobrzku">
    <w:name w:val="Popis obrázku"/>
    <w:basedOn w:val="Obrzek1"/>
    <w:link w:val="PopisobrzkuChar"/>
    <w:qFormat/>
    <w:rsid w:val="0018124F"/>
    <w:pPr>
      <w:numPr>
        <w:numId w:val="2"/>
      </w:numPr>
      <w:ind w:left="399"/>
    </w:pPr>
    <w:rPr>
      <w:i/>
      <w:color w:val="0070C0"/>
    </w:rPr>
  </w:style>
  <w:style w:type="character" w:customStyle="1" w:styleId="PopisobrzkuChar">
    <w:name w:val="Popis obrázku Char"/>
    <w:basedOn w:val="Obrzek1Char"/>
    <w:link w:val="Popisobrzku"/>
    <w:rsid w:val="0018124F"/>
    <w:rPr>
      <w:rFonts w:ascii="Tahoma" w:hAnsi="Tahoma"/>
      <w:i/>
      <w:color w:val="0070C0"/>
      <w:sz w:val="18"/>
      <w:szCs w:val="24"/>
      <w:lang w:val="cs-CZ" w:eastAsia="cs-CZ" w:bidi="ar-SA"/>
    </w:rPr>
  </w:style>
  <w:style w:type="character" w:customStyle="1" w:styleId="BezmezerChar">
    <w:name w:val="Bez mezer Char"/>
    <w:basedOn w:val="Standardnpsmoodstavce"/>
    <w:link w:val="Bezmezer"/>
    <w:uiPriority w:val="1"/>
    <w:locked/>
    <w:rsid w:val="007F2EA5"/>
    <w:rPr>
      <w:rFonts w:ascii="Calibri" w:eastAsia="Times New Roman" w:hAnsi="Calibri"/>
      <w:sz w:val="22"/>
      <w:szCs w:val="22"/>
      <w:lang w:eastAsia="en-US"/>
    </w:rPr>
  </w:style>
  <w:style w:type="paragraph" w:styleId="Bezmezer">
    <w:name w:val="No Spacing"/>
    <w:link w:val="BezmezerChar"/>
    <w:uiPriority w:val="1"/>
    <w:qFormat/>
    <w:rsid w:val="007F2EA5"/>
    <w:rPr>
      <w:rFonts w:ascii="Calibri" w:eastAsia="Times New Roman" w:hAnsi="Calibri"/>
      <w:sz w:val="22"/>
      <w:szCs w:val="22"/>
      <w:lang w:eastAsia="en-US"/>
    </w:rPr>
  </w:style>
  <w:style w:type="paragraph" w:customStyle="1" w:styleId="Normln1">
    <w:name w:val="Normální 1"/>
    <w:link w:val="Normln1Char"/>
    <w:rsid w:val="005C42B2"/>
    <w:pPr>
      <w:tabs>
        <w:tab w:val="left" w:pos="567"/>
        <w:tab w:val="right" w:leader="dot" w:pos="7371"/>
      </w:tabs>
      <w:spacing w:after="80" w:line="220" w:lineRule="exact"/>
    </w:pPr>
    <w:rPr>
      <w:rFonts w:ascii="Verdana" w:eastAsia="Times New Roman" w:hAnsi="Verdana" w:cs="Arial"/>
      <w:b/>
      <w:bCs/>
      <w:sz w:val="17"/>
      <w:szCs w:val="26"/>
    </w:rPr>
  </w:style>
  <w:style w:type="character" w:customStyle="1" w:styleId="Normln1Char">
    <w:name w:val="Normální 1 Char"/>
    <w:basedOn w:val="Standardnpsmoodstavce"/>
    <w:link w:val="Normln1"/>
    <w:rsid w:val="005C42B2"/>
    <w:rPr>
      <w:rFonts w:ascii="Verdana" w:eastAsia="Times New Roman" w:hAnsi="Verdana" w:cs="Arial"/>
      <w:b/>
      <w:bCs/>
      <w:sz w:val="17"/>
      <w:szCs w:val="26"/>
    </w:rPr>
  </w:style>
  <w:style w:type="character" w:styleId="Siln">
    <w:name w:val="Strong"/>
    <w:basedOn w:val="Standardnpsmoodstavce"/>
    <w:uiPriority w:val="22"/>
    <w:qFormat/>
    <w:rsid w:val="00670CF2"/>
    <w:rPr>
      <w:b/>
      <w:bCs/>
    </w:rPr>
  </w:style>
  <w:style w:type="character" w:styleId="DefiniceHTML">
    <w:name w:val="HTML Definition"/>
    <w:basedOn w:val="Standardnpsmoodstavce"/>
    <w:uiPriority w:val="99"/>
    <w:unhideWhenUsed/>
    <w:rsid w:val="008D19DC"/>
    <w:rPr>
      <w:i/>
      <w:iCs/>
    </w:rPr>
  </w:style>
  <w:style w:type="character" w:customStyle="1" w:styleId="zprava1">
    <w:name w:val="zprava1"/>
    <w:basedOn w:val="Standardnpsmoodstavce"/>
    <w:rsid w:val="00D00BD2"/>
    <w:rPr>
      <w:vanish w:val="0"/>
      <w:webHidden w:val="0"/>
      <w:sz w:val="26"/>
      <w:szCs w:val="26"/>
      <w:specVanish w:val="0"/>
    </w:rPr>
  </w:style>
  <w:style w:type="paragraph" w:styleId="Zkladntextodsazen">
    <w:name w:val="Body Text Indent"/>
    <w:basedOn w:val="Normln"/>
    <w:link w:val="ZkladntextodsazenChar"/>
    <w:rsid w:val="006469C7"/>
    <w:pPr>
      <w:tabs>
        <w:tab w:val="left" w:pos="720"/>
      </w:tabs>
      <w:spacing w:before="0" w:after="0" w:line="240" w:lineRule="auto"/>
      <w:ind w:left="720"/>
    </w:pPr>
    <w:rPr>
      <w:rFonts w:ascii="Arial" w:eastAsia="Times New Roman" w:hAnsi="Arial"/>
      <w:noProof/>
      <w:sz w:val="22"/>
      <w:lang w:eastAsia="en-US"/>
    </w:rPr>
  </w:style>
  <w:style w:type="character" w:customStyle="1" w:styleId="ZkladntextodsazenChar">
    <w:name w:val="Základní text odsazený Char"/>
    <w:basedOn w:val="Standardnpsmoodstavce"/>
    <w:link w:val="Zkladntextodsazen"/>
    <w:rsid w:val="006469C7"/>
    <w:rPr>
      <w:rFonts w:ascii="Arial" w:eastAsia="Times New Roman" w:hAnsi="Arial"/>
      <w:noProof/>
      <w:sz w:val="22"/>
      <w:szCs w:val="24"/>
      <w:lang w:eastAsia="en-US"/>
    </w:rPr>
  </w:style>
  <w:style w:type="paragraph" w:customStyle="1" w:styleId="FWHW-Poznmka">
    <w:name w:val="FWHW - Poznámka"/>
    <w:basedOn w:val="Normln"/>
    <w:next w:val="Normln"/>
    <w:rsid w:val="006469C7"/>
    <w:pPr>
      <w:spacing w:before="0" w:after="84" w:line="240" w:lineRule="auto"/>
      <w:ind w:left="1701"/>
    </w:pPr>
    <w:rPr>
      <w:rFonts w:ascii="Arial" w:eastAsia="Times New Roman" w:hAnsi="Arial"/>
      <w:b/>
      <w:sz w:val="20"/>
    </w:rPr>
  </w:style>
  <w:style w:type="character" w:customStyle="1" w:styleId="NormlnmodrChar">
    <w:name w:val="Normální (modrá) Char"/>
    <w:basedOn w:val="Standardnpsmoodstavce"/>
    <w:link w:val="Normlnmodr"/>
    <w:rsid w:val="00AB0E2B"/>
    <w:rPr>
      <w:rFonts w:ascii="Verdana" w:hAnsi="Verdana"/>
      <w:color w:val="333399"/>
      <w:sz w:val="18"/>
      <w:szCs w:val="18"/>
    </w:rPr>
  </w:style>
  <w:style w:type="paragraph" w:customStyle="1" w:styleId="Normlnmodr">
    <w:name w:val="Normální (modrá)"/>
    <w:basedOn w:val="Normln"/>
    <w:link w:val="NormlnmodrChar"/>
    <w:rsid w:val="00AB0E2B"/>
    <w:pPr>
      <w:spacing w:before="0" w:line="240" w:lineRule="auto"/>
      <w:jc w:val="left"/>
    </w:pPr>
    <w:rPr>
      <w:rFonts w:ascii="Verdana" w:hAnsi="Verdana"/>
      <w:color w:val="333399"/>
      <w:szCs w:val="18"/>
    </w:rPr>
  </w:style>
  <w:style w:type="character" w:customStyle="1" w:styleId="ZhlavChar">
    <w:name w:val="Záhlaví Char"/>
    <w:basedOn w:val="Standardnpsmoodstavce"/>
    <w:link w:val="Zhlav"/>
    <w:uiPriority w:val="99"/>
    <w:rsid w:val="00662759"/>
    <w:rPr>
      <w:rFonts w:ascii="Tahoma" w:hAnsi="Tahoma"/>
      <w:sz w:val="18"/>
      <w:szCs w:val="24"/>
    </w:rPr>
  </w:style>
  <w:style w:type="character" w:customStyle="1" w:styleId="ZpatChar">
    <w:name w:val="Zápatí Char"/>
    <w:basedOn w:val="Standardnpsmoodstavce"/>
    <w:link w:val="Zpat"/>
    <w:uiPriority w:val="99"/>
    <w:rsid w:val="00A764DC"/>
    <w:rPr>
      <w:rFonts w:ascii="Tahoma" w:hAnsi="Tahoma"/>
      <w:sz w:val="18"/>
      <w:szCs w:val="24"/>
    </w:rPr>
  </w:style>
  <w:style w:type="paragraph" w:styleId="Nadpisobsahu">
    <w:name w:val="TOC Heading"/>
    <w:basedOn w:val="Nadpis1"/>
    <w:next w:val="Normln"/>
    <w:uiPriority w:val="39"/>
    <w:semiHidden/>
    <w:unhideWhenUsed/>
    <w:qFormat/>
    <w:rsid w:val="00845D99"/>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Normlnweb">
    <w:name w:val="Normal (Web)"/>
    <w:basedOn w:val="Normln"/>
    <w:uiPriority w:val="99"/>
    <w:unhideWhenUsed/>
    <w:rsid w:val="00A245E8"/>
    <w:pPr>
      <w:spacing w:before="100" w:beforeAutospacing="1" w:after="100" w:afterAutospacing="1" w:line="240" w:lineRule="auto"/>
      <w:jc w:val="left"/>
    </w:pPr>
    <w:rPr>
      <w:rFonts w:ascii="Times New Roman" w:eastAsia="Times New Roman" w:hAnsi="Times New Roman"/>
      <w:sz w:val="24"/>
    </w:rPr>
  </w:style>
  <w:style w:type="character" w:customStyle="1" w:styleId="NormlnboldCharChar">
    <w:name w:val="Normální (bold) Char Char"/>
    <w:basedOn w:val="Standardnpsmoodstavce"/>
    <w:rsid w:val="004F0697"/>
    <w:rPr>
      <w:rFonts w:ascii="Tahoma" w:hAnsi="Tahoma" w:cs="Arial"/>
      <w:b/>
      <w:bCs/>
      <w:sz w:val="18"/>
      <w:szCs w:val="26"/>
      <w:lang w:val="cs-CZ" w:eastAsia="cs-CZ" w:bidi="ar-SA"/>
    </w:rPr>
  </w:style>
  <w:style w:type="paragraph" w:styleId="Nzev">
    <w:name w:val="Title"/>
    <w:aliases w:val="Nadpis4"/>
    <w:basedOn w:val="Normln"/>
    <w:next w:val="Normln"/>
    <w:link w:val="NzevChar"/>
    <w:uiPriority w:val="10"/>
    <w:qFormat/>
    <w:rsid w:val="0031691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aliases w:val="Nadpis4 Char"/>
    <w:basedOn w:val="Standardnpsmoodstavce"/>
    <w:link w:val="Nzev"/>
    <w:uiPriority w:val="10"/>
    <w:rsid w:val="00316918"/>
    <w:rPr>
      <w:rFonts w:asciiTheme="majorHAnsi" w:eastAsiaTheme="majorEastAsia" w:hAnsiTheme="majorHAnsi" w:cstheme="majorBidi"/>
      <w:spacing w:val="-10"/>
      <w:kern w:val="28"/>
      <w:sz w:val="56"/>
      <w:szCs w:val="56"/>
    </w:rPr>
  </w:style>
  <w:style w:type="table" w:customStyle="1" w:styleId="GridTable4Accent1">
    <w:name w:val="Grid Table 4 Accent 1"/>
    <w:basedOn w:val="Normlntabulka"/>
    <w:uiPriority w:val="49"/>
    <w:rsid w:val="006E4F2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opis1">
    <w:name w:val="popis1"/>
    <w:basedOn w:val="Standardnpsmoodstavce"/>
    <w:rsid w:val="006E2802"/>
    <w:rPr>
      <w:vanish w:val="0"/>
      <w:webHidden w:val="0"/>
      <w:specVanish w:val="0"/>
    </w:rPr>
  </w:style>
  <w:style w:type="character" w:customStyle="1" w:styleId="pozn1">
    <w:name w:val="pozn1"/>
    <w:basedOn w:val="Standardnpsmoodstavce"/>
    <w:rsid w:val="006E2802"/>
    <w:rPr>
      <w:vanish w:val="0"/>
      <w:webHidden w:val="0"/>
      <w:sz w:val="22"/>
      <w:szCs w:val="22"/>
      <w:specVanish w:val="0"/>
    </w:rPr>
  </w:style>
  <w:style w:type="character" w:customStyle="1" w:styleId="TextpoznpodarouChar">
    <w:name w:val="Text pozn. pod čarou Char"/>
    <w:link w:val="Textpoznpodarou"/>
    <w:uiPriority w:val="99"/>
    <w:semiHidden/>
    <w:locked/>
    <w:rsid w:val="00714658"/>
    <w:rPr>
      <w:rFonts w:ascii="Tahoma" w:hAnsi="Tahoma"/>
    </w:rPr>
  </w:style>
  <w:style w:type="paragraph" w:styleId="Zkladntext2">
    <w:name w:val="Body Text 2"/>
    <w:basedOn w:val="Normln"/>
    <w:link w:val="Zkladntext2Char"/>
    <w:semiHidden/>
    <w:unhideWhenUsed/>
    <w:rsid w:val="009A12EC"/>
    <w:pPr>
      <w:spacing w:after="120" w:line="480" w:lineRule="auto"/>
    </w:pPr>
  </w:style>
  <w:style w:type="character" w:customStyle="1" w:styleId="Zkladntext2Char">
    <w:name w:val="Základní text 2 Char"/>
    <w:basedOn w:val="Standardnpsmoodstavce"/>
    <w:link w:val="Zkladntext2"/>
    <w:semiHidden/>
    <w:rsid w:val="009A12EC"/>
    <w:rPr>
      <w:rFonts w:ascii="Tahoma" w:hAnsi="Tahoma"/>
      <w:sz w:val="18"/>
      <w:szCs w:val="24"/>
    </w:rPr>
  </w:style>
  <w:style w:type="paragraph" w:customStyle="1" w:styleId="Odrka">
    <w:name w:val="Odrážka"/>
    <w:basedOn w:val="Normln"/>
    <w:rsid w:val="009A12EC"/>
    <w:pPr>
      <w:suppressAutoHyphens/>
      <w:spacing w:before="0" w:after="0" w:line="240" w:lineRule="auto"/>
      <w:ind w:hanging="567"/>
    </w:pPr>
    <w:rPr>
      <w:rFonts w:eastAsia="Times New Roman"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159">
      <w:bodyDiv w:val="1"/>
      <w:marLeft w:val="0"/>
      <w:marRight w:val="0"/>
      <w:marTop w:val="0"/>
      <w:marBottom w:val="0"/>
      <w:divBdr>
        <w:top w:val="none" w:sz="0" w:space="0" w:color="auto"/>
        <w:left w:val="none" w:sz="0" w:space="0" w:color="auto"/>
        <w:bottom w:val="none" w:sz="0" w:space="0" w:color="auto"/>
        <w:right w:val="none" w:sz="0" w:space="0" w:color="auto"/>
      </w:divBdr>
    </w:div>
    <w:div w:id="26950308">
      <w:bodyDiv w:val="1"/>
      <w:marLeft w:val="0"/>
      <w:marRight w:val="0"/>
      <w:marTop w:val="0"/>
      <w:marBottom w:val="0"/>
      <w:divBdr>
        <w:top w:val="none" w:sz="0" w:space="0" w:color="auto"/>
        <w:left w:val="none" w:sz="0" w:space="0" w:color="auto"/>
        <w:bottom w:val="none" w:sz="0" w:space="0" w:color="auto"/>
        <w:right w:val="none" w:sz="0" w:space="0" w:color="auto"/>
      </w:divBdr>
    </w:div>
    <w:div w:id="32855242">
      <w:bodyDiv w:val="1"/>
      <w:marLeft w:val="0"/>
      <w:marRight w:val="0"/>
      <w:marTop w:val="0"/>
      <w:marBottom w:val="0"/>
      <w:divBdr>
        <w:top w:val="none" w:sz="0" w:space="0" w:color="auto"/>
        <w:left w:val="none" w:sz="0" w:space="0" w:color="auto"/>
        <w:bottom w:val="none" w:sz="0" w:space="0" w:color="auto"/>
        <w:right w:val="none" w:sz="0" w:space="0" w:color="auto"/>
      </w:divBdr>
    </w:div>
    <w:div w:id="36127196">
      <w:bodyDiv w:val="1"/>
      <w:marLeft w:val="0"/>
      <w:marRight w:val="0"/>
      <w:marTop w:val="0"/>
      <w:marBottom w:val="0"/>
      <w:divBdr>
        <w:top w:val="none" w:sz="0" w:space="0" w:color="auto"/>
        <w:left w:val="none" w:sz="0" w:space="0" w:color="auto"/>
        <w:bottom w:val="none" w:sz="0" w:space="0" w:color="auto"/>
        <w:right w:val="none" w:sz="0" w:space="0" w:color="auto"/>
      </w:divBdr>
    </w:div>
    <w:div w:id="54554297">
      <w:bodyDiv w:val="1"/>
      <w:marLeft w:val="0"/>
      <w:marRight w:val="0"/>
      <w:marTop w:val="0"/>
      <w:marBottom w:val="0"/>
      <w:divBdr>
        <w:top w:val="none" w:sz="0" w:space="0" w:color="auto"/>
        <w:left w:val="none" w:sz="0" w:space="0" w:color="auto"/>
        <w:bottom w:val="none" w:sz="0" w:space="0" w:color="auto"/>
        <w:right w:val="none" w:sz="0" w:space="0" w:color="auto"/>
      </w:divBdr>
    </w:div>
    <w:div w:id="71202212">
      <w:bodyDiv w:val="1"/>
      <w:marLeft w:val="0"/>
      <w:marRight w:val="0"/>
      <w:marTop w:val="0"/>
      <w:marBottom w:val="0"/>
      <w:divBdr>
        <w:top w:val="none" w:sz="0" w:space="0" w:color="auto"/>
        <w:left w:val="none" w:sz="0" w:space="0" w:color="auto"/>
        <w:bottom w:val="none" w:sz="0" w:space="0" w:color="auto"/>
        <w:right w:val="none" w:sz="0" w:space="0" w:color="auto"/>
      </w:divBdr>
    </w:div>
    <w:div w:id="82847595">
      <w:bodyDiv w:val="1"/>
      <w:marLeft w:val="0"/>
      <w:marRight w:val="0"/>
      <w:marTop w:val="0"/>
      <w:marBottom w:val="0"/>
      <w:divBdr>
        <w:top w:val="none" w:sz="0" w:space="0" w:color="auto"/>
        <w:left w:val="none" w:sz="0" w:space="0" w:color="auto"/>
        <w:bottom w:val="none" w:sz="0" w:space="0" w:color="auto"/>
        <w:right w:val="none" w:sz="0" w:space="0" w:color="auto"/>
      </w:divBdr>
    </w:div>
    <w:div w:id="85418772">
      <w:bodyDiv w:val="1"/>
      <w:marLeft w:val="0"/>
      <w:marRight w:val="0"/>
      <w:marTop w:val="0"/>
      <w:marBottom w:val="0"/>
      <w:divBdr>
        <w:top w:val="none" w:sz="0" w:space="0" w:color="auto"/>
        <w:left w:val="none" w:sz="0" w:space="0" w:color="auto"/>
        <w:bottom w:val="none" w:sz="0" w:space="0" w:color="auto"/>
        <w:right w:val="none" w:sz="0" w:space="0" w:color="auto"/>
      </w:divBdr>
    </w:div>
    <w:div w:id="101268582">
      <w:bodyDiv w:val="1"/>
      <w:marLeft w:val="0"/>
      <w:marRight w:val="0"/>
      <w:marTop w:val="0"/>
      <w:marBottom w:val="0"/>
      <w:divBdr>
        <w:top w:val="none" w:sz="0" w:space="0" w:color="auto"/>
        <w:left w:val="none" w:sz="0" w:space="0" w:color="auto"/>
        <w:bottom w:val="none" w:sz="0" w:space="0" w:color="auto"/>
        <w:right w:val="none" w:sz="0" w:space="0" w:color="auto"/>
      </w:divBdr>
    </w:div>
    <w:div w:id="119803629">
      <w:bodyDiv w:val="1"/>
      <w:marLeft w:val="0"/>
      <w:marRight w:val="0"/>
      <w:marTop w:val="0"/>
      <w:marBottom w:val="0"/>
      <w:divBdr>
        <w:top w:val="none" w:sz="0" w:space="0" w:color="auto"/>
        <w:left w:val="none" w:sz="0" w:space="0" w:color="auto"/>
        <w:bottom w:val="none" w:sz="0" w:space="0" w:color="auto"/>
        <w:right w:val="none" w:sz="0" w:space="0" w:color="auto"/>
      </w:divBdr>
    </w:div>
    <w:div w:id="137455454">
      <w:bodyDiv w:val="1"/>
      <w:marLeft w:val="0"/>
      <w:marRight w:val="0"/>
      <w:marTop w:val="0"/>
      <w:marBottom w:val="0"/>
      <w:divBdr>
        <w:top w:val="none" w:sz="0" w:space="0" w:color="auto"/>
        <w:left w:val="none" w:sz="0" w:space="0" w:color="auto"/>
        <w:bottom w:val="none" w:sz="0" w:space="0" w:color="auto"/>
        <w:right w:val="none" w:sz="0" w:space="0" w:color="auto"/>
      </w:divBdr>
    </w:div>
    <w:div w:id="166553671">
      <w:bodyDiv w:val="1"/>
      <w:marLeft w:val="0"/>
      <w:marRight w:val="0"/>
      <w:marTop w:val="0"/>
      <w:marBottom w:val="0"/>
      <w:divBdr>
        <w:top w:val="none" w:sz="0" w:space="0" w:color="auto"/>
        <w:left w:val="none" w:sz="0" w:space="0" w:color="auto"/>
        <w:bottom w:val="none" w:sz="0" w:space="0" w:color="auto"/>
        <w:right w:val="none" w:sz="0" w:space="0" w:color="auto"/>
      </w:divBdr>
    </w:div>
    <w:div w:id="183055050">
      <w:bodyDiv w:val="1"/>
      <w:marLeft w:val="0"/>
      <w:marRight w:val="0"/>
      <w:marTop w:val="0"/>
      <w:marBottom w:val="0"/>
      <w:divBdr>
        <w:top w:val="none" w:sz="0" w:space="0" w:color="auto"/>
        <w:left w:val="none" w:sz="0" w:space="0" w:color="auto"/>
        <w:bottom w:val="none" w:sz="0" w:space="0" w:color="auto"/>
        <w:right w:val="none" w:sz="0" w:space="0" w:color="auto"/>
      </w:divBdr>
    </w:div>
    <w:div w:id="184029363">
      <w:bodyDiv w:val="1"/>
      <w:marLeft w:val="0"/>
      <w:marRight w:val="0"/>
      <w:marTop w:val="0"/>
      <w:marBottom w:val="0"/>
      <w:divBdr>
        <w:top w:val="none" w:sz="0" w:space="0" w:color="auto"/>
        <w:left w:val="none" w:sz="0" w:space="0" w:color="auto"/>
        <w:bottom w:val="none" w:sz="0" w:space="0" w:color="auto"/>
        <w:right w:val="none" w:sz="0" w:space="0" w:color="auto"/>
      </w:divBdr>
    </w:div>
    <w:div w:id="191958660">
      <w:bodyDiv w:val="1"/>
      <w:marLeft w:val="0"/>
      <w:marRight w:val="0"/>
      <w:marTop w:val="0"/>
      <w:marBottom w:val="0"/>
      <w:divBdr>
        <w:top w:val="none" w:sz="0" w:space="0" w:color="auto"/>
        <w:left w:val="none" w:sz="0" w:space="0" w:color="auto"/>
        <w:bottom w:val="none" w:sz="0" w:space="0" w:color="auto"/>
        <w:right w:val="none" w:sz="0" w:space="0" w:color="auto"/>
      </w:divBdr>
    </w:div>
    <w:div w:id="228420457">
      <w:bodyDiv w:val="1"/>
      <w:marLeft w:val="0"/>
      <w:marRight w:val="0"/>
      <w:marTop w:val="0"/>
      <w:marBottom w:val="0"/>
      <w:divBdr>
        <w:top w:val="none" w:sz="0" w:space="0" w:color="auto"/>
        <w:left w:val="none" w:sz="0" w:space="0" w:color="auto"/>
        <w:bottom w:val="none" w:sz="0" w:space="0" w:color="auto"/>
        <w:right w:val="none" w:sz="0" w:space="0" w:color="auto"/>
      </w:divBdr>
    </w:div>
    <w:div w:id="256327142">
      <w:bodyDiv w:val="1"/>
      <w:marLeft w:val="0"/>
      <w:marRight w:val="0"/>
      <w:marTop w:val="0"/>
      <w:marBottom w:val="0"/>
      <w:divBdr>
        <w:top w:val="none" w:sz="0" w:space="0" w:color="auto"/>
        <w:left w:val="none" w:sz="0" w:space="0" w:color="auto"/>
        <w:bottom w:val="none" w:sz="0" w:space="0" w:color="auto"/>
        <w:right w:val="none" w:sz="0" w:space="0" w:color="auto"/>
      </w:divBdr>
    </w:div>
    <w:div w:id="267859246">
      <w:bodyDiv w:val="1"/>
      <w:marLeft w:val="0"/>
      <w:marRight w:val="0"/>
      <w:marTop w:val="0"/>
      <w:marBottom w:val="0"/>
      <w:divBdr>
        <w:top w:val="none" w:sz="0" w:space="0" w:color="auto"/>
        <w:left w:val="none" w:sz="0" w:space="0" w:color="auto"/>
        <w:bottom w:val="none" w:sz="0" w:space="0" w:color="auto"/>
        <w:right w:val="none" w:sz="0" w:space="0" w:color="auto"/>
      </w:divBdr>
    </w:div>
    <w:div w:id="274604676">
      <w:bodyDiv w:val="1"/>
      <w:marLeft w:val="0"/>
      <w:marRight w:val="0"/>
      <w:marTop w:val="0"/>
      <w:marBottom w:val="0"/>
      <w:divBdr>
        <w:top w:val="none" w:sz="0" w:space="0" w:color="auto"/>
        <w:left w:val="none" w:sz="0" w:space="0" w:color="auto"/>
        <w:bottom w:val="none" w:sz="0" w:space="0" w:color="auto"/>
        <w:right w:val="none" w:sz="0" w:space="0" w:color="auto"/>
      </w:divBdr>
    </w:div>
    <w:div w:id="296181041">
      <w:bodyDiv w:val="1"/>
      <w:marLeft w:val="0"/>
      <w:marRight w:val="0"/>
      <w:marTop w:val="0"/>
      <w:marBottom w:val="0"/>
      <w:divBdr>
        <w:top w:val="none" w:sz="0" w:space="0" w:color="auto"/>
        <w:left w:val="none" w:sz="0" w:space="0" w:color="auto"/>
        <w:bottom w:val="none" w:sz="0" w:space="0" w:color="auto"/>
        <w:right w:val="none" w:sz="0" w:space="0" w:color="auto"/>
      </w:divBdr>
    </w:div>
    <w:div w:id="298000652">
      <w:bodyDiv w:val="1"/>
      <w:marLeft w:val="0"/>
      <w:marRight w:val="0"/>
      <w:marTop w:val="0"/>
      <w:marBottom w:val="0"/>
      <w:divBdr>
        <w:top w:val="none" w:sz="0" w:space="0" w:color="auto"/>
        <w:left w:val="none" w:sz="0" w:space="0" w:color="auto"/>
        <w:bottom w:val="none" w:sz="0" w:space="0" w:color="auto"/>
        <w:right w:val="none" w:sz="0" w:space="0" w:color="auto"/>
      </w:divBdr>
    </w:div>
    <w:div w:id="311325622">
      <w:bodyDiv w:val="1"/>
      <w:marLeft w:val="0"/>
      <w:marRight w:val="0"/>
      <w:marTop w:val="0"/>
      <w:marBottom w:val="0"/>
      <w:divBdr>
        <w:top w:val="none" w:sz="0" w:space="0" w:color="auto"/>
        <w:left w:val="none" w:sz="0" w:space="0" w:color="auto"/>
        <w:bottom w:val="none" w:sz="0" w:space="0" w:color="auto"/>
        <w:right w:val="none" w:sz="0" w:space="0" w:color="auto"/>
      </w:divBdr>
    </w:div>
    <w:div w:id="318464542">
      <w:bodyDiv w:val="1"/>
      <w:marLeft w:val="0"/>
      <w:marRight w:val="0"/>
      <w:marTop w:val="0"/>
      <w:marBottom w:val="0"/>
      <w:divBdr>
        <w:top w:val="none" w:sz="0" w:space="0" w:color="auto"/>
        <w:left w:val="none" w:sz="0" w:space="0" w:color="auto"/>
        <w:bottom w:val="none" w:sz="0" w:space="0" w:color="auto"/>
        <w:right w:val="none" w:sz="0" w:space="0" w:color="auto"/>
      </w:divBdr>
    </w:div>
    <w:div w:id="319844344">
      <w:bodyDiv w:val="1"/>
      <w:marLeft w:val="0"/>
      <w:marRight w:val="0"/>
      <w:marTop w:val="0"/>
      <w:marBottom w:val="0"/>
      <w:divBdr>
        <w:top w:val="none" w:sz="0" w:space="0" w:color="auto"/>
        <w:left w:val="none" w:sz="0" w:space="0" w:color="auto"/>
        <w:bottom w:val="none" w:sz="0" w:space="0" w:color="auto"/>
        <w:right w:val="none" w:sz="0" w:space="0" w:color="auto"/>
      </w:divBdr>
    </w:div>
    <w:div w:id="338853223">
      <w:bodyDiv w:val="1"/>
      <w:marLeft w:val="0"/>
      <w:marRight w:val="0"/>
      <w:marTop w:val="0"/>
      <w:marBottom w:val="0"/>
      <w:divBdr>
        <w:top w:val="none" w:sz="0" w:space="0" w:color="auto"/>
        <w:left w:val="none" w:sz="0" w:space="0" w:color="auto"/>
        <w:bottom w:val="none" w:sz="0" w:space="0" w:color="auto"/>
        <w:right w:val="none" w:sz="0" w:space="0" w:color="auto"/>
      </w:divBdr>
    </w:div>
    <w:div w:id="365569183">
      <w:bodyDiv w:val="1"/>
      <w:marLeft w:val="0"/>
      <w:marRight w:val="0"/>
      <w:marTop w:val="0"/>
      <w:marBottom w:val="0"/>
      <w:divBdr>
        <w:top w:val="none" w:sz="0" w:space="0" w:color="auto"/>
        <w:left w:val="none" w:sz="0" w:space="0" w:color="auto"/>
        <w:bottom w:val="none" w:sz="0" w:space="0" w:color="auto"/>
        <w:right w:val="none" w:sz="0" w:space="0" w:color="auto"/>
      </w:divBdr>
    </w:div>
    <w:div w:id="409349895">
      <w:bodyDiv w:val="1"/>
      <w:marLeft w:val="0"/>
      <w:marRight w:val="0"/>
      <w:marTop w:val="0"/>
      <w:marBottom w:val="0"/>
      <w:divBdr>
        <w:top w:val="none" w:sz="0" w:space="0" w:color="auto"/>
        <w:left w:val="none" w:sz="0" w:space="0" w:color="auto"/>
        <w:bottom w:val="none" w:sz="0" w:space="0" w:color="auto"/>
        <w:right w:val="none" w:sz="0" w:space="0" w:color="auto"/>
      </w:divBdr>
    </w:div>
    <w:div w:id="432635077">
      <w:bodyDiv w:val="1"/>
      <w:marLeft w:val="0"/>
      <w:marRight w:val="0"/>
      <w:marTop w:val="0"/>
      <w:marBottom w:val="0"/>
      <w:divBdr>
        <w:top w:val="none" w:sz="0" w:space="0" w:color="auto"/>
        <w:left w:val="none" w:sz="0" w:space="0" w:color="auto"/>
        <w:bottom w:val="none" w:sz="0" w:space="0" w:color="auto"/>
        <w:right w:val="none" w:sz="0" w:space="0" w:color="auto"/>
      </w:divBdr>
    </w:div>
    <w:div w:id="433746188">
      <w:bodyDiv w:val="1"/>
      <w:marLeft w:val="0"/>
      <w:marRight w:val="0"/>
      <w:marTop w:val="0"/>
      <w:marBottom w:val="0"/>
      <w:divBdr>
        <w:top w:val="none" w:sz="0" w:space="0" w:color="auto"/>
        <w:left w:val="none" w:sz="0" w:space="0" w:color="auto"/>
        <w:bottom w:val="none" w:sz="0" w:space="0" w:color="auto"/>
        <w:right w:val="none" w:sz="0" w:space="0" w:color="auto"/>
      </w:divBdr>
    </w:div>
    <w:div w:id="453521048">
      <w:bodyDiv w:val="1"/>
      <w:marLeft w:val="0"/>
      <w:marRight w:val="0"/>
      <w:marTop w:val="0"/>
      <w:marBottom w:val="0"/>
      <w:divBdr>
        <w:top w:val="none" w:sz="0" w:space="0" w:color="auto"/>
        <w:left w:val="none" w:sz="0" w:space="0" w:color="auto"/>
        <w:bottom w:val="none" w:sz="0" w:space="0" w:color="auto"/>
        <w:right w:val="none" w:sz="0" w:space="0" w:color="auto"/>
      </w:divBdr>
      <w:divsChild>
        <w:div w:id="43022025">
          <w:marLeft w:val="0"/>
          <w:marRight w:val="0"/>
          <w:marTop w:val="0"/>
          <w:marBottom w:val="0"/>
          <w:divBdr>
            <w:top w:val="none" w:sz="0" w:space="0" w:color="auto"/>
            <w:left w:val="none" w:sz="0" w:space="0" w:color="auto"/>
            <w:bottom w:val="none" w:sz="0" w:space="0" w:color="auto"/>
            <w:right w:val="none" w:sz="0" w:space="0" w:color="auto"/>
          </w:divBdr>
          <w:divsChild>
            <w:div w:id="2290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8683">
      <w:bodyDiv w:val="1"/>
      <w:marLeft w:val="0"/>
      <w:marRight w:val="0"/>
      <w:marTop w:val="0"/>
      <w:marBottom w:val="0"/>
      <w:divBdr>
        <w:top w:val="none" w:sz="0" w:space="0" w:color="auto"/>
        <w:left w:val="none" w:sz="0" w:space="0" w:color="auto"/>
        <w:bottom w:val="none" w:sz="0" w:space="0" w:color="auto"/>
        <w:right w:val="none" w:sz="0" w:space="0" w:color="auto"/>
      </w:divBdr>
    </w:div>
    <w:div w:id="467356180">
      <w:bodyDiv w:val="1"/>
      <w:marLeft w:val="0"/>
      <w:marRight w:val="0"/>
      <w:marTop w:val="0"/>
      <w:marBottom w:val="0"/>
      <w:divBdr>
        <w:top w:val="none" w:sz="0" w:space="0" w:color="auto"/>
        <w:left w:val="none" w:sz="0" w:space="0" w:color="auto"/>
        <w:bottom w:val="none" w:sz="0" w:space="0" w:color="auto"/>
        <w:right w:val="none" w:sz="0" w:space="0" w:color="auto"/>
      </w:divBdr>
    </w:div>
    <w:div w:id="472135098">
      <w:bodyDiv w:val="1"/>
      <w:marLeft w:val="0"/>
      <w:marRight w:val="0"/>
      <w:marTop w:val="0"/>
      <w:marBottom w:val="0"/>
      <w:divBdr>
        <w:top w:val="none" w:sz="0" w:space="0" w:color="auto"/>
        <w:left w:val="none" w:sz="0" w:space="0" w:color="auto"/>
        <w:bottom w:val="none" w:sz="0" w:space="0" w:color="auto"/>
        <w:right w:val="none" w:sz="0" w:space="0" w:color="auto"/>
      </w:divBdr>
    </w:div>
    <w:div w:id="474419993">
      <w:bodyDiv w:val="1"/>
      <w:marLeft w:val="0"/>
      <w:marRight w:val="0"/>
      <w:marTop w:val="0"/>
      <w:marBottom w:val="0"/>
      <w:divBdr>
        <w:top w:val="none" w:sz="0" w:space="0" w:color="auto"/>
        <w:left w:val="none" w:sz="0" w:space="0" w:color="auto"/>
        <w:bottom w:val="none" w:sz="0" w:space="0" w:color="auto"/>
        <w:right w:val="none" w:sz="0" w:space="0" w:color="auto"/>
      </w:divBdr>
    </w:div>
    <w:div w:id="482430305">
      <w:bodyDiv w:val="1"/>
      <w:marLeft w:val="0"/>
      <w:marRight w:val="0"/>
      <w:marTop w:val="0"/>
      <w:marBottom w:val="0"/>
      <w:divBdr>
        <w:top w:val="none" w:sz="0" w:space="0" w:color="auto"/>
        <w:left w:val="none" w:sz="0" w:space="0" w:color="auto"/>
        <w:bottom w:val="none" w:sz="0" w:space="0" w:color="auto"/>
        <w:right w:val="none" w:sz="0" w:space="0" w:color="auto"/>
      </w:divBdr>
    </w:div>
    <w:div w:id="507870130">
      <w:bodyDiv w:val="1"/>
      <w:marLeft w:val="0"/>
      <w:marRight w:val="0"/>
      <w:marTop w:val="0"/>
      <w:marBottom w:val="0"/>
      <w:divBdr>
        <w:top w:val="none" w:sz="0" w:space="0" w:color="auto"/>
        <w:left w:val="none" w:sz="0" w:space="0" w:color="auto"/>
        <w:bottom w:val="none" w:sz="0" w:space="0" w:color="auto"/>
        <w:right w:val="none" w:sz="0" w:space="0" w:color="auto"/>
      </w:divBdr>
    </w:div>
    <w:div w:id="523328917">
      <w:bodyDiv w:val="1"/>
      <w:marLeft w:val="0"/>
      <w:marRight w:val="0"/>
      <w:marTop w:val="0"/>
      <w:marBottom w:val="0"/>
      <w:divBdr>
        <w:top w:val="none" w:sz="0" w:space="0" w:color="auto"/>
        <w:left w:val="none" w:sz="0" w:space="0" w:color="auto"/>
        <w:bottom w:val="none" w:sz="0" w:space="0" w:color="auto"/>
        <w:right w:val="none" w:sz="0" w:space="0" w:color="auto"/>
      </w:divBdr>
    </w:div>
    <w:div w:id="527764306">
      <w:bodyDiv w:val="1"/>
      <w:marLeft w:val="0"/>
      <w:marRight w:val="0"/>
      <w:marTop w:val="0"/>
      <w:marBottom w:val="0"/>
      <w:divBdr>
        <w:top w:val="none" w:sz="0" w:space="0" w:color="auto"/>
        <w:left w:val="none" w:sz="0" w:space="0" w:color="auto"/>
        <w:bottom w:val="none" w:sz="0" w:space="0" w:color="auto"/>
        <w:right w:val="none" w:sz="0" w:space="0" w:color="auto"/>
      </w:divBdr>
    </w:div>
    <w:div w:id="537134128">
      <w:bodyDiv w:val="1"/>
      <w:marLeft w:val="0"/>
      <w:marRight w:val="0"/>
      <w:marTop w:val="0"/>
      <w:marBottom w:val="0"/>
      <w:divBdr>
        <w:top w:val="none" w:sz="0" w:space="0" w:color="auto"/>
        <w:left w:val="none" w:sz="0" w:space="0" w:color="auto"/>
        <w:bottom w:val="none" w:sz="0" w:space="0" w:color="auto"/>
        <w:right w:val="none" w:sz="0" w:space="0" w:color="auto"/>
      </w:divBdr>
    </w:div>
    <w:div w:id="538930285">
      <w:bodyDiv w:val="1"/>
      <w:marLeft w:val="0"/>
      <w:marRight w:val="0"/>
      <w:marTop w:val="0"/>
      <w:marBottom w:val="0"/>
      <w:divBdr>
        <w:top w:val="none" w:sz="0" w:space="0" w:color="auto"/>
        <w:left w:val="none" w:sz="0" w:space="0" w:color="auto"/>
        <w:bottom w:val="none" w:sz="0" w:space="0" w:color="auto"/>
        <w:right w:val="none" w:sz="0" w:space="0" w:color="auto"/>
      </w:divBdr>
    </w:div>
    <w:div w:id="573979450">
      <w:bodyDiv w:val="1"/>
      <w:marLeft w:val="0"/>
      <w:marRight w:val="0"/>
      <w:marTop w:val="0"/>
      <w:marBottom w:val="0"/>
      <w:divBdr>
        <w:top w:val="none" w:sz="0" w:space="0" w:color="auto"/>
        <w:left w:val="none" w:sz="0" w:space="0" w:color="auto"/>
        <w:bottom w:val="none" w:sz="0" w:space="0" w:color="auto"/>
        <w:right w:val="none" w:sz="0" w:space="0" w:color="auto"/>
      </w:divBdr>
    </w:div>
    <w:div w:id="580020849">
      <w:bodyDiv w:val="1"/>
      <w:marLeft w:val="0"/>
      <w:marRight w:val="0"/>
      <w:marTop w:val="0"/>
      <w:marBottom w:val="0"/>
      <w:divBdr>
        <w:top w:val="none" w:sz="0" w:space="0" w:color="auto"/>
        <w:left w:val="none" w:sz="0" w:space="0" w:color="auto"/>
        <w:bottom w:val="none" w:sz="0" w:space="0" w:color="auto"/>
        <w:right w:val="none" w:sz="0" w:space="0" w:color="auto"/>
      </w:divBdr>
    </w:div>
    <w:div w:id="580873100">
      <w:bodyDiv w:val="1"/>
      <w:marLeft w:val="0"/>
      <w:marRight w:val="0"/>
      <w:marTop w:val="0"/>
      <w:marBottom w:val="0"/>
      <w:divBdr>
        <w:top w:val="none" w:sz="0" w:space="0" w:color="auto"/>
        <w:left w:val="none" w:sz="0" w:space="0" w:color="auto"/>
        <w:bottom w:val="none" w:sz="0" w:space="0" w:color="auto"/>
        <w:right w:val="none" w:sz="0" w:space="0" w:color="auto"/>
      </w:divBdr>
    </w:div>
    <w:div w:id="588150318">
      <w:bodyDiv w:val="1"/>
      <w:marLeft w:val="0"/>
      <w:marRight w:val="0"/>
      <w:marTop w:val="0"/>
      <w:marBottom w:val="0"/>
      <w:divBdr>
        <w:top w:val="none" w:sz="0" w:space="0" w:color="auto"/>
        <w:left w:val="none" w:sz="0" w:space="0" w:color="auto"/>
        <w:bottom w:val="none" w:sz="0" w:space="0" w:color="auto"/>
        <w:right w:val="none" w:sz="0" w:space="0" w:color="auto"/>
      </w:divBdr>
    </w:div>
    <w:div w:id="618217903">
      <w:bodyDiv w:val="1"/>
      <w:marLeft w:val="0"/>
      <w:marRight w:val="0"/>
      <w:marTop w:val="0"/>
      <w:marBottom w:val="0"/>
      <w:divBdr>
        <w:top w:val="none" w:sz="0" w:space="0" w:color="auto"/>
        <w:left w:val="none" w:sz="0" w:space="0" w:color="auto"/>
        <w:bottom w:val="none" w:sz="0" w:space="0" w:color="auto"/>
        <w:right w:val="none" w:sz="0" w:space="0" w:color="auto"/>
      </w:divBdr>
    </w:div>
    <w:div w:id="630937786">
      <w:bodyDiv w:val="1"/>
      <w:marLeft w:val="0"/>
      <w:marRight w:val="0"/>
      <w:marTop w:val="0"/>
      <w:marBottom w:val="0"/>
      <w:divBdr>
        <w:top w:val="none" w:sz="0" w:space="0" w:color="auto"/>
        <w:left w:val="none" w:sz="0" w:space="0" w:color="auto"/>
        <w:bottom w:val="none" w:sz="0" w:space="0" w:color="auto"/>
        <w:right w:val="none" w:sz="0" w:space="0" w:color="auto"/>
      </w:divBdr>
    </w:div>
    <w:div w:id="655302861">
      <w:bodyDiv w:val="1"/>
      <w:marLeft w:val="0"/>
      <w:marRight w:val="0"/>
      <w:marTop w:val="0"/>
      <w:marBottom w:val="0"/>
      <w:divBdr>
        <w:top w:val="none" w:sz="0" w:space="0" w:color="auto"/>
        <w:left w:val="none" w:sz="0" w:space="0" w:color="auto"/>
        <w:bottom w:val="none" w:sz="0" w:space="0" w:color="auto"/>
        <w:right w:val="none" w:sz="0" w:space="0" w:color="auto"/>
      </w:divBdr>
    </w:div>
    <w:div w:id="667832651">
      <w:bodyDiv w:val="1"/>
      <w:marLeft w:val="0"/>
      <w:marRight w:val="0"/>
      <w:marTop w:val="0"/>
      <w:marBottom w:val="0"/>
      <w:divBdr>
        <w:top w:val="none" w:sz="0" w:space="0" w:color="auto"/>
        <w:left w:val="none" w:sz="0" w:space="0" w:color="auto"/>
        <w:bottom w:val="none" w:sz="0" w:space="0" w:color="auto"/>
        <w:right w:val="none" w:sz="0" w:space="0" w:color="auto"/>
      </w:divBdr>
    </w:div>
    <w:div w:id="668027344">
      <w:bodyDiv w:val="1"/>
      <w:marLeft w:val="0"/>
      <w:marRight w:val="0"/>
      <w:marTop w:val="0"/>
      <w:marBottom w:val="0"/>
      <w:divBdr>
        <w:top w:val="none" w:sz="0" w:space="0" w:color="auto"/>
        <w:left w:val="none" w:sz="0" w:space="0" w:color="auto"/>
        <w:bottom w:val="none" w:sz="0" w:space="0" w:color="auto"/>
        <w:right w:val="none" w:sz="0" w:space="0" w:color="auto"/>
      </w:divBdr>
    </w:div>
    <w:div w:id="717046885">
      <w:bodyDiv w:val="1"/>
      <w:marLeft w:val="0"/>
      <w:marRight w:val="0"/>
      <w:marTop w:val="0"/>
      <w:marBottom w:val="0"/>
      <w:divBdr>
        <w:top w:val="none" w:sz="0" w:space="0" w:color="auto"/>
        <w:left w:val="none" w:sz="0" w:space="0" w:color="auto"/>
        <w:bottom w:val="none" w:sz="0" w:space="0" w:color="auto"/>
        <w:right w:val="none" w:sz="0" w:space="0" w:color="auto"/>
      </w:divBdr>
      <w:divsChild>
        <w:div w:id="91782409">
          <w:marLeft w:val="0"/>
          <w:marRight w:val="0"/>
          <w:marTop w:val="0"/>
          <w:marBottom w:val="0"/>
          <w:divBdr>
            <w:top w:val="none" w:sz="0" w:space="0" w:color="auto"/>
            <w:left w:val="none" w:sz="0" w:space="0" w:color="auto"/>
            <w:bottom w:val="none" w:sz="0" w:space="0" w:color="auto"/>
            <w:right w:val="none" w:sz="0" w:space="0" w:color="auto"/>
          </w:divBdr>
        </w:div>
        <w:div w:id="149255071">
          <w:marLeft w:val="0"/>
          <w:marRight w:val="0"/>
          <w:marTop w:val="0"/>
          <w:marBottom w:val="0"/>
          <w:divBdr>
            <w:top w:val="none" w:sz="0" w:space="0" w:color="auto"/>
            <w:left w:val="none" w:sz="0" w:space="0" w:color="auto"/>
            <w:bottom w:val="none" w:sz="0" w:space="0" w:color="auto"/>
            <w:right w:val="none" w:sz="0" w:space="0" w:color="auto"/>
          </w:divBdr>
        </w:div>
        <w:div w:id="305470988">
          <w:marLeft w:val="0"/>
          <w:marRight w:val="0"/>
          <w:marTop w:val="0"/>
          <w:marBottom w:val="0"/>
          <w:divBdr>
            <w:top w:val="none" w:sz="0" w:space="0" w:color="auto"/>
            <w:left w:val="none" w:sz="0" w:space="0" w:color="auto"/>
            <w:bottom w:val="none" w:sz="0" w:space="0" w:color="auto"/>
            <w:right w:val="none" w:sz="0" w:space="0" w:color="auto"/>
          </w:divBdr>
        </w:div>
        <w:div w:id="360546119">
          <w:marLeft w:val="0"/>
          <w:marRight w:val="0"/>
          <w:marTop w:val="0"/>
          <w:marBottom w:val="0"/>
          <w:divBdr>
            <w:top w:val="none" w:sz="0" w:space="0" w:color="auto"/>
            <w:left w:val="none" w:sz="0" w:space="0" w:color="auto"/>
            <w:bottom w:val="none" w:sz="0" w:space="0" w:color="auto"/>
            <w:right w:val="none" w:sz="0" w:space="0" w:color="auto"/>
          </w:divBdr>
        </w:div>
        <w:div w:id="380137011">
          <w:marLeft w:val="0"/>
          <w:marRight w:val="0"/>
          <w:marTop w:val="0"/>
          <w:marBottom w:val="0"/>
          <w:divBdr>
            <w:top w:val="none" w:sz="0" w:space="0" w:color="auto"/>
            <w:left w:val="none" w:sz="0" w:space="0" w:color="auto"/>
            <w:bottom w:val="none" w:sz="0" w:space="0" w:color="auto"/>
            <w:right w:val="none" w:sz="0" w:space="0" w:color="auto"/>
          </w:divBdr>
        </w:div>
        <w:div w:id="717893970">
          <w:marLeft w:val="0"/>
          <w:marRight w:val="0"/>
          <w:marTop w:val="0"/>
          <w:marBottom w:val="0"/>
          <w:divBdr>
            <w:top w:val="none" w:sz="0" w:space="0" w:color="auto"/>
            <w:left w:val="none" w:sz="0" w:space="0" w:color="auto"/>
            <w:bottom w:val="none" w:sz="0" w:space="0" w:color="auto"/>
            <w:right w:val="none" w:sz="0" w:space="0" w:color="auto"/>
          </w:divBdr>
        </w:div>
        <w:div w:id="899484564">
          <w:marLeft w:val="0"/>
          <w:marRight w:val="0"/>
          <w:marTop w:val="0"/>
          <w:marBottom w:val="0"/>
          <w:divBdr>
            <w:top w:val="none" w:sz="0" w:space="0" w:color="auto"/>
            <w:left w:val="none" w:sz="0" w:space="0" w:color="auto"/>
            <w:bottom w:val="none" w:sz="0" w:space="0" w:color="auto"/>
            <w:right w:val="none" w:sz="0" w:space="0" w:color="auto"/>
          </w:divBdr>
        </w:div>
        <w:div w:id="919364005">
          <w:marLeft w:val="0"/>
          <w:marRight w:val="0"/>
          <w:marTop w:val="0"/>
          <w:marBottom w:val="0"/>
          <w:divBdr>
            <w:top w:val="none" w:sz="0" w:space="0" w:color="auto"/>
            <w:left w:val="none" w:sz="0" w:space="0" w:color="auto"/>
            <w:bottom w:val="none" w:sz="0" w:space="0" w:color="auto"/>
            <w:right w:val="none" w:sz="0" w:space="0" w:color="auto"/>
          </w:divBdr>
        </w:div>
        <w:div w:id="960233904">
          <w:marLeft w:val="0"/>
          <w:marRight w:val="0"/>
          <w:marTop w:val="0"/>
          <w:marBottom w:val="0"/>
          <w:divBdr>
            <w:top w:val="none" w:sz="0" w:space="0" w:color="auto"/>
            <w:left w:val="none" w:sz="0" w:space="0" w:color="auto"/>
            <w:bottom w:val="none" w:sz="0" w:space="0" w:color="auto"/>
            <w:right w:val="none" w:sz="0" w:space="0" w:color="auto"/>
          </w:divBdr>
        </w:div>
        <w:div w:id="1030645711">
          <w:marLeft w:val="0"/>
          <w:marRight w:val="0"/>
          <w:marTop w:val="0"/>
          <w:marBottom w:val="0"/>
          <w:divBdr>
            <w:top w:val="none" w:sz="0" w:space="0" w:color="auto"/>
            <w:left w:val="none" w:sz="0" w:space="0" w:color="auto"/>
            <w:bottom w:val="none" w:sz="0" w:space="0" w:color="auto"/>
            <w:right w:val="none" w:sz="0" w:space="0" w:color="auto"/>
          </w:divBdr>
        </w:div>
        <w:div w:id="1066027811">
          <w:marLeft w:val="0"/>
          <w:marRight w:val="0"/>
          <w:marTop w:val="0"/>
          <w:marBottom w:val="0"/>
          <w:divBdr>
            <w:top w:val="none" w:sz="0" w:space="0" w:color="auto"/>
            <w:left w:val="none" w:sz="0" w:space="0" w:color="auto"/>
            <w:bottom w:val="none" w:sz="0" w:space="0" w:color="auto"/>
            <w:right w:val="none" w:sz="0" w:space="0" w:color="auto"/>
          </w:divBdr>
        </w:div>
        <w:div w:id="1314793539">
          <w:marLeft w:val="0"/>
          <w:marRight w:val="0"/>
          <w:marTop w:val="0"/>
          <w:marBottom w:val="0"/>
          <w:divBdr>
            <w:top w:val="none" w:sz="0" w:space="0" w:color="auto"/>
            <w:left w:val="none" w:sz="0" w:space="0" w:color="auto"/>
            <w:bottom w:val="none" w:sz="0" w:space="0" w:color="auto"/>
            <w:right w:val="none" w:sz="0" w:space="0" w:color="auto"/>
          </w:divBdr>
        </w:div>
        <w:div w:id="1339310423">
          <w:marLeft w:val="0"/>
          <w:marRight w:val="0"/>
          <w:marTop w:val="0"/>
          <w:marBottom w:val="0"/>
          <w:divBdr>
            <w:top w:val="none" w:sz="0" w:space="0" w:color="auto"/>
            <w:left w:val="none" w:sz="0" w:space="0" w:color="auto"/>
            <w:bottom w:val="none" w:sz="0" w:space="0" w:color="auto"/>
            <w:right w:val="none" w:sz="0" w:space="0" w:color="auto"/>
          </w:divBdr>
        </w:div>
        <w:div w:id="1413887800">
          <w:marLeft w:val="0"/>
          <w:marRight w:val="0"/>
          <w:marTop w:val="0"/>
          <w:marBottom w:val="0"/>
          <w:divBdr>
            <w:top w:val="none" w:sz="0" w:space="0" w:color="auto"/>
            <w:left w:val="none" w:sz="0" w:space="0" w:color="auto"/>
            <w:bottom w:val="none" w:sz="0" w:space="0" w:color="auto"/>
            <w:right w:val="none" w:sz="0" w:space="0" w:color="auto"/>
          </w:divBdr>
        </w:div>
        <w:div w:id="1548878846">
          <w:marLeft w:val="0"/>
          <w:marRight w:val="0"/>
          <w:marTop w:val="0"/>
          <w:marBottom w:val="0"/>
          <w:divBdr>
            <w:top w:val="none" w:sz="0" w:space="0" w:color="auto"/>
            <w:left w:val="none" w:sz="0" w:space="0" w:color="auto"/>
            <w:bottom w:val="none" w:sz="0" w:space="0" w:color="auto"/>
            <w:right w:val="none" w:sz="0" w:space="0" w:color="auto"/>
          </w:divBdr>
        </w:div>
        <w:div w:id="1722971267">
          <w:marLeft w:val="0"/>
          <w:marRight w:val="0"/>
          <w:marTop w:val="0"/>
          <w:marBottom w:val="0"/>
          <w:divBdr>
            <w:top w:val="none" w:sz="0" w:space="0" w:color="auto"/>
            <w:left w:val="none" w:sz="0" w:space="0" w:color="auto"/>
            <w:bottom w:val="none" w:sz="0" w:space="0" w:color="auto"/>
            <w:right w:val="none" w:sz="0" w:space="0" w:color="auto"/>
          </w:divBdr>
        </w:div>
        <w:div w:id="1795169108">
          <w:marLeft w:val="0"/>
          <w:marRight w:val="0"/>
          <w:marTop w:val="0"/>
          <w:marBottom w:val="0"/>
          <w:divBdr>
            <w:top w:val="none" w:sz="0" w:space="0" w:color="auto"/>
            <w:left w:val="none" w:sz="0" w:space="0" w:color="auto"/>
            <w:bottom w:val="none" w:sz="0" w:space="0" w:color="auto"/>
            <w:right w:val="none" w:sz="0" w:space="0" w:color="auto"/>
          </w:divBdr>
        </w:div>
        <w:div w:id="1806001559">
          <w:marLeft w:val="0"/>
          <w:marRight w:val="0"/>
          <w:marTop w:val="0"/>
          <w:marBottom w:val="0"/>
          <w:divBdr>
            <w:top w:val="none" w:sz="0" w:space="0" w:color="auto"/>
            <w:left w:val="none" w:sz="0" w:space="0" w:color="auto"/>
            <w:bottom w:val="none" w:sz="0" w:space="0" w:color="auto"/>
            <w:right w:val="none" w:sz="0" w:space="0" w:color="auto"/>
          </w:divBdr>
        </w:div>
        <w:div w:id="1928004747">
          <w:marLeft w:val="0"/>
          <w:marRight w:val="0"/>
          <w:marTop w:val="0"/>
          <w:marBottom w:val="0"/>
          <w:divBdr>
            <w:top w:val="none" w:sz="0" w:space="0" w:color="auto"/>
            <w:left w:val="none" w:sz="0" w:space="0" w:color="auto"/>
            <w:bottom w:val="none" w:sz="0" w:space="0" w:color="auto"/>
            <w:right w:val="none" w:sz="0" w:space="0" w:color="auto"/>
          </w:divBdr>
        </w:div>
        <w:div w:id="2084989339">
          <w:marLeft w:val="0"/>
          <w:marRight w:val="0"/>
          <w:marTop w:val="0"/>
          <w:marBottom w:val="0"/>
          <w:divBdr>
            <w:top w:val="none" w:sz="0" w:space="0" w:color="auto"/>
            <w:left w:val="none" w:sz="0" w:space="0" w:color="auto"/>
            <w:bottom w:val="none" w:sz="0" w:space="0" w:color="auto"/>
            <w:right w:val="none" w:sz="0" w:space="0" w:color="auto"/>
          </w:divBdr>
        </w:div>
        <w:div w:id="2130583880">
          <w:marLeft w:val="0"/>
          <w:marRight w:val="0"/>
          <w:marTop w:val="0"/>
          <w:marBottom w:val="0"/>
          <w:divBdr>
            <w:top w:val="none" w:sz="0" w:space="0" w:color="auto"/>
            <w:left w:val="none" w:sz="0" w:space="0" w:color="auto"/>
            <w:bottom w:val="none" w:sz="0" w:space="0" w:color="auto"/>
            <w:right w:val="none" w:sz="0" w:space="0" w:color="auto"/>
          </w:divBdr>
        </w:div>
      </w:divsChild>
    </w:div>
    <w:div w:id="731463049">
      <w:bodyDiv w:val="1"/>
      <w:marLeft w:val="0"/>
      <w:marRight w:val="0"/>
      <w:marTop w:val="0"/>
      <w:marBottom w:val="0"/>
      <w:divBdr>
        <w:top w:val="none" w:sz="0" w:space="0" w:color="auto"/>
        <w:left w:val="none" w:sz="0" w:space="0" w:color="auto"/>
        <w:bottom w:val="none" w:sz="0" w:space="0" w:color="auto"/>
        <w:right w:val="none" w:sz="0" w:space="0" w:color="auto"/>
      </w:divBdr>
    </w:div>
    <w:div w:id="733892250">
      <w:bodyDiv w:val="1"/>
      <w:marLeft w:val="0"/>
      <w:marRight w:val="0"/>
      <w:marTop w:val="0"/>
      <w:marBottom w:val="0"/>
      <w:divBdr>
        <w:top w:val="none" w:sz="0" w:space="0" w:color="auto"/>
        <w:left w:val="none" w:sz="0" w:space="0" w:color="auto"/>
        <w:bottom w:val="none" w:sz="0" w:space="0" w:color="auto"/>
        <w:right w:val="none" w:sz="0" w:space="0" w:color="auto"/>
      </w:divBdr>
    </w:div>
    <w:div w:id="736511602">
      <w:bodyDiv w:val="1"/>
      <w:marLeft w:val="0"/>
      <w:marRight w:val="0"/>
      <w:marTop w:val="0"/>
      <w:marBottom w:val="0"/>
      <w:divBdr>
        <w:top w:val="none" w:sz="0" w:space="0" w:color="auto"/>
        <w:left w:val="none" w:sz="0" w:space="0" w:color="auto"/>
        <w:bottom w:val="none" w:sz="0" w:space="0" w:color="auto"/>
        <w:right w:val="none" w:sz="0" w:space="0" w:color="auto"/>
      </w:divBdr>
    </w:div>
    <w:div w:id="744960310">
      <w:bodyDiv w:val="1"/>
      <w:marLeft w:val="0"/>
      <w:marRight w:val="0"/>
      <w:marTop w:val="0"/>
      <w:marBottom w:val="0"/>
      <w:divBdr>
        <w:top w:val="none" w:sz="0" w:space="0" w:color="auto"/>
        <w:left w:val="none" w:sz="0" w:space="0" w:color="auto"/>
        <w:bottom w:val="none" w:sz="0" w:space="0" w:color="auto"/>
        <w:right w:val="none" w:sz="0" w:space="0" w:color="auto"/>
      </w:divBdr>
    </w:div>
    <w:div w:id="775561564">
      <w:bodyDiv w:val="1"/>
      <w:marLeft w:val="0"/>
      <w:marRight w:val="0"/>
      <w:marTop w:val="0"/>
      <w:marBottom w:val="0"/>
      <w:divBdr>
        <w:top w:val="none" w:sz="0" w:space="0" w:color="auto"/>
        <w:left w:val="none" w:sz="0" w:space="0" w:color="auto"/>
        <w:bottom w:val="none" w:sz="0" w:space="0" w:color="auto"/>
        <w:right w:val="none" w:sz="0" w:space="0" w:color="auto"/>
      </w:divBdr>
    </w:div>
    <w:div w:id="806555491">
      <w:bodyDiv w:val="1"/>
      <w:marLeft w:val="0"/>
      <w:marRight w:val="0"/>
      <w:marTop w:val="0"/>
      <w:marBottom w:val="0"/>
      <w:divBdr>
        <w:top w:val="none" w:sz="0" w:space="0" w:color="auto"/>
        <w:left w:val="none" w:sz="0" w:space="0" w:color="auto"/>
        <w:bottom w:val="none" w:sz="0" w:space="0" w:color="auto"/>
        <w:right w:val="none" w:sz="0" w:space="0" w:color="auto"/>
      </w:divBdr>
    </w:div>
    <w:div w:id="810555058">
      <w:bodyDiv w:val="1"/>
      <w:marLeft w:val="0"/>
      <w:marRight w:val="0"/>
      <w:marTop w:val="0"/>
      <w:marBottom w:val="0"/>
      <w:divBdr>
        <w:top w:val="none" w:sz="0" w:space="0" w:color="auto"/>
        <w:left w:val="none" w:sz="0" w:space="0" w:color="auto"/>
        <w:bottom w:val="none" w:sz="0" w:space="0" w:color="auto"/>
        <w:right w:val="none" w:sz="0" w:space="0" w:color="auto"/>
      </w:divBdr>
    </w:div>
    <w:div w:id="827210928">
      <w:bodyDiv w:val="1"/>
      <w:marLeft w:val="0"/>
      <w:marRight w:val="0"/>
      <w:marTop w:val="0"/>
      <w:marBottom w:val="0"/>
      <w:divBdr>
        <w:top w:val="none" w:sz="0" w:space="0" w:color="auto"/>
        <w:left w:val="none" w:sz="0" w:space="0" w:color="auto"/>
        <w:bottom w:val="none" w:sz="0" w:space="0" w:color="auto"/>
        <w:right w:val="none" w:sz="0" w:space="0" w:color="auto"/>
      </w:divBdr>
    </w:div>
    <w:div w:id="850295828">
      <w:bodyDiv w:val="1"/>
      <w:marLeft w:val="0"/>
      <w:marRight w:val="0"/>
      <w:marTop w:val="0"/>
      <w:marBottom w:val="0"/>
      <w:divBdr>
        <w:top w:val="none" w:sz="0" w:space="0" w:color="auto"/>
        <w:left w:val="none" w:sz="0" w:space="0" w:color="auto"/>
        <w:bottom w:val="none" w:sz="0" w:space="0" w:color="auto"/>
        <w:right w:val="none" w:sz="0" w:space="0" w:color="auto"/>
      </w:divBdr>
    </w:div>
    <w:div w:id="886910901">
      <w:bodyDiv w:val="1"/>
      <w:marLeft w:val="0"/>
      <w:marRight w:val="0"/>
      <w:marTop w:val="0"/>
      <w:marBottom w:val="0"/>
      <w:divBdr>
        <w:top w:val="none" w:sz="0" w:space="0" w:color="auto"/>
        <w:left w:val="none" w:sz="0" w:space="0" w:color="auto"/>
        <w:bottom w:val="none" w:sz="0" w:space="0" w:color="auto"/>
        <w:right w:val="none" w:sz="0" w:space="0" w:color="auto"/>
      </w:divBdr>
    </w:div>
    <w:div w:id="894003394">
      <w:bodyDiv w:val="1"/>
      <w:marLeft w:val="0"/>
      <w:marRight w:val="0"/>
      <w:marTop w:val="0"/>
      <w:marBottom w:val="0"/>
      <w:divBdr>
        <w:top w:val="none" w:sz="0" w:space="0" w:color="auto"/>
        <w:left w:val="none" w:sz="0" w:space="0" w:color="auto"/>
        <w:bottom w:val="none" w:sz="0" w:space="0" w:color="auto"/>
        <w:right w:val="none" w:sz="0" w:space="0" w:color="auto"/>
      </w:divBdr>
    </w:div>
    <w:div w:id="899294191">
      <w:bodyDiv w:val="1"/>
      <w:marLeft w:val="0"/>
      <w:marRight w:val="0"/>
      <w:marTop w:val="0"/>
      <w:marBottom w:val="0"/>
      <w:divBdr>
        <w:top w:val="none" w:sz="0" w:space="0" w:color="auto"/>
        <w:left w:val="none" w:sz="0" w:space="0" w:color="auto"/>
        <w:bottom w:val="none" w:sz="0" w:space="0" w:color="auto"/>
        <w:right w:val="none" w:sz="0" w:space="0" w:color="auto"/>
      </w:divBdr>
    </w:div>
    <w:div w:id="915476255">
      <w:bodyDiv w:val="1"/>
      <w:marLeft w:val="0"/>
      <w:marRight w:val="0"/>
      <w:marTop w:val="0"/>
      <w:marBottom w:val="0"/>
      <w:divBdr>
        <w:top w:val="none" w:sz="0" w:space="0" w:color="auto"/>
        <w:left w:val="none" w:sz="0" w:space="0" w:color="auto"/>
        <w:bottom w:val="none" w:sz="0" w:space="0" w:color="auto"/>
        <w:right w:val="none" w:sz="0" w:space="0" w:color="auto"/>
      </w:divBdr>
    </w:div>
    <w:div w:id="927467727">
      <w:bodyDiv w:val="1"/>
      <w:marLeft w:val="0"/>
      <w:marRight w:val="0"/>
      <w:marTop w:val="0"/>
      <w:marBottom w:val="0"/>
      <w:divBdr>
        <w:top w:val="none" w:sz="0" w:space="0" w:color="auto"/>
        <w:left w:val="none" w:sz="0" w:space="0" w:color="auto"/>
        <w:bottom w:val="none" w:sz="0" w:space="0" w:color="auto"/>
        <w:right w:val="none" w:sz="0" w:space="0" w:color="auto"/>
      </w:divBdr>
    </w:div>
    <w:div w:id="997001800">
      <w:bodyDiv w:val="1"/>
      <w:marLeft w:val="0"/>
      <w:marRight w:val="0"/>
      <w:marTop w:val="0"/>
      <w:marBottom w:val="0"/>
      <w:divBdr>
        <w:top w:val="none" w:sz="0" w:space="0" w:color="auto"/>
        <w:left w:val="none" w:sz="0" w:space="0" w:color="auto"/>
        <w:bottom w:val="none" w:sz="0" w:space="0" w:color="auto"/>
        <w:right w:val="none" w:sz="0" w:space="0" w:color="auto"/>
      </w:divBdr>
    </w:div>
    <w:div w:id="998269346">
      <w:bodyDiv w:val="1"/>
      <w:marLeft w:val="0"/>
      <w:marRight w:val="0"/>
      <w:marTop w:val="0"/>
      <w:marBottom w:val="0"/>
      <w:divBdr>
        <w:top w:val="none" w:sz="0" w:space="0" w:color="auto"/>
        <w:left w:val="none" w:sz="0" w:space="0" w:color="auto"/>
        <w:bottom w:val="none" w:sz="0" w:space="0" w:color="auto"/>
        <w:right w:val="none" w:sz="0" w:space="0" w:color="auto"/>
      </w:divBdr>
    </w:div>
    <w:div w:id="1059481283">
      <w:bodyDiv w:val="1"/>
      <w:marLeft w:val="0"/>
      <w:marRight w:val="0"/>
      <w:marTop w:val="0"/>
      <w:marBottom w:val="0"/>
      <w:divBdr>
        <w:top w:val="none" w:sz="0" w:space="0" w:color="auto"/>
        <w:left w:val="none" w:sz="0" w:space="0" w:color="auto"/>
        <w:bottom w:val="none" w:sz="0" w:space="0" w:color="auto"/>
        <w:right w:val="none" w:sz="0" w:space="0" w:color="auto"/>
      </w:divBdr>
    </w:div>
    <w:div w:id="1075512095">
      <w:bodyDiv w:val="1"/>
      <w:marLeft w:val="0"/>
      <w:marRight w:val="0"/>
      <w:marTop w:val="0"/>
      <w:marBottom w:val="0"/>
      <w:divBdr>
        <w:top w:val="none" w:sz="0" w:space="0" w:color="auto"/>
        <w:left w:val="none" w:sz="0" w:space="0" w:color="auto"/>
        <w:bottom w:val="none" w:sz="0" w:space="0" w:color="auto"/>
        <w:right w:val="none" w:sz="0" w:space="0" w:color="auto"/>
      </w:divBdr>
    </w:div>
    <w:div w:id="1082216282">
      <w:bodyDiv w:val="1"/>
      <w:marLeft w:val="0"/>
      <w:marRight w:val="0"/>
      <w:marTop w:val="0"/>
      <w:marBottom w:val="0"/>
      <w:divBdr>
        <w:top w:val="none" w:sz="0" w:space="0" w:color="auto"/>
        <w:left w:val="none" w:sz="0" w:space="0" w:color="auto"/>
        <w:bottom w:val="none" w:sz="0" w:space="0" w:color="auto"/>
        <w:right w:val="none" w:sz="0" w:space="0" w:color="auto"/>
      </w:divBdr>
    </w:div>
    <w:div w:id="1100948283">
      <w:bodyDiv w:val="1"/>
      <w:marLeft w:val="0"/>
      <w:marRight w:val="0"/>
      <w:marTop w:val="0"/>
      <w:marBottom w:val="0"/>
      <w:divBdr>
        <w:top w:val="none" w:sz="0" w:space="0" w:color="auto"/>
        <w:left w:val="none" w:sz="0" w:space="0" w:color="auto"/>
        <w:bottom w:val="none" w:sz="0" w:space="0" w:color="auto"/>
        <w:right w:val="none" w:sz="0" w:space="0" w:color="auto"/>
      </w:divBdr>
    </w:div>
    <w:div w:id="1104762729">
      <w:bodyDiv w:val="1"/>
      <w:marLeft w:val="0"/>
      <w:marRight w:val="0"/>
      <w:marTop w:val="0"/>
      <w:marBottom w:val="0"/>
      <w:divBdr>
        <w:top w:val="none" w:sz="0" w:space="0" w:color="auto"/>
        <w:left w:val="none" w:sz="0" w:space="0" w:color="auto"/>
        <w:bottom w:val="none" w:sz="0" w:space="0" w:color="auto"/>
        <w:right w:val="none" w:sz="0" w:space="0" w:color="auto"/>
      </w:divBdr>
    </w:div>
    <w:div w:id="1126241368">
      <w:bodyDiv w:val="1"/>
      <w:marLeft w:val="0"/>
      <w:marRight w:val="0"/>
      <w:marTop w:val="0"/>
      <w:marBottom w:val="0"/>
      <w:divBdr>
        <w:top w:val="none" w:sz="0" w:space="0" w:color="auto"/>
        <w:left w:val="none" w:sz="0" w:space="0" w:color="auto"/>
        <w:bottom w:val="none" w:sz="0" w:space="0" w:color="auto"/>
        <w:right w:val="none" w:sz="0" w:space="0" w:color="auto"/>
      </w:divBdr>
    </w:div>
    <w:div w:id="1129124689">
      <w:bodyDiv w:val="1"/>
      <w:marLeft w:val="0"/>
      <w:marRight w:val="0"/>
      <w:marTop w:val="0"/>
      <w:marBottom w:val="0"/>
      <w:divBdr>
        <w:top w:val="none" w:sz="0" w:space="0" w:color="auto"/>
        <w:left w:val="none" w:sz="0" w:space="0" w:color="auto"/>
        <w:bottom w:val="none" w:sz="0" w:space="0" w:color="auto"/>
        <w:right w:val="none" w:sz="0" w:space="0" w:color="auto"/>
      </w:divBdr>
    </w:div>
    <w:div w:id="1165130781">
      <w:bodyDiv w:val="1"/>
      <w:marLeft w:val="0"/>
      <w:marRight w:val="0"/>
      <w:marTop w:val="0"/>
      <w:marBottom w:val="0"/>
      <w:divBdr>
        <w:top w:val="none" w:sz="0" w:space="0" w:color="auto"/>
        <w:left w:val="none" w:sz="0" w:space="0" w:color="auto"/>
        <w:bottom w:val="none" w:sz="0" w:space="0" w:color="auto"/>
        <w:right w:val="none" w:sz="0" w:space="0" w:color="auto"/>
      </w:divBdr>
    </w:div>
    <w:div w:id="1172640517">
      <w:bodyDiv w:val="1"/>
      <w:marLeft w:val="0"/>
      <w:marRight w:val="0"/>
      <w:marTop w:val="0"/>
      <w:marBottom w:val="0"/>
      <w:divBdr>
        <w:top w:val="none" w:sz="0" w:space="0" w:color="auto"/>
        <w:left w:val="none" w:sz="0" w:space="0" w:color="auto"/>
        <w:bottom w:val="none" w:sz="0" w:space="0" w:color="auto"/>
        <w:right w:val="none" w:sz="0" w:space="0" w:color="auto"/>
      </w:divBdr>
    </w:div>
    <w:div w:id="1180046903">
      <w:bodyDiv w:val="1"/>
      <w:marLeft w:val="0"/>
      <w:marRight w:val="0"/>
      <w:marTop w:val="0"/>
      <w:marBottom w:val="0"/>
      <w:divBdr>
        <w:top w:val="none" w:sz="0" w:space="0" w:color="auto"/>
        <w:left w:val="none" w:sz="0" w:space="0" w:color="auto"/>
        <w:bottom w:val="none" w:sz="0" w:space="0" w:color="auto"/>
        <w:right w:val="none" w:sz="0" w:space="0" w:color="auto"/>
      </w:divBdr>
    </w:div>
    <w:div w:id="1194227494">
      <w:bodyDiv w:val="1"/>
      <w:marLeft w:val="0"/>
      <w:marRight w:val="0"/>
      <w:marTop w:val="0"/>
      <w:marBottom w:val="0"/>
      <w:divBdr>
        <w:top w:val="none" w:sz="0" w:space="0" w:color="auto"/>
        <w:left w:val="none" w:sz="0" w:space="0" w:color="auto"/>
        <w:bottom w:val="none" w:sz="0" w:space="0" w:color="auto"/>
        <w:right w:val="none" w:sz="0" w:space="0" w:color="auto"/>
      </w:divBdr>
    </w:div>
    <w:div w:id="1198006457">
      <w:bodyDiv w:val="1"/>
      <w:marLeft w:val="0"/>
      <w:marRight w:val="0"/>
      <w:marTop w:val="0"/>
      <w:marBottom w:val="0"/>
      <w:divBdr>
        <w:top w:val="none" w:sz="0" w:space="0" w:color="auto"/>
        <w:left w:val="none" w:sz="0" w:space="0" w:color="auto"/>
        <w:bottom w:val="none" w:sz="0" w:space="0" w:color="auto"/>
        <w:right w:val="none" w:sz="0" w:space="0" w:color="auto"/>
      </w:divBdr>
    </w:div>
    <w:div w:id="1201556200">
      <w:bodyDiv w:val="1"/>
      <w:marLeft w:val="0"/>
      <w:marRight w:val="0"/>
      <w:marTop w:val="0"/>
      <w:marBottom w:val="0"/>
      <w:divBdr>
        <w:top w:val="none" w:sz="0" w:space="0" w:color="auto"/>
        <w:left w:val="none" w:sz="0" w:space="0" w:color="auto"/>
        <w:bottom w:val="none" w:sz="0" w:space="0" w:color="auto"/>
        <w:right w:val="none" w:sz="0" w:space="0" w:color="auto"/>
      </w:divBdr>
    </w:div>
    <w:div w:id="1202674179">
      <w:bodyDiv w:val="1"/>
      <w:marLeft w:val="0"/>
      <w:marRight w:val="0"/>
      <w:marTop w:val="0"/>
      <w:marBottom w:val="0"/>
      <w:divBdr>
        <w:top w:val="none" w:sz="0" w:space="0" w:color="auto"/>
        <w:left w:val="none" w:sz="0" w:space="0" w:color="auto"/>
        <w:bottom w:val="none" w:sz="0" w:space="0" w:color="auto"/>
        <w:right w:val="none" w:sz="0" w:space="0" w:color="auto"/>
      </w:divBdr>
    </w:div>
    <w:div w:id="1208832605">
      <w:bodyDiv w:val="1"/>
      <w:marLeft w:val="0"/>
      <w:marRight w:val="0"/>
      <w:marTop w:val="0"/>
      <w:marBottom w:val="0"/>
      <w:divBdr>
        <w:top w:val="none" w:sz="0" w:space="0" w:color="auto"/>
        <w:left w:val="none" w:sz="0" w:space="0" w:color="auto"/>
        <w:bottom w:val="none" w:sz="0" w:space="0" w:color="auto"/>
        <w:right w:val="none" w:sz="0" w:space="0" w:color="auto"/>
      </w:divBdr>
    </w:div>
    <w:div w:id="1216350577">
      <w:bodyDiv w:val="1"/>
      <w:marLeft w:val="0"/>
      <w:marRight w:val="0"/>
      <w:marTop w:val="0"/>
      <w:marBottom w:val="0"/>
      <w:divBdr>
        <w:top w:val="none" w:sz="0" w:space="0" w:color="auto"/>
        <w:left w:val="none" w:sz="0" w:space="0" w:color="auto"/>
        <w:bottom w:val="none" w:sz="0" w:space="0" w:color="auto"/>
        <w:right w:val="none" w:sz="0" w:space="0" w:color="auto"/>
      </w:divBdr>
    </w:div>
    <w:div w:id="1224828868">
      <w:bodyDiv w:val="1"/>
      <w:marLeft w:val="0"/>
      <w:marRight w:val="0"/>
      <w:marTop w:val="0"/>
      <w:marBottom w:val="0"/>
      <w:divBdr>
        <w:top w:val="none" w:sz="0" w:space="0" w:color="auto"/>
        <w:left w:val="none" w:sz="0" w:space="0" w:color="auto"/>
        <w:bottom w:val="none" w:sz="0" w:space="0" w:color="auto"/>
        <w:right w:val="none" w:sz="0" w:space="0" w:color="auto"/>
      </w:divBdr>
    </w:div>
    <w:div w:id="1225263333">
      <w:bodyDiv w:val="1"/>
      <w:marLeft w:val="0"/>
      <w:marRight w:val="0"/>
      <w:marTop w:val="0"/>
      <w:marBottom w:val="0"/>
      <w:divBdr>
        <w:top w:val="none" w:sz="0" w:space="0" w:color="auto"/>
        <w:left w:val="none" w:sz="0" w:space="0" w:color="auto"/>
        <w:bottom w:val="none" w:sz="0" w:space="0" w:color="auto"/>
        <w:right w:val="none" w:sz="0" w:space="0" w:color="auto"/>
      </w:divBdr>
    </w:div>
    <w:div w:id="1230531822">
      <w:bodyDiv w:val="1"/>
      <w:marLeft w:val="0"/>
      <w:marRight w:val="0"/>
      <w:marTop w:val="0"/>
      <w:marBottom w:val="0"/>
      <w:divBdr>
        <w:top w:val="none" w:sz="0" w:space="0" w:color="auto"/>
        <w:left w:val="none" w:sz="0" w:space="0" w:color="auto"/>
        <w:bottom w:val="none" w:sz="0" w:space="0" w:color="auto"/>
        <w:right w:val="none" w:sz="0" w:space="0" w:color="auto"/>
      </w:divBdr>
    </w:div>
    <w:div w:id="1235429757">
      <w:bodyDiv w:val="1"/>
      <w:marLeft w:val="0"/>
      <w:marRight w:val="0"/>
      <w:marTop w:val="0"/>
      <w:marBottom w:val="0"/>
      <w:divBdr>
        <w:top w:val="none" w:sz="0" w:space="0" w:color="auto"/>
        <w:left w:val="none" w:sz="0" w:space="0" w:color="auto"/>
        <w:bottom w:val="none" w:sz="0" w:space="0" w:color="auto"/>
        <w:right w:val="none" w:sz="0" w:space="0" w:color="auto"/>
      </w:divBdr>
    </w:div>
    <w:div w:id="1262451627">
      <w:bodyDiv w:val="1"/>
      <w:marLeft w:val="0"/>
      <w:marRight w:val="0"/>
      <w:marTop w:val="0"/>
      <w:marBottom w:val="0"/>
      <w:divBdr>
        <w:top w:val="none" w:sz="0" w:space="0" w:color="auto"/>
        <w:left w:val="none" w:sz="0" w:space="0" w:color="auto"/>
        <w:bottom w:val="none" w:sz="0" w:space="0" w:color="auto"/>
        <w:right w:val="none" w:sz="0" w:space="0" w:color="auto"/>
      </w:divBdr>
      <w:divsChild>
        <w:div w:id="83110889">
          <w:marLeft w:val="0"/>
          <w:marRight w:val="0"/>
          <w:marTop w:val="0"/>
          <w:marBottom w:val="0"/>
          <w:divBdr>
            <w:top w:val="none" w:sz="0" w:space="0" w:color="auto"/>
            <w:left w:val="none" w:sz="0" w:space="0" w:color="auto"/>
            <w:bottom w:val="none" w:sz="0" w:space="0" w:color="auto"/>
            <w:right w:val="none" w:sz="0" w:space="0" w:color="auto"/>
          </w:divBdr>
        </w:div>
        <w:div w:id="104621111">
          <w:marLeft w:val="0"/>
          <w:marRight w:val="0"/>
          <w:marTop w:val="0"/>
          <w:marBottom w:val="0"/>
          <w:divBdr>
            <w:top w:val="none" w:sz="0" w:space="0" w:color="auto"/>
            <w:left w:val="none" w:sz="0" w:space="0" w:color="auto"/>
            <w:bottom w:val="none" w:sz="0" w:space="0" w:color="auto"/>
            <w:right w:val="none" w:sz="0" w:space="0" w:color="auto"/>
          </w:divBdr>
        </w:div>
        <w:div w:id="114760435">
          <w:marLeft w:val="0"/>
          <w:marRight w:val="0"/>
          <w:marTop w:val="0"/>
          <w:marBottom w:val="0"/>
          <w:divBdr>
            <w:top w:val="none" w:sz="0" w:space="0" w:color="auto"/>
            <w:left w:val="none" w:sz="0" w:space="0" w:color="auto"/>
            <w:bottom w:val="none" w:sz="0" w:space="0" w:color="auto"/>
            <w:right w:val="none" w:sz="0" w:space="0" w:color="auto"/>
          </w:divBdr>
        </w:div>
        <w:div w:id="224223480">
          <w:marLeft w:val="0"/>
          <w:marRight w:val="0"/>
          <w:marTop w:val="0"/>
          <w:marBottom w:val="0"/>
          <w:divBdr>
            <w:top w:val="none" w:sz="0" w:space="0" w:color="auto"/>
            <w:left w:val="none" w:sz="0" w:space="0" w:color="auto"/>
            <w:bottom w:val="none" w:sz="0" w:space="0" w:color="auto"/>
            <w:right w:val="none" w:sz="0" w:space="0" w:color="auto"/>
          </w:divBdr>
        </w:div>
        <w:div w:id="272175747">
          <w:marLeft w:val="0"/>
          <w:marRight w:val="0"/>
          <w:marTop w:val="0"/>
          <w:marBottom w:val="0"/>
          <w:divBdr>
            <w:top w:val="none" w:sz="0" w:space="0" w:color="auto"/>
            <w:left w:val="none" w:sz="0" w:space="0" w:color="auto"/>
            <w:bottom w:val="none" w:sz="0" w:space="0" w:color="auto"/>
            <w:right w:val="none" w:sz="0" w:space="0" w:color="auto"/>
          </w:divBdr>
        </w:div>
        <w:div w:id="427388167">
          <w:marLeft w:val="0"/>
          <w:marRight w:val="0"/>
          <w:marTop w:val="0"/>
          <w:marBottom w:val="0"/>
          <w:divBdr>
            <w:top w:val="none" w:sz="0" w:space="0" w:color="auto"/>
            <w:left w:val="none" w:sz="0" w:space="0" w:color="auto"/>
            <w:bottom w:val="none" w:sz="0" w:space="0" w:color="auto"/>
            <w:right w:val="none" w:sz="0" w:space="0" w:color="auto"/>
          </w:divBdr>
        </w:div>
        <w:div w:id="657464928">
          <w:marLeft w:val="0"/>
          <w:marRight w:val="0"/>
          <w:marTop w:val="0"/>
          <w:marBottom w:val="0"/>
          <w:divBdr>
            <w:top w:val="none" w:sz="0" w:space="0" w:color="auto"/>
            <w:left w:val="none" w:sz="0" w:space="0" w:color="auto"/>
            <w:bottom w:val="none" w:sz="0" w:space="0" w:color="auto"/>
            <w:right w:val="none" w:sz="0" w:space="0" w:color="auto"/>
          </w:divBdr>
        </w:div>
        <w:div w:id="806124007">
          <w:marLeft w:val="0"/>
          <w:marRight w:val="0"/>
          <w:marTop w:val="0"/>
          <w:marBottom w:val="0"/>
          <w:divBdr>
            <w:top w:val="none" w:sz="0" w:space="0" w:color="auto"/>
            <w:left w:val="none" w:sz="0" w:space="0" w:color="auto"/>
            <w:bottom w:val="none" w:sz="0" w:space="0" w:color="auto"/>
            <w:right w:val="none" w:sz="0" w:space="0" w:color="auto"/>
          </w:divBdr>
        </w:div>
        <w:div w:id="908687262">
          <w:marLeft w:val="0"/>
          <w:marRight w:val="0"/>
          <w:marTop w:val="0"/>
          <w:marBottom w:val="0"/>
          <w:divBdr>
            <w:top w:val="none" w:sz="0" w:space="0" w:color="auto"/>
            <w:left w:val="none" w:sz="0" w:space="0" w:color="auto"/>
            <w:bottom w:val="none" w:sz="0" w:space="0" w:color="auto"/>
            <w:right w:val="none" w:sz="0" w:space="0" w:color="auto"/>
          </w:divBdr>
        </w:div>
        <w:div w:id="947006007">
          <w:marLeft w:val="0"/>
          <w:marRight w:val="0"/>
          <w:marTop w:val="0"/>
          <w:marBottom w:val="0"/>
          <w:divBdr>
            <w:top w:val="none" w:sz="0" w:space="0" w:color="auto"/>
            <w:left w:val="none" w:sz="0" w:space="0" w:color="auto"/>
            <w:bottom w:val="none" w:sz="0" w:space="0" w:color="auto"/>
            <w:right w:val="none" w:sz="0" w:space="0" w:color="auto"/>
          </w:divBdr>
        </w:div>
        <w:div w:id="1117144577">
          <w:marLeft w:val="0"/>
          <w:marRight w:val="0"/>
          <w:marTop w:val="0"/>
          <w:marBottom w:val="0"/>
          <w:divBdr>
            <w:top w:val="none" w:sz="0" w:space="0" w:color="auto"/>
            <w:left w:val="none" w:sz="0" w:space="0" w:color="auto"/>
            <w:bottom w:val="none" w:sz="0" w:space="0" w:color="auto"/>
            <w:right w:val="none" w:sz="0" w:space="0" w:color="auto"/>
          </w:divBdr>
        </w:div>
        <w:div w:id="1200053108">
          <w:marLeft w:val="0"/>
          <w:marRight w:val="0"/>
          <w:marTop w:val="0"/>
          <w:marBottom w:val="0"/>
          <w:divBdr>
            <w:top w:val="none" w:sz="0" w:space="0" w:color="auto"/>
            <w:left w:val="none" w:sz="0" w:space="0" w:color="auto"/>
            <w:bottom w:val="none" w:sz="0" w:space="0" w:color="auto"/>
            <w:right w:val="none" w:sz="0" w:space="0" w:color="auto"/>
          </w:divBdr>
        </w:div>
        <w:div w:id="1210799877">
          <w:marLeft w:val="0"/>
          <w:marRight w:val="0"/>
          <w:marTop w:val="0"/>
          <w:marBottom w:val="0"/>
          <w:divBdr>
            <w:top w:val="none" w:sz="0" w:space="0" w:color="auto"/>
            <w:left w:val="none" w:sz="0" w:space="0" w:color="auto"/>
            <w:bottom w:val="none" w:sz="0" w:space="0" w:color="auto"/>
            <w:right w:val="none" w:sz="0" w:space="0" w:color="auto"/>
          </w:divBdr>
        </w:div>
        <w:div w:id="1281103976">
          <w:marLeft w:val="0"/>
          <w:marRight w:val="0"/>
          <w:marTop w:val="0"/>
          <w:marBottom w:val="0"/>
          <w:divBdr>
            <w:top w:val="none" w:sz="0" w:space="0" w:color="auto"/>
            <w:left w:val="none" w:sz="0" w:space="0" w:color="auto"/>
            <w:bottom w:val="none" w:sz="0" w:space="0" w:color="auto"/>
            <w:right w:val="none" w:sz="0" w:space="0" w:color="auto"/>
          </w:divBdr>
        </w:div>
        <w:div w:id="1423644482">
          <w:marLeft w:val="0"/>
          <w:marRight w:val="0"/>
          <w:marTop w:val="0"/>
          <w:marBottom w:val="0"/>
          <w:divBdr>
            <w:top w:val="none" w:sz="0" w:space="0" w:color="auto"/>
            <w:left w:val="none" w:sz="0" w:space="0" w:color="auto"/>
            <w:bottom w:val="none" w:sz="0" w:space="0" w:color="auto"/>
            <w:right w:val="none" w:sz="0" w:space="0" w:color="auto"/>
          </w:divBdr>
        </w:div>
        <w:div w:id="1462453092">
          <w:marLeft w:val="0"/>
          <w:marRight w:val="0"/>
          <w:marTop w:val="0"/>
          <w:marBottom w:val="0"/>
          <w:divBdr>
            <w:top w:val="none" w:sz="0" w:space="0" w:color="auto"/>
            <w:left w:val="none" w:sz="0" w:space="0" w:color="auto"/>
            <w:bottom w:val="none" w:sz="0" w:space="0" w:color="auto"/>
            <w:right w:val="none" w:sz="0" w:space="0" w:color="auto"/>
          </w:divBdr>
        </w:div>
        <w:div w:id="1574194411">
          <w:marLeft w:val="0"/>
          <w:marRight w:val="0"/>
          <w:marTop w:val="0"/>
          <w:marBottom w:val="0"/>
          <w:divBdr>
            <w:top w:val="none" w:sz="0" w:space="0" w:color="auto"/>
            <w:left w:val="none" w:sz="0" w:space="0" w:color="auto"/>
            <w:bottom w:val="none" w:sz="0" w:space="0" w:color="auto"/>
            <w:right w:val="none" w:sz="0" w:space="0" w:color="auto"/>
          </w:divBdr>
        </w:div>
        <w:div w:id="1693996707">
          <w:marLeft w:val="0"/>
          <w:marRight w:val="0"/>
          <w:marTop w:val="0"/>
          <w:marBottom w:val="0"/>
          <w:divBdr>
            <w:top w:val="none" w:sz="0" w:space="0" w:color="auto"/>
            <w:left w:val="none" w:sz="0" w:space="0" w:color="auto"/>
            <w:bottom w:val="none" w:sz="0" w:space="0" w:color="auto"/>
            <w:right w:val="none" w:sz="0" w:space="0" w:color="auto"/>
          </w:divBdr>
        </w:div>
        <w:div w:id="1831940696">
          <w:marLeft w:val="0"/>
          <w:marRight w:val="0"/>
          <w:marTop w:val="0"/>
          <w:marBottom w:val="0"/>
          <w:divBdr>
            <w:top w:val="none" w:sz="0" w:space="0" w:color="auto"/>
            <w:left w:val="none" w:sz="0" w:space="0" w:color="auto"/>
            <w:bottom w:val="none" w:sz="0" w:space="0" w:color="auto"/>
            <w:right w:val="none" w:sz="0" w:space="0" w:color="auto"/>
          </w:divBdr>
        </w:div>
        <w:div w:id="2084141687">
          <w:marLeft w:val="0"/>
          <w:marRight w:val="0"/>
          <w:marTop w:val="0"/>
          <w:marBottom w:val="0"/>
          <w:divBdr>
            <w:top w:val="none" w:sz="0" w:space="0" w:color="auto"/>
            <w:left w:val="none" w:sz="0" w:space="0" w:color="auto"/>
            <w:bottom w:val="none" w:sz="0" w:space="0" w:color="auto"/>
            <w:right w:val="none" w:sz="0" w:space="0" w:color="auto"/>
          </w:divBdr>
        </w:div>
        <w:div w:id="2097507319">
          <w:marLeft w:val="0"/>
          <w:marRight w:val="0"/>
          <w:marTop w:val="0"/>
          <w:marBottom w:val="0"/>
          <w:divBdr>
            <w:top w:val="none" w:sz="0" w:space="0" w:color="auto"/>
            <w:left w:val="none" w:sz="0" w:space="0" w:color="auto"/>
            <w:bottom w:val="none" w:sz="0" w:space="0" w:color="auto"/>
            <w:right w:val="none" w:sz="0" w:space="0" w:color="auto"/>
          </w:divBdr>
        </w:div>
      </w:divsChild>
    </w:div>
    <w:div w:id="1267731816">
      <w:bodyDiv w:val="1"/>
      <w:marLeft w:val="0"/>
      <w:marRight w:val="0"/>
      <w:marTop w:val="0"/>
      <w:marBottom w:val="0"/>
      <w:divBdr>
        <w:top w:val="none" w:sz="0" w:space="0" w:color="auto"/>
        <w:left w:val="none" w:sz="0" w:space="0" w:color="auto"/>
        <w:bottom w:val="none" w:sz="0" w:space="0" w:color="auto"/>
        <w:right w:val="none" w:sz="0" w:space="0" w:color="auto"/>
      </w:divBdr>
    </w:div>
    <w:div w:id="1270577174">
      <w:bodyDiv w:val="1"/>
      <w:marLeft w:val="0"/>
      <w:marRight w:val="0"/>
      <w:marTop w:val="0"/>
      <w:marBottom w:val="0"/>
      <w:divBdr>
        <w:top w:val="none" w:sz="0" w:space="0" w:color="auto"/>
        <w:left w:val="none" w:sz="0" w:space="0" w:color="auto"/>
        <w:bottom w:val="none" w:sz="0" w:space="0" w:color="auto"/>
        <w:right w:val="none" w:sz="0" w:space="0" w:color="auto"/>
      </w:divBdr>
    </w:div>
    <w:div w:id="1294485419">
      <w:bodyDiv w:val="1"/>
      <w:marLeft w:val="0"/>
      <w:marRight w:val="0"/>
      <w:marTop w:val="0"/>
      <w:marBottom w:val="0"/>
      <w:divBdr>
        <w:top w:val="none" w:sz="0" w:space="0" w:color="auto"/>
        <w:left w:val="none" w:sz="0" w:space="0" w:color="auto"/>
        <w:bottom w:val="none" w:sz="0" w:space="0" w:color="auto"/>
        <w:right w:val="none" w:sz="0" w:space="0" w:color="auto"/>
      </w:divBdr>
    </w:div>
    <w:div w:id="1310473472">
      <w:bodyDiv w:val="1"/>
      <w:marLeft w:val="0"/>
      <w:marRight w:val="0"/>
      <w:marTop w:val="0"/>
      <w:marBottom w:val="0"/>
      <w:divBdr>
        <w:top w:val="none" w:sz="0" w:space="0" w:color="auto"/>
        <w:left w:val="none" w:sz="0" w:space="0" w:color="auto"/>
        <w:bottom w:val="none" w:sz="0" w:space="0" w:color="auto"/>
        <w:right w:val="none" w:sz="0" w:space="0" w:color="auto"/>
      </w:divBdr>
    </w:div>
    <w:div w:id="1330980270">
      <w:bodyDiv w:val="1"/>
      <w:marLeft w:val="0"/>
      <w:marRight w:val="0"/>
      <w:marTop w:val="0"/>
      <w:marBottom w:val="0"/>
      <w:divBdr>
        <w:top w:val="none" w:sz="0" w:space="0" w:color="auto"/>
        <w:left w:val="none" w:sz="0" w:space="0" w:color="auto"/>
        <w:bottom w:val="none" w:sz="0" w:space="0" w:color="auto"/>
        <w:right w:val="none" w:sz="0" w:space="0" w:color="auto"/>
      </w:divBdr>
    </w:div>
    <w:div w:id="1338193521">
      <w:bodyDiv w:val="1"/>
      <w:marLeft w:val="0"/>
      <w:marRight w:val="0"/>
      <w:marTop w:val="0"/>
      <w:marBottom w:val="0"/>
      <w:divBdr>
        <w:top w:val="none" w:sz="0" w:space="0" w:color="auto"/>
        <w:left w:val="none" w:sz="0" w:space="0" w:color="auto"/>
        <w:bottom w:val="none" w:sz="0" w:space="0" w:color="auto"/>
        <w:right w:val="none" w:sz="0" w:space="0" w:color="auto"/>
      </w:divBdr>
    </w:div>
    <w:div w:id="1346054263">
      <w:bodyDiv w:val="1"/>
      <w:marLeft w:val="0"/>
      <w:marRight w:val="0"/>
      <w:marTop w:val="0"/>
      <w:marBottom w:val="0"/>
      <w:divBdr>
        <w:top w:val="none" w:sz="0" w:space="0" w:color="auto"/>
        <w:left w:val="none" w:sz="0" w:space="0" w:color="auto"/>
        <w:bottom w:val="none" w:sz="0" w:space="0" w:color="auto"/>
        <w:right w:val="none" w:sz="0" w:space="0" w:color="auto"/>
      </w:divBdr>
    </w:div>
    <w:div w:id="1350336058">
      <w:bodyDiv w:val="1"/>
      <w:marLeft w:val="0"/>
      <w:marRight w:val="0"/>
      <w:marTop w:val="0"/>
      <w:marBottom w:val="0"/>
      <w:divBdr>
        <w:top w:val="none" w:sz="0" w:space="0" w:color="auto"/>
        <w:left w:val="none" w:sz="0" w:space="0" w:color="auto"/>
        <w:bottom w:val="none" w:sz="0" w:space="0" w:color="auto"/>
        <w:right w:val="none" w:sz="0" w:space="0" w:color="auto"/>
      </w:divBdr>
    </w:div>
    <w:div w:id="1362513016">
      <w:bodyDiv w:val="1"/>
      <w:marLeft w:val="0"/>
      <w:marRight w:val="0"/>
      <w:marTop w:val="0"/>
      <w:marBottom w:val="0"/>
      <w:divBdr>
        <w:top w:val="none" w:sz="0" w:space="0" w:color="auto"/>
        <w:left w:val="none" w:sz="0" w:space="0" w:color="auto"/>
        <w:bottom w:val="none" w:sz="0" w:space="0" w:color="auto"/>
        <w:right w:val="none" w:sz="0" w:space="0" w:color="auto"/>
      </w:divBdr>
    </w:div>
    <w:div w:id="1382364976">
      <w:bodyDiv w:val="1"/>
      <w:marLeft w:val="0"/>
      <w:marRight w:val="0"/>
      <w:marTop w:val="0"/>
      <w:marBottom w:val="0"/>
      <w:divBdr>
        <w:top w:val="none" w:sz="0" w:space="0" w:color="auto"/>
        <w:left w:val="none" w:sz="0" w:space="0" w:color="auto"/>
        <w:bottom w:val="none" w:sz="0" w:space="0" w:color="auto"/>
        <w:right w:val="none" w:sz="0" w:space="0" w:color="auto"/>
      </w:divBdr>
    </w:div>
    <w:div w:id="1431008539">
      <w:bodyDiv w:val="1"/>
      <w:marLeft w:val="0"/>
      <w:marRight w:val="0"/>
      <w:marTop w:val="0"/>
      <w:marBottom w:val="0"/>
      <w:divBdr>
        <w:top w:val="none" w:sz="0" w:space="0" w:color="auto"/>
        <w:left w:val="none" w:sz="0" w:space="0" w:color="auto"/>
        <w:bottom w:val="none" w:sz="0" w:space="0" w:color="auto"/>
        <w:right w:val="none" w:sz="0" w:space="0" w:color="auto"/>
      </w:divBdr>
    </w:div>
    <w:div w:id="1442451994">
      <w:bodyDiv w:val="1"/>
      <w:marLeft w:val="0"/>
      <w:marRight w:val="0"/>
      <w:marTop w:val="0"/>
      <w:marBottom w:val="0"/>
      <w:divBdr>
        <w:top w:val="none" w:sz="0" w:space="0" w:color="auto"/>
        <w:left w:val="none" w:sz="0" w:space="0" w:color="auto"/>
        <w:bottom w:val="none" w:sz="0" w:space="0" w:color="auto"/>
        <w:right w:val="none" w:sz="0" w:space="0" w:color="auto"/>
      </w:divBdr>
    </w:div>
    <w:div w:id="1443843599">
      <w:bodyDiv w:val="1"/>
      <w:marLeft w:val="0"/>
      <w:marRight w:val="0"/>
      <w:marTop w:val="0"/>
      <w:marBottom w:val="0"/>
      <w:divBdr>
        <w:top w:val="none" w:sz="0" w:space="0" w:color="auto"/>
        <w:left w:val="none" w:sz="0" w:space="0" w:color="auto"/>
        <w:bottom w:val="none" w:sz="0" w:space="0" w:color="auto"/>
        <w:right w:val="none" w:sz="0" w:space="0" w:color="auto"/>
      </w:divBdr>
    </w:div>
    <w:div w:id="1454207432">
      <w:bodyDiv w:val="1"/>
      <w:marLeft w:val="0"/>
      <w:marRight w:val="0"/>
      <w:marTop w:val="0"/>
      <w:marBottom w:val="0"/>
      <w:divBdr>
        <w:top w:val="none" w:sz="0" w:space="0" w:color="auto"/>
        <w:left w:val="none" w:sz="0" w:space="0" w:color="auto"/>
        <w:bottom w:val="none" w:sz="0" w:space="0" w:color="auto"/>
        <w:right w:val="none" w:sz="0" w:space="0" w:color="auto"/>
      </w:divBdr>
    </w:div>
    <w:div w:id="1496797148">
      <w:bodyDiv w:val="1"/>
      <w:marLeft w:val="0"/>
      <w:marRight w:val="0"/>
      <w:marTop w:val="0"/>
      <w:marBottom w:val="0"/>
      <w:divBdr>
        <w:top w:val="none" w:sz="0" w:space="0" w:color="auto"/>
        <w:left w:val="none" w:sz="0" w:space="0" w:color="auto"/>
        <w:bottom w:val="none" w:sz="0" w:space="0" w:color="auto"/>
        <w:right w:val="none" w:sz="0" w:space="0" w:color="auto"/>
      </w:divBdr>
    </w:div>
    <w:div w:id="1503930558">
      <w:bodyDiv w:val="1"/>
      <w:marLeft w:val="0"/>
      <w:marRight w:val="0"/>
      <w:marTop w:val="0"/>
      <w:marBottom w:val="0"/>
      <w:divBdr>
        <w:top w:val="none" w:sz="0" w:space="0" w:color="auto"/>
        <w:left w:val="none" w:sz="0" w:space="0" w:color="auto"/>
        <w:bottom w:val="none" w:sz="0" w:space="0" w:color="auto"/>
        <w:right w:val="none" w:sz="0" w:space="0" w:color="auto"/>
      </w:divBdr>
    </w:div>
    <w:div w:id="1516648580">
      <w:bodyDiv w:val="1"/>
      <w:marLeft w:val="0"/>
      <w:marRight w:val="0"/>
      <w:marTop w:val="0"/>
      <w:marBottom w:val="0"/>
      <w:divBdr>
        <w:top w:val="none" w:sz="0" w:space="0" w:color="auto"/>
        <w:left w:val="none" w:sz="0" w:space="0" w:color="auto"/>
        <w:bottom w:val="none" w:sz="0" w:space="0" w:color="auto"/>
        <w:right w:val="none" w:sz="0" w:space="0" w:color="auto"/>
      </w:divBdr>
    </w:div>
    <w:div w:id="1531065437">
      <w:bodyDiv w:val="1"/>
      <w:marLeft w:val="0"/>
      <w:marRight w:val="0"/>
      <w:marTop w:val="0"/>
      <w:marBottom w:val="0"/>
      <w:divBdr>
        <w:top w:val="none" w:sz="0" w:space="0" w:color="auto"/>
        <w:left w:val="none" w:sz="0" w:space="0" w:color="auto"/>
        <w:bottom w:val="none" w:sz="0" w:space="0" w:color="auto"/>
        <w:right w:val="none" w:sz="0" w:space="0" w:color="auto"/>
      </w:divBdr>
    </w:div>
    <w:div w:id="1557425195">
      <w:bodyDiv w:val="1"/>
      <w:marLeft w:val="0"/>
      <w:marRight w:val="0"/>
      <w:marTop w:val="0"/>
      <w:marBottom w:val="0"/>
      <w:divBdr>
        <w:top w:val="none" w:sz="0" w:space="0" w:color="auto"/>
        <w:left w:val="none" w:sz="0" w:space="0" w:color="auto"/>
        <w:bottom w:val="none" w:sz="0" w:space="0" w:color="auto"/>
        <w:right w:val="none" w:sz="0" w:space="0" w:color="auto"/>
      </w:divBdr>
    </w:div>
    <w:div w:id="1561017341">
      <w:bodyDiv w:val="1"/>
      <w:marLeft w:val="0"/>
      <w:marRight w:val="0"/>
      <w:marTop w:val="0"/>
      <w:marBottom w:val="0"/>
      <w:divBdr>
        <w:top w:val="none" w:sz="0" w:space="0" w:color="auto"/>
        <w:left w:val="none" w:sz="0" w:space="0" w:color="auto"/>
        <w:bottom w:val="none" w:sz="0" w:space="0" w:color="auto"/>
        <w:right w:val="none" w:sz="0" w:space="0" w:color="auto"/>
      </w:divBdr>
    </w:div>
    <w:div w:id="1567573062">
      <w:bodyDiv w:val="1"/>
      <w:marLeft w:val="0"/>
      <w:marRight w:val="0"/>
      <w:marTop w:val="0"/>
      <w:marBottom w:val="0"/>
      <w:divBdr>
        <w:top w:val="none" w:sz="0" w:space="0" w:color="auto"/>
        <w:left w:val="none" w:sz="0" w:space="0" w:color="auto"/>
        <w:bottom w:val="none" w:sz="0" w:space="0" w:color="auto"/>
        <w:right w:val="none" w:sz="0" w:space="0" w:color="auto"/>
      </w:divBdr>
    </w:div>
    <w:div w:id="1571576599">
      <w:bodyDiv w:val="1"/>
      <w:marLeft w:val="0"/>
      <w:marRight w:val="0"/>
      <w:marTop w:val="0"/>
      <w:marBottom w:val="0"/>
      <w:divBdr>
        <w:top w:val="none" w:sz="0" w:space="0" w:color="auto"/>
        <w:left w:val="none" w:sz="0" w:space="0" w:color="auto"/>
        <w:bottom w:val="none" w:sz="0" w:space="0" w:color="auto"/>
        <w:right w:val="none" w:sz="0" w:space="0" w:color="auto"/>
      </w:divBdr>
    </w:div>
    <w:div w:id="1594976350">
      <w:bodyDiv w:val="1"/>
      <w:marLeft w:val="0"/>
      <w:marRight w:val="0"/>
      <w:marTop w:val="0"/>
      <w:marBottom w:val="0"/>
      <w:divBdr>
        <w:top w:val="none" w:sz="0" w:space="0" w:color="auto"/>
        <w:left w:val="none" w:sz="0" w:space="0" w:color="auto"/>
        <w:bottom w:val="none" w:sz="0" w:space="0" w:color="auto"/>
        <w:right w:val="none" w:sz="0" w:space="0" w:color="auto"/>
      </w:divBdr>
    </w:div>
    <w:div w:id="1595043679">
      <w:bodyDiv w:val="1"/>
      <w:marLeft w:val="0"/>
      <w:marRight w:val="0"/>
      <w:marTop w:val="0"/>
      <w:marBottom w:val="0"/>
      <w:divBdr>
        <w:top w:val="none" w:sz="0" w:space="0" w:color="auto"/>
        <w:left w:val="none" w:sz="0" w:space="0" w:color="auto"/>
        <w:bottom w:val="none" w:sz="0" w:space="0" w:color="auto"/>
        <w:right w:val="none" w:sz="0" w:space="0" w:color="auto"/>
      </w:divBdr>
      <w:divsChild>
        <w:div w:id="2062241847">
          <w:marLeft w:val="0"/>
          <w:marRight w:val="0"/>
          <w:marTop w:val="0"/>
          <w:marBottom w:val="0"/>
          <w:divBdr>
            <w:top w:val="none" w:sz="0" w:space="0" w:color="auto"/>
            <w:left w:val="none" w:sz="0" w:space="0" w:color="auto"/>
            <w:bottom w:val="none" w:sz="0" w:space="0" w:color="auto"/>
            <w:right w:val="none" w:sz="0" w:space="0" w:color="auto"/>
          </w:divBdr>
          <w:divsChild>
            <w:div w:id="14787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37169">
      <w:bodyDiv w:val="1"/>
      <w:marLeft w:val="0"/>
      <w:marRight w:val="0"/>
      <w:marTop w:val="0"/>
      <w:marBottom w:val="0"/>
      <w:divBdr>
        <w:top w:val="none" w:sz="0" w:space="0" w:color="auto"/>
        <w:left w:val="none" w:sz="0" w:space="0" w:color="auto"/>
        <w:bottom w:val="none" w:sz="0" w:space="0" w:color="auto"/>
        <w:right w:val="none" w:sz="0" w:space="0" w:color="auto"/>
      </w:divBdr>
    </w:div>
    <w:div w:id="1601714397">
      <w:bodyDiv w:val="1"/>
      <w:marLeft w:val="0"/>
      <w:marRight w:val="0"/>
      <w:marTop w:val="0"/>
      <w:marBottom w:val="0"/>
      <w:divBdr>
        <w:top w:val="none" w:sz="0" w:space="0" w:color="auto"/>
        <w:left w:val="none" w:sz="0" w:space="0" w:color="auto"/>
        <w:bottom w:val="none" w:sz="0" w:space="0" w:color="auto"/>
        <w:right w:val="none" w:sz="0" w:space="0" w:color="auto"/>
      </w:divBdr>
    </w:div>
    <w:div w:id="1609197454">
      <w:bodyDiv w:val="1"/>
      <w:marLeft w:val="0"/>
      <w:marRight w:val="0"/>
      <w:marTop w:val="0"/>
      <w:marBottom w:val="0"/>
      <w:divBdr>
        <w:top w:val="none" w:sz="0" w:space="0" w:color="auto"/>
        <w:left w:val="none" w:sz="0" w:space="0" w:color="auto"/>
        <w:bottom w:val="none" w:sz="0" w:space="0" w:color="auto"/>
        <w:right w:val="none" w:sz="0" w:space="0" w:color="auto"/>
      </w:divBdr>
    </w:div>
    <w:div w:id="1626234528">
      <w:bodyDiv w:val="1"/>
      <w:marLeft w:val="0"/>
      <w:marRight w:val="0"/>
      <w:marTop w:val="0"/>
      <w:marBottom w:val="0"/>
      <w:divBdr>
        <w:top w:val="none" w:sz="0" w:space="0" w:color="auto"/>
        <w:left w:val="none" w:sz="0" w:space="0" w:color="auto"/>
        <w:bottom w:val="none" w:sz="0" w:space="0" w:color="auto"/>
        <w:right w:val="none" w:sz="0" w:space="0" w:color="auto"/>
      </w:divBdr>
    </w:div>
    <w:div w:id="1639535600">
      <w:bodyDiv w:val="1"/>
      <w:marLeft w:val="0"/>
      <w:marRight w:val="0"/>
      <w:marTop w:val="0"/>
      <w:marBottom w:val="0"/>
      <w:divBdr>
        <w:top w:val="none" w:sz="0" w:space="0" w:color="auto"/>
        <w:left w:val="none" w:sz="0" w:space="0" w:color="auto"/>
        <w:bottom w:val="none" w:sz="0" w:space="0" w:color="auto"/>
        <w:right w:val="none" w:sz="0" w:space="0" w:color="auto"/>
      </w:divBdr>
      <w:divsChild>
        <w:div w:id="17515661">
          <w:marLeft w:val="0"/>
          <w:marRight w:val="0"/>
          <w:marTop w:val="0"/>
          <w:marBottom w:val="0"/>
          <w:divBdr>
            <w:top w:val="none" w:sz="0" w:space="0" w:color="auto"/>
            <w:left w:val="none" w:sz="0" w:space="0" w:color="auto"/>
            <w:bottom w:val="none" w:sz="0" w:space="0" w:color="auto"/>
            <w:right w:val="none" w:sz="0" w:space="0" w:color="auto"/>
          </w:divBdr>
        </w:div>
        <w:div w:id="58481545">
          <w:marLeft w:val="0"/>
          <w:marRight w:val="0"/>
          <w:marTop w:val="0"/>
          <w:marBottom w:val="0"/>
          <w:divBdr>
            <w:top w:val="none" w:sz="0" w:space="0" w:color="auto"/>
            <w:left w:val="none" w:sz="0" w:space="0" w:color="auto"/>
            <w:bottom w:val="none" w:sz="0" w:space="0" w:color="auto"/>
            <w:right w:val="none" w:sz="0" w:space="0" w:color="auto"/>
          </w:divBdr>
        </w:div>
        <w:div w:id="300766390">
          <w:marLeft w:val="0"/>
          <w:marRight w:val="0"/>
          <w:marTop w:val="0"/>
          <w:marBottom w:val="0"/>
          <w:divBdr>
            <w:top w:val="none" w:sz="0" w:space="0" w:color="auto"/>
            <w:left w:val="none" w:sz="0" w:space="0" w:color="auto"/>
            <w:bottom w:val="none" w:sz="0" w:space="0" w:color="auto"/>
            <w:right w:val="none" w:sz="0" w:space="0" w:color="auto"/>
          </w:divBdr>
        </w:div>
        <w:div w:id="303319835">
          <w:marLeft w:val="0"/>
          <w:marRight w:val="0"/>
          <w:marTop w:val="0"/>
          <w:marBottom w:val="0"/>
          <w:divBdr>
            <w:top w:val="none" w:sz="0" w:space="0" w:color="auto"/>
            <w:left w:val="none" w:sz="0" w:space="0" w:color="auto"/>
            <w:bottom w:val="none" w:sz="0" w:space="0" w:color="auto"/>
            <w:right w:val="none" w:sz="0" w:space="0" w:color="auto"/>
          </w:divBdr>
        </w:div>
        <w:div w:id="401801424">
          <w:marLeft w:val="0"/>
          <w:marRight w:val="0"/>
          <w:marTop w:val="0"/>
          <w:marBottom w:val="0"/>
          <w:divBdr>
            <w:top w:val="none" w:sz="0" w:space="0" w:color="auto"/>
            <w:left w:val="none" w:sz="0" w:space="0" w:color="auto"/>
            <w:bottom w:val="none" w:sz="0" w:space="0" w:color="auto"/>
            <w:right w:val="none" w:sz="0" w:space="0" w:color="auto"/>
          </w:divBdr>
        </w:div>
        <w:div w:id="756440697">
          <w:marLeft w:val="0"/>
          <w:marRight w:val="0"/>
          <w:marTop w:val="0"/>
          <w:marBottom w:val="0"/>
          <w:divBdr>
            <w:top w:val="none" w:sz="0" w:space="0" w:color="auto"/>
            <w:left w:val="none" w:sz="0" w:space="0" w:color="auto"/>
            <w:bottom w:val="none" w:sz="0" w:space="0" w:color="auto"/>
            <w:right w:val="none" w:sz="0" w:space="0" w:color="auto"/>
          </w:divBdr>
        </w:div>
        <w:div w:id="762650726">
          <w:marLeft w:val="0"/>
          <w:marRight w:val="0"/>
          <w:marTop w:val="0"/>
          <w:marBottom w:val="0"/>
          <w:divBdr>
            <w:top w:val="none" w:sz="0" w:space="0" w:color="auto"/>
            <w:left w:val="none" w:sz="0" w:space="0" w:color="auto"/>
            <w:bottom w:val="none" w:sz="0" w:space="0" w:color="auto"/>
            <w:right w:val="none" w:sz="0" w:space="0" w:color="auto"/>
          </w:divBdr>
        </w:div>
        <w:div w:id="823475110">
          <w:marLeft w:val="0"/>
          <w:marRight w:val="0"/>
          <w:marTop w:val="0"/>
          <w:marBottom w:val="0"/>
          <w:divBdr>
            <w:top w:val="none" w:sz="0" w:space="0" w:color="auto"/>
            <w:left w:val="none" w:sz="0" w:space="0" w:color="auto"/>
            <w:bottom w:val="none" w:sz="0" w:space="0" w:color="auto"/>
            <w:right w:val="none" w:sz="0" w:space="0" w:color="auto"/>
          </w:divBdr>
        </w:div>
        <w:div w:id="872378030">
          <w:marLeft w:val="0"/>
          <w:marRight w:val="0"/>
          <w:marTop w:val="0"/>
          <w:marBottom w:val="0"/>
          <w:divBdr>
            <w:top w:val="none" w:sz="0" w:space="0" w:color="auto"/>
            <w:left w:val="none" w:sz="0" w:space="0" w:color="auto"/>
            <w:bottom w:val="none" w:sz="0" w:space="0" w:color="auto"/>
            <w:right w:val="none" w:sz="0" w:space="0" w:color="auto"/>
          </w:divBdr>
        </w:div>
        <w:div w:id="1150248764">
          <w:marLeft w:val="0"/>
          <w:marRight w:val="0"/>
          <w:marTop w:val="0"/>
          <w:marBottom w:val="0"/>
          <w:divBdr>
            <w:top w:val="none" w:sz="0" w:space="0" w:color="auto"/>
            <w:left w:val="none" w:sz="0" w:space="0" w:color="auto"/>
            <w:bottom w:val="none" w:sz="0" w:space="0" w:color="auto"/>
            <w:right w:val="none" w:sz="0" w:space="0" w:color="auto"/>
          </w:divBdr>
        </w:div>
        <w:div w:id="1162697304">
          <w:marLeft w:val="0"/>
          <w:marRight w:val="0"/>
          <w:marTop w:val="0"/>
          <w:marBottom w:val="0"/>
          <w:divBdr>
            <w:top w:val="none" w:sz="0" w:space="0" w:color="auto"/>
            <w:left w:val="none" w:sz="0" w:space="0" w:color="auto"/>
            <w:bottom w:val="none" w:sz="0" w:space="0" w:color="auto"/>
            <w:right w:val="none" w:sz="0" w:space="0" w:color="auto"/>
          </w:divBdr>
        </w:div>
        <w:div w:id="1167210669">
          <w:marLeft w:val="0"/>
          <w:marRight w:val="0"/>
          <w:marTop w:val="0"/>
          <w:marBottom w:val="0"/>
          <w:divBdr>
            <w:top w:val="none" w:sz="0" w:space="0" w:color="auto"/>
            <w:left w:val="none" w:sz="0" w:space="0" w:color="auto"/>
            <w:bottom w:val="none" w:sz="0" w:space="0" w:color="auto"/>
            <w:right w:val="none" w:sz="0" w:space="0" w:color="auto"/>
          </w:divBdr>
        </w:div>
        <w:div w:id="1303273207">
          <w:marLeft w:val="0"/>
          <w:marRight w:val="0"/>
          <w:marTop w:val="0"/>
          <w:marBottom w:val="0"/>
          <w:divBdr>
            <w:top w:val="none" w:sz="0" w:space="0" w:color="auto"/>
            <w:left w:val="none" w:sz="0" w:space="0" w:color="auto"/>
            <w:bottom w:val="none" w:sz="0" w:space="0" w:color="auto"/>
            <w:right w:val="none" w:sz="0" w:space="0" w:color="auto"/>
          </w:divBdr>
        </w:div>
        <w:div w:id="1559701587">
          <w:marLeft w:val="0"/>
          <w:marRight w:val="0"/>
          <w:marTop w:val="0"/>
          <w:marBottom w:val="0"/>
          <w:divBdr>
            <w:top w:val="none" w:sz="0" w:space="0" w:color="auto"/>
            <w:left w:val="none" w:sz="0" w:space="0" w:color="auto"/>
            <w:bottom w:val="none" w:sz="0" w:space="0" w:color="auto"/>
            <w:right w:val="none" w:sz="0" w:space="0" w:color="auto"/>
          </w:divBdr>
        </w:div>
        <w:div w:id="1622373866">
          <w:marLeft w:val="0"/>
          <w:marRight w:val="0"/>
          <w:marTop w:val="0"/>
          <w:marBottom w:val="0"/>
          <w:divBdr>
            <w:top w:val="none" w:sz="0" w:space="0" w:color="auto"/>
            <w:left w:val="none" w:sz="0" w:space="0" w:color="auto"/>
            <w:bottom w:val="none" w:sz="0" w:space="0" w:color="auto"/>
            <w:right w:val="none" w:sz="0" w:space="0" w:color="auto"/>
          </w:divBdr>
        </w:div>
        <w:div w:id="1631981516">
          <w:marLeft w:val="0"/>
          <w:marRight w:val="0"/>
          <w:marTop w:val="0"/>
          <w:marBottom w:val="0"/>
          <w:divBdr>
            <w:top w:val="none" w:sz="0" w:space="0" w:color="auto"/>
            <w:left w:val="none" w:sz="0" w:space="0" w:color="auto"/>
            <w:bottom w:val="none" w:sz="0" w:space="0" w:color="auto"/>
            <w:right w:val="none" w:sz="0" w:space="0" w:color="auto"/>
          </w:divBdr>
        </w:div>
        <w:div w:id="1664312379">
          <w:marLeft w:val="0"/>
          <w:marRight w:val="0"/>
          <w:marTop w:val="0"/>
          <w:marBottom w:val="0"/>
          <w:divBdr>
            <w:top w:val="none" w:sz="0" w:space="0" w:color="auto"/>
            <w:left w:val="none" w:sz="0" w:space="0" w:color="auto"/>
            <w:bottom w:val="none" w:sz="0" w:space="0" w:color="auto"/>
            <w:right w:val="none" w:sz="0" w:space="0" w:color="auto"/>
          </w:divBdr>
        </w:div>
        <w:div w:id="1671564407">
          <w:marLeft w:val="0"/>
          <w:marRight w:val="0"/>
          <w:marTop w:val="0"/>
          <w:marBottom w:val="0"/>
          <w:divBdr>
            <w:top w:val="none" w:sz="0" w:space="0" w:color="auto"/>
            <w:left w:val="none" w:sz="0" w:space="0" w:color="auto"/>
            <w:bottom w:val="none" w:sz="0" w:space="0" w:color="auto"/>
            <w:right w:val="none" w:sz="0" w:space="0" w:color="auto"/>
          </w:divBdr>
        </w:div>
        <w:div w:id="1832255825">
          <w:marLeft w:val="0"/>
          <w:marRight w:val="0"/>
          <w:marTop w:val="0"/>
          <w:marBottom w:val="0"/>
          <w:divBdr>
            <w:top w:val="none" w:sz="0" w:space="0" w:color="auto"/>
            <w:left w:val="none" w:sz="0" w:space="0" w:color="auto"/>
            <w:bottom w:val="none" w:sz="0" w:space="0" w:color="auto"/>
            <w:right w:val="none" w:sz="0" w:space="0" w:color="auto"/>
          </w:divBdr>
        </w:div>
        <w:div w:id="2079396423">
          <w:marLeft w:val="0"/>
          <w:marRight w:val="0"/>
          <w:marTop w:val="0"/>
          <w:marBottom w:val="0"/>
          <w:divBdr>
            <w:top w:val="none" w:sz="0" w:space="0" w:color="auto"/>
            <w:left w:val="none" w:sz="0" w:space="0" w:color="auto"/>
            <w:bottom w:val="none" w:sz="0" w:space="0" w:color="auto"/>
            <w:right w:val="none" w:sz="0" w:space="0" w:color="auto"/>
          </w:divBdr>
        </w:div>
        <w:div w:id="2106994379">
          <w:marLeft w:val="0"/>
          <w:marRight w:val="0"/>
          <w:marTop w:val="0"/>
          <w:marBottom w:val="0"/>
          <w:divBdr>
            <w:top w:val="none" w:sz="0" w:space="0" w:color="auto"/>
            <w:left w:val="none" w:sz="0" w:space="0" w:color="auto"/>
            <w:bottom w:val="none" w:sz="0" w:space="0" w:color="auto"/>
            <w:right w:val="none" w:sz="0" w:space="0" w:color="auto"/>
          </w:divBdr>
        </w:div>
      </w:divsChild>
    </w:div>
    <w:div w:id="1641304597">
      <w:bodyDiv w:val="1"/>
      <w:marLeft w:val="0"/>
      <w:marRight w:val="0"/>
      <w:marTop w:val="0"/>
      <w:marBottom w:val="0"/>
      <w:divBdr>
        <w:top w:val="none" w:sz="0" w:space="0" w:color="auto"/>
        <w:left w:val="none" w:sz="0" w:space="0" w:color="auto"/>
        <w:bottom w:val="none" w:sz="0" w:space="0" w:color="auto"/>
        <w:right w:val="none" w:sz="0" w:space="0" w:color="auto"/>
      </w:divBdr>
    </w:div>
    <w:div w:id="1653866913">
      <w:bodyDiv w:val="1"/>
      <w:marLeft w:val="0"/>
      <w:marRight w:val="0"/>
      <w:marTop w:val="0"/>
      <w:marBottom w:val="0"/>
      <w:divBdr>
        <w:top w:val="none" w:sz="0" w:space="0" w:color="auto"/>
        <w:left w:val="none" w:sz="0" w:space="0" w:color="auto"/>
        <w:bottom w:val="none" w:sz="0" w:space="0" w:color="auto"/>
        <w:right w:val="none" w:sz="0" w:space="0" w:color="auto"/>
      </w:divBdr>
    </w:div>
    <w:div w:id="1665350564">
      <w:bodyDiv w:val="1"/>
      <w:marLeft w:val="0"/>
      <w:marRight w:val="0"/>
      <w:marTop w:val="0"/>
      <w:marBottom w:val="0"/>
      <w:divBdr>
        <w:top w:val="none" w:sz="0" w:space="0" w:color="auto"/>
        <w:left w:val="none" w:sz="0" w:space="0" w:color="auto"/>
        <w:bottom w:val="none" w:sz="0" w:space="0" w:color="auto"/>
        <w:right w:val="none" w:sz="0" w:space="0" w:color="auto"/>
      </w:divBdr>
    </w:div>
    <w:div w:id="1685277165">
      <w:bodyDiv w:val="1"/>
      <w:marLeft w:val="0"/>
      <w:marRight w:val="0"/>
      <w:marTop w:val="0"/>
      <w:marBottom w:val="0"/>
      <w:divBdr>
        <w:top w:val="none" w:sz="0" w:space="0" w:color="auto"/>
        <w:left w:val="none" w:sz="0" w:space="0" w:color="auto"/>
        <w:bottom w:val="none" w:sz="0" w:space="0" w:color="auto"/>
        <w:right w:val="none" w:sz="0" w:space="0" w:color="auto"/>
      </w:divBdr>
    </w:div>
    <w:div w:id="1701199671">
      <w:bodyDiv w:val="1"/>
      <w:marLeft w:val="0"/>
      <w:marRight w:val="0"/>
      <w:marTop w:val="0"/>
      <w:marBottom w:val="0"/>
      <w:divBdr>
        <w:top w:val="none" w:sz="0" w:space="0" w:color="auto"/>
        <w:left w:val="none" w:sz="0" w:space="0" w:color="auto"/>
        <w:bottom w:val="none" w:sz="0" w:space="0" w:color="auto"/>
        <w:right w:val="none" w:sz="0" w:space="0" w:color="auto"/>
      </w:divBdr>
    </w:div>
    <w:div w:id="1718896804">
      <w:bodyDiv w:val="1"/>
      <w:marLeft w:val="0"/>
      <w:marRight w:val="0"/>
      <w:marTop w:val="0"/>
      <w:marBottom w:val="0"/>
      <w:divBdr>
        <w:top w:val="none" w:sz="0" w:space="0" w:color="auto"/>
        <w:left w:val="none" w:sz="0" w:space="0" w:color="auto"/>
        <w:bottom w:val="none" w:sz="0" w:space="0" w:color="auto"/>
        <w:right w:val="none" w:sz="0" w:space="0" w:color="auto"/>
      </w:divBdr>
      <w:divsChild>
        <w:div w:id="1000544464">
          <w:marLeft w:val="0"/>
          <w:marRight w:val="0"/>
          <w:marTop w:val="100"/>
          <w:marBottom w:val="100"/>
          <w:divBdr>
            <w:top w:val="none" w:sz="0" w:space="0" w:color="auto"/>
            <w:left w:val="none" w:sz="0" w:space="0" w:color="auto"/>
            <w:bottom w:val="none" w:sz="0" w:space="0" w:color="auto"/>
            <w:right w:val="none" w:sz="0" w:space="0" w:color="auto"/>
          </w:divBdr>
          <w:divsChild>
            <w:div w:id="1631862556">
              <w:marLeft w:val="136"/>
              <w:marRight w:val="0"/>
              <w:marTop w:val="136"/>
              <w:marBottom w:val="0"/>
              <w:divBdr>
                <w:top w:val="none" w:sz="0" w:space="0" w:color="auto"/>
                <w:left w:val="none" w:sz="0" w:space="0" w:color="auto"/>
                <w:bottom w:val="none" w:sz="0" w:space="0" w:color="auto"/>
                <w:right w:val="none" w:sz="0" w:space="0" w:color="auto"/>
              </w:divBdr>
            </w:div>
          </w:divsChild>
        </w:div>
      </w:divsChild>
    </w:div>
    <w:div w:id="1758597346">
      <w:bodyDiv w:val="1"/>
      <w:marLeft w:val="0"/>
      <w:marRight w:val="0"/>
      <w:marTop w:val="0"/>
      <w:marBottom w:val="0"/>
      <w:divBdr>
        <w:top w:val="none" w:sz="0" w:space="0" w:color="auto"/>
        <w:left w:val="none" w:sz="0" w:space="0" w:color="auto"/>
        <w:bottom w:val="none" w:sz="0" w:space="0" w:color="auto"/>
        <w:right w:val="none" w:sz="0" w:space="0" w:color="auto"/>
      </w:divBdr>
    </w:div>
    <w:div w:id="1759326427">
      <w:bodyDiv w:val="1"/>
      <w:marLeft w:val="0"/>
      <w:marRight w:val="0"/>
      <w:marTop w:val="0"/>
      <w:marBottom w:val="0"/>
      <w:divBdr>
        <w:top w:val="none" w:sz="0" w:space="0" w:color="auto"/>
        <w:left w:val="none" w:sz="0" w:space="0" w:color="auto"/>
        <w:bottom w:val="none" w:sz="0" w:space="0" w:color="auto"/>
        <w:right w:val="none" w:sz="0" w:space="0" w:color="auto"/>
      </w:divBdr>
    </w:div>
    <w:div w:id="1782262934">
      <w:bodyDiv w:val="1"/>
      <w:marLeft w:val="0"/>
      <w:marRight w:val="0"/>
      <w:marTop w:val="0"/>
      <w:marBottom w:val="0"/>
      <w:divBdr>
        <w:top w:val="none" w:sz="0" w:space="0" w:color="auto"/>
        <w:left w:val="none" w:sz="0" w:space="0" w:color="auto"/>
        <w:bottom w:val="none" w:sz="0" w:space="0" w:color="auto"/>
        <w:right w:val="none" w:sz="0" w:space="0" w:color="auto"/>
      </w:divBdr>
    </w:div>
    <w:div w:id="1797217175">
      <w:bodyDiv w:val="1"/>
      <w:marLeft w:val="0"/>
      <w:marRight w:val="0"/>
      <w:marTop w:val="0"/>
      <w:marBottom w:val="0"/>
      <w:divBdr>
        <w:top w:val="none" w:sz="0" w:space="0" w:color="auto"/>
        <w:left w:val="none" w:sz="0" w:space="0" w:color="auto"/>
        <w:bottom w:val="none" w:sz="0" w:space="0" w:color="auto"/>
        <w:right w:val="none" w:sz="0" w:space="0" w:color="auto"/>
      </w:divBdr>
    </w:div>
    <w:div w:id="1799757222">
      <w:bodyDiv w:val="1"/>
      <w:marLeft w:val="0"/>
      <w:marRight w:val="0"/>
      <w:marTop w:val="0"/>
      <w:marBottom w:val="0"/>
      <w:divBdr>
        <w:top w:val="none" w:sz="0" w:space="0" w:color="auto"/>
        <w:left w:val="none" w:sz="0" w:space="0" w:color="auto"/>
        <w:bottom w:val="none" w:sz="0" w:space="0" w:color="auto"/>
        <w:right w:val="none" w:sz="0" w:space="0" w:color="auto"/>
      </w:divBdr>
    </w:div>
    <w:div w:id="1812165760">
      <w:bodyDiv w:val="1"/>
      <w:marLeft w:val="0"/>
      <w:marRight w:val="0"/>
      <w:marTop w:val="0"/>
      <w:marBottom w:val="0"/>
      <w:divBdr>
        <w:top w:val="none" w:sz="0" w:space="0" w:color="auto"/>
        <w:left w:val="none" w:sz="0" w:space="0" w:color="auto"/>
        <w:bottom w:val="none" w:sz="0" w:space="0" w:color="auto"/>
        <w:right w:val="none" w:sz="0" w:space="0" w:color="auto"/>
      </w:divBdr>
    </w:div>
    <w:div w:id="1814831406">
      <w:bodyDiv w:val="1"/>
      <w:marLeft w:val="0"/>
      <w:marRight w:val="0"/>
      <w:marTop w:val="0"/>
      <w:marBottom w:val="0"/>
      <w:divBdr>
        <w:top w:val="none" w:sz="0" w:space="0" w:color="auto"/>
        <w:left w:val="none" w:sz="0" w:space="0" w:color="auto"/>
        <w:bottom w:val="none" w:sz="0" w:space="0" w:color="auto"/>
        <w:right w:val="none" w:sz="0" w:space="0" w:color="auto"/>
      </w:divBdr>
    </w:div>
    <w:div w:id="1822382432">
      <w:bodyDiv w:val="1"/>
      <w:marLeft w:val="0"/>
      <w:marRight w:val="0"/>
      <w:marTop w:val="0"/>
      <w:marBottom w:val="0"/>
      <w:divBdr>
        <w:top w:val="none" w:sz="0" w:space="0" w:color="auto"/>
        <w:left w:val="none" w:sz="0" w:space="0" w:color="auto"/>
        <w:bottom w:val="none" w:sz="0" w:space="0" w:color="auto"/>
        <w:right w:val="none" w:sz="0" w:space="0" w:color="auto"/>
      </w:divBdr>
    </w:div>
    <w:div w:id="1828088011">
      <w:bodyDiv w:val="1"/>
      <w:marLeft w:val="0"/>
      <w:marRight w:val="0"/>
      <w:marTop w:val="0"/>
      <w:marBottom w:val="0"/>
      <w:divBdr>
        <w:top w:val="none" w:sz="0" w:space="0" w:color="auto"/>
        <w:left w:val="none" w:sz="0" w:space="0" w:color="auto"/>
        <w:bottom w:val="none" w:sz="0" w:space="0" w:color="auto"/>
        <w:right w:val="none" w:sz="0" w:space="0" w:color="auto"/>
      </w:divBdr>
    </w:div>
    <w:div w:id="1836649806">
      <w:bodyDiv w:val="1"/>
      <w:marLeft w:val="0"/>
      <w:marRight w:val="0"/>
      <w:marTop w:val="0"/>
      <w:marBottom w:val="0"/>
      <w:divBdr>
        <w:top w:val="none" w:sz="0" w:space="0" w:color="auto"/>
        <w:left w:val="none" w:sz="0" w:space="0" w:color="auto"/>
        <w:bottom w:val="none" w:sz="0" w:space="0" w:color="auto"/>
        <w:right w:val="none" w:sz="0" w:space="0" w:color="auto"/>
      </w:divBdr>
    </w:div>
    <w:div w:id="1838687147">
      <w:bodyDiv w:val="1"/>
      <w:marLeft w:val="0"/>
      <w:marRight w:val="0"/>
      <w:marTop w:val="0"/>
      <w:marBottom w:val="0"/>
      <w:divBdr>
        <w:top w:val="none" w:sz="0" w:space="0" w:color="auto"/>
        <w:left w:val="none" w:sz="0" w:space="0" w:color="auto"/>
        <w:bottom w:val="none" w:sz="0" w:space="0" w:color="auto"/>
        <w:right w:val="none" w:sz="0" w:space="0" w:color="auto"/>
      </w:divBdr>
    </w:div>
    <w:div w:id="1841582189">
      <w:bodyDiv w:val="1"/>
      <w:marLeft w:val="0"/>
      <w:marRight w:val="0"/>
      <w:marTop w:val="0"/>
      <w:marBottom w:val="0"/>
      <w:divBdr>
        <w:top w:val="none" w:sz="0" w:space="0" w:color="auto"/>
        <w:left w:val="none" w:sz="0" w:space="0" w:color="auto"/>
        <w:bottom w:val="none" w:sz="0" w:space="0" w:color="auto"/>
        <w:right w:val="none" w:sz="0" w:space="0" w:color="auto"/>
      </w:divBdr>
    </w:div>
    <w:div w:id="1843160189">
      <w:bodyDiv w:val="1"/>
      <w:marLeft w:val="0"/>
      <w:marRight w:val="0"/>
      <w:marTop w:val="0"/>
      <w:marBottom w:val="0"/>
      <w:divBdr>
        <w:top w:val="none" w:sz="0" w:space="0" w:color="auto"/>
        <w:left w:val="none" w:sz="0" w:space="0" w:color="auto"/>
        <w:bottom w:val="none" w:sz="0" w:space="0" w:color="auto"/>
        <w:right w:val="none" w:sz="0" w:space="0" w:color="auto"/>
      </w:divBdr>
    </w:div>
    <w:div w:id="1843203819">
      <w:bodyDiv w:val="1"/>
      <w:marLeft w:val="0"/>
      <w:marRight w:val="0"/>
      <w:marTop w:val="0"/>
      <w:marBottom w:val="0"/>
      <w:divBdr>
        <w:top w:val="none" w:sz="0" w:space="0" w:color="auto"/>
        <w:left w:val="none" w:sz="0" w:space="0" w:color="auto"/>
        <w:bottom w:val="none" w:sz="0" w:space="0" w:color="auto"/>
        <w:right w:val="none" w:sz="0" w:space="0" w:color="auto"/>
      </w:divBdr>
    </w:div>
    <w:div w:id="1856842744">
      <w:bodyDiv w:val="1"/>
      <w:marLeft w:val="0"/>
      <w:marRight w:val="0"/>
      <w:marTop w:val="0"/>
      <w:marBottom w:val="0"/>
      <w:divBdr>
        <w:top w:val="none" w:sz="0" w:space="0" w:color="auto"/>
        <w:left w:val="none" w:sz="0" w:space="0" w:color="auto"/>
        <w:bottom w:val="none" w:sz="0" w:space="0" w:color="auto"/>
        <w:right w:val="none" w:sz="0" w:space="0" w:color="auto"/>
      </w:divBdr>
    </w:div>
    <w:div w:id="1857040731">
      <w:bodyDiv w:val="1"/>
      <w:marLeft w:val="0"/>
      <w:marRight w:val="0"/>
      <w:marTop w:val="0"/>
      <w:marBottom w:val="0"/>
      <w:divBdr>
        <w:top w:val="none" w:sz="0" w:space="0" w:color="auto"/>
        <w:left w:val="none" w:sz="0" w:space="0" w:color="auto"/>
        <w:bottom w:val="none" w:sz="0" w:space="0" w:color="auto"/>
        <w:right w:val="none" w:sz="0" w:space="0" w:color="auto"/>
      </w:divBdr>
    </w:div>
    <w:div w:id="1859005342">
      <w:bodyDiv w:val="1"/>
      <w:marLeft w:val="0"/>
      <w:marRight w:val="0"/>
      <w:marTop w:val="0"/>
      <w:marBottom w:val="0"/>
      <w:divBdr>
        <w:top w:val="none" w:sz="0" w:space="0" w:color="auto"/>
        <w:left w:val="none" w:sz="0" w:space="0" w:color="auto"/>
        <w:bottom w:val="none" w:sz="0" w:space="0" w:color="auto"/>
        <w:right w:val="none" w:sz="0" w:space="0" w:color="auto"/>
      </w:divBdr>
    </w:div>
    <w:div w:id="1964073751">
      <w:bodyDiv w:val="1"/>
      <w:marLeft w:val="0"/>
      <w:marRight w:val="0"/>
      <w:marTop w:val="0"/>
      <w:marBottom w:val="0"/>
      <w:divBdr>
        <w:top w:val="none" w:sz="0" w:space="0" w:color="auto"/>
        <w:left w:val="none" w:sz="0" w:space="0" w:color="auto"/>
        <w:bottom w:val="none" w:sz="0" w:space="0" w:color="auto"/>
        <w:right w:val="none" w:sz="0" w:space="0" w:color="auto"/>
      </w:divBdr>
    </w:div>
    <w:div w:id="1965887854">
      <w:bodyDiv w:val="1"/>
      <w:marLeft w:val="0"/>
      <w:marRight w:val="0"/>
      <w:marTop w:val="0"/>
      <w:marBottom w:val="0"/>
      <w:divBdr>
        <w:top w:val="none" w:sz="0" w:space="0" w:color="auto"/>
        <w:left w:val="none" w:sz="0" w:space="0" w:color="auto"/>
        <w:bottom w:val="none" w:sz="0" w:space="0" w:color="auto"/>
        <w:right w:val="none" w:sz="0" w:space="0" w:color="auto"/>
      </w:divBdr>
    </w:div>
    <w:div w:id="1986927033">
      <w:bodyDiv w:val="1"/>
      <w:marLeft w:val="0"/>
      <w:marRight w:val="0"/>
      <w:marTop w:val="0"/>
      <w:marBottom w:val="0"/>
      <w:divBdr>
        <w:top w:val="none" w:sz="0" w:space="0" w:color="auto"/>
        <w:left w:val="none" w:sz="0" w:space="0" w:color="auto"/>
        <w:bottom w:val="none" w:sz="0" w:space="0" w:color="auto"/>
        <w:right w:val="none" w:sz="0" w:space="0" w:color="auto"/>
      </w:divBdr>
    </w:div>
    <w:div w:id="1995181236">
      <w:bodyDiv w:val="1"/>
      <w:marLeft w:val="0"/>
      <w:marRight w:val="0"/>
      <w:marTop w:val="0"/>
      <w:marBottom w:val="0"/>
      <w:divBdr>
        <w:top w:val="none" w:sz="0" w:space="0" w:color="auto"/>
        <w:left w:val="none" w:sz="0" w:space="0" w:color="auto"/>
        <w:bottom w:val="none" w:sz="0" w:space="0" w:color="auto"/>
        <w:right w:val="none" w:sz="0" w:space="0" w:color="auto"/>
      </w:divBdr>
    </w:div>
    <w:div w:id="2011445594">
      <w:bodyDiv w:val="1"/>
      <w:marLeft w:val="0"/>
      <w:marRight w:val="0"/>
      <w:marTop w:val="0"/>
      <w:marBottom w:val="0"/>
      <w:divBdr>
        <w:top w:val="none" w:sz="0" w:space="0" w:color="auto"/>
        <w:left w:val="none" w:sz="0" w:space="0" w:color="auto"/>
        <w:bottom w:val="none" w:sz="0" w:space="0" w:color="auto"/>
        <w:right w:val="none" w:sz="0" w:space="0" w:color="auto"/>
      </w:divBdr>
    </w:div>
    <w:div w:id="2015301748">
      <w:bodyDiv w:val="1"/>
      <w:marLeft w:val="0"/>
      <w:marRight w:val="0"/>
      <w:marTop w:val="0"/>
      <w:marBottom w:val="0"/>
      <w:divBdr>
        <w:top w:val="none" w:sz="0" w:space="0" w:color="auto"/>
        <w:left w:val="none" w:sz="0" w:space="0" w:color="auto"/>
        <w:bottom w:val="none" w:sz="0" w:space="0" w:color="auto"/>
        <w:right w:val="none" w:sz="0" w:space="0" w:color="auto"/>
      </w:divBdr>
    </w:div>
    <w:div w:id="2045864507">
      <w:bodyDiv w:val="1"/>
      <w:marLeft w:val="0"/>
      <w:marRight w:val="0"/>
      <w:marTop w:val="0"/>
      <w:marBottom w:val="0"/>
      <w:divBdr>
        <w:top w:val="none" w:sz="0" w:space="0" w:color="auto"/>
        <w:left w:val="none" w:sz="0" w:space="0" w:color="auto"/>
        <w:bottom w:val="none" w:sz="0" w:space="0" w:color="auto"/>
        <w:right w:val="none" w:sz="0" w:space="0" w:color="auto"/>
      </w:divBdr>
    </w:div>
    <w:div w:id="2046519276">
      <w:bodyDiv w:val="1"/>
      <w:marLeft w:val="0"/>
      <w:marRight w:val="0"/>
      <w:marTop w:val="0"/>
      <w:marBottom w:val="0"/>
      <w:divBdr>
        <w:top w:val="none" w:sz="0" w:space="0" w:color="auto"/>
        <w:left w:val="none" w:sz="0" w:space="0" w:color="auto"/>
        <w:bottom w:val="none" w:sz="0" w:space="0" w:color="auto"/>
        <w:right w:val="none" w:sz="0" w:space="0" w:color="auto"/>
      </w:divBdr>
    </w:div>
    <w:div w:id="2062362992">
      <w:bodyDiv w:val="1"/>
      <w:marLeft w:val="0"/>
      <w:marRight w:val="0"/>
      <w:marTop w:val="0"/>
      <w:marBottom w:val="0"/>
      <w:divBdr>
        <w:top w:val="none" w:sz="0" w:space="0" w:color="auto"/>
        <w:left w:val="none" w:sz="0" w:space="0" w:color="auto"/>
        <w:bottom w:val="none" w:sz="0" w:space="0" w:color="auto"/>
        <w:right w:val="none" w:sz="0" w:space="0" w:color="auto"/>
      </w:divBdr>
    </w:div>
    <w:div w:id="2066682028">
      <w:bodyDiv w:val="1"/>
      <w:marLeft w:val="0"/>
      <w:marRight w:val="0"/>
      <w:marTop w:val="0"/>
      <w:marBottom w:val="0"/>
      <w:divBdr>
        <w:top w:val="none" w:sz="0" w:space="0" w:color="auto"/>
        <w:left w:val="none" w:sz="0" w:space="0" w:color="auto"/>
        <w:bottom w:val="none" w:sz="0" w:space="0" w:color="auto"/>
        <w:right w:val="none" w:sz="0" w:space="0" w:color="auto"/>
      </w:divBdr>
    </w:div>
    <w:div w:id="2079595960">
      <w:bodyDiv w:val="1"/>
      <w:marLeft w:val="0"/>
      <w:marRight w:val="0"/>
      <w:marTop w:val="0"/>
      <w:marBottom w:val="0"/>
      <w:divBdr>
        <w:top w:val="none" w:sz="0" w:space="0" w:color="auto"/>
        <w:left w:val="none" w:sz="0" w:space="0" w:color="auto"/>
        <w:bottom w:val="none" w:sz="0" w:space="0" w:color="auto"/>
        <w:right w:val="none" w:sz="0" w:space="0" w:color="auto"/>
      </w:divBdr>
    </w:div>
    <w:div w:id="21412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6D932B1-8163-4045-91E6-67D61921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34967</Words>
  <Characters>221087</Characters>
  <Application>Microsoft Office Word</Application>
  <DocSecurity>0</DocSecurity>
  <Lines>1842</Lines>
  <Paragraphs>511</Paragraphs>
  <ScaleCrop>false</ScaleCrop>
  <HeadingPairs>
    <vt:vector size="2" baseType="variant">
      <vt:variant>
        <vt:lpstr>Název</vt:lpstr>
      </vt:variant>
      <vt:variant>
        <vt:i4>1</vt:i4>
      </vt:variant>
    </vt:vector>
  </HeadingPairs>
  <TitlesOfParts>
    <vt:vector size="1" baseType="lpstr">
      <vt:lpstr>Příloha ke smlouvě</vt:lpstr>
    </vt:vector>
  </TitlesOfParts>
  <Company>ANETE, spol. s r.o.</Company>
  <LinksUpToDate>false</LinksUpToDate>
  <CharactersWithSpaces>255543</CharactersWithSpaces>
  <SharedDoc>false</SharedDoc>
  <HLinks>
    <vt:vector size="108" baseType="variant">
      <vt:variant>
        <vt:i4>1900598</vt:i4>
      </vt:variant>
      <vt:variant>
        <vt:i4>116</vt:i4>
      </vt:variant>
      <vt:variant>
        <vt:i4>0</vt:i4>
      </vt:variant>
      <vt:variant>
        <vt:i4>5</vt:i4>
      </vt:variant>
      <vt:variant>
        <vt:lpwstr/>
      </vt:variant>
      <vt:variant>
        <vt:lpwstr>_Toc210634796</vt:lpwstr>
      </vt:variant>
      <vt:variant>
        <vt:i4>1900598</vt:i4>
      </vt:variant>
      <vt:variant>
        <vt:i4>110</vt:i4>
      </vt:variant>
      <vt:variant>
        <vt:i4>0</vt:i4>
      </vt:variant>
      <vt:variant>
        <vt:i4>5</vt:i4>
      </vt:variant>
      <vt:variant>
        <vt:lpwstr/>
      </vt:variant>
      <vt:variant>
        <vt:lpwstr>_Toc210634795</vt:lpwstr>
      </vt:variant>
      <vt:variant>
        <vt:i4>1900598</vt:i4>
      </vt:variant>
      <vt:variant>
        <vt:i4>104</vt:i4>
      </vt:variant>
      <vt:variant>
        <vt:i4>0</vt:i4>
      </vt:variant>
      <vt:variant>
        <vt:i4>5</vt:i4>
      </vt:variant>
      <vt:variant>
        <vt:lpwstr/>
      </vt:variant>
      <vt:variant>
        <vt:lpwstr>_Toc210634794</vt:lpwstr>
      </vt:variant>
      <vt:variant>
        <vt:i4>1900598</vt:i4>
      </vt:variant>
      <vt:variant>
        <vt:i4>98</vt:i4>
      </vt:variant>
      <vt:variant>
        <vt:i4>0</vt:i4>
      </vt:variant>
      <vt:variant>
        <vt:i4>5</vt:i4>
      </vt:variant>
      <vt:variant>
        <vt:lpwstr/>
      </vt:variant>
      <vt:variant>
        <vt:lpwstr>_Toc210634793</vt:lpwstr>
      </vt:variant>
      <vt:variant>
        <vt:i4>1900598</vt:i4>
      </vt:variant>
      <vt:variant>
        <vt:i4>92</vt:i4>
      </vt:variant>
      <vt:variant>
        <vt:i4>0</vt:i4>
      </vt:variant>
      <vt:variant>
        <vt:i4>5</vt:i4>
      </vt:variant>
      <vt:variant>
        <vt:lpwstr/>
      </vt:variant>
      <vt:variant>
        <vt:lpwstr>_Toc210634792</vt:lpwstr>
      </vt:variant>
      <vt:variant>
        <vt:i4>1900598</vt:i4>
      </vt:variant>
      <vt:variant>
        <vt:i4>86</vt:i4>
      </vt:variant>
      <vt:variant>
        <vt:i4>0</vt:i4>
      </vt:variant>
      <vt:variant>
        <vt:i4>5</vt:i4>
      </vt:variant>
      <vt:variant>
        <vt:lpwstr/>
      </vt:variant>
      <vt:variant>
        <vt:lpwstr>_Toc210634791</vt:lpwstr>
      </vt:variant>
      <vt:variant>
        <vt:i4>1900598</vt:i4>
      </vt:variant>
      <vt:variant>
        <vt:i4>80</vt:i4>
      </vt:variant>
      <vt:variant>
        <vt:i4>0</vt:i4>
      </vt:variant>
      <vt:variant>
        <vt:i4>5</vt:i4>
      </vt:variant>
      <vt:variant>
        <vt:lpwstr/>
      </vt:variant>
      <vt:variant>
        <vt:lpwstr>_Toc210634790</vt:lpwstr>
      </vt:variant>
      <vt:variant>
        <vt:i4>1835062</vt:i4>
      </vt:variant>
      <vt:variant>
        <vt:i4>74</vt:i4>
      </vt:variant>
      <vt:variant>
        <vt:i4>0</vt:i4>
      </vt:variant>
      <vt:variant>
        <vt:i4>5</vt:i4>
      </vt:variant>
      <vt:variant>
        <vt:lpwstr/>
      </vt:variant>
      <vt:variant>
        <vt:lpwstr>_Toc210634789</vt:lpwstr>
      </vt:variant>
      <vt:variant>
        <vt:i4>1835062</vt:i4>
      </vt:variant>
      <vt:variant>
        <vt:i4>68</vt:i4>
      </vt:variant>
      <vt:variant>
        <vt:i4>0</vt:i4>
      </vt:variant>
      <vt:variant>
        <vt:i4>5</vt:i4>
      </vt:variant>
      <vt:variant>
        <vt:lpwstr/>
      </vt:variant>
      <vt:variant>
        <vt:lpwstr>_Toc210634788</vt:lpwstr>
      </vt:variant>
      <vt:variant>
        <vt:i4>1835062</vt:i4>
      </vt:variant>
      <vt:variant>
        <vt:i4>62</vt:i4>
      </vt:variant>
      <vt:variant>
        <vt:i4>0</vt:i4>
      </vt:variant>
      <vt:variant>
        <vt:i4>5</vt:i4>
      </vt:variant>
      <vt:variant>
        <vt:lpwstr/>
      </vt:variant>
      <vt:variant>
        <vt:lpwstr>_Toc210634787</vt:lpwstr>
      </vt:variant>
      <vt:variant>
        <vt:i4>1835062</vt:i4>
      </vt:variant>
      <vt:variant>
        <vt:i4>56</vt:i4>
      </vt:variant>
      <vt:variant>
        <vt:i4>0</vt:i4>
      </vt:variant>
      <vt:variant>
        <vt:i4>5</vt:i4>
      </vt:variant>
      <vt:variant>
        <vt:lpwstr/>
      </vt:variant>
      <vt:variant>
        <vt:lpwstr>_Toc210634786</vt:lpwstr>
      </vt:variant>
      <vt:variant>
        <vt:i4>1835062</vt:i4>
      </vt:variant>
      <vt:variant>
        <vt:i4>50</vt:i4>
      </vt:variant>
      <vt:variant>
        <vt:i4>0</vt:i4>
      </vt:variant>
      <vt:variant>
        <vt:i4>5</vt:i4>
      </vt:variant>
      <vt:variant>
        <vt:lpwstr/>
      </vt:variant>
      <vt:variant>
        <vt:lpwstr>_Toc210634785</vt:lpwstr>
      </vt:variant>
      <vt:variant>
        <vt:i4>1835062</vt:i4>
      </vt:variant>
      <vt:variant>
        <vt:i4>44</vt:i4>
      </vt:variant>
      <vt:variant>
        <vt:i4>0</vt:i4>
      </vt:variant>
      <vt:variant>
        <vt:i4>5</vt:i4>
      </vt:variant>
      <vt:variant>
        <vt:lpwstr/>
      </vt:variant>
      <vt:variant>
        <vt:lpwstr>_Toc210634784</vt:lpwstr>
      </vt:variant>
      <vt:variant>
        <vt:i4>1835062</vt:i4>
      </vt:variant>
      <vt:variant>
        <vt:i4>38</vt:i4>
      </vt:variant>
      <vt:variant>
        <vt:i4>0</vt:i4>
      </vt:variant>
      <vt:variant>
        <vt:i4>5</vt:i4>
      </vt:variant>
      <vt:variant>
        <vt:lpwstr/>
      </vt:variant>
      <vt:variant>
        <vt:lpwstr>_Toc210634783</vt:lpwstr>
      </vt:variant>
      <vt:variant>
        <vt:i4>1835062</vt:i4>
      </vt:variant>
      <vt:variant>
        <vt:i4>32</vt:i4>
      </vt:variant>
      <vt:variant>
        <vt:i4>0</vt:i4>
      </vt:variant>
      <vt:variant>
        <vt:i4>5</vt:i4>
      </vt:variant>
      <vt:variant>
        <vt:lpwstr/>
      </vt:variant>
      <vt:variant>
        <vt:lpwstr>_Toc210634782</vt:lpwstr>
      </vt:variant>
      <vt:variant>
        <vt:i4>1835062</vt:i4>
      </vt:variant>
      <vt:variant>
        <vt:i4>26</vt:i4>
      </vt:variant>
      <vt:variant>
        <vt:i4>0</vt:i4>
      </vt:variant>
      <vt:variant>
        <vt:i4>5</vt:i4>
      </vt:variant>
      <vt:variant>
        <vt:lpwstr/>
      </vt:variant>
      <vt:variant>
        <vt:lpwstr>_Toc210634781</vt:lpwstr>
      </vt:variant>
      <vt:variant>
        <vt:i4>1835062</vt:i4>
      </vt:variant>
      <vt:variant>
        <vt:i4>20</vt:i4>
      </vt:variant>
      <vt:variant>
        <vt:i4>0</vt:i4>
      </vt:variant>
      <vt:variant>
        <vt:i4>5</vt:i4>
      </vt:variant>
      <vt:variant>
        <vt:lpwstr/>
      </vt:variant>
      <vt:variant>
        <vt:lpwstr>_Toc210634780</vt:lpwstr>
      </vt:variant>
      <vt:variant>
        <vt:i4>1245238</vt:i4>
      </vt:variant>
      <vt:variant>
        <vt:i4>14</vt:i4>
      </vt:variant>
      <vt:variant>
        <vt:i4>0</vt:i4>
      </vt:variant>
      <vt:variant>
        <vt:i4>5</vt:i4>
      </vt:variant>
      <vt:variant>
        <vt:lpwstr/>
      </vt:variant>
      <vt:variant>
        <vt:lpwstr>_Toc210634779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ke smlouvě</dc:title>
  <dc:subject>Specifikace systému KREDIT</dc:subject>
  <dc:creator>Jozef Kurica</dc:creator>
  <cp:lastModifiedBy>Rauš Miloš</cp:lastModifiedBy>
  <cp:revision>2</cp:revision>
  <cp:lastPrinted>2018-09-11T13:37:00Z</cp:lastPrinted>
  <dcterms:created xsi:type="dcterms:W3CDTF">2018-09-12T11:21:00Z</dcterms:created>
  <dcterms:modified xsi:type="dcterms:W3CDTF">2018-09-12T11:21:00Z</dcterms:modified>
</cp:coreProperties>
</file>