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415CF5">
        <w:rPr>
          <w:b/>
          <w:noProof/>
          <w:sz w:val="32"/>
          <w:szCs w:val="32"/>
        </w:rPr>
        <w:t>108/1/20/06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415CF5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415CF5">
        <w:rPr>
          <w:b/>
          <w:noProof/>
          <w:sz w:val="24"/>
        </w:rPr>
        <w:t>MARKON PCE s. r. o.</w:t>
      </w:r>
    </w:p>
    <w:p w:rsidR="00415CF5" w:rsidRDefault="00415CF5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Jana Palacha 324</w:t>
      </w:r>
    </w:p>
    <w:p w:rsidR="00AC0472" w:rsidRDefault="00415CF5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  <w:proofErr w:type="gramEnd"/>
      <w:r>
        <w:rPr>
          <w:b/>
          <w:noProof/>
          <w:sz w:val="24"/>
        </w:rPr>
        <w:t xml:space="preserve">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415CF5">
        <w:rPr>
          <w:b/>
          <w:noProof/>
        </w:rPr>
        <w:t>45535426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415CF5">
        <w:rPr>
          <w:b/>
          <w:noProof/>
          <w:sz w:val="24"/>
        </w:rPr>
        <w:t>Město</w:t>
      </w:r>
      <w:proofErr w:type="gramEnd"/>
      <w:r w:rsidR="00415CF5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415CF5" w:rsidRDefault="00415CF5" w:rsidP="00415CF5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opravu měření regulace a doplnění omezovače maximálního výkonu na přívodu tepla z EOP </w:t>
      </w:r>
      <w:proofErr w:type="spellStart"/>
      <w:r>
        <w:rPr>
          <w:rFonts w:ascii="Courier New" w:hAnsi="Courier New"/>
          <w:sz w:val="24"/>
          <w:u w:val="dotted"/>
        </w:rPr>
        <w:t>Opatovice</w:t>
      </w:r>
      <w:proofErr w:type="spellEnd"/>
      <w:r>
        <w:rPr>
          <w:rFonts w:ascii="Courier New" w:hAnsi="Courier New"/>
          <w:sz w:val="24"/>
          <w:u w:val="dotted"/>
        </w:rPr>
        <w:t xml:space="preserve"> pro budovu </w:t>
      </w:r>
      <w:proofErr w:type="spellStart"/>
      <w:proofErr w:type="gramStart"/>
      <w:r>
        <w:rPr>
          <w:rFonts w:ascii="Courier New" w:hAnsi="Courier New"/>
          <w:sz w:val="24"/>
          <w:u w:val="dotted"/>
        </w:rPr>
        <w:t>č.p</w:t>
      </w:r>
      <w:proofErr w:type="spellEnd"/>
      <w:r>
        <w:rPr>
          <w:rFonts w:ascii="Courier New" w:hAnsi="Courier New"/>
          <w:sz w:val="24"/>
          <w:u w:val="dotted"/>
        </w:rPr>
        <w:t>.</w:t>
      </w:r>
      <w:proofErr w:type="gramEnd"/>
      <w:r>
        <w:rPr>
          <w:rFonts w:ascii="Courier New" w:hAnsi="Courier New"/>
          <w:sz w:val="24"/>
          <w:u w:val="dotted"/>
        </w:rPr>
        <w:t xml:space="preserve"> 85, Široká, Chrudim, včetně dálkového přístupu. Celková výše 67.469,00 Kč včetně DPH dle předložené cenové nabídky. 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15CF5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415CF5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415CF5">
        <w:rPr>
          <w:noProof/>
          <w:sz w:val="20"/>
        </w:rPr>
        <w:t>22. 7. 2020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415CF5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415CF5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</w:t>
      </w:r>
      <w:proofErr w:type="gramStart"/>
      <w:r w:rsidR="00977BF8" w:rsidRPr="001B7A22">
        <w:rPr>
          <w:sz w:val="20"/>
        </w:rPr>
        <w:t>fax: , e-mail</w:t>
      </w:r>
      <w:proofErr w:type="gramEnd"/>
      <w:r w:rsidR="00977BF8" w:rsidRPr="001B7A22">
        <w:rPr>
          <w:sz w:val="20"/>
        </w:rPr>
        <w:t xml:space="preserve">: </w:t>
      </w:r>
      <w:r w:rsidR="00415CF5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F5" w:rsidRDefault="00415CF5">
      <w:r>
        <w:separator/>
      </w:r>
    </w:p>
  </w:endnote>
  <w:endnote w:type="continuationSeparator" w:id="0">
    <w:p w:rsidR="00415CF5" w:rsidRDefault="00415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F5" w:rsidRDefault="00415CF5">
      <w:r>
        <w:separator/>
      </w:r>
    </w:p>
  </w:footnote>
  <w:footnote w:type="continuationSeparator" w:id="0">
    <w:p w:rsidR="00415CF5" w:rsidRDefault="00415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15CF5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1</cp:revision>
  <cp:lastPrinted>2020-07-22T10:49:00Z</cp:lastPrinted>
  <dcterms:created xsi:type="dcterms:W3CDTF">2020-07-22T10:48:00Z</dcterms:created>
  <dcterms:modified xsi:type="dcterms:W3CDTF">2020-07-22T10:49:00Z</dcterms:modified>
</cp:coreProperties>
</file>