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0" w:rsidRDefault="001B39A0">
      <w:pPr>
        <w:pStyle w:val="Row2"/>
      </w:pPr>
    </w:p>
    <w:p w:rsidR="001B39A0" w:rsidRDefault="00424760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5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3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OBV-VP-8 - 8200078</w:t>
      </w:r>
      <w:r>
        <w:rPr>
          <w:noProof/>
          <w:lang w:val="cs-CZ" w:eastAsia="cs-CZ"/>
        </w:rPr>
        <w:pict>
          <v:shape id="_x0000_s1062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8200078</w:t>
      </w:r>
    </w:p>
    <w:p w:rsidR="001B39A0" w:rsidRDefault="00424760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B39A0" w:rsidRDefault="00424760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Schrödinger, LLC</w:t>
      </w:r>
    </w:p>
    <w:p w:rsidR="001B39A0" w:rsidRDefault="00424760">
      <w:pPr>
        <w:pStyle w:val="Row7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89pt;margin-top:13pt;width:277pt;height:11pt;z-index:-251658235;mso-position-horizontal-relative:margin" stroked="f">
            <v:fill o:opacity2="0"/>
            <v:textbox inset="0,0,0,0">
              <w:txbxContent>
                <w:p w:rsidR="001B39A0" w:rsidRDefault="0042476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Portland, OR 97204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7"/>
        </w:rPr>
        <w:t>101 SW Main Street, Suite 1300</w:t>
      </w:r>
    </w:p>
    <w:p w:rsidR="001B39A0" w:rsidRDefault="00424760">
      <w:pPr>
        <w:pStyle w:val="Row8"/>
      </w:pPr>
      <w:r>
        <w:tab/>
      </w:r>
      <w:r>
        <w:rPr>
          <w:rStyle w:val="Text3"/>
          <w:position w:val="17"/>
        </w:rPr>
        <w:t>Topolová 748</w:t>
      </w:r>
      <w:r>
        <w:tab/>
      </w:r>
    </w:p>
    <w:p w:rsidR="001B39A0" w:rsidRDefault="00424760">
      <w:pPr>
        <w:pStyle w:val="Row9"/>
      </w:pPr>
      <w:r>
        <w:tab/>
      </w:r>
      <w:r>
        <w:rPr>
          <w:rStyle w:val="Text3"/>
          <w:position w:val="6"/>
        </w:rPr>
        <w:t>250 67  Klecany</w:t>
      </w:r>
      <w:r>
        <w:tab/>
      </w:r>
      <w:r>
        <w:rPr>
          <w:rStyle w:val="Text5"/>
        </w:rPr>
        <w:t xml:space="preserve">101 SW </w:t>
      </w:r>
      <w:r>
        <w:rPr>
          <w:rStyle w:val="Text5"/>
        </w:rPr>
        <w:t>Main Street</w:t>
      </w:r>
    </w:p>
    <w:p w:rsidR="001B39A0" w:rsidRDefault="00424760">
      <w:pPr>
        <w:pStyle w:val="Row10"/>
      </w:pPr>
      <w:r>
        <w:rPr>
          <w:noProof/>
          <w:lang w:val="cs-CZ" w:eastAsia="cs-CZ"/>
        </w:rPr>
        <w:pict>
          <v:shape id="_x0000_s1060" type="#_x0000_t202" style="position:absolute;margin-left:289pt;margin-top:13pt;width:277pt;height:11pt;z-index:-251658234;mso-position-horizontal-relative:margin" stroked="f">
            <v:fill o:opacity2="0"/>
            <v:textbox inset="0,0,0,0">
              <w:txbxContent>
                <w:p w:rsidR="001B39A0" w:rsidRDefault="0042476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Spojené státy americké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4"/>
        </w:rPr>
        <w:t>Portland</w:t>
      </w:r>
    </w:p>
    <w:p w:rsidR="001B39A0" w:rsidRDefault="001B39A0">
      <w:pPr>
        <w:pStyle w:val="Row2"/>
      </w:pPr>
    </w:p>
    <w:p w:rsidR="001B39A0" w:rsidRDefault="00424760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14pt;width:28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xxxxxxxxxx</w:t>
      </w:r>
      <w:r>
        <w:rPr>
          <w:noProof/>
          <w:lang w:val="cs-CZ" w:eastAsia="cs-CZ"/>
        </w:rPr>
        <w:pict>
          <v:shape id="_x0000_s1058" type="#_x0000_t32" style="position:absolute;margin-left:417pt;margin-top:14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14pt;width:0;height:30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B39A0" w:rsidRDefault="00424760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08.07.2020</w:t>
      </w:r>
      <w:r>
        <w:tab/>
      </w:r>
      <w:r>
        <w:rPr>
          <w:rStyle w:val="Text2"/>
          <w:position w:val="2"/>
        </w:rPr>
        <w:t>Číslo jednací</w:t>
      </w:r>
    </w:p>
    <w:p w:rsidR="001B39A0" w:rsidRDefault="00424760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B39A0" w:rsidRDefault="00424760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B39A0" w:rsidRDefault="00424760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B39A0" w:rsidRDefault="00424760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B39A0" w:rsidRDefault="00424760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</w:t>
      </w:r>
      <w:r>
        <w:rPr>
          <w:rStyle w:val="Text3"/>
          <w:position w:val="2"/>
        </w:rPr>
        <w:t xml:space="preserve"> převodem</w:t>
      </w:r>
    </w:p>
    <w:p w:rsidR="001B39A0" w:rsidRDefault="00424760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145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45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19"/>
      </w:pPr>
      <w:r>
        <w:tab/>
      </w:r>
      <w:r>
        <w:rPr>
          <w:rStyle w:val="Text3"/>
        </w:rPr>
        <w:t>- 34 Tokens for interchangeable library including AutoQSAR, Canvas,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ConfGen, Core Hopping, Desmond GPU, Epik, Field-based QSAR,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Glide, Impact, Jaguar, Jaguar pKa, LigPrep, MacroModel, P450 SOM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 xml:space="preserve">Prediction, Phase, </w:t>
      </w:r>
      <w:r>
        <w:rPr>
          <w:rStyle w:val="Text3"/>
        </w:rPr>
        <w:t>Shape Screening, Prime, PrimeX, QikProp, QSite,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SiteMap, Strike, XP Visualizer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2 years from date of delivery</w:t>
      </w:r>
      <w:bookmarkStart w:id="0" w:name="_GoBack"/>
      <w:bookmarkEnd w:id="0"/>
    </w:p>
    <w:p w:rsidR="001B39A0" w:rsidRDefault="00424760">
      <w:pPr>
        <w:pStyle w:val="Row20"/>
      </w:pPr>
      <w:r>
        <w:tab/>
      </w:r>
      <w:r>
        <w:rPr>
          <w:rStyle w:val="Text3"/>
        </w:rPr>
        <w:t>- 3 Desmond GPU Floating Licenses 2 years from date of delivery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- 1 Maestro Access License 2 years from date of delivery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- 1 KNIME Access Lice</w:t>
      </w:r>
      <w:r>
        <w:rPr>
          <w:rStyle w:val="Text3"/>
        </w:rPr>
        <w:t>nse 2 years from date of delivery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- 1 OPLS3 Force Field Access License 2 years from date of delivery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Subtotal 17,600.00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Discount -800.00</w:t>
      </w:r>
    </w:p>
    <w:p w:rsidR="001B39A0" w:rsidRDefault="00424760">
      <w:pPr>
        <w:pStyle w:val="Row20"/>
      </w:pPr>
      <w:r>
        <w:tab/>
      </w:r>
      <w:r>
        <w:rPr>
          <w:rStyle w:val="Text3"/>
        </w:rPr>
        <w:t>Total USD 16,800.00</w:t>
      </w:r>
    </w:p>
    <w:p w:rsidR="001B39A0" w:rsidRDefault="00424760">
      <w:pPr>
        <w:pStyle w:val="Row20"/>
      </w:pPr>
      <w:r>
        <w:rPr>
          <w:noProof/>
          <w:lang w:val="cs-CZ" w:eastAsia="cs-CZ"/>
        </w:rPr>
        <w:pict>
          <v:rect id="_x0000_s1044" style="position:absolute;margin-left:19pt;margin-top:14pt;width:548pt;height:15pt;z-index:-25165821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0;height:17pt;z-index:-25165821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4pt;width:550pt;height:0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Bank charges: SHA</w:t>
      </w:r>
      <w:r>
        <w:rPr>
          <w:noProof/>
          <w:lang w:val="cs-CZ" w:eastAsia="cs-CZ"/>
        </w:rPr>
        <w:pict>
          <v:shape id="_x0000_s1041" type="#_x0000_t32" style="position:absolute;margin-left:568pt;margin-top:14pt;width:0;height:17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21"/>
      </w:pPr>
      <w:r>
        <w:rPr>
          <w:noProof/>
          <w:lang w:val="cs-CZ" w:eastAsia="cs-CZ"/>
        </w:rPr>
        <w:pict>
          <v:shape id="_x0000_s1040" type="#_x0000_t32" style="position:absolute;margin-left:19pt;margin-top:20pt;width:0;height:23pt;z-index:-25165821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0pt;width:0;height:23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22"/>
      </w:pPr>
      <w:r>
        <w:rPr>
          <w:noProof/>
          <w:lang w:val="cs-CZ" w:eastAsia="cs-CZ"/>
        </w:rPr>
        <w:pict>
          <v:shape id="_x0000_s1038" type="#_x0000_t202" style="position:absolute;margin-left:23pt;margin-top:6pt;width:167pt;height:10pt;z-index:-251658212;mso-position-horizontal-relative:margin" stroked="f">
            <v:fill o:opacity2="0"/>
            <v:textbox inset="0,0,0,0">
              <w:txbxContent>
                <w:p w:rsidR="001B39A0" w:rsidRDefault="0042476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 x VZMR SW Platform a CADD pro projekt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1;mso-position-horizontal-relative:margin" stroked="f">
            <v:fill o:opacity2="0"/>
            <v:textbox inset="0,0,0,0">
              <w:txbxContent>
                <w:p w:rsidR="001B39A0" w:rsidRDefault="0042476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400 000.00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0;mso-position-horizontal-relative:margin" stroked="f">
            <v:fill o:opacity2="0"/>
            <v:textbox inset="0,0,0,0">
              <w:txbxContent>
                <w:p w:rsidR="001B39A0" w:rsidRDefault="0042476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400 000.00</w:t>
      </w:r>
    </w:p>
    <w:p w:rsidR="001B39A0" w:rsidRDefault="00424760">
      <w:pPr>
        <w:pStyle w:val="Row23"/>
      </w:pPr>
      <w:r>
        <w:rPr>
          <w:noProof/>
          <w:lang w:val="cs-CZ" w:eastAsia="cs-CZ"/>
        </w:rPr>
        <w:pict>
          <v:shape id="_x0000_s1035" type="#_x0000_t32" style="position:absolute;margin-left:19pt;margin-top:12pt;width:550pt;height:0;z-index:-25165820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1pt;width:0;height:98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PharmaBrai</w:t>
      </w:r>
      <w:r>
        <w:rPr>
          <w:noProof/>
          <w:lang w:val="cs-CZ" w:eastAsia="cs-CZ"/>
        </w:rPr>
        <w:pict>
          <v:shape id="_x0000_s1033" type="#_x0000_t32" style="position:absolute;margin-left:568pt;margin-top:11pt;width:0;height:98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24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19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400 000.00</w:t>
      </w:r>
      <w:r>
        <w:tab/>
      </w:r>
      <w:r>
        <w:rPr>
          <w:rStyle w:val="Text2"/>
        </w:rPr>
        <w:t>Kč</w:t>
      </w:r>
    </w:p>
    <w:p w:rsidR="001B39A0" w:rsidRDefault="00424760">
      <w:pPr>
        <w:pStyle w:val="Row25"/>
      </w:pPr>
      <w:r>
        <w:tab/>
      </w:r>
      <w:r w:rsidRPr="00424760">
        <w:rPr>
          <w:rStyle w:val="Text3"/>
          <w:b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5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1B39A0">
      <w:pPr>
        <w:pStyle w:val="Row2"/>
      </w:pPr>
    </w:p>
    <w:p w:rsidR="001B39A0" w:rsidRDefault="00424760">
      <w:pPr>
        <w:pStyle w:val="Row26"/>
      </w:pPr>
      <w:r>
        <w:tab/>
      </w:r>
      <w:r>
        <w:rPr>
          <w:rStyle w:val="Text3"/>
        </w:rPr>
        <w:t xml:space="preserve">E-mail: </w:t>
      </w:r>
      <w:r w:rsidRPr="00424760">
        <w:rPr>
          <w:rStyle w:val="Text3"/>
          <w:b/>
          <w:highlight w:val="yellow"/>
        </w:rPr>
        <w:t>VYMAZÁNO</w:t>
      </w:r>
    </w:p>
    <w:p w:rsidR="001B39A0" w:rsidRDefault="001B39A0">
      <w:pPr>
        <w:pStyle w:val="Row2"/>
      </w:pPr>
    </w:p>
    <w:p w:rsidR="001B39A0" w:rsidRDefault="001B39A0">
      <w:pPr>
        <w:pStyle w:val="Row2"/>
      </w:pPr>
    </w:p>
    <w:p w:rsidR="001B39A0" w:rsidRDefault="00424760">
      <w:pPr>
        <w:pStyle w:val="Row27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1;mso-position-horizontal-relative:margin;mso-position-vertical-relative:text" o:connectortype="straight" strokeweight="1pt">
            <w10:wrap anchorx="margin" anchory="page"/>
          </v:shape>
        </w:pict>
      </w:r>
    </w:p>
    <w:p w:rsidR="001B39A0" w:rsidRDefault="00424760">
      <w:pPr>
        <w:pStyle w:val="Row28"/>
      </w:pPr>
      <w:r>
        <w:tab/>
      </w:r>
      <w:r>
        <w:rPr>
          <w:rStyle w:val="Text3"/>
        </w:rPr>
        <w:t>Smluvní strany berou na vědomí,</w:t>
      </w:r>
      <w:r>
        <w:rPr>
          <w:rStyle w:val="Text3"/>
        </w:rPr>
        <w:t xml:space="preserve"> že smlouva (tj. objednávka a její akceptace) v případě, kdy hodnota plnění přesáhne 50.000,- Kč bez DPH, ke své</w:t>
      </w:r>
    </w:p>
    <w:p w:rsidR="001B39A0" w:rsidRDefault="00424760">
      <w:pPr>
        <w:pStyle w:val="Row29"/>
      </w:pPr>
      <w:r>
        <w:tab/>
      </w:r>
      <w:r>
        <w:rPr>
          <w:rStyle w:val="Text3"/>
        </w:rPr>
        <w:t xml:space="preserve">účinnosti vyžaduje uveřejnění v registru smluv podle zákona č. 340/2015 Sb. o registru smluv, a s uveřejněním v plném znění souhlasí. Zaslání </w:t>
      </w:r>
      <w:r>
        <w:rPr>
          <w:rStyle w:val="Text3"/>
        </w:rPr>
        <w:t>do</w:t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Na daňovém dokladu (faktuře) uvádějte vždy číslo objednávky.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  <w:r>
        <w:rPr>
          <w:rStyle w:val="Text3"/>
        </w:rPr>
        <w:t>Datum a podpis: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  <w:r>
        <w:rPr>
          <w:rStyle w:val="Text3"/>
        </w:rPr>
        <w:t xml:space="preserve">Příkazce operace: </w:t>
      </w:r>
      <w:r w:rsidRPr="00424760">
        <w:rPr>
          <w:rStyle w:val="Text3"/>
          <w:b/>
          <w:highlight w:val="yellow"/>
        </w:rPr>
        <w:t>VYMAZÁNO</w:t>
      </w:r>
      <w:r>
        <w:rPr>
          <w:rStyle w:val="Text3"/>
        </w:rPr>
        <w:t>.</w:t>
      </w:r>
    </w:p>
    <w:p w:rsidR="001B39A0" w:rsidRDefault="00424760">
      <w:pPr>
        <w:pStyle w:val="Row29"/>
      </w:pPr>
      <w:r>
        <w:tab/>
      </w:r>
    </w:p>
    <w:p w:rsidR="001B39A0" w:rsidRDefault="00424760">
      <w:pPr>
        <w:pStyle w:val="Row29"/>
      </w:pPr>
      <w:r>
        <w:tab/>
      </w:r>
    </w:p>
    <w:p w:rsidR="001B39A0" w:rsidRDefault="00424760" w:rsidP="00424760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rozpočtu: </w:t>
      </w:r>
      <w:r w:rsidRPr="00424760">
        <w:rPr>
          <w:rStyle w:val="Text3"/>
          <w:b/>
          <w:highlight w:val="yellow"/>
        </w:rPr>
        <w:t>VYMAZÁNO</w:t>
      </w:r>
    </w:p>
    <w:p w:rsidR="001B39A0" w:rsidRDefault="00424760">
      <w:pPr>
        <w:pStyle w:val="Row26"/>
      </w:pPr>
      <w:r>
        <w:tab/>
      </w:r>
      <w:r>
        <w:rPr>
          <w:rStyle w:val="Text3"/>
        </w:rPr>
        <w:t>Na faktuře uvádějte číslo naší objednávky.</w:t>
      </w:r>
    </w:p>
    <w:p w:rsidR="001B39A0" w:rsidRDefault="001B39A0">
      <w:pPr>
        <w:sectPr w:rsidR="001B39A0" w:rsidSect="00000001">
          <w:headerReference w:type="default" r:id="rId6"/>
          <w:footerReference w:type="default" r:id="rId7"/>
          <w:pgSz w:w="11907" w:h="16839"/>
          <w:pgMar w:top="281" w:right="302" w:bottom="288" w:left="302" w:header="0" w:footer="0" w:gutter="0"/>
          <w:cols w:space="708"/>
        </w:sectPr>
      </w:pPr>
    </w:p>
    <w:p w:rsidR="001B39A0" w:rsidRDefault="00424760">
      <w:pPr>
        <w:pStyle w:val="Row34"/>
      </w:pPr>
      <w:r>
        <w:lastRenderedPageBreak/>
        <w:tab/>
      </w:r>
      <w:r>
        <w:rPr>
          <w:rStyle w:val="Text2"/>
        </w:rPr>
        <w:t>Platné elektronické podpisy:</w:t>
      </w:r>
    </w:p>
    <w:p w:rsidR="001B39A0" w:rsidRDefault="00424760">
      <w:pPr>
        <w:pStyle w:val="Row25"/>
      </w:pPr>
      <w:r>
        <w:tab/>
      </w:r>
      <w:r>
        <w:rPr>
          <w:rStyle w:val="Text3"/>
        </w:rPr>
        <w:t xml:space="preserve">08.07.2020 09:42:36 - </w:t>
      </w:r>
      <w:r w:rsidRPr="00424760">
        <w:rPr>
          <w:rStyle w:val="Text3"/>
          <w:b/>
          <w:highlight w:val="yellow"/>
        </w:rPr>
        <w:t>VYMAZÁNO</w:t>
      </w:r>
      <w:r>
        <w:rPr>
          <w:rStyle w:val="Text3"/>
        </w:rPr>
        <w:t>(</w:t>
      </w:r>
      <w:proofErr w:type="spellStart"/>
      <w:r>
        <w:rPr>
          <w:rStyle w:val="Text3"/>
        </w:rPr>
        <w:t>Admin</w:t>
      </w:r>
      <w:proofErr w:type="spellEnd"/>
      <w:r>
        <w:rPr>
          <w:rStyle w:val="Text3"/>
        </w:rPr>
        <w:t>. grantů)</w:t>
      </w:r>
    </w:p>
    <w:p w:rsidR="001B39A0" w:rsidRDefault="00424760">
      <w:pPr>
        <w:pStyle w:val="Row35"/>
      </w:pPr>
      <w:r>
        <w:tab/>
      </w:r>
      <w:r>
        <w:rPr>
          <w:rStyle w:val="Text3"/>
        </w:rPr>
        <w:t xml:space="preserve">08.07.2020 09:48:16 - </w:t>
      </w:r>
      <w:r w:rsidRPr="00424760">
        <w:rPr>
          <w:rStyle w:val="Text3"/>
          <w:b/>
          <w:highlight w:val="yellow"/>
        </w:rPr>
        <w:t>VYMAZÁNO</w:t>
      </w:r>
      <w:r>
        <w:rPr>
          <w:rStyle w:val="Text3"/>
        </w:rPr>
        <w:t>- příkazce operace (Schváleno řešitelem grantu)</w:t>
      </w:r>
    </w:p>
    <w:p w:rsidR="001B39A0" w:rsidRDefault="00424760">
      <w:pPr>
        <w:pStyle w:val="Row35"/>
      </w:pPr>
      <w:r>
        <w:tab/>
      </w:r>
      <w:r>
        <w:rPr>
          <w:rStyle w:val="Text3"/>
        </w:rPr>
        <w:t xml:space="preserve">08.07.2020 09:53:25 - </w:t>
      </w:r>
      <w:r w:rsidRPr="00424760">
        <w:rPr>
          <w:rStyle w:val="Text3"/>
          <w:b/>
          <w:highlight w:val="yellow"/>
        </w:rPr>
        <w:t>VYMAZÁNO</w:t>
      </w:r>
      <w:r>
        <w:rPr>
          <w:rStyle w:val="Text3"/>
        </w:rPr>
        <w:t>- spr</w:t>
      </w:r>
      <w:r>
        <w:rPr>
          <w:rStyle w:val="Text3"/>
        </w:rPr>
        <w:t>ávce rozpočtu (Schválen správcem rozpočtu)</w:t>
      </w:r>
    </w:p>
    <w:sectPr w:rsidR="001B39A0" w:rsidSect="00000002">
      <w:headerReference w:type="default" r:id="rId8"/>
      <w:footerReference w:type="default" r:id="rId9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4760">
      <w:pPr>
        <w:spacing w:after="0" w:line="240" w:lineRule="auto"/>
      </w:pPr>
      <w:r>
        <w:separator/>
      </w:r>
    </w:p>
  </w:endnote>
  <w:endnote w:type="continuationSeparator" w:id="0">
    <w:p w:rsidR="00000000" w:rsidRDefault="0042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Default="00424760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19pt;margin-top:13pt;width:550pt;height:0;z-index:-251658199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(*) NÚDZ je státní zdravotnická organizace zřízená MZČR pod č. j. 16037/2001.</w:t>
    </w:r>
  </w:p>
  <w:p w:rsidR="001B39A0" w:rsidRDefault="00424760">
    <w:pPr>
      <w:pStyle w:val="Row31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8200078</w:t>
    </w:r>
    <w:r>
      <w:tab/>
    </w:r>
    <w:r>
      <w:rPr>
        <w:rStyle w:val="Text3"/>
        <w:highlight w:val="white"/>
      </w:rPr>
      <w:t xml:space="preserve">© MÚZO Praha s.r.o. - </w:t>
    </w:r>
    <w:r>
      <w:rPr>
        <w:rStyle w:val="Text3"/>
        <w:highlight w:val="white"/>
      </w:rPr>
      <w:t>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B39A0" w:rsidRDefault="001B39A0">
    <w:pPr>
      <w:pStyle w:val="Row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Default="00424760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13pt;width:550pt;height:0;z-index:-251658239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(*) NÚDZ je státní zdravotnická organizace zřízená MZČR pod č. j. 16037/2001.</w:t>
    </w:r>
  </w:p>
  <w:p w:rsidR="001B39A0" w:rsidRDefault="00424760">
    <w:pPr>
      <w:pStyle w:val="Row31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8200078</w:t>
    </w:r>
    <w:r>
      <w:tab/>
    </w:r>
    <w:r>
      <w:rPr>
        <w:rStyle w:val="Text3"/>
        <w:highlight w:val="white"/>
      </w:rPr>
      <w:t xml:space="preserve">© MÚZO </w:t>
    </w:r>
    <w:r>
      <w:rPr>
        <w:rStyle w:val="Text3"/>
        <w:highlight w:val="white"/>
      </w:rPr>
      <w:t>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2</w:t>
    </w:r>
  </w:p>
  <w:p w:rsidR="001B39A0" w:rsidRDefault="001B39A0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4760">
      <w:pPr>
        <w:spacing w:after="0" w:line="240" w:lineRule="auto"/>
      </w:pPr>
      <w:r>
        <w:separator/>
      </w:r>
    </w:p>
  </w:footnote>
  <w:footnote w:type="continuationSeparator" w:id="0">
    <w:p w:rsidR="00000000" w:rsidRDefault="0042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Default="001B39A0">
    <w:pPr>
      <w:pStyle w:val="Row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A0" w:rsidRDefault="001B39A0">
    <w:pPr>
      <w:pStyle w:val="Row2"/>
    </w:pPr>
  </w:p>
  <w:p w:rsidR="001B39A0" w:rsidRDefault="001B39A0">
    <w:pPr>
      <w:pStyle w:val="Row2"/>
    </w:pPr>
  </w:p>
  <w:p w:rsidR="001B39A0" w:rsidRDefault="001B39A0">
    <w:pPr>
      <w:pStyle w:val="Row2"/>
    </w:pPr>
  </w:p>
  <w:p w:rsidR="001B39A0" w:rsidRDefault="00424760">
    <w:pPr>
      <w:pStyle w:val="Row32"/>
    </w:pPr>
    <w:r>
      <w:rPr>
        <w:noProof/>
        <w:lang w:val="cs-CZ" w:eastAsia="cs-CZ"/>
      </w:rPr>
      <w:pict>
        <v:rect id="_x0000_s4098" style="position:absolute;margin-left:19pt;margin-top:0;width:549pt;height:19pt;z-index:-251658240;mso-position-horizontal-relative:margin" strokeweight="1pt">
          <v:fill opacity="0"/>
          <w10:wrap anchorx="margin" anchory="page"/>
        </v:rect>
      </w:pict>
    </w:r>
    <w:r>
      <w:tab/>
    </w:r>
    <w:r>
      <w:rPr>
        <w:rStyle w:val="Text2"/>
      </w:rPr>
      <w:t>Řada</w:t>
    </w:r>
    <w:r>
      <w:tab/>
    </w:r>
    <w:r>
      <w:rPr>
        <w:rStyle w:val="Text3"/>
      </w:rPr>
      <w:t>OBV-VP-8</w:t>
    </w:r>
    <w:r>
      <w:tab/>
    </w:r>
    <w:r>
      <w:rPr>
        <w:rStyle w:val="Text2"/>
      </w:rPr>
      <w:t>Evidenční číslo</w:t>
    </w:r>
    <w:r>
      <w:tab/>
    </w:r>
    <w:r>
      <w:rPr>
        <w:rStyle w:val="Text3"/>
      </w:rPr>
      <w:t>8200078</w: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8200078</w:t>
    </w:r>
    <w:r>
      <w:tab/>
    </w:r>
    <w:r>
      <w:rPr>
        <w:rStyle w:val="Text2"/>
      </w:rPr>
      <w:t>Datum vystavení</w:t>
    </w:r>
    <w:r>
      <w:tab/>
    </w:r>
    <w:r>
      <w:rPr>
        <w:rStyle w:val="Text3"/>
      </w:rPr>
      <w:t>08.07.2020</w:t>
    </w:r>
  </w:p>
  <w:p w:rsidR="001B39A0" w:rsidRDefault="001B39A0">
    <w:pPr>
      <w:pStyle w:val="Row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_x0000_s4099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B39A0"/>
    <w:rsid w:val="0042476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_x0000_s1066"/>
        <o:r id="V:Rule2" type="connector" idref="#_x0000_s1065"/>
        <o:r id="V:Rule3" type="connector" idref="#_x0000_s1064"/>
        <o:r id="V:Rule4" type="connector" idref="#_x0000_s1063"/>
        <o:r id="V:Rule5" type="connector" idref="#_x0000_s1062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5:docId w15:val="{744EE6B2-4AB9-484C-9627-4A6C231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2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1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461"/>
        <w:tab w:val="left" w:pos="986"/>
        <w:tab w:val="left" w:pos="2066"/>
        <w:tab w:val="left" w:pos="3341"/>
        <w:tab w:val="left" w:pos="4466"/>
        <w:tab w:val="left" w:pos="5981"/>
        <w:tab w:val="left" w:pos="8561"/>
        <w:tab w:val="left" w:pos="10091"/>
      </w:tabs>
      <w:spacing w:before="100" w:after="0" w:line="180" w:lineRule="exact"/>
    </w:pPr>
  </w:style>
  <w:style w:type="paragraph" w:customStyle="1" w:styleId="Row33">
    <w:name w:val="Row 33"/>
    <w:basedOn w:val="Normln"/>
    <w:qFormat/>
    <w:pPr>
      <w:keepNext/>
      <w:spacing w:after="0" w:line="80" w:lineRule="exact"/>
    </w:pPr>
  </w:style>
  <w:style w:type="paragraph" w:customStyle="1" w:styleId="Row34">
    <w:name w:val="Row 3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5">
    <w:name w:val="Row 35"/>
    <w:basedOn w:val="Normln"/>
    <w:qFormat/>
    <w:pPr>
      <w:keepNext/>
      <w:tabs>
        <w:tab w:val="left" w:pos="461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2079</Characters>
  <Application>Microsoft Office Word</Application>
  <DocSecurity>0</DocSecurity>
  <Lines>17</Lines>
  <Paragraphs>4</Paragraphs>
  <ScaleCrop>false</ScaleCrop>
  <Manager/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vysinova</dc:creator>
  <cp:keywords/>
  <dc:description/>
  <cp:lastModifiedBy>Vysinova Sarka</cp:lastModifiedBy>
  <cp:revision>2</cp:revision>
  <dcterms:created xsi:type="dcterms:W3CDTF">2020-07-22T09:25:00Z</dcterms:created>
  <dcterms:modified xsi:type="dcterms:W3CDTF">2020-07-22T09:26:00Z</dcterms:modified>
  <cp:category/>
</cp:coreProperties>
</file>