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E2" w:rsidRPr="0059160B" w:rsidRDefault="00D10C60" w:rsidP="00811AC7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proofErr w:type="gramStart"/>
      <w:r w:rsidR="00B74F80">
        <w:rPr>
          <w:b/>
          <w:bCs/>
          <w:i/>
        </w:rPr>
        <w:t>SMLOUV</w:t>
      </w:r>
      <w:r w:rsidR="008E1582">
        <w:rPr>
          <w:b/>
          <w:bCs/>
          <w:i/>
        </w:rPr>
        <w:t>A</w:t>
      </w:r>
      <w:r w:rsidR="00B74F80">
        <w:rPr>
          <w:b/>
          <w:bCs/>
          <w:i/>
        </w:rPr>
        <w:t xml:space="preserve">  O DÍLO</w:t>
      </w:r>
      <w:proofErr w:type="gramEnd"/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</w:p>
    <w:p w:rsidR="001028CF" w:rsidRDefault="003026C1" w:rsidP="00D10C60">
      <w:pPr>
        <w:jc w:val="both"/>
        <w:rPr>
          <w:bCs/>
        </w:rPr>
      </w:pPr>
      <w:r w:rsidRPr="0059160B">
        <w:rPr>
          <w:bCs/>
        </w:rPr>
        <w:t>O</w:t>
      </w:r>
      <w:r w:rsidR="00811AC7" w:rsidRPr="0059160B">
        <w:rPr>
          <w:bCs/>
        </w:rPr>
        <w:t>bjednat</w:t>
      </w:r>
      <w:r w:rsidR="007032EE" w:rsidRPr="0059160B">
        <w:rPr>
          <w:bCs/>
        </w:rPr>
        <w:t>el:</w:t>
      </w:r>
    </w:p>
    <w:p w:rsidR="006451C6" w:rsidRDefault="00D77B03" w:rsidP="00D10C60">
      <w:pPr>
        <w:jc w:val="both"/>
        <w:rPr>
          <w:b/>
        </w:rPr>
      </w:pPr>
      <w:r>
        <w:rPr>
          <w:b/>
        </w:rPr>
        <w:t>Střední odborná škola a Střední odborné učiliště</w:t>
      </w:r>
      <w:r w:rsidR="00611B4C">
        <w:rPr>
          <w:b/>
        </w:rPr>
        <w:t xml:space="preserve"> podnikání a služeb, </w:t>
      </w:r>
    </w:p>
    <w:p w:rsidR="00611B4C" w:rsidRDefault="00611B4C" w:rsidP="00D10C60">
      <w:pPr>
        <w:jc w:val="both"/>
        <w:rPr>
          <w:b/>
        </w:rPr>
      </w:pPr>
      <w:r>
        <w:rPr>
          <w:b/>
        </w:rPr>
        <w:t xml:space="preserve">Jablunkov, Školní 416, příspěvková organizace </w:t>
      </w:r>
    </w:p>
    <w:p w:rsidR="00611B4C" w:rsidRDefault="00611B4C" w:rsidP="00D10C60">
      <w:pPr>
        <w:jc w:val="both"/>
        <w:rPr>
          <w:b/>
        </w:rPr>
      </w:pPr>
      <w:r>
        <w:rPr>
          <w:b/>
        </w:rPr>
        <w:t xml:space="preserve">Ing. Roman </w:t>
      </w:r>
      <w:proofErr w:type="spellStart"/>
      <w:r>
        <w:rPr>
          <w:b/>
        </w:rPr>
        <w:t>Szotkowski</w:t>
      </w:r>
      <w:proofErr w:type="spellEnd"/>
      <w:r>
        <w:rPr>
          <w:b/>
        </w:rPr>
        <w:t>, ředitel školy</w:t>
      </w:r>
    </w:p>
    <w:p w:rsidR="00611B4C" w:rsidRDefault="00611B4C" w:rsidP="00D10C60">
      <w:pPr>
        <w:jc w:val="both"/>
        <w:rPr>
          <w:b/>
        </w:rPr>
      </w:pPr>
      <w:r>
        <w:rPr>
          <w:b/>
        </w:rPr>
        <w:t>IČ:00100340</w:t>
      </w:r>
    </w:p>
    <w:p w:rsidR="00611B4C" w:rsidRPr="00DE40CB" w:rsidRDefault="00611B4C" w:rsidP="00D10C60">
      <w:pPr>
        <w:jc w:val="both"/>
        <w:rPr>
          <w:b/>
        </w:rPr>
      </w:pPr>
    </w:p>
    <w:p w:rsidR="001028CF" w:rsidRDefault="001028CF" w:rsidP="001028C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„objednatel“)</w:t>
      </w: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  <w:r w:rsidRPr="0059160B">
        <w:rPr>
          <w:bCs/>
        </w:rPr>
        <w:t>a</w:t>
      </w:r>
    </w:p>
    <w:p w:rsidR="00B635E2" w:rsidRPr="0059160B" w:rsidRDefault="00811AC7">
      <w:pPr>
        <w:jc w:val="both"/>
        <w:rPr>
          <w:bCs/>
        </w:rPr>
      </w:pPr>
      <w:r w:rsidRPr="0059160B">
        <w:rPr>
          <w:bCs/>
        </w:rPr>
        <w:t>zhotovitel:</w:t>
      </w:r>
    </w:p>
    <w:p w:rsidR="00B635E2" w:rsidRPr="0059160B" w:rsidRDefault="00D866E5">
      <w:pPr>
        <w:jc w:val="both"/>
        <w:rPr>
          <w:b/>
          <w:bCs/>
        </w:rPr>
      </w:pPr>
      <w:r w:rsidRPr="0059160B">
        <w:rPr>
          <w:b/>
          <w:bCs/>
        </w:rPr>
        <w:t>STAVOFIX PLUS, s.r.o.</w:t>
      </w:r>
    </w:p>
    <w:p w:rsidR="00D866E5" w:rsidRPr="0059160B" w:rsidRDefault="0075750F">
      <w:pPr>
        <w:jc w:val="both"/>
        <w:rPr>
          <w:b/>
          <w:bCs/>
        </w:rPr>
      </w:pPr>
      <w:r w:rsidRPr="0059160B">
        <w:rPr>
          <w:b/>
          <w:bCs/>
        </w:rPr>
        <w:t>Bocanovice 1, 739 </w:t>
      </w:r>
      <w:r w:rsidR="00D866E5" w:rsidRPr="0059160B">
        <w:rPr>
          <w:b/>
          <w:bCs/>
        </w:rPr>
        <w:t>91</w:t>
      </w:r>
      <w:r w:rsidR="002E1D2B">
        <w:rPr>
          <w:b/>
          <w:bCs/>
        </w:rPr>
        <w:t xml:space="preserve">, zastoupený jednatelem Liborem </w:t>
      </w:r>
      <w:proofErr w:type="spellStart"/>
      <w:r w:rsidR="002E1D2B">
        <w:rPr>
          <w:b/>
          <w:bCs/>
        </w:rPr>
        <w:t>Fikskem</w:t>
      </w:r>
      <w:proofErr w:type="spellEnd"/>
    </w:p>
    <w:p w:rsidR="00B635E2" w:rsidRPr="0059160B" w:rsidRDefault="00D866E5">
      <w:pPr>
        <w:jc w:val="both"/>
        <w:rPr>
          <w:b/>
          <w:bCs/>
        </w:rPr>
      </w:pPr>
      <w:r w:rsidRPr="0059160B">
        <w:rPr>
          <w:b/>
          <w:bCs/>
        </w:rPr>
        <w:t>I</w:t>
      </w:r>
      <w:r w:rsidR="00EB5A10" w:rsidRPr="0059160B">
        <w:rPr>
          <w:b/>
          <w:bCs/>
        </w:rPr>
        <w:t>ČO</w:t>
      </w:r>
      <w:r w:rsidRPr="0059160B">
        <w:rPr>
          <w:b/>
          <w:bCs/>
        </w:rPr>
        <w:t>: 01519590</w:t>
      </w:r>
    </w:p>
    <w:p w:rsidR="00B635E2" w:rsidRPr="0059160B" w:rsidRDefault="00D866E5">
      <w:pPr>
        <w:jc w:val="both"/>
        <w:rPr>
          <w:b/>
          <w:bCs/>
        </w:rPr>
      </w:pPr>
      <w:r w:rsidRPr="0059160B">
        <w:rPr>
          <w:b/>
          <w:bCs/>
        </w:rPr>
        <w:t>D</w:t>
      </w:r>
      <w:r w:rsidR="00EB5A10" w:rsidRPr="0059160B">
        <w:rPr>
          <w:b/>
          <w:bCs/>
        </w:rPr>
        <w:t>IČ</w:t>
      </w:r>
      <w:r w:rsidRPr="0059160B">
        <w:rPr>
          <w:b/>
          <w:bCs/>
        </w:rPr>
        <w:t>: CZ01519590</w:t>
      </w:r>
    </w:p>
    <w:p w:rsidR="00B635E2" w:rsidRPr="0059160B" w:rsidRDefault="00B635E2">
      <w:pPr>
        <w:jc w:val="both"/>
        <w:rPr>
          <w:bCs/>
        </w:rPr>
      </w:pPr>
      <w:r w:rsidRPr="0059160B">
        <w:rPr>
          <w:bCs/>
        </w:rPr>
        <w:t>(dále též "zhotovitel")</w:t>
      </w: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  <w:r w:rsidRPr="0059160B">
        <w:rPr>
          <w:bCs/>
        </w:rPr>
        <w:t>(společně dále též "smluvní strany")</w:t>
      </w: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  <w:r w:rsidRPr="0059160B">
        <w:rPr>
          <w:bCs/>
        </w:rPr>
        <w:t>uzavírají smlouvu o</w:t>
      </w:r>
      <w:r w:rsidR="0075750F" w:rsidRPr="0059160B">
        <w:rPr>
          <w:bCs/>
        </w:rPr>
        <w:t> </w:t>
      </w:r>
      <w:r w:rsidRPr="0059160B">
        <w:rPr>
          <w:bCs/>
        </w:rPr>
        <w:t>dílo níže uvedeného obsahu:</w:t>
      </w: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</w:p>
    <w:p w:rsidR="00224EDE" w:rsidRDefault="00224EDE" w:rsidP="00224E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Předmět plnění a doba</w:t>
      </w:r>
    </w:p>
    <w:p w:rsidR="00224EDE" w:rsidRPr="00BA3061" w:rsidRDefault="00224EDE" w:rsidP="00224E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A3061">
        <w:rPr>
          <w:rFonts w:ascii="Arial" w:hAnsi="Arial" w:cs="Arial"/>
          <w:sz w:val="20"/>
          <w:szCs w:val="20"/>
        </w:rPr>
        <w:t xml:space="preserve">Zhotovitel se zavazuje, že provede stavební práce </w:t>
      </w:r>
      <w:r w:rsidRPr="00591F9C">
        <w:rPr>
          <w:bCs/>
          <w:sz w:val="22"/>
          <w:szCs w:val="22"/>
        </w:rPr>
        <w:t>spočívající v</w:t>
      </w:r>
      <w:r w:rsidR="006451C6" w:rsidRPr="00591F9C">
        <w:rPr>
          <w:bCs/>
          <w:sz w:val="22"/>
          <w:szCs w:val="22"/>
        </w:rPr>
        <w:t xml:space="preserve"> rekonstrukci </w:t>
      </w:r>
      <w:r w:rsidR="001C5CBB">
        <w:rPr>
          <w:bCs/>
          <w:sz w:val="22"/>
          <w:szCs w:val="22"/>
        </w:rPr>
        <w:t xml:space="preserve">suterénu budovy Školní </w:t>
      </w:r>
      <w:proofErr w:type="gramStart"/>
      <w:r w:rsidR="001C5CBB">
        <w:rPr>
          <w:bCs/>
          <w:sz w:val="22"/>
          <w:szCs w:val="22"/>
        </w:rPr>
        <w:t xml:space="preserve">416, </w:t>
      </w:r>
      <w:r w:rsidRPr="00BA3061">
        <w:rPr>
          <w:bCs/>
          <w:sz w:val="20"/>
          <w:szCs w:val="20"/>
        </w:rPr>
        <w:t xml:space="preserve"> </w:t>
      </w:r>
      <w:r w:rsidRPr="00BA3061">
        <w:rPr>
          <w:rFonts w:ascii="Arial" w:hAnsi="Arial" w:cs="Arial"/>
          <w:sz w:val="20"/>
          <w:szCs w:val="20"/>
        </w:rPr>
        <w:t xml:space="preserve"> dle</w:t>
      </w:r>
      <w:proofErr w:type="gramEnd"/>
      <w:r w:rsidRPr="00BA3061">
        <w:rPr>
          <w:rFonts w:ascii="Arial" w:hAnsi="Arial" w:cs="Arial"/>
          <w:sz w:val="20"/>
          <w:szCs w:val="20"/>
        </w:rPr>
        <w:t xml:space="preserve"> položek cenové nabídky na adrese objednatele. </w:t>
      </w:r>
      <w:r w:rsidR="001C5CBB">
        <w:rPr>
          <w:rFonts w:ascii="Arial" w:hAnsi="Arial" w:cs="Arial"/>
          <w:sz w:val="20"/>
          <w:szCs w:val="20"/>
        </w:rPr>
        <w:t>Předpokládaný t</w:t>
      </w:r>
      <w:r w:rsidRPr="00BA3061">
        <w:rPr>
          <w:rFonts w:ascii="Arial" w:hAnsi="Arial" w:cs="Arial"/>
          <w:sz w:val="20"/>
          <w:szCs w:val="20"/>
        </w:rPr>
        <w:t>ermín zahájení díla je stanoven na</w:t>
      </w:r>
      <w:r w:rsidR="008E158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1582">
        <w:rPr>
          <w:rFonts w:ascii="Arial" w:hAnsi="Arial" w:cs="Arial"/>
          <w:sz w:val="20"/>
          <w:szCs w:val="20"/>
        </w:rPr>
        <w:t>23.</w:t>
      </w:r>
      <w:r w:rsidR="001C5CBB">
        <w:rPr>
          <w:rFonts w:ascii="Arial" w:hAnsi="Arial" w:cs="Arial"/>
          <w:sz w:val="20"/>
          <w:szCs w:val="20"/>
        </w:rPr>
        <w:t>6.</w:t>
      </w:r>
      <w:r w:rsidRPr="00BA3061">
        <w:rPr>
          <w:rFonts w:ascii="Arial" w:hAnsi="Arial" w:cs="Arial"/>
          <w:sz w:val="20"/>
          <w:szCs w:val="20"/>
        </w:rPr>
        <w:t xml:space="preserve"> 202</w:t>
      </w:r>
      <w:r w:rsidR="001C5CBB">
        <w:rPr>
          <w:rFonts w:ascii="Arial" w:hAnsi="Arial" w:cs="Arial"/>
          <w:sz w:val="20"/>
          <w:szCs w:val="20"/>
        </w:rPr>
        <w:t>0</w:t>
      </w:r>
      <w:proofErr w:type="gramEnd"/>
      <w:r w:rsidR="001C5CBB">
        <w:rPr>
          <w:rFonts w:ascii="Arial" w:hAnsi="Arial" w:cs="Arial"/>
          <w:sz w:val="20"/>
          <w:szCs w:val="20"/>
        </w:rPr>
        <w:t xml:space="preserve">. Předpokládaný termín dokončení </w:t>
      </w:r>
      <w:r w:rsidRPr="00BA3061">
        <w:rPr>
          <w:rFonts w:ascii="Arial" w:hAnsi="Arial" w:cs="Arial"/>
          <w:sz w:val="20"/>
          <w:szCs w:val="20"/>
        </w:rPr>
        <w:t xml:space="preserve"> </w:t>
      </w:r>
      <w:r w:rsidR="0009277F">
        <w:rPr>
          <w:rFonts w:ascii="Arial" w:hAnsi="Arial" w:cs="Arial"/>
          <w:sz w:val="20"/>
          <w:szCs w:val="20"/>
        </w:rPr>
        <w:t xml:space="preserve">díla je stanoven na </w:t>
      </w:r>
      <w:proofErr w:type="gramStart"/>
      <w:r w:rsidR="0009277F">
        <w:rPr>
          <w:rFonts w:ascii="Arial" w:hAnsi="Arial" w:cs="Arial"/>
          <w:sz w:val="20"/>
          <w:szCs w:val="20"/>
        </w:rPr>
        <w:t>31.7.</w:t>
      </w:r>
      <w:r w:rsidR="00CC0889">
        <w:rPr>
          <w:rFonts w:ascii="Arial" w:hAnsi="Arial" w:cs="Arial"/>
          <w:sz w:val="20"/>
          <w:szCs w:val="20"/>
        </w:rPr>
        <w:t xml:space="preserve"> </w:t>
      </w:r>
      <w:r w:rsidR="0009277F">
        <w:rPr>
          <w:rFonts w:ascii="Arial" w:hAnsi="Arial" w:cs="Arial"/>
          <w:sz w:val="20"/>
          <w:szCs w:val="20"/>
        </w:rPr>
        <w:t>2020</w:t>
      </w:r>
      <w:proofErr w:type="gramEnd"/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</w:p>
    <w:p w:rsidR="00B635E2" w:rsidRPr="0059160B" w:rsidRDefault="00B635E2">
      <w:pPr>
        <w:jc w:val="both"/>
        <w:rPr>
          <w:bCs/>
        </w:rPr>
      </w:pPr>
    </w:p>
    <w:p w:rsidR="00224EDE" w:rsidRDefault="00B635E2" w:rsidP="00727C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160B">
        <w:rPr>
          <w:b/>
          <w:bCs/>
        </w:rPr>
        <w:t>II.</w:t>
      </w:r>
      <w:r w:rsidR="00D57446" w:rsidRPr="0059160B">
        <w:rPr>
          <w:b/>
          <w:bCs/>
        </w:rPr>
        <w:tab/>
      </w:r>
      <w:r w:rsidRPr="0059160B">
        <w:rPr>
          <w:b/>
          <w:bCs/>
        </w:rPr>
        <w:t>Cena díla</w:t>
      </w:r>
      <w:r w:rsidR="00224EDE" w:rsidRPr="00224EDE">
        <w:rPr>
          <w:rFonts w:ascii="Arial" w:hAnsi="Arial" w:cs="Arial"/>
          <w:sz w:val="20"/>
          <w:szCs w:val="20"/>
        </w:rPr>
        <w:t xml:space="preserve"> </w:t>
      </w:r>
      <w:r w:rsidR="00224EDE">
        <w:rPr>
          <w:rFonts w:ascii="Arial" w:hAnsi="Arial" w:cs="Arial"/>
          <w:sz w:val="20"/>
          <w:szCs w:val="20"/>
        </w:rPr>
        <w:t xml:space="preserve"> </w:t>
      </w:r>
    </w:p>
    <w:p w:rsidR="00D35CC4" w:rsidRDefault="00B635E2">
      <w:pPr>
        <w:jc w:val="both"/>
        <w:rPr>
          <w:bCs/>
        </w:rPr>
      </w:pPr>
      <w:r w:rsidRPr="003C3134">
        <w:rPr>
          <w:bCs/>
        </w:rPr>
        <w:t>Cena díla je</w:t>
      </w:r>
      <w:r w:rsidR="00754D65" w:rsidRPr="003C3134">
        <w:rPr>
          <w:bCs/>
        </w:rPr>
        <w:t xml:space="preserve"> stanovena dle </w:t>
      </w:r>
      <w:r w:rsidR="00C125E7" w:rsidRPr="003C3134">
        <w:rPr>
          <w:bCs/>
        </w:rPr>
        <w:t>položkov</w:t>
      </w:r>
      <w:r w:rsidR="002E1D2B">
        <w:rPr>
          <w:bCs/>
        </w:rPr>
        <w:t xml:space="preserve">ého </w:t>
      </w:r>
      <w:r w:rsidR="0075750F" w:rsidRPr="003C3134">
        <w:rPr>
          <w:bCs/>
        </w:rPr>
        <w:t>rozpočt</w:t>
      </w:r>
      <w:r w:rsidR="002E1D2B">
        <w:rPr>
          <w:bCs/>
        </w:rPr>
        <w:t xml:space="preserve">u a </w:t>
      </w:r>
      <w:proofErr w:type="gramStart"/>
      <w:r w:rsidR="002E1D2B">
        <w:rPr>
          <w:bCs/>
        </w:rPr>
        <w:t>činí</w:t>
      </w:r>
      <w:r w:rsidR="00D35CC4">
        <w:rPr>
          <w:bCs/>
        </w:rPr>
        <w:t xml:space="preserve">  </w:t>
      </w:r>
      <w:r w:rsidR="002E1D2B">
        <w:rPr>
          <w:bCs/>
        </w:rPr>
        <w:t xml:space="preserve"> </w:t>
      </w:r>
      <w:r w:rsidR="00D35CC4">
        <w:rPr>
          <w:bCs/>
        </w:rPr>
        <w:t>915</w:t>
      </w:r>
      <w:r w:rsidR="00C507CE">
        <w:rPr>
          <w:bCs/>
        </w:rPr>
        <w:t> </w:t>
      </w:r>
      <w:r w:rsidR="00D35CC4">
        <w:rPr>
          <w:bCs/>
        </w:rPr>
        <w:t>98</w:t>
      </w:r>
      <w:r w:rsidR="00C507CE">
        <w:rPr>
          <w:bCs/>
        </w:rPr>
        <w:t>4,52</w:t>
      </w:r>
      <w:proofErr w:type="gramEnd"/>
      <w:r w:rsidR="00D35CC4">
        <w:rPr>
          <w:bCs/>
        </w:rPr>
        <w:t xml:space="preserve"> </w:t>
      </w:r>
      <w:r w:rsidR="002E1D2B">
        <w:rPr>
          <w:bCs/>
        </w:rPr>
        <w:t xml:space="preserve"> </w:t>
      </w:r>
      <w:r w:rsidR="00D35CC4">
        <w:rPr>
          <w:bCs/>
        </w:rPr>
        <w:t xml:space="preserve"> </w:t>
      </w:r>
      <w:r w:rsidR="002E1D2B">
        <w:rPr>
          <w:bCs/>
        </w:rPr>
        <w:t xml:space="preserve">Kč </w:t>
      </w:r>
      <w:r w:rsidR="00D35CC4">
        <w:rPr>
          <w:bCs/>
        </w:rPr>
        <w:t xml:space="preserve"> BEZ</w:t>
      </w:r>
      <w:r w:rsidR="002E1D2B">
        <w:rPr>
          <w:bCs/>
        </w:rPr>
        <w:t xml:space="preserve"> DPH.</w:t>
      </w:r>
    </w:p>
    <w:p w:rsidR="00D35CC4" w:rsidRDefault="00D35CC4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proofErr w:type="gramStart"/>
      <w:r>
        <w:rPr>
          <w:bCs/>
        </w:rPr>
        <w:t>192</w:t>
      </w:r>
      <w:r w:rsidR="00C507CE">
        <w:rPr>
          <w:bCs/>
        </w:rPr>
        <w:t> </w:t>
      </w:r>
      <w:r>
        <w:rPr>
          <w:bCs/>
        </w:rPr>
        <w:t>35</w:t>
      </w:r>
      <w:r w:rsidR="00C507CE">
        <w:rPr>
          <w:bCs/>
        </w:rPr>
        <w:t>6,75</w:t>
      </w:r>
      <w:r>
        <w:rPr>
          <w:bCs/>
        </w:rPr>
        <w:t xml:space="preserve">    Kč</w:t>
      </w:r>
      <w:proofErr w:type="gramEnd"/>
      <w:r>
        <w:rPr>
          <w:bCs/>
        </w:rPr>
        <w:t xml:space="preserve"> 21%DPH</w:t>
      </w:r>
    </w:p>
    <w:p w:rsidR="00D35CC4" w:rsidRPr="00DB3D36" w:rsidRDefault="00D35CC4">
      <w:pPr>
        <w:jc w:val="both"/>
        <w:rPr>
          <w:b/>
          <w:bCs/>
        </w:rPr>
      </w:pPr>
      <w:r>
        <w:rPr>
          <w:bCs/>
        </w:rPr>
        <w:t xml:space="preserve">                                                                                        </w:t>
      </w:r>
      <w:proofErr w:type="gramStart"/>
      <w:r w:rsidRPr="00DB3D36">
        <w:rPr>
          <w:b/>
          <w:bCs/>
        </w:rPr>
        <w:t>1 108</w:t>
      </w:r>
      <w:r w:rsidR="00C507CE" w:rsidRPr="00DB3D36">
        <w:rPr>
          <w:b/>
          <w:bCs/>
        </w:rPr>
        <w:t> </w:t>
      </w:r>
      <w:r w:rsidRPr="00DB3D36">
        <w:rPr>
          <w:b/>
          <w:bCs/>
        </w:rPr>
        <w:t>3</w:t>
      </w:r>
      <w:r w:rsidR="00C507CE" w:rsidRPr="00DB3D36">
        <w:rPr>
          <w:b/>
          <w:bCs/>
        </w:rPr>
        <w:t>41,27</w:t>
      </w:r>
      <w:r w:rsidRPr="00DB3D36">
        <w:rPr>
          <w:b/>
          <w:bCs/>
        </w:rPr>
        <w:t xml:space="preserve">    Kč</w:t>
      </w:r>
      <w:proofErr w:type="gramEnd"/>
      <w:r w:rsidRPr="00DB3D36">
        <w:rPr>
          <w:b/>
          <w:bCs/>
        </w:rPr>
        <w:t xml:space="preserve"> s DPH</w:t>
      </w:r>
    </w:p>
    <w:p w:rsidR="00D35CC4" w:rsidRDefault="00D35CC4">
      <w:pPr>
        <w:jc w:val="both"/>
        <w:rPr>
          <w:bCs/>
        </w:rPr>
      </w:pPr>
    </w:p>
    <w:p w:rsidR="00727CDF" w:rsidRPr="003C3134" w:rsidRDefault="002E1D2B">
      <w:pPr>
        <w:jc w:val="both"/>
        <w:rPr>
          <w:bCs/>
        </w:rPr>
      </w:pPr>
      <w:r>
        <w:rPr>
          <w:bCs/>
        </w:rPr>
        <w:t xml:space="preserve"> Zhotovitel nepožaduje po objednateli žádnou zálohu na cenu díla. Účastníci se dohodli, že zhotovitel bude vystavovat ke konci každého kalendářního měsíce soupis prací a materiálů a na základě tohoto soupisu dojde mezi účastníky k odsouhlasení výše měsíční fakturace za částečné provedení díla v daném kalendářním měsíci. </w:t>
      </w:r>
      <w:r w:rsidR="00BF5356">
        <w:rPr>
          <w:bCs/>
        </w:rPr>
        <w:t xml:space="preserve">Bylo sjednáno, že tyto faktury </w:t>
      </w:r>
      <w:r w:rsidR="00BF5356" w:rsidRPr="003C3134">
        <w:rPr>
          <w:bCs/>
        </w:rPr>
        <w:t>se všemi náležitostmi, které má daňový doklad obsahovat</w:t>
      </w:r>
      <w:r w:rsidR="00BF5356">
        <w:rPr>
          <w:bCs/>
        </w:rPr>
        <w:t xml:space="preserve">, vystavené za průběžné provádění díla jsou splatné do 14 dnů ode dne jejich převzetí objednatelem. </w:t>
      </w:r>
      <w:r w:rsidR="002113A4" w:rsidRPr="003C3134">
        <w:rPr>
          <w:bCs/>
        </w:rPr>
        <w:t xml:space="preserve">Po dokončení </w:t>
      </w:r>
      <w:r w:rsidR="00BF5356">
        <w:rPr>
          <w:bCs/>
        </w:rPr>
        <w:t xml:space="preserve">celého </w:t>
      </w:r>
      <w:r w:rsidR="002113A4" w:rsidRPr="003C3134">
        <w:rPr>
          <w:bCs/>
        </w:rPr>
        <w:t>díla</w:t>
      </w:r>
      <w:r w:rsidR="00BF5356">
        <w:rPr>
          <w:bCs/>
        </w:rPr>
        <w:t xml:space="preserve"> a jeho předání bez vad a nedodělků, </w:t>
      </w:r>
      <w:r w:rsidR="002113A4" w:rsidRPr="003C3134">
        <w:rPr>
          <w:bCs/>
        </w:rPr>
        <w:t>bude objednateli</w:t>
      </w:r>
      <w:r w:rsidR="00E97DD4" w:rsidRPr="003C3134">
        <w:rPr>
          <w:bCs/>
        </w:rPr>
        <w:t xml:space="preserve"> vystavena </w:t>
      </w:r>
      <w:r w:rsidR="00651E38" w:rsidRPr="003C3134">
        <w:rPr>
          <w:bCs/>
        </w:rPr>
        <w:t>faktura se splatností do 14 </w:t>
      </w:r>
      <w:r w:rsidR="009E1CA6" w:rsidRPr="003C3134">
        <w:rPr>
          <w:bCs/>
        </w:rPr>
        <w:t>dní a</w:t>
      </w:r>
      <w:r w:rsidR="0075750F" w:rsidRPr="003C3134">
        <w:rPr>
          <w:bCs/>
        </w:rPr>
        <w:t> </w:t>
      </w:r>
      <w:r w:rsidR="009E1CA6" w:rsidRPr="003C3134">
        <w:rPr>
          <w:bCs/>
        </w:rPr>
        <w:t>se všemi náležitostmi, které má daňový doklad obsahovat.</w:t>
      </w:r>
      <w:r w:rsidR="00E76557" w:rsidRPr="003C3134">
        <w:rPr>
          <w:bCs/>
        </w:rPr>
        <w:t xml:space="preserve"> Celková cena díla se může změnit v</w:t>
      </w:r>
      <w:r w:rsidR="00F82840" w:rsidRPr="003C3134">
        <w:rPr>
          <w:bCs/>
        </w:rPr>
        <w:t> </w:t>
      </w:r>
      <w:r w:rsidR="00E76557" w:rsidRPr="003C3134">
        <w:rPr>
          <w:bCs/>
        </w:rPr>
        <w:t>závi</w:t>
      </w:r>
      <w:r w:rsidR="00F82840" w:rsidRPr="003C3134">
        <w:rPr>
          <w:bCs/>
        </w:rPr>
        <w:t>slosti na změně v </w:t>
      </w:r>
      <w:r w:rsidR="00ED13A9" w:rsidRPr="003C3134">
        <w:rPr>
          <w:bCs/>
        </w:rPr>
        <w:t>dodávaném materiálu dle požadavku objednatele.</w:t>
      </w:r>
      <w:r w:rsidR="00BF5356">
        <w:rPr>
          <w:bCs/>
        </w:rPr>
        <w:t xml:space="preserve"> V případě víceprací či </w:t>
      </w:r>
      <w:proofErr w:type="spellStart"/>
      <w:r w:rsidR="00BF5356">
        <w:rPr>
          <w:bCs/>
        </w:rPr>
        <w:t>méněprací</w:t>
      </w:r>
      <w:proofErr w:type="spellEnd"/>
      <w:r w:rsidR="00BF5356">
        <w:rPr>
          <w:bCs/>
        </w:rPr>
        <w:t xml:space="preserve"> oproti položkovému rozpočtu bude požadavek objednatele na vícepráce či </w:t>
      </w:r>
      <w:proofErr w:type="spellStart"/>
      <w:r w:rsidR="00BF5356">
        <w:rPr>
          <w:bCs/>
        </w:rPr>
        <w:t>méněpráce</w:t>
      </w:r>
      <w:proofErr w:type="spellEnd"/>
      <w:r w:rsidR="00BF5356">
        <w:rPr>
          <w:bCs/>
        </w:rPr>
        <w:t xml:space="preserve"> zanesen do stavebního deníku. Zhotovitel se zavazuje, že na tento požadavek bude neprodleně nejpozději do 10 dnů reagovat takovým způsobem, že vícepráce či </w:t>
      </w:r>
      <w:proofErr w:type="spellStart"/>
      <w:r w:rsidR="00BF5356">
        <w:rPr>
          <w:bCs/>
        </w:rPr>
        <w:t>méněpráce</w:t>
      </w:r>
      <w:proofErr w:type="spellEnd"/>
      <w:r w:rsidR="00BF5356">
        <w:rPr>
          <w:bCs/>
        </w:rPr>
        <w:t xml:space="preserve"> ocení položkovým rozpočtem a strany se zavazují jednat o změně smlouvy vyplývající z těchto </w:t>
      </w:r>
      <w:r w:rsidR="00BF5356">
        <w:rPr>
          <w:bCs/>
        </w:rPr>
        <w:lastRenderedPageBreak/>
        <w:t xml:space="preserve">víceprací či </w:t>
      </w:r>
      <w:proofErr w:type="spellStart"/>
      <w:r w:rsidR="00BF5356">
        <w:rPr>
          <w:bCs/>
        </w:rPr>
        <w:t>méněprací</w:t>
      </w:r>
      <w:proofErr w:type="spellEnd"/>
      <w:r w:rsidR="00BF5356">
        <w:rPr>
          <w:bCs/>
        </w:rPr>
        <w:t xml:space="preserve">. Změna smlouvy může být platně učiněna pouze ve formě písemného dodatku podepsaného oprávněnými zástupci obou smluvních stran. </w:t>
      </w:r>
    </w:p>
    <w:p w:rsidR="00727CDF" w:rsidRDefault="00727CDF">
      <w:pPr>
        <w:jc w:val="both"/>
        <w:rPr>
          <w:bCs/>
        </w:rPr>
      </w:pPr>
    </w:p>
    <w:p w:rsidR="00A272F0" w:rsidRPr="003C3134" w:rsidRDefault="00A272F0">
      <w:pPr>
        <w:jc w:val="both"/>
        <w:rPr>
          <w:bCs/>
        </w:rPr>
      </w:pPr>
    </w:p>
    <w:p w:rsidR="00B635E2" w:rsidRPr="003C3134" w:rsidRDefault="00D57446" w:rsidP="00727CDF">
      <w:pPr>
        <w:spacing w:after="120"/>
        <w:jc w:val="both"/>
        <w:rPr>
          <w:bCs/>
        </w:rPr>
      </w:pPr>
      <w:r w:rsidRPr="003C3134">
        <w:rPr>
          <w:b/>
          <w:bCs/>
        </w:rPr>
        <w:t>III.</w:t>
      </w:r>
      <w:r w:rsidRPr="003C3134">
        <w:rPr>
          <w:b/>
          <w:bCs/>
        </w:rPr>
        <w:tab/>
      </w:r>
      <w:r w:rsidR="00B635E2" w:rsidRPr="003C3134">
        <w:rPr>
          <w:b/>
          <w:bCs/>
        </w:rPr>
        <w:t>Materiál, voda, energie</w:t>
      </w:r>
    </w:p>
    <w:p w:rsidR="00B635E2" w:rsidRDefault="00B635E2">
      <w:pPr>
        <w:jc w:val="both"/>
        <w:rPr>
          <w:bCs/>
        </w:rPr>
      </w:pPr>
      <w:r w:rsidRPr="003C3134">
        <w:rPr>
          <w:bCs/>
        </w:rPr>
        <w:t>Vodu a</w:t>
      </w:r>
      <w:r w:rsidR="0075750F" w:rsidRPr="003C3134">
        <w:rPr>
          <w:bCs/>
        </w:rPr>
        <w:t> </w:t>
      </w:r>
      <w:r w:rsidRPr="003C3134">
        <w:rPr>
          <w:bCs/>
        </w:rPr>
        <w:t xml:space="preserve">energie účelně vynaložené pro zhotovení díla </w:t>
      </w:r>
      <w:r w:rsidR="003320C4" w:rsidRPr="003C3134">
        <w:rPr>
          <w:b/>
          <w:bCs/>
        </w:rPr>
        <w:t>dodá a</w:t>
      </w:r>
      <w:r w:rsidR="0075750F" w:rsidRPr="003C3134">
        <w:rPr>
          <w:b/>
          <w:bCs/>
        </w:rPr>
        <w:t> </w:t>
      </w:r>
      <w:r w:rsidRPr="003C3134">
        <w:rPr>
          <w:b/>
          <w:bCs/>
        </w:rPr>
        <w:t>hradí</w:t>
      </w:r>
      <w:r w:rsidRPr="003C3134">
        <w:rPr>
          <w:bCs/>
        </w:rPr>
        <w:t xml:space="preserve"> objednatel.</w:t>
      </w:r>
    </w:p>
    <w:p w:rsidR="00A272F0" w:rsidRPr="003C3134" w:rsidRDefault="00A272F0">
      <w:pPr>
        <w:jc w:val="both"/>
        <w:rPr>
          <w:bCs/>
        </w:rPr>
      </w:pPr>
    </w:p>
    <w:p w:rsidR="00710AED" w:rsidRPr="003C3134" w:rsidRDefault="00710AED">
      <w:pPr>
        <w:jc w:val="both"/>
        <w:rPr>
          <w:bCs/>
        </w:rPr>
      </w:pPr>
    </w:p>
    <w:p w:rsidR="00B635E2" w:rsidRDefault="00B635E2" w:rsidP="00727CDF">
      <w:pPr>
        <w:spacing w:after="120"/>
        <w:jc w:val="both"/>
        <w:rPr>
          <w:b/>
          <w:bCs/>
        </w:rPr>
      </w:pPr>
      <w:r w:rsidRPr="003C3134">
        <w:rPr>
          <w:b/>
          <w:bCs/>
        </w:rPr>
        <w:t>IV.</w:t>
      </w:r>
      <w:r w:rsidR="00D57446" w:rsidRPr="003C3134">
        <w:rPr>
          <w:b/>
          <w:bCs/>
        </w:rPr>
        <w:tab/>
      </w:r>
      <w:r w:rsidRPr="003C3134">
        <w:rPr>
          <w:b/>
          <w:bCs/>
        </w:rPr>
        <w:t>Způsob provádění</w:t>
      </w:r>
      <w:r w:rsidR="00CD024E">
        <w:rPr>
          <w:b/>
          <w:bCs/>
        </w:rPr>
        <w:t xml:space="preserve"> </w:t>
      </w:r>
    </w:p>
    <w:p w:rsidR="00CD024E" w:rsidRPr="003C3134" w:rsidRDefault="00CD024E" w:rsidP="00727CDF">
      <w:pPr>
        <w:spacing w:after="120"/>
        <w:jc w:val="both"/>
        <w:rPr>
          <w:bCs/>
        </w:rPr>
      </w:pPr>
    </w:p>
    <w:p w:rsidR="00B635E2" w:rsidRPr="003C3134" w:rsidRDefault="00B635E2">
      <w:pPr>
        <w:jc w:val="both"/>
        <w:rPr>
          <w:b/>
          <w:bCs/>
        </w:rPr>
      </w:pPr>
      <w:r w:rsidRPr="003C3134">
        <w:rPr>
          <w:bCs/>
        </w:rPr>
        <w:t>Zhotovitel postupuje dle dokumentace díla. Je-li pro provedení díla stanovena závazná technická norma, musí provedení odpovídat této normě. Zhotovitel dodržuje veškeré provozní, technické, hygienické, požární předpisy a</w:t>
      </w:r>
      <w:r w:rsidR="0075750F" w:rsidRPr="003C3134">
        <w:rPr>
          <w:bCs/>
        </w:rPr>
        <w:t> </w:t>
      </w:r>
      <w:r w:rsidRPr="003C3134">
        <w:rPr>
          <w:bCs/>
        </w:rPr>
        <w:t>předpisy o</w:t>
      </w:r>
      <w:r w:rsidR="0075750F" w:rsidRPr="003C3134">
        <w:rPr>
          <w:bCs/>
        </w:rPr>
        <w:t> </w:t>
      </w:r>
      <w:r w:rsidRPr="003C3134">
        <w:rPr>
          <w:bCs/>
        </w:rPr>
        <w:t>bezpečnosti a</w:t>
      </w:r>
      <w:r w:rsidR="0075750F" w:rsidRPr="003C3134">
        <w:rPr>
          <w:bCs/>
        </w:rPr>
        <w:t> </w:t>
      </w:r>
      <w:r w:rsidRPr="003C3134">
        <w:rPr>
          <w:bCs/>
        </w:rPr>
        <w:t>ochraně zdraví při práci. V</w:t>
      </w:r>
      <w:r w:rsidR="00020A76" w:rsidRPr="003C3134">
        <w:rPr>
          <w:bCs/>
        </w:rPr>
        <w:t> </w:t>
      </w:r>
      <w:r w:rsidRPr="003C3134">
        <w:rPr>
          <w:bCs/>
        </w:rPr>
        <w:t xml:space="preserve">případě stavebních prací vede stavební deník </w:t>
      </w:r>
      <w:r w:rsidR="009949BA" w:rsidRPr="003C3134">
        <w:rPr>
          <w:bCs/>
        </w:rPr>
        <w:t>v</w:t>
      </w:r>
      <w:r w:rsidR="00020A76" w:rsidRPr="003C3134">
        <w:rPr>
          <w:bCs/>
        </w:rPr>
        <w:t> </w:t>
      </w:r>
      <w:r w:rsidRPr="003C3134">
        <w:rPr>
          <w:bCs/>
        </w:rPr>
        <w:t>souladu s</w:t>
      </w:r>
      <w:r w:rsidR="00020A76" w:rsidRPr="003C3134">
        <w:rPr>
          <w:bCs/>
        </w:rPr>
        <w:t> </w:t>
      </w:r>
      <w:r w:rsidRPr="003C3134">
        <w:rPr>
          <w:bCs/>
        </w:rPr>
        <w:t>legislativou.</w:t>
      </w:r>
    </w:p>
    <w:p w:rsidR="00B635E2" w:rsidRDefault="00B635E2">
      <w:pPr>
        <w:jc w:val="both"/>
        <w:rPr>
          <w:bCs/>
        </w:rPr>
      </w:pPr>
    </w:p>
    <w:p w:rsidR="00A272F0" w:rsidRDefault="00A272F0">
      <w:pPr>
        <w:jc w:val="both"/>
        <w:rPr>
          <w:bCs/>
        </w:rPr>
      </w:pPr>
    </w:p>
    <w:p w:rsidR="00A272F0" w:rsidRPr="003C3134" w:rsidRDefault="00A272F0">
      <w:pPr>
        <w:jc w:val="both"/>
        <w:rPr>
          <w:bCs/>
        </w:rPr>
      </w:pPr>
    </w:p>
    <w:p w:rsidR="005D4DBB" w:rsidRPr="003C3134" w:rsidRDefault="005D4DBB">
      <w:pPr>
        <w:jc w:val="both"/>
        <w:rPr>
          <w:bCs/>
        </w:rPr>
      </w:pPr>
    </w:p>
    <w:p w:rsidR="00B635E2" w:rsidRPr="003C3134" w:rsidRDefault="00D57446" w:rsidP="00727CDF">
      <w:pPr>
        <w:spacing w:after="120"/>
        <w:jc w:val="both"/>
        <w:rPr>
          <w:bCs/>
        </w:rPr>
      </w:pPr>
      <w:r w:rsidRPr="003C3134">
        <w:rPr>
          <w:b/>
          <w:bCs/>
        </w:rPr>
        <w:t>V.</w:t>
      </w:r>
      <w:r w:rsidRPr="003C3134">
        <w:rPr>
          <w:b/>
          <w:bCs/>
        </w:rPr>
        <w:tab/>
      </w:r>
      <w:r w:rsidR="00B635E2" w:rsidRPr="003C3134">
        <w:rPr>
          <w:b/>
          <w:bCs/>
        </w:rPr>
        <w:t>Překážky v</w:t>
      </w:r>
      <w:r w:rsidR="00F82840" w:rsidRPr="003C3134">
        <w:rPr>
          <w:b/>
          <w:bCs/>
        </w:rPr>
        <w:t> </w:t>
      </w:r>
      <w:r w:rsidR="00B635E2" w:rsidRPr="003C3134">
        <w:rPr>
          <w:b/>
          <w:bCs/>
        </w:rPr>
        <w:t>provedení díla</w:t>
      </w:r>
    </w:p>
    <w:p w:rsidR="00B635E2" w:rsidRPr="003C3134" w:rsidRDefault="00727CDF">
      <w:pPr>
        <w:jc w:val="both"/>
        <w:rPr>
          <w:bCs/>
        </w:rPr>
      </w:pPr>
      <w:r w:rsidRPr="003C3134">
        <w:rPr>
          <w:bCs/>
        </w:rPr>
        <w:t>1. </w:t>
      </w:r>
      <w:r w:rsidR="00B635E2" w:rsidRPr="003C3134">
        <w:rPr>
          <w:bCs/>
        </w:rPr>
        <w:t>Zhotovitel důkladně prohlédl místo zhotov</w:t>
      </w:r>
      <w:r w:rsidR="00D57446" w:rsidRPr="003C3134">
        <w:rPr>
          <w:bCs/>
        </w:rPr>
        <w:t>ení</w:t>
      </w:r>
      <w:r w:rsidR="00B635E2" w:rsidRPr="003C3134">
        <w:rPr>
          <w:bCs/>
        </w:rPr>
        <w:t xml:space="preserve"> a</w:t>
      </w:r>
      <w:r w:rsidR="0075750F" w:rsidRPr="003C3134">
        <w:rPr>
          <w:bCs/>
        </w:rPr>
        <w:t> </w:t>
      </w:r>
      <w:r w:rsidR="00B635E2" w:rsidRPr="003C3134">
        <w:rPr>
          <w:bCs/>
        </w:rPr>
        <w:t>konstatuje</w:t>
      </w:r>
      <w:r w:rsidR="00D57446" w:rsidRPr="003C3134">
        <w:rPr>
          <w:bCs/>
        </w:rPr>
        <w:t>, že neshledal žádné překážky v </w:t>
      </w:r>
      <w:r w:rsidR="00B635E2" w:rsidRPr="003C3134">
        <w:rPr>
          <w:bCs/>
        </w:rPr>
        <w:t xml:space="preserve">provedení díla, resp. </w:t>
      </w:r>
      <w:r w:rsidR="00F82840" w:rsidRPr="003C3134">
        <w:rPr>
          <w:bCs/>
        </w:rPr>
        <w:t>v </w:t>
      </w:r>
      <w:r w:rsidR="00B635E2" w:rsidRPr="003C3134">
        <w:rPr>
          <w:bCs/>
        </w:rPr>
        <w:t>případě překážek ztěžujících zhotovení na tyto překážky již písemně upozornil a</w:t>
      </w:r>
      <w:r w:rsidR="0075750F" w:rsidRPr="003C3134">
        <w:rPr>
          <w:bCs/>
        </w:rPr>
        <w:t> </w:t>
      </w:r>
      <w:r w:rsidR="00B635E2" w:rsidRPr="003C3134">
        <w:rPr>
          <w:bCs/>
        </w:rPr>
        <w:t>dohodnutá cena zohledňuje pří</w:t>
      </w:r>
      <w:r w:rsidR="002B77FD" w:rsidRPr="003C3134">
        <w:rPr>
          <w:bCs/>
        </w:rPr>
        <w:t>padný ztížený postup provedení.</w:t>
      </w:r>
    </w:p>
    <w:p w:rsidR="00B635E2" w:rsidRPr="003C3134" w:rsidRDefault="00B635E2">
      <w:pPr>
        <w:jc w:val="both"/>
        <w:rPr>
          <w:bCs/>
        </w:rPr>
      </w:pPr>
    </w:p>
    <w:p w:rsidR="00B635E2" w:rsidRPr="003C3134" w:rsidRDefault="00727CDF">
      <w:pPr>
        <w:jc w:val="both"/>
        <w:rPr>
          <w:bCs/>
        </w:rPr>
      </w:pPr>
      <w:r w:rsidRPr="003C3134">
        <w:rPr>
          <w:bCs/>
        </w:rPr>
        <w:t>2. </w:t>
      </w:r>
      <w:r w:rsidR="00F82840" w:rsidRPr="003C3134">
        <w:rPr>
          <w:bCs/>
        </w:rPr>
        <w:t>Objeví-li zhotovitel v </w:t>
      </w:r>
      <w:r w:rsidR="00B635E2" w:rsidRPr="003C3134">
        <w:rPr>
          <w:bCs/>
        </w:rPr>
        <w:t>průběhu prací překážky provedení díla, neprodleně pomocí telefonické SMS podá základní informaci o</w:t>
      </w:r>
      <w:r w:rsidR="0075750F" w:rsidRPr="003C3134">
        <w:rPr>
          <w:bCs/>
        </w:rPr>
        <w:t> </w:t>
      </w:r>
      <w:r w:rsidR="00B635E2" w:rsidRPr="003C3134">
        <w:rPr>
          <w:bCs/>
        </w:rPr>
        <w:t>překážce objednatel</w:t>
      </w:r>
      <w:r w:rsidR="002B77FD" w:rsidRPr="003C3134">
        <w:rPr>
          <w:bCs/>
        </w:rPr>
        <w:t>i a</w:t>
      </w:r>
      <w:r w:rsidR="0075750F" w:rsidRPr="003C3134">
        <w:rPr>
          <w:bCs/>
        </w:rPr>
        <w:t> </w:t>
      </w:r>
      <w:r w:rsidR="002B77FD" w:rsidRPr="003C3134">
        <w:rPr>
          <w:bCs/>
        </w:rPr>
        <w:t>vyčká jeho pokynů. Jde-li o </w:t>
      </w:r>
      <w:r w:rsidR="00B635E2" w:rsidRPr="003C3134">
        <w:rPr>
          <w:bCs/>
        </w:rPr>
        <w:t>stavební úpravu, skutečno</w:t>
      </w:r>
      <w:r w:rsidR="002B77FD" w:rsidRPr="003C3134">
        <w:rPr>
          <w:bCs/>
        </w:rPr>
        <w:t>st zapíše do stavebního deníku.</w:t>
      </w:r>
    </w:p>
    <w:p w:rsidR="00B635E2" w:rsidRPr="003C3134" w:rsidRDefault="00B635E2">
      <w:pPr>
        <w:jc w:val="both"/>
        <w:rPr>
          <w:bCs/>
        </w:rPr>
      </w:pPr>
    </w:p>
    <w:p w:rsidR="00B635E2" w:rsidRPr="003C3134" w:rsidRDefault="00727CDF" w:rsidP="001764A9">
      <w:pPr>
        <w:jc w:val="both"/>
        <w:rPr>
          <w:bCs/>
        </w:rPr>
      </w:pPr>
      <w:r w:rsidRPr="003C3134">
        <w:rPr>
          <w:bCs/>
        </w:rPr>
        <w:t>3. </w:t>
      </w:r>
      <w:r w:rsidR="00020A76" w:rsidRPr="003C3134">
        <w:rPr>
          <w:bCs/>
        </w:rPr>
        <w:t>Jedná-li se o </w:t>
      </w:r>
      <w:r w:rsidR="00B635E2" w:rsidRPr="003C3134">
        <w:rPr>
          <w:bCs/>
        </w:rPr>
        <w:t>překážky při úvodní prohlídce nezjistitelné (např.</w:t>
      </w:r>
      <w:r w:rsidR="00CC5FD2">
        <w:rPr>
          <w:bCs/>
        </w:rPr>
        <w:t xml:space="preserve"> skryté vady</w:t>
      </w:r>
      <w:r w:rsidR="001028CF">
        <w:rPr>
          <w:bCs/>
        </w:rPr>
        <w:t>,</w:t>
      </w:r>
      <w:r w:rsidR="00B635E2" w:rsidRPr="003C3134">
        <w:rPr>
          <w:bCs/>
        </w:rPr>
        <w:t xml:space="preserve"> vady postupně rozbalovaného materiálu), strany do 5 dnů písemně </w:t>
      </w:r>
      <w:r w:rsidR="00CC5FD2">
        <w:rPr>
          <w:bCs/>
        </w:rPr>
        <w:t>s</w:t>
      </w:r>
      <w:r w:rsidR="00B635E2" w:rsidRPr="003C3134">
        <w:rPr>
          <w:bCs/>
        </w:rPr>
        <w:t>jednají změnu způsobu provedení díla, harmonogramu prací a</w:t>
      </w:r>
      <w:r w:rsidR="0075750F" w:rsidRPr="003C3134">
        <w:rPr>
          <w:bCs/>
        </w:rPr>
        <w:t> </w:t>
      </w:r>
      <w:r w:rsidR="00B635E2" w:rsidRPr="003C3134">
        <w:rPr>
          <w:bCs/>
        </w:rPr>
        <w:t>ceny díla. Nedohodnou-li se strany v</w:t>
      </w:r>
      <w:r w:rsidR="00020A76" w:rsidRPr="003C3134">
        <w:rPr>
          <w:bCs/>
        </w:rPr>
        <w:t> </w:t>
      </w:r>
      <w:r w:rsidR="00B635E2" w:rsidRPr="003C3134">
        <w:rPr>
          <w:bCs/>
        </w:rPr>
        <w:t>dané lhůtě na změně smlouvy, mají právo od smlouvy bez sankcí odstoupit, přičemž objednatel uhradí práce již provedené.</w:t>
      </w:r>
    </w:p>
    <w:p w:rsidR="00B635E2" w:rsidRPr="003C3134" w:rsidRDefault="00B635E2">
      <w:pPr>
        <w:jc w:val="both"/>
        <w:rPr>
          <w:bCs/>
        </w:rPr>
      </w:pPr>
    </w:p>
    <w:p w:rsidR="00B635E2" w:rsidRPr="003C3134" w:rsidRDefault="00727CDF" w:rsidP="00727CDF">
      <w:pPr>
        <w:spacing w:after="120"/>
        <w:jc w:val="both"/>
        <w:rPr>
          <w:bCs/>
        </w:rPr>
      </w:pPr>
      <w:r w:rsidRPr="003C3134">
        <w:rPr>
          <w:bCs/>
        </w:rPr>
        <w:t>4. </w:t>
      </w:r>
      <w:r w:rsidR="00B635E2" w:rsidRPr="003C3134">
        <w:rPr>
          <w:bCs/>
        </w:rPr>
        <w:t>Jedná-li se o</w:t>
      </w:r>
      <w:r w:rsidR="0075750F" w:rsidRPr="003C3134">
        <w:rPr>
          <w:bCs/>
        </w:rPr>
        <w:t> </w:t>
      </w:r>
      <w:r w:rsidR="00B635E2" w:rsidRPr="003C3134">
        <w:rPr>
          <w:bCs/>
        </w:rPr>
        <w:t>překážky při úvodní prohlídce před podpisem smlouvy zjistitelné, zhotovitel</w:t>
      </w:r>
    </w:p>
    <w:p w:rsidR="00B635E2" w:rsidRPr="003C3134" w:rsidRDefault="00727CDF" w:rsidP="00727CDF">
      <w:pPr>
        <w:spacing w:after="120"/>
        <w:ind w:left="284"/>
        <w:jc w:val="both"/>
        <w:rPr>
          <w:bCs/>
        </w:rPr>
      </w:pPr>
      <w:r w:rsidRPr="003C3134">
        <w:rPr>
          <w:bCs/>
        </w:rPr>
        <w:t>a) </w:t>
      </w:r>
      <w:r w:rsidR="00020A76" w:rsidRPr="003C3134">
        <w:rPr>
          <w:bCs/>
        </w:rPr>
        <w:t>po písemném souhlasu s </w:t>
      </w:r>
      <w:r w:rsidR="00B635E2" w:rsidRPr="003C3134">
        <w:rPr>
          <w:bCs/>
        </w:rPr>
        <w:t>pokračováním prací po o</w:t>
      </w:r>
      <w:r w:rsidR="002B77FD" w:rsidRPr="003C3134">
        <w:rPr>
          <w:bCs/>
        </w:rPr>
        <w:t>známení překážek dokončí dílo v </w:t>
      </w:r>
      <w:r w:rsidR="00B635E2" w:rsidRPr="003C3134">
        <w:rPr>
          <w:bCs/>
        </w:rPr>
        <w:t>původně předpokládané kvalitě a</w:t>
      </w:r>
      <w:r w:rsidR="0075750F" w:rsidRPr="003C3134">
        <w:rPr>
          <w:bCs/>
        </w:rPr>
        <w:t> </w:t>
      </w:r>
      <w:r w:rsidR="00B635E2" w:rsidRPr="003C3134">
        <w:rPr>
          <w:bCs/>
        </w:rPr>
        <w:t>termínu, přičemž ponese případné vyšší náklady na materiál a</w:t>
      </w:r>
      <w:r w:rsidR="0075750F" w:rsidRPr="003C3134">
        <w:rPr>
          <w:bCs/>
        </w:rPr>
        <w:t> </w:t>
      </w:r>
      <w:r w:rsidR="00B635E2" w:rsidRPr="003C3134">
        <w:rPr>
          <w:bCs/>
        </w:rPr>
        <w:t>vícepráce nebo</w:t>
      </w:r>
    </w:p>
    <w:p w:rsidR="00B635E2" w:rsidRDefault="00727CDF" w:rsidP="00727CDF">
      <w:pPr>
        <w:ind w:left="284"/>
        <w:jc w:val="both"/>
        <w:rPr>
          <w:bCs/>
        </w:rPr>
      </w:pPr>
      <w:r w:rsidRPr="003C3134">
        <w:rPr>
          <w:bCs/>
        </w:rPr>
        <w:t>b) </w:t>
      </w:r>
      <w:r w:rsidR="00651E38" w:rsidRPr="003C3134">
        <w:rPr>
          <w:bCs/>
        </w:rPr>
        <w:t xml:space="preserve">odstoupí od smlouvy pod </w:t>
      </w:r>
      <w:r w:rsidR="00CC5FD2">
        <w:rPr>
          <w:bCs/>
        </w:rPr>
        <w:t>smluvní pokutou</w:t>
      </w:r>
      <w:r w:rsidR="00651E38" w:rsidRPr="003C3134">
        <w:rPr>
          <w:bCs/>
        </w:rPr>
        <w:t> 20 %</w:t>
      </w:r>
      <w:r w:rsidR="00B635E2" w:rsidRPr="003C3134">
        <w:rPr>
          <w:bCs/>
        </w:rPr>
        <w:t xml:space="preserve"> </w:t>
      </w:r>
      <w:r w:rsidR="00CC5FD2">
        <w:rPr>
          <w:bCs/>
        </w:rPr>
        <w:t xml:space="preserve">z </w:t>
      </w:r>
      <w:r w:rsidR="00B635E2" w:rsidRPr="003C3134">
        <w:rPr>
          <w:bCs/>
        </w:rPr>
        <w:t>ceny dané části díla ve smyslu čl.</w:t>
      </w:r>
      <w:r w:rsidR="000223BE" w:rsidRPr="003C3134">
        <w:rPr>
          <w:bCs/>
        </w:rPr>
        <w:t> </w:t>
      </w:r>
      <w:r w:rsidR="00B635E2" w:rsidRPr="003C3134">
        <w:rPr>
          <w:bCs/>
        </w:rPr>
        <w:t>II za neoznámení překážky zjistiteln</w:t>
      </w:r>
      <w:r w:rsidR="00CC5FD2">
        <w:rPr>
          <w:bCs/>
        </w:rPr>
        <w:t>é</w:t>
      </w:r>
      <w:r w:rsidR="00B635E2" w:rsidRPr="003C3134">
        <w:rPr>
          <w:bCs/>
        </w:rPr>
        <w:t xml:space="preserve"> před uzavřením smlouvy. Další nároky (např. na úhradu použitého materiálu v</w:t>
      </w:r>
      <w:r w:rsidR="00020A76" w:rsidRPr="003C3134">
        <w:rPr>
          <w:bCs/>
        </w:rPr>
        <w:t> </w:t>
      </w:r>
      <w:r w:rsidR="00B635E2" w:rsidRPr="003C3134">
        <w:rPr>
          <w:bCs/>
        </w:rPr>
        <w:t>rozsahu, v</w:t>
      </w:r>
      <w:r w:rsidR="00020A76" w:rsidRPr="003C3134">
        <w:rPr>
          <w:bCs/>
        </w:rPr>
        <w:t> </w:t>
      </w:r>
      <w:r w:rsidR="00B635E2" w:rsidRPr="003C3134">
        <w:rPr>
          <w:bCs/>
        </w:rPr>
        <w:t>jakém z</w:t>
      </w:r>
      <w:r w:rsidR="00020A76" w:rsidRPr="003C3134">
        <w:rPr>
          <w:bCs/>
        </w:rPr>
        <w:t> </w:t>
      </w:r>
      <w:r w:rsidR="00B635E2" w:rsidRPr="003C3134">
        <w:rPr>
          <w:bCs/>
        </w:rPr>
        <w:t>něj objednatel</w:t>
      </w:r>
      <w:r w:rsidR="00020A76" w:rsidRPr="003C3134">
        <w:rPr>
          <w:bCs/>
        </w:rPr>
        <w:t xml:space="preserve"> nebude mít majetkový prospěch –</w:t>
      </w:r>
      <w:r w:rsidR="00B635E2" w:rsidRPr="003C3134">
        <w:rPr>
          <w:bCs/>
        </w:rPr>
        <w:t xml:space="preserve"> tj. zcela či částečně znehodnocený materiál, či na úhradu uvedení místa provedení díla d</w:t>
      </w:r>
      <w:r w:rsidR="00020A76" w:rsidRPr="003C3134">
        <w:rPr>
          <w:bCs/>
        </w:rPr>
        <w:t>o původního stavu aj., nároky z </w:t>
      </w:r>
      <w:r w:rsidR="00B635E2" w:rsidRPr="003C3134">
        <w:rPr>
          <w:bCs/>
        </w:rPr>
        <w:t xml:space="preserve">prodlení či náhrady jiné škody) tím nejsou dotčeny. Stejně, </w:t>
      </w:r>
      <w:bookmarkStart w:id="0" w:name="_GoBack"/>
      <w:bookmarkEnd w:id="0"/>
      <w:r w:rsidR="00B635E2" w:rsidRPr="003C3134">
        <w:rPr>
          <w:bCs/>
        </w:rPr>
        <w:t xml:space="preserve">včetně </w:t>
      </w:r>
      <w:r w:rsidR="00CC5FD2">
        <w:rPr>
          <w:bCs/>
        </w:rPr>
        <w:t>výše smluvní pokuty</w:t>
      </w:r>
      <w:r w:rsidR="00B635E2" w:rsidRPr="003C3134">
        <w:rPr>
          <w:bCs/>
        </w:rPr>
        <w:t>, se postupuje</w:t>
      </w:r>
      <w:r w:rsidRPr="003C3134">
        <w:rPr>
          <w:bCs/>
        </w:rPr>
        <w:t>,</w:t>
      </w:r>
      <w:r w:rsidR="00B635E2" w:rsidRPr="003C3134">
        <w:rPr>
          <w:bCs/>
        </w:rPr>
        <w:t xml:space="preserve"> pokud závazek zanikne bez odstoupení z</w:t>
      </w:r>
      <w:r w:rsidR="00020A76" w:rsidRPr="003C3134">
        <w:rPr>
          <w:bCs/>
        </w:rPr>
        <w:t> </w:t>
      </w:r>
      <w:r w:rsidR="00B635E2" w:rsidRPr="003C3134">
        <w:rPr>
          <w:bCs/>
        </w:rPr>
        <w:t>důvodu nemožnosti plnění.</w:t>
      </w:r>
    </w:p>
    <w:p w:rsidR="00A272F0" w:rsidRPr="003C3134" w:rsidRDefault="00A272F0" w:rsidP="00727CDF">
      <w:pPr>
        <w:ind w:left="284"/>
        <w:jc w:val="both"/>
        <w:rPr>
          <w:bCs/>
        </w:rPr>
      </w:pPr>
    </w:p>
    <w:p w:rsidR="00B635E2" w:rsidRPr="003C3134" w:rsidRDefault="00B635E2">
      <w:pPr>
        <w:jc w:val="both"/>
        <w:rPr>
          <w:bCs/>
        </w:rPr>
      </w:pPr>
    </w:p>
    <w:p w:rsidR="002B77FD" w:rsidRPr="003C3134" w:rsidRDefault="002B77FD">
      <w:pPr>
        <w:jc w:val="both"/>
        <w:rPr>
          <w:bCs/>
        </w:rPr>
      </w:pPr>
    </w:p>
    <w:p w:rsidR="0051082E" w:rsidRDefault="0051082E" w:rsidP="00727CDF">
      <w:pPr>
        <w:spacing w:after="120"/>
        <w:jc w:val="both"/>
        <w:rPr>
          <w:b/>
          <w:bCs/>
        </w:rPr>
      </w:pPr>
    </w:p>
    <w:p w:rsidR="00B635E2" w:rsidRPr="003C3134" w:rsidRDefault="00B635E2" w:rsidP="00727CDF">
      <w:pPr>
        <w:spacing w:after="120"/>
        <w:jc w:val="both"/>
        <w:rPr>
          <w:bCs/>
        </w:rPr>
      </w:pPr>
      <w:r w:rsidRPr="003C3134">
        <w:rPr>
          <w:b/>
          <w:bCs/>
        </w:rPr>
        <w:lastRenderedPageBreak/>
        <w:t>VI.</w:t>
      </w:r>
      <w:r w:rsidR="002B77FD" w:rsidRPr="003C3134">
        <w:rPr>
          <w:b/>
          <w:bCs/>
        </w:rPr>
        <w:tab/>
      </w:r>
      <w:r w:rsidRPr="003C3134">
        <w:rPr>
          <w:b/>
          <w:bCs/>
        </w:rPr>
        <w:t>Lhůta přiměřená k</w:t>
      </w:r>
      <w:r w:rsidR="00020A76" w:rsidRPr="003C3134">
        <w:rPr>
          <w:b/>
          <w:bCs/>
        </w:rPr>
        <w:t> </w:t>
      </w:r>
      <w:r w:rsidRPr="003C3134">
        <w:rPr>
          <w:b/>
          <w:bCs/>
        </w:rPr>
        <w:t>odstranění nedostatků s</w:t>
      </w:r>
      <w:r w:rsidR="00020A76" w:rsidRPr="003C3134">
        <w:rPr>
          <w:b/>
          <w:bCs/>
        </w:rPr>
        <w:t> </w:t>
      </w:r>
      <w:r w:rsidRPr="003C3134">
        <w:rPr>
          <w:b/>
          <w:bCs/>
        </w:rPr>
        <w:t>podmínkou odstoupení</w:t>
      </w:r>
    </w:p>
    <w:p w:rsidR="00B635E2" w:rsidRPr="003C3134" w:rsidRDefault="00727CDF">
      <w:pPr>
        <w:jc w:val="both"/>
        <w:rPr>
          <w:bCs/>
        </w:rPr>
      </w:pPr>
      <w:r w:rsidRPr="003C3134">
        <w:rPr>
          <w:bCs/>
        </w:rPr>
        <w:t>1. </w:t>
      </w:r>
      <w:r w:rsidR="00B635E2" w:rsidRPr="003C3134">
        <w:rPr>
          <w:bCs/>
        </w:rPr>
        <w:t>Nedostatky v</w:t>
      </w:r>
      <w:r w:rsidR="00020A76" w:rsidRPr="003C3134">
        <w:rPr>
          <w:bCs/>
        </w:rPr>
        <w:t> </w:t>
      </w:r>
      <w:r w:rsidR="00B635E2" w:rsidRPr="003C3134">
        <w:rPr>
          <w:bCs/>
        </w:rPr>
        <w:t xml:space="preserve">provedení díla objednatel vytkne písemně. Pojmem </w:t>
      </w:r>
      <w:r w:rsidR="00B635E2" w:rsidRPr="003C3134">
        <w:rPr>
          <w:b/>
          <w:bCs/>
        </w:rPr>
        <w:t>"písemně"</w:t>
      </w:r>
      <w:r w:rsidR="00B635E2" w:rsidRPr="003C3134">
        <w:rPr>
          <w:bCs/>
        </w:rPr>
        <w:t xml:space="preserve"> se v</w:t>
      </w:r>
      <w:r w:rsidR="00020A76" w:rsidRPr="003C3134">
        <w:rPr>
          <w:bCs/>
        </w:rPr>
        <w:t> </w:t>
      </w:r>
      <w:r w:rsidR="00B635E2" w:rsidRPr="003C3134">
        <w:rPr>
          <w:bCs/>
        </w:rPr>
        <w:t>této smlouvě rozumí osobní předání písemnosti písemně potvrzené příjemcem nebo zaslání písemnosti e</w:t>
      </w:r>
      <w:r w:rsidR="00020A76" w:rsidRPr="003C3134">
        <w:rPr>
          <w:bCs/>
        </w:rPr>
        <w:t>-</w:t>
      </w:r>
      <w:r w:rsidR="00B635E2" w:rsidRPr="003C3134">
        <w:rPr>
          <w:bCs/>
        </w:rPr>
        <w:t>mailem na e</w:t>
      </w:r>
      <w:r w:rsidR="00020A76" w:rsidRPr="003C3134">
        <w:rPr>
          <w:bCs/>
        </w:rPr>
        <w:t>-</w:t>
      </w:r>
      <w:r w:rsidR="00B635E2" w:rsidRPr="003C3134">
        <w:rPr>
          <w:bCs/>
        </w:rPr>
        <w:t>mailovou adresu smluvních stran potvrzeným SMS se stručným obsahem e</w:t>
      </w:r>
      <w:r w:rsidR="00020A76" w:rsidRPr="003C3134">
        <w:rPr>
          <w:bCs/>
        </w:rPr>
        <w:t>-</w:t>
      </w:r>
      <w:r w:rsidR="00B635E2" w:rsidRPr="003C3134">
        <w:rPr>
          <w:bCs/>
        </w:rPr>
        <w:t>mailu nebo doporučený dopis na adresu smluvních stran.</w:t>
      </w:r>
    </w:p>
    <w:p w:rsidR="00B635E2" w:rsidRPr="003C3134" w:rsidRDefault="00B635E2">
      <w:pPr>
        <w:jc w:val="both"/>
        <w:rPr>
          <w:bCs/>
        </w:rPr>
      </w:pPr>
    </w:p>
    <w:p w:rsidR="00B635E2" w:rsidRPr="003C3134" w:rsidRDefault="00727CDF">
      <w:pPr>
        <w:jc w:val="both"/>
        <w:rPr>
          <w:bCs/>
        </w:rPr>
      </w:pPr>
      <w:r w:rsidRPr="003C3134">
        <w:rPr>
          <w:bCs/>
        </w:rPr>
        <w:t>2. </w:t>
      </w:r>
      <w:r w:rsidR="00B635E2" w:rsidRPr="003C3134">
        <w:rPr>
          <w:bCs/>
        </w:rPr>
        <w:t>Pro případ vadného provedení díla strany považují za přiměřenou lhůtu k</w:t>
      </w:r>
      <w:r w:rsidR="00020A76" w:rsidRPr="003C3134">
        <w:rPr>
          <w:bCs/>
        </w:rPr>
        <w:t> </w:t>
      </w:r>
      <w:r w:rsidR="005D4DBB" w:rsidRPr="003C3134">
        <w:rPr>
          <w:bCs/>
        </w:rPr>
        <w:t xml:space="preserve">začátku odstraňování </w:t>
      </w:r>
      <w:r w:rsidR="00B635E2" w:rsidRPr="003C3134">
        <w:rPr>
          <w:bCs/>
        </w:rPr>
        <w:t xml:space="preserve">nedostatků </w:t>
      </w:r>
      <w:r w:rsidR="005D4DBB" w:rsidRPr="003C3134">
        <w:rPr>
          <w:bCs/>
        </w:rPr>
        <w:t xml:space="preserve">neprodleně, avšak nejpozději </w:t>
      </w:r>
      <w:r w:rsidR="00754D65" w:rsidRPr="003C3134">
        <w:rPr>
          <w:bCs/>
        </w:rPr>
        <w:t>do 14 dnů od doručení oznámení</w:t>
      </w:r>
      <w:r w:rsidR="00AD3030" w:rsidRPr="003C3134">
        <w:rPr>
          <w:bCs/>
        </w:rPr>
        <w:t xml:space="preserve">, </w:t>
      </w:r>
      <w:r w:rsidR="00B635E2" w:rsidRPr="003C3134">
        <w:rPr>
          <w:bCs/>
        </w:rPr>
        <w:t>odeslání e</w:t>
      </w:r>
      <w:r w:rsidR="00020A76" w:rsidRPr="003C3134">
        <w:rPr>
          <w:bCs/>
        </w:rPr>
        <w:t>-</w:t>
      </w:r>
      <w:r w:rsidR="00B635E2" w:rsidRPr="003C3134">
        <w:rPr>
          <w:bCs/>
        </w:rPr>
        <w:t xml:space="preserve">mailu </w:t>
      </w:r>
      <w:r w:rsidR="00AD3030" w:rsidRPr="003C3134">
        <w:rPr>
          <w:bCs/>
        </w:rPr>
        <w:t>nebo</w:t>
      </w:r>
      <w:r w:rsidR="00B635E2" w:rsidRPr="003C3134">
        <w:rPr>
          <w:bCs/>
        </w:rPr>
        <w:t xml:space="preserve"> SMS</w:t>
      </w:r>
      <w:r w:rsidR="0038556D" w:rsidRPr="003C3134">
        <w:rPr>
          <w:bCs/>
        </w:rPr>
        <w:t>, nebo po dohodě sjednaný termín a</w:t>
      </w:r>
      <w:r w:rsidR="0075750F" w:rsidRPr="003C3134">
        <w:rPr>
          <w:bCs/>
        </w:rPr>
        <w:t> </w:t>
      </w:r>
      <w:r w:rsidR="0038556D" w:rsidRPr="003C3134">
        <w:rPr>
          <w:bCs/>
        </w:rPr>
        <w:t>to v</w:t>
      </w:r>
      <w:r w:rsidR="00020A76" w:rsidRPr="003C3134">
        <w:rPr>
          <w:bCs/>
        </w:rPr>
        <w:t> </w:t>
      </w:r>
      <w:r w:rsidR="0038556D" w:rsidRPr="003C3134">
        <w:rPr>
          <w:bCs/>
        </w:rPr>
        <w:t>případech vysoké odborné náročnosti</w:t>
      </w:r>
      <w:r w:rsidR="008932ED" w:rsidRPr="003C3134">
        <w:rPr>
          <w:bCs/>
        </w:rPr>
        <w:t xml:space="preserve"> a</w:t>
      </w:r>
      <w:r w:rsidR="0075750F" w:rsidRPr="003C3134">
        <w:rPr>
          <w:bCs/>
        </w:rPr>
        <w:t> </w:t>
      </w:r>
      <w:r w:rsidR="008932ED" w:rsidRPr="003C3134">
        <w:rPr>
          <w:bCs/>
        </w:rPr>
        <w:t>specializac</w:t>
      </w:r>
      <w:r w:rsidR="00CC5FD2">
        <w:rPr>
          <w:bCs/>
        </w:rPr>
        <w:t>e</w:t>
      </w:r>
      <w:r w:rsidR="008932ED" w:rsidRPr="003C3134">
        <w:rPr>
          <w:bCs/>
        </w:rPr>
        <w:t xml:space="preserve"> na danou opravu</w:t>
      </w:r>
      <w:r w:rsidR="00CC5FD2">
        <w:rPr>
          <w:bCs/>
        </w:rPr>
        <w:t xml:space="preserve"> a</w:t>
      </w:r>
      <w:r w:rsidR="001028CF">
        <w:rPr>
          <w:bCs/>
        </w:rPr>
        <w:t xml:space="preserve"> </w:t>
      </w:r>
      <w:r w:rsidR="008932ED" w:rsidRPr="003C3134">
        <w:rPr>
          <w:bCs/>
        </w:rPr>
        <w:t>z</w:t>
      </w:r>
      <w:r w:rsidR="00020A76" w:rsidRPr="003C3134">
        <w:rPr>
          <w:bCs/>
        </w:rPr>
        <w:t> </w:t>
      </w:r>
      <w:r w:rsidR="008932ED" w:rsidRPr="003C3134">
        <w:rPr>
          <w:bCs/>
        </w:rPr>
        <w:t xml:space="preserve">toho důvodu </w:t>
      </w:r>
      <w:r w:rsidR="00CC5FD2">
        <w:rPr>
          <w:bCs/>
        </w:rPr>
        <w:t>podstatně větších časových nároků</w:t>
      </w:r>
      <w:r w:rsidR="008932ED" w:rsidRPr="003C3134">
        <w:rPr>
          <w:bCs/>
        </w:rPr>
        <w:t xml:space="preserve"> na přípravu odborností.</w:t>
      </w:r>
    </w:p>
    <w:p w:rsidR="00B635E2" w:rsidRPr="003C3134" w:rsidRDefault="00B635E2">
      <w:pPr>
        <w:jc w:val="both"/>
        <w:rPr>
          <w:bCs/>
        </w:rPr>
      </w:pPr>
    </w:p>
    <w:p w:rsidR="00727CDF" w:rsidRPr="003C3134" w:rsidRDefault="00727CDF">
      <w:pPr>
        <w:jc w:val="both"/>
        <w:rPr>
          <w:bCs/>
        </w:rPr>
      </w:pPr>
    </w:p>
    <w:p w:rsidR="00011F69" w:rsidRPr="003C3134" w:rsidRDefault="00011F69">
      <w:pPr>
        <w:jc w:val="both"/>
        <w:rPr>
          <w:bCs/>
        </w:rPr>
      </w:pPr>
    </w:p>
    <w:p w:rsidR="00B635E2" w:rsidRPr="00957934" w:rsidRDefault="00B635E2" w:rsidP="00727CDF">
      <w:pPr>
        <w:spacing w:after="120"/>
        <w:jc w:val="both"/>
        <w:rPr>
          <w:bCs/>
        </w:rPr>
      </w:pPr>
      <w:r w:rsidRPr="00957934">
        <w:rPr>
          <w:b/>
          <w:bCs/>
        </w:rPr>
        <w:t>VII.</w:t>
      </w:r>
      <w:r w:rsidR="002B77FD" w:rsidRPr="00957934">
        <w:rPr>
          <w:b/>
          <w:bCs/>
        </w:rPr>
        <w:tab/>
      </w:r>
      <w:r w:rsidRPr="00957934">
        <w:rPr>
          <w:b/>
          <w:bCs/>
        </w:rPr>
        <w:t>Sankce</w:t>
      </w:r>
    </w:p>
    <w:p w:rsidR="00B635E2" w:rsidRDefault="00BF5356" w:rsidP="00BF5356">
      <w:pPr>
        <w:rPr>
          <w:bCs/>
        </w:rPr>
      </w:pPr>
      <w:r>
        <w:rPr>
          <w:bCs/>
        </w:rPr>
        <w:t>1. </w:t>
      </w:r>
      <w:r w:rsidR="00B635E2" w:rsidRPr="00BF5356">
        <w:rPr>
          <w:bCs/>
        </w:rPr>
        <w:t>Pro případ prodlení se sjednává smluvní pokuta za započatý den ve výši</w:t>
      </w:r>
      <w:r w:rsidR="00130506" w:rsidRPr="00BF5356">
        <w:rPr>
          <w:bCs/>
        </w:rPr>
        <w:t xml:space="preserve"> 0,02</w:t>
      </w:r>
      <w:r w:rsidR="001028CF">
        <w:rPr>
          <w:bCs/>
        </w:rPr>
        <w:t xml:space="preserve"> </w:t>
      </w:r>
      <w:r w:rsidR="00AD3030" w:rsidRPr="00BF5356">
        <w:rPr>
          <w:bCs/>
        </w:rPr>
        <w:t>% z</w:t>
      </w:r>
      <w:r w:rsidR="00020A76" w:rsidRPr="00BF5356">
        <w:rPr>
          <w:bCs/>
        </w:rPr>
        <w:t> </w:t>
      </w:r>
      <w:r w:rsidR="00AD3030" w:rsidRPr="00BF5356">
        <w:rPr>
          <w:bCs/>
        </w:rPr>
        <w:t>ceny díla.</w:t>
      </w:r>
    </w:p>
    <w:p w:rsidR="00BF5356" w:rsidRPr="00BF5356" w:rsidRDefault="00BF5356" w:rsidP="00BF5356">
      <w:pPr>
        <w:rPr>
          <w:bCs/>
        </w:rPr>
      </w:pPr>
    </w:p>
    <w:p w:rsidR="00BF5356" w:rsidRPr="00BF5356" w:rsidRDefault="00BF5356" w:rsidP="001764A9">
      <w:pPr>
        <w:jc w:val="both"/>
        <w:rPr>
          <w:bCs/>
        </w:rPr>
      </w:pPr>
      <w:r>
        <w:rPr>
          <w:bCs/>
        </w:rPr>
        <w:t>2. </w:t>
      </w:r>
      <w:r w:rsidRPr="00BF5356">
        <w:rPr>
          <w:bCs/>
        </w:rPr>
        <w:t>Pro případ prodlení s úhradou splatné faktury, je objednatel povinen zaplatit zhotoviteli kromě zákonného úroku z prodlení rovněž smluvní pokutu ve výši 0,02</w:t>
      </w:r>
      <w:r w:rsidR="001028CF">
        <w:rPr>
          <w:bCs/>
        </w:rPr>
        <w:t xml:space="preserve"> </w:t>
      </w:r>
      <w:r w:rsidRPr="00BF5356">
        <w:rPr>
          <w:bCs/>
        </w:rPr>
        <w:t xml:space="preserve">% z dlužné částky za každý i započatý den prodlení. </w:t>
      </w:r>
    </w:p>
    <w:p w:rsidR="00BF5356" w:rsidRDefault="00BF5356">
      <w:pPr>
        <w:jc w:val="both"/>
        <w:rPr>
          <w:bCs/>
        </w:rPr>
      </w:pPr>
    </w:p>
    <w:p w:rsidR="00B635E2" w:rsidRPr="00957934" w:rsidRDefault="00BF5356">
      <w:pPr>
        <w:jc w:val="both"/>
        <w:rPr>
          <w:bCs/>
        </w:rPr>
      </w:pPr>
      <w:r>
        <w:rPr>
          <w:bCs/>
        </w:rPr>
        <w:t>3</w:t>
      </w:r>
      <w:r w:rsidR="00727CDF" w:rsidRPr="00957934">
        <w:rPr>
          <w:bCs/>
        </w:rPr>
        <w:t>. </w:t>
      </w:r>
      <w:r w:rsidR="00B635E2" w:rsidRPr="00957934">
        <w:rPr>
          <w:bCs/>
        </w:rPr>
        <w:t>Smluvní pokuta se netýká nároku na náhradu škody způsobenou poškozením místa provádění díla, zneho</w:t>
      </w:r>
      <w:r w:rsidR="00AD3030" w:rsidRPr="00957934">
        <w:rPr>
          <w:bCs/>
        </w:rPr>
        <w:t>dnocením m</w:t>
      </w:r>
      <w:r w:rsidR="002B77FD" w:rsidRPr="00957934">
        <w:rPr>
          <w:bCs/>
        </w:rPr>
        <w:t>ateriálu apod.</w:t>
      </w:r>
    </w:p>
    <w:p w:rsidR="005D4DBB" w:rsidRDefault="005D4DBB">
      <w:pPr>
        <w:jc w:val="both"/>
        <w:rPr>
          <w:bCs/>
        </w:rPr>
      </w:pPr>
    </w:p>
    <w:p w:rsidR="00A272F0" w:rsidRPr="00957934" w:rsidRDefault="00A272F0">
      <w:pPr>
        <w:jc w:val="both"/>
        <w:rPr>
          <w:bCs/>
        </w:rPr>
      </w:pPr>
    </w:p>
    <w:p w:rsidR="005D4DBB" w:rsidRPr="00957934" w:rsidRDefault="005D4DBB">
      <w:pPr>
        <w:jc w:val="both"/>
        <w:rPr>
          <w:bCs/>
        </w:rPr>
      </w:pPr>
    </w:p>
    <w:p w:rsidR="00B635E2" w:rsidRPr="00957934" w:rsidRDefault="002B77FD" w:rsidP="00727CDF">
      <w:pPr>
        <w:spacing w:after="120"/>
        <w:jc w:val="both"/>
        <w:rPr>
          <w:bCs/>
        </w:rPr>
      </w:pPr>
      <w:r w:rsidRPr="00957934">
        <w:rPr>
          <w:b/>
          <w:bCs/>
        </w:rPr>
        <w:t>VIII.</w:t>
      </w:r>
      <w:r w:rsidRPr="00957934">
        <w:rPr>
          <w:b/>
          <w:bCs/>
        </w:rPr>
        <w:tab/>
      </w:r>
      <w:r w:rsidR="00B635E2" w:rsidRPr="00957934">
        <w:rPr>
          <w:b/>
          <w:bCs/>
        </w:rPr>
        <w:t>Převzetí díla</w:t>
      </w:r>
    </w:p>
    <w:p w:rsidR="00DB3D36" w:rsidRDefault="00CC0889">
      <w:pPr>
        <w:jc w:val="both"/>
        <w:rPr>
          <w:bCs/>
        </w:rPr>
      </w:pPr>
      <w:r>
        <w:rPr>
          <w:bCs/>
        </w:rPr>
        <w:t>Objednatel se zavazuje dokončené dílo převzít do 10 pracovních dnů od doručení výzvy zhotovitele v případě, že dílo bude předáno bez vad a nedodělků bránících jeho řádnému užívání.</w:t>
      </w:r>
    </w:p>
    <w:p w:rsidR="00DB3D36" w:rsidRDefault="00DB3D36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  <w:r>
        <w:rPr>
          <w:bCs/>
        </w:rPr>
        <w:t>O předání a převzetí díla bude sepsán protokol mezi objednatelem a zhotovitelem.</w:t>
      </w:r>
      <w:r w:rsidR="00DB3D36">
        <w:rPr>
          <w:bCs/>
        </w:rPr>
        <w:t xml:space="preserve"> Protokol připraví a sepíše osoba vykonávající technický dozor stavebníka.</w:t>
      </w:r>
    </w:p>
    <w:p w:rsidR="00DB3D36" w:rsidRDefault="00DB3D36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  <w:r>
        <w:rPr>
          <w:bCs/>
        </w:rPr>
        <w:t>Zhotovitel se zavazuje zúčastnit se na výzvu objednatele závěrečné kontrolní prohlídky stavby nebo místního šetření v rámci kolaudačního řízení podle stavebního zákona, pokud bude probíhat.</w:t>
      </w:r>
    </w:p>
    <w:p w:rsidR="00CC0889" w:rsidRDefault="00CC0889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  <w:r>
        <w:rPr>
          <w:bCs/>
        </w:rPr>
        <w:t>Pokud objednatel</w:t>
      </w:r>
      <w:r w:rsidR="00DB3D36">
        <w:rPr>
          <w:bCs/>
        </w:rPr>
        <w:t xml:space="preserve"> </w:t>
      </w:r>
      <w:r>
        <w:rPr>
          <w:bCs/>
        </w:rPr>
        <w:t>převezme dílo s vadami a nedodělky nebránícímu řádnému užívání díla,</w:t>
      </w:r>
      <w:r w:rsidR="00DB3D36">
        <w:rPr>
          <w:bCs/>
        </w:rPr>
        <w:t xml:space="preserve"> </w:t>
      </w:r>
      <w:r>
        <w:rPr>
          <w:bCs/>
        </w:rPr>
        <w:t>b</w:t>
      </w:r>
      <w:r w:rsidR="00DB3D36">
        <w:rPr>
          <w:bCs/>
        </w:rPr>
        <w:t>u</w:t>
      </w:r>
      <w:r>
        <w:rPr>
          <w:bCs/>
        </w:rPr>
        <w:t>dou tyto vady a nedodělky odstraněny ve lhůtě stanovené v protokolu o předání a převzetí díla. O odst</w:t>
      </w:r>
      <w:r w:rsidR="00DB3D36">
        <w:rPr>
          <w:bCs/>
        </w:rPr>
        <w:t>r</w:t>
      </w:r>
      <w:r>
        <w:rPr>
          <w:bCs/>
        </w:rPr>
        <w:t>anění těchto vad a nedodělků bude smluvními stranami sepsán zápis, který vyhotoví osoba vykonávající dozor stavebníka. Zápis bude obsah</w:t>
      </w:r>
      <w:r w:rsidR="00DB3D36">
        <w:rPr>
          <w:bCs/>
        </w:rPr>
        <w:t>ovat jména a podpisy oprávněných zástupců smluvních stran, uživatel a osoby vykonávající technický dozor stavebníka.</w:t>
      </w:r>
    </w:p>
    <w:p w:rsidR="00CC0889" w:rsidRDefault="00CC0889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</w:p>
    <w:p w:rsidR="00CC0889" w:rsidRDefault="00CC0889">
      <w:pPr>
        <w:jc w:val="both"/>
        <w:rPr>
          <w:bCs/>
        </w:rPr>
      </w:pPr>
    </w:p>
    <w:p w:rsidR="00DB3D36" w:rsidRDefault="00DB3D36" w:rsidP="00727CDF">
      <w:pPr>
        <w:spacing w:after="120"/>
        <w:jc w:val="both"/>
        <w:rPr>
          <w:b/>
          <w:bCs/>
        </w:rPr>
      </w:pPr>
    </w:p>
    <w:p w:rsidR="00B635E2" w:rsidRPr="00957934" w:rsidRDefault="002B77FD" w:rsidP="00727CDF">
      <w:pPr>
        <w:spacing w:after="120"/>
        <w:jc w:val="both"/>
        <w:rPr>
          <w:bCs/>
        </w:rPr>
      </w:pPr>
      <w:r w:rsidRPr="00957934">
        <w:rPr>
          <w:b/>
          <w:bCs/>
        </w:rPr>
        <w:lastRenderedPageBreak/>
        <w:t>IX.</w:t>
      </w:r>
      <w:r w:rsidRPr="00957934">
        <w:rPr>
          <w:b/>
          <w:bCs/>
        </w:rPr>
        <w:tab/>
      </w:r>
      <w:r w:rsidR="00B635E2" w:rsidRPr="00957934">
        <w:rPr>
          <w:b/>
          <w:bCs/>
        </w:rPr>
        <w:t>Záruka na jakost</w:t>
      </w:r>
    </w:p>
    <w:p w:rsidR="00B635E2" w:rsidRPr="00957934" w:rsidRDefault="00020A76">
      <w:pPr>
        <w:jc w:val="both"/>
        <w:rPr>
          <w:bCs/>
        </w:rPr>
      </w:pPr>
      <w:r w:rsidRPr="00957934">
        <w:t>Záruka na veškeré dodávky materiálů je poskytována v souladu se zárukou poskytovanou výrobci. Záruky na práci jsou poskytovány v délce 60 měsíců</w:t>
      </w:r>
      <w:r w:rsidR="00B635E2" w:rsidRPr="00957934">
        <w:rPr>
          <w:bCs/>
        </w:rPr>
        <w:t>, na bezplatné odstranění vad, jež nebyly zjevné při převzetí díla a</w:t>
      </w:r>
      <w:r w:rsidR="0075750F" w:rsidRPr="00957934">
        <w:rPr>
          <w:bCs/>
        </w:rPr>
        <w:t> </w:t>
      </w:r>
      <w:r w:rsidR="00B635E2" w:rsidRPr="00957934">
        <w:rPr>
          <w:bCs/>
        </w:rPr>
        <w:t>byly písemně oznámeny bez zbytečného odkladu. Na dodávky a</w:t>
      </w:r>
      <w:r w:rsidR="0075750F" w:rsidRPr="00957934">
        <w:rPr>
          <w:bCs/>
        </w:rPr>
        <w:t> </w:t>
      </w:r>
      <w:r w:rsidR="00B635E2" w:rsidRPr="00957934">
        <w:rPr>
          <w:bCs/>
        </w:rPr>
        <w:t xml:space="preserve">montáže zařízení poskytuje zhotovitel záruku výrobce. Zhotovitel odstraní vadu do 15 dnů od písemného oznámení. Neučiní-li tak, uhradí </w:t>
      </w:r>
      <w:r w:rsidR="00F72696">
        <w:rPr>
          <w:bCs/>
        </w:rPr>
        <w:t xml:space="preserve">objednateli </w:t>
      </w:r>
      <w:r w:rsidR="00B635E2" w:rsidRPr="00957934">
        <w:rPr>
          <w:bCs/>
        </w:rPr>
        <w:t>sml</w:t>
      </w:r>
      <w:r w:rsidR="00130506" w:rsidRPr="00957934">
        <w:rPr>
          <w:bCs/>
        </w:rPr>
        <w:t>uvní pokutu ve výši 1</w:t>
      </w:r>
      <w:r w:rsidR="002B77FD" w:rsidRPr="00957934">
        <w:rPr>
          <w:bCs/>
        </w:rPr>
        <w:t>00,- Kč a </w:t>
      </w:r>
      <w:r w:rsidR="00B635E2" w:rsidRPr="00957934">
        <w:rPr>
          <w:bCs/>
        </w:rPr>
        <w:t>účelně vynaložené náklady na odstranění závady zhotovitelem či jím sjednanou osobou.</w:t>
      </w:r>
    </w:p>
    <w:p w:rsidR="00B635E2" w:rsidRPr="00957934" w:rsidRDefault="00B635E2">
      <w:pPr>
        <w:jc w:val="both"/>
        <w:rPr>
          <w:bCs/>
        </w:rPr>
      </w:pPr>
    </w:p>
    <w:p w:rsidR="00B635E2" w:rsidRDefault="00B635E2">
      <w:pPr>
        <w:jc w:val="both"/>
        <w:rPr>
          <w:bCs/>
        </w:rPr>
      </w:pPr>
    </w:p>
    <w:p w:rsidR="001764A9" w:rsidRDefault="001764A9">
      <w:pPr>
        <w:jc w:val="both"/>
        <w:rPr>
          <w:bCs/>
        </w:rPr>
      </w:pPr>
    </w:p>
    <w:p w:rsidR="001764A9" w:rsidRPr="00957934" w:rsidRDefault="001764A9">
      <w:pPr>
        <w:jc w:val="both"/>
        <w:rPr>
          <w:bCs/>
        </w:rPr>
      </w:pPr>
    </w:p>
    <w:p w:rsidR="00B635E2" w:rsidRPr="00957934" w:rsidRDefault="002B77FD" w:rsidP="00727CDF">
      <w:pPr>
        <w:spacing w:after="120"/>
        <w:jc w:val="both"/>
        <w:rPr>
          <w:bCs/>
        </w:rPr>
      </w:pPr>
      <w:r w:rsidRPr="00957934">
        <w:rPr>
          <w:b/>
          <w:bCs/>
        </w:rPr>
        <w:t>X.</w:t>
      </w:r>
      <w:r w:rsidRPr="00957934">
        <w:rPr>
          <w:b/>
          <w:bCs/>
        </w:rPr>
        <w:tab/>
      </w:r>
      <w:r w:rsidR="00B635E2" w:rsidRPr="00957934">
        <w:rPr>
          <w:b/>
          <w:bCs/>
        </w:rPr>
        <w:t>Závěrečná ustanovení</w:t>
      </w:r>
    </w:p>
    <w:p w:rsidR="00B635E2" w:rsidRPr="00957934" w:rsidRDefault="00B635E2">
      <w:pPr>
        <w:jc w:val="both"/>
        <w:rPr>
          <w:bCs/>
        </w:rPr>
      </w:pPr>
      <w:r w:rsidRPr="00957934">
        <w:rPr>
          <w:bCs/>
        </w:rPr>
        <w:t xml:space="preserve">Smlouvu lze měnit pouze </w:t>
      </w:r>
      <w:r w:rsidR="00F72696">
        <w:rPr>
          <w:bCs/>
        </w:rPr>
        <w:t xml:space="preserve">písemnými </w:t>
      </w:r>
      <w:r w:rsidRPr="00957934">
        <w:rPr>
          <w:bCs/>
        </w:rPr>
        <w:t xml:space="preserve">dodatky podepsanými </w:t>
      </w:r>
      <w:r w:rsidR="00F72696">
        <w:rPr>
          <w:bCs/>
        </w:rPr>
        <w:t>oprávněnými zástupci obou smluvních stran</w:t>
      </w:r>
      <w:r w:rsidRPr="00957934">
        <w:rPr>
          <w:bCs/>
        </w:rPr>
        <w:t>.</w:t>
      </w:r>
    </w:p>
    <w:p w:rsidR="00B635E2" w:rsidRPr="00957934" w:rsidRDefault="00B635E2">
      <w:pPr>
        <w:jc w:val="both"/>
        <w:rPr>
          <w:bCs/>
        </w:rPr>
      </w:pPr>
      <w:r w:rsidRPr="00957934">
        <w:rPr>
          <w:bCs/>
        </w:rPr>
        <w:t>Smlouva je číslována arabskými číslicemi, počínaje 1 na úvodní straně.</w:t>
      </w:r>
    </w:p>
    <w:p w:rsidR="00B635E2" w:rsidRPr="00957934" w:rsidRDefault="00F72696">
      <w:pPr>
        <w:jc w:val="both"/>
        <w:rPr>
          <w:bCs/>
        </w:rPr>
      </w:pPr>
      <w:r>
        <w:rPr>
          <w:bCs/>
        </w:rPr>
        <w:t>V</w:t>
      </w:r>
      <w:r w:rsidR="005772E3" w:rsidRPr="00957934">
        <w:rPr>
          <w:bCs/>
        </w:rPr>
        <w:t> </w:t>
      </w:r>
      <w:r w:rsidR="00B635E2" w:rsidRPr="00957934">
        <w:rPr>
          <w:bCs/>
        </w:rPr>
        <w:t xml:space="preserve">případě </w:t>
      </w:r>
      <w:r>
        <w:rPr>
          <w:bCs/>
        </w:rPr>
        <w:t xml:space="preserve">neplatnosti dílčí části smlouvy, to nezpůsobuje neplatnost </w:t>
      </w:r>
      <w:r w:rsidR="00B635E2" w:rsidRPr="00957934">
        <w:rPr>
          <w:bCs/>
        </w:rPr>
        <w:t>celé smlouvy</w:t>
      </w:r>
      <w:r>
        <w:rPr>
          <w:bCs/>
        </w:rPr>
        <w:t xml:space="preserve">. V případě, že strany zjistí, že část smlouvy je neplatná, </w:t>
      </w:r>
      <w:r w:rsidR="00B635E2" w:rsidRPr="00957934">
        <w:rPr>
          <w:bCs/>
        </w:rPr>
        <w:t>zavazují</w:t>
      </w:r>
      <w:r>
        <w:rPr>
          <w:bCs/>
        </w:rPr>
        <w:t xml:space="preserve"> se </w:t>
      </w:r>
      <w:r w:rsidR="00B635E2" w:rsidRPr="00957934">
        <w:rPr>
          <w:bCs/>
        </w:rPr>
        <w:t xml:space="preserve">příslušnou část </w:t>
      </w:r>
      <w:r>
        <w:rPr>
          <w:bCs/>
        </w:rPr>
        <w:t xml:space="preserve">smlouvy </w:t>
      </w:r>
      <w:r w:rsidR="00B635E2" w:rsidRPr="00957934">
        <w:rPr>
          <w:bCs/>
        </w:rPr>
        <w:t>nahradit ustanovením</w:t>
      </w:r>
      <w:r>
        <w:rPr>
          <w:bCs/>
        </w:rPr>
        <w:t xml:space="preserve"> platným, které je nejblíže </w:t>
      </w:r>
      <w:r w:rsidR="00B635E2" w:rsidRPr="00957934">
        <w:rPr>
          <w:bCs/>
        </w:rPr>
        <w:t xml:space="preserve">původnímu </w:t>
      </w:r>
      <w:r>
        <w:rPr>
          <w:bCs/>
        </w:rPr>
        <w:t xml:space="preserve">smyslu a obsahu neplatného </w:t>
      </w:r>
      <w:r w:rsidR="00B635E2" w:rsidRPr="00957934">
        <w:rPr>
          <w:bCs/>
        </w:rPr>
        <w:t>ujednání.</w:t>
      </w:r>
    </w:p>
    <w:p w:rsidR="00670CE5" w:rsidRPr="00670CE5" w:rsidRDefault="00670CE5" w:rsidP="00670CE5">
      <w:pPr>
        <w:pStyle w:val="Smlouva-slo"/>
        <w:spacing w:line="240" w:lineRule="auto"/>
        <w:rPr>
          <w:szCs w:val="24"/>
        </w:rPr>
      </w:pPr>
      <w:r w:rsidRPr="00670CE5">
        <w:rPr>
          <w:szCs w:val="24"/>
        </w:rPr>
        <w:t>Zhotovitel nemůže bez souhlasu objednatele postoupit svá práva a povinnosti plynoucí z této smlouvy třetí osobě.</w:t>
      </w:r>
    </w:p>
    <w:p w:rsidR="008F356E" w:rsidRPr="008D4CB5" w:rsidRDefault="008F356E" w:rsidP="008F356E">
      <w:pPr>
        <w:pStyle w:val="Smlouva-slo"/>
        <w:spacing w:line="240" w:lineRule="auto"/>
        <w:rPr>
          <w:szCs w:val="24"/>
        </w:rPr>
      </w:pPr>
      <w:r w:rsidRPr="008D4CB5">
        <w:rPr>
          <w:szCs w:val="24"/>
        </w:rPr>
        <w:t>Smluvní strany shodně prohlašují, že si tuto smlouvu 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8F356E" w:rsidRPr="008D4CB5" w:rsidRDefault="008F356E" w:rsidP="008F356E">
      <w:pPr>
        <w:pStyle w:val="Smlouva-slo"/>
        <w:spacing w:line="240" w:lineRule="auto"/>
        <w:rPr>
          <w:szCs w:val="24"/>
        </w:rPr>
      </w:pPr>
      <w:r w:rsidRPr="008D4CB5">
        <w:rPr>
          <w:szCs w:val="24"/>
        </w:rPr>
        <w:t>Smluvní strany se dohodly, že pokud se na tuto smlouvu vztahuje povinnost uveřejnění v registru smluv ve smyslu zákona o registru smluv, provede uveřejnění v souladu se zákonem objednatel.</w:t>
      </w:r>
    </w:p>
    <w:p w:rsidR="008F356E" w:rsidRPr="008D4CB5" w:rsidRDefault="008F356E" w:rsidP="008F356E">
      <w:pPr>
        <w:pStyle w:val="Smlouva-slo"/>
        <w:spacing w:line="240" w:lineRule="auto"/>
        <w:rPr>
          <w:szCs w:val="24"/>
        </w:rPr>
      </w:pPr>
      <w:r w:rsidRPr="008D4CB5">
        <w:rPr>
          <w:szCs w:val="24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8" w:history="1">
        <w:r w:rsidR="00F36970" w:rsidRPr="008D4CB5">
          <w:rPr>
            <w:rStyle w:val="Hypertextovodkaz"/>
            <w:szCs w:val="24"/>
          </w:rPr>
          <w:t>https://www.sos.jablunkov.cz/gdpr/</w:t>
        </w:r>
      </w:hyperlink>
      <w:r w:rsidR="00F36970" w:rsidRPr="008D4CB5">
        <w:rPr>
          <w:szCs w:val="24"/>
        </w:rPr>
        <w:t xml:space="preserve"> </w:t>
      </w:r>
    </w:p>
    <w:p w:rsidR="008F356E" w:rsidRPr="008F356E" w:rsidRDefault="008F356E" w:rsidP="008F356E">
      <w:pPr>
        <w:pStyle w:val="Smlouva-slo"/>
        <w:spacing w:line="240" w:lineRule="auto"/>
        <w:rPr>
          <w:sz w:val="22"/>
          <w:szCs w:val="22"/>
        </w:rPr>
      </w:pPr>
    </w:p>
    <w:p w:rsidR="00727CDF" w:rsidRPr="008F356E" w:rsidRDefault="00727CDF">
      <w:pPr>
        <w:jc w:val="both"/>
        <w:rPr>
          <w:bCs/>
        </w:rPr>
      </w:pPr>
    </w:p>
    <w:p w:rsidR="00DA273D" w:rsidRPr="00DF4E24" w:rsidRDefault="00DA273D" w:rsidP="00DF4E24">
      <w:pPr>
        <w:spacing w:after="120"/>
        <w:jc w:val="both"/>
        <w:rPr>
          <w:bCs/>
        </w:rPr>
      </w:pPr>
    </w:p>
    <w:p w:rsidR="00A272F0" w:rsidRPr="00A272F0" w:rsidRDefault="00A272F0" w:rsidP="00A272F0">
      <w:pPr>
        <w:ind w:left="360"/>
        <w:jc w:val="both"/>
        <w:rPr>
          <w:bCs/>
          <w:iCs/>
        </w:rPr>
      </w:pPr>
    </w:p>
    <w:p w:rsidR="00B635E2" w:rsidRDefault="00AD3030">
      <w:pPr>
        <w:jc w:val="both"/>
        <w:rPr>
          <w:bCs/>
        </w:rPr>
      </w:pPr>
      <w:r w:rsidRPr="00957934">
        <w:rPr>
          <w:bCs/>
        </w:rPr>
        <w:t>V</w:t>
      </w:r>
      <w:r w:rsidR="005772E3" w:rsidRPr="00957934">
        <w:rPr>
          <w:bCs/>
        </w:rPr>
        <w:t> </w:t>
      </w:r>
      <w:r w:rsidR="008E1582">
        <w:rPr>
          <w:bCs/>
        </w:rPr>
        <w:t>Jablunkově</w:t>
      </w:r>
      <w:r w:rsidR="00B635E2" w:rsidRPr="00957934">
        <w:rPr>
          <w:bCs/>
        </w:rPr>
        <w:t xml:space="preserve"> dne</w:t>
      </w:r>
      <w:r w:rsidR="00DA273D">
        <w:rPr>
          <w:bCs/>
        </w:rPr>
        <w:t xml:space="preserve"> </w:t>
      </w:r>
      <w:proofErr w:type="gramStart"/>
      <w:r w:rsidR="008E1582">
        <w:rPr>
          <w:bCs/>
        </w:rPr>
        <w:t>2</w:t>
      </w:r>
      <w:r w:rsidR="00DF4E24">
        <w:rPr>
          <w:bCs/>
        </w:rPr>
        <w:t>3.6.</w:t>
      </w:r>
      <w:r w:rsidR="008E1582">
        <w:rPr>
          <w:bCs/>
        </w:rPr>
        <w:t xml:space="preserve"> </w:t>
      </w:r>
      <w:r w:rsidR="00DE079D">
        <w:rPr>
          <w:bCs/>
        </w:rPr>
        <w:t>2020</w:t>
      </w:r>
      <w:proofErr w:type="gramEnd"/>
    </w:p>
    <w:p w:rsidR="00957934" w:rsidRPr="00957934" w:rsidRDefault="00957934">
      <w:pPr>
        <w:jc w:val="both"/>
        <w:rPr>
          <w:bCs/>
        </w:rPr>
      </w:pPr>
    </w:p>
    <w:p w:rsidR="00AD3030" w:rsidRPr="00957934" w:rsidRDefault="00AD3030">
      <w:pPr>
        <w:jc w:val="both"/>
        <w:rPr>
          <w:bCs/>
        </w:rPr>
      </w:pPr>
    </w:p>
    <w:p w:rsidR="00B635E2" w:rsidRPr="00957934" w:rsidRDefault="00DF4E24">
      <w:pPr>
        <w:jc w:val="both"/>
        <w:rPr>
          <w:bCs/>
        </w:rPr>
      </w:pPr>
      <w:r>
        <w:rPr>
          <w:bCs/>
        </w:rPr>
        <w:t>Zadavatel</w:t>
      </w:r>
      <w:r w:rsidR="00B635E2" w:rsidRPr="00957934">
        <w:rPr>
          <w:bCs/>
        </w:rPr>
        <w:tab/>
      </w:r>
      <w:r w:rsidR="00B635E2" w:rsidRPr="00957934">
        <w:rPr>
          <w:bCs/>
        </w:rPr>
        <w:tab/>
      </w:r>
      <w:r w:rsidR="00B635E2" w:rsidRPr="00957934">
        <w:rPr>
          <w:bCs/>
        </w:rPr>
        <w:tab/>
      </w:r>
      <w:r w:rsidR="00B635E2" w:rsidRPr="00957934">
        <w:rPr>
          <w:bCs/>
        </w:rPr>
        <w:tab/>
      </w:r>
      <w:r w:rsidR="00B635E2" w:rsidRPr="00957934">
        <w:rPr>
          <w:bCs/>
        </w:rPr>
        <w:tab/>
      </w:r>
      <w:r w:rsidR="00B635E2" w:rsidRPr="00957934">
        <w:rPr>
          <w:bCs/>
        </w:rPr>
        <w:tab/>
      </w:r>
      <w:r w:rsidR="00B635E2" w:rsidRPr="00957934">
        <w:rPr>
          <w:bCs/>
        </w:rPr>
        <w:tab/>
        <w:t>Zhotovitel</w:t>
      </w:r>
    </w:p>
    <w:p w:rsidR="00B635E2" w:rsidRPr="00957934" w:rsidRDefault="00B635E2">
      <w:pPr>
        <w:jc w:val="both"/>
        <w:rPr>
          <w:bCs/>
        </w:rPr>
      </w:pPr>
    </w:p>
    <w:p w:rsidR="00AD3030" w:rsidRDefault="00AD3030">
      <w:pPr>
        <w:jc w:val="both"/>
        <w:rPr>
          <w:bCs/>
        </w:rPr>
      </w:pPr>
    </w:p>
    <w:p w:rsidR="00DB3D36" w:rsidRDefault="00DB3D36">
      <w:pPr>
        <w:jc w:val="both"/>
        <w:rPr>
          <w:bCs/>
        </w:rPr>
      </w:pPr>
    </w:p>
    <w:p w:rsidR="00DB3D36" w:rsidRPr="00957934" w:rsidRDefault="00DB3D36">
      <w:pPr>
        <w:jc w:val="both"/>
        <w:rPr>
          <w:bCs/>
        </w:rPr>
      </w:pPr>
    </w:p>
    <w:p w:rsidR="00215F31" w:rsidRPr="00957934" w:rsidRDefault="00B635E2" w:rsidP="00DF7FF7">
      <w:pPr>
        <w:jc w:val="both"/>
        <w:rPr>
          <w:bCs/>
        </w:rPr>
      </w:pPr>
      <w:r w:rsidRPr="00957934">
        <w:rPr>
          <w:bCs/>
        </w:rPr>
        <w:t>......</w:t>
      </w:r>
      <w:r w:rsidR="00AD3030" w:rsidRPr="00957934">
        <w:rPr>
          <w:bCs/>
        </w:rPr>
        <w:t xml:space="preserve">.....................................................                               </w:t>
      </w:r>
      <w:r w:rsidR="00651E38" w:rsidRPr="00957934">
        <w:rPr>
          <w:bCs/>
        </w:rPr>
        <w:t xml:space="preserve">   </w:t>
      </w:r>
      <w:r w:rsidR="00AD3030" w:rsidRPr="00957934">
        <w:rPr>
          <w:bCs/>
        </w:rPr>
        <w:t xml:space="preserve"> </w:t>
      </w:r>
      <w:r w:rsidR="00C34BDC" w:rsidRPr="00957934">
        <w:rPr>
          <w:bCs/>
        </w:rPr>
        <w:t>...</w:t>
      </w:r>
      <w:r w:rsidR="00651E38" w:rsidRPr="00957934">
        <w:rPr>
          <w:bCs/>
        </w:rPr>
        <w:t>..</w:t>
      </w:r>
      <w:r w:rsidR="00C34BDC" w:rsidRPr="00957934">
        <w:rPr>
          <w:bCs/>
        </w:rPr>
        <w:t>....................................................</w:t>
      </w:r>
    </w:p>
    <w:p w:rsidR="001C5159" w:rsidRDefault="00DF4E24" w:rsidP="00FB6323">
      <w:pPr>
        <w:jc w:val="both"/>
        <w:rPr>
          <w:bCs/>
        </w:rPr>
      </w:pPr>
      <w:r>
        <w:rPr>
          <w:bCs/>
        </w:rPr>
        <w:t xml:space="preserve">Zástupce zadavatele: Ing. Roman </w:t>
      </w:r>
      <w:proofErr w:type="spellStart"/>
      <w:r>
        <w:rPr>
          <w:bCs/>
        </w:rPr>
        <w:t>Szotkowski</w:t>
      </w:r>
      <w:proofErr w:type="spellEnd"/>
      <w:r w:rsidR="00215F31">
        <w:rPr>
          <w:bCs/>
        </w:rPr>
        <w:t xml:space="preserve">        </w:t>
      </w:r>
      <w:r w:rsidR="00651E38" w:rsidRPr="00957934">
        <w:rPr>
          <w:bCs/>
        </w:rPr>
        <w:tab/>
      </w:r>
      <w:r w:rsidR="00651E38" w:rsidRPr="00957934">
        <w:rPr>
          <w:bCs/>
        </w:rPr>
        <w:tab/>
      </w:r>
      <w:r w:rsidR="00A272F0">
        <w:rPr>
          <w:bCs/>
        </w:rPr>
        <w:t xml:space="preserve"> </w:t>
      </w:r>
      <w:r w:rsidR="00E02DF7">
        <w:rPr>
          <w:bCs/>
        </w:rPr>
        <w:t>jednatel společnosti</w:t>
      </w:r>
      <w:r>
        <w:rPr>
          <w:bCs/>
        </w:rPr>
        <w:t xml:space="preserve"> Libor </w:t>
      </w:r>
      <w:proofErr w:type="spellStart"/>
      <w:r>
        <w:rPr>
          <w:bCs/>
        </w:rPr>
        <w:t>Fiksek</w:t>
      </w:r>
      <w:proofErr w:type="spellEnd"/>
    </w:p>
    <w:p w:rsidR="00215F31" w:rsidRDefault="00215F31" w:rsidP="00FB6323">
      <w:pPr>
        <w:jc w:val="both"/>
        <w:rPr>
          <w:bCs/>
        </w:rPr>
      </w:pPr>
    </w:p>
    <w:p w:rsidR="00215F31" w:rsidRDefault="00215F31" w:rsidP="00FB6323">
      <w:pPr>
        <w:jc w:val="both"/>
        <w:rPr>
          <w:bCs/>
        </w:rPr>
      </w:pPr>
    </w:p>
    <w:p w:rsidR="00215F31" w:rsidRDefault="00215F31" w:rsidP="00FB6323">
      <w:pPr>
        <w:jc w:val="both"/>
        <w:rPr>
          <w:bCs/>
        </w:rPr>
      </w:pPr>
    </w:p>
    <w:p w:rsidR="0052147C" w:rsidRPr="008C0EB1" w:rsidRDefault="0052147C" w:rsidP="00FB6323">
      <w:pPr>
        <w:jc w:val="both"/>
        <w:rPr>
          <w:bCs/>
        </w:rPr>
      </w:pPr>
    </w:p>
    <w:sectPr w:rsidR="0052147C" w:rsidRPr="008C0EB1" w:rsidSect="006C6D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81" w:rsidRDefault="001E3381" w:rsidP="002B77FD">
      <w:r>
        <w:separator/>
      </w:r>
    </w:p>
  </w:endnote>
  <w:endnote w:type="continuationSeparator" w:id="0">
    <w:p w:rsidR="001E3381" w:rsidRDefault="001E3381" w:rsidP="002B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FD" w:rsidRDefault="005817FD" w:rsidP="000B12E1">
    <w:pPr>
      <w:pStyle w:val="Zpat"/>
      <w:jc w:val="center"/>
    </w:pPr>
    <w:r>
      <w:t>-</w:t>
    </w:r>
    <w:r w:rsidR="00347CCF">
      <w:fldChar w:fldCharType="begin"/>
    </w:r>
    <w:r w:rsidR="000B12E1">
      <w:instrText>PAGE   \* MERGEFORMAT</w:instrText>
    </w:r>
    <w:r w:rsidR="00347CCF">
      <w:fldChar w:fldCharType="separate"/>
    </w:r>
    <w:r w:rsidR="00DB3D36">
      <w:rPr>
        <w:noProof/>
      </w:rPr>
      <w:t>5</w:t>
    </w:r>
    <w:r w:rsidR="00347CCF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81" w:rsidRDefault="001E3381" w:rsidP="002B77FD">
      <w:r>
        <w:separator/>
      </w:r>
    </w:p>
  </w:footnote>
  <w:footnote w:type="continuationSeparator" w:id="0">
    <w:p w:rsidR="001E3381" w:rsidRDefault="001E3381" w:rsidP="002B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CD6"/>
    <w:multiLevelType w:val="hybridMultilevel"/>
    <w:tmpl w:val="2B5E3C70"/>
    <w:lvl w:ilvl="0" w:tplc="A59CC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E"/>
    <w:multiLevelType w:val="hybridMultilevel"/>
    <w:tmpl w:val="D2827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045E9"/>
    <w:rsid w:val="00006BAB"/>
    <w:rsid w:val="00011F69"/>
    <w:rsid w:val="00020A76"/>
    <w:rsid w:val="000223BE"/>
    <w:rsid w:val="0003560E"/>
    <w:rsid w:val="000560C4"/>
    <w:rsid w:val="000638DD"/>
    <w:rsid w:val="000639A4"/>
    <w:rsid w:val="00071CF0"/>
    <w:rsid w:val="0009277F"/>
    <w:rsid w:val="000A0EF8"/>
    <w:rsid w:val="000A7419"/>
    <w:rsid w:val="000B12E1"/>
    <w:rsid w:val="000B3A46"/>
    <w:rsid w:val="000D7A90"/>
    <w:rsid w:val="001028CF"/>
    <w:rsid w:val="00114D22"/>
    <w:rsid w:val="00130506"/>
    <w:rsid w:val="00131FDB"/>
    <w:rsid w:val="00153D85"/>
    <w:rsid w:val="00160911"/>
    <w:rsid w:val="0017014B"/>
    <w:rsid w:val="001764A9"/>
    <w:rsid w:val="00183E61"/>
    <w:rsid w:val="00196C85"/>
    <w:rsid w:val="001A50E3"/>
    <w:rsid w:val="001B0A3D"/>
    <w:rsid w:val="001C0252"/>
    <w:rsid w:val="001C5159"/>
    <w:rsid w:val="001C5CBB"/>
    <w:rsid w:val="001C6340"/>
    <w:rsid w:val="001D4BC1"/>
    <w:rsid w:val="001E3381"/>
    <w:rsid w:val="00200DAF"/>
    <w:rsid w:val="002046CA"/>
    <w:rsid w:val="002113A4"/>
    <w:rsid w:val="00215F31"/>
    <w:rsid w:val="00224EDE"/>
    <w:rsid w:val="002417D9"/>
    <w:rsid w:val="00242192"/>
    <w:rsid w:val="00243759"/>
    <w:rsid w:val="00271975"/>
    <w:rsid w:val="00273776"/>
    <w:rsid w:val="002A42AB"/>
    <w:rsid w:val="002B6031"/>
    <w:rsid w:val="002B70A2"/>
    <w:rsid w:val="002B77FD"/>
    <w:rsid w:val="002C5D07"/>
    <w:rsid w:val="002C6074"/>
    <w:rsid w:val="002E1D2B"/>
    <w:rsid w:val="002E39DA"/>
    <w:rsid w:val="002F34BD"/>
    <w:rsid w:val="003026C1"/>
    <w:rsid w:val="003063FB"/>
    <w:rsid w:val="00327274"/>
    <w:rsid w:val="003320C4"/>
    <w:rsid w:val="0033510A"/>
    <w:rsid w:val="00344041"/>
    <w:rsid w:val="00347CCF"/>
    <w:rsid w:val="00362158"/>
    <w:rsid w:val="0036501B"/>
    <w:rsid w:val="00375AD7"/>
    <w:rsid w:val="0038556D"/>
    <w:rsid w:val="003A62F6"/>
    <w:rsid w:val="003B52DF"/>
    <w:rsid w:val="003C3134"/>
    <w:rsid w:val="003D4DC1"/>
    <w:rsid w:val="003F4B8B"/>
    <w:rsid w:val="003F75A5"/>
    <w:rsid w:val="00414E24"/>
    <w:rsid w:val="00424B87"/>
    <w:rsid w:val="0044056C"/>
    <w:rsid w:val="004412F6"/>
    <w:rsid w:val="00452233"/>
    <w:rsid w:val="00461358"/>
    <w:rsid w:val="00461B2A"/>
    <w:rsid w:val="00461D0F"/>
    <w:rsid w:val="00465C76"/>
    <w:rsid w:val="00466A09"/>
    <w:rsid w:val="00466DC8"/>
    <w:rsid w:val="0047718D"/>
    <w:rsid w:val="004838A5"/>
    <w:rsid w:val="004915F1"/>
    <w:rsid w:val="004A4849"/>
    <w:rsid w:val="004B2949"/>
    <w:rsid w:val="004C141B"/>
    <w:rsid w:val="004E79FC"/>
    <w:rsid w:val="004F60C2"/>
    <w:rsid w:val="005012FA"/>
    <w:rsid w:val="00506E44"/>
    <w:rsid w:val="005102AC"/>
    <w:rsid w:val="0051082E"/>
    <w:rsid w:val="005118B4"/>
    <w:rsid w:val="0052147C"/>
    <w:rsid w:val="00534E7B"/>
    <w:rsid w:val="005516CE"/>
    <w:rsid w:val="00557ABD"/>
    <w:rsid w:val="00575423"/>
    <w:rsid w:val="005772E3"/>
    <w:rsid w:val="005817FD"/>
    <w:rsid w:val="005900B8"/>
    <w:rsid w:val="0059160B"/>
    <w:rsid w:val="00591F9C"/>
    <w:rsid w:val="0059252A"/>
    <w:rsid w:val="005A38BB"/>
    <w:rsid w:val="005D4DBB"/>
    <w:rsid w:val="005F2A53"/>
    <w:rsid w:val="00603CA8"/>
    <w:rsid w:val="00611B4C"/>
    <w:rsid w:val="00634B77"/>
    <w:rsid w:val="00635830"/>
    <w:rsid w:val="006451C6"/>
    <w:rsid w:val="00651E38"/>
    <w:rsid w:val="00667382"/>
    <w:rsid w:val="00670CE5"/>
    <w:rsid w:val="0067245E"/>
    <w:rsid w:val="00697A68"/>
    <w:rsid w:val="006C2022"/>
    <w:rsid w:val="006C6DAE"/>
    <w:rsid w:val="006D02F9"/>
    <w:rsid w:val="006D251F"/>
    <w:rsid w:val="006E039B"/>
    <w:rsid w:val="006E14C6"/>
    <w:rsid w:val="006E7175"/>
    <w:rsid w:val="006F4468"/>
    <w:rsid w:val="007032EE"/>
    <w:rsid w:val="00704E76"/>
    <w:rsid w:val="00705B12"/>
    <w:rsid w:val="00706179"/>
    <w:rsid w:val="00710AED"/>
    <w:rsid w:val="0072516E"/>
    <w:rsid w:val="00727CDF"/>
    <w:rsid w:val="007359DC"/>
    <w:rsid w:val="00743231"/>
    <w:rsid w:val="00752FB3"/>
    <w:rsid w:val="00754D65"/>
    <w:rsid w:val="0075750F"/>
    <w:rsid w:val="00757869"/>
    <w:rsid w:val="00763B71"/>
    <w:rsid w:val="00772981"/>
    <w:rsid w:val="00776F1F"/>
    <w:rsid w:val="00785074"/>
    <w:rsid w:val="007A00B8"/>
    <w:rsid w:val="007A310B"/>
    <w:rsid w:val="007B176B"/>
    <w:rsid w:val="007B4570"/>
    <w:rsid w:val="007B53D7"/>
    <w:rsid w:val="007B7555"/>
    <w:rsid w:val="007C5ADE"/>
    <w:rsid w:val="007D31C5"/>
    <w:rsid w:val="007D7AF6"/>
    <w:rsid w:val="007E56D4"/>
    <w:rsid w:val="007F6C52"/>
    <w:rsid w:val="007F6F59"/>
    <w:rsid w:val="007F7F3D"/>
    <w:rsid w:val="00811AC7"/>
    <w:rsid w:val="0081265C"/>
    <w:rsid w:val="0081742C"/>
    <w:rsid w:val="008231C3"/>
    <w:rsid w:val="00830EBF"/>
    <w:rsid w:val="00834A37"/>
    <w:rsid w:val="008522AB"/>
    <w:rsid w:val="008932ED"/>
    <w:rsid w:val="0089523E"/>
    <w:rsid w:val="008977F2"/>
    <w:rsid w:val="008A7699"/>
    <w:rsid w:val="008C0EB1"/>
    <w:rsid w:val="008C665F"/>
    <w:rsid w:val="008D4CB5"/>
    <w:rsid w:val="008E1582"/>
    <w:rsid w:val="008E6FA4"/>
    <w:rsid w:val="008F356E"/>
    <w:rsid w:val="00905151"/>
    <w:rsid w:val="00913786"/>
    <w:rsid w:val="00930BE1"/>
    <w:rsid w:val="00934CD5"/>
    <w:rsid w:val="009424A3"/>
    <w:rsid w:val="00946BE3"/>
    <w:rsid w:val="00953FF8"/>
    <w:rsid w:val="00957934"/>
    <w:rsid w:val="0097799F"/>
    <w:rsid w:val="00994122"/>
    <w:rsid w:val="009949BA"/>
    <w:rsid w:val="009A73C8"/>
    <w:rsid w:val="009A7DA6"/>
    <w:rsid w:val="009B0122"/>
    <w:rsid w:val="009B1AD0"/>
    <w:rsid w:val="009D2A5A"/>
    <w:rsid w:val="009D4F4B"/>
    <w:rsid w:val="009E1CA6"/>
    <w:rsid w:val="009F7B4A"/>
    <w:rsid w:val="00A0107C"/>
    <w:rsid w:val="00A272F0"/>
    <w:rsid w:val="00A44C79"/>
    <w:rsid w:val="00A44DE0"/>
    <w:rsid w:val="00A454AB"/>
    <w:rsid w:val="00A47BD1"/>
    <w:rsid w:val="00A51A2E"/>
    <w:rsid w:val="00A7655C"/>
    <w:rsid w:val="00A833B3"/>
    <w:rsid w:val="00A86385"/>
    <w:rsid w:val="00AB2410"/>
    <w:rsid w:val="00AD3030"/>
    <w:rsid w:val="00AE01AE"/>
    <w:rsid w:val="00AE0B4B"/>
    <w:rsid w:val="00AF3EA5"/>
    <w:rsid w:val="00B108CB"/>
    <w:rsid w:val="00B4237D"/>
    <w:rsid w:val="00B4505A"/>
    <w:rsid w:val="00B479CB"/>
    <w:rsid w:val="00B51AB3"/>
    <w:rsid w:val="00B52B4D"/>
    <w:rsid w:val="00B549BC"/>
    <w:rsid w:val="00B56924"/>
    <w:rsid w:val="00B57048"/>
    <w:rsid w:val="00B635E2"/>
    <w:rsid w:val="00B665C4"/>
    <w:rsid w:val="00B725F7"/>
    <w:rsid w:val="00B7264F"/>
    <w:rsid w:val="00B74F80"/>
    <w:rsid w:val="00BA3061"/>
    <w:rsid w:val="00BA507F"/>
    <w:rsid w:val="00BC0AF0"/>
    <w:rsid w:val="00BC3964"/>
    <w:rsid w:val="00BD0F17"/>
    <w:rsid w:val="00BD2D7B"/>
    <w:rsid w:val="00BD4E06"/>
    <w:rsid w:val="00BF1859"/>
    <w:rsid w:val="00BF21D2"/>
    <w:rsid w:val="00BF5356"/>
    <w:rsid w:val="00BF64C3"/>
    <w:rsid w:val="00C125E7"/>
    <w:rsid w:val="00C16EFA"/>
    <w:rsid w:val="00C23533"/>
    <w:rsid w:val="00C24FC3"/>
    <w:rsid w:val="00C34BDC"/>
    <w:rsid w:val="00C36F22"/>
    <w:rsid w:val="00C504F5"/>
    <w:rsid w:val="00C507CE"/>
    <w:rsid w:val="00C50E6D"/>
    <w:rsid w:val="00C66EDD"/>
    <w:rsid w:val="00C716A1"/>
    <w:rsid w:val="00C82B96"/>
    <w:rsid w:val="00C87E3A"/>
    <w:rsid w:val="00CB2031"/>
    <w:rsid w:val="00CB437F"/>
    <w:rsid w:val="00CC0889"/>
    <w:rsid w:val="00CC5FD2"/>
    <w:rsid w:val="00CD024E"/>
    <w:rsid w:val="00CD3A91"/>
    <w:rsid w:val="00CD524B"/>
    <w:rsid w:val="00CE3EA5"/>
    <w:rsid w:val="00CF2518"/>
    <w:rsid w:val="00D008BB"/>
    <w:rsid w:val="00D1034E"/>
    <w:rsid w:val="00D10C60"/>
    <w:rsid w:val="00D2202B"/>
    <w:rsid w:val="00D35CC4"/>
    <w:rsid w:val="00D40E97"/>
    <w:rsid w:val="00D47B7F"/>
    <w:rsid w:val="00D47C67"/>
    <w:rsid w:val="00D53A00"/>
    <w:rsid w:val="00D57446"/>
    <w:rsid w:val="00D664FD"/>
    <w:rsid w:val="00D77B03"/>
    <w:rsid w:val="00D81A89"/>
    <w:rsid w:val="00D85111"/>
    <w:rsid w:val="00D866E5"/>
    <w:rsid w:val="00D97760"/>
    <w:rsid w:val="00DA273D"/>
    <w:rsid w:val="00DB0BC9"/>
    <w:rsid w:val="00DB3D36"/>
    <w:rsid w:val="00DC6E8A"/>
    <w:rsid w:val="00DE079D"/>
    <w:rsid w:val="00DE40CB"/>
    <w:rsid w:val="00DF4E24"/>
    <w:rsid w:val="00DF7FF7"/>
    <w:rsid w:val="00E02DF7"/>
    <w:rsid w:val="00E030D8"/>
    <w:rsid w:val="00E03A15"/>
    <w:rsid w:val="00E0779A"/>
    <w:rsid w:val="00E22CE0"/>
    <w:rsid w:val="00E57D6E"/>
    <w:rsid w:val="00E63278"/>
    <w:rsid w:val="00E661AD"/>
    <w:rsid w:val="00E76557"/>
    <w:rsid w:val="00E81D63"/>
    <w:rsid w:val="00E97DD4"/>
    <w:rsid w:val="00EB5A10"/>
    <w:rsid w:val="00ED13A9"/>
    <w:rsid w:val="00EE2C25"/>
    <w:rsid w:val="00EE659C"/>
    <w:rsid w:val="00F07B8F"/>
    <w:rsid w:val="00F13F66"/>
    <w:rsid w:val="00F14087"/>
    <w:rsid w:val="00F36970"/>
    <w:rsid w:val="00F52B49"/>
    <w:rsid w:val="00F72696"/>
    <w:rsid w:val="00F7734A"/>
    <w:rsid w:val="00F82840"/>
    <w:rsid w:val="00FA03C5"/>
    <w:rsid w:val="00FA1C42"/>
    <w:rsid w:val="00FB6323"/>
    <w:rsid w:val="00FB7F84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135B08"/>
  <w15:docId w15:val="{2503BD6E-ED16-42C2-A482-A09CBF64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DAE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C6DAE"/>
  </w:style>
  <w:style w:type="character" w:styleId="Hypertextovodkaz">
    <w:name w:val="Hyperlink"/>
    <w:rsid w:val="006C6DAE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6C6DA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C6DAE"/>
    <w:pPr>
      <w:spacing w:after="120"/>
    </w:pPr>
  </w:style>
  <w:style w:type="paragraph" w:styleId="Seznam">
    <w:name w:val="List"/>
    <w:basedOn w:val="Zkladntext"/>
    <w:rsid w:val="006C6DAE"/>
    <w:rPr>
      <w:rFonts w:cs="Lohit Hindi"/>
    </w:rPr>
  </w:style>
  <w:style w:type="paragraph" w:styleId="Titulek">
    <w:name w:val="caption"/>
    <w:basedOn w:val="Normln"/>
    <w:qFormat/>
    <w:rsid w:val="006C6DA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rsid w:val="006C6DAE"/>
    <w:pPr>
      <w:suppressLineNumbers/>
    </w:pPr>
    <w:rPr>
      <w:rFonts w:cs="Lohit Hindi"/>
    </w:rPr>
  </w:style>
  <w:style w:type="character" w:styleId="Zdraznn">
    <w:name w:val="Emphasis"/>
    <w:uiPriority w:val="20"/>
    <w:qFormat/>
    <w:rsid w:val="00CE3EA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B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77F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B77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77FD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F53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65F"/>
    <w:rPr>
      <w:rFonts w:ascii="Segoe UI" w:hAnsi="Segoe UI" w:cs="Segoe UI"/>
      <w:sz w:val="18"/>
      <w:szCs w:val="18"/>
      <w:lang w:eastAsia="zh-CN"/>
    </w:rPr>
  </w:style>
  <w:style w:type="paragraph" w:customStyle="1" w:styleId="Smlouva-slo">
    <w:name w:val="Smlouva-číslo"/>
    <w:basedOn w:val="Normln"/>
    <w:rsid w:val="009B0122"/>
    <w:pPr>
      <w:widowControl w:val="0"/>
      <w:suppressAutoHyphens w:val="0"/>
      <w:snapToGrid w:val="0"/>
      <w:spacing w:before="120" w:line="240" w:lineRule="atLeast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jablunkov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771F-1F75-4651-BEBF-B1265F1A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1339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poznámky, jež nejsou textem smlouvy,  jsou kurzívou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poznámky, jež nejsou textem smlouvy,  jsou kurzívou</dc:title>
  <dc:creator>maga</dc:creator>
  <cp:lastModifiedBy>ASUS</cp:lastModifiedBy>
  <cp:revision>17</cp:revision>
  <cp:lastPrinted>2020-07-21T07:35:00Z</cp:lastPrinted>
  <dcterms:created xsi:type="dcterms:W3CDTF">2020-07-21T06:23:00Z</dcterms:created>
  <dcterms:modified xsi:type="dcterms:W3CDTF">2020-07-21T07:59:00Z</dcterms:modified>
</cp:coreProperties>
</file>