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F60" w:rsidRDefault="00B34BA3">
      <w:pPr>
        <w:spacing w:line="14" w:lineRule="exact"/>
      </w:pPr>
      <w:r>
        <w:rPr>
          <w:noProof/>
          <w:lang w:bidi="ar-SA"/>
        </w:rPr>
        <w:drawing>
          <wp:anchor distT="0" distB="0" distL="0" distR="0" simplePos="0" relativeHeight="125829378" behindDoc="0" locked="0" layoutInCell="1" allowOverlap="1">
            <wp:simplePos x="0" y="0"/>
            <wp:positionH relativeFrom="page">
              <wp:posOffset>1153795</wp:posOffset>
            </wp:positionH>
            <wp:positionV relativeFrom="paragraph">
              <wp:posOffset>12700</wp:posOffset>
            </wp:positionV>
            <wp:extent cx="688975" cy="810895"/>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688975" cy="810895"/>
                    </a:xfrm>
                    <a:prstGeom prst="rect">
                      <a:avLst/>
                    </a:prstGeom>
                  </pic:spPr>
                </pic:pic>
              </a:graphicData>
            </a:graphic>
          </wp:anchor>
        </w:drawing>
      </w:r>
    </w:p>
    <w:p w:rsidR="00356F60" w:rsidRDefault="00B34BA3">
      <w:pPr>
        <w:pStyle w:val="Jin0"/>
        <w:shd w:val="clear" w:color="auto" w:fill="auto"/>
        <w:spacing w:after="40"/>
        <w:ind w:left="4820"/>
        <w:jc w:val="left"/>
        <w:rPr>
          <w:sz w:val="15"/>
          <w:szCs w:val="15"/>
        </w:rPr>
      </w:pPr>
      <w:r>
        <w:rPr>
          <w:rFonts w:ascii="Arial" w:eastAsia="Arial" w:hAnsi="Arial" w:cs="Arial"/>
          <w:sz w:val="15"/>
          <w:szCs w:val="15"/>
        </w:rPr>
        <w:t>Příloha 3 k zadávací dokumentaci</w:t>
      </w:r>
    </w:p>
    <w:p w:rsidR="00356F60" w:rsidRDefault="00B34BA3">
      <w:pPr>
        <w:pStyle w:val="Nadpis30"/>
        <w:keepNext/>
        <w:keepLines/>
        <w:shd w:val="clear" w:color="auto" w:fill="auto"/>
        <w:spacing w:line="206" w:lineRule="auto"/>
        <w:ind w:left="400" w:firstLine="0"/>
        <w:jc w:val="center"/>
      </w:pPr>
      <w:bookmarkStart w:id="0" w:name="bookmark0"/>
      <w:r>
        <w:t xml:space="preserve">Výzkumný ústav rostlinné výroby, </w:t>
      </w:r>
      <w:proofErr w:type="spellStart"/>
      <w:proofErr w:type="gramStart"/>
      <w:r>
        <w:t>v.v.</w:t>
      </w:r>
      <w:proofErr w:type="gramEnd"/>
      <w:r>
        <w:t>i</w:t>
      </w:r>
      <w:proofErr w:type="spellEnd"/>
      <w:r>
        <w:t>.</w:t>
      </w:r>
      <w:bookmarkEnd w:id="0"/>
    </w:p>
    <w:p w:rsidR="00356F60" w:rsidRDefault="00B34BA3">
      <w:pPr>
        <w:pStyle w:val="Nadpis30"/>
        <w:keepNext/>
        <w:keepLines/>
        <w:shd w:val="clear" w:color="auto" w:fill="auto"/>
        <w:spacing w:line="240" w:lineRule="auto"/>
        <w:ind w:left="640" w:firstLine="0"/>
        <w:sectPr w:rsidR="00356F60">
          <w:footerReference w:type="even" r:id="rId9"/>
          <w:footerReference w:type="default" r:id="rId10"/>
          <w:footerReference w:type="first" r:id="rId11"/>
          <w:pgSz w:w="11900" w:h="16840"/>
          <w:pgMar w:top="505" w:right="1438" w:bottom="2403" w:left="2897" w:header="0" w:footer="3" w:gutter="0"/>
          <w:pgNumType w:start="1"/>
          <w:cols w:space="720"/>
          <w:noEndnote/>
          <w:titlePg/>
          <w:docGrid w:linePitch="360"/>
        </w:sectPr>
      </w:pPr>
      <w:bookmarkStart w:id="1" w:name="bookmark1"/>
      <w:r>
        <w:t>Praha - Ruzyně</w:t>
      </w:r>
      <w:bookmarkEnd w:id="1"/>
    </w:p>
    <w:p w:rsidR="00356F60" w:rsidRDefault="00356F60">
      <w:pPr>
        <w:spacing w:line="104" w:lineRule="exact"/>
        <w:rPr>
          <w:sz w:val="8"/>
          <w:szCs w:val="8"/>
        </w:rPr>
      </w:pPr>
    </w:p>
    <w:p w:rsidR="00356F60" w:rsidRDefault="00356F60">
      <w:pPr>
        <w:spacing w:line="14" w:lineRule="exact"/>
        <w:sectPr w:rsidR="00356F60">
          <w:type w:val="continuous"/>
          <w:pgSz w:w="11900" w:h="16840"/>
          <w:pgMar w:top="505" w:right="0" w:bottom="2403" w:left="0" w:header="0" w:footer="3" w:gutter="0"/>
          <w:cols w:space="720"/>
          <w:noEndnote/>
          <w:docGrid w:linePitch="360"/>
        </w:sectPr>
      </w:pPr>
    </w:p>
    <w:p w:rsidR="00356F60" w:rsidRDefault="00B34BA3">
      <w:pPr>
        <w:pStyle w:val="Zkladntext1"/>
        <w:shd w:val="clear" w:color="auto" w:fill="auto"/>
        <w:spacing w:after="0"/>
        <w:jc w:val="right"/>
      </w:pPr>
      <w:r>
        <w:t>Drnovská 507, 161 06 Praha 6 - Ruzyně IČO/DIČ: 000 27 006 / CZ00027006</w:t>
      </w:r>
    </w:p>
    <w:p w:rsidR="00356F60" w:rsidRDefault="00B34BA3">
      <w:pPr>
        <w:pStyle w:val="Zkladntext1"/>
        <w:shd w:val="clear" w:color="auto" w:fill="auto"/>
        <w:spacing w:after="0"/>
        <w:jc w:val="left"/>
      </w:pPr>
      <w:r>
        <w:lastRenderedPageBreak/>
        <w:t xml:space="preserve">E-mail: </w:t>
      </w:r>
      <w:hyperlink r:id="rId12" w:history="1">
        <w:r>
          <w:rPr>
            <w:color w:val="183774"/>
            <w:u w:val="single"/>
            <w:lang w:val="en-US" w:eastAsia="en-US" w:bidi="en-US"/>
          </w:rPr>
          <w:t>cropscience@vurv.cz</w:t>
        </w:r>
      </w:hyperlink>
    </w:p>
    <w:p w:rsidR="00356F60" w:rsidRDefault="00B34BA3">
      <w:pPr>
        <w:pStyle w:val="Zkladntext1"/>
        <w:shd w:val="clear" w:color="auto" w:fill="auto"/>
        <w:spacing w:after="0"/>
        <w:sectPr w:rsidR="00356F60">
          <w:type w:val="continuous"/>
          <w:pgSz w:w="11900" w:h="16840"/>
          <w:pgMar w:top="505" w:right="1765" w:bottom="2403" w:left="1659" w:header="0" w:footer="3" w:gutter="0"/>
          <w:cols w:num="2" w:space="720" w:equalWidth="0">
            <w:col w:w="3538" w:space="1829"/>
            <w:col w:w="3110"/>
          </w:cols>
          <w:noEndnote/>
          <w:docGrid w:linePitch="360"/>
        </w:sectPr>
      </w:pPr>
      <w:r>
        <w:t xml:space="preserve">Tel.: </w:t>
      </w:r>
      <w:r>
        <w:t>+420 233 022 111 (ústředna) Tel.:+420 233311 480 (ředitel)</w:t>
      </w:r>
    </w:p>
    <w:p w:rsidR="00356F60" w:rsidRDefault="00356F60">
      <w:pPr>
        <w:spacing w:before="69" w:after="69" w:line="240" w:lineRule="exact"/>
        <w:rPr>
          <w:sz w:val="19"/>
          <w:szCs w:val="19"/>
        </w:rPr>
      </w:pPr>
    </w:p>
    <w:p w:rsidR="00356F60" w:rsidRDefault="00356F60">
      <w:pPr>
        <w:spacing w:line="14" w:lineRule="exact"/>
        <w:sectPr w:rsidR="00356F60">
          <w:type w:val="continuous"/>
          <w:pgSz w:w="11900" w:h="16840"/>
          <w:pgMar w:top="1144" w:right="0" w:bottom="1470" w:left="0" w:header="0" w:footer="3" w:gutter="0"/>
          <w:cols w:space="720"/>
          <w:noEndnote/>
          <w:docGrid w:linePitch="360"/>
        </w:sectPr>
      </w:pPr>
    </w:p>
    <w:p w:rsidR="00356F60" w:rsidRDefault="00B34BA3">
      <w:pPr>
        <w:pStyle w:val="Nadpis40"/>
        <w:keepNext/>
        <w:keepLines/>
        <w:shd w:val="clear" w:color="auto" w:fill="auto"/>
        <w:spacing w:after="200"/>
        <w:ind w:left="3300"/>
      </w:pPr>
      <w:bookmarkStart w:id="2" w:name="bookmark2"/>
      <w:r>
        <w:lastRenderedPageBreak/>
        <w:t>SMLOUVA O DÍLO</w:t>
      </w:r>
      <w:bookmarkEnd w:id="2"/>
    </w:p>
    <w:p w:rsidR="00356F60" w:rsidRDefault="00B34BA3">
      <w:pPr>
        <w:pStyle w:val="Nadpis50"/>
        <w:keepNext/>
        <w:keepLines/>
        <w:shd w:val="clear" w:color="auto" w:fill="auto"/>
        <w:tabs>
          <w:tab w:val="left" w:pos="5306"/>
          <w:tab w:val="left" w:leader="dot" w:pos="5580"/>
        </w:tabs>
        <w:ind w:left="3300"/>
      </w:pPr>
      <w:bookmarkStart w:id="3" w:name="bookmark3"/>
      <w:r>
        <w:t>číslo:</w:t>
      </w:r>
      <w:r>
        <w:tab/>
      </w:r>
      <w:r>
        <w:tab/>
      </w:r>
      <w:bookmarkEnd w:id="3"/>
    </w:p>
    <w:p w:rsidR="00356F60" w:rsidRDefault="00B34BA3">
      <w:pPr>
        <w:pStyle w:val="Zkladntext1"/>
        <w:pBdr>
          <w:bottom w:val="single" w:sz="4" w:space="0" w:color="auto"/>
        </w:pBdr>
        <w:shd w:val="clear" w:color="auto" w:fill="auto"/>
        <w:spacing w:after="620"/>
        <w:jc w:val="center"/>
      </w:pPr>
      <w:r>
        <w:t xml:space="preserve">uzavřená dle </w:t>
      </w:r>
      <w:proofErr w:type="spellStart"/>
      <w:r>
        <w:t>ust</w:t>
      </w:r>
      <w:proofErr w:type="spellEnd"/>
      <w:r>
        <w:t>. § 2586 a násl. zák. č. 89/20Í2 Sb., občanského zákoníku</w:t>
      </w:r>
    </w:p>
    <w:p w:rsidR="00356F60" w:rsidRDefault="00B34BA3">
      <w:pPr>
        <w:pStyle w:val="Nadpis50"/>
        <w:keepNext/>
        <w:keepLines/>
        <w:shd w:val="clear" w:color="auto" w:fill="auto"/>
        <w:ind w:left="0"/>
        <w:jc w:val="center"/>
      </w:pPr>
      <w:bookmarkStart w:id="4" w:name="bookmark4"/>
      <w:r>
        <w:t>Smluvní strany</w:t>
      </w:r>
      <w:bookmarkEnd w:id="4"/>
    </w:p>
    <w:p w:rsidR="00356F60" w:rsidRDefault="00B34BA3">
      <w:pPr>
        <w:pStyle w:val="Nadpis50"/>
        <w:keepNext/>
        <w:keepLines/>
        <w:shd w:val="clear" w:color="auto" w:fill="auto"/>
        <w:tabs>
          <w:tab w:val="left" w:pos="1988"/>
        </w:tabs>
        <w:spacing w:after="0"/>
        <w:ind w:left="0"/>
      </w:pPr>
      <w:bookmarkStart w:id="5" w:name="bookmark5"/>
      <w:r>
        <w:rPr>
          <w:b w:val="0"/>
          <w:bCs w:val="0"/>
          <w:u w:val="single"/>
        </w:rPr>
        <w:t>Objednatel:</w:t>
      </w:r>
      <w:r>
        <w:rPr>
          <w:b w:val="0"/>
          <w:bCs w:val="0"/>
        </w:rPr>
        <w:tab/>
      </w:r>
      <w:r>
        <w:t xml:space="preserve">Výzkumný ústav rostlinné výroby, </w:t>
      </w:r>
      <w:proofErr w:type="spellStart"/>
      <w:proofErr w:type="gramStart"/>
      <w:r>
        <w:t>v.v.</w:t>
      </w:r>
      <w:proofErr w:type="gramEnd"/>
      <w:r>
        <w:t>i</w:t>
      </w:r>
      <w:proofErr w:type="spellEnd"/>
      <w:r>
        <w:t>.</w:t>
      </w:r>
      <w:bookmarkEnd w:id="5"/>
    </w:p>
    <w:p w:rsidR="00356F60" w:rsidRDefault="00B34BA3">
      <w:pPr>
        <w:pStyle w:val="Zkladntext1"/>
        <w:shd w:val="clear" w:color="auto" w:fill="auto"/>
        <w:tabs>
          <w:tab w:val="left" w:pos="1988"/>
        </w:tabs>
        <w:spacing w:after="0"/>
      </w:pPr>
      <w:r>
        <w:t>IČO:</w:t>
      </w:r>
      <w:r>
        <w:tab/>
      </w:r>
      <w:r>
        <w:t>00027006</w:t>
      </w:r>
    </w:p>
    <w:p w:rsidR="00356F60" w:rsidRDefault="00B34BA3">
      <w:pPr>
        <w:pStyle w:val="Zkladntext1"/>
        <w:shd w:val="clear" w:color="auto" w:fill="auto"/>
        <w:tabs>
          <w:tab w:val="left" w:pos="1988"/>
        </w:tabs>
        <w:spacing w:after="0"/>
      </w:pPr>
      <w:r>
        <w:t>DIČ:</w:t>
      </w:r>
      <w:r>
        <w:tab/>
        <w:t>CZ00027006</w:t>
      </w:r>
    </w:p>
    <w:p w:rsidR="00356F60" w:rsidRDefault="00B34BA3">
      <w:pPr>
        <w:pStyle w:val="Zkladntext1"/>
        <w:shd w:val="clear" w:color="auto" w:fill="auto"/>
        <w:tabs>
          <w:tab w:val="left" w:pos="1988"/>
        </w:tabs>
        <w:spacing w:after="0"/>
      </w:pPr>
      <w:r>
        <w:t>sídlo:</w:t>
      </w:r>
      <w:r>
        <w:tab/>
        <w:t>Drnovská 507/73, 16106 Praha 6 - Ruzyně</w:t>
      </w:r>
    </w:p>
    <w:p w:rsidR="00356F60" w:rsidRDefault="00B34BA3">
      <w:pPr>
        <w:pStyle w:val="Zkladntext1"/>
        <w:shd w:val="clear" w:color="auto" w:fill="auto"/>
        <w:tabs>
          <w:tab w:val="left" w:pos="1988"/>
          <w:tab w:val="center" w:pos="3883"/>
          <w:tab w:val="left" w:pos="5158"/>
        </w:tabs>
        <w:spacing w:after="0"/>
      </w:pPr>
      <w:r>
        <w:t>zastoupený:</w:t>
      </w:r>
      <w:r>
        <w:tab/>
      </w:r>
      <w:r>
        <w:rPr>
          <w:b/>
          <w:bCs/>
        </w:rPr>
        <w:t>Ing. František</w:t>
      </w:r>
      <w:r>
        <w:rPr>
          <w:b/>
          <w:bCs/>
        </w:rPr>
        <w:tab/>
        <w:t xml:space="preserve">Brožík, </w:t>
      </w:r>
      <w:r>
        <w:t>pověřený</w:t>
      </w:r>
      <w:r>
        <w:tab/>
        <w:t>řízením instituce</w:t>
      </w:r>
    </w:p>
    <w:p w:rsidR="00356F60" w:rsidRDefault="00B34BA3">
      <w:pPr>
        <w:pStyle w:val="Zkladntext1"/>
        <w:shd w:val="clear" w:color="auto" w:fill="auto"/>
        <w:tabs>
          <w:tab w:val="left" w:pos="1988"/>
          <w:tab w:val="right" w:pos="4992"/>
          <w:tab w:val="left" w:pos="5197"/>
        </w:tabs>
        <w:spacing w:after="0"/>
      </w:pPr>
      <w:r>
        <w:t>bankovní spojení:</w:t>
      </w:r>
      <w:r>
        <w:tab/>
        <w:t>25635061/0100, Komerční</w:t>
      </w:r>
      <w:r>
        <w:tab/>
        <w:t>banka,</w:t>
      </w:r>
      <w:r>
        <w:tab/>
        <w:t>a.s.</w:t>
      </w:r>
    </w:p>
    <w:p w:rsidR="00356F60" w:rsidRDefault="00B34BA3">
      <w:pPr>
        <w:pStyle w:val="Zkladntext1"/>
        <w:shd w:val="clear" w:color="auto" w:fill="auto"/>
        <w:spacing w:after="620"/>
        <w:ind w:right="1200"/>
        <w:jc w:val="left"/>
      </w:pPr>
      <w:r>
        <w:t>zapsáno v rejstříku veřejných výzkumných institucí vedeném Ministers</w:t>
      </w:r>
      <w:r>
        <w:t xml:space="preserve">tvem školství ČR (dále jen </w:t>
      </w:r>
      <w:r>
        <w:rPr>
          <w:b/>
          <w:bCs/>
        </w:rPr>
        <w:t>„objednatel")</w:t>
      </w:r>
    </w:p>
    <w:p w:rsidR="00356F60" w:rsidRDefault="00B34BA3">
      <w:pPr>
        <w:pStyle w:val="Zkladntext1"/>
        <w:shd w:val="clear" w:color="auto" w:fill="auto"/>
        <w:spacing w:after="0"/>
        <w:ind w:left="380"/>
        <w:jc w:val="left"/>
      </w:pPr>
      <w:r>
        <w:rPr>
          <w:noProof/>
          <w:lang w:bidi="ar-SA"/>
        </w:rPr>
        <mc:AlternateContent>
          <mc:Choice Requires="wps">
            <w:drawing>
              <wp:anchor distT="0" distB="0" distL="114300" distR="114300" simplePos="0" relativeHeight="125829379" behindDoc="0" locked="0" layoutInCell="1" allowOverlap="1">
                <wp:simplePos x="0" y="0"/>
                <wp:positionH relativeFrom="page">
                  <wp:posOffset>1043940</wp:posOffset>
                </wp:positionH>
                <wp:positionV relativeFrom="paragraph">
                  <wp:posOffset>12700</wp:posOffset>
                </wp:positionV>
                <wp:extent cx="944880" cy="95123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944880" cy="951230"/>
                        </a:xfrm>
                        <a:prstGeom prst="rect">
                          <a:avLst/>
                        </a:prstGeom>
                        <a:noFill/>
                      </wps:spPr>
                      <wps:txbx>
                        <w:txbxContent>
                          <w:p w:rsidR="00356F60" w:rsidRDefault="00B34BA3">
                            <w:pPr>
                              <w:pStyle w:val="Zkladntext1"/>
                              <w:shd w:val="clear" w:color="auto" w:fill="auto"/>
                              <w:spacing w:after="0"/>
                              <w:jc w:val="left"/>
                            </w:pPr>
                            <w:r>
                              <w:rPr>
                                <w:u w:val="single"/>
                              </w:rPr>
                              <w:t>Zhotovitel:</w:t>
                            </w:r>
                          </w:p>
                          <w:p w:rsidR="00356F60" w:rsidRDefault="00B34BA3">
                            <w:pPr>
                              <w:pStyle w:val="Zkladntext1"/>
                              <w:shd w:val="clear" w:color="auto" w:fill="auto"/>
                              <w:spacing w:after="0"/>
                              <w:jc w:val="left"/>
                            </w:pPr>
                            <w:r>
                              <w:t>sídlo:</w:t>
                            </w:r>
                          </w:p>
                          <w:p w:rsidR="00356F60" w:rsidRDefault="00B34BA3">
                            <w:pPr>
                              <w:pStyle w:val="Zkladntext1"/>
                              <w:shd w:val="clear" w:color="auto" w:fill="auto"/>
                              <w:spacing w:after="0"/>
                              <w:jc w:val="left"/>
                            </w:pPr>
                            <w:r>
                              <w:t>IČ:</w:t>
                            </w:r>
                          </w:p>
                          <w:p w:rsidR="00356F60" w:rsidRDefault="00B34BA3">
                            <w:pPr>
                              <w:pStyle w:val="Zkladntext1"/>
                              <w:shd w:val="clear" w:color="auto" w:fill="auto"/>
                              <w:spacing w:after="0"/>
                              <w:jc w:val="left"/>
                            </w:pPr>
                            <w:r>
                              <w:t>DIČ:</w:t>
                            </w:r>
                          </w:p>
                          <w:p w:rsidR="00356F60" w:rsidRDefault="00B34BA3">
                            <w:pPr>
                              <w:pStyle w:val="Zkladntext1"/>
                              <w:shd w:val="clear" w:color="auto" w:fill="auto"/>
                              <w:spacing w:after="0"/>
                              <w:jc w:val="left"/>
                            </w:pPr>
                            <w:r>
                              <w:t>zastoupený: zapsaný u: kontaktní osoba:</w:t>
                            </w:r>
                          </w:p>
                        </w:txbxContent>
                      </wps:txbx>
                      <wps:bodyPr lIns="0" tIns="0" rIns="0" bIns="0">
                        <a:spAutoFit/>
                      </wps:bodyPr>
                    </wps:wsp>
                  </a:graphicData>
                </a:graphic>
              </wp:anchor>
            </w:drawing>
          </mc:Choice>
          <mc:Fallback>
            <w:pict>
              <v:shape id="_x0000_s1033" type="#_x0000_t202" style="position:absolute;margin-left:82.200000000000003pt;margin-top:1.pt;width:74.400000000000006pt;height:74.900000000000006pt;z-index:-125829374;mso-wrap-distance-left:9.pt;mso-wrap-distance-right:9.pt;mso-position-horizontal-relative:page"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u w:val="single"/>
                          <w:shd w:val="clear" w:color="auto" w:fill="auto"/>
                          <w:lang w:val="cs-CZ" w:eastAsia="cs-CZ" w:bidi="cs-CZ"/>
                        </w:rPr>
                        <w:t>Zhotovitel:</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 zapsaný u: kontaktní osoba:</w:t>
                      </w:r>
                    </w:p>
                  </w:txbxContent>
                </v:textbox>
                <w10:wrap type="square" side="right" anchorx="page"/>
              </v:shape>
            </w:pict>
          </mc:Fallback>
        </mc:AlternateContent>
      </w:r>
      <w:r>
        <w:t xml:space="preserve">Ladislav </w:t>
      </w:r>
      <w:proofErr w:type="spellStart"/>
      <w:r>
        <w:t>Ščuka</w:t>
      </w:r>
      <w:proofErr w:type="spellEnd"/>
    </w:p>
    <w:p w:rsidR="00356F60" w:rsidRDefault="00B34BA3">
      <w:pPr>
        <w:pStyle w:val="Zkladntext1"/>
        <w:shd w:val="clear" w:color="auto" w:fill="auto"/>
        <w:spacing w:after="0"/>
        <w:ind w:left="380"/>
        <w:jc w:val="left"/>
      </w:pPr>
      <w:proofErr w:type="spellStart"/>
      <w:proofErr w:type="gramStart"/>
      <w:r>
        <w:t>B.Němcové</w:t>
      </w:r>
      <w:proofErr w:type="spellEnd"/>
      <w:proofErr w:type="gramEnd"/>
      <w:r>
        <w:t xml:space="preserve"> 890/6,787 01 Šumperk</w:t>
      </w:r>
    </w:p>
    <w:p w:rsidR="00356F60" w:rsidRDefault="00B34BA3">
      <w:pPr>
        <w:pStyle w:val="Zkladntext1"/>
        <w:shd w:val="clear" w:color="auto" w:fill="auto"/>
        <w:spacing w:after="0"/>
        <w:ind w:left="380"/>
        <w:jc w:val="left"/>
      </w:pPr>
      <w:r>
        <w:t>61570672</w:t>
      </w:r>
    </w:p>
    <w:p w:rsidR="00356F60" w:rsidRDefault="00B34BA3">
      <w:pPr>
        <w:pStyle w:val="Zkladntext1"/>
        <w:shd w:val="clear" w:color="auto" w:fill="auto"/>
        <w:spacing w:after="0"/>
        <w:ind w:left="380"/>
        <w:jc w:val="left"/>
      </w:pPr>
      <w:r>
        <w:t>CZ7608225812</w:t>
      </w:r>
    </w:p>
    <w:p w:rsidR="00356F60" w:rsidRDefault="00B34BA3">
      <w:pPr>
        <w:pStyle w:val="Zkladntext1"/>
        <w:shd w:val="clear" w:color="auto" w:fill="auto"/>
        <w:spacing w:after="0"/>
        <w:ind w:left="380"/>
        <w:jc w:val="left"/>
      </w:pPr>
      <w:r>
        <w:t xml:space="preserve">Ladislav </w:t>
      </w:r>
      <w:proofErr w:type="spellStart"/>
      <w:r>
        <w:t>Ščuka</w:t>
      </w:r>
      <w:proofErr w:type="spellEnd"/>
    </w:p>
    <w:p w:rsidR="00356F60" w:rsidRDefault="00B34BA3">
      <w:pPr>
        <w:pStyle w:val="Zkladntext1"/>
        <w:shd w:val="clear" w:color="auto" w:fill="auto"/>
        <w:spacing w:after="620"/>
        <w:ind w:left="380" w:right="2900"/>
        <w:jc w:val="left"/>
      </w:pPr>
      <w:r>
        <w:t>Živnostenský rejstřík ve</w:t>
      </w:r>
      <w:r w:rsidR="00B4092C">
        <w:t xml:space="preserve">dený u </w:t>
      </w:r>
      <w:proofErr w:type="spellStart"/>
      <w:r w:rsidR="00B4092C">
        <w:t>Mú</w:t>
      </w:r>
      <w:proofErr w:type="spellEnd"/>
      <w:r w:rsidR="00B4092C">
        <w:t xml:space="preserve"> Šumperk </w:t>
      </w:r>
    </w:p>
    <w:p w:rsidR="00356F60" w:rsidRDefault="00B34BA3">
      <w:pPr>
        <w:pStyle w:val="Zkladntext1"/>
        <w:shd w:val="clear" w:color="auto" w:fill="auto"/>
        <w:spacing w:after="400"/>
      </w:pPr>
      <w:r>
        <w:t xml:space="preserve">(dále jen </w:t>
      </w:r>
      <w:r>
        <w:rPr>
          <w:b/>
          <w:bCs/>
        </w:rPr>
        <w:t>„zhotovitel")</w:t>
      </w:r>
    </w:p>
    <w:p w:rsidR="00356F60" w:rsidRDefault="00B34BA3">
      <w:pPr>
        <w:pStyle w:val="Zkladntext1"/>
        <w:shd w:val="clear" w:color="auto" w:fill="auto"/>
        <w:spacing w:after="400" w:line="252" w:lineRule="auto"/>
        <w:ind w:right="3860"/>
        <w:jc w:val="left"/>
      </w:pPr>
      <w:r>
        <w:t xml:space="preserve">objednatel a zhotovitel dále také jako </w:t>
      </w:r>
      <w:r>
        <w:rPr>
          <w:b/>
          <w:bCs/>
        </w:rPr>
        <w:t xml:space="preserve">„smluvní strany" </w:t>
      </w:r>
      <w:r>
        <w:t xml:space="preserve">nebo jednotlivě jako </w:t>
      </w:r>
      <w:r>
        <w:rPr>
          <w:b/>
          <w:bCs/>
        </w:rPr>
        <w:t>„smluvní strana"</w:t>
      </w:r>
    </w:p>
    <w:p w:rsidR="00356F60" w:rsidRDefault="00B34BA3">
      <w:pPr>
        <w:pStyle w:val="Zkladntext1"/>
        <w:shd w:val="clear" w:color="auto" w:fill="auto"/>
        <w:spacing w:after="400"/>
      </w:pPr>
      <w:r>
        <w:t>tímto uzavírají tuto smlouvu o dílo v souladu s ustanovením § 2586 a násl. zákona č. 89/2012 Sb., občanský zákoník, v platném a účinném zn</w:t>
      </w:r>
      <w:r>
        <w:t xml:space="preserve">ění (dále jen </w:t>
      </w:r>
      <w:r>
        <w:rPr>
          <w:b/>
          <w:bCs/>
        </w:rPr>
        <w:t xml:space="preserve">„občanský zákoník"), </w:t>
      </w:r>
      <w:r>
        <w:t xml:space="preserve">k realizaci objednatelem vyhlášené veřejné </w:t>
      </w:r>
      <w:proofErr w:type="spellStart"/>
      <w:r>
        <w:t>zakázkys</w:t>
      </w:r>
      <w:proofErr w:type="spellEnd"/>
      <w:r>
        <w:t xml:space="preserve"> názvem</w:t>
      </w:r>
    </w:p>
    <w:p w:rsidR="00356F60" w:rsidRDefault="00B34BA3">
      <w:pPr>
        <w:pStyle w:val="Nadpis40"/>
        <w:keepNext/>
        <w:keepLines/>
        <w:shd w:val="clear" w:color="auto" w:fill="auto"/>
        <w:spacing w:after="0"/>
        <w:ind w:left="0"/>
        <w:jc w:val="center"/>
      </w:pPr>
      <w:bookmarkStart w:id="6" w:name="bookmark6"/>
      <w:r>
        <w:t xml:space="preserve">Oprava plotu v areálu VÚRV </w:t>
      </w:r>
      <w:proofErr w:type="spellStart"/>
      <w:r>
        <w:t>Prahav.</w:t>
      </w:r>
      <w:proofErr w:type="gramStart"/>
      <w:r>
        <w:t>v.i</w:t>
      </w:r>
      <w:proofErr w:type="spellEnd"/>
      <w:r>
        <w:t>.</w:t>
      </w:r>
      <w:proofErr w:type="gramEnd"/>
      <w:r>
        <w:t xml:space="preserve"> - v Olomouci</w:t>
      </w:r>
      <w:bookmarkEnd w:id="6"/>
    </w:p>
    <w:p w:rsidR="00356F60" w:rsidRDefault="00B34BA3">
      <w:pPr>
        <w:pStyle w:val="Zkladntext1"/>
        <w:shd w:val="clear" w:color="auto" w:fill="auto"/>
        <w:spacing w:after="200"/>
        <w:jc w:val="center"/>
      </w:pPr>
      <w:r>
        <w:t xml:space="preserve">(dále jen </w:t>
      </w:r>
      <w:r>
        <w:rPr>
          <w:b/>
          <w:bCs/>
        </w:rPr>
        <w:t>„</w:t>
      </w:r>
      <w:proofErr w:type="spellStart"/>
      <w:r>
        <w:rPr>
          <w:b/>
          <w:bCs/>
        </w:rPr>
        <w:t>veřejnázakázka</w:t>
      </w:r>
      <w:proofErr w:type="spellEnd"/>
      <w:r>
        <w:rPr>
          <w:b/>
          <w:bCs/>
        </w:rPr>
        <w:t>")</w:t>
      </w:r>
    </w:p>
    <w:p w:rsidR="00356F60" w:rsidRDefault="00B34BA3">
      <w:pPr>
        <w:pStyle w:val="Zkladntext1"/>
        <w:shd w:val="clear" w:color="auto" w:fill="auto"/>
        <w:spacing w:after="0"/>
        <w:jc w:val="center"/>
      </w:pPr>
      <w:r>
        <w:t>I.</w:t>
      </w:r>
    </w:p>
    <w:p w:rsidR="00356F60" w:rsidRDefault="00B34BA3">
      <w:pPr>
        <w:pStyle w:val="Nadpis50"/>
        <w:keepNext/>
        <w:keepLines/>
        <w:shd w:val="clear" w:color="auto" w:fill="auto"/>
        <w:ind w:left="0"/>
        <w:jc w:val="center"/>
      </w:pPr>
      <w:bookmarkStart w:id="7" w:name="bookmark7"/>
      <w:r>
        <w:t>Předmět smlouvy</w:t>
      </w:r>
      <w:bookmarkEnd w:id="7"/>
    </w:p>
    <w:p w:rsidR="00356F60" w:rsidRDefault="00B34BA3">
      <w:pPr>
        <w:pStyle w:val="Zkladntext1"/>
        <w:shd w:val="clear" w:color="auto" w:fill="auto"/>
        <w:spacing w:after="300"/>
        <w:jc w:val="left"/>
      </w:pPr>
      <w:r>
        <w:t xml:space="preserve">Zhotovitel se zavazuje provést na svůj náklad a nebezpečí pro </w:t>
      </w:r>
      <w:r>
        <w:t>objednatele dílo specifikované touto smlouvou a objednatel se zavazuje za podmínek stanovených touto smlouvou dílo převzít a zaplatit cenu díla.</w:t>
      </w:r>
      <w:r>
        <w:br w:type="page"/>
      </w:r>
    </w:p>
    <w:p w:rsidR="00356F60" w:rsidRDefault="00B34BA3">
      <w:pPr>
        <w:pStyle w:val="Nadpis50"/>
        <w:keepNext/>
        <w:keepLines/>
        <w:shd w:val="clear" w:color="auto" w:fill="auto"/>
        <w:spacing w:after="0"/>
        <w:ind w:left="0"/>
        <w:jc w:val="center"/>
      </w:pPr>
      <w:bookmarkStart w:id="8" w:name="bookmark8"/>
      <w:r>
        <w:lastRenderedPageBreak/>
        <w:t>II.</w:t>
      </w:r>
      <w:bookmarkEnd w:id="8"/>
    </w:p>
    <w:p w:rsidR="00356F60" w:rsidRDefault="00B34BA3">
      <w:pPr>
        <w:pStyle w:val="Nadpis50"/>
        <w:keepNext/>
        <w:keepLines/>
        <w:shd w:val="clear" w:color="auto" w:fill="auto"/>
        <w:ind w:left="0"/>
        <w:jc w:val="center"/>
      </w:pPr>
      <w:bookmarkStart w:id="9" w:name="bookmark9"/>
      <w:r>
        <w:t>Dílo</w:t>
      </w:r>
      <w:bookmarkEnd w:id="9"/>
    </w:p>
    <w:p w:rsidR="00356F60" w:rsidRDefault="00B34BA3">
      <w:pPr>
        <w:pStyle w:val="Zkladntext1"/>
        <w:numPr>
          <w:ilvl w:val="0"/>
          <w:numId w:val="1"/>
        </w:numPr>
        <w:shd w:val="clear" w:color="auto" w:fill="auto"/>
        <w:tabs>
          <w:tab w:val="left" w:pos="721"/>
        </w:tabs>
        <w:spacing w:after="400" w:line="276" w:lineRule="auto"/>
        <w:ind w:left="720" w:hanging="340"/>
      </w:pPr>
      <w:r>
        <w:t>Dílem dle této smlouvy je likvidace starých částí, montáž a instalace nových dodaných částí plotu vče</w:t>
      </w:r>
      <w:r>
        <w:t xml:space="preserve">tně souvisejících prací v areálu Výzkumného ústavu rostlinné výroby </w:t>
      </w:r>
      <w:proofErr w:type="spellStart"/>
      <w:proofErr w:type="gramStart"/>
      <w:r>
        <w:t>v.v.</w:t>
      </w:r>
      <w:proofErr w:type="gramEnd"/>
      <w:r>
        <w:t>i</w:t>
      </w:r>
      <w:proofErr w:type="spellEnd"/>
      <w:r>
        <w:t>. Praha - Pracoviště Olomouc, Šlechtitelů 29, 779 00 - Olomouc - Holice.</w:t>
      </w:r>
    </w:p>
    <w:p w:rsidR="00356F60" w:rsidRDefault="00B34BA3">
      <w:pPr>
        <w:pStyle w:val="Zkladntext1"/>
        <w:numPr>
          <w:ilvl w:val="0"/>
          <w:numId w:val="1"/>
        </w:numPr>
        <w:shd w:val="clear" w:color="auto" w:fill="auto"/>
        <w:tabs>
          <w:tab w:val="left" w:pos="721"/>
        </w:tabs>
        <w:spacing w:after="200"/>
        <w:ind w:left="720" w:hanging="340"/>
      </w:pPr>
      <w:r>
        <w:t xml:space="preserve">Přesná specifikace předmětu smlouvy včetně podmínek pro jeho provedení </w:t>
      </w:r>
      <w:proofErr w:type="spellStart"/>
      <w:r>
        <w:t>vyplýváze</w:t>
      </w:r>
      <w:proofErr w:type="spellEnd"/>
      <w:r>
        <w:t xml:space="preserve"> Zadávací dokumentace - část 2</w:t>
      </w:r>
      <w:r>
        <w:t xml:space="preserve"> - Vymezení předmětu veřejné zakázky a z Technické specifikace a cenové nabídky, které tvoří přílohu Zadávací dokumentace.</w:t>
      </w:r>
    </w:p>
    <w:p w:rsidR="00356F60" w:rsidRDefault="00B34BA3">
      <w:pPr>
        <w:pStyle w:val="Zkladntext1"/>
        <w:numPr>
          <w:ilvl w:val="0"/>
          <w:numId w:val="1"/>
        </w:numPr>
        <w:shd w:val="clear" w:color="auto" w:fill="auto"/>
        <w:tabs>
          <w:tab w:val="left" w:pos="721"/>
        </w:tabs>
        <w:spacing w:after="200" w:line="276" w:lineRule="auto"/>
        <w:ind w:left="720" w:hanging="340"/>
      </w:pPr>
      <w:r>
        <w:t xml:space="preserve">Zhotovitel se zavazuje provést všechny práce a dodávky výslovně uvedené v </w:t>
      </w:r>
      <w:proofErr w:type="spellStart"/>
      <w:r>
        <w:t>následujícíchdokumentech</w:t>
      </w:r>
      <w:proofErr w:type="spellEnd"/>
      <w:r>
        <w:t>, a jiné práce a dodávky potřebné k</w:t>
      </w:r>
      <w:r>
        <w:t xml:space="preserve"> uvedení stávajících prostor do stavu (</w:t>
      </w:r>
      <w:proofErr w:type="spellStart"/>
      <w:proofErr w:type="gramStart"/>
      <w:r>
        <w:t>funkce,vzhled</w:t>
      </w:r>
      <w:proofErr w:type="spellEnd"/>
      <w:proofErr w:type="gramEnd"/>
      <w:r>
        <w:t>, vybavení), který je vymezen následujícími dokumenty:</w:t>
      </w:r>
    </w:p>
    <w:p w:rsidR="00356F60" w:rsidRDefault="00B34BA3">
      <w:pPr>
        <w:pStyle w:val="Zkladntext1"/>
        <w:shd w:val="clear" w:color="auto" w:fill="auto"/>
        <w:spacing w:after="0"/>
        <w:ind w:left="720"/>
        <w:jc w:val="left"/>
      </w:pPr>
      <w:r>
        <w:t>Zadávací dokumentace (příloha č. 1 této smlouvy);</w:t>
      </w:r>
    </w:p>
    <w:p w:rsidR="00356F60" w:rsidRDefault="00B34BA3">
      <w:pPr>
        <w:pStyle w:val="Zkladntext1"/>
        <w:shd w:val="clear" w:color="auto" w:fill="auto"/>
        <w:spacing w:after="0"/>
        <w:ind w:left="720"/>
        <w:jc w:val="left"/>
      </w:pPr>
      <w:r>
        <w:t>Tato smlouva;</w:t>
      </w:r>
    </w:p>
    <w:p w:rsidR="00356F60" w:rsidRDefault="00B34BA3">
      <w:pPr>
        <w:pStyle w:val="Zkladntext1"/>
        <w:shd w:val="clear" w:color="auto" w:fill="auto"/>
        <w:spacing w:after="200"/>
        <w:ind w:left="720"/>
        <w:jc w:val="left"/>
      </w:pPr>
      <w:r>
        <w:t xml:space="preserve">Technická specifikace a cenová nabídky (příloha č. 2 </w:t>
      </w:r>
      <w:proofErr w:type="gramStart"/>
      <w:r>
        <w:t>této</w:t>
      </w:r>
      <w:proofErr w:type="gramEnd"/>
      <w:r>
        <w:t xml:space="preserve"> smlouvy)</w:t>
      </w:r>
    </w:p>
    <w:p w:rsidR="00356F60" w:rsidRDefault="00B34BA3">
      <w:pPr>
        <w:pStyle w:val="Zkladntext1"/>
        <w:numPr>
          <w:ilvl w:val="0"/>
          <w:numId w:val="1"/>
        </w:numPr>
        <w:shd w:val="clear" w:color="auto" w:fill="auto"/>
        <w:tabs>
          <w:tab w:val="left" w:pos="721"/>
        </w:tabs>
        <w:spacing w:after="400" w:line="276" w:lineRule="auto"/>
        <w:ind w:left="720" w:hanging="340"/>
      </w:pPr>
      <w:r>
        <w:t xml:space="preserve">V případě rozporu </w:t>
      </w:r>
      <w:r>
        <w:t xml:space="preserve">mezi těmito dokumenty se má za to, že se zhotovitel zavázal provést dílové větším rozsahu ve vyšší kvalitě. Pokud i nadále bude rozpor přetrvávat, má </w:t>
      </w:r>
      <w:proofErr w:type="spellStart"/>
      <w:r>
        <w:t>přednostprojektová</w:t>
      </w:r>
      <w:proofErr w:type="spellEnd"/>
      <w:r>
        <w:t xml:space="preserve"> dokumentace před zadávací dokumentací, ta </w:t>
      </w:r>
      <w:proofErr w:type="spellStart"/>
      <w:r>
        <w:t>přéd</w:t>
      </w:r>
      <w:proofErr w:type="spellEnd"/>
      <w:r>
        <w:t xml:space="preserve"> touto smlouvou a ta před nabídkou zhotov</w:t>
      </w:r>
      <w:r>
        <w:t>itele.</w:t>
      </w:r>
    </w:p>
    <w:p w:rsidR="00356F60" w:rsidRDefault="00B34BA3">
      <w:pPr>
        <w:pStyle w:val="Zkladntext1"/>
        <w:numPr>
          <w:ilvl w:val="0"/>
          <w:numId w:val="1"/>
        </w:numPr>
        <w:shd w:val="clear" w:color="auto" w:fill="auto"/>
        <w:tabs>
          <w:tab w:val="left" w:pos="721"/>
        </w:tabs>
        <w:spacing w:after="200"/>
        <w:ind w:left="720" w:hanging="340"/>
      </w:pPr>
      <w:r>
        <w:t>Součástí díla je také doložení všech dokladů souvisejících s prováděnými pracemi a dodávkami, nezbytných ke zrealizování funkčního díla a jeho uvedení do provozu a bezproblémovému využívání.</w:t>
      </w:r>
    </w:p>
    <w:p w:rsidR="00356F60" w:rsidRDefault="00B34BA3">
      <w:pPr>
        <w:pStyle w:val="Zkladntext1"/>
        <w:numPr>
          <w:ilvl w:val="0"/>
          <w:numId w:val="1"/>
        </w:numPr>
        <w:shd w:val="clear" w:color="auto" w:fill="auto"/>
        <w:tabs>
          <w:tab w:val="left" w:pos="721"/>
        </w:tabs>
        <w:spacing w:after="200"/>
        <w:ind w:left="720" w:hanging="340"/>
      </w:pPr>
      <w:r>
        <w:t xml:space="preserve">Zhotovitel se zavazuje zhotovit dílo v kvalitě požadované </w:t>
      </w:r>
      <w:r>
        <w:t xml:space="preserve">dokumenty uvedenými v čl. II </w:t>
      </w:r>
      <w:proofErr w:type="gramStart"/>
      <w:r>
        <w:t>této</w:t>
      </w:r>
      <w:proofErr w:type="gramEnd"/>
      <w:r>
        <w:t xml:space="preserve"> smlouvy, jinak v kvalitě obvyklé. V případě rozporu mezi těmito dokumenty se má za </w:t>
      </w:r>
      <w:proofErr w:type="spellStart"/>
      <w:proofErr w:type="gramStart"/>
      <w:r>
        <w:t>to,že</w:t>
      </w:r>
      <w:proofErr w:type="spellEnd"/>
      <w:proofErr w:type="gramEnd"/>
      <w:r>
        <w:t xml:space="preserve"> se zhotovitel mínil zavázat ve větším rozsahu nebo vyšší kvalitě. Pokud i nadále bude rozpor přetrvávat, má přednost kvalita nejvyšší</w:t>
      </w:r>
      <w:r>
        <w:t>.</w:t>
      </w:r>
    </w:p>
    <w:p w:rsidR="00356F60" w:rsidRDefault="00B34BA3">
      <w:pPr>
        <w:pStyle w:val="Zkladntext1"/>
        <w:numPr>
          <w:ilvl w:val="0"/>
          <w:numId w:val="1"/>
        </w:numPr>
        <w:shd w:val="clear" w:color="auto" w:fill="auto"/>
        <w:tabs>
          <w:tab w:val="left" w:pos="721"/>
        </w:tabs>
        <w:spacing w:after="420"/>
        <w:ind w:left="720" w:hanging="340"/>
      </w:pPr>
      <w:r>
        <w:t>Zhotovitel prohlašuje, že je odborně způsobilý k provedení díla, a že se v plném rozsahu seznámil se zadáním díla, skutečným stavem, a že jsou mu známy veškeré technické, kvalitativní a jiné podmínky nezbytné k realizaci díla.</w:t>
      </w:r>
    </w:p>
    <w:p w:rsidR="00356F60" w:rsidRDefault="00B34BA3">
      <w:pPr>
        <w:pStyle w:val="Nadpis50"/>
        <w:keepNext/>
        <w:keepLines/>
        <w:shd w:val="clear" w:color="auto" w:fill="auto"/>
        <w:spacing w:after="0"/>
        <w:ind w:left="0"/>
        <w:jc w:val="center"/>
      </w:pPr>
      <w:bookmarkStart w:id="10" w:name="bookmark10"/>
      <w:r>
        <w:t>III.</w:t>
      </w:r>
      <w:bookmarkEnd w:id="10"/>
    </w:p>
    <w:p w:rsidR="00356F60" w:rsidRDefault="00B34BA3">
      <w:pPr>
        <w:pStyle w:val="Nadpis50"/>
        <w:keepNext/>
        <w:keepLines/>
        <w:shd w:val="clear" w:color="auto" w:fill="auto"/>
        <w:spacing w:after="0"/>
        <w:ind w:left="0"/>
        <w:jc w:val="center"/>
      </w:pPr>
      <w:bookmarkStart w:id="11" w:name="bookmark11"/>
      <w:r>
        <w:t>Cena díla</w:t>
      </w:r>
      <w:bookmarkEnd w:id="11"/>
    </w:p>
    <w:p w:rsidR="00356F60" w:rsidRDefault="00B34BA3">
      <w:pPr>
        <w:spacing w:line="14" w:lineRule="exact"/>
      </w:pPr>
      <w:r>
        <w:rPr>
          <w:noProof/>
          <w:lang w:bidi="ar-SA"/>
        </w:rPr>
        <mc:AlternateContent>
          <mc:Choice Requires="wps">
            <w:drawing>
              <wp:anchor distT="29210" distB="527685" distL="114300" distR="114300" simplePos="0" relativeHeight="125829381" behindDoc="0" locked="0" layoutInCell="1" allowOverlap="1">
                <wp:simplePos x="0" y="0"/>
                <wp:positionH relativeFrom="page">
                  <wp:posOffset>1193165</wp:posOffset>
                </wp:positionH>
                <wp:positionV relativeFrom="paragraph">
                  <wp:posOffset>38100</wp:posOffset>
                </wp:positionV>
                <wp:extent cx="3669665" cy="16129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3669665" cy="161290"/>
                        </a:xfrm>
                        <a:prstGeom prst="rect">
                          <a:avLst/>
                        </a:prstGeom>
                        <a:noFill/>
                      </wps:spPr>
                      <wps:txbx>
                        <w:txbxContent>
                          <w:p w:rsidR="00356F60" w:rsidRDefault="00B34BA3">
                            <w:pPr>
                              <w:pStyle w:val="Zkladntext1"/>
                              <w:shd w:val="clear" w:color="auto" w:fill="auto"/>
                              <w:spacing w:after="0"/>
                              <w:jc w:val="left"/>
                            </w:pPr>
                            <w:r>
                              <w:t xml:space="preserve">1. Za </w:t>
                            </w:r>
                            <w:r>
                              <w:t>provedení díla se objednatel zavazuje uhradit cenu ve výši:</w:t>
                            </w:r>
                          </w:p>
                        </w:txbxContent>
                      </wps:txbx>
                      <wps:bodyPr lIns="0" tIns="0" rIns="0" bIns="0"/>
                    </wps:wsp>
                  </a:graphicData>
                </a:graphic>
              </wp:anchor>
            </w:drawing>
          </mc:Choice>
          <mc:Fallback>
            <w:pict>
              <v:shape id="_x0000_s1035" type="#_x0000_t202" style="position:absolute;margin-left:93.950000000000003pt;margin-top:3.pt;width:288.94999999999999pt;height:12.699999999999999pt;z-index:-125829372;mso-wrap-distance-left:9.pt;mso-wrap-distance-top:2.2999999999999998pt;mso-wrap-distance-right:9.pt;mso-wrap-distance-bottom:41.549999999999997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Za provedení díla se objednatel zavazuje uhradit cenu ve výši:</w:t>
                      </w:r>
                    </w:p>
                  </w:txbxContent>
                </v:textbox>
                <w10:wrap type="topAndBottom" anchorx="page"/>
              </v:shape>
            </w:pict>
          </mc:Fallback>
        </mc:AlternateContent>
      </w:r>
      <w:r>
        <w:rPr>
          <w:noProof/>
          <w:lang w:bidi="ar-SA"/>
        </w:rPr>
        <mc:AlternateContent>
          <mc:Choice Requires="wps">
            <w:drawing>
              <wp:anchor distT="163195" distB="3175" distL="699770" distR="2122805" simplePos="0" relativeHeight="125829383" behindDoc="0" locked="0" layoutInCell="1" allowOverlap="1">
                <wp:simplePos x="0" y="0"/>
                <wp:positionH relativeFrom="page">
                  <wp:posOffset>1778635</wp:posOffset>
                </wp:positionH>
                <wp:positionV relativeFrom="paragraph">
                  <wp:posOffset>172085</wp:posOffset>
                </wp:positionV>
                <wp:extent cx="1075690" cy="55181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075690" cy="551815"/>
                        </a:xfrm>
                        <a:prstGeom prst="rect">
                          <a:avLst/>
                        </a:prstGeom>
                        <a:noFill/>
                      </wps:spPr>
                      <wps:txbx>
                        <w:txbxContent>
                          <w:p w:rsidR="00356F60" w:rsidRDefault="00B34BA3">
                            <w:pPr>
                              <w:pStyle w:val="Zkladntext1"/>
                              <w:shd w:val="clear" w:color="auto" w:fill="auto"/>
                              <w:spacing w:after="0"/>
                              <w:jc w:val="left"/>
                            </w:pPr>
                            <w:r>
                              <w:t>cena bez DPH: sazba DPH:</w:t>
                            </w:r>
                          </w:p>
                          <w:p w:rsidR="00356F60" w:rsidRDefault="00B34BA3">
                            <w:pPr>
                              <w:pStyle w:val="Zkladntext1"/>
                              <w:shd w:val="clear" w:color="auto" w:fill="auto"/>
                              <w:spacing w:after="0"/>
                              <w:jc w:val="left"/>
                            </w:pPr>
                            <w:r>
                              <w:t>DPH:</w:t>
                            </w:r>
                          </w:p>
                          <w:p w:rsidR="00356F60" w:rsidRDefault="00B34BA3">
                            <w:pPr>
                              <w:pStyle w:val="Zkladntext1"/>
                              <w:shd w:val="clear" w:color="auto" w:fill="auto"/>
                              <w:spacing w:after="0"/>
                              <w:jc w:val="left"/>
                            </w:pPr>
                            <w:r>
                              <w:t>Cena včetně DPH:</w:t>
                            </w:r>
                          </w:p>
                        </w:txbxContent>
                      </wps:txbx>
                      <wps:bodyPr lIns="0" tIns="0" rIns="0" bIns="0"/>
                    </wps:wsp>
                  </a:graphicData>
                </a:graphic>
              </wp:anchor>
            </w:drawing>
          </mc:Choice>
          <mc:Fallback>
            <w:pict>
              <v:shape id="_x0000_s1037" type="#_x0000_t202" style="position:absolute;margin-left:140.05000000000001pt;margin-top:13.550000000000001pt;width:84.700000000000003pt;height:43.450000000000003pt;z-index:-125829370;mso-wrap-distance-left:55.100000000000001pt;mso-wrap-distance-top:12.85pt;mso-wrap-distance-right:167.15000000000001pt;mso-wrap-distance-bottom:0.25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bez DPH: sazba DPH:</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DPH:</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včetně DPH:</w:t>
                      </w:r>
                    </w:p>
                  </w:txbxContent>
                </v:textbox>
                <w10:wrap type="topAndBottom" anchorx="page"/>
              </v:shape>
            </w:pict>
          </mc:Fallback>
        </mc:AlternateContent>
      </w:r>
      <w:r>
        <w:rPr>
          <w:noProof/>
          <w:lang w:bidi="ar-SA"/>
        </w:rPr>
        <mc:AlternateContent>
          <mc:Choice Requires="wps">
            <w:drawing>
              <wp:anchor distT="160020" distB="0" distL="1985645" distR="1108075" simplePos="0" relativeHeight="125829385" behindDoc="0" locked="0" layoutInCell="1" allowOverlap="1">
                <wp:simplePos x="0" y="0"/>
                <wp:positionH relativeFrom="page">
                  <wp:posOffset>3064510</wp:posOffset>
                </wp:positionH>
                <wp:positionV relativeFrom="paragraph">
                  <wp:posOffset>168910</wp:posOffset>
                </wp:positionV>
                <wp:extent cx="804545" cy="56705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804545" cy="567055"/>
                        </a:xfrm>
                        <a:prstGeom prst="rect">
                          <a:avLst/>
                        </a:prstGeom>
                        <a:noFill/>
                      </wps:spPr>
                      <wps:txbx>
                        <w:txbxContent>
                          <w:p w:rsidR="00356F60" w:rsidRDefault="00B34BA3">
                            <w:pPr>
                              <w:pStyle w:val="Zkladntext1"/>
                              <w:shd w:val="clear" w:color="auto" w:fill="auto"/>
                              <w:spacing w:after="0" w:line="252" w:lineRule="auto"/>
                              <w:jc w:val="left"/>
                            </w:pPr>
                            <w:r>
                              <w:t>804 675,- Kč 21%</w:t>
                            </w:r>
                          </w:p>
                          <w:p w:rsidR="00356F60" w:rsidRDefault="00B34BA3">
                            <w:pPr>
                              <w:pStyle w:val="Zkladntext1"/>
                              <w:shd w:val="clear" w:color="auto" w:fill="auto"/>
                              <w:spacing w:after="0" w:line="252" w:lineRule="auto"/>
                              <w:ind w:right="200"/>
                            </w:pPr>
                            <w:r>
                              <w:t>168 981,75 973 656,75</w:t>
                            </w:r>
                          </w:p>
                        </w:txbxContent>
                      </wps:txbx>
                      <wps:bodyPr lIns="0" tIns="0" rIns="0" bIns="0"/>
                    </wps:wsp>
                  </a:graphicData>
                </a:graphic>
              </wp:anchor>
            </w:drawing>
          </mc:Choice>
          <mc:Fallback>
            <w:pict>
              <v:shape id="_x0000_s1039" type="#_x0000_t202" style="position:absolute;margin-left:241.30000000000001pt;margin-top:13.300000000000001pt;width:63.350000000000001pt;height:44.649999999999999pt;z-index:-125829368;mso-wrap-distance-left:156.34999999999999pt;mso-wrap-distance-top:12.6pt;mso-wrap-distance-right:87.25pt;mso-position-horizontal-relative:page" filled="f" stroked="f">
                <v:textbox inset="0,0,0,0">
                  <w:txbxContent>
                    <w:p>
                      <w:pPr>
                        <w:pStyle w:val="Style7"/>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804 675,- Kč 21%</w:t>
                      </w:r>
                    </w:p>
                    <w:p>
                      <w:pPr>
                        <w:pStyle w:val="Style7"/>
                        <w:keepNext w:val="0"/>
                        <w:keepLines w:val="0"/>
                        <w:widowControl w:val="0"/>
                        <w:shd w:val="clear" w:color="auto" w:fill="auto"/>
                        <w:bidi w:val="0"/>
                        <w:spacing w:before="0" w:after="0" w:line="252" w:lineRule="auto"/>
                        <w:ind w:left="0" w:right="200" w:firstLine="0"/>
                      </w:pPr>
                      <w:r>
                        <w:rPr>
                          <w:color w:val="000000"/>
                          <w:spacing w:val="0"/>
                          <w:w w:val="100"/>
                          <w:position w:val="0"/>
                          <w:shd w:val="clear" w:color="auto" w:fill="auto"/>
                          <w:lang w:val="cs-CZ" w:eastAsia="cs-CZ" w:bidi="cs-CZ"/>
                        </w:rPr>
                        <w:t>168 981,75 973 656,75</w:t>
                      </w:r>
                    </w:p>
                  </w:txbxContent>
                </v:textbox>
                <w10:wrap type="topAndBottom" anchorx="page"/>
              </v:shape>
            </w:pict>
          </mc:Fallback>
        </mc:AlternateContent>
      </w:r>
    </w:p>
    <w:p w:rsidR="00356F60" w:rsidRDefault="00B34BA3">
      <w:pPr>
        <w:pStyle w:val="Zkladntext1"/>
        <w:numPr>
          <w:ilvl w:val="0"/>
          <w:numId w:val="2"/>
        </w:numPr>
        <w:shd w:val="clear" w:color="auto" w:fill="auto"/>
        <w:tabs>
          <w:tab w:val="left" w:pos="442"/>
        </w:tabs>
        <w:spacing w:after="200"/>
        <w:ind w:firstLine="180"/>
      </w:pPr>
      <w:r>
        <w:t>Objednatel ani zhotovitel nemohou žádat změnu ceny proto, že si dílo vyžádalo jiné úsilí nebo jiné nákl</w:t>
      </w:r>
      <w:r>
        <w:t>ady než bylo předpokládáno. Je-li součástí nabídky zhotovitele rozpočet, pak zhotovitel zaručuje úplnost tohoto rozpočtu, a zároveň prohlašuje, že rozpočet neobsahuje žádnou výhradu.</w:t>
      </w:r>
    </w:p>
    <w:p w:rsidR="00356F60" w:rsidRDefault="00B34BA3">
      <w:pPr>
        <w:pStyle w:val="Zkladntext1"/>
        <w:numPr>
          <w:ilvl w:val="0"/>
          <w:numId w:val="2"/>
        </w:numPr>
        <w:shd w:val="clear" w:color="auto" w:fill="auto"/>
        <w:tabs>
          <w:tab w:val="left" w:pos="413"/>
        </w:tabs>
        <w:spacing w:after="200"/>
      </w:pPr>
      <w:r>
        <w:t>Nárok na zaplacení ceny díla vzniká:</w:t>
      </w:r>
    </w:p>
    <w:p w:rsidR="00356F60" w:rsidRDefault="00B34BA3">
      <w:pPr>
        <w:pStyle w:val="Zkladntext1"/>
        <w:shd w:val="clear" w:color="auto" w:fill="auto"/>
        <w:spacing w:after="320"/>
        <w:ind w:left="720"/>
      </w:pPr>
      <w:r>
        <w:t xml:space="preserve">po úplném provedení díla - úplném </w:t>
      </w:r>
      <w:r>
        <w:t>předání předmětu zakázky zadavateli, včetně podepsaných předávacích protokolů. Dílo je provedeno, je-li dokončeno a předáno bez vad a nedodělků</w:t>
      </w:r>
    </w:p>
    <w:p w:rsidR="00356F60" w:rsidRDefault="00B34BA3">
      <w:pPr>
        <w:pStyle w:val="Zkladntext1"/>
        <w:numPr>
          <w:ilvl w:val="0"/>
          <w:numId w:val="2"/>
        </w:numPr>
        <w:shd w:val="clear" w:color="auto" w:fill="auto"/>
        <w:tabs>
          <w:tab w:val="left" w:pos="413"/>
        </w:tabs>
        <w:spacing w:after="260"/>
      </w:pPr>
      <w:r>
        <w:t>Cena za provedené dílo je splatná na základě faktury vystavené zhotovitelem. Faktura je splatná nejdříve ve lhůt</w:t>
      </w:r>
      <w:r>
        <w:t>ě 30 dní ode dne doručení bezvadné faktury objednateli.</w:t>
      </w:r>
    </w:p>
    <w:p w:rsidR="00356F60" w:rsidRDefault="00B34BA3">
      <w:pPr>
        <w:pStyle w:val="Nadpis50"/>
        <w:keepNext/>
        <w:keepLines/>
        <w:shd w:val="clear" w:color="auto" w:fill="auto"/>
        <w:spacing w:after="0"/>
        <w:ind w:left="4240"/>
        <w:jc w:val="left"/>
      </w:pPr>
      <w:bookmarkStart w:id="12" w:name="bookmark12"/>
      <w:r>
        <w:t>IV.</w:t>
      </w:r>
      <w:bookmarkEnd w:id="12"/>
    </w:p>
    <w:p w:rsidR="00356F60" w:rsidRDefault="00B34BA3">
      <w:pPr>
        <w:pStyle w:val="Nadpis50"/>
        <w:keepNext/>
        <w:keepLines/>
        <w:shd w:val="clear" w:color="auto" w:fill="auto"/>
        <w:ind w:left="0"/>
        <w:jc w:val="center"/>
      </w:pPr>
      <w:bookmarkStart w:id="13" w:name="bookmark13"/>
      <w:r>
        <w:t>Termín plnění a předání díla</w:t>
      </w:r>
      <w:bookmarkEnd w:id="13"/>
    </w:p>
    <w:p w:rsidR="00356F60" w:rsidRDefault="00B34BA3">
      <w:pPr>
        <w:pStyle w:val="Zkladntext1"/>
        <w:numPr>
          <w:ilvl w:val="0"/>
          <w:numId w:val="3"/>
        </w:numPr>
        <w:shd w:val="clear" w:color="auto" w:fill="auto"/>
        <w:tabs>
          <w:tab w:val="left" w:pos="280"/>
        </w:tabs>
        <w:spacing w:after="200"/>
        <w:ind w:left="260" w:hanging="260"/>
      </w:pPr>
      <w:r>
        <w:t>Zhotovitel se zavazuje provést dílo:</w:t>
      </w:r>
    </w:p>
    <w:p w:rsidR="00356F60" w:rsidRDefault="00B34BA3">
      <w:pPr>
        <w:pStyle w:val="Zkladntext1"/>
        <w:shd w:val="clear" w:color="auto" w:fill="auto"/>
        <w:spacing w:after="320"/>
        <w:ind w:left="260" w:firstLine="20"/>
      </w:pPr>
      <w:r>
        <w:t xml:space="preserve">úplné provedení díla do </w:t>
      </w:r>
      <w:r>
        <w:rPr>
          <w:b/>
          <w:bCs/>
        </w:rPr>
        <w:t xml:space="preserve">2 kalendářních měsíců ode dne podpisu smlouvy - </w:t>
      </w:r>
      <w:r>
        <w:t>úplném předání předmětu zakázky zadavateli, včetně podepsa</w:t>
      </w:r>
      <w:r>
        <w:t>ných předávacích protokolů. Dílo je provedeno, je-li dokončeno a předáno bez vad a nedodělků</w:t>
      </w:r>
    </w:p>
    <w:p w:rsidR="00356F60" w:rsidRDefault="00B34BA3">
      <w:pPr>
        <w:pStyle w:val="Zkladntext1"/>
        <w:numPr>
          <w:ilvl w:val="0"/>
          <w:numId w:val="3"/>
        </w:numPr>
        <w:shd w:val="clear" w:color="auto" w:fill="auto"/>
        <w:tabs>
          <w:tab w:val="left" w:pos="290"/>
        </w:tabs>
        <w:spacing w:after="200"/>
        <w:ind w:left="260" w:hanging="260"/>
      </w:pPr>
      <w:r>
        <w:lastRenderedPageBreak/>
        <w:t xml:space="preserve">Zhotovitel je povinen převzít místo realizace díla nejpozději do 12.00 hod. </w:t>
      </w:r>
      <w:proofErr w:type="spellStart"/>
      <w:r>
        <w:t>pracovníhodne</w:t>
      </w:r>
      <w:proofErr w:type="spellEnd"/>
      <w:r>
        <w:t xml:space="preserve"> bezprostředně předcházejícího zahájení realizace. Zahájení realizace zhot</w:t>
      </w:r>
      <w:r>
        <w:t>ovitelem se předpokládá ihned po nabytí účinnosti smlouvy zveřejněním v registru smluv.</w:t>
      </w:r>
    </w:p>
    <w:p w:rsidR="00356F60" w:rsidRDefault="00B34BA3">
      <w:pPr>
        <w:pStyle w:val="Zkladntext1"/>
        <w:numPr>
          <w:ilvl w:val="0"/>
          <w:numId w:val="3"/>
        </w:numPr>
        <w:shd w:val="clear" w:color="auto" w:fill="auto"/>
        <w:tabs>
          <w:tab w:val="left" w:pos="290"/>
        </w:tabs>
        <w:spacing w:after="200"/>
        <w:ind w:left="260" w:hanging="260"/>
      </w:pPr>
      <w:r>
        <w:t>Zhotovitel je povinen oznámit objednateli písemně dokončení díla a jeho připravenost k předání nejméně 10 dnů přede dnem předání. Strany se dohodnou na termínu převzetí</w:t>
      </w:r>
      <w:r>
        <w:t xml:space="preserve"> díla, jinak bude dílo předáno 15. den ode dne doručení oznámení o dokončení díla.</w:t>
      </w:r>
    </w:p>
    <w:p w:rsidR="00356F60" w:rsidRDefault="00B34BA3">
      <w:pPr>
        <w:pStyle w:val="Zkladntext1"/>
        <w:numPr>
          <w:ilvl w:val="0"/>
          <w:numId w:val="3"/>
        </w:numPr>
        <w:shd w:val="clear" w:color="auto" w:fill="auto"/>
        <w:tabs>
          <w:tab w:val="left" w:pos="290"/>
        </w:tabs>
        <w:spacing w:after="0"/>
        <w:ind w:left="260" w:hanging="260"/>
      </w:pPr>
      <w:r>
        <w:t>Zhotovitel je povinen při předání díla předat objednateli:</w:t>
      </w:r>
    </w:p>
    <w:p w:rsidR="00356F60" w:rsidRDefault="00B34BA3">
      <w:pPr>
        <w:pStyle w:val="Zkladntext1"/>
        <w:numPr>
          <w:ilvl w:val="0"/>
          <w:numId w:val="4"/>
        </w:numPr>
        <w:shd w:val="clear" w:color="auto" w:fill="auto"/>
        <w:tabs>
          <w:tab w:val="left" w:pos="695"/>
        </w:tabs>
        <w:spacing w:after="0"/>
        <w:ind w:left="340" w:firstLine="20"/>
        <w:jc w:val="left"/>
      </w:pPr>
      <w:r>
        <w:t>dokumentaci skutečného provedení;</w:t>
      </w:r>
    </w:p>
    <w:p w:rsidR="00356F60" w:rsidRDefault="00B34BA3">
      <w:pPr>
        <w:pStyle w:val="Zkladntext1"/>
        <w:numPr>
          <w:ilvl w:val="0"/>
          <w:numId w:val="4"/>
        </w:numPr>
        <w:shd w:val="clear" w:color="auto" w:fill="auto"/>
        <w:tabs>
          <w:tab w:val="left" w:pos="695"/>
        </w:tabs>
        <w:spacing w:after="0"/>
        <w:ind w:left="340" w:firstLine="20"/>
        <w:jc w:val="left"/>
      </w:pPr>
      <w:r>
        <w:t>záznam o stavbě (stavební deník);</w:t>
      </w:r>
    </w:p>
    <w:p w:rsidR="00356F60" w:rsidRDefault="00B34BA3">
      <w:pPr>
        <w:pStyle w:val="Zkladntext1"/>
        <w:numPr>
          <w:ilvl w:val="0"/>
          <w:numId w:val="4"/>
        </w:numPr>
        <w:shd w:val="clear" w:color="auto" w:fill="auto"/>
        <w:tabs>
          <w:tab w:val="left" w:pos="695"/>
        </w:tabs>
        <w:spacing w:after="0"/>
        <w:ind w:left="340" w:firstLine="20"/>
        <w:jc w:val="left"/>
      </w:pPr>
      <w:r>
        <w:t>doklady o shodě (certifikace materiálů);</w:t>
      </w:r>
    </w:p>
    <w:p w:rsidR="00356F60" w:rsidRDefault="00B34BA3">
      <w:pPr>
        <w:pStyle w:val="Zkladntext1"/>
        <w:numPr>
          <w:ilvl w:val="0"/>
          <w:numId w:val="4"/>
        </w:numPr>
        <w:shd w:val="clear" w:color="auto" w:fill="auto"/>
        <w:tabs>
          <w:tab w:val="left" w:pos="695"/>
        </w:tabs>
        <w:spacing w:after="200"/>
        <w:ind w:left="340" w:firstLine="20"/>
        <w:jc w:val="left"/>
      </w:pPr>
      <w:r>
        <w:t>potvrzení o likvidaci odpadu.</w:t>
      </w:r>
    </w:p>
    <w:p w:rsidR="00356F60" w:rsidRDefault="00B34BA3">
      <w:pPr>
        <w:pStyle w:val="Zkladntext1"/>
        <w:numPr>
          <w:ilvl w:val="0"/>
          <w:numId w:val="3"/>
        </w:numPr>
        <w:shd w:val="clear" w:color="auto" w:fill="auto"/>
        <w:tabs>
          <w:tab w:val="left" w:pos="290"/>
        </w:tabs>
        <w:spacing w:after="200"/>
        <w:ind w:left="260" w:hanging="260"/>
      </w:pPr>
      <w:r>
        <w:t xml:space="preserve">Zhotovitel je oprávněn na nezbytně nutnou dobu a v nezbytném rozsahu přerušit provádění díla jestliže provádění díla </w:t>
      </w:r>
      <w:proofErr w:type="spellStart"/>
      <w:r>
        <w:t>bránípočasí.Přerušením</w:t>
      </w:r>
      <w:proofErr w:type="spellEnd"/>
      <w:r>
        <w:t xml:space="preserve"> díla z uvedeného důvodu přestávají dnem přerušení běžet lhůty tímto přerušením dotčené</w:t>
      </w:r>
      <w:r>
        <w:t>. Přerušení provádění díla objednatelem z výše uvedeného důvodu nezakládá nárok zhotovitele na úhradu nákladů vyvolaných přerušením. Při přerušení provádění díla je zhotovitel povinen zabezpečit část zhotoveného díla do doby znovuzahájení prací nebo ukonče</w:t>
      </w:r>
      <w:r>
        <w:t>ní smluvního závazku.</w:t>
      </w:r>
    </w:p>
    <w:p w:rsidR="00356F60" w:rsidRDefault="00B34BA3">
      <w:pPr>
        <w:pStyle w:val="Zkladntext1"/>
        <w:numPr>
          <w:ilvl w:val="0"/>
          <w:numId w:val="3"/>
        </w:numPr>
        <w:shd w:val="clear" w:color="auto" w:fill="auto"/>
        <w:tabs>
          <w:tab w:val="left" w:pos="299"/>
        </w:tabs>
        <w:spacing w:after="420"/>
        <w:ind w:left="260" w:hanging="260"/>
      </w:pPr>
      <w:r>
        <w:t>Objednatel má právo v případě nevyklizení staveniště a výskytu vad odmítnout převzetí díla, a to i pro ojedinělé drobné vady. Dílo je předáno teprve podpisem předávacího protokolu oběma stranami. Objednatel má právo odmítnout převzetí</w:t>
      </w:r>
      <w:r>
        <w:t xml:space="preserve"> díla v případě nepřevzetí dokladů dle čl. IV., odst. 4 </w:t>
      </w:r>
      <w:proofErr w:type="gramStart"/>
      <w:r>
        <w:t>této</w:t>
      </w:r>
      <w:proofErr w:type="gramEnd"/>
      <w:r>
        <w:t xml:space="preserve"> smlouvy.</w:t>
      </w:r>
    </w:p>
    <w:p w:rsidR="00356F60" w:rsidRDefault="00B34BA3">
      <w:pPr>
        <w:pStyle w:val="Nadpis50"/>
        <w:keepNext/>
        <w:keepLines/>
        <w:shd w:val="clear" w:color="auto" w:fill="auto"/>
        <w:spacing w:after="0"/>
        <w:ind w:left="4300"/>
        <w:jc w:val="left"/>
      </w:pPr>
      <w:bookmarkStart w:id="14" w:name="bookmark14"/>
      <w:r>
        <w:t>V.</w:t>
      </w:r>
      <w:bookmarkEnd w:id="14"/>
    </w:p>
    <w:p w:rsidR="00356F60" w:rsidRDefault="00B34BA3">
      <w:pPr>
        <w:pStyle w:val="Nadpis50"/>
        <w:keepNext/>
        <w:keepLines/>
        <w:shd w:val="clear" w:color="auto" w:fill="auto"/>
        <w:ind w:left="0"/>
        <w:jc w:val="center"/>
      </w:pPr>
      <w:bookmarkStart w:id="15" w:name="bookmark15"/>
      <w:r>
        <w:t>Další práva a povinnosti</w:t>
      </w:r>
      <w:bookmarkEnd w:id="15"/>
    </w:p>
    <w:p w:rsidR="00356F60" w:rsidRDefault="00B34BA3">
      <w:pPr>
        <w:pStyle w:val="Zkladntext1"/>
        <w:numPr>
          <w:ilvl w:val="0"/>
          <w:numId w:val="5"/>
        </w:numPr>
        <w:shd w:val="clear" w:color="auto" w:fill="auto"/>
        <w:tabs>
          <w:tab w:val="left" w:pos="280"/>
        </w:tabs>
        <w:spacing w:after="200"/>
        <w:ind w:left="260" w:hanging="260"/>
      </w:pPr>
      <w:r>
        <w:t>Vlastníkem díla je od počátku objednatel. Zhotovitel nese nebezpečí škody na věci až do převzetí díla objednatelem.</w:t>
      </w:r>
    </w:p>
    <w:p w:rsidR="00356F60" w:rsidRDefault="00B34BA3">
      <w:pPr>
        <w:pStyle w:val="Zkladntext1"/>
        <w:numPr>
          <w:ilvl w:val="0"/>
          <w:numId w:val="5"/>
        </w:numPr>
        <w:shd w:val="clear" w:color="auto" w:fill="auto"/>
        <w:tabs>
          <w:tab w:val="left" w:pos="285"/>
        </w:tabs>
        <w:spacing w:after="200"/>
        <w:ind w:left="260" w:hanging="260"/>
      </w:pPr>
      <w:r>
        <w:t xml:space="preserve">Zhotovitel je povinen vést řádně záznam o </w:t>
      </w:r>
      <w:r>
        <w:t>stavbě.</w:t>
      </w:r>
    </w:p>
    <w:p w:rsidR="00356F60" w:rsidRDefault="00B34BA3">
      <w:pPr>
        <w:pStyle w:val="Zkladntext1"/>
        <w:numPr>
          <w:ilvl w:val="0"/>
          <w:numId w:val="5"/>
        </w:numPr>
        <w:shd w:val="clear" w:color="auto" w:fill="auto"/>
        <w:tabs>
          <w:tab w:val="left" w:pos="290"/>
        </w:tabs>
        <w:spacing w:after="200"/>
        <w:ind w:left="260" w:hanging="260"/>
      </w:pPr>
      <w:r>
        <w:t>Zhotovitel je povinen na své náklady udržovat na převzatém staveništi a jeho okolí pořádek a čistotu.</w:t>
      </w:r>
    </w:p>
    <w:p w:rsidR="00356F60" w:rsidRDefault="00B34BA3">
      <w:pPr>
        <w:pStyle w:val="Zkladntext1"/>
        <w:numPr>
          <w:ilvl w:val="0"/>
          <w:numId w:val="5"/>
        </w:numPr>
        <w:shd w:val="clear" w:color="auto" w:fill="auto"/>
        <w:tabs>
          <w:tab w:val="left" w:pos="294"/>
        </w:tabs>
        <w:spacing w:after="200"/>
        <w:ind w:left="260" w:hanging="260"/>
      </w:pPr>
      <w:r>
        <w:t>Zhotovitel se zavazuje zachovávat mlčenlivost o všech skutečnostech, které se dozví o objednateli v souvislosti s plněním této smlouvy.</w:t>
      </w:r>
    </w:p>
    <w:p w:rsidR="00356F60" w:rsidRDefault="00B34BA3">
      <w:pPr>
        <w:pStyle w:val="Zkladntext1"/>
        <w:numPr>
          <w:ilvl w:val="0"/>
          <w:numId w:val="5"/>
        </w:numPr>
        <w:shd w:val="clear" w:color="auto" w:fill="auto"/>
        <w:tabs>
          <w:tab w:val="left" w:pos="294"/>
        </w:tabs>
        <w:spacing w:after="200" w:line="252" w:lineRule="auto"/>
        <w:ind w:left="260" w:hanging="260"/>
      </w:pPr>
      <w:r>
        <w:t>Zhotovitel</w:t>
      </w:r>
      <w:r>
        <w:t xml:space="preserve"> je osobou povinnou spolupůsobit při výkonu finanční kontroly prováděné v souvislosti s úhradou zboží nebo služeb z veřejných výdajů.</w:t>
      </w:r>
    </w:p>
    <w:p w:rsidR="00356F60" w:rsidRDefault="00B34BA3">
      <w:pPr>
        <w:pStyle w:val="Zkladntext1"/>
        <w:numPr>
          <w:ilvl w:val="0"/>
          <w:numId w:val="5"/>
        </w:numPr>
        <w:shd w:val="clear" w:color="auto" w:fill="auto"/>
        <w:tabs>
          <w:tab w:val="left" w:pos="294"/>
        </w:tabs>
        <w:spacing w:after="200"/>
        <w:ind w:left="260" w:hanging="260"/>
      </w:pPr>
      <w:r>
        <w:t xml:space="preserve">Zhotovitel je osobou povinnou spolupůsobit při výkonu finanční kontroly </w:t>
      </w:r>
      <w:proofErr w:type="spellStart"/>
      <w:r>
        <w:t>prováděnév</w:t>
      </w:r>
      <w:proofErr w:type="spellEnd"/>
      <w:r>
        <w:t xml:space="preserve"> souvislosti s plněním této smlouvy.</w:t>
      </w:r>
    </w:p>
    <w:p w:rsidR="00356F60" w:rsidRDefault="00B34BA3">
      <w:pPr>
        <w:pStyle w:val="Zkladntext1"/>
        <w:numPr>
          <w:ilvl w:val="0"/>
          <w:numId w:val="5"/>
        </w:numPr>
        <w:shd w:val="clear" w:color="auto" w:fill="auto"/>
        <w:tabs>
          <w:tab w:val="left" w:pos="294"/>
        </w:tabs>
        <w:spacing w:after="200"/>
        <w:ind w:left="260" w:hanging="260"/>
      </w:pPr>
      <w:r>
        <w:t>Zho</w:t>
      </w:r>
      <w:r>
        <w:t>tovitel je povinen mít uzavřeno pojištění odpovědnosti za škodu způsobenou jeho činností včetně možných škod způsobených pracovníky zhotovitele, vzniklých na životě, zdraví nebo na movitém nebo nemovitém majetku objednatele nebo třetích osob, v souvislosti</w:t>
      </w:r>
      <w:r>
        <w:t xml:space="preserve"> s realizováním díla, a to v minimální výši 1.000 000,- Kč na každou pojistnou událost, se spoluúčastí nejvýše 10 % a absolutním limitem spoluúčasti 20.000,- Kč. Pojištění zhotovitele musí být účinné po celou dobu realizace díla.</w:t>
      </w:r>
    </w:p>
    <w:p w:rsidR="00356F60" w:rsidRDefault="00B34BA3">
      <w:pPr>
        <w:pStyle w:val="Nadpis50"/>
        <w:keepNext/>
        <w:keepLines/>
        <w:shd w:val="clear" w:color="auto" w:fill="auto"/>
        <w:spacing w:after="0"/>
        <w:ind w:left="4200" w:firstLine="20"/>
        <w:jc w:val="left"/>
      </w:pPr>
      <w:bookmarkStart w:id="16" w:name="bookmark16"/>
      <w:r>
        <w:t>VI.</w:t>
      </w:r>
      <w:bookmarkEnd w:id="16"/>
    </w:p>
    <w:p w:rsidR="00356F60" w:rsidRDefault="00B34BA3">
      <w:pPr>
        <w:pStyle w:val="Nadpis50"/>
        <w:keepNext/>
        <w:keepLines/>
        <w:shd w:val="clear" w:color="auto" w:fill="auto"/>
        <w:spacing w:after="180"/>
        <w:ind w:left="0"/>
        <w:jc w:val="center"/>
      </w:pPr>
      <w:bookmarkStart w:id="17" w:name="bookmark17"/>
      <w:r>
        <w:t>Záruka za jakost</w:t>
      </w:r>
      <w:bookmarkEnd w:id="17"/>
    </w:p>
    <w:p w:rsidR="00356F60" w:rsidRDefault="00B34BA3">
      <w:pPr>
        <w:pStyle w:val="Zkladntext1"/>
        <w:numPr>
          <w:ilvl w:val="0"/>
          <w:numId w:val="6"/>
        </w:numPr>
        <w:shd w:val="clear" w:color="auto" w:fill="auto"/>
        <w:tabs>
          <w:tab w:val="left" w:pos="319"/>
        </w:tabs>
        <w:spacing w:after="180" w:line="252" w:lineRule="auto"/>
        <w:ind w:left="420" w:hanging="420"/>
        <w:jc w:val="left"/>
      </w:pPr>
      <w:r>
        <w:t>Zhotovitel poskytuje záruku na celé dílo, jeho součásti a veškeré jeho dílčí dodávky v délce min. 60 měsíců ode dne převzetí díla objednatelem.</w:t>
      </w:r>
    </w:p>
    <w:p w:rsidR="00356F60" w:rsidRDefault="00B34BA3">
      <w:pPr>
        <w:pStyle w:val="Zkladntext1"/>
        <w:numPr>
          <w:ilvl w:val="0"/>
          <w:numId w:val="6"/>
        </w:numPr>
        <w:shd w:val="clear" w:color="auto" w:fill="auto"/>
        <w:tabs>
          <w:tab w:val="left" w:pos="324"/>
        </w:tabs>
        <w:spacing w:after="400"/>
        <w:ind w:left="280" w:hanging="280"/>
      </w:pPr>
      <w:r>
        <w:t>Záruční vady je zhotovitel povinen odstranit ve lhůtě do 5 pracovních dnů, od jejich telefonického, písemného ne</w:t>
      </w:r>
      <w:r>
        <w:t>bo elektronického uplatnění objednatelem, resp. odpovědným pracovníkem objednatele, nedohodnou-li se strany písemně jinak.</w:t>
      </w:r>
    </w:p>
    <w:p w:rsidR="00356F60" w:rsidRDefault="00B34BA3">
      <w:pPr>
        <w:pStyle w:val="Nadpis50"/>
        <w:keepNext/>
        <w:keepLines/>
        <w:shd w:val="clear" w:color="auto" w:fill="auto"/>
        <w:spacing w:after="0" w:line="252" w:lineRule="auto"/>
        <w:ind w:left="4200" w:firstLine="20"/>
        <w:jc w:val="left"/>
      </w:pPr>
      <w:bookmarkStart w:id="18" w:name="bookmark18"/>
      <w:r>
        <w:t>VII.</w:t>
      </w:r>
      <w:bookmarkEnd w:id="18"/>
    </w:p>
    <w:p w:rsidR="00356F60" w:rsidRDefault="00B34BA3">
      <w:pPr>
        <w:pStyle w:val="Nadpis50"/>
        <w:keepNext/>
        <w:keepLines/>
        <w:shd w:val="clear" w:color="auto" w:fill="auto"/>
        <w:spacing w:after="180" w:line="252" w:lineRule="auto"/>
        <w:ind w:left="0"/>
        <w:jc w:val="center"/>
      </w:pPr>
      <w:bookmarkStart w:id="19" w:name="bookmark19"/>
      <w:r>
        <w:t>Sankce a odstoupení od smlouvy</w:t>
      </w:r>
      <w:bookmarkEnd w:id="19"/>
    </w:p>
    <w:p w:rsidR="00356F60" w:rsidRDefault="00B34BA3">
      <w:pPr>
        <w:pStyle w:val="Zkladntext1"/>
        <w:numPr>
          <w:ilvl w:val="0"/>
          <w:numId w:val="7"/>
        </w:numPr>
        <w:shd w:val="clear" w:color="auto" w:fill="auto"/>
        <w:tabs>
          <w:tab w:val="left" w:pos="314"/>
        </w:tabs>
        <w:spacing w:after="180" w:line="252" w:lineRule="auto"/>
        <w:ind w:left="280" w:hanging="280"/>
      </w:pPr>
      <w:r>
        <w:t>Od této smlouvy je možno odstoupit pouze z důvodů v této smlouvě výslovně uvedených.</w:t>
      </w:r>
    </w:p>
    <w:p w:rsidR="00356F60" w:rsidRDefault="00B34BA3">
      <w:pPr>
        <w:pStyle w:val="Zkladntext1"/>
        <w:numPr>
          <w:ilvl w:val="0"/>
          <w:numId w:val="7"/>
        </w:numPr>
        <w:shd w:val="clear" w:color="auto" w:fill="auto"/>
        <w:tabs>
          <w:tab w:val="left" w:pos="329"/>
        </w:tabs>
        <w:spacing w:after="180" w:line="252" w:lineRule="auto"/>
        <w:ind w:left="280" w:hanging="280"/>
      </w:pPr>
      <w:r>
        <w:t xml:space="preserve">Objednatel </w:t>
      </w:r>
      <w:r>
        <w:t>je oprávněn od této smlouvy odstoupit z důvodů uvedených v zákoně a vedle těchto důvodů také v případě:</w:t>
      </w:r>
    </w:p>
    <w:p w:rsidR="00356F60" w:rsidRDefault="00B34BA3">
      <w:pPr>
        <w:pStyle w:val="Zkladntext1"/>
        <w:numPr>
          <w:ilvl w:val="1"/>
          <w:numId w:val="7"/>
        </w:numPr>
        <w:shd w:val="clear" w:color="auto" w:fill="auto"/>
        <w:tabs>
          <w:tab w:val="left" w:pos="750"/>
        </w:tabs>
        <w:spacing w:after="0" w:line="252" w:lineRule="auto"/>
        <w:ind w:left="700" w:hanging="380"/>
        <w:jc w:val="left"/>
      </w:pPr>
      <w:r>
        <w:lastRenderedPageBreak/>
        <w:t>vydání rozhodnutí o úpadku zhotovitele, nebo o zamítnutí insolvenčního návrhu pro nedostatek</w:t>
      </w:r>
    </w:p>
    <w:p w:rsidR="00356F60" w:rsidRDefault="00B34BA3">
      <w:pPr>
        <w:pStyle w:val="Zkladntext1"/>
        <w:shd w:val="clear" w:color="auto" w:fill="auto"/>
        <w:spacing w:after="180" w:line="252" w:lineRule="auto"/>
        <w:ind w:left="700"/>
        <w:jc w:val="left"/>
      </w:pPr>
      <w:r>
        <w:t>majetku zhotovitele, nebo vstupu zhotovitele do likvidace;</w:t>
      </w:r>
    </w:p>
    <w:p w:rsidR="00356F60" w:rsidRDefault="00B34BA3">
      <w:pPr>
        <w:pStyle w:val="Zkladntext1"/>
        <w:numPr>
          <w:ilvl w:val="1"/>
          <w:numId w:val="7"/>
        </w:numPr>
        <w:shd w:val="clear" w:color="auto" w:fill="auto"/>
        <w:tabs>
          <w:tab w:val="left" w:pos="754"/>
        </w:tabs>
        <w:spacing w:after="180"/>
        <w:ind w:left="700" w:hanging="380"/>
        <w:jc w:val="left"/>
      </w:pPr>
      <w:r>
        <w:t>porušení povinnosti dle této smlouvy, které nebude napraveno ani ve lhůtě 14 dnů od písemného upozornění na porušení;</w:t>
      </w:r>
    </w:p>
    <w:p w:rsidR="00356F60" w:rsidRDefault="00B34BA3">
      <w:pPr>
        <w:pStyle w:val="Zkladntext1"/>
        <w:numPr>
          <w:ilvl w:val="1"/>
          <w:numId w:val="7"/>
        </w:numPr>
        <w:shd w:val="clear" w:color="auto" w:fill="auto"/>
        <w:tabs>
          <w:tab w:val="left" w:pos="754"/>
        </w:tabs>
        <w:spacing w:after="180"/>
        <w:ind w:left="700" w:hanging="380"/>
        <w:jc w:val="left"/>
      </w:pPr>
      <w:r>
        <w:t>že zhotovitel uvedl v rámci zadávacího řízení nepravdivé či zkreslené informace, které měly vliv na výběr zhotovitele pro uzavření této sm</w:t>
      </w:r>
      <w:r>
        <w:t>louvy;</w:t>
      </w:r>
    </w:p>
    <w:p w:rsidR="00356F60" w:rsidRDefault="00B34BA3">
      <w:pPr>
        <w:pStyle w:val="Zkladntext1"/>
        <w:numPr>
          <w:ilvl w:val="1"/>
          <w:numId w:val="7"/>
        </w:numPr>
        <w:shd w:val="clear" w:color="auto" w:fill="auto"/>
        <w:tabs>
          <w:tab w:val="left" w:pos="764"/>
        </w:tabs>
        <w:spacing w:after="180" w:line="257" w:lineRule="auto"/>
        <w:ind w:left="700" w:hanging="380"/>
        <w:jc w:val="left"/>
      </w:pPr>
      <w:r>
        <w:t>že zhotovitel užil pro provedení byť části díla subdodavatele v rozporu s touto smlouvou, nebo zadávací dokumentací.</w:t>
      </w:r>
    </w:p>
    <w:p w:rsidR="00356F60" w:rsidRDefault="00B34BA3">
      <w:pPr>
        <w:pStyle w:val="Zkladntext1"/>
        <w:numPr>
          <w:ilvl w:val="0"/>
          <w:numId w:val="7"/>
        </w:numPr>
        <w:shd w:val="clear" w:color="auto" w:fill="auto"/>
        <w:tabs>
          <w:tab w:val="left" w:pos="334"/>
        </w:tabs>
        <w:spacing w:after="180" w:line="252" w:lineRule="auto"/>
        <w:ind w:left="280" w:hanging="280"/>
      </w:pPr>
      <w:r>
        <w:t>Pro případ prodlení s úhradou smluvní povinnosti sjednávají strany úrok z prodlení ve výši 0,05 % z dlužné částky denně.</w:t>
      </w:r>
    </w:p>
    <w:p w:rsidR="00356F60" w:rsidRDefault="00B34BA3">
      <w:pPr>
        <w:pStyle w:val="Zkladntext1"/>
        <w:numPr>
          <w:ilvl w:val="0"/>
          <w:numId w:val="7"/>
        </w:numPr>
        <w:shd w:val="clear" w:color="auto" w:fill="auto"/>
        <w:tabs>
          <w:tab w:val="left" w:pos="334"/>
        </w:tabs>
        <w:spacing w:after="180" w:line="252" w:lineRule="auto"/>
        <w:ind w:left="280" w:hanging="280"/>
      </w:pPr>
      <w:r>
        <w:t xml:space="preserve">V případě </w:t>
      </w:r>
      <w:r>
        <w:t>prodlení s provedením díla je zhotovitel povinen zaplatit objednateli smluvní pokutu ve výši 2 000,- Kč za každý započatý den prodlení.</w:t>
      </w:r>
    </w:p>
    <w:p w:rsidR="00356F60" w:rsidRDefault="00B34BA3">
      <w:pPr>
        <w:pStyle w:val="Zkladntext1"/>
        <w:numPr>
          <w:ilvl w:val="0"/>
          <w:numId w:val="7"/>
        </w:numPr>
        <w:shd w:val="clear" w:color="auto" w:fill="auto"/>
        <w:tabs>
          <w:tab w:val="left" w:pos="334"/>
        </w:tabs>
        <w:spacing w:after="180"/>
        <w:ind w:left="280" w:hanging="280"/>
      </w:pPr>
      <w:r>
        <w:t>V případě prodlení s odstraněním reklamované vady je zhotovitel povinen zaplatit objednateli smluvní pokutu ve výši 2 00</w:t>
      </w:r>
      <w:r>
        <w:t>0,- Kč za každou jednotlivou vadu a každý započatý den prodlení.</w:t>
      </w:r>
    </w:p>
    <w:p w:rsidR="00356F60" w:rsidRDefault="00B34BA3">
      <w:pPr>
        <w:pStyle w:val="Zkladntext1"/>
        <w:numPr>
          <w:ilvl w:val="0"/>
          <w:numId w:val="7"/>
        </w:numPr>
        <w:shd w:val="clear" w:color="auto" w:fill="auto"/>
        <w:tabs>
          <w:tab w:val="left" w:pos="334"/>
        </w:tabs>
        <w:spacing w:after="180" w:line="252" w:lineRule="auto"/>
        <w:ind w:left="280" w:hanging="280"/>
      </w:pPr>
      <w:r>
        <w:t>V případě porušení povinnosti mlčenlivosti dle čl. 5.4 této smlouvy je zhotovitel povinen zaplatit objednateli smluvní pokutu ve výši 10 000,- Kč za každé jednotlivé porušení.</w:t>
      </w:r>
    </w:p>
    <w:p w:rsidR="00356F60" w:rsidRDefault="00B34BA3">
      <w:pPr>
        <w:pStyle w:val="Zkladntext1"/>
        <w:numPr>
          <w:ilvl w:val="0"/>
          <w:numId w:val="7"/>
        </w:numPr>
        <w:shd w:val="clear" w:color="auto" w:fill="auto"/>
        <w:tabs>
          <w:tab w:val="left" w:pos="334"/>
        </w:tabs>
        <w:spacing w:after="400" w:line="252" w:lineRule="auto"/>
        <w:ind w:left="280" w:hanging="280"/>
      </w:pPr>
      <w:r>
        <w:t>Zaplacení smluv</w:t>
      </w:r>
      <w:r>
        <w:t>ní pokuty nemá vliv na povinnost zhotovitele nahradit vzniklou škodu.</w:t>
      </w:r>
    </w:p>
    <w:p w:rsidR="00356F60" w:rsidRDefault="00B34BA3">
      <w:pPr>
        <w:pStyle w:val="Nadpis50"/>
        <w:keepNext/>
        <w:keepLines/>
        <w:shd w:val="clear" w:color="auto" w:fill="auto"/>
        <w:spacing w:after="0"/>
        <w:ind w:left="4200" w:firstLine="20"/>
        <w:jc w:val="left"/>
      </w:pPr>
      <w:bookmarkStart w:id="20" w:name="bookmark20"/>
      <w:r>
        <w:t>VIII.</w:t>
      </w:r>
      <w:bookmarkEnd w:id="20"/>
    </w:p>
    <w:p w:rsidR="00356F60" w:rsidRDefault="00B34BA3">
      <w:pPr>
        <w:pStyle w:val="Nadpis50"/>
        <w:keepNext/>
        <w:keepLines/>
        <w:shd w:val="clear" w:color="auto" w:fill="auto"/>
        <w:spacing w:after="180" w:line="233" w:lineRule="auto"/>
        <w:ind w:left="0"/>
        <w:jc w:val="center"/>
      </w:pPr>
      <w:bookmarkStart w:id="21" w:name="bookmark21"/>
      <w:r>
        <w:t>Závěrečná ustanovení</w:t>
      </w:r>
      <w:bookmarkEnd w:id="21"/>
    </w:p>
    <w:p w:rsidR="00356F60" w:rsidRDefault="00B34BA3">
      <w:pPr>
        <w:pStyle w:val="Zkladntext1"/>
        <w:numPr>
          <w:ilvl w:val="0"/>
          <w:numId w:val="8"/>
        </w:numPr>
        <w:shd w:val="clear" w:color="auto" w:fill="auto"/>
        <w:tabs>
          <w:tab w:val="left" w:pos="314"/>
        </w:tabs>
        <w:spacing w:after="180"/>
        <w:ind w:left="280" w:hanging="280"/>
      </w:pPr>
      <w:r>
        <w:t xml:space="preserve">Tato smlouva nabývá platnosti dnem podpisu smluvních stran. Smluvní strany berou na vědomí, že tato smlouva ke své účinnosti vyžaduje uveřejnění v registru </w:t>
      </w:r>
      <w:proofErr w:type="spellStart"/>
      <w:r>
        <w:t>sml</w:t>
      </w:r>
      <w:r>
        <w:t>uvpodle</w:t>
      </w:r>
      <w:proofErr w:type="spellEnd"/>
      <w:r>
        <w:t xml:space="preserve"> zákona č. 340/2015 Sb. a s tímto uveřejněním souhlasí. Zaslání smlouvy </w:t>
      </w:r>
      <w:proofErr w:type="spellStart"/>
      <w:r>
        <w:t>doregistru</w:t>
      </w:r>
      <w:proofErr w:type="spellEnd"/>
      <w:r>
        <w:t xml:space="preserve"> smluv se zavazuje zajistit neprodleně po podpisu smlouvy objednatel.</w:t>
      </w:r>
    </w:p>
    <w:p w:rsidR="00356F60" w:rsidRDefault="00B34BA3">
      <w:pPr>
        <w:pStyle w:val="Zkladntext1"/>
        <w:numPr>
          <w:ilvl w:val="0"/>
          <w:numId w:val="8"/>
        </w:numPr>
        <w:shd w:val="clear" w:color="auto" w:fill="auto"/>
        <w:tabs>
          <w:tab w:val="left" w:pos="319"/>
        </w:tabs>
        <w:spacing w:after="180"/>
        <w:ind w:left="280" w:hanging="280"/>
      </w:pPr>
      <w:r>
        <w:t xml:space="preserve">Tato smlouva se řídí českým právním řádem. Případné spory z této smlouvy mají být rozhodovány </w:t>
      </w:r>
      <w:r>
        <w:t>obecnými soudy České republiky, přičemž místně příslušný je obecný soud dle sídla objednatele.</w:t>
      </w:r>
    </w:p>
    <w:p w:rsidR="00356F60" w:rsidRDefault="00B34BA3">
      <w:pPr>
        <w:pStyle w:val="Zkladntext1"/>
        <w:numPr>
          <w:ilvl w:val="0"/>
          <w:numId w:val="8"/>
        </w:numPr>
        <w:shd w:val="clear" w:color="auto" w:fill="auto"/>
        <w:tabs>
          <w:tab w:val="left" w:pos="319"/>
        </w:tabs>
        <w:spacing w:after="180"/>
        <w:ind w:left="280" w:hanging="280"/>
      </w:pPr>
      <w:r>
        <w:t>Strany sjednávají zákaz postoupení smlouvy.</w:t>
      </w:r>
    </w:p>
    <w:p w:rsidR="00356F60" w:rsidRDefault="00B34BA3">
      <w:pPr>
        <w:pStyle w:val="Zkladntext1"/>
        <w:numPr>
          <w:ilvl w:val="0"/>
          <w:numId w:val="8"/>
        </w:numPr>
        <w:shd w:val="clear" w:color="auto" w:fill="auto"/>
        <w:tabs>
          <w:tab w:val="left" w:pos="329"/>
        </w:tabs>
        <w:spacing w:after="180"/>
        <w:ind w:left="280" w:hanging="280"/>
      </w:pPr>
      <w:r>
        <w:t>Zhotovitel nese nebezpečí změny okolností na své straně.</w:t>
      </w:r>
    </w:p>
    <w:p w:rsidR="00356F60" w:rsidRDefault="00B34BA3">
      <w:pPr>
        <w:pStyle w:val="Zkladntext1"/>
        <w:numPr>
          <w:ilvl w:val="0"/>
          <w:numId w:val="8"/>
        </w:numPr>
        <w:shd w:val="clear" w:color="auto" w:fill="auto"/>
        <w:tabs>
          <w:tab w:val="left" w:pos="329"/>
        </w:tabs>
        <w:spacing w:after="180"/>
        <w:ind w:left="280" w:hanging="280"/>
      </w:pPr>
      <w:r>
        <w:t xml:space="preserve">Tato smlouva je úplným ujednáním o předmětu smlouvy </w:t>
      </w:r>
      <w:r>
        <w:rPr>
          <w:sz w:val="20"/>
          <w:szCs w:val="20"/>
        </w:rPr>
        <w:t xml:space="preserve">a </w:t>
      </w:r>
      <w:r>
        <w:t>o všec</w:t>
      </w:r>
      <w:r>
        <w:t>h náležitostech, které strany mínily smluvně upravit. Žádný projev stran při sjednávání této smlouvy a neobsažený v této nebo jiné písemné smlouvě nemá zakládat závazek kterékoliv ze stran.</w:t>
      </w:r>
    </w:p>
    <w:p w:rsidR="00356F60" w:rsidRDefault="00B34BA3">
      <w:pPr>
        <w:pStyle w:val="Zkladntext1"/>
        <w:numPr>
          <w:ilvl w:val="0"/>
          <w:numId w:val="8"/>
        </w:numPr>
        <w:shd w:val="clear" w:color="auto" w:fill="auto"/>
        <w:tabs>
          <w:tab w:val="left" w:pos="329"/>
        </w:tabs>
        <w:spacing w:after="180"/>
        <w:ind w:left="280" w:hanging="280"/>
      </w:pPr>
      <w:r>
        <w:t>Strany vylučují, aby vedle výslovných ustanovení smlouvy, byly prá</w:t>
      </w:r>
      <w:r>
        <w:t>va a povinnosti dovozovány z dosavadní či budoucí praxe mezi stranami nebo ze zvyklostí ať obecných nebo odvětvových.</w:t>
      </w:r>
      <w:r>
        <w:br w:type="page"/>
      </w:r>
    </w:p>
    <w:p w:rsidR="00356F60" w:rsidRDefault="00B34BA3">
      <w:pPr>
        <w:pStyle w:val="Zkladntext1"/>
        <w:numPr>
          <w:ilvl w:val="0"/>
          <w:numId w:val="8"/>
        </w:numPr>
        <w:shd w:val="clear" w:color="auto" w:fill="auto"/>
        <w:tabs>
          <w:tab w:val="left" w:pos="296"/>
        </w:tabs>
        <w:spacing w:after="200"/>
        <w:ind w:left="260" w:hanging="260"/>
      </w:pPr>
      <w:r>
        <w:lastRenderedPageBreak/>
        <w:t>Zhotovitel potvrzuje, že je podnikatel a uzavírá tuto smlouvu v rámci svého podnikání. Na práva a povinnosti z této smlouvy se neužijí us</w:t>
      </w:r>
      <w:r>
        <w:t>tanovení §1793 a 1796 občanského zákoníku. Obě strany prohlašují, že práva a povinnosti přijaté touto smlouvou jsou a budou přiměřené jejich hospodářské situaci.</w:t>
      </w:r>
    </w:p>
    <w:p w:rsidR="00356F60" w:rsidRDefault="00B34BA3">
      <w:pPr>
        <w:pStyle w:val="Zkladntext1"/>
        <w:numPr>
          <w:ilvl w:val="0"/>
          <w:numId w:val="8"/>
        </w:numPr>
        <w:shd w:val="clear" w:color="auto" w:fill="auto"/>
        <w:tabs>
          <w:tab w:val="left" w:pos="300"/>
        </w:tabs>
        <w:spacing w:after="200"/>
        <w:ind w:left="260" w:hanging="260"/>
      </w:pPr>
      <w:r>
        <w:t>Tato smlouva může být měněna pouze číslovanými dodatky uzavřenými oběma smluvními stranami v p</w:t>
      </w:r>
      <w:r>
        <w:t>ísemné formě, pod sankcí neplatnosti jiných forem ujednání. Za písemnou formu pro změnu smlouvy se nepovažuje výměna elektronických zpráv.</w:t>
      </w:r>
    </w:p>
    <w:p w:rsidR="00356F60" w:rsidRDefault="00B34BA3">
      <w:pPr>
        <w:pStyle w:val="Zkladntext1"/>
        <w:numPr>
          <w:ilvl w:val="0"/>
          <w:numId w:val="8"/>
        </w:numPr>
        <w:shd w:val="clear" w:color="auto" w:fill="auto"/>
        <w:tabs>
          <w:tab w:val="left" w:pos="300"/>
        </w:tabs>
        <w:spacing w:after="200"/>
        <w:ind w:left="260" w:hanging="260"/>
      </w:pPr>
      <w:r>
        <w:t>Tato smlouva je sepsána ve dvou vyhotoveních, přičemž každá smluvní strana obdrží po jednom vyhotovení.</w:t>
      </w:r>
    </w:p>
    <w:p w:rsidR="00356F60" w:rsidRDefault="00B34BA3">
      <w:pPr>
        <w:pStyle w:val="Zkladntext1"/>
        <w:numPr>
          <w:ilvl w:val="0"/>
          <w:numId w:val="8"/>
        </w:numPr>
        <w:shd w:val="clear" w:color="auto" w:fill="auto"/>
        <w:tabs>
          <w:tab w:val="left" w:pos="396"/>
        </w:tabs>
        <w:spacing w:after="400"/>
        <w:ind w:left="260" w:hanging="260"/>
      </w:pPr>
      <w:r>
        <w:t>Nedílnou souč</w:t>
      </w:r>
      <w:r>
        <w:t>ástí smlouvy jsou přílohy:</w:t>
      </w:r>
    </w:p>
    <w:p w:rsidR="00356F60" w:rsidRDefault="00B34BA3">
      <w:pPr>
        <w:pStyle w:val="Zkladntext1"/>
        <w:shd w:val="clear" w:color="auto" w:fill="auto"/>
        <w:spacing w:after="0"/>
        <w:ind w:left="1320" w:firstLine="20"/>
        <w:jc w:val="left"/>
      </w:pPr>
      <w:r>
        <w:t>příloha č. 1 této smlouvy - Zadávací dokumentace;</w:t>
      </w:r>
    </w:p>
    <w:p w:rsidR="00356F60" w:rsidRDefault="00B34BA3">
      <w:pPr>
        <w:pStyle w:val="Zkladntext1"/>
        <w:shd w:val="clear" w:color="auto" w:fill="auto"/>
        <w:spacing w:after="0"/>
        <w:ind w:left="1320" w:firstLine="20"/>
        <w:jc w:val="left"/>
      </w:pPr>
      <w:r>
        <w:t xml:space="preserve">příloha </w:t>
      </w:r>
      <w:proofErr w:type="gramStart"/>
      <w:r>
        <w:t>č. 2 této</w:t>
      </w:r>
      <w:proofErr w:type="gramEnd"/>
      <w:r>
        <w:t xml:space="preserve"> smlouvy - Technická specifikace a cenová nabídka</w:t>
      </w:r>
    </w:p>
    <w:p w:rsidR="00356F60" w:rsidRDefault="00B34BA3">
      <w:pPr>
        <w:spacing w:line="14" w:lineRule="exact"/>
      </w:pPr>
      <w:r>
        <w:rPr>
          <w:noProof/>
          <w:lang w:bidi="ar-SA"/>
        </w:rPr>
        <mc:AlternateContent>
          <mc:Choice Requires="wps">
            <w:drawing>
              <wp:anchor distT="1619885" distB="0" distL="114300" distR="2906395" simplePos="0" relativeHeight="125829387" behindDoc="0" locked="0" layoutInCell="1" allowOverlap="1">
                <wp:simplePos x="0" y="0"/>
                <wp:positionH relativeFrom="page">
                  <wp:posOffset>1196340</wp:posOffset>
                </wp:positionH>
                <wp:positionV relativeFrom="paragraph">
                  <wp:posOffset>1628775</wp:posOffset>
                </wp:positionV>
                <wp:extent cx="1710055" cy="16129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710055" cy="161290"/>
                        </a:xfrm>
                        <a:prstGeom prst="rect">
                          <a:avLst/>
                        </a:prstGeom>
                        <a:noFill/>
                      </wps:spPr>
                      <wps:txbx>
                        <w:txbxContent>
                          <w:p w:rsidR="00356F60" w:rsidRDefault="00B34BA3">
                            <w:pPr>
                              <w:pStyle w:val="Zkladntext1"/>
                              <w:shd w:val="clear" w:color="auto" w:fill="auto"/>
                              <w:spacing w:after="0"/>
                              <w:jc w:val="left"/>
                            </w:pPr>
                            <w:r>
                              <w:t>Elektronický podpis zadavatele</w:t>
                            </w:r>
                          </w:p>
                        </w:txbxContent>
                      </wps:txbx>
                      <wps:bodyPr lIns="0" tIns="0" rIns="0" bIns="0"/>
                    </wps:wsp>
                  </a:graphicData>
                </a:graphic>
              </wp:anchor>
            </w:drawing>
          </mc:Choice>
          <mc:Fallback>
            <w:pict>
              <v:shape id="_x0000_s1041" type="#_x0000_t202" style="position:absolute;margin-left:94.200000000000003pt;margin-top:128.25pt;width:134.65000000000001pt;height:12.699999999999999pt;z-index:-125829366;mso-wrap-distance-left:9.pt;mso-wrap-distance-top:127.55pt;mso-wrap-distance-right:228.8499999999999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Elektronický podpis zadavatele</w:t>
                      </w:r>
                    </w:p>
                  </w:txbxContent>
                </v:textbox>
                <w10:wrap type="topAndBottom" anchorx="page"/>
              </v:shape>
            </w:pict>
          </mc:Fallback>
        </mc:AlternateContent>
      </w:r>
      <w:r>
        <w:rPr>
          <w:noProof/>
          <w:lang w:bidi="ar-SA"/>
        </w:rPr>
        <mc:AlternateContent>
          <mc:Choice Requires="wps">
            <w:drawing>
              <wp:anchor distT="1616710" distB="0" distL="2894330" distR="114300" simplePos="0" relativeHeight="125829389" behindDoc="0" locked="0" layoutInCell="1" allowOverlap="1">
                <wp:simplePos x="0" y="0"/>
                <wp:positionH relativeFrom="page">
                  <wp:posOffset>3975735</wp:posOffset>
                </wp:positionH>
                <wp:positionV relativeFrom="paragraph">
                  <wp:posOffset>1625600</wp:posOffset>
                </wp:positionV>
                <wp:extent cx="1722120" cy="16446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722120" cy="164465"/>
                        </a:xfrm>
                        <a:prstGeom prst="rect">
                          <a:avLst/>
                        </a:prstGeom>
                        <a:noFill/>
                      </wps:spPr>
                      <wps:txbx>
                        <w:txbxContent>
                          <w:p w:rsidR="00356F60" w:rsidRDefault="00B34BA3">
                            <w:pPr>
                              <w:pStyle w:val="Zkladntext1"/>
                              <w:shd w:val="clear" w:color="auto" w:fill="auto"/>
                              <w:spacing w:after="0"/>
                              <w:jc w:val="left"/>
                            </w:pPr>
                            <w:r>
                              <w:t>Elektronický podpis dodavatele</w:t>
                            </w:r>
                          </w:p>
                        </w:txbxContent>
                      </wps:txbx>
                      <wps:bodyPr lIns="0" tIns="0" rIns="0" bIns="0"/>
                    </wps:wsp>
                  </a:graphicData>
                </a:graphic>
              </wp:anchor>
            </w:drawing>
          </mc:Choice>
          <mc:Fallback>
            <w:pict>
              <v:shape id="_x0000_s1043" type="#_x0000_t202" style="position:absolute;margin-left:313.05000000000001pt;margin-top:128.pt;width:135.59999999999999pt;height:12.949999999999999pt;z-index:-125829364;mso-wrap-distance-left:227.90000000000001pt;mso-wrap-distance-top:127.3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Elektronický podpis dodavatele</w:t>
                      </w:r>
                    </w:p>
                  </w:txbxContent>
                </v:textbox>
                <w10:wrap type="topAndBottom" anchorx="page"/>
              </v:shape>
            </w:pict>
          </mc:Fallback>
        </mc:AlternateContent>
      </w:r>
    </w:p>
    <w:p w:rsidR="00356F60" w:rsidRDefault="00B34BA3">
      <w:pPr>
        <w:pStyle w:val="Nadpis20"/>
        <w:keepNext/>
        <w:keepLines/>
        <w:shd w:val="clear" w:color="auto" w:fill="auto"/>
      </w:pPr>
      <w:r>
        <w:rPr>
          <w:noProof/>
          <w:lang w:bidi="ar-SA"/>
        </w:rPr>
        <mc:AlternateContent>
          <mc:Choice Requires="wps">
            <w:drawing>
              <wp:anchor distT="30480" distB="91440" distL="114300" distR="1260475" simplePos="0" relativeHeight="125829391" behindDoc="0" locked="0" layoutInCell="1" allowOverlap="1">
                <wp:simplePos x="0" y="0"/>
                <wp:positionH relativeFrom="page">
                  <wp:posOffset>1220470</wp:posOffset>
                </wp:positionH>
                <wp:positionV relativeFrom="margin">
                  <wp:posOffset>4564380</wp:posOffset>
                </wp:positionV>
                <wp:extent cx="1216025" cy="548640"/>
                <wp:effectExtent l="0" t="0" r="0" b="0"/>
                <wp:wrapSquare wrapText="right"/>
                <wp:docPr id="19" name="Shape 19"/>
                <wp:cNvGraphicFramePr/>
                <a:graphic xmlns:a="http://schemas.openxmlformats.org/drawingml/2006/main">
                  <a:graphicData uri="http://schemas.microsoft.com/office/word/2010/wordprocessingShape">
                    <wps:wsp>
                      <wps:cNvSpPr txBox="1"/>
                      <wps:spPr>
                        <a:xfrm>
                          <a:off x="0" y="0"/>
                          <a:ext cx="1216025" cy="548640"/>
                        </a:xfrm>
                        <a:prstGeom prst="rect">
                          <a:avLst/>
                        </a:prstGeom>
                        <a:noFill/>
                      </wps:spPr>
                      <wps:txbx>
                        <w:txbxContent>
                          <w:p w:rsidR="00356F60" w:rsidRDefault="00B34BA3">
                            <w:pPr>
                              <w:pStyle w:val="Jin0"/>
                              <w:shd w:val="clear" w:color="auto" w:fill="auto"/>
                              <w:spacing w:after="0" w:line="233" w:lineRule="auto"/>
                              <w:rPr>
                                <w:sz w:val="32"/>
                                <w:szCs w:val="32"/>
                              </w:rPr>
                            </w:pPr>
                            <w:r>
                              <w:rPr>
                                <w:rFonts w:ascii="Segoe UI" w:eastAsia="Segoe UI" w:hAnsi="Segoe UI" w:cs="Segoe UI"/>
                                <w:sz w:val="32"/>
                                <w:szCs w:val="32"/>
                              </w:rPr>
                              <w:t>Ing. František Brožík</w:t>
                            </w:r>
                          </w:p>
                        </w:txbxContent>
                      </wps:txbx>
                      <wps:bodyPr lIns="0" tIns="0" rIns="0" bIns="0">
                        <a:spAutoFit/>
                      </wps:bodyPr>
                    </wps:wsp>
                  </a:graphicData>
                </a:graphic>
              </wp:anchor>
            </w:drawing>
          </mc:Choice>
          <mc:Fallback>
            <w:pict>
              <v:shape id="_x0000_s1045" type="#_x0000_t202" style="position:absolute;margin-left:96.099999999999994pt;margin-top:359.39999999999998pt;width:95.75pt;height:43.200000000000003pt;z-index:-125829362;mso-wrap-distance-left:9.pt;mso-wrap-distance-top:2.3999999999999999pt;mso-wrap-distance-right:99.25pt;mso-wrap-distance-bottom:7.2000000000000002pt;mso-position-horizontal-relative:page;mso-position-vertical-relative:margin" filled="f" stroked="f">
                <v:textbox style="mso-fit-shape-to-text:t" inset="0,0,0,0">
                  <w:txbxContent>
                    <w:p>
                      <w:pPr>
                        <w:pStyle w:val="Style2"/>
                        <w:keepNext w:val="0"/>
                        <w:keepLines w:val="0"/>
                        <w:widowControl w:val="0"/>
                        <w:shd w:val="clear" w:color="auto" w:fill="auto"/>
                        <w:bidi w:val="0"/>
                        <w:spacing w:before="0" w:after="0" w:line="233" w:lineRule="auto"/>
                        <w:ind w:left="0" w:right="0" w:firstLine="0"/>
                        <w:rPr>
                          <w:sz w:val="32"/>
                          <w:szCs w:val="32"/>
                        </w:rPr>
                      </w:pPr>
                      <w:r>
                        <w:rPr>
                          <w:rFonts w:ascii="Segoe UI" w:eastAsia="Segoe UI" w:hAnsi="Segoe UI" w:cs="Segoe UI"/>
                          <w:color w:val="000000"/>
                          <w:spacing w:val="0"/>
                          <w:w w:val="100"/>
                          <w:position w:val="0"/>
                          <w:sz w:val="32"/>
                          <w:szCs w:val="32"/>
                          <w:shd w:val="clear" w:color="auto" w:fill="auto"/>
                          <w:lang w:val="cs-CZ" w:eastAsia="cs-CZ" w:bidi="cs-CZ"/>
                        </w:rPr>
                        <w:t>Ing. František Brožík</w:t>
                      </w:r>
                    </w:p>
                  </w:txbxContent>
                </v:textbox>
                <w10:wrap type="square" side="right" anchorx="page" anchory="margin"/>
              </v:shape>
            </w:pict>
          </mc:Fallback>
        </mc:AlternateContent>
      </w:r>
      <w:r>
        <w:rPr>
          <w:noProof/>
          <w:lang w:bidi="ar-SA"/>
        </w:rPr>
        <mc:AlternateContent>
          <mc:Choice Requires="wps">
            <w:drawing>
              <wp:anchor distT="0" distB="0" distL="1330325" distR="114300" simplePos="0" relativeHeight="125829393" behindDoc="0" locked="0" layoutInCell="1" allowOverlap="1">
                <wp:simplePos x="0" y="0"/>
                <wp:positionH relativeFrom="page">
                  <wp:posOffset>2436495</wp:posOffset>
                </wp:positionH>
                <wp:positionV relativeFrom="margin">
                  <wp:posOffset>4533900</wp:posOffset>
                </wp:positionV>
                <wp:extent cx="1146175" cy="670560"/>
                <wp:effectExtent l="0" t="0" r="0" b="0"/>
                <wp:wrapSquare wrapText="right"/>
                <wp:docPr id="21" name="Shape 21"/>
                <wp:cNvGraphicFramePr/>
                <a:graphic xmlns:a="http://schemas.openxmlformats.org/drawingml/2006/main">
                  <a:graphicData uri="http://schemas.microsoft.com/office/word/2010/wordprocessingShape">
                    <wps:wsp>
                      <wps:cNvSpPr txBox="1"/>
                      <wps:spPr>
                        <a:xfrm>
                          <a:off x="0" y="0"/>
                          <a:ext cx="1146175" cy="670560"/>
                        </a:xfrm>
                        <a:prstGeom prst="rect">
                          <a:avLst/>
                        </a:prstGeom>
                        <a:noFill/>
                      </wps:spPr>
                      <wps:txbx>
                        <w:txbxContent>
                          <w:p w:rsidR="00356F60" w:rsidRDefault="00B34BA3">
                            <w:pPr>
                              <w:pStyle w:val="Zkladntext1"/>
                              <w:shd w:val="clear" w:color="auto" w:fill="auto"/>
                              <w:spacing w:after="0" w:line="295" w:lineRule="auto"/>
                              <w:jc w:val="left"/>
                            </w:pPr>
                            <w:r>
                              <w:t xml:space="preserve">Digitálně </w:t>
                            </w:r>
                            <w:r>
                              <w:t>podepsal Ing. František Brožík Datum: 2020.07.20 09:32:32 +02'00'</w:t>
                            </w:r>
                          </w:p>
                        </w:txbxContent>
                      </wps:txbx>
                      <wps:bodyPr lIns="0" tIns="0" rIns="0" bIns="0">
                        <a:spAutoFit/>
                      </wps:bodyPr>
                    </wps:wsp>
                  </a:graphicData>
                </a:graphic>
              </wp:anchor>
            </w:drawing>
          </mc:Choice>
          <mc:Fallback>
            <w:pict>
              <v:shape id="_x0000_s1047" type="#_x0000_t202" style="position:absolute;margin-left:191.84999999999999pt;margin-top:357.pt;width:90.25pt;height:52.799999999999997pt;z-index:-125829360;mso-wrap-distance-left:104.75pt;mso-wrap-distance-right:9.pt;mso-position-horizontal-relative:page;mso-position-vertical-relative:margin" filled="f" stroked="f">
                <v:textbox style="mso-fit-shape-to-text:t" inset="0,0,0,0">
                  <w:txbxContent>
                    <w:p>
                      <w:pPr>
                        <w:pStyle w:val="Style7"/>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Digitálně podepsal Ing. František Brožík Datum: 2020.07.20 09:32:32 +02'00'</w:t>
                      </w:r>
                    </w:p>
                  </w:txbxContent>
                </v:textbox>
                <w10:wrap type="square" side="right" anchorx="page" anchory="margin"/>
              </v:shape>
            </w:pict>
          </mc:Fallback>
        </mc:AlternateContent>
      </w:r>
      <w:bookmarkStart w:id="22" w:name="bookmark22"/>
      <w:r>
        <w:t>Ladislav^’"“</w:t>
      </w:r>
      <w:r>
        <w:rPr>
          <w:vertAlign w:val="superscript"/>
        </w:rPr>
        <w:t>1</w:t>
      </w:r>
      <w:bookmarkEnd w:id="22"/>
    </w:p>
    <w:p w:rsidR="00356F60" w:rsidRDefault="00B34BA3">
      <w:pPr>
        <w:pStyle w:val="Jin0"/>
        <w:pBdr>
          <w:bottom w:val="single" w:sz="4" w:space="0" w:color="auto"/>
        </w:pBdr>
        <w:shd w:val="clear" w:color="auto" w:fill="auto"/>
        <w:tabs>
          <w:tab w:val="left" w:pos="1886"/>
        </w:tabs>
        <w:spacing w:after="0" w:line="161" w:lineRule="auto"/>
        <w:ind w:left="600" w:right="1680"/>
        <w:jc w:val="left"/>
        <w:rPr>
          <w:sz w:val="15"/>
          <w:szCs w:val="15"/>
        </w:rPr>
        <w:sectPr w:rsidR="00356F60">
          <w:type w:val="continuous"/>
          <w:pgSz w:w="11900" w:h="16840"/>
          <w:pgMar w:top="1144" w:right="988" w:bottom="1470" w:left="1169" w:header="0" w:footer="3" w:gutter="0"/>
          <w:cols w:space="720"/>
          <w:noEndnote/>
          <w:docGrid w:linePitch="360"/>
        </w:sectPr>
      </w:pPr>
      <w:r>
        <w:rPr>
          <w:rFonts w:ascii="Arial" w:eastAsia="Arial" w:hAnsi="Arial" w:cs="Arial"/>
          <w:sz w:val="26"/>
          <w:szCs w:val="26"/>
        </w:rPr>
        <w:t>Č</w:t>
      </w:r>
      <w:r>
        <w:rPr>
          <w:rFonts w:ascii="Arial" w:eastAsia="Arial" w:hAnsi="Arial" w:cs="Arial"/>
          <w:sz w:val="15"/>
          <w:szCs w:val="15"/>
        </w:rPr>
        <w:t xml:space="preserve">Datum:2020.07.15 </w:t>
      </w:r>
      <w:r>
        <w:rPr>
          <w:rFonts w:ascii="Arial" w:eastAsia="Arial" w:hAnsi="Arial" w:cs="Arial"/>
          <w:sz w:val="26"/>
          <w:szCs w:val="26"/>
        </w:rPr>
        <w:t>□ CUK3</w:t>
      </w:r>
      <w:r>
        <w:rPr>
          <w:rFonts w:ascii="Arial" w:eastAsia="Arial" w:hAnsi="Arial" w:cs="Arial"/>
          <w:sz w:val="26"/>
          <w:szCs w:val="26"/>
        </w:rPr>
        <w:tab/>
      </w:r>
      <w:r>
        <w:rPr>
          <w:rFonts w:ascii="Arial" w:eastAsia="Arial" w:hAnsi="Arial" w:cs="Arial"/>
          <w:sz w:val="15"/>
          <w:szCs w:val="15"/>
        </w:rPr>
        <w:t>'l2:31:04+02’00'</w:t>
      </w:r>
    </w:p>
    <w:p w:rsidR="00356F60" w:rsidRDefault="00B34BA3">
      <w:pPr>
        <w:pStyle w:val="Titulektabulky0"/>
        <w:shd w:val="clear" w:color="auto" w:fill="auto"/>
        <w:ind w:left="6115"/>
      </w:pPr>
      <w:r>
        <w:lastRenderedPageBreak/>
        <w:t>Příloha č. 1 k zadávací dokumentaci</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90"/>
        <w:gridCol w:w="1339"/>
        <w:gridCol w:w="696"/>
        <w:gridCol w:w="1085"/>
        <w:gridCol w:w="3734"/>
      </w:tblGrid>
      <w:tr w:rsidR="00356F60">
        <w:tblPrEx>
          <w:tblCellMar>
            <w:top w:w="0" w:type="dxa"/>
            <w:bottom w:w="0" w:type="dxa"/>
          </w:tblCellMar>
        </w:tblPrEx>
        <w:trPr>
          <w:trHeight w:hRule="exact" w:val="970"/>
          <w:jc w:val="center"/>
        </w:trPr>
        <w:tc>
          <w:tcPr>
            <w:tcW w:w="9744" w:type="dxa"/>
            <w:gridSpan w:val="5"/>
            <w:tcBorders>
              <w:top w:val="single" w:sz="4" w:space="0" w:color="auto"/>
              <w:left w:val="single" w:sz="4" w:space="0" w:color="auto"/>
              <w:right w:val="single" w:sz="4" w:space="0" w:color="auto"/>
            </w:tcBorders>
            <w:shd w:val="clear" w:color="auto" w:fill="FFFFFF"/>
            <w:vAlign w:val="center"/>
          </w:tcPr>
          <w:p w:rsidR="00356F60" w:rsidRDefault="00B34BA3">
            <w:pPr>
              <w:pStyle w:val="Jin0"/>
              <w:shd w:val="clear" w:color="auto" w:fill="auto"/>
              <w:spacing w:after="0"/>
              <w:jc w:val="center"/>
              <w:rPr>
                <w:sz w:val="24"/>
                <w:szCs w:val="24"/>
              </w:rPr>
            </w:pPr>
            <w:r>
              <w:rPr>
                <w:b/>
                <w:bCs/>
                <w:sz w:val="24"/>
                <w:szCs w:val="24"/>
              </w:rPr>
              <w:t>KRYCÍ LIST NABÍDKY</w:t>
            </w:r>
          </w:p>
        </w:tc>
      </w:tr>
      <w:tr w:rsidR="00356F60">
        <w:tblPrEx>
          <w:tblCellMar>
            <w:top w:w="0" w:type="dxa"/>
            <w:bottom w:w="0" w:type="dxa"/>
          </w:tblCellMar>
        </w:tblPrEx>
        <w:trPr>
          <w:trHeight w:hRule="exact" w:val="355"/>
          <w:jc w:val="center"/>
        </w:trPr>
        <w:tc>
          <w:tcPr>
            <w:tcW w:w="9744" w:type="dxa"/>
            <w:gridSpan w:val="5"/>
            <w:tcBorders>
              <w:top w:val="single" w:sz="4" w:space="0" w:color="auto"/>
              <w:left w:val="single" w:sz="4" w:space="0" w:color="auto"/>
              <w:right w:val="single" w:sz="4" w:space="0" w:color="auto"/>
            </w:tcBorders>
            <w:shd w:val="clear" w:color="auto" w:fill="FFFFFF"/>
            <w:vAlign w:val="bottom"/>
          </w:tcPr>
          <w:p w:rsidR="00356F60" w:rsidRDefault="00B34BA3">
            <w:pPr>
              <w:pStyle w:val="Jin0"/>
              <w:shd w:val="clear" w:color="auto" w:fill="auto"/>
              <w:spacing w:after="0"/>
              <w:jc w:val="center"/>
              <w:rPr>
                <w:sz w:val="18"/>
                <w:szCs w:val="18"/>
              </w:rPr>
            </w:pPr>
            <w:r>
              <w:rPr>
                <w:b/>
                <w:bCs/>
                <w:sz w:val="18"/>
                <w:szCs w:val="18"/>
              </w:rPr>
              <w:t>Veřejná zakázka</w:t>
            </w:r>
          </w:p>
        </w:tc>
      </w:tr>
      <w:tr w:rsidR="00356F60">
        <w:tblPrEx>
          <w:tblCellMar>
            <w:top w:w="0" w:type="dxa"/>
            <w:bottom w:w="0" w:type="dxa"/>
          </w:tblCellMar>
        </w:tblPrEx>
        <w:trPr>
          <w:trHeight w:hRule="exact" w:val="562"/>
          <w:jc w:val="center"/>
        </w:trPr>
        <w:tc>
          <w:tcPr>
            <w:tcW w:w="9744" w:type="dxa"/>
            <w:gridSpan w:val="5"/>
            <w:tcBorders>
              <w:top w:val="single" w:sz="4" w:space="0" w:color="auto"/>
              <w:left w:val="single" w:sz="4" w:space="0" w:color="auto"/>
              <w:right w:val="single" w:sz="4" w:space="0" w:color="auto"/>
            </w:tcBorders>
            <w:shd w:val="clear" w:color="auto" w:fill="FFFFFF"/>
            <w:vAlign w:val="bottom"/>
          </w:tcPr>
          <w:p w:rsidR="00356F60" w:rsidRDefault="00B34BA3">
            <w:pPr>
              <w:pStyle w:val="Jin0"/>
              <w:shd w:val="clear" w:color="auto" w:fill="auto"/>
              <w:spacing w:after="0" w:line="262" w:lineRule="auto"/>
              <w:jc w:val="center"/>
            </w:pPr>
            <w:r>
              <w:t xml:space="preserve">Veřejná zakázka malého rozsahu na </w:t>
            </w:r>
            <w:r>
              <w:t>stavební práce dle ustanovení § 27 písm. a) a § 31 zákona č. 134/2016 Sb., o veřejných zakázkách</w:t>
            </w:r>
          </w:p>
        </w:tc>
      </w:tr>
      <w:tr w:rsidR="00356F60">
        <w:tblPrEx>
          <w:tblCellMar>
            <w:top w:w="0" w:type="dxa"/>
            <w:bottom w:w="0" w:type="dxa"/>
          </w:tblCellMar>
        </w:tblPrEx>
        <w:trPr>
          <w:trHeight w:hRule="exact" w:val="547"/>
          <w:jc w:val="center"/>
        </w:trPr>
        <w:tc>
          <w:tcPr>
            <w:tcW w:w="9744" w:type="dxa"/>
            <w:gridSpan w:val="5"/>
            <w:tcBorders>
              <w:top w:val="single" w:sz="4" w:space="0" w:color="auto"/>
              <w:left w:val="single" w:sz="4" w:space="0" w:color="auto"/>
              <w:right w:val="single" w:sz="4" w:space="0" w:color="auto"/>
            </w:tcBorders>
            <w:shd w:val="clear" w:color="auto" w:fill="FFFFFF"/>
          </w:tcPr>
          <w:p w:rsidR="00356F60" w:rsidRDefault="00B34BA3">
            <w:pPr>
              <w:pStyle w:val="Jin0"/>
              <w:shd w:val="clear" w:color="auto" w:fill="auto"/>
              <w:tabs>
                <w:tab w:val="left" w:pos="2007"/>
              </w:tabs>
              <w:spacing w:after="0"/>
              <w:ind w:left="380"/>
              <w:rPr>
                <w:sz w:val="24"/>
                <w:szCs w:val="24"/>
              </w:rPr>
            </w:pPr>
            <w:r>
              <w:rPr>
                <w:b/>
                <w:bCs/>
                <w:sz w:val="20"/>
                <w:szCs w:val="20"/>
              </w:rPr>
              <w:t>Název:</w:t>
            </w:r>
            <w:r>
              <w:rPr>
                <w:b/>
                <w:bCs/>
                <w:sz w:val="20"/>
                <w:szCs w:val="20"/>
              </w:rPr>
              <w:tab/>
            </w:r>
            <w:r>
              <w:rPr>
                <w:b/>
                <w:bCs/>
                <w:sz w:val="24"/>
                <w:szCs w:val="24"/>
              </w:rPr>
              <w:t xml:space="preserve">Oprava plotu v areálu VÚRV </w:t>
            </w:r>
            <w:proofErr w:type="spellStart"/>
            <w:r>
              <w:rPr>
                <w:b/>
                <w:bCs/>
                <w:sz w:val="24"/>
                <w:szCs w:val="24"/>
              </w:rPr>
              <w:t>Prahav.</w:t>
            </w:r>
            <w:proofErr w:type="gramStart"/>
            <w:r>
              <w:rPr>
                <w:b/>
                <w:bCs/>
                <w:sz w:val="24"/>
                <w:szCs w:val="24"/>
              </w:rPr>
              <w:t>v.i</w:t>
            </w:r>
            <w:proofErr w:type="spellEnd"/>
            <w:r>
              <w:rPr>
                <w:b/>
                <w:bCs/>
                <w:sz w:val="24"/>
                <w:szCs w:val="24"/>
              </w:rPr>
              <w:t>.</w:t>
            </w:r>
            <w:proofErr w:type="gramEnd"/>
            <w:r>
              <w:rPr>
                <w:b/>
                <w:bCs/>
                <w:sz w:val="24"/>
                <w:szCs w:val="24"/>
              </w:rPr>
              <w:t xml:space="preserve"> - v Olomouci</w:t>
            </w:r>
          </w:p>
        </w:tc>
      </w:tr>
      <w:tr w:rsidR="00356F60">
        <w:tblPrEx>
          <w:tblCellMar>
            <w:top w:w="0" w:type="dxa"/>
            <w:bottom w:w="0" w:type="dxa"/>
          </w:tblCellMar>
        </w:tblPrEx>
        <w:trPr>
          <w:trHeight w:hRule="exact" w:val="336"/>
          <w:jc w:val="center"/>
        </w:trPr>
        <w:tc>
          <w:tcPr>
            <w:tcW w:w="9744" w:type="dxa"/>
            <w:gridSpan w:val="5"/>
            <w:tcBorders>
              <w:top w:val="single" w:sz="4" w:space="0" w:color="auto"/>
              <w:left w:val="single" w:sz="4" w:space="0" w:color="auto"/>
              <w:right w:val="single" w:sz="4" w:space="0" w:color="auto"/>
            </w:tcBorders>
            <w:shd w:val="clear" w:color="auto" w:fill="FFFFFF"/>
            <w:vAlign w:val="bottom"/>
          </w:tcPr>
          <w:p w:rsidR="00356F60" w:rsidRDefault="00B34BA3">
            <w:pPr>
              <w:pStyle w:val="Jin0"/>
              <w:shd w:val="clear" w:color="auto" w:fill="auto"/>
              <w:spacing w:after="0"/>
              <w:jc w:val="center"/>
              <w:rPr>
                <w:sz w:val="18"/>
                <w:szCs w:val="18"/>
              </w:rPr>
            </w:pPr>
            <w:r>
              <w:rPr>
                <w:b/>
                <w:bCs/>
                <w:sz w:val="18"/>
                <w:szCs w:val="18"/>
              </w:rPr>
              <w:t>Základní identifikační údaje</w:t>
            </w:r>
          </w:p>
        </w:tc>
      </w:tr>
      <w:tr w:rsidR="00356F60">
        <w:tblPrEx>
          <w:tblCellMar>
            <w:top w:w="0" w:type="dxa"/>
            <w:bottom w:w="0" w:type="dxa"/>
          </w:tblCellMar>
        </w:tblPrEx>
        <w:trPr>
          <w:trHeight w:hRule="exact" w:val="365"/>
          <w:jc w:val="center"/>
        </w:trPr>
        <w:tc>
          <w:tcPr>
            <w:tcW w:w="9744" w:type="dxa"/>
            <w:gridSpan w:val="5"/>
            <w:tcBorders>
              <w:top w:val="single" w:sz="4" w:space="0" w:color="auto"/>
              <w:left w:val="single" w:sz="4" w:space="0" w:color="auto"/>
              <w:right w:val="single" w:sz="4" w:space="0" w:color="auto"/>
            </w:tcBorders>
            <w:shd w:val="clear" w:color="auto" w:fill="FFFFFF"/>
            <w:vAlign w:val="bottom"/>
          </w:tcPr>
          <w:p w:rsidR="00356F60" w:rsidRDefault="00B34BA3">
            <w:pPr>
              <w:pStyle w:val="Jin0"/>
              <w:shd w:val="clear" w:color="auto" w:fill="auto"/>
              <w:spacing w:after="0"/>
              <w:jc w:val="center"/>
              <w:rPr>
                <w:sz w:val="20"/>
                <w:szCs w:val="20"/>
              </w:rPr>
            </w:pPr>
            <w:r>
              <w:rPr>
                <w:b/>
                <w:bCs/>
                <w:sz w:val="20"/>
                <w:szCs w:val="20"/>
              </w:rPr>
              <w:t>Zadavatel:</w:t>
            </w:r>
          </w:p>
        </w:tc>
      </w:tr>
      <w:tr w:rsidR="00356F60">
        <w:tblPrEx>
          <w:tblCellMar>
            <w:top w:w="0" w:type="dxa"/>
            <w:bottom w:w="0" w:type="dxa"/>
          </w:tblCellMar>
        </w:tblPrEx>
        <w:trPr>
          <w:trHeight w:hRule="exact" w:val="259"/>
          <w:jc w:val="center"/>
        </w:trPr>
        <w:tc>
          <w:tcPr>
            <w:tcW w:w="4925" w:type="dxa"/>
            <w:gridSpan w:val="3"/>
            <w:tcBorders>
              <w:top w:val="single" w:sz="4" w:space="0" w:color="auto"/>
              <w:left w:val="single" w:sz="4" w:space="0" w:color="auto"/>
            </w:tcBorders>
            <w:shd w:val="clear" w:color="auto" w:fill="FFFFFF"/>
            <w:vAlign w:val="bottom"/>
          </w:tcPr>
          <w:p w:rsidR="00356F60" w:rsidRDefault="00B34BA3">
            <w:pPr>
              <w:pStyle w:val="Jin0"/>
              <w:shd w:val="clear" w:color="auto" w:fill="auto"/>
              <w:spacing w:after="0"/>
              <w:jc w:val="left"/>
            </w:pPr>
            <w:r>
              <w:t>Název:</w:t>
            </w:r>
          </w:p>
        </w:tc>
        <w:tc>
          <w:tcPr>
            <w:tcW w:w="4819" w:type="dxa"/>
            <w:gridSpan w:val="2"/>
            <w:tcBorders>
              <w:top w:val="single" w:sz="4" w:space="0" w:color="auto"/>
              <w:left w:val="single" w:sz="4" w:space="0" w:color="auto"/>
              <w:right w:val="single" w:sz="4" w:space="0" w:color="auto"/>
            </w:tcBorders>
            <w:shd w:val="clear" w:color="auto" w:fill="FFFFFF"/>
            <w:vAlign w:val="bottom"/>
          </w:tcPr>
          <w:p w:rsidR="00356F60" w:rsidRDefault="00B34BA3">
            <w:pPr>
              <w:pStyle w:val="Jin0"/>
              <w:shd w:val="clear" w:color="auto" w:fill="auto"/>
              <w:spacing w:after="0"/>
              <w:rPr>
                <w:sz w:val="18"/>
                <w:szCs w:val="18"/>
              </w:rPr>
            </w:pPr>
            <w:r>
              <w:rPr>
                <w:b/>
                <w:bCs/>
                <w:sz w:val="18"/>
                <w:szCs w:val="18"/>
              </w:rPr>
              <w:t xml:space="preserve">Výzkumný ústav rostlinné výroby, </w:t>
            </w:r>
            <w:proofErr w:type="spellStart"/>
            <w:proofErr w:type="gramStart"/>
            <w:r>
              <w:rPr>
                <w:b/>
                <w:bCs/>
                <w:sz w:val="18"/>
                <w:szCs w:val="18"/>
              </w:rPr>
              <w:t>v.v.</w:t>
            </w:r>
            <w:proofErr w:type="gramEnd"/>
            <w:r>
              <w:rPr>
                <w:b/>
                <w:bCs/>
                <w:sz w:val="18"/>
                <w:szCs w:val="18"/>
              </w:rPr>
              <w:t>i</w:t>
            </w:r>
            <w:proofErr w:type="spellEnd"/>
            <w:r>
              <w:rPr>
                <w:b/>
                <w:bCs/>
                <w:sz w:val="18"/>
                <w:szCs w:val="18"/>
              </w:rPr>
              <w:t>.</w:t>
            </w:r>
          </w:p>
        </w:tc>
      </w:tr>
      <w:tr w:rsidR="00356F60">
        <w:tblPrEx>
          <w:tblCellMar>
            <w:top w:w="0" w:type="dxa"/>
            <w:bottom w:w="0" w:type="dxa"/>
          </w:tblCellMar>
        </w:tblPrEx>
        <w:trPr>
          <w:trHeight w:hRule="exact" w:val="254"/>
          <w:jc w:val="center"/>
        </w:trPr>
        <w:tc>
          <w:tcPr>
            <w:tcW w:w="4925" w:type="dxa"/>
            <w:gridSpan w:val="3"/>
            <w:tcBorders>
              <w:top w:val="single" w:sz="4" w:space="0" w:color="auto"/>
              <w:left w:val="single" w:sz="4" w:space="0" w:color="auto"/>
            </w:tcBorders>
            <w:shd w:val="clear" w:color="auto" w:fill="FFFFFF"/>
            <w:vAlign w:val="bottom"/>
          </w:tcPr>
          <w:p w:rsidR="00356F60" w:rsidRDefault="00B34BA3">
            <w:pPr>
              <w:pStyle w:val="Jin0"/>
              <w:shd w:val="clear" w:color="auto" w:fill="auto"/>
              <w:spacing w:after="0"/>
              <w:jc w:val="left"/>
            </w:pPr>
            <w:r>
              <w:t>Sídlo:</w:t>
            </w:r>
          </w:p>
        </w:tc>
        <w:tc>
          <w:tcPr>
            <w:tcW w:w="4819" w:type="dxa"/>
            <w:gridSpan w:val="2"/>
            <w:tcBorders>
              <w:top w:val="single" w:sz="4" w:space="0" w:color="auto"/>
              <w:left w:val="single" w:sz="4" w:space="0" w:color="auto"/>
              <w:right w:val="single" w:sz="4" w:space="0" w:color="auto"/>
            </w:tcBorders>
            <w:shd w:val="clear" w:color="auto" w:fill="FFFFFF"/>
            <w:vAlign w:val="bottom"/>
          </w:tcPr>
          <w:p w:rsidR="00356F60" w:rsidRDefault="00B34BA3">
            <w:pPr>
              <w:pStyle w:val="Jin0"/>
              <w:shd w:val="clear" w:color="auto" w:fill="auto"/>
              <w:spacing w:after="0"/>
            </w:pPr>
            <w:r>
              <w:t>Drnovská 507/73, 161 06 Praha 6 - Ruzyně</w:t>
            </w:r>
          </w:p>
        </w:tc>
      </w:tr>
      <w:tr w:rsidR="00356F60">
        <w:tblPrEx>
          <w:tblCellMar>
            <w:top w:w="0" w:type="dxa"/>
            <w:bottom w:w="0" w:type="dxa"/>
          </w:tblCellMar>
        </w:tblPrEx>
        <w:trPr>
          <w:trHeight w:hRule="exact" w:val="259"/>
          <w:jc w:val="center"/>
        </w:trPr>
        <w:tc>
          <w:tcPr>
            <w:tcW w:w="4925" w:type="dxa"/>
            <w:gridSpan w:val="3"/>
            <w:tcBorders>
              <w:top w:val="single" w:sz="4" w:space="0" w:color="auto"/>
              <w:left w:val="single" w:sz="4" w:space="0" w:color="auto"/>
            </w:tcBorders>
            <w:shd w:val="clear" w:color="auto" w:fill="FFFFFF"/>
            <w:vAlign w:val="bottom"/>
          </w:tcPr>
          <w:p w:rsidR="00356F60" w:rsidRDefault="00B34BA3">
            <w:pPr>
              <w:pStyle w:val="Jin0"/>
              <w:shd w:val="clear" w:color="auto" w:fill="auto"/>
              <w:spacing w:after="0"/>
              <w:jc w:val="left"/>
            </w:pPr>
            <w:r>
              <w:t>IČO / DIČ:</w:t>
            </w:r>
          </w:p>
        </w:tc>
        <w:tc>
          <w:tcPr>
            <w:tcW w:w="4819" w:type="dxa"/>
            <w:gridSpan w:val="2"/>
            <w:tcBorders>
              <w:top w:val="single" w:sz="4" w:space="0" w:color="auto"/>
              <w:left w:val="single" w:sz="4" w:space="0" w:color="auto"/>
              <w:right w:val="single" w:sz="4" w:space="0" w:color="auto"/>
            </w:tcBorders>
            <w:shd w:val="clear" w:color="auto" w:fill="FFFFFF"/>
            <w:vAlign w:val="bottom"/>
          </w:tcPr>
          <w:p w:rsidR="00356F60" w:rsidRDefault="00B34BA3">
            <w:pPr>
              <w:pStyle w:val="Jin0"/>
              <w:shd w:val="clear" w:color="auto" w:fill="auto"/>
              <w:spacing w:after="0"/>
            </w:pPr>
            <w:r>
              <w:t>000 2? 006/CZ00027006</w:t>
            </w:r>
          </w:p>
        </w:tc>
      </w:tr>
      <w:tr w:rsidR="00356F60">
        <w:tblPrEx>
          <w:tblCellMar>
            <w:top w:w="0" w:type="dxa"/>
            <w:bottom w:w="0" w:type="dxa"/>
          </w:tblCellMar>
        </w:tblPrEx>
        <w:trPr>
          <w:trHeight w:hRule="exact" w:val="461"/>
          <w:jc w:val="center"/>
        </w:trPr>
        <w:tc>
          <w:tcPr>
            <w:tcW w:w="4925" w:type="dxa"/>
            <w:gridSpan w:val="3"/>
            <w:tcBorders>
              <w:top w:val="single" w:sz="4" w:space="0" w:color="auto"/>
              <w:left w:val="single" w:sz="4" w:space="0" w:color="auto"/>
            </w:tcBorders>
            <w:shd w:val="clear" w:color="auto" w:fill="FFFFFF"/>
            <w:vAlign w:val="bottom"/>
          </w:tcPr>
          <w:p w:rsidR="00356F60" w:rsidRDefault="00B34BA3">
            <w:pPr>
              <w:pStyle w:val="Jin0"/>
              <w:shd w:val="clear" w:color="auto" w:fill="auto"/>
              <w:spacing w:after="0"/>
              <w:jc w:val="left"/>
            </w:pPr>
            <w:r>
              <w:t>Osoba oprávněná za zadavatele jednat:</w:t>
            </w:r>
          </w:p>
        </w:tc>
        <w:tc>
          <w:tcPr>
            <w:tcW w:w="4819" w:type="dxa"/>
            <w:gridSpan w:val="2"/>
            <w:tcBorders>
              <w:top w:val="single" w:sz="4" w:space="0" w:color="auto"/>
              <w:left w:val="single" w:sz="4" w:space="0" w:color="auto"/>
              <w:right w:val="single" w:sz="4" w:space="0" w:color="auto"/>
            </w:tcBorders>
            <w:shd w:val="clear" w:color="auto" w:fill="FFFFFF"/>
            <w:vAlign w:val="bottom"/>
          </w:tcPr>
          <w:p w:rsidR="00356F60" w:rsidRDefault="00B34BA3">
            <w:pPr>
              <w:pStyle w:val="Jin0"/>
              <w:shd w:val="clear" w:color="auto" w:fill="auto"/>
              <w:spacing w:after="0"/>
              <w:ind w:right="140"/>
            </w:pPr>
            <w:r>
              <w:rPr>
                <w:b/>
                <w:bCs/>
                <w:sz w:val="18"/>
                <w:szCs w:val="18"/>
              </w:rPr>
              <w:t xml:space="preserve">Ing. František Brožík, </w:t>
            </w:r>
            <w:r>
              <w:t>pověřený řízením instituce</w:t>
            </w:r>
          </w:p>
        </w:tc>
      </w:tr>
      <w:tr w:rsidR="00356F60">
        <w:tblPrEx>
          <w:tblCellMar>
            <w:top w:w="0" w:type="dxa"/>
            <w:bottom w:w="0" w:type="dxa"/>
          </w:tblCellMar>
        </w:tblPrEx>
        <w:trPr>
          <w:trHeight w:hRule="exact" w:val="264"/>
          <w:jc w:val="center"/>
        </w:trPr>
        <w:tc>
          <w:tcPr>
            <w:tcW w:w="4925" w:type="dxa"/>
            <w:gridSpan w:val="3"/>
            <w:tcBorders>
              <w:top w:val="single" w:sz="4" w:space="0" w:color="auto"/>
              <w:left w:val="single" w:sz="4" w:space="0" w:color="auto"/>
            </w:tcBorders>
            <w:shd w:val="clear" w:color="auto" w:fill="FFFFFF"/>
            <w:vAlign w:val="bottom"/>
          </w:tcPr>
          <w:p w:rsidR="00356F60" w:rsidRDefault="00B34BA3">
            <w:pPr>
              <w:pStyle w:val="Jin0"/>
              <w:shd w:val="clear" w:color="auto" w:fill="auto"/>
              <w:spacing w:after="0"/>
              <w:jc w:val="left"/>
            </w:pPr>
            <w:r>
              <w:t>Kontaktní osoba:</w:t>
            </w:r>
          </w:p>
        </w:tc>
        <w:tc>
          <w:tcPr>
            <w:tcW w:w="4819" w:type="dxa"/>
            <w:gridSpan w:val="2"/>
            <w:tcBorders>
              <w:top w:val="single" w:sz="4" w:space="0" w:color="auto"/>
              <w:left w:val="single" w:sz="4" w:space="0" w:color="auto"/>
              <w:right w:val="single" w:sz="4" w:space="0" w:color="auto"/>
            </w:tcBorders>
            <w:shd w:val="clear" w:color="auto" w:fill="FFFFFF"/>
            <w:vAlign w:val="bottom"/>
          </w:tcPr>
          <w:p w:rsidR="00356F60" w:rsidRDefault="00356F60">
            <w:pPr>
              <w:pStyle w:val="Jin0"/>
              <w:shd w:val="clear" w:color="auto" w:fill="auto"/>
              <w:spacing w:after="0"/>
            </w:pPr>
          </w:p>
        </w:tc>
      </w:tr>
      <w:tr w:rsidR="00356F60">
        <w:tblPrEx>
          <w:tblCellMar>
            <w:top w:w="0" w:type="dxa"/>
            <w:bottom w:w="0" w:type="dxa"/>
          </w:tblCellMar>
        </w:tblPrEx>
        <w:trPr>
          <w:trHeight w:hRule="exact" w:val="254"/>
          <w:jc w:val="center"/>
        </w:trPr>
        <w:tc>
          <w:tcPr>
            <w:tcW w:w="4925" w:type="dxa"/>
            <w:gridSpan w:val="3"/>
            <w:tcBorders>
              <w:top w:val="single" w:sz="4" w:space="0" w:color="auto"/>
              <w:left w:val="single" w:sz="4" w:space="0" w:color="auto"/>
            </w:tcBorders>
            <w:shd w:val="clear" w:color="auto" w:fill="FFFFFF"/>
            <w:vAlign w:val="bottom"/>
          </w:tcPr>
          <w:p w:rsidR="00356F60" w:rsidRDefault="00B34BA3">
            <w:pPr>
              <w:pStyle w:val="Jin0"/>
              <w:shd w:val="clear" w:color="auto" w:fill="auto"/>
              <w:spacing w:after="0"/>
              <w:jc w:val="left"/>
            </w:pPr>
            <w:r>
              <w:t>Telefon / GSM:</w:t>
            </w:r>
          </w:p>
        </w:tc>
        <w:tc>
          <w:tcPr>
            <w:tcW w:w="4819" w:type="dxa"/>
            <w:gridSpan w:val="2"/>
            <w:tcBorders>
              <w:top w:val="single" w:sz="4" w:space="0" w:color="auto"/>
              <w:left w:val="single" w:sz="4" w:space="0" w:color="auto"/>
              <w:right w:val="single" w:sz="4" w:space="0" w:color="auto"/>
            </w:tcBorders>
            <w:shd w:val="clear" w:color="auto" w:fill="FFFFFF"/>
            <w:vAlign w:val="bottom"/>
          </w:tcPr>
          <w:p w:rsidR="00356F60" w:rsidRDefault="00356F60">
            <w:pPr>
              <w:pStyle w:val="Jin0"/>
              <w:shd w:val="clear" w:color="auto" w:fill="auto"/>
              <w:spacing w:after="0"/>
            </w:pPr>
          </w:p>
        </w:tc>
      </w:tr>
      <w:tr w:rsidR="00356F60">
        <w:tblPrEx>
          <w:tblCellMar>
            <w:top w:w="0" w:type="dxa"/>
            <w:bottom w:w="0" w:type="dxa"/>
          </w:tblCellMar>
        </w:tblPrEx>
        <w:trPr>
          <w:trHeight w:hRule="exact" w:val="264"/>
          <w:jc w:val="center"/>
        </w:trPr>
        <w:tc>
          <w:tcPr>
            <w:tcW w:w="4925" w:type="dxa"/>
            <w:gridSpan w:val="3"/>
            <w:tcBorders>
              <w:top w:val="single" w:sz="4" w:space="0" w:color="auto"/>
              <w:left w:val="single" w:sz="4" w:space="0" w:color="auto"/>
            </w:tcBorders>
            <w:shd w:val="clear" w:color="auto" w:fill="FFFFFF"/>
            <w:vAlign w:val="bottom"/>
          </w:tcPr>
          <w:p w:rsidR="00356F60" w:rsidRDefault="00B34BA3">
            <w:pPr>
              <w:pStyle w:val="Jin0"/>
              <w:shd w:val="clear" w:color="auto" w:fill="auto"/>
              <w:spacing w:after="0"/>
              <w:jc w:val="left"/>
            </w:pPr>
            <w:r>
              <w:t>E-mail:</w:t>
            </w:r>
          </w:p>
        </w:tc>
        <w:tc>
          <w:tcPr>
            <w:tcW w:w="4819" w:type="dxa"/>
            <w:gridSpan w:val="2"/>
            <w:tcBorders>
              <w:top w:val="single" w:sz="4" w:space="0" w:color="auto"/>
              <w:left w:val="single" w:sz="4" w:space="0" w:color="auto"/>
              <w:right w:val="single" w:sz="4" w:space="0" w:color="auto"/>
            </w:tcBorders>
            <w:shd w:val="clear" w:color="auto" w:fill="FFFFFF"/>
            <w:vAlign w:val="bottom"/>
          </w:tcPr>
          <w:p w:rsidR="00356F60" w:rsidRDefault="00356F60">
            <w:pPr>
              <w:pStyle w:val="Jin0"/>
              <w:shd w:val="clear" w:color="auto" w:fill="auto"/>
              <w:spacing w:after="0"/>
            </w:pPr>
          </w:p>
        </w:tc>
      </w:tr>
      <w:tr w:rsidR="00356F60">
        <w:tblPrEx>
          <w:tblCellMar>
            <w:top w:w="0" w:type="dxa"/>
            <w:bottom w:w="0" w:type="dxa"/>
          </w:tblCellMar>
        </w:tblPrEx>
        <w:trPr>
          <w:trHeight w:hRule="exact" w:val="360"/>
          <w:jc w:val="center"/>
        </w:trPr>
        <w:tc>
          <w:tcPr>
            <w:tcW w:w="9744" w:type="dxa"/>
            <w:gridSpan w:val="5"/>
            <w:tcBorders>
              <w:top w:val="single" w:sz="4" w:space="0" w:color="auto"/>
              <w:left w:val="single" w:sz="4" w:space="0" w:color="auto"/>
              <w:right w:val="single" w:sz="4" w:space="0" w:color="auto"/>
            </w:tcBorders>
            <w:shd w:val="clear" w:color="auto" w:fill="FFFFFF"/>
          </w:tcPr>
          <w:p w:rsidR="00356F60" w:rsidRDefault="00B34BA3">
            <w:pPr>
              <w:pStyle w:val="Jin0"/>
              <w:shd w:val="clear" w:color="auto" w:fill="auto"/>
              <w:spacing w:after="0"/>
              <w:jc w:val="center"/>
              <w:rPr>
                <w:sz w:val="20"/>
                <w:szCs w:val="20"/>
              </w:rPr>
            </w:pPr>
            <w:r>
              <w:rPr>
                <w:b/>
                <w:bCs/>
                <w:sz w:val="20"/>
                <w:szCs w:val="20"/>
              </w:rPr>
              <w:t>Účastník:</w:t>
            </w:r>
          </w:p>
        </w:tc>
      </w:tr>
      <w:tr w:rsidR="00356F60">
        <w:tblPrEx>
          <w:tblCellMar>
            <w:top w:w="0" w:type="dxa"/>
            <w:bottom w:w="0" w:type="dxa"/>
          </w:tblCellMar>
        </w:tblPrEx>
        <w:trPr>
          <w:trHeight w:hRule="exact" w:val="360"/>
          <w:jc w:val="center"/>
        </w:trPr>
        <w:tc>
          <w:tcPr>
            <w:tcW w:w="4925" w:type="dxa"/>
            <w:gridSpan w:val="3"/>
            <w:tcBorders>
              <w:top w:val="single" w:sz="4" w:space="0" w:color="auto"/>
              <w:left w:val="single" w:sz="4" w:space="0" w:color="auto"/>
            </w:tcBorders>
            <w:shd w:val="clear" w:color="auto" w:fill="FFFFFF"/>
          </w:tcPr>
          <w:p w:rsidR="00356F60" w:rsidRDefault="00B34BA3">
            <w:pPr>
              <w:pStyle w:val="Jin0"/>
              <w:shd w:val="clear" w:color="auto" w:fill="auto"/>
              <w:spacing w:before="80" w:after="0"/>
              <w:jc w:val="left"/>
            </w:pPr>
            <w:r>
              <w:t>Název:</w:t>
            </w:r>
          </w:p>
        </w:tc>
        <w:tc>
          <w:tcPr>
            <w:tcW w:w="4819" w:type="dxa"/>
            <w:gridSpan w:val="2"/>
            <w:tcBorders>
              <w:top w:val="single" w:sz="4" w:space="0" w:color="auto"/>
              <w:left w:val="single" w:sz="4" w:space="0" w:color="auto"/>
              <w:right w:val="single" w:sz="4" w:space="0" w:color="auto"/>
            </w:tcBorders>
            <w:shd w:val="clear" w:color="auto" w:fill="FFFFFF"/>
          </w:tcPr>
          <w:p w:rsidR="00356F60" w:rsidRDefault="00B34BA3">
            <w:pPr>
              <w:pStyle w:val="Jin0"/>
              <w:shd w:val="clear" w:color="auto" w:fill="auto"/>
              <w:spacing w:after="0"/>
              <w:ind w:left="60"/>
              <w:jc w:val="center"/>
            </w:pPr>
            <w:r>
              <w:t xml:space="preserve">Ladislav </w:t>
            </w:r>
            <w:proofErr w:type="spellStart"/>
            <w:r>
              <w:t>Ščuka</w:t>
            </w:r>
            <w:proofErr w:type="spellEnd"/>
          </w:p>
        </w:tc>
      </w:tr>
      <w:tr w:rsidR="00356F60">
        <w:tblPrEx>
          <w:tblCellMar>
            <w:top w:w="0" w:type="dxa"/>
            <w:bottom w:w="0" w:type="dxa"/>
          </w:tblCellMar>
        </w:tblPrEx>
        <w:trPr>
          <w:trHeight w:hRule="exact" w:val="365"/>
          <w:jc w:val="center"/>
        </w:trPr>
        <w:tc>
          <w:tcPr>
            <w:tcW w:w="4925" w:type="dxa"/>
            <w:gridSpan w:val="3"/>
            <w:tcBorders>
              <w:top w:val="single" w:sz="4" w:space="0" w:color="auto"/>
              <w:left w:val="single" w:sz="4" w:space="0" w:color="auto"/>
            </w:tcBorders>
            <w:shd w:val="clear" w:color="auto" w:fill="FFFFFF"/>
            <w:vAlign w:val="bottom"/>
          </w:tcPr>
          <w:p w:rsidR="00356F60" w:rsidRDefault="00B34BA3">
            <w:pPr>
              <w:pStyle w:val="Jin0"/>
              <w:shd w:val="clear" w:color="auto" w:fill="auto"/>
              <w:spacing w:after="0"/>
              <w:jc w:val="left"/>
            </w:pPr>
            <w:r>
              <w:t>Sídlo/místo podnikání:</w:t>
            </w:r>
          </w:p>
        </w:tc>
        <w:tc>
          <w:tcPr>
            <w:tcW w:w="4819" w:type="dxa"/>
            <w:gridSpan w:val="2"/>
            <w:tcBorders>
              <w:top w:val="single" w:sz="4" w:space="0" w:color="auto"/>
              <w:left w:val="single" w:sz="4" w:space="0" w:color="auto"/>
              <w:right w:val="single" w:sz="4" w:space="0" w:color="auto"/>
            </w:tcBorders>
            <w:shd w:val="clear" w:color="auto" w:fill="FFFFFF"/>
            <w:vAlign w:val="bottom"/>
          </w:tcPr>
          <w:p w:rsidR="00356F60" w:rsidRDefault="00B34BA3">
            <w:pPr>
              <w:pStyle w:val="Jin0"/>
              <w:shd w:val="clear" w:color="auto" w:fill="auto"/>
              <w:spacing w:after="0"/>
              <w:jc w:val="center"/>
            </w:pPr>
            <w:proofErr w:type="spellStart"/>
            <w:proofErr w:type="gramStart"/>
            <w:r>
              <w:t>B.Němcové</w:t>
            </w:r>
            <w:proofErr w:type="spellEnd"/>
            <w:proofErr w:type="gramEnd"/>
            <w:r>
              <w:t xml:space="preserve"> 890/6,787 01 Šumperk</w:t>
            </w:r>
          </w:p>
        </w:tc>
      </w:tr>
      <w:tr w:rsidR="00356F60">
        <w:tblPrEx>
          <w:tblCellMar>
            <w:top w:w="0" w:type="dxa"/>
            <w:bottom w:w="0" w:type="dxa"/>
          </w:tblCellMar>
        </w:tblPrEx>
        <w:trPr>
          <w:trHeight w:hRule="exact" w:val="360"/>
          <w:jc w:val="center"/>
        </w:trPr>
        <w:tc>
          <w:tcPr>
            <w:tcW w:w="4925" w:type="dxa"/>
            <w:gridSpan w:val="3"/>
            <w:tcBorders>
              <w:top w:val="single" w:sz="4" w:space="0" w:color="auto"/>
              <w:left w:val="single" w:sz="4" w:space="0" w:color="auto"/>
            </w:tcBorders>
            <w:shd w:val="clear" w:color="auto" w:fill="FFFFFF"/>
            <w:vAlign w:val="bottom"/>
          </w:tcPr>
          <w:p w:rsidR="00356F60" w:rsidRDefault="00B34BA3">
            <w:pPr>
              <w:pStyle w:val="Jin0"/>
              <w:shd w:val="clear" w:color="auto" w:fill="auto"/>
              <w:spacing w:after="0"/>
              <w:jc w:val="left"/>
            </w:pPr>
            <w:r>
              <w:t>Korespondenční adresa:</w:t>
            </w:r>
          </w:p>
        </w:tc>
        <w:tc>
          <w:tcPr>
            <w:tcW w:w="4819" w:type="dxa"/>
            <w:gridSpan w:val="2"/>
            <w:tcBorders>
              <w:top w:val="single" w:sz="4" w:space="0" w:color="auto"/>
              <w:left w:val="single" w:sz="4" w:space="0" w:color="auto"/>
              <w:right w:val="single" w:sz="4" w:space="0" w:color="auto"/>
            </w:tcBorders>
            <w:shd w:val="clear" w:color="auto" w:fill="FFFFFF"/>
            <w:vAlign w:val="bottom"/>
          </w:tcPr>
          <w:p w:rsidR="00356F60" w:rsidRDefault="00B34BA3">
            <w:pPr>
              <w:pStyle w:val="Jin0"/>
              <w:shd w:val="clear" w:color="auto" w:fill="auto"/>
              <w:spacing w:after="0"/>
              <w:jc w:val="center"/>
            </w:pPr>
            <w:proofErr w:type="spellStart"/>
            <w:proofErr w:type="gramStart"/>
            <w:r>
              <w:t>B.Němcové</w:t>
            </w:r>
            <w:proofErr w:type="spellEnd"/>
            <w:proofErr w:type="gramEnd"/>
            <w:r>
              <w:t xml:space="preserve"> 890/6,787 01 Šumperk</w:t>
            </w:r>
          </w:p>
        </w:tc>
      </w:tr>
      <w:tr w:rsidR="00356F60">
        <w:tblPrEx>
          <w:tblCellMar>
            <w:top w:w="0" w:type="dxa"/>
            <w:bottom w:w="0" w:type="dxa"/>
          </w:tblCellMar>
        </w:tblPrEx>
        <w:trPr>
          <w:trHeight w:hRule="exact" w:val="360"/>
          <w:jc w:val="center"/>
        </w:trPr>
        <w:tc>
          <w:tcPr>
            <w:tcW w:w="4925" w:type="dxa"/>
            <w:gridSpan w:val="3"/>
            <w:tcBorders>
              <w:top w:val="single" w:sz="4" w:space="0" w:color="auto"/>
              <w:left w:val="single" w:sz="4" w:space="0" w:color="auto"/>
            </w:tcBorders>
            <w:shd w:val="clear" w:color="auto" w:fill="FFFFFF"/>
          </w:tcPr>
          <w:p w:rsidR="00356F60" w:rsidRDefault="00B34BA3">
            <w:pPr>
              <w:pStyle w:val="Jin0"/>
              <w:shd w:val="clear" w:color="auto" w:fill="auto"/>
              <w:spacing w:after="0"/>
              <w:jc w:val="left"/>
            </w:pPr>
            <w:r>
              <w:t>IČO / DIČ:</w:t>
            </w:r>
          </w:p>
        </w:tc>
        <w:tc>
          <w:tcPr>
            <w:tcW w:w="4819" w:type="dxa"/>
            <w:gridSpan w:val="2"/>
            <w:tcBorders>
              <w:top w:val="single" w:sz="4" w:space="0" w:color="auto"/>
              <w:left w:val="single" w:sz="4" w:space="0" w:color="auto"/>
              <w:right w:val="single" w:sz="4" w:space="0" w:color="auto"/>
            </w:tcBorders>
            <w:shd w:val="clear" w:color="auto" w:fill="FFFFFF"/>
          </w:tcPr>
          <w:p w:rsidR="00356F60" w:rsidRDefault="00B34BA3">
            <w:pPr>
              <w:pStyle w:val="Jin0"/>
              <w:shd w:val="clear" w:color="auto" w:fill="auto"/>
              <w:spacing w:after="0"/>
              <w:ind w:left="60"/>
              <w:jc w:val="center"/>
            </w:pPr>
            <w:r>
              <w:t xml:space="preserve">IČO : 61570672 / </w:t>
            </w:r>
            <w:proofErr w:type="gramStart"/>
            <w:r>
              <w:t>DIČ : CZ7608225812</w:t>
            </w:r>
            <w:proofErr w:type="gramEnd"/>
          </w:p>
        </w:tc>
      </w:tr>
      <w:tr w:rsidR="00356F60">
        <w:tblPrEx>
          <w:tblCellMar>
            <w:top w:w="0" w:type="dxa"/>
            <w:bottom w:w="0" w:type="dxa"/>
          </w:tblCellMar>
        </w:tblPrEx>
        <w:trPr>
          <w:trHeight w:hRule="exact" w:val="365"/>
          <w:jc w:val="center"/>
        </w:trPr>
        <w:tc>
          <w:tcPr>
            <w:tcW w:w="4925" w:type="dxa"/>
            <w:gridSpan w:val="3"/>
            <w:tcBorders>
              <w:top w:val="single" w:sz="4" w:space="0" w:color="auto"/>
              <w:left w:val="single" w:sz="4" w:space="0" w:color="auto"/>
            </w:tcBorders>
            <w:shd w:val="clear" w:color="auto" w:fill="FFFFFF"/>
          </w:tcPr>
          <w:p w:rsidR="00356F60" w:rsidRDefault="00B34BA3">
            <w:pPr>
              <w:pStyle w:val="Jin0"/>
              <w:shd w:val="clear" w:color="auto" w:fill="auto"/>
              <w:spacing w:before="80" w:after="0"/>
              <w:jc w:val="left"/>
            </w:pPr>
            <w:r>
              <w:t xml:space="preserve">Osoba oprávněná za </w:t>
            </w:r>
            <w:r>
              <w:t>účastníka jednat:</w:t>
            </w:r>
          </w:p>
        </w:tc>
        <w:tc>
          <w:tcPr>
            <w:tcW w:w="4819" w:type="dxa"/>
            <w:gridSpan w:val="2"/>
            <w:tcBorders>
              <w:top w:val="single" w:sz="4" w:space="0" w:color="auto"/>
              <w:left w:val="single" w:sz="4" w:space="0" w:color="auto"/>
              <w:right w:val="single" w:sz="4" w:space="0" w:color="auto"/>
            </w:tcBorders>
            <w:shd w:val="clear" w:color="auto" w:fill="FFFFFF"/>
          </w:tcPr>
          <w:p w:rsidR="00356F60" w:rsidRDefault="00B34BA3">
            <w:pPr>
              <w:pStyle w:val="Jin0"/>
              <w:shd w:val="clear" w:color="auto" w:fill="auto"/>
              <w:spacing w:after="0"/>
              <w:ind w:left="60"/>
              <w:jc w:val="center"/>
            </w:pPr>
            <w:r>
              <w:t xml:space="preserve">Ladislav </w:t>
            </w:r>
            <w:proofErr w:type="spellStart"/>
            <w:r>
              <w:t>Ščuka</w:t>
            </w:r>
            <w:proofErr w:type="spellEnd"/>
          </w:p>
        </w:tc>
      </w:tr>
      <w:tr w:rsidR="00356F60">
        <w:tblPrEx>
          <w:tblCellMar>
            <w:top w:w="0" w:type="dxa"/>
            <w:bottom w:w="0" w:type="dxa"/>
          </w:tblCellMar>
        </w:tblPrEx>
        <w:trPr>
          <w:trHeight w:hRule="exact" w:val="355"/>
          <w:jc w:val="center"/>
        </w:trPr>
        <w:tc>
          <w:tcPr>
            <w:tcW w:w="4925" w:type="dxa"/>
            <w:gridSpan w:val="3"/>
            <w:tcBorders>
              <w:top w:val="single" w:sz="4" w:space="0" w:color="auto"/>
              <w:left w:val="single" w:sz="4" w:space="0" w:color="auto"/>
            </w:tcBorders>
            <w:shd w:val="clear" w:color="auto" w:fill="FFFFFF"/>
          </w:tcPr>
          <w:p w:rsidR="00356F60" w:rsidRDefault="00B34BA3">
            <w:pPr>
              <w:pStyle w:val="Jin0"/>
              <w:shd w:val="clear" w:color="auto" w:fill="auto"/>
              <w:spacing w:before="80" w:after="0"/>
              <w:jc w:val="left"/>
            </w:pPr>
            <w:r>
              <w:t>Kontaktní osoba:</w:t>
            </w:r>
          </w:p>
        </w:tc>
        <w:tc>
          <w:tcPr>
            <w:tcW w:w="4819" w:type="dxa"/>
            <w:gridSpan w:val="2"/>
            <w:tcBorders>
              <w:top w:val="single" w:sz="4" w:space="0" w:color="auto"/>
              <w:left w:val="single" w:sz="4" w:space="0" w:color="auto"/>
              <w:right w:val="single" w:sz="4" w:space="0" w:color="auto"/>
            </w:tcBorders>
            <w:shd w:val="clear" w:color="auto" w:fill="FFFFFF"/>
          </w:tcPr>
          <w:p w:rsidR="00356F60" w:rsidRDefault="00356F60" w:rsidP="00425061">
            <w:pPr>
              <w:pStyle w:val="Jin0"/>
              <w:shd w:val="clear" w:color="auto" w:fill="auto"/>
              <w:spacing w:after="0"/>
            </w:pPr>
          </w:p>
        </w:tc>
      </w:tr>
      <w:tr w:rsidR="00356F60">
        <w:tblPrEx>
          <w:tblCellMar>
            <w:top w:w="0" w:type="dxa"/>
            <w:bottom w:w="0" w:type="dxa"/>
          </w:tblCellMar>
        </w:tblPrEx>
        <w:trPr>
          <w:trHeight w:hRule="exact" w:val="365"/>
          <w:jc w:val="center"/>
        </w:trPr>
        <w:tc>
          <w:tcPr>
            <w:tcW w:w="4925" w:type="dxa"/>
            <w:gridSpan w:val="3"/>
            <w:tcBorders>
              <w:top w:val="single" w:sz="4" w:space="0" w:color="auto"/>
              <w:left w:val="single" w:sz="4" w:space="0" w:color="auto"/>
            </w:tcBorders>
            <w:shd w:val="clear" w:color="auto" w:fill="FFFFFF"/>
            <w:vAlign w:val="bottom"/>
          </w:tcPr>
          <w:p w:rsidR="00356F60" w:rsidRDefault="00B34BA3">
            <w:pPr>
              <w:pStyle w:val="Jin0"/>
              <w:shd w:val="clear" w:color="auto" w:fill="auto"/>
              <w:spacing w:after="0"/>
              <w:jc w:val="left"/>
            </w:pPr>
            <w:r>
              <w:t>Telefon, fax:</w:t>
            </w:r>
          </w:p>
        </w:tc>
        <w:tc>
          <w:tcPr>
            <w:tcW w:w="4819" w:type="dxa"/>
            <w:gridSpan w:val="2"/>
            <w:tcBorders>
              <w:top w:val="single" w:sz="4" w:space="0" w:color="auto"/>
              <w:left w:val="single" w:sz="4" w:space="0" w:color="auto"/>
              <w:right w:val="single" w:sz="4" w:space="0" w:color="auto"/>
            </w:tcBorders>
            <w:shd w:val="clear" w:color="auto" w:fill="FFFFFF"/>
            <w:vAlign w:val="bottom"/>
          </w:tcPr>
          <w:p w:rsidR="00356F60" w:rsidRDefault="00356F60">
            <w:pPr>
              <w:pStyle w:val="Jin0"/>
              <w:shd w:val="clear" w:color="auto" w:fill="auto"/>
              <w:spacing w:after="0"/>
              <w:jc w:val="center"/>
            </w:pPr>
          </w:p>
        </w:tc>
      </w:tr>
      <w:tr w:rsidR="00356F60">
        <w:tblPrEx>
          <w:tblCellMar>
            <w:top w:w="0" w:type="dxa"/>
            <w:bottom w:w="0" w:type="dxa"/>
          </w:tblCellMar>
        </w:tblPrEx>
        <w:trPr>
          <w:trHeight w:hRule="exact" w:val="360"/>
          <w:jc w:val="center"/>
        </w:trPr>
        <w:tc>
          <w:tcPr>
            <w:tcW w:w="4925" w:type="dxa"/>
            <w:gridSpan w:val="3"/>
            <w:tcBorders>
              <w:top w:val="single" w:sz="4" w:space="0" w:color="auto"/>
              <w:left w:val="single" w:sz="4" w:space="0" w:color="auto"/>
            </w:tcBorders>
            <w:shd w:val="clear" w:color="auto" w:fill="FFFFFF"/>
            <w:vAlign w:val="bottom"/>
          </w:tcPr>
          <w:p w:rsidR="00356F60" w:rsidRDefault="00B34BA3">
            <w:pPr>
              <w:pStyle w:val="Jin0"/>
              <w:shd w:val="clear" w:color="auto" w:fill="auto"/>
              <w:spacing w:after="0"/>
              <w:jc w:val="left"/>
            </w:pPr>
            <w:r>
              <w:t>E-mail:</w:t>
            </w:r>
          </w:p>
        </w:tc>
        <w:tc>
          <w:tcPr>
            <w:tcW w:w="4819" w:type="dxa"/>
            <w:gridSpan w:val="2"/>
            <w:tcBorders>
              <w:top w:val="single" w:sz="4" w:space="0" w:color="auto"/>
              <w:left w:val="single" w:sz="4" w:space="0" w:color="auto"/>
              <w:right w:val="single" w:sz="4" w:space="0" w:color="auto"/>
            </w:tcBorders>
            <w:shd w:val="clear" w:color="auto" w:fill="FFFFFF"/>
            <w:vAlign w:val="bottom"/>
          </w:tcPr>
          <w:p w:rsidR="00356F60" w:rsidRDefault="00356F60" w:rsidP="00425061">
            <w:pPr>
              <w:pStyle w:val="Jin0"/>
              <w:shd w:val="clear" w:color="auto" w:fill="auto"/>
              <w:spacing w:after="0"/>
            </w:pPr>
          </w:p>
        </w:tc>
      </w:tr>
      <w:tr w:rsidR="00356F60">
        <w:tblPrEx>
          <w:tblCellMar>
            <w:top w:w="0" w:type="dxa"/>
            <w:bottom w:w="0" w:type="dxa"/>
          </w:tblCellMar>
        </w:tblPrEx>
        <w:trPr>
          <w:trHeight w:hRule="exact" w:val="912"/>
          <w:jc w:val="center"/>
        </w:trPr>
        <w:tc>
          <w:tcPr>
            <w:tcW w:w="9744" w:type="dxa"/>
            <w:gridSpan w:val="5"/>
            <w:tcBorders>
              <w:top w:val="single" w:sz="4" w:space="0" w:color="auto"/>
              <w:left w:val="single" w:sz="4" w:space="0" w:color="auto"/>
              <w:right w:val="single" w:sz="4" w:space="0" w:color="auto"/>
            </w:tcBorders>
            <w:shd w:val="clear" w:color="auto" w:fill="FFFFFF"/>
            <w:vAlign w:val="center"/>
          </w:tcPr>
          <w:p w:rsidR="00356F60" w:rsidRDefault="00B34BA3">
            <w:pPr>
              <w:pStyle w:val="Jin0"/>
              <w:shd w:val="clear" w:color="auto" w:fill="auto"/>
              <w:spacing w:after="0"/>
              <w:jc w:val="center"/>
              <w:rPr>
                <w:sz w:val="24"/>
                <w:szCs w:val="24"/>
              </w:rPr>
            </w:pPr>
            <w:r>
              <w:rPr>
                <w:b/>
                <w:bCs/>
                <w:sz w:val="24"/>
                <w:szCs w:val="24"/>
              </w:rPr>
              <w:t>Nabídková cena za kompletní předmět plnění zakázky v CZK</w:t>
            </w:r>
          </w:p>
        </w:tc>
      </w:tr>
      <w:tr w:rsidR="00356F60">
        <w:tblPrEx>
          <w:tblCellMar>
            <w:top w:w="0" w:type="dxa"/>
            <w:bottom w:w="0" w:type="dxa"/>
          </w:tblCellMar>
        </w:tblPrEx>
        <w:trPr>
          <w:trHeight w:hRule="exact" w:val="586"/>
          <w:jc w:val="center"/>
        </w:trPr>
        <w:tc>
          <w:tcPr>
            <w:tcW w:w="2890" w:type="dxa"/>
            <w:tcBorders>
              <w:top w:val="single" w:sz="4" w:space="0" w:color="auto"/>
              <w:left w:val="single" w:sz="4" w:space="0" w:color="auto"/>
            </w:tcBorders>
            <w:shd w:val="clear" w:color="auto" w:fill="FFFFFF"/>
            <w:vAlign w:val="center"/>
          </w:tcPr>
          <w:p w:rsidR="00356F60" w:rsidRDefault="00B34BA3">
            <w:pPr>
              <w:pStyle w:val="Jin0"/>
              <w:shd w:val="clear" w:color="auto" w:fill="auto"/>
              <w:spacing w:after="0"/>
              <w:jc w:val="center"/>
              <w:rPr>
                <w:sz w:val="20"/>
                <w:szCs w:val="20"/>
              </w:rPr>
            </w:pPr>
            <w:r>
              <w:rPr>
                <w:b/>
                <w:bCs/>
                <w:sz w:val="20"/>
                <w:szCs w:val="20"/>
              </w:rPr>
              <w:t>Cena celkem bez DPH</w:t>
            </w:r>
          </w:p>
        </w:tc>
        <w:tc>
          <w:tcPr>
            <w:tcW w:w="3120" w:type="dxa"/>
            <w:gridSpan w:val="3"/>
            <w:tcBorders>
              <w:top w:val="single" w:sz="4" w:space="0" w:color="auto"/>
              <w:left w:val="single" w:sz="4" w:space="0" w:color="auto"/>
            </w:tcBorders>
            <w:shd w:val="clear" w:color="auto" w:fill="FFFFFF"/>
            <w:vAlign w:val="bottom"/>
          </w:tcPr>
          <w:p w:rsidR="00356F60" w:rsidRDefault="00B34BA3">
            <w:pPr>
              <w:pStyle w:val="Jin0"/>
              <w:shd w:val="clear" w:color="auto" w:fill="auto"/>
              <w:spacing w:after="0"/>
              <w:jc w:val="center"/>
              <w:rPr>
                <w:sz w:val="20"/>
                <w:szCs w:val="20"/>
              </w:rPr>
            </w:pPr>
            <w:r>
              <w:rPr>
                <w:b/>
                <w:bCs/>
                <w:sz w:val="20"/>
                <w:szCs w:val="20"/>
              </w:rPr>
              <w:t>Samostatně DPH (sazba 21%)</w:t>
            </w:r>
          </w:p>
        </w:tc>
        <w:tc>
          <w:tcPr>
            <w:tcW w:w="3734" w:type="dxa"/>
            <w:tcBorders>
              <w:top w:val="single" w:sz="4" w:space="0" w:color="auto"/>
              <w:left w:val="single" w:sz="4" w:space="0" w:color="auto"/>
              <w:right w:val="single" w:sz="4" w:space="0" w:color="auto"/>
            </w:tcBorders>
            <w:shd w:val="clear" w:color="auto" w:fill="FFFFFF"/>
            <w:vAlign w:val="bottom"/>
          </w:tcPr>
          <w:p w:rsidR="00356F60" w:rsidRDefault="00B34BA3">
            <w:pPr>
              <w:pStyle w:val="Jin0"/>
              <w:shd w:val="clear" w:color="auto" w:fill="auto"/>
              <w:spacing w:after="0"/>
              <w:jc w:val="center"/>
              <w:rPr>
                <w:sz w:val="20"/>
                <w:szCs w:val="20"/>
              </w:rPr>
            </w:pPr>
            <w:r>
              <w:rPr>
                <w:b/>
                <w:bCs/>
                <w:sz w:val="20"/>
                <w:szCs w:val="20"/>
              </w:rPr>
              <w:t>Cena celkem včetně DPH</w:t>
            </w:r>
          </w:p>
        </w:tc>
      </w:tr>
      <w:tr w:rsidR="00356F60">
        <w:tblPrEx>
          <w:tblCellMar>
            <w:top w:w="0" w:type="dxa"/>
            <w:bottom w:w="0" w:type="dxa"/>
          </w:tblCellMar>
        </w:tblPrEx>
        <w:trPr>
          <w:trHeight w:hRule="exact" w:val="490"/>
          <w:jc w:val="center"/>
        </w:trPr>
        <w:tc>
          <w:tcPr>
            <w:tcW w:w="2890" w:type="dxa"/>
            <w:tcBorders>
              <w:top w:val="single" w:sz="4" w:space="0" w:color="auto"/>
              <w:left w:val="single" w:sz="4" w:space="0" w:color="auto"/>
            </w:tcBorders>
            <w:shd w:val="clear" w:color="auto" w:fill="FFFFFF"/>
            <w:vAlign w:val="center"/>
          </w:tcPr>
          <w:p w:rsidR="00356F60" w:rsidRDefault="00B34BA3">
            <w:pPr>
              <w:pStyle w:val="Jin0"/>
              <w:shd w:val="clear" w:color="auto" w:fill="auto"/>
              <w:spacing w:after="0"/>
              <w:jc w:val="center"/>
            </w:pPr>
            <w:r>
              <w:t>804 675,00</w:t>
            </w:r>
          </w:p>
        </w:tc>
        <w:tc>
          <w:tcPr>
            <w:tcW w:w="3120" w:type="dxa"/>
            <w:gridSpan w:val="3"/>
            <w:tcBorders>
              <w:top w:val="single" w:sz="4" w:space="0" w:color="auto"/>
              <w:left w:val="single" w:sz="4" w:space="0" w:color="auto"/>
            </w:tcBorders>
            <w:shd w:val="clear" w:color="auto" w:fill="FFFFFF"/>
            <w:vAlign w:val="center"/>
          </w:tcPr>
          <w:p w:rsidR="00356F60" w:rsidRDefault="00B34BA3">
            <w:pPr>
              <w:pStyle w:val="Jin0"/>
              <w:shd w:val="clear" w:color="auto" w:fill="auto"/>
              <w:spacing w:after="0"/>
              <w:jc w:val="center"/>
            </w:pPr>
            <w:r>
              <w:t>168 981,75</w:t>
            </w:r>
          </w:p>
        </w:tc>
        <w:tc>
          <w:tcPr>
            <w:tcW w:w="3734" w:type="dxa"/>
            <w:tcBorders>
              <w:top w:val="single" w:sz="4" w:space="0" w:color="auto"/>
              <w:left w:val="single" w:sz="4" w:space="0" w:color="auto"/>
              <w:right w:val="single" w:sz="4" w:space="0" w:color="auto"/>
            </w:tcBorders>
            <w:shd w:val="clear" w:color="auto" w:fill="FFFFFF"/>
            <w:vAlign w:val="center"/>
          </w:tcPr>
          <w:p w:rsidR="00356F60" w:rsidRDefault="00B34BA3">
            <w:pPr>
              <w:pStyle w:val="Jin0"/>
              <w:shd w:val="clear" w:color="auto" w:fill="auto"/>
              <w:spacing w:after="0"/>
              <w:jc w:val="center"/>
            </w:pPr>
            <w:r>
              <w:t>973 656,75</w:t>
            </w:r>
          </w:p>
        </w:tc>
      </w:tr>
      <w:tr w:rsidR="00356F60">
        <w:tblPrEx>
          <w:tblCellMar>
            <w:top w:w="0" w:type="dxa"/>
            <w:bottom w:w="0" w:type="dxa"/>
          </w:tblCellMar>
        </w:tblPrEx>
        <w:trPr>
          <w:trHeight w:hRule="exact" w:val="614"/>
          <w:jc w:val="center"/>
        </w:trPr>
        <w:tc>
          <w:tcPr>
            <w:tcW w:w="9744" w:type="dxa"/>
            <w:gridSpan w:val="5"/>
            <w:tcBorders>
              <w:top w:val="single" w:sz="4" w:space="0" w:color="auto"/>
              <w:left w:val="single" w:sz="4" w:space="0" w:color="auto"/>
              <w:right w:val="single" w:sz="4" w:space="0" w:color="auto"/>
            </w:tcBorders>
            <w:shd w:val="clear" w:color="auto" w:fill="FFFFFF"/>
            <w:vAlign w:val="center"/>
          </w:tcPr>
          <w:p w:rsidR="00356F60" w:rsidRDefault="00B34BA3">
            <w:pPr>
              <w:pStyle w:val="Jin0"/>
              <w:shd w:val="clear" w:color="auto" w:fill="auto"/>
              <w:spacing w:after="0"/>
              <w:jc w:val="center"/>
              <w:rPr>
                <w:sz w:val="20"/>
                <w:szCs w:val="20"/>
              </w:rPr>
            </w:pPr>
            <w:r>
              <w:rPr>
                <w:b/>
                <w:bCs/>
                <w:sz w:val="20"/>
                <w:szCs w:val="20"/>
              </w:rPr>
              <w:t>Osoba oprávněná za účastníka jednat</w:t>
            </w:r>
          </w:p>
        </w:tc>
      </w:tr>
      <w:tr w:rsidR="00356F60">
        <w:tblPrEx>
          <w:tblCellMar>
            <w:top w:w="0" w:type="dxa"/>
            <w:bottom w:w="0" w:type="dxa"/>
          </w:tblCellMar>
        </w:tblPrEx>
        <w:trPr>
          <w:trHeight w:hRule="exact" w:val="2515"/>
          <w:jc w:val="center"/>
        </w:trPr>
        <w:tc>
          <w:tcPr>
            <w:tcW w:w="4229" w:type="dxa"/>
            <w:gridSpan w:val="2"/>
            <w:tcBorders>
              <w:top w:val="single" w:sz="4" w:space="0" w:color="auto"/>
              <w:left w:val="single" w:sz="4" w:space="0" w:color="auto"/>
              <w:bottom w:val="single" w:sz="4" w:space="0" w:color="auto"/>
            </w:tcBorders>
            <w:shd w:val="clear" w:color="auto" w:fill="FFFFFF"/>
            <w:vAlign w:val="center"/>
          </w:tcPr>
          <w:p w:rsidR="00356F60" w:rsidRDefault="00B34BA3">
            <w:pPr>
              <w:pStyle w:val="Jin0"/>
              <w:shd w:val="clear" w:color="auto" w:fill="auto"/>
              <w:spacing w:after="0"/>
              <w:ind w:left="140"/>
              <w:jc w:val="center"/>
            </w:pPr>
            <w:r>
              <w:t>Elektronický podpis oprávněné osoby</w:t>
            </w:r>
          </w:p>
        </w:tc>
        <w:tc>
          <w:tcPr>
            <w:tcW w:w="551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56F60" w:rsidRDefault="00B34BA3">
            <w:pPr>
              <w:pStyle w:val="Jin0"/>
              <w:shd w:val="clear" w:color="auto" w:fill="auto"/>
              <w:spacing w:after="640"/>
              <w:ind w:left="3740"/>
              <w:jc w:val="left"/>
              <w:rPr>
                <w:sz w:val="16"/>
                <w:szCs w:val="16"/>
              </w:rPr>
            </w:pPr>
            <w:proofErr w:type="gramStart"/>
            <w:r>
              <w:rPr>
                <w:rFonts w:ascii="Tahoma" w:eastAsia="Tahoma" w:hAnsi="Tahoma" w:cs="Tahoma"/>
                <w:sz w:val="16"/>
                <w:szCs w:val="16"/>
              </w:rPr>
              <w:t>29.6.2020</w:t>
            </w:r>
            <w:proofErr w:type="gramEnd"/>
          </w:p>
          <w:p w:rsidR="00356F60" w:rsidRDefault="00B34BA3">
            <w:pPr>
              <w:pStyle w:val="Jin0"/>
              <w:shd w:val="clear" w:color="auto" w:fill="auto"/>
              <w:spacing w:after="120"/>
              <w:ind w:left="940"/>
              <w:jc w:val="left"/>
              <w:rPr>
                <w:sz w:val="24"/>
                <w:szCs w:val="24"/>
              </w:rPr>
            </w:pPr>
            <w:r>
              <w:rPr>
                <w:b/>
                <w:bCs/>
                <w:sz w:val="24"/>
                <w:szCs w:val="24"/>
              </w:rPr>
              <w:t>X</w:t>
            </w:r>
          </w:p>
          <w:p w:rsidR="00356F60" w:rsidRDefault="00B34BA3">
            <w:pPr>
              <w:pStyle w:val="Jin0"/>
              <w:shd w:val="clear" w:color="auto" w:fill="auto"/>
              <w:spacing w:after="40"/>
              <w:ind w:left="940"/>
              <w:jc w:val="left"/>
              <w:rPr>
                <w:sz w:val="16"/>
                <w:szCs w:val="16"/>
              </w:rPr>
            </w:pPr>
            <w:r>
              <w:rPr>
                <w:rFonts w:ascii="Tahoma" w:eastAsia="Tahoma" w:hAnsi="Tahoma" w:cs="Tahoma"/>
                <w:sz w:val="16"/>
                <w:szCs w:val="16"/>
              </w:rPr>
              <w:t xml:space="preserve">Ladislav </w:t>
            </w:r>
            <w:proofErr w:type="spellStart"/>
            <w:r>
              <w:rPr>
                <w:rFonts w:ascii="Tahoma" w:eastAsia="Tahoma" w:hAnsi="Tahoma" w:cs="Tahoma"/>
                <w:sz w:val="16"/>
                <w:szCs w:val="16"/>
              </w:rPr>
              <w:t>Ščuka</w:t>
            </w:r>
            <w:proofErr w:type="spellEnd"/>
          </w:p>
          <w:p w:rsidR="00356F60" w:rsidRDefault="00B34BA3">
            <w:pPr>
              <w:pStyle w:val="Jin0"/>
              <w:shd w:val="clear" w:color="auto" w:fill="auto"/>
              <w:spacing w:after="120"/>
              <w:ind w:left="940"/>
              <w:jc w:val="left"/>
              <w:rPr>
                <w:sz w:val="16"/>
                <w:szCs w:val="16"/>
              </w:rPr>
            </w:pPr>
            <w:r>
              <w:rPr>
                <w:rFonts w:ascii="Tahoma" w:eastAsia="Tahoma" w:hAnsi="Tahoma" w:cs="Tahoma"/>
                <w:sz w:val="16"/>
                <w:szCs w:val="16"/>
              </w:rPr>
              <w:t>Majitel</w:t>
            </w:r>
          </w:p>
        </w:tc>
      </w:tr>
    </w:tbl>
    <w:p w:rsidR="00356F60" w:rsidRDefault="00356F60">
      <w:pPr>
        <w:spacing w:line="14" w:lineRule="exact"/>
        <w:sectPr w:rsidR="00356F60">
          <w:footerReference w:type="even" r:id="rId13"/>
          <w:footerReference w:type="default" r:id="rId14"/>
          <w:pgSz w:w="11900" w:h="16840"/>
          <w:pgMar w:top="1144" w:right="988" w:bottom="1470" w:left="1169"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5"/>
        <w:gridCol w:w="7555"/>
        <w:gridCol w:w="379"/>
        <w:gridCol w:w="1022"/>
        <w:gridCol w:w="1138"/>
        <w:gridCol w:w="1243"/>
        <w:gridCol w:w="1714"/>
        <w:gridCol w:w="1699"/>
      </w:tblGrid>
      <w:tr w:rsidR="00356F60">
        <w:tblPrEx>
          <w:tblCellMar>
            <w:top w:w="0" w:type="dxa"/>
            <w:bottom w:w="0" w:type="dxa"/>
          </w:tblCellMar>
        </w:tblPrEx>
        <w:trPr>
          <w:trHeight w:hRule="exact" w:val="288"/>
          <w:jc w:val="center"/>
        </w:trPr>
        <w:tc>
          <w:tcPr>
            <w:tcW w:w="365" w:type="dxa"/>
            <w:vMerge w:val="restart"/>
            <w:tcBorders>
              <w:top w:val="single" w:sz="4" w:space="0" w:color="auto"/>
              <w:left w:val="single" w:sz="4" w:space="0" w:color="auto"/>
            </w:tcBorders>
            <w:shd w:val="clear" w:color="auto" w:fill="FFFFFF"/>
            <w:vAlign w:val="bottom"/>
          </w:tcPr>
          <w:p w:rsidR="00356F60" w:rsidRDefault="00B34BA3">
            <w:pPr>
              <w:pStyle w:val="Jin0"/>
              <w:shd w:val="clear" w:color="auto" w:fill="auto"/>
              <w:spacing w:after="0"/>
              <w:jc w:val="left"/>
              <w:rPr>
                <w:sz w:val="20"/>
                <w:szCs w:val="20"/>
              </w:rPr>
            </w:pPr>
            <w:r>
              <w:rPr>
                <w:rFonts w:ascii="Arial" w:eastAsia="Arial" w:hAnsi="Arial" w:cs="Arial"/>
                <w:b/>
                <w:bCs/>
                <w:sz w:val="20"/>
                <w:szCs w:val="20"/>
              </w:rPr>
              <w:lastRenderedPageBreak/>
              <w:t>č</w:t>
            </w:r>
          </w:p>
        </w:tc>
        <w:tc>
          <w:tcPr>
            <w:tcW w:w="7555" w:type="dxa"/>
            <w:vMerge w:val="restart"/>
            <w:tcBorders>
              <w:top w:val="single" w:sz="4" w:space="0" w:color="auto"/>
              <w:left w:val="single" w:sz="4" w:space="0" w:color="auto"/>
            </w:tcBorders>
            <w:shd w:val="clear" w:color="auto" w:fill="FFFFFF"/>
            <w:vAlign w:val="bottom"/>
          </w:tcPr>
          <w:p w:rsidR="00356F60" w:rsidRDefault="00B34BA3">
            <w:pPr>
              <w:pStyle w:val="Jin0"/>
              <w:shd w:val="clear" w:color="auto" w:fill="auto"/>
              <w:spacing w:after="0"/>
            </w:pPr>
            <w:r>
              <w:rPr>
                <w:rFonts w:ascii="Arial" w:eastAsia="Arial" w:hAnsi="Arial" w:cs="Arial"/>
                <w:b/>
                <w:bCs/>
                <w:sz w:val="20"/>
                <w:szCs w:val="20"/>
              </w:rPr>
              <w:t xml:space="preserve">Vyplněný výkaz výměr Oprava plotu v areálu VÚRV Praha </w:t>
            </w:r>
            <w:proofErr w:type="spellStart"/>
            <w:proofErr w:type="gramStart"/>
            <w:r>
              <w:rPr>
                <w:rFonts w:ascii="Arial" w:eastAsia="Arial" w:hAnsi="Arial" w:cs="Arial"/>
                <w:b/>
                <w:bCs/>
                <w:sz w:val="20"/>
                <w:szCs w:val="20"/>
              </w:rPr>
              <w:t>v.v.</w:t>
            </w:r>
            <w:proofErr w:type="gramEnd"/>
            <w:r>
              <w:rPr>
                <w:rFonts w:ascii="Arial" w:eastAsia="Arial" w:hAnsi="Arial" w:cs="Arial"/>
                <w:b/>
                <w:bCs/>
                <w:sz w:val="20"/>
                <w:szCs w:val="20"/>
              </w:rPr>
              <w:t>i</w:t>
            </w:r>
            <w:proofErr w:type="spellEnd"/>
            <w:r>
              <w:rPr>
                <w:rFonts w:ascii="Arial" w:eastAsia="Arial" w:hAnsi="Arial" w:cs="Arial"/>
                <w:b/>
                <w:bCs/>
                <w:sz w:val="20"/>
                <w:szCs w:val="20"/>
              </w:rPr>
              <w:t xml:space="preserve">. - v Olomouci </w:t>
            </w:r>
            <w:r>
              <w:t>Zkrácený popis</w:t>
            </w:r>
          </w:p>
        </w:tc>
        <w:tc>
          <w:tcPr>
            <w:tcW w:w="379" w:type="dxa"/>
            <w:vMerge w:val="restart"/>
            <w:tcBorders>
              <w:top w:val="single" w:sz="4" w:space="0" w:color="auto"/>
              <w:left w:val="single" w:sz="4" w:space="0" w:color="auto"/>
            </w:tcBorders>
            <w:shd w:val="clear" w:color="auto" w:fill="FFFFFF"/>
            <w:vAlign w:val="bottom"/>
          </w:tcPr>
          <w:p w:rsidR="00356F60" w:rsidRDefault="00B34BA3">
            <w:pPr>
              <w:pStyle w:val="Jin0"/>
              <w:shd w:val="clear" w:color="auto" w:fill="auto"/>
              <w:spacing w:after="0"/>
              <w:jc w:val="left"/>
            </w:pPr>
            <w:proofErr w:type="spellStart"/>
            <w:proofErr w:type="gramStart"/>
            <w:r>
              <w:t>M.j</w:t>
            </w:r>
            <w:proofErr w:type="spellEnd"/>
            <w:r>
              <w:t>.</w:t>
            </w:r>
            <w:proofErr w:type="gramEnd"/>
          </w:p>
        </w:tc>
        <w:tc>
          <w:tcPr>
            <w:tcW w:w="1022" w:type="dxa"/>
            <w:vMerge w:val="restart"/>
            <w:tcBorders>
              <w:top w:val="single" w:sz="4" w:space="0" w:color="auto"/>
              <w:left w:val="single" w:sz="4" w:space="0" w:color="auto"/>
            </w:tcBorders>
            <w:shd w:val="clear" w:color="auto" w:fill="FFFFFF"/>
            <w:vAlign w:val="bottom"/>
          </w:tcPr>
          <w:p w:rsidR="00356F60" w:rsidRDefault="00B34BA3">
            <w:pPr>
              <w:pStyle w:val="Jin0"/>
              <w:shd w:val="clear" w:color="auto" w:fill="auto"/>
              <w:spacing w:after="0"/>
              <w:jc w:val="center"/>
            </w:pPr>
            <w:r>
              <w:t>Množství</w:t>
            </w:r>
          </w:p>
        </w:tc>
        <w:tc>
          <w:tcPr>
            <w:tcW w:w="1138" w:type="dxa"/>
            <w:vMerge w:val="restart"/>
            <w:tcBorders>
              <w:top w:val="single" w:sz="4" w:space="0" w:color="auto"/>
              <w:left w:val="single" w:sz="4" w:space="0" w:color="auto"/>
            </w:tcBorders>
            <w:shd w:val="clear" w:color="auto" w:fill="FFFFFF"/>
            <w:vAlign w:val="bottom"/>
          </w:tcPr>
          <w:p w:rsidR="00356F60" w:rsidRDefault="00B34BA3">
            <w:pPr>
              <w:pStyle w:val="Jin0"/>
              <w:shd w:val="clear" w:color="auto" w:fill="auto"/>
              <w:spacing w:after="0" w:line="257" w:lineRule="auto"/>
              <w:ind w:left="320" w:hanging="60"/>
              <w:jc w:val="left"/>
            </w:pPr>
            <w:r>
              <w:t>Jednot, cena (Kč)</w:t>
            </w:r>
          </w:p>
        </w:tc>
        <w:tc>
          <w:tcPr>
            <w:tcW w:w="4656" w:type="dxa"/>
            <w:gridSpan w:val="3"/>
            <w:tcBorders>
              <w:top w:val="single" w:sz="4" w:space="0" w:color="auto"/>
              <w:left w:val="single" w:sz="4" w:space="0" w:color="auto"/>
              <w:right w:val="single" w:sz="4" w:space="0" w:color="auto"/>
            </w:tcBorders>
            <w:shd w:val="clear" w:color="auto" w:fill="FFFFFF"/>
            <w:vAlign w:val="bottom"/>
          </w:tcPr>
          <w:p w:rsidR="00356F60" w:rsidRDefault="00B34BA3">
            <w:pPr>
              <w:pStyle w:val="Jin0"/>
              <w:shd w:val="clear" w:color="auto" w:fill="auto"/>
              <w:spacing w:after="0"/>
              <w:ind w:left="180"/>
              <w:jc w:val="left"/>
            </w:pPr>
            <w:r>
              <w:t>Náklady (Kč)</w:t>
            </w:r>
          </w:p>
        </w:tc>
      </w:tr>
      <w:tr w:rsidR="00356F60">
        <w:tblPrEx>
          <w:tblCellMar>
            <w:top w:w="0" w:type="dxa"/>
            <w:bottom w:w="0" w:type="dxa"/>
          </w:tblCellMar>
        </w:tblPrEx>
        <w:trPr>
          <w:trHeight w:hRule="exact" w:val="221"/>
          <w:jc w:val="center"/>
        </w:trPr>
        <w:tc>
          <w:tcPr>
            <w:tcW w:w="365" w:type="dxa"/>
            <w:vMerge/>
            <w:tcBorders>
              <w:left w:val="single" w:sz="4" w:space="0" w:color="auto"/>
            </w:tcBorders>
            <w:shd w:val="clear" w:color="auto" w:fill="FFFFFF"/>
            <w:vAlign w:val="bottom"/>
          </w:tcPr>
          <w:p w:rsidR="00356F60" w:rsidRDefault="00356F60"/>
        </w:tc>
        <w:tc>
          <w:tcPr>
            <w:tcW w:w="7555" w:type="dxa"/>
            <w:vMerge/>
            <w:tcBorders>
              <w:left w:val="single" w:sz="4" w:space="0" w:color="auto"/>
            </w:tcBorders>
            <w:shd w:val="clear" w:color="auto" w:fill="FFFFFF"/>
            <w:vAlign w:val="bottom"/>
          </w:tcPr>
          <w:p w:rsidR="00356F60" w:rsidRDefault="00356F60"/>
        </w:tc>
        <w:tc>
          <w:tcPr>
            <w:tcW w:w="379" w:type="dxa"/>
            <w:vMerge/>
            <w:tcBorders>
              <w:left w:val="single" w:sz="4" w:space="0" w:color="auto"/>
            </w:tcBorders>
            <w:shd w:val="clear" w:color="auto" w:fill="FFFFFF"/>
            <w:vAlign w:val="bottom"/>
          </w:tcPr>
          <w:p w:rsidR="00356F60" w:rsidRDefault="00356F60"/>
        </w:tc>
        <w:tc>
          <w:tcPr>
            <w:tcW w:w="1022" w:type="dxa"/>
            <w:vMerge/>
            <w:tcBorders>
              <w:left w:val="single" w:sz="4" w:space="0" w:color="auto"/>
            </w:tcBorders>
            <w:shd w:val="clear" w:color="auto" w:fill="FFFFFF"/>
            <w:vAlign w:val="bottom"/>
          </w:tcPr>
          <w:p w:rsidR="00356F60" w:rsidRDefault="00356F60"/>
        </w:tc>
        <w:tc>
          <w:tcPr>
            <w:tcW w:w="1138" w:type="dxa"/>
            <w:vMerge/>
            <w:tcBorders>
              <w:left w:val="single" w:sz="4" w:space="0" w:color="auto"/>
            </w:tcBorders>
            <w:shd w:val="clear" w:color="auto" w:fill="FFFFFF"/>
            <w:vAlign w:val="bottom"/>
          </w:tcPr>
          <w:p w:rsidR="00356F60" w:rsidRDefault="00356F60"/>
        </w:tc>
        <w:tc>
          <w:tcPr>
            <w:tcW w:w="1243" w:type="dxa"/>
            <w:tcBorders>
              <w:top w:val="single" w:sz="4" w:space="0" w:color="auto"/>
              <w:left w:val="single" w:sz="4" w:space="0" w:color="auto"/>
            </w:tcBorders>
            <w:shd w:val="clear" w:color="auto" w:fill="FFFFFF"/>
          </w:tcPr>
          <w:p w:rsidR="00356F60" w:rsidRDefault="00B34BA3">
            <w:pPr>
              <w:pStyle w:val="Jin0"/>
              <w:shd w:val="clear" w:color="auto" w:fill="auto"/>
              <w:spacing w:after="0"/>
              <w:jc w:val="center"/>
            </w:pPr>
            <w:r>
              <w:t>Dodávka</w:t>
            </w:r>
          </w:p>
        </w:tc>
        <w:tc>
          <w:tcPr>
            <w:tcW w:w="1714" w:type="dxa"/>
            <w:tcBorders>
              <w:top w:val="single" w:sz="4" w:space="0" w:color="auto"/>
            </w:tcBorders>
            <w:shd w:val="clear" w:color="auto" w:fill="FFFFFF"/>
          </w:tcPr>
          <w:p w:rsidR="00356F60" w:rsidRDefault="00B34BA3">
            <w:pPr>
              <w:pStyle w:val="Jin0"/>
              <w:shd w:val="clear" w:color="auto" w:fill="auto"/>
              <w:spacing w:after="0"/>
              <w:jc w:val="center"/>
            </w:pPr>
            <w:r>
              <w:t>Montáž</w:t>
            </w:r>
          </w:p>
        </w:tc>
        <w:tc>
          <w:tcPr>
            <w:tcW w:w="1699" w:type="dxa"/>
            <w:tcBorders>
              <w:top w:val="single" w:sz="4" w:space="0" w:color="auto"/>
              <w:right w:val="single" w:sz="4" w:space="0" w:color="auto"/>
            </w:tcBorders>
            <w:shd w:val="clear" w:color="auto" w:fill="FFFFFF"/>
          </w:tcPr>
          <w:p w:rsidR="00356F60" w:rsidRDefault="00B34BA3">
            <w:pPr>
              <w:pStyle w:val="Jin0"/>
              <w:shd w:val="clear" w:color="auto" w:fill="auto"/>
              <w:spacing w:after="0"/>
              <w:jc w:val="center"/>
            </w:pPr>
            <w:r>
              <w:t>Celkem</w:t>
            </w:r>
          </w:p>
        </w:tc>
      </w:tr>
      <w:tr w:rsidR="00356F60">
        <w:tblPrEx>
          <w:tblCellMar>
            <w:top w:w="0" w:type="dxa"/>
            <w:bottom w:w="0" w:type="dxa"/>
          </w:tblCellMar>
        </w:tblPrEx>
        <w:trPr>
          <w:trHeight w:hRule="exact" w:val="240"/>
          <w:jc w:val="center"/>
        </w:trPr>
        <w:tc>
          <w:tcPr>
            <w:tcW w:w="365" w:type="dxa"/>
            <w:tcBorders>
              <w:top w:val="single" w:sz="4" w:space="0" w:color="auto"/>
            </w:tcBorders>
            <w:shd w:val="clear" w:color="auto" w:fill="FFFFFF"/>
            <w:vAlign w:val="bottom"/>
          </w:tcPr>
          <w:p w:rsidR="00356F60" w:rsidRDefault="00B34BA3">
            <w:pPr>
              <w:pStyle w:val="Jin0"/>
              <w:shd w:val="clear" w:color="auto" w:fill="auto"/>
              <w:spacing w:after="0"/>
              <w:jc w:val="left"/>
            </w:pPr>
            <w:r>
              <w:t>1</w:t>
            </w:r>
          </w:p>
        </w:tc>
        <w:tc>
          <w:tcPr>
            <w:tcW w:w="7555" w:type="dxa"/>
            <w:tcBorders>
              <w:top w:val="single" w:sz="4" w:space="0" w:color="auto"/>
            </w:tcBorders>
            <w:shd w:val="clear" w:color="auto" w:fill="FFFFFF"/>
            <w:vAlign w:val="bottom"/>
          </w:tcPr>
          <w:p w:rsidR="00356F60" w:rsidRDefault="00B34BA3">
            <w:pPr>
              <w:pStyle w:val="Jin0"/>
              <w:shd w:val="clear" w:color="auto" w:fill="auto"/>
              <w:spacing w:after="0"/>
              <w:jc w:val="left"/>
            </w:pPr>
            <w:r>
              <w:t xml:space="preserve">Pletivo </w:t>
            </w:r>
            <w:proofErr w:type="spellStart"/>
            <w:r>
              <w:t>poplastované</w:t>
            </w:r>
            <w:proofErr w:type="spellEnd"/>
            <w:r>
              <w:t xml:space="preserve"> - 150 cm s ND (2,5 mm; 50x50mm; PVC; zelené)</w:t>
            </w:r>
          </w:p>
        </w:tc>
        <w:tc>
          <w:tcPr>
            <w:tcW w:w="379" w:type="dxa"/>
            <w:tcBorders>
              <w:top w:val="single" w:sz="4" w:space="0" w:color="auto"/>
            </w:tcBorders>
            <w:shd w:val="clear" w:color="auto" w:fill="FFFFFF"/>
            <w:vAlign w:val="bottom"/>
          </w:tcPr>
          <w:p w:rsidR="00356F60" w:rsidRDefault="00B34BA3">
            <w:pPr>
              <w:pStyle w:val="Jin0"/>
              <w:shd w:val="clear" w:color="auto" w:fill="auto"/>
              <w:spacing w:after="0"/>
              <w:jc w:val="left"/>
            </w:pPr>
            <w:r>
              <w:t>in</w:t>
            </w:r>
          </w:p>
        </w:tc>
        <w:tc>
          <w:tcPr>
            <w:tcW w:w="1022" w:type="dxa"/>
            <w:tcBorders>
              <w:top w:val="single" w:sz="4" w:space="0" w:color="auto"/>
            </w:tcBorders>
            <w:shd w:val="clear" w:color="auto" w:fill="FFFFFF"/>
            <w:vAlign w:val="bottom"/>
          </w:tcPr>
          <w:p w:rsidR="00356F60" w:rsidRDefault="00B34BA3">
            <w:pPr>
              <w:pStyle w:val="Jin0"/>
              <w:shd w:val="clear" w:color="auto" w:fill="auto"/>
              <w:spacing w:after="0"/>
              <w:jc w:val="right"/>
            </w:pPr>
            <w:r>
              <w:t>705</w:t>
            </w:r>
          </w:p>
        </w:tc>
        <w:tc>
          <w:tcPr>
            <w:tcW w:w="1138" w:type="dxa"/>
            <w:tcBorders>
              <w:top w:val="single" w:sz="4" w:space="0" w:color="auto"/>
            </w:tcBorders>
            <w:shd w:val="clear" w:color="auto" w:fill="FFFFFF"/>
            <w:vAlign w:val="bottom"/>
          </w:tcPr>
          <w:p w:rsidR="00356F60" w:rsidRDefault="00B34BA3">
            <w:pPr>
              <w:pStyle w:val="Jin0"/>
              <w:shd w:val="clear" w:color="auto" w:fill="auto"/>
              <w:spacing w:after="0"/>
              <w:jc w:val="right"/>
            </w:pPr>
            <w:r>
              <w:t>61,98</w:t>
            </w:r>
          </w:p>
        </w:tc>
        <w:tc>
          <w:tcPr>
            <w:tcW w:w="1243" w:type="dxa"/>
            <w:tcBorders>
              <w:top w:val="single" w:sz="4" w:space="0" w:color="auto"/>
            </w:tcBorders>
            <w:shd w:val="clear" w:color="auto" w:fill="FFFFFF"/>
            <w:vAlign w:val="bottom"/>
          </w:tcPr>
          <w:p w:rsidR="00356F60" w:rsidRDefault="00B34BA3">
            <w:pPr>
              <w:pStyle w:val="Jin0"/>
              <w:shd w:val="clear" w:color="auto" w:fill="auto"/>
              <w:spacing w:after="0"/>
              <w:jc w:val="right"/>
            </w:pPr>
            <w:r>
              <w:t>43695,90</w:t>
            </w:r>
          </w:p>
        </w:tc>
        <w:tc>
          <w:tcPr>
            <w:tcW w:w="1714" w:type="dxa"/>
            <w:tcBorders>
              <w:top w:val="single" w:sz="4" w:space="0" w:color="auto"/>
            </w:tcBorders>
            <w:shd w:val="clear" w:color="auto" w:fill="FFFFFF"/>
            <w:vAlign w:val="bottom"/>
          </w:tcPr>
          <w:p w:rsidR="00356F60" w:rsidRDefault="00B34BA3">
            <w:pPr>
              <w:pStyle w:val="Jin0"/>
              <w:shd w:val="clear" w:color="auto" w:fill="auto"/>
              <w:spacing w:after="0"/>
              <w:jc w:val="right"/>
            </w:pPr>
            <w:r>
              <w:t>0,00</w:t>
            </w:r>
          </w:p>
        </w:tc>
        <w:tc>
          <w:tcPr>
            <w:tcW w:w="1699" w:type="dxa"/>
            <w:tcBorders>
              <w:top w:val="single" w:sz="4" w:space="0" w:color="auto"/>
            </w:tcBorders>
            <w:shd w:val="clear" w:color="auto" w:fill="FFFFFF"/>
            <w:vAlign w:val="bottom"/>
          </w:tcPr>
          <w:p w:rsidR="00356F60" w:rsidRDefault="00B34BA3">
            <w:pPr>
              <w:pStyle w:val="Jin0"/>
              <w:shd w:val="clear" w:color="auto" w:fill="auto"/>
              <w:spacing w:after="0"/>
              <w:jc w:val="right"/>
            </w:pPr>
            <w:r>
              <w:t>43695,90</w:t>
            </w:r>
          </w:p>
        </w:tc>
      </w:tr>
      <w:tr w:rsidR="00356F60">
        <w:tblPrEx>
          <w:tblCellMar>
            <w:top w:w="0" w:type="dxa"/>
            <w:bottom w:w="0" w:type="dxa"/>
          </w:tblCellMar>
        </w:tblPrEx>
        <w:trPr>
          <w:trHeight w:hRule="exact" w:val="240"/>
          <w:jc w:val="center"/>
        </w:trPr>
        <w:tc>
          <w:tcPr>
            <w:tcW w:w="365" w:type="dxa"/>
            <w:shd w:val="clear" w:color="auto" w:fill="FFFFFF"/>
            <w:vAlign w:val="bottom"/>
          </w:tcPr>
          <w:p w:rsidR="00356F60" w:rsidRDefault="00B34BA3">
            <w:pPr>
              <w:pStyle w:val="Jin0"/>
              <w:shd w:val="clear" w:color="auto" w:fill="auto"/>
              <w:spacing w:after="0"/>
              <w:jc w:val="left"/>
            </w:pPr>
            <w:r>
              <w:t>2</w:t>
            </w:r>
          </w:p>
        </w:tc>
        <w:tc>
          <w:tcPr>
            <w:tcW w:w="7555" w:type="dxa"/>
            <w:shd w:val="clear" w:color="auto" w:fill="FFFFFF"/>
          </w:tcPr>
          <w:p w:rsidR="00356F60" w:rsidRDefault="00B34BA3">
            <w:pPr>
              <w:pStyle w:val="Jin0"/>
              <w:shd w:val="clear" w:color="auto" w:fill="auto"/>
              <w:spacing w:after="0"/>
              <w:jc w:val="left"/>
            </w:pPr>
            <w:proofErr w:type="spellStart"/>
            <w:r>
              <w:t>Poplastovaný</w:t>
            </w:r>
            <w:proofErr w:type="spellEnd"/>
            <w:r>
              <w:t xml:space="preserve"> - PVC napínák (</w:t>
            </w:r>
            <w:proofErr w:type="spellStart"/>
            <w:r>
              <w:t>ráčna</w:t>
            </w:r>
            <w:proofErr w:type="spellEnd"/>
            <w:r>
              <w:t>) zelený</w:t>
            </w:r>
          </w:p>
        </w:tc>
        <w:tc>
          <w:tcPr>
            <w:tcW w:w="379" w:type="dxa"/>
            <w:shd w:val="clear" w:color="auto" w:fill="FFFFFF"/>
          </w:tcPr>
          <w:p w:rsidR="00356F60" w:rsidRDefault="00B34BA3">
            <w:pPr>
              <w:pStyle w:val="Jin0"/>
              <w:shd w:val="clear" w:color="auto" w:fill="auto"/>
              <w:spacing w:after="0"/>
              <w:jc w:val="left"/>
            </w:pPr>
            <w:r>
              <w:t>ks</w:t>
            </w:r>
          </w:p>
        </w:tc>
        <w:tc>
          <w:tcPr>
            <w:tcW w:w="1022" w:type="dxa"/>
            <w:shd w:val="clear" w:color="auto" w:fill="FFFFFF"/>
          </w:tcPr>
          <w:p w:rsidR="00356F60" w:rsidRDefault="00B34BA3">
            <w:pPr>
              <w:pStyle w:val="Jin0"/>
              <w:shd w:val="clear" w:color="auto" w:fill="auto"/>
              <w:spacing w:after="0"/>
              <w:jc w:val="right"/>
            </w:pPr>
            <w:r>
              <w:t>192</w:t>
            </w:r>
          </w:p>
        </w:tc>
        <w:tc>
          <w:tcPr>
            <w:tcW w:w="1138" w:type="dxa"/>
            <w:shd w:val="clear" w:color="auto" w:fill="FFFFFF"/>
          </w:tcPr>
          <w:p w:rsidR="00356F60" w:rsidRDefault="00B34BA3">
            <w:pPr>
              <w:pStyle w:val="Jin0"/>
              <w:shd w:val="clear" w:color="auto" w:fill="auto"/>
              <w:spacing w:after="0"/>
              <w:jc w:val="right"/>
            </w:pPr>
            <w:r>
              <w:t>15,70</w:t>
            </w:r>
          </w:p>
        </w:tc>
        <w:tc>
          <w:tcPr>
            <w:tcW w:w="1243" w:type="dxa"/>
            <w:shd w:val="clear" w:color="auto" w:fill="FFFFFF"/>
          </w:tcPr>
          <w:p w:rsidR="00356F60" w:rsidRDefault="00B34BA3">
            <w:pPr>
              <w:pStyle w:val="Jin0"/>
              <w:shd w:val="clear" w:color="auto" w:fill="auto"/>
              <w:spacing w:after="0"/>
              <w:jc w:val="right"/>
            </w:pPr>
            <w:r>
              <w:t>3014,40</w:t>
            </w:r>
          </w:p>
        </w:tc>
        <w:tc>
          <w:tcPr>
            <w:tcW w:w="1714" w:type="dxa"/>
            <w:shd w:val="clear" w:color="auto" w:fill="FFFFFF"/>
            <w:vAlign w:val="bottom"/>
          </w:tcPr>
          <w:p w:rsidR="00356F60" w:rsidRDefault="00B34BA3">
            <w:pPr>
              <w:pStyle w:val="Jin0"/>
              <w:shd w:val="clear" w:color="auto" w:fill="auto"/>
              <w:spacing w:after="0"/>
              <w:jc w:val="right"/>
            </w:pPr>
            <w:r>
              <w:t>0,00</w:t>
            </w:r>
          </w:p>
        </w:tc>
        <w:tc>
          <w:tcPr>
            <w:tcW w:w="1699" w:type="dxa"/>
            <w:shd w:val="clear" w:color="auto" w:fill="FFFFFF"/>
          </w:tcPr>
          <w:p w:rsidR="00356F60" w:rsidRDefault="00B34BA3">
            <w:pPr>
              <w:pStyle w:val="Jin0"/>
              <w:shd w:val="clear" w:color="auto" w:fill="auto"/>
              <w:spacing w:after="0"/>
              <w:jc w:val="right"/>
            </w:pPr>
            <w:r>
              <w:t>3014,40</w:t>
            </w:r>
          </w:p>
        </w:tc>
      </w:tr>
      <w:tr w:rsidR="00356F60">
        <w:tblPrEx>
          <w:tblCellMar>
            <w:top w:w="0" w:type="dxa"/>
            <w:bottom w:w="0" w:type="dxa"/>
          </w:tblCellMar>
        </w:tblPrEx>
        <w:trPr>
          <w:trHeight w:hRule="exact" w:val="235"/>
          <w:jc w:val="center"/>
        </w:trPr>
        <w:tc>
          <w:tcPr>
            <w:tcW w:w="365" w:type="dxa"/>
            <w:shd w:val="clear" w:color="auto" w:fill="FFFFFF"/>
          </w:tcPr>
          <w:p w:rsidR="00356F60" w:rsidRDefault="00B34BA3">
            <w:pPr>
              <w:pStyle w:val="Jin0"/>
              <w:shd w:val="clear" w:color="auto" w:fill="auto"/>
              <w:spacing w:after="0"/>
              <w:jc w:val="left"/>
            </w:pPr>
            <w:r>
              <w:t>3</w:t>
            </w:r>
          </w:p>
        </w:tc>
        <w:tc>
          <w:tcPr>
            <w:tcW w:w="7555" w:type="dxa"/>
            <w:shd w:val="clear" w:color="auto" w:fill="FFFFFF"/>
          </w:tcPr>
          <w:p w:rsidR="00356F60" w:rsidRDefault="00B34BA3">
            <w:pPr>
              <w:pStyle w:val="Jin0"/>
              <w:shd w:val="clear" w:color="auto" w:fill="auto"/>
              <w:spacing w:after="0"/>
              <w:jc w:val="left"/>
            </w:pPr>
            <w:r>
              <w:t>Plotový sloupek zelený průměr 48 mm, výška 250 cm</w:t>
            </w:r>
          </w:p>
        </w:tc>
        <w:tc>
          <w:tcPr>
            <w:tcW w:w="379" w:type="dxa"/>
            <w:shd w:val="clear" w:color="auto" w:fill="FFFFFF"/>
          </w:tcPr>
          <w:p w:rsidR="00356F60" w:rsidRDefault="00B34BA3">
            <w:pPr>
              <w:pStyle w:val="Jin0"/>
              <w:shd w:val="clear" w:color="auto" w:fill="auto"/>
              <w:spacing w:after="0"/>
              <w:jc w:val="left"/>
            </w:pPr>
            <w:r>
              <w:t>ks</w:t>
            </w:r>
          </w:p>
        </w:tc>
        <w:tc>
          <w:tcPr>
            <w:tcW w:w="1022" w:type="dxa"/>
            <w:shd w:val="clear" w:color="auto" w:fill="FFFFFF"/>
          </w:tcPr>
          <w:p w:rsidR="00356F60" w:rsidRDefault="00B34BA3">
            <w:pPr>
              <w:pStyle w:val="Jin0"/>
              <w:shd w:val="clear" w:color="auto" w:fill="auto"/>
              <w:spacing w:after="0"/>
              <w:jc w:val="right"/>
            </w:pPr>
            <w:r>
              <w:t>236</w:t>
            </w:r>
          </w:p>
        </w:tc>
        <w:tc>
          <w:tcPr>
            <w:tcW w:w="1138" w:type="dxa"/>
            <w:shd w:val="clear" w:color="auto" w:fill="FFFFFF"/>
          </w:tcPr>
          <w:p w:rsidR="00356F60" w:rsidRDefault="00B34BA3">
            <w:pPr>
              <w:pStyle w:val="Jin0"/>
              <w:shd w:val="clear" w:color="auto" w:fill="auto"/>
              <w:spacing w:after="0"/>
              <w:jc w:val="right"/>
            </w:pPr>
            <w:r>
              <w:t>205,79</w:t>
            </w:r>
          </w:p>
        </w:tc>
        <w:tc>
          <w:tcPr>
            <w:tcW w:w="1243" w:type="dxa"/>
            <w:shd w:val="clear" w:color="auto" w:fill="FFFFFF"/>
          </w:tcPr>
          <w:p w:rsidR="00356F60" w:rsidRDefault="00B34BA3">
            <w:pPr>
              <w:pStyle w:val="Jin0"/>
              <w:shd w:val="clear" w:color="auto" w:fill="auto"/>
              <w:spacing w:after="0"/>
              <w:jc w:val="right"/>
            </w:pPr>
            <w:r>
              <w:t>48566,44</w:t>
            </w:r>
          </w:p>
        </w:tc>
        <w:tc>
          <w:tcPr>
            <w:tcW w:w="1714" w:type="dxa"/>
            <w:shd w:val="clear" w:color="auto" w:fill="FFFFFF"/>
            <w:vAlign w:val="bottom"/>
          </w:tcPr>
          <w:p w:rsidR="00356F60" w:rsidRDefault="00B34BA3">
            <w:pPr>
              <w:pStyle w:val="Jin0"/>
              <w:shd w:val="clear" w:color="auto" w:fill="auto"/>
              <w:spacing w:after="0"/>
              <w:jc w:val="right"/>
            </w:pPr>
            <w:r>
              <w:t>0,00</w:t>
            </w:r>
          </w:p>
        </w:tc>
        <w:tc>
          <w:tcPr>
            <w:tcW w:w="1699" w:type="dxa"/>
            <w:shd w:val="clear" w:color="auto" w:fill="FFFFFF"/>
          </w:tcPr>
          <w:p w:rsidR="00356F60" w:rsidRDefault="00B34BA3">
            <w:pPr>
              <w:pStyle w:val="Jin0"/>
              <w:shd w:val="clear" w:color="auto" w:fill="auto"/>
              <w:spacing w:after="0"/>
              <w:jc w:val="right"/>
            </w:pPr>
            <w:r>
              <w:t>48566,44</w:t>
            </w:r>
          </w:p>
        </w:tc>
      </w:tr>
      <w:tr w:rsidR="00356F60">
        <w:tblPrEx>
          <w:tblCellMar>
            <w:top w:w="0" w:type="dxa"/>
            <w:bottom w:w="0" w:type="dxa"/>
          </w:tblCellMar>
        </w:tblPrEx>
        <w:trPr>
          <w:trHeight w:hRule="exact" w:val="230"/>
          <w:jc w:val="center"/>
        </w:trPr>
        <w:tc>
          <w:tcPr>
            <w:tcW w:w="365" w:type="dxa"/>
            <w:shd w:val="clear" w:color="auto" w:fill="FFFFFF"/>
            <w:vAlign w:val="bottom"/>
          </w:tcPr>
          <w:p w:rsidR="00356F60" w:rsidRDefault="00B34BA3">
            <w:pPr>
              <w:pStyle w:val="Jin0"/>
              <w:shd w:val="clear" w:color="auto" w:fill="auto"/>
              <w:spacing w:after="0"/>
              <w:jc w:val="left"/>
            </w:pPr>
            <w:r>
              <w:t>4</w:t>
            </w:r>
          </w:p>
        </w:tc>
        <w:tc>
          <w:tcPr>
            <w:tcW w:w="7555" w:type="dxa"/>
            <w:shd w:val="clear" w:color="auto" w:fill="FFFFFF"/>
            <w:vAlign w:val="bottom"/>
          </w:tcPr>
          <w:p w:rsidR="00356F60" w:rsidRDefault="00B34BA3">
            <w:pPr>
              <w:pStyle w:val="Jin0"/>
              <w:shd w:val="clear" w:color="auto" w:fill="auto"/>
              <w:spacing w:after="0"/>
              <w:jc w:val="left"/>
            </w:pPr>
            <w:r>
              <w:t xml:space="preserve">Vzpěra </w:t>
            </w:r>
            <w:proofErr w:type="spellStart"/>
            <w:r>
              <w:t>poplastovaná</w:t>
            </w:r>
            <w:proofErr w:type="spellEnd"/>
            <w:r>
              <w:t xml:space="preserve"> - PVC, výška 150 cm, 38 mm</w:t>
            </w:r>
          </w:p>
        </w:tc>
        <w:tc>
          <w:tcPr>
            <w:tcW w:w="379" w:type="dxa"/>
            <w:shd w:val="clear" w:color="auto" w:fill="FFFFFF"/>
            <w:vAlign w:val="bottom"/>
          </w:tcPr>
          <w:p w:rsidR="00356F60" w:rsidRDefault="00B34BA3">
            <w:pPr>
              <w:pStyle w:val="Jin0"/>
              <w:shd w:val="clear" w:color="auto" w:fill="auto"/>
              <w:spacing w:after="0"/>
              <w:jc w:val="left"/>
            </w:pPr>
            <w:r>
              <w:t>ks</w:t>
            </w:r>
          </w:p>
        </w:tc>
        <w:tc>
          <w:tcPr>
            <w:tcW w:w="1022" w:type="dxa"/>
            <w:shd w:val="clear" w:color="auto" w:fill="FFFFFF"/>
            <w:vAlign w:val="bottom"/>
          </w:tcPr>
          <w:p w:rsidR="00356F60" w:rsidRDefault="00B34BA3">
            <w:pPr>
              <w:pStyle w:val="Jin0"/>
              <w:shd w:val="clear" w:color="auto" w:fill="auto"/>
              <w:spacing w:after="0"/>
              <w:jc w:val="right"/>
            </w:pPr>
            <w:r>
              <w:t>64</w:t>
            </w:r>
          </w:p>
        </w:tc>
        <w:tc>
          <w:tcPr>
            <w:tcW w:w="1138" w:type="dxa"/>
            <w:shd w:val="clear" w:color="auto" w:fill="FFFFFF"/>
            <w:vAlign w:val="bottom"/>
          </w:tcPr>
          <w:p w:rsidR="00356F60" w:rsidRDefault="00B34BA3">
            <w:pPr>
              <w:pStyle w:val="Jin0"/>
              <w:shd w:val="clear" w:color="auto" w:fill="auto"/>
              <w:spacing w:after="0"/>
              <w:jc w:val="right"/>
            </w:pPr>
            <w:r>
              <w:t>99,17</w:t>
            </w:r>
          </w:p>
        </w:tc>
        <w:tc>
          <w:tcPr>
            <w:tcW w:w="1243" w:type="dxa"/>
            <w:shd w:val="clear" w:color="auto" w:fill="FFFFFF"/>
            <w:vAlign w:val="bottom"/>
          </w:tcPr>
          <w:p w:rsidR="00356F60" w:rsidRDefault="00B34BA3">
            <w:pPr>
              <w:pStyle w:val="Jin0"/>
              <w:shd w:val="clear" w:color="auto" w:fill="auto"/>
              <w:spacing w:after="0"/>
              <w:jc w:val="right"/>
            </w:pPr>
            <w:r>
              <w:t>6346,88</w:t>
            </w:r>
          </w:p>
        </w:tc>
        <w:tc>
          <w:tcPr>
            <w:tcW w:w="1714" w:type="dxa"/>
            <w:shd w:val="clear" w:color="auto" w:fill="FFFFFF"/>
            <w:vAlign w:val="bottom"/>
          </w:tcPr>
          <w:p w:rsidR="00356F60" w:rsidRDefault="00B34BA3">
            <w:pPr>
              <w:pStyle w:val="Jin0"/>
              <w:shd w:val="clear" w:color="auto" w:fill="auto"/>
              <w:spacing w:after="0"/>
              <w:jc w:val="right"/>
            </w:pPr>
            <w:r>
              <w:t>0,00</w:t>
            </w:r>
          </w:p>
        </w:tc>
        <w:tc>
          <w:tcPr>
            <w:tcW w:w="1699" w:type="dxa"/>
            <w:shd w:val="clear" w:color="auto" w:fill="FFFFFF"/>
            <w:vAlign w:val="bottom"/>
          </w:tcPr>
          <w:p w:rsidR="00356F60" w:rsidRDefault="00B34BA3">
            <w:pPr>
              <w:pStyle w:val="Jin0"/>
              <w:shd w:val="clear" w:color="auto" w:fill="auto"/>
              <w:spacing w:after="0"/>
              <w:jc w:val="right"/>
            </w:pPr>
            <w:r>
              <w:t>6346,88</w:t>
            </w:r>
          </w:p>
        </w:tc>
      </w:tr>
      <w:tr w:rsidR="00356F60">
        <w:tblPrEx>
          <w:tblCellMar>
            <w:top w:w="0" w:type="dxa"/>
            <w:bottom w:w="0" w:type="dxa"/>
          </w:tblCellMar>
        </w:tblPrEx>
        <w:trPr>
          <w:trHeight w:hRule="exact" w:val="240"/>
          <w:jc w:val="center"/>
        </w:trPr>
        <w:tc>
          <w:tcPr>
            <w:tcW w:w="365" w:type="dxa"/>
            <w:shd w:val="clear" w:color="auto" w:fill="FFFFFF"/>
            <w:vAlign w:val="bottom"/>
          </w:tcPr>
          <w:p w:rsidR="00356F60" w:rsidRDefault="00B34BA3">
            <w:pPr>
              <w:pStyle w:val="Jin0"/>
              <w:shd w:val="clear" w:color="auto" w:fill="auto"/>
              <w:spacing w:after="0"/>
              <w:jc w:val="left"/>
            </w:pPr>
            <w:r>
              <w:t>5</w:t>
            </w:r>
          </w:p>
        </w:tc>
        <w:tc>
          <w:tcPr>
            <w:tcW w:w="7555" w:type="dxa"/>
            <w:shd w:val="clear" w:color="auto" w:fill="FFFFFF"/>
            <w:vAlign w:val="bottom"/>
          </w:tcPr>
          <w:p w:rsidR="00356F60" w:rsidRDefault="00B34BA3">
            <w:pPr>
              <w:pStyle w:val="Jin0"/>
              <w:shd w:val="clear" w:color="auto" w:fill="auto"/>
              <w:spacing w:after="0"/>
              <w:jc w:val="left"/>
            </w:pPr>
            <w:r>
              <w:t xml:space="preserve">Napínací drát </w:t>
            </w:r>
            <w:proofErr w:type="spellStart"/>
            <w:r>
              <w:t>poplastovaný</w:t>
            </w:r>
            <w:proofErr w:type="spellEnd"/>
            <w:r>
              <w:t xml:space="preserve"> zelený (PVC) 2,2/3,2 mm.</w:t>
            </w:r>
          </w:p>
        </w:tc>
        <w:tc>
          <w:tcPr>
            <w:tcW w:w="379" w:type="dxa"/>
            <w:shd w:val="clear" w:color="auto" w:fill="FFFFFF"/>
            <w:vAlign w:val="bottom"/>
          </w:tcPr>
          <w:p w:rsidR="00356F60" w:rsidRDefault="00B34BA3">
            <w:pPr>
              <w:pStyle w:val="Jin0"/>
              <w:shd w:val="clear" w:color="auto" w:fill="auto"/>
              <w:spacing w:after="0"/>
              <w:jc w:val="left"/>
            </w:pPr>
            <w:r>
              <w:t>ks</w:t>
            </w:r>
          </w:p>
        </w:tc>
        <w:tc>
          <w:tcPr>
            <w:tcW w:w="1022" w:type="dxa"/>
            <w:shd w:val="clear" w:color="auto" w:fill="FFFFFF"/>
            <w:vAlign w:val="bottom"/>
          </w:tcPr>
          <w:p w:rsidR="00356F60" w:rsidRDefault="00B34BA3">
            <w:pPr>
              <w:pStyle w:val="Jin0"/>
              <w:shd w:val="clear" w:color="auto" w:fill="auto"/>
              <w:spacing w:after="0"/>
              <w:jc w:val="right"/>
            </w:pPr>
            <w:r>
              <w:t>14</w:t>
            </w:r>
          </w:p>
        </w:tc>
        <w:tc>
          <w:tcPr>
            <w:tcW w:w="1138" w:type="dxa"/>
            <w:shd w:val="clear" w:color="auto" w:fill="FFFFFF"/>
            <w:vAlign w:val="bottom"/>
          </w:tcPr>
          <w:p w:rsidR="00356F60" w:rsidRDefault="00B34BA3">
            <w:pPr>
              <w:pStyle w:val="Jin0"/>
              <w:shd w:val="clear" w:color="auto" w:fill="auto"/>
              <w:spacing w:after="0"/>
              <w:jc w:val="right"/>
            </w:pPr>
            <w:r>
              <w:t>120,66</w:t>
            </w:r>
          </w:p>
        </w:tc>
        <w:tc>
          <w:tcPr>
            <w:tcW w:w="1243" w:type="dxa"/>
            <w:shd w:val="clear" w:color="auto" w:fill="FFFFFF"/>
            <w:vAlign w:val="bottom"/>
          </w:tcPr>
          <w:p w:rsidR="00356F60" w:rsidRDefault="00B34BA3">
            <w:pPr>
              <w:pStyle w:val="Jin0"/>
              <w:shd w:val="clear" w:color="auto" w:fill="auto"/>
              <w:spacing w:after="0"/>
              <w:jc w:val="right"/>
            </w:pPr>
            <w:r>
              <w:t>1689,24</w:t>
            </w:r>
          </w:p>
        </w:tc>
        <w:tc>
          <w:tcPr>
            <w:tcW w:w="1714" w:type="dxa"/>
            <w:shd w:val="clear" w:color="auto" w:fill="FFFFFF"/>
            <w:vAlign w:val="bottom"/>
          </w:tcPr>
          <w:p w:rsidR="00356F60" w:rsidRDefault="00B34BA3">
            <w:pPr>
              <w:pStyle w:val="Jin0"/>
              <w:shd w:val="clear" w:color="auto" w:fill="auto"/>
              <w:spacing w:after="0"/>
              <w:jc w:val="right"/>
            </w:pPr>
            <w:r>
              <w:t>0,00</w:t>
            </w:r>
          </w:p>
        </w:tc>
        <w:tc>
          <w:tcPr>
            <w:tcW w:w="1699" w:type="dxa"/>
            <w:shd w:val="clear" w:color="auto" w:fill="FFFFFF"/>
            <w:vAlign w:val="bottom"/>
          </w:tcPr>
          <w:p w:rsidR="00356F60" w:rsidRDefault="00B34BA3">
            <w:pPr>
              <w:pStyle w:val="Jin0"/>
              <w:shd w:val="clear" w:color="auto" w:fill="auto"/>
              <w:spacing w:after="0"/>
              <w:jc w:val="right"/>
            </w:pPr>
            <w:r>
              <w:t>1689,24</w:t>
            </w:r>
          </w:p>
        </w:tc>
      </w:tr>
      <w:tr w:rsidR="00356F60">
        <w:tblPrEx>
          <w:tblCellMar>
            <w:top w:w="0" w:type="dxa"/>
            <w:bottom w:w="0" w:type="dxa"/>
          </w:tblCellMar>
        </w:tblPrEx>
        <w:trPr>
          <w:trHeight w:hRule="exact" w:val="230"/>
          <w:jc w:val="center"/>
        </w:trPr>
        <w:tc>
          <w:tcPr>
            <w:tcW w:w="365" w:type="dxa"/>
            <w:shd w:val="clear" w:color="auto" w:fill="FFFFFF"/>
            <w:vAlign w:val="bottom"/>
          </w:tcPr>
          <w:p w:rsidR="00356F60" w:rsidRDefault="00B34BA3">
            <w:pPr>
              <w:pStyle w:val="Jin0"/>
              <w:shd w:val="clear" w:color="auto" w:fill="auto"/>
              <w:spacing w:after="0"/>
              <w:jc w:val="left"/>
            </w:pPr>
            <w:r>
              <w:t>6</w:t>
            </w:r>
          </w:p>
        </w:tc>
        <w:tc>
          <w:tcPr>
            <w:tcW w:w="7555" w:type="dxa"/>
            <w:shd w:val="clear" w:color="auto" w:fill="FFFFFF"/>
          </w:tcPr>
          <w:p w:rsidR="00356F60" w:rsidRDefault="00B34BA3">
            <w:pPr>
              <w:pStyle w:val="Jin0"/>
              <w:shd w:val="clear" w:color="auto" w:fill="auto"/>
              <w:spacing w:after="0"/>
              <w:jc w:val="left"/>
            </w:pPr>
            <w:r>
              <w:t xml:space="preserve">Vázací drát </w:t>
            </w:r>
            <w:proofErr w:type="spellStart"/>
            <w:r>
              <w:t>poplastovaný</w:t>
            </w:r>
            <w:proofErr w:type="spellEnd"/>
            <w:r>
              <w:t xml:space="preserve"> (PVC) ZELENÝ 1,0/1,4 mm</w:t>
            </w:r>
          </w:p>
        </w:tc>
        <w:tc>
          <w:tcPr>
            <w:tcW w:w="379" w:type="dxa"/>
            <w:shd w:val="clear" w:color="auto" w:fill="FFFFFF"/>
          </w:tcPr>
          <w:p w:rsidR="00356F60" w:rsidRDefault="00B34BA3">
            <w:pPr>
              <w:pStyle w:val="Jin0"/>
              <w:shd w:val="clear" w:color="auto" w:fill="auto"/>
              <w:spacing w:after="0"/>
              <w:jc w:val="left"/>
            </w:pPr>
            <w:r>
              <w:t>ks</w:t>
            </w:r>
          </w:p>
        </w:tc>
        <w:tc>
          <w:tcPr>
            <w:tcW w:w="1022" w:type="dxa"/>
            <w:shd w:val="clear" w:color="auto" w:fill="FFFFFF"/>
            <w:vAlign w:val="bottom"/>
          </w:tcPr>
          <w:p w:rsidR="00356F60" w:rsidRDefault="00B34BA3">
            <w:pPr>
              <w:pStyle w:val="Jin0"/>
              <w:shd w:val="clear" w:color="auto" w:fill="auto"/>
              <w:spacing w:after="0"/>
              <w:jc w:val="right"/>
            </w:pPr>
            <w:r>
              <w:t>16</w:t>
            </w:r>
          </w:p>
        </w:tc>
        <w:tc>
          <w:tcPr>
            <w:tcW w:w="1138" w:type="dxa"/>
            <w:shd w:val="clear" w:color="auto" w:fill="FFFFFF"/>
          </w:tcPr>
          <w:p w:rsidR="00356F60" w:rsidRDefault="00B34BA3">
            <w:pPr>
              <w:pStyle w:val="Jin0"/>
              <w:shd w:val="clear" w:color="auto" w:fill="auto"/>
              <w:spacing w:after="0"/>
              <w:jc w:val="right"/>
            </w:pPr>
            <w:r>
              <w:t>70,25</w:t>
            </w:r>
          </w:p>
        </w:tc>
        <w:tc>
          <w:tcPr>
            <w:tcW w:w="1243" w:type="dxa"/>
            <w:shd w:val="clear" w:color="auto" w:fill="FFFFFF"/>
          </w:tcPr>
          <w:p w:rsidR="00356F60" w:rsidRDefault="00B34BA3">
            <w:pPr>
              <w:pStyle w:val="Jin0"/>
              <w:shd w:val="clear" w:color="auto" w:fill="auto"/>
              <w:spacing w:after="0"/>
              <w:jc w:val="right"/>
            </w:pPr>
            <w:r>
              <w:t>1124,00</w:t>
            </w:r>
          </w:p>
        </w:tc>
        <w:tc>
          <w:tcPr>
            <w:tcW w:w="1714" w:type="dxa"/>
            <w:shd w:val="clear" w:color="auto" w:fill="FFFFFF"/>
            <w:vAlign w:val="bottom"/>
          </w:tcPr>
          <w:p w:rsidR="00356F60" w:rsidRDefault="00B34BA3">
            <w:pPr>
              <w:pStyle w:val="Jin0"/>
              <w:shd w:val="clear" w:color="auto" w:fill="auto"/>
              <w:spacing w:after="0"/>
              <w:jc w:val="right"/>
            </w:pPr>
            <w:r>
              <w:t>0,00</w:t>
            </w:r>
          </w:p>
        </w:tc>
        <w:tc>
          <w:tcPr>
            <w:tcW w:w="1699" w:type="dxa"/>
            <w:shd w:val="clear" w:color="auto" w:fill="FFFFFF"/>
          </w:tcPr>
          <w:p w:rsidR="00356F60" w:rsidRDefault="00B34BA3">
            <w:pPr>
              <w:pStyle w:val="Jin0"/>
              <w:shd w:val="clear" w:color="auto" w:fill="auto"/>
              <w:spacing w:after="0"/>
              <w:jc w:val="right"/>
            </w:pPr>
            <w:r>
              <w:t>1124,00</w:t>
            </w:r>
          </w:p>
        </w:tc>
      </w:tr>
      <w:tr w:rsidR="00356F60">
        <w:tblPrEx>
          <w:tblCellMar>
            <w:top w:w="0" w:type="dxa"/>
            <w:bottom w:w="0" w:type="dxa"/>
          </w:tblCellMar>
        </w:tblPrEx>
        <w:trPr>
          <w:trHeight w:hRule="exact" w:val="240"/>
          <w:jc w:val="center"/>
        </w:trPr>
        <w:tc>
          <w:tcPr>
            <w:tcW w:w="365" w:type="dxa"/>
            <w:shd w:val="clear" w:color="auto" w:fill="FFFFFF"/>
            <w:vAlign w:val="bottom"/>
          </w:tcPr>
          <w:p w:rsidR="00356F60" w:rsidRDefault="00B34BA3">
            <w:pPr>
              <w:pStyle w:val="Jin0"/>
              <w:shd w:val="clear" w:color="auto" w:fill="auto"/>
              <w:spacing w:after="0"/>
              <w:jc w:val="left"/>
            </w:pPr>
            <w:r>
              <w:t>7</w:t>
            </w:r>
          </w:p>
        </w:tc>
        <w:tc>
          <w:tcPr>
            <w:tcW w:w="7555" w:type="dxa"/>
            <w:shd w:val="clear" w:color="auto" w:fill="FFFFFF"/>
            <w:vAlign w:val="bottom"/>
          </w:tcPr>
          <w:p w:rsidR="00356F60" w:rsidRDefault="00B34BA3">
            <w:pPr>
              <w:pStyle w:val="Jin0"/>
              <w:shd w:val="clear" w:color="auto" w:fill="auto"/>
              <w:spacing w:after="0"/>
              <w:jc w:val="left"/>
            </w:pPr>
            <w:r>
              <w:t xml:space="preserve">Koncový držák </w:t>
            </w:r>
            <w:proofErr w:type="spellStart"/>
            <w:r>
              <w:t>podhrabové</w:t>
            </w:r>
            <w:proofErr w:type="spellEnd"/>
            <w:r>
              <w:t xml:space="preserve"> desky, výška 30 cm</w:t>
            </w:r>
          </w:p>
        </w:tc>
        <w:tc>
          <w:tcPr>
            <w:tcW w:w="379" w:type="dxa"/>
            <w:shd w:val="clear" w:color="auto" w:fill="FFFFFF"/>
            <w:vAlign w:val="bottom"/>
          </w:tcPr>
          <w:p w:rsidR="00356F60" w:rsidRDefault="00B34BA3">
            <w:pPr>
              <w:pStyle w:val="Jin0"/>
              <w:shd w:val="clear" w:color="auto" w:fill="auto"/>
              <w:spacing w:after="0"/>
              <w:jc w:val="left"/>
            </w:pPr>
            <w:r>
              <w:t>ks</w:t>
            </w:r>
          </w:p>
        </w:tc>
        <w:tc>
          <w:tcPr>
            <w:tcW w:w="1022" w:type="dxa"/>
            <w:shd w:val="clear" w:color="auto" w:fill="FFFFFF"/>
            <w:vAlign w:val="bottom"/>
          </w:tcPr>
          <w:p w:rsidR="00356F60" w:rsidRDefault="00B34BA3">
            <w:pPr>
              <w:pStyle w:val="Jin0"/>
              <w:shd w:val="clear" w:color="auto" w:fill="auto"/>
              <w:spacing w:after="0"/>
              <w:jc w:val="right"/>
            </w:pPr>
            <w:r>
              <w:t>6</w:t>
            </w:r>
          </w:p>
        </w:tc>
        <w:tc>
          <w:tcPr>
            <w:tcW w:w="1138" w:type="dxa"/>
            <w:shd w:val="clear" w:color="auto" w:fill="FFFFFF"/>
            <w:vAlign w:val="bottom"/>
          </w:tcPr>
          <w:p w:rsidR="00356F60" w:rsidRDefault="00B34BA3">
            <w:pPr>
              <w:pStyle w:val="Jin0"/>
              <w:shd w:val="clear" w:color="auto" w:fill="auto"/>
              <w:spacing w:after="0"/>
              <w:jc w:val="right"/>
            </w:pPr>
            <w:r>
              <w:t>60,33</w:t>
            </w:r>
          </w:p>
        </w:tc>
        <w:tc>
          <w:tcPr>
            <w:tcW w:w="1243" w:type="dxa"/>
            <w:shd w:val="clear" w:color="auto" w:fill="FFFFFF"/>
            <w:vAlign w:val="bottom"/>
          </w:tcPr>
          <w:p w:rsidR="00356F60" w:rsidRDefault="00B34BA3">
            <w:pPr>
              <w:pStyle w:val="Jin0"/>
              <w:shd w:val="clear" w:color="auto" w:fill="auto"/>
              <w:spacing w:after="0"/>
              <w:jc w:val="right"/>
            </w:pPr>
            <w:r>
              <w:t>361,98</w:t>
            </w:r>
          </w:p>
        </w:tc>
        <w:tc>
          <w:tcPr>
            <w:tcW w:w="1714" w:type="dxa"/>
            <w:shd w:val="clear" w:color="auto" w:fill="FFFFFF"/>
            <w:vAlign w:val="bottom"/>
          </w:tcPr>
          <w:p w:rsidR="00356F60" w:rsidRDefault="00B34BA3">
            <w:pPr>
              <w:pStyle w:val="Jin0"/>
              <w:shd w:val="clear" w:color="auto" w:fill="auto"/>
              <w:spacing w:after="0"/>
              <w:jc w:val="right"/>
            </w:pPr>
            <w:r>
              <w:t>0,00</w:t>
            </w:r>
          </w:p>
        </w:tc>
        <w:tc>
          <w:tcPr>
            <w:tcW w:w="1699" w:type="dxa"/>
            <w:shd w:val="clear" w:color="auto" w:fill="FFFFFF"/>
            <w:vAlign w:val="bottom"/>
          </w:tcPr>
          <w:p w:rsidR="00356F60" w:rsidRDefault="00B34BA3">
            <w:pPr>
              <w:pStyle w:val="Jin0"/>
              <w:shd w:val="clear" w:color="auto" w:fill="auto"/>
              <w:spacing w:after="0"/>
              <w:jc w:val="right"/>
            </w:pPr>
            <w:r>
              <w:t>361,98</w:t>
            </w:r>
          </w:p>
        </w:tc>
      </w:tr>
      <w:tr w:rsidR="00356F60">
        <w:tblPrEx>
          <w:tblCellMar>
            <w:top w:w="0" w:type="dxa"/>
            <w:bottom w:w="0" w:type="dxa"/>
          </w:tblCellMar>
        </w:tblPrEx>
        <w:trPr>
          <w:trHeight w:hRule="exact" w:val="235"/>
          <w:jc w:val="center"/>
        </w:trPr>
        <w:tc>
          <w:tcPr>
            <w:tcW w:w="365" w:type="dxa"/>
            <w:shd w:val="clear" w:color="auto" w:fill="FFFFFF"/>
            <w:vAlign w:val="bottom"/>
          </w:tcPr>
          <w:p w:rsidR="00356F60" w:rsidRDefault="00B34BA3">
            <w:pPr>
              <w:pStyle w:val="Jin0"/>
              <w:shd w:val="clear" w:color="auto" w:fill="auto"/>
              <w:spacing w:after="0"/>
              <w:jc w:val="left"/>
            </w:pPr>
            <w:r>
              <w:t>8</w:t>
            </w:r>
          </w:p>
        </w:tc>
        <w:tc>
          <w:tcPr>
            <w:tcW w:w="7555" w:type="dxa"/>
            <w:shd w:val="clear" w:color="auto" w:fill="FFFFFF"/>
            <w:vAlign w:val="bottom"/>
          </w:tcPr>
          <w:p w:rsidR="00356F60" w:rsidRDefault="00B34BA3">
            <w:pPr>
              <w:pStyle w:val="Jin0"/>
              <w:shd w:val="clear" w:color="auto" w:fill="auto"/>
              <w:spacing w:after="0"/>
              <w:jc w:val="left"/>
            </w:pPr>
            <w:r>
              <w:t xml:space="preserve">Průběžný držák </w:t>
            </w:r>
            <w:proofErr w:type="spellStart"/>
            <w:r>
              <w:t>podhrabové</w:t>
            </w:r>
            <w:proofErr w:type="spellEnd"/>
            <w:r>
              <w:t xml:space="preserve"> desky, výška 30 cm</w:t>
            </w:r>
          </w:p>
        </w:tc>
        <w:tc>
          <w:tcPr>
            <w:tcW w:w="379" w:type="dxa"/>
            <w:shd w:val="clear" w:color="auto" w:fill="FFFFFF"/>
            <w:vAlign w:val="bottom"/>
          </w:tcPr>
          <w:p w:rsidR="00356F60" w:rsidRDefault="00B34BA3">
            <w:pPr>
              <w:pStyle w:val="Jin0"/>
              <w:shd w:val="clear" w:color="auto" w:fill="auto"/>
              <w:spacing w:after="0"/>
              <w:jc w:val="left"/>
            </w:pPr>
            <w:r>
              <w:t>ks</w:t>
            </w:r>
          </w:p>
        </w:tc>
        <w:tc>
          <w:tcPr>
            <w:tcW w:w="1022" w:type="dxa"/>
            <w:shd w:val="clear" w:color="auto" w:fill="FFFFFF"/>
            <w:vAlign w:val="bottom"/>
          </w:tcPr>
          <w:p w:rsidR="00356F60" w:rsidRDefault="00B34BA3">
            <w:pPr>
              <w:pStyle w:val="Jin0"/>
              <w:shd w:val="clear" w:color="auto" w:fill="auto"/>
              <w:spacing w:after="0"/>
              <w:jc w:val="right"/>
            </w:pPr>
            <w:r>
              <w:t>230</w:t>
            </w:r>
          </w:p>
        </w:tc>
        <w:tc>
          <w:tcPr>
            <w:tcW w:w="1138" w:type="dxa"/>
            <w:shd w:val="clear" w:color="auto" w:fill="FFFFFF"/>
            <w:vAlign w:val="bottom"/>
          </w:tcPr>
          <w:p w:rsidR="00356F60" w:rsidRDefault="00B34BA3">
            <w:pPr>
              <w:pStyle w:val="Jin0"/>
              <w:shd w:val="clear" w:color="auto" w:fill="auto"/>
              <w:spacing w:after="0"/>
              <w:jc w:val="right"/>
            </w:pPr>
            <w:r>
              <w:t>138,84</w:t>
            </w:r>
          </w:p>
        </w:tc>
        <w:tc>
          <w:tcPr>
            <w:tcW w:w="1243" w:type="dxa"/>
            <w:shd w:val="clear" w:color="auto" w:fill="FFFFFF"/>
            <w:vAlign w:val="bottom"/>
          </w:tcPr>
          <w:p w:rsidR="00356F60" w:rsidRDefault="00B34BA3">
            <w:pPr>
              <w:pStyle w:val="Jin0"/>
              <w:shd w:val="clear" w:color="auto" w:fill="auto"/>
              <w:spacing w:after="0"/>
              <w:jc w:val="right"/>
            </w:pPr>
            <w:r>
              <w:t>31933,20</w:t>
            </w:r>
          </w:p>
        </w:tc>
        <w:tc>
          <w:tcPr>
            <w:tcW w:w="1714" w:type="dxa"/>
            <w:shd w:val="clear" w:color="auto" w:fill="FFFFFF"/>
            <w:vAlign w:val="bottom"/>
          </w:tcPr>
          <w:p w:rsidR="00356F60" w:rsidRDefault="00B34BA3">
            <w:pPr>
              <w:pStyle w:val="Jin0"/>
              <w:shd w:val="clear" w:color="auto" w:fill="auto"/>
              <w:spacing w:after="0"/>
              <w:jc w:val="right"/>
            </w:pPr>
            <w:r>
              <w:t>0,00</w:t>
            </w:r>
          </w:p>
        </w:tc>
        <w:tc>
          <w:tcPr>
            <w:tcW w:w="1699" w:type="dxa"/>
            <w:shd w:val="clear" w:color="auto" w:fill="FFFFFF"/>
            <w:vAlign w:val="bottom"/>
          </w:tcPr>
          <w:p w:rsidR="00356F60" w:rsidRDefault="00B34BA3">
            <w:pPr>
              <w:pStyle w:val="Jin0"/>
              <w:shd w:val="clear" w:color="auto" w:fill="auto"/>
              <w:spacing w:after="0"/>
              <w:jc w:val="right"/>
            </w:pPr>
            <w:r>
              <w:t>31933,20</w:t>
            </w:r>
          </w:p>
        </w:tc>
      </w:tr>
      <w:tr w:rsidR="00356F60">
        <w:tblPrEx>
          <w:tblCellMar>
            <w:top w:w="0" w:type="dxa"/>
            <w:bottom w:w="0" w:type="dxa"/>
          </w:tblCellMar>
        </w:tblPrEx>
        <w:trPr>
          <w:trHeight w:hRule="exact" w:val="230"/>
          <w:jc w:val="center"/>
        </w:trPr>
        <w:tc>
          <w:tcPr>
            <w:tcW w:w="365" w:type="dxa"/>
            <w:shd w:val="clear" w:color="auto" w:fill="FFFFFF"/>
            <w:vAlign w:val="bottom"/>
          </w:tcPr>
          <w:p w:rsidR="00356F60" w:rsidRDefault="00B34BA3">
            <w:pPr>
              <w:pStyle w:val="Jin0"/>
              <w:shd w:val="clear" w:color="auto" w:fill="auto"/>
              <w:spacing w:after="0"/>
              <w:jc w:val="left"/>
            </w:pPr>
            <w:r>
              <w:t>9</w:t>
            </w:r>
          </w:p>
        </w:tc>
        <w:tc>
          <w:tcPr>
            <w:tcW w:w="7555" w:type="dxa"/>
            <w:shd w:val="clear" w:color="auto" w:fill="FFFFFF"/>
            <w:vAlign w:val="bottom"/>
          </w:tcPr>
          <w:p w:rsidR="00356F60" w:rsidRDefault="00B34BA3">
            <w:pPr>
              <w:pStyle w:val="Jin0"/>
              <w:shd w:val="clear" w:color="auto" w:fill="auto"/>
              <w:spacing w:after="0"/>
              <w:jc w:val="left"/>
            </w:pPr>
            <w:r>
              <w:t xml:space="preserve">Betonová </w:t>
            </w:r>
            <w:proofErr w:type="spellStart"/>
            <w:r>
              <w:t>podhrabová</w:t>
            </w:r>
            <w:proofErr w:type="spellEnd"/>
            <w:r>
              <w:t xml:space="preserve"> deska 2950 x 300 x 50 mm</w:t>
            </w:r>
          </w:p>
        </w:tc>
        <w:tc>
          <w:tcPr>
            <w:tcW w:w="379" w:type="dxa"/>
            <w:shd w:val="clear" w:color="auto" w:fill="FFFFFF"/>
            <w:vAlign w:val="bottom"/>
          </w:tcPr>
          <w:p w:rsidR="00356F60" w:rsidRDefault="00B34BA3">
            <w:pPr>
              <w:pStyle w:val="Jin0"/>
              <w:shd w:val="clear" w:color="auto" w:fill="auto"/>
              <w:spacing w:after="0"/>
              <w:jc w:val="left"/>
            </w:pPr>
            <w:r>
              <w:t>ks</w:t>
            </w:r>
          </w:p>
        </w:tc>
        <w:tc>
          <w:tcPr>
            <w:tcW w:w="1022" w:type="dxa"/>
            <w:shd w:val="clear" w:color="auto" w:fill="FFFFFF"/>
            <w:vAlign w:val="bottom"/>
          </w:tcPr>
          <w:p w:rsidR="00356F60" w:rsidRDefault="00B34BA3">
            <w:pPr>
              <w:pStyle w:val="Jin0"/>
              <w:shd w:val="clear" w:color="auto" w:fill="auto"/>
              <w:spacing w:after="0"/>
              <w:jc w:val="right"/>
            </w:pPr>
            <w:r>
              <w:t>234</w:t>
            </w:r>
          </w:p>
        </w:tc>
        <w:tc>
          <w:tcPr>
            <w:tcW w:w="1138" w:type="dxa"/>
            <w:shd w:val="clear" w:color="auto" w:fill="FFFFFF"/>
            <w:vAlign w:val="bottom"/>
          </w:tcPr>
          <w:p w:rsidR="00356F60" w:rsidRDefault="00B34BA3">
            <w:pPr>
              <w:pStyle w:val="Jin0"/>
              <w:shd w:val="clear" w:color="auto" w:fill="auto"/>
              <w:spacing w:after="0"/>
              <w:jc w:val="right"/>
            </w:pPr>
            <w:r>
              <w:t>490,91</w:t>
            </w:r>
          </w:p>
        </w:tc>
        <w:tc>
          <w:tcPr>
            <w:tcW w:w="1243" w:type="dxa"/>
            <w:shd w:val="clear" w:color="auto" w:fill="FFFFFF"/>
            <w:vAlign w:val="bottom"/>
          </w:tcPr>
          <w:p w:rsidR="00356F60" w:rsidRDefault="00B34BA3">
            <w:pPr>
              <w:pStyle w:val="Jin0"/>
              <w:shd w:val="clear" w:color="auto" w:fill="auto"/>
              <w:spacing w:after="0"/>
              <w:jc w:val="right"/>
            </w:pPr>
            <w:r>
              <w:t>114872,94</w:t>
            </w:r>
          </w:p>
        </w:tc>
        <w:tc>
          <w:tcPr>
            <w:tcW w:w="1714" w:type="dxa"/>
            <w:shd w:val="clear" w:color="auto" w:fill="FFFFFF"/>
            <w:vAlign w:val="bottom"/>
          </w:tcPr>
          <w:p w:rsidR="00356F60" w:rsidRDefault="00B34BA3">
            <w:pPr>
              <w:pStyle w:val="Jin0"/>
              <w:shd w:val="clear" w:color="auto" w:fill="auto"/>
              <w:spacing w:after="0"/>
              <w:jc w:val="right"/>
            </w:pPr>
            <w:r>
              <w:t>0,00</w:t>
            </w:r>
          </w:p>
        </w:tc>
        <w:tc>
          <w:tcPr>
            <w:tcW w:w="1699" w:type="dxa"/>
            <w:shd w:val="clear" w:color="auto" w:fill="FFFFFF"/>
            <w:vAlign w:val="bottom"/>
          </w:tcPr>
          <w:p w:rsidR="00356F60" w:rsidRDefault="00B34BA3">
            <w:pPr>
              <w:pStyle w:val="Jin0"/>
              <w:shd w:val="clear" w:color="auto" w:fill="auto"/>
              <w:spacing w:after="0"/>
              <w:jc w:val="right"/>
            </w:pPr>
            <w:r>
              <w:t>114872,94</w:t>
            </w:r>
          </w:p>
        </w:tc>
      </w:tr>
      <w:tr w:rsidR="00356F60">
        <w:tblPrEx>
          <w:tblCellMar>
            <w:top w:w="0" w:type="dxa"/>
            <w:bottom w:w="0" w:type="dxa"/>
          </w:tblCellMar>
        </w:tblPrEx>
        <w:trPr>
          <w:trHeight w:hRule="exact" w:val="240"/>
          <w:jc w:val="center"/>
        </w:trPr>
        <w:tc>
          <w:tcPr>
            <w:tcW w:w="365" w:type="dxa"/>
            <w:shd w:val="clear" w:color="auto" w:fill="FFFFFF"/>
            <w:vAlign w:val="bottom"/>
          </w:tcPr>
          <w:p w:rsidR="00356F60" w:rsidRDefault="00B34BA3">
            <w:pPr>
              <w:pStyle w:val="Jin0"/>
              <w:shd w:val="clear" w:color="auto" w:fill="auto"/>
              <w:spacing w:after="0"/>
              <w:jc w:val="left"/>
            </w:pPr>
            <w:r>
              <w:t>10</w:t>
            </w:r>
          </w:p>
        </w:tc>
        <w:tc>
          <w:tcPr>
            <w:tcW w:w="7555" w:type="dxa"/>
            <w:shd w:val="clear" w:color="auto" w:fill="FFFFFF"/>
            <w:vAlign w:val="bottom"/>
          </w:tcPr>
          <w:p w:rsidR="00356F60" w:rsidRDefault="00B34BA3">
            <w:pPr>
              <w:pStyle w:val="Jin0"/>
              <w:shd w:val="clear" w:color="auto" w:fill="auto"/>
              <w:spacing w:after="0"/>
              <w:jc w:val="left"/>
            </w:pPr>
            <w:r>
              <w:t xml:space="preserve">Držák vzpěry k betonové </w:t>
            </w:r>
            <w:proofErr w:type="spellStart"/>
            <w:r>
              <w:t>podhrabové</w:t>
            </w:r>
            <w:proofErr w:type="spellEnd"/>
            <w:r>
              <w:t xml:space="preserve"> desce </w:t>
            </w:r>
            <w:proofErr w:type="spellStart"/>
            <w:r>
              <w:t>pozink</w:t>
            </w:r>
            <w:proofErr w:type="spellEnd"/>
          </w:p>
        </w:tc>
        <w:tc>
          <w:tcPr>
            <w:tcW w:w="379" w:type="dxa"/>
            <w:shd w:val="clear" w:color="auto" w:fill="FFFFFF"/>
            <w:vAlign w:val="bottom"/>
          </w:tcPr>
          <w:p w:rsidR="00356F60" w:rsidRDefault="00B34BA3">
            <w:pPr>
              <w:pStyle w:val="Jin0"/>
              <w:shd w:val="clear" w:color="auto" w:fill="auto"/>
              <w:spacing w:after="0"/>
              <w:jc w:val="left"/>
            </w:pPr>
            <w:r>
              <w:t>ks</w:t>
            </w:r>
          </w:p>
        </w:tc>
        <w:tc>
          <w:tcPr>
            <w:tcW w:w="1022" w:type="dxa"/>
            <w:shd w:val="clear" w:color="auto" w:fill="FFFFFF"/>
            <w:vAlign w:val="bottom"/>
          </w:tcPr>
          <w:p w:rsidR="00356F60" w:rsidRDefault="00B34BA3">
            <w:pPr>
              <w:pStyle w:val="Jin0"/>
              <w:shd w:val="clear" w:color="auto" w:fill="auto"/>
              <w:spacing w:after="0"/>
              <w:jc w:val="right"/>
            </w:pPr>
            <w:r>
              <w:t>64</w:t>
            </w:r>
          </w:p>
        </w:tc>
        <w:tc>
          <w:tcPr>
            <w:tcW w:w="1138" w:type="dxa"/>
            <w:shd w:val="clear" w:color="auto" w:fill="FFFFFF"/>
            <w:vAlign w:val="bottom"/>
          </w:tcPr>
          <w:p w:rsidR="00356F60" w:rsidRDefault="00B34BA3">
            <w:pPr>
              <w:pStyle w:val="Jin0"/>
              <w:shd w:val="clear" w:color="auto" w:fill="auto"/>
              <w:spacing w:after="0"/>
              <w:jc w:val="right"/>
            </w:pPr>
            <w:r>
              <w:t>104,96</w:t>
            </w:r>
          </w:p>
        </w:tc>
        <w:tc>
          <w:tcPr>
            <w:tcW w:w="1243" w:type="dxa"/>
            <w:shd w:val="clear" w:color="auto" w:fill="FFFFFF"/>
            <w:vAlign w:val="bottom"/>
          </w:tcPr>
          <w:p w:rsidR="00356F60" w:rsidRDefault="00B34BA3">
            <w:pPr>
              <w:pStyle w:val="Jin0"/>
              <w:shd w:val="clear" w:color="auto" w:fill="auto"/>
              <w:spacing w:after="0"/>
              <w:jc w:val="right"/>
            </w:pPr>
            <w:r>
              <w:t>6717,44</w:t>
            </w:r>
          </w:p>
        </w:tc>
        <w:tc>
          <w:tcPr>
            <w:tcW w:w="1714" w:type="dxa"/>
            <w:shd w:val="clear" w:color="auto" w:fill="FFFFFF"/>
            <w:vAlign w:val="bottom"/>
          </w:tcPr>
          <w:p w:rsidR="00356F60" w:rsidRDefault="00B34BA3">
            <w:pPr>
              <w:pStyle w:val="Jin0"/>
              <w:shd w:val="clear" w:color="auto" w:fill="auto"/>
              <w:spacing w:after="0"/>
              <w:jc w:val="right"/>
            </w:pPr>
            <w:r>
              <w:t>0,00</w:t>
            </w:r>
          </w:p>
        </w:tc>
        <w:tc>
          <w:tcPr>
            <w:tcW w:w="1699" w:type="dxa"/>
            <w:shd w:val="clear" w:color="auto" w:fill="FFFFFF"/>
            <w:vAlign w:val="bottom"/>
          </w:tcPr>
          <w:p w:rsidR="00356F60" w:rsidRDefault="00B34BA3">
            <w:pPr>
              <w:pStyle w:val="Jin0"/>
              <w:shd w:val="clear" w:color="auto" w:fill="auto"/>
              <w:spacing w:after="0"/>
              <w:jc w:val="right"/>
            </w:pPr>
            <w:r>
              <w:t>6717,44</w:t>
            </w:r>
          </w:p>
        </w:tc>
      </w:tr>
      <w:tr w:rsidR="00356F60">
        <w:tblPrEx>
          <w:tblCellMar>
            <w:top w:w="0" w:type="dxa"/>
            <w:bottom w:w="0" w:type="dxa"/>
          </w:tblCellMar>
        </w:tblPrEx>
        <w:trPr>
          <w:trHeight w:hRule="exact" w:val="240"/>
          <w:jc w:val="center"/>
        </w:trPr>
        <w:tc>
          <w:tcPr>
            <w:tcW w:w="365" w:type="dxa"/>
            <w:shd w:val="clear" w:color="auto" w:fill="FFFFFF"/>
            <w:vAlign w:val="bottom"/>
          </w:tcPr>
          <w:p w:rsidR="00356F60" w:rsidRDefault="00B34BA3">
            <w:pPr>
              <w:pStyle w:val="Jin0"/>
              <w:shd w:val="clear" w:color="auto" w:fill="auto"/>
              <w:spacing w:after="0"/>
              <w:jc w:val="left"/>
            </w:pPr>
            <w:r>
              <w:t>11</w:t>
            </w:r>
          </w:p>
        </w:tc>
        <w:tc>
          <w:tcPr>
            <w:tcW w:w="7555" w:type="dxa"/>
            <w:shd w:val="clear" w:color="auto" w:fill="FFFFFF"/>
          </w:tcPr>
          <w:p w:rsidR="00356F60" w:rsidRDefault="00B34BA3">
            <w:pPr>
              <w:pStyle w:val="Jin0"/>
              <w:shd w:val="clear" w:color="auto" w:fill="auto"/>
              <w:spacing w:after="0"/>
              <w:jc w:val="left"/>
            </w:pPr>
            <w:proofErr w:type="spellStart"/>
            <w:r>
              <w:t>Samovrtný</w:t>
            </w:r>
            <w:proofErr w:type="spellEnd"/>
            <w:r>
              <w:t xml:space="preserve"> šroub k držáku </w:t>
            </w:r>
            <w:proofErr w:type="spellStart"/>
            <w:r>
              <w:t>podhrabové</w:t>
            </w:r>
            <w:proofErr w:type="spellEnd"/>
            <w:r>
              <w:t xml:space="preserve"> desky</w:t>
            </w:r>
          </w:p>
        </w:tc>
        <w:tc>
          <w:tcPr>
            <w:tcW w:w="379" w:type="dxa"/>
            <w:shd w:val="clear" w:color="auto" w:fill="FFFFFF"/>
          </w:tcPr>
          <w:p w:rsidR="00356F60" w:rsidRDefault="00B34BA3">
            <w:pPr>
              <w:pStyle w:val="Jin0"/>
              <w:shd w:val="clear" w:color="auto" w:fill="auto"/>
              <w:spacing w:after="0"/>
              <w:jc w:val="left"/>
            </w:pPr>
            <w:r>
              <w:t>ks</w:t>
            </w:r>
          </w:p>
        </w:tc>
        <w:tc>
          <w:tcPr>
            <w:tcW w:w="1022" w:type="dxa"/>
            <w:shd w:val="clear" w:color="auto" w:fill="FFFFFF"/>
          </w:tcPr>
          <w:p w:rsidR="00356F60" w:rsidRDefault="00B34BA3">
            <w:pPr>
              <w:pStyle w:val="Jin0"/>
              <w:shd w:val="clear" w:color="auto" w:fill="auto"/>
              <w:spacing w:after="0"/>
              <w:jc w:val="right"/>
            </w:pPr>
            <w:r>
              <w:t>500</w:t>
            </w:r>
          </w:p>
        </w:tc>
        <w:tc>
          <w:tcPr>
            <w:tcW w:w="1138" w:type="dxa"/>
            <w:shd w:val="clear" w:color="auto" w:fill="FFFFFF"/>
          </w:tcPr>
          <w:p w:rsidR="00356F60" w:rsidRDefault="00B34BA3">
            <w:pPr>
              <w:pStyle w:val="Jin0"/>
              <w:shd w:val="clear" w:color="auto" w:fill="auto"/>
              <w:spacing w:after="0"/>
              <w:jc w:val="right"/>
            </w:pPr>
            <w:r>
              <w:t>3,31</w:t>
            </w:r>
          </w:p>
        </w:tc>
        <w:tc>
          <w:tcPr>
            <w:tcW w:w="1243" w:type="dxa"/>
            <w:shd w:val="clear" w:color="auto" w:fill="FFFFFF"/>
          </w:tcPr>
          <w:p w:rsidR="00356F60" w:rsidRDefault="00B34BA3">
            <w:pPr>
              <w:pStyle w:val="Jin0"/>
              <w:shd w:val="clear" w:color="auto" w:fill="auto"/>
              <w:spacing w:after="0"/>
              <w:jc w:val="right"/>
            </w:pPr>
            <w:r>
              <w:t>1655,00</w:t>
            </w:r>
          </w:p>
        </w:tc>
        <w:tc>
          <w:tcPr>
            <w:tcW w:w="1714" w:type="dxa"/>
            <w:shd w:val="clear" w:color="auto" w:fill="FFFFFF"/>
            <w:vAlign w:val="bottom"/>
          </w:tcPr>
          <w:p w:rsidR="00356F60" w:rsidRDefault="00B34BA3">
            <w:pPr>
              <w:pStyle w:val="Jin0"/>
              <w:shd w:val="clear" w:color="auto" w:fill="auto"/>
              <w:spacing w:after="0"/>
              <w:jc w:val="right"/>
            </w:pPr>
            <w:r>
              <w:t>0,00</w:t>
            </w:r>
          </w:p>
        </w:tc>
        <w:tc>
          <w:tcPr>
            <w:tcW w:w="1699" w:type="dxa"/>
            <w:shd w:val="clear" w:color="auto" w:fill="FFFFFF"/>
          </w:tcPr>
          <w:p w:rsidR="00356F60" w:rsidRDefault="00B34BA3">
            <w:pPr>
              <w:pStyle w:val="Jin0"/>
              <w:shd w:val="clear" w:color="auto" w:fill="auto"/>
              <w:spacing w:after="0"/>
              <w:jc w:val="right"/>
            </w:pPr>
            <w:r>
              <w:t>1655,00</w:t>
            </w:r>
          </w:p>
        </w:tc>
      </w:tr>
      <w:tr w:rsidR="00356F60">
        <w:tblPrEx>
          <w:tblCellMar>
            <w:top w:w="0" w:type="dxa"/>
            <w:bottom w:w="0" w:type="dxa"/>
          </w:tblCellMar>
        </w:tblPrEx>
        <w:trPr>
          <w:trHeight w:hRule="exact" w:val="235"/>
          <w:jc w:val="center"/>
        </w:trPr>
        <w:tc>
          <w:tcPr>
            <w:tcW w:w="365" w:type="dxa"/>
            <w:shd w:val="clear" w:color="auto" w:fill="FFFFFF"/>
            <w:vAlign w:val="bottom"/>
          </w:tcPr>
          <w:p w:rsidR="00356F60" w:rsidRDefault="00B34BA3">
            <w:pPr>
              <w:pStyle w:val="Jin0"/>
              <w:shd w:val="clear" w:color="auto" w:fill="auto"/>
              <w:spacing w:after="0"/>
              <w:jc w:val="left"/>
            </w:pPr>
            <w:r>
              <w:t>12</w:t>
            </w:r>
          </w:p>
        </w:tc>
        <w:tc>
          <w:tcPr>
            <w:tcW w:w="7555" w:type="dxa"/>
            <w:shd w:val="clear" w:color="auto" w:fill="FFFFFF"/>
          </w:tcPr>
          <w:p w:rsidR="00356F60" w:rsidRDefault="00B34BA3">
            <w:pPr>
              <w:pStyle w:val="Jin0"/>
              <w:shd w:val="clear" w:color="auto" w:fill="auto"/>
              <w:spacing w:after="0"/>
              <w:jc w:val="left"/>
            </w:pPr>
            <w:r>
              <w:t xml:space="preserve">Šroub k držáku vzpěry na </w:t>
            </w:r>
            <w:proofErr w:type="spellStart"/>
            <w:r>
              <w:t>podhrabovou</w:t>
            </w:r>
            <w:proofErr w:type="spellEnd"/>
            <w:r>
              <w:t xml:space="preserve"> desku</w:t>
            </w:r>
          </w:p>
        </w:tc>
        <w:tc>
          <w:tcPr>
            <w:tcW w:w="379" w:type="dxa"/>
            <w:shd w:val="clear" w:color="auto" w:fill="FFFFFF"/>
          </w:tcPr>
          <w:p w:rsidR="00356F60" w:rsidRDefault="00B34BA3">
            <w:pPr>
              <w:pStyle w:val="Jin0"/>
              <w:shd w:val="clear" w:color="auto" w:fill="auto"/>
              <w:spacing w:after="0"/>
              <w:jc w:val="left"/>
            </w:pPr>
            <w:r>
              <w:t>ks</w:t>
            </w:r>
          </w:p>
        </w:tc>
        <w:tc>
          <w:tcPr>
            <w:tcW w:w="1022" w:type="dxa"/>
            <w:shd w:val="clear" w:color="auto" w:fill="FFFFFF"/>
          </w:tcPr>
          <w:p w:rsidR="00356F60" w:rsidRDefault="00B34BA3">
            <w:pPr>
              <w:pStyle w:val="Jin0"/>
              <w:shd w:val="clear" w:color="auto" w:fill="auto"/>
              <w:spacing w:after="0"/>
              <w:jc w:val="right"/>
            </w:pPr>
            <w:r>
              <w:t>64</w:t>
            </w:r>
          </w:p>
        </w:tc>
        <w:tc>
          <w:tcPr>
            <w:tcW w:w="1138" w:type="dxa"/>
            <w:shd w:val="clear" w:color="auto" w:fill="FFFFFF"/>
          </w:tcPr>
          <w:p w:rsidR="00356F60" w:rsidRDefault="00B34BA3">
            <w:pPr>
              <w:pStyle w:val="Jin0"/>
              <w:shd w:val="clear" w:color="auto" w:fill="auto"/>
              <w:spacing w:after="0"/>
              <w:jc w:val="right"/>
            </w:pPr>
            <w:r>
              <w:t>4,96</w:t>
            </w:r>
          </w:p>
        </w:tc>
        <w:tc>
          <w:tcPr>
            <w:tcW w:w="1243" w:type="dxa"/>
            <w:shd w:val="clear" w:color="auto" w:fill="FFFFFF"/>
          </w:tcPr>
          <w:p w:rsidR="00356F60" w:rsidRDefault="00B34BA3">
            <w:pPr>
              <w:pStyle w:val="Jin0"/>
              <w:shd w:val="clear" w:color="auto" w:fill="auto"/>
              <w:spacing w:after="0"/>
              <w:jc w:val="right"/>
            </w:pPr>
            <w:r>
              <w:t>317,44</w:t>
            </w:r>
          </w:p>
        </w:tc>
        <w:tc>
          <w:tcPr>
            <w:tcW w:w="1714" w:type="dxa"/>
            <w:shd w:val="clear" w:color="auto" w:fill="FFFFFF"/>
            <w:vAlign w:val="bottom"/>
          </w:tcPr>
          <w:p w:rsidR="00356F60" w:rsidRDefault="00B34BA3">
            <w:pPr>
              <w:pStyle w:val="Jin0"/>
              <w:shd w:val="clear" w:color="auto" w:fill="auto"/>
              <w:spacing w:after="0"/>
              <w:jc w:val="right"/>
            </w:pPr>
            <w:r>
              <w:t>0,00</w:t>
            </w:r>
          </w:p>
        </w:tc>
        <w:tc>
          <w:tcPr>
            <w:tcW w:w="1699" w:type="dxa"/>
            <w:shd w:val="clear" w:color="auto" w:fill="FFFFFF"/>
          </w:tcPr>
          <w:p w:rsidR="00356F60" w:rsidRDefault="00B34BA3">
            <w:pPr>
              <w:pStyle w:val="Jin0"/>
              <w:shd w:val="clear" w:color="auto" w:fill="auto"/>
              <w:spacing w:after="0"/>
              <w:jc w:val="right"/>
            </w:pPr>
            <w:r>
              <w:t>317,44</w:t>
            </w:r>
          </w:p>
        </w:tc>
      </w:tr>
      <w:tr w:rsidR="00356F60">
        <w:tblPrEx>
          <w:tblCellMar>
            <w:top w:w="0" w:type="dxa"/>
            <w:bottom w:w="0" w:type="dxa"/>
          </w:tblCellMar>
        </w:tblPrEx>
        <w:trPr>
          <w:trHeight w:hRule="exact" w:val="230"/>
          <w:jc w:val="center"/>
        </w:trPr>
        <w:tc>
          <w:tcPr>
            <w:tcW w:w="365" w:type="dxa"/>
            <w:shd w:val="clear" w:color="auto" w:fill="FFFFFF"/>
          </w:tcPr>
          <w:p w:rsidR="00356F60" w:rsidRDefault="00B34BA3">
            <w:pPr>
              <w:pStyle w:val="Jin0"/>
              <w:shd w:val="clear" w:color="auto" w:fill="auto"/>
              <w:spacing w:after="0"/>
              <w:jc w:val="left"/>
            </w:pPr>
            <w:r>
              <w:t>13</w:t>
            </w:r>
          </w:p>
        </w:tc>
        <w:tc>
          <w:tcPr>
            <w:tcW w:w="7555" w:type="dxa"/>
            <w:shd w:val="clear" w:color="auto" w:fill="FFFFFF"/>
          </w:tcPr>
          <w:p w:rsidR="00356F60" w:rsidRDefault="00B34BA3">
            <w:pPr>
              <w:pStyle w:val="Jin0"/>
              <w:shd w:val="clear" w:color="auto" w:fill="auto"/>
              <w:spacing w:after="0"/>
              <w:jc w:val="left"/>
            </w:pPr>
            <w:r>
              <w:t>Příchytka z PVC na napínací drát - zelená</w:t>
            </w:r>
          </w:p>
        </w:tc>
        <w:tc>
          <w:tcPr>
            <w:tcW w:w="379" w:type="dxa"/>
            <w:shd w:val="clear" w:color="auto" w:fill="FFFFFF"/>
          </w:tcPr>
          <w:p w:rsidR="00356F60" w:rsidRDefault="00B34BA3">
            <w:pPr>
              <w:pStyle w:val="Jin0"/>
              <w:shd w:val="clear" w:color="auto" w:fill="auto"/>
              <w:spacing w:after="0"/>
              <w:jc w:val="left"/>
            </w:pPr>
            <w:r>
              <w:t>ks</w:t>
            </w:r>
          </w:p>
        </w:tc>
        <w:tc>
          <w:tcPr>
            <w:tcW w:w="1022" w:type="dxa"/>
            <w:shd w:val="clear" w:color="auto" w:fill="FFFFFF"/>
            <w:vAlign w:val="bottom"/>
          </w:tcPr>
          <w:p w:rsidR="00356F60" w:rsidRDefault="00B34BA3">
            <w:pPr>
              <w:pStyle w:val="Jin0"/>
              <w:shd w:val="clear" w:color="auto" w:fill="auto"/>
              <w:spacing w:after="0"/>
              <w:jc w:val="right"/>
            </w:pPr>
            <w:r>
              <w:t>62</w:t>
            </w:r>
          </w:p>
        </w:tc>
        <w:tc>
          <w:tcPr>
            <w:tcW w:w="1138" w:type="dxa"/>
            <w:shd w:val="clear" w:color="auto" w:fill="FFFFFF"/>
          </w:tcPr>
          <w:p w:rsidR="00356F60" w:rsidRDefault="00B34BA3">
            <w:pPr>
              <w:pStyle w:val="Jin0"/>
              <w:shd w:val="clear" w:color="auto" w:fill="auto"/>
              <w:spacing w:after="0"/>
              <w:jc w:val="right"/>
            </w:pPr>
            <w:r>
              <w:t>52,89</w:t>
            </w:r>
          </w:p>
        </w:tc>
        <w:tc>
          <w:tcPr>
            <w:tcW w:w="1243" w:type="dxa"/>
            <w:shd w:val="clear" w:color="auto" w:fill="FFFFFF"/>
          </w:tcPr>
          <w:p w:rsidR="00356F60" w:rsidRDefault="00B34BA3">
            <w:pPr>
              <w:pStyle w:val="Jin0"/>
              <w:shd w:val="clear" w:color="auto" w:fill="auto"/>
              <w:spacing w:after="0"/>
              <w:jc w:val="right"/>
            </w:pPr>
            <w:r>
              <w:t>3279,18</w:t>
            </w:r>
          </w:p>
        </w:tc>
        <w:tc>
          <w:tcPr>
            <w:tcW w:w="1714" w:type="dxa"/>
            <w:shd w:val="clear" w:color="auto" w:fill="FFFFFF"/>
            <w:vAlign w:val="bottom"/>
          </w:tcPr>
          <w:p w:rsidR="00356F60" w:rsidRDefault="00B34BA3">
            <w:pPr>
              <w:pStyle w:val="Jin0"/>
              <w:shd w:val="clear" w:color="auto" w:fill="auto"/>
              <w:spacing w:after="0"/>
              <w:jc w:val="right"/>
            </w:pPr>
            <w:r>
              <w:t>0,00</w:t>
            </w:r>
          </w:p>
        </w:tc>
        <w:tc>
          <w:tcPr>
            <w:tcW w:w="1699" w:type="dxa"/>
            <w:shd w:val="clear" w:color="auto" w:fill="FFFFFF"/>
          </w:tcPr>
          <w:p w:rsidR="00356F60" w:rsidRDefault="00B34BA3">
            <w:pPr>
              <w:pStyle w:val="Jin0"/>
              <w:shd w:val="clear" w:color="auto" w:fill="auto"/>
              <w:spacing w:after="0"/>
              <w:jc w:val="right"/>
            </w:pPr>
            <w:r>
              <w:t>3279,18</w:t>
            </w:r>
          </w:p>
        </w:tc>
      </w:tr>
      <w:tr w:rsidR="00356F60">
        <w:tblPrEx>
          <w:tblCellMar>
            <w:top w:w="0" w:type="dxa"/>
            <w:bottom w:w="0" w:type="dxa"/>
          </w:tblCellMar>
        </w:tblPrEx>
        <w:trPr>
          <w:trHeight w:hRule="exact" w:val="230"/>
          <w:jc w:val="center"/>
        </w:trPr>
        <w:tc>
          <w:tcPr>
            <w:tcW w:w="365" w:type="dxa"/>
            <w:shd w:val="clear" w:color="auto" w:fill="FFFFFF"/>
            <w:vAlign w:val="bottom"/>
          </w:tcPr>
          <w:p w:rsidR="00356F60" w:rsidRDefault="00B34BA3">
            <w:pPr>
              <w:pStyle w:val="Jin0"/>
              <w:shd w:val="clear" w:color="auto" w:fill="auto"/>
              <w:spacing w:after="0"/>
              <w:jc w:val="left"/>
            </w:pPr>
            <w:r>
              <w:t>14</w:t>
            </w:r>
          </w:p>
        </w:tc>
        <w:tc>
          <w:tcPr>
            <w:tcW w:w="7555" w:type="dxa"/>
            <w:shd w:val="clear" w:color="auto" w:fill="FFFFFF"/>
            <w:vAlign w:val="bottom"/>
          </w:tcPr>
          <w:p w:rsidR="00356F60" w:rsidRDefault="00B34BA3">
            <w:pPr>
              <w:pStyle w:val="Jin0"/>
              <w:shd w:val="clear" w:color="auto" w:fill="auto"/>
              <w:spacing w:after="0"/>
              <w:jc w:val="left"/>
            </w:pPr>
            <w:r>
              <w:t>Brána dvoukřídlá UN1VERSAL - OKO/FAB 4mxl,75</w:t>
            </w:r>
          </w:p>
        </w:tc>
        <w:tc>
          <w:tcPr>
            <w:tcW w:w="379" w:type="dxa"/>
            <w:shd w:val="clear" w:color="auto" w:fill="FFFFFF"/>
            <w:vAlign w:val="bottom"/>
          </w:tcPr>
          <w:p w:rsidR="00356F60" w:rsidRDefault="00B34BA3">
            <w:pPr>
              <w:pStyle w:val="Jin0"/>
              <w:shd w:val="clear" w:color="auto" w:fill="auto"/>
              <w:spacing w:after="0"/>
              <w:jc w:val="left"/>
            </w:pPr>
            <w:r>
              <w:t>ks</w:t>
            </w:r>
          </w:p>
        </w:tc>
        <w:tc>
          <w:tcPr>
            <w:tcW w:w="1022" w:type="dxa"/>
            <w:shd w:val="clear" w:color="auto" w:fill="FFFFFF"/>
            <w:vAlign w:val="bottom"/>
          </w:tcPr>
          <w:p w:rsidR="00356F60" w:rsidRDefault="00B34BA3">
            <w:pPr>
              <w:pStyle w:val="Jin0"/>
              <w:shd w:val="clear" w:color="auto" w:fill="auto"/>
              <w:spacing w:after="0"/>
              <w:jc w:val="right"/>
            </w:pPr>
            <w:r>
              <w:t>2</w:t>
            </w:r>
          </w:p>
        </w:tc>
        <w:tc>
          <w:tcPr>
            <w:tcW w:w="1138" w:type="dxa"/>
            <w:shd w:val="clear" w:color="auto" w:fill="FFFFFF"/>
            <w:vAlign w:val="bottom"/>
          </w:tcPr>
          <w:p w:rsidR="00356F60" w:rsidRDefault="00B34BA3">
            <w:pPr>
              <w:pStyle w:val="Jin0"/>
              <w:shd w:val="clear" w:color="auto" w:fill="auto"/>
              <w:spacing w:after="0"/>
              <w:jc w:val="right"/>
            </w:pPr>
            <w:r>
              <w:t>6197,52</w:t>
            </w:r>
          </w:p>
        </w:tc>
        <w:tc>
          <w:tcPr>
            <w:tcW w:w="1243" w:type="dxa"/>
            <w:shd w:val="clear" w:color="auto" w:fill="FFFFFF"/>
            <w:vAlign w:val="bottom"/>
          </w:tcPr>
          <w:p w:rsidR="00356F60" w:rsidRDefault="00B34BA3">
            <w:pPr>
              <w:pStyle w:val="Jin0"/>
              <w:shd w:val="clear" w:color="auto" w:fill="auto"/>
              <w:spacing w:after="0"/>
              <w:jc w:val="right"/>
            </w:pPr>
            <w:r>
              <w:t>12395,04</w:t>
            </w:r>
          </w:p>
        </w:tc>
        <w:tc>
          <w:tcPr>
            <w:tcW w:w="1714" w:type="dxa"/>
            <w:shd w:val="clear" w:color="auto" w:fill="FFFFFF"/>
            <w:vAlign w:val="bottom"/>
          </w:tcPr>
          <w:p w:rsidR="00356F60" w:rsidRDefault="00B34BA3">
            <w:pPr>
              <w:pStyle w:val="Jin0"/>
              <w:shd w:val="clear" w:color="auto" w:fill="auto"/>
              <w:spacing w:after="0"/>
              <w:jc w:val="right"/>
            </w:pPr>
            <w:r>
              <w:t>0,00</w:t>
            </w:r>
          </w:p>
        </w:tc>
        <w:tc>
          <w:tcPr>
            <w:tcW w:w="1699" w:type="dxa"/>
            <w:shd w:val="clear" w:color="auto" w:fill="FFFFFF"/>
            <w:vAlign w:val="bottom"/>
          </w:tcPr>
          <w:p w:rsidR="00356F60" w:rsidRDefault="00B34BA3">
            <w:pPr>
              <w:pStyle w:val="Jin0"/>
              <w:shd w:val="clear" w:color="auto" w:fill="auto"/>
              <w:spacing w:after="0"/>
              <w:jc w:val="right"/>
            </w:pPr>
            <w:r>
              <w:t>12395,04</w:t>
            </w:r>
          </w:p>
        </w:tc>
      </w:tr>
      <w:tr w:rsidR="00356F60">
        <w:tblPrEx>
          <w:tblCellMar>
            <w:top w:w="0" w:type="dxa"/>
            <w:bottom w:w="0" w:type="dxa"/>
          </w:tblCellMar>
        </w:tblPrEx>
        <w:trPr>
          <w:trHeight w:hRule="exact" w:val="240"/>
          <w:jc w:val="center"/>
        </w:trPr>
        <w:tc>
          <w:tcPr>
            <w:tcW w:w="365" w:type="dxa"/>
            <w:shd w:val="clear" w:color="auto" w:fill="FFFFFF"/>
            <w:vAlign w:val="bottom"/>
          </w:tcPr>
          <w:p w:rsidR="00356F60" w:rsidRDefault="00B34BA3">
            <w:pPr>
              <w:pStyle w:val="Jin0"/>
              <w:shd w:val="clear" w:color="auto" w:fill="auto"/>
              <w:spacing w:after="0"/>
              <w:jc w:val="left"/>
            </w:pPr>
            <w:r>
              <w:t>15</w:t>
            </w:r>
          </w:p>
        </w:tc>
        <w:tc>
          <w:tcPr>
            <w:tcW w:w="7555" w:type="dxa"/>
            <w:shd w:val="clear" w:color="auto" w:fill="FFFFFF"/>
            <w:vAlign w:val="bottom"/>
          </w:tcPr>
          <w:p w:rsidR="00356F60" w:rsidRDefault="00B34BA3">
            <w:pPr>
              <w:pStyle w:val="Jin0"/>
              <w:shd w:val="clear" w:color="auto" w:fill="auto"/>
              <w:spacing w:after="0"/>
              <w:jc w:val="left"/>
            </w:pPr>
            <w:r>
              <w:t>Balíček FAB pro bránu UNIVERSAL/SOLID</w:t>
            </w:r>
          </w:p>
        </w:tc>
        <w:tc>
          <w:tcPr>
            <w:tcW w:w="379" w:type="dxa"/>
            <w:shd w:val="clear" w:color="auto" w:fill="FFFFFF"/>
            <w:vAlign w:val="bottom"/>
          </w:tcPr>
          <w:p w:rsidR="00356F60" w:rsidRDefault="00B34BA3">
            <w:pPr>
              <w:pStyle w:val="Jin0"/>
              <w:shd w:val="clear" w:color="auto" w:fill="auto"/>
              <w:spacing w:after="0"/>
              <w:jc w:val="left"/>
            </w:pPr>
            <w:r>
              <w:t>ks</w:t>
            </w:r>
          </w:p>
        </w:tc>
        <w:tc>
          <w:tcPr>
            <w:tcW w:w="1022" w:type="dxa"/>
            <w:shd w:val="clear" w:color="auto" w:fill="FFFFFF"/>
            <w:vAlign w:val="bottom"/>
          </w:tcPr>
          <w:p w:rsidR="00356F60" w:rsidRDefault="00B34BA3">
            <w:pPr>
              <w:pStyle w:val="Jin0"/>
              <w:shd w:val="clear" w:color="auto" w:fill="auto"/>
              <w:spacing w:after="0"/>
              <w:jc w:val="right"/>
            </w:pPr>
            <w:r>
              <w:t>2</w:t>
            </w:r>
          </w:p>
        </w:tc>
        <w:tc>
          <w:tcPr>
            <w:tcW w:w="1138" w:type="dxa"/>
            <w:shd w:val="clear" w:color="auto" w:fill="FFFFFF"/>
            <w:vAlign w:val="bottom"/>
          </w:tcPr>
          <w:p w:rsidR="00356F60" w:rsidRDefault="00B34BA3">
            <w:pPr>
              <w:pStyle w:val="Jin0"/>
              <w:shd w:val="clear" w:color="auto" w:fill="auto"/>
              <w:spacing w:after="0"/>
              <w:jc w:val="right"/>
            </w:pPr>
            <w:r>
              <w:t>354,55</w:t>
            </w:r>
          </w:p>
        </w:tc>
        <w:tc>
          <w:tcPr>
            <w:tcW w:w="1243" w:type="dxa"/>
            <w:shd w:val="clear" w:color="auto" w:fill="FFFFFF"/>
            <w:vAlign w:val="bottom"/>
          </w:tcPr>
          <w:p w:rsidR="00356F60" w:rsidRDefault="00B34BA3">
            <w:pPr>
              <w:pStyle w:val="Jin0"/>
              <w:shd w:val="clear" w:color="auto" w:fill="auto"/>
              <w:spacing w:after="0"/>
              <w:jc w:val="right"/>
            </w:pPr>
            <w:r>
              <w:t>709,10</w:t>
            </w:r>
          </w:p>
        </w:tc>
        <w:tc>
          <w:tcPr>
            <w:tcW w:w="1714" w:type="dxa"/>
            <w:shd w:val="clear" w:color="auto" w:fill="FFFFFF"/>
            <w:vAlign w:val="bottom"/>
          </w:tcPr>
          <w:p w:rsidR="00356F60" w:rsidRDefault="00B34BA3">
            <w:pPr>
              <w:pStyle w:val="Jin0"/>
              <w:shd w:val="clear" w:color="auto" w:fill="auto"/>
              <w:spacing w:after="0"/>
              <w:jc w:val="right"/>
            </w:pPr>
            <w:r>
              <w:t>0,00</w:t>
            </w:r>
          </w:p>
        </w:tc>
        <w:tc>
          <w:tcPr>
            <w:tcW w:w="1699" w:type="dxa"/>
            <w:shd w:val="clear" w:color="auto" w:fill="FFFFFF"/>
            <w:vAlign w:val="bottom"/>
          </w:tcPr>
          <w:p w:rsidR="00356F60" w:rsidRDefault="00B34BA3">
            <w:pPr>
              <w:pStyle w:val="Jin0"/>
              <w:shd w:val="clear" w:color="auto" w:fill="auto"/>
              <w:spacing w:after="0"/>
              <w:jc w:val="right"/>
            </w:pPr>
            <w:r>
              <w:t>709,10</w:t>
            </w:r>
          </w:p>
        </w:tc>
      </w:tr>
      <w:tr w:rsidR="00356F60">
        <w:tblPrEx>
          <w:tblCellMar>
            <w:top w:w="0" w:type="dxa"/>
            <w:bottom w:w="0" w:type="dxa"/>
          </w:tblCellMar>
        </w:tblPrEx>
        <w:trPr>
          <w:trHeight w:hRule="exact" w:val="235"/>
          <w:jc w:val="center"/>
        </w:trPr>
        <w:tc>
          <w:tcPr>
            <w:tcW w:w="365" w:type="dxa"/>
            <w:shd w:val="clear" w:color="auto" w:fill="FFFFFF"/>
            <w:vAlign w:val="bottom"/>
          </w:tcPr>
          <w:p w:rsidR="00356F60" w:rsidRDefault="00B34BA3">
            <w:pPr>
              <w:pStyle w:val="Jin0"/>
              <w:shd w:val="clear" w:color="auto" w:fill="auto"/>
              <w:spacing w:after="0"/>
              <w:jc w:val="left"/>
            </w:pPr>
            <w:r>
              <w:t>16</w:t>
            </w:r>
          </w:p>
        </w:tc>
        <w:tc>
          <w:tcPr>
            <w:tcW w:w="7555" w:type="dxa"/>
            <w:shd w:val="clear" w:color="auto" w:fill="FFFFFF"/>
            <w:vAlign w:val="bottom"/>
          </w:tcPr>
          <w:p w:rsidR="00356F60" w:rsidRDefault="00B34BA3">
            <w:pPr>
              <w:pStyle w:val="Jin0"/>
              <w:shd w:val="clear" w:color="auto" w:fill="auto"/>
              <w:spacing w:after="0"/>
              <w:jc w:val="left"/>
            </w:pPr>
            <w:r>
              <w:t>Beton C20/25 včetně dopravy</w:t>
            </w:r>
          </w:p>
        </w:tc>
        <w:tc>
          <w:tcPr>
            <w:tcW w:w="379" w:type="dxa"/>
            <w:shd w:val="clear" w:color="auto" w:fill="FFFFFF"/>
            <w:vAlign w:val="bottom"/>
          </w:tcPr>
          <w:p w:rsidR="00356F60" w:rsidRDefault="00B34BA3">
            <w:pPr>
              <w:pStyle w:val="Jin0"/>
              <w:shd w:val="clear" w:color="auto" w:fill="auto"/>
              <w:spacing w:after="0"/>
              <w:jc w:val="left"/>
            </w:pPr>
            <w:r>
              <w:t>m3</w:t>
            </w:r>
          </w:p>
        </w:tc>
        <w:tc>
          <w:tcPr>
            <w:tcW w:w="1022" w:type="dxa"/>
            <w:shd w:val="clear" w:color="auto" w:fill="FFFFFF"/>
            <w:vAlign w:val="bottom"/>
          </w:tcPr>
          <w:p w:rsidR="00356F60" w:rsidRDefault="00B34BA3">
            <w:pPr>
              <w:pStyle w:val="Jin0"/>
              <w:shd w:val="clear" w:color="auto" w:fill="auto"/>
              <w:spacing w:after="0"/>
              <w:jc w:val="right"/>
            </w:pPr>
            <w:r>
              <w:t>14</w:t>
            </w:r>
          </w:p>
        </w:tc>
        <w:tc>
          <w:tcPr>
            <w:tcW w:w="1138" w:type="dxa"/>
            <w:shd w:val="clear" w:color="auto" w:fill="FFFFFF"/>
            <w:vAlign w:val="bottom"/>
          </w:tcPr>
          <w:p w:rsidR="00356F60" w:rsidRDefault="00B34BA3">
            <w:pPr>
              <w:pStyle w:val="Jin0"/>
              <w:shd w:val="clear" w:color="auto" w:fill="auto"/>
              <w:spacing w:after="0"/>
              <w:jc w:val="right"/>
            </w:pPr>
            <w:r>
              <w:t>2900,00</w:t>
            </w:r>
          </w:p>
        </w:tc>
        <w:tc>
          <w:tcPr>
            <w:tcW w:w="1243" w:type="dxa"/>
            <w:shd w:val="clear" w:color="auto" w:fill="FFFFFF"/>
            <w:vAlign w:val="bottom"/>
          </w:tcPr>
          <w:p w:rsidR="00356F60" w:rsidRDefault="00B34BA3">
            <w:pPr>
              <w:pStyle w:val="Jin0"/>
              <w:shd w:val="clear" w:color="auto" w:fill="auto"/>
              <w:spacing w:after="0"/>
              <w:jc w:val="right"/>
            </w:pPr>
            <w:r>
              <w:t>40600,00</w:t>
            </w:r>
          </w:p>
        </w:tc>
        <w:tc>
          <w:tcPr>
            <w:tcW w:w="1714" w:type="dxa"/>
            <w:shd w:val="clear" w:color="auto" w:fill="FFFFFF"/>
            <w:vAlign w:val="bottom"/>
          </w:tcPr>
          <w:p w:rsidR="00356F60" w:rsidRDefault="00B34BA3">
            <w:pPr>
              <w:pStyle w:val="Jin0"/>
              <w:shd w:val="clear" w:color="auto" w:fill="auto"/>
              <w:spacing w:after="0"/>
              <w:jc w:val="right"/>
            </w:pPr>
            <w:r>
              <w:t>0,00</w:t>
            </w:r>
          </w:p>
        </w:tc>
        <w:tc>
          <w:tcPr>
            <w:tcW w:w="1699" w:type="dxa"/>
            <w:shd w:val="clear" w:color="auto" w:fill="FFFFFF"/>
            <w:vAlign w:val="bottom"/>
          </w:tcPr>
          <w:p w:rsidR="00356F60" w:rsidRDefault="00B34BA3">
            <w:pPr>
              <w:pStyle w:val="Jin0"/>
              <w:shd w:val="clear" w:color="auto" w:fill="auto"/>
              <w:spacing w:after="0"/>
              <w:jc w:val="right"/>
            </w:pPr>
            <w:r>
              <w:t>40600,00</w:t>
            </w:r>
          </w:p>
        </w:tc>
      </w:tr>
      <w:tr w:rsidR="00356F60">
        <w:tblPrEx>
          <w:tblCellMar>
            <w:top w:w="0" w:type="dxa"/>
            <w:bottom w:w="0" w:type="dxa"/>
          </w:tblCellMar>
        </w:tblPrEx>
        <w:trPr>
          <w:trHeight w:hRule="exact" w:val="710"/>
          <w:jc w:val="center"/>
        </w:trPr>
        <w:tc>
          <w:tcPr>
            <w:tcW w:w="365" w:type="dxa"/>
            <w:shd w:val="clear" w:color="auto" w:fill="FFFFFF"/>
          </w:tcPr>
          <w:p w:rsidR="00356F60" w:rsidRDefault="00B34BA3">
            <w:pPr>
              <w:pStyle w:val="Jin0"/>
              <w:shd w:val="clear" w:color="auto" w:fill="auto"/>
              <w:spacing w:after="0"/>
              <w:jc w:val="left"/>
            </w:pPr>
            <w:r>
              <w:t>17</w:t>
            </w:r>
          </w:p>
        </w:tc>
        <w:tc>
          <w:tcPr>
            <w:tcW w:w="7555" w:type="dxa"/>
            <w:shd w:val="clear" w:color="auto" w:fill="FFFFFF"/>
            <w:vAlign w:val="bottom"/>
          </w:tcPr>
          <w:p w:rsidR="00356F60" w:rsidRDefault="00B34BA3">
            <w:pPr>
              <w:pStyle w:val="Jin0"/>
              <w:shd w:val="clear" w:color="auto" w:fill="auto"/>
              <w:spacing w:after="0" w:line="276" w:lineRule="auto"/>
              <w:jc w:val="left"/>
            </w:pPr>
            <w:r>
              <w:t xml:space="preserve">Montáž plotu: vyhloubení děr </w:t>
            </w:r>
            <w:r>
              <w:t xml:space="preserve">do hloubky 50-70 cm, betonáž sloupků, upevnění </w:t>
            </w:r>
            <w:proofErr w:type="spellStart"/>
            <w:r>
              <w:t>podhrabových</w:t>
            </w:r>
            <w:proofErr w:type="spellEnd"/>
            <w:r>
              <w:t xml:space="preserve"> desek, natažení a vypnutí pletiva</w:t>
            </w:r>
          </w:p>
        </w:tc>
        <w:tc>
          <w:tcPr>
            <w:tcW w:w="379" w:type="dxa"/>
            <w:shd w:val="clear" w:color="auto" w:fill="FFFFFF"/>
          </w:tcPr>
          <w:p w:rsidR="00356F60" w:rsidRDefault="00B34BA3">
            <w:pPr>
              <w:pStyle w:val="Jin0"/>
              <w:shd w:val="clear" w:color="auto" w:fill="auto"/>
              <w:spacing w:after="0"/>
              <w:jc w:val="left"/>
            </w:pPr>
            <w:r>
              <w:t>m</w:t>
            </w:r>
          </w:p>
        </w:tc>
        <w:tc>
          <w:tcPr>
            <w:tcW w:w="1022" w:type="dxa"/>
            <w:shd w:val="clear" w:color="auto" w:fill="FFFFFF"/>
          </w:tcPr>
          <w:p w:rsidR="00356F60" w:rsidRDefault="00B34BA3">
            <w:pPr>
              <w:pStyle w:val="Jin0"/>
              <w:shd w:val="clear" w:color="auto" w:fill="auto"/>
              <w:spacing w:after="0"/>
              <w:jc w:val="right"/>
            </w:pPr>
            <w:r>
              <w:t>705</w:t>
            </w:r>
          </w:p>
        </w:tc>
        <w:tc>
          <w:tcPr>
            <w:tcW w:w="1138" w:type="dxa"/>
            <w:shd w:val="clear" w:color="auto" w:fill="FFFFFF"/>
          </w:tcPr>
          <w:p w:rsidR="00356F60" w:rsidRDefault="00B34BA3">
            <w:pPr>
              <w:pStyle w:val="Jin0"/>
              <w:shd w:val="clear" w:color="auto" w:fill="auto"/>
              <w:spacing w:after="0"/>
              <w:jc w:val="right"/>
            </w:pPr>
            <w:r>
              <w:t>558,00</w:t>
            </w:r>
          </w:p>
        </w:tc>
        <w:tc>
          <w:tcPr>
            <w:tcW w:w="1243" w:type="dxa"/>
            <w:shd w:val="clear" w:color="auto" w:fill="FFFFFF"/>
          </w:tcPr>
          <w:p w:rsidR="00356F60" w:rsidRDefault="00B34BA3">
            <w:pPr>
              <w:pStyle w:val="Jin0"/>
              <w:shd w:val="clear" w:color="auto" w:fill="auto"/>
              <w:spacing w:after="0"/>
              <w:jc w:val="right"/>
            </w:pPr>
            <w:r>
              <w:t>0,00</w:t>
            </w:r>
          </w:p>
        </w:tc>
        <w:tc>
          <w:tcPr>
            <w:tcW w:w="1714" w:type="dxa"/>
            <w:shd w:val="clear" w:color="auto" w:fill="FFFFFF"/>
          </w:tcPr>
          <w:p w:rsidR="00356F60" w:rsidRDefault="00B34BA3">
            <w:pPr>
              <w:pStyle w:val="Jin0"/>
              <w:shd w:val="clear" w:color="auto" w:fill="auto"/>
              <w:spacing w:after="0"/>
              <w:jc w:val="right"/>
            </w:pPr>
            <w:r>
              <w:t>393390,00</w:t>
            </w:r>
          </w:p>
        </w:tc>
        <w:tc>
          <w:tcPr>
            <w:tcW w:w="1699" w:type="dxa"/>
            <w:shd w:val="clear" w:color="auto" w:fill="FFFFFF"/>
          </w:tcPr>
          <w:p w:rsidR="00356F60" w:rsidRDefault="00B34BA3">
            <w:pPr>
              <w:pStyle w:val="Jin0"/>
              <w:shd w:val="clear" w:color="auto" w:fill="auto"/>
              <w:spacing w:after="0"/>
              <w:jc w:val="right"/>
            </w:pPr>
            <w:r>
              <w:t>393390,00</w:t>
            </w:r>
          </w:p>
        </w:tc>
      </w:tr>
      <w:tr w:rsidR="00356F60">
        <w:tblPrEx>
          <w:tblCellMar>
            <w:top w:w="0" w:type="dxa"/>
            <w:bottom w:w="0" w:type="dxa"/>
          </w:tblCellMar>
        </w:tblPrEx>
        <w:trPr>
          <w:trHeight w:hRule="exact" w:val="230"/>
          <w:jc w:val="center"/>
        </w:trPr>
        <w:tc>
          <w:tcPr>
            <w:tcW w:w="365" w:type="dxa"/>
            <w:shd w:val="clear" w:color="auto" w:fill="FFFFFF"/>
            <w:vAlign w:val="bottom"/>
          </w:tcPr>
          <w:p w:rsidR="00356F60" w:rsidRDefault="00B34BA3">
            <w:pPr>
              <w:pStyle w:val="Jin0"/>
              <w:shd w:val="clear" w:color="auto" w:fill="auto"/>
              <w:spacing w:after="0"/>
              <w:jc w:val="left"/>
            </w:pPr>
            <w:r>
              <w:t>18</w:t>
            </w:r>
          </w:p>
        </w:tc>
        <w:tc>
          <w:tcPr>
            <w:tcW w:w="7555" w:type="dxa"/>
            <w:shd w:val="clear" w:color="auto" w:fill="FFFFFF"/>
          </w:tcPr>
          <w:p w:rsidR="00356F60" w:rsidRDefault="00B34BA3">
            <w:pPr>
              <w:pStyle w:val="Jin0"/>
              <w:shd w:val="clear" w:color="auto" w:fill="auto"/>
              <w:spacing w:after="0"/>
              <w:jc w:val="left"/>
            </w:pPr>
            <w:r>
              <w:t>Demolice stávajícího plotu</w:t>
            </w:r>
          </w:p>
        </w:tc>
        <w:tc>
          <w:tcPr>
            <w:tcW w:w="379" w:type="dxa"/>
            <w:shd w:val="clear" w:color="auto" w:fill="FFFFFF"/>
          </w:tcPr>
          <w:p w:rsidR="00356F60" w:rsidRDefault="00B34BA3">
            <w:pPr>
              <w:pStyle w:val="Jin0"/>
              <w:shd w:val="clear" w:color="auto" w:fill="auto"/>
              <w:spacing w:after="0"/>
              <w:jc w:val="left"/>
            </w:pPr>
            <w:r>
              <w:t>h</w:t>
            </w:r>
          </w:p>
        </w:tc>
        <w:tc>
          <w:tcPr>
            <w:tcW w:w="1022" w:type="dxa"/>
            <w:shd w:val="clear" w:color="auto" w:fill="FFFFFF"/>
          </w:tcPr>
          <w:p w:rsidR="00356F60" w:rsidRDefault="00B34BA3">
            <w:pPr>
              <w:pStyle w:val="Jin0"/>
              <w:shd w:val="clear" w:color="auto" w:fill="auto"/>
              <w:spacing w:after="0"/>
              <w:jc w:val="right"/>
            </w:pPr>
            <w:r>
              <w:t>940</w:t>
            </w:r>
          </w:p>
        </w:tc>
        <w:tc>
          <w:tcPr>
            <w:tcW w:w="1138" w:type="dxa"/>
            <w:shd w:val="clear" w:color="auto" w:fill="FFFFFF"/>
          </w:tcPr>
          <w:p w:rsidR="00356F60" w:rsidRDefault="00B34BA3">
            <w:pPr>
              <w:pStyle w:val="Jin0"/>
              <w:shd w:val="clear" w:color="auto" w:fill="auto"/>
              <w:spacing w:after="0"/>
              <w:jc w:val="right"/>
            </w:pPr>
            <w:r>
              <w:t>240,00</w:t>
            </w:r>
          </w:p>
        </w:tc>
        <w:tc>
          <w:tcPr>
            <w:tcW w:w="1243" w:type="dxa"/>
            <w:shd w:val="clear" w:color="auto" w:fill="FFFFFF"/>
          </w:tcPr>
          <w:p w:rsidR="00356F60" w:rsidRDefault="00356F60">
            <w:pPr>
              <w:rPr>
                <w:sz w:val="10"/>
                <w:szCs w:val="10"/>
              </w:rPr>
            </w:pPr>
          </w:p>
        </w:tc>
        <w:tc>
          <w:tcPr>
            <w:tcW w:w="1714" w:type="dxa"/>
            <w:shd w:val="clear" w:color="auto" w:fill="FFFFFF"/>
          </w:tcPr>
          <w:p w:rsidR="00356F60" w:rsidRDefault="00B34BA3">
            <w:pPr>
              <w:pStyle w:val="Jin0"/>
              <w:shd w:val="clear" w:color="auto" w:fill="auto"/>
              <w:spacing w:after="0"/>
              <w:jc w:val="right"/>
            </w:pPr>
            <w:r>
              <w:t>225600,00</w:t>
            </w:r>
          </w:p>
        </w:tc>
        <w:tc>
          <w:tcPr>
            <w:tcW w:w="1699" w:type="dxa"/>
            <w:shd w:val="clear" w:color="auto" w:fill="FFFFFF"/>
          </w:tcPr>
          <w:p w:rsidR="00356F60" w:rsidRDefault="00B34BA3">
            <w:pPr>
              <w:pStyle w:val="Jin0"/>
              <w:shd w:val="clear" w:color="auto" w:fill="auto"/>
              <w:spacing w:after="0"/>
              <w:jc w:val="right"/>
            </w:pPr>
            <w:r>
              <w:t>225600,00</w:t>
            </w:r>
          </w:p>
        </w:tc>
      </w:tr>
      <w:tr w:rsidR="00356F60">
        <w:tblPrEx>
          <w:tblCellMar>
            <w:top w:w="0" w:type="dxa"/>
            <w:bottom w:w="0" w:type="dxa"/>
          </w:tblCellMar>
        </w:tblPrEx>
        <w:trPr>
          <w:trHeight w:hRule="exact" w:val="230"/>
          <w:jc w:val="center"/>
        </w:trPr>
        <w:tc>
          <w:tcPr>
            <w:tcW w:w="365" w:type="dxa"/>
            <w:shd w:val="clear" w:color="auto" w:fill="FFFFFF"/>
            <w:vAlign w:val="bottom"/>
          </w:tcPr>
          <w:p w:rsidR="00356F60" w:rsidRDefault="00B34BA3">
            <w:pPr>
              <w:pStyle w:val="Jin0"/>
              <w:shd w:val="clear" w:color="auto" w:fill="auto"/>
              <w:spacing w:after="0"/>
              <w:jc w:val="left"/>
            </w:pPr>
            <w:r>
              <w:t>19</w:t>
            </w:r>
          </w:p>
        </w:tc>
        <w:tc>
          <w:tcPr>
            <w:tcW w:w="7555" w:type="dxa"/>
            <w:shd w:val="clear" w:color="auto" w:fill="FFFFFF"/>
            <w:vAlign w:val="bottom"/>
          </w:tcPr>
          <w:p w:rsidR="00356F60" w:rsidRDefault="00B34BA3">
            <w:pPr>
              <w:pStyle w:val="Jin0"/>
              <w:shd w:val="clear" w:color="auto" w:fill="auto"/>
              <w:spacing w:after="0"/>
              <w:jc w:val="left"/>
            </w:pPr>
            <w:r>
              <w:t>Betonáž a instalace brány do šíře 400 cm</w:t>
            </w:r>
          </w:p>
        </w:tc>
        <w:tc>
          <w:tcPr>
            <w:tcW w:w="379" w:type="dxa"/>
            <w:shd w:val="clear" w:color="auto" w:fill="FFFFFF"/>
            <w:vAlign w:val="bottom"/>
          </w:tcPr>
          <w:p w:rsidR="00356F60" w:rsidRDefault="00B34BA3">
            <w:pPr>
              <w:pStyle w:val="Jin0"/>
              <w:shd w:val="clear" w:color="auto" w:fill="auto"/>
              <w:spacing w:after="0"/>
              <w:jc w:val="left"/>
            </w:pPr>
            <w:r>
              <w:t>ks</w:t>
            </w:r>
          </w:p>
        </w:tc>
        <w:tc>
          <w:tcPr>
            <w:tcW w:w="1022" w:type="dxa"/>
            <w:shd w:val="clear" w:color="auto" w:fill="FFFFFF"/>
            <w:vAlign w:val="bottom"/>
          </w:tcPr>
          <w:p w:rsidR="00356F60" w:rsidRDefault="00B34BA3">
            <w:pPr>
              <w:pStyle w:val="Jin0"/>
              <w:shd w:val="clear" w:color="auto" w:fill="auto"/>
              <w:spacing w:after="0"/>
              <w:jc w:val="right"/>
            </w:pPr>
            <w:r>
              <w:t>2</w:t>
            </w:r>
          </w:p>
        </w:tc>
        <w:tc>
          <w:tcPr>
            <w:tcW w:w="1138" w:type="dxa"/>
            <w:shd w:val="clear" w:color="auto" w:fill="FFFFFF"/>
            <w:vAlign w:val="bottom"/>
          </w:tcPr>
          <w:p w:rsidR="00356F60" w:rsidRDefault="00B34BA3">
            <w:pPr>
              <w:pStyle w:val="Jin0"/>
              <w:shd w:val="clear" w:color="auto" w:fill="auto"/>
              <w:spacing w:after="0"/>
              <w:jc w:val="right"/>
            </w:pPr>
            <w:r>
              <w:t>4250,00</w:t>
            </w:r>
          </w:p>
        </w:tc>
        <w:tc>
          <w:tcPr>
            <w:tcW w:w="1243" w:type="dxa"/>
            <w:shd w:val="clear" w:color="auto" w:fill="FFFFFF"/>
            <w:vAlign w:val="bottom"/>
          </w:tcPr>
          <w:p w:rsidR="00356F60" w:rsidRDefault="00B34BA3">
            <w:pPr>
              <w:pStyle w:val="Jin0"/>
              <w:shd w:val="clear" w:color="auto" w:fill="auto"/>
              <w:spacing w:after="0"/>
              <w:jc w:val="right"/>
            </w:pPr>
            <w:r>
              <w:t>0,00</w:t>
            </w:r>
          </w:p>
        </w:tc>
        <w:tc>
          <w:tcPr>
            <w:tcW w:w="1714" w:type="dxa"/>
            <w:shd w:val="clear" w:color="auto" w:fill="FFFFFF"/>
            <w:vAlign w:val="bottom"/>
          </w:tcPr>
          <w:p w:rsidR="00356F60" w:rsidRDefault="00B34BA3">
            <w:pPr>
              <w:pStyle w:val="Jin0"/>
              <w:shd w:val="clear" w:color="auto" w:fill="auto"/>
              <w:spacing w:after="0"/>
              <w:jc w:val="right"/>
            </w:pPr>
            <w:r>
              <w:t>8500,00</w:t>
            </w:r>
          </w:p>
        </w:tc>
        <w:tc>
          <w:tcPr>
            <w:tcW w:w="1699" w:type="dxa"/>
            <w:shd w:val="clear" w:color="auto" w:fill="FFFFFF"/>
            <w:vAlign w:val="bottom"/>
          </w:tcPr>
          <w:p w:rsidR="00356F60" w:rsidRDefault="00B34BA3">
            <w:pPr>
              <w:pStyle w:val="Jin0"/>
              <w:shd w:val="clear" w:color="auto" w:fill="auto"/>
              <w:spacing w:after="0"/>
              <w:jc w:val="right"/>
            </w:pPr>
            <w:r>
              <w:t>8500,00</w:t>
            </w:r>
          </w:p>
        </w:tc>
      </w:tr>
      <w:tr w:rsidR="00356F60">
        <w:tblPrEx>
          <w:tblCellMar>
            <w:top w:w="0" w:type="dxa"/>
            <w:bottom w:w="0" w:type="dxa"/>
          </w:tblCellMar>
        </w:tblPrEx>
        <w:trPr>
          <w:trHeight w:hRule="exact" w:val="226"/>
          <w:jc w:val="center"/>
        </w:trPr>
        <w:tc>
          <w:tcPr>
            <w:tcW w:w="365" w:type="dxa"/>
            <w:shd w:val="clear" w:color="auto" w:fill="FFFFFF"/>
            <w:vAlign w:val="bottom"/>
          </w:tcPr>
          <w:p w:rsidR="00356F60" w:rsidRDefault="00B34BA3">
            <w:pPr>
              <w:pStyle w:val="Jin0"/>
              <w:shd w:val="clear" w:color="auto" w:fill="auto"/>
              <w:spacing w:after="0"/>
              <w:jc w:val="left"/>
            </w:pPr>
            <w:r>
              <w:t>20</w:t>
            </w:r>
          </w:p>
        </w:tc>
        <w:tc>
          <w:tcPr>
            <w:tcW w:w="7555" w:type="dxa"/>
            <w:shd w:val="clear" w:color="auto" w:fill="FFFFFF"/>
            <w:vAlign w:val="bottom"/>
          </w:tcPr>
          <w:p w:rsidR="00356F60" w:rsidRDefault="00B34BA3">
            <w:pPr>
              <w:pStyle w:val="Jin0"/>
              <w:shd w:val="clear" w:color="auto" w:fill="auto"/>
              <w:spacing w:after="0"/>
              <w:jc w:val="left"/>
            </w:pPr>
            <w:r>
              <w:t>Doprava</w:t>
            </w:r>
          </w:p>
        </w:tc>
        <w:tc>
          <w:tcPr>
            <w:tcW w:w="379" w:type="dxa"/>
            <w:shd w:val="clear" w:color="auto" w:fill="FFFFFF"/>
            <w:vAlign w:val="bottom"/>
          </w:tcPr>
          <w:p w:rsidR="00356F60" w:rsidRDefault="00B34BA3">
            <w:pPr>
              <w:pStyle w:val="Jin0"/>
              <w:shd w:val="clear" w:color="auto" w:fill="auto"/>
              <w:spacing w:after="0"/>
              <w:jc w:val="left"/>
            </w:pPr>
            <w:r>
              <w:t>km</w:t>
            </w:r>
          </w:p>
        </w:tc>
        <w:tc>
          <w:tcPr>
            <w:tcW w:w="1022" w:type="dxa"/>
            <w:shd w:val="clear" w:color="auto" w:fill="FFFFFF"/>
            <w:vAlign w:val="bottom"/>
          </w:tcPr>
          <w:p w:rsidR="00356F60" w:rsidRDefault="00B34BA3">
            <w:pPr>
              <w:pStyle w:val="Jin0"/>
              <w:shd w:val="clear" w:color="auto" w:fill="auto"/>
              <w:spacing w:after="0"/>
              <w:jc w:val="right"/>
            </w:pPr>
            <w:r>
              <w:t>626</w:t>
            </w:r>
          </w:p>
        </w:tc>
        <w:tc>
          <w:tcPr>
            <w:tcW w:w="1138" w:type="dxa"/>
            <w:shd w:val="clear" w:color="auto" w:fill="FFFFFF"/>
            <w:vAlign w:val="bottom"/>
          </w:tcPr>
          <w:p w:rsidR="00356F60" w:rsidRDefault="00B34BA3">
            <w:pPr>
              <w:pStyle w:val="Jin0"/>
              <w:shd w:val="clear" w:color="auto" w:fill="auto"/>
              <w:spacing w:after="0"/>
              <w:jc w:val="right"/>
            </w:pPr>
            <w:r>
              <w:t>26,00</w:t>
            </w:r>
          </w:p>
        </w:tc>
        <w:tc>
          <w:tcPr>
            <w:tcW w:w="1243" w:type="dxa"/>
            <w:shd w:val="clear" w:color="auto" w:fill="FFFFFF"/>
          </w:tcPr>
          <w:p w:rsidR="00356F60" w:rsidRDefault="00356F60">
            <w:pPr>
              <w:rPr>
                <w:sz w:val="10"/>
                <w:szCs w:val="10"/>
              </w:rPr>
            </w:pPr>
          </w:p>
        </w:tc>
        <w:tc>
          <w:tcPr>
            <w:tcW w:w="1714" w:type="dxa"/>
            <w:shd w:val="clear" w:color="auto" w:fill="FFFFFF"/>
            <w:vAlign w:val="bottom"/>
          </w:tcPr>
          <w:p w:rsidR="00356F60" w:rsidRDefault="00B34BA3">
            <w:pPr>
              <w:pStyle w:val="Jin0"/>
              <w:shd w:val="clear" w:color="auto" w:fill="auto"/>
              <w:spacing w:after="0"/>
              <w:jc w:val="right"/>
            </w:pPr>
            <w:r>
              <w:t>16276,00</w:t>
            </w:r>
          </w:p>
        </w:tc>
        <w:tc>
          <w:tcPr>
            <w:tcW w:w="1699" w:type="dxa"/>
            <w:shd w:val="clear" w:color="auto" w:fill="FFFFFF"/>
            <w:vAlign w:val="bottom"/>
          </w:tcPr>
          <w:p w:rsidR="00356F60" w:rsidRDefault="00B34BA3">
            <w:pPr>
              <w:pStyle w:val="Jin0"/>
              <w:shd w:val="clear" w:color="auto" w:fill="auto"/>
              <w:spacing w:after="0"/>
              <w:jc w:val="right"/>
            </w:pPr>
            <w:r>
              <w:t>16276,00</w:t>
            </w:r>
          </w:p>
        </w:tc>
      </w:tr>
      <w:tr w:rsidR="00356F60">
        <w:tblPrEx>
          <w:tblCellMar>
            <w:top w:w="0" w:type="dxa"/>
            <w:bottom w:w="0" w:type="dxa"/>
          </w:tblCellMar>
        </w:tblPrEx>
        <w:trPr>
          <w:trHeight w:hRule="exact" w:val="1094"/>
          <w:jc w:val="center"/>
        </w:trPr>
        <w:tc>
          <w:tcPr>
            <w:tcW w:w="365" w:type="dxa"/>
            <w:shd w:val="clear" w:color="auto" w:fill="FFFFFF"/>
          </w:tcPr>
          <w:p w:rsidR="00356F60" w:rsidRDefault="00B34BA3">
            <w:pPr>
              <w:pStyle w:val="Jin0"/>
              <w:shd w:val="clear" w:color="auto" w:fill="auto"/>
              <w:spacing w:after="0"/>
              <w:jc w:val="left"/>
            </w:pPr>
            <w:r>
              <w:t>21</w:t>
            </w:r>
          </w:p>
        </w:tc>
        <w:tc>
          <w:tcPr>
            <w:tcW w:w="7555" w:type="dxa"/>
            <w:shd w:val="clear" w:color="auto" w:fill="FFFFFF"/>
          </w:tcPr>
          <w:p w:rsidR="00356F60" w:rsidRDefault="00B34BA3">
            <w:pPr>
              <w:pStyle w:val="Jin0"/>
              <w:shd w:val="clear" w:color="auto" w:fill="auto"/>
              <w:spacing w:after="0"/>
              <w:jc w:val="left"/>
            </w:pPr>
            <w:r>
              <w:t>Ekologické uložení odpadu</w:t>
            </w:r>
          </w:p>
          <w:p w:rsidR="00356F60" w:rsidRDefault="00B34BA3">
            <w:pPr>
              <w:pStyle w:val="Jin0"/>
              <w:shd w:val="clear" w:color="auto" w:fill="auto"/>
              <w:spacing w:after="0"/>
              <w:jc w:val="left"/>
            </w:pPr>
            <w:r>
              <w:t>Celkem</w:t>
            </w:r>
          </w:p>
          <w:p w:rsidR="00356F60" w:rsidRDefault="00B34BA3">
            <w:pPr>
              <w:pStyle w:val="Jin0"/>
              <w:shd w:val="clear" w:color="auto" w:fill="auto"/>
              <w:spacing w:after="0"/>
              <w:jc w:val="left"/>
            </w:pPr>
            <w:r>
              <w:t>Sleva 20%</w:t>
            </w:r>
          </w:p>
          <w:p w:rsidR="00356F60" w:rsidRDefault="00B34BA3">
            <w:pPr>
              <w:pStyle w:val="Jin0"/>
              <w:shd w:val="clear" w:color="auto" w:fill="auto"/>
              <w:spacing w:after="0"/>
              <w:jc w:val="left"/>
              <w:rPr>
                <w:sz w:val="26"/>
                <w:szCs w:val="26"/>
              </w:rPr>
            </w:pPr>
            <w:r>
              <w:rPr>
                <w:rFonts w:ascii="Cambria" w:eastAsia="Cambria" w:hAnsi="Cambria" w:cs="Cambria"/>
                <w:sz w:val="26"/>
                <w:szCs w:val="26"/>
              </w:rPr>
              <w:t>Celkem po slevě (konečná cena)</w:t>
            </w:r>
          </w:p>
        </w:tc>
        <w:tc>
          <w:tcPr>
            <w:tcW w:w="379" w:type="dxa"/>
            <w:shd w:val="clear" w:color="auto" w:fill="FFFFFF"/>
          </w:tcPr>
          <w:p w:rsidR="00356F60" w:rsidRDefault="00B34BA3">
            <w:pPr>
              <w:pStyle w:val="Jin0"/>
              <w:shd w:val="clear" w:color="auto" w:fill="auto"/>
              <w:spacing w:after="0"/>
              <w:jc w:val="left"/>
            </w:pPr>
            <w:r>
              <w:t>t</w:t>
            </w:r>
          </w:p>
        </w:tc>
        <w:tc>
          <w:tcPr>
            <w:tcW w:w="1022" w:type="dxa"/>
            <w:shd w:val="clear" w:color="auto" w:fill="FFFFFF"/>
          </w:tcPr>
          <w:p w:rsidR="00356F60" w:rsidRDefault="00B34BA3">
            <w:pPr>
              <w:pStyle w:val="Jin0"/>
              <w:shd w:val="clear" w:color="auto" w:fill="auto"/>
              <w:spacing w:after="0"/>
              <w:jc w:val="right"/>
            </w:pPr>
            <w:r>
              <w:t>56</w:t>
            </w:r>
          </w:p>
        </w:tc>
        <w:tc>
          <w:tcPr>
            <w:tcW w:w="1138" w:type="dxa"/>
            <w:shd w:val="clear" w:color="auto" w:fill="FFFFFF"/>
          </w:tcPr>
          <w:p w:rsidR="00356F60" w:rsidRDefault="00B34BA3">
            <w:pPr>
              <w:pStyle w:val="Jin0"/>
              <w:shd w:val="clear" w:color="auto" w:fill="auto"/>
              <w:spacing w:after="0"/>
              <w:jc w:val="right"/>
            </w:pPr>
            <w:r>
              <w:t>800,00</w:t>
            </w:r>
          </w:p>
        </w:tc>
        <w:tc>
          <w:tcPr>
            <w:tcW w:w="1243" w:type="dxa"/>
            <w:shd w:val="clear" w:color="auto" w:fill="FFFFFF"/>
          </w:tcPr>
          <w:p w:rsidR="00356F60" w:rsidRDefault="00B34BA3">
            <w:pPr>
              <w:pStyle w:val="Jin0"/>
              <w:shd w:val="clear" w:color="auto" w:fill="auto"/>
              <w:spacing w:after="0"/>
              <w:jc w:val="right"/>
            </w:pPr>
            <w:r>
              <w:t>44800,00</w:t>
            </w:r>
          </w:p>
        </w:tc>
        <w:tc>
          <w:tcPr>
            <w:tcW w:w="1714" w:type="dxa"/>
            <w:shd w:val="clear" w:color="auto" w:fill="FFFFFF"/>
            <w:vAlign w:val="bottom"/>
          </w:tcPr>
          <w:p w:rsidR="00356F60" w:rsidRDefault="00B34BA3">
            <w:pPr>
              <w:pStyle w:val="Jin0"/>
              <w:shd w:val="clear" w:color="auto" w:fill="auto"/>
              <w:spacing w:after="340"/>
              <w:jc w:val="left"/>
            </w:pPr>
            <w:r>
              <w:t>zaokrouhleno</w:t>
            </w:r>
          </w:p>
          <w:p w:rsidR="00356F60" w:rsidRDefault="00B34BA3">
            <w:pPr>
              <w:pStyle w:val="Jin0"/>
              <w:shd w:val="clear" w:color="auto" w:fill="auto"/>
              <w:spacing w:after="0"/>
              <w:jc w:val="left"/>
            </w:pPr>
            <w:r>
              <w:t>zaokrouhleno</w:t>
            </w:r>
          </w:p>
        </w:tc>
        <w:tc>
          <w:tcPr>
            <w:tcW w:w="1699" w:type="dxa"/>
            <w:tcBorders>
              <w:left w:val="single" w:sz="4" w:space="0" w:color="auto"/>
              <w:bottom w:val="single" w:sz="4" w:space="0" w:color="auto"/>
              <w:right w:val="single" w:sz="4" w:space="0" w:color="auto"/>
            </w:tcBorders>
            <w:shd w:val="clear" w:color="auto" w:fill="FFFFFF"/>
          </w:tcPr>
          <w:p w:rsidR="00356F60" w:rsidRDefault="00B34BA3">
            <w:pPr>
              <w:pStyle w:val="Jin0"/>
              <w:shd w:val="clear" w:color="auto" w:fill="auto"/>
              <w:spacing w:after="0" w:line="290" w:lineRule="auto"/>
              <w:jc w:val="right"/>
            </w:pPr>
            <w:r>
              <w:t>44800,00</w:t>
            </w:r>
          </w:p>
          <w:p w:rsidR="00356F60" w:rsidRDefault="00B34BA3">
            <w:pPr>
              <w:pStyle w:val="Jin0"/>
              <w:shd w:val="clear" w:color="auto" w:fill="auto"/>
              <w:spacing w:after="0" w:line="276" w:lineRule="auto"/>
              <w:jc w:val="right"/>
            </w:pPr>
            <w:r>
              <w:rPr>
                <w:rFonts w:ascii="Arial" w:eastAsia="Arial" w:hAnsi="Arial" w:cs="Arial"/>
                <w:b/>
                <w:bCs/>
                <w:sz w:val="20"/>
                <w:szCs w:val="20"/>
              </w:rPr>
              <w:t xml:space="preserve">1 005 844,00 </w:t>
            </w:r>
            <w:r>
              <w:t>201 168,80</w:t>
            </w:r>
          </w:p>
          <w:p w:rsidR="00356F60" w:rsidRDefault="00B34BA3">
            <w:pPr>
              <w:pStyle w:val="Jin0"/>
              <w:shd w:val="clear" w:color="auto" w:fill="auto"/>
              <w:spacing w:after="0"/>
              <w:jc w:val="right"/>
              <w:rPr>
                <w:sz w:val="26"/>
                <w:szCs w:val="26"/>
              </w:rPr>
            </w:pPr>
            <w:r>
              <w:rPr>
                <w:rFonts w:ascii="Arial" w:eastAsia="Arial" w:hAnsi="Arial" w:cs="Arial"/>
                <w:b/>
                <w:bCs/>
                <w:sz w:val="26"/>
                <w:szCs w:val="26"/>
              </w:rPr>
              <w:t>804 675,00</w:t>
            </w:r>
          </w:p>
        </w:tc>
      </w:tr>
    </w:tbl>
    <w:p w:rsidR="00356F60" w:rsidRDefault="00B34BA3">
      <w:pPr>
        <w:pStyle w:val="Titulektabulky0"/>
        <w:shd w:val="clear" w:color="auto" w:fill="auto"/>
        <w:jc w:val="right"/>
        <w:rPr>
          <w:sz w:val="10"/>
          <w:szCs w:val="10"/>
        </w:rPr>
      </w:pPr>
      <w:r>
        <w:rPr>
          <w:rFonts w:ascii="Arial" w:eastAsia="Arial" w:hAnsi="Arial" w:cs="Arial"/>
          <w:b/>
          <w:bCs/>
          <w:i w:val="0"/>
          <w:iCs w:val="0"/>
          <w:color w:val="C3606C"/>
          <w:sz w:val="10"/>
          <w:szCs w:val="10"/>
        </w:rPr>
        <w:t>Neplatný podpis</w:t>
      </w:r>
    </w:p>
    <w:p w:rsidR="00356F60" w:rsidRDefault="00356F60">
      <w:pPr>
        <w:spacing w:after="586" w:line="14" w:lineRule="exact"/>
      </w:pPr>
    </w:p>
    <w:p w:rsidR="00356F60" w:rsidRDefault="00B34BA3">
      <w:pPr>
        <w:pStyle w:val="Jin0"/>
        <w:pBdr>
          <w:top w:val="single" w:sz="4" w:space="0" w:color="auto"/>
        </w:pBdr>
        <w:shd w:val="clear" w:color="auto" w:fill="auto"/>
        <w:spacing w:after="0"/>
        <w:ind w:left="460"/>
        <w:jc w:val="left"/>
        <w:rPr>
          <w:sz w:val="10"/>
          <w:szCs w:val="10"/>
        </w:rPr>
      </w:pPr>
      <w:r>
        <w:rPr>
          <w:rFonts w:ascii="Arial" w:eastAsia="Arial" w:hAnsi="Arial" w:cs="Arial"/>
          <w:b/>
          <w:bCs/>
          <w:sz w:val="10"/>
          <w:szCs w:val="10"/>
        </w:rPr>
        <w:t xml:space="preserve">Ladislav </w:t>
      </w:r>
      <w:proofErr w:type="spellStart"/>
      <w:r>
        <w:rPr>
          <w:rFonts w:ascii="Arial" w:eastAsia="Arial" w:hAnsi="Arial" w:cs="Arial"/>
          <w:b/>
          <w:bCs/>
          <w:sz w:val="10"/>
          <w:szCs w:val="10"/>
        </w:rPr>
        <w:t>Ščuka</w:t>
      </w:r>
      <w:proofErr w:type="spellEnd"/>
    </w:p>
    <w:p w:rsidR="00356F60" w:rsidRDefault="00B34BA3">
      <w:pPr>
        <w:pStyle w:val="Jin0"/>
        <w:shd w:val="clear" w:color="auto" w:fill="auto"/>
        <w:spacing w:after="0"/>
        <w:ind w:left="460"/>
        <w:jc w:val="left"/>
        <w:rPr>
          <w:sz w:val="10"/>
          <w:szCs w:val="10"/>
        </w:rPr>
      </w:pPr>
      <w:r>
        <w:rPr>
          <w:rFonts w:ascii="Arial" w:eastAsia="Arial" w:hAnsi="Arial" w:cs="Arial"/>
          <w:b/>
          <w:bCs/>
          <w:sz w:val="10"/>
          <w:szCs w:val="10"/>
        </w:rPr>
        <w:t>Majitel</w:t>
      </w:r>
    </w:p>
    <w:p w:rsidR="00356F60" w:rsidRDefault="00B34BA3">
      <w:pPr>
        <w:pStyle w:val="Jin0"/>
        <w:shd w:val="clear" w:color="auto" w:fill="auto"/>
        <w:spacing w:after="0"/>
        <w:ind w:left="460"/>
        <w:jc w:val="left"/>
        <w:rPr>
          <w:sz w:val="10"/>
          <w:szCs w:val="10"/>
        </w:rPr>
        <w:sectPr w:rsidR="00356F60">
          <w:pgSz w:w="16840" w:h="11900" w:orient="landscape"/>
          <w:pgMar w:top="1154" w:right="904" w:bottom="2395" w:left="820" w:header="0" w:footer="3" w:gutter="0"/>
          <w:cols w:space="720"/>
          <w:noEndnote/>
          <w:docGrid w:linePitch="360"/>
        </w:sectPr>
      </w:pPr>
      <w:proofErr w:type="gramStart"/>
      <w:r>
        <w:rPr>
          <w:rFonts w:ascii="Arial" w:eastAsia="Arial" w:hAnsi="Arial" w:cs="Arial"/>
          <w:b/>
          <w:bCs/>
          <w:sz w:val="10"/>
          <w:szCs w:val="10"/>
        </w:rPr>
        <w:t>Podepsal(a):</w:t>
      </w:r>
      <w:proofErr w:type="gramEnd"/>
      <w:r>
        <w:rPr>
          <w:rFonts w:ascii="Arial" w:eastAsia="Arial" w:hAnsi="Arial" w:cs="Arial"/>
          <w:b/>
          <w:bCs/>
          <w:sz w:val="10"/>
          <w:szCs w:val="10"/>
        </w:rPr>
        <w:t xml:space="preserve"> Ladislav </w:t>
      </w:r>
      <w:proofErr w:type="spellStart"/>
      <w:r>
        <w:rPr>
          <w:rFonts w:ascii="Arial" w:eastAsia="Arial" w:hAnsi="Arial" w:cs="Arial"/>
          <w:b/>
          <w:bCs/>
          <w:sz w:val="10"/>
          <w:szCs w:val="10"/>
        </w:rPr>
        <w:t>Ščuka</w:t>
      </w:r>
      <w:proofErr w:type="spellEnd"/>
    </w:p>
    <w:p w:rsidR="00356F60" w:rsidRDefault="00B34BA3">
      <w:pPr>
        <w:pStyle w:val="Nadpis30"/>
        <w:keepNext/>
        <w:keepLines/>
        <w:framePr w:w="5606" w:h="1013" w:wrap="none" w:vAnchor="text" w:hAnchor="page" w:x="3528" w:y="21"/>
        <w:shd w:val="clear" w:color="auto" w:fill="auto"/>
        <w:spacing w:line="276" w:lineRule="auto"/>
        <w:ind w:left="1500" w:hanging="1500"/>
      </w:pPr>
      <w:bookmarkStart w:id="23" w:name="bookmark23"/>
      <w:r>
        <w:lastRenderedPageBreak/>
        <w:t xml:space="preserve">Výzkumný ústav rostlinné výroby, </w:t>
      </w:r>
      <w:proofErr w:type="spellStart"/>
      <w:proofErr w:type="gramStart"/>
      <w:r>
        <w:t>v.v.</w:t>
      </w:r>
      <w:proofErr w:type="gramEnd"/>
      <w:r>
        <w:t>i</w:t>
      </w:r>
      <w:proofErr w:type="spellEnd"/>
      <w:r>
        <w:t>. Praha - Ruzyně</w:t>
      </w:r>
      <w:bookmarkEnd w:id="23"/>
    </w:p>
    <w:p w:rsidR="00356F60" w:rsidRDefault="00B34BA3">
      <w:pPr>
        <w:pStyle w:val="Zkladntext1"/>
        <w:framePr w:w="3677" w:h="802" w:wrap="none" w:vAnchor="text" w:hAnchor="page" w:x="1757" w:y="1436"/>
        <w:shd w:val="clear" w:color="auto" w:fill="auto"/>
        <w:spacing w:after="0" w:line="295" w:lineRule="auto"/>
        <w:jc w:val="left"/>
      </w:pPr>
      <w:r>
        <w:t xml:space="preserve">Drnovská 507/73,16106 Praha 6 - Ruzyně IČO/DIČ: 000 27 006 / CZ00027006 E-mail: </w:t>
      </w:r>
      <w:hyperlink r:id="rId15" w:history="1">
        <w:r>
          <w:rPr>
            <w:color w:val="183774"/>
            <w:u w:val="single"/>
            <w:lang w:val="en-US" w:eastAsia="en-US" w:bidi="en-US"/>
          </w:rPr>
          <w:t>cropscience@vurv.cz</w:t>
        </w:r>
      </w:hyperlink>
    </w:p>
    <w:p w:rsidR="00356F60" w:rsidRDefault="00B34BA3">
      <w:pPr>
        <w:pStyle w:val="Zkladntext1"/>
        <w:framePr w:w="3082" w:h="514" w:wrap="none" w:vAnchor="text" w:hAnchor="page" w:x="6893" w:y="1446"/>
        <w:shd w:val="clear" w:color="auto" w:fill="auto"/>
        <w:tabs>
          <w:tab w:val="left" w:pos="629"/>
        </w:tabs>
        <w:spacing w:after="40"/>
      </w:pPr>
      <w:r>
        <w:t>Tel.:</w:t>
      </w:r>
      <w:r>
        <w:tab/>
        <w:t>+420 233022211 (ústředna)</w:t>
      </w:r>
    </w:p>
    <w:p w:rsidR="00356F60" w:rsidRDefault="00B34BA3">
      <w:pPr>
        <w:pStyle w:val="Zkladntext1"/>
        <w:framePr w:w="3082" w:h="514" w:wrap="none" w:vAnchor="text" w:hAnchor="page" w:x="6893" w:y="1446"/>
        <w:shd w:val="clear" w:color="auto" w:fill="auto"/>
        <w:tabs>
          <w:tab w:val="left" w:pos="629"/>
        </w:tabs>
        <w:spacing w:after="0"/>
      </w:pPr>
      <w:r>
        <w:t>Tel.:</w:t>
      </w:r>
      <w:r>
        <w:tab/>
        <w:t>+420 233311499 (ředitel)</w:t>
      </w:r>
    </w:p>
    <w:p w:rsidR="00356F60" w:rsidRDefault="00B34BA3">
      <w:pPr>
        <w:pStyle w:val="Nadpis10"/>
        <w:keepNext/>
        <w:keepLines/>
        <w:framePr w:w="5669" w:h="533" w:wrap="none" w:vAnchor="text" w:hAnchor="page" w:x="3351" w:y="2891"/>
        <w:shd w:val="clear" w:color="auto" w:fill="auto"/>
      </w:pPr>
      <w:bookmarkStart w:id="24" w:name="bookmark24"/>
      <w:r>
        <w:t>ZADÁVACÍ DOKUMENTACE</w:t>
      </w:r>
      <w:bookmarkEnd w:id="24"/>
    </w:p>
    <w:p w:rsidR="00356F60" w:rsidRDefault="00B34BA3">
      <w:pPr>
        <w:pStyle w:val="Nadpis50"/>
        <w:keepNext/>
        <w:keepLines/>
        <w:framePr w:w="7992" w:h="605" w:wrap="none" w:vAnchor="text" w:hAnchor="page" w:x="1853" w:y="3615"/>
        <w:shd w:val="clear" w:color="auto" w:fill="auto"/>
        <w:spacing w:after="120"/>
        <w:ind w:left="0"/>
        <w:jc w:val="left"/>
      </w:pPr>
      <w:bookmarkStart w:id="25" w:name="bookmark25"/>
      <w:r>
        <w:t>ZADÁVACÍ PODMÍNKY VEŘEJNÉ ZAKÁZKY MALÉHO ROZSAHU NA STAVEBNÍ PRÁCE</w:t>
      </w:r>
      <w:bookmarkEnd w:id="25"/>
    </w:p>
    <w:p w:rsidR="00356F60" w:rsidRDefault="00B34BA3">
      <w:pPr>
        <w:pStyle w:val="Zkladntext1"/>
        <w:framePr w:w="7992" w:h="605" w:wrap="none" w:vAnchor="text" w:hAnchor="page" w:x="1853" w:y="3615"/>
        <w:pBdr>
          <w:bottom w:val="single" w:sz="4" w:space="0" w:color="auto"/>
        </w:pBdr>
        <w:shd w:val="clear" w:color="auto" w:fill="auto"/>
        <w:spacing w:after="0"/>
        <w:jc w:val="center"/>
      </w:pPr>
      <w:r>
        <w:t>dle zákona č. 134/2016 Sb., o zadávání veřejných zakázek (dále jen „ZZVZ")</w:t>
      </w:r>
    </w:p>
    <w:p w:rsidR="00356F60" w:rsidRDefault="00B34BA3">
      <w:pPr>
        <w:pStyle w:val="Zkladntext1"/>
        <w:framePr w:w="8688" w:h="1670" w:wrap="none" w:vAnchor="text" w:hAnchor="page" w:x="1508" w:y="4820"/>
        <w:shd w:val="clear" w:color="auto" w:fill="auto"/>
        <w:spacing w:line="276" w:lineRule="auto"/>
      </w:pPr>
      <w:r>
        <w:t>Tato zadávací dokumentace je vypracována jako platnou, právní úpravou vyžadovaný podklad pro podání nabídek na uzavření smlouvy na základě veřejné zakázky malého rozsahu na stavební práce ve smyslu ustanovení § 27, písm. a) a § 31 zákona č. 134/2016 Sb., o</w:t>
      </w:r>
      <w:r>
        <w:t xml:space="preserve"> zadávání veřejných zakázek (dále jen </w:t>
      </w:r>
      <w:r>
        <w:rPr>
          <w:b/>
          <w:bCs/>
        </w:rPr>
        <w:t>„ZZVZ").</w:t>
      </w:r>
    </w:p>
    <w:p w:rsidR="00356F60" w:rsidRDefault="00B34BA3">
      <w:pPr>
        <w:pStyle w:val="Nadpis40"/>
        <w:keepNext/>
        <w:keepLines/>
        <w:framePr w:w="8688" w:h="1670" w:wrap="none" w:vAnchor="text" w:hAnchor="page" w:x="1508" w:y="4820"/>
        <w:shd w:val="clear" w:color="auto" w:fill="auto"/>
        <w:tabs>
          <w:tab w:val="left" w:pos="3013"/>
        </w:tabs>
        <w:spacing w:after="0"/>
        <w:ind w:left="320"/>
      </w:pPr>
      <w:bookmarkStart w:id="26" w:name="bookmark26"/>
      <w:r>
        <w:rPr>
          <w:sz w:val="17"/>
          <w:szCs w:val="17"/>
        </w:rPr>
        <w:t>Název veřejné zakázky:</w:t>
      </w:r>
      <w:r>
        <w:rPr>
          <w:sz w:val="17"/>
          <w:szCs w:val="17"/>
        </w:rPr>
        <w:tab/>
      </w:r>
      <w:r>
        <w:t xml:space="preserve">Oprava plotu v areálu VÚRV Praha </w:t>
      </w:r>
      <w:proofErr w:type="spellStart"/>
      <w:proofErr w:type="gramStart"/>
      <w:r>
        <w:t>v.v.</w:t>
      </w:r>
      <w:proofErr w:type="gramEnd"/>
      <w:r>
        <w:t>i</w:t>
      </w:r>
      <w:proofErr w:type="spellEnd"/>
      <w:r>
        <w:t>. -</w:t>
      </w:r>
      <w:bookmarkEnd w:id="26"/>
    </w:p>
    <w:p w:rsidR="00356F60" w:rsidRDefault="00B34BA3">
      <w:pPr>
        <w:pStyle w:val="Nadpis40"/>
        <w:keepNext/>
        <w:keepLines/>
        <w:framePr w:w="8688" w:h="1670" w:wrap="none" w:vAnchor="text" w:hAnchor="page" w:x="1508" w:y="4820"/>
        <w:shd w:val="clear" w:color="auto" w:fill="auto"/>
        <w:spacing w:after="60"/>
        <w:ind w:left="3040"/>
        <w:jc w:val="left"/>
      </w:pPr>
      <w:bookmarkStart w:id="27" w:name="bookmark27"/>
      <w:r>
        <w:t>v Olomouci</w:t>
      </w:r>
      <w:bookmarkEnd w:id="27"/>
    </w:p>
    <w:p w:rsidR="00356F60" w:rsidRDefault="00B34BA3">
      <w:pPr>
        <w:pStyle w:val="Nadpis50"/>
        <w:keepNext/>
        <w:keepLines/>
        <w:framePr w:w="2184" w:h="259" w:wrap="none" w:vAnchor="text" w:hAnchor="page" w:x="1532" w:y="7407"/>
        <w:shd w:val="clear" w:color="auto" w:fill="auto"/>
        <w:spacing w:after="0"/>
        <w:ind w:left="0"/>
        <w:jc w:val="left"/>
      </w:pPr>
      <w:bookmarkStart w:id="28" w:name="bookmark28"/>
      <w:r>
        <w:t>Druh veřejné zakázky:</w:t>
      </w:r>
      <w:bookmarkEnd w:id="28"/>
    </w:p>
    <w:p w:rsidR="00356F60" w:rsidRDefault="00B34BA3">
      <w:pPr>
        <w:pStyle w:val="Zkladntext1"/>
        <w:framePr w:w="5318" w:h="878" w:wrap="none" w:vAnchor="text" w:hAnchor="page" w:x="4887" w:y="7412"/>
        <w:shd w:val="clear" w:color="auto" w:fill="auto"/>
        <w:spacing w:after="0"/>
      </w:pPr>
      <w:r>
        <w:t>zakázka malého rozsahu na stavební práce ve smyslu § 27, písm. a) a § 31 zákona č. 134/2016 Sb., o zadávání veř</w:t>
      </w:r>
      <w:r>
        <w:t xml:space="preserve">ejných zakázek (dále jen </w:t>
      </w:r>
      <w:r>
        <w:rPr>
          <w:b/>
          <w:bCs/>
        </w:rPr>
        <w:t xml:space="preserve">„ZZVZ") </w:t>
      </w:r>
      <w:r>
        <w:t xml:space="preserve">a dle Směrnice ředitele VÚRV, </w:t>
      </w:r>
      <w:proofErr w:type="spellStart"/>
      <w:proofErr w:type="gramStart"/>
      <w:r>
        <w:t>v.v.</w:t>
      </w:r>
      <w:proofErr w:type="gramEnd"/>
      <w:r>
        <w:t>i</w:t>
      </w:r>
      <w:proofErr w:type="spellEnd"/>
      <w:r>
        <w:t>. č. 2/2Ú20</w:t>
      </w:r>
    </w:p>
    <w:p w:rsidR="00356F60" w:rsidRDefault="00B34BA3">
      <w:pPr>
        <w:pStyle w:val="Nadpis50"/>
        <w:keepNext/>
        <w:keepLines/>
        <w:framePr w:w="3024" w:h="254" w:wrap="none" w:vAnchor="text" w:hAnchor="page" w:x="1532" w:y="8454"/>
        <w:shd w:val="clear" w:color="auto" w:fill="auto"/>
        <w:spacing w:after="0"/>
        <w:ind w:left="0"/>
        <w:jc w:val="left"/>
      </w:pPr>
      <w:bookmarkStart w:id="29" w:name="bookmark29"/>
      <w:r>
        <w:t>Identifikační údaje zadavatele:</w:t>
      </w:r>
      <w:bookmarkEnd w:id="29"/>
    </w:p>
    <w:p w:rsidR="00356F60" w:rsidRDefault="00B34BA3">
      <w:pPr>
        <w:pStyle w:val="Jin0"/>
        <w:framePr w:w="2198" w:h="2222" w:wrap="none" w:vAnchor="text" w:hAnchor="page" w:x="1527" w:y="8780"/>
        <w:shd w:val="clear" w:color="auto" w:fill="auto"/>
        <w:spacing w:after="0"/>
        <w:jc w:val="left"/>
        <w:rPr>
          <w:sz w:val="10"/>
          <w:szCs w:val="10"/>
        </w:rPr>
      </w:pPr>
      <w:r>
        <w:rPr>
          <w:rFonts w:ascii="Arial" w:eastAsia="Arial" w:hAnsi="Arial" w:cs="Arial"/>
          <w:sz w:val="10"/>
          <w:szCs w:val="10"/>
        </w:rPr>
        <w:t>»</w:t>
      </w:r>
    </w:p>
    <w:p w:rsidR="00356F60" w:rsidRDefault="00B34BA3">
      <w:pPr>
        <w:pStyle w:val="Zkladntext1"/>
        <w:framePr w:w="2198" w:h="2222" w:wrap="none" w:vAnchor="text" w:hAnchor="page" w:x="1527" w:y="8780"/>
        <w:shd w:val="clear" w:color="auto" w:fill="auto"/>
        <w:spacing w:after="200" w:line="194" w:lineRule="auto"/>
        <w:jc w:val="left"/>
      </w:pPr>
      <w:r>
        <w:t>název zadavatele:</w:t>
      </w:r>
    </w:p>
    <w:p w:rsidR="00356F60" w:rsidRDefault="00B34BA3">
      <w:pPr>
        <w:pStyle w:val="Zkladntext1"/>
        <w:framePr w:w="2198" w:h="2222" w:wrap="none" w:vAnchor="text" w:hAnchor="page" w:x="1527" w:y="8780"/>
        <w:shd w:val="clear" w:color="auto" w:fill="auto"/>
        <w:spacing w:after="0"/>
        <w:jc w:val="left"/>
      </w:pPr>
      <w:r>
        <w:t>sídlo, místo podnikání: IČO:</w:t>
      </w:r>
    </w:p>
    <w:p w:rsidR="00356F60" w:rsidRDefault="00B34BA3">
      <w:pPr>
        <w:pStyle w:val="Zkladntext1"/>
        <w:framePr w:w="2198" w:h="2222" w:wrap="none" w:vAnchor="text" w:hAnchor="page" w:x="1527" w:y="8780"/>
        <w:shd w:val="clear" w:color="auto" w:fill="auto"/>
        <w:spacing w:after="0"/>
        <w:jc w:val="left"/>
      </w:pPr>
      <w:r>
        <w:t>DIČ:</w:t>
      </w:r>
    </w:p>
    <w:p w:rsidR="00356F60" w:rsidRDefault="00B34BA3">
      <w:pPr>
        <w:pStyle w:val="Zkladntext1"/>
        <w:framePr w:w="2198" w:h="2222" w:wrap="none" w:vAnchor="text" w:hAnchor="page" w:x="1527" w:y="8780"/>
        <w:shd w:val="clear" w:color="auto" w:fill="auto"/>
        <w:spacing w:after="0"/>
        <w:jc w:val="left"/>
      </w:pPr>
      <w:r>
        <w:t>stát:</w:t>
      </w:r>
    </w:p>
    <w:p w:rsidR="00356F60" w:rsidRDefault="00B34BA3">
      <w:pPr>
        <w:pStyle w:val="Zkladntext1"/>
        <w:framePr w:w="2198" w:h="2222" w:wrap="none" w:vAnchor="text" w:hAnchor="page" w:x="1527" w:y="8780"/>
        <w:shd w:val="clear" w:color="auto" w:fill="auto"/>
        <w:spacing w:after="200"/>
        <w:jc w:val="left"/>
      </w:pPr>
      <w:r>
        <w:t>právní forma zadavatele:</w:t>
      </w:r>
    </w:p>
    <w:p w:rsidR="00356F60" w:rsidRDefault="00B34BA3">
      <w:pPr>
        <w:pStyle w:val="Zkladntext1"/>
        <w:framePr w:w="2198" w:h="2222" w:wrap="none" w:vAnchor="text" w:hAnchor="page" w:x="1527" w:y="8780"/>
        <w:shd w:val="clear" w:color="auto" w:fill="auto"/>
        <w:jc w:val="left"/>
      </w:pPr>
      <w:r>
        <w:t>osoba oprávněná za zadavatele jednat:</w:t>
      </w:r>
    </w:p>
    <w:p w:rsidR="00356F60" w:rsidRDefault="00B34BA3">
      <w:pPr>
        <w:pStyle w:val="Zkladntext1"/>
        <w:framePr w:w="3850" w:h="1498" w:wrap="none" w:vAnchor="text" w:hAnchor="page" w:x="4892" w:y="8871"/>
        <w:shd w:val="clear" w:color="auto" w:fill="auto"/>
        <w:spacing w:after="200"/>
        <w:jc w:val="left"/>
      </w:pPr>
      <w:r>
        <w:t xml:space="preserve">Výzkumný ústav </w:t>
      </w:r>
      <w:r>
        <w:t xml:space="preserve">rostlinné výroby, </w:t>
      </w:r>
      <w:proofErr w:type="spellStart"/>
      <w:proofErr w:type="gramStart"/>
      <w:r>
        <w:t>v.v.</w:t>
      </w:r>
      <w:proofErr w:type="gramEnd"/>
      <w:r>
        <w:t>i</w:t>
      </w:r>
      <w:proofErr w:type="spellEnd"/>
      <w:r>
        <w:t>.</w:t>
      </w:r>
    </w:p>
    <w:p w:rsidR="00356F60" w:rsidRDefault="00B34BA3">
      <w:pPr>
        <w:pStyle w:val="Zkladntext1"/>
        <w:framePr w:w="3850" w:h="1498" w:wrap="none" w:vAnchor="text" w:hAnchor="page" w:x="4892" w:y="8871"/>
        <w:shd w:val="clear" w:color="auto" w:fill="auto"/>
        <w:spacing w:after="0"/>
        <w:jc w:val="left"/>
      </w:pPr>
      <w:r>
        <w:t>Drnovská 507/73, 161 06 Praha 6 - Ruzyně</w:t>
      </w:r>
    </w:p>
    <w:p w:rsidR="00356F60" w:rsidRDefault="00B34BA3">
      <w:pPr>
        <w:pStyle w:val="Zkladntext1"/>
        <w:framePr w:w="3850" w:h="1498" w:wrap="none" w:vAnchor="text" w:hAnchor="page" w:x="4892" w:y="8871"/>
        <w:shd w:val="clear" w:color="auto" w:fill="auto"/>
        <w:spacing w:after="0"/>
        <w:jc w:val="left"/>
      </w:pPr>
      <w:r>
        <w:t>00027006</w:t>
      </w:r>
    </w:p>
    <w:p w:rsidR="00356F60" w:rsidRDefault="00B34BA3">
      <w:pPr>
        <w:pStyle w:val="Zkladntext1"/>
        <w:framePr w:w="3850" w:h="1498" w:wrap="none" w:vAnchor="text" w:hAnchor="page" w:x="4892" w:y="8871"/>
        <w:shd w:val="clear" w:color="auto" w:fill="auto"/>
        <w:spacing w:after="0"/>
        <w:jc w:val="left"/>
      </w:pPr>
      <w:r>
        <w:t>CZ00027006</w:t>
      </w:r>
    </w:p>
    <w:p w:rsidR="00356F60" w:rsidRDefault="00B34BA3">
      <w:pPr>
        <w:pStyle w:val="Zkladntext1"/>
        <w:framePr w:w="3850" w:h="1498" w:wrap="none" w:vAnchor="text" w:hAnchor="page" w:x="4892" w:y="8871"/>
        <w:shd w:val="clear" w:color="auto" w:fill="auto"/>
        <w:spacing w:after="0"/>
        <w:jc w:val="left"/>
      </w:pPr>
      <w:r>
        <w:t>CZ</w:t>
      </w:r>
    </w:p>
    <w:p w:rsidR="00356F60" w:rsidRDefault="00B34BA3">
      <w:pPr>
        <w:pStyle w:val="Zkladntext1"/>
        <w:framePr w:w="3850" w:h="1498" w:wrap="none" w:vAnchor="text" w:hAnchor="page" w:x="4892" w:y="8871"/>
        <w:shd w:val="clear" w:color="auto" w:fill="auto"/>
        <w:jc w:val="left"/>
      </w:pPr>
      <w:r>
        <w:t>661</w:t>
      </w:r>
    </w:p>
    <w:p w:rsidR="00356F60" w:rsidRDefault="00B34BA3">
      <w:pPr>
        <w:pStyle w:val="Zkladntext1"/>
        <w:framePr w:w="4464" w:h="254" w:wrap="none" w:vAnchor="text" w:hAnchor="page" w:x="4906" w:y="10748"/>
        <w:shd w:val="clear" w:color="auto" w:fill="auto"/>
        <w:spacing w:after="0"/>
        <w:jc w:val="left"/>
      </w:pPr>
      <w:r>
        <w:rPr>
          <w:b/>
          <w:bCs/>
        </w:rPr>
        <w:t xml:space="preserve">Ing. František Brožík, </w:t>
      </w:r>
      <w:r>
        <w:t>pověřený řízením instituce</w:t>
      </w:r>
    </w:p>
    <w:p w:rsidR="00356F60" w:rsidRDefault="00B34BA3">
      <w:pPr>
        <w:pStyle w:val="Zkladntext1"/>
        <w:framePr w:w="2453" w:h="245" w:wrap="none" w:vAnchor="text" w:hAnchor="page" w:x="1541" w:y="11166"/>
        <w:shd w:val="clear" w:color="auto" w:fill="auto"/>
        <w:spacing w:after="0"/>
        <w:jc w:val="left"/>
      </w:pPr>
      <w:r>
        <w:t>kontaktní osoba zadavatele:</w:t>
      </w:r>
    </w:p>
    <w:p w:rsidR="00356F60" w:rsidRDefault="00356F60">
      <w:pPr>
        <w:pStyle w:val="Zkladntext1"/>
        <w:framePr w:w="2342" w:h="667" w:wrap="none" w:vAnchor="text" w:hAnchor="page" w:x="4901" w:y="11161"/>
        <w:shd w:val="clear" w:color="auto" w:fill="auto"/>
        <w:tabs>
          <w:tab w:val="left" w:pos="677"/>
        </w:tabs>
        <w:spacing w:after="0"/>
        <w:jc w:val="left"/>
      </w:pPr>
    </w:p>
    <w:p w:rsidR="00356F60" w:rsidRDefault="00B34BA3">
      <w:pPr>
        <w:pStyle w:val="Zkladntext1"/>
        <w:framePr w:w="2366" w:h="254" w:wrap="none" w:vAnchor="text" w:hAnchor="page" w:x="1536" w:y="12001"/>
        <w:shd w:val="clear" w:color="auto" w:fill="auto"/>
        <w:spacing w:after="0"/>
        <w:jc w:val="left"/>
      </w:pPr>
      <w:r>
        <w:t>v době jeho nepřítomnosti:</w:t>
      </w:r>
    </w:p>
    <w:p w:rsidR="00356F60" w:rsidRDefault="00356F60">
      <w:pPr>
        <w:pStyle w:val="Zkladntext1"/>
        <w:framePr w:w="2333" w:h="658" w:wrap="none" w:vAnchor="text" w:hAnchor="page" w:x="4911" w:y="12001"/>
        <w:shd w:val="clear" w:color="auto" w:fill="auto"/>
        <w:spacing w:after="0"/>
        <w:jc w:val="left"/>
      </w:pPr>
    </w:p>
    <w:p w:rsidR="00356F60" w:rsidRDefault="00B34BA3">
      <w:pPr>
        <w:pStyle w:val="Zkladntext1"/>
        <w:framePr w:w="8683" w:h="562" w:wrap="none" w:vAnchor="text" w:hAnchor="page" w:x="1536" w:y="13095"/>
        <w:shd w:val="clear" w:color="auto" w:fill="auto"/>
        <w:spacing w:after="0" w:line="295" w:lineRule="auto"/>
      </w:pPr>
      <w:r>
        <w:t xml:space="preserve">Zadavatel vydává v souladu se Směrnicí ředitele VÚRV, </w:t>
      </w:r>
      <w:proofErr w:type="spellStart"/>
      <w:proofErr w:type="gramStart"/>
      <w:r>
        <w:t>v.v.</w:t>
      </w:r>
      <w:proofErr w:type="gramEnd"/>
      <w:r>
        <w:t>i</w:t>
      </w:r>
      <w:proofErr w:type="spellEnd"/>
      <w:r>
        <w:t xml:space="preserve">. č. 3/2019 v rámci výše uvedené veřejné zakázky </w:t>
      </w:r>
      <w:r>
        <w:t>tuto zadávací dokumentaci.</w:t>
      </w:r>
    </w:p>
    <w:p w:rsidR="00356F60" w:rsidRDefault="00B34BA3">
      <w:pPr>
        <w:pStyle w:val="Jin0"/>
        <w:framePr w:w="2414" w:h="250" w:wrap="none" w:vAnchor="text" w:hAnchor="page" w:x="4632" w:y="13887"/>
        <w:shd w:val="clear" w:color="auto" w:fill="auto"/>
        <w:spacing w:after="0"/>
        <w:jc w:val="left"/>
      </w:pPr>
      <w:r>
        <w:rPr>
          <w:rFonts w:ascii="Calibri" w:eastAsia="Calibri" w:hAnsi="Calibri" w:cs="Calibri"/>
          <w:b/>
          <w:bCs/>
          <w:i/>
          <w:iCs/>
          <w:color w:val="557052"/>
        </w:rPr>
        <w:t>Výzkumný ústav rostlinné výroby,</w:t>
      </w:r>
    </w:p>
    <w:p w:rsidR="00356F60" w:rsidRDefault="00B34BA3">
      <w:pPr>
        <w:pStyle w:val="Jin0"/>
        <w:framePr w:w="370" w:h="250" w:wrap="none" w:vAnchor="text" w:hAnchor="page" w:x="7052" w:y="13887"/>
        <w:shd w:val="clear" w:color="auto" w:fill="auto"/>
        <w:spacing w:after="0"/>
        <w:jc w:val="left"/>
      </w:pPr>
      <w:proofErr w:type="spellStart"/>
      <w:proofErr w:type="gramStart"/>
      <w:r>
        <w:rPr>
          <w:rFonts w:ascii="Calibri" w:eastAsia="Calibri" w:hAnsi="Calibri" w:cs="Calibri"/>
          <w:b/>
          <w:bCs/>
          <w:i/>
          <w:iCs/>
          <w:color w:val="557052"/>
        </w:rPr>
        <w:t>v.v.</w:t>
      </w:r>
      <w:proofErr w:type="gramEnd"/>
      <w:r>
        <w:rPr>
          <w:rFonts w:ascii="Calibri" w:eastAsia="Calibri" w:hAnsi="Calibri" w:cs="Calibri"/>
          <w:b/>
          <w:bCs/>
          <w:i/>
          <w:iCs/>
          <w:color w:val="557052"/>
        </w:rPr>
        <w:t>i</w:t>
      </w:r>
      <w:proofErr w:type="spellEnd"/>
      <w:r>
        <w:rPr>
          <w:rFonts w:ascii="Calibri" w:eastAsia="Calibri" w:hAnsi="Calibri" w:cs="Calibri"/>
          <w:b/>
          <w:bCs/>
          <w:i/>
          <w:iCs/>
          <w:color w:val="557052"/>
        </w:rPr>
        <w:t>.</w:t>
      </w: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line="360" w:lineRule="exact"/>
      </w:pPr>
    </w:p>
    <w:p w:rsidR="00356F60" w:rsidRDefault="00356F60">
      <w:pPr>
        <w:spacing w:after="442" w:line="14" w:lineRule="exact"/>
      </w:pPr>
    </w:p>
    <w:p w:rsidR="00356F60" w:rsidRDefault="00356F60">
      <w:pPr>
        <w:spacing w:line="14" w:lineRule="exact"/>
        <w:sectPr w:rsidR="00356F60">
          <w:pgSz w:w="11900" w:h="16840"/>
          <w:pgMar w:top="1441" w:right="1682" w:bottom="1063" w:left="1507" w:header="0" w:footer="3" w:gutter="0"/>
          <w:cols w:space="720"/>
          <w:noEndnote/>
          <w:docGrid w:linePitch="360"/>
        </w:sectPr>
      </w:pPr>
    </w:p>
    <w:p w:rsidR="00356F60" w:rsidRDefault="00B34BA3">
      <w:pPr>
        <w:pStyle w:val="Zkladntext1"/>
        <w:shd w:val="clear" w:color="auto" w:fill="auto"/>
        <w:spacing w:before="540" w:after="280"/>
      </w:pPr>
      <w:r>
        <w:lastRenderedPageBreak/>
        <w:t xml:space="preserve">Tato veřejná zakázka malého rozsahu je zadávána v souladu s ustanovením § 31 zákona č. 134/2016 Sb., o zadávání veřejných </w:t>
      </w:r>
      <w:r>
        <w:t>zakázek, postupem, na nějž se neaplikují ustanovení zákona, avšak za dodržení zásad vymezených v ustanovení § 6 zákona, v souladu s postupem stanoveným interní směrnicí zadavatele o zadávání veřejných zakázek.</w:t>
      </w:r>
    </w:p>
    <w:p w:rsidR="00356F60" w:rsidRDefault="00B34BA3">
      <w:pPr>
        <w:pStyle w:val="Zkladntext1"/>
        <w:shd w:val="clear" w:color="auto" w:fill="auto"/>
        <w:spacing w:after="480" w:line="300" w:lineRule="auto"/>
      </w:pPr>
      <w:r>
        <w:t>Zadavatel současně upozorňuje dodavatele na sk</w:t>
      </w:r>
      <w:r>
        <w:t>utečnost, že zadávací dokumentace je souhrnem požadavků zadavatele a nikoliv souhrnem veškerých požadavků vyplývajících z obecně platných norem, na které zadávací dokumentace odkazuje, neboť jsou obecně známé. Dodavatel se tak musí při zpracování své nabíd</w:t>
      </w:r>
      <w:r>
        <w:t>ky vždy řídit nejen požadavky obsaženými v zadávací dokumentaci, ale též ustanoveními příslušných obecně závazných právních norem.</w:t>
      </w:r>
    </w:p>
    <w:p w:rsidR="00356F60" w:rsidRDefault="00B34BA3">
      <w:pPr>
        <w:pStyle w:val="Jin0"/>
        <w:shd w:val="clear" w:color="auto" w:fill="auto"/>
        <w:spacing w:after="480"/>
        <w:jc w:val="center"/>
        <w:rPr>
          <w:sz w:val="20"/>
          <w:szCs w:val="20"/>
        </w:rPr>
      </w:pPr>
      <w:r>
        <w:rPr>
          <w:b/>
          <w:bCs/>
          <w:sz w:val="20"/>
          <w:szCs w:val="20"/>
        </w:rPr>
        <w:t>OBSAH:</w:t>
      </w:r>
    </w:p>
    <w:p w:rsidR="00356F60" w:rsidRDefault="00B34BA3">
      <w:pPr>
        <w:pStyle w:val="Zkladntext1"/>
        <w:numPr>
          <w:ilvl w:val="0"/>
          <w:numId w:val="9"/>
        </w:numPr>
        <w:shd w:val="clear" w:color="auto" w:fill="auto"/>
        <w:tabs>
          <w:tab w:val="left" w:pos="334"/>
        </w:tabs>
      </w:pPr>
      <w:r>
        <w:t>Klasifikace předmětu veřejné zakázky</w:t>
      </w:r>
    </w:p>
    <w:p w:rsidR="00356F60" w:rsidRDefault="00B34BA3">
      <w:pPr>
        <w:pStyle w:val="Zkladntext1"/>
        <w:numPr>
          <w:ilvl w:val="0"/>
          <w:numId w:val="9"/>
        </w:numPr>
        <w:shd w:val="clear" w:color="auto" w:fill="auto"/>
        <w:tabs>
          <w:tab w:val="left" w:pos="344"/>
        </w:tabs>
      </w:pPr>
      <w:r>
        <w:t>Vymezení předmětu veřejné zakázky</w:t>
      </w:r>
    </w:p>
    <w:p w:rsidR="00356F60" w:rsidRDefault="00B34BA3">
      <w:pPr>
        <w:pStyle w:val="Zkladntext1"/>
        <w:numPr>
          <w:ilvl w:val="0"/>
          <w:numId w:val="9"/>
        </w:numPr>
        <w:shd w:val="clear" w:color="auto" w:fill="auto"/>
        <w:tabs>
          <w:tab w:val="left" w:pos="344"/>
        </w:tabs>
      </w:pPr>
      <w:r>
        <w:t>Specifikace, technické podmínky</w:t>
      </w:r>
    </w:p>
    <w:p w:rsidR="00356F60" w:rsidRDefault="00B34BA3">
      <w:pPr>
        <w:pStyle w:val="Zkladntext1"/>
        <w:numPr>
          <w:ilvl w:val="0"/>
          <w:numId w:val="9"/>
        </w:numPr>
        <w:shd w:val="clear" w:color="auto" w:fill="auto"/>
        <w:tabs>
          <w:tab w:val="left" w:pos="349"/>
        </w:tabs>
      </w:pPr>
      <w:r>
        <w:t>Poskytnutí zadá</w:t>
      </w:r>
      <w:r>
        <w:t>vací dokumentace</w:t>
      </w:r>
    </w:p>
    <w:p w:rsidR="00356F60" w:rsidRDefault="00B34BA3">
      <w:pPr>
        <w:pStyle w:val="Zkladntext1"/>
        <w:numPr>
          <w:ilvl w:val="0"/>
          <w:numId w:val="9"/>
        </w:numPr>
        <w:shd w:val="clear" w:color="auto" w:fill="auto"/>
        <w:tabs>
          <w:tab w:val="left" w:pos="349"/>
        </w:tabs>
      </w:pPr>
      <w:r>
        <w:t>Požadavky na varianty nabídek</w:t>
      </w:r>
    </w:p>
    <w:p w:rsidR="00356F60" w:rsidRDefault="00B34BA3">
      <w:pPr>
        <w:pStyle w:val="Zkladntext1"/>
        <w:numPr>
          <w:ilvl w:val="0"/>
          <w:numId w:val="9"/>
        </w:numPr>
        <w:shd w:val="clear" w:color="auto" w:fill="auto"/>
        <w:tabs>
          <w:tab w:val="left" w:pos="349"/>
        </w:tabs>
      </w:pPr>
      <w:r>
        <w:t>Termíny plnění</w:t>
      </w:r>
    </w:p>
    <w:p w:rsidR="00356F60" w:rsidRDefault="00B34BA3">
      <w:pPr>
        <w:pStyle w:val="Zkladntext1"/>
        <w:numPr>
          <w:ilvl w:val="0"/>
          <w:numId w:val="9"/>
        </w:numPr>
        <w:shd w:val="clear" w:color="auto" w:fill="auto"/>
        <w:tabs>
          <w:tab w:val="left" w:pos="349"/>
        </w:tabs>
      </w:pPr>
      <w:r>
        <w:t>Místo plnění</w:t>
      </w:r>
    </w:p>
    <w:p w:rsidR="00356F60" w:rsidRDefault="00B34BA3">
      <w:pPr>
        <w:pStyle w:val="Zkladntext1"/>
        <w:numPr>
          <w:ilvl w:val="0"/>
          <w:numId w:val="9"/>
        </w:numPr>
        <w:shd w:val="clear" w:color="auto" w:fill="auto"/>
        <w:tabs>
          <w:tab w:val="left" w:pos="349"/>
        </w:tabs>
      </w:pPr>
      <w:r>
        <w:t>Vysvětlení, změna nebo doplnění zadávací dokumentace</w:t>
      </w:r>
    </w:p>
    <w:p w:rsidR="00356F60" w:rsidRDefault="00B34BA3">
      <w:pPr>
        <w:pStyle w:val="Zkladntext1"/>
        <w:numPr>
          <w:ilvl w:val="0"/>
          <w:numId w:val="9"/>
        </w:numPr>
        <w:shd w:val="clear" w:color="auto" w:fill="auto"/>
        <w:tabs>
          <w:tab w:val="left" w:pos="349"/>
        </w:tabs>
      </w:pPr>
      <w:r>
        <w:t>Prohlídka místa plnění</w:t>
      </w:r>
    </w:p>
    <w:p w:rsidR="00356F60" w:rsidRDefault="00B34BA3">
      <w:pPr>
        <w:pStyle w:val="Zkladntext1"/>
        <w:numPr>
          <w:ilvl w:val="0"/>
          <w:numId w:val="9"/>
        </w:numPr>
        <w:shd w:val="clear" w:color="auto" w:fill="auto"/>
        <w:tabs>
          <w:tab w:val="left" w:pos="440"/>
        </w:tabs>
      </w:pPr>
      <w:r>
        <w:t>Požadavky na způsob zpracování nabídkové ceny</w:t>
      </w:r>
    </w:p>
    <w:p w:rsidR="00356F60" w:rsidRDefault="00B34BA3">
      <w:pPr>
        <w:pStyle w:val="Zkladntext1"/>
        <w:numPr>
          <w:ilvl w:val="0"/>
          <w:numId w:val="9"/>
        </w:numPr>
        <w:shd w:val="clear" w:color="auto" w:fill="auto"/>
        <w:tabs>
          <w:tab w:val="left" w:pos="440"/>
        </w:tabs>
      </w:pPr>
      <w:r>
        <w:t>Obchodní podmínky</w:t>
      </w:r>
    </w:p>
    <w:p w:rsidR="00356F60" w:rsidRDefault="00B34BA3">
      <w:pPr>
        <w:pStyle w:val="Zkladntext1"/>
        <w:numPr>
          <w:ilvl w:val="0"/>
          <w:numId w:val="9"/>
        </w:numPr>
        <w:shd w:val="clear" w:color="auto" w:fill="auto"/>
        <w:tabs>
          <w:tab w:val="left" w:pos="445"/>
        </w:tabs>
      </w:pPr>
      <w:r>
        <w:t>Platební podmínky</w:t>
      </w:r>
    </w:p>
    <w:p w:rsidR="00356F60" w:rsidRDefault="00B34BA3">
      <w:pPr>
        <w:pStyle w:val="Zkladntext1"/>
        <w:numPr>
          <w:ilvl w:val="0"/>
          <w:numId w:val="9"/>
        </w:numPr>
        <w:shd w:val="clear" w:color="auto" w:fill="auto"/>
        <w:tabs>
          <w:tab w:val="left" w:pos="445"/>
        </w:tabs>
      </w:pPr>
      <w:r>
        <w:t>Jistota</w:t>
      </w:r>
    </w:p>
    <w:p w:rsidR="00356F60" w:rsidRDefault="00B34BA3">
      <w:pPr>
        <w:pStyle w:val="Zkladntext1"/>
        <w:numPr>
          <w:ilvl w:val="0"/>
          <w:numId w:val="9"/>
        </w:numPr>
        <w:shd w:val="clear" w:color="auto" w:fill="auto"/>
        <w:tabs>
          <w:tab w:val="left" w:pos="445"/>
        </w:tabs>
      </w:pPr>
      <w:r>
        <w:t xml:space="preserve">Způsob </w:t>
      </w:r>
      <w:r>
        <w:t>hodnocení nabídek</w:t>
      </w:r>
    </w:p>
    <w:p w:rsidR="00356F60" w:rsidRDefault="00B34BA3">
      <w:pPr>
        <w:pStyle w:val="Zkladntext1"/>
        <w:numPr>
          <w:ilvl w:val="0"/>
          <w:numId w:val="9"/>
        </w:numPr>
        <w:shd w:val="clear" w:color="auto" w:fill="auto"/>
        <w:tabs>
          <w:tab w:val="left" w:pos="445"/>
        </w:tabs>
      </w:pPr>
      <w:r>
        <w:t>Požadavky na prokázání kvalifikace</w:t>
      </w:r>
    </w:p>
    <w:p w:rsidR="00356F60" w:rsidRDefault="00B34BA3">
      <w:pPr>
        <w:pStyle w:val="Zkladntext1"/>
        <w:numPr>
          <w:ilvl w:val="0"/>
          <w:numId w:val="9"/>
        </w:numPr>
        <w:shd w:val="clear" w:color="auto" w:fill="auto"/>
        <w:tabs>
          <w:tab w:val="left" w:pos="445"/>
        </w:tabs>
      </w:pPr>
      <w:r>
        <w:t>Poddodavatelský systém</w:t>
      </w:r>
    </w:p>
    <w:p w:rsidR="00356F60" w:rsidRDefault="00B34BA3">
      <w:pPr>
        <w:pStyle w:val="Zkladntext1"/>
        <w:numPr>
          <w:ilvl w:val="0"/>
          <w:numId w:val="9"/>
        </w:numPr>
        <w:shd w:val="clear" w:color="auto" w:fill="auto"/>
        <w:tabs>
          <w:tab w:val="left" w:pos="445"/>
        </w:tabs>
      </w:pPr>
      <w:r>
        <w:t>Podmínky a požadavky na zpracování nabídky</w:t>
      </w:r>
    </w:p>
    <w:p w:rsidR="00356F60" w:rsidRDefault="00B34BA3">
      <w:pPr>
        <w:pStyle w:val="Zkladntext1"/>
        <w:numPr>
          <w:ilvl w:val="0"/>
          <w:numId w:val="9"/>
        </w:numPr>
        <w:shd w:val="clear" w:color="auto" w:fill="auto"/>
        <w:tabs>
          <w:tab w:val="left" w:pos="445"/>
        </w:tabs>
      </w:pPr>
      <w:r>
        <w:t>Obsah, závazná struktura nabídky</w:t>
      </w:r>
    </w:p>
    <w:p w:rsidR="00356F60" w:rsidRDefault="00B34BA3">
      <w:pPr>
        <w:pStyle w:val="Zkladntext1"/>
        <w:numPr>
          <w:ilvl w:val="0"/>
          <w:numId w:val="9"/>
        </w:numPr>
        <w:shd w:val="clear" w:color="auto" w:fill="auto"/>
        <w:tabs>
          <w:tab w:val="left" w:pos="445"/>
        </w:tabs>
      </w:pPr>
      <w:r>
        <w:t>Lhůta a místo pro podání nabídek</w:t>
      </w:r>
    </w:p>
    <w:p w:rsidR="00356F60" w:rsidRDefault="00B34BA3">
      <w:pPr>
        <w:pStyle w:val="Zkladntext1"/>
        <w:numPr>
          <w:ilvl w:val="0"/>
          <w:numId w:val="9"/>
        </w:numPr>
        <w:shd w:val="clear" w:color="auto" w:fill="auto"/>
        <w:tabs>
          <w:tab w:val="left" w:pos="445"/>
        </w:tabs>
      </w:pPr>
      <w:r>
        <w:t>Zadávací lhůta</w:t>
      </w:r>
    </w:p>
    <w:p w:rsidR="00356F60" w:rsidRDefault="00B34BA3">
      <w:pPr>
        <w:pStyle w:val="Zkladntext1"/>
        <w:numPr>
          <w:ilvl w:val="0"/>
          <w:numId w:val="9"/>
        </w:numPr>
        <w:shd w:val="clear" w:color="auto" w:fill="auto"/>
        <w:tabs>
          <w:tab w:val="left" w:pos="450"/>
        </w:tabs>
        <w:spacing w:after="720"/>
      </w:pPr>
      <w:r>
        <w:t>Ostatní podmínky zadávacího řízení</w:t>
      </w:r>
    </w:p>
    <w:p w:rsidR="00356F60" w:rsidRDefault="00B34BA3">
      <w:pPr>
        <w:pStyle w:val="Nadpis50"/>
        <w:keepNext/>
        <w:keepLines/>
        <w:shd w:val="clear" w:color="auto" w:fill="auto"/>
        <w:spacing w:after="240"/>
        <w:ind w:left="0"/>
      </w:pPr>
      <w:bookmarkStart w:id="30" w:name="bookmark30"/>
      <w:r>
        <w:t>Přílohy:</w:t>
      </w:r>
      <w:bookmarkEnd w:id="30"/>
    </w:p>
    <w:p w:rsidR="00356F60" w:rsidRDefault="00B34BA3">
      <w:pPr>
        <w:pStyle w:val="Zkladntext1"/>
        <w:numPr>
          <w:ilvl w:val="0"/>
          <w:numId w:val="10"/>
        </w:numPr>
        <w:shd w:val="clear" w:color="auto" w:fill="auto"/>
        <w:tabs>
          <w:tab w:val="left" w:pos="334"/>
        </w:tabs>
        <w:spacing w:after="0"/>
      </w:pPr>
      <w:r>
        <w:t>Krycí list n</w:t>
      </w:r>
      <w:r>
        <w:t>abídky</w:t>
      </w:r>
    </w:p>
    <w:p w:rsidR="00356F60" w:rsidRDefault="00B34BA3">
      <w:pPr>
        <w:pStyle w:val="Zkladntext1"/>
        <w:numPr>
          <w:ilvl w:val="0"/>
          <w:numId w:val="10"/>
        </w:numPr>
        <w:shd w:val="clear" w:color="auto" w:fill="auto"/>
        <w:tabs>
          <w:tab w:val="left" w:pos="339"/>
        </w:tabs>
        <w:spacing w:after="0"/>
      </w:pPr>
      <w:r>
        <w:t>Vzory čestných prohlášení</w:t>
      </w:r>
    </w:p>
    <w:p w:rsidR="00356F60" w:rsidRDefault="00B34BA3">
      <w:pPr>
        <w:pStyle w:val="Zkladntext1"/>
        <w:numPr>
          <w:ilvl w:val="0"/>
          <w:numId w:val="10"/>
        </w:numPr>
        <w:shd w:val="clear" w:color="auto" w:fill="auto"/>
        <w:tabs>
          <w:tab w:val="left" w:pos="339"/>
        </w:tabs>
        <w:spacing w:after="0"/>
      </w:pPr>
      <w:r>
        <w:t>Obchodní a platební podmínky - návrh kupní smlouvy</w:t>
      </w:r>
    </w:p>
    <w:p w:rsidR="00356F60" w:rsidRDefault="00B34BA3">
      <w:pPr>
        <w:pStyle w:val="Zkladntext1"/>
        <w:numPr>
          <w:ilvl w:val="0"/>
          <w:numId w:val="10"/>
        </w:numPr>
        <w:shd w:val="clear" w:color="auto" w:fill="auto"/>
        <w:tabs>
          <w:tab w:val="left" w:pos="349"/>
        </w:tabs>
        <w:spacing w:after="0"/>
      </w:pPr>
      <w:r>
        <w:t>Tabulka poddodavatelů - poddodavatelský systém</w:t>
      </w:r>
    </w:p>
    <w:p w:rsidR="00356F60" w:rsidRDefault="00B34BA3">
      <w:pPr>
        <w:pStyle w:val="Zkladntext1"/>
        <w:numPr>
          <w:ilvl w:val="0"/>
          <w:numId w:val="10"/>
        </w:numPr>
        <w:shd w:val="clear" w:color="auto" w:fill="auto"/>
        <w:tabs>
          <w:tab w:val="left" w:pos="349"/>
        </w:tabs>
        <w:spacing w:after="400"/>
      </w:pPr>
      <w:r>
        <w:t>Technická specifikace a cenová nabídka</w:t>
      </w:r>
    </w:p>
    <w:p w:rsidR="00356F60" w:rsidRDefault="00B34BA3">
      <w:pPr>
        <w:pStyle w:val="Zkladntext1"/>
        <w:shd w:val="clear" w:color="auto" w:fill="auto"/>
      </w:pPr>
      <w:r>
        <w:t xml:space="preserve">Kompletní zadávací dokumentace včetně těchto zadávacích podmínek je umístěna na profilu zadavatele: </w:t>
      </w:r>
      <w:hyperlink r:id="rId16" w:history="1">
        <w:r>
          <w:rPr>
            <w:color w:val="183774"/>
            <w:u w:val="single"/>
            <w:lang w:val="en-US" w:eastAsia="en-US" w:bidi="en-US"/>
          </w:rPr>
          <w:t xml:space="preserve">https://zakazkv.eaqri.cz/profile </w:t>
        </w:r>
        <w:r>
          <w:rPr>
            <w:color w:val="183774"/>
            <w:u w:val="single"/>
          </w:rPr>
          <w:t xml:space="preserve">display </w:t>
        </w:r>
        <w:r>
          <w:rPr>
            <w:color w:val="183774"/>
            <w:u w:val="single"/>
            <w:lang w:val="en-US" w:eastAsia="en-US" w:bidi="en-US"/>
          </w:rPr>
          <w:t>1067.html</w:t>
        </w:r>
      </w:hyperlink>
    </w:p>
    <w:p w:rsidR="00356F60" w:rsidRDefault="00B34BA3">
      <w:pPr>
        <w:pStyle w:val="Nadpis50"/>
        <w:keepNext/>
        <w:keepLines/>
        <w:numPr>
          <w:ilvl w:val="0"/>
          <w:numId w:val="11"/>
        </w:numPr>
        <w:shd w:val="clear" w:color="auto" w:fill="auto"/>
        <w:tabs>
          <w:tab w:val="left" w:pos="354"/>
        </w:tabs>
        <w:spacing w:after="240"/>
        <w:ind w:left="0"/>
      </w:pPr>
      <w:bookmarkStart w:id="31" w:name="bookmark31"/>
      <w:r>
        <w:lastRenderedPageBreak/>
        <w:t>Klasifikace předmětu veřejné zakázky</w:t>
      </w:r>
      <w:bookmarkEnd w:id="31"/>
    </w:p>
    <w:p w:rsidR="00356F60" w:rsidRDefault="00B34BA3">
      <w:pPr>
        <w:pStyle w:val="Zkladntext1"/>
        <w:pBdr>
          <w:bottom w:val="single" w:sz="4" w:space="0" w:color="auto"/>
        </w:pBdr>
        <w:shd w:val="clear" w:color="auto" w:fill="auto"/>
        <w:tabs>
          <w:tab w:val="left" w:pos="2702"/>
        </w:tabs>
        <w:spacing w:after="320"/>
      </w:pPr>
      <w:r>
        <w:t>CPV</w:t>
      </w:r>
      <w:r>
        <w:tab/>
        <w:t>Popis</w:t>
      </w:r>
    </w:p>
    <w:p w:rsidR="00356F60" w:rsidRDefault="00B34BA3">
      <w:pPr>
        <w:pStyle w:val="Jin0"/>
        <w:shd w:val="clear" w:color="auto" w:fill="auto"/>
        <w:tabs>
          <w:tab w:val="left" w:pos="2702"/>
        </w:tabs>
        <w:spacing w:after="380"/>
        <w:rPr>
          <w:sz w:val="19"/>
          <w:szCs w:val="19"/>
        </w:rPr>
      </w:pPr>
      <w:r>
        <w:rPr>
          <w:rFonts w:ascii="Arial" w:eastAsia="Arial" w:hAnsi="Arial" w:cs="Arial"/>
          <w:sz w:val="19"/>
          <w:szCs w:val="19"/>
        </w:rPr>
        <w:t>34928200-0</w:t>
      </w:r>
      <w:r>
        <w:rPr>
          <w:rFonts w:ascii="Arial" w:eastAsia="Arial" w:hAnsi="Arial" w:cs="Arial"/>
          <w:sz w:val="19"/>
          <w:szCs w:val="19"/>
        </w:rPr>
        <w:tab/>
        <w:t>Ploty</w:t>
      </w:r>
    </w:p>
    <w:p w:rsidR="00356F60" w:rsidRDefault="00B34BA3">
      <w:pPr>
        <w:pStyle w:val="Nadpis50"/>
        <w:keepNext/>
        <w:keepLines/>
        <w:numPr>
          <w:ilvl w:val="0"/>
          <w:numId w:val="11"/>
        </w:numPr>
        <w:shd w:val="clear" w:color="auto" w:fill="auto"/>
        <w:tabs>
          <w:tab w:val="left" w:pos="354"/>
        </w:tabs>
        <w:spacing w:after="280"/>
        <w:ind w:left="0"/>
      </w:pPr>
      <w:bookmarkStart w:id="32" w:name="bookmark32"/>
      <w:r>
        <w:t>Vymezení předmětu veřejné zakázky</w:t>
      </w:r>
      <w:bookmarkEnd w:id="32"/>
    </w:p>
    <w:p w:rsidR="00356F60" w:rsidRDefault="00B34BA3">
      <w:pPr>
        <w:pStyle w:val="Zkladntext1"/>
        <w:shd w:val="clear" w:color="auto" w:fill="auto"/>
        <w:spacing w:after="160" w:line="286" w:lineRule="auto"/>
      </w:pPr>
      <w:r>
        <w:t xml:space="preserve">Předmětem veřejné zakázky je likvidace starých částí, montáž a instalace nových dodaných částí plotu včetně souvisejících prací, v areálu Výzkumného ústavu rostlinné výroby </w:t>
      </w:r>
      <w:proofErr w:type="spellStart"/>
      <w:proofErr w:type="gramStart"/>
      <w:r>
        <w:t>v.v.</w:t>
      </w:r>
      <w:proofErr w:type="gramEnd"/>
      <w:r>
        <w:t>i</w:t>
      </w:r>
      <w:proofErr w:type="spellEnd"/>
      <w:r>
        <w:t>. Praha - Pracoviště</w:t>
      </w:r>
      <w:r>
        <w:t xml:space="preserve"> Olomouc, Šlechtitelů 29, 779 00 - Olomouc - Holice.</w:t>
      </w:r>
    </w:p>
    <w:p w:rsidR="00356F60" w:rsidRDefault="00B34BA3">
      <w:pPr>
        <w:pStyle w:val="Zkladntext1"/>
        <w:shd w:val="clear" w:color="auto" w:fill="auto"/>
        <w:spacing w:after="120"/>
        <w:ind w:left="740" w:hanging="300"/>
      </w:pPr>
      <w:r>
        <w:t>Předmět plnění veřejné zakázky dále tvoří:</w:t>
      </w:r>
    </w:p>
    <w:p w:rsidR="00356F60" w:rsidRDefault="00B34BA3">
      <w:pPr>
        <w:pStyle w:val="Zkladntext1"/>
        <w:numPr>
          <w:ilvl w:val="0"/>
          <w:numId w:val="12"/>
        </w:numPr>
        <w:shd w:val="clear" w:color="auto" w:fill="auto"/>
        <w:tabs>
          <w:tab w:val="left" w:pos="782"/>
        </w:tabs>
        <w:spacing w:after="120"/>
        <w:ind w:left="740" w:hanging="300"/>
      </w:pPr>
      <w:r>
        <w:t xml:space="preserve">doprava do místa plnění dle čl. 7 těchto zadávacích podmínek, pojištění spojené s dodávkou, veškeré poplatky spojené s dovozem zboží, clo, daně, dovozní a </w:t>
      </w:r>
      <w:r>
        <w:t>vývozní přirážky, licenční a veškeré další poplatky spojené s dodávkou zboží až do jeho předání v místě plnění s tím, že dodávka a uvedení do provozu v místech plnění kupujícího musí být provedeno v souladu s platnými právními předpisy ČR;</w:t>
      </w:r>
    </w:p>
    <w:p w:rsidR="00356F60" w:rsidRDefault="00B34BA3">
      <w:pPr>
        <w:pStyle w:val="Zkladntext1"/>
        <w:numPr>
          <w:ilvl w:val="0"/>
          <w:numId w:val="12"/>
        </w:numPr>
        <w:shd w:val="clear" w:color="auto" w:fill="auto"/>
        <w:tabs>
          <w:tab w:val="left" w:pos="782"/>
        </w:tabs>
        <w:spacing w:after="540"/>
        <w:ind w:left="740" w:hanging="300"/>
      </w:pPr>
      <w:r>
        <w:t>dodávané zboží m</w:t>
      </w:r>
      <w:r>
        <w:t>usí splňovat požadavky na bezpečný výrobek ve smyslu zákona č. 102/2001 Sb., o obecné bezpečnosti výrobků a o změně některých zákonů (zákon o obecné bezpečnosti výrobků), ve znění pozdějších předpisů, platné technické, bezpečnostní a jiné předpisy;</w:t>
      </w:r>
    </w:p>
    <w:p w:rsidR="00356F60" w:rsidRDefault="00B34BA3">
      <w:pPr>
        <w:pStyle w:val="Nadpis50"/>
        <w:keepNext/>
        <w:keepLines/>
        <w:numPr>
          <w:ilvl w:val="0"/>
          <w:numId w:val="11"/>
        </w:numPr>
        <w:pBdr>
          <w:top w:val="single" w:sz="4" w:space="0" w:color="auto"/>
          <w:bottom w:val="single" w:sz="4" w:space="0" w:color="auto"/>
        </w:pBdr>
        <w:shd w:val="clear" w:color="auto" w:fill="auto"/>
        <w:tabs>
          <w:tab w:val="left" w:pos="354"/>
        </w:tabs>
        <w:spacing w:after="240"/>
        <w:ind w:left="0"/>
      </w:pPr>
      <w:bookmarkStart w:id="33" w:name="bookmark33"/>
      <w:r>
        <w:t>Specifi</w:t>
      </w:r>
      <w:r>
        <w:t>kace, technické podmínky</w:t>
      </w:r>
      <w:bookmarkEnd w:id="33"/>
    </w:p>
    <w:p w:rsidR="00356F60" w:rsidRDefault="00B34BA3">
      <w:pPr>
        <w:pStyle w:val="Zkladntext1"/>
        <w:shd w:val="clear" w:color="auto" w:fill="auto"/>
        <w:spacing w:after="560"/>
      </w:pPr>
      <w:r>
        <w:t>Přesná specifikace předmětu zakázky včetně podmínek pro jeho dodání je uvedena v přílohách zadávací dokumentace.</w:t>
      </w:r>
    </w:p>
    <w:p w:rsidR="00356F60" w:rsidRDefault="00B34BA3">
      <w:pPr>
        <w:pStyle w:val="Nadpis50"/>
        <w:keepNext/>
        <w:keepLines/>
        <w:numPr>
          <w:ilvl w:val="0"/>
          <w:numId w:val="11"/>
        </w:numPr>
        <w:shd w:val="clear" w:color="auto" w:fill="auto"/>
        <w:tabs>
          <w:tab w:val="left" w:pos="358"/>
        </w:tabs>
        <w:spacing w:after="240"/>
        <w:ind w:left="0"/>
      </w:pPr>
      <w:bookmarkStart w:id="34" w:name="bookmark34"/>
      <w:r>
        <w:t>Poskytnutí zadávací dokumentace</w:t>
      </w:r>
      <w:bookmarkEnd w:id="34"/>
    </w:p>
    <w:p w:rsidR="00356F60" w:rsidRDefault="00B34BA3">
      <w:pPr>
        <w:pStyle w:val="Zkladntext1"/>
        <w:numPr>
          <w:ilvl w:val="0"/>
          <w:numId w:val="13"/>
        </w:numPr>
        <w:shd w:val="clear" w:color="auto" w:fill="auto"/>
        <w:tabs>
          <w:tab w:val="left" w:pos="334"/>
        </w:tabs>
        <w:spacing w:after="120"/>
      </w:pPr>
      <w:r>
        <w:t>Zadávací dokumentace se skládá ze zadávacích podmínek včetně příloh.</w:t>
      </w:r>
    </w:p>
    <w:p w:rsidR="00356F60" w:rsidRDefault="00B34BA3">
      <w:pPr>
        <w:pStyle w:val="Zkladntext1"/>
        <w:shd w:val="clear" w:color="auto" w:fill="auto"/>
        <w:spacing w:after="480"/>
        <w:jc w:val="left"/>
      </w:pPr>
      <w:r>
        <w:t xml:space="preserve">Kompletní zadávací dokumentaci s přílohami v editovatelné podobě lze stáhnout z profilu zadavatele - viz </w:t>
      </w:r>
      <w:r>
        <w:rPr>
          <w:color w:val="183774"/>
          <w:u w:val="single"/>
        </w:rPr>
        <w:t xml:space="preserve">httDs://zakazkv.eaari.cz/profile display </w:t>
      </w:r>
      <w:proofErr w:type="gramStart"/>
      <w:r>
        <w:rPr>
          <w:color w:val="183774"/>
          <w:u w:val="single"/>
          <w:lang w:val="en-US" w:eastAsia="en-US" w:bidi="en-US"/>
        </w:rPr>
        <w:t>1067.html</w:t>
      </w:r>
      <w:proofErr w:type="gramEnd"/>
    </w:p>
    <w:p w:rsidR="00356F60" w:rsidRDefault="00B34BA3">
      <w:pPr>
        <w:pStyle w:val="Nadpis50"/>
        <w:keepNext/>
        <w:keepLines/>
        <w:numPr>
          <w:ilvl w:val="0"/>
          <w:numId w:val="11"/>
        </w:numPr>
        <w:pBdr>
          <w:top w:val="single" w:sz="4" w:space="0" w:color="auto"/>
          <w:bottom w:val="single" w:sz="4" w:space="0" w:color="auto"/>
        </w:pBdr>
        <w:shd w:val="clear" w:color="auto" w:fill="auto"/>
        <w:tabs>
          <w:tab w:val="left" w:pos="354"/>
        </w:tabs>
        <w:spacing w:after="280"/>
        <w:ind w:left="0"/>
      </w:pPr>
      <w:bookmarkStart w:id="35" w:name="bookmark35"/>
      <w:r>
        <w:t>Požadavky na varianty nabídek</w:t>
      </w:r>
      <w:bookmarkEnd w:id="35"/>
    </w:p>
    <w:p w:rsidR="00356F60" w:rsidRDefault="00B34BA3">
      <w:pPr>
        <w:pStyle w:val="Zkladntext1"/>
        <w:shd w:val="clear" w:color="auto" w:fill="auto"/>
        <w:spacing w:after="480"/>
      </w:pPr>
      <w:r>
        <w:t>Zadavatel nepřipouští varianty nabídek.</w:t>
      </w:r>
    </w:p>
    <w:p w:rsidR="00356F60" w:rsidRDefault="00B34BA3">
      <w:pPr>
        <w:pStyle w:val="Nadpis50"/>
        <w:keepNext/>
        <w:keepLines/>
        <w:numPr>
          <w:ilvl w:val="0"/>
          <w:numId w:val="11"/>
        </w:numPr>
        <w:shd w:val="clear" w:color="auto" w:fill="auto"/>
        <w:tabs>
          <w:tab w:val="left" w:pos="354"/>
        </w:tabs>
        <w:spacing w:after="280"/>
        <w:ind w:left="0"/>
      </w:pPr>
      <w:bookmarkStart w:id="36" w:name="bookmark36"/>
      <w:r>
        <w:t>Termíny plnění</w:t>
      </w:r>
      <w:bookmarkEnd w:id="36"/>
    </w:p>
    <w:p w:rsidR="00356F60" w:rsidRDefault="00B34BA3">
      <w:pPr>
        <w:pStyle w:val="Nadpis50"/>
        <w:keepNext/>
        <w:keepLines/>
        <w:shd w:val="clear" w:color="auto" w:fill="auto"/>
        <w:ind w:left="0"/>
      </w:pPr>
      <w:bookmarkStart w:id="37" w:name="bookmark37"/>
      <w:proofErr w:type="spellStart"/>
      <w:r>
        <w:rPr>
          <w:u w:val="single"/>
        </w:rPr>
        <w:t>předppkládgn.</w:t>
      </w:r>
      <w:proofErr w:type="gramStart"/>
      <w:r>
        <w:rPr>
          <w:u w:val="single"/>
        </w:rPr>
        <w:t>č.</w:t>
      </w:r>
      <w:r>
        <w:rPr>
          <w:u w:val="single"/>
        </w:rPr>
        <w:t>doba</w:t>
      </w:r>
      <w:proofErr w:type="spellEnd"/>
      <w:proofErr w:type="gramEnd"/>
      <w:r>
        <w:rPr>
          <w:u w:val="single"/>
        </w:rPr>
        <w:t xml:space="preserve"> plnění</w:t>
      </w:r>
      <w:bookmarkEnd w:id="37"/>
    </w:p>
    <w:p w:rsidR="00356F60" w:rsidRDefault="00B34BA3">
      <w:pPr>
        <w:pStyle w:val="Zkladntext1"/>
        <w:shd w:val="clear" w:color="auto" w:fill="auto"/>
        <w:spacing w:after="200"/>
      </w:pPr>
      <w:r>
        <w:t>Zadavatel pro plnění veřejné zakázky stanoví následující termíny:</w:t>
      </w:r>
    </w:p>
    <w:p w:rsidR="00356F60" w:rsidRDefault="00B34BA3">
      <w:pPr>
        <w:pStyle w:val="Zkladntext1"/>
        <w:numPr>
          <w:ilvl w:val="0"/>
          <w:numId w:val="14"/>
        </w:numPr>
        <w:shd w:val="clear" w:color="auto" w:fill="auto"/>
        <w:tabs>
          <w:tab w:val="left" w:pos="794"/>
        </w:tabs>
        <w:spacing w:after="0"/>
        <w:ind w:left="740" w:hanging="300"/>
      </w:pPr>
      <w:proofErr w:type="gramStart"/>
      <w:r>
        <w:t>úplném</w:t>
      </w:r>
      <w:proofErr w:type="gramEnd"/>
      <w:r>
        <w:t xml:space="preserve"> předání předmětu zakázky zadavateli včetně podepsaných předávacích protokolů</w:t>
      </w:r>
    </w:p>
    <w:p w:rsidR="00356F60" w:rsidRDefault="00B34BA3">
      <w:pPr>
        <w:pStyle w:val="Zkladntext1"/>
        <w:shd w:val="clear" w:color="auto" w:fill="auto"/>
        <w:spacing w:after="420"/>
        <w:ind w:left="740" w:firstLine="40"/>
        <w:jc w:val="left"/>
      </w:pPr>
      <w:r>
        <w:rPr>
          <w:b/>
          <w:bCs/>
        </w:rPr>
        <w:t>do 2 měsíců od podpisu smlouvy</w:t>
      </w:r>
    </w:p>
    <w:p w:rsidR="00356F60" w:rsidRDefault="00B34BA3">
      <w:pPr>
        <w:pStyle w:val="Nadpis50"/>
        <w:keepNext/>
        <w:keepLines/>
        <w:pBdr>
          <w:top w:val="single" w:sz="4" w:space="0" w:color="auto"/>
          <w:bottom w:val="single" w:sz="4" w:space="0" w:color="auto"/>
        </w:pBdr>
        <w:shd w:val="clear" w:color="auto" w:fill="auto"/>
        <w:spacing w:after="240"/>
        <w:ind w:left="0"/>
        <w:jc w:val="left"/>
      </w:pPr>
      <w:bookmarkStart w:id="38" w:name="bookmark38"/>
      <w:r>
        <w:t>| 7. Místo plnění veřejné zakázky</w:t>
      </w:r>
      <w:bookmarkEnd w:id="38"/>
    </w:p>
    <w:p w:rsidR="00356F60" w:rsidRDefault="00B34BA3">
      <w:pPr>
        <w:pStyle w:val="Zkladntext1"/>
        <w:shd w:val="clear" w:color="auto" w:fill="auto"/>
        <w:spacing w:after="0"/>
      </w:pPr>
      <w:r>
        <w:t>Místem plnění veřejné zakázky</w:t>
      </w:r>
      <w:r>
        <w:t xml:space="preserve"> je:</w:t>
      </w:r>
    </w:p>
    <w:p w:rsidR="00356F60" w:rsidRDefault="00B34BA3">
      <w:pPr>
        <w:pStyle w:val="Zkladntext1"/>
        <w:shd w:val="clear" w:color="auto" w:fill="auto"/>
        <w:spacing w:after="0"/>
      </w:pPr>
      <w:r>
        <w:t xml:space="preserve">Výzkumný ústav rostlinné výroby, </w:t>
      </w:r>
      <w:proofErr w:type="spellStart"/>
      <w:proofErr w:type="gramStart"/>
      <w:r>
        <w:t>v.v.</w:t>
      </w:r>
      <w:proofErr w:type="gramEnd"/>
      <w:r>
        <w:t>i</w:t>
      </w:r>
      <w:proofErr w:type="spellEnd"/>
      <w:r>
        <w:t>., Praha,</w:t>
      </w:r>
    </w:p>
    <w:p w:rsidR="00356F60" w:rsidRDefault="00B34BA3">
      <w:pPr>
        <w:pStyle w:val="Zkladntext1"/>
        <w:shd w:val="clear" w:color="auto" w:fill="auto"/>
        <w:spacing w:after="240"/>
        <w:sectPr w:rsidR="00356F60">
          <w:footerReference w:type="even" r:id="rId17"/>
          <w:footerReference w:type="default" r:id="rId18"/>
          <w:pgSz w:w="11900" w:h="16840"/>
          <w:pgMar w:top="1111" w:right="1624" w:bottom="1495" w:left="1352" w:header="683" w:footer="3" w:gutter="0"/>
          <w:cols w:space="720"/>
          <w:noEndnote/>
          <w:docGrid w:linePitch="360"/>
        </w:sectPr>
      </w:pPr>
      <w:r>
        <w:rPr>
          <w:b/>
          <w:bCs/>
        </w:rPr>
        <w:t>Pracoviště Olomouc, Šlechtitelů 29, 779 00 - Olomouc - Holice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7"/>
        <w:gridCol w:w="6936"/>
      </w:tblGrid>
      <w:tr w:rsidR="00356F60">
        <w:tblPrEx>
          <w:tblCellMar>
            <w:top w:w="0" w:type="dxa"/>
            <w:bottom w:w="0" w:type="dxa"/>
          </w:tblCellMar>
        </w:tblPrEx>
        <w:trPr>
          <w:trHeight w:hRule="exact" w:val="283"/>
          <w:jc w:val="center"/>
        </w:trPr>
        <w:tc>
          <w:tcPr>
            <w:tcW w:w="8923" w:type="dxa"/>
            <w:gridSpan w:val="2"/>
            <w:tcBorders>
              <w:top w:val="single" w:sz="4" w:space="0" w:color="auto"/>
            </w:tcBorders>
            <w:shd w:val="clear" w:color="auto" w:fill="FFFFFF"/>
            <w:vAlign w:val="bottom"/>
          </w:tcPr>
          <w:p w:rsidR="00356F60" w:rsidRDefault="00B34BA3">
            <w:pPr>
              <w:pStyle w:val="Jin0"/>
              <w:shd w:val="clear" w:color="auto" w:fill="auto"/>
              <w:spacing w:after="0"/>
              <w:jc w:val="left"/>
            </w:pPr>
            <w:r>
              <w:rPr>
                <w:b/>
                <w:bCs/>
              </w:rPr>
              <w:lastRenderedPageBreak/>
              <w:t xml:space="preserve">| 1. Klasifikace předmětu veřejné </w:t>
            </w:r>
            <w:r>
              <w:rPr>
                <w:b/>
                <w:bCs/>
              </w:rPr>
              <w:t>zakázky</w:t>
            </w:r>
          </w:p>
        </w:tc>
      </w:tr>
      <w:tr w:rsidR="00356F60">
        <w:tblPrEx>
          <w:tblCellMar>
            <w:top w:w="0" w:type="dxa"/>
            <w:bottom w:w="0" w:type="dxa"/>
          </w:tblCellMar>
        </w:tblPrEx>
        <w:trPr>
          <w:trHeight w:hRule="exact" w:val="504"/>
          <w:jc w:val="center"/>
        </w:trPr>
        <w:tc>
          <w:tcPr>
            <w:tcW w:w="1987" w:type="dxa"/>
            <w:tcBorders>
              <w:top w:val="single" w:sz="4" w:space="0" w:color="auto"/>
            </w:tcBorders>
            <w:shd w:val="clear" w:color="auto" w:fill="FFFFFF"/>
            <w:vAlign w:val="bottom"/>
          </w:tcPr>
          <w:p w:rsidR="00356F60" w:rsidRDefault="00B34BA3">
            <w:pPr>
              <w:pStyle w:val="Jin0"/>
              <w:shd w:val="clear" w:color="auto" w:fill="auto"/>
              <w:spacing w:after="0"/>
              <w:jc w:val="left"/>
            </w:pPr>
            <w:r>
              <w:t>CPV</w:t>
            </w:r>
          </w:p>
        </w:tc>
        <w:tc>
          <w:tcPr>
            <w:tcW w:w="6936" w:type="dxa"/>
            <w:tcBorders>
              <w:top w:val="single" w:sz="4" w:space="0" w:color="auto"/>
            </w:tcBorders>
            <w:shd w:val="clear" w:color="auto" w:fill="FFFFFF"/>
            <w:vAlign w:val="bottom"/>
          </w:tcPr>
          <w:p w:rsidR="00356F60" w:rsidRDefault="00B34BA3">
            <w:pPr>
              <w:pStyle w:val="Jin0"/>
              <w:shd w:val="clear" w:color="auto" w:fill="auto"/>
              <w:spacing w:after="0"/>
              <w:ind w:left="840"/>
              <w:jc w:val="left"/>
            </w:pPr>
            <w:r>
              <w:t>Popis</w:t>
            </w:r>
          </w:p>
        </w:tc>
      </w:tr>
      <w:tr w:rsidR="00356F60">
        <w:tblPrEx>
          <w:tblCellMar>
            <w:top w:w="0" w:type="dxa"/>
            <w:bottom w:w="0" w:type="dxa"/>
          </w:tblCellMar>
        </w:tblPrEx>
        <w:trPr>
          <w:trHeight w:hRule="exact" w:val="792"/>
          <w:jc w:val="center"/>
        </w:trPr>
        <w:tc>
          <w:tcPr>
            <w:tcW w:w="1987" w:type="dxa"/>
            <w:tcBorders>
              <w:top w:val="single" w:sz="4" w:space="0" w:color="auto"/>
            </w:tcBorders>
            <w:shd w:val="clear" w:color="auto" w:fill="FFFFFF"/>
            <w:vAlign w:val="center"/>
          </w:tcPr>
          <w:p w:rsidR="00356F60" w:rsidRDefault="00B34BA3">
            <w:pPr>
              <w:pStyle w:val="Jin0"/>
              <w:shd w:val="clear" w:color="auto" w:fill="auto"/>
              <w:spacing w:after="0"/>
              <w:jc w:val="left"/>
            </w:pPr>
            <w:r>
              <w:t>34928200-0</w:t>
            </w:r>
          </w:p>
        </w:tc>
        <w:tc>
          <w:tcPr>
            <w:tcW w:w="6936" w:type="dxa"/>
            <w:tcBorders>
              <w:top w:val="single" w:sz="4" w:space="0" w:color="auto"/>
            </w:tcBorders>
            <w:shd w:val="clear" w:color="auto" w:fill="FFFFFF"/>
            <w:vAlign w:val="center"/>
          </w:tcPr>
          <w:p w:rsidR="00356F60" w:rsidRDefault="00B34BA3">
            <w:pPr>
              <w:pStyle w:val="Jin0"/>
              <w:shd w:val="clear" w:color="auto" w:fill="auto"/>
              <w:spacing w:after="0"/>
              <w:ind w:left="840"/>
              <w:jc w:val="left"/>
            </w:pPr>
            <w:r>
              <w:t>Ploty</w:t>
            </w:r>
          </w:p>
        </w:tc>
      </w:tr>
      <w:tr w:rsidR="00356F60">
        <w:tblPrEx>
          <w:tblCellMar>
            <w:top w:w="0" w:type="dxa"/>
            <w:bottom w:w="0" w:type="dxa"/>
          </w:tblCellMar>
        </w:tblPrEx>
        <w:trPr>
          <w:trHeight w:hRule="exact" w:val="274"/>
          <w:jc w:val="center"/>
        </w:trPr>
        <w:tc>
          <w:tcPr>
            <w:tcW w:w="8923" w:type="dxa"/>
            <w:gridSpan w:val="2"/>
            <w:tcBorders>
              <w:top w:val="single" w:sz="4" w:space="0" w:color="auto"/>
              <w:bottom w:val="single" w:sz="4" w:space="0" w:color="auto"/>
            </w:tcBorders>
            <w:shd w:val="clear" w:color="auto" w:fill="FFFFFF"/>
          </w:tcPr>
          <w:p w:rsidR="00356F60" w:rsidRDefault="00B34BA3">
            <w:pPr>
              <w:pStyle w:val="Jin0"/>
              <w:shd w:val="clear" w:color="auto" w:fill="auto"/>
              <w:spacing w:after="0"/>
              <w:jc w:val="left"/>
            </w:pPr>
            <w:r>
              <w:rPr>
                <w:b/>
                <w:bCs/>
              </w:rPr>
              <w:t>| 2. Vymezení předmětu veřejné zakázky</w:t>
            </w:r>
          </w:p>
        </w:tc>
      </w:tr>
    </w:tbl>
    <w:p w:rsidR="00356F60" w:rsidRDefault="00356F60">
      <w:pPr>
        <w:spacing w:after="206" w:line="14" w:lineRule="exact"/>
      </w:pPr>
    </w:p>
    <w:p w:rsidR="00356F60" w:rsidRDefault="00B34BA3">
      <w:pPr>
        <w:pStyle w:val="Zkladntext1"/>
        <w:shd w:val="clear" w:color="auto" w:fill="auto"/>
        <w:spacing w:after="160" w:line="288" w:lineRule="auto"/>
        <w:ind w:left="140" w:right="140" w:firstLine="20"/>
      </w:pPr>
      <w:r>
        <w:t xml:space="preserve">Předmětem veřejné zakázky je likvidace starých částí, montáž a instalace nových dodaných částí plotu včetně souvisejících prací, v areálu Výzkumného ústavu rostlinné výroby </w:t>
      </w:r>
      <w:proofErr w:type="spellStart"/>
      <w:proofErr w:type="gramStart"/>
      <w:r>
        <w:t>v.v.</w:t>
      </w:r>
      <w:proofErr w:type="gramEnd"/>
      <w:r>
        <w:t>i</w:t>
      </w:r>
      <w:proofErr w:type="spellEnd"/>
      <w:r>
        <w:t>. Praha - Pracoviště Olomouc, Šlechtitelů 29, 779 00 - Olomouc - Holice.</w:t>
      </w:r>
    </w:p>
    <w:p w:rsidR="00356F60" w:rsidRDefault="00B34BA3">
      <w:pPr>
        <w:pStyle w:val="Zkladntext1"/>
        <w:shd w:val="clear" w:color="auto" w:fill="auto"/>
        <w:ind w:left="760" w:hanging="300"/>
      </w:pPr>
      <w:r>
        <w:t>Předmět plnění veřejné zakázky dále tvoří:</w:t>
      </w:r>
    </w:p>
    <w:p w:rsidR="00356F60" w:rsidRDefault="00B34BA3">
      <w:pPr>
        <w:pStyle w:val="Zkladntext1"/>
        <w:numPr>
          <w:ilvl w:val="0"/>
          <w:numId w:val="12"/>
        </w:numPr>
        <w:shd w:val="clear" w:color="auto" w:fill="auto"/>
        <w:tabs>
          <w:tab w:val="left" w:pos="803"/>
        </w:tabs>
        <w:ind w:left="760" w:right="140" w:hanging="300"/>
      </w:pPr>
      <w:r>
        <w:t xml:space="preserve">doprava do místa plnění dle čl. 7 těchto zadávacích podmínek, pojištění spojené s dodávkou, veškeré poplatky spojené s dovozem zboží, </w:t>
      </w:r>
      <w:r>
        <w:t>clo, daně, dovozní a vývozní přirážky, licenční a veškeré další poplatky spojené s dodávkou zboží až do jeho předání v místě plnění s tím, že dodávka a uvedení do provozu v místech plnění kupujícího musí být provedeno v souladu s platnými právními předpisy</w:t>
      </w:r>
      <w:r>
        <w:t xml:space="preserve"> ČR;</w:t>
      </w:r>
    </w:p>
    <w:p w:rsidR="00356F60" w:rsidRDefault="00B34BA3">
      <w:pPr>
        <w:pStyle w:val="Zkladntext1"/>
        <w:numPr>
          <w:ilvl w:val="0"/>
          <w:numId w:val="12"/>
        </w:numPr>
        <w:shd w:val="clear" w:color="auto" w:fill="auto"/>
        <w:tabs>
          <w:tab w:val="left" w:pos="803"/>
        </w:tabs>
        <w:spacing w:after="560"/>
        <w:ind w:left="760" w:right="140" w:hanging="300"/>
      </w:pPr>
      <w:r>
        <w:t>dodávané zboží musí splňovat požadavky na bezpečný výrobek ve smyslu zákona č. 102/2001 Sb., o obecné bezpečnosti výrobků a o změně některých zákonů (zákon o obecné bezpečnosti výrobků), ve znění pozdějších předpisů, platné technické, bezpečnostní a j</w:t>
      </w:r>
      <w:r>
        <w:t>iné předpisy;</w:t>
      </w:r>
    </w:p>
    <w:p w:rsidR="00356F60" w:rsidRDefault="00B34BA3">
      <w:pPr>
        <w:pStyle w:val="Nadpis50"/>
        <w:keepNext/>
        <w:keepLines/>
        <w:numPr>
          <w:ilvl w:val="0"/>
          <w:numId w:val="6"/>
        </w:numPr>
        <w:pBdr>
          <w:top w:val="single" w:sz="4" w:space="0" w:color="auto"/>
          <w:bottom w:val="single" w:sz="4" w:space="0" w:color="auto"/>
        </w:pBdr>
        <w:shd w:val="clear" w:color="auto" w:fill="auto"/>
        <w:tabs>
          <w:tab w:val="left" w:pos="512"/>
        </w:tabs>
        <w:spacing w:after="220"/>
        <w:ind w:left="140" w:firstLine="20"/>
      </w:pPr>
      <w:bookmarkStart w:id="39" w:name="bookmark39"/>
      <w:r>
        <w:t>Specifikace, technické podmínky</w:t>
      </w:r>
      <w:bookmarkEnd w:id="39"/>
    </w:p>
    <w:p w:rsidR="00356F60" w:rsidRDefault="00B34BA3">
      <w:pPr>
        <w:pStyle w:val="Zkladntext1"/>
        <w:shd w:val="clear" w:color="auto" w:fill="auto"/>
        <w:spacing w:after="560"/>
        <w:ind w:left="140" w:right="140" w:firstLine="20"/>
      </w:pPr>
      <w:r>
        <w:t>Přesná specifikace předmětu zakázky včetně podmínek pro jeho dodání je uvedena v přílohách zadávací dokumentace.</w:t>
      </w:r>
    </w:p>
    <w:p w:rsidR="00356F60" w:rsidRDefault="00B34BA3">
      <w:pPr>
        <w:pStyle w:val="Nadpis50"/>
        <w:keepNext/>
        <w:keepLines/>
        <w:numPr>
          <w:ilvl w:val="0"/>
          <w:numId w:val="6"/>
        </w:numPr>
        <w:shd w:val="clear" w:color="auto" w:fill="auto"/>
        <w:tabs>
          <w:tab w:val="left" w:pos="517"/>
        </w:tabs>
        <w:spacing w:after="220"/>
        <w:ind w:left="140" w:firstLine="20"/>
      </w:pPr>
      <w:bookmarkStart w:id="40" w:name="bookmark40"/>
      <w:r>
        <w:t>Poskytnutí zadávací dokumentace</w:t>
      </w:r>
      <w:bookmarkEnd w:id="40"/>
    </w:p>
    <w:p w:rsidR="00356F60" w:rsidRDefault="00B34BA3">
      <w:pPr>
        <w:pStyle w:val="Zkladntext1"/>
        <w:numPr>
          <w:ilvl w:val="0"/>
          <w:numId w:val="15"/>
        </w:numPr>
        <w:shd w:val="clear" w:color="auto" w:fill="auto"/>
        <w:tabs>
          <w:tab w:val="left" w:pos="493"/>
        </w:tabs>
        <w:ind w:left="140" w:firstLine="20"/>
      </w:pPr>
      <w:r>
        <w:t>Zadávací dokumentace se skládá ze zadávacích podmínek včetně příl</w:t>
      </w:r>
      <w:r>
        <w:t>oh.</w:t>
      </w:r>
    </w:p>
    <w:p w:rsidR="00356F60" w:rsidRDefault="00B34BA3">
      <w:pPr>
        <w:pStyle w:val="Zkladntext1"/>
        <w:shd w:val="clear" w:color="auto" w:fill="auto"/>
        <w:spacing w:after="420"/>
        <w:ind w:left="140" w:right="1040" w:firstLine="20"/>
        <w:jc w:val="left"/>
      </w:pPr>
      <w:r>
        <w:t xml:space="preserve">Kompletní zadávací dokumentaci s přílohami v editovatelné podobě lze stáhnout z profilu zadavatele - viz </w:t>
      </w:r>
      <w:hyperlink r:id="rId19" w:history="1">
        <w:r>
          <w:rPr>
            <w:color w:val="183774"/>
            <w:u w:val="single"/>
            <w:lang w:val="en-US" w:eastAsia="en-US" w:bidi="en-US"/>
          </w:rPr>
          <w:t xml:space="preserve">https://zakazkv.eaqri.cz/profile </w:t>
        </w:r>
        <w:r>
          <w:rPr>
            <w:color w:val="183774"/>
            <w:u w:val="single"/>
          </w:rPr>
          <w:t xml:space="preserve">display </w:t>
        </w:r>
        <w:r>
          <w:rPr>
            <w:color w:val="183774"/>
            <w:u w:val="single"/>
            <w:lang w:val="en-US" w:eastAsia="en-US" w:bidi="en-US"/>
          </w:rPr>
          <w:t>1067.html</w:t>
        </w:r>
      </w:hyperlink>
    </w:p>
    <w:p w:rsidR="00356F60" w:rsidRDefault="00B34BA3">
      <w:pPr>
        <w:pStyle w:val="Nadpis50"/>
        <w:keepNext/>
        <w:keepLines/>
        <w:pBdr>
          <w:top w:val="single" w:sz="4" w:space="0" w:color="auto"/>
          <w:bottom w:val="single" w:sz="4" w:space="0" w:color="auto"/>
        </w:pBdr>
        <w:shd w:val="clear" w:color="auto" w:fill="auto"/>
        <w:spacing w:after="220"/>
        <w:ind w:left="0"/>
        <w:jc w:val="left"/>
      </w:pPr>
      <w:bookmarkStart w:id="41" w:name="bookmark41"/>
      <w:r>
        <w:t xml:space="preserve">1 5. Požadavky na varianty </w:t>
      </w:r>
      <w:r>
        <w:t>nabídek</w:t>
      </w:r>
      <w:bookmarkEnd w:id="41"/>
    </w:p>
    <w:p w:rsidR="00356F60" w:rsidRDefault="00B34BA3">
      <w:pPr>
        <w:pStyle w:val="Zkladntext1"/>
        <w:shd w:val="clear" w:color="auto" w:fill="auto"/>
        <w:spacing w:after="480"/>
        <w:ind w:left="140" w:firstLine="20"/>
      </w:pPr>
      <w:r>
        <w:t>Zadavatel nepřipouští varianty nabídek.</w:t>
      </w:r>
    </w:p>
    <w:p w:rsidR="00356F60" w:rsidRDefault="00B34BA3">
      <w:pPr>
        <w:pStyle w:val="Nadpis50"/>
        <w:keepNext/>
        <w:keepLines/>
        <w:numPr>
          <w:ilvl w:val="0"/>
          <w:numId w:val="10"/>
        </w:numPr>
        <w:pBdr>
          <w:top w:val="single" w:sz="4" w:space="0" w:color="auto"/>
          <w:bottom w:val="single" w:sz="4" w:space="0" w:color="auto"/>
        </w:pBdr>
        <w:shd w:val="clear" w:color="auto" w:fill="auto"/>
        <w:tabs>
          <w:tab w:val="left" w:pos="512"/>
        </w:tabs>
        <w:spacing w:after="260"/>
        <w:ind w:left="140" w:firstLine="20"/>
      </w:pPr>
      <w:bookmarkStart w:id="42" w:name="bookmark42"/>
      <w:r>
        <w:t>Termíny plnění</w:t>
      </w:r>
      <w:bookmarkEnd w:id="42"/>
    </w:p>
    <w:p w:rsidR="00356F60" w:rsidRDefault="00B34BA3">
      <w:pPr>
        <w:pStyle w:val="Nadpis50"/>
        <w:keepNext/>
        <w:keepLines/>
        <w:shd w:val="clear" w:color="auto" w:fill="auto"/>
        <w:spacing w:after="220"/>
        <w:ind w:left="140" w:firstLine="20"/>
      </w:pPr>
      <w:bookmarkStart w:id="43" w:name="bookmark43"/>
      <w:r>
        <w:rPr>
          <w:u w:val="single"/>
        </w:rPr>
        <w:t>Předpokládaná doba plnění</w:t>
      </w:r>
      <w:bookmarkEnd w:id="43"/>
    </w:p>
    <w:p w:rsidR="00356F60" w:rsidRDefault="00B34BA3">
      <w:pPr>
        <w:pStyle w:val="Zkladntext1"/>
        <w:shd w:val="clear" w:color="auto" w:fill="auto"/>
        <w:spacing w:after="220"/>
        <w:ind w:left="140" w:firstLine="20"/>
      </w:pPr>
      <w:r>
        <w:t>Zadavatel pro plnění veřejné zakázky stanoví následující termíny:</w:t>
      </w:r>
    </w:p>
    <w:p w:rsidR="00356F60" w:rsidRDefault="00B34BA3">
      <w:pPr>
        <w:pStyle w:val="Zkladntext1"/>
        <w:shd w:val="clear" w:color="auto" w:fill="auto"/>
        <w:spacing w:after="0"/>
        <w:ind w:left="760" w:hanging="300"/>
      </w:pPr>
      <w:r>
        <w:t>a) úplném předání předmětu zakázky zadavateli včetně podepsaných předávacích protokolů</w:t>
      </w:r>
    </w:p>
    <w:p w:rsidR="00356F60" w:rsidRDefault="00B34BA3">
      <w:pPr>
        <w:pStyle w:val="Zkladntext1"/>
        <w:shd w:val="clear" w:color="auto" w:fill="auto"/>
        <w:spacing w:after="440"/>
        <w:ind w:left="760" w:firstLine="40"/>
        <w:jc w:val="left"/>
      </w:pPr>
      <w:r>
        <w:rPr>
          <w:b/>
          <w:bCs/>
        </w:rPr>
        <w:t>do 2 měsíců od</w:t>
      </w:r>
      <w:r>
        <w:rPr>
          <w:b/>
          <w:bCs/>
        </w:rPr>
        <w:t xml:space="preserve"> podpisu smlouvy</w:t>
      </w:r>
    </w:p>
    <w:p w:rsidR="00356F60" w:rsidRDefault="00B34BA3">
      <w:pPr>
        <w:pStyle w:val="Nadpis50"/>
        <w:keepNext/>
        <w:keepLines/>
        <w:numPr>
          <w:ilvl w:val="0"/>
          <w:numId w:val="10"/>
        </w:numPr>
        <w:pBdr>
          <w:top w:val="single" w:sz="4" w:space="0" w:color="auto"/>
          <w:bottom w:val="single" w:sz="4" w:space="0" w:color="auto"/>
        </w:pBdr>
        <w:shd w:val="clear" w:color="auto" w:fill="auto"/>
        <w:tabs>
          <w:tab w:val="left" w:pos="517"/>
        </w:tabs>
        <w:spacing w:after="220"/>
        <w:ind w:left="140" w:firstLine="20"/>
      </w:pPr>
      <w:bookmarkStart w:id="44" w:name="bookmark44"/>
      <w:r>
        <w:t>Místo plnění veřejné zakázky</w:t>
      </w:r>
      <w:bookmarkEnd w:id="44"/>
    </w:p>
    <w:p w:rsidR="00356F60" w:rsidRDefault="00B34BA3">
      <w:pPr>
        <w:pStyle w:val="Zkladntext1"/>
        <w:shd w:val="clear" w:color="auto" w:fill="auto"/>
        <w:spacing w:after="0"/>
        <w:ind w:left="140" w:firstLine="20"/>
      </w:pPr>
      <w:r>
        <w:t>Místem plnění veřejné zakázky je:</w:t>
      </w:r>
    </w:p>
    <w:p w:rsidR="00356F60" w:rsidRDefault="00B34BA3">
      <w:pPr>
        <w:pStyle w:val="Zkladntext1"/>
        <w:shd w:val="clear" w:color="auto" w:fill="auto"/>
        <w:spacing w:after="0"/>
        <w:ind w:left="140" w:firstLine="20"/>
      </w:pPr>
      <w:r>
        <w:t xml:space="preserve">Výzkumný ústav rostlinné výroby, </w:t>
      </w:r>
      <w:proofErr w:type="spellStart"/>
      <w:proofErr w:type="gramStart"/>
      <w:r>
        <w:t>v.v.</w:t>
      </w:r>
      <w:proofErr w:type="gramEnd"/>
      <w:r>
        <w:t>i</w:t>
      </w:r>
      <w:proofErr w:type="spellEnd"/>
      <w:r>
        <w:t>., Praha,</w:t>
      </w:r>
    </w:p>
    <w:p w:rsidR="00356F60" w:rsidRDefault="00B34BA3">
      <w:pPr>
        <w:pStyle w:val="Zkladntext1"/>
        <w:shd w:val="clear" w:color="auto" w:fill="auto"/>
        <w:spacing w:after="220"/>
        <w:ind w:left="140" w:firstLine="20"/>
      </w:pPr>
      <w:r>
        <w:rPr>
          <w:b/>
          <w:bCs/>
        </w:rPr>
        <w:t>Pracoviště Olomouc, Šlechtitelů 29, 779 00 - Olomouc - Holice</w:t>
      </w:r>
    </w:p>
    <w:p w:rsidR="00356F60" w:rsidRDefault="00B34BA3">
      <w:pPr>
        <w:pStyle w:val="Nadpis50"/>
        <w:keepNext/>
        <w:keepLines/>
        <w:numPr>
          <w:ilvl w:val="0"/>
          <w:numId w:val="10"/>
        </w:numPr>
        <w:pBdr>
          <w:top w:val="single" w:sz="4" w:space="0" w:color="auto"/>
          <w:bottom w:val="single" w:sz="4" w:space="0" w:color="auto"/>
        </w:pBdr>
        <w:shd w:val="clear" w:color="auto" w:fill="auto"/>
        <w:tabs>
          <w:tab w:val="left" w:pos="459"/>
        </w:tabs>
        <w:spacing w:after="220"/>
        <w:ind w:left="380" w:hanging="240"/>
      </w:pPr>
      <w:bookmarkStart w:id="45" w:name="bookmark45"/>
      <w:r>
        <w:t>Vysvětlení, změna nebo doplnění zadávací dokumentace</w:t>
      </w:r>
      <w:bookmarkEnd w:id="45"/>
    </w:p>
    <w:p w:rsidR="00356F60" w:rsidRDefault="00B34BA3">
      <w:pPr>
        <w:pStyle w:val="Zkladntext1"/>
        <w:numPr>
          <w:ilvl w:val="0"/>
          <w:numId w:val="16"/>
        </w:numPr>
        <w:shd w:val="clear" w:color="auto" w:fill="auto"/>
        <w:tabs>
          <w:tab w:val="left" w:pos="435"/>
        </w:tabs>
        <w:ind w:left="380" w:hanging="240"/>
      </w:pPr>
      <w:r>
        <w:t xml:space="preserve">Účastník </w:t>
      </w:r>
      <w:r>
        <w:t xml:space="preserve">zadávacího je oprávněn po zadavateli požadovat vysvětlení zadávací dokumentace přes elektronická nástroj E-ZAK. Žádost musí být zadavateli doručena nejpozději 4 pracovní dny před </w:t>
      </w:r>
      <w:r>
        <w:lastRenderedPageBreak/>
        <w:t>uplynutím lhůty pro podání nabídek.</w:t>
      </w:r>
    </w:p>
    <w:p w:rsidR="00356F60" w:rsidRDefault="00B34BA3">
      <w:pPr>
        <w:pStyle w:val="Zkladntext1"/>
        <w:numPr>
          <w:ilvl w:val="0"/>
          <w:numId w:val="16"/>
        </w:numPr>
        <w:shd w:val="clear" w:color="auto" w:fill="auto"/>
        <w:tabs>
          <w:tab w:val="left" w:pos="449"/>
        </w:tabs>
        <w:ind w:left="380" w:hanging="240"/>
      </w:pPr>
      <w:r>
        <w:t>Dotaz musí být podán elektronicky přes el</w:t>
      </w:r>
      <w:r>
        <w:t>ektronický nástroj E-ZAK. Zadavatel odešle vysvětlení zadávacích podmínek, případně související dokumenty, nejpozději do 2 pracovních dnů od doručení žádosti.</w:t>
      </w:r>
    </w:p>
    <w:p w:rsidR="00356F60" w:rsidRDefault="00B34BA3">
      <w:pPr>
        <w:pStyle w:val="Zkladntext1"/>
        <w:numPr>
          <w:ilvl w:val="0"/>
          <w:numId w:val="16"/>
        </w:numPr>
        <w:shd w:val="clear" w:color="auto" w:fill="auto"/>
        <w:tabs>
          <w:tab w:val="left" w:pos="449"/>
        </w:tabs>
        <w:ind w:left="380" w:hanging="240"/>
      </w:pPr>
      <w:r>
        <w:t xml:space="preserve">Zadavatel vždy uveřejní vysvětlení, změnu či doplnění zadávací dokumentace včetně přesného znění </w:t>
      </w:r>
      <w:r>
        <w:t>žádosti stejným způsobem, jakým uveřejnil textovou část zadávací dokumentace nebo kvalifikační dokumentaci, to je na profilu zadavatele:</w:t>
      </w:r>
    </w:p>
    <w:p w:rsidR="00356F60" w:rsidRDefault="00B34BA3">
      <w:pPr>
        <w:pStyle w:val="Zkladntext1"/>
        <w:shd w:val="clear" w:color="auto" w:fill="auto"/>
        <w:spacing w:after="200"/>
        <w:ind w:right="80"/>
        <w:jc w:val="center"/>
      </w:pPr>
      <w:hyperlink r:id="rId20" w:history="1">
        <w:r>
          <w:rPr>
            <w:color w:val="183774"/>
            <w:u w:val="single"/>
          </w:rPr>
          <w:t>https://zakazkv.</w:t>
        </w:r>
        <w:r>
          <w:rPr>
            <w:color w:val="183774"/>
            <w:u w:val="single"/>
            <w:lang w:val="en-US" w:eastAsia="en-US" w:bidi="en-US"/>
          </w:rPr>
          <w:t xml:space="preserve">eaqri.cz/profile </w:t>
        </w:r>
        <w:r>
          <w:rPr>
            <w:color w:val="183774"/>
            <w:u w:val="single"/>
          </w:rPr>
          <w:t xml:space="preserve">display </w:t>
        </w:r>
        <w:r>
          <w:rPr>
            <w:color w:val="183774"/>
            <w:u w:val="single"/>
            <w:lang w:val="en-US" w:eastAsia="en-US" w:bidi="en-US"/>
          </w:rPr>
          <w:t>1067.html</w:t>
        </w:r>
      </w:hyperlink>
    </w:p>
    <w:p w:rsidR="00356F60" w:rsidRDefault="00B34BA3">
      <w:pPr>
        <w:pStyle w:val="Zkladntext1"/>
        <w:numPr>
          <w:ilvl w:val="0"/>
          <w:numId w:val="16"/>
        </w:numPr>
        <w:shd w:val="clear" w:color="auto" w:fill="auto"/>
        <w:tabs>
          <w:tab w:val="left" w:pos="449"/>
        </w:tabs>
        <w:spacing w:after="200"/>
        <w:ind w:left="380" w:hanging="240"/>
      </w:pPr>
      <w:r>
        <w:t>Zad</w:t>
      </w:r>
      <w:r>
        <w:t>avatel může poskytnout účastníkům vysvětlení zadávacích podmínek i bez předchozí žádosti. Zadavatel doporučuje účastníkům, aby pravidelně sledovali výše uvedený odkaz a před podáním nabídky si zkontrolovali, zda zapracovali do nabídky všechny dodatečné inf</w:t>
      </w:r>
      <w:r>
        <w:t>ormace.</w:t>
      </w:r>
    </w:p>
    <w:p w:rsidR="00356F60" w:rsidRDefault="00B34BA3">
      <w:pPr>
        <w:pStyle w:val="Zkladntext1"/>
        <w:shd w:val="clear" w:color="auto" w:fill="auto"/>
        <w:spacing w:after="660"/>
        <w:ind w:left="140"/>
      </w:pPr>
      <w:r>
        <w:rPr>
          <w:b/>
          <w:bCs/>
        </w:rPr>
        <w:t>Zadavatel doporučuje účastníkům, aby pravidelně sledovali výše uvedený odkaz a před podáním nabídky si zkontrolovali, zda zapracovali do nabídky všechna vysvětlení, doplnění či změny zadávací dokumentace.</w:t>
      </w:r>
    </w:p>
    <w:p w:rsidR="00356F60" w:rsidRDefault="00B34BA3">
      <w:pPr>
        <w:pStyle w:val="Nadpis50"/>
        <w:keepNext/>
        <w:keepLines/>
        <w:pBdr>
          <w:bottom w:val="single" w:sz="4" w:space="0" w:color="auto"/>
        </w:pBdr>
        <w:shd w:val="clear" w:color="auto" w:fill="auto"/>
        <w:spacing w:after="340"/>
        <w:ind w:left="0"/>
        <w:jc w:val="left"/>
      </w:pPr>
      <w:bookmarkStart w:id="46" w:name="bookmark46"/>
      <w:r>
        <w:t>| 9. Prohlídka místa plnění</w:t>
      </w:r>
      <w:bookmarkEnd w:id="46"/>
    </w:p>
    <w:p w:rsidR="00356F60" w:rsidRDefault="00B34BA3">
      <w:pPr>
        <w:pStyle w:val="Zkladntext1"/>
        <w:shd w:val="clear" w:color="auto" w:fill="auto"/>
        <w:spacing w:after="480" w:line="276" w:lineRule="auto"/>
        <w:ind w:left="140" w:right="1040"/>
      </w:pPr>
      <w:r>
        <w:t>Prohlídka místa</w:t>
      </w:r>
      <w:r>
        <w:t xml:space="preserve"> plnění veřejné zakázky se uskuteční dne </w:t>
      </w:r>
      <w:r>
        <w:rPr>
          <w:b/>
          <w:bCs/>
        </w:rPr>
        <w:t xml:space="preserve">18. 6. 2020 od 10:00 hodin. </w:t>
      </w:r>
      <w:r>
        <w:rPr>
          <w:b/>
          <w:bCs/>
          <w:u w:val="single"/>
        </w:rPr>
        <w:t xml:space="preserve">Sraz účastníků </w:t>
      </w:r>
      <w:proofErr w:type="spellStart"/>
      <w:r w:rsidR="009F2AB3">
        <w:rPr>
          <w:u w:val="single"/>
        </w:rPr>
        <w:t>prohl</w:t>
      </w:r>
      <w:r>
        <w:rPr>
          <w:u w:val="single"/>
        </w:rPr>
        <w:t>ídkv</w:t>
      </w:r>
      <w:proofErr w:type="spellEnd"/>
      <w:r>
        <w:rPr>
          <w:u w:val="single"/>
        </w:rPr>
        <w:t xml:space="preserve"> místa plnění:</w:t>
      </w:r>
      <w:r>
        <w:t xml:space="preserve"> Výzkumný ústav rostlinné výroby, </w:t>
      </w:r>
      <w:proofErr w:type="spellStart"/>
      <w:proofErr w:type="gramStart"/>
      <w:r>
        <w:t>v.v.</w:t>
      </w:r>
      <w:proofErr w:type="gramEnd"/>
      <w:r>
        <w:t>i</w:t>
      </w:r>
      <w:proofErr w:type="spellEnd"/>
      <w:r>
        <w:t>., Praha, Pracoviště Olomouc, Šlechtite</w:t>
      </w:r>
      <w:r>
        <w:t>lů 29, 779 00 - Olomouc - Holice</w:t>
      </w:r>
    </w:p>
    <w:p w:rsidR="00356F60" w:rsidRDefault="00B34BA3">
      <w:pPr>
        <w:pStyle w:val="Zkladntext1"/>
        <w:shd w:val="clear" w:color="auto" w:fill="auto"/>
        <w:spacing w:after="0"/>
        <w:ind w:left="380" w:firstLine="40"/>
      </w:pPr>
      <w:r>
        <w:rPr>
          <w:u w:val="single"/>
        </w:rPr>
        <w:t xml:space="preserve">Kontaktní osoba ve věci prohlídky </w:t>
      </w:r>
      <w:r>
        <w:rPr>
          <w:u w:val="single"/>
        </w:rPr>
        <w:t>místa plnění</w:t>
      </w:r>
      <w:r w:rsidR="0000487C">
        <w:t xml:space="preserve">: </w:t>
      </w:r>
    </w:p>
    <w:p w:rsidR="00356F60" w:rsidRDefault="0000487C">
      <w:pPr>
        <w:pStyle w:val="Zkladntext1"/>
        <w:shd w:val="clear" w:color="auto" w:fill="auto"/>
        <w:tabs>
          <w:tab w:val="left" w:pos="5526"/>
        </w:tabs>
        <w:spacing w:after="0"/>
        <w:ind w:left="4720"/>
      </w:pPr>
      <w:r>
        <w:t>tel.:</w:t>
      </w:r>
      <w:r>
        <w:tab/>
      </w:r>
      <w:bookmarkStart w:id="47" w:name="_GoBack"/>
      <w:bookmarkEnd w:id="47"/>
    </w:p>
    <w:p w:rsidR="00356F60" w:rsidRDefault="00356F60">
      <w:pPr>
        <w:pStyle w:val="Zkladntext1"/>
        <w:shd w:val="clear" w:color="auto" w:fill="auto"/>
        <w:spacing w:after="200"/>
        <w:ind w:left="4720"/>
      </w:pPr>
    </w:p>
    <w:p w:rsidR="0000487C" w:rsidRDefault="00B34BA3" w:rsidP="0000487C">
      <w:pPr>
        <w:pStyle w:val="Zkladntext1"/>
        <w:shd w:val="clear" w:color="auto" w:fill="auto"/>
        <w:tabs>
          <w:tab w:val="left" w:pos="4697"/>
        </w:tabs>
        <w:spacing w:after="0"/>
        <w:ind w:left="380" w:firstLine="40"/>
      </w:pPr>
      <w:r>
        <w:t>v době je</w:t>
      </w:r>
      <w:r w:rsidR="0000487C">
        <w:t>ho nepřítomnosti:</w:t>
      </w:r>
      <w:r w:rsidR="0000487C">
        <w:tab/>
      </w:r>
    </w:p>
    <w:p w:rsidR="0000487C" w:rsidRDefault="0000487C" w:rsidP="0000487C">
      <w:pPr>
        <w:pStyle w:val="Zkladntext1"/>
        <w:shd w:val="clear" w:color="auto" w:fill="auto"/>
        <w:tabs>
          <w:tab w:val="left" w:pos="4697"/>
        </w:tabs>
        <w:spacing w:after="0"/>
        <w:ind w:left="380" w:firstLine="40"/>
      </w:pPr>
    </w:p>
    <w:p w:rsidR="00356F60" w:rsidRPr="0000487C" w:rsidRDefault="0000487C" w:rsidP="0000487C">
      <w:pPr>
        <w:pStyle w:val="Zkladntext1"/>
        <w:shd w:val="clear" w:color="auto" w:fill="auto"/>
        <w:tabs>
          <w:tab w:val="left" w:pos="4697"/>
        </w:tabs>
        <w:spacing w:after="0"/>
        <w:ind w:left="380" w:firstLine="40"/>
      </w:pPr>
      <w:r>
        <w:t xml:space="preserve"> </w:t>
      </w:r>
    </w:p>
    <w:p w:rsidR="00356F60" w:rsidRDefault="00B34BA3">
      <w:pPr>
        <w:pStyle w:val="Zkladntext1"/>
        <w:shd w:val="clear" w:color="auto" w:fill="auto"/>
        <w:spacing w:after="0"/>
        <w:ind w:left="380" w:firstLine="40"/>
      </w:pPr>
      <w:r>
        <w:rPr>
          <w:b/>
          <w:bCs/>
          <w:i/>
          <w:iCs/>
          <w:u w:val="single"/>
        </w:rPr>
        <w:t xml:space="preserve">Zadavatel </w:t>
      </w:r>
      <w:r>
        <w:rPr>
          <w:b/>
          <w:bCs/>
          <w:i/>
          <w:iCs/>
          <w:u w:val="single"/>
        </w:rPr>
        <w:t>upozorňuje účastníky výběrového řízení, že bez účasti na prohlídce místa</w:t>
      </w:r>
    </w:p>
    <w:p w:rsidR="00356F60" w:rsidRDefault="00B34BA3">
      <w:pPr>
        <w:pStyle w:val="Zkladntext1"/>
        <w:shd w:val="clear" w:color="auto" w:fill="auto"/>
        <w:spacing w:after="0" w:line="233" w:lineRule="auto"/>
        <w:ind w:left="380" w:firstLine="40"/>
      </w:pPr>
      <w:r>
        <w:rPr>
          <w:b/>
          <w:bCs/>
          <w:i/>
          <w:iCs/>
          <w:u w:val="single"/>
        </w:rPr>
        <w:t xml:space="preserve">plnění není možné akceptovat nabídku dodavatele. </w:t>
      </w:r>
      <w:proofErr w:type="gramStart"/>
      <w:r>
        <w:rPr>
          <w:b/>
          <w:bCs/>
          <w:i/>
          <w:iCs/>
          <w:u w:val="single"/>
        </w:rPr>
        <w:t>Nabídka</w:t>
      </w:r>
      <w:proofErr w:type="gramEnd"/>
      <w:r>
        <w:rPr>
          <w:b/>
          <w:bCs/>
          <w:i/>
          <w:iCs/>
          <w:u w:val="single"/>
        </w:rPr>
        <w:t xml:space="preserve"> dodavatele, který </w:t>
      </w:r>
      <w:proofErr w:type="gramStart"/>
      <w:r>
        <w:rPr>
          <w:b/>
          <w:bCs/>
          <w:i/>
          <w:iCs/>
          <w:u w:val="single"/>
        </w:rPr>
        <w:t>se</w:t>
      </w:r>
      <w:proofErr w:type="gramEnd"/>
    </w:p>
    <w:p w:rsidR="00356F60" w:rsidRDefault="00B34BA3">
      <w:pPr>
        <w:pStyle w:val="Zkladntext1"/>
        <w:shd w:val="clear" w:color="auto" w:fill="auto"/>
        <w:spacing w:after="0"/>
        <w:ind w:left="380" w:firstLine="40"/>
      </w:pPr>
      <w:r>
        <w:rPr>
          <w:b/>
          <w:bCs/>
          <w:i/>
          <w:iCs/>
          <w:u w:val="single"/>
        </w:rPr>
        <w:t xml:space="preserve">prohlídky místa </w:t>
      </w:r>
      <w:proofErr w:type="gramStart"/>
      <w:r>
        <w:rPr>
          <w:b/>
          <w:bCs/>
          <w:i/>
          <w:iCs/>
          <w:u w:val="single"/>
        </w:rPr>
        <w:t>nezúčastnil</w:t>
      </w:r>
      <w:proofErr w:type="gramEnd"/>
      <w:r>
        <w:rPr>
          <w:b/>
          <w:bCs/>
          <w:i/>
          <w:iCs/>
          <w:u w:val="single"/>
        </w:rPr>
        <w:t>, bude zadavatelem vyloučena z další účasti ve výběrovém</w:t>
      </w:r>
    </w:p>
    <w:p w:rsidR="00356F60" w:rsidRDefault="00B34BA3">
      <w:pPr>
        <w:pStyle w:val="Zkladntext1"/>
        <w:shd w:val="clear" w:color="auto" w:fill="auto"/>
        <w:spacing w:after="660"/>
        <w:ind w:left="380" w:firstLine="40"/>
      </w:pPr>
      <w:r>
        <w:rPr>
          <w:b/>
          <w:bCs/>
          <w:i/>
          <w:iCs/>
          <w:u w:val="single"/>
        </w:rPr>
        <w:t>řízení.</w:t>
      </w:r>
    </w:p>
    <w:p w:rsidR="00356F60" w:rsidRDefault="00B34BA3">
      <w:pPr>
        <w:pStyle w:val="Nadpis50"/>
        <w:keepNext/>
        <w:keepLines/>
        <w:pBdr>
          <w:top w:val="single" w:sz="4" w:space="0" w:color="auto"/>
          <w:bottom w:val="single" w:sz="4" w:space="0" w:color="auto"/>
        </w:pBdr>
        <w:shd w:val="clear" w:color="auto" w:fill="auto"/>
        <w:spacing w:after="220"/>
        <w:ind w:left="0"/>
        <w:jc w:val="left"/>
      </w:pPr>
      <w:bookmarkStart w:id="48" w:name="bookmark47"/>
      <w:r>
        <w:t xml:space="preserve">| 10. </w:t>
      </w:r>
      <w:r>
        <w:t>Požadavky na způsob zpracování nabídkové ceny</w:t>
      </w:r>
      <w:bookmarkEnd w:id="48"/>
    </w:p>
    <w:p w:rsidR="00356F60" w:rsidRDefault="00B34BA3">
      <w:pPr>
        <w:pStyle w:val="Zkladntext1"/>
        <w:numPr>
          <w:ilvl w:val="0"/>
          <w:numId w:val="17"/>
        </w:numPr>
        <w:shd w:val="clear" w:color="auto" w:fill="auto"/>
        <w:tabs>
          <w:tab w:val="left" w:pos="435"/>
        </w:tabs>
        <w:ind w:left="380" w:hanging="240"/>
      </w:pPr>
      <w:r>
        <w:t xml:space="preserve">Zadavatel stanovil předpokládanou hodnotu zakázky v souladu s ustanovením § 16 ZZVZ </w:t>
      </w:r>
      <w:proofErr w:type="gramStart"/>
      <w:r>
        <w:t>na</w:t>
      </w:r>
      <w:proofErr w:type="gramEnd"/>
    </w:p>
    <w:p w:rsidR="00356F60" w:rsidRDefault="00B34BA3">
      <w:pPr>
        <w:pStyle w:val="Zkladntext1"/>
        <w:shd w:val="clear" w:color="auto" w:fill="auto"/>
        <w:ind w:left="1180"/>
        <w:jc w:val="left"/>
      </w:pPr>
      <w:r>
        <w:rPr>
          <w:b/>
          <w:bCs/>
        </w:rPr>
        <w:t xml:space="preserve">1 650 000,- Kč (CZK) bez DPH </w:t>
      </w:r>
      <w:r>
        <w:t xml:space="preserve">(slovy: </w:t>
      </w:r>
      <w:proofErr w:type="spellStart"/>
      <w:r>
        <w:t>jedenmilionšestsetpadasáttisíckorun</w:t>
      </w:r>
      <w:proofErr w:type="spellEnd"/>
      <w:r>
        <w:t>).</w:t>
      </w:r>
    </w:p>
    <w:p w:rsidR="00356F60" w:rsidRDefault="00B34BA3">
      <w:pPr>
        <w:pStyle w:val="Zkladntext1"/>
        <w:numPr>
          <w:ilvl w:val="0"/>
          <w:numId w:val="17"/>
        </w:numPr>
        <w:shd w:val="clear" w:color="auto" w:fill="auto"/>
        <w:tabs>
          <w:tab w:val="left" w:pos="440"/>
        </w:tabs>
        <w:ind w:left="380" w:hanging="240"/>
      </w:pPr>
      <w:r>
        <w:t>Zadavatel stanoví, že předpokládaná hodnota veře</w:t>
      </w:r>
      <w:r>
        <w:t xml:space="preserve">jné zakázky je zároveň i </w:t>
      </w:r>
      <w:r>
        <w:rPr>
          <w:b/>
          <w:bCs/>
        </w:rPr>
        <w:t xml:space="preserve">hodnotou maximální. </w:t>
      </w:r>
      <w:r>
        <w:t>V případě, že se nabídková cena bude této částce rovnat nebo ji překročí, bude to považováno za nesplnění podmínek tohoto zadávacího řízení a účastník bude vyloučen.</w:t>
      </w:r>
    </w:p>
    <w:p w:rsidR="00356F60" w:rsidRDefault="00B34BA3">
      <w:pPr>
        <w:pStyle w:val="Zkladntext1"/>
        <w:numPr>
          <w:ilvl w:val="0"/>
          <w:numId w:val="17"/>
        </w:numPr>
        <w:shd w:val="clear" w:color="auto" w:fill="auto"/>
        <w:tabs>
          <w:tab w:val="left" w:pos="444"/>
        </w:tabs>
        <w:spacing w:after="200"/>
        <w:ind w:left="380" w:hanging="240"/>
      </w:pPr>
      <w:r>
        <w:t>Nabídková cena musí být zpracována úplným oce</w:t>
      </w:r>
      <w:r>
        <w:t>něním předmětu zakázky. Nabídková cena musí obsahovat veškeré náklady na provedení dodávky, tj. i vedlejší náklady, jejichž vynaložení účastníci předpokládají při plnění této veřejné zakázky jako např. doprava, odvoz a likvidace obalů, doprava zboží do urč</w:t>
      </w:r>
      <w:r>
        <w:t>ených prostor, uvedení do provozu, proškolení zaměstnanců kupujícího, apod. Tato cena bude považována za nejvýše přípustnou. Pozdější požadavky dodavatele na zvýšení ceny díla nebude zadavatel akceptovat. Cenová kalkulace bude doložena kalkulací ceny. Výše</w:t>
      </w:r>
      <w:r>
        <w:t xml:space="preserve"> nabídkové ceny musí být garantována po celou dobu platnosti smluvního</w:t>
      </w:r>
    </w:p>
    <w:p w:rsidR="00356F60" w:rsidRDefault="00B34BA3">
      <w:pPr>
        <w:pStyle w:val="Zkladntext1"/>
        <w:shd w:val="clear" w:color="auto" w:fill="auto"/>
        <w:ind w:left="400" w:firstLine="20"/>
      </w:pPr>
      <w:r>
        <w:t>vztahu. Podrobná tabulka pro kalkulaci ceny tvoří přílohu č. 5 - Technická specifikace a cenová nabídka této zadávací dokumentace.</w:t>
      </w:r>
    </w:p>
    <w:p w:rsidR="00356F60" w:rsidRDefault="00B34BA3">
      <w:pPr>
        <w:pStyle w:val="Zkladntext1"/>
        <w:numPr>
          <w:ilvl w:val="0"/>
          <w:numId w:val="17"/>
        </w:numPr>
        <w:shd w:val="clear" w:color="auto" w:fill="auto"/>
        <w:tabs>
          <w:tab w:val="left" w:pos="464"/>
        </w:tabs>
        <w:spacing w:after="0"/>
        <w:ind w:left="400" w:hanging="240"/>
      </w:pPr>
      <w:r>
        <w:t>Nabídková cena bude uvedena ve skladbě (viz „Krycí lis</w:t>
      </w:r>
      <w:r>
        <w:t>t nabídky"):</w:t>
      </w:r>
    </w:p>
    <w:p w:rsidR="00356F60" w:rsidRDefault="00B34BA3">
      <w:pPr>
        <w:pStyle w:val="Zkladntext1"/>
        <w:numPr>
          <w:ilvl w:val="0"/>
          <w:numId w:val="18"/>
        </w:numPr>
        <w:shd w:val="clear" w:color="auto" w:fill="auto"/>
        <w:tabs>
          <w:tab w:val="left" w:pos="1433"/>
        </w:tabs>
        <w:spacing w:after="0"/>
        <w:ind w:left="1220"/>
        <w:jc w:val="left"/>
      </w:pPr>
      <w:r>
        <w:t>nabídková cena v Kč celkem bez DPH;</w:t>
      </w:r>
    </w:p>
    <w:p w:rsidR="00356F60" w:rsidRDefault="00B34BA3">
      <w:pPr>
        <w:pStyle w:val="Zkladntext1"/>
        <w:numPr>
          <w:ilvl w:val="0"/>
          <w:numId w:val="18"/>
        </w:numPr>
        <w:shd w:val="clear" w:color="auto" w:fill="auto"/>
        <w:tabs>
          <w:tab w:val="left" w:pos="1433"/>
        </w:tabs>
        <w:spacing w:after="0"/>
        <w:ind w:left="1220"/>
        <w:jc w:val="left"/>
      </w:pPr>
      <w:r>
        <w:t>samostatně DPH v Kč;</w:t>
      </w:r>
    </w:p>
    <w:p w:rsidR="00356F60" w:rsidRDefault="00B34BA3">
      <w:pPr>
        <w:pStyle w:val="Zkladntext1"/>
        <w:numPr>
          <w:ilvl w:val="0"/>
          <w:numId w:val="18"/>
        </w:numPr>
        <w:shd w:val="clear" w:color="auto" w:fill="auto"/>
        <w:tabs>
          <w:tab w:val="left" w:pos="1433"/>
        </w:tabs>
        <w:ind w:left="1220"/>
        <w:jc w:val="left"/>
      </w:pPr>
      <w:r>
        <w:t>nabídková cena v Kč celkem včetně DPH.</w:t>
      </w:r>
    </w:p>
    <w:p w:rsidR="00356F60" w:rsidRDefault="00B34BA3">
      <w:pPr>
        <w:pStyle w:val="Zkladntext1"/>
        <w:numPr>
          <w:ilvl w:val="0"/>
          <w:numId w:val="17"/>
        </w:numPr>
        <w:shd w:val="clear" w:color="auto" w:fill="auto"/>
        <w:tabs>
          <w:tab w:val="left" w:pos="464"/>
        </w:tabs>
        <w:ind w:left="400" w:hanging="240"/>
      </w:pPr>
      <w:r>
        <w:t>Změny ceny na základě inflačních vlivů se nepřipouští.</w:t>
      </w:r>
    </w:p>
    <w:p w:rsidR="00356F60" w:rsidRDefault="00B34BA3">
      <w:pPr>
        <w:pStyle w:val="Zkladntext1"/>
        <w:numPr>
          <w:ilvl w:val="0"/>
          <w:numId w:val="17"/>
        </w:numPr>
        <w:shd w:val="clear" w:color="auto" w:fill="auto"/>
        <w:tabs>
          <w:tab w:val="left" w:pos="464"/>
        </w:tabs>
        <w:ind w:left="400" w:hanging="240"/>
      </w:pPr>
      <w:r>
        <w:lastRenderedPageBreak/>
        <w:t xml:space="preserve">Nabídkovou cenu bude možné změnit v souvislosti se změnou daňových právních předpisů, a to </w:t>
      </w:r>
      <w:r>
        <w:t>nejvýše o částku odpovídající této legislativní změně. Změnu ceny bude dodavatel povinen oznámit zadavateli písemně a důvod změny doložit. Nově určená cena bude předmětem dodatku smlouvy.</w:t>
      </w:r>
    </w:p>
    <w:p w:rsidR="00356F60" w:rsidRDefault="00B34BA3">
      <w:pPr>
        <w:pStyle w:val="Zkladntext1"/>
        <w:numPr>
          <w:ilvl w:val="0"/>
          <w:numId w:val="17"/>
        </w:numPr>
        <w:shd w:val="clear" w:color="auto" w:fill="auto"/>
        <w:tabs>
          <w:tab w:val="left" w:pos="464"/>
        </w:tabs>
        <w:spacing w:after="660"/>
        <w:ind w:left="400" w:hanging="240"/>
      </w:pPr>
      <w:r>
        <w:t xml:space="preserve">Jakékoliv vícepráce, které nejsou součástí nabídky - Příloha č. 5 - </w:t>
      </w:r>
      <w:r>
        <w:t>Technická specifikace a cenová nabídka zadavatel nepřipouští.</w:t>
      </w:r>
    </w:p>
    <w:p w:rsidR="00356F60" w:rsidRDefault="00B34BA3">
      <w:pPr>
        <w:pStyle w:val="Nadpis50"/>
        <w:keepNext/>
        <w:keepLines/>
        <w:numPr>
          <w:ilvl w:val="0"/>
          <w:numId w:val="8"/>
        </w:numPr>
        <w:shd w:val="clear" w:color="auto" w:fill="auto"/>
        <w:tabs>
          <w:tab w:val="left" w:pos="584"/>
        </w:tabs>
        <w:spacing w:after="240"/>
        <w:ind w:left="400" w:hanging="240"/>
      </w:pPr>
      <w:bookmarkStart w:id="49" w:name="bookmark48"/>
      <w:r>
        <w:t>Obchodní podmínky</w:t>
      </w:r>
      <w:bookmarkEnd w:id="49"/>
    </w:p>
    <w:p w:rsidR="00356F60" w:rsidRDefault="00B34BA3">
      <w:pPr>
        <w:pStyle w:val="Zkladntext1"/>
        <w:numPr>
          <w:ilvl w:val="0"/>
          <w:numId w:val="19"/>
        </w:numPr>
        <w:shd w:val="clear" w:color="auto" w:fill="auto"/>
        <w:tabs>
          <w:tab w:val="left" w:pos="450"/>
        </w:tabs>
        <w:ind w:left="400" w:hanging="240"/>
      </w:pPr>
      <w:r>
        <w:t xml:space="preserve">Součástí zadávací dokumentace je návrh kupní smlouvy mezi zadavatelem a účastníkem, který tvoří přílohu č. 3 - Obchodní podmínky a návrh kupní ceny této zadávací dokumentace a </w:t>
      </w:r>
      <w:r>
        <w:t>který obsahuje závazné obchodní podmínky stanovené zadavatelem pro účastníky.</w:t>
      </w:r>
    </w:p>
    <w:p w:rsidR="00356F60" w:rsidRDefault="00B34BA3">
      <w:pPr>
        <w:pStyle w:val="Zkladntext1"/>
        <w:numPr>
          <w:ilvl w:val="0"/>
          <w:numId w:val="19"/>
        </w:numPr>
        <w:shd w:val="clear" w:color="auto" w:fill="auto"/>
        <w:tabs>
          <w:tab w:val="left" w:pos="459"/>
        </w:tabs>
        <w:ind w:left="400" w:hanging="240"/>
      </w:pPr>
      <w:r>
        <w:t xml:space="preserve">Návrh kupní smlouvy včetně všech uvedených příloh musí být ze strany účastníka zadávacího řízení </w:t>
      </w:r>
      <w:r>
        <w:rPr>
          <w:b/>
          <w:bCs/>
        </w:rPr>
        <w:t xml:space="preserve">akceptován a elektronicky podepsán osobou oprávněnou jednat jménem či za účastníka; </w:t>
      </w:r>
      <w:r>
        <w:t>originál či úředně ověřená kopie případného zmocnění nebo pověření musí být součástí návrhu smlouvy účastníka. Předložení nepodepsaného návrhu smlouvy, popřípadě nepředlože</w:t>
      </w:r>
      <w:r>
        <w:t xml:space="preserve">ní zmocnění nebo pověření dle </w:t>
      </w:r>
      <w:proofErr w:type="gramStart"/>
      <w:r>
        <w:t>předchozí</w:t>
      </w:r>
      <w:proofErr w:type="gramEnd"/>
      <w:r>
        <w:t xml:space="preserve"> .</w:t>
      </w:r>
      <w:proofErr w:type="gramStart"/>
      <w:r>
        <w:t>věty</w:t>
      </w:r>
      <w:proofErr w:type="gramEnd"/>
      <w:r>
        <w:t>, není předložením řádného návrhu požadované smlouvy a nabídka účastníka v takovém případě nesplnila zadávací podmínky a účastník bude vyloučen.</w:t>
      </w:r>
    </w:p>
    <w:p w:rsidR="00356F60" w:rsidRDefault="00B34BA3">
      <w:pPr>
        <w:pStyle w:val="Zkladntext1"/>
        <w:numPr>
          <w:ilvl w:val="0"/>
          <w:numId w:val="19"/>
        </w:numPr>
        <w:shd w:val="clear" w:color="auto" w:fill="auto"/>
        <w:tabs>
          <w:tab w:val="left" w:pos="459"/>
        </w:tabs>
        <w:ind w:left="400" w:hanging="240"/>
      </w:pPr>
      <w:r>
        <w:t>Účastník, se kterým bude podepsána smlouva, je povinen spolupůsobi</w:t>
      </w:r>
      <w:r>
        <w:t>t při výkonu finanční kontroly dle § 2 písm. e) zákona č. 320/2001 Sb., o finanční kontrole, ve znění pozdějších předpisů.</w:t>
      </w:r>
    </w:p>
    <w:p w:rsidR="00356F60" w:rsidRDefault="00B34BA3">
      <w:pPr>
        <w:pStyle w:val="Zkladntext1"/>
        <w:numPr>
          <w:ilvl w:val="0"/>
          <w:numId w:val="19"/>
        </w:numPr>
        <w:shd w:val="clear" w:color="auto" w:fill="auto"/>
        <w:tabs>
          <w:tab w:val="left" w:pos="464"/>
        </w:tabs>
        <w:spacing w:after="660"/>
        <w:ind w:left="400" w:hanging="240"/>
      </w:pPr>
      <w:r>
        <w:t xml:space="preserve">Účastník podáním své nabídky vyjadřuje </w:t>
      </w:r>
      <w:r>
        <w:rPr>
          <w:b/>
          <w:bCs/>
        </w:rPr>
        <w:t>souhlas se zveřejněním všech náležitostí budoucího smluvního vztahu.</w:t>
      </w:r>
    </w:p>
    <w:p w:rsidR="00356F60" w:rsidRDefault="00B34BA3">
      <w:pPr>
        <w:pStyle w:val="Nadpis50"/>
        <w:keepNext/>
        <w:keepLines/>
        <w:pBdr>
          <w:top w:val="single" w:sz="4" w:space="0" w:color="auto"/>
          <w:bottom w:val="single" w:sz="4" w:space="0" w:color="auto"/>
        </w:pBdr>
        <w:shd w:val="clear" w:color="auto" w:fill="auto"/>
        <w:spacing w:after="220"/>
        <w:ind w:left="0"/>
        <w:jc w:val="left"/>
      </w:pPr>
      <w:bookmarkStart w:id="50" w:name="bookmark49"/>
      <w:r>
        <w:t>| 12. Platební podmínky</w:t>
      </w:r>
      <w:bookmarkEnd w:id="50"/>
    </w:p>
    <w:p w:rsidR="00356F60" w:rsidRDefault="00B34BA3">
      <w:pPr>
        <w:pStyle w:val="Zkladntext1"/>
        <w:numPr>
          <w:ilvl w:val="0"/>
          <w:numId w:val="20"/>
        </w:numPr>
        <w:shd w:val="clear" w:color="auto" w:fill="auto"/>
        <w:tabs>
          <w:tab w:val="left" w:pos="450"/>
        </w:tabs>
        <w:ind w:left="400" w:hanging="240"/>
      </w:pPr>
      <w:r>
        <w:t>P</w:t>
      </w:r>
      <w:r>
        <w:t>latby budou probíhat výhradně v Kč [CZK], resp. v oficiální měně platné na území ČR v době trvání smluvního vztahu.</w:t>
      </w:r>
    </w:p>
    <w:p w:rsidR="00356F60" w:rsidRDefault="00B34BA3">
      <w:pPr>
        <w:pStyle w:val="Zkladntext1"/>
        <w:numPr>
          <w:ilvl w:val="0"/>
          <w:numId w:val="20"/>
        </w:numPr>
        <w:shd w:val="clear" w:color="auto" w:fill="auto"/>
        <w:tabs>
          <w:tab w:val="left" w:pos="459"/>
        </w:tabs>
        <w:ind w:left="400" w:hanging="240"/>
      </w:pPr>
      <w:r>
        <w:t>Provedené plnění bude uhrazeno na základě jedné faktury po úplném předání předmětu zakázky zadavateli včetně podepsaných předávacích protoko</w:t>
      </w:r>
      <w:r>
        <w:t>lů.</w:t>
      </w:r>
    </w:p>
    <w:p w:rsidR="00356F60" w:rsidRDefault="00B34BA3">
      <w:pPr>
        <w:pStyle w:val="Zkladntext1"/>
        <w:numPr>
          <w:ilvl w:val="0"/>
          <w:numId w:val="20"/>
        </w:numPr>
        <w:shd w:val="clear" w:color="auto" w:fill="auto"/>
        <w:tabs>
          <w:tab w:val="left" w:pos="459"/>
        </w:tabs>
        <w:spacing w:line="252" w:lineRule="auto"/>
        <w:ind w:left="400" w:hanging="240"/>
      </w:pPr>
      <w:r>
        <w:t>Daňový doklad (faktura) bude obsahovat všechny zákonem stanovené náležitosti a soupis dodávek.</w:t>
      </w:r>
    </w:p>
    <w:p w:rsidR="00356F60" w:rsidRDefault="00B34BA3">
      <w:pPr>
        <w:pStyle w:val="Zkladntext1"/>
        <w:numPr>
          <w:ilvl w:val="0"/>
          <w:numId w:val="20"/>
        </w:numPr>
        <w:shd w:val="clear" w:color="auto" w:fill="auto"/>
        <w:tabs>
          <w:tab w:val="left" w:pos="464"/>
        </w:tabs>
        <w:ind w:left="400" w:hanging="240"/>
      </w:pPr>
      <w:r>
        <w:t xml:space="preserve">Kupní cena je splatná dle faktury vystavené prodávajícím, a to až po úplném dodání a předmětu díla. Faktura je splatná nejdříve ve lhůtě 30 dnů od doručení </w:t>
      </w:r>
      <w:r>
        <w:t>bezvadné faktury kupujícímu. Nedílnou součástí faktury musí být kupujícím potvrzené dodací listy k předmětu koupě</w:t>
      </w:r>
    </w:p>
    <w:p w:rsidR="00356F60" w:rsidRDefault="00B34BA3">
      <w:pPr>
        <w:pStyle w:val="Zkladntext1"/>
        <w:numPr>
          <w:ilvl w:val="0"/>
          <w:numId w:val="20"/>
        </w:numPr>
        <w:shd w:val="clear" w:color="auto" w:fill="auto"/>
        <w:tabs>
          <w:tab w:val="left" w:pos="464"/>
        </w:tabs>
        <w:spacing w:line="252" w:lineRule="auto"/>
        <w:ind w:left="400" w:hanging="240"/>
      </w:pPr>
      <w:r>
        <w:t>Další podrobnosti jsou uvedeny ve vzoru kupní smlouvy - viz příloha č. 3. - Obchodní podmínky a návrh smlouvy</w:t>
      </w:r>
    </w:p>
    <w:p w:rsidR="00356F60" w:rsidRDefault="00B34BA3">
      <w:pPr>
        <w:pStyle w:val="Zkladntext1"/>
        <w:numPr>
          <w:ilvl w:val="0"/>
          <w:numId w:val="20"/>
        </w:numPr>
        <w:shd w:val="clear" w:color="auto" w:fill="auto"/>
        <w:tabs>
          <w:tab w:val="left" w:pos="464"/>
        </w:tabs>
        <w:spacing w:after="340"/>
        <w:ind w:left="400" w:hanging="240"/>
      </w:pPr>
      <w:r>
        <w:t>Zadavatel nebude během plnění do</w:t>
      </w:r>
      <w:r>
        <w:t>dávky dle této smlouvy poskytovat žádné zálohové platby.</w:t>
      </w:r>
    </w:p>
    <w:p w:rsidR="00356F60" w:rsidRDefault="00B34BA3">
      <w:pPr>
        <w:pStyle w:val="Nadpis50"/>
        <w:keepNext/>
        <w:keepLines/>
        <w:pBdr>
          <w:top w:val="single" w:sz="4" w:space="0" w:color="auto"/>
          <w:bottom w:val="single" w:sz="4" w:space="0" w:color="auto"/>
        </w:pBdr>
        <w:shd w:val="clear" w:color="auto" w:fill="auto"/>
        <w:spacing w:after="240"/>
        <w:ind w:left="400" w:hanging="240"/>
      </w:pPr>
      <w:bookmarkStart w:id="51" w:name="bookmark50"/>
      <w:r>
        <w:t>13. Jistota</w:t>
      </w:r>
      <w:bookmarkEnd w:id="51"/>
    </w:p>
    <w:p w:rsidR="00356F60" w:rsidRDefault="00B34BA3">
      <w:pPr>
        <w:pStyle w:val="Zkladntext1"/>
        <w:shd w:val="clear" w:color="auto" w:fill="auto"/>
        <w:ind w:left="400" w:hanging="240"/>
      </w:pPr>
      <w:r>
        <w:t>Zadavatel nepožaduje složení jistoty.</w:t>
      </w:r>
    </w:p>
    <w:p w:rsidR="00356F60" w:rsidRDefault="00B34BA3">
      <w:pPr>
        <w:pStyle w:val="Nadpis50"/>
        <w:keepNext/>
        <w:keepLines/>
        <w:pBdr>
          <w:top w:val="single" w:sz="4" w:space="0" w:color="auto"/>
          <w:bottom w:val="single" w:sz="4" w:space="0" w:color="auto"/>
        </w:pBdr>
        <w:shd w:val="clear" w:color="auto" w:fill="auto"/>
        <w:spacing w:after="240"/>
        <w:ind w:left="0"/>
        <w:jc w:val="left"/>
      </w:pPr>
      <w:bookmarkStart w:id="52" w:name="bookmark51"/>
      <w:r>
        <w:t>1 14. Způsob hodnocení nabídek</w:t>
      </w:r>
      <w:bookmarkEnd w:id="52"/>
    </w:p>
    <w:p w:rsidR="00356F60" w:rsidRDefault="00B34BA3">
      <w:pPr>
        <w:pStyle w:val="Zkladntext1"/>
        <w:shd w:val="clear" w:color="auto" w:fill="auto"/>
        <w:spacing w:after="640"/>
        <w:ind w:left="140"/>
      </w:pPr>
      <w:r>
        <w:t>Základním hodnotícím kritériem je ekonomická výhodnost nabídky stanovená podle nejnižší nabídkové ceny.</w:t>
      </w:r>
    </w:p>
    <w:p w:rsidR="00356F60" w:rsidRDefault="00B34BA3">
      <w:pPr>
        <w:pStyle w:val="Nadpis50"/>
        <w:keepNext/>
        <w:keepLines/>
        <w:shd w:val="clear" w:color="auto" w:fill="auto"/>
        <w:spacing w:after="120"/>
        <w:ind w:left="420" w:hanging="280"/>
      </w:pPr>
      <w:bookmarkStart w:id="53" w:name="bookmark52"/>
      <w:r>
        <w:t xml:space="preserve">Popis způsobu </w:t>
      </w:r>
      <w:r>
        <w:t>hodnocení:</w:t>
      </w:r>
      <w:bookmarkEnd w:id="53"/>
    </w:p>
    <w:p w:rsidR="00356F60" w:rsidRDefault="00B34BA3">
      <w:pPr>
        <w:pStyle w:val="Zkladntext1"/>
        <w:numPr>
          <w:ilvl w:val="0"/>
          <w:numId w:val="12"/>
        </w:numPr>
        <w:shd w:val="clear" w:color="auto" w:fill="auto"/>
        <w:tabs>
          <w:tab w:val="left" w:pos="823"/>
        </w:tabs>
        <w:spacing w:after="120"/>
        <w:ind w:left="800" w:hanging="320"/>
      </w:pPr>
      <w:r>
        <w:t>Zadavatel, po vyhodnocení nabídek seřadí nabídky podle výše nabídkové ceny bez DPH od nejnižší k nejvyšší.</w:t>
      </w:r>
    </w:p>
    <w:p w:rsidR="00356F60" w:rsidRDefault="00B34BA3">
      <w:pPr>
        <w:pStyle w:val="Zkladntext1"/>
        <w:numPr>
          <w:ilvl w:val="0"/>
          <w:numId w:val="12"/>
        </w:numPr>
        <w:shd w:val="clear" w:color="auto" w:fill="auto"/>
        <w:tabs>
          <w:tab w:val="left" w:pos="823"/>
        </w:tabs>
        <w:spacing w:after="120"/>
        <w:ind w:left="800" w:hanging="320"/>
      </w:pPr>
      <w:r>
        <w:t xml:space="preserve">Vzhledem k tomu, že zadavatel je plátcem DPH, bude komise posuzovat nejnižší nabídkovou cenu </w:t>
      </w:r>
      <w:r>
        <w:rPr>
          <w:b/>
          <w:bCs/>
        </w:rPr>
        <w:t>bez DPH.</w:t>
      </w:r>
    </w:p>
    <w:p w:rsidR="00356F60" w:rsidRDefault="00B34BA3">
      <w:pPr>
        <w:pStyle w:val="Zkladntext1"/>
        <w:numPr>
          <w:ilvl w:val="0"/>
          <w:numId w:val="12"/>
        </w:numPr>
        <w:shd w:val="clear" w:color="auto" w:fill="auto"/>
        <w:tabs>
          <w:tab w:val="left" w:pos="823"/>
        </w:tabs>
        <w:spacing w:after="560"/>
        <w:ind w:left="800" w:hanging="320"/>
      </w:pPr>
      <w:r>
        <w:t>Zadavatel rozhodne o výběru dodavate</w:t>
      </w:r>
      <w:r>
        <w:t>le toho účastníka, jehož nabídka bude vyhodnocena jako nabídka s nejnižší nabídkovou cenou bez DPH.</w:t>
      </w:r>
    </w:p>
    <w:p w:rsidR="00356F60" w:rsidRDefault="00B34BA3">
      <w:pPr>
        <w:pStyle w:val="Nadpis50"/>
        <w:keepNext/>
        <w:keepLines/>
        <w:numPr>
          <w:ilvl w:val="0"/>
          <w:numId w:val="21"/>
        </w:numPr>
        <w:pBdr>
          <w:top w:val="single" w:sz="4" w:space="0" w:color="auto"/>
          <w:bottom w:val="single" w:sz="4" w:space="0" w:color="auto"/>
        </w:pBdr>
        <w:shd w:val="clear" w:color="auto" w:fill="auto"/>
        <w:tabs>
          <w:tab w:val="left" w:pos="555"/>
        </w:tabs>
        <w:spacing w:after="240"/>
        <w:ind w:left="420" w:hanging="280"/>
      </w:pPr>
      <w:bookmarkStart w:id="54" w:name="bookmark53"/>
      <w:r>
        <w:lastRenderedPageBreak/>
        <w:t>Požadavky na prokázání kvalifikace</w:t>
      </w:r>
      <w:bookmarkEnd w:id="54"/>
    </w:p>
    <w:p w:rsidR="00356F60" w:rsidRDefault="00B34BA3">
      <w:pPr>
        <w:pStyle w:val="Zkladntext1"/>
        <w:numPr>
          <w:ilvl w:val="0"/>
          <w:numId w:val="22"/>
        </w:numPr>
        <w:shd w:val="clear" w:color="auto" w:fill="auto"/>
        <w:tabs>
          <w:tab w:val="left" w:pos="421"/>
        </w:tabs>
        <w:spacing w:after="200"/>
        <w:ind w:left="420" w:hanging="280"/>
      </w:pPr>
      <w:r>
        <w:t>Zadavatel požaduje prokázání kvalifikace ve lhůtě pro podání nabídek, předložením dále požadovaných dokladu společně s na</w:t>
      </w:r>
      <w:r>
        <w:t>bídkou, nejpozději však s podáním nabídky, a to v jedné obálce.</w:t>
      </w:r>
    </w:p>
    <w:p w:rsidR="00356F60" w:rsidRDefault="00B34BA3">
      <w:pPr>
        <w:pStyle w:val="Zkladntext1"/>
        <w:numPr>
          <w:ilvl w:val="0"/>
          <w:numId w:val="22"/>
        </w:numPr>
        <w:shd w:val="clear" w:color="auto" w:fill="auto"/>
        <w:tabs>
          <w:tab w:val="left" w:pos="426"/>
        </w:tabs>
        <w:spacing w:after="200"/>
        <w:ind w:left="420" w:hanging="280"/>
      </w:pPr>
      <w:r>
        <w:t>Zadavatel si vyhrazuje právo vyžádat si před uzavřením smlouvy s vybraným dodavatelem originály či ověřené kopie dokladů prokazujících splnění kvalifikace.</w:t>
      </w:r>
    </w:p>
    <w:p w:rsidR="00356F60" w:rsidRDefault="00B34BA3">
      <w:pPr>
        <w:pStyle w:val="Zkladntext1"/>
        <w:numPr>
          <w:ilvl w:val="0"/>
          <w:numId w:val="22"/>
        </w:numPr>
        <w:shd w:val="clear" w:color="auto" w:fill="auto"/>
        <w:tabs>
          <w:tab w:val="left" w:pos="426"/>
        </w:tabs>
        <w:spacing w:after="0"/>
        <w:ind w:left="420" w:hanging="280"/>
      </w:pPr>
      <w:r>
        <w:t xml:space="preserve">Kvalifikovaným pro plnění veřejné </w:t>
      </w:r>
      <w:r>
        <w:t>zakázky je účastník, který prokáže splnění:</w:t>
      </w:r>
    </w:p>
    <w:p w:rsidR="00356F60" w:rsidRDefault="00B34BA3">
      <w:pPr>
        <w:pStyle w:val="Zkladntext1"/>
        <w:numPr>
          <w:ilvl w:val="0"/>
          <w:numId w:val="23"/>
        </w:numPr>
        <w:shd w:val="clear" w:color="auto" w:fill="auto"/>
        <w:tabs>
          <w:tab w:val="left" w:pos="1103"/>
        </w:tabs>
        <w:spacing w:after="0"/>
        <w:ind w:left="760"/>
        <w:jc w:val="left"/>
      </w:pPr>
      <w:r>
        <w:t>základní způsobilosti a</w:t>
      </w:r>
    </w:p>
    <w:p w:rsidR="00356F60" w:rsidRDefault="00B34BA3">
      <w:pPr>
        <w:pStyle w:val="Zkladntext1"/>
        <w:numPr>
          <w:ilvl w:val="0"/>
          <w:numId w:val="23"/>
        </w:numPr>
        <w:shd w:val="clear" w:color="auto" w:fill="auto"/>
        <w:tabs>
          <w:tab w:val="left" w:pos="1103"/>
        </w:tabs>
        <w:spacing w:after="420"/>
        <w:ind w:left="760"/>
        <w:jc w:val="left"/>
      </w:pPr>
      <w:r>
        <w:t>profesní způsobilosti.</w:t>
      </w:r>
    </w:p>
    <w:p w:rsidR="00356F60" w:rsidRDefault="00B34BA3">
      <w:pPr>
        <w:pStyle w:val="Nadpis50"/>
        <w:keepNext/>
        <w:keepLines/>
        <w:shd w:val="clear" w:color="auto" w:fill="auto"/>
        <w:spacing w:after="100"/>
        <w:ind w:left="420" w:hanging="280"/>
      </w:pPr>
      <w:bookmarkStart w:id="55" w:name="bookmark54"/>
      <w:r>
        <w:t>Prokázání základní způsobilosti</w:t>
      </w:r>
      <w:bookmarkEnd w:id="55"/>
    </w:p>
    <w:p w:rsidR="00356F60" w:rsidRDefault="00B34BA3">
      <w:pPr>
        <w:pStyle w:val="Zkladntext1"/>
        <w:numPr>
          <w:ilvl w:val="0"/>
          <w:numId w:val="24"/>
        </w:numPr>
        <w:shd w:val="clear" w:color="auto" w:fill="auto"/>
        <w:tabs>
          <w:tab w:val="left" w:pos="421"/>
        </w:tabs>
        <w:spacing w:after="0"/>
        <w:ind w:left="420" w:hanging="280"/>
      </w:pPr>
      <w:r>
        <w:t>Účastník prokazuje základní způsobilost způsobem a v rozsahu obdobném jako dle ustanovení</w:t>
      </w:r>
    </w:p>
    <w:p w:rsidR="00356F60" w:rsidRDefault="00B34BA3">
      <w:pPr>
        <w:pStyle w:val="Zkladntext1"/>
        <w:shd w:val="clear" w:color="auto" w:fill="auto"/>
        <w:spacing w:after="120"/>
        <w:ind w:left="420"/>
        <w:jc w:val="left"/>
      </w:pPr>
      <w:r>
        <w:t>§ 74 ZZVZ.</w:t>
      </w:r>
    </w:p>
    <w:p w:rsidR="00356F60" w:rsidRDefault="00B34BA3">
      <w:pPr>
        <w:pStyle w:val="Zkladntext1"/>
        <w:numPr>
          <w:ilvl w:val="0"/>
          <w:numId w:val="24"/>
        </w:numPr>
        <w:shd w:val="clear" w:color="auto" w:fill="auto"/>
        <w:tabs>
          <w:tab w:val="left" w:pos="430"/>
        </w:tabs>
        <w:spacing w:after="120"/>
        <w:ind w:left="420" w:hanging="280"/>
      </w:pPr>
      <w:r>
        <w:t xml:space="preserve">Splnění základní způsobilosti </w:t>
      </w:r>
      <w:r>
        <w:t>prokáže účastník, který předloží čestné prohlášení, ve kterém prohlašuje, že:</w:t>
      </w:r>
    </w:p>
    <w:p w:rsidR="00356F60" w:rsidRDefault="00B34BA3">
      <w:pPr>
        <w:pStyle w:val="Zkladntext1"/>
        <w:numPr>
          <w:ilvl w:val="0"/>
          <w:numId w:val="25"/>
        </w:numPr>
        <w:shd w:val="clear" w:color="auto" w:fill="auto"/>
        <w:tabs>
          <w:tab w:val="left" w:pos="823"/>
        </w:tabs>
        <w:spacing w:after="0"/>
        <w:ind w:left="800" w:hanging="320"/>
      </w:pPr>
      <w:r>
        <w:t xml:space="preserve">nebyl v zemi svého sídla v posledních 5 letech před zahájením zadávacího řízení pravomocně odsouzen/ni pro trestný čin uvedený v příloze </w:t>
      </w:r>
      <w:proofErr w:type="gramStart"/>
      <w:r>
        <w:t>č. 3 zákona</w:t>
      </w:r>
      <w:proofErr w:type="gramEnd"/>
      <w:r>
        <w:t xml:space="preserve"> č. 134/2016 Sb., o zadávání v</w:t>
      </w:r>
      <w:r>
        <w:t>eřejných zakázek nebo obdobný trestný čin podle právního řádu země svého sídla, přičemž k zahlazeným odsouzením se nepřihlíží; jde-li o právnickou osobu, musí tento předpoklad splňovat jak tato právnická osoba, tak její statutární orgán nebo každý člen sta</w:t>
      </w:r>
      <w:r>
        <w:t>tutárního orgánu této právnické osoby a osoba zastupující tuto právnickou osobu ve statutárním orgánu účastníka; účastní-li se zadávacího řízení pobočka závodu zahraniční právnické osoby, musí tuto podmínku splňovat tato právnická osoba a vedoucí pobočky z</w:t>
      </w:r>
      <w:r>
        <w:t xml:space="preserve">ávodu; v případě, že se účastní pobočka české právnické osoby, musí podmínku splňovat právnická osoba, každý člen statutárního orgánu této právnické osoby, osoba zastupující tuto právnickou osobu ve statutárním orgánu účastníka a vedoucí příslušné pobočky </w:t>
      </w:r>
      <w:r>
        <w:t>závodu;</w:t>
      </w:r>
    </w:p>
    <w:p w:rsidR="00356F60" w:rsidRDefault="00B34BA3">
      <w:pPr>
        <w:pStyle w:val="Zkladntext1"/>
        <w:numPr>
          <w:ilvl w:val="0"/>
          <w:numId w:val="25"/>
        </w:numPr>
        <w:shd w:val="clear" w:color="auto" w:fill="auto"/>
        <w:tabs>
          <w:tab w:val="left" w:pos="823"/>
        </w:tabs>
        <w:spacing w:after="0"/>
        <w:ind w:left="800" w:hanging="320"/>
      </w:pPr>
      <w:r>
        <w:t>nemá v evidenci daní zachyceny splatné daňové nedoplatky, a to jak v České republice, tak v zemi sídla, místa podnikání či bydliště účastníka.</w:t>
      </w:r>
    </w:p>
    <w:p w:rsidR="00356F60" w:rsidRDefault="00B34BA3">
      <w:pPr>
        <w:pStyle w:val="Zkladntext1"/>
        <w:numPr>
          <w:ilvl w:val="0"/>
          <w:numId w:val="25"/>
        </w:numPr>
        <w:shd w:val="clear" w:color="auto" w:fill="auto"/>
        <w:tabs>
          <w:tab w:val="left" w:pos="823"/>
        </w:tabs>
        <w:spacing w:after="0"/>
        <w:ind w:left="800" w:hanging="320"/>
      </w:pPr>
      <w:r>
        <w:t>nemá splatný nedoplatek na pojistném nebo na penále na veřejné zdravotní pojištění, a to jak v České repu</w:t>
      </w:r>
      <w:r>
        <w:t>blice, tak v zemi sídla, místa podnikání či bydliště účastníka.</w:t>
      </w:r>
    </w:p>
    <w:p w:rsidR="00356F60" w:rsidRDefault="00B34BA3">
      <w:pPr>
        <w:pStyle w:val="Zkladntext1"/>
        <w:numPr>
          <w:ilvl w:val="0"/>
          <w:numId w:val="25"/>
        </w:numPr>
        <w:shd w:val="clear" w:color="auto" w:fill="auto"/>
        <w:tabs>
          <w:tab w:val="left" w:pos="823"/>
        </w:tabs>
        <w:spacing w:after="0"/>
        <w:ind w:left="800" w:hanging="320"/>
      </w:pPr>
      <w:r>
        <w:t>nemá splatný nedoplatek na pojistném nebo na penále na sociální zabezpečení a příspěvku na státní politiku zaměstnanosti, a to jak v České republice, tak v zemi sídla, místa podnikání či bydli</w:t>
      </w:r>
      <w:r>
        <w:t>ště účastníka.</w:t>
      </w:r>
    </w:p>
    <w:p w:rsidR="00356F60" w:rsidRDefault="00B34BA3">
      <w:pPr>
        <w:pStyle w:val="Zkladntext1"/>
        <w:numPr>
          <w:ilvl w:val="0"/>
          <w:numId w:val="25"/>
        </w:numPr>
        <w:shd w:val="clear" w:color="auto" w:fill="auto"/>
        <w:tabs>
          <w:tab w:val="left" w:pos="823"/>
        </w:tabs>
        <w:spacing w:after="120"/>
        <w:ind w:left="800" w:hanging="320"/>
      </w:pPr>
      <w:r>
        <w:t>není v likvidaci, nebylo proti němu vydáno rozhodnutí o úpadku ani nebyla vůči němu nařízena nucená správa podle jiného právního předpisu v České republice, ani nenastala obdobná situace podle právního řádu v zemi sídla, místa podnikání či b</w:t>
      </w:r>
      <w:r>
        <w:t>ydliště účastníka.</w:t>
      </w:r>
    </w:p>
    <w:p w:rsidR="00356F60" w:rsidRDefault="00B34BA3">
      <w:pPr>
        <w:pStyle w:val="Nadpis50"/>
        <w:keepNext/>
        <w:keepLines/>
        <w:shd w:val="clear" w:color="auto" w:fill="auto"/>
        <w:spacing w:after="100" w:line="252" w:lineRule="auto"/>
        <w:ind w:left="360" w:hanging="360"/>
      </w:pPr>
      <w:bookmarkStart w:id="56" w:name="bookmark55"/>
      <w:r>
        <w:t>Prokázání profesní způsobilosti</w:t>
      </w:r>
      <w:bookmarkEnd w:id="56"/>
    </w:p>
    <w:p w:rsidR="00356F60" w:rsidRDefault="00B34BA3">
      <w:pPr>
        <w:pStyle w:val="Zkladntext1"/>
        <w:shd w:val="clear" w:color="auto" w:fill="auto"/>
        <w:spacing w:after="0"/>
        <w:ind w:left="360" w:hanging="360"/>
      </w:pPr>
      <w:r>
        <w:t>Splnění profesní způsobilosti prokáže účastník, který předloží:</w:t>
      </w:r>
    </w:p>
    <w:p w:rsidR="00356F60" w:rsidRDefault="00B34BA3">
      <w:pPr>
        <w:pStyle w:val="Zkladntext1"/>
        <w:numPr>
          <w:ilvl w:val="0"/>
          <w:numId w:val="12"/>
        </w:numPr>
        <w:shd w:val="clear" w:color="auto" w:fill="auto"/>
        <w:tabs>
          <w:tab w:val="left" w:pos="722"/>
        </w:tabs>
        <w:ind w:left="760" w:hanging="380"/>
      </w:pPr>
      <w:r>
        <w:t>výpis z obchodního rejstříku, pokud je v něm zapsán, či výpis z jiné obdobné evidence, pokud je v ní zapsán;</w:t>
      </w:r>
    </w:p>
    <w:p w:rsidR="00356F60" w:rsidRDefault="00B34BA3">
      <w:pPr>
        <w:pStyle w:val="Zkladntext1"/>
        <w:numPr>
          <w:ilvl w:val="0"/>
          <w:numId w:val="12"/>
        </w:numPr>
        <w:shd w:val="clear" w:color="auto" w:fill="auto"/>
        <w:tabs>
          <w:tab w:val="left" w:pos="722"/>
        </w:tabs>
        <w:spacing w:after="0" w:line="252" w:lineRule="auto"/>
        <w:ind w:left="760" w:hanging="380"/>
      </w:pPr>
      <w:r>
        <w:t xml:space="preserve">doklad o oprávnění k podnikání </w:t>
      </w:r>
      <w:r>
        <w:t>podle zvláštních právních předpisů v rozsahu odpovídajícím předmětu veřejné zakázky, zejména doklad prokazující příslušné živnostenské oprávnění,</w:t>
      </w:r>
    </w:p>
    <w:p w:rsidR="00356F60" w:rsidRDefault="00B34BA3">
      <w:pPr>
        <w:pStyle w:val="Zkladntext1"/>
        <w:numPr>
          <w:ilvl w:val="0"/>
          <w:numId w:val="12"/>
        </w:numPr>
        <w:shd w:val="clear" w:color="auto" w:fill="auto"/>
        <w:tabs>
          <w:tab w:val="left" w:pos="722"/>
        </w:tabs>
        <w:spacing w:after="840" w:line="295" w:lineRule="auto"/>
        <w:ind w:left="760" w:hanging="380"/>
      </w:pPr>
      <w:r>
        <w:rPr>
          <w:u w:val="single"/>
        </w:rPr>
        <w:t>čestné prohlášení, že v posledních třech letech</w:t>
      </w:r>
      <w:r>
        <w:t xml:space="preserve"> před zahájením této veřejné zakázky realizoval </w:t>
      </w:r>
      <w:r>
        <w:rPr>
          <w:u w:val="single"/>
        </w:rPr>
        <w:t xml:space="preserve">minimálně 3 </w:t>
      </w:r>
      <w:r>
        <w:rPr>
          <w:u w:val="single"/>
        </w:rPr>
        <w:t>zakázky</w:t>
      </w:r>
      <w:r>
        <w:t xml:space="preserve"> s obdobným předmětem plnění minimálně 1 milion. Kč vč. DPH během 3 let celkem.</w:t>
      </w:r>
    </w:p>
    <w:p w:rsidR="00356F60" w:rsidRDefault="00B34BA3">
      <w:pPr>
        <w:pStyle w:val="Nadpis50"/>
        <w:keepNext/>
        <w:keepLines/>
        <w:shd w:val="clear" w:color="auto" w:fill="auto"/>
        <w:spacing w:after="100"/>
        <w:ind w:left="360" w:hanging="360"/>
      </w:pPr>
      <w:bookmarkStart w:id="57" w:name="bookmark56"/>
      <w:r>
        <w:t>Způsob prokázání kvalifikace</w:t>
      </w:r>
      <w:bookmarkEnd w:id="57"/>
    </w:p>
    <w:p w:rsidR="00356F60" w:rsidRDefault="00B34BA3">
      <w:pPr>
        <w:pStyle w:val="Zkladntext1"/>
        <w:shd w:val="clear" w:color="auto" w:fill="auto"/>
        <w:spacing w:after="620"/>
      </w:pPr>
      <w:r>
        <w:t xml:space="preserve">Doklady o kvalifikaci předloží uchazeči v nabídkách v prostých kopiích. Uchazeči mohou nahradit doklady prokazující kvalifikaci předložením </w:t>
      </w:r>
      <w:r>
        <w:t>čestného prohlášení nebo jednotného evropského osvědčení pro veřejné zakázky. V případě předkládání čestných prohlášení mohou uchazeči použít vzory čestných prohlášení, které tvoří přílohu č. 2 - Vzory čestných prohlášení zadávací dokumentace. Zadavatel si</w:t>
      </w:r>
      <w:r>
        <w:t xml:space="preserve"> může v průběhu zadávacího řízení vyžádat předložení originálů nebo úředně ověřených kopií dokladů o kvalifikaci. Doklady prokazující základní způsobilost podle § 74 a profesní způsobilost podle § 77 odst. 1 musí prokazovat splnění požadovaného kritéria zp</w:t>
      </w:r>
      <w:r>
        <w:t>ůsobilosti nejpozději v době 3 měsíců přede dnem podání nabídky.</w:t>
      </w:r>
    </w:p>
    <w:p w:rsidR="00356F60" w:rsidRDefault="00B34BA3">
      <w:pPr>
        <w:pStyle w:val="Nadpis50"/>
        <w:keepNext/>
        <w:keepLines/>
        <w:shd w:val="clear" w:color="auto" w:fill="auto"/>
        <w:spacing w:after="100"/>
        <w:ind w:left="360" w:hanging="360"/>
      </w:pPr>
      <w:bookmarkStart w:id="58" w:name="bookmark57"/>
      <w:r>
        <w:lastRenderedPageBreak/>
        <w:t>Pravost a stáří dokladů a změny v kvalifikaci dodavatele</w:t>
      </w:r>
      <w:bookmarkEnd w:id="58"/>
    </w:p>
    <w:p w:rsidR="00356F60" w:rsidRDefault="00B34BA3">
      <w:pPr>
        <w:pStyle w:val="Zkladntext1"/>
        <w:numPr>
          <w:ilvl w:val="0"/>
          <w:numId w:val="26"/>
        </w:numPr>
        <w:shd w:val="clear" w:color="auto" w:fill="auto"/>
        <w:tabs>
          <w:tab w:val="left" w:pos="270"/>
        </w:tabs>
        <w:ind w:left="360" w:hanging="360"/>
      </w:pPr>
      <w:r>
        <w:t>Doklady prokazující splnění základních kvalifikačních předpokladů a výpis z obchodního rejstříku nesmějí být starší 90 dnů ke dni podá</w:t>
      </w:r>
      <w:r>
        <w:t>ní nabídky.</w:t>
      </w:r>
    </w:p>
    <w:p w:rsidR="00356F60" w:rsidRDefault="00B34BA3">
      <w:pPr>
        <w:pStyle w:val="Zkladntext1"/>
        <w:numPr>
          <w:ilvl w:val="0"/>
          <w:numId w:val="26"/>
        </w:numPr>
        <w:shd w:val="clear" w:color="auto" w:fill="auto"/>
        <w:tabs>
          <w:tab w:val="left" w:pos="284"/>
        </w:tabs>
        <w:spacing w:after="640"/>
        <w:ind w:left="360" w:hanging="360"/>
      </w:pPr>
      <w:r>
        <w:t>V případech, kdy zadavatel v rámci prokázání kvalifikace požaduje předložení prohlášení účastníka, musí takové prohlášení obsahovat zadavatelem požadované údaje a musí být současně podepsáno osobou oprávněnou jednat jménem či za dodavatele.</w:t>
      </w:r>
    </w:p>
    <w:p w:rsidR="00356F60" w:rsidRDefault="00B34BA3">
      <w:pPr>
        <w:pStyle w:val="Nadpis50"/>
        <w:keepNext/>
        <w:keepLines/>
        <w:shd w:val="clear" w:color="auto" w:fill="auto"/>
        <w:spacing w:after="420"/>
        <w:ind w:left="360" w:hanging="360"/>
      </w:pPr>
      <w:bookmarkStart w:id="59" w:name="bookmark58"/>
      <w:r>
        <w:t>Pro</w:t>
      </w:r>
      <w:r>
        <w:t>kázání kvalifikace prostřednictvím jiných osob</w:t>
      </w:r>
      <w:bookmarkEnd w:id="59"/>
    </w:p>
    <w:p w:rsidR="00356F60" w:rsidRDefault="00B34BA3">
      <w:pPr>
        <w:pStyle w:val="Zkladntext1"/>
        <w:numPr>
          <w:ilvl w:val="0"/>
          <w:numId w:val="27"/>
        </w:numPr>
        <w:shd w:val="clear" w:color="auto" w:fill="auto"/>
        <w:tabs>
          <w:tab w:val="left" w:pos="274"/>
        </w:tabs>
        <w:ind w:left="360" w:hanging="360"/>
      </w:pPr>
      <w:r>
        <w:t>Pokud není účastník schopen prokázat splnění určité části kvalifikace požadované zadavatelem v plném rozsahu, je oprávněn splnění kvalifikace v chybějícím rozsahu prokázat prostřednictvím poddodavatele.</w:t>
      </w:r>
    </w:p>
    <w:p w:rsidR="00356F60" w:rsidRDefault="00B34BA3">
      <w:pPr>
        <w:pStyle w:val="Zkladntext1"/>
        <w:numPr>
          <w:ilvl w:val="0"/>
          <w:numId w:val="27"/>
        </w:numPr>
        <w:shd w:val="clear" w:color="auto" w:fill="auto"/>
        <w:tabs>
          <w:tab w:val="left" w:pos="279"/>
        </w:tabs>
        <w:ind w:left="360" w:hanging="360"/>
      </w:pPr>
      <w:r>
        <w:t>Účastník není oprávněn prostřednictvím poddodavatele prokázat splnění profesní způsobilosti (výpis z obchodního rejstříku či jiné obdobné evidence).</w:t>
      </w:r>
    </w:p>
    <w:p w:rsidR="00356F60" w:rsidRDefault="00B34BA3">
      <w:pPr>
        <w:pStyle w:val="Zkladntext1"/>
        <w:numPr>
          <w:ilvl w:val="0"/>
          <w:numId w:val="27"/>
        </w:numPr>
        <w:shd w:val="clear" w:color="auto" w:fill="auto"/>
        <w:tabs>
          <w:tab w:val="left" w:pos="279"/>
        </w:tabs>
        <w:spacing w:line="233" w:lineRule="auto"/>
        <w:ind w:left="360" w:hanging="360"/>
        <w:rPr>
          <w:sz w:val="20"/>
          <w:szCs w:val="20"/>
        </w:rPr>
      </w:pPr>
      <w:r>
        <w:t xml:space="preserve">Má-li být předmět veřejné zakázky plněn několika dodavateli společně a za tímto účelem podávají či hodlají </w:t>
      </w:r>
      <w:r>
        <w:t xml:space="preserve">podat společnou nabídku, postupuje účastník obdobně jako dle § 82 a § 84 </w:t>
      </w:r>
      <w:proofErr w:type="spellStart"/>
      <w:r>
        <w:rPr>
          <w:sz w:val="20"/>
          <w:szCs w:val="20"/>
        </w:rPr>
        <w:t>zzvz</w:t>
      </w:r>
      <w:proofErr w:type="spellEnd"/>
      <w:r>
        <w:rPr>
          <w:sz w:val="20"/>
          <w:szCs w:val="20"/>
        </w:rPr>
        <w:t>.</w:t>
      </w:r>
    </w:p>
    <w:p w:rsidR="00356F60" w:rsidRDefault="00B34BA3">
      <w:pPr>
        <w:pStyle w:val="Zkladntext1"/>
        <w:numPr>
          <w:ilvl w:val="0"/>
          <w:numId w:val="27"/>
        </w:numPr>
        <w:shd w:val="clear" w:color="auto" w:fill="auto"/>
        <w:tabs>
          <w:tab w:val="left" w:pos="289"/>
        </w:tabs>
        <w:ind w:left="360" w:hanging="360"/>
      </w:pPr>
      <w:r>
        <w:t>V případě, že má být předmět veřejné zakázky plněn společně několika dodavateli, zadavatel požaduje před podpisem smlouvy současně s doklady prokazujícími splnění kvalifikace př</w:t>
      </w:r>
      <w:r>
        <w:t>edložit smlouvu, ve které je obsažen závazek, že všichni • tito dodavatelé budou vůči veřejnému zadavateli a třetím osobám z jakýchkoliv právních vztahů vzniklých v souvislosti s veřejnou zakázkou zavázáni společně a nerozdílně, a to po celou dobu plnění v</w:t>
      </w:r>
      <w:r>
        <w:t>eřejné zakázky i po dobu trvání jiných závazků vyplývajících z veřejné zakázky.</w:t>
      </w:r>
    </w:p>
    <w:p w:rsidR="00356F60" w:rsidRDefault="00B34BA3">
      <w:pPr>
        <w:pStyle w:val="Zkladntext1"/>
        <w:numPr>
          <w:ilvl w:val="0"/>
          <w:numId w:val="27"/>
        </w:numPr>
        <w:shd w:val="clear" w:color="auto" w:fill="auto"/>
        <w:tabs>
          <w:tab w:val="left" w:pos="289"/>
        </w:tabs>
        <w:ind w:left="360" w:hanging="360"/>
      </w:pPr>
      <w:r>
        <w:t>V případě, že zahraniční účastník prokazuje splnění kvalifikace, je povinen postupovat obdobně jako dle § 73 a násl. ZZVZ a před podpisem smlouvy předloží doklady způsobem podl</w:t>
      </w:r>
      <w:r>
        <w:t>e právního řádu platného v zemi jeho sídla, místa podnikání nebo bydliště, a to v rozsahu požadovaném zákonem a veřejným zadavatelem. Pokud se podle právního řádu platného v zemi sídla, místa podnikání nebo bydliště zahraničního dodavatele určitý doklad ne</w:t>
      </w:r>
      <w:r>
        <w:t>vydává, je zahraniční účastník povinen prokázat splnění takové části kvalifikace čestným prohlášením. Není-li povinnost, jejíž splnění má být v rámci kvalifikace prokázáno, v zemi sídla, místa podnikání nebo bydliště zahraničního dodavatele stanovena, učin</w:t>
      </w:r>
      <w:r>
        <w:t>í o této skutečnosti čestné prohlášení. Doklady prokazující splnění kvalifikace předkládá zahraniční účastník v původním jazyce s připojením jejich úředně ověřeného překladu do českého jazyka.</w:t>
      </w:r>
    </w:p>
    <w:p w:rsidR="00356F60" w:rsidRDefault="00B34BA3">
      <w:pPr>
        <w:pStyle w:val="Zkladntext1"/>
        <w:numPr>
          <w:ilvl w:val="0"/>
          <w:numId w:val="27"/>
        </w:numPr>
        <w:shd w:val="clear" w:color="auto" w:fill="auto"/>
        <w:tabs>
          <w:tab w:val="left" w:pos="279"/>
        </w:tabs>
        <w:ind w:left="380" w:hanging="380"/>
      </w:pPr>
      <w:r>
        <w:t xml:space="preserve">Uchazeč zapsaný v seznamu kvalifikovaných dodavatelů dle § 226 </w:t>
      </w:r>
      <w:r>
        <w:t>a násl. ZZVZ prokáže splnění kvalifikace obdobně jako dle § 53, odst. 4 ZZVZ a před podpisem smlouvy může prokázat základní kvalifikaci a profesní kvalifikaci v rozsahu ve výpisu uvedeném výpisem ze seznamu kvalifikovaných dodavatelů ne starším než 3 měsíc</w:t>
      </w:r>
      <w:r>
        <w:t>e.</w:t>
      </w:r>
    </w:p>
    <w:p w:rsidR="00356F60" w:rsidRDefault="00B34BA3">
      <w:pPr>
        <w:pStyle w:val="Zkladntext1"/>
        <w:numPr>
          <w:ilvl w:val="0"/>
          <w:numId w:val="27"/>
        </w:numPr>
        <w:shd w:val="clear" w:color="auto" w:fill="auto"/>
        <w:tabs>
          <w:tab w:val="left" w:pos="284"/>
        </w:tabs>
        <w:ind w:left="380" w:hanging="380"/>
      </w:pPr>
      <w:r>
        <w:t>Zadavatel požaduje před uzavřením smlouvy předložit originály nebo ověřené kopie dokladů prokazujících splnění kvalifikace účastníkem, se kterým má být uzavřena smlouva.</w:t>
      </w:r>
    </w:p>
    <w:p w:rsidR="00356F60" w:rsidRDefault="00B34BA3">
      <w:pPr>
        <w:pStyle w:val="Zkladntext1"/>
        <w:numPr>
          <w:ilvl w:val="0"/>
          <w:numId w:val="27"/>
        </w:numPr>
        <w:shd w:val="clear" w:color="auto" w:fill="auto"/>
        <w:tabs>
          <w:tab w:val="left" w:pos="284"/>
        </w:tabs>
        <w:spacing w:after="420"/>
        <w:ind w:left="380" w:hanging="380"/>
      </w:pPr>
      <w:r>
        <w:t xml:space="preserve">Doklady prokazující před podpisem smlouvy prokázání základní kvalifikace a výpis z </w:t>
      </w:r>
      <w:r>
        <w:t>obchodního rejstříku nesmí být ke dni podání nabídky starší než 90 kalendářních dnů.</w:t>
      </w:r>
    </w:p>
    <w:p w:rsidR="00356F60" w:rsidRDefault="00B34BA3">
      <w:pPr>
        <w:pStyle w:val="Nadpis50"/>
        <w:keepNext/>
        <w:keepLines/>
        <w:shd w:val="clear" w:color="auto" w:fill="auto"/>
        <w:spacing w:after="100"/>
        <w:ind w:left="0"/>
      </w:pPr>
      <w:bookmarkStart w:id="60" w:name="bookmark59"/>
      <w:r>
        <w:t>Účastník, který nesplní kvalifikaci v požadovaném rozsahu, bude vyloučen z účasti v zadávacím řízení.</w:t>
      </w:r>
      <w:bookmarkEnd w:id="60"/>
    </w:p>
    <w:p w:rsidR="00356F60" w:rsidRDefault="00B34BA3">
      <w:pPr>
        <w:pStyle w:val="Zkladntext1"/>
        <w:shd w:val="clear" w:color="auto" w:fill="auto"/>
      </w:pPr>
      <w:r>
        <w:rPr>
          <w:b/>
          <w:bCs/>
        </w:rPr>
        <w:t xml:space="preserve">Vybraný dodavatel, v případě že to bude právnická osoba, je současně </w:t>
      </w:r>
      <w:r>
        <w:rPr>
          <w:b/>
          <w:bCs/>
        </w:rPr>
        <w:t>povinen jako podmínku pro uzavření smlouvy předložit zadavateli údaje a doklady uvedené v § 104, odst. 2, ZZVZ. Nepředložení těchto údajů je důvodem k vyloučení vybraného dodavatele ze zadávacího řízení.</w:t>
      </w:r>
    </w:p>
    <w:p w:rsidR="00356F60" w:rsidRDefault="00B34BA3">
      <w:pPr>
        <w:pStyle w:val="Zkladntext1"/>
        <w:shd w:val="clear" w:color="auto" w:fill="auto"/>
        <w:spacing w:after="660"/>
      </w:pPr>
      <w:r>
        <w:rPr>
          <w:b/>
          <w:bCs/>
        </w:rPr>
        <w:t xml:space="preserve">Zadavatel také bezodkladně vyloučí účastníka, který </w:t>
      </w:r>
      <w:r>
        <w:rPr>
          <w:b/>
          <w:bCs/>
        </w:rPr>
        <w:t>nevyvine požadovanou součinnost, tedy nepředloží všechny doklady prokazující splnění kvalifikace ve lhůtě do 10 dnů od vyzvání zadavatele.</w:t>
      </w:r>
    </w:p>
    <w:p w:rsidR="00356F60" w:rsidRDefault="00B34BA3">
      <w:pPr>
        <w:pStyle w:val="Nadpis50"/>
        <w:keepNext/>
        <w:keepLines/>
        <w:numPr>
          <w:ilvl w:val="0"/>
          <w:numId w:val="21"/>
        </w:numPr>
        <w:shd w:val="clear" w:color="auto" w:fill="auto"/>
        <w:tabs>
          <w:tab w:val="left" w:pos="409"/>
        </w:tabs>
        <w:spacing w:after="240"/>
        <w:ind w:left="380" w:hanging="380"/>
      </w:pPr>
      <w:bookmarkStart w:id="61" w:name="bookmark60"/>
      <w:r>
        <w:t>Poddodavatelský systém</w:t>
      </w:r>
      <w:bookmarkEnd w:id="61"/>
    </w:p>
    <w:p w:rsidR="00356F60" w:rsidRDefault="00B34BA3">
      <w:pPr>
        <w:pStyle w:val="Zkladntext1"/>
        <w:numPr>
          <w:ilvl w:val="0"/>
          <w:numId w:val="28"/>
        </w:numPr>
        <w:shd w:val="clear" w:color="auto" w:fill="auto"/>
        <w:tabs>
          <w:tab w:val="left" w:pos="276"/>
        </w:tabs>
        <w:ind w:left="380" w:hanging="380"/>
      </w:pPr>
      <w:r>
        <w:t>Zadavatel požaduje, aby účastníci ve své nabídce specifikovali části veřejné zakázky, které ma</w:t>
      </w:r>
      <w:r>
        <w:t xml:space="preserve">jí v úmyslu zadat jednomu či více poddodavatelům, a aby uvedli v přehledné tabulce identifikační údaje každého poddodavatele (viz vzor - příloha 5 Tabulka poddodavatelů - poddodavatelský systém těchto </w:t>
      </w:r>
      <w:r>
        <w:lastRenderedPageBreak/>
        <w:t>zadávacích podmínek).</w:t>
      </w:r>
    </w:p>
    <w:p w:rsidR="00356F60" w:rsidRDefault="00B34BA3">
      <w:pPr>
        <w:pStyle w:val="Zkladntext1"/>
        <w:numPr>
          <w:ilvl w:val="0"/>
          <w:numId w:val="28"/>
        </w:numPr>
        <w:shd w:val="clear" w:color="auto" w:fill="auto"/>
        <w:tabs>
          <w:tab w:val="left" w:pos="279"/>
        </w:tabs>
        <w:spacing w:after="660"/>
        <w:ind w:left="380" w:hanging="380"/>
      </w:pPr>
      <w:r>
        <w:t xml:space="preserve">V případě, že účastníci hodlají </w:t>
      </w:r>
      <w:r>
        <w:t>veškeré práce provádět vlastními kapacitami, uvedou to v prohlášení místo tabulky poddodavatelů.</w:t>
      </w:r>
    </w:p>
    <w:p w:rsidR="00356F60" w:rsidRDefault="00B34BA3">
      <w:pPr>
        <w:pStyle w:val="Nadpis50"/>
        <w:keepNext/>
        <w:keepLines/>
        <w:pBdr>
          <w:top w:val="single" w:sz="4" w:space="0" w:color="auto"/>
          <w:bottom w:val="single" w:sz="4" w:space="0" w:color="auto"/>
        </w:pBdr>
        <w:shd w:val="clear" w:color="auto" w:fill="auto"/>
        <w:spacing w:after="260"/>
        <w:ind w:left="0"/>
      </w:pPr>
      <w:bookmarkStart w:id="62" w:name="bookmark61"/>
      <w:r>
        <w:t>1 17. Podmínky a požadavky na zpracování nabídky</w:t>
      </w:r>
      <w:bookmarkEnd w:id="62"/>
    </w:p>
    <w:p w:rsidR="00356F60" w:rsidRDefault="00B34BA3">
      <w:pPr>
        <w:pStyle w:val="Zkladntext1"/>
        <w:numPr>
          <w:ilvl w:val="0"/>
          <w:numId w:val="29"/>
        </w:numPr>
        <w:shd w:val="clear" w:color="auto" w:fill="auto"/>
        <w:tabs>
          <w:tab w:val="left" w:pos="276"/>
        </w:tabs>
        <w:ind w:left="380" w:hanging="380"/>
      </w:pPr>
      <w:r>
        <w:t>Nabídky budou předloženy v českém jazyce a budou obsahovat všechny požadované doklady.</w:t>
      </w:r>
    </w:p>
    <w:p w:rsidR="00356F60" w:rsidRDefault="00B34BA3">
      <w:pPr>
        <w:pStyle w:val="Zkladntext1"/>
        <w:numPr>
          <w:ilvl w:val="0"/>
          <w:numId w:val="29"/>
        </w:numPr>
        <w:shd w:val="clear" w:color="auto" w:fill="auto"/>
        <w:tabs>
          <w:tab w:val="left" w:pos="279"/>
        </w:tabs>
        <w:ind w:left="380" w:hanging="380"/>
      </w:pPr>
      <w:r>
        <w:t xml:space="preserve">Nabídku podá účastník </w:t>
      </w:r>
      <w:r>
        <w:t>elektronicky přes elektronická nástroj E-ZAK v členění dle požadavků zadavatele uvedených dále. Nabídka nebude obsahovat přepisy a opravy, které by mohly zadavatele uvést v omyl.</w:t>
      </w:r>
    </w:p>
    <w:p w:rsidR="00356F60" w:rsidRDefault="00B34BA3">
      <w:pPr>
        <w:pStyle w:val="Zkladntext1"/>
        <w:numPr>
          <w:ilvl w:val="0"/>
          <w:numId w:val="29"/>
        </w:numPr>
        <w:shd w:val="clear" w:color="auto" w:fill="auto"/>
        <w:tabs>
          <w:tab w:val="left" w:pos="279"/>
        </w:tabs>
        <w:ind w:left="380" w:hanging="380"/>
      </w:pPr>
      <w:r>
        <w:t xml:space="preserve">Nabídka, včetně veškerých požadovaných dokladů, bude podepsána elektronickým </w:t>
      </w:r>
      <w:r>
        <w:t>podpisem, založeným na kvalifikovaném certifikátu statutárním orgánem uchazeče nebo osobou pověřenou zastupováním statutárního orgánu podpisem na krycím listu nabídky.</w:t>
      </w:r>
    </w:p>
    <w:p w:rsidR="00356F60" w:rsidRDefault="00B34BA3">
      <w:pPr>
        <w:pStyle w:val="Zkladntext1"/>
        <w:numPr>
          <w:ilvl w:val="0"/>
          <w:numId w:val="29"/>
        </w:numPr>
        <w:shd w:val="clear" w:color="auto" w:fill="auto"/>
        <w:tabs>
          <w:tab w:val="left" w:pos="289"/>
        </w:tabs>
        <w:ind w:left="380" w:hanging="380"/>
      </w:pPr>
      <w:r>
        <w:t>Podáním nabídky se rozumí podání nabídky prostřednictvím zadavatelem stanoveného elektro</w:t>
      </w:r>
      <w:r>
        <w:t xml:space="preserve">nického nástroje </w:t>
      </w:r>
      <w:r>
        <w:rPr>
          <w:b/>
          <w:bCs/>
        </w:rPr>
        <w:t xml:space="preserve">E-ZAK </w:t>
      </w:r>
      <w:r>
        <w:t>postupného na adrese:</w:t>
      </w:r>
    </w:p>
    <w:p w:rsidR="00356F60" w:rsidRDefault="00B34BA3">
      <w:pPr>
        <w:pStyle w:val="Zkladntext1"/>
        <w:shd w:val="clear" w:color="auto" w:fill="auto"/>
        <w:spacing w:after="420"/>
        <w:ind w:left="2600"/>
        <w:jc w:val="left"/>
      </w:pPr>
      <w:hyperlink r:id="rId21" w:history="1">
        <w:r>
          <w:rPr>
            <w:color w:val="183774"/>
            <w:u w:val="single"/>
            <w:lang w:val="en-US" w:eastAsia="en-US" w:bidi="en-US"/>
          </w:rPr>
          <w:t xml:space="preserve">https://zakazkv.eaari.cz/Drofile </w:t>
        </w:r>
        <w:r>
          <w:rPr>
            <w:color w:val="183774"/>
            <w:u w:val="single"/>
          </w:rPr>
          <w:t xml:space="preserve">display </w:t>
        </w:r>
        <w:r>
          <w:rPr>
            <w:color w:val="183774"/>
            <w:u w:val="single"/>
            <w:lang w:val="en-US" w:eastAsia="en-US" w:bidi="en-US"/>
          </w:rPr>
          <w:t>1067.html</w:t>
        </w:r>
      </w:hyperlink>
    </w:p>
    <w:p w:rsidR="00356F60" w:rsidRDefault="00B34BA3">
      <w:pPr>
        <w:pStyle w:val="Zkladntext1"/>
        <w:shd w:val="clear" w:color="auto" w:fill="auto"/>
        <w:spacing w:after="200"/>
      </w:pPr>
      <w:r>
        <w:t>Podrobné informace o ovládání elektronického nástroje E-ZAK (uživatelská příručka popř. uživate</w:t>
      </w:r>
      <w:r>
        <w:t xml:space="preserve">lská příručka pro dodavatele) jsou dostupné na adrese </w:t>
      </w:r>
      <w:hyperlink r:id="rId22" w:history="1">
        <w:r>
          <w:rPr>
            <w:color w:val="183774"/>
            <w:u w:val="single"/>
            <w:lang w:val="en-US" w:eastAsia="en-US" w:bidi="en-US"/>
          </w:rPr>
          <w:t>https://ezak.cz</w:t>
        </w:r>
      </w:hyperlink>
      <w:r>
        <w:rPr>
          <w:color w:val="183774"/>
          <w:lang w:val="en-US" w:eastAsia="en-US" w:bidi="en-US"/>
        </w:rPr>
        <w:t>.</w:t>
      </w:r>
    </w:p>
    <w:p w:rsidR="00356F60" w:rsidRDefault="00B34BA3">
      <w:pPr>
        <w:pStyle w:val="Zkladntext1"/>
        <w:shd w:val="clear" w:color="auto" w:fill="auto"/>
      </w:pPr>
      <w:r>
        <w:t>Zadavatel sděluje, že otevřením nabídek v elektronické podobě se rozumí zpřístupnění jejich obsahu zadavateli. Nabídky v elektronické podobě otevírá zadava</w:t>
      </w:r>
      <w:r>
        <w:t>tel po uplynutí lhůty pro podání nabídek, a to bez přítomnosti veřejnosti.</w:t>
      </w:r>
    </w:p>
    <w:p w:rsidR="00356F60" w:rsidRDefault="00B34BA3">
      <w:pPr>
        <w:pStyle w:val="Nadpis50"/>
        <w:keepNext/>
        <w:keepLines/>
        <w:pBdr>
          <w:bottom w:val="single" w:sz="4" w:space="0" w:color="auto"/>
        </w:pBdr>
        <w:shd w:val="clear" w:color="auto" w:fill="auto"/>
        <w:spacing w:after="240"/>
        <w:ind w:left="0"/>
        <w:jc w:val="left"/>
      </w:pPr>
      <w:bookmarkStart w:id="63" w:name="bookmark62"/>
      <w:r>
        <w:t>| 18. Obsah, závazná struktura</w:t>
      </w:r>
      <w:bookmarkEnd w:id="63"/>
    </w:p>
    <w:p w:rsidR="00356F60" w:rsidRDefault="00B34BA3">
      <w:pPr>
        <w:pStyle w:val="Zkladntext1"/>
        <w:shd w:val="clear" w:color="auto" w:fill="auto"/>
        <w:ind w:firstLine="140"/>
      </w:pPr>
      <w:r>
        <w:t>Jednotlivé dále uvedené části (kapitoly) nabídky budou od sebe zřetelně odděleny např. barevnými papíry se záložkou:</w:t>
      </w:r>
    </w:p>
    <w:p w:rsidR="00356F60" w:rsidRDefault="00B34BA3">
      <w:pPr>
        <w:pStyle w:val="Nadpis50"/>
        <w:keepNext/>
        <w:keepLines/>
        <w:numPr>
          <w:ilvl w:val="0"/>
          <w:numId w:val="30"/>
        </w:numPr>
        <w:shd w:val="clear" w:color="auto" w:fill="auto"/>
        <w:tabs>
          <w:tab w:val="left" w:pos="489"/>
        </w:tabs>
        <w:spacing w:after="0"/>
        <w:ind w:left="420" w:hanging="280"/>
      </w:pPr>
      <w:bookmarkStart w:id="64" w:name="bookmark63"/>
      <w:r>
        <w:t>Titulní list</w:t>
      </w:r>
      <w:bookmarkEnd w:id="64"/>
    </w:p>
    <w:p w:rsidR="00356F60" w:rsidRDefault="00B34BA3">
      <w:pPr>
        <w:pStyle w:val="Zkladntext1"/>
        <w:shd w:val="clear" w:color="auto" w:fill="auto"/>
        <w:ind w:left="420" w:hanging="280"/>
      </w:pPr>
      <w:r>
        <w:t xml:space="preserve">Název veřejné </w:t>
      </w:r>
      <w:r>
        <w:t>zakázky.</w:t>
      </w:r>
    </w:p>
    <w:p w:rsidR="00356F60" w:rsidRDefault="00B34BA3">
      <w:pPr>
        <w:pStyle w:val="Nadpis50"/>
        <w:keepNext/>
        <w:keepLines/>
        <w:numPr>
          <w:ilvl w:val="0"/>
          <w:numId w:val="30"/>
        </w:numPr>
        <w:shd w:val="clear" w:color="auto" w:fill="auto"/>
        <w:tabs>
          <w:tab w:val="left" w:pos="498"/>
        </w:tabs>
        <w:spacing w:after="0"/>
        <w:ind w:left="420" w:hanging="280"/>
      </w:pPr>
      <w:bookmarkStart w:id="65" w:name="bookmark64"/>
      <w:r>
        <w:t>Obsah</w:t>
      </w:r>
      <w:bookmarkEnd w:id="65"/>
    </w:p>
    <w:p w:rsidR="00356F60" w:rsidRDefault="00B34BA3">
      <w:pPr>
        <w:pStyle w:val="Zkladntext1"/>
        <w:shd w:val="clear" w:color="auto" w:fill="auto"/>
        <w:spacing w:after="80"/>
        <w:ind w:left="420" w:hanging="280"/>
      </w:pPr>
      <w:r>
        <w:t>Nabídka bude opatřena obsahem s uvedením čísel stránek u jednotlivých kapitol.</w:t>
      </w:r>
    </w:p>
    <w:p w:rsidR="00356F60" w:rsidRDefault="00B34BA3">
      <w:pPr>
        <w:pStyle w:val="Nadpis50"/>
        <w:keepNext/>
        <w:keepLines/>
        <w:numPr>
          <w:ilvl w:val="0"/>
          <w:numId w:val="30"/>
        </w:numPr>
        <w:shd w:val="clear" w:color="auto" w:fill="auto"/>
        <w:tabs>
          <w:tab w:val="left" w:pos="498"/>
        </w:tabs>
        <w:spacing w:after="0"/>
        <w:ind w:left="420" w:hanging="280"/>
      </w:pPr>
      <w:bookmarkStart w:id="66" w:name="bookmark65"/>
      <w:r>
        <w:t>Krycí list nabídky</w:t>
      </w:r>
      <w:bookmarkEnd w:id="66"/>
    </w:p>
    <w:p w:rsidR="00356F60" w:rsidRDefault="00B34BA3">
      <w:pPr>
        <w:pStyle w:val="Zkladntext1"/>
        <w:shd w:val="clear" w:color="auto" w:fill="auto"/>
        <w:ind w:firstLine="140"/>
      </w:pPr>
      <w:r>
        <w:t xml:space="preserve">Pro sestavení krycího listu nabídky bude použita příloha č. 1 - Krycí list nabídky. V případě, že bude krycí </w:t>
      </w:r>
      <w:r>
        <w:rPr>
          <w:u w:val="single"/>
        </w:rPr>
        <w:t>list elektronicky podepsán pověřen</w:t>
      </w:r>
      <w:r>
        <w:rPr>
          <w:u w:val="single"/>
        </w:rPr>
        <w:t>ou osobou</w:t>
      </w:r>
      <w:r>
        <w:t>, bude za tento krycí list přiložena plná moc pro tuto osobu.</w:t>
      </w:r>
    </w:p>
    <w:p w:rsidR="00356F60" w:rsidRDefault="00B34BA3">
      <w:pPr>
        <w:pStyle w:val="Nadpis50"/>
        <w:keepNext/>
        <w:keepLines/>
        <w:numPr>
          <w:ilvl w:val="0"/>
          <w:numId w:val="30"/>
        </w:numPr>
        <w:shd w:val="clear" w:color="auto" w:fill="auto"/>
        <w:tabs>
          <w:tab w:val="left" w:pos="498"/>
        </w:tabs>
        <w:spacing w:after="0"/>
        <w:ind w:left="420" w:hanging="280"/>
      </w:pPr>
      <w:bookmarkStart w:id="67" w:name="bookmark66"/>
      <w:r>
        <w:t>Prokázání splnění kvalifikace</w:t>
      </w:r>
      <w:bookmarkEnd w:id="67"/>
    </w:p>
    <w:p w:rsidR="00356F60" w:rsidRDefault="00B34BA3">
      <w:pPr>
        <w:pStyle w:val="Zkladntext1"/>
        <w:shd w:val="clear" w:color="auto" w:fill="auto"/>
        <w:spacing w:after="0"/>
        <w:ind w:firstLine="140"/>
      </w:pPr>
      <w:r>
        <w:t xml:space="preserve">Zadavatel požaduje prokázání kvalifikace předložením čestného prohlášení. Účastníci mohou použít přílohu č. 2 - Vzory četných prohlášení o způsobilosti </w:t>
      </w:r>
      <w:r>
        <w:t>těchto zadávacích podmínek.</w:t>
      </w:r>
    </w:p>
    <w:p w:rsidR="00356F60" w:rsidRDefault="00B34BA3">
      <w:pPr>
        <w:pStyle w:val="Zkladntext1"/>
        <w:shd w:val="clear" w:color="auto" w:fill="auto"/>
        <w:spacing w:after="200"/>
        <w:ind w:left="420" w:hanging="280"/>
      </w:pPr>
      <w:r>
        <w:rPr>
          <w:u w:val="single"/>
        </w:rPr>
        <w:t xml:space="preserve">Čestná prohlášení musí být ze strany účastníka elektronicky </w:t>
      </w:r>
      <w:proofErr w:type="spellStart"/>
      <w:r>
        <w:rPr>
          <w:u w:val="single"/>
        </w:rPr>
        <w:t>podepsánv</w:t>
      </w:r>
      <w:proofErr w:type="spellEnd"/>
      <w:r>
        <w:rPr>
          <w:u w:val="single"/>
        </w:rPr>
        <w:t xml:space="preserve"> osobou oprávněnou,</w:t>
      </w:r>
    </w:p>
    <w:p w:rsidR="00356F60" w:rsidRDefault="00B34BA3">
      <w:pPr>
        <w:pStyle w:val="Nadpis50"/>
        <w:keepNext/>
        <w:keepLines/>
        <w:numPr>
          <w:ilvl w:val="0"/>
          <w:numId w:val="30"/>
        </w:numPr>
        <w:shd w:val="clear" w:color="auto" w:fill="auto"/>
        <w:tabs>
          <w:tab w:val="left" w:pos="498"/>
        </w:tabs>
        <w:spacing w:after="0"/>
        <w:ind w:left="420" w:hanging="280"/>
      </w:pPr>
      <w:bookmarkStart w:id="68" w:name="bookmark67"/>
      <w:r>
        <w:t>Poddodavatelský systém</w:t>
      </w:r>
      <w:bookmarkEnd w:id="68"/>
    </w:p>
    <w:p w:rsidR="00356F60" w:rsidRDefault="00B34BA3">
      <w:pPr>
        <w:pStyle w:val="Zkladntext1"/>
        <w:shd w:val="clear" w:color="auto" w:fill="auto"/>
        <w:ind w:firstLine="140"/>
      </w:pPr>
      <w:r>
        <w:t xml:space="preserve">Účastníci v případě poddodavatelů předloží vyplněnou tabulku - viz příloha č. 4 - Tabulka poddodavatelů, který </w:t>
      </w:r>
      <w:r>
        <w:rPr>
          <w:u w:val="single"/>
        </w:rPr>
        <w:t xml:space="preserve">musí </w:t>
      </w:r>
      <w:r>
        <w:rPr>
          <w:u w:val="single"/>
        </w:rPr>
        <w:t>být ze strany účastníka elektronicky podepsán osobou oprávněnou</w:t>
      </w:r>
    </w:p>
    <w:p w:rsidR="00356F60" w:rsidRDefault="00B34BA3">
      <w:pPr>
        <w:pStyle w:val="Nadpis50"/>
        <w:keepNext/>
        <w:keepLines/>
        <w:numPr>
          <w:ilvl w:val="0"/>
          <w:numId w:val="30"/>
        </w:numPr>
        <w:shd w:val="clear" w:color="auto" w:fill="auto"/>
        <w:tabs>
          <w:tab w:val="left" w:pos="498"/>
        </w:tabs>
        <w:spacing w:after="0"/>
        <w:ind w:left="420" w:hanging="280"/>
      </w:pPr>
      <w:bookmarkStart w:id="69" w:name="bookmark68"/>
      <w:r>
        <w:t>Cenová nabídka</w:t>
      </w:r>
      <w:bookmarkEnd w:id="69"/>
    </w:p>
    <w:p w:rsidR="00356F60" w:rsidRDefault="00B34BA3">
      <w:pPr>
        <w:pStyle w:val="Zkladntext1"/>
        <w:shd w:val="clear" w:color="auto" w:fill="auto"/>
        <w:ind w:firstLine="140"/>
      </w:pPr>
      <w:r>
        <w:t xml:space="preserve">Účastník doloží kalkulaci nabídkové ceny, ze které bude patrný způsob jejího stanovení (výpočtu)- vyplněný výkaz výměr - viz příloha č. 5 - Technické podmínky a cenová nabídka, </w:t>
      </w:r>
      <w:r>
        <w:t xml:space="preserve">která </w:t>
      </w:r>
      <w:r>
        <w:rPr>
          <w:u w:val="single"/>
        </w:rPr>
        <w:t xml:space="preserve">musí </w:t>
      </w:r>
      <w:proofErr w:type="spellStart"/>
      <w:r>
        <w:rPr>
          <w:u w:val="single"/>
        </w:rPr>
        <w:t>bvt</w:t>
      </w:r>
      <w:proofErr w:type="spellEnd"/>
      <w:r>
        <w:rPr>
          <w:u w:val="single"/>
        </w:rPr>
        <w:t xml:space="preserve"> ze strany účastníka elektronicky podepsána osobou oprávněnou</w:t>
      </w:r>
    </w:p>
    <w:p w:rsidR="00356F60" w:rsidRDefault="00B34BA3">
      <w:pPr>
        <w:pStyle w:val="Nadpis50"/>
        <w:keepNext/>
        <w:keepLines/>
        <w:numPr>
          <w:ilvl w:val="0"/>
          <w:numId w:val="30"/>
        </w:numPr>
        <w:shd w:val="clear" w:color="auto" w:fill="auto"/>
        <w:tabs>
          <w:tab w:val="left" w:pos="498"/>
        </w:tabs>
        <w:spacing w:after="0"/>
        <w:ind w:left="420" w:hanging="280"/>
      </w:pPr>
      <w:bookmarkStart w:id="70" w:name="bookmark69"/>
      <w:r>
        <w:t>Podepsaný návrh smluvního vztahu</w:t>
      </w:r>
      <w:bookmarkEnd w:id="70"/>
    </w:p>
    <w:p w:rsidR="00356F60" w:rsidRDefault="00B34BA3">
      <w:pPr>
        <w:pStyle w:val="Zkladntext1"/>
        <w:shd w:val="clear" w:color="auto" w:fill="auto"/>
        <w:ind w:firstLine="140"/>
      </w:pPr>
      <w:r>
        <w:t>Účastníci jsou povinni závazně použít vzor smlouvy - viz příloha č. 3 - Obchodní a platební podmínky - návrh kupní smlouvy.</w:t>
      </w:r>
    </w:p>
    <w:p w:rsidR="00356F60" w:rsidRDefault="00B34BA3">
      <w:pPr>
        <w:pStyle w:val="Zkladntext1"/>
        <w:shd w:val="clear" w:color="auto" w:fill="auto"/>
        <w:spacing w:after="0"/>
        <w:ind w:left="420" w:hanging="280"/>
      </w:pPr>
      <w:r>
        <w:rPr>
          <w:u w:val="single"/>
        </w:rPr>
        <w:t xml:space="preserve">Návrh smlouvy musí být </w:t>
      </w:r>
      <w:r>
        <w:rPr>
          <w:u w:val="single"/>
        </w:rPr>
        <w:t>ze strany účastníka elektronicky podepsána osobou oprávněnou</w:t>
      </w:r>
      <w:r>
        <w:t xml:space="preserve"> jednat</w:t>
      </w:r>
    </w:p>
    <w:p w:rsidR="00356F60" w:rsidRDefault="00B34BA3">
      <w:pPr>
        <w:pStyle w:val="Zkladntext1"/>
        <w:shd w:val="clear" w:color="auto" w:fill="auto"/>
        <w:spacing w:after="740"/>
        <w:ind w:firstLine="140"/>
      </w:pPr>
      <w:r>
        <w:t xml:space="preserve">jménem nebo za účastníka nebo podepsán osobou příslušně zmocněnou; kopie plné moci musí být v takovém případě součástí nabídky účastníka. Nepodepsaný návrh smlouvy není předložením návrhu </w:t>
      </w:r>
      <w:r>
        <w:t>této smlouvy. Nabídka účastníka se tak stává neúplnou a zadavatel vyloučí takového účastníka z další účasti v zadávacím řízení.</w:t>
      </w:r>
    </w:p>
    <w:p w:rsidR="00356F60" w:rsidRDefault="00B34BA3">
      <w:pPr>
        <w:pStyle w:val="Nadpis50"/>
        <w:keepNext/>
        <w:keepLines/>
        <w:pBdr>
          <w:top w:val="single" w:sz="4" w:space="0" w:color="auto"/>
          <w:bottom w:val="single" w:sz="4" w:space="0" w:color="auto"/>
        </w:pBdr>
        <w:shd w:val="clear" w:color="auto" w:fill="auto"/>
        <w:spacing w:after="240"/>
        <w:ind w:left="0"/>
        <w:jc w:val="left"/>
      </w:pPr>
      <w:bookmarkStart w:id="71" w:name="bookmark70"/>
      <w:r>
        <w:lastRenderedPageBreak/>
        <w:t>| 19. Lhůta a místo pro podávání nabídek</w:t>
      </w:r>
      <w:bookmarkEnd w:id="71"/>
    </w:p>
    <w:p w:rsidR="00356F60" w:rsidRDefault="00B34BA3">
      <w:pPr>
        <w:pStyle w:val="Zkladntext1"/>
        <w:numPr>
          <w:ilvl w:val="0"/>
          <w:numId w:val="31"/>
        </w:numPr>
        <w:shd w:val="clear" w:color="auto" w:fill="auto"/>
        <w:tabs>
          <w:tab w:val="left" w:pos="470"/>
        </w:tabs>
        <w:ind w:left="420" w:hanging="280"/>
      </w:pPr>
      <w:r>
        <w:t xml:space="preserve">Lhůta pro podání nabídek začíná dnem po zahájení zadávacího řízení (veřejná zakázka </w:t>
      </w:r>
      <w:r>
        <w:t>malého rozsahu), to je dnem uveřejnění výzvy k podání nabídek na profilu zadavatele, a končí</w:t>
      </w:r>
    </w:p>
    <w:p w:rsidR="00356F60" w:rsidRDefault="00B34BA3">
      <w:pPr>
        <w:pStyle w:val="Nadpis50"/>
        <w:keepNext/>
        <w:keepLines/>
        <w:shd w:val="clear" w:color="auto" w:fill="auto"/>
        <w:spacing w:after="100"/>
        <w:ind w:left="3200"/>
        <w:jc w:val="left"/>
      </w:pPr>
      <w:bookmarkStart w:id="72" w:name="bookmark71"/>
      <w:r>
        <w:t>Dne 1. 7. 2020 v 10,00 hodin</w:t>
      </w:r>
      <w:bookmarkEnd w:id="72"/>
    </w:p>
    <w:p w:rsidR="00356F60" w:rsidRDefault="00B34BA3">
      <w:pPr>
        <w:pStyle w:val="Nadpis50"/>
        <w:keepNext/>
        <w:keepLines/>
        <w:numPr>
          <w:ilvl w:val="0"/>
          <w:numId w:val="31"/>
        </w:numPr>
        <w:shd w:val="clear" w:color="auto" w:fill="auto"/>
        <w:tabs>
          <w:tab w:val="left" w:pos="484"/>
        </w:tabs>
        <w:spacing w:after="100"/>
        <w:ind w:left="420" w:hanging="280"/>
      </w:pPr>
      <w:bookmarkStart w:id="73" w:name="bookmark72"/>
      <w:r>
        <w:t>Nabídky musí být podány v elektronické podobě přes elektronický nástroj E-ZAK.</w:t>
      </w:r>
      <w:bookmarkEnd w:id="73"/>
    </w:p>
    <w:p w:rsidR="00356F60" w:rsidRDefault="00B34BA3">
      <w:pPr>
        <w:pStyle w:val="Zkladntext1"/>
        <w:shd w:val="clear" w:color="auto" w:fill="auto"/>
        <w:spacing w:after="440"/>
        <w:ind w:left="420" w:hanging="280"/>
      </w:pPr>
      <w:r>
        <w:t>Otevírání nabídek bude provedeno bez zbytečného odkladu</w:t>
      </w:r>
      <w:r>
        <w:t xml:space="preserve"> po uplynutí lhůty pro podání nabídek</w:t>
      </w:r>
    </w:p>
    <w:p w:rsidR="00356F60" w:rsidRDefault="00B34BA3">
      <w:pPr>
        <w:pStyle w:val="Nadpis50"/>
        <w:keepNext/>
        <w:keepLines/>
        <w:numPr>
          <w:ilvl w:val="0"/>
          <w:numId w:val="32"/>
        </w:numPr>
        <w:pBdr>
          <w:top w:val="single" w:sz="4" w:space="0" w:color="auto"/>
          <w:bottom w:val="single" w:sz="4" w:space="0" w:color="auto"/>
        </w:pBdr>
        <w:shd w:val="clear" w:color="auto" w:fill="auto"/>
        <w:tabs>
          <w:tab w:val="left" w:pos="614"/>
        </w:tabs>
        <w:spacing w:after="240"/>
        <w:ind w:left="420" w:hanging="280"/>
      </w:pPr>
      <w:bookmarkStart w:id="74" w:name="bookmark73"/>
      <w:r>
        <w:t>Zadávací lhůta</w:t>
      </w:r>
      <w:bookmarkEnd w:id="74"/>
    </w:p>
    <w:p w:rsidR="00356F60" w:rsidRDefault="00B34BA3">
      <w:pPr>
        <w:pStyle w:val="Zkladntext1"/>
        <w:shd w:val="clear" w:color="auto" w:fill="auto"/>
        <w:spacing w:after="660"/>
        <w:ind w:firstLine="140"/>
      </w:pPr>
      <w:r>
        <w:t xml:space="preserve">Zadavatel stanovuje délku zadávací lhůty, to je dobu, po kterou jsou účastníci svým nabídkami vázáni, na </w:t>
      </w:r>
      <w:r>
        <w:rPr>
          <w:b/>
          <w:bCs/>
        </w:rPr>
        <w:t xml:space="preserve">60 dnů. </w:t>
      </w:r>
      <w:r>
        <w:t xml:space="preserve">Tato lhůta začíná běžet okamžikem skončení lhůty pro podání nabídek a končí dnem doručení </w:t>
      </w:r>
      <w:r>
        <w:t>oznámení zadavatele o výběru dodavatele.</w:t>
      </w:r>
    </w:p>
    <w:p w:rsidR="00356F60" w:rsidRDefault="00B34BA3">
      <w:pPr>
        <w:pStyle w:val="Nadpis50"/>
        <w:keepNext/>
        <w:keepLines/>
        <w:numPr>
          <w:ilvl w:val="0"/>
          <w:numId w:val="32"/>
        </w:numPr>
        <w:pBdr>
          <w:top w:val="single" w:sz="4" w:space="0" w:color="auto"/>
          <w:bottom w:val="single" w:sz="4" w:space="0" w:color="auto"/>
        </w:pBdr>
        <w:shd w:val="clear" w:color="auto" w:fill="auto"/>
        <w:tabs>
          <w:tab w:val="left" w:pos="614"/>
        </w:tabs>
        <w:spacing w:after="240"/>
        <w:ind w:left="420" w:hanging="280"/>
      </w:pPr>
      <w:bookmarkStart w:id="75" w:name="bookmark74"/>
      <w:r>
        <w:t>Ostatní podmínky zadávacího řízení</w:t>
      </w:r>
      <w:bookmarkEnd w:id="75"/>
    </w:p>
    <w:p w:rsidR="00356F60" w:rsidRDefault="00B34BA3">
      <w:pPr>
        <w:pStyle w:val="Zkladntext1"/>
        <w:shd w:val="clear" w:color="auto" w:fill="auto"/>
        <w:ind w:left="420" w:hanging="280"/>
      </w:pPr>
      <w:r>
        <w:t>1. Zadavatel si vyhrazuje právo oznámit rozhodnutí o vyloučení jeho uveřejněním na profilu zadavatele; rozhodnutí o vyloučení účastníka se považuje za doručené okamžikem uveřejnění</w:t>
      </w:r>
      <w:r>
        <w:t xml:space="preserve"> na profilu zadavatele.</w:t>
      </w:r>
      <w:r>
        <w:br w:type="page"/>
      </w:r>
    </w:p>
    <w:p w:rsidR="00356F60" w:rsidRDefault="00B34BA3">
      <w:pPr>
        <w:pStyle w:val="Zkladntext1"/>
        <w:numPr>
          <w:ilvl w:val="0"/>
          <w:numId w:val="15"/>
        </w:numPr>
        <w:shd w:val="clear" w:color="auto" w:fill="auto"/>
        <w:tabs>
          <w:tab w:val="left" w:pos="284"/>
        </w:tabs>
        <w:ind w:left="280" w:hanging="280"/>
      </w:pPr>
      <w:r>
        <w:lastRenderedPageBreak/>
        <w:t xml:space="preserve">Zadavatel si vyhrazuje právo uveřejnit oznámení o výběru dodavatele bez zbytečného odkladu po rozhodnutí na profilu zadavatele; v takovém případě se oznámení o výběru dodavatele považuje za doručené všem dotčeným účastníkům </w:t>
      </w:r>
      <w:r>
        <w:t>okamžikem uveřejnění na profilu zadavatele.</w:t>
      </w:r>
    </w:p>
    <w:p w:rsidR="00356F60" w:rsidRDefault="00B34BA3">
      <w:pPr>
        <w:pStyle w:val="Zkladntext1"/>
        <w:numPr>
          <w:ilvl w:val="0"/>
          <w:numId w:val="15"/>
        </w:numPr>
        <w:shd w:val="clear" w:color="auto" w:fill="auto"/>
        <w:tabs>
          <w:tab w:val="left" w:pos="284"/>
        </w:tabs>
        <w:ind w:left="280" w:hanging="280"/>
      </w:pPr>
      <w:r>
        <w:t>Zadavatel si vyhrazuje právo posunout termín zahájení plnění zakázky v souvislosti s termínem ukončení zadávacího řízení.</w:t>
      </w:r>
    </w:p>
    <w:p w:rsidR="00356F60" w:rsidRDefault="00B34BA3">
      <w:pPr>
        <w:pStyle w:val="Zkladntext1"/>
        <w:numPr>
          <w:ilvl w:val="0"/>
          <w:numId w:val="15"/>
        </w:numPr>
        <w:shd w:val="clear" w:color="auto" w:fill="auto"/>
        <w:tabs>
          <w:tab w:val="left" w:pos="289"/>
        </w:tabs>
        <w:ind w:left="280" w:hanging="280"/>
      </w:pPr>
      <w:r>
        <w:t>Zadavatel si vyhrazuje právo zrušit veřejnou zakázku malého rozsahu, a to i bez uvedení dů</w:t>
      </w:r>
      <w:r>
        <w:t>vodů, do uzavření smlouvy.</w:t>
      </w:r>
    </w:p>
    <w:p w:rsidR="00356F60" w:rsidRDefault="00B34BA3">
      <w:pPr>
        <w:pStyle w:val="Zkladntext1"/>
        <w:numPr>
          <w:ilvl w:val="0"/>
          <w:numId w:val="15"/>
        </w:numPr>
        <w:shd w:val="clear" w:color="auto" w:fill="auto"/>
        <w:tabs>
          <w:tab w:val="left" w:pos="289"/>
        </w:tabs>
        <w:ind w:left="280" w:hanging="280"/>
      </w:pPr>
      <w:r>
        <w:t>Uchazeči nemají právo na náhradu nákladů spojených s účastí v zadávacím řízení.</w:t>
      </w:r>
    </w:p>
    <w:p w:rsidR="00356F60" w:rsidRDefault="00B34BA3">
      <w:pPr>
        <w:pStyle w:val="Zkladntext1"/>
        <w:numPr>
          <w:ilvl w:val="0"/>
          <w:numId w:val="15"/>
        </w:numPr>
        <w:shd w:val="clear" w:color="auto" w:fill="auto"/>
        <w:tabs>
          <w:tab w:val="left" w:pos="289"/>
        </w:tabs>
        <w:ind w:left="280" w:hanging="280"/>
      </w:pPr>
      <w:r>
        <w:t>Zadavatel nepřipouští rozdělení veřejné zakázky na části.</w:t>
      </w:r>
    </w:p>
    <w:p w:rsidR="00356F60" w:rsidRDefault="00B34BA3">
      <w:pPr>
        <w:pStyle w:val="Zkladntext1"/>
        <w:numPr>
          <w:ilvl w:val="0"/>
          <w:numId w:val="15"/>
        </w:numPr>
        <w:shd w:val="clear" w:color="auto" w:fill="auto"/>
        <w:tabs>
          <w:tab w:val="left" w:pos="289"/>
        </w:tabs>
        <w:ind w:left="280" w:hanging="280"/>
      </w:pPr>
      <w:r>
        <w:t>Zadavatel si vyhrazuje právo ověřit si před rozhodnutím o výběru dodavatele informace a úda</w:t>
      </w:r>
      <w:r>
        <w:t>je deklarované účastníkem v nabídce.</w:t>
      </w:r>
    </w:p>
    <w:p w:rsidR="00356F60" w:rsidRDefault="00B34BA3">
      <w:pPr>
        <w:pStyle w:val="Zkladntext1"/>
        <w:numPr>
          <w:ilvl w:val="0"/>
          <w:numId w:val="15"/>
        </w:numPr>
        <w:shd w:val="clear" w:color="auto" w:fill="auto"/>
        <w:tabs>
          <w:tab w:val="left" w:pos="289"/>
        </w:tabs>
        <w:spacing w:after="420"/>
        <w:ind w:left="280" w:hanging="280"/>
      </w:pPr>
      <w:r>
        <w:t>Pokud jsou v zadávacích podmínkách uvedeny požadavky nebo odkazy na obchodní firmy, názvy nebo jména a příjmení, specifická označení zboží a služeb, které platí pro určitou osobu za příznačné, patenty na vynálezy, užitn</w:t>
      </w:r>
      <w:r>
        <w:t>é vzory, průmyslové vzory, ochranné známky nebo označení původu, zadavatel výslovně umožňuje pro plnění veřejné zakázky použití i jiných, kvalitativně a technicky obdobných řešení.</w:t>
      </w:r>
    </w:p>
    <w:p w:rsidR="00356F60" w:rsidRDefault="00B34BA3">
      <w:pPr>
        <w:pStyle w:val="Zkladntext1"/>
        <w:shd w:val="clear" w:color="auto" w:fill="auto"/>
        <w:spacing w:after="300"/>
        <w:ind w:left="280"/>
      </w:pPr>
      <w:r>
        <w:rPr>
          <w:i/>
          <w:iCs/>
        </w:rPr>
        <w:t>Zadavatel upozorňuje účastníky výběrového řízení, že bez účasti na prohlídc</w:t>
      </w:r>
      <w:r>
        <w:rPr>
          <w:i/>
          <w:iCs/>
        </w:rPr>
        <w:t>e místa plnění není možné akceptovat nabídku dodavatele. Případný účastník, který se prohlídky místa nezúčastnil, bude zadavatelem vyloučen z další účasti ve výběrovém řízení.</w:t>
      </w:r>
    </w:p>
    <w:p w:rsidR="00356F60" w:rsidRDefault="00B34BA3">
      <w:pPr>
        <w:pStyle w:val="Jin0"/>
        <w:pBdr>
          <w:bottom w:val="single" w:sz="4" w:space="0" w:color="auto"/>
        </w:pBdr>
        <w:shd w:val="clear" w:color="auto" w:fill="auto"/>
        <w:ind w:right="1040"/>
        <w:jc w:val="left"/>
        <w:rPr>
          <w:sz w:val="22"/>
          <w:szCs w:val="22"/>
        </w:rPr>
      </w:pPr>
      <w:r>
        <w:rPr>
          <w:noProof/>
          <w:lang w:bidi="ar-SA"/>
        </w:rPr>
        <mc:AlternateContent>
          <mc:Choice Requires="wps">
            <w:drawing>
              <wp:anchor distT="0" distB="0" distL="0" distR="0" simplePos="0" relativeHeight="125829395" behindDoc="0" locked="0" layoutInCell="1" allowOverlap="1">
                <wp:simplePos x="0" y="0"/>
                <wp:positionH relativeFrom="page">
                  <wp:posOffset>3065145</wp:posOffset>
                </wp:positionH>
                <wp:positionV relativeFrom="paragraph">
                  <wp:posOffset>63500</wp:posOffset>
                </wp:positionV>
                <wp:extent cx="1350010" cy="606425"/>
                <wp:effectExtent l="0" t="0" r="0" b="0"/>
                <wp:wrapSquare wrapText="right"/>
                <wp:docPr id="29" name="Shape 29"/>
                <wp:cNvGraphicFramePr/>
                <a:graphic xmlns:a="http://schemas.openxmlformats.org/drawingml/2006/main">
                  <a:graphicData uri="http://schemas.microsoft.com/office/word/2010/wordprocessingShape">
                    <wps:wsp>
                      <wps:cNvSpPr txBox="1"/>
                      <wps:spPr>
                        <a:xfrm>
                          <a:off x="0" y="0"/>
                          <a:ext cx="1350010" cy="606425"/>
                        </a:xfrm>
                        <a:prstGeom prst="rect">
                          <a:avLst/>
                        </a:prstGeom>
                        <a:noFill/>
                      </wps:spPr>
                      <wps:txbx>
                        <w:txbxContent>
                          <w:p w:rsidR="00356F60" w:rsidRDefault="00B34BA3">
                            <w:pPr>
                              <w:pStyle w:val="Jin0"/>
                              <w:shd w:val="clear" w:color="auto" w:fill="auto"/>
                              <w:spacing w:after="0"/>
                              <w:rPr>
                                <w:sz w:val="34"/>
                                <w:szCs w:val="34"/>
                              </w:rPr>
                            </w:pPr>
                            <w:r>
                              <w:rPr>
                                <w:rFonts w:ascii="Segoe UI" w:eastAsia="Segoe UI" w:hAnsi="Segoe UI" w:cs="Segoe UI"/>
                                <w:sz w:val="34"/>
                                <w:szCs w:val="34"/>
                              </w:rPr>
                              <w:t>Ing. František Brožík</w:t>
                            </w:r>
                          </w:p>
                        </w:txbxContent>
                      </wps:txbx>
                      <wps:bodyPr lIns="0" tIns="0" rIns="0" bIns="0">
                        <a:spAutoFit/>
                      </wps:bodyPr>
                    </wps:wsp>
                  </a:graphicData>
                </a:graphic>
              </wp:anchor>
            </w:drawing>
          </mc:Choice>
          <mc:Fallback>
            <w:pict>
              <v:shape id="_x0000_s1055" type="#_x0000_t202" style="position:absolute;margin-left:241.34999999999999pt;margin-top:5.pt;width:106.3pt;height:47.75pt;z-index:-125829358;mso-wrap-distance-left:0;mso-wrap-distance-right:0;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rPr>
                          <w:sz w:val="34"/>
                          <w:szCs w:val="34"/>
                        </w:rPr>
                      </w:pPr>
                      <w:r>
                        <w:rPr>
                          <w:rFonts w:ascii="Segoe UI" w:eastAsia="Segoe UI" w:hAnsi="Segoe UI" w:cs="Segoe UI"/>
                          <w:color w:val="000000"/>
                          <w:spacing w:val="0"/>
                          <w:w w:val="100"/>
                          <w:position w:val="0"/>
                          <w:sz w:val="34"/>
                          <w:szCs w:val="34"/>
                          <w:shd w:val="clear" w:color="auto" w:fill="auto"/>
                          <w:lang w:val="cs-CZ" w:eastAsia="cs-CZ" w:bidi="cs-CZ"/>
                        </w:rPr>
                        <w:t>Ing. František Brožík</w:t>
                      </w:r>
                    </w:p>
                  </w:txbxContent>
                </v:textbox>
                <w10:wrap type="square" side="right" anchorx="page"/>
              </v:shape>
            </w:pict>
          </mc:Fallback>
        </mc:AlternateContent>
      </w:r>
      <w:r>
        <w:rPr>
          <w:rFonts w:ascii="Segoe UI" w:eastAsia="Segoe UI" w:hAnsi="Segoe UI" w:cs="Segoe UI"/>
          <w:sz w:val="22"/>
          <w:szCs w:val="22"/>
        </w:rPr>
        <w:t xml:space="preserve">Digitálně podepsal Ing. František Brožík Datum: </w:t>
      </w:r>
      <w:r>
        <w:rPr>
          <w:rFonts w:ascii="Segoe UI" w:eastAsia="Segoe UI" w:hAnsi="Segoe UI" w:cs="Segoe UI"/>
          <w:sz w:val="22"/>
          <w:szCs w:val="22"/>
        </w:rPr>
        <w:t>2020.06.12 09:05:52 +02'00'</w:t>
      </w:r>
    </w:p>
    <w:p w:rsidR="00356F60" w:rsidRDefault="00B34BA3">
      <w:pPr>
        <w:pStyle w:val="Zkladntext1"/>
        <w:shd w:val="clear" w:color="auto" w:fill="auto"/>
        <w:ind w:left="3400"/>
        <w:jc w:val="left"/>
      </w:pPr>
      <w:r>
        <w:t>Elektronický podpis oprávněné osoby zadavatele</w:t>
      </w:r>
    </w:p>
    <w:sectPr w:rsidR="00356F60">
      <w:footerReference w:type="even" r:id="rId23"/>
      <w:footerReference w:type="default" r:id="rId24"/>
      <w:footerReference w:type="first" r:id="rId25"/>
      <w:pgSz w:w="11900" w:h="16840"/>
      <w:pgMar w:top="1111" w:right="1624" w:bottom="1495" w:left="1352" w:header="0" w:footer="3" w:gutter="0"/>
      <w:pgNumType w:start="3"/>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BA3" w:rsidRDefault="00B34BA3">
      <w:r>
        <w:separator/>
      </w:r>
    </w:p>
  </w:endnote>
  <w:endnote w:type="continuationSeparator" w:id="0">
    <w:p w:rsidR="00B34BA3" w:rsidRDefault="00B3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60" w:rsidRDefault="00B34BA3">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5966460</wp:posOffset>
              </wp:positionH>
              <wp:positionV relativeFrom="page">
                <wp:posOffset>9986010</wp:posOffset>
              </wp:positionV>
              <wp:extent cx="572770" cy="73025"/>
              <wp:effectExtent l="0" t="0" r="0" b="0"/>
              <wp:wrapNone/>
              <wp:docPr id="5" name="Shape 5"/>
              <wp:cNvGraphicFramePr/>
              <a:graphic xmlns:a="http://schemas.openxmlformats.org/drawingml/2006/main">
                <a:graphicData uri="http://schemas.microsoft.com/office/word/2010/wordprocessingShape">
                  <wps:wsp>
                    <wps:cNvSpPr txBox="1"/>
                    <wps:spPr>
                      <a:xfrm>
                        <a:off x="0" y="0"/>
                        <a:ext cx="572770" cy="73025"/>
                      </a:xfrm>
                      <a:prstGeom prst="rect">
                        <a:avLst/>
                      </a:prstGeom>
                      <a:noFill/>
                    </wps:spPr>
                    <wps:txbx>
                      <w:txbxContent>
                        <w:p w:rsidR="00356F60" w:rsidRDefault="00B34BA3">
                          <w:pPr>
                            <w:pStyle w:val="Zhlavnebozpat20"/>
                            <w:shd w:val="clear" w:color="auto" w:fill="auto"/>
                            <w:rPr>
                              <w:sz w:val="13"/>
                              <w:szCs w:val="13"/>
                            </w:rPr>
                          </w:pPr>
                          <w:r>
                            <w:rPr>
                              <w:rFonts w:ascii="Franklin Gothic Demi" w:eastAsia="Franklin Gothic Demi" w:hAnsi="Franklin Gothic Demi" w:cs="Franklin Gothic Demi"/>
                              <w:sz w:val="15"/>
                              <w:szCs w:val="15"/>
                            </w:rPr>
                            <w:t xml:space="preserve">Stránka </w:t>
                          </w:r>
                          <w:r>
                            <w:fldChar w:fldCharType="begin"/>
                          </w:r>
                          <w:r>
                            <w:instrText xml:space="preserve"> PAGE \* MERGEFORMAT </w:instrText>
                          </w:r>
                          <w:r>
                            <w:fldChar w:fldCharType="separate"/>
                          </w:r>
                          <w:r w:rsidR="00D622DE" w:rsidRPr="00D622DE">
                            <w:rPr>
                              <w:rFonts w:ascii="Verdana" w:eastAsia="Verdana" w:hAnsi="Verdana" w:cs="Verdana"/>
                              <w:b/>
                              <w:bCs/>
                              <w:noProof/>
                              <w:sz w:val="13"/>
                              <w:szCs w:val="13"/>
                            </w:rPr>
                            <w:t>4</w:t>
                          </w:r>
                          <w:r>
                            <w:rPr>
                              <w:rFonts w:ascii="Verdana" w:eastAsia="Verdana" w:hAnsi="Verdana" w:cs="Verdana"/>
                              <w:b/>
                              <w:bCs/>
                              <w:sz w:val="13"/>
                              <w:szCs w:val="13"/>
                            </w:rPr>
                            <w:fldChar w:fldCharType="end"/>
                          </w:r>
                          <w:r>
                            <w:rPr>
                              <w:rFonts w:ascii="Verdana" w:eastAsia="Verdana" w:hAnsi="Verdana" w:cs="Verdana"/>
                              <w:b/>
                              <w:bCs/>
                              <w:sz w:val="13"/>
                              <w:szCs w:val="13"/>
                            </w:rPr>
                            <w:t xml:space="preserve"> </w:t>
                          </w:r>
                          <w:r>
                            <w:rPr>
                              <w:rFonts w:ascii="Franklin Gothic Demi" w:eastAsia="Franklin Gothic Demi" w:hAnsi="Franklin Gothic Demi" w:cs="Franklin Gothic Demi"/>
                              <w:sz w:val="15"/>
                              <w:szCs w:val="15"/>
                            </w:rPr>
                            <w:t xml:space="preserve">z </w:t>
                          </w:r>
                          <w:r>
                            <w:rPr>
                              <w:rFonts w:ascii="Verdana" w:eastAsia="Verdana" w:hAnsi="Verdana" w:cs="Verdana"/>
                              <w:b/>
                              <w:bCs/>
                              <w:sz w:val="13"/>
                              <w:szCs w:val="13"/>
                            </w:rPr>
                            <w:t>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5" type="#_x0000_t202" style="position:absolute;margin-left:469.8pt;margin-top:786.3pt;width:45.1pt;height:5.7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" filled="f" stroked="f">
              <v:textbox style="mso-fit-shape-to-text:t" inset="0,0,0,0">
                <w:txbxContent>
                  <w:p w:rsidR="00356F60" w:rsidRDefault="00B34BA3">
                    <w:pPr>
                      <w:pStyle w:val="Zhlavnebozpat20"/>
                      <w:shd w:val="clear" w:color="auto" w:fill="auto"/>
                      <w:rPr>
                        <w:sz w:val="13"/>
                        <w:szCs w:val="13"/>
                      </w:rPr>
                    </w:pPr>
                    <w:r>
                      <w:rPr>
                        <w:rFonts w:ascii="Franklin Gothic Demi" w:eastAsia="Franklin Gothic Demi" w:hAnsi="Franklin Gothic Demi" w:cs="Franklin Gothic Demi"/>
                        <w:sz w:val="15"/>
                        <w:szCs w:val="15"/>
                      </w:rPr>
                      <w:t xml:space="preserve">Stránka </w:t>
                    </w:r>
                    <w:r>
                      <w:fldChar w:fldCharType="begin"/>
                    </w:r>
                    <w:r>
                      <w:instrText xml:space="preserve"> PAGE \* MERGEFORMAT </w:instrText>
                    </w:r>
                    <w:r>
                      <w:fldChar w:fldCharType="separate"/>
                    </w:r>
                    <w:r w:rsidR="00D622DE" w:rsidRPr="00D622DE">
                      <w:rPr>
                        <w:rFonts w:ascii="Verdana" w:eastAsia="Verdana" w:hAnsi="Verdana" w:cs="Verdana"/>
                        <w:b/>
                        <w:bCs/>
                        <w:noProof/>
                        <w:sz w:val="13"/>
                        <w:szCs w:val="13"/>
                      </w:rPr>
                      <w:t>4</w:t>
                    </w:r>
                    <w:r>
                      <w:rPr>
                        <w:rFonts w:ascii="Verdana" w:eastAsia="Verdana" w:hAnsi="Verdana" w:cs="Verdana"/>
                        <w:b/>
                        <w:bCs/>
                        <w:sz w:val="13"/>
                        <w:szCs w:val="13"/>
                      </w:rPr>
                      <w:fldChar w:fldCharType="end"/>
                    </w:r>
                    <w:r>
                      <w:rPr>
                        <w:rFonts w:ascii="Verdana" w:eastAsia="Verdana" w:hAnsi="Verdana" w:cs="Verdana"/>
                        <w:b/>
                        <w:bCs/>
                        <w:sz w:val="13"/>
                        <w:szCs w:val="13"/>
                      </w:rPr>
                      <w:t xml:space="preserve"> </w:t>
                    </w:r>
                    <w:r>
                      <w:rPr>
                        <w:rFonts w:ascii="Franklin Gothic Demi" w:eastAsia="Franklin Gothic Demi" w:hAnsi="Franklin Gothic Demi" w:cs="Franklin Gothic Demi"/>
                        <w:sz w:val="15"/>
                        <w:szCs w:val="15"/>
                      </w:rPr>
                      <w:t xml:space="preserve">z </w:t>
                    </w:r>
                    <w:r>
                      <w:rPr>
                        <w:rFonts w:ascii="Verdana" w:eastAsia="Verdana" w:hAnsi="Verdana" w:cs="Verdana"/>
                        <w:b/>
                        <w:bCs/>
                        <w:sz w:val="13"/>
                        <w:szCs w:val="13"/>
                      </w:rPr>
                      <w:t>5</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60" w:rsidRDefault="00B34BA3">
    <w:pPr>
      <w:spacing w:line="14"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5811520</wp:posOffset>
              </wp:positionH>
              <wp:positionV relativeFrom="page">
                <wp:posOffset>9808210</wp:posOffset>
              </wp:positionV>
              <wp:extent cx="636905" cy="76200"/>
              <wp:effectExtent l="0" t="0" r="0" b="0"/>
              <wp:wrapNone/>
              <wp:docPr id="35" name="Shape 35"/>
              <wp:cNvGraphicFramePr/>
              <a:graphic xmlns:a="http://schemas.openxmlformats.org/drawingml/2006/main">
                <a:graphicData uri="http://schemas.microsoft.com/office/word/2010/wordprocessingShape">
                  <wps:wsp>
                    <wps:cNvSpPr txBox="1"/>
                    <wps:spPr>
                      <a:xfrm>
                        <a:off x="0" y="0"/>
                        <a:ext cx="636905" cy="76200"/>
                      </a:xfrm>
                      <a:prstGeom prst="rect">
                        <a:avLst/>
                      </a:prstGeom>
                      <a:noFill/>
                    </wps:spPr>
                    <wps:txbx>
                      <w:txbxContent>
                        <w:p w:rsidR="00356F60" w:rsidRDefault="00B34BA3">
                          <w:pPr>
                            <w:pStyle w:val="Zhlavnebozpat20"/>
                            <w:shd w:val="clear" w:color="auto" w:fill="auto"/>
                            <w:rPr>
                              <w:sz w:val="13"/>
                              <w:szCs w:val="13"/>
                            </w:rPr>
                          </w:pPr>
                          <w:r>
                            <w:rPr>
                              <w:rFonts w:ascii="Franklin Gothic Demi" w:eastAsia="Franklin Gothic Demi" w:hAnsi="Franklin Gothic Demi" w:cs="Franklin Gothic Demi"/>
                              <w:sz w:val="15"/>
                              <w:szCs w:val="15"/>
                            </w:rPr>
                            <w:t xml:space="preserve">Stránka </w:t>
                          </w:r>
                          <w:r>
                            <w:fldChar w:fldCharType="begin"/>
                          </w:r>
                          <w:r>
                            <w:instrText xml:space="preserve"> PAGE \* MERGEFORMAT </w:instrText>
                          </w:r>
                          <w:r>
                            <w:fldChar w:fldCharType="separate"/>
                          </w:r>
                          <w:r w:rsidR="009F2AB3" w:rsidRPr="009F2AB3">
                            <w:rPr>
                              <w:rFonts w:ascii="Verdana" w:eastAsia="Verdana" w:hAnsi="Verdana" w:cs="Verdana"/>
                              <w:b/>
                              <w:bCs/>
                              <w:noProof/>
                              <w:sz w:val="13"/>
                              <w:szCs w:val="13"/>
                            </w:rPr>
                            <w:t>3</w:t>
                          </w:r>
                          <w:r>
                            <w:rPr>
                              <w:rFonts w:ascii="Verdana" w:eastAsia="Verdana" w:hAnsi="Verdana" w:cs="Verdana"/>
                              <w:b/>
                              <w:bCs/>
                              <w:sz w:val="13"/>
                              <w:szCs w:val="13"/>
                            </w:rPr>
                            <w:fldChar w:fldCharType="end"/>
                          </w:r>
                          <w:r>
                            <w:rPr>
                              <w:rFonts w:ascii="Verdana" w:eastAsia="Verdana" w:hAnsi="Verdana" w:cs="Verdana"/>
                              <w:b/>
                              <w:bCs/>
                              <w:sz w:val="13"/>
                              <w:szCs w:val="13"/>
                            </w:rPr>
                            <w:t xml:space="preserve"> </w:t>
                          </w:r>
                          <w:r>
                            <w:rPr>
                              <w:rFonts w:ascii="Franklin Gothic Demi" w:eastAsia="Franklin Gothic Demi" w:hAnsi="Franklin Gothic Demi" w:cs="Franklin Gothic Demi"/>
                              <w:sz w:val="15"/>
                              <w:szCs w:val="15"/>
                            </w:rPr>
                            <w:t xml:space="preserve">z </w:t>
                          </w:r>
                          <w:r>
                            <w:rPr>
                              <w:rFonts w:ascii="Verdana" w:eastAsia="Verdana" w:hAnsi="Verdana" w:cs="Verdana"/>
                              <w:b/>
                              <w:bCs/>
                              <w:sz w:val="13"/>
                              <w:szCs w:val="13"/>
                            </w:rPr>
                            <w:t>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42" type="#_x0000_t202" style="position:absolute;margin-left:457.6pt;margin-top:772.3pt;width:50.15pt;height:6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" filled="f" stroked="f">
              <v:textbox style="mso-fit-shape-to-text:t" inset="0,0,0,0">
                <w:txbxContent>
                  <w:p w:rsidR="00356F60" w:rsidRDefault="00B34BA3">
                    <w:pPr>
                      <w:pStyle w:val="Zhlavnebozpat20"/>
                      <w:shd w:val="clear" w:color="auto" w:fill="auto"/>
                      <w:rPr>
                        <w:sz w:val="13"/>
                        <w:szCs w:val="13"/>
                      </w:rPr>
                    </w:pPr>
                    <w:r>
                      <w:rPr>
                        <w:rFonts w:ascii="Franklin Gothic Demi" w:eastAsia="Franklin Gothic Demi" w:hAnsi="Franklin Gothic Demi" w:cs="Franklin Gothic Demi"/>
                        <w:sz w:val="15"/>
                        <w:szCs w:val="15"/>
                      </w:rPr>
                      <w:t xml:space="preserve">Stránka </w:t>
                    </w:r>
                    <w:r>
                      <w:fldChar w:fldCharType="begin"/>
                    </w:r>
                    <w:r>
                      <w:instrText xml:space="preserve"> PAGE \* MERGEFORMAT </w:instrText>
                    </w:r>
                    <w:r>
                      <w:fldChar w:fldCharType="separate"/>
                    </w:r>
                    <w:r w:rsidR="009F2AB3" w:rsidRPr="009F2AB3">
                      <w:rPr>
                        <w:rFonts w:ascii="Verdana" w:eastAsia="Verdana" w:hAnsi="Verdana" w:cs="Verdana"/>
                        <w:b/>
                        <w:bCs/>
                        <w:noProof/>
                        <w:sz w:val="13"/>
                        <w:szCs w:val="13"/>
                      </w:rPr>
                      <w:t>3</w:t>
                    </w:r>
                    <w:r>
                      <w:rPr>
                        <w:rFonts w:ascii="Verdana" w:eastAsia="Verdana" w:hAnsi="Verdana" w:cs="Verdana"/>
                        <w:b/>
                        <w:bCs/>
                        <w:sz w:val="13"/>
                        <w:szCs w:val="13"/>
                      </w:rPr>
                      <w:fldChar w:fldCharType="end"/>
                    </w:r>
                    <w:r>
                      <w:rPr>
                        <w:rFonts w:ascii="Verdana" w:eastAsia="Verdana" w:hAnsi="Verdana" w:cs="Verdana"/>
                        <w:b/>
                        <w:bCs/>
                        <w:sz w:val="13"/>
                        <w:szCs w:val="13"/>
                      </w:rPr>
                      <w:t xml:space="preserve"> </w:t>
                    </w:r>
                    <w:r>
                      <w:rPr>
                        <w:rFonts w:ascii="Franklin Gothic Demi" w:eastAsia="Franklin Gothic Demi" w:hAnsi="Franklin Gothic Demi" w:cs="Franklin Gothic Demi"/>
                        <w:sz w:val="15"/>
                        <w:szCs w:val="15"/>
                      </w:rPr>
                      <w:t xml:space="preserve">z </w:t>
                    </w:r>
                    <w:r>
                      <w:rPr>
                        <w:rFonts w:ascii="Verdana" w:eastAsia="Verdana" w:hAnsi="Verdana" w:cs="Verdana"/>
                        <w:b/>
                        <w:bCs/>
                        <w:sz w:val="13"/>
                        <w:szCs w:val="13"/>
                      </w:rPr>
                      <w:t>10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60" w:rsidRDefault="00B34BA3">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5966460</wp:posOffset>
              </wp:positionH>
              <wp:positionV relativeFrom="page">
                <wp:posOffset>9986010</wp:posOffset>
              </wp:positionV>
              <wp:extent cx="572770" cy="73025"/>
              <wp:effectExtent l="0" t="0" r="0" b="0"/>
              <wp:wrapNone/>
              <wp:docPr id="3" name="Shape 3"/>
              <wp:cNvGraphicFramePr/>
              <a:graphic xmlns:a="http://schemas.openxmlformats.org/drawingml/2006/main">
                <a:graphicData uri="http://schemas.microsoft.com/office/word/2010/wordprocessingShape">
                  <wps:wsp>
                    <wps:cNvSpPr txBox="1"/>
                    <wps:spPr>
                      <a:xfrm>
                        <a:off x="0" y="0"/>
                        <a:ext cx="572770" cy="73025"/>
                      </a:xfrm>
                      <a:prstGeom prst="rect">
                        <a:avLst/>
                      </a:prstGeom>
                      <a:noFill/>
                    </wps:spPr>
                    <wps:txbx>
                      <w:txbxContent>
                        <w:p w:rsidR="00356F60" w:rsidRDefault="00B34BA3">
                          <w:pPr>
                            <w:pStyle w:val="Zhlavnebozpat20"/>
                            <w:shd w:val="clear" w:color="auto" w:fill="auto"/>
                            <w:rPr>
                              <w:sz w:val="13"/>
                              <w:szCs w:val="13"/>
                            </w:rPr>
                          </w:pPr>
                          <w:r>
                            <w:rPr>
                              <w:rFonts w:ascii="Franklin Gothic Demi" w:eastAsia="Franklin Gothic Demi" w:hAnsi="Franklin Gothic Demi" w:cs="Franklin Gothic Demi"/>
                              <w:sz w:val="15"/>
                              <w:szCs w:val="15"/>
                            </w:rPr>
                            <w:t xml:space="preserve">Stránka </w:t>
                          </w:r>
                          <w:r>
                            <w:fldChar w:fldCharType="begin"/>
                          </w:r>
                          <w:r>
                            <w:instrText xml:space="preserve"> PAGE \* MERGEFORMAT </w:instrText>
                          </w:r>
                          <w:r>
                            <w:fldChar w:fldCharType="separate"/>
                          </w:r>
                          <w:r w:rsidR="00D622DE" w:rsidRPr="00D622DE">
                            <w:rPr>
                              <w:rFonts w:ascii="Verdana" w:eastAsia="Verdana" w:hAnsi="Verdana" w:cs="Verdana"/>
                              <w:b/>
                              <w:bCs/>
                              <w:noProof/>
                              <w:sz w:val="13"/>
                              <w:szCs w:val="13"/>
                            </w:rPr>
                            <w:t>5</w:t>
                          </w:r>
                          <w:r>
                            <w:rPr>
                              <w:rFonts w:ascii="Verdana" w:eastAsia="Verdana" w:hAnsi="Verdana" w:cs="Verdana"/>
                              <w:b/>
                              <w:bCs/>
                              <w:sz w:val="13"/>
                              <w:szCs w:val="13"/>
                            </w:rPr>
                            <w:fldChar w:fldCharType="end"/>
                          </w:r>
                          <w:r>
                            <w:rPr>
                              <w:rFonts w:ascii="Verdana" w:eastAsia="Verdana" w:hAnsi="Verdana" w:cs="Verdana"/>
                              <w:b/>
                              <w:bCs/>
                              <w:sz w:val="13"/>
                              <w:szCs w:val="13"/>
                            </w:rPr>
                            <w:t xml:space="preserve"> </w:t>
                          </w:r>
                          <w:r>
                            <w:rPr>
                              <w:rFonts w:ascii="Franklin Gothic Demi" w:eastAsia="Franklin Gothic Demi" w:hAnsi="Franklin Gothic Demi" w:cs="Franklin Gothic Demi"/>
                              <w:sz w:val="15"/>
                              <w:szCs w:val="15"/>
                            </w:rPr>
                            <w:t xml:space="preserve">z </w:t>
                          </w:r>
                          <w:r>
                            <w:rPr>
                              <w:rFonts w:ascii="Verdana" w:eastAsia="Verdana" w:hAnsi="Verdana" w:cs="Verdana"/>
                              <w:b/>
                              <w:bCs/>
                              <w:sz w:val="13"/>
                              <w:szCs w:val="13"/>
                            </w:rPr>
                            <w:t>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6" type="#_x0000_t202" style="position:absolute;margin-left:469.8pt;margin-top:786.3pt;width:45.1pt;height:5.7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" filled="f" stroked="f">
              <v:textbox style="mso-fit-shape-to-text:t" inset="0,0,0,0">
                <w:txbxContent>
                  <w:p w:rsidR="00356F60" w:rsidRDefault="00B34BA3">
                    <w:pPr>
                      <w:pStyle w:val="Zhlavnebozpat20"/>
                      <w:shd w:val="clear" w:color="auto" w:fill="auto"/>
                      <w:rPr>
                        <w:sz w:val="13"/>
                        <w:szCs w:val="13"/>
                      </w:rPr>
                    </w:pPr>
                    <w:r>
                      <w:rPr>
                        <w:rFonts w:ascii="Franklin Gothic Demi" w:eastAsia="Franklin Gothic Demi" w:hAnsi="Franklin Gothic Demi" w:cs="Franklin Gothic Demi"/>
                        <w:sz w:val="15"/>
                        <w:szCs w:val="15"/>
                      </w:rPr>
                      <w:t xml:space="preserve">Stránka </w:t>
                    </w:r>
                    <w:r>
                      <w:fldChar w:fldCharType="begin"/>
                    </w:r>
                    <w:r>
                      <w:instrText xml:space="preserve"> PAGE \* MERGEFORMAT </w:instrText>
                    </w:r>
                    <w:r>
                      <w:fldChar w:fldCharType="separate"/>
                    </w:r>
                    <w:r w:rsidR="00D622DE" w:rsidRPr="00D622DE">
                      <w:rPr>
                        <w:rFonts w:ascii="Verdana" w:eastAsia="Verdana" w:hAnsi="Verdana" w:cs="Verdana"/>
                        <w:b/>
                        <w:bCs/>
                        <w:noProof/>
                        <w:sz w:val="13"/>
                        <w:szCs w:val="13"/>
                      </w:rPr>
                      <w:t>5</w:t>
                    </w:r>
                    <w:r>
                      <w:rPr>
                        <w:rFonts w:ascii="Verdana" w:eastAsia="Verdana" w:hAnsi="Verdana" w:cs="Verdana"/>
                        <w:b/>
                        <w:bCs/>
                        <w:sz w:val="13"/>
                        <w:szCs w:val="13"/>
                      </w:rPr>
                      <w:fldChar w:fldCharType="end"/>
                    </w:r>
                    <w:r>
                      <w:rPr>
                        <w:rFonts w:ascii="Verdana" w:eastAsia="Verdana" w:hAnsi="Verdana" w:cs="Verdana"/>
                        <w:b/>
                        <w:bCs/>
                        <w:sz w:val="13"/>
                        <w:szCs w:val="13"/>
                      </w:rPr>
                      <w:t xml:space="preserve"> </w:t>
                    </w:r>
                    <w:r>
                      <w:rPr>
                        <w:rFonts w:ascii="Franklin Gothic Demi" w:eastAsia="Franklin Gothic Demi" w:hAnsi="Franklin Gothic Demi" w:cs="Franklin Gothic Demi"/>
                        <w:sz w:val="15"/>
                        <w:szCs w:val="15"/>
                      </w:rPr>
                      <w:t xml:space="preserve">z </w:t>
                    </w:r>
                    <w:r>
                      <w:rPr>
                        <w:rFonts w:ascii="Verdana" w:eastAsia="Verdana" w:hAnsi="Verdana" w:cs="Verdana"/>
                        <w:b/>
                        <w:bCs/>
                        <w:sz w:val="13"/>
                        <w:szCs w:val="13"/>
                      </w:rPr>
                      <w:t>5</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60" w:rsidRDefault="00356F60">
    <w:pPr>
      <w:spacing w:line="14"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60" w:rsidRDefault="00356F60">
    <w:pPr>
      <w:spacing w:line="14"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60" w:rsidRDefault="00B34BA3">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825500</wp:posOffset>
              </wp:positionH>
              <wp:positionV relativeFrom="page">
                <wp:posOffset>5408930</wp:posOffset>
              </wp:positionV>
              <wp:extent cx="170815" cy="140335"/>
              <wp:effectExtent l="0" t="0" r="0" b="0"/>
              <wp:wrapNone/>
              <wp:docPr id="23" name="Shape 23"/>
              <wp:cNvGraphicFramePr/>
              <a:graphic xmlns:a="http://schemas.openxmlformats.org/drawingml/2006/main">
                <a:graphicData uri="http://schemas.microsoft.com/office/word/2010/wordprocessingShape">
                  <wps:wsp>
                    <wps:cNvSpPr txBox="1"/>
                    <wps:spPr>
                      <a:xfrm>
                        <a:off x="0" y="0"/>
                        <a:ext cx="170815" cy="140335"/>
                      </a:xfrm>
                      <a:prstGeom prst="rect">
                        <a:avLst/>
                      </a:prstGeom>
                      <a:noFill/>
                    </wps:spPr>
                    <wps:txbx>
                      <w:txbxContent>
                        <w:p w:rsidR="00356F60" w:rsidRDefault="00B34BA3">
                          <w:pPr>
                            <w:pStyle w:val="Zhlavnebozpat20"/>
                            <w:shd w:val="clear" w:color="auto" w:fill="auto"/>
                            <w:rPr>
                              <w:sz w:val="32"/>
                              <w:szCs w:val="32"/>
                            </w:rPr>
                          </w:pPr>
                          <w:r>
                            <w:rPr>
                              <w:sz w:val="32"/>
                              <w:szCs w:val="32"/>
                            </w:rPr>
                            <w:t>X</w:t>
                          </w:r>
                        </w:p>
                      </w:txbxContent>
                    </wps:txbx>
                    <wps:bodyPr wrap="none" lIns="0" tIns="0" rIns="0" bIns="0">
                      <a:spAutoFit/>
                    </wps:bodyPr>
                  </wps:wsp>
                </a:graphicData>
              </a:graphic>
            </wp:anchor>
          </w:drawing>
        </mc:Choice>
        <mc:Fallback>
          <w:pict>
            <v:shape id="_x0000_s1049" type="#_x0000_t202" style="position:absolute;margin-left:65.pt;margin-top:425.89999999999998pt;width:13.449999999999999pt;height:11.050000000000001pt;z-index:-188744059;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32"/>
                        <w:szCs w:val="32"/>
                      </w:rPr>
                    </w:pPr>
                    <w:r>
                      <w:rPr>
                        <w:color w:val="000000"/>
                        <w:spacing w:val="0"/>
                        <w:w w:val="100"/>
                        <w:position w:val="0"/>
                        <w:sz w:val="32"/>
                        <w:szCs w:val="32"/>
                        <w:shd w:val="clear" w:color="auto" w:fill="auto"/>
                        <w:lang w:val="cs-CZ" w:eastAsia="cs-CZ" w:bidi="cs-CZ"/>
                      </w:rPr>
                      <w:t>X</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60" w:rsidRDefault="00B34BA3">
    <w:pPr>
      <w:spacing w:line="14"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5837555</wp:posOffset>
              </wp:positionH>
              <wp:positionV relativeFrom="page">
                <wp:posOffset>9811385</wp:posOffset>
              </wp:positionV>
              <wp:extent cx="636905" cy="76200"/>
              <wp:effectExtent l="0" t="0" r="0" b="0"/>
              <wp:wrapNone/>
              <wp:docPr id="27" name="Shape 27"/>
              <wp:cNvGraphicFramePr/>
              <a:graphic xmlns:a="http://schemas.openxmlformats.org/drawingml/2006/main">
                <a:graphicData uri="http://schemas.microsoft.com/office/word/2010/wordprocessingShape">
                  <wps:wsp>
                    <wps:cNvSpPr txBox="1"/>
                    <wps:spPr>
                      <a:xfrm>
                        <a:off x="0" y="0"/>
                        <a:ext cx="636905" cy="76200"/>
                      </a:xfrm>
                      <a:prstGeom prst="rect">
                        <a:avLst/>
                      </a:prstGeom>
                      <a:noFill/>
                    </wps:spPr>
                    <wps:txbx>
                      <w:txbxContent>
                        <w:p w:rsidR="00356F60" w:rsidRDefault="00B34BA3">
                          <w:pPr>
                            <w:pStyle w:val="Zhlavnebozpat20"/>
                            <w:shd w:val="clear" w:color="auto" w:fill="auto"/>
                            <w:rPr>
                              <w:sz w:val="13"/>
                              <w:szCs w:val="13"/>
                            </w:rPr>
                          </w:pPr>
                          <w:r>
                            <w:rPr>
                              <w:rFonts w:ascii="Franklin Gothic Demi" w:eastAsia="Franklin Gothic Demi" w:hAnsi="Franklin Gothic Demi" w:cs="Franklin Gothic Demi"/>
                              <w:sz w:val="15"/>
                              <w:szCs w:val="15"/>
                            </w:rPr>
                            <w:t xml:space="preserve">Stránka </w:t>
                          </w:r>
                          <w:r>
                            <w:rPr>
                              <w:rFonts w:ascii="Verdana" w:eastAsia="Verdana" w:hAnsi="Verdana" w:cs="Verdana"/>
                              <w:b/>
                              <w:bCs/>
                              <w:sz w:val="13"/>
                              <w:szCs w:val="13"/>
                            </w:rPr>
                            <w:t xml:space="preserve">3 </w:t>
                          </w:r>
                          <w:r>
                            <w:rPr>
                              <w:rFonts w:ascii="Franklin Gothic Demi" w:eastAsia="Franklin Gothic Demi" w:hAnsi="Franklin Gothic Demi" w:cs="Franklin Gothic Demi"/>
                              <w:sz w:val="15"/>
                              <w:szCs w:val="15"/>
                            </w:rPr>
                            <w:t xml:space="preserve">z </w:t>
                          </w:r>
                          <w:r>
                            <w:fldChar w:fldCharType="begin"/>
                          </w:r>
                          <w:r>
                            <w:instrText xml:space="preserve"> PAGE \* MERGEFORMAT </w:instrText>
                          </w:r>
                          <w:r>
                            <w:fldChar w:fldCharType="separate"/>
                          </w:r>
                          <w:r w:rsidR="009F2AB3" w:rsidRPr="009F2AB3">
                            <w:rPr>
                              <w:rFonts w:ascii="Verdana" w:eastAsia="Verdana" w:hAnsi="Verdana" w:cs="Verdana"/>
                              <w:b/>
                              <w:bCs/>
                              <w:noProof/>
                              <w:sz w:val="13"/>
                              <w:szCs w:val="13"/>
                            </w:rPr>
                            <w:t>10</w:t>
                          </w:r>
                          <w:r>
                            <w:rPr>
                              <w:rFonts w:ascii="Verdana" w:eastAsia="Verdana" w:hAnsi="Verdana" w:cs="Verdana"/>
                              <w:b/>
                              <w:bCs/>
                              <w:sz w:val="13"/>
                              <w:szCs w:val="13"/>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38" type="#_x0000_t202" style="position:absolute;margin-left:459.65pt;margin-top:772.55pt;width:50.15pt;height:6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" filled="f" stroked="f">
              <v:textbox style="mso-fit-shape-to-text:t" inset="0,0,0,0">
                <w:txbxContent>
                  <w:p w:rsidR="00356F60" w:rsidRDefault="00B34BA3">
                    <w:pPr>
                      <w:pStyle w:val="Zhlavnebozpat20"/>
                      <w:shd w:val="clear" w:color="auto" w:fill="auto"/>
                      <w:rPr>
                        <w:sz w:val="13"/>
                        <w:szCs w:val="13"/>
                      </w:rPr>
                    </w:pPr>
                    <w:r>
                      <w:rPr>
                        <w:rFonts w:ascii="Franklin Gothic Demi" w:eastAsia="Franklin Gothic Demi" w:hAnsi="Franklin Gothic Demi" w:cs="Franklin Gothic Demi"/>
                        <w:sz w:val="15"/>
                        <w:szCs w:val="15"/>
                      </w:rPr>
                      <w:t xml:space="preserve">Stránka </w:t>
                    </w:r>
                    <w:r>
                      <w:rPr>
                        <w:rFonts w:ascii="Verdana" w:eastAsia="Verdana" w:hAnsi="Verdana" w:cs="Verdana"/>
                        <w:b/>
                        <w:bCs/>
                        <w:sz w:val="13"/>
                        <w:szCs w:val="13"/>
                      </w:rPr>
                      <w:t xml:space="preserve">3 </w:t>
                    </w:r>
                    <w:r>
                      <w:rPr>
                        <w:rFonts w:ascii="Franklin Gothic Demi" w:eastAsia="Franklin Gothic Demi" w:hAnsi="Franklin Gothic Demi" w:cs="Franklin Gothic Demi"/>
                        <w:sz w:val="15"/>
                        <w:szCs w:val="15"/>
                      </w:rPr>
                      <w:t xml:space="preserve">z </w:t>
                    </w:r>
                    <w:r>
                      <w:fldChar w:fldCharType="begin"/>
                    </w:r>
                    <w:r>
                      <w:instrText xml:space="preserve"> PAGE \* MERGEFORMAT </w:instrText>
                    </w:r>
                    <w:r>
                      <w:fldChar w:fldCharType="separate"/>
                    </w:r>
                    <w:r w:rsidR="009F2AB3" w:rsidRPr="009F2AB3">
                      <w:rPr>
                        <w:rFonts w:ascii="Verdana" w:eastAsia="Verdana" w:hAnsi="Verdana" w:cs="Verdana"/>
                        <w:b/>
                        <w:bCs/>
                        <w:noProof/>
                        <w:sz w:val="13"/>
                        <w:szCs w:val="13"/>
                      </w:rPr>
                      <w:t>10</w:t>
                    </w:r>
                    <w:r>
                      <w:rPr>
                        <w:rFonts w:ascii="Verdana" w:eastAsia="Verdana" w:hAnsi="Verdana" w:cs="Verdana"/>
                        <w:b/>
                        <w:bCs/>
                        <w:sz w:val="13"/>
                        <w:szCs w:val="13"/>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60" w:rsidRDefault="00B34BA3">
    <w:pPr>
      <w:spacing w:line="14"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5837555</wp:posOffset>
              </wp:positionH>
              <wp:positionV relativeFrom="page">
                <wp:posOffset>9811385</wp:posOffset>
              </wp:positionV>
              <wp:extent cx="636905" cy="76200"/>
              <wp:effectExtent l="0" t="0" r="0" b="0"/>
              <wp:wrapNone/>
              <wp:docPr id="25" name="Shape 25"/>
              <wp:cNvGraphicFramePr/>
              <a:graphic xmlns:a="http://schemas.openxmlformats.org/drawingml/2006/main">
                <a:graphicData uri="http://schemas.microsoft.com/office/word/2010/wordprocessingShape">
                  <wps:wsp>
                    <wps:cNvSpPr txBox="1"/>
                    <wps:spPr>
                      <a:xfrm>
                        <a:off x="0" y="0"/>
                        <a:ext cx="636905" cy="76200"/>
                      </a:xfrm>
                      <a:prstGeom prst="rect">
                        <a:avLst/>
                      </a:prstGeom>
                      <a:noFill/>
                    </wps:spPr>
                    <wps:txbx>
                      <w:txbxContent>
                        <w:p w:rsidR="00356F60" w:rsidRDefault="00B34BA3">
                          <w:pPr>
                            <w:pStyle w:val="Zhlavnebozpat20"/>
                            <w:shd w:val="clear" w:color="auto" w:fill="auto"/>
                            <w:rPr>
                              <w:sz w:val="13"/>
                              <w:szCs w:val="13"/>
                            </w:rPr>
                          </w:pPr>
                          <w:r>
                            <w:rPr>
                              <w:rFonts w:ascii="Franklin Gothic Demi" w:eastAsia="Franklin Gothic Demi" w:hAnsi="Franklin Gothic Demi" w:cs="Franklin Gothic Demi"/>
                              <w:sz w:val="15"/>
                              <w:szCs w:val="15"/>
                            </w:rPr>
                            <w:t xml:space="preserve">Stránka </w:t>
                          </w:r>
                          <w:r>
                            <w:rPr>
                              <w:rFonts w:ascii="Verdana" w:eastAsia="Verdana" w:hAnsi="Verdana" w:cs="Verdana"/>
                              <w:b/>
                              <w:bCs/>
                              <w:sz w:val="13"/>
                              <w:szCs w:val="13"/>
                            </w:rPr>
                            <w:t xml:space="preserve">3 </w:t>
                          </w:r>
                          <w:r>
                            <w:rPr>
                              <w:rFonts w:ascii="Franklin Gothic Demi" w:eastAsia="Franklin Gothic Demi" w:hAnsi="Franklin Gothic Demi" w:cs="Franklin Gothic Demi"/>
                              <w:sz w:val="15"/>
                              <w:szCs w:val="15"/>
                            </w:rPr>
                            <w:t xml:space="preserve">z </w:t>
                          </w:r>
                          <w:r>
                            <w:fldChar w:fldCharType="begin"/>
                          </w:r>
                          <w:r>
                            <w:instrText xml:space="preserve"> PAGE \* MERGEFORMAT </w:instrText>
                          </w:r>
                          <w:r>
                            <w:fldChar w:fldCharType="separate"/>
                          </w:r>
                          <w:r w:rsidR="009F2AB3" w:rsidRPr="009F2AB3">
                            <w:rPr>
                              <w:rFonts w:ascii="Verdana" w:eastAsia="Verdana" w:hAnsi="Verdana" w:cs="Verdana"/>
                              <w:b/>
                              <w:bCs/>
                              <w:noProof/>
                              <w:sz w:val="13"/>
                              <w:szCs w:val="13"/>
                            </w:rPr>
                            <w:t>9</w:t>
                          </w:r>
                          <w:r>
                            <w:rPr>
                              <w:rFonts w:ascii="Verdana" w:eastAsia="Verdana" w:hAnsi="Verdana" w:cs="Verdana"/>
                              <w:b/>
                              <w:bCs/>
                              <w:sz w:val="13"/>
                              <w:szCs w:val="13"/>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9" type="#_x0000_t202" style="position:absolute;margin-left:459.65pt;margin-top:772.55pt;width:50.15pt;height:6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" filled="f" stroked="f">
              <v:textbox style="mso-fit-shape-to-text:t" inset="0,0,0,0">
                <w:txbxContent>
                  <w:p w:rsidR="00356F60" w:rsidRDefault="00B34BA3">
                    <w:pPr>
                      <w:pStyle w:val="Zhlavnebozpat20"/>
                      <w:shd w:val="clear" w:color="auto" w:fill="auto"/>
                      <w:rPr>
                        <w:sz w:val="13"/>
                        <w:szCs w:val="13"/>
                      </w:rPr>
                    </w:pPr>
                    <w:r>
                      <w:rPr>
                        <w:rFonts w:ascii="Franklin Gothic Demi" w:eastAsia="Franklin Gothic Demi" w:hAnsi="Franklin Gothic Demi" w:cs="Franklin Gothic Demi"/>
                        <w:sz w:val="15"/>
                        <w:szCs w:val="15"/>
                      </w:rPr>
                      <w:t xml:space="preserve">Stránka </w:t>
                    </w:r>
                    <w:r>
                      <w:rPr>
                        <w:rFonts w:ascii="Verdana" w:eastAsia="Verdana" w:hAnsi="Verdana" w:cs="Verdana"/>
                        <w:b/>
                        <w:bCs/>
                        <w:sz w:val="13"/>
                        <w:szCs w:val="13"/>
                      </w:rPr>
                      <w:t xml:space="preserve">3 </w:t>
                    </w:r>
                    <w:r>
                      <w:rPr>
                        <w:rFonts w:ascii="Franklin Gothic Demi" w:eastAsia="Franklin Gothic Demi" w:hAnsi="Franklin Gothic Demi" w:cs="Franklin Gothic Demi"/>
                        <w:sz w:val="15"/>
                        <w:szCs w:val="15"/>
                      </w:rPr>
                      <w:t xml:space="preserve">z </w:t>
                    </w:r>
                    <w:r>
                      <w:fldChar w:fldCharType="begin"/>
                    </w:r>
                    <w:r>
                      <w:instrText xml:space="preserve"> PAGE \* MERGEFORMAT </w:instrText>
                    </w:r>
                    <w:r>
                      <w:fldChar w:fldCharType="separate"/>
                    </w:r>
                    <w:r w:rsidR="009F2AB3" w:rsidRPr="009F2AB3">
                      <w:rPr>
                        <w:rFonts w:ascii="Verdana" w:eastAsia="Verdana" w:hAnsi="Verdana" w:cs="Verdana"/>
                        <w:b/>
                        <w:bCs/>
                        <w:noProof/>
                        <w:sz w:val="13"/>
                        <w:szCs w:val="13"/>
                      </w:rPr>
                      <w:t>9</w:t>
                    </w:r>
                    <w:r>
                      <w:rPr>
                        <w:rFonts w:ascii="Verdana" w:eastAsia="Verdana" w:hAnsi="Verdana" w:cs="Verdana"/>
                        <w:b/>
                        <w:bCs/>
                        <w:sz w:val="13"/>
                        <w:szCs w:val="13"/>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60" w:rsidRDefault="00B34BA3">
    <w:pPr>
      <w:spacing w:line="14"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5747385</wp:posOffset>
              </wp:positionH>
              <wp:positionV relativeFrom="page">
                <wp:posOffset>9811385</wp:posOffset>
              </wp:positionV>
              <wp:extent cx="694690" cy="73025"/>
              <wp:effectExtent l="0" t="0" r="0" b="0"/>
              <wp:wrapNone/>
              <wp:docPr id="33" name="Shape 33"/>
              <wp:cNvGraphicFramePr/>
              <a:graphic xmlns:a="http://schemas.openxmlformats.org/drawingml/2006/main">
                <a:graphicData uri="http://schemas.microsoft.com/office/word/2010/wordprocessingShape">
                  <wps:wsp>
                    <wps:cNvSpPr txBox="1"/>
                    <wps:spPr>
                      <a:xfrm>
                        <a:off x="0" y="0"/>
                        <a:ext cx="694690" cy="73025"/>
                      </a:xfrm>
                      <a:prstGeom prst="rect">
                        <a:avLst/>
                      </a:prstGeom>
                      <a:noFill/>
                    </wps:spPr>
                    <wps:txbx>
                      <w:txbxContent>
                        <w:p w:rsidR="00356F60" w:rsidRDefault="00B34BA3">
                          <w:pPr>
                            <w:pStyle w:val="Zhlavnebozpat20"/>
                            <w:shd w:val="clear" w:color="auto" w:fill="auto"/>
                            <w:rPr>
                              <w:sz w:val="13"/>
                              <w:szCs w:val="13"/>
                            </w:rPr>
                          </w:pPr>
                          <w:r>
                            <w:rPr>
                              <w:rFonts w:ascii="Franklin Gothic Demi" w:eastAsia="Franklin Gothic Demi" w:hAnsi="Franklin Gothic Demi" w:cs="Franklin Gothic Demi"/>
                              <w:sz w:val="15"/>
                              <w:szCs w:val="15"/>
                            </w:rPr>
                            <w:t xml:space="preserve">Stránka </w:t>
                          </w:r>
                          <w:r>
                            <w:fldChar w:fldCharType="begin"/>
                          </w:r>
                          <w:r>
                            <w:instrText xml:space="preserve"> PAGE \* MERGEFORMAT </w:instrText>
                          </w:r>
                          <w:r>
                            <w:fldChar w:fldCharType="separate"/>
                          </w:r>
                          <w:r w:rsidR="009F2AB3" w:rsidRPr="009F2AB3">
                            <w:rPr>
                              <w:rFonts w:ascii="Verdana" w:eastAsia="Verdana" w:hAnsi="Verdana" w:cs="Verdana"/>
                              <w:b/>
                              <w:bCs/>
                              <w:noProof/>
                              <w:sz w:val="13"/>
                              <w:szCs w:val="13"/>
                            </w:rPr>
                            <w:t>8</w:t>
                          </w:r>
                          <w:r>
                            <w:rPr>
                              <w:rFonts w:ascii="Verdana" w:eastAsia="Verdana" w:hAnsi="Verdana" w:cs="Verdana"/>
                              <w:b/>
                              <w:bCs/>
                              <w:sz w:val="13"/>
                              <w:szCs w:val="13"/>
                            </w:rPr>
                            <w:fldChar w:fldCharType="end"/>
                          </w:r>
                          <w:r>
                            <w:rPr>
                              <w:rFonts w:ascii="Verdana" w:eastAsia="Verdana" w:hAnsi="Verdana" w:cs="Verdana"/>
                              <w:b/>
                              <w:bCs/>
                              <w:sz w:val="13"/>
                              <w:szCs w:val="13"/>
                            </w:rPr>
                            <w:t xml:space="preserve"> </w:t>
                          </w:r>
                          <w:r>
                            <w:rPr>
                              <w:rFonts w:ascii="Franklin Gothic Demi" w:eastAsia="Franklin Gothic Demi" w:hAnsi="Franklin Gothic Demi" w:cs="Franklin Gothic Demi"/>
                              <w:sz w:val="15"/>
                              <w:szCs w:val="15"/>
                            </w:rPr>
                            <w:t xml:space="preserve">z </w:t>
                          </w:r>
                          <w:r>
                            <w:rPr>
                              <w:rFonts w:ascii="Verdana" w:eastAsia="Verdana" w:hAnsi="Verdana" w:cs="Verdana"/>
                              <w:b/>
                              <w:bCs/>
                              <w:sz w:val="13"/>
                              <w:szCs w:val="13"/>
                            </w:rPr>
                            <w:t>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0" type="#_x0000_t202" style="position:absolute;margin-left:452.55pt;margin-top:772.55pt;width:54.7pt;height:5.7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" filled="f" stroked="f">
              <v:textbox style="mso-fit-shape-to-text:t" inset="0,0,0,0">
                <w:txbxContent>
                  <w:p w:rsidR="00356F60" w:rsidRDefault="00B34BA3">
                    <w:pPr>
                      <w:pStyle w:val="Zhlavnebozpat20"/>
                      <w:shd w:val="clear" w:color="auto" w:fill="auto"/>
                      <w:rPr>
                        <w:sz w:val="13"/>
                        <w:szCs w:val="13"/>
                      </w:rPr>
                    </w:pPr>
                    <w:r>
                      <w:rPr>
                        <w:rFonts w:ascii="Franklin Gothic Demi" w:eastAsia="Franklin Gothic Demi" w:hAnsi="Franklin Gothic Demi" w:cs="Franklin Gothic Demi"/>
                        <w:sz w:val="15"/>
                        <w:szCs w:val="15"/>
                      </w:rPr>
                      <w:t xml:space="preserve">Stránka </w:t>
                    </w:r>
                    <w:r>
                      <w:fldChar w:fldCharType="begin"/>
                    </w:r>
                    <w:r>
                      <w:instrText xml:space="preserve"> PAGE \* MERGEFORMAT </w:instrText>
                    </w:r>
                    <w:r>
                      <w:fldChar w:fldCharType="separate"/>
                    </w:r>
                    <w:r w:rsidR="009F2AB3" w:rsidRPr="009F2AB3">
                      <w:rPr>
                        <w:rFonts w:ascii="Verdana" w:eastAsia="Verdana" w:hAnsi="Verdana" w:cs="Verdana"/>
                        <w:b/>
                        <w:bCs/>
                        <w:noProof/>
                        <w:sz w:val="13"/>
                        <w:szCs w:val="13"/>
                      </w:rPr>
                      <w:t>8</w:t>
                    </w:r>
                    <w:r>
                      <w:rPr>
                        <w:rFonts w:ascii="Verdana" w:eastAsia="Verdana" w:hAnsi="Verdana" w:cs="Verdana"/>
                        <w:b/>
                        <w:bCs/>
                        <w:sz w:val="13"/>
                        <w:szCs w:val="13"/>
                      </w:rPr>
                      <w:fldChar w:fldCharType="end"/>
                    </w:r>
                    <w:r>
                      <w:rPr>
                        <w:rFonts w:ascii="Verdana" w:eastAsia="Verdana" w:hAnsi="Verdana" w:cs="Verdana"/>
                        <w:b/>
                        <w:bCs/>
                        <w:sz w:val="13"/>
                        <w:szCs w:val="13"/>
                      </w:rPr>
                      <w:t xml:space="preserve"> </w:t>
                    </w:r>
                    <w:r>
                      <w:rPr>
                        <w:rFonts w:ascii="Franklin Gothic Demi" w:eastAsia="Franklin Gothic Demi" w:hAnsi="Franklin Gothic Demi" w:cs="Franklin Gothic Demi"/>
                        <w:sz w:val="15"/>
                        <w:szCs w:val="15"/>
                      </w:rPr>
                      <w:t xml:space="preserve">z </w:t>
                    </w:r>
                    <w:r>
                      <w:rPr>
                        <w:rFonts w:ascii="Verdana" w:eastAsia="Verdana" w:hAnsi="Verdana" w:cs="Verdana"/>
                        <w:b/>
                        <w:bCs/>
                        <w:sz w:val="13"/>
                        <w:szCs w:val="13"/>
                      </w:rPr>
                      <w:t>10</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60" w:rsidRDefault="00B34BA3">
    <w:pPr>
      <w:spacing w:line="14"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5747385</wp:posOffset>
              </wp:positionH>
              <wp:positionV relativeFrom="page">
                <wp:posOffset>9811385</wp:posOffset>
              </wp:positionV>
              <wp:extent cx="694690" cy="73025"/>
              <wp:effectExtent l="0" t="0" r="0" b="0"/>
              <wp:wrapNone/>
              <wp:docPr id="31" name="Shape 31"/>
              <wp:cNvGraphicFramePr/>
              <a:graphic xmlns:a="http://schemas.openxmlformats.org/drawingml/2006/main">
                <a:graphicData uri="http://schemas.microsoft.com/office/word/2010/wordprocessingShape">
                  <wps:wsp>
                    <wps:cNvSpPr txBox="1"/>
                    <wps:spPr>
                      <a:xfrm>
                        <a:off x="0" y="0"/>
                        <a:ext cx="694690" cy="73025"/>
                      </a:xfrm>
                      <a:prstGeom prst="rect">
                        <a:avLst/>
                      </a:prstGeom>
                      <a:noFill/>
                    </wps:spPr>
                    <wps:txbx>
                      <w:txbxContent>
                        <w:p w:rsidR="00356F60" w:rsidRDefault="00B34BA3">
                          <w:pPr>
                            <w:pStyle w:val="Zhlavnebozpat20"/>
                            <w:shd w:val="clear" w:color="auto" w:fill="auto"/>
                            <w:rPr>
                              <w:sz w:val="13"/>
                              <w:szCs w:val="13"/>
                            </w:rPr>
                          </w:pPr>
                          <w:r>
                            <w:rPr>
                              <w:rFonts w:ascii="Franklin Gothic Demi" w:eastAsia="Franklin Gothic Demi" w:hAnsi="Franklin Gothic Demi" w:cs="Franklin Gothic Demi"/>
                              <w:sz w:val="15"/>
                              <w:szCs w:val="15"/>
                            </w:rPr>
                            <w:t xml:space="preserve">Stránka </w:t>
                          </w:r>
                          <w:r>
                            <w:fldChar w:fldCharType="begin"/>
                          </w:r>
                          <w:r>
                            <w:instrText xml:space="preserve"> PAGE \* MERGEFORMAT </w:instrText>
                          </w:r>
                          <w:r>
                            <w:fldChar w:fldCharType="separate"/>
                          </w:r>
                          <w:r w:rsidR="009F2AB3" w:rsidRPr="009F2AB3">
                            <w:rPr>
                              <w:rFonts w:ascii="Verdana" w:eastAsia="Verdana" w:hAnsi="Verdana" w:cs="Verdana"/>
                              <w:b/>
                              <w:bCs/>
                              <w:noProof/>
                              <w:sz w:val="13"/>
                              <w:szCs w:val="13"/>
                            </w:rPr>
                            <w:t>9</w:t>
                          </w:r>
                          <w:r>
                            <w:rPr>
                              <w:rFonts w:ascii="Verdana" w:eastAsia="Verdana" w:hAnsi="Verdana" w:cs="Verdana"/>
                              <w:b/>
                              <w:bCs/>
                              <w:sz w:val="13"/>
                              <w:szCs w:val="13"/>
                            </w:rPr>
                            <w:fldChar w:fldCharType="end"/>
                          </w:r>
                          <w:r>
                            <w:rPr>
                              <w:rFonts w:ascii="Verdana" w:eastAsia="Verdana" w:hAnsi="Verdana" w:cs="Verdana"/>
                              <w:b/>
                              <w:bCs/>
                              <w:sz w:val="13"/>
                              <w:szCs w:val="13"/>
                            </w:rPr>
                            <w:t xml:space="preserve"> </w:t>
                          </w:r>
                          <w:r>
                            <w:rPr>
                              <w:rFonts w:ascii="Franklin Gothic Demi" w:eastAsia="Franklin Gothic Demi" w:hAnsi="Franklin Gothic Demi" w:cs="Franklin Gothic Demi"/>
                              <w:sz w:val="15"/>
                              <w:szCs w:val="15"/>
                            </w:rPr>
                            <w:t xml:space="preserve">z </w:t>
                          </w:r>
                          <w:r>
                            <w:rPr>
                              <w:rFonts w:ascii="Verdana" w:eastAsia="Verdana" w:hAnsi="Verdana" w:cs="Verdana"/>
                              <w:b/>
                              <w:bCs/>
                              <w:sz w:val="13"/>
                              <w:szCs w:val="13"/>
                            </w:rPr>
                            <w:t>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41" type="#_x0000_t202" style="position:absolute;margin-left:452.55pt;margin-top:772.55pt;width:54.7pt;height:5.7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" filled="f" stroked="f">
              <v:textbox style="mso-fit-shape-to-text:t" inset="0,0,0,0">
                <w:txbxContent>
                  <w:p w:rsidR="00356F60" w:rsidRDefault="00B34BA3">
                    <w:pPr>
                      <w:pStyle w:val="Zhlavnebozpat20"/>
                      <w:shd w:val="clear" w:color="auto" w:fill="auto"/>
                      <w:rPr>
                        <w:sz w:val="13"/>
                        <w:szCs w:val="13"/>
                      </w:rPr>
                    </w:pPr>
                    <w:r>
                      <w:rPr>
                        <w:rFonts w:ascii="Franklin Gothic Demi" w:eastAsia="Franklin Gothic Demi" w:hAnsi="Franklin Gothic Demi" w:cs="Franklin Gothic Demi"/>
                        <w:sz w:val="15"/>
                        <w:szCs w:val="15"/>
                      </w:rPr>
                      <w:t xml:space="preserve">Stránka </w:t>
                    </w:r>
                    <w:r>
                      <w:fldChar w:fldCharType="begin"/>
                    </w:r>
                    <w:r>
                      <w:instrText xml:space="preserve"> PAGE \* MERGEFORMAT </w:instrText>
                    </w:r>
                    <w:r>
                      <w:fldChar w:fldCharType="separate"/>
                    </w:r>
                    <w:r w:rsidR="009F2AB3" w:rsidRPr="009F2AB3">
                      <w:rPr>
                        <w:rFonts w:ascii="Verdana" w:eastAsia="Verdana" w:hAnsi="Verdana" w:cs="Verdana"/>
                        <w:b/>
                        <w:bCs/>
                        <w:noProof/>
                        <w:sz w:val="13"/>
                        <w:szCs w:val="13"/>
                      </w:rPr>
                      <w:t>9</w:t>
                    </w:r>
                    <w:r>
                      <w:rPr>
                        <w:rFonts w:ascii="Verdana" w:eastAsia="Verdana" w:hAnsi="Verdana" w:cs="Verdana"/>
                        <w:b/>
                        <w:bCs/>
                        <w:sz w:val="13"/>
                        <w:szCs w:val="13"/>
                      </w:rPr>
                      <w:fldChar w:fldCharType="end"/>
                    </w:r>
                    <w:r>
                      <w:rPr>
                        <w:rFonts w:ascii="Verdana" w:eastAsia="Verdana" w:hAnsi="Verdana" w:cs="Verdana"/>
                        <w:b/>
                        <w:bCs/>
                        <w:sz w:val="13"/>
                        <w:szCs w:val="13"/>
                      </w:rPr>
                      <w:t xml:space="preserve"> </w:t>
                    </w:r>
                    <w:r>
                      <w:rPr>
                        <w:rFonts w:ascii="Franklin Gothic Demi" w:eastAsia="Franklin Gothic Demi" w:hAnsi="Franklin Gothic Demi" w:cs="Franklin Gothic Demi"/>
                        <w:sz w:val="15"/>
                        <w:szCs w:val="15"/>
                      </w:rPr>
                      <w:t xml:space="preserve">z </w:t>
                    </w:r>
                    <w:r>
                      <w:rPr>
                        <w:rFonts w:ascii="Verdana" w:eastAsia="Verdana" w:hAnsi="Verdana" w:cs="Verdana"/>
                        <w:b/>
                        <w:bCs/>
                        <w:sz w:val="13"/>
                        <w:szCs w:val="13"/>
                      </w:rPr>
                      <w:t>10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BA3" w:rsidRDefault="00B34BA3"/>
  </w:footnote>
  <w:footnote w:type="continuationSeparator" w:id="0">
    <w:p w:rsidR="00B34BA3" w:rsidRDefault="00B34BA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6D0"/>
    <w:multiLevelType w:val="multilevel"/>
    <w:tmpl w:val="F95242A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D53F44"/>
    <w:multiLevelType w:val="multilevel"/>
    <w:tmpl w:val="B22AABA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A10A77"/>
    <w:multiLevelType w:val="multilevel"/>
    <w:tmpl w:val="3892A1AA"/>
    <w:lvl w:ilvl="0">
      <w:start w:val="1"/>
      <w:numFmt w:val="bullet"/>
      <w:lvlText w:val="&gt;"/>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060D2F"/>
    <w:multiLevelType w:val="multilevel"/>
    <w:tmpl w:val="E71CB67A"/>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561644"/>
    <w:multiLevelType w:val="multilevel"/>
    <w:tmpl w:val="C0A64E06"/>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5B2327"/>
    <w:multiLevelType w:val="multilevel"/>
    <w:tmpl w:val="9760C2F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776F40"/>
    <w:multiLevelType w:val="multilevel"/>
    <w:tmpl w:val="838AA854"/>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A72DDC"/>
    <w:multiLevelType w:val="multilevel"/>
    <w:tmpl w:val="027831BC"/>
    <w:lvl w:ilvl="0">
      <w:start w:val="15"/>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052893"/>
    <w:multiLevelType w:val="multilevel"/>
    <w:tmpl w:val="B518E4A2"/>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C258E7"/>
    <w:multiLevelType w:val="multilevel"/>
    <w:tmpl w:val="CCEC120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5A338A"/>
    <w:multiLevelType w:val="multilevel"/>
    <w:tmpl w:val="DD628DC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4131D0"/>
    <w:multiLevelType w:val="multilevel"/>
    <w:tmpl w:val="56F8EF92"/>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96519C"/>
    <w:multiLevelType w:val="multilevel"/>
    <w:tmpl w:val="08A034A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D23C57"/>
    <w:multiLevelType w:val="multilevel"/>
    <w:tmpl w:val="501A4E4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C06043"/>
    <w:multiLevelType w:val="multilevel"/>
    <w:tmpl w:val="748E0BA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7063B0"/>
    <w:multiLevelType w:val="multilevel"/>
    <w:tmpl w:val="5D32D5A4"/>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297B0E"/>
    <w:multiLevelType w:val="multilevel"/>
    <w:tmpl w:val="32D22A3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882576"/>
    <w:multiLevelType w:val="multilevel"/>
    <w:tmpl w:val="A71453EA"/>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FE27C3"/>
    <w:multiLevelType w:val="multilevel"/>
    <w:tmpl w:val="1F183578"/>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4B69B6"/>
    <w:multiLevelType w:val="multilevel"/>
    <w:tmpl w:val="52F28C3A"/>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587B45"/>
    <w:multiLevelType w:val="multilevel"/>
    <w:tmpl w:val="8C7A94F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4F58E0"/>
    <w:multiLevelType w:val="multilevel"/>
    <w:tmpl w:val="B50E4D3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571AD6"/>
    <w:multiLevelType w:val="multilevel"/>
    <w:tmpl w:val="6CEAC0C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08213B"/>
    <w:multiLevelType w:val="multilevel"/>
    <w:tmpl w:val="3CAA9F4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5B6DE2"/>
    <w:multiLevelType w:val="multilevel"/>
    <w:tmpl w:val="8620F668"/>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B3756B"/>
    <w:multiLevelType w:val="multilevel"/>
    <w:tmpl w:val="90A0E13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F005ED"/>
    <w:multiLevelType w:val="multilevel"/>
    <w:tmpl w:val="07DA950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7C2B9E"/>
    <w:multiLevelType w:val="multilevel"/>
    <w:tmpl w:val="286AE8AE"/>
    <w:lvl w:ilvl="0">
      <w:start w:val="20"/>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E3211A"/>
    <w:multiLevelType w:val="multilevel"/>
    <w:tmpl w:val="29ECBFEE"/>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AE2B0D"/>
    <w:multiLevelType w:val="multilevel"/>
    <w:tmpl w:val="B38A688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823BAE"/>
    <w:multiLevelType w:val="multilevel"/>
    <w:tmpl w:val="9CEC7DA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5C5955"/>
    <w:multiLevelType w:val="multilevel"/>
    <w:tmpl w:val="B4E667C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6"/>
  </w:num>
  <w:num w:numId="4">
    <w:abstractNumId w:val="2"/>
  </w:num>
  <w:num w:numId="5">
    <w:abstractNumId w:val="14"/>
  </w:num>
  <w:num w:numId="6">
    <w:abstractNumId w:val="4"/>
  </w:num>
  <w:num w:numId="7">
    <w:abstractNumId w:val="20"/>
  </w:num>
  <w:num w:numId="8">
    <w:abstractNumId w:val="18"/>
  </w:num>
  <w:num w:numId="9">
    <w:abstractNumId w:val="21"/>
  </w:num>
  <w:num w:numId="10">
    <w:abstractNumId w:val="28"/>
  </w:num>
  <w:num w:numId="11">
    <w:abstractNumId w:val="24"/>
  </w:num>
  <w:num w:numId="12">
    <w:abstractNumId w:val="12"/>
  </w:num>
  <w:num w:numId="13">
    <w:abstractNumId w:val="26"/>
  </w:num>
  <w:num w:numId="14">
    <w:abstractNumId w:val="19"/>
  </w:num>
  <w:num w:numId="15">
    <w:abstractNumId w:val="31"/>
  </w:num>
  <w:num w:numId="16">
    <w:abstractNumId w:val="10"/>
  </w:num>
  <w:num w:numId="17">
    <w:abstractNumId w:val="16"/>
  </w:num>
  <w:num w:numId="18">
    <w:abstractNumId w:val="17"/>
  </w:num>
  <w:num w:numId="19">
    <w:abstractNumId w:val="25"/>
  </w:num>
  <w:num w:numId="20">
    <w:abstractNumId w:val="29"/>
  </w:num>
  <w:num w:numId="21">
    <w:abstractNumId w:val="7"/>
  </w:num>
  <w:num w:numId="22">
    <w:abstractNumId w:val="9"/>
  </w:num>
  <w:num w:numId="23">
    <w:abstractNumId w:val="8"/>
  </w:num>
  <w:num w:numId="24">
    <w:abstractNumId w:val="23"/>
  </w:num>
  <w:num w:numId="25">
    <w:abstractNumId w:val="3"/>
  </w:num>
  <w:num w:numId="26">
    <w:abstractNumId w:val="30"/>
  </w:num>
  <w:num w:numId="27">
    <w:abstractNumId w:val="5"/>
  </w:num>
  <w:num w:numId="28">
    <w:abstractNumId w:val="1"/>
  </w:num>
  <w:num w:numId="29">
    <w:abstractNumId w:val="22"/>
  </w:num>
  <w:num w:numId="30">
    <w:abstractNumId w:val="15"/>
  </w:num>
  <w:num w:numId="31">
    <w:abstractNumId w:val="13"/>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356F60"/>
    <w:rsid w:val="0000487C"/>
    <w:rsid w:val="00356F60"/>
    <w:rsid w:val="00425061"/>
    <w:rsid w:val="009F2AB3"/>
    <w:rsid w:val="00B34BA3"/>
    <w:rsid w:val="00B4092C"/>
    <w:rsid w:val="00D622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Verdana" w:eastAsia="Verdana" w:hAnsi="Verdana" w:cs="Verdana"/>
      <w:b w:val="0"/>
      <w:bCs w:val="0"/>
      <w:i w:val="0"/>
      <w:iCs w:val="0"/>
      <w:smallCaps w:val="0"/>
      <w:strike w:val="0"/>
      <w:sz w:val="17"/>
      <w:szCs w:val="17"/>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34"/>
      <w:szCs w:val="34"/>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7"/>
      <w:szCs w:val="17"/>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22"/>
      <w:szCs w:val="22"/>
      <w:u w:val="none"/>
    </w:rPr>
  </w:style>
  <w:style w:type="character" w:customStyle="1" w:styleId="Nadpis5">
    <w:name w:val="Nadpis #5_"/>
    <w:basedOn w:val="Standardnpsmoodstavce"/>
    <w:link w:val="Nadpis50"/>
    <w:rPr>
      <w:rFonts w:ascii="Verdana" w:eastAsia="Verdana" w:hAnsi="Verdana" w:cs="Verdana"/>
      <w:b/>
      <w:bCs/>
      <w:i w:val="0"/>
      <w:iCs w:val="0"/>
      <w:smallCaps w:val="0"/>
      <w:strike w:val="0"/>
      <w:sz w:val="17"/>
      <w:szCs w:val="17"/>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38"/>
      <w:szCs w:val="38"/>
      <w:u w:val="none"/>
    </w:rPr>
  </w:style>
  <w:style w:type="character" w:customStyle="1" w:styleId="Titulektabulky">
    <w:name w:val="Titulek tabulky_"/>
    <w:basedOn w:val="Standardnpsmoodstavce"/>
    <w:link w:val="Titulektabulky0"/>
    <w:rPr>
      <w:rFonts w:ascii="Verdana" w:eastAsia="Verdana" w:hAnsi="Verdana" w:cs="Verdana"/>
      <w:b w:val="0"/>
      <w:bCs w:val="0"/>
      <w:i/>
      <w:iCs/>
      <w:smallCaps w:val="0"/>
      <w:strike w:val="0"/>
      <w:sz w:val="18"/>
      <w:szCs w:val="18"/>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38"/>
      <w:szCs w:val="38"/>
      <w:u w:val="none"/>
    </w:rPr>
  </w:style>
  <w:style w:type="paragraph" w:customStyle="1" w:styleId="Jin0">
    <w:name w:val="Jiné"/>
    <w:basedOn w:val="Normln"/>
    <w:link w:val="Jin"/>
    <w:pPr>
      <w:shd w:val="clear" w:color="auto" w:fill="FFFFFF"/>
      <w:spacing w:after="100"/>
      <w:jc w:val="both"/>
    </w:pPr>
    <w:rPr>
      <w:rFonts w:ascii="Verdana" w:eastAsia="Verdana" w:hAnsi="Verdana" w:cs="Verdana"/>
      <w:sz w:val="17"/>
      <w:szCs w:val="17"/>
    </w:rPr>
  </w:style>
  <w:style w:type="paragraph" w:customStyle="1" w:styleId="Nadpis30">
    <w:name w:val="Nadpis #3"/>
    <w:basedOn w:val="Normln"/>
    <w:link w:val="Nadpis3"/>
    <w:pPr>
      <w:shd w:val="clear" w:color="auto" w:fill="FFFFFF"/>
      <w:spacing w:line="257" w:lineRule="auto"/>
      <w:ind w:left="1070" w:hanging="750"/>
      <w:outlineLvl w:val="2"/>
    </w:pPr>
    <w:rPr>
      <w:rFonts w:ascii="Calibri" w:eastAsia="Calibri" w:hAnsi="Calibri" w:cs="Calibri"/>
      <w:b/>
      <w:bCs/>
      <w:sz w:val="34"/>
      <w:szCs w:val="34"/>
    </w:rPr>
  </w:style>
  <w:style w:type="paragraph" w:customStyle="1" w:styleId="Zkladntext1">
    <w:name w:val="Základní text1"/>
    <w:basedOn w:val="Normln"/>
    <w:link w:val="Zkladntext"/>
    <w:pPr>
      <w:shd w:val="clear" w:color="auto" w:fill="FFFFFF"/>
      <w:spacing w:after="100"/>
      <w:jc w:val="both"/>
    </w:pPr>
    <w:rPr>
      <w:rFonts w:ascii="Verdana" w:eastAsia="Verdana" w:hAnsi="Verdana" w:cs="Verdana"/>
      <w:sz w:val="17"/>
      <w:szCs w:val="17"/>
    </w:rPr>
  </w:style>
  <w:style w:type="paragraph" w:customStyle="1" w:styleId="Nadpis40">
    <w:name w:val="Nadpis #4"/>
    <w:basedOn w:val="Normln"/>
    <w:link w:val="Nadpis4"/>
    <w:pPr>
      <w:shd w:val="clear" w:color="auto" w:fill="FFFFFF"/>
      <w:spacing w:after="30"/>
      <w:ind w:left="1680"/>
      <w:jc w:val="both"/>
      <w:outlineLvl w:val="3"/>
    </w:pPr>
    <w:rPr>
      <w:rFonts w:ascii="Verdana" w:eastAsia="Verdana" w:hAnsi="Verdana" w:cs="Verdana"/>
      <w:b/>
      <w:bCs/>
      <w:sz w:val="22"/>
      <w:szCs w:val="22"/>
    </w:rPr>
  </w:style>
  <w:style w:type="paragraph" w:customStyle="1" w:styleId="Nadpis50">
    <w:name w:val="Nadpis #5"/>
    <w:basedOn w:val="Normln"/>
    <w:link w:val="Nadpis5"/>
    <w:pPr>
      <w:shd w:val="clear" w:color="auto" w:fill="FFFFFF"/>
      <w:spacing w:after="200"/>
      <w:ind w:left="70"/>
      <w:jc w:val="both"/>
      <w:outlineLvl w:val="4"/>
    </w:pPr>
    <w:rPr>
      <w:rFonts w:ascii="Verdana" w:eastAsia="Verdana" w:hAnsi="Verdana" w:cs="Verdana"/>
      <w:b/>
      <w:bCs/>
      <w:sz w:val="17"/>
      <w:szCs w:val="17"/>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ind w:left="600"/>
      <w:outlineLvl w:val="1"/>
    </w:pPr>
    <w:rPr>
      <w:rFonts w:ascii="Arial" w:eastAsia="Arial" w:hAnsi="Arial" w:cs="Arial"/>
      <w:sz w:val="38"/>
      <w:szCs w:val="38"/>
    </w:rPr>
  </w:style>
  <w:style w:type="paragraph" w:customStyle="1" w:styleId="Titulektabulky0">
    <w:name w:val="Titulek tabulky"/>
    <w:basedOn w:val="Normln"/>
    <w:link w:val="Titulektabulky"/>
    <w:pPr>
      <w:shd w:val="clear" w:color="auto" w:fill="FFFFFF"/>
    </w:pPr>
    <w:rPr>
      <w:rFonts w:ascii="Verdana" w:eastAsia="Verdana" w:hAnsi="Verdana" w:cs="Verdana"/>
      <w:i/>
      <w:iCs/>
      <w:sz w:val="18"/>
      <w:szCs w:val="18"/>
    </w:rPr>
  </w:style>
  <w:style w:type="paragraph" w:customStyle="1" w:styleId="Nadpis10">
    <w:name w:val="Nadpis #1"/>
    <w:basedOn w:val="Normln"/>
    <w:link w:val="Nadpis1"/>
    <w:pPr>
      <w:shd w:val="clear" w:color="auto" w:fill="FFFFFF"/>
      <w:outlineLvl w:val="0"/>
    </w:pPr>
    <w:rPr>
      <w:rFonts w:ascii="Verdana" w:eastAsia="Verdana" w:hAnsi="Verdana" w:cs="Verdana"/>
      <w:b/>
      <w:bCs/>
      <w:sz w:val="38"/>
      <w:szCs w:val="3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Verdana" w:eastAsia="Verdana" w:hAnsi="Verdana" w:cs="Verdana"/>
      <w:b w:val="0"/>
      <w:bCs w:val="0"/>
      <w:i w:val="0"/>
      <w:iCs w:val="0"/>
      <w:smallCaps w:val="0"/>
      <w:strike w:val="0"/>
      <w:sz w:val="17"/>
      <w:szCs w:val="17"/>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34"/>
      <w:szCs w:val="34"/>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7"/>
      <w:szCs w:val="17"/>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22"/>
      <w:szCs w:val="22"/>
      <w:u w:val="none"/>
    </w:rPr>
  </w:style>
  <w:style w:type="character" w:customStyle="1" w:styleId="Nadpis5">
    <w:name w:val="Nadpis #5_"/>
    <w:basedOn w:val="Standardnpsmoodstavce"/>
    <w:link w:val="Nadpis50"/>
    <w:rPr>
      <w:rFonts w:ascii="Verdana" w:eastAsia="Verdana" w:hAnsi="Verdana" w:cs="Verdana"/>
      <w:b/>
      <w:bCs/>
      <w:i w:val="0"/>
      <w:iCs w:val="0"/>
      <w:smallCaps w:val="0"/>
      <w:strike w:val="0"/>
      <w:sz w:val="17"/>
      <w:szCs w:val="17"/>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38"/>
      <w:szCs w:val="38"/>
      <w:u w:val="none"/>
    </w:rPr>
  </w:style>
  <w:style w:type="character" w:customStyle="1" w:styleId="Titulektabulky">
    <w:name w:val="Titulek tabulky_"/>
    <w:basedOn w:val="Standardnpsmoodstavce"/>
    <w:link w:val="Titulektabulky0"/>
    <w:rPr>
      <w:rFonts w:ascii="Verdana" w:eastAsia="Verdana" w:hAnsi="Verdana" w:cs="Verdana"/>
      <w:b w:val="0"/>
      <w:bCs w:val="0"/>
      <w:i/>
      <w:iCs/>
      <w:smallCaps w:val="0"/>
      <w:strike w:val="0"/>
      <w:sz w:val="18"/>
      <w:szCs w:val="18"/>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38"/>
      <w:szCs w:val="38"/>
      <w:u w:val="none"/>
    </w:rPr>
  </w:style>
  <w:style w:type="paragraph" w:customStyle="1" w:styleId="Jin0">
    <w:name w:val="Jiné"/>
    <w:basedOn w:val="Normln"/>
    <w:link w:val="Jin"/>
    <w:pPr>
      <w:shd w:val="clear" w:color="auto" w:fill="FFFFFF"/>
      <w:spacing w:after="100"/>
      <w:jc w:val="both"/>
    </w:pPr>
    <w:rPr>
      <w:rFonts w:ascii="Verdana" w:eastAsia="Verdana" w:hAnsi="Verdana" w:cs="Verdana"/>
      <w:sz w:val="17"/>
      <w:szCs w:val="17"/>
    </w:rPr>
  </w:style>
  <w:style w:type="paragraph" w:customStyle="1" w:styleId="Nadpis30">
    <w:name w:val="Nadpis #3"/>
    <w:basedOn w:val="Normln"/>
    <w:link w:val="Nadpis3"/>
    <w:pPr>
      <w:shd w:val="clear" w:color="auto" w:fill="FFFFFF"/>
      <w:spacing w:line="257" w:lineRule="auto"/>
      <w:ind w:left="1070" w:hanging="750"/>
      <w:outlineLvl w:val="2"/>
    </w:pPr>
    <w:rPr>
      <w:rFonts w:ascii="Calibri" w:eastAsia="Calibri" w:hAnsi="Calibri" w:cs="Calibri"/>
      <w:b/>
      <w:bCs/>
      <w:sz w:val="34"/>
      <w:szCs w:val="34"/>
    </w:rPr>
  </w:style>
  <w:style w:type="paragraph" w:customStyle="1" w:styleId="Zkladntext1">
    <w:name w:val="Základní text1"/>
    <w:basedOn w:val="Normln"/>
    <w:link w:val="Zkladntext"/>
    <w:pPr>
      <w:shd w:val="clear" w:color="auto" w:fill="FFFFFF"/>
      <w:spacing w:after="100"/>
      <w:jc w:val="both"/>
    </w:pPr>
    <w:rPr>
      <w:rFonts w:ascii="Verdana" w:eastAsia="Verdana" w:hAnsi="Verdana" w:cs="Verdana"/>
      <w:sz w:val="17"/>
      <w:szCs w:val="17"/>
    </w:rPr>
  </w:style>
  <w:style w:type="paragraph" w:customStyle="1" w:styleId="Nadpis40">
    <w:name w:val="Nadpis #4"/>
    <w:basedOn w:val="Normln"/>
    <w:link w:val="Nadpis4"/>
    <w:pPr>
      <w:shd w:val="clear" w:color="auto" w:fill="FFFFFF"/>
      <w:spacing w:after="30"/>
      <w:ind w:left="1680"/>
      <w:jc w:val="both"/>
      <w:outlineLvl w:val="3"/>
    </w:pPr>
    <w:rPr>
      <w:rFonts w:ascii="Verdana" w:eastAsia="Verdana" w:hAnsi="Verdana" w:cs="Verdana"/>
      <w:b/>
      <w:bCs/>
      <w:sz w:val="22"/>
      <w:szCs w:val="22"/>
    </w:rPr>
  </w:style>
  <w:style w:type="paragraph" w:customStyle="1" w:styleId="Nadpis50">
    <w:name w:val="Nadpis #5"/>
    <w:basedOn w:val="Normln"/>
    <w:link w:val="Nadpis5"/>
    <w:pPr>
      <w:shd w:val="clear" w:color="auto" w:fill="FFFFFF"/>
      <w:spacing w:after="200"/>
      <w:ind w:left="70"/>
      <w:jc w:val="both"/>
      <w:outlineLvl w:val="4"/>
    </w:pPr>
    <w:rPr>
      <w:rFonts w:ascii="Verdana" w:eastAsia="Verdana" w:hAnsi="Verdana" w:cs="Verdana"/>
      <w:b/>
      <w:bCs/>
      <w:sz w:val="17"/>
      <w:szCs w:val="17"/>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ind w:left="600"/>
      <w:outlineLvl w:val="1"/>
    </w:pPr>
    <w:rPr>
      <w:rFonts w:ascii="Arial" w:eastAsia="Arial" w:hAnsi="Arial" w:cs="Arial"/>
      <w:sz w:val="38"/>
      <w:szCs w:val="38"/>
    </w:rPr>
  </w:style>
  <w:style w:type="paragraph" w:customStyle="1" w:styleId="Titulektabulky0">
    <w:name w:val="Titulek tabulky"/>
    <w:basedOn w:val="Normln"/>
    <w:link w:val="Titulektabulky"/>
    <w:pPr>
      <w:shd w:val="clear" w:color="auto" w:fill="FFFFFF"/>
    </w:pPr>
    <w:rPr>
      <w:rFonts w:ascii="Verdana" w:eastAsia="Verdana" w:hAnsi="Verdana" w:cs="Verdana"/>
      <w:i/>
      <w:iCs/>
      <w:sz w:val="18"/>
      <w:szCs w:val="18"/>
    </w:rPr>
  </w:style>
  <w:style w:type="paragraph" w:customStyle="1" w:styleId="Nadpis10">
    <w:name w:val="Nadpis #1"/>
    <w:basedOn w:val="Normln"/>
    <w:link w:val="Nadpis1"/>
    <w:pPr>
      <w:shd w:val="clear" w:color="auto" w:fill="FFFFFF"/>
      <w:outlineLvl w:val="0"/>
    </w:pPr>
    <w:rPr>
      <w:rFonts w:ascii="Verdana" w:eastAsia="Verdana" w:hAnsi="Verdana" w:cs="Verdana"/>
      <w:b/>
      <w:bCs/>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zakazkv.eaari.cz/Drofile_display_1067.html" TargetMode="External"/><Relationship Id="rId7" Type="http://schemas.openxmlformats.org/officeDocument/2006/relationships/endnotes" Target="endnotes.xml"/><Relationship Id="rId12" Type="http://schemas.openxmlformats.org/officeDocument/2006/relationships/hyperlink" Target="mailto:cropscience@vurv.cz" TargetMode="Externa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yperlink" Target="https://zakazkv.eaqri.cz/profile_display_1067.html" TargetMode="External"/><Relationship Id="rId20" Type="http://schemas.openxmlformats.org/officeDocument/2006/relationships/hyperlink" Target="https://zakazkv.eaqri.cz/profile_display_1067.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mailto:cropscience@vurv.cz" TargetMode="Externa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hyperlink" Target="https://zakazkv.eaqri.cz/profile_display_1067.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https://ezak.cz" TargetMode="External"/><Relationship Id="rId27"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5968</Words>
  <Characters>35218</Characters>
  <Application>Microsoft Office Word</Application>
  <DocSecurity>0</DocSecurity>
  <Lines>293</Lines>
  <Paragraphs>82</Paragraphs>
  <ScaleCrop>false</ScaleCrop>
  <Company/>
  <LinksUpToDate>false</LinksUpToDate>
  <CharactersWithSpaces>41104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6</cp:revision>
  <dcterms:created xsi:type="dcterms:W3CDTF">2020-07-20T13:04:00Z</dcterms:created>
  <dcterms:modified xsi:type="dcterms:W3CDTF">2020-07-20T13:12:00Z</dcterms:modified>
</cp:coreProperties>
</file>