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D8" w:rsidRDefault="00BD42D8" w:rsidP="00BD42D8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>
        <w:rPr>
          <w:highlight w:val="black"/>
          <w:lang w:eastAsia="cs-CZ"/>
        </w:rPr>
        <w:t>XXXXXXXXXXXXXXXXXXX</w:t>
      </w:r>
      <w:r>
        <w:rPr>
          <w:lang w:eastAsia="cs-CZ"/>
        </w:rPr>
        <w:t xml:space="preserve"> &lt;</w:t>
      </w:r>
      <w:r>
        <w:rPr>
          <w:highlight w:val="black"/>
          <w:lang w:eastAsia="cs-CZ"/>
        </w:rPr>
        <w:t>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Monday, July 20, 2020 9:44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r>
        <w:rPr>
          <w:highlight w:val="black"/>
          <w:lang w:eastAsia="cs-CZ"/>
        </w:rPr>
        <w:t>XXXXXXXXXXXXXXXXXXXXXX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</w:t>
      </w:r>
      <w:r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r>
        <w:rPr>
          <w:highlight w:val="black"/>
          <w:lang w:eastAsia="cs-CZ"/>
        </w:rPr>
        <w:t>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Nejvyšší soud - objednávka číslo 283 (výměna ohřívače vody, varianta č.1)</w:t>
      </w:r>
    </w:p>
    <w:p w:rsidR="00BD42D8" w:rsidRDefault="00BD42D8" w:rsidP="00BD42D8"/>
    <w:p w:rsidR="00BD42D8" w:rsidRDefault="00BD42D8" w:rsidP="00BD42D8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 xml:space="preserve">Dobrý den, </w:t>
      </w:r>
    </w:p>
    <w:p w:rsidR="00BD42D8" w:rsidRDefault="00BD42D8" w:rsidP="00BD42D8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 xml:space="preserve">potvrzuji přijetí objednávky č. 283 – výměna ohřívače vody, varianta č. 1. </w:t>
      </w:r>
    </w:p>
    <w:p w:rsidR="00BD42D8" w:rsidRDefault="00BD42D8" w:rsidP="00BD42D8">
      <w:pPr>
        <w:rPr>
          <w:rFonts w:ascii="Arial" w:hAnsi="Arial" w:cs="Arial"/>
          <w:color w:val="1F497D"/>
        </w:rPr>
      </w:pPr>
    </w:p>
    <w:p w:rsidR="00BD42D8" w:rsidRDefault="00BD42D8" w:rsidP="00BD42D8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S pozdravem</w:t>
      </w:r>
    </w:p>
    <w:p w:rsidR="00BD42D8" w:rsidRDefault="00BD42D8" w:rsidP="00BD42D8">
      <w:pPr>
        <w:rPr>
          <w:rFonts w:ascii="Tahoma" w:hAnsi="Tahoma" w:cs="Tahoma"/>
          <w:color w:val="1F497D"/>
          <w:sz w:val="20"/>
          <w:szCs w:val="20"/>
          <w:lang w:eastAsia="cs-CZ"/>
        </w:rPr>
      </w:pPr>
    </w:p>
    <w:p w:rsidR="00BD42D8" w:rsidRDefault="00BD42D8" w:rsidP="00BD42D8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highlight w:val="black"/>
          <w:lang w:eastAsia="cs-CZ"/>
        </w:rPr>
        <w:t>XXXXXXXXXXXXXXXXXX</w:t>
      </w:r>
      <w:r>
        <w:rPr>
          <w:rFonts w:ascii="Tahoma" w:hAnsi="Tahoma" w:cs="Tahoma"/>
          <w:color w:val="1F497D"/>
          <w:sz w:val="20"/>
          <w:szCs w:val="20"/>
          <w:lang w:eastAsia="cs-CZ"/>
        </w:rPr>
        <w:t xml:space="preserve"> </w:t>
      </w:r>
    </w:p>
    <w:p w:rsidR="00BD42D8" w:rsidRDefault="00BD42D8" w:rsidP="00BD42D8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 xml:space="preserve">Technik – přípravář výroby </w:t>
      </w:r>
    </w:p>
    <w:p w:rsidR="00BD42D8" w:rsidRDefault="00BD42D8" w:rsidP="00BD42D8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 xml:space="preserve">e-mail: </w:t>
      </w:r>
      <w:r>
        <w:rPr>
          <w:rFonts w:ascii="Tahoma" w:hAnsi="Tahoma" w:cs="Tahoma"/>
          <w:sz w:val="20"/>
          <w:szCs w:val="20"/>
          <w:highlight w:val="black"/>
          <w:lang w:eastAsia="cs-CZ"/>
        </w:rPr>
        <w:t>XXXXXXXXXXXXXXXX</w:t>
      </w:r>
      <w:r>
        <w:rPr>
          <w:rFonts w:ascii="Tahoma" w:hAnsi="Tahoma" w:cs="Tahoma"/>
          <w:color w:val="1F497D"/>
          <w:sz w:val="20"/>
          <w:szCs w:val="20"/>
          <w:lang w:eastAsia="cs-CZ"/>
        </w:rPr>
        <w:t xml:space="preserve"> </w:t>
      </w:r>
    </w:p>
    <w:p w:rsidR="00BD42D8" w:rsidRDefault="00BD42D8" w:rsidP="00BD42D8">
      <w:pPr>
        <w:rPr>
          <w:rFonts w:ascii="Tahoma" w:hAnsi="Tahoma" w:cs="Tahoma"/>
          <w:color w:val="1F497D"/>
          <w:sz w:val="18"/>
          <w:szCs w:val="18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 xml:space="preserve">Tel.: </w:t>
      </w:r>
      <w:r>
        <w:rPr>
          <w:rFonts w:ascii="Tahoma" w:hAnsi="Tahoma" w:cs="Tahoma"/>
          <w:sz w:val="20"/>
          <w:szCs w:val="20"/>
          <w:highlight w:val="black"/>
          <w:lang w:eastAsia="cs-CZ"/>
        </w:rPr>
        <w:t>XXXXXXXXXXX</w:t>
      </w:r>
      <w:r>
        <w:rPr>
          <w:rFonts w:ascii="Tahoma" w:hAnsi="Tahoma" w:cs="Tahoma"/>
          <w:color w:val="1F497D"/>
          <w:sz w:val="20"/>
          <w:szCs w:val="20"/>
          <w:lang w:eastAsia="cs-CZ"/>
        </w:rPr>
        <w:t xml:space="preserve">, </w:t>
      </w:r>
      <w:r>
        <w:rPr>
          <w:rFonts w:ascii="Tahoma" w:hAnsi="Tahoma" w:cs="Tahoma"/>
          <w:sz w:val="20"/>
          <w:szCs w:val="20"/>
          <w:highlight w:val="black"/>
          <w:lang w:eastAsia="cs-CZ"/>
        </w:rPr>
        <w:t>XXXXXXXXXXX</w:t>
      </w:r>
      <w:r>
        <w:rPr>
          <w:rFonts w:ascii="Arial" w:hAnsi="Arial" w:cs="Arial"/>
          <w:color w:val="1F497D"/>
          <w:lang w:eastAsia="cs-CZ"/>
        </w:rPr>
        <w:br/>
      </w:r>
      <w:r>
        <w:rPr>
          <w:rFonts w:ascii="Arial" w:hAnsi="Arial" w:cs="Arial"/>
          <w:noProof/>
          <w:color w:val="1F497D"/>
          <w:lang w:eastAsia="cs-CZ"/>
        </w:rPr>
        <w:drawing>
          <wp:inline distT="0" distB="0" distL="0" distR="0">
            <wp:extent cx="2038350" cy="609600"/>
            <wp:effectExtent l="0" t="0" r="0" b="0"/>
            <wp:docPr id="1" name="Obrázek 1" descr="cid:image001.gif@01C9F0E3.39A53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9F0E3.39A532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lang w:eastAsia="cs-CZ"/>
        </w:rPr>
        <w:br/>
      </w:r>
      <w:r>
        <w:rPr>
          <w:rFonts w:ascii="Tahoma" w:hAnsi="Tahoma" w:cs="Tahoma"/>
          <w:b/>
          <w:bCs/>
          <w:color w:val="1F497D"/>
          <w:sz w:val="18"/>
          <w:szCs w:val="18"/>
          <w:lang w:eastAsia="cs-CZ"/>
        </w:rPr>
        <w:t>Teplárny Brno, a.s.</w:t>
      </w:r>
      <w:r>
        <w:rPr>
          <w:rFonts w:ascii="Tahoma" w:hAnsi="Tahoma" w:cs="Tahoma"/>
          <w:color w:val="1F497D"/>
          <w:sz w:val="18"/>
          <w:szCs w:val="18"/>
          <w:lang w:eastAsia="cs-CZ"/>
        </w:rPr>
        <w:br/>
        <w:t>Okružní 25, 638 00 Brno</w:t>
      </w:r>
      <w:r>
        <w:rPr>
          <w:rFonts w:ascii="Tahoma" w:hAnsi="Tahoma" w:cs="Tahoma"/>
          <w:color w:val="1F497D"/>
          <w:sz w:val="18"/>
          <w:szCs w:val="18"/>
          <w:lang w:eastAsia="cs-CZ"/>
        </w:rPr>
        <w:br/>
        <w:t xml:space="preserve">tel.: </w:t>
      </w:r>
      <w:r>
        <w:rPr>
          <w:rFonts w:ascii="Tahoma" w:hAnsi="Tahoma" w:cs="Tahoma"/>
          <w:sz w:val="18"/>
          <w:szCs w:val="18"/>
          <w:highlight w:val="black"/>
          <w:lang w:eastAsia="cs-CZ"/>
        </w:rPr>
        <w:t>XXXXXXXXXXX</w:t>
      </w:r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, fax: </w:t>
      </w:r>
      <w:r>
        <w:rPr>
          <w:rFonts w:ascii="Tahoma" w:hAnsi="Tahoma" w:cs="Tahoma"/>
          <w:sz w:val="18"/>
          <w:szCs w:val="18"/>
          <w:highlight w:val="black"/>
          <w:lang w:eastAsia="cs-CZ"/>
        </w:rPr>
        <w:t>XXXXXXXXXXX</w:t>
      </w:r>
    </w:p>
    <w:p w:rsidR="00BD42D8" w:rsidRDefault="00BD42D8" w:rsidP="00BD42D8">
      <w:pPr>
        <w:rPr>
          <w:rFonts w:ascii="Tahoma" w:hAnsi="Tahoma" w:cs="Tahoma"/>
          <w:color w:val="1F497D"/>
          <w:sz w:val="18"/>
          <w:szCs w:val="18"/>
          <w:lang w:eastAsia="cs-CZ"/>
        </w:rPr>
      </w:pPr>
      <w:r>
        <w:rPr>
          <w:rFonts w:ascii="Tahoma" w:hAnsi="Tahoma" w:cs="Tahoma"/>
          <w:color w:val="1F497D"/>
          <w:sz w:val="18"/>
          <w:szCs w:val="18"/>
          <w:lang w:eastAsia="cs-CZ"/>
        </w:rPr>
        <w:t>Provoz Špitálka, Špitálka 6, Brno</w:t>
      </w:r>
    </w:p>
    <w:p w:rsidR="00BD42D8" w:rsidRDefault="00BD42D8" w:rsidP="00BD42D8">
      <w:pPr>
        <w:rPr>
          <w:rFonts w:ascii="Tahoma" w:hAnsi="Tahoma" w:cs="Tahoma"/>
          <w:color w:val="1F497D"/>
          <w:sz w:val="18"/>
          <w:szCs w:val="18"/>
          <w:lang w:eastAsia="cs-CZ"/>
        </w:rPr>
      </w:pPr>
    </w:p>
    <w:p w:rsidR="00BD42D8" w:rsidRDefault="00BD42D8" w:rsidP="00BD42D8">
      <w:pPr>
        <w:rPr>
          <w:rFonts w:ascii="Tahoma" w:hAnsi="Tahoma" w:cs="Tahoma"/>
          <w:color w:val="1F497D"/>
          <w:sz w:val="18"/>
          <w:szCs w:val="18"/>
          <w:lang w:eastAsia="cs-CZ"/>
        </w:rPr>
      </w:pPr>
      <w:r>
        <w:rPr>
          <w:rFonts w:ascii="Tahoma" w:hAnsi="Tahoma" w:cs="Tahoma"/>
          <w:color w:val="1F497D"/>
          <w:sz w:val="18"/>
          <w:szCs w:val="18"/>
          <w:lang w:eastAsia="cs-CZ"/>
        </w:rPr>
        <w:t>IČ: 46347534, DIČ: CZ46347534</w:t>
      </w:r>
    </w:p>
    <w:p w:rsidR="00BD42D8" w:rsidRDefault="00BD42D8" w:rsidP="00BD42D8">
      <w:pPr>
        <w:rPr>
          <w:rFonts w:ascii="Tahoma" w:hAnsi="Tahoma" w:cs="Tahoma"/>
          <w:color w:val="1F497D"/>
          <w:sz w:val="18"/>
          <w:szCs w:val="18"/>
          <w:lang w:eastAsia="cs-CZ"/>
        </w:rPr>
      </w:pPr>
      <w:r>
        <w:rPr>
          <w:rFonts w:ascii="Tahoma" w:hAnsi="Tahoma" w:cs="Tahoma"/>
          <w:color w:val="1F497D"/>
          <w:sz w:val="18"/>
          <w:szCs w:val="18"/>
          <w:lang w:eastAsia="cs-CZ"/>
        </w:rPr>
        <w:t>Společnost je zapsána v Obchodním rejstříku vedeném Krajským soudem v Brně - oddíl B., vložka 786.</w:t>
      </w:r>
    </w:p>
    <w:p w:rsidR="00BD42D8" w:rsidRDefault="00BD42D8" w:rsidP="00BD42D8">
      <w:pPr>
        <w:rPr>
          <w:rFonts w:ascii="Tahoma" w:hAnsi="Tahoma" w:cs="Tahoma"/>
          <w:color w:val="1F497D"/>
          <w:sz w:val="18"/>
          <w:szCs w:val="18"/>
          <w:lang w:eastAsia="cs-CZ"/>
        </w:rPr>
      </w:pPr>
    </w:p>
    <w:p w:rsidR="00BD42D8" w:rsidRDefault="00BD42D8" w:rsidP="00BD42D8">
      <w:pPr>
        <w:rPr>
          <w:rFonts w:ascii="Tahoma" w:hAnsi="Tahoma" w:cs="Tahoma"/>
          <w:color w:val="1F497D"/>
          <w:sz w:val="18"/>
          <w:szCs w:val="18"/>
          <w:u w:val="single"/>
          <w:lang w:eastAsia="cs-CZ"/>
        </w:rPr>
      </w:pPr>
      <w:hyperlink r:id="rId8" w:history="1">
        <w:r>
          <w:rPr>
            <w:rStyle w:val="Hypertextovodkaz"/>
            <w:rFonts w:ascii="Tahoma" w:hAnsi="Tahoma" w:cs="Tahoma"/>
            <w:sz w:val="18"/>
            <w:szCs w:val="18"/>
            <w:lang w:eastAsia="cs-CZ"/>
          </w:rPr>
          <w:t>www.teplarny.cz</w:t>
        </w:r>
      </w:hyperlink>
    </w:p>
    <w:p w:rsidR="00EC162B" w:rsidRDefault="00EC162B">
      <w:bookmarkStart w:id="0" w:name="_GoBack"/>
      <w:bookmarkEnd w:id="0"/>
    </w:p>
    <w:sectPr w:rsidR="00EC1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9D" w:rsidRDefault="00FD029D" w:rsidP="00FD029D">
      <w:r>
        <w:separator/>
      </w:r>
    </w:p>
  </w:endnote>
  <w:endnote w:type="continuationSeparator" w:id="0">
    <w:p w:rsidR="00FD029D" w:rsidRDefault="00FD029D" w:rsidP="00FD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9D" w:rsidRDefault="00FD02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9D" w:rsidRDefault="00FD02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9D" w:rsidRDefault="00FD02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9D" w:rsidRDefault="00FD029D" w:rsidP="00FD029D">
      <w:r>
        <w:separator/>
      </w:r>
    </w:p>
  </w:footnote>
  <w:footnote w:type="continuationSeparator" w:id="0">
    <w:p w:rsidR="00FD029D" w:rsidRDefault="00FD029D" w:rsidP="00FD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9D" w:rsidRDefault="00FD02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9D" w:rsidRDefault="00FD02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9D" w:rsidRDefault="00FD02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D8"/>
    <w:rsid w:val="00BD42D8"/>
    <w:rsid w:val="00EC162B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2D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42D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FD02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29D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D02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29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arny.cz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image002.gif@01D65E7A.58BE83F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2020-07-20T11:42:00Z</dcterms:created>
  <dcterms:modified xsi:type="dcterms:W3CDTF">2020-07-20T11:42:00Z</dcterms:modified>
</cp:coreProperties>
</file>