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FE4" w:rsidRDefault="00E938DC">
      <w:pPr>
        <w:spacing w:after="787"/>
        <w:ind w:left="5"/>
      </w:pPr>
      <w:r>
        <w:t>Příloha ke smlouvě o ubytování</w:t>
      </w:r>
    </w:p>
    <w:p w:rsidR="008E5FE4" w:rsidRDefault="00E938DC">
      <w:pPr>
        <w:spacing w:after="782" w:line="259" w:lineRule="auto"/>
        <w:ind w:left="206" w:firstLine="0"/>
        <w:jc w:val="center"/>
      </w:pPr>
      <w:r>
        <w:rPr>
          <w:sz w:val="22"/>
        </w:rPr>
        <w:t>Zajištění přepravy dětí na adaptační pobyt</w:t>
      </w:r>
    </w:p>
    <w:p w:rsidR="008E5FE4" w:rsidRDefault="00E938DC">
      <w:pPr>
        <w:spacing w:after="443"/>
        <w:ind w:left="5"/>
      </w:pPr>
      <w:r>
        <w:t>Poskytovatel dále obstará autobusovou dopravu z adresy Prahy 4, Ohradní 55 do místa pobytu a zpět. Platba za dopravu v celkové výši 45 000 Kč je splatná spolu se zálohovou fakturou za pobyt, viz článek 8 smlouvy o ubytování.</w:t>
      </w:r>
    </w:p>
    <w:p w:rsidR="008E5FE4" w:rsidRDefault="00E938DC">
      <w:pPr>
        <w:ind w:left="5"/>
      </w:pPr>
      <w:r>
        <w:t>6. 9. 2020 (9. 9. 2020) z Prahy 4, Ohradní 55, přistavení autobusu v 8:00, odjezd přibližně 8:30</w:t>
      </w:r>
    </w:p>
    <w:p w:rsidR="008E5FE4" w:rsidRDefault="00E938DC">
      <w:pPr>
        <w:ind w:left="5"/>
      </w:pPr>
      <w:r>
        <w:t>9. 9. 2020 (12. 9. 2020) z Jindřichova odjezd v 9:30, příjezd do Prahy 8 přibližně ve 12:00.</w:t>
      </w:r>
    </w:p>
    <w:p w:rsidR="008E5FE4" w:rsidRDefault="00E938DC">
      <w:pPr>
        <w:spacing w:after="909"/>
        <w:ind w:left="5"/>
      </w:pPr>
      <w:r>
        <w:t>Celková cena za dopravu je 45 000 Kč.</w:t>
      </w:r>
    </w:p>
    <w:p w:rsidR="00E938DC" w:rsidRDefault="00E938DC" w:rsidP="00E938DC">
      <w:pPr>
        <w:tabs>
          <w:tab w:val="left" w:pos="4995"/>
        </w:tabs>
        <w:spacing w:after="909"/>
        <w:ind w:left="5"/>
      </w:pPr>
      <w:r>
        <w:t>Dne 9. 7. 2020</w:t>
      </w:r>
      <w:r>
        <w:tab/>
      </w:r>
      <w:proofErr w:type="spellStart"/>
      <w:r>
        <w:t>Ladslav</w:t>
      </w:r>
      <w:proofErr w:type="spellEnd"/>
      <w:r>
        <w:t xml:space="preserve"> Marko</w:t>
      </w:r>
    </w:p>
    <w:p w:rsidR="008E5FE4" w:rsidRDefault="00E938DC">
      <w:pPr>
        <w:tabs>
          <w:tab w:val="center" w:pos="4337"/>
          <w:tab w:val="center" w:pos="5766"/>
        </w:tabs>
        <w:spacing w:after="139" w:line="259" w:lineRule="auto"/>
        <w:ind w:left="0" w:firstLine="0"/>
        <w:jc w:val="left"/>
      </w:pPr>
      <w:r>
        <w:tab/>
      </w:r>
    </w:p>
    <w:sectPr w:rsidR="008E5FE4">
      <w:pgSz w:w="11906" w:h="16838"/>
      <w:pgMar w:top="1440" w:right="1589" w:bottom="1440" w:left="14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4"/>
    <w:rsid w:val="008E5FE4"/>
    <w:rsid w:val="00E938DC"/>
    <w:rsid w:val="00E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4EC4E-A9D9-4B8A-9B65-A20DEDCF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8" w:line="265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1" ma:contentTypeDescription="Vytvoří nový dokument" ma:contentTypeScope="" ma:versionID="66c2b37433a7fc3eed805ccf51d5140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b27a1a227ea6ddce75b92b69208812fd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C77A3-8370-4786-8043-D0BF01B02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A99B71-5E37-46E6-9BB8-BB1F2D477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0EDC4-BA6E-4BBE-B5B5-D7739C0BA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b2576-bbcc-40a0-91ec-5b38d07b1c4d"/>
    <ds:schemaRef ds:uri="44a03eff-1889-415a-a342-442c4edf8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Karel</dc:creator>
  <cp:keywords/>
  <cp:lastModifiedBy>Petr Syblík</cp:lastModifiedBy>
  <cp:revision>2</cp:revision>
  <dcterms:created xsi:type="dcterms:W3CDTF">2020-07-20T11:06:00Z</dcterms:created>
  <dcterms:modified xsi:type="dcterms:W3CDTF">2020-07-20T11:06:00Z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