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C10" w:rsidRDefault="00E82383">
      <w:pPr>
        <w:pStyle w:val="Nadpis10"/>
        <w:keepNext/>
        <w:keepLines/>
        <w:shd w:val="clear" w:color="auto" w:fill="auto"/>
        <w:spacing w:after="280"/>
        <w:ind w:left="360"/>
      </w:pPr>
      <w:bookmarkStart w:id="0" w:name="bookmark0"/>
      <w:r>
        <w:t>Smlouva o provádění služeb v oblasti informačních technologií</w:t>
      </w:r>
      <w:bookmarkEnd w:id="0"/>
    </w:p>
    <w:p w:rsidR="00EE6C10" w:rsidRDefault="00E82383">
      <w:pPr>
        <w:pStyle w:val="Nadpis20"/>
        <w:keepNext/>
        <w:keepLines/>
        <w:shd w:val="clear" w:color="auto" w:fill="auto"/>
        <w:spacing w:after="280"/>
        <w:ind w:left="360"/>
        <w:jc w:val="center"/>
      </w:pPr>
      <w:bookmarkStart w:id="1" w:name="bookmark1"/>
      <w:r>
        <w:t>podle ustanovení § 269 odst. 2 zák. č. 513/1991 Sb.,</w:t>
      </w:r>
      <w:r>
        <w:br/>
        <w:t>obchodního zákoníku v platném znění</w:t>
      </w:r>
      <w:bookmarkEnd w:id="1"/>
    </w:p>
    <w:p w:rsidR="00EE6C10" w:rsidRDefault="00E82383">
      <w:pPr>
        <w:pStyle w:val="Nadpis20"/>
        <w:keepNext/>
        <w:keepLines/>
        <w:numPr>
          <w:ilvl w:val="0"/>
          <w:numId w:val="1"/>
        </w:numPr>
        <w:shd w:val="clear" w:color="auto" w:fill="auto"/>
        <w:tabs>
          <w:tab w:val="left" w:pos="4150"/>
        </w:tabs>
        <w:spacing w:after="280"/>
        <w:ind w:left="3840" w:firstLine="20"/>
      </w:pPr>
      <w:bookmarkStart w:id="2" w:name="bookmark2"/>
      <w:r>
        <w:t>Smluvní strany</w:t>
      </w:r>
      <w:bookmarkEnd w:id="2"/>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074"/>
        <w:gridCol w:w="3686"/>
      </w:tblGrid>
      <w:tr w:rsidR="00EE6C10">
        <w:tblPrEx>
          <w:tblCellMar>
            <w:top w:w="0" w:type="dxa"/>
            <w:bottom w:w="0" w:type="dxa"/>
          </w:tblCellMar>
        </w:tblPrEx>
        <w:trPr>
          <w:trHeight w:hRule="exact" w:val="274"/>
        </w:trPr>
        <w:tc>
          <w:tcPr>
            <w:tcW w:w="2074" w:type="dxa"/>
            <w:shd w:val="clear" w:color="auto" w:fill="FFFFFF"/>
            <w:vAlign w:val="bottom"/>
          </w:tcPr>
          <w:p w:rsidR="00EE6C10" w:rsidRDefault="00E82383">
            <w:pPr>
              <w:pStyle w:val="Jin0"/>
              <w:shd w:val="clear" w:color="auto" w:fill="auto"/>
              <w:spacing w:after="0"/>
              <w:jc w:val="left"/>
            </w:pPr>
            <w:r>
              <w:rPr>
                <w:b/>
                <w:bCs/>
              </w:rPr>
              <w:t>Poskytovatel:</w:t>
            </w:r>
          </w:p>
        </w:tc>
        <w:tc>
          <w:tcPr>
            <w:tcW w:w="3686" w:type="dxa"/>
            <w:shd w:val="clear" w:color="auto" w:fill="FFFFFF"/>
            <w:vAlign w:val="bottom"/>
          </w:tcPr>
          <w:p w:rsidR="00EE6C10" w:rsidRDefault="00E82383">
            <w:pPr>
              <w:pStyle w:val="Jin0"/>
              <w:shd w:val="clear" w:color="auto" w:fill="auto"/>
              <w:spacing w:after="0"/>
              <w:jc w:val="left"/>
            </w:pPr>
            <w:r>
              <w:rPr>
                <w:b/>
                <w:bCs/>
              </w:rPr>
              <w:t>COMPUTER HELP, spol. s r. o.</w:t>
            </w:r>
          </w:p>
        </w:tc>
      </w:tr>
      <w:tr w:rsidR="00EE6C10">
        <w:tblPrEx>
          <w:tblCellMar>
            <w:top w:w="0" w:type="dxa"/>
            <w:bottom w:w="0" w:type="dxa"/>
          </w:tblCellMar>
        </w:tblPrEx>
        <w:trPr>
          <w:trHeight w:hRule="exact" w:val="259"/>
        </w:trPr>
        <w:tc>
          <w:tcPr>
            <w:tcW w:w="2074" w:type="dxa"/>
            <w:shd w:val="clear" w:color="auto" w:fill="FFFFFF"/>
            <w:vAlign w:val="bottom"/>
          </w:tcPr>
          <w:p w:rsidR="00EE6C10" w:rsidRDefault="00E82383">
            <w:pPr>
              <w:pStyle w:val="Jin0"/>
              <w:shd w:val="clear" w:color="auto" w:fill="auto"/>
              <w:spacing w:after="0"/>
              <w:jc w:val="left"/>
            </w:pPr>
            <w:r>
              <w:t>sídlem:</w:t>
            </w:r>
          </w:p>
        </w:tc>
        <w:tc>
          <w:tcPr>
            <w:tcW w:w="3686" w:type="dxa"/>
            <w:shd w:val="clear" w:color="auto" w:fill="FFFFFF"/>
            <w:vAlign w:val="bottom"/>
          </w:tcPr>
          <w:p w:rsidR="00EE6C10" w:rsidRDefault="00E82383">
            <w:pPr>
              <w:pStyle w:val="Jin0"/>
              <w:shd w:val="clear" w:color="auto" w:fill="auto"/>
              <w:spacing w:after="0"/>
              <w:jc w:val="left"/>
            </w:pPr>
            <w:r>
              <w:t>Blanická 16,120 00 Praha 2</w:t>
            </w:r>
          </w:p>
        </w:tc>
      </w:tr>
      <w:tr w:rsidR="00EE6C10">
        <w:tblPrEx>
          <w:tblCellMar>
            <w:top w:w="0" w:type="dxa"/>
            <w:bottom w:w="0" w:type="dxa"/>
          </w:tblCellMar>
        </w:tblPrEx>
        <w:trPr>
          <w:trHeight w:hRule="exact" w:val="288"/>
        </w:trPr>
        <w:tc>
          <w:tcPr>
            <w:tcW w:w="2074" w:type="dxa"/>
            <w:shd w:val="clear" w:color="auto" w:fill="FFFFFF"/>
            <w:vAlign w:val="bottom"/>
          </w:tcPr>
          <w:p w:rsidR="00EE6C10" w:rsidRDefault="00E82383">
            <w:pPr>
              <w:pStyle w:val="Jin0"/>
              <w:shd w:val="clear" w:color="auto" w:fill="auto"/>
              <w:spacing w:after="0"/>
              <w:jc w:val="left"/>
            </w:pPr>
            <w:r>
              <w:t>zastoupený:</w:t>
            </w:r>
          </w:p>
        </w:tc>
        <w:tc>
          <w:tcPr>
            <w:tcW w:w="3686" w:type="dxa"/>
            <w:shd w:val="clear" w:color="auto" w:fill="FFFFFF"/>
            <w:vAlign w:val="bottom"/>
          </w:tcPr>
          <w:p w:rsidR="00EE6C10" w:rsidRDefault="00E82383">
            <w:pPr>
              <w:pStyle w:val="Jin0"/>
              <w:shd w:val="clear" w:color="auto" w:fill="auto"/>
              <w:spacing w:after="0"/>
              <w:jc w:val="left"/>
            </w:pPr>
            <w:r>
              <w:t>Petrem Novákem, jednatelem</w:t>
            </w:r>
          </w:p>
        </w:tc>
      </w:tr>
      <w:tr w:rsidR="00EE6C10">
        <w:tblPrEx>
          <w:tblCellMar>
            <w:top w:w="0" w:type="dxa"/>
            <w:bottom w:w="0" w:type="dxa"/>
          </w:tblCellMar>
        </w:tblPrEx>
        <w:trPr>
          <w:trHeight w:hRule="exact" w:val="259"/>
        </w:trPr>
        <w:tc>
          <w:tcPr>
            <w:tcW w:w="2074" w:type="dxa"/>
            <w:shd w:val="clear" w:color="auto" w:fill="FFFFFF"/>
          </w:tcPr>
          <w:p w:rsidR="00EE6C10" w:rsidRDefault="00E82383">
            <w:pPr>
              <w:pStyle w:val="Jin0"/>
              <w:shd w:val="clear" w:color="auto" w:fill="auto"/>
              <w:spacing w:after="0"/>
              <w:jc w:val="left"/>
            </w:pPr>
            <w:r>
              <w:t>IČO:</w:t>
            </w:r>
          </w:p>
        </w:tc>
        <w:tc>
          <w:tcPr>
            <w:tcW w:w="3686" w:type="dxa"/>
            <w:shd w:val="clear" w:color="auto" w:fill="FFFFFF"/>
          </w:tcPr>
          <w:p w:rsidR="00EE6C10" w:rsidRDefault="00E82383">
            <w:pPr>
              <w:pStyle w:val="Jin0"/>
              <w:shd w:val="clear" w:color="auto" w:fill="auto"/>
              <w:spacing w:after="0"/>
              <w:jc w:val="left"/>
            </w:pPr>
            <w:r>
              <w:t>49617320</w:t>
            </w:r>
          </w:p>
        </w:tc>
      </w:tr>
      <w:tr w:rsidR="00EE6C10">
        <w:tblPrEx>
          <w:tblCellMar>
            <w:top w:w="0" w:type="dxa"/>
            <w:bottom w:w="0" w:type="dxa"/>
          </w:tblCellMar>
        </w:tblPrEx>
        <w:trPr>
          <w:trHeight w:hRule="exact" w:val="274"/>
        </w:trPr>
        <w:tc>
          <w:tcPr>
            <w:tcW w:w="2074" w:type="dxa"/>
            <w:shd w:val="clear" w:color="auto" w:fill="FFFFFF"/>
          </w:tcPr>
          <w:p w:rsidR="00EE6C10" w:rsidRDefault="00E82383">
            <w:pPr>
              <w:pStyle w:val="Jin0"/>
              <w:shd w:val="clear" w:color="auto" w:fill="auto"/>
              <w:spacing w:after="0"/>
              <w:jc w:val="left"/>
            </w:pPr>
            <w:r>
              <w:t>DIČ:</w:t>
            </w:r>
          </w:p>
        </w:tc>
        <w:tc>
          <w:tcPr>
            <w:tcW w:w="3686" w:type="dxa"/>
            <w:shd w:val="clear" w:color="auto" w:fill="FFFFFF"/>
          </w:tcPr>
          <w:p w:rsidR="00EE6C10" w:rsidRDefault="00E82383">
            <w:pPr>
              <w:pStyle w:val="Jin0"/>
              <w:shd w:val="clear" w:color="auto" w:fill="auto"/>
              <w:spacing w:after="0"/>
              <w:jc w:val="left"/>
            </w:pPr>
            <w:r>
              <w:t>CZ49617320</w:t>
            </w:r>
          </w:p>
        </w:tc>
      </w:tr>
      <w:tr w:rsidR="00EE6C10">
        <w:tblPrEx>
          <w:tblCellMar>
            <w:top w:w="0" w:type="dxa"/>
            <w:bottom w:w="0" w:type="dxa"/>
          </w:tblCellMar>
        </w:tblPrEx>
        <w:trPr>
          <w:trHeight w:hRule="exact" w:val="284"/>
        </w:trPr>
        <w:tc>
          <w:tcPr>
            <w:tcW w:w="2074" w:type="dxa"/>
            <w:shd w:val="clear" w:color="auto" w:fill="FFFFFF"/>
            <w:vAlign w:val="bottom"/>
          </w:tcPr>
          <w:p w:rsidR="00EE6C10" w:rsidRDefault="00E82383">
            <w:pPr>
              <w:pStyle w:val="Jin0"/>
              <w:shd w:val="clear" w:color="auto" w:fill="auto"/>
              <w:spacing w:after="0"/>
              <w:jc w:val="left"/>
            </w:pPr>
            <w:r>
              <w:t xml:space="preserve">bank. </w:t>
            </w:r>
            <w:proofErr w:type="gramStart"/>
            <w:r>
              <w:t>spojení</w:t>
            </w:r>
            <w:proofErr w:type="gramEnd"/>
            <w:r>
              <w:t>:</w:t>
            </w:r>
          </w:p>
        </w:tc>
        <w:tc>
          <w:tcPr>
            <w:tcW w:w="3686" w:type="dxa"/>
            <w:shd w:val="clear" w:color="auto" w:fill="FFFFFF"/>
            <w:vAlign w:val="bottom"/>
          </w:tcPr>
          <w:p w:rsidR="00EE6C10" w:rsidRDefault="00E82383">
            <w:pPr>
              <w:pStyle w:val="Jin0"/>
              <w:shd w:val="clear" w:color="auto" w:fill="auto"/>
              <w:spacing w:after="0"/>
              <w:jc w:val="left"/>
            </w:pPr>
            <w:r>
              <w:t>Komerční banka, a. s., pobočka Praha 2</w:t>
            </w:r>
          </w:p>
        </w:tc>
      </w:tr>
      <w:tr w:rsidR="00EE6C10">
        <w:tblPrEx>
          <w:tblCellMar>
            <w:top w:w="0" w:type="dxa"/>
            <w:bottom w:w="0" w:type="dxa"/>
          </w:tblCellMar>
        </w:tblPrEx>
        <w:trPr>
          <w:trHeight w:hRule="exact" w:val="266"/>
        </w:trPr>
        <w:tc>
          <w:tcPr>
            <w:tcW w:w="2074" w:type="dxa"/>
            <w:shd w:val="clear" w:color="auto" w:fill="FFFFFF"/>
          </w:tcPr>
          <w:p w:rsidR="00EE6C10" w:rsidRDefault="00E82383">
            <w:pPr>
              <w:pStyle w:val="Jin0"/>
              <w:shd w:val="clear" w:color="auto" w:fill="auto"/>
              <w:spacing w:after="0"/>
              <w:jc w:val="left"/>
            </w:pPr>
            <w:r>
              <w:t>číslo účtu:</w:t>
            </w:r>
          </w:p>
        </w:tc>
        <w:tc>
          <w:tcPr>
            <w:tcW w:w="3686" w:type="dxa"/>
            <w:shd w:val="clear" w:color="auto" w:fill="FFFFFF"/>
          </w:tcPr>
          <w:p w:rsidR="00EE6C10" w:rsidRDefault="00E82383">
            <w:pPr>
              <w:pStyle w:val="Jin0"/>
              <w:shd w:val="clear" w:color="auto" w:fill="auto"/>
              <w:spacing w:after="0"/>
              <w:jc w:val="left"/>
            </w:pPr>
            <w:r>
              <w:t>98503-051/0100</w:t>
            </w:r>
          </w:p>
        </w:tc>
      </w:tr>
      <w:tr w:rsidR="00EE6C10">
        <w:tblPrEx>
          <w:tblCellMar>
            <w:top w:w="0" w:type="dxa"/>
            <w:bottom w:w="0" w:type="dxa"/>
          </w:tblCellMar>
        </w:tblPrEx>
        <w:trPr>
          <w:trHeight w:hRule="exact" w:val="432"/>
        </w:trPr>
        <w:tc>
          <w:tcPr>
            <w:tcW w:w="5760" w:type="dxa"/>
            <w:gridSpan w:val="2"/>
            <w:shd w:val="clear" w:color="auto" w:fill="FFFFFF"/>
          </w:tcPr>
          <w:p w:rsidR="00EE6C10" w:rsidRDefault="00E82383">
            <w:pPr>
              <w:pStyle w:val="Jin0"/>
              <w:shd w:val="clear" w:color="auto" w:fill="auto"/>
              <w:spacing w:after="0"/>
              <w:jc w:val="left"/>
            </w:pPr>
            <w:r>
              <w:t>(dále jen „poskytovatel“)</w:t>
            </w:r>
          </w:p>
        </w:tc>
      </w:tr>
      <w:tr w:rsidR="00EE6C10">
        <w:tblPrEx>
          <w:tblCellMar>
            <w:top w:w="0" w:type="dxa"/>
            <w:bottom w:w="0" w:type="dxa"/>
          </w:tblCellMar>
        </w:tblPrEx>
        <w:trPr>
          <w:trHeight w:hRule="exact" w:val="407"/>
        </w:trPr>
        <w:tc>
          <w:tcPr>
            <w:tcW w:w="2074" w:type="dxa"/>
            <w:shd w:val="clear" w:color="auto" w:fill="FFFFFF"/>
            <w:vAlign w:val="bottom"/>
          </w:tcPr>
          <w:p w:rsidR="00EE6C10" w:rsidRDefault="00E82383">
            <w:pPr>
              <w:pStyle w:val="Jin0"/>
              <w:shd w:val="clear" w:color="auto" w:fill="auto"/>
              <w:spacing w:after="0"/>
              <w:jc w:val="left"/>
            </w:pPr>
            <w:r>
              <w:t>Příjemce:</w:t>
            </w:r>
          </w:p>
        </w:tc>
        <w:tc>
          <w:tcPr>
            <w:tcW w:w="3686" w:type="dxa"/>
            <w:shd w:val="clear" w:color="auto" w:fill="FFFFFF"/>
            <w:vAlign w:val="bottom"/>
          </w:tcPr>
          <w:p w:rsidR="00EE6C10" w:rsidRDefault="00E82383">
            <w:pPr>
              <w:pStyle w:val="Jin0"/>
              <w:shd w:val="clear" w:color="auto" w:fill="auto"/>
              <w:spacing w:after="0"/>
              <w:jc w:val="left"/>
            </w:pPr>
            <w:r>
              <w:rPr>
                <w:b/>
                <w:bCs/>
              </w:rPr>
              <w:t xml:space="preserve">Výzkumný ústav rostlinné výroby </w:t>
            </w:r>
            <w:proofErr w:type="spellStart"/>
            <w:proofErr w:type="gramStart"/>
            <w:r>
              <w:rPr>
                <w:b/>
                <w:bCs/>
              </w:rPr>
              <w:t>v.v.</w:t>
            </w:r>
            <w:proofErr w:type="gramEnd"/>
            <w:r>
              <w:rPr>
                <w:b/>
                <w:bCs/>
              </w:rPr>
              <w:t>i</w:t>
            </w:r>
            <w:proofErr w:type="spellEnd"/>
            <w:r>
              <w:rPr>
                <w:b/>
                <w:bCs/>
              </w:rPr>
              <w:t>.</w:t>
            </w:r>
          </w:p>
        </w:tc>
      </w:tr>
      <w:tr w:rsidR="00EE6C10">
        <w:tblPrEx>
          <w:tblCellMar>
            <w:top w:w="0" w:type="dxa"/>
            <w:bottom w:w="0" w:type="dxa"/>
          </w:tblCellMar>
        </w:tblPrEx>
        <w:trPr>
          <w:trHeight w:hRule="exact" w:val="259"/>
        </w:trPr>
        <w:tc>
          <w:tcPr>
            <w:tcW w:w="2074" w:type="dxa"/>
            <w:shd w:val="clear" w:color="auto" w:fill="FFFFFF"/>
            <w:vAlign w:val="bottom"/>
          </w:tcPr>
          <w:p w:rsidR="00EE6C10" w:rsidRDefault="00E82383">
            <w:pPr>
              <w:pStyle w:val="Jin0"/>
              <w:shd w:val="clear" w:color="auto" w:fill="auto"/>
              <w:spacing w:after="0"/>
              <w:jc w:val="left"/>
            </w:pPr>
            <w:r>
              <w:t>sídlem:</w:t>
            </w:r>
          </w:p>
        </w:tc>
        <w:tc>
          <w:tcPr>
            <w:tcW w:w="3686" w:type="dxa"/>
            <w:shd w:val="clear" w:color="auto" w:fill="FFFFFF"/>
            <w:vAlign w:val="bottom"/>
          </w:tcPr>
          <w:p w:rsidR="00EE6C10" w:rsidRDefault="00E82383">
            <w:pPr>
              <w:pStyle w:val="Jin0"/>
              <w:shd w:val="clear" w:color="auto" w:fill="auto"/>
              <w:spacing w:after="0"/>
              <w:jc w:val="left"/>
            </w:pPr>
            <w:r>
              <w:t>Drnovská 507,161</w:t>
            </w:r>
            <w:r>
              <w:t xml:space="preserve"> 06 Praha 6 Ruzyně</w:t>
            </w:r>
          </w:p>
        </w:tc>
      </w:tr>
      <w:tr w:rsidR="00EE6C10">
        <w:tblPrEx>
          <w:tblCellMar>
            <w:top w:w="0" w:type="dxa"/>
            <w:bottom w:w="0" w:type="dxa"/>
          </w:tblCellMar>
        </w:tblPrEx>
        <w:trPr>
          <w:trHeight w:hRule="exact" w:val="284"/>
        </w:trPr>
        <w:tc>
          <w:tcPr>
            <w:tcW w:w="2074" w:type="dxa"/>
            <w:shd w:val="clear" w:color="auto" w:fill="FFFFFF"/>
            <w:vAlign w:val="bottom"/>
          </w:tcPr>
          <w:p w:rsidR="00EE6C10" w:rsidRDefault="00E82383">
            <w:pPr>
              <w:pStyle w:val="Jin0"/>
              <w:shd w:val="clear" w:color="auto" w:fill="auto"/>
              <w:spacing w:after="0"/>
              <w:jc w:val="left"/>
            </w:pPr>
            <w:r>
              <w:t>zastoupený:</w:t>
            </w:r>
          </w:p>
        </w:tc>
        <w:tc>
          <w:tcPr>
            <w:tcW w:w="3686" w:type="dxa"/>
            <w:shd w:val="clear" w:color="auto" w:fill="FFFFFF"/>
            <w:vAlign w:val="bottom"/>
          </w:tcPr>
          <w:p w:rsidR="00EE6C10" w:rsidRDefault="00E82383">
            <w:pPr>
              <w:pStyle w:val="Jin0"/>
              <w:shd w:val="clear" w:color="auto" w:fill="auto"/>
              <w:spacing w:after="0"/>
              <w:jc w:val="left"/>
            </w:pPr>
            <w:r>
              <w:t>ředitelem Dr. Ing. Pavlem Čermákem</w:t>
            </w:r>
          </w:p>
        </w:tc>
      </w:tr>
      <w:tr w:rsidR="00EE6C10">
        <w:tblPrEx>
          <w:tblCellMar>
            <w:top w:w="0" w:type="dxa"/>
            <w:bottom w:w="0" w:type="dxa"/>
          </w:tblCellMar>
        </w:tblPrEx>
        <w:trPr>
          <w:trHeight w:hRule="exact" w:val="263"/>
        </w:trPr>
        <w:tc>
          <w:tcPr>
            <w:tcW w:w="2074" w:type="dxa"/>
            <w:shd w:val="clear" w:color="auto" w:fill="FFFFFF"/>
          </w:tcPr>
          <w:p w:rsidR="00EE6C10" w:rsidRDefault="00E82383">
            <w:pPr>
              <w:pStyle w:val="Jin0"/>
              <w:shd w:val="clear" w:color="auto" w:fill="auto"/>
              <w:spacing w:after="0"/>
              <w:jc w:val="left"/>
            </w:pPr>
            <w:r>
              <w:t>IČO:</w:t>
            </w:r>
          </w:p>
        </w:tc>
        <w:tc>
          <w:tcPr>
            <w:tcW w:w="3686" w:type="dxa"/>
            <w:shd w:val="clear" w:color="auto" w:fill="FFFFFF"/>
          </w:tcPr>
          <w:p w:rsidR="00EE6C10" w:rsidRDefault="00E82383">
            <w:pPr>
              <w:pStyle w:val="Jin0"/>
              <w:shd w:val="clear" w:color="auto" w:fill="auto"/>
              <w:spacing w:after="0"/>
              <w:jc w:val="left"/>
            </w:pPr>
            <w:r>
              <w:t>00027006</w:t>
            </w:r>
          </w:p>
        </w:tc>
      </w:tr>
      <w:tr w:rsidR="00EE6C10">
        <w:tblPrEx>
          <w:tblCellMar>
            <w:top w:w="0" w:type="dxa"/>
            <w:bottom w:w="0" w:type="dxa"/>
          </w:tblCellMar>
        </w:tblPrEx>
        <w:trPr>
          <w:trHeight w:hRule="exact" w:val="302"/>
        </w:trPr>
        <w:tc>
          <w:tcPr>
            <w:tcW w:w="2074" w:type="dxa"/>
            <w:shd w:val="clear" w:color="auto" w:fill="FFFFFF"/>
            <w:vAlign w:val="bottom"/>
          </w:tcPr>
          <w:p w:rsidR="00EE6C10" w:rsidRDefault="00E82383">
            <w:pPr>
              <w:pStyle w:val="Jin0"/>
              <w:shd w:val="clear" w:color="auto" w:fill="auto"/>
              <w:spacing w:after="0"/>
              <w:jc w:val="left"/>
            </w:pPr>
            <w:r>
              <w:t>(dále jen „příjemce“)</w:t>
            </w:r>
          </w:p>
        </w:tc>
        <w:tc>
          <w:tcPr>
            <w:tcW w:w="3686" w:type="dxa"/>
            <w:shd w:val="clear" w:color="auto" w:fill="FFFFFF"/>
          </w:tcPr>
          <w:p w:rsidR="00EE6C10" w:rsidRDefault="00EE6C10">
            <w:pPr>
              <w:rPr>
                <w:sz w:val="10"/>
                <w:szCs w:val="10"/>
              </w:rPr>
            </w:pPr>
          </w:p>
        </w:tc>
      </w:tr>
    </w:tbl>
    <w:p w:rsidR="00EE6C10" w:rsidRDefault="00EE6C10">
      <w:pPr>
        <w:spacing w:after="186" w:line="14" w:lineRule="exact"/>
      </w:pPr>
    </w:p>
    <w:p w:rsidR="00EE6C10" w:rsidRDefault="00E82383">
      <w:pPr>
        <w:pStyle w:val="Nadpis20"/>
        <w:keepNext/>
        <w:keepLines/>
        <w:numPr>
          <w:ilvl w:val="0"/>
          <w:numId w:val="1"/>
        </w:numPr>
        <w:shd w:val="clear" w:color="auto" w:fill="auto"/>
        <w:tabs>
          <w:tab w:val="left" w:pos="4200"/>
        </w:tabs>
        <w:spacing w:after="240"/>
        <w:ind w:left="3840" w:firstLine="20"/>
      </w:pPr>
      <w:bookmarkStart w:id="3" w:name="bookmark3"/>
      <w:r>
        <w:t>Předmět plnění</w:t>
      </w:r>
      <w:bookmarkEnd w:id="3"/>
    </w:p>
    <w:p w:rsidR="00EE6C10" w:rsidRDefault="00E82383">
      <w:pPr>
        <w:pStyle w:val="Zkladntext1"/>
        <w:shd w:val="clear" w:color="auto" w:fill="auto"/>
        <w:ind w:right="380"/>
      </w:pPr>
      <w:r>
        <w:t xml:space="preserve">Služba správy a držby systému je způsob udržování systému </w:t>
      </w:r>
      <w:proofErr w:type="spellStart"/>
      <w:r>
        <w:t>Grin</w:t>
      </w:r>
      <w:proofErr w:type="spellEnd"/>
      <w:r>
        <w:t xml:space="preserve"> </w:t>
      </w:r>
      <w:proofErr w:type="spellStart"/>
      <w:r>
        <w:t>Global</w:t>
      </w:r>
      <w:proofErr w:type="spellEnd"/>
      <w:r>
        <w:t xml:space="preserve"> a souvisejících IT technologií Poskytovatelem v pokud možno </w:t>
      </w:r>
      <w:r>
        <w:t>bezvadném provozním stavu prostřednictvím pravidelných servisních zásahů, provádění pravidelných analýz stavu a funkce systému.</w:t>
      </w:r>
    </w:p>
    <w:p w:rsidR="00EE6C10" w:rsidRDefault="00E82383">
      <w:pPr>
        <w:pStyle w:val="Zkladntext1"/>
        <w:shd w:val="clear" w:color="auto" w:fill="auto"/>
        <w:spacing w:after="0"/>
        <w:ind w:left="360"/>
        <w:jc w:val="left"/>
      </w:pPr>
      <w:r>
        <w:t>Náplní servisních prací je zejména:</w:t>
      </w:r>
    </w:p>
    <w:p w:rsidR="00EE6C10" w:rsidRDefault="00E82383">
      <w:pPr>
        <w:pStyle w:val="Zkladntext1"/>
        <w:numPr>
          <w:ilvl w:val="0"/>
          <w:numId w:val="2"/>
        </w:numPr>
        <w:shd w:val="clear" w:color="auto" w:fill="auto"/>
        <w:tabs>
          <w:tab w:val="left" w:pos="712"/>
        </w:tabs>
        <w:spacing w:after="0"/>
        <w:ind w:left="360"/>
        <w:jc w:val="left"/>
      </w:pPr>
      <w:r>
        <w:t xml:space="preserve">správa aplikace a SQL databáze systému </w:t>
      </w:r>
      <w:proofErr w:type="spellStart"/>
      <w:r>
        <w:t>Grin</w:t>
      </w:r>
      <w:proofErr w:type="spellEnd"/>
      <w:r>
        <w:t xml:space="preserve"> Czech</w:t>
      </w:r>
    </w:p>
    <w:p w:rsidR="00EE6C10" w:rsidRDefault="00E82383">
      <w:pPr>
        <w:pStyle w:val="Zkladntext1"/>
        <w:numPr>
          <w:ilvl w:val="0"/>
          <w:numId w:val="2"/>
        </w:numPr>
        <w:shd w:val="clear" w:color="auto" w:fill="auto"/>
        <w:tabs>
          <w:tab w:val="left" w:pos="712"/>
        </w:tabs>
        <w:spacing w:after="0"/>
        <w:ind w:left="360"/>
        <w:jc w:val="left"/>
      </w:pPr>
      <w:r>
        <w:t xml:space="preserve">podpora pro běhové prostředí serverů </w:t>
      </w:r>
      <w:proofErr w:type="spellStart"/>
      <w:r>
        <w:t>Grin</w:t>
      </w:r>
      <w:proofErr w:type="spellEnd"/>
      <w:r>
        <w:t xml:space="preserve"> </w:t>
      </w:r>
      <w:r>
        <w:t>Czech</w:t>
      </w:r>
    </w:p>
    <w:p w:rsidR="00EE6C10" w:rsidRDefault="00E82383">
      <w:pPr>
        <w:pStyle w:val="Zkladntext1"/>
        <w:numPr>
          <w:ilvl w:val="0"/>
          <w:numId w:val="2"/>
        </w:numPr>
        <w:shd w:val="clear" w:color="auto" w:fill="auto"/>
        <w:tabs>
          <w:tab w:val="left" w:pos="712"/>
        </w:tabs>
        <w:spacing w:after="0"/>
        <w:ind w:left="360"/>
        <w:jc w:val="left"/>
      </w:pPr>
      <w:r>
        <w:t>řešení požadavků a podpora provozu systému</w:t>
      </w:r>
    </w:p>
    <w:p w:rsidR="00EE6C10" w:rsidRDefault="00E82383">
      <w:pPr>
        <w:pStyle w:val="Zkladntext1"/>
        <w:numPr>
          <w:ilvl w:val="0"/>
          <w:numId w:val="2"/>
        </w:numPr>
        <w:shd w:val="clear" w:color="auto" w:fill="auto"/>
        <w:tabs>
          <w:tab w:val="left" w:pos="712"/>
        </w:tabs>
        <w:spacing w:after="0"/>
        <w:ind w:left="360"/>
        <w:jc w:val="left"/>
      </w:pPr>
      <w:r>
        <w:t>plánování rozvoje systému dle požadavků zadavatele</w:t>
      </w:r>
    </w:p>
    <w:p w:rsidR="00EE6C10" w:rsidRDefault="00E82383">
      <w:pPr>
        <w:pStyle w:val="Zkladntext1"/>
        <w:numPr>
          <w:ilvl w:val="0"/>
          <w:numId w:val="2"/>
        </w:numPr>
        <w:shd w:val="clear" w:color="auto" w:fill="auto"/>
        <w:tabs>
          <w:tab w:val="left" w:pos="712"/>
        </w:tabs>
        <w:spacing w:after="240"/>
        <w:ind w:left="360"/>
        <w:jc w:val="left"/>
      </w:pPr>
      <w:r>
        <w:t>konzultace, školení</w:t>
      </w:r>
    </w:p>
    <w:p w:rsidR="00EE6C10" w:rsidRDefault="00E82383">
      <w:pPr>
        <w:pStyle w:val="Nadpis20"/>
        <w:keepNext/>
        <w:keepLines/>
        <w:numPr>
          <w:ilvl w:val="0"/>
          <w:numId w:val="1"/>
        </w:numPr>
        <w:shd w:val="clear" w:color="auto" w:fill="auto"/>
        <w:tabs>
          <w:tab w:val="left" w:pos="4137"/>
        </w:tabs>
        <w:spacing w:after="360"/>
        <w:ind w:left="3680"/>
      </w:pPr>
      <w:bookmarkStart w:id="4" w:name="bookmark4"/>
      <w:r>
        <w:t>Závazky příjemce</w:t>
      </w:r>
      <w:bookmarkEnd w:id="4"/>
    </w:p>
    <w:p w:rsidR="00EE6C10" w:rsidRDefault="00E82383">
      <w:pPr>
        <w:pStyle w:val="Zkladntext1"/>
        <w:numPr>
          <w:ilvl w:val="0"/>
          <w:numId w:val="3"/>
        </w:numPr>
        <w:shd w:val="clear" w:color="auto" w:fill="auto"/>
        <w:tabs>
          <w:tab w:val="left" w:pos="432"/>
        </w:tabs>
        <w:ind w:left="420" w:right="380" w:hanging="420"/>
      </w:pPr>
      <w:r>
        <w:t xml:space="preserve">Příjemce je povinen neprodleně uvědomit Poskytovatele způsobem, který si obě strany dohodnou, vyžaduje-li Produkt </w:t>
      </w:r>
      <w:r>
        <w:t>opravu nebo nefunguje-li správně.</w:t>
      </w:r>
    </w:p>
    <w:p w:rsidR="00EE6C10" w:rsidRDefault="00E82383">
      <w:pPr>
        <w:pStyle w:val="Zkladntext1"/>
        <w:numPr>
          <w:ilvl w:val="0"/>
          <w:numId w:val="3"/>
        </w:numPr>
        <w:shd w:val="clear" w:color="auto" w:fill="auto"/>
        <w:tabs>
          <w:tab w:val="left" w:pos="432"/>
        </w:tabs>
        <w:ind w:left="420" w:right="380" w:hanging="420"/>
      </w:pPr>
      <w:r>
        <w:t xml:space="preserve">Příjemce je povinen systematicky zaznamenávat a na požádání pracovníkům Poskytovatele předložit Popisy Problémů, vzniklých v minulosti, ke kterým došlo v době nepřítomnosti pracovníka Poskytovatele, pokud se s pracovníkem </w:t>
      </w:r>
      <w:r>
        <w:t>Poskytovatele nedohodne jinak.</w:t>
      </w:r>
    </w:p>
    <w:p w:rsidR="00EE6C10" w:rsidRDefault="00E82383">
      <w:pPr>
        <w:pStyle w:val="Zkladntext1"/>
        <w:numPr>
          <w:ilvl w:val="0"/>
          <w:numId w:val="3"/>
        </w:numPr>
        <w:shd w:val="clear" w:color="auto" w:fill="auto"/>
        <w:tabs>
          <w:tab w:val="left" w:pos="432"/>
        </w:tabs>
        <w:ind w:left="420" w:right="380" w:hanging="420"/>
      </w:pPr>
      <w:r>
        <w:t>Příjemce je povinen konzultovat s Poskytovatelem veškeré zamýšlené změny ve skladbě a konfiguraci Produktů, stejně jako technického a programového vybavení, se kterým Produkty spolupracují nebo mají spolupracovat.</w:t>
      </w:r>
    </w:p>
    <w:p w:rsidR="00EE6C10" w:rsidRDefault="00E82383">
      <w:pPr>
        <w:pStyle w:val="Zkladntext1"/>
        <w:numPr>
          <w:ilvl w:val="0"/>
          <w:numId w:val="3"/>
        </w:numPr>
        <w:shd w:val="clear" w:color="auto" w:fill="auto"/>
        <w:tabs>
          <w:tab w:val="left" w:pos="432"/>
        </w:tabs>
        <w:ind w:left="420" w:right="380" w:hanging="420"/>
      </w:pPr>
      <w:r>
        <w:t>Příjemce je</w:t>
      </w:r>
      <w:r>
        <w:t xml:space="preserve"> povinen předložit bez zbytečného prodlení pracovníkovi Poskytovatele, provádějícímu práce podle tohoto Popisu služby, veškeré dodatečně obdržené materiály příslušející k Produktům vyjmenovaným v příloze </w:t>
      </w:r>
      <w:proofErr w:type="gramStart"/>
      <w:r>
        <w:t>č.1 - Seznamu</w:t>
      </w:r>
      <w:proofErr w:type="gramEnd"/>
      <w:r>
        <w:t>, připojeném k tomuto Popisu služby.</w:t>
      </w:r>
    </w:p>
    <w:p w:rsidR="00EE6C10" w:rsidRDefault="00E82383">
      <w:pPr>
        <w:pStyle w:val="Zkladntext1"/>
        <w:numPr>
          <w:ilvl w:val="0"/>
          <w:numId w:val="3"/>
        </w:numPr>
        <w:shd w:val="clear" w:color="auto" w:fill="auto"/>
        <w:tabs>
          <w:tab w:val="left" w:pos="432"/>
        </w:tabs>
        <w:spacing w:after="540"/>
        <w:ind w:left="420" w:hanging="420"/>
      </w:pPr>
      <w:r>
        <w:t>Př</w:t>
      </w:r>
      <w:r>
        <w:t>íjemce je povinen neprodleně informovat Poskytovatele o událostech, které vyžadují změny v</w:t>
      </w:r>
    </w:p>
    <w:p w:rsidR="00EE6C10" w:rsidRDefault="00EE6C10">
      <w:pPr>
        <w:jc w:val="right"/>
        <w:rPr>
          <w:sz w:val="2"/>
          <w:szCs w:val="2"/>
        </w:rPr>
      </w:pPr>
    </w:p>
    <w:p w:rsidR="00EE6C10" w:rsidRDefault="00E82383">
      <w:pPr>
        <w:pStyle w:val="Zkladntext1"/>
        <w:shd w:val="clear" w:color="auto" w:fill="auto"/>
        <w:ind w:left="380" w:firstLine="40"/>
        <w:jc w:val="left"/>
      </w:pPr>
      <w:r>
        <w:t>zabezpečení systému, nebo v jejichž důsledku k takovým změnám dochází.</w:t>
      </w:r>
    </w:p>
    <w:p w:rsidR="00EE6C10" w:rsidRDefault="00E82383">
      <w:pPr>
        <w:pStyle w:val="Zkladntext1"/>
        <w:numPr>
          <w:ilvl w:val="0"/>
          <w:numId w:val="3"/>
        </w:numPr>
        <w:shd w:val="clear" w:color="auto" w:fill="auto"/>
        <w:tabs>
          <w:tab w:val="left" w:pos="393"/>
        </w:tabs>
        <w:ind w:left="380" w:right="340" w:hanging="380"/>
      </w:pPr>
      <w:r>
        <w:t xml:space="preserve">Příjemce bude oznamovat požadavek na servisní zásah na adrese uvedené v příloze </w:t>
      </w:r>
      <w:proofErr w:type="gramStart"/>
      <w:r>
        <w:t>č.1 - Seznam</w:t>
      </w:r>
      <w:proofErr w:type="gramEnd"/>
      <w:r>
        <w:t>.</w:t>
      </w:r>
    </w:p>
    <w:p w:rsidR="00EE6C10" w:rsidRDefault="00E82383">
      <w:pPr>
        <w:pStyle w:val="Zkladntext1"/>
        <w:numPr>
          <w:ilvl w:val="0"/>
          <w:numId w:val="3"/>
        </w:numPr>
        <w:shd w:val="clear" w:color="auto" w:fill="auto"/>
        <w:tabs>
          <w:tab w:val="left" w:pos="393"/>
        </w:tabs>
        <w:spacing w:after="220"/>
        <w:ind w:left="380" w:hanging="380"/>
      </w:pPr>
      <w:r>
        <w:lastRenderedPageBreak/>
        <w:t>Příjemce se zavazuje za poskytnuté služby řádně platit sjednanou cenu.</w:t>
      </w:r>
    </w:p>
    <w:p w:rsidR="00EE6C10" w:rsidRDefault="00E82383">
      <w:pPr>
        <w:pStyle w:val="Nadpis20"/>
        <w:keepNext/>
        <w:keepLines/>
        <w:numPr>
          <w:ilvl w:val="0"/>
          <w:numId w:val="1"/>
        </w:numPr>
        <w:shd w:val="clear" w:color="auto" w:fill="auto"/>
        <w:tabs>
          <w:tab w:val="left" w:pos="3869"/>
        </w:tabs>
        <w:spacing w:after="360"/>
        <w:ind w:left="3420"/>
      </w:pPr>
      <w:bookmarkStart w:id="5" w:name="bookmark5"/>
      <w:r>
        <w:t>Závazky poskytovatele</w:t>
      </w:r>
      <w:bookmarkEnd w:id="5"/>
    </w:p>
    <w:p w:rsidR="00EE6C10" w:rsidRDefault="00E82383">
      <w:pPr>
        <w:pStyle w:val="Zkladntext1"/>
        <w:shd w:val="clear" w:color="auto" w:fill="auto"/>
        <w:ind w:left="380" w:hanging="380"/>
      </w:pPr>
      <w:r>
        <w:t>Poskytovatel se zavazuje:</w:t>
      </w:r>
    </w:p>
    <w:p w:rsidR="00EE6C10" w:rsidRDefault="00E82383">
      <w:pPr>
        <w:pStyle w:val="Zkladntext1"/>
        <w:numPr>
          <w:ilvl w:val="0"/>
          <w:numId w:val="4"/>
        </w:numPr>
        <w:shd w:val="clear" w:color="auto" w:fill="auto"/>
        <w:tabs>
          <w:tab w:val="left" w:pos="393"/>
        </w:tabs>
        <w:ind w:left="380" w:right="340" w:hanging="380"/>
      </w:pPr>
      <w:r>
        <w:t>Vykonávat službu pro Příjemce s odbornou péčí. V případě, že však svou činností nebo nečinností způsobí příjemci škodu, bude přednostně</w:t>
      </w:r>
      <w:r>
        <w:t xml:space="preserve"> hledána dohoda o náhradě škody mezi smluvními stranami. Pokud tato dohoda nebude nalezena, bude se dále postupovat v souladu s příslušnými ustanoveními obchodního zákoníku.</w:t>
      </w:r>
    </w:p>
    <w:p w:rsidR="00EE6C10" w:rsidRDefault="00E82383">
      <w:pPr>
        <w:pStyle w:val="Zkladntext1"/>
        <w:numPr>
          <w:ilvl w:val="0"/>
          <w:numId w:val="4"/>
        </w:numPr>
        <w:shd w:val="clear" w:color="auto" w:fill="auto"/>
        <w:tabs>
          <w:tab w:val="left" w:pos="393"/>
        </w:tabs>
        <w:ind w:left="380" w:hanging="380"/>
      </w:pPr>
      <w:r>
        <w:t>Vykonávat pravidelné servisní zásahy v termínu dohodnutém oběma stranami.</w:t>
      </w:r>
    </w:p>
    <w:p w:rsidR="00EE6C10" w:rsidRDefault="00E82383">
      <w:pPr>
        <w:pStyle w:val="Zkladntext1"/>
        <w:numPr>
          <w:ilvl w:val="0"/>
          <w:numId w:val="4"/>
        </w:numPr>
        <w:shd w:val="clear" w:color="auto" w:fill="auto"/>
        <w:tabs>
          <w:tab w:val="left" w:pos="393"/>
        </w:tabs>
        <w:ind w:left="380" w:right="340" w:hanging="380"/>
      </w:pPr>
      <w:r>
        <w:t xml:space="preserve">V rámci </w:t>
      </w:r>
      <w:r>
        <w:t>servisních zásahů provádět zejména činnosti specifikované v bodě II. této smlouvy, není-li dohodnuto jinak.</w:t>
      </w:r>
    </w:p>
    <w:p w:rsidR="00EE6C10" w:rsidRDefault="00E82383">
      <w:pPr>
        <w:pStyle w:val="Zkladntext1"/>
        <w:numPr>
          <w:ilvl w:val="0"/>
          <w:numId w:val="4"/>
        </w:numPr>
        <w:shd w:val="clear" w:color="auto" w:fill="auto"/>
        <w:tabs>
          <w:tab w:val="left" w:pos="393"/>
        </w:tabs>
        <w:ind w:left="380" w:right="340" w:hanging="380"/>
      </w:pPr>
      <w:r>
        <w:t>Vykonávat mimořádné servisní zásahy za účelem odstranění problému v časovém intervalu dle přílohy č. 1 - Seznamu.</w:t>
      </w:r>
    </w:p>
    <w:p w:rsidR="00EE6C10" w:rsidRDefault="00E82383">
      <w:pPr>
        <w:pStyle w:val="Zkladntext1"/>
        <w:numPr>
          <w:ilvl w:val="0"/>
          <w:numId w:val="4"/>
        </w:numPr>
        <w:shd w:val="clear" w:color="auto" w:fill="auto"/>
        <w:tabs>
          <w:tab w:val="left" w:pos="393"/>
        </w:tabs>
        <w:ind w:left="380" w:hanging="380"/>
      </w:pPr>
      <w:r>
        <w:t>Informovat zástupce příjemce o vše</w:t>
      </w:r>
      <w:r>
        <w:t>ch změnách provedených v systémech.</w:t>
      </w:r>
    </w:p>
    <w:p w:rsidR="00EE6C10" w:rsidRDefault="00E82383">
      <w:pPr>
        <w:pStyle w:val="Zkladntext1"/>
        <w:numPr>
          <w:ilvl w:val="0"/>
          <w:numId w:val="4"/>
        </w:numPr>
        <w:shd w:val="clear" w:color="auto" w:fill="auto"/>
        <w:tabs>
          <w:tab w:val="left" w:pos="393"/>
        </w:tabs>
        <w:spacing w:after="240"/>
        <w:ind w:left="380" w:right="340" w:hanging="380"/>
      </w:pPr>
      <w:r>
        <w:t xml:space="preserve">Zajistit pojištění odpovědnosti za škodu pro případ, že jeho zaměstnanci způsobí škody během výkonu veškerých aktivit vyplývajících z této smlouvy a provedených v sídle příjemce. Kopie pojistného certifikátu je přílohou </w:t>
      </w:r>
      <w:r>
        <w:t>této smlouvy.</w:t>
      </w:r>
    </w:p>
    <w:p w:rsidR="00EE6C10" w:rsidRDefault="00E82383">
      <w:pPr>
        <w:pStyle w:val="Nadpis20"/>
        <w:keepNext/>
        <w:keepLines/>
        <w:numPr>
          <w:ilvl w:val="0"/>
          <w:numId w:val="1"/>
        </w:numPr>
        <w:shd w:val="clear" w:color="auto" w:fill="auto"/>
        <w:tabs>
          <w:tab w:val="left" w:pos="3895"/>
        </w:tabs>
        <w:spacing w:after="220"/>
        <w:ind w:left="3540"/>
      </w:pPr>
      <w:bookmarkStart w:id="6" w:name="bookmark6"/>
      <w:r>
        <w:t>Společná ustanovení</w:t>
      </w:r>
      <w:bookmarkEnd w:id="6"/>
    </w:p>
    <w:p w:rsidR="00EE6C10" w:rsidRDefault="00E82383">
      <w:pPr>
        <w:pStyle w:val="Zkladntext1"/>
        <w:numPr>
          <w:ilvl w:val="0"/>
          <w:numId w:val="5"/>
        </w:numPr>
        <w:shd w:val="clear" w:color="auto" w:fill="auto"/>
        <w:tabs>
          <w:tab w:val="left" w:pos="393"/>
        </w:tabs>
        <w:ind w:left="380" w:right="340" w:hanging="380"/>
      </w:pPr>
      <w:r>
        <w:t xml:space="preserve">Poskytovatel může podle svého uvážení provést zásahy do hardware, software a firmware zlepšující jejich výkon nebo vhodnost pro daný účel za předpokladu, že budou v souladu s instalačními a provozními pravidly. O takových </w:t>
      </w:r>
      <w:r>
        <w:t xml:space="preserve">zásazích je pak povinen neprodleně informovat Příjemce. Pokud takovýto zásah provede sám Příjemce, který není certifikovaným administrátorem firmy </w:t>
      </w:r>
      <w:proofErr w:type="spellStart"/>
      <w:r>
        <w:t>Computer</w:t>
      </w:r>
      <w:proofErr w:type="spellEnd"/>
      <w:r>
        <w:t xml:space="preserve"> </w:t>
      </w:r>
      <w:proofErr w:type="spellStart"/>
      <w:r>
        <w:t>Help</w:t>
      </w:r>
      <w:proofErr w:type="spellEnd"/>
      <w:r>
        <w:t>, a vznikne při tom škoda nebo závada, bude řešení takto vzniklého problému posuzováno jako běžn</w:t>
      </w:r>
      <w:r>
        <w:t>ý placený servisní zásah.</w:t>
      </w:r>
    </w:p>
    <w:p w:rsidR="00EE6C10" w:rsidRDefault="00E82383">
      <w:pPr>
        <w:pStyle w:val="Zkladntext1"/>
        <w:numPr>
          <w:ilvl w:val="0"/>
          <w:numId w:val="5"/>
        </w:numPr>
        <w:shd w:val="clear" w:color="auto" w:fill="auto"/>
        <w:tabs>
          <w:tab w:val="left" w:pos="393"/>
        </w:tabs>
        <w:spacing w:after="220"/>
        <w:ind w:left="380" w:right="340" w:hanging="380"/>
      </w:pPr>
      <w:r>
        <w:t>V případě nevyčerpání paušálního měsíčního objemu času určeného pro pravidelné servisní návštěvy v jednom kalendářním měsíci budou volné hodiny převedeny do dalšího měsíce.</w:t>
      </w:r>
    </w:p>
    <w:p w:rsidR="00EE6C10" w:rsidRDefault="00E82383">
      <w:pPr>
        <w:pStyle w:val="Nadpis20"/>
        <w:keepNext/>
        <w:keepLines/>
        <w:numPr>
          <w:ilvl w:val="0"/>
          <w:numId w:val="1"/>
        </w:numPr>
        <w:shd w:val="clear" w:color="auto" w:fill="auto"/>
        <w:tabs>
          <w:tab w:val="left" w:pos="3668"/>
        </w:tabs>
        <w:spacing w:after="360"/>
        <w:ind w:left="3240"/>
      </w:pPr>
      <w:bookmarkStart w:id="7" w:name="bookmark7"/>
      <w:r>
        <w:t>Cena a platební podmínky</w:t>
      </w:r>
      <w:bookmarkEnd w:id="7"/>
    </w:p>
    <w:p w:rsidR="00EE6C10" w:rsidRDefault="00E82383">
      <w:pPr>
        <w:pStyle w:val="Zkladntext1"/>
        <w:numPr>
          <w:ilvl w:val="0"/>
          <w:numId w:val="6"/>
        </w:numPr>
        <w:shd w:val="clear" w:color="auto" w:fill="auto"/>
        <w:tabs>
          <w:tab w:val="left" w:pos="393"/>
        </w:tabs>
        <w:ind w:left="380" w:right="340" w:hanging="380"/>
      </w:pPr>
      <w:r>
        <w:t>Ceny jsou stanoveny dohodou podl</w:t>
      </w:r>
      <w:r>
        <w:t>e zák. č. 526/1990 Sb., v platném znění a jejich měsíční výše je uvedena v příloze č. 1 - Seznam.</w:t>
      </w:r>
    </w:p>
    <w:p w:rsidR="00EE6C10" w:rsidRDefault="00E82383">
      <w:pPr>
        <w:pStyle w:val="Zkladntext1"/>
        <w:numPr>
          <w:ilvl w:val="0"/>
          <w:numId w:val="6"/>
        </w:numPr>
        <w:shd w:val="clear" w:color="auto" w:fill="auto"/>
        <w:tabs>
          <w:tab w:val="left" w:pos="393"/>
        </w:tabs>
        <w:ind w:left="380" w:right="340" w:hanging="380"/>
      </w:pPr>
      <w:r>
        <w:t>Platba bude probíhat měsíčně zpětně na základě faktur-daňových dokladů vystavených Poskytovatelem k poslednímu dni daného kalendářního měsíce se splatností 14</w:t>
      </w:r>
      <w:r>
        <w:t xml:space="preserve"> dnů od data vystavení faktury Příjemcem.</w:t>
      </w:r>
    </w:p>
    <w:p w:rsidR="00EE6C10" w:rsidRDefault="00E82383">
      <w:pPr>
        <w:pStyle w:val="Zkladntext1"/>
        <w:numPr>
          <w:ilvl w:val="0"/>
          <w:numId w:val="6"/>
        </w:numPr>
        <w:shd w:val="clear" w:color="auto" w:fill="auto"/>
        <w:tabs>
          <w:tab w:val="left" w:pos="393"/>
        </w:tabs>
        <w:ind w:left="380" w:right="340" w:hanging="380"/>
      </w:pPr>
      <w:r>
        <w:t>Faktura-daňový doklad Poskytovatele bude splňovat náležitosti daňového dokladu dle § 28 zákona 235/2004 Sb. o DPH v platném znění.</w:t>
      </w:r>
    </w:p>
    <w:p w:rsidR="00EE6C10" w:rsidRDefault="00E82383">
      <w:pPr>
        <w:pStyle w:val="Zkladntext1"/>
        <w:numPr>
          <w:ilvl w:val="0"/>
          <w:numId w:val="6"/>
        </w:numPr>
        <w:shd w:val="clear" w:color="auto" w:fill="auto"/>
        <w:tabs>
          <w:tab w:val="left" w:pos="393"/>
        </w:tabs>
        <w:spacing w:after="960"/>
        <w:ind w:left="380" w:right="340" w:hanging="380"/>
      </w:pPr>
      <w:r>
        <w:t xml:space="preserve">Oprávněným vrácením faktury-daňového dokladu přestává běžet lhůta splatnosti, nová </w:t>
      </w:r>
      <w:r>
        <w:t>lhůta splatnosti se počítá až ode dne doručení opravené či doplněné faktury-daňového dokladu</w:t>
      </w:r>
    </w:p>
    <w:p w:rsidR="00EE6C10" w:rsidRDefault="00EE6C10">
      <w:pPr>
        <w:jc w:val="right"/>
        <w:rPr>
          <w:sz w:val="2"/>
          <w:szCs w:val="2"/>
        </w:rPr>
      </w:pPr>
    </w:p>
    <w:p w:rsidR="00EE6C10" w:rsidRDefault="00E82383">
      <w:pPr>
        <w:pStyle w:val="Zkladntext1"/>
        <w:numPr>
          <w:ilvl w:val="0"/>
          <w:numId w:val="6"/>
        </w:numPr>
        <w:shd w:val="clear" w:color="auto" w:fill="auto"/>
        <w:tabs>
          <w:tab w:val="left" w:pos="357"/>
        </w:tabs>
        <w:ind w:left="380" w:right="340" w:hanging="380"/>
      </w:pPr>
      <w:r>
        <w:t xml:space="preserve">V případě prodlení platby bude Příjemci účtováno smluvní penále ve výši 0,1% dlužné částky denně. V případě prodlení platby o více než 20 kalendářních dnů bude </w:t>
      </w:r>
      <w:r>
        <w:t>přerušeno poskytování služeb do okamžiku zaplacení celé dlužné částky včetně penále.</w:t>
      </w:r>
    </w:p>
    <w:p w:rsidR="00EE6C10" w:rsidRDefault="00E82383">
      <w:pPr>
        <w:pStyle w:val="Zkladntext1"/>
        <w:numPr>
          <w:ilvl w:val="0"/>
          <w:numId w:val="6"/>
        </w:numPr>
        <w:shd w:val="clear" w:color="auto" w:fill="auto"/>
        <w:tabs>
          <w:tab w:val="left" w:pos="357"/>
        </w:tabs>
        <w:spacing w:after="240"/>
        <w:ind w:left="380" w:right="340" w:hanging="380"/>
      </w:pPr>
      <w:r>
        <w:t>Cena služeb bude každý rok navýšena o výši inflace dle indexu růstu spotřebitelských cen (ISC) Českého statistického úřadu za uplynulý kalendářní rok formou dodatku ke sml</w:t>
      </w:r>
      <w:r>
        <w:t xml:space="preserve">ouvě podepsaného oběma stranami. Toto zvýšení bude účinné prvním dnem kalendářního čtvrtletí následujícího po </w:t>
      </w:r>
      <w:r>
        <w:lastRenderedPageBreak/>
        <w:t>úředním oznámení indexu (ISC).</w:t>
      </w:r>
    </w:p>
    <w:p w:rsidR="00EE6C10" w:rsidRDefault="00E82383">
      <w:pPr>
        <w:pStyle w:val="Nadpis20"/>
        <w:keepNext/>
        <w:keepLines/>
        <w:numPr>
          <w:ilvl w:val="0"/>
          <w:numId w:val="1"/>
        </w:numPr>
        <w:shd w:val="clear" w:color="auto" w:fill="auto"/>
        <w:tabs>
          <w:tab w:val="left" w:pos="4433"/>
        </w:tabs>
        <w:spacing w:after="220"/>
        <w:ind w:left="3940"/>
      </w:pPr>
      <w:bookmarkStart w:id="8" w:name="bookmark8"/>
      <w:r>
        <w:t>Důvěrnost</w:t>
      </w:r>
      <w:bookmarkEnd w:id="8"/>
    </w:p>
    <w:p w:rsidR="00EE6C10" w:rsidRDefault="00E82383">
      <w:pPr>
        <w:pStyle w:val="Zkladntext1"/>
        <w:shd w:val="clear" w:color="auto" w:fill="auto"/>
        <w:spacing w:after="240"/>
        <w:ind w:right="340"/>
      </w:pPr>
      <w:r>
        <w:t>Poskytovatel se zavazuje držet v přísné tajnosti veškeré informace týkající se příjemce nebo jeho poskyto</w:t>
      </w:r>
      <w:r>
        <w:t>vatelů včetně všech obchodních či jiných partnerů, se kterými přijde do styku v důsledku plnění závazků této smlouvy. Povinnost utajení trvá po dobu pěti let od ukončení platnosti této Smlouvy.</w:t>
      </w:r>
    </w:p>
    <w:p w:rsidR="00EE6C10" w:rsidRDefault="00E82383">
      <w:pPr>
        <w:pStyle w:val="Nadpis20"/>
        <w:keepNext/>
        <w:keepLines/>
        <w:shd w:val="clear" w:color="auto" w:fill="auto"/>
        <w:spacing w:after="240"/>
        <w:ind w:left="120"/>
        <w:jc w:val="center"/>
      </w:pPr>
      <w:bookmarkStart w:id="9" w:name="bookmark9"/>
      <w:r>
        <w:t>Vlil. Platnost smlouvy</w:t>
      </w:r>
      <w:bookmarkEnd w:id="9"/>
    </w:p>
    <w:p w:rsidR="00EE6C10" w:rsidRDefault="00E82383">
      <w:pPr>
        <w:pStyle w:val="Zkladntext1"/>
        <w:numPr>
          <w:ilvl w:val="0"/>
          <w:numId w:val="7"/>
        </w:numPr>
        <w:shd w:val="clear" w:color="auto" w:fill="auto"/>
        <w:tabs>
          <w:tab w:val="left" w:pos="357"/>
        </w:tabs>
        <w:ind w:left="380" w:hanging="380"/>
      </w:pPr>
      <w:r>
        <w:t>Platnost smlouvy je sjednána na dobu ne</w:t>
      </w:r>
      <w:r>
        <w:t>určitou.</w:t>
      </w:r>
    </w:p>
    <w:p w:rsidR="00EE6C10" w:rsidRDefault="00E82383">
      <w:pPr>
        <w:pStyle w:val="Zkladntext1"/>
        <w:numPr>
          <w:ilvl w:val="0"/>
          <w:numId w:val="7"/>
        </w:numPr>
        <w:shd w:val="clear" w:color="auto" w:fill="auto"/>
        <w:tabs>
          <w:tab w:val="left" w:pos="357"/>
        </w:tabs>
        <w:ind w:left="380" w:right="340" w:hanging="380"/>
      </w:pPr>
      <w:r>
        <w:t>Platnost smlouvy může být ukončena pouze písemnou dohodou smluvních stran nebo výpovědí. Výpovědní lhůta činí dva měsíce a počíná plynout prvním dnem měsíce následujícího po doručení výpovědi druhé smluvní straně.</w:t>
      </w:r>
    </w:p>
    <w:p w:rsidR="00EE6C10" w:rsidRDefault="00E82383">
      <w:pPr>
        <w:pStyle w:val="Zkladntext1"/>
        <w:numPr>
          <w:ilvl w:val="0"/>
          <w:numId w:val="7"/>
        </w:numPr>
        <w:shd w:val="clear" w:color="auto" w:fill="auto"/>
        <w:tabs>
          <w:tab w:val="left" w:pos="357"/>
        </w:tabs>
        <w:spacing w:after="6620"/>
        <w:ind w:left="380" w:right="340" w:hanging="380"/>
      </w:pPr>
      <w:r>
        <w:t xml:space="preserve">Jestliže jakákoliv ze smluvních </w:t>
      </w:r>
      <w:r>
        <w:t>stran nedodrží své závazky dané touto smlouvou a svou povinnost nesplní ani ve lhůtě jednoho měsíce po obdržení písemného upozornění na tuto skutečnost od druhé smluvní strany, druhá smluvní strana může odstoupit od smlouvy jako celku nebo od té části smlo</w:t>
      </w:r>
      <w:r>
        <w:t xml:space="preserve">uvy, které se porušení povinnosti smluvní stranou týká, aniž by se tím zbavovala jakýchkoliv svých jiných práv. Odstoupení je účinné od prvního dne měsíce následujícího po doručení oznámení o odstoupení druhé smluvní straně. Všechny nezaplacené faktury za </w:t>
      </w:r>
      <w:r>
        <w:t>služby již poskytnuté se potom tímto dnem stávají okamžitě splatnými.</w:t>
      </w:r>
    </w:p>
    <w:p w:rsidR="00EE6C10" w:rsidRDefault="00E82383">
      <w:pPr>
        <w:jc w:val="right"/>
        <w:rPr>
          <w:sz w:val="2"/>
          <w:szCs w:val="2"/>
        </w:rPr>
      </w:pPr>
      <w:r>
        <w:br w:type="page"/>
      </w:r>
    </w:p>
    <w:p w:rsidR="00EE6C10" w:rsidRDefault="00E82383">
      <w:pPr>
        <w:pStyle w:val="Nadpis20"/>
        <w:keepNext/>
        <w:keepLines/>
        <w:shd w:val="clear" w:color="auto" w:fill="auto"/>
        <w:spacing w:after="240"/>
        <w:ind w:left="0"/>
        <w:jc w:val="center"/>
      </w:pPr>
      <w:bookmarkStart w:id="10" w:name="bookmark10"/>
      <w:r>
        <w:lastRenderedPageBreak/>
        <w:t>IX. Závěrečná ustanovení</w:t>
      </w:r>
      <w:bookmarkEnd w:id="10"/>
    </w:p>
    <w:p w:rsidR="00EE6C10" w:rsidRDefault="00E82383">
      <w:pPr>
        <w:pStyle w:val="Zkladntext1"/>
        <w:numPr>
          <w:ilvl w:val="0"/>
          <w:numId w:val="8"/>
        </w:numPr>
        <w:shd w:val="clear" w:color="auto" w:fill="auto"/>
        <w:tabs>
          <w:tab w:val="left" w:pos="360"/>
        </w:tabs>
        <w:spacing w:after="240"/>
        <w:ind w:left="380" w:hanging="380"/>
        <w:jc w:val="left"/>
      </w:pPr>
      <w:r>
        <w:t>Pokud není v této smlouvě sjednáno něco jiného, platí pro vztahy mezi Poskytovatelem a Příjemcem zák. č. 513/1991 Sb., v platném znění.</w:t>
      </w:r>
    </w:p>
    <w:p w:rsidR="00EE6C10" w:rsidRDefault="00E82383">
      <w:pPr>
        <w:pStyle w:val="Zkladntext1"/>
        <w:numPr>
          <w:ilvl w:val="0"/>
          <w:numId w:val="8"/>
        </w:numPr>
        <w:shd w:val="clear" w:color="auto" w:fill="auto"/>
        <w:tabs>
          <w:tab w:val="left" w:pos="360"/>
        </w:tabs>
        <w:spacing w:after="240"/>
        <w:ind w:left="380" w:hanging="380"/>
        <w:jc w:val="left"/>
      </w:pPr>
      <w:r>
        <w:t>Jakékoliv změny nebo d</w:t>
      </w:r>
      <w:r>
        <w:t>oplňky této smlouvy jsou vázány na souhlas obou smluvních stran a musí být provedeny formou písemného dodatku k této smlouvě.</w:t>
      </w:r>
    </w:p>
    <w:p w:rsidR="00EE6C10" w:rsidRDefault="00E82383">
      <w:pPr>
        <w:pStyle w:val="Zkladntext1"/>
        <w:numPr>
          <w:ilvl w:val="0"/>
          <w:numId w:val="8"/>
        </w:numPr>
        <w:shd w:val="clear" w:color="auto" w:fill="auto"/>
        <w:tabs>
          <w:tab w:val="left" w:pos="360"/>
        </w:tabs>
        <w:spacing w:after="240" w:line="254" w:lineRule="auto"/>
        <w:ind w:left="380" w:hanging="380"/>
        <w:jc w:val="left"/>
      </w:pPr>
      <w:r>
        <w:t xml:space="preserve">Tato smlouva je vyhotovena ve dvou vyhotoveních, z nichž každá smluvní strana obdrží po </w:t>
      </w:r>
      <w:proofErr w:type="gramStart"/>
      <w:r>
        <w:t>jednom</w:t>
      </w:r>
      <w:proofErr w:type="gramEnd"/>
      <w:r>
        <w:t xml:space="preserve"> </w:t>
      </w:r>
      <w:proofErr w:type="spellStart"/>
      <w:r>
        <w:t>paré</w:t>
      </w:r>
      <w:proofErr w:type="spellEnd"/>
      <w:r>
        <w:t>.</w:t>
      </w:r>
    </w:p>
    <w:p w:rsidR="00EE6C10" w:rsidRDefault="00E82383">
      <w:pPr>
        <w:pStyle w:val="Zkladntext1"/>
        <w:numPr>
          <w:ilvl w:val="0"/>
          <w:numId w:val="8"/>
        </w:numPr>
        <w:shd w:val="clear" w:color="auto" w:fill="auto"/>
        <w:tabs>
          <w:tab w:val="left" w:pos="360"/>
        </w:tabs>
        <w:spacing w:after="0"/>
        <w:ind w:left="380" w:hanging="380"/>
        <w:jc w:val="left"/>
      </w:pPr>
      <w:r>
        <w:t>Nedílnou součástí této smlouv</w:t>
      </w:r>
      <w:r>
        <w:t>y jsou následující přílohy:</w:t>
      </w:r>
    </w:p>
    <w:p w:rsidR="00EE6C10" w:rsidRDefault="00E82383">
      <w:pPr>
        <w:pStyle w:val="Zkladntext1"/>
        <w:shd w:val="clear" w:color="auto" w:fill="auto"/>
        <w:spacing w:after="780"/>
        <w:ind w:left="720"/>
        <w:jc w:val="left"/>
      </w:pPr>
      <w:r>
        <w:t xml:space="preserve">a) Příloha </w:t>
      </w:r>
      <w:proofErr w:type="gramStart"/>
      <w:r>
        <w:t>č.1 - Seznam</w:t>
      </w:r>
      <w:proofErr w:type="gramEnd"/>
    </w:p>
    <w:p w:rsidR="00EE6C10" w:rsidRDefault="00E82383">
      <w:pPr>
        <w:pStyle w:val="Nadpis20"/>
        <w:keepNext/>
        <w:keepLines/>
        <w:shd w:val="clear" w:color="auto" w:fill="auto"/>
        <w:spacing w:after="240"/>
        <w:ind w:left="0"/>
        <w:jc w:val="center"/>
      </w:pPr>
      <w:bookmarkStart w:id="11" w:name="bookmark11"/>
      <w:r>
        <w:t>X. Podpisy smluvních stran</w:t>
      </w:r>
      <w:bookmarkEnd w:id="11"/>
    </w:p>
    <w:p w:rsidR="00EE6C10" w:rsidRDefault="00E82383">
      <w:pPr>
        <w:spacing w:line="14" w:lineRule="exact"/>
      </w:pPr>
      <w:r>
        <w:rPr>
          <w:noProof/>
          <w:lang w:bidi="ar-SA"/>
        </w:rPr>
        <mc:AlternateContent>
          <mc:Choice Requires="wps">
            <w:drawing>
              <wp:anchor distT="1383665" distB="4055745" distL="3383280" distR="1401445" simplePos="0" relativeHeight="125829381" behindDoc="0" locked="0" layoutInCell="1" allowOverlap="1">
                <wp:simplePos x="0" y="0"/>
                <wp:positionH relativeFrom="page">
                  <wp:posOffset>4500880</wp:posOffset>
                </wp:positionH>
                <wp:positionV relativeFrom="paragraph">
                  <wp:posOffset>1392555</wp:posOffset>
                </wp:positionV>
                <wp:extent cx="1127125" cy="551180"/>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1127125" cy="551180"/>
                        </a:xfrm>
                        <a:prstGeom prst="rect">
                          <a:avLst/>
                        </a:prstGeom>
                        <a:noFill/>
                      </wps:spPr>
                      <wps:txbx>
                        <w:txbxContent>
                          <w:p w:rsidR="00EE6C10" w:rsidRDefault="00E82383">
                            <w:pPr>
                              <w:pStyle w:val="Zkladntext1"/>
                              <w:shd w:val="clear" w:color="auto" w:fill="auto"/>
                              <w:spacing w:after="0"/>
                              <w:jc w:val="center"/>
                            </w:pPr>
                            <w:r>
                              <w:t>poskytovatel</w:t>
                            </w:r>
                            <w:r>
                              <w:br/>
                              <w:t>Petr Novák</w:t>
                            </w:r>
                            <w:r>
                              <w:br/>
                              <w:t>jednatel společnosti</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0" o:spid="_x0000_s1026" type="#_x0000_t202" style="position:absolute;margin-left:354.4pt;margin-top:109.65pt;width:88.75pt;height:43.4pt;z-index:125829381;visibility:visible;mso-wrap-style:square;mso-wrap-distance-left:266.4pt;mso-wrap-distance-top:108.95pt;mso-wrap-distance-right:110.35pt;mso-wrap-distance-bottom:319.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" filled="f" stroked="f">
                <v:textbox inset="0,0,0,0">
                  <w:txbxContent>
                    <w:p w:rsidR="00EE6C10" w:rsidRDefault="00E82383">
                      <w:pPr>
                        <w:pStyle w:val="Zkladntext1"/>
                        <w:shd w:val="clear" w:color="auto" w:fill="auto"/>
                        <w:spacing w:after="0"/>
                        <w:jc w:val="center"/>
                      </w:pPr>
                      <w:r>
                        <w:t>poskytovatel</w:t>
                      </w:r>
                      <w:r>
                        <w:br/>
                        <w:t>Petr Novák</w:t>
                      </w:r>
                      <w:r>
                        <w:br/>
                        <w:t>jednatel společnosti</w:t>
                      </w:r>
                    </w:p>
                  </w:txbxContent>
                </v:textbox>
                <w10:wrap type="topAndBottom" anchorx="page"/>
              </v:shape>
            </w:pict>
          </mc:Fallback>
        </mc:AlternateContent>
      </w:r>
      <w:r>
        <w:rPr>
          <w:noProof/>
          <w:lang w:bidi="ar-SA"/>
        </w:rPr>
        <w:drawing>
          <wp:anchor distT="2087880" distB="3310890" distL="3207385" distR="747395" simplePos="0" relativeHeight="125829383" behindDoc="0" locked="0" layoutInCell="1" allowOverlap="1">
            <wp:simplePos x="0" y="0"/>
            <wp:positionH relativeFrom="page">
              <wp:posOffset>4324985</wp:posOffset>
            </wp:positionH>
            <wp:positionV relativeFrom="paragraph">
              <wp:posOffset>2096770</wp:posOffset>
            </wp:positionV>
            <wp:extent cx="1957070" cy="591185"/>
            <wp:effectExtent l="0" t="0" r="0" b="0"/>
            <wp:wrapTopAndBottom/>
            <wp:docPr id="12" name="Shape 12"/>
            <wp:cNvGraphicFramePr/>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8"/>
                    <a:stretch/>
                  </pic:blipFill>
                  <pic:spPr>
                    <a:xfrm>
                      <a:off x="0" y="0"/>
                      <a:ext cx="1957070" cy="591185"/>
                    </a:xfrm>
                    <a:prstGeom prst="rect">
                      <a:avLst/>
                    </a:prstGeom>
                  </pic:spPr>
                </pic:pic>
              </a:graphicData>
            </a:graphic>
          </wp:anchor>
        </w:drawing>
      </w:r>
      <w:r>
        <w:rPr>
          <w:noProof/>
          <w:lang w:bidi="ar-SA"/>
        </w:rPr>
        <mc:AlternateContent>
          <mc:Choice Requires="wps">
            <w:drawing>
              <wp:anchor distT="0" distB="0" distL="0" distR="0" simplePos="0" relativeHeight="125829384" behindDoc="0" locked="0" layoutInCell="1" allowOverlap="1">
                <wp:simplePos x="0" y="0"/>
                <wp:positionH relativeFrom="page">
                  <wp:posOffset>4309110</wp:posOffset>
                </wp:positionH>
                <wp:positionV relativeFrom="paragraph">
                  <wp:posOffset>2698115</wp:posOffset>
                </wp:positionV>
                <wp:extent cx="311150" cy="175895"/>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311150" cy="175895"/>
                        </a:xfrm>
                        <a:prstGeom prst="rect">
                          <a:avLst/>
                        </a:prstGeom>
                        <a:noFill/>
                      </wps:spPr>
                      <wps:txbx>
                        <w:txbxContent>
                          <w:p w:rsidR="00EE6C10" w:rsidRDefault="00E82383">
                            <w:pPr>
                              <w:pStyle w:val="Titulekobrzku0"/>
                              <w:shd w:val="clear" w:color="auto" w:fill="auto"/>
                              <w:jc w:val="left"/>
                            </w:pPr>
                            <w:r>
                              <w:t>| IČO:</w:t>
                            </w:r>
                          </w:p>
                        </w:txbxContent>
                      </wps:txbx>
                      <wps:bodyPr lIns="0" tIns="0" rIns="0" bIns="0">
                        <a:spAutoFit/>
                      </wps:bodyPr>
                    </wps:wsp>
                  </a:graphicData>
                </a:graphic>
              </wp:anchor>
            </w:drawing>
          </mc:Choice>
          <mc:Fallback>
            <w:pict>
              <v:shape id="_x0000_s1040" type="#_x0000_t202" style="position:absolute;margin-left:339.30000000000001pt;margin-top:212.44999999999999pt;width:24.5pt;height:13.85pt;z-index:-125829369;mso-wrap-distance-left:0;mso-wrap-distance-right:0;mso-position-horizontal-relative:page"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 IČO:</w:t>
                      </w:r>
                    </w:p>
                  </w:txbxContent>
                </v:textbox>
                <w10:wrap type="topAndBottom" anchorx="page"/>
              </v:shape>
            </w:pict>
          </mc:Fallback>
        </mc:AlternateContent>
      </w:r>
      <w:r>
        <w:br w:type="page"/>
      </w:r>
    </w:p>
    <w:p w:rsidR="00EE6C10" w:rsidRDefault="00E82383">
      <w:pPr>
        <w:pStyle w:val="Nadpis10"/>
        <w:keepNext/>
        <w:keepLines/>
        <w:shd w:val="clear" w:color="auto" w:fill="auto"/>
        <w:spacing w:after="240"/>
        <w:ind w:left="0"/>
      </w:pPr>
      <w:bookmarkStart w:id="12" w:name="bookmark12"/>
      <w:r>
        <w:lastRenderedPageBreak/>
        <w:t>Příloha č. 1 - SEZNAM</w:t>
      </w:r>
      <w:bookmarkEnd w:id="12"/>
    </w:p>
    <w:p w:rsidR="00EE6C10" w:rsidRDefault="00E82383">
      <w:pPr>
        <w:pStyle w:val="Zkladntext20"/>
        <w:shd w:val="clear" w:color="auto" w:fill="auto"/>
        <w:spacing w:after="240" w:line="240" w:lineRule="auto"/>
        <w:rPr>
          <w:sz w:val="24"/>
          <w:szCs w:val="24"/>
        </w:rPr>
      </w:pPr>
      <w:r>
        <w:t xml:space="preserve">Tento seznam tvoří součást Smlouvy o provádění služeb pro </w:t>
      </w:r>
      <w:r>
        <w:rPr>
          <w:sz w:val="24"/>
          <w:szCs w:val="24"/>
        </w:rPr>
        <w:t xml:space="preserve">společnost </w:t>
      </w:r>
      <w:r>
        <w:rPr>
          <w:b/>
          <w:bCs/>
          <w:sz w:val="24"/>
          <w:szCs w:val="24"/>
        </w:rPr>
        <w:t xml:space="preserve">Výzkumný ústav </w:t>
      </w:r>
      <w:r>
        <w:rPr>
          <w:b/>
          <w:bCs/>
          <w:sz w:val="24"/>
          <w:szCs w:val="24"/>
        </w:rPr>
        <w:t xml:space="preserve">rostlinné výroby </w:t>
      </w:r>
      <w:proofErr w:type="spellStart"/>
      <w:proofErr w:type="gramStart"/>
      <w:r>
        <w:rPr>
          <w:b/>
          <w:bCs/>
          <w:sz w:val="24"/>
          <w:szCs w:val="24"/>
        </w:rPr>
        <w:t>v.v.</w:t>
      </w:r>
      <w:proofErr w:type="gramEnd"/>
      <w:r>
        <w:rPr>
          <w:b/>
          <w:bCs/>
          <w:sz w:val="24"/>
          <w:szCs w:val="24"/>
        </w:rPr>
        <w:t>i</w:t>
      </w:r>
      <w:proofErr w:type="spellEnd"/>
      <w:r>
        <w:rPr>
          <w:b/>
          <w:bCs/>
          <w:sz w:val="24"/>
          <w:szCs w:val="24"/>
        </w:rPr>
        <w:t>.</w:t>
      </w:r>
    </w:p>
    <w:p w:rsidR="00EE6C10" w:rsidRDefault="00E82383">
      <w:pPr>
        <w:pStyle w:val="Zkladntext20"/>
        <w:shd w:val="clear" w:color="auto" w:fill="auto"/>
        <w:spacing w:after="240" w:line="240" w:lineRule="auto"/>
        <w:jc w:val="center"/>
      </w:pPr>
      <w:r>
        <w:rPr>
          <w:noProof/>
          <w:lang w:bidi="ar-SA"/>
        </w:rPr>
        <mc:AlternateContent>
          <mc:Choice Requires="wps">
            <w:drawing>
              <wp:anchor distT="0" distB="0" distL="114300" distR="114300" simplePos="0" relativeHeight="125829387" behindDoc="0" locked="0" layoutInCell="1" allowOverlap="1">
                <wp:simplePos x="0" y="0"/>
                <wp:positionH relativeFrom="page">
                  <wp:posOffset>1045845</wp:posOffset>
                </wp:positionH>
                <wp:positionV relativeFrom="paragraph">
                  <wp:posOffset>279400</wp:posOffset>
                </wp:positionV>
                <wp:extent cx="791210" cy="180340"/>
                <wp:effectExtent l="0" t="0" r="0" b="0"/>
                <wp:wrapSquare wrapText="bothSides"/>
                <wp:docPr id="18" name="Shape 18"/>
                <wp:cNvGraphicFramePr/>
                <a:graphic xmlns:a="http://schemas.openxmlformats.org/drawingml/2006/main">
                  <a:graphicData uri="http://schemas.microsoft.com/office/word/2010/wordprocessingShape">
                    <wps:wsp>
                      <wps:cNvSpPr txBox="1"/>
                      <wps:spPr>
                        <a:xfrm>
                          <a:off x="0" y="0"/>
                          <a:ext cx="791210" cy="180340"/>
                        </a:xfrm>
                        <a:prstGeom prst="rect">
                          <a:avLst/>
                        </a:prstGeom>
                        <a:noFill/>
                      </wps:spPr>
                      <wps:txbx>
                        <w:txbxContent>
                          <w:p w:rsidR="00EE6C10" w:rsidRDefault="00E82383">
                            <w:pPr>
                              <w:pStyle w:val="Zkladntext20"/>
                              <w:shd w:val="clear" w:color="auto" w:fill="auto"/>
                              <w:spacing w:after="0" w:line="240" w:lineRule="auto"/>
                            </w:pPr>
                            <w:r>
                              <w:rPr>
                                <w:b/>
                                <w:bCs/>
                              </w:rPr>
                              <w:t>Časové pokrytí:</w:t>
                            </w:r>
                          </w:p>
                        </w:txbxContent>
                      </wps:txbx>
                      <wps:bodyPr lIns="0" tIns="0" rIns="0" bIns="0">
                        <a:spAutoFit/>
                      </wps:bodyPr>
                    </wps:wsp>
                  </a:graphicData>
                </a:graphic>
              </wp:anchor>
            </w:drawing>
          </mc:Choice>
          <mc:Fallback>
            <w:pict>
              <v:shape id="_x0000_s1044" type="#_x0000_t202" style="position:absolute;margin-left:82.349999999999994pt;margin-top:22.pt;width:62.299999999999997pt;height:14.199999999999999pt;z-index:-125829366;mso-wrap-distance-left:9.pt;mso-wrap-distance-right:9.pt;mso-position-horizontal-relative:page"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Časové pokrytí:</w:t>
                      </w:r>
                    </w:p>
                  </w:txbxContent>
                </v:textbox>
                <w10:wrap type="square" anchorx="page"/>
              </v:shape>
            </w:pict>
          </mc:Fallback>
        </mc:AlternateContent>
      </w:r>
      <w:r>
        <w:rPr>
          <w:b/>
          <w:bCs/>
        </w:rPr>
        <w:t xml:space="preserve">podpora informačního systému </w:t>
      </w:r>
      <w:proofErr w:type="spellStart"/>
      <w:r>
        <w:rPr>
          <w:b/>
          <w:bCs/>
        </w:rPr>
        <w:t>Grin</w:t>
      </w:r>
      <w:proofErr w:type="spellEnd"/>
      <w:r>
        <w:rPr>
          <w:b/>
          <w:bCs/>
        </w:rPr>
        <w:t xml:space="preserve"> </w:t>
      </w:r>
      <w:proofErr w:type="spellStart"/>
      <w:r>
        <w:rPr>
          <w:b/>
          <w:bCs/>
        </w:rPr>
        <w:t>Global</w:t>
      </w:r>
      <w:proofErr w:type="spellEnd"/>
    </w:p>
    <w:p w:rsidR="00EE6C10" w:rsidRDefault="00E82383">
      <w:pPr>
        <w:pStyle w:val="Zkladntext20"/>
        <w:shd w:val="clear" w:color="auto" w:fill="auto"/>
        <w:spacing w:after="240" w:line="254" w:lineRule="auto"/>
        <w:ind w:left="2100"/>
        <w:jc w:val="both"/>
      </w:pPr>
      <w:r>
        <w:t>Základní - denní doba 9:00 do 17:00 pondělí až pátek, pokud některý z těchto dnů není státním svátkem ČR.</w:t>
      </w:r>
    </w:p>
    <w:p w:rsidR="00EE6C10" w:rsidRDefault="00E82383">
      <w:pPr>
        <w:spacing w:line="14" w:lineRule="exact"/>
      </w:pPr>
      <w:r>
        <w:rPr>
          <w:noProof/>
          <w:lang w:bidi="ar-SA"/>
        </w:rPr>
        <mc:AlternateContent>
          <mc:Choice Requires="wps">
            <w:drawing>
              <wp:anchor distT="66040" distB="1353820" distL="114300" distR="4151630" simplePos="0" relativeHeight="125829389" behindDoc="0" locked="0" layoutInCell="1" allowOverlap="1">
                <wp:simplePos x="0" y="0"/>
                <wp:positionH relativeFrom="page">
                  <wp:posOffset>1045845</wp:posOffset>
                </wp:positionH>
                <wp:positionV relativeFrom="paragraph">
                  <wp:posOffset>66040</wp:posOffset>
                </wp:positionV>
                <wp:extent cx="1062990" cy="46863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1062990" cy="468630"/>
                        </a:xfrm>
                        <a:prstGeom prst="rect">
                          <a:avLst/>
                        </a:prstGeom>
                        <a:noFill/>
                      </wps:spPr>
                      <wps:txbx>
                        <w:txbxContent>
                          <w:p w:rsidR="00EE6C10" w:rsidRDefault="00E82383">
                            <w:pPr>
                              <w:pStyle w:val="Zkladntext20"/>
                              <w:shd w:val="clear" w:color="auto" w:fill="auto"/>
                              <w:spacing w:after="240" w:line="240" w:lineRule="auto"/>
                            </w:pPr>
                            <w:r>
                              <w:rPr>
                                <w:b/>
                                <w:bCs/>
                              </w:rPr>
                              <w:t>Termín:</w:t>
                            </w:r>
                          </w:p>
                          <w:p w:rsidR="00EE6C10" w:rsidRDefault="00E82383">
                            <w:pPr>
                              <w:pStyle w:val="Zkladntext20"/>
                              <w:shd w:val="clear" w:color="auto" w:fill="auto"/>
                              <w:spacing w:after="0" w:line="240" w:lineRule="auto"/>
                            </w:pPr>
                            <w:r>
                              <w:rPr>
                                <w:b/>
                                <w:bCs/>
                              </w:rPr>
                              <w:t>Místo výkonu služeb:</w:t>
                            </w:r>
                          </w:p>
                        </w:txbxContent>
                      </wps:txbx>
                      <wps:bodyPr lIns="0" tIns="0" rIns="0" bIns="0"/>
                    </wps:wsp>
                  </a:graphicData>
                </a:graphic>
              </wp:anchor>
            </w:drawing>
          </mc:Choice>
          <mc:Fallback>
            <w:pict>
              <v:shape id="_x0000_s1046" type="#_x0000_t202" style="position:absolute;margin-left:82.349999999999994pt;margin-top:5.2000000000000002pt;width:83.700000000000003pt;height:36.899999999999999pt;z-index:-125829364;mso-wrap-distance-left:9.pt;mso-wrap-distance-top:5.2000000000000002pt;mso-wrap-distance-right:326.89999999999998pt;mso-wrap-distance-bottom:106.59999999999999pt;mso-position-horizontal-relative:page" filled="f" stroked="f">
                <v:textbox inset="0,0,0,0">
                  <w:txbxContent>
                    <w:p>
                      <w:pPr>
                        <w:pStyle w:val="Style6"/>
                        <w:keepNext w:val="0"/>
                        <w:keepLines w:val="0"/>
                        <w:widowControl w:val="0"/>
                        <w:shd w:val="clear" w:color="auto" w:fill="auto"/>
                        <w:bidi w:val="0"/>
                        <w:spacing w:before="0" w:after="240" w:line="240" w:lineRule="auto"/>
                        <w:ind w:left="0" w:right="0" w:firstLine="0"/>
                        <w:jc w:val="left"/>
                      </w:pPr>
                      <w:r>
                        <w:rPr>
                          <w:b/>
                          <w:bCs/>
                          <w:color w:val="000000"/>
                          <w:spacing w:val="0"/>
                          <w:w w:val="100"/>
                          <w:position w:val="0"/>
                          <w:shd w:val="clear" w:color="auto" w:fill="auto"/>
                          <w:lang w:val="cs-CZ" w:eastAsia="cs-CZ" w:bidi="cs-CZ"/>
                        </w:rPr>
                        <w:t>Termín:</w:t>
                      </w:r>
                    </w:p>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Místo výkonu služeb:</w:t>
                      </w:r>
                    </w:p>
                  </w:txbxContent>
                </v:textbox>
                <w10:wrap type="topAndBottom" anchorx="page"/>
              </v:shape>
            </w:pict>
          </mc:Fallback>
        </mc:AlternateContent>
      </w:r>
      <w:r>
        <w:rPr>
          <w:noProof/>
          <w:lang w:bidi="ar-SA"/>
        </w:rPr>
        <mc:AlternateContent>
          <mc:Choice Requires="wps">
            <w:drawing>
              <wp:anchor distT="1209040" distB="0" distL="114300" distR="4126230" simplePos="0" relativeHeight="125829391" behindDoc="0" locked="0" layoutInCell="1" allowOverlap="1">
                <wp:simplePos x="0" y="0"/>
                <wp:positionH relativeFrom="page">
                  <wp:posOffset>1045845</wp:posOffset>
                </wp:positionH>
                <wp:positionV relativeFrom="paragraph">
                  <wp:posOffset>1209040</wp:posOffset>
                </wp:positionV>
                <wp:extent cx="1088390" cy="688340"/>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1088390" cy="688340"/>
                        </a:xfrm>
                        <a:prstGeom prst="rect">
                          <a:avLst/>
                        </a:prstGeom>
                        <a:noFill/>
                      </wps:spPr>
                      <wps:txbx>
                        <w:txbxContent>
                          <w:p w:rsidR="00EE6C10" w:rsidRDefault="00E82383">
                            <w:pPr>
                              <w:pStyle w:val="Zkladntext20"/>
                              <w:shd w:val="clear" w:color="auto" w:fill="auto"/>
                              <w:spacing w:after="0" w:line="382" w:lineRule="auto"/>
                              <w:jc w:val="both"/>
                            </w:pPr>
                            <w:r>
                              <w:rPr>
                                <w:b/>
                                <w:bCs/>
                              </w:rPr>
                              <w:t>Pověřené osoby:</w:t>
                            </w:r>
                          </w:p>
                          <w:p w:rsidR="00EE6C10" w:rsidRDefault="00E82383">
                            <w:pPr>
                              <w:pStyle w:val="Zkladntext20"/>
                              <w:shd w:val="clear" w:color="auto" w:fill="auto"/>
                              <w:spacing w:after="0" w:line="382" w:lineRule="auto"/>
                              <w:jc w:val="both"/>
                            </w:pPr>
                            <w:r>
                              <w:t xml:space="preserve">ve věci plnění </w:t>
                            </w:r>
                            <w:r>
                              <w:t>smlouvy: ve věcech technických:</w:t>
                            </w:r>
                          </w:p>
                        </w:txbxContent>
                      </wps:txbx>
                      <wps:bodyPr lIns="0" tIns="0" rIns="0" bIns="0"/>
                    </wps:wsp>
                  </a:graphicData>
                </a:graphic>
              </wp:anchor>
            </w:drawing>
          </mc:Choice>
          <mc:Fallback>
            <w:pict>
              <v:shape id="_x0000_s1048" type="#_x0000_t202" style="position:absolute;margin-left:82.349999999999994pt;margin-top:95.200000000000003pt;width:85.700000000000003pt;height:54.200000000000003pt;z-index:-125829362;mso-wrap-distance-left:9.pt;mso-wrap-distance-top:95.200000000000003pt;mso-wrap-distance-right:324.89999999999998pt;mso-position-horizontal-relative:page" filled="f" stroked="f">
                <v:textbox inset="0,0,0,0">
                  <w:txbxContent>
                    <w:p>
                      <w:pPr>
                        <w:pStyle w:val="Style6"/>
                        <w:keepNext w:val="0"/>
                        <w:keepLines w:val="0"/>
                        <w:widowControl w:val="0"/>
                        <w:shd w:val="clear" w:color="auto" w:fill="auto"/>
                        <w:bidi w:val="0"/>
                        <w:spacing w:before="0" w:after="0" w:line="382" w:lineRule="auto"/>
                        <w:ind w:left="0" w:right="0" w:firstLine="0"/>
                        <w:jc w:val="both"/>
                      </w:pPr>
                      <w:r>
                        <w:rPr>
                          <w:b/>
                          <w:bCs/>
                          <w:color w:val="000000"/>
                          <w:spacing w:val="0"/>
                          <w:w w:val="100"/>
                          <w:position w:val="0"/>
                          <w:shd w:val="clear" w:color="auto" w:fill="auto"/>
                          <w:lang w:val="cs-CZ" w:eastAsia="cs-CZ" w:bidi="cs-CZ"/>
                        </w:rPr>
                        <w:t>Pověřené osoby:</w:t>
                      </w:r>
                    </w:p>
                    <w:p>
                      <w:pPr>
                        <w:pStyle w:val="Style6"/>
                        <w:keepNext w:val="0"/>
                        <w:keepLines w:val="0"/>
                        <w:widowControl w:val="0"/>
                        <w:shd w:val="clear" w:color="auto" w:fill="auto"/>
                        <w:bidi w:val="0"/>
                        <w:spacing w:before="0" w:after="0" w:line="382" w:lineRule="auto"/>
                        <w:ind w:left="0" w:right="0" w:firstLine="0"/>
                        <w:jc w:val="both"/>
                      </w:pPr>
                      <w:r>
                        <w:rPr>
                          <w:color w:val="000000"/>
                          <w:spacing w:val="0"/>
                          <w:w w:val="100"/>
                          <w:position w:val="0"/>
                          <w:shd w:val="clear" w:color="auto" w:fill="auto"/>
                          <w:lang w:val="cs-CZ" w:eastAsia="cs-CZ" w:bidi="cs-CZ"/>
                        </w:rPr>
                        <w:t>ve věci plnění smlouvy: ve věcech technických:</w:t>
                      </w:r>
                    </w:p>
                  </w:txbxContent>
                </v:textbox>
                <w10:wrap type="topAndBottom" anchorx="page"/>
              </v:shape>
            </w:pict>
          </mc:Fallback>
        </mc:AlternateContent>
      </w:r>
      <w:r>
        <w:rPr>
          <w:noProof/>
          <w:lang w:bidi="ar-SA"/>
        </w:rPr>
        <mc:AlternateContent>
          <mc:Choice Requires="wps">
            <w:drawing>
              <wp:anchor distT="63500" distB="0" distL="2345690" distR="1904365" simplePos="0" relativeHeight="125829393" behindDoc="0" locked="0" layoutInCell="1" allowOverlap="1">
                <wp:simplePos x="0" y="0"/>
                <wp:positionH relativeFrom="page">
                  <wp:posOffset>3276600</wp:posOffset>
                </wp:positionH>
                <wp:positionV relativeFrom="paragraph">
                  <wp:posOffset>63500</wp:posOffset>
                </wp:positionV>
                <wp:extent cx="1078865" cy="1833245"/>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1078865" cy="1833245"/>
                        </a:xfrm>
                        <a:prstGeom prst="rect">
                          <a:avLst/>
                        </a:prstGeom>
                        <a:noFill/>
                      </wps:spPr>
                      <wps:txbx>
                        <w:txbxContent>
                          <w:p w:rsidR="00EE6C10" w:rsidRDefault="00E82383">
                            <w:pPr>
                              <w:pStyle w:val="Zkladntext20"/>
                              <w:shd w:val="clear" w:color="auto" w:fill="auto"/>
                              <w:spacing w:after="160" w:line="348" w:lineRule="auto"/>
                            </w:pPr>
                            <w:r>
                              <w:t xml:space="preserve">od </w:t>
                            </w:r>
                            <w:proofErr w:type="gramStart"/>
                            <w:r>
                              <w:t>15.6.2015</w:t>
                            </w:r>
                            <w:proofErr w:type="gramEnd"/>
                          </w:p>
                          <w:p w:rsidR="00EE6C10" w:rsidRDefault="00E82383">
                            <w:pPr>
                              <w:pStyle w:val="Zkladntext20"/>
                              <w:shd w:val="clear" w:color="auto" w:fill="auto"/>
                              <w:spacing w:after="0" w:line="317" w:lineRule="auto"/>
                            </w:pPr>
                            <w:r>
                              <w:rPr>
                                <w:b/>
                                <w:bCs/>
                              </w:rPr>
                              <w:t>u příjemce</w:t>
                            </w:r>
                          </w:p>
                          <w:p w:rsidR="00EE6C10" w:rsidRDefault="00E82383">
                            <w:pPr>
                              <w:pStyle w:val="Zkladntext20"/>
                              <w:shd w:val="clear" w:color="auto" w:fill="auto"/>
                              <w:spacing w:after="0" w:line="317" w:lineRule="auto"/>
                            </w:pPr>
                            <w:r>
                              <w:t>Budova genové banky, Drnovská 507,</w:t>
                            </w:r>
                          </w:p>
                          <w:p w:rsidR="00EE6C10" w:rsidRDefault="00E82383">
                            <w:pPr>
                              <w:pStyle w:val="Zkladntext20"/>
                              <w:shd w:val="clear" w:color="auto" w:fill="auto"/>
                              <w:spacing w:after="160" w:line="317" w:lineRule="auto"/>
                            </w:pPr>
                            <w:r>
                              <w:t>Praha 6 Ruzyně</w:t>
                            </w:r>
                          </w:p>
                          <w:p w:rsidR="00EE6C10" w:rsidRDefault="00E82383" w:rsidP="00670B2A">
                            <w:pPr>
                              <w:pStyle w:val="Zkladntext20"/>
                              <w:shd w:val="clear" w:color="auto" w:fill="auto"/>
                              <w:spacing w:after="0" w:line="382" w:lineRule="auto"/>
                            </w:pPr>
                            <w:r>
                              <w:rPr>
                                <w:b/>
                                <w:bCs/>
                              </w:rPr>
                              <w:t>Poskytovatel</w:t>
                            </w:r>
                          </w:p>
                        </w:txbxContent>
                      </wps:txbx>
                      <wps:bodyPr lIns="0" tIns="0" rIns="0" bIns="0"/>
                    </wps:wsp>
                  </a:graphicData>
                </a:graphic>
              </wp:anchor>
            </w:drawing>
          </mc:Choice>
          <mc:Fallback>
            <w:pict>
              <v:shape id="Shape 24" o:spid="_x0000_s1031" type="#_x0000_t202" style="position:absolute;margin-left:258pt;margin-top:5pt;width:84.95pt;height:144.35pt;z-index:125829393;visibility:visible;mso-wrap-style:square;mso-wrap-distance-left:184.7pt;mso-wrap-distance-top:5pt;mso-wrap-distance-right:149.9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" filled="f" stroked="f">
                <v:textbox inset="0,0,0,0">
                  <w:txbxContent>
                    <w:p w:rsidR="00EE6C10" w:rsidRDefault="00E82383">
                      <w:pPr>
                        <w:pStyle w:val="Zkladntext20"/>
                        <w:shd w:val="clear" w:color="auto" w:fill="auto"/>
                        <w:spacing w:after="160" w:line="348" w:lineRule="auto"/>
                      </w:pPr>
                      <w:r>
                        <w:t xml:space="preserve">od </w:t>
                      </w:r>
                      <w:proofErr w:type="gramStart"/>
                      <w:r>
                        <w:t>15.6.2015</w:t>
                      </w:r>
                      <w:proofErr w:type="gramEnd"/>
                    </w:p>
                    <w:p w:rsidR="00EE6C10" w:rsidRDefault="00E82383">
                      <w:pPr>
                        <w:pStyle w:val="Zkladntext20"/>
                        <w:shd w:val="clear" w:color="auto" w:fill="auto"/>
                        <w:spacing w:after="0" w:line="317" w:lineRule="auto"/>
                      </w:pPr>
                      <w:r>
                        <w:rPr>
                          <w:b/>
                          <w:bCs/>
                        </w:rPr>
                        <w:t>u příjemce</w:t>
                      </w:r>
                    </w:p>
                    <w:p w:rsidR="00EE6C10" w:rsidRDefault="00E82383">
                      <w:pPr>
                        <w:pStyle w:val="Zkladntext20"/>
                        <w:shd w:val="clear" w:color="auto" w:fill="auto"/>
                        <w:spacing w:after="0" w:line="317" w:lineRule="auto"/>
                      </w:pPr>
                      <w:r>
                        <w:t>Budova genové banky, Drnovská 507,</w:t>
                      </w:r>
                    </w:p>
                    <w:p w:rsidR="00EE6C10" w:rsidRDefault="00E82383">
                      <w:pPr>
                        <w:pStyle w:val="Zkladntext20"/>
                        <w:shd w:val="clear" w:color="auto" w:fill="auto"/>
                        <w:spacing w:after="160" w:line="317" w:lineRule="auto"/>
                      </w:pPr>
                      <w:r>
                        <w:t>Praha 6 Ruzyně</w:t>
                      </w:r>
                    </w:p>
                    <w:p w:rsidR="00EE6C10" w:rsidRDefault="00E82383" w:rsidP="00670B2A">
                      <w:pPr>
                        <w:pStyle w:val="Zkladntext20"/>
                        <w:shd w:val="clear" w:color="auto" w:fill="auto"/>
                        <w:spacing w:after="0" w:line="382" w:lineRule="auto"/>
                      </w:pPr>
                      <w:r>
                        <w:rPr>
                          <w:b/>
                          <w:bCs/>
                        </w:rPr>
                        <w:t>Poskytovatel</w:t>
                      </w:r>
                    </w:p>
                  </w:txbxContent>
                </v:textbox>
                <w10:wrap type="topAndBottom" anchorx="page"/>
              </v:shape>
            </w:pict>
          </mc:Fallback>
        </mc:AlternateContent>
      </w:r>
      <w:r>
        <w:rPr>
          <w:noProof/>
          <w:lang w:bidi="ar-SA"/>
        </w:rPr>
        <mc:AlternateContent>
          <mc:Choice Requires="wps">
            <w:drawing>
              <wp:anchor distT="358140" distB="512445" distL="4231640" distR="114300" simplePos="0" relativeHeight="125829395" behindDoc="0" locked="0" layoutInCell="1" allowOverlap="1">
                <wp:simplePos x="0" y="0"/>
                <wp:positionH relativeFrom="page">
                  <wp:posOffset>5162550</wp:posOffset>
                </wp:positionH>
                <wp:positionV relativeFrom="paragraph">
                  <wp:posOffset>358140</wp:posOffset>
                </wp:positionV>
                <wp:extent cx="982980" cy="1017270"/>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982980" cy="1017270"/>
                        </a:xfrm>
                        <a:prstGeom prst="rect">
                          <a:avLst/>
                        </a:prstGeom>
                        <a:noFill/>
                      </wps:spPr>
                      <wps:txbx>
                        <w:txbxContent>
                          <w:p w:rsidR="00EE6C10" w:rsidRDefault="00E82383">
                            <w:pPr>
                              <w:pStyle w:val="Zkladntext20"/>
                              <w:shd w:val="clear" w:color="auto" w:fill="auto"/>
                              <w:spacing w:after="640" w:line="240" w:lineRule="auto"/>
                            </w:pPr>
                            <w:r>
                              <w:rPr>
                                <w:b/>
                                <w:bCs/>
                              </w:rPr>
                              <w:t>u poskytovatele</w:t>
                            </w:r>
                          </w:p>
                          <w:p w:rsidR="00EE6C10" w:rsidRDefault="00E82383">
                            <w:pPr>
                              <w:pStyle w:val="Zkladntext20"/>
                              <w:shd w:val="clear" w:color="auto" w:fill="auto"/>
                              <w:spacing w:after="240" w:line="240" w:lineRule="auto"/>
                            </w:pPr>
                            <w:r>
                              <w:t>Blanická 16, Praha 2</w:t>
                            </w:r>
                          </w:p>
                          <w:p w:rsidR="00EE6C10" w:rsidRDefault="00E82383">
                            <w:pPr>
                              <w:pStyle w:val="Zkladntext20"/>
                              <w:shd w:val="clear" w:color="auto" w:fill="auto"/>
                              <w:spacing w:after="440" w:line="240" w:lineRule="auto"/>
                            </w:pPr>
                            <w:r>
                              <w:rPr>
                                <w:b/>
                                <w:bCs/>
                              </w:rPr>
                              <w:t>Příjemce</w:t>
                            </w:r>
                          </w:p>
                        </w:txbxContent>
                      </wps:txbx>
                      <wps:bodyPr lIns="0" tIns="0" rIns="0" bIns="0"/>
                    </wps:wsp>
                  </a:graphicData>
                </a:graphic>
              </wp:anchor>
            </w:drawing>
          </mc:Choice>
          <mc:Fallback>
            <w:pict>
              <v:shape id="_x0000_s1052" type="#_x0000_t202" style="position:absolute;margin-left:406.5pt;margin-top:28.199999999999999pt;width:77.400000000000006pt;height:80.099999999999994pt;z-index:-125829358;mso-wrap-distance-left:333.19999999999999pt;mso-wrap-distance-top:28.199999999999999pt;mso-wrap-distance-right:9.pt;mso-wrap-distance-bottom:40.350000000000001pt;mso-position-horizontal-relative:page" filled="f" stroked="f">
                <v:textbox inset="0,0,0,0">
                  <w:txbxContent>
                    <w:p>
                      <w:pPr>
                        <w:pStyle w:val="Style6"/>
                        <w:keepNext w:val="0"/>
                        <w:keepLines w:val="0"/>
                        <w:widowControl w:val="0"/>
                        <w:shd w:val="clear" w:color="auto" w:fill="auto"/>
                        <w:bidi w:val="0"/>
                        <w:spacing w:before="0" w:after="640" w:line="240" w:lineRule="auto"/>
                        <w:ind w:left="0" w:right="0" w:firstLine="0"/>
                        <w:jc w:val="left"/>
                      </w:pPr>
                      <w:r>
                        <w:rPr>
                          <w:b/>
                          <w:bCs/>
                          <w:color w:val="000000"/>
                          <w:spacing w:val="0"/>
                          <w:w w:val="100"/>
                          <w:position w:val="0"/>
                          <w:shd w:val="clear" w:color="auto" w:fill="auto"/>
                          <w:lang w:val="cs-CZ" w:eastAsia="cs-CZ" w:bidi="cs-CZ"/>
                        </w:rPr>
                        <w:t>u poskytovatele</w:t>
                      </w:r>
                    </w:p>
                    <w:p>
                      <w:pPr>
                        <w:pStyle w:val="Style6"/>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Blanická 16, Praha 2</w:t>
                      </w:r>
                    </w:p>
                    <w:p>
                      <w:pPr>
                        <w:pStyle w:val="Style6"/>
                        <w:keepNext w:val="0"/>
                        <w:keepLines w:val="0"/>
                        <w:widowControl w:val="0"/>
                        <w:shd w:val="clear" w:color="auto" w:fill="auto"/>
                        <w:bidi w:val="0"/>
                        <w:spacing w:before="0" w:after="440" w:line="240" w:lineRule="auto"/>
                        <w:ind w:left="0" w:right="0" w:firstLine="0"/>
                        <w:jc w:val="left"/>
                      </w:pPr>
                      <w:r>
                        <w:rPr>
                          <w:b/>
                          <w:bCs/>
                          <w:color w:val="000000"/>
                          <w:spacing w:val="0"/>
                          <w:w w:val="100"/>
                          <w:position w:val="0"/>
                          <w:shd w:val="clear" w:color="auto" w:fill="auto"/>
                          <w:lang w:val="cs-CZ" w:eastAsia="cs-CZ" w:bidi="cs-CZ"/>
                        </w:rPr>
                        <w:t>Příjemce</w:t>
                      </w:r>
                    </w:p>
                  </w:txbxContent>
                </v:textbox>
                <w10:wrap type="topAndBottom" anchorx="page"/>
              </v:shape>
            </w:pict>
          </mc:Fallback>
        </mc:AlternateContent>
      </w:r>
    </w:p>
    <w:p w:rsidR="00EE6C10" w:rsidRDefault="00E82383">
      <w:pPr>
        <w:spacing w:line="14" w:lineRule="exact"/>
      </w:pPr>
      <w:r>
        <w:rPr>
          <w:noProof/>
          <w:lang w:bidi="ar-SA"/>
        </w:rPr>
        <mc:AlternateContent>
          <mc:Choice Requires="wps">
            <w:drawing>
              <wp:anchor distT="266700" distB="3747135" distL="114300" distR="4606290" simplePos="0" relativeHeight="125829397" behindDoc="0" locked="0" layoutInCell="1" allowOverlap="1">
                <wp:simplePos x="0" y="0"/>
                <wp:positionH relativeFrom="page">
                  <wp:posOffset>1045845</wp:posOffset>
                </wp:positionH>
                <wp:positionV relativeFrom="paragraph">
                  <wp:posOffset>266700</wp:posOffset>
                </wp:positionV>
                <wp:extent cx="1261745" cy="168910"/>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1261745" cy="168910"/>
                        </a:xfrm>
                        <a:prstGeom prst="rect">
                          <a:avLst/>
                        </a:prstGeom>
                        <a:noFill/>
                      </wps:spPr>
                      <wps:txbx>
                        <w:txbxContent>
                          <w:p w:rsidR="00EE6C10" w:rsidRDefault="00E82383">
                            <w:pPr>
                              <w:pStyle w:val="Zkladntext20"/>
                              <w:shd w:val="clear" w:color="auto" w:fill="auto"/>
                              <w:spacing w:after="0" w:line="240" w:lineRule="auto"/>
                            </w:pPr>
                            <w:r>
                              <w:rPr>
                                <w:b/>
                                <w:bCs/>
                              </w:rPr>
                              <w:t>Oznamování požadavků:</w:t>
                            </w:r>
                          </w:p>
                        </w:txbxContent>
                      </wps:txbx>
                      <wps:bodyPr lIns="0" tIns="0" rIns="0" bIns="0"/>
                    </wps:wsp>
                  </a:graphicData>
                </a:graphic>
              </wp:anchor>
            </w:drawing>
          </mc:Choice>
          <mc:Fallback>
            <w:pict>
              <v:shape id="_x0000_s1054" type="#_x0000_t202" style="position:absolute;margin-left:82.349999999999994pt;margin-top:21.pt;width:99.349999999999994pt;height:13.300000000000001pt;z-index:-125829356;mso-wrap-distance-left:9.pt;mso-wrap-distance-top:21.pt;mso-wrap-distance-right:362.69999999999999pt;mso-wrap-distance-bottom:295.05000000000001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Oznamování požadavků:</w:t>
                      </w:r>
                    </w:p>
                  </w:txbxContent>
                </v:textbox>
                <w10:wrap type="topAndBottom" anchorx="page"/>
              </v:shape>
            </w:pict>
          </mc:Fallback>
        </mc:AlternateContent>
      </w:r>
      <w:r>
        <w:rPr>
          <w:noProof/>
          <w:lang w:bidi="ar-SA"/>
        </w:rPr>
        <mc:AlternateContent>
          <mc:Choice Requires="wps">
            <w:drawing>
              <wp:anchor distT="1000760" distB="3017520" distL="114300" distR="5100320" simplePos="0" relativeHeight="125829399" behindDoc="0" locked="0" layoutInCell="1" allowOverlap="1">
                <wp:simplePos x="0" y="0"/>
                <wp:positionH relativeFrom="page">
                  <wp:posOffset>1045845</wp:posOffset>
                </wp:positionH>
                <wp:positionV relativeFrom="paragraph">
                  <wp:posOffset>1000760</wp:posOffset>
                </wp:positionV>
                <wp:extent cx="768350" cy="164465"/>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768350" cy="164465"/>
                        </a:xfrm>
                        <a:prstGeom prst="rect">
                          <a:avLst/>
                        </a:prstGeom>
                        <a:noFill/>
                      </wps:spPr>
                      <wps:txbx>
                        <w:txbxContent>
                          <w:p w:rsidR="00EE6C10" w:rsidRDefault="00E82383">
                            <w:pPr>
                              <w:pStyle w:val="Zkladntext20"/>
                              <w:shd w:val="clear" w:color="auto" w:fill="auto"/>
                              <w:spacing w:after="0" w:line="240" w:lineRule="auto"/>
                            </w:pPr>
                            <w:r>
                              <w:rPr>
                                <w:b/>
                                <w:bCs/>
                              </w:rPr>
                              <w:t>Rozsah služeb:</w:t>
                            </w:r>
                          </w:p>
                        </w:txbxContent>
                      </wps:txbx>
                      <wps:bodyPr lIns="0" tIns="0" rIns="0" bIns="0"/>
                    </wps:wsp>
                  </a:graphicData>
                </a:graphic>
              </wp:anchor>
            </w:drawing>
          </mc:Choice>
          <mc:Fallback>
            <w:pict>
              <v:shape id="_x0000_s1056" type="#_x0000_t202" style="position:absolute;margin-left:82.349999999999994pt;margin-top:78.799999999999997pt;width:60.5pt;height:12.949999999999999pt;z-index:-125829354;mso-wrap-distance-left:9.pt;mso-wrap-distance-top:78.799999999999997pt;mso-wrap-distance-right:401.60000000000002pt;mso-wrap-distance-bottom:237.5999999999999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Rozsah služeb:</w:t>
                      </w:r>
                    </w:p>
                  </w:txbxContent>
                </v:textbox>
                <w10:wrap type="topAndBottom" anchorx="page"/>
              </v:shape>
            </w:pict>
          </mc:Fallback>
        </mc:AlternateContent>
      </w:r>
      <w:r>
        <w:rPr>
          <w:noProof/>
          <w:lang w:bidi="ar-SA"/>
        </w:rPr>
        <mc:AlternateContent>
          <mc:Choice Requires="wps">
            <w:drawing>
              <wp:anchor distT="266700" distB="2933065" distL="2343150" distR="1874520" simplePos="0" relativeHeight="125829401" behindDoc="0" locked="0" layoutInCell="1" allowOverlap="1">
                <wp:simplePos x="0" y="0"/>
                <wp:positionH relativeFrom="page">
                  <wp:posOffset>3274695</wp:posOffset>
                </wp:positionH>
                <wp:positionV relativeFrom="paragraph">
                  <wp:posOffset>266700</wp:posOffset>
                </wp:positionV>
                <wp:extent cx="1764665" cy="982980"/>
                <wp:effectExtent l="0" t="0" r="0" b="0"/>
                <wp:wrapTopAndBottom/>
                <wp:docPr id="32" name="Shape 32"/>
                <wp:cNvGraphicFramePr/>
                <a:graphic xmlns:a="http://schemas.openxmlformats.org/drawingml/2006/main">
                  <a:graphicData uri="http://schemas.microsoft.com/office/word/2010/wordprocessingShape">
                    <wps:wsp>
                      <wps:cNvSpPr txBox="1"/>
                      <wps:spPr>
                        <a:xfrm>
                          <a:off x="0" y="0"/>
                          <a:ext cx="1764665" cy="982980"/>
                        </a:xfrm>
                        <a:prstGeom prst="rect">
                          <a:avLst/>
                        </a:prstGeom>
                        <a:noFill/>
                      </wps:spPr>
                      <wps:txbx>
                        <w:txbxContent>
                          <w:p w:rsidR="00EE6C10" w:rsidRDefault="00E82383">
                            <w:pPr>
                              <w:pStyle w:val="Zkladntext20"/>
                              <w:shd w:val="clear" w:color="auto" w:fill="auto"/>
                              <w:spacing w:after="0" w:line="384" w:lineRule="auto"/>
                            </w:pPr>
                            <w:r>
                              <w:rPr>
                                <w:b/>
                                <w:bCs/>
                              </w:rPr>
                              <w:t xml:space="preserve">HELP DESK </w:t>
                            </w:r>
                            <w:r>
                              <w:rPr>
                                <w:b/>
                                <w:bCs/>
                              </w:rPr>
                              <w:t>(</w:t>
                            </w:r>
                            <w:proofErr w:type="spellStart"/>
                            <w:r>
                              <w:rPr>
                                <w:b/>
                                <w:bCs/>
                              </w:rPr>
                              <w:t>Computer</w:t>
                            </w:r>
                            <w:proofErr w:type="spellEnd"/>
                            <w:r>
                              <w:rPr>
                                <w:b/>
                                <w:bCs/>
                              </w:rPr>
                              <w:t xml:space="preserve"> </w:t>
                            </w:r>
                            <w:proofErr w:type="spellStart"/>
                            <w:r>
                              <w:rPr>
                                <w:b/>
                                <w:bCs/>
                              </w:rPr>
                              <w:t>Help</w:t>
                            </w:r>
                            <w:proofErr w:type="spellEnd"/>
                            <w:r>
                              <w:rPr>
                                <w:b/>
                                <w:bCs/>
                              </w:rPr>
                              <w:t>)</w:t>
                            </w:r>
                          </w:p>
                          <w:p w:rsidR="00EE6C10" w:rsidRDefault="00E82383">
                            <w:pPr>
                              <w:pStyle w:val="Zkladntext20"/>
                              <w:shd w:val="clear" w:color="auto" w:fill="auto"/>
                              <w:spacing w:line="384" w:lineRule="auto"/>
                            </w:pPr>
                            <w:r>
                              <w:t>Tel. +420 221 503 555 Fax. +420 221 503 333</w:t>
                            </w:r>
                          </w:p>
                          <w:p w:rsidR="00EE6C10" w:rsidRDefault="00E82383">
                            <w:pPr>
                              <w:pStyle w:val="Zkladntext20"/>
                              <w:shd w:val="clear" w:color="auto" w:fill="auto"/>
                              <w:spacing w:after="0" w:line="384" w:lineRule="auto"/>
                            </w:pPr>
                            <w:r>
                              <w:t xml:space="preserve">Správa a podpora systém </w:t>
                            </w:r>
                            <w:proofErr w:type="spellStart"/>
                            <w:r>
                              <w:t>Grin</w:t>
                            </w:r>
                            <w:proofErr w:type="spellEnd"/>
                            <w:r>
                              <w:t xml:space="preserve"> </w:t>
                            </w:r>
                            <w:proofErr w:type="spellStart"/>
                            <w:r>
                              <w:t>Global</w:t>
                            </w:r>
                            <w:proofErr w:type="spellEnd"/>
                          </w:p>
                        </w:txbxContent>
                      </wps:txbx>
                      <wps:bodyPr lIns="0" tIns="0" rIns="0" bIns="0"/>
                    </wps:wsp>
                  </a:graphicData>
                </a:graphic>
              </wp:anchor>
            </w:drawing>
          </mc:Choice>
          <mc:Fallback>
            <w:pict>
              <v:shape id="_x0000_s1058" type="#_x0000_t202" style="position:absolute;margin-left:257.85000000000002pt;margin-top:21.pt;width:138.94999999999999pt;height:77.400000000000006pt;z-index:-125829352;mso-wrap-distance-left:184.5pt;mso-wrap-distance-top:21.pt;mso-wrap-distance-right:147.59999999999999pt;mso-wrap-distance-bottom:230.94999999999999pt;mso-position-horizontal-relative:page" filled="f" stroked="f">
                <v:textbox inset="0,0,0,0">
                  <w:txbxContent>
                    <w:p>
                      <w:pPr>
                        <w:pStyle w:val="Style6"/>
                        <w:keepNext w:val="0"/>
                        <w:keepLines w:val="0"/>
                        <w:widowControl w:val="0"/>
                        <w:shd w:val="clear" w:color="auto" w:fill="auto"/>
                        <w:bidi w:val="0"/>
                        <w:spacing w:before="0" w:after="0" w:line="384" w:lineRule="auto"/>
                        <w:ind w:left="0" w:right="0" w:firstLine="0"/>
                        <w:jc w:val="left"/>
                      </w:pPr>
                      <w:r>
                        <w:rPr>
                          <w:b/>
                          <w:bCs/>
                          <w:color w:val="000000"/>
                          <w:spacing w:val="0"/>
                          <w:w w:val="100"/>
                          <w:position w:val="0"/>
                          <w:shd w:val="clear" w:color="auto" w:fill="auto"/>
                          <w:lang w:val="cs-CZ" w:eastAsia="cs-CZ" w:bidi="cs-CZ"/>
                        </w:rPr>
                        <w:t>HELP DESK (Computer Help)</w:t>
                      </w:r>
                    </w:p>
                    <w:p>
                      <w:pPr>
                        <w:pStyle w:val="Style6"/>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cs-CZ" w:eastAsia="cs-CZ" w:bidi="cs-CZ"/>
                        </w:rPr>
                        <w:t>Tel. +420 221 503 555 Fax. +420 221 503 333</w:t>
                      </w:r>
                    </w:p>
                    <w:p>
                      <w:pPr>
                        <w:pStyle w:val="Style6"/>
                        <w:keepNext w:val="0"/>
                        <w:keepLines w:val="0"/>
                        <w:widowControl w:val="0"/>
                        <w:shd w:val="clear" w:color="auto" w:fill="auto"/>
                        <w:bidi w:val="0"/>
                        <w:spacing w:before="0" w:after="0" w:line="384" w:lineRule="auto"/>
                        <w:ind w:left="0" w:right="0" w:firstLine="0"/>
                        <w:jc w:val="left"/>
                      </w:pPr>
                      <w:r>
                        <w:rPr>
                          <w:color w:val="000000"/>
                          <w:spacing w:val="0"/>
                          <w:w w:val="100"/>
                          <w:position w:val="0"/>
                          <w:shd w:val="clear" w:color="auto" w:fill="auto"/>
                          <w:lang w:val="cs-CZ" w:eastAsia="cs-CZ" w:bidi="cs-CZ"/>
                        </w:rPr>
                        <w:t>Správa a podpora systém Grin Global</w:t>
                      </w:r>
                    </w:p>
                  </w:txbxContent>
                </v:textbox>
                <w10:wrap type="topAndBottom" anchorx="page"/>
              </v:shape>
            </w:pict>
          </mc:Fallback>
        </mc:AlternateContent>
      </w:r>
      <w:r>
        <w:rPr>
          <w:noProof/>
          <w:lang w:bidi="ar-SA"/>
        </w:rPr>
        <mc:AlternateContent>
          <mc:Choice Requires="wps">
            <w:drawing>
              <wp:anchor distT="1302385" distB="1755775" distL="114300" distR="4910455" simplePos="0" relativeHeight="125829403" behindDoc="0" locked="0" layoutInCell="1" allowOverlap="1">
                <wp:simplePos x="0" y="0"/>
                <wp:positionH relativeFrom="page">
                  <wp:posOffset>1045845</wp:posOffset>
                </wp:positionH>
                <wp:positionV relativeFrom="paragraph">
                  <wp:posOffset>1302385</wp:posOffset>
                </wp:positionV>
                <wp:extent cx="957580" cy="1124585"/>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957580" cy="1124585"/>
                        </a:xfrm>
                        <a:prstGeom prst="rect">
                          <a:avLst/>
                        </a:prstGeom>
                        <a:noFill/>
                      </wps:spPr>
                      <wps:txbx>
                        <w:txbxContent>
                          <w:p w:rsidR="00EE6C10" w:rsidRDefault="00E82383">
                            <w:pPr>
                              <w:pStyle w:val="Zkladntext20"/>
                              <w:shd w:val="clear" w:color="auto" w:fill="auto"/>
                              <w:spacing w:after="0" w:line="379" w:lineRule="auto"/>
                            </w:pPr>
                            <w:r>
                              <w:rPr>
                                <w:b/>
                                <w:bCs/>
                              </w:rPr>
                              <w:t>Práce:</w:t>
                            </w:r>
                          </w:p>
                          <w:p w:rsidR="00EE6C10" w:rsidRDefault="00E82383">
                            <w:pPr>
                              <w:pStyle w:val="Zkladntext20"/>
                              <w:shd w:val="clear" w:color="auto" w:fill="auto"/>
                              <w:spacing w:after="0" w:line="379" w:lineRule="auto"/>
                            </w:pPr>
                            <w:r>
                              <w:t>Servisní návštěvy Analytické práce Telefonická podpora Servisní zásahy</w:t>
                            </w:r>
                          </w:p>
                        </w:txbxContent>
                      </wps:txbx>
                      <wps:bodyPr lIns="0" tIns="0" rIns="0" bIns="0"/>
                    </wps:wsp>
                  </a:graphicData>
                </a:graphic>
              </wp:anchor>
            </w:drawing>
          </mc:Choice>
          <mc:Fallback>
            <w:pict>
              <v:shape id="_x0000_s1060" type="#_x0000_t202" style="position:absolute;margin-left:82.349999999999994pt;margin-top:102.55pt;width:75.400000000000006pt;height:88.549999999999997pt;z-index:-125829350;mso-wrap-distance-left:9.pt;mso-wrap-distance-top:102.55pt;mso-wrap-distance-right:386.64999999999998pt;mso-wrap-distance-bottom:138.25pt;mso-position-horizontal-relative:page" filled="f" stroked="f">
                <v:textbox inset="0,0,0,0">
                  <w:txbxContent>
                    <w:p>
                      <w:pPr>
                        <w:pStyle w:val="Style6"/>
                        <w:keepNext w:val="0"/>
                        <w:keepLines w:val="0"/>
                        <w:widowControl w:val="0"/>
                        <w:shd w:val="clear" w:color="auto" w:fill="auto"/>
                        <w:bidi w:val="0"/>
                        <w:spacing w:before="0" w:after="0" w:line="379" w:lineRule="auto"/>
                        <w:ind w:left="0" w:right="0" w:firstLine="0"/>
                        <w:jc w:val="left"/>
                      </w:pPr>
                      <w:r>
                        <w:rPr>
                          <w:b/>
                          <w:bCs/>
                          <w:color w:val="000000"/>
                          <w:spacing w:val="0"/>
                          <w:w w:val="100"/>
                          <w:position w:val="0"/>
                          <w:shd w:val="clear" w:color="auto" w:fill="auto"/>
                          <w:lang w:val="cs-CZ" w:eastAsia="cs-CZ" w:bidi="cs-CZ"/>
                        </w:rPr>
                        <w:t>Práce:</w:t>
                      </w:r>
                    </w:p>
                    <w:p>
                      <w:pPr>
                        <w:pStyle w:val="Style6"/>
                        <w:keepNext w:val="0"/>
                        <w:keepLines w:val="0"/>
                        <w:widowControl w:val="0"/>
                        <w:shd w:val="clear" w:color="auto" w:fill="auto"/>
                        <w:bidi w:val="0"/>
                        <w:spacing w:before="0" w:after="0" w:line="379" w:lineRule="auto"/>
                        <w:ind w:left="0" w:right="0" w:firstLine="0"/>
                        <w:jc w:val="left"/>
                      </w:pPr>
                      <w:r>
                        <w:rPr>
                          <w:color w:val="000000"/>
                          <w:spacing w:val="0"/>
                          <w:w w:val="100"/>
                          <w:position w:val="0"/>
                          <w:shd w:val="clear" w:color="auto" w:fill="auto"/>
                          <w:lang w:val="cs-CZ" w:eastAsia="cs-CZ" w:bidi="cs-CZ"/>
                        </w:rPr>
                        <w:t>Servisní návštěvy Analytické práce Telefonická podpora Servisní zásahy</w:t>
                      </w:r>
                    </w:p>
                  </w:txbxContent>
                </v:textbox>
                <w10:wrap type="topAndBottom" anchorx="page"/>
              </v:shape>
            </w:pict>
          </mc:Fallback>
        </mc:AlternateContent>
      </w:r>
      <w:r>
        <w:rPr>
          <w:noProof/>
          <w:lang w:bidi="ar-SA"/>
        </w:rPr>
        <mc:AlternateContent>
          <mc:Choice Requires="wps">
            <w:drawing>
              <wp:anchor distT="1299845" distB="1828800" distL="2343150" distR="800100" simplePos="0" relativeHeight="125829405" behindDoc="0" locked="0" layoutInCell="1" allowOverlap="1">
                <wp:simplePos x="0" y="0"/>
                <wp:positionH relativeFrom="page">
                  <wp:posOffset>3274695</wp:posOffset>
                </wp:positionH>
                <wp:positionV relativeFrom="paragraph">
                  <wp:posOffset>1299845</wp:posOffset>
                </wp:positionV>
                <wp:extent cx="2839085" cy="1054100"/>
                <wp:effectExtent l="0" t="0" r="0" b="0"/>
                <wp:wrapTopAndBottom/>
                <wp:docPr id="36" name="Shape 36"/>
                <wp:cNvGraphicFramePr/>
                <a:graphic xmlns:a="http://schemas.openxmlformats.org/drawingml/2006/main">
                  <a:graphicData uri="http://schemas.microsoft.com/office/word/2010/wordprocessingShape">
                    <wps:wsp>
                      <wps:cNvSpPr txBox="1"/>
                      <wps:spPr>
                        <a:xfrm>
                          <a:off x="0" y="0"/>
                          <a:ext cx="2839085" cy="1054100"/>
                        </a:xfrm>
                        <a:prstGeom prst="rect">
                          <a:avLst/>
                        </a:prstGeom>
                        <a:noFill/>
                      </wps:spPr>
                      <wps:txbx>
                        <w:txbxContent>
                          <w:p w:rsidR="00EE6C10" w:rsidRDefault="00E82383">
                            <w:pPr>
                              <w:pStyle w:val="Zkladntext20"/>
                              <w:shd w:val="clear" w:color="auto" w:fill="auto"/>
                              <w:spacing w:after="120" w:line="240" w:lineRule="auto"/>
                            </w:pPr>
                            <w:r>
                              <w:rPr>
                                <w:b/>
                                <w:bCs/>
                              </w:rPr>
                              <w:t>Rozsah týdně není-li stanoveno jinak:</w:t>
                            </w:r>
                          </w:p>
                          <w:p w:rsidR="00EE6C10" w:rsidRDefault="00E82383">
                            <w:pPr>
                              <w:pStyle w:val="Zkladntext20"/>
                              <w:shd w:val="clear" w:color="auto" w:fill="auto"/>
                              <w:spacing w:after="120" w:line="240" w:lineRule="auto"/>
                            </w:pPr>
                            <w:r>
                              <w:t>4+1 hodin měsíčně</w:t>
                            </w:r>
                          </w:p>
                          <w:p w:rsidR="00EE6C10" w:rsidRDefault="00E82383">
                            <w:pPr>
                              <w:pStyle w:val="Zkladntext20"/>
                              <w:shd w:val="clear" w:color="auto" w:fill="auto"/>
                              <w:spacing w:after="120" w:line="240" w:lineRule="auto"/>
                            </w:pPr>
                            <w:r>
                              <w:t>v ceně</w:t>
                            </w:r>
                          </w:p>
                          <w:p w:rsidR="00EE6C10" w:rsidRDefault="00E82383">
                            <w:pPr>
                              <w:pStyle w:val="Zkladntext20"/>
                              <w:shd w:val="clear" w:color="auto" w:fill="auto"/>
                              <w:spacing w:after="120" w:line="240" w:lineRule="auto"/>
                            </w:pPr>
                            <w:r>
                              <w:t>v ceně</w:t>
                            </w:r>
                          </w:p>
                          <w:p w:rsidR="00EE6C10" w:rsidRDefault="00E82383">
                            <w:pPr>
                              <w:pStyle w:val="Zkladntext20"/>
                              <w:shd w:val="clear" w:color="auto" w:fill="auto"/>
                              <w:spacing w:after="120" w:line="240" w:lineRule="auto"/>
                            </w:pPr>
                            <w:r>
                              <w:t>Dle po</w:t>
                            </w:r>
                            <w:r>
                              <w:t>žadavků příjemce, s reakční dobou další pracovní den.</w:t>
                            </w:r>
                          </w:p>
                        </w:txbxContent>
                      </wps:txbx>
                      <wps:bodyPr lIns="0" tIns="0" rIns="0" bIns="0"/>
                    </wps:wsp>
                  </a:graphicData>
                </a:graphic>
              </wp:anchor>
            </w:drawing>
          </mc:Choice>
          <mc:Fallback>
            <w:pict>
              <v:shape id="_x0000_s1062" type="#_x0000_t202" style="position:absolute;margin-left:257.85000000000002pt;margin-top:102.34999999999999pt;width:223.55000000000001pt;height:83.pt;z-index:-125829348;mso-wrap-distance-left:184.5pt;mso-wrap-distance-top:102.34999999999999pt;mso-wrap-distance-right:63.pt;mso-wrap-distance-bottom:144.pt;mso-position-horizontal-relative:page" filled="f" stroked="f">
                <v:textbox inset="0,0,0,0">
                  <w:txbxContent>
                    <w:p>
                      <w:pPr>
                        <w:pStyle w:val="Style6"/>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Rozsah týdně není-li stanoveno jinak:</w:t>
                      </w:r>
                    </w:p>
                    <w:p>
                      <w:pPr>
                        <w:pStyle w:val="Style6"/>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4+1 hodin měsíčně</w:t>
                      </w:r>
                    </w:p>
                    <w:p>
                      <w:pPr>
                        <w:pStyle w:val="Style6"/>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v ceně</w:t>
                      </w:r>
                    </w:p>
                    <w:p>
                      <w:pPr>
                        <w:pStyle w:val="Style6"/>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v ceně</w:t>
                      </w:r>
                    </w:p>
                    <w:p>
                      <w:pPr>
                        <w:pStyle w:val="Style6"/>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Dle požadavků příjemce, s reakční dobou další pracovní den.</w:t>
                      </w:r>
                    </w:p>
                  </w:txbxContent>
                </v:textbox>
                <w10:wrap type="topAndBottom" anchorx="page"/>
              </v:shape>
            </w:pict>
          </mc:Fallback>
        </mc:AlternateContent>
      </w:r>
      <w:r>
        <w:rPr>
          <w:noProof/>
          <w:lang w:bidi="ar-SA"/>
        </w:rPr>
        <mc:AlternateContent>
          <mc:Choice Requires="wps">
            <w:drawing>
              <wp:anchor distT="2475230" distB="0" distL="114300" distR="3950335" simplePos="0" relativeHeight="125829407" behindDoc="0" locked="0" layoutInCell="1" allowOverlap="1">
                <wp:simplePos x="0" y="0"/>
                <wp:positionH relativeFrom="page">
                  <wp:posOffset>1045845</wp:posOffset>
                </wp:positionH>
                <wp:positionV relativeFrom="paragraph">
                  <wp:posOffset>2475230</wp:posOffset>
                </wp:positionV>
                <wp:extent cx="1917700" cy="1717040"/>
                <wp:effectExtent l="0" t="0" r="0" b="0"/>
                <wp:wrapTopAndBottom/>
                <wp:docPr id="38" name="Shape 38"/>
                <wp:cNvGraphicFramePr/>
                <a:graphic xmlns:a="http://schemas.openxmlformats.org/drawingml/2006/main">
                  <a:graphicData uri="http://schemas.microsoft.com/office/word/2010/wordprocessingShape">
                    <wps:wsp>
                      <wps:cNvSpPr txBox="1"/>
                      <wps:spPr>
                        <a:xfrm>
                          <a:off x="0" y="0"/>
                          <a:ext cx="1917700" cy="1717040"/>
                        </a:xfrm>
                        <a:prstGeom prst="rect">
                          <a:avLst/>
                        </a:prstGeom>
                        <a:noFill/>
                      </wps:spPr>
                      <wps:txbx>
                        <w:txbxContent>
                          <w:p w:rsidR="00EE6C10" w:rsidRDefault="00E82383">
                            <w:pPr>
                              <w:pStyle w:val="Zkladntext20"/>
                              <w:shd w:val="clear" w:color="auto" w:fill="auto"/>
                              <w:spacing w:after="0" w:line="384" w:lineRule="auto"/>
                            </w:pPr>
                            <w:r>
                              <w:rPr>
                                <w:b/>
                                <w:bCs/>
                              </w:rPr>
                              <w:t>Služba:</w:t>
                            </w:r>
                          </w:p>
                          <w:p w:rsidR="00EE6C10" w:rsidRDefault="00E82383">
                            <w:pPr>
                              <w:pStyle w:val="Zkladntext20"/>
                              <w:shd w:val="clear" w:color="auto" w:fill="auto"/>
                              <w:spacing w:after="0" w:line="384" w:lineRule="auto"/>
                            </w:pPr>
                            <w:r>
                              <w:t>Servisní návštěvy</w:t>
                            </w:r>
                          </w:p>
                          <w:p w:rsidR="00EE6C10" w:rsidRDefault="00E82383">
                            <w:pPr>
                              <w:pStyle w:val="Zkladntext20"/>
                              <w:shd w:val="clear" w:color="auto" w:fill="auto"/>
                              <w:spacing w:after="0" w:line="384" w:lineRule="auto"/>
                            </w:pPr>
                            <w:r>
                              <w:t>Analytické práce</w:t>
                            </w:r>
                          </w:p>
                          <w:p w:rsidR="00EE6C10" w:rsidRDefault="00E82383">
                            <w:pPr>
                              <w:pStyle w:val="Zkladntext20"/>
                              <w:shd w:val="clear" w:color="auto" w:fill="auto"/>
                              <w:spacing w:after="220" w:line="384" w:lineRule="auto"/>
                            </w:pPr>
                            <w:r>
                              <w:t>Servisní zásahy</w:t>
                            </w:r>
                          </w:p>
                          <w:p w:rsidR="00EE6C10" w:rsidRDefault="00E82383">
                            <w:pPr>
                              <w:pStyle w:val="Zkladntext20"/>
                              <w:shd w:val="clear" w:color="auto" w:fill="auto"/>
                              <w:spacing w:line="384" w:lineRule="auto"/>
                            </w:pPr>
                            <w:r>
                              <w:t>Servisní zásahy (zrychlená reakční doba) Telefonická podpora Jiné práce</w:t>
                            </w:r>
                          </w:p>
                        </w:txbxContent>
                      </wps:txbx>
                      <wps:bodyPr lIns="0" tIns="0" rIns="0" bIns="0"/>
                    </wps:wsp>
                  </a:graphicData>
                </a:graphic>
              </wp:anchor>
            </w:drawing>
          </mc:Choice>
          <mc:Fallback>
            <w:pict>
              <v:shape id="_x0000_s1064" type="#_x0000_t202" style="position:absolute;margin-left:82.349999999999994pt;margin-top:194.90000000000001pt;width:151.pt;height:135.19999999999999pt;z-index:-125829346;mso-wrap-distance-left:9.pt;mso-wrap-distance-top:194.90000000000001pt;mso-wrap-distance-right:311.05000000000001pt;mso-position-horizontal-relative:page" filled="f" stroked="f">
                <v:textbox inset="0,0,0,0">
                  <w:txbxContent>
                    <w:p>
                      <w:pPr>
                        <w:pStyle w:val="Style6"/>
                        <w:keepNext w:val="0"/>
                        <w:keepLines w:val="0"/>
                        <w:widowControl w:val="0"/>
                        <w:shd w:val="clear" w:color="auto" w:fill="auto"/>
                        <w:bidi w:val="0"/>
                        <w:spacing w:before="0" w:after="0" w:line="384" w:lineRule="auto"/>
                        <w:ind w:left="0" w:right="0" w:firstLine="0"/>
                        <w:jc w:val="left"/>
                      </w:pPr>
                      <w:r>
                        <w:rPr>
                          <w:b/>
                          <w:bCs/>
                          <w:color w:val="000000"/>
                          <w:spacing w:val="0"/>
                          <w:w w:val="100"/>
                          <w:position w:val="0"/>
                          <w:shd w:val="clear" w:color="auto" w:fill="auto"/>
                          <w:lang w:val="cs-CZ" w:eastAsia="cs-CZ" w:bidi="cs-CZ"/>
                        </w:rPr>
                        <w:t>Služba:</w:t>
                      </w:r>
                    </w:p>
                    <w:p>
                      <w:pPr>
                        <w:pStyle w:val="Style6"/>
                        <w:keepNext w:val="0"/>
                        <w:keepLines w:val="0"/>
                        <w:widowControl w:val="0"/>
                        <w:shd w:val="clear" w:color="auto" w:fill="auto"/>
                        <w:bidi w:val="0"/>
                        <w:spacing w:before="0" w:after="0" w:line="384" w:lineRule="auto"/>
                        <w:ind w:left="0" w:right="0" w:firstLine="0"/>
                        <w:jc w:val="left"/>
                      </w:pPr>
                      <w:r>
                        <w:rPr>
                          <w:color w:val="000000"/>
                          <w:spacing w:val="0"/>
                          <w:w w:val="100"/>
                          <w:position w:val="0"/>
                          <w:shd w:val="clear" w:color="auto" w:fill="auto"/>
                          <w:lang w:val="cs-CZ" w:eastAsia="cs-CZ" w:bidi="cs-CZ"/>
                        </w:rPr>
                        <w:t>Servisní návštěvy</w:t>
                      </w:r>
                    </w:p>
                    <w:p>
                      <w:pPr>
                        <w:pStyle w:val="Style6"/>
                        <w:keepNext w:val="0"/>
                        <w:keepLines w:val="0"/>
                        <w:widowControl w:val="0"/>
                        <w:shd w:val="clear" w:color="auto" w:fill="auto"/>
                        <w:bidi w:val="0"/>
                        <w:spacing w:before="0" w:after="0" w:line="384" w:lineRule="auto"/>
                        <w:ind w:left="0" w:right="0" w:firstLine="0"/>
                        <w:jc w:val="left"/>
                      </w:pPr>
                      <w:r>
                        <w:rPr>
                          <w:color w:val="000000"/>
                          <w:spacing w:val="0"/>
                          <w:w w:val="100"/>
                          <w:position w:val="0"/>
                          <w:shd w:val="clear" w:color="auto" w:fill="auto"/>
                          <w:lang w:val="cs-CZ" w:eastAsia="cs-CZ" w:bidi="cs-CZ"/>
                        </w:rPr>
                        <w:t>Analytické práce</w:t>
                      </w:r>
                    </w:p>
                    <w:p>
                      <w:pPr>
                        <w:pStyle w:val="Style6"/>
                        <w:keepNext w:val="0"/>
                        <w:keepLines w:val="0"/>
                        <w:widowControl w:val="0"/>
                        <w:shd w:val="clear" w:color="auto" w:fill="auto"/>
                        <w:bidi w:val="0"/>
                        <w:spacing w:before="0" w:after="220" w:line="384" w:lineRule="auto"/>
                        <w:ind w:left="0" w:right="0" w:firstLine="0"/>
                        <w:jc w:val="left"/>
                      </w:pPr>
                      <w:r>
                        <w:rPr>
                          <w:color w:val="000000"/>
                          <w:spacing w:val="0"/>
                          <w:w w:val="100"/>
                          <w:position w:val="0"/>
                          <w:shd w:val="clear" w:color="auto" w:fill="auto"/>
                          <w:lang w:val="cs-CZ" w:eastAsia="cs-CZ" w:bidi="cs-CZ"/>
                        </w:rPr>
                        <w:t>Servisní zásahy</w:t>
                      </w:r>
                    </w:p>
                    <w:p>
                      <w:pPr>
                        <w:pStyle w:val="Style6"/>
                        <w:keepNext w:val="0"/>
                        <w:keepLines w:val="0"/>
                        <w:widowControl w:val="0"/>
                        <w:shd w:val="clear" w:color="auto" w:fill="auto"/>
                        <w:bidi w:val="0"/>
                        <w:spacing w:before="0" w:line="384" w:lineRule="auto"/>
                        <w:ind w:left="0" w:right="0" w:firstLine="0"/>
                        <w:jc w:val="left"/>
                      </w:pPr>
                      <w:r>
                        <w:rPr>
                          <w:color w:val="000000"/>
                          <w:spacing w:val="0"/>
                          <w:w w:val="100"/>
                          <w:position w:val="0"/>
                          <w:shd w:val="clear" w:color="auto" w:fill="auto"/>
                          <w:lang w:val="cs-CZ" w:eastAsia="cs-CZ" w:bidi="cs-CZ"/>
                        </w:rPr>
                        <w:t>Servisní zásahy (zrychlená reakční doba) Telefonická podpora Jiné práce</w:t>
                      </w:r>
                    </w:p>
                  </w:txbxContent>
                </v:textbox>
                <w10:wrap type="topAndBottom" anchorx="page"/>
              </v:shape>
            </w:pict>
          </mc:Fallback>
        </mc:AlternateContent>
      </w:r>
      <w:r>
        <w:rPr>
          <w:noProof/>
          <w:lang w:bidi="ar-SA"/>
        </w:rPr>
        <mc:AlternateContent>
          <mc:Choice Requires="wps">
            <w:drawing>
              <wp:anchor distT="2475230" distB="68580" distL="2340610" distR="114300" simplePos="0" relativeHeight="125829409" behindDoc="0" locked="0" layoutInCell="1" allowOverlap="1">
                <wp:simplePos x="0" y="0"/>
                <wp:positionH relativeFrom="page">
                  <wp:posOffset>3272155</wp:posOffset>
                </wp:positionH>
                <wp:positionV relativeFrom="paragraph">
                  <wp:posOffset>2475230</wp:posOffset>
                </wp:positionV>
                <wp:extent cx="3527425" cy="1638935"/>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3527425" cy="1638935"/>
                        </a:xfrm>
                        <a:prstGeom prst="rect">
                          <a:avLst/>
                        </a:prstGeom>
                        <a:noFill/>
                      </wps:spPr>
                      <wps:txbx>
                        <w:txbxContent>
                          <w:p w:rsidR="00EE6C10" w:rsidRDefault="00E82383">
                            <w:pPr>
                              <w:pStyle w:val="Zkladntext20"/>
                              <w:shd w:val="clear" w:color="auto" w:fill="auto"/>
                              <w:spacing w:after="120" w:line="240" w:lineRule="auto"/>
                            </w:pPr>
                            <w:r>
                              <w:rPr>
                                <w:b/>
                                <w:bCs/>
                              </w:rPr>
                              <w:t>Cena účtovaná bez DPH:</w:t>
                            </w:r>
                          </w:p>
                          <w:p w:rsidR="00EE6C10" w:rsidRDefault="00E82383">
                            <w:pPr>
                              <w:pStyle w:val="Zkladntext20"/>
                              <w:shd w:val="clear" w:color="auto" w:fill="auto"/>
                              <w:spacing w:after="120" w:line="240" w:lineRule="auto"/>
                            </w:pPr>
                            <w:r>
                              <w:t xml:space="preserve">4 500,-Kč měsíční paušální poplatek (900 </w:t>
                            </w:r>
                            <w:r>
                              <w:t>Kč/hod)</w:t>
                            </w:r>
                          </w:p>
                          <w:p w:rsidR="00EE6C10" w:rsidRDefault="00E82383">
                            <w:pPr>
                              <w:pStyle w:val="Zkladntext20"/>
                              <w:shd w:val="clear" w:color="auto" w:fill="auto"/>
                              <w:spacing w:after="120" w:line="240" w:lineRule="auto"/>
                            </w:pPr>
                            <w:r>
                              <w:t>0Kč</w:t>
                            </w:r>
                          </w:p>
                          <w:p w:rsidR="00EE6C10" w:rsidRDefault="00E82383">
                            <w:pPr>
                              <w:pStyle w:val="Zkladntext20"/>
                              <w:shd w:val="clear" w:color="auto" w:fill="auto"/>
                              <w:spacing w:after="0" w:line="240" w:lineRule="auto"/>
                            </w:pPr>
                            <w:r>
                              <w:t>950,-Kč za každou započatou hodinu nad rámec stanoveného časového</w:t>
                            </w:r>
                          </w:p>
                          <w:p w:rsidR="00EE6C10" w:rsidRDefault="00E82383">
                            <w:pPr>
                              <w:pStyle w:val="Zkladntext20"/>
                              <w:shd w:val="clear" w:color="auto" w:fill="auto"/>
                              <w:spacing w:after="120" w:line="240" w:lineRule="auto"/>
                            </w:pPr>
                            <w:r>
                              <w:t>rozsahu</w:t>
                            </w:r>
                          </w:p>
                          <w:p w:rsidR="00EE6C10" w:rsidRDefault="00E82383">
                            <w:pPr>
                              <w:pStyle w:val="Zkladntext20"/>
                              <w:shd w:val="clear" w:color="auto" w:fill="auto"/>
                              <w:spacing w:after="120" w:line="240" w:lineRule="auto"/>
                            </w:pPr>
                            <w:r>
                              <w:t>nesjednána</w:t>
                            </w:r>
                          </w:p>
                          <w:p w:rsidR="00EE6C10" w:rsidRDefault="00E82383">
                            <w:pPr>
                              <w:pStyle w:val="Zkladntext20"/>
                              <w:shd w:val="clear" w:color="auto" w:fill="auto"/>
                              <w:spacing w:after="120" w:line="240" w:lineRule="auto"/>
                            </w:pPr>
                            <w:r>
                              <w:t>nesjednána</w:t>
                            </w:r>
                          </w:p>
                          <w:p w:rsidR="00EE6C10" w:rsidRDefault="00E82383">
                            <w:pPr>
                              <w:pStyle w:val="Zkladntext20"/>
                              <w:shd w:val="clear" w:color="auto" w:fill="auto"/>
                              <w:spacing w:after="120" w:line="240" w:lineRule="auto"/>
                            </w:pPr>
                            <w:r>
                              <w:t>Dle platného ceníku služeb poskytovatele či individuální nabídky.</w:t>
                            </w:r>
                          </w:p>
                        </w:txbxContent>
                      </wps:txbx>
                      <wps:bodyPr lIns="0" tIns="0" rIns="0" bIns="0"/>
                    </wps:wsp>
                  </a:graphicData>
                </a:graphic>
              </wp:anchor>
            </w:drawing>
          </mc:Choice>
          <mc:Fallback>
            <w:pict>
              <v:shape id="_x0000_s1066" type="#_x0000_t202" style="position:absolute;margin-left:257.64999999999998pt;margin-top:194.90000000000001pt;width:277.75pt;height:129.05000000000001pt;z-index:-125829344;mso-wrap-distance-left:184.30000000000001pt;mso-wrap-distance-top:194.90000000000001pt;mso-wrap-distance-right:9.pt;mso-wrap-distance-bottom:5.4000000000000004pt;mso-position-horizontal-relative:page" filled="f" stroked="f">
                <v:textbox inset="0,0,0,0">
                  <w:txbxContent>
                    <w:p>
                      <w:pPr>
                        <w:pStyle w:val="Style6"/>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Cena účtovaná bez DPH:</w:t>
                      </w:r>
                    </w:p>
                    <w:p>
                      <w:pPr>
                        <w:pStyle w:val="Style6"/>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4 500,-Kč měsíční paušální poplatek (900 Kč/hod)</w:t>
                      </w:r>
                    </w:p>
                    <w:p>
                      <w:pPr>
                        <w:pStyle w:val="Style6"/>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0Kč</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950,-Kč za každou započatou hodinu nad rámec stanoveného časového</w:t>
                      </w:r>
                    </w:p>
                    <w:p>
                      <w:pPr>
                        <w:pStyle w:val="Style6"/>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rozsahu</w:t>
                      </w:r>
                    </w:p>
                    <w:p>
                      <w:pPr>
                        <w:pStyle w:val="Style6"/>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nesjednána</w:t>
                      </w:r>
                    </w:p>
                    <w:p>
                      <w:pPr>
                        <w:pStyle w:val="Style6"/>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nesjednána</w:t>
                      </w:r>
                    </w:p>
                    <w:p>
                      <w:pPr>
                        <w:pStyle w:val="Style6"/>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Dle platného ceníku služeb poskytovatele či individuální nabídky.</w:t>
                      </w:r>
                    </w:p>
                  </w:txbxContent>
                </v:textbox>
                <w10:wrap type="topAndBottom" anchorx="page"/>
              </v:shape>
            </w:pict>
          </mc:Fallback>
        </mc:AlternateContent>
      </w:r>
    </w:p>
    <w:p w:rsidR="00EE6C10" w:rsidRDefault="00E82383" w:rsidP="00670B2A">
      <w:pPr>
        <w:spacing w:line="14" w:lineRule="exact"/>
      </w:pPr>
      <w:r>
        <w:rPr>
          <w:noProof/>
          <w:lang w:bidi="ar-SA"/>
        </w:rPr>
        <mc:AlternateContent>
          <mc:Choice Requires="wps">
            <w:drawing>
              <wp:anchor distT="0" distB="0" distL="0" distR="0" simplePos="0" relativeHeight="125829412" behindDoc="0" locked="0" layoutInCell="1" allowOverlap="1" wp14:anchorId="13E83DEB" wp14:editId="4F9C2B99">
                <wp:simplePos x="0" y="0"/>
                <wp:positionH relativeFrom="page">
                  <wp:posOffset>6298565</wp:posOffset>
                </wp:positionH>
                <wp:positionV relativeFrom="paragraph">
                  <wp:posOffset>1835785</wp:posOffset>
                </wp:positionV>
                <wp:extent cx="379730" cy="210185"/>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379730" cy="210185"/>
                        </a:xfrm>
                        <a:prstGeom prst="rect">
                          <a:avLst/>
                        </a:prstGeom>
                        <a:noFill/>
                      </wps:spPr>
                      <wps:txbx>
                        <w:txbxContent>
                          <w:p w:rsidR="00EE6C10" w:rsidRDefault="00E82383" w:rsidP="00670B2A">
                            <w:pPr>
                              <w:pStyle w:val="Titulekobrzku0"/>
                              <w:shd w:val="clear" w:color="auto" w:fill="auto"/>
                              <w:jc w:val="left"/>
                              <w:rPr>
                                <w:sz w:val="13"/>
                                <w:szCs w:val="13"/>
                              </w:rPr>
                            </w:pPr>
                            <w:r>
                              <w:rPr>
                                <w:rFonts w:ascii="Arial" w:eastAsia="Arial" w:hAnsi="Arial" w:cs="Arial"/>
                                <w:i/>
                                <w:iCs/>
                                <w:sz w:val="13"/>
                                <w:szCs w:val="13"/>
                              </w:rPr>
                              <w:t>J</w:t>
                            </w:r>
                          </w:p>
                        </w:txbxContent>
                      </wps:txbx>
                      <wps:bodyPr lIns="0" tIns="0" rIns="0" bIns="0">
                        <a:spAutoFit/>
                      </wps:bodyPr>
                    </wps:wsp>
                  </a:graphicData>
                </a:graphic>
              </wp:anchor>
            </w:drawing>
          </mc:Choice>
          <mc:Fallback>
            <w:pict>
              <v:shape id="Shape 44" o:spid="_x0000_s1040" type="#_x0000_t202" style="position:absolute;margin-left:495.95pt;margin-top:144.55pt;width:29.9pt;height:16.55pt;z-index:1258294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" filled="f" stroked="f">
                <v:textbox style="mso-fit-shape-to-text:t" inset="0,0,0,0">
                  <w:txbxContent>
                    <w:p w:rsidR="00EE6C10" w:rsidRDefault="00E82383" w:rsidP="00670B2A">
                      <w:pPr>
                        <w:pStyle w:val="Titulekobrzku0"/>
                        <w:shd w:val="clear" w:color="auto" w:fill="auto"/>
                        <w:jc w:val="left"/>
                        <w:rPr>
                          <w:sz w:val="13"/>
                          <w:szCs w:val="13"/>
                        </w:rPr>
                      </w:pPr>
                      <w:r>
                        <w:rPr>
                          <w:rFonts w:ascii="Arial" w:eastAsia="Arial" w:hAnsi="Arial" w:cs="Arial"/>
                          <w:i/>
                          <w:iCs/>
                          <w:sz w:val="13"/>
                          <w:szCs w:val="13"/>
                        </w:rPr>
                        <w:t>J</w:t>
                      </w:r>
                    </w:p>
                  </w:txbxContent>
                </v:textbox>
                <w10:wrap type="topAndBottom" anchorx="page"/>
              </v:shape>
            </w:pict>
          </mc:Fallback>
        </mc:AlternateContent>
      </w:r>
      <w:r>
        <w:br w:type="page"/>
      </w:r>
      <w:r>
        <w:rPr>
          <w:b/>
          <w:bCs/>
        </w:rPr>
        <w:lastRenderedPageBreak/>
        <w:t>Podporované produkty:</w:t>
      </w:r>
    </w:p>
    <w:p w:rsidR="00EE6C10" w:rsidRDefault="00E82383">
      <w:pPr>
        <w:pStyle w:val="Zkladntext20"/>
        <w:shd w:val="clear" w:color="auto" w:fill="auto"/>
        <w:spacing w:after="680" w:line="240" w:lineRule="auto"/>
      </w:pPr>
      <w:r>
        <w:t xml:space="preserve">Technologie </w:t>
      </w:r>
      <w:proofErr w:type="spellStart"/>
      <w:r>
        <w:t>Grin</w:t>
      </w:r>
      <w:proofErr w:type="spellEnd"/>
      <w:r>
        <w:t xml:space="preserve"> </w:t>
      </w:r>
      <w:proofErr w:type="spellStart"/>
      <w:r>
        <w:t>Global</w:t>
      </w:r>
      <w:proofErr w:type="spellEnd"/>
      <w:r>
        <w:t xml:space="preserve"> a související IT </w:t>
      </w:r>
      <w:r>
        <w:t>technologie jako MS SQL databáze a provozní prostředí.</w:t>
      </w:r>
    </w:p>
    <w:p w:rsidR="00EE6C10" w:rsidRDefault="00E82383">
      <w:pPr>
        <w:pStyle w:val="Zkladntext20"/>
        <w:shd w:val="clear" w:color="auto" w:fill="auto"/>
        <w:spacing w:after="0" w:line="240" w:lineRule="auto"/>
        <w:ind w:left="3580"/>
        <w:sectPr w:rsidR="00EE6C10">
          <w:pgSz w:w="11900" w:h="16840"/>
          <w:pgMar w:top="1319" w:right="996" w:bottom="279" w:left="1465" w:header="891" w:footer="3" w:gutter="0"/>
          <w:pgNumType w:start="1"/>
          <w:cols w:space="720"/>
          <w:noEndnote/>
          <w:docGrid w:linePitch="360"/>
        </w:sectPr>
      </w:pPr>
      <w:r>
        <w:rPr>
          <w:b/>
          <w:bCs/>
        </w:rPr>
        <w:t>Podpisy smluvních stran</w:t>
      </w:r>
    </w:p>
    <w:p w:rsidR="00EE6C10" w:rsidRDefault="00EE6C10">
      <w:pPr>
        <w:spacing w:line="240" w:lineRule="exact"/>
        <w:rPr>
          <w:sz w:val="19"/>
          <w:szCs w:val="19"/>
        </w:rPr>
      </w:pPr>
    </w:p>
    <w:p w:rsidR="00EE6C10" w:rsidRDefault="00EE6C10">
      <w:pPr>
        <w:spacing w:line="240" w:lineRule="exact"/>
        <w:rPr>
          <w:sz w:val="19"/>
          <w:szCs w:val="19"/>
        </w:rPr>
      </w:pPr>
    </w:p>
    <w:p w:rsidR="00EE6C10" w:rsidRDefault="00EE6C10">
      <w:pPr>
        <w:spacing w:before="73" w:after="73" w:line="240" w:lineRule="exact"/>
        <w:rPr>
          <w:sz w:val="19"/>
          <w:szCs w:val="19"/>
        </w:rPr>
      </w:pPr>
    </w:p>
    <w:p w:rsidR="00EE6C10" w:rsidRDefault="00EE6C10">
      <w:pPr>
        <w:spacing w:line="14" w:lineRule="exact"/>
        <w:sectPr w:rsidR="00EE6C10">
          <w:type w:val="continuous"/>
          <w:pgSz w:w="11900" w:h="16840"/>
          <w:pgMar w:top="1436" w:right="0" w:bottom="8591" w:left="0" w:header="0" w:footer="3" w:gutter="0"/>
          <w:cols w:space="720"/>
          <w:noEndnote/>
          <w:docGrid w:linePitch="360"/>
        </w:sectPr>
      </w:pPr>
    </w:p>
    <w:p w:rsidR="00EE6C10" w:rsidRDefault="00EE6C10">
      <w:pPr>
        <w:spacing w:line="360" w:lineRule="exact"/>
      </w:pPr>
    </w:p>
    <w:p w:rsidR="00EE6C10" w:rsidRDefault="00EE6C10">
      <w:pPr>
        <w:spacing w:line="360" w:lineRule="exact"/>
      </w:pPr>
    </w:p>
    <w:p w:rsidR="00EE6C10" w:rsidRDefault="00EE6C10">
      <w:pPr>
        <w:spacing w:after="692" w:line="14" w:lineRule="exact"/>
      </w:pPr>
    </w:p>
    <w:p w:rsidR="00EE6C10" w:rsidRDefault="00EE6C10">
      <w:pPr>
        <w:spacing w:line="14" w:lineRule="exact"/>
        <w:sectPr w:rsidR="00EE6C10">
          <w:type w:val="continuous"/>
          <w:pgSz w:w="11900" w:h="16840"/>
          <w:pgMar w:top="1436" w:right="1827" w:bottom="8591" w:left="1433" w:header="0" w:footer="3" w:gutter="0"/>
          <w:cols w:space="720"/>
          <w:noEndnote/>
          <w:docGrid w:linePitch="360"/>
        </w:sectPr>
      </w:pPr>
    </w:p>
    <w:p w:rsidR="00EE6C10" w:rsidRDefault="00E82383">
      <w:pPr>
        <w:spacing w:line="14" w:lineRule="exact"/>
      </w:pPr>
      <w:r>
        <w:rPr>
          <w:noProof/>
          <w:lang w:bidi="ar-SA"/>
        </w:rPr>
        <w:lastRenderedPageBreak/>
        <mc:AlternateContent>
          <mc:Choice Requires="wps">
            <w:drawing>
              <wp:anchor distT="0" distB="0" distL="0" distR="0" simplePos="0" relativeHeight="125829414" behindDoc="0" locked="0" layoutInCell="1" allowOverlap="1">
                <wp:simplePos x="0" y="0"/>
                <wp:positionH relativeFrom="page">
                  <wp:posOffset>4852670</wp:posOffset>
                </wp:positionH>
                <wp:positionV relativeFrom="paragraph">
                  <wp:posOffset>12700</wp:posOffset>
                </wp:positionV>
                <wp:extent cx="948690" cy="502920"/>
                <wp:effectExtent l="0" t="0" r="0" b="0"/>
                <wp:wrapSquare wrapText="bothSides"/>
                <wp:docPr id="50" name="Shape 50"/>
                <wp:cNvGraphicFramePr/>
                <a:graphic xmlns:a="http://schemas.openxmlformats.org/drawingml/2006/main">
                  <a:graphicData uri="http://schemas.microsoft.com/office/word/2010/wordprocessingShape">
                    <wps:wsp>
                      <wps:cNvSpPr txBox="1"/>
                      <wps:spPr>
                        <a:xfrm>
                          <a:off x="0" y="0"/>
                          <a:ext cx="948690" cy="502920"/>
                        </a:xfrm>
                        <a:prstGeom prst="rect">
                          <a:avLst/>
                        </a:prstGeom>
                        <a:noFill/>
                      </wps:spPr>
                      <wps:txbx>
                        <w:txbxContent>
                          <w:p w:rsidR="00EE6C10" w:rsidRDefault="00E82383">
                            <w:pPr>
                              <w:pStyle w:val="Zkladntext20"/>
                              <w:shd w:val="clear" w:color="auto" w:fill="auto"/>
                              <w:spacing w:after="0" w:line="276" w:lineRule="auto"/>
                              <w:jc w:val="center"/>
                            </w:pPr>
                            <w:r>
                              <w:t>poskytovatel</w:t>
                            </w:r>
                            <w:r>
                              <w:br/>
                              <w:t>Petr Novák</w:t>
                            </w:r>
                            <w:r>
                              <w:br/>
                              <w:t>jednatel společnosti</w:t>
                            </w:r>
                          </w:p>
                        </w:txbxContent>
                      </wps:txbx>
                      <wps:bodyPr lIns="0" tIns="0" rIns="0" bIns="0">
                        <a:spAutoFit/>
                      </wps:bodyPr>
                    </wps:wsp>
                  </a:graphicData>
                </a:graphic>
              </wp:anchor>
            </w:drawing>
          </mc:Choice>
          <mc:Fallback>
            <w:pict>
              <v:shape id="_x0000_s1076" type="#_x0000_t202" style="position:absolute;margin-left:382.10000000000002pt;margin-top:1.pt;width:74.700000000000003pt;height:39.600000000000001pt;z-index:-125829339;mso-wrap-distance-left:0;mso-wrap-distance-right:0;mso-position-horizontal-relative:page" filled="f" stroked="f">
                <v:textbox style="mso-fit-shape-to-text:t" inset="0,0,0,0">
                  <w:txbxContent>
                    <w:p>
                      <w:pPr>
                        <w:pStyle w:val="Style6"/>
                        <w:keepNext w:val="0"/>
                        <w:keepLines w:val="0"/>
                        <w:widowControl w:val="0"/>
                        <w:shd w:val="clear" w:color="auto" w:fill="auto"/>
                        <w:bidi w:val="0"/>
                        <w:spacing w:before="0" w:after="0" w:line="276" w:lineRule="auto"/>
                        <w:ind w:left="0" w:right="0" w:firstLine="0"/>
                        <w:jc w:val="center"/>
                      </w:pPr>
                      <w:r>
                        <w:rPr>
                          <w:color w:val="000000"/>
                          <w:spacing w:val="0"/>
                          <w:w w:val="100"/>
                          <w:position w:val="0"/>
                          <w:shd w:val="clear" w:color="auto" w:fill="auto"/>
                          <w:lang w:val="cs-CZ" w:eastAsia="cs-CZ" w:bidi="cs-CZ"/>
                        </w:rPr>
                        <w:t>poskytovatel</w:t>
                        <w:br/>
                        <w:t>Petr Novák</w:t>
                        <w:br/>
                        <w:t>jednatel společnosti</w:t>
                      </w:r>
                    </w:p>
                  </w:txbxContent>
                </v:textbox>
                <w10:wrap type="square" anchorx="page"/>
              </v:shape>
            </w:pict>
          </mc:Fallback>
        </mc:AlternateContent>
      </w:r>
    </w:p>
    <w:p w:rsidR="00EE6C10" w:rsidRDefault="00E82383">
      <w:pPr>
        <w:pStyle w:val="Zkladntext20"/>
        <w:shd w:val="clear" w:color="auto" w:fill="auto"/>
        <w:spacing w:after="0" w:line="240" w:lineRule="auto"/>
        <w:ind w:left="2260"/>
      </w:pPr>
      <w:r>
        <w:t>příjemce</w:t>
      </w:r>
    </w:p>
    <w:p w:rsidR="00EE6C10" w:rsidRDefault="00E82383">
      <w:pPr>
        <w:pStyle w:val="Zkladntext1"/>
        <w:shd w:val="clear" w:color="auto" w:fill="auto"/>
        <w:spacing w:after="0" w:line="228" w:lineRule="auto"/>
        <w:ind w:left="1600"/>
        <w:jc w:val="left"/>
      </w:pPr>
      <w:r>
        <w:t>Dr. Ing. Pavel Čermák</w:t>
      </w:r>
    </w:p>
    <w:p w:rsidR="00EE6C10" w:rsidRDefault="00E82383">
      <w:pPr>
        <w:pStyle w:val="Zkladntext20"/>
        <w:shd w:val="clear" w:color="auto" w:fill="auto"/>
        <w:spacing w:after="0" w:line="228" w:lineRule="auto"/>
        <w:ind w:left="2340"/>
        <w:sectPr w:rsidR="00EE6C10">
          <w:type w:val="continuous"/>
          <w:pgSz w:w="11900" w:h="16840"/>
          <w:pgMar w:top="1436" w:right="4689" w:bottom="8591" w:left="1433" w:header="0" w:footer="3" w:gutter="0"/>
          <w:cols w:space="720"/>
          <w:noEndnote/>
          <w:docGrid w:linePitch="360"/>
        </w:sectPr>
      </w:pPr>
      <w:r>
        <w:t>ředitel</w:t>
      </w:r>
    </w:p>
    <w:p w:rsidR="00EE6C10" w:rsidRDefault="00EE6C10">
      <w:pPr>
        <w:spacing w:line="86" w:lineRule="exact"/>
        <w:rPr>
          <w:sz w:val="7"/>
          <w:szCs w:val="7"/>
        </w:rPr>
      </w:pPr>
    </w:p>
    <w:p w:rsidR="00EE6C10" w:rsidRDefault="00EE6C10">
      <w:pPr>
        <w:spacing w:line="14" w:lineRule="exact"/>
        <w:sectPr w:rsidR="00EE6C10">
          <w:type w:val="continuous"/>
          <w:pgSz w:w="11900" w:h="16840"/>
          <w:pgMar w:top="1436" w:right="0" w:bottom="1436"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15"/>
        <w:gridCol w:w="724"/>
        <w:gridCol w:w="439"/>
        <w:gridCol w:w="1436"/>
      </w:tblGrid>
      <w:tr w:rsidR="00EE6C10">
        <w:tblPrEx>
          <w:tblCellMar>
            <w:top w:w="0" w:type="dxa"/>
            <w:bottom w:w="0" w:type="dxa"/>
          </w:tblCellMar>
        </w:tblPrEx>
        <w:trPr>
          <w:trHeight w:hRule="exact" w:val="540"/>
        </w:trPr>
        <w:tc>
          <w:tcPr>
            <w:tcW w:w="515" w:type="dxa"/>
            <w:shd w:val="clear" w:color="auto" w:fill="FFFFFF"/>
          </w:tcPr>
          <w:p w:rsidR="00EE6C10" w:rsidRDefault="00EE6C10">
            <w:pPr>
              <w:framePr w:w="3114" w:h="1202" w:wrap="none" w:vAnchor="text" w:hAnchor="page" w:x="7391" w:y="203"/>
              <w:rPr>
                <w:sz w:val="10"/>
                <w:szCs w:val="10"/>
              </w:rPr>
            </w:pPr>
          </w:p>
        </w:tc>
        <w:tc>
          <w:tcPr>
            <w:tcW w:w="724" w:type="dxa"/>
            <w:tcBorders>
              <w:top w:val="single" w:sz="4" w:space="0" w:color="auto"/>
            </w:tcBorders>
            <w:shd w:val="clear" w:color="auto" w:fill="FFFFFF"/>
          </w:tcPr>
          <w:p w:rsidR="00EE6C10" w:rsidRDefault="00EE6C10">
            <w:pPr>
              <w:framePr w:w="3114" w:h="1202" w:wrap="none" w:vAnchor="text" w:hAnchor="page" w:x="7391" w:y="203"/>
              <w:rPr>
                <w:sz w:val="10"/>
                <w:szCs w:val="10"/>
              </w:rPr>
            </w:pPr>
          </w:p>
        </w:tc>
        <w:tc>
          <w:tcPr>
            <w:tcW w:w="439" w:type="dxa"/>
            <w:shd w:val="clear" w:color="auto" w:fill="FFFFFF"/>
          </w:tcPr>
          <w:p w:rsidR="00EE6C10" w:rsidRDefault="00EE6C10">
            <w:pPr>
              <w:framePr w:w="3114" w:h="1202" w:wrap="none" w:vAnchor="text" w:hAnchor="page" w:x="7391" w:y="203"/>
              <w:rPr>
                <w:sz w:val="10"/>
                <w:szCs w:val="10"/>
              </w:rPr>
            </w:pPr>
          </w:p>
        </w:tc>
        <w:tc>
          <w:tcPr>
            <w:tcW w:w="1436" w:type="dxa"/>
            <w:shd w:val="clear" w:color="auto" w:fill="FFFFFF"/>
          </w:tcPr>
          <w:p w:rsidR="00EE6C10" w:rsidRDefault="00E82383">
            <w:pPr>
              <w:pStyle w:val="Jin0"/>
              <w:framePr w:w="3114" w:h="1202" w:wrap="none" w:vAnchor="text" w:hAnchor="page" w:x="7391" w:y="203"/>
              <w:shd w:val="clear" w:color="auto" w:fill="auto"/>
              <w:spacing w:after="0"/>
              <w:jc w:val="center"/>
              <w:rPr>
                <w:sz w:val="16"/>
                <w:szCs w:val="16"/>
              </w:rPr>
            </w:pPr>
            <w:r>
              <w:rPr>
                <w:color w:val="A8CDE7"/>
                <w:sz w:val="16"/>
                <w:szCs w:val="16"/>
              </w:rPr>
              <w:t>Blanická 533 16</w:t>
            </w:r>
          </w:p>
        </w:tc>
      </w:tr>
      <w:tr w:rsidR="00EE6C10">
        <w:tblPrEx>
          <w:tblCellMar>
            <w:top w:w="0" w:type="dxa"/>
            <w:bottom w:w="0" w:type="dxa"/>
          </w:tblCellMar>
        </w:tblPrEx>
        <w:trPr>
          <w:trHeight w:hRule="exact" w:val="662"/>
        </w:trPr>
        <w:tc>
          <w:tcPr>
            <w:tcW w:w="515" w:type="dxa"/>
            <w:tcBorders>
              <w:bottom w:val="single" w:sz="4" w:space="0" w:color="auto"/>
            </w:tcBorders>
            <w:shd w:val="clear" w:color="auto" w:fill="FFFFFF"/>
            <w:vAlign w:val="bottom"/>
          </w:tcPr>
          <w:p w:rsidR="00EE6C10" w:rsidRDefault="00E82383">
            <w:pPr>
              <w:pStyle w:val="Jin0"/>
              <w:framePr w:w="3114" w:h="1202" w:wrap="none" w:vAnchor="text" w:hAnchor="page" w:x="7391" w:y="203"/>
              <w:shd w:val="clear" w:color="auto" w:fill="auto"/>
              <w:spacing w:after="0"/>
              <w:jc w:val="left"/>
              <w:rPr>
                <w:sz w:val="16"/>
                <w:szCs w:val="16"/>
              </w:rPr>
            </w:pPr>
            <w:proofErr w:type="gramStart"/>
            <w:r>
              <w:rPr>
                <w:rFonts w:ascii="Arial" w:eastAsia="Arial" w:hAnsi="Arial" w:cs="Arial"/>
                <w:color w:val="A8CDE7"/>
                <w:sz w:val="19"/>
                <w:szCs w:val="19"/>
              </w:rPr>
              <w:t>J &lt;</w:t>
            </w:r>
            <w:r>
              <w:rPr>
                <w:color w:val="A8CDE7"/>
                <w:sz w:val="16"/>
                <w:szCs w:val="16"/>
              </w:rPr>
              <w:t xml:space="preserve">i </w:t>
            </w:r>
            <w:r>
              <w:rPr>
                <w:color w:val="A8CDE7"/>
                <w:sz w:val="16"/>
                <w:szCs w:val="16"/>
                <w:vertAlign w:val="superscript"/>
              </w:rPr>
              <w:t>:</w:t>
            </w:r>
            <w:r>
              <w:rPr>
                <w:color w:val="A8CDE7"/>
                <w:sz w:val="16"/>
                <w:szCs w:val="16"/>
              </w:rPr>
              <w:t xml:space="preserve"> '</w:t>
            </w:r>
            <w:proofErr w:type="gramEnd"/>
          </w:p>
          <w:p w:rsidR="00EE6C10" w:rsidRDefault="00E82383" w:rsidP="00670B2A">
            <w:pPr>
              <w:pStyle w:val="Jin0"/>
              <w:framePr w:w="3114" w:h="1202" w:wrap="none" w:vAnchor="text" w:hAnchor="page" w:x="7391" w:y="203"/>
              <w:shd w:val="clear" w:color="auto" w:fill="auto"/>
              <w:spacing w:after="0"/>
              <w:jc w:val="left"/>
              <w:rPr>
                <w:sz w:val="19"/>
                <w:szCs w:val="19"/>
              </w:rPr>
            </w:pPr>
            <w:r>
              <w:rPr>
                <w:rFonts w:ascii="Arial" w:eastAsia="Arial" w:hAnsi="Arial" w:cs="Arial"/>
                <w:color w:val="A8CDE7"/>
                <w:sz w:val="19"/>
                <w:szCs w:val="19"/>
              </w:rPr>
              <w:t>[</w:t>
            </w:r>
            <w:proofErr w:type="spellStart"/>
            <w:r>
              <w:rPr>
                <w:rFonts w:ascii="Arial" w:eastAsia="Arial" w:hAnsi="Arial" w:cs="Arial"/>
                <w:color w:val="A8CDE7"/>
                <w:sz w:val="19"/>
                <w:szCs w:val="19"/>
              </w:rPr>
              <w:t>lí</w:t>
            </w:r>
            <w:r>
              <w:rPr>
                <w:rFonts w:ascii="Arial" w:eastAsia="Arial" w:hAnsi="Arial" w:cs="Arial"/>
                <w:color w:val="A8CDE7"/>
                <w:sz w:val="19"/>
                <w:szCs w:val="19"/>
              </w:rPr>
              <w:t>J</w:t>
            </w:r>
            <w:proofErr w:type="spellEnd"/>
          </w:p>
        </w:tc>
        <w:tc>
          <w:tcPr>
            <w:tcW w:w="724" w:type="dxa"/>
            <w:tcBorders>
              <w:bottom w:val="single" w:sz="4" w:space="0" w:color="auto"/>
            </w:tcBorders>
            <w:shd w:val="clear" w:color="auto" w:fill="FFFFFF"/>
            <w:vAlign w:val="bottom"/>
          </w:tcPr>
          <w:p w:rsidR="00EE6C10" w:rsidRDefault="00E82383">
            <w:pPr>
              <w:pStyle w:val="Jin0"/>
              <w:framePr w:w="3114" w:h="1202" w:wrap="none" w:vAnchor="text" w:hAnchor="page" w:x="7391" w:y="203"/>
              <w:shd w:val="clear" w:color="auto" w:fill="auto"/>
              <w:spacing w:after="0"/>
              <w:jc w:val="left"/>
              <w:rPr>
                <w:sz w:val="16"/>
                <w:szCs w:val="16"/>
              </w:rPr>
            </w:pPr>
            <w:r>
              <w:rPr>
                <w:color w:val="A8CDE7"/>
                <w:sz w:val="16"/>
                <w:szCs w:val="16"/>
              </w:rPr>
              <w:t>&lt;9617320 I</w:t>
            </w:r>
          </w:p>
        </w:tc>
        <w:tc>
          <w:tcPr>
            <w:tcW w:w="439" w:type="dxa"/>
            <w:tcBorders>
              <w:bottom w:val="single" w:sz="4" w:space="0" w:color="auto"/>
            </w:tcBorders>
            <w:shd w:val="clear" w:color="auto" w:fill="FFFFFF"/>
          </w:tcPr>
          <w:p w:rsidR="00EE6C10" w:rsidRDefault="00EE6C10">
            <w:pPr>
              <w:framePr w:w="3114" w:h="1202" w:wrap="none" w:vAnchor="text" w:hAnchor="page" w:x="7391" w:y="203"/>
              <w:rPr>
                <w:sz w:val="10"/>
                <w:szCs w:val="10"/>
              </w:rPr>
            </w:pPr>
          </w:p>
        </w:tc>
        <w:tc>
          <w:tcPr>
            <w:tcW w:w="1436" w:type="dxa"/>
            <w:tcBorders>
              <w:bottom w:val="single" w:sz="4" w:space="0" w:color="auto"/>
            </w:tcBorders>
            <w:shd w:val="clear" w:color="auto" w:fill="FFFFFF"/>
          </w:tcPr>
          <w:p w:rsidR="00EE6C10" w:rsidRDefault="00EE6C10">
            <w:pPr>
              <w:framePr w:w="3114" w:h="1202" w:wrap="none" w:vAnchor="text" w:hAnchor="page" w:x="7391" w:y="203"/>
              <w:rPr>
                <w:sz w:val="10"/>
                <w:szCs w:val="10"/>
              </w:rPr>
            </w:pPr>
          </w:p>
        </w:tc>
      </w:tr>
    </w:tbl>
    <w:p w:rsidR="00EE6C10" w:rsidRDefault="00E82383">
      <w:pPr>
        <w:spacing w:line="360" w:lineRule="exact"/>
      </w:pPr>
      <w:r>
        <w:rPr>
          <w:noProof/>
          <w:lang w:bidi="ar-SA"/>
        </w:rPr>
        <w:lastRenderedPageBreak/>
        <w:drawing>
          <wp:anchor distT="0" distB="0" distL="0" distR="0" simplePos="0" relativeHeight="62914692" behindDoc="1" locked="0" layoutInCell="1" allowOverlap="1">
            <wp:simplePos x="0" y="0"/>
            <wp:positionH relativeFrom="page">
              <wp:posOffset>2720340</wp:posOffset>
            </wp:positionH>
            <wp:positionV relativeFrom="paragraph">
              <wp:posOffset>12700</wp:posOffset>
            </wp:positionV>
            <wp:extent cx="1261745" cy="963295"/>
            <wp:effectExtent l="0" t="0" r="0" b="0"/>
            <wp:wrapNone/>
            <wp:docPr id="52" name="Shape 52"/>
            <wp:cNvGraphicFramePr/>
            <a:graphic xmlns:a="http://schemas.openxmlformats.org/drawingml/2006/main">
              <a:graphicData uri="http://schemas.openxmlformats.org/drawingml/2006/picture">
                <pic:pic xmlns:pic="http://schemas.openxmlformats.org/drawingml/2006/picture">
                  <pic:nvPicPr>
                    <pic:cNvPr id="53" name="Picture box 53"/>
                    <pic:cNvPicPr/>
                  </pic:nvPicPr>
                  <pic:blipFill>
                    <a:blip r:embed="rId9"/>
                    <a:stretch/>
                  </pic:blipFill>
                  <pic:spPr>
                    <a:xfrm>
                      <a:off x="0" y="0"/>
                      <a:ext cx="1261745" cy="963295"/>
                    </a:xfrm>
                    <a:prstGeom prst="rect">
                      <a:avLst/>
                    </a:prstGeom>
                  </pic:spPr>
                </pic:pic>
              </a:graphicData>
            </a:graphic>
          </wp:anchor>
        </w:drawing>
      </w:r>
    </w:p>
    <w:p w:rsidR="00EE6C10" w:rsidRDefault="00EE6C10">
      <w:pPr>
        <w:spacing w:line="360" w:lineRule="exact"/>
      </w:pPr>
    </w:p>
    <w:p w:rsidR="00EE6C10" w:rsidRDefault="00EE6C10">
      <w:pPr>
        <w:spacing w:line="360" w:lineRule="exact"/>
      </w:pPr>
    </w:p>
    <w:p w:rsidR="00EE6C10" w:rsidRDefault="00EE6C10">
      <w:pPr>
        <w:spacing w:after="425" w:line="14" w:lineRule="exact"/>
      </w:pPr>
    </w:p>
    <w:p w:rsidR="00EE6C10" w:rsidRDefault="00EE6C10">
      <w:pPr>
        <w:spacing w:line="14" w:lineRule="exact"/>
      </w:pPr>
      <w:bookmarkStart w:id="13" w:name="_GoBack"/>
      <w:bookmarkEnd w:id="13"/>
    </w:p>
    <w:sectPr w:rsidR="00EE6C10">
      <w:type w:val="continuous"/>
      <w:pgSz w:w="11900" w:h="16840"/>
      <w:pgMar w:top="1436" w:right="1827" w:bottom="1436" w:left="143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383" w:rsidRDefault="00E82383">
      <w:r>
        <w:separator/>
      </w:r>
    </w:p>
  </w:endnote>
  <w:endnote w:type="continuationSeparator" w:id="0">
    <w:p w:rsidR="00E82383" w:rsidRDefault="00E8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383" w:rsidRDefault="00E82383"/>
  </w:footnote>
  <w:footnote w:type="continuationSeparator" w:id="0">
    <w:p w:rsidR="00E82383" w:rsidRDefault="00E823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2138"/>
    <w:multiLevelType w:val="multilevel"/>
    <w:tmpl w:val="50F63D7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5514BB"/>
    <w:multiLevelType w:val="multilevel"/>
    <w:tmpl w:val="E4427E86"/>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47683B"/>
    <w:multiLevelType w:val="multilevel"/>
    <w:tmpl w:val="FE26C28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B53001"/>
    <w:multiLevelType w:val="multilevel"/>
    <w:tmpl w:val="C284F42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167506"/>
    <w:multiLevelType w:val="multilevel"/>
    <w:tmpl w:val="639E403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CA33A2"/>
    <w:multiLevelType w:val="multilevel"/>
    <w:tmpl w:val="F57EA3C4"/>
    <w:lvl w:ilvl="0">
      <w:start w:val="1"/>
      <w:numFmt w:val="upperRoman"/>
      <w:lvlText w:val="%1."/>
      <w:lvlJc w:val="left"/>
      <w:rPr>
        <w:rFonts w:ascii="Arial Narrow" w:eastAsia="Arial Narrow" w:hAnsi="Arial Narrow" w:cs="Arial Narrow"/>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1B14DC"/>
    <w:multiLevelType w:val="multilevel"/>
    <w:tmpl w:val="CC54613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4F3664"/>
    <w:multiLevelType w:val="multilevel"/>
    <w:tmpl w:val="B8F0862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4"/>
  </w:num>
  <w:num w:numId="4">
    <w:abstractNumId w:val="7"/>
  </w:num>
  <w:num w:numId="5">
    <w:abstractNumId w:val="3"/>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EE6C10"/>
    <w:rsid w:val="00670B2A"/>
    <w:rsid w:val="00E82383"/>
    <w:rsid w:val="00EE6C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Narrow" w:eastAsia="Arial Narrow" w:hAnsi="Arial Narrow" w:cs="Arial Narrow"/>
      <w:b w:val="0"/>
      <w:bCs w:val="0"/>
      <w:i w:val="0"/>
      <w:iCs w:val="0"/>
      <w:smallCaps w:val="0"/>
      <w:strike w:val="0"/>
      <w:sz w:val="24"/>
      <w:szCs w:val="24"/>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color w:val="A8CDE7"/>
      <w:sz w:val="16"/>
      <w:szCs w:val="16"/>
      <w:u w:val="none"/>
    </w:rPr>
  </w:style>
  <w:style w:type="character" w:customStyle="1" w:styleId="Zkladntext2">
    <w:name w:val="Základní text (2)_"/>
    <w:basedOn w:val="Standardnpsmoodstavce"/>
    <w:link w:val="Zkladntext20"/>
    <w:rPr>
      <w:rFonts w:ascii="Arial Narrow" w:eastAsia="Arial Narrow" w:hAnsi="Arial Narrow" w:cs="Arial Narrow"/>
      <w:b w:val="0"/>
      <w:bCs w:val="0"/>
      <w:i w:val="0"/>
      <w:iCs w:val="0"/>
      <w:smallCaps w:val="0"/>
      <w:strike w:val="0"/>
      <w:sz w:val="19"/>
      <w:szCs w:val="19"/>
      <w:u w:val="none"/>
    </w:rPr>
  </w:style>
  <w:style w:type="character" w:customStyle="1" w:styleId="Nadpis1">
    <w:name w:val="Nadpis #1_"/>
    <w:basedOn w:val="Standardnpsmoodstavce"/>
    <w:link w:val="Nadpis10"/>
    <w:rPr>
      <w:rFonts w:ascii="Arial Narrow" w:eastAsia="Arial Narrow" w:hAnsi="Arial Narrow" w:cs="Arial Narrow"/>
      <w:b/>
      <w:bCs/>
      <w:i w:val="0"/>
      <w:iCs w:val="0"/>
      <w:smallCaps w:val="0"/>
      <w:strike w:val="0"/>
      <w:sz w:val="28"/>
      <w:szCs w:val="28"/>
      <w:u w:val="none"/>
    </w:rPr>
  </w:style>
  <w:style w:type="character" w:customStyle="1" w:styleId="Nadpis2">
    <w:name w:val="Nadpis #2_"/>
    <w:basedOn w:val="Standardnpsmoodstavce"/>
    <w:link w:val="Nadpis20"/>
    <w:rPr>
      <w:rFonts w:ascii="Arial Narrow" w:eastAsia="Arial Narrow" w:hAnsi="Arial Narrow" w:cs="Arial Narrow"/>
      <w:b/>
      <w:bCs/>
      <w:i w:val="0"/>
      <w:iCs w:val="0"/>
      <w:smallCaps w:val="0"/>
      <w:strike w:val="0"/>
      <w:sz w:val="24"/>
      <w:szCs w:val="24"/>
      <w:u w:val="none"/>
    </w:rPr>
  </w:style>
  <w:style w:type="character" w:customStyle="1" w:styleId="Jin">
    <w:name w:val="Jiné_"/>
    <w:basedOn w:val="Standardnpsmoodstavce"/>
    <w:link w:val="Jin0"/>
    <w:rPr>
      <w:rFonts w:ascii="Arial Narrow" w:eastAsia="Arial Narrow" w:hAnsi="Arial Narrow" w:cs="Arial Narrow"/>
      <w:b w:val="0"/>
      <w:bCs w:val="0"/>
      <w:i w:val="0"/>
      <w:iCs w:val="0"/>
      <w:smallCaps w:val="0"/>
      <w:strike w:val="0"/>
      <w:sz w:val="24"/>
      <w:szCs w:val="24"/>
      <w:u w:val="none"/>
    </w:rPr>
  </w:style>
  <w:style w:type="paragraph" w:customStyle="1" w:styleId="Zkladntext1">
    <w:name w:val="Základní text1"/>
    <w:basedOn w:val="Normln"/>
    <w:link w:val="Zkladntext"/>
    <w:pPr>
      <w:shd w:val="clear" w:color="auto" w:fill="FFFFFF"/>
      <w:spacing w:after="100"/>
      <w:jc w:val="both"/>
    </w:pPr>
    <w:rPr>
      <w:rFonts w:ascii="Arial Narrow" w:eastAsia="Arial Narrow" w:hAnsi="Arial Narrow" w:cs="Arial Narrow"/>
    </w:rPr>
  </w:style>
  <w:style w:type="paragraph" w:customStyle="1" w:styleId="Titulekobrzku0">
    <w:name w:val="Titulek obrázku"/>
    <w:basedOn w:val="Normln"/>
    <w:link w:val="Titulekobrzku"/>
    <w:pPr>
      <w:shd w:val="clear" w:color="auto" w:fill="FFFFFF"/>
      <w:jc w:val="right"/>
    </w:pPr>
    <w:rPr>
      <w:rFonts w:ascii="Times New Roman" w:eastAsia="Times New Roman" w:hAnsi="Times New Roman" w:cs="Times New Roman"/>
      <w:color w:val="A8CDE7"/>
      <w:sz w:val="16"/>
      <w:szCs w:val="16"/>
    </w:rPr>
  </w:style>
  <w:style w:type="paragraph" w:customStyle="1" w:styleId="Zkladntext20">
    <w:name w:val="Základní text (2)"/>
    <w:basedOn w:val="Normln"/>
    <w:link w:val="Zkladntext2"/>
    <w:pPr>
      <w:shd w:val="clear" w:color="auto" w:fill="FFFFFF"/>
      <w:spacing w:after="100" w:line="264" w:lineRule="auto"/>
    </w:pPr>
    <w:rPr>
      <w:rFonts w:ascii="Arial Narrow" w:eastAsia="Arial Narrow" w:hAnsi="Arial Narrow" w:cs="Arial Narrow"/>
      <w:sz w:val="19"/>
      <w:szCs w:val="19"/>
    </w:rPr>
  </w:style>
  <w:style w:type="paragraph" w:customStyle="1" w:styleId="Nadpis10">
    <w:name w:val="Nadpis #1"/>
    <w:basedOn w:val="Normln"/>
    <w:link w:val="Nadpis1"/>
    <w:pPr>
      <w:shd w:val="clear" w:color="auto" w:fill="FFFFFF"/>
      <w:spacing w:after="260"/>
      <w:ind w:left="180"/>
      <w:jc w:val="center"/>
      <w:outlineLvl w:val="0"/>
    </w:pPr>
    <w:rPr>
      <w:rFonts w:ascii="Arial Narrow" w:eastAsia="Arial Narrow" w:hAnsi="Arial Narrow" w:cs="Arial Narrow"/>
      <w:b/>
      <w:bCs/>
      <w:sz w:val="28"/>
      <w:szCs w:val="28"/>
    </w:rPr>
  </w:style>
  <w:style w:type="paragraph" w:customStyle="1" w:styleId="Nadpis20">
    <w:name w:val="Nadpis #2"/>
    <w:basedOn w:val="Normln"/>
    <w:link w:val="Nadpis2"/>
    <w:pPr>
      <w:shd w:val="clear" w:color="auto" w:fill="FFFFFF"/>
      <w:spacing w:after="260"/>
      <w:ind w:left="3330"/>
      <w:outlineLvl w:val="1"/>
    </w:pPr>
    <w:rPr>
      <w:rFonts w:ascii="Arial Narrow" w:eastAsia="Arial Narrow" w:hAnsi="Arial Narrow" w:cs="Arial Narrow"/>
      <w:b/>
      <w:bCs/>
    </w:rPr>
  </w:style>
  <w:style w:type="paragraph" w:customStyle="1" w:styleId="Jin0">
    <w:name w:val="Jiné"/>
    <w:basedOn w:val="Normln"/>
    <w:link w:val="Jin"/>
    <w:pPr>
      <w:shd w:val="clear" w:color="auto" w:fill="FFFFFF"/>
      <w:spacing w:after="100"/>
      <w:jc w:val="both"/>
    </w:pPr>
    <w:rPr>
      <w:rFonts w:ascii="Arial Narrow" w:eastAsia="Arial Narrow" w:hAnsi="Arial Narrow" w:cs="Arial Narrow"/>
    </w:rPr>
  </w:style>
  <w:style w:type="paragraph" w:styleId="Textbubliny">
    <w:name w:val="Balloon Text"/>
    <w:basedOn w:val="Normln"/>
    <w:link w:val="TextbublinyChar"/>
    <w:uiPriority w:val="99"/>
    <w:semiHidden/>
    <w:unhideWhenUsed/>
    <w:rsid w:val="00670B2A"/>
    <w:rPr>
      <w:rFonts w:ascii="Tahoma" w:hAnsi="Tahoma" w:cs="Tahoma"/>
      <w:sz w:val="16"/>
      <w:szCs w:val="16"/>
    </w:rPr>
  </w:style>
  <w:style w:type="character" w:customStyle="1" w:styleId="TextbublinyChar">
    <w:name w:val="Text bubliny Char"/>
    <w:basedOn w:val="Standardnpsmoodstavce"/>
    <w:link w:val="Textbubliny"/>
    <w:uiPriority w:val="99"/>
    <w:semiHidden/>
    <w:rsid w:val="00670B2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Narrow" w:eastAsia="Arial Narrow" w:hAnsi="Arial Narrow" w:cs="Arial Narrow"/>
      <w:b w:val="0"/>
      <w:bCs w:val="0"/>
      <w:i w:val="0"/>
      <w:iCs w:val="0"/>
      <w:smallCaps w:val="0"/>
      <w:strike w:val="0"/>
      <w:sz w:val="24"/>
      <w:szCs w:val="24"/>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color w:val="A8CDE7"/>
      <w:sz w:val="16"/>
      <w:szCs w:val="16"/>
      <w:u w:val="none"/>
    </w:rPr>
  </w:style>
  <w:style w:type="character" w:customStyle="1" w:styleId="Zkladntext2">
    <w:name w:val="Základní text (2)_"/>
    <w:basedOn w:val="Standardnpsmoodstavce"/>
    <w:link w:val="Zkladntext20"/>
    <w:rPr>
      <w:rFonts w:ascii="Arial Narrow" w:eastAsia="Arial Narrow" w:hAnsi="Arial Narrow" w:cs="Arial Narrow"/>
      <w:b w:val="0"/>
      <w:bCs w:val="0"/>
      <w:i w:val="0"/>
      <w:iCs w:val="0"/>
      <w:smallCaps w:val="0"/>
      <w:strike w:val="0"/>
      <w:sz w:val="19"/>
      <w:szCs w:val="19"/>
      <w:u w:val="none"/>
    </w:rPr>
  </w:style>
  <w:style w:type="character" w:customStyle="1" w:styleId="Nadpis1">
    <w:name w:val="Nadpis #1_"/>
    <w:basedOn w:val="Standardnpsmoodstavce"/>
    <w:link w:val="Nadpis10"/>
    <w:rPr>
      <w:rFonts w:ascii="Arial Narrow" w:eastAsia="Arial Narrow" w:hAnsi="Arial Narrow" w:cs="Arial Narrow"/>
      <w:b/>
      <w:bCs/>
      <w:i w:val="0"/>
      <w:iCs w:val="0"/>
      <w:smallCaps w:val="0"/>
      <w:strike w:val="0"/>
      <w:sz w:val="28"/>
      <w:szCs w:val="28"/>
      <w:u w:val="none"/>
    </w:rPr>
  </w:style>
  <w:style w:type="character" w:customStyle="1" w:styleId="Nadpis2">
    <w:name w:val="Nadpis #2_"/>
    <w:basedOn w:val="Standardnpsmoodstavce"/>
    <w:link w:val="Nadpis20"/>
    <w:rPr>
      <w:rFonts w:ascii="Arial Narrow" w:eastAsia="Arial Narrow" w:hAnsi="Arial Narrow" w:cs="Arial Narrow"/>
      <w:b/>
      <w:bCs/>
      <w:i w:val="0"/>
      <w:iCs w:val="0"/>
      <w:smallCaps w:val="0"/>
      <w:strike w:val="0"/>
      <w:sz w:val="24"/>
      <w:szCs w:val="24"/>
      <w:u w:val="none"/>
    </w:rPr>
  </w:style>
  <w:style w:type="character" w:customStyle="1" w:styleId="Jin">
    <w:name w:val="Jiné_"/>
    <w:basedOn w:val="Standardnpsmoodstavce"/>
    <w:link w:val="Jin0"/>
    <w:rPr>
      <w:rFonts w:ascii="Arial Narrow" w:eastAsia="Arial Narrow" w:hAnsi="Arial Narrow" w:cs="Arial Narrow"/>
      <w:b w:val="0"/>
      <w:bCs w:val="0"/>
      <w:i w:val="0"/>
      <w:iCs w:val="0"/>
      <w:smallCaps w:val="0"/>
      <w:strike w:val="0"/>
      <w:sz w:val="24"/>
      <w:szCs w:val="24"/>
      <w:u w:val="none"/>
    </w:rPr>
  </w:style>
  <w:style w:type="paragraph" w:customStyle="1" w:styleId="Zkladntext1">
    <w:name w:val="Základní text1"/>
    <w:basedOn w:val="Normln"/>
    <w:link w:val="Zkladntext"/>
    <w:pPr>
      <w:shd w:val="clear" w:color="auto" w:fill="FFFFFF"/>
      <w:spacing w:after="100"/>
      <w:jc w:val="both"/>
    </w:pPr>
    <w:rPr>
      <w:rFonts w:ascii="Arial Narrow" w:eastAsia="Arial Narrow" w:hAnsi="Arial Narrow" w:cs="Arial Narrow"/>
    </w:rPr>
  </w:style>
  <w:style w:type="paragraph" w:customStyle="1" w:styleId="Titulekobrzku0">
    <w:name w:val="Titulek obrázku"/>
    <w:basedOn w:val="Normln"/>
    <w:link w:val="Titulekobrzku"/>
    <w:pPr>
      <w:shd w:val="clear" w:color="auto" w:fill="FFFFFF"/>
      <w:jc w:val="right"/>
    </w:pPr>
    <w:rPr>
      <w:rFonts w:ascii="Times New Roman" w:eastAsia="Times New Roman" w:hAnsi="Times New Roman" w:cs="Times New Roman"/>
      <w:color w:val="A8CDE7"/>
      <w:sz w:val="16"/>
      <w:szCs w:val="16"/>
    </w:rPr>
  </w:style>
  <w:style w:type="paragraph" w:customStyle="1" w:styleId="Zkladntext20">
    <w:name w:val="Základní text (2)"/>
    <w:basedOn w:val="Normln"/>
    <w:link w:val="Zkladntext2"/>
    <w:pPr>
      <w:shd w:val="clear" w:color="auto" w:fill="FFFFFF"/>
      <w:spacing w:after="100" w:line="264" w:lineRule="auto"/>
    </w:pPr>
    <w:rPr>
      <w:rFonts w:ascii="Arial Narrow" w:eastAsia="Arial Narrow" w:hAnsi="Arial Narrow" w:cs="Arial Narrow"/>
      <w:sz w:val="19"/>
      <w:szCs w:val="19"/>
    </w:rPr>
  </w:style>
  <w:style w:type="paragraph" w:customStyle="1" w:styleId="Nadpis10">
    <w:name w:val="Nadpis #1"/>
    <w:basedOn w:val="Normln"/>
    <w:link w:val="Nadpis1"/>
    <w:pPr>
      <w:shd w:val="clear" w:color="auto" w:fill="FFFFFF"/>
      <w:spacing w:after="260"/>
      <w:ind w:left="180"/>
      <w:jc w:val="center"/>
      <w:outlineLvl w:val="0"/>
    </w:pPr>
    <w:rPr>
      <w:rFonts w:ascii="Arial Narrow" w:eastAsia="Arial Narrow" w:hAnsi="Arial Narrow" w:cs="Arial Narrow"/>
      <w:b/>
      <w:bCs/>
      <w:sz w:val="28"/>
      <w:szCs w:val="28"/>
    </w:rPr>
  </w:style>
  <w:style w:type="paragraph" w:customStyle="1" w:styleId="Nadpis20">
    <w:name w:val="Nadpis #2"/>
    <w:basedOn w:val="Normln"/>
    <w:link w:val="Nadpis2"/>
    <w:pPr>
      <w:shd w:val="clear" w:color="auto" w:fill="FFFFFF"/>
      <w:spacing w:after="260"/>
      <w:ind w:left="3330"/>
      <w:outlineLvl w:val="1"/>
    </w:pPr>
    <w:rPr>
      <w:rFonts w:ascii="Arial Narrow" w:eastAsia="Arial Narrow" w:hAnsi="Arial Narrow" w:cs="Arial Narrow"/>
      <w:b/>
      <w:bCs/>
    </w:rPr>
  </w:style>
  <w:style w:type="paragraph" w:customStyle="1" w:styleId="Jin0">
    <w:name w:val="Jiné"/>
    <w:basedOn w:val="Normln"/>
    <w:link w:val="Jin"/>
    <w:pPr>
      <w:shd w:val="clear" w:color="auto" w:fill="FFFFFF"/>
      <w:spacing w:after="100"/>
      <w:jc w:val="both"/>
    </w:pPr>
    <w:rPr>
      <w:rFonts w:ascii="Arial Narrow" w:eastAsia="Arial Narrow" w:hAnsi="Arial Narrow" w:cs="Arial Narrow"/>
    </w:rPr>
  </w:style>
  <w:style w:type="paragraph" w:styleId="Textbubliny">
    <w:name w:val="Balloon Text"/>
    <w:basedOn w:val="Normln"/>
    <w:link w:val="TextbublinyChar"/>
    <w:uiPriority w:val="99"/>
    <w:semiHidden/>
    <w:unhideWhenUsed/>
    <w:rsid w:val="00670B2A"/>
    <w:rPr>
      <w:rFonts w:ascii="Tahoma" w:hAnsi="Tahoma" w:cs="Tahoma"/>
      <w:sz w:val="16"/>
      <w:szCs w:val="16"/>
    </w:rPr>
  </w:style>
  <w:style w:type="character" w:customStyle="1" w:styleId="TextbublinyChar">
    <w:name w:val="Text bubliny Char"/>
    <w:basedOn w:val="Standardnpsmoodstavce"/>
    <w:link w:val="Textbubliny"/>
    <w:uiPriority w:val="99"/>
    <w:semiHidden/>
    <w:rsid w:val="00670B2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1088</Words>
  <Characters>6425</Characters>
  <Application>Microsoft Office Word</Application>
  <DocSecurity>0</DocSecurity>
  <Lines>53</Lines>
  <Paragraphs>14</Paragraphs>
  <ScaleCrop>false</ScaleCrop>
  <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
  <cp:keywords/>
  <cp:lastModifiedBy>Sakrytova</cp:lastModifiedBy>
  <cp:revision>2</cp:revision>
  <dcterms:created xsi:type="dcterms:W3CDTF">2020-07-17T10:17:00Z</dcterms:created>
  <dcterms:modified xsi:type="dcterms:W3CDTF">2020-07-17T10:20:00Z</dcterms:modified>
</cp:coreProperties>
</file>