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00FE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00FE7">
        <w:rPr>
          <w:rFonts w:eastAsia="Arial Unicode MS" w:cs="Arial Unicode MS"/>
          <w:b/>
          <w:sz w:val="26"/>
          <w:szCs w:val="26"/>
          <w:lang w:val="cs-CZ"/>
        </w:rPr>
        <w:t>200188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BREWHEMIAN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184/29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13C1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Krajským soudem v Plzni, oddíl C, vložka 31076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04000307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0FE7">
        <w:rPr>
          <w:rFonts w:asciiTheme="minorHAnsi" w:eastAsia="Arial Unicode MS" w:hAnsiTheme="minorHAnsi" w:cstheme="minorHAnsi"/>
          <w:sz w:val="20"/>
          <w:szCs w:val="20"/>
          <w:lang w:val="cs-CZ"/>
        </w:rPr>
        <w:t>CZ04000307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01D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01D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01D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13C16">
        <w:rPr>
          <w:rFonts w:asciiTheme="minorHAnsi" w:eastAsia="Arial Unicode MS" w:hAnsiTheme="minorHAnsi" w:cstheme="minorHAnsi"/>
          <w:sz w:val="20"/>
          <w:szCs w:val="20"/>
          <w:lang w:val="cs-CZ"/>
        </w:rPr>
        <w:t>Alžběta Vlčkova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Default="000901D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p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500FE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901D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313C16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proofErr w:type="gramStart"/>
      <w:r w:rsidR="00313C16">
        <w:rPr>
          <w:rStyle w:val="Zdraznnjemn"/>
          <w:rFonts w:asciiTheme="minorHAnsi" w:eastAsia="Arial Unicode MS" w:hAnsiTheme="minorHAnsi" w:cstheme="minorHAnsi"/>
          <w:sz w:val="20"/>
          <w:szCs w:val="20"/>
        </w:rPr>
        <w:t>24.6.2020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0901D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0901D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Jxxx</w:t>
            </w:r>
            <w:proofErr w:type="spellEnd"/>
            <w:r w:rsidR="00500FE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L</w:t>
            </w:r>
            <w:r w:rsidR="000901D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500FE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BREWHEMIAN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313C1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Alžběta Vlčková,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0901D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0901D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901D4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4CF"/>
    <w:rsid w:val="002A1DA2"/>
    <w:rsid w:val="002A6287"/>
    <w:rsid w:val="002C5570"/>
    <w:rsid w:val="002D5621"/>
    <w:rsid w:val="002E1462"/>
    <w:rsid w:val="002F7F47"/>
    <w:rsid w:val="00313C16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0FE7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03360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E3E46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1A65-4AFE-4206-8AF1-001D6A7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2020-07-17T06:12:00Z</dcterms:created>
  <dcterms:modified xsi:type="dcterms:W3CDTF">2020-07-17T06:12:00Z</dcterms:modified>
</cp:coreProperties>
</file>