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b/>
          <w:bCs/>
          <w:sz w:val="22"/>
          <w:szCs w:val="22"/>
        </w:rPr>
        <w:t>DOHODA O VYPOŘÁDÁNÍ BEZDŮVODNÉHO OBOHACENÍ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„Dohoda“)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uzavřená dle § 1746, odst. 2 zákona č. 89/2012 Sb., občanský zákoník, v platném znění, 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níže uvedeného dne, měsíce a roku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mezi těmito smluvními stranami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rPr>
          <w:b/>
          <w:b/>
          <w:bCs/>
        </w:rPr>
      </w:pPr>
      <w:r>
        <w:rPr>
          <w:rFonts w:cs="Arial" w:ascii="Arial" w:hAnsi="Arial"/>
          <w:b/>
          <w:bCs/>
          <w:sz w:val="22"/>
          <w:szCs w:val="22"/>
        </w:rPr>
        <w:t>Mateřská škola Bílina, Čapkova 869, 41801 Bílina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zastoupený: Lenka Zlatohlávková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IČ: 63788241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DIČ: CZ63788241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</w:t>
      </w:r>
      <w:r>
        <w:rPr>
          <w:rFonts w:cs="Arial" w:ascii="Arial" w:hAnsi="Arial"/>
          <w:b/>
          <w:bCs/>
          <w:sz w:val="22"/>
          <w:szCs w:val="22"/>
        </w:rPr>
        <w:t>objednatel“</w:t>
      </w:r>
      <w:r>
        <w:rPr>
          <w:rFonts w:cs="Arial" w:ascii="Arial" w:hAnsi="Arial"/>
          <w:sz w:val="22"/>
          <w:szCs w:val="22"/>
        </w:rPr>
        <w:t xml:space="preserve">) </w:t>
      </w:r>
    </w:p>
    <w:p>
      <w:pPr>
        <w:pStyle w:val="Default"/>
        <w:spacing w:lineRule="auto" w:line="276" w:before="120" w:after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b/>
          <w:bCs/>
          <w:sz w:val="22"/>
          <w:szCs w:val="22"/>
        </w:rPr>
        <w:t>Hostav Teplice spol.  s r.o.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 xml:space="preserve">sídlo: Stará 147, 41510 Sobědruhy 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zastoupený: Ing. Otokar Hájek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IČ: 46712038</w:t>
      </w:r>
    </w:p>
    <w:p>
      <w:pPr>
        <w:pStyle w:val="Default"/>
        <w:spacing w:lineRule="auto" w:line="276"/>
        <w:rPr/>
      </w:pPr>
      <w:r>
        <w:rPr>
          <w:rFonts w:cs="Arial" w:ascii="Arial" w:hAnsi="Arial"/>
          <w:sz w:val="22"/>
          <w:szCs w:val="22"/>
        </w:rPr>
        <w:t>DIČ: CZ46712038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(dále jen „</w:t>
      </w:r>
      <w:r>
        <w:rPr>
          <w:rFonts w:cs="Arial" w:ascii="Arial" w:hAnsi="Arial"/>
          <w:b/>
          <w:bCs/>
          <w:sz w:val="22"/>
          <w:szCs w:val="22"/>
        </w:rPr>
        <w:t>dodavatel“</w:t>
      </w:r>
      <w:r>
        <w:rPr>
          <w:rFonts w:cs="Arial" w:ascii="Arial" w:hAnsi="Arial"/>
          <w:sz w:val="22"/>
          <w:szCs w:val="22"/>
        </w:rPr>
        <w:t xml:space="preserve">) </w:t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I.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uzavírají tuto dohodu o vypořádání bezdůvodného obohacení vzhledem k tomu, že: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ascii="Calibri" w:hAnsi="Calibri" w:eastAsia="Calibri" w:cs="" w:asciiTheme="minorHAnsi" w:cstheme="minorBidi" w:eastAsiaTheme="minorHAnsi" w:hAnsiTheme="minorHAnsi"/>
          <w:highlight w:val="yellow"/>
        </w:rPr>
      </w:pPr>
      <w:r>
        <w:rPr>
          <w:rFonts w:cs="Arial" w:ascii="Arial" w:hAnsi="Arial"/>
        </w:rPr>
        <w:t>uzavřely dne 2. 8. 2019 smlouvu o dílo, jejímž předmětem byla oprava podlahy - výměna dlažby ve vestibulu MŠ Za Chlumem</w:t>
      </w:r>
      <w:bookmarkStart w:id="1" w:name="__DdeLink__96_74146517"/>
      <w:r>
        <w:rPr>
          <w:rFonts w:cs="Arial" w:ascii="Arial" w:hAnsi="Arial"/>
        </w:rPr>
        <w:t xml:space="preserve">    </w:t>
      </w:r>
      <w:bookmarkEnd w:id="1"/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/>
        <w:jc w:val="both"/>
        <w:rPr/>
      </w:pPr>
      <w:r>
        <w:rPr>
          <w:rFonts w:cs="Arial" w:ascii="Arial" w:hAnsi="Arial"/>
        </w:rPr>
        <w:t>měly podle § 2 odst. 1 písm. a) zákona č. 340/2015, o registru smluv, povinnost uveřejnit smlouvu uvedenou v části I bodě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/>
        <w:jc w:val="both"/>
        <w:rPr/>
      </w:pPr>
      <w:r>
        <w:rPr>
          <w:rFonts w:cs="Arial" w:ascii="Arial" w:hAnsi="Arial"/>
        </w:rPr>
        <w:t xml:space="preserve">ze smlouvy uvedené v části I bodě 1 této dohody bylo poskytnuto plnění, přestože v 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konstatují, že: 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highlight w:val="yellow"/>
        </w:rPr>
      </w:pPr>
      <w:r>
        <w:rPr>
          <w:rFonts w:cs="Arial" w:ascii="Arial" w:hAnsi="Arial"/>
          <w:color w:val="auto"/>
          <w:sz w:val="22"/>
          <w:szCs w:val="22"/>
        </w:rPr>
        <w:t xml:space="preserve">Dne 26. 8. 2019 dodavatel provedl plnění spočívající v opravě podlahy – výměně dlažby ve vestibulu MŠ Za Chlumem    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highlight w:val="yellow"/>
        </w:rPr>
      </w:pPr>
      <w:r>
        <w:rPr>
          <w:rFonts w:cs="Arial" w:ascii="Arial" w:hAnsi="Arial"/>
          <w:color w:val="auto"/>
          <w:sz w:val="22"/>
          <w:szCs w:val="22"/>
        </w:rPr>
        <w:t>Dne 12. 9. 2019 byla dodavateli uhrazena smluvní cena za provedené plnění ve výši 142954,- Kč bez DPH, DPH činí 30020,34 Kč. Celková cena včetně DPH činí 172974,- Kč.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/>
        <w:jc w:val="both"/>
        <w:rPr/>
      </w:pPr>
      <w:r>
        <w:rPr>
          <w:rFonts w:cs="Arial" w:ascii="Arial" w:hAnsi="Arial"/>
        </w:rPr>
        <w:t xml:space="preserve">Smluvní strany výše uvedené plnění smlouvy dle písm. a) a b) považují za nesporné, v souladu se smlouvou uvedenou v čl. I odst. 1 této Dohody a prohlašují, že plnění přijímají do svého vlastnictví. 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/>
        <w:jc w:val="both"/>
        <w:rPr/>
      </w:pPr>
      <w:r>
        <w:rPr>
          <w:rFonts w:cs="Arial" w:ascii="Arial" w:hAnsi="Arial"/>
        </w:rPr>
        <w:t xml:space="preserve">Obě smluvní strany prohlašují, že se bezdůvodně neobohatily na úkor druhé smluvní strany a jednaly v dobré víře. </w:t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</w:t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/>
      </w:pPr>
      <w:r>
        <w:rPr>
          <w:rFonts w:cs="Arial" w:ascii="Arial" w:hAnsi="Arial"/>
        </w:rPr>
        <w:t xml:space="preserve">Smluvní strany souhlasí s uveřejněním plného znění této Dohody v registru smluv podle ZRS a rovněž na profilu zadavatele, případně i na dalších místech, kde tak stanoví právní předpis. Uveřejnění Dohody prostřednictvím registru smluv zajistí objednatel.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/>
      </w:pPr>
      <w:r>
        <w:rPr>
          <w:rFonts w:cs="Arial" w:ascii="Arial" w:hAnsi="Arial"/>
        </w:rPr>
        <w:t>Tato Dohoda je vyhotovena ve 2 stejnopisech, z nichž každý má platnost originálu, přičemž objednatel obdrží 1 vyhotovení a dodavatel 1 vyhotovení.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potvrzují, že si tuto Dohodu před jejím podpisem přečetly a že s jejím obsahem souhlasí. Na důkaz toho připojují své podpisy.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Dohoda nabývá účinnosti dnem uveřejnění v registru smluv.</w:t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276"/>
        <w:jc w:val="both"/>
        <w:rPr>
          <w:highlight w:val="yellow"/>
        </w:rPr>
      </w:pPr>
      <w:r>
        <w:rPr>
          <w:rFonts w:cs="Arial" w:ascii="Arial" w:hAnsi="Arial"/>
          <w:color w:val="auto"/>
          <w:sz w:val="22"/>
          <w:szCs w:val="22"/>
        </w:rPr>
        <w:t>V Bílině dne 30. 6. 2020</w:t>
        <w:tab/>
        <w:tab/>
        <w:tab/>
        <w:t xml:space="preserve">          V Bílině dne 30. 6. 2020</w:t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                                        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Default"/>
        <w:spacing w:lineRule="auto" w:line="276"/>
        <w:jc w:val="both"/>
        <w:rPr>
          <w:highlight w:val="yellow"/>
        </w:rPr>
      </w:pPr>
      <w:r>
        <w:rPr>
          <w:rFonts w:cs="Arial" w:ascii="Arial" w:hAnsi="Arial"/>
          <w:sz w:val="22"/>
          <w:szCs w:val="22"/>
        </w:rPr>
        <w:t>za objednatele:                                                        za dodavatele:</w:t>
      </w:r>
    </w:p>
    <w:p>
      <w:pPr>
        <w:pStyle w:val="Default"/>
        <w:spacing w:lineRule="auto" w:line="276"/>
        <w:jc w:val="both"/>
        <w:rPr>
          <w:highlight w:val="yellow"/>
        </w:rPr>
      </w:pPr>
      <w:r>
        <w:rPr>
          <w:rFonts w:cs="Arial" w:ascii="Arial" w:hAnsi="Arial"/>
          <w:sz w:val="22"/>
          <w:szCs w:val="22"/>
        </w:rPr>
        <w:t xml:space="preserve">Lenka Zlatohlávková       </w:t>
        <w:tab/>
        <w:tab/>
        <w:t xml:space="preserve">  </w:t>
        <w:tab/>
        <w:t xml:space="preserve">           Ing. Otokar Hájek </w:t>
        <w:tab/>
      </w:r>
    </w:p>
    <w:p>
      <w:pPr>
        <w:pStyle w:val="Default"/>
        <w:spacing w:lineRule="auto" w:line="276"/>
        <w:ind w:hanging="0"/>
        <w:jc w:val="both"/>
        <w:rPr>
          <w:highlight w:val="yellow"/>
        </w:rPr>
      </w:pPr>
      <w:r>
        <w:rPr>
          <w:rFonts w:cs="Arial" w:ascii="Arial" w:hAnsi="Arial"/>
          <w:sz w:val="22"/>
          <w:szCs w:val="22"/>
        </w:rPr>
        <w:t>ředitelka                                                                   jednatel</w:t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</w:rPr>
        <w:t>Příloha č. 1 – Smlouva o dílo ze dne 2. 8. 2019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>
        <w:rFonts w:cs="Arial" w:ascii="Arial" w:hAnsi="Arial"/>
        <w:sz w:val="20"/>
        <w:szCs w:val="20"/>
      </w:rPr>
      <w:tab/>
      <w:tab/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t>/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NUMPAGES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2</w:t>
    </w:r>
    <w:r>
      <w:rPr>
        <w:sz w:val="20"/>
        <w:szCs w:val="20"/>
        <w:rFonts w:cs="Arial"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06c89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806c89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806c89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06c89"/>
    <w:rPr>
      <w:rFonts w:ascii="Segoe UI" w:hAnsi="Segoe UI" w:cs="Segoe UI"/>
      <w:sz w:val="18"/>
      <w:szCs w:val="18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d20073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d20073"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a478e1"/>
    <w:rPr/>
  </w:style>
  <w:style w:type="character" w:styleId="ZpatChar" w:customStyle="1">
    <w:name w:val="Zápatí Char"/>
    <w:basedOn w:val="DefaultParagraphFont"/>
    <w:link w:val="Zpat"/>
    <w:uiPriority w:val="99"/>
    <w:qFormat/>
    <w:rsid w:val="00a478e1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d20073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9d2f64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06c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06c89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06c8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fa711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link w:val="OdstavecseseznamemChar"/>
    <w:uiPriority w:val="34"/>
    <w:qFormat/>
    <w:rsid w:val="00d20073"/>
    <w:pPr>
      <w:spacing w:before="0" w:after="20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a478e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478e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Application>LibreOffice/6.1.4.2$Windows_X86_64 LibreOffice_project/9d0f32d1f0b509096fd65e0d4bec26ddd1938fd3</Application>
  <Pages>2</Pages>
  <Words>479</Words>
  <Characters>2544</Characters>
  <CharactersWithSpaces>3190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2019-02-05T10:44:00Z</dcterms:created>
  <dc:creator/>
  <dc:description/>
  <dc:language>cs-CZ</dc:language>
  <cp:lastModifiedBy/>
  <dcterms:modified xsi:type="dcterms:W3CDTF">2020-07-15T18:07:05Z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