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EF" w:rsidRDefault="00744D1B" w:rsidP="000806EF">
      <w:pPr>
        <w:pStyle w:val="Nadpis1"/>
      </w:pPr>
      <w:r>
        <w:t>KUPNÍ SMLOUVA</w:t>
      </w:r>
      <w:r w:rsidR="00C04C37">
        <w:t xml:space="preserve"> </w:t>
      </w:r>
      <w:bookmarkStart w:id="0" w:name="_GoBack"/>
      <w:bookmarkEnd w:id="0"/>
    </w:p>
    <w:p w:rsidR="000806EF" w:rsidRPr="00640A75" w:rsidRDefault="000806EF" w:rsidP="000806EF">
      <w:pPr>
        <w:spacing w:after="0" w:line="240" w:lineRule="auto"/>
        <w:jc w:val="center"/>
        <w:rPr>
          <w:rFonts w:asciiTheme="minorHAnsi" w:hAnsiTheme="minorHAnsi" w:cs="Arial"/>
          <w:b/>
        </w:rPr>
      </w:pPr>
    </w:p>
    <w:p w:rsidR="000806EF" w:rsidRPr="00640A75" w:rsidRDefault="000806EF" w:rsidP="000806EF">
      <w:pPr>
        <w:spacing w:after="0" w:line="240" w:lineRule="auto"/>
        <w:jc w:val="center"/>
        <w:rPr>
          <w:rFonts w:asciiTheme="minorHAnsi" w:hAnsiTheme="minorHAnsi" w:cs="Arial"/>
        </w:rPr>
      </w:pPr>
      <w:r w:rsidRPr="00640A75">
        <w:rPr>
          <w:rFonts w:asciiTheme="minorHAnsi" w:hAnsiTheme="minorHAnsi" w:cs="Arial"/>
        </w:rPr>
        <w:t xml:space="preserve">uzavřená </w:t>
      </w:r>
      <w:r w:rsidR="005F17D6">
        <w:rPr>
          <w:rFonts w:asciiTheme="minorHAnsi" w:hAnsiTheme="minorHAnsi" w:cs="Arial"/>
        </w:rPr>
        <w:t>dle § 2079</w:t>
      </w:r>
      <w:r w:rsidR="008F0DF7">
        <w:rPr>
          <w:rFonts w:asciiTheme="minorHAnsi" w:hAnsiTheme="minorHAnsi" w:cs="Arial"/>
        </w:rPr>
        <w:t xml:space="preserve"> a násl. Zákona č. 89/2012 Sb. Občanský zákoník</w:t>
      </w:r>
      <w:r w:rsidRPr="00640A75">
        <w:rPr>
          <w:rFonts w:asciiTheme="minorHAnsi" w:hAnsiTheme="minorHAnsi" w:cs="Arial"/>
        </w:rPr>
        <w:t>, v platném znění</w:t>
      </w:r>
    </w:p>
    <w:p w:rsidR="000806EF" w:rsidRPr="00640A75" w:rsidRDefault="000806EF" w:rsidP="000806EF">
      <w:pPr>
        <w:spacing w:after="0" w:line="240" w:lineRule="auto"/>
        <w:jc w:val="center"/>
        <w:rPr>
          <w:rFonts w:asciiTheme="minorHAnsi" w:hAnsiTheme="minorHAnsi" w:cs="Arial"/>
        </w:rPr>
      </w:pPr>
    </w:p>
    <w:p w:rsidR="000806EF" w:rsidRPr="00640A75" w:rsidRDefault="000806EF" w:rsidP="000806EF">
      <w:pPr>
        <w:pStyle w:val="Zkladntext"/>
        <w:spacing w:after="0" w:line="240" w:lineRule="auto"/>
        <w:jc w:val="center"/>
        <w:rPr>
          <w:rFonts w:asciiTheme="minorHAnsi" w:hAnsiTheme="minorHAnsi" w:cs="Arial"/>
          <w:b/>
          <w:sz w:val="22"/>
        </w:rPr>
      </w:pPr>
    </w:p>
    <w:p w:rsidR="000806EF" w:rsidRPr="00640A75" w:rsidRDefault="000806EF" w:rsidP="000806EF">
      <w:pPr>
        <w:tabs>
          <w:tab w:val="left" w:pos="5000"/>
        </w:tabs>
        <w:spacing w:after="0" w:line="240" w:lineRule="auto"/>
        <w:rPr>
          <w:rFonts w:asciiTheme="minorHAnsi" w:hAnsiTheme="minorHAnsi" w:cs="Arial"/>
          <w:b/>
        </w:rPr>
      </w:pPr>
      <w:r w:rsidRPr="00640A75">
        <w:rPr>
          <w:rFonts w:asciiTheme="minorHAnsi" w:hAnsiTheme="minorHAnsi" w:cs="Arial"/>
          <w:b/>
        </w:rPr>
        <w:tab/>
      </w:r>
      <w:r w:rsidRPr="00640A75">
        <w:rPr>
          <w:rFonts w:asciiTheme="minorHAnsi" w:hAnsiTheme="minorHAnsi" w:cs="Arial"/>
          <w:b/>
        </w:rPr>
        <w:tab/>
      </w:r>
    </w:p>
    <w:p w:rsidR="000806EF" w:rsidRPr="00640A75" w:rsidRDefault="000806EF" w:rsidP="00AB4346">
      <w:pPr>
        <w:spacing w:after="0" w:line="240" w:lineRule="auto"/>
        <w:ind w:left="1080"/>
        <w:jc w:val="center"/>
        <w:rPr>
          <w:rFonts w:asciiTheme="minorHAnsi" w:hAnsiTheme="minorHAnsi" w:cs="Arial"/>
          <w:b/>
        </w:rPr>
      </w:pPr>
      <w:r w:rsidRPr="00640A75">
        <w:rPr>
          <w:rFonts w:asciiTheme="minorHAnsi" w:hAnsiTheme="minorHAnsi" w:cs="Arial"/>
          <w:b/>
        </w:rPr>
        <w:t>Smluvní strany:</w:t>
      </w:r>
    </w:p>
    <w:p w:rsidR="000806EF" w:rsidRPr="00640A75" w:rsidRDefault="000806EF" w:rsidP="000806EF">
      <w:pPr>
        <w:spacing w:after="0" w:line="240" w:lineRule="auto"/>
        <w:rPr>
          <w:rFonts w:asciiTheme="minorHAnsi" w:hAnsiTheme="minorHAnsi" w:cs="Arial"/>
          <w:b/>
        </w:rPr>
      </w:pPr>
    </w:p>
    <w:tbl>
      <w:tblPr>
        <w:tblW w:w="8717" w:type="dxa"/>
        <w:tblLayout w:type="fixed"/>
        <w:tblCellMar>
          <w:left w:w="10" w:type="dxa"/>
          <w:right w:w="10" w:type="dxa"/>
        </w:tblCellMar>
        <w:tblLook w:val="0000" w:firstRow="0" w:lastRow="0" w:firstColumn="0" w:lastColumn="0" w:noHBand="0" w:noVBand="0"/>
      </w:tblPr>
      <w:tblGrid>
        <w:gridCol w:w="324"/>
        <w:gridCol w:w="2581"/>
        <w:gridCol w:w="5812"/>
      </w:tblGrid>
      <w:tr w:rsidR="000806EF" w:rsidRPr="00640A75" w:rsidTr="00167923">
        <w:tc>
          <w:tcPr>
            <w:tcW w:w="324" w:type="dxa"/>
            <w:shd w:val="clear" w:color="auto" w:fill="auto"/>
            <w:tcMar>
              <w:top w:w="0" w:type="dxa"/>
              <w:left w:w="70" w:type="dxa"/>
              <w:bottom w:w="0" w:type="dxa"/>
              <w:right w:w="70" w:type="dxa"/>
            </w:tcMar>
          </w:tcPr>
          <w:p w:rsidR="000806EF" w:rsidRPr="00640A75" w:rsidRDefault="000806EF"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0806EF" w:rsidRPr="00640A75" w:rsidRDefault="000806EF" w:rsidP="00167923">
            <w:pPr>
              <w:spacing w:after="0" w:line="240" w:lineRule="auto"/>
              <w:rPr>
                <w:rFonts w:asciiTheme="minorHAnsi" w:hAnsiTheme="minorHAnsi" w:cs="Arial"/>
                <w:b/>
              </w:rPr>
            </w:pPr>
            <w:r w:rsidRPr="00640A75">
              <w:rPr>
                <w:rFonts w:asciiTheme="minorHAnsi" w:hAnsiTheme="minorHAnsi" w:cs="Arial"/>
                <w:b/>
              </w:rPr>
              <w:t>Objednatel:</w:t>
            </w:r>
          </w:p>
        </w:tc>
        <w:tc>
          <w:tcPr>
            <w:tcW w:w="5812" w:type="dxa"/>
            <w:shd w:val="clear" w:color="auto" w:fill="auto"/>
            <w:tcMar>
              <w:top w:w="0" w:type="dxa"/>
              <w:left w:w="70" w:type="dxa"/>
              <w:bottom w:w="0" w:type="dxa"/>
              <w:right w:w="70" w:type="dxa"/>
            </w:tcMar>
          </w:tcPr>
          <w:p w:rsidR="000806EF" w:rsidRPr="003C1672" w:rsidRDefault="00586EB4" w:rsidP="00167923">
            <w:pPr>
              <w:shd w:val="clear" w:color="auto" w:fill="FFFFFF"/>
              <w:spacing w:after="0" w:line="240" w:lineRule="auto"/>
              <w:ind w:left="213"/>
              <w:rPr>
                <w:rFonts w:asciiTheme="minorHAnsi" w:hAnsiTheme="minorHAnsi" w:cs="Arial"/>
                <w:b/>
                <w:highlight w:val="yellow"/>
              </w:rPr>
            </w:pPr>
            <w:r w:rsidRPr="00167923">
              <w:rPr>
                <w:rFonts w:asciiTheme="minorHAnsi" w:hAnsiTheme="minorHAnsi" w:cs="Arial"/>
                <w:b/>
              </w:rPr>
              <w:t>Zákla</w:t>
            </w:r>
            <w:r w:rsidR="00167923">
              <w:rPr>
                <w:rFonts w:asciiTheme="minorHAnsi" w:hAnsiTheme="minorHAnsi" w:cs="Arial"/>
                <w:b/>
              </w:rPr>
              <w:t>dní škola a Mateřská škola generála Františka Fajtla DFC</w:t>
            </w:r>
          </w:p>
        </w:tc>
      </w:tr>
      <w:tr w:rsidR="000806EF" w:rsidRPr="00640A75" w:rsidTr="00167923">
        <w:tc>
          <w:tcPr>
            <w:tcW w:w="324" w:type="dxa"/>
            <w:shd w:val="clear" w:color="auto" w:fill="auto"/>
            <w:tcMar>
              <w:top w:w="0" w:type="dxa"/>
              <w:left w:w="70" w:type="dxa"/>
              <w:bottom w:w="0" w:type="dxa"/>
              <w:right w:w="70" w:type="dxa"/>
            </w:tcMar>
          </w:tcPr>
          <w:p w:rsidR="000806EF" w:rsidRPr="00640A75" w:rsidRDefault="000806EF" w:rsidP="00167923">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0806EF" w:rsidRPr="00640A75" w:rsidRDefault="000806EF" w:rsidP="00167923">
            <w:pPr>
              <w:spacing w:after="0" w:line="240" w:lineRule="auto"/>
              <w:rPr>
                <w:rFonts w:asciiTheme="minorHAnsi" w:hAnsiTheme="minorHAnsi" w:cs="Arial"/>
              </w:rPr>
            </w:pPr>
            <w:r w:rsidRPr="00640A75">
              <w:rPr>
                <w:rFonts w:asciiTheme="minorHAnsi" w:hAnsiTheme="minorHAnsi" w:cs="Arial"/>
              </w:rPr>
              <w:t>Sídlo:</w:t>
            </w:r>
          </w:p>
        </w:tc>
        <w:tc>
          <w:tcPr>
            <w:tcW w:w="5812" w:type="dxa"/>
            <w:shd w:val="clear" w:color="auto" w:fill="auto"/>
            <w:tcMar>
              <w:top w:w="0" w:type="dxa"/>
              <w:left w:w="70" w:type="dxa"/>
              <w:bottom w:w="0" w:type="dxa"/>
              <w:right w:w="70" w:type="dxa"/>
            </w:tcMar>
          </w:tcPr>
          <w:p w:rsidR="000806EF" w:rsidRPr="003C1672" w:rsidRDefault="00167923" w:rsidP="00A70962">
            <w:pPr>
              <w:shd w:val="clear" w:color="auto" w:fill="FFFFFF"/>
              <w:spacing w:after="0" w:line="240" w:lineRule="auto"/>
              <w:ind w:left="213"/>
              <w:rPr>
                <w:rFonts w:asciiTheme="minorHAnsi" w:hAnsiTheme="minorHAnsi" w:cs="Arial"/>
                <w:highlight w:val="yellow"/>
              </w:rPr>
            </w:pPr>
            <w:r>
              <w:rPr>
                <w:rFonts w:asciiTheme="minorHAnsi" w:hAnsiTheme="minorHAnsi" w:cs="Arial"/>
              </w:rPr>
              <w:t>Rychnovská 350, Praha 9 – Letňany, 199 00</w:t>
            </w:r>
          </w:p>
        </w:tc>
      </w:tr>
      <w:tr w:rsidR="000806EF" w:rsidRPr="00640A75" w:rsidTr="00167923">
        <w:tc>
          <w:tcPr>
            <w:tcW w:w="324" w:type="dxa"/>
            <w:shd w:val="clear" w:color="auto" w:fill="auto"/>
            <w:tcMar>
              <w:top w:w="0" w:type="dxa"/>
              <w:left w:w="70" w:type="dxa"/>
              <w:bottom w:w="0" w:type="dxa"/>
              <w:right w:w="70" w:type="dxa"/>
            </w:tcMar>
          </w:tcPr>
          <w:p w:rsidR="000806EF" w:rsidRPr="00640A75" w:rsidRDefault="000806EF"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0806EF" w:rsidRPr="00A70962" w:rsidRDefault="000806EF" w:rsidP="00A70962">
            <w:pPr>
              <w:spacing w:after="0" w:line="240" w:lineRule="auto"/>
              <w:rPr>
                <w:rFonts w:asciiTheme="minorHAnsi" w:hAnsiTheme="minorHAnsi" w:cs="Arial"/>
              </w:rPr>
            </w:pPr>
            <w:r w:rsidRPr="00640A75">
              <w:rPr>
                <w:rFonts w:asciiTheme="minorHAnsi" w:hAnsiTheme="minorHAnsi" w:cs="Arial"/>
              </w:rPr>
              <w:t>Zastoupen</w:t>
            </w:r>
            <w:r w:rsidR="00167923">
              <w:rPr>
                <w:rFonts w:asciiTheme="minorHAnsi" w:hAnsiTheme="minorHAnsi" w:cs="Arial"/>
              </w:rPr>
              <w:t>á</w:t>
            </w:r>
            <w:r w:rsidRPr="00640A75">
              <w:rPr>
                <w:rFonts w:asciiTheme="minorHAnsi" w:hAnsiTheme="minorHAnsi" w:cs="Arial"/>
              </w:rPr>
              <w:t>:</w:t>
            </w:r>
          </w:p>
        </w:tc>
        <w:tc>
          <w:tcPr>
            <w:tcW w:w="5812" w:type="dxa"/>
            <w:shd w:val="clear" w:color="auto" w:fill="auto"/>
            <w:tcMar>
              <w:top w:w="0" w:type="dxa"/>
              <w:left w:w="70" w:type="dxa"/>
              <w:bottom w:w="0" w:type="dxa"/>
              <w:right w:w="70" w:type="dxa"/>
            </w:tcMar>
          </w:tcPr>
          <w:p w:rsidR="00A70962" w:rsidRPr="003C1672" w:rsidRDefault="00167923" w:rsidP="00167923">
            <w:pPr>
              <w:shd w:val="clear" w:color="auto" w:fill="FFFFFF"/>
              <w:spacing w:after="0" w:line="240" w:lineRule="auto"/>
              <w:ind w:left="213"/>
              <w:rPr>
                <w:rFonts w:asciiTheme="minorHAnsi" w:hAnsiTheme="minorHAnsi" w:cs="Arial"/>
                <w:spacing w:val="17"/>
                <w:highlight w:val="yellow"/>
              </w:rPr>
            </w:pPr>
            <w:r>
              <w:rPr>
                <w:rFonts w:asciiTheme="minorHAnsi" w:hAnsiTheme="minorHAnsi" w:cs="Arial"/>
              </w:rPr>
              <w:t>Mgr. Evou Duchkovou – ředitelkou školy</w:t>
            </w:r>
          </w:p>
        </w:tc>
      </w:tr>
      <w:tr w:rsidR="00A70962" w:rsidRPr="00640A75" w:rsidTr="00167923">
        <w:tc>
          <w:tcPr>
            <w:tcW w:w="324"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Default="00E85746" w:rsidP="00167923">
            <w:pPr>
              <w:spacing w:after="0" w:line="240" w:lineRule="auto"/>
              <w:rPr>
                <w:rFonts w:asciiTheme="minorHAnsi" w:hAnsiTheme="minorHAnsi" w:cs="Arial"/>
              </w:rPr>
            </w:pPr>
            <w:r>
              <w:rPr>
                <w:rFonts w:asciiTheme="minorHAnsi" w:hAnsiTheme="minorHAnsi" w:cs="Arial"/>
              </w:rPr>
              <w:t>IČ</w:t>
            </w:r>
            <w:r w:rsidR="00A70962" w:rsidRPr="00640A75">
              <w:rPr>
                <w:rFonts w:asciiTheme="minorHAnsi" w:hAnsiTheme="minorHAnsi" w:cs="Arial"/>
              </w:rPr>
              <w:t>:</w:t>
            </w:r>
          </w:p>
          <w:p w:rsidR="005F17D6" w:rsidRPr="00640A75" w:rsidRDefault="005F17D6" w:rsidP="00167923">
            <w:pPr>
              <w:spacing w:after="0" w:line="240" w:lineRule="auto"/>
              <w:rPr>
                <w:rFonts w:asciiTheme="minorHAnsi" w:hAnsiTheme="minorHAnsi" w:cs="Arial"/>
              </w:rPr>
            </w:pPr>
            <w:r>
              <w:rPr>
                <w:rFonts w:asciiTheme="minorHAnsi" w:hAnsiTheme="minorHAnsi" w:cs="Arial"/>
              </w:rPr>
              <w:t>DIČ:</w:t>
            </w:r>
          </w:p>
        </w:tc>
        <w:tc>
          <w:tcPr>
            <w:tcW w:w="5812" w:type="dxa"/>
            <w:shd w:val="clear" w:color="auto" w:fill="auto"/>
            <w:tcMar>
              <w:top w:w="0" w:type="dxa"/>
              <w:left w:w="70" w:type="dxa"/>
              <w:bottom w:w="0" w:type="dxa"/>
              <w:right w:w="70" w:type="dxa"/>
            </w:tcMar>
          </w:tcPr>
          <w:p w:rsidR="00167923" w:rsidRPr="00167923" w:rsidRDefault="00167923" w:rsidP="00ED62D6">
            <w:pPr>
              <w:shd w:val="clear" w:color="auto" w:fill="FFFFFF"/>
              <w:spacing w:after="0" w:line="240" w:lineRule="auto"/>
              <w:ind w:left="213"/>
              <w:rPr>
                <w:rFonts w:asciiTheme="minorHAnsi" w:hAnsiTheme="minorHAnsi" w:cs="Arial"/>
              </w:rPr>
            </w:pPr>
            <w:r w:rsidRPr="00167923">
              <w:rPr>
                <w:rFonts w:asciiTheme="minorHAnsi" w:hAnsiTheme="minorHAnsi" w:cs="Arial"/>
              </w:rPr>
              <w:t>60446005</w:t>
            </w:r>
          </w:p>
          <w:p w:rsidR="005F17D6" w:rsidRPr="003C1672" w:rsidRDefault="00827083" w:rsidP="00167923">
            <w:pPr>
              <w:shd w:val="clear" w:color="auto" w:fill="FFFFFF"/>
              <w:spacing w:after="0" w:line="240" w:lineRule="auto"/>
              <w:ind w:left="213"/>
              <w:rPr>
                <w:rFonts w:asciiTheme="minorHAnsi" w:hAnsiTheme="minorHAnsi" w:cs="Arial"/>
                <w:highlight w:val="yellow"/>
              </w:rPr>
            </w:pPr>
            <w:r w:rsidRPr="00167923">
              <w:rPr>
                <w:rFonts w:asciiTheme="minorHAnsi" w:hAnsiTheme="minorHAnsi" w:cs="Arial"/>
              </w:rPr>
              <w:t>CZ6</w:t>
            </w:r>
            <w:r w:rsidR="00167923" w:rsidRPr="00167923">
              <w:rPr>
                <w:rFonts w:asciiTheme="minorHAnsi" w:hAnsiTheme="minorHAnsi" w:cs="Arial"/>
              </w:rPr>
              <w:t>0446005</w:t>
            </w:r>
          </w:p>
        </w:tc>
      </w:tr>
      <w:tr w:rsidR="00A70962" w:rsidRPr="00640A75" w:rsidTr="00167923">
        <w:tc>
          <w:tcPr>
            <w:tcW w:w="324"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rPr>
            </w:pPr>
            <w:r w:rsidRPr="00640A75">
              <w:rPr>
                <w:rFonts w:asciiTheme="minorHAnsi" w:hAnsiTheme="minorHAnsi" w:cs="Arial"/>
              </w:rPr>
              <w:t>Číslo účtu:</w:t>
            </w:r>
          </w:p>
        </w:tc>
        <w:tc>
          <w:tcPr>
            <w:tcW w:w="5812" w:type="dxa"/>
            <w:shd w:val="clear" w:color="auto" w:fill="auto"/>
            <w:tcMar>
              <w:top w:w="0" w:type="dxa"/>
              <w:left w:w="70" w:type="dxa"/>
              <w:bottom w:w="0" w:type="dxa"/>
              <w:right w:w="70" w:type="dxa"/>
            </w:tcMar>
          </w:tcPr>
          <w:p w:rsidR="00A70962" w:rsidRPr="00640A75" w:rsidRDefault="00167923" w:rsidP="00167923">
            <w:pPr>
              <w:shd w:val="clear" w:color="auto" w:fill="FFFFFF"/>
              <w:spacing w:after="0" w:line="240" w:lineRule="auto"/>
              <w:ind w:left="213"/>
              <w:rPr>
                <w:rFonts w:asciiTheme="minorHAnsi" w:hAnsiTheme="minorHAnsi" w:cs="Arial"/>
                <w:spacing w:val="17"/>
              </w:rPr>
            </w:pPr>
            <w:r>
              <w:rPr>
                <w:rFonts w:asciiTheme="minorHAnsi" w:hAnsiTheme="minorHAnsi" w:cs="Arial"/>
                <w:spacing w:val="17"/>
              </w:rPr>
              <w:t>2</w:t>
            </w:r>
            <w:r w:rsidR="001A0C44">
              <w:rPr>
                <w:rFonts w:asciiTheme="minorHAnsi" w:hAnsiTheme="minorHAnsi" w:cs="Arial"/>
                <w:spacing w:val="17"/>
              </w:rPr>
              <w:t>000938399/0800</w:t>
            </w:r>
          </w:p>
        </w:tc>
      </w:tr>
      <w:tr w:rsidR="00A70962" w:rsidRPr="00640A75" w:rsidTr="00167923">
        <w:trPr>
          <w:trHeight w:val="74"/>
        </w:trPr>
        <w:tc>
          <w:tcPr>
            <w:tcW w:w="324"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rPr>
            </w:pPr>
            <w:r w:rsidRPr="00640A75">
              <w:rPr>
                <w:rFonts w:asciiTheme="minorHAnsi" w:hAnsiTheme="minorHAnsi" w:cs="Arial"/>
              </w:rPr>
              <w:t>Banka:</w:t>
            </w:r>
          </w:p>
        </w:tc>
        <w:tc>
          <w:tcPr>
            <w:tcW w:w="5812" w:type="dxa"/>
            <w:shd w:val="clear" w:color="auto" w:fill="auto"/>
            <w:tcMar>
              <w:top w:w="0" w:type="dxa"/>
              <w:left w:w="70" w:type="dxa"/>
              <w:bottom w:w="0" w:type="dxa"/>
              <w:right w:w="70" w:type="dxa"/>
            </w:tcMar>
          </w:tcPr>
          <w:p w:rsidR="00A70962" w:rsidRPr="00640A75" w:rsidRDefault="00A70962" w:rsidP="001A0C44">
            <w:pPr>
              <w:shd w:val="clear" w:color="auto" w:fill="FFFFFF"/>
              <w:spacing w:after="0" w:line="240" w:lineRule="auto"/>
              <w:rPr>
                <w:rFonts w:asciiTheme="minorHAnsi" w:hAnsiTheme="minorHAnsi" w:cs="Arial"/>
              </w:rPr>
            </w:pPr>
            <w:r w:rsidRPr="00640A75">
              <w:rPr>
                <w:rFonts w:asciiTheme="minorHAnsi" w:hAnsiTheme="minorHAnsi" w:cs="Arial"/>
              </w:rPr>
              <w:t xml:space="preserve">    </w:t>
            </w:r>
            <w:r w:rsidR="001A0C44">
              <w:rPr>
                <w:rFonts w:asciiTheme="minorHAnsi" w:hAnsiTheme="minorHAnsi" w:cs="Arial"/>
              </w:rPr>
              <w:t>Česká spořitelna a.s.</w:t>
            </w:r>
          </w:p>
        </w:tc>
      </w:tr>
      <w:tr w:rsidR="00A70962" w:rsidRPr="00640A75" w:rsidTr="00167923">
        <w:trPr>
          <w:trHeight w:val="1582"/>
        </w:trPr>
        <w:tc>
          <w:tcPr>
            <w:tcW w:w="324"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rPr>
            </w:pPr>
            <w:r w:rsidRPr="00640A75">
              <w:rPr>
                <w:rFonts w:asciiTheme="minorHAnsi" w:hAnsiTheme="minorHAnsi" w:cs="Arial"/>
              </w:rPr>
              <w:t>Zápis v OR:</w:t>
            </w:r>
          </w:p>
          <w:p w:rsidR="00A70962" w:rsidRPr="00640A75" w:rsidRDefault="00A70962" w:rsidP="00167923">
            <w:pPr>
              <w:spacing w:after="0" w:line="240" w:lineRule="auto"/>
              <w:rPr>
                <w:rFonts w:asciiTheme="minorHAnsi" w:hAnsiTheme="minorHAnsi" w:cs="Arial"/>
              </w:rPr>
            </w:pPr>
            <w:r w:rsidRPr="00640A75">
              <w:rPr>
                <w:rFonts w:asciiTheme="minorHAnsi" w:hAnsiTheme="minorHAnsi" w:cs="Arial"/>
              </w:rPr>
              <w:t>Telefon:</w:t>
            </w:r>
          </w:p>
          <w:p w:rsidR="00A70962" w:rsidRPr="00640A75" w:rsidRDefault="00A70962" w:rsidP="00167923">
            <w:pPr>
              <w:spacing w:after="0" w:line="240" w:lineRule="auto"/>
              <w:rPr>
                <w:rFonts w:asciiTheme="minorHAnsi" w:hAnsiTheme="minorHAnsi" w:cs="Arial"/>
              </w:rPr>
            </w:pPr>
            <w:r w:rsidRPr="00640A75">
              <w:rPr>
                <w:rFonts w:asciiTheme="minorHAnsi" w:hAnsiTheme="minorHAnsi" w:cs="Arial"/>
              </w:rPr>
              <w:t>Fax:</w:t>
            </w:r>
          </w:p>
          <w:p w:rsidR="00A70962" w:rsidRPr="00640A75" w:rsidRDefault="00A70962" w:rsidP="00167923">
            <w:pPr>
              <w:spacing w:after="0" w:line="240" w:lineRule="auto"/>
              <w:rPr>
                <w:rFonts w:asciiTheme="minorHAnsi" w:hAnsiTheme="minorHAnsi" w:cs="Arial"/>
              </w:rPr>
            </w:pPr>
            <w:r w:rsidRPr="00640A75">
              <w:rPr>
                <w:rFonts w:asciiTheme="minorHAnsi" w:hAnsiTheme="minorHAnsi" w:cs="Arial"/>
              </w:rPr>
              <w:t>Email:</w:t>
            </w:r>
          </w:p>
          <w:p w:rsidR="00A70962" w:rsidRPr="00640A75" w:rsidRDefault="00A70962" w:rsidP="00167923">
            <w:pPr>
              <w:spacing w:after="0" w:line="240" w:lineRule="auto"/>
              <w:rPr>
                <w:rFonts w:asciiTheme="minorHAnsi" w:hAnsiTheme="minorHAnsi" w:cs="Arial"/>
              </w:rPr>
            </w:pPr>
          </w:p>
        </w:tc>
        <w:tc>
          <w:tcPr>
            <w:tcW w:w="5812" w:type="dxa"/>
            <w:shd w:val="clear" w:color="auto" w:fill="auto"/>
            <w:tcMar>
              <w:top w:w="0" w:type="dxa"/>
              <w:left w:w="70" w:type="dxa"/>
              <w:bottom w:w="0" w:type="dxa"/>
              <w:right w:w="70" w:type="dxa"/>
            </w:tcMar>
          </w:tcPr>
          <w:p w:rsidR="003F4695" w:rsidRDefault="003F4695" w:rsidP="00167923">
            <w:pPr>
              <w:spacing w:after="0" w:line="240" w:lineRule="auto"/>
              <w:ind w:left="213"/>
              <w:rPr>
                <w:rFonts w:asciiTheme="minorHAnsi" w:hAnsiTheme="minorHAnsi" w:cs="Arial"/>
              </w:rPr>
            </w:pPr>
            <w:r>
              <w:rPr>
                <w:rFonts w:asciiTheme="minorHAnsi" w:hAnsiTheme="minorHAnsi" w:cs="Arial"/>
              </w:rPr>
              <w:t>Zápis dne 10. 10. 2003 u Městského soudu pro Prahu</w:t>
            </w:r>
          </w:p>
          <w:p w:rsidR="003F4695" w:rsidRDefault="003F4695" w:rsidP="00167923">
            <w:pPr>
              <w:spacing w:after="0" w:line="240" w:lineRule="auto"/>
              <w:ind w:left="213"/>
              <w:rPr>
                <w:rFonts w:asciiTheme="minorHAnsi" w:hAnsiTheme="minorHAnsi" w:cs="Arial"/>
              </w:rPr>
            </w:pPr>
            <w:r>
              <w:rPr>
                <w:rFonts w:asciiTheme="minorHAnsi" w:hAnsiTheme="minorHAnsi" w:cs="Arial"/>
              </w:rPr>
              <w:t>228 808 811</w:t>
            </w:r>
          </w:p>
          <w:p w:rsidR="003F4695" w:rsidRDefault="003F4695" w:rsidP="00167923">
            <w:pPr>
              <w:spacing w:after="0" w:line="240" w:lineRule="auto"/>
              <w:ind w:left="213"/>
              <w:rPr>
                <w:rFonts w:asciiTheme="minorHAnsi" w:hAnsiTheme="minorHAnsi" w:cs="Arial"/>
              </w:rPr>
            </w:pPr>
            <w:r>
              <w:rPr>
                <w:rFonts w:asciiTheme="minorHAnsi" w:hAnsiTheme="minorHAnsi" w:cs="Arial"/>
              </w:rPr>
              <w:t>--</w:t>
            </w:r>
          </w:p>
          <w:p w:rsidR="003F4695" w:rsidRDefault="003F4695" w:rsidP="00167923">
            <w:pPr>
              <w:spacing w:after="0" w:line="240" w:lineRule="auto"/>
              <w:ind w:left="213"/>
              <w:rPr>
                <w:rFonts w:asciiTheme="minorHAnsi" w:hAnsiTheme="minorHAnsi" w:cs="Arial"/>
              </w:rPr>
            </w:pPr>
            <w:r>
              <w:rPr>
                <w:rFonts w:asciiTheme="minorHAnsi" w:hAnsiTheme="minorHAnsi" w:cs="Arial"/>
              </w:rPr>
              <w:t>reditelna@zsfajtla.cz</w:t>
            </w:r>
          </w:p>
          <w:p w:rsidR="00A70962" w:rsidRPr="00640A75" w:rsidRDefault="003F4695" w:rsidP="00167923">
            <w:pPr>
              <w:spacing w:after="0" w:line="240" w:lineRule="auto"/>
              <w:ind w:left="213"/>
              <w:rPr>
                <w:rFonts w:asciiTheme="minorHAnsi" w:hAnsiTheme="minorHAnsi" w:cs="Arial"/>
              </w:rPr>
            </w:pPr>
            <w:r w:rsidRPr="00640A75">
              <w:rPr>
                <w:rFonts w:asciiTheme="minorHAnsi" w:hAnsiTheme="minorHAnsi" w:cs="Arial"/>
              </w:rPr>
              <w:t xml:space="preserve"> </w:t>
            </w:r>
            <w:r w:rsidR="00A70962" w:rsidRPr="00640A75">
              <w:rPr>
                <w:rFonts w:asciiTheme="minorHAnsi" w:hAnsiTheme="minorHAnsi" w:cs="Arial"/>
              </w:rPr>
              <w:t>(dále jen „</w:t>
            </w:r>
            <w:r w:rsidR="00A70962" w:rsidRPr="00640A75">
              <w:rPr>
                <w:rFonts w:asciiTheme="minorHAnsi" w:hAnsiTheme="minorHAnsi" w:cs="Arial"/>
                <w:b/>
              </w:rPr>
              <w:t>Objednatel“</w:t>
            </w:r>
            <w:r w:rsidR="00A70962" w:rsidRPr="00640A75">
              <w:rPr>
                <w:rFonts w:asciiTheme="minorHAnsi" w:hAnsiTheme="minorHAnsi" w:cs="Arial"/>
              </w:rPr>
              <w:t>)</w:t>
            </w:r>
          </w:p>
        </w:tc>
      </w:tr>
      <w:tr w:rsidR="00A70962" w:rsidRPr="00640A75" w:rsidTr="00167923">
        <w:trPr>
          <w:trHeight w:val="80"/>
        </w:trPr>
        <w:tc>
          <w:tcPr>
            <w:tcW w:w="324"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167923">
            <w:pPr>
              <w:spacing w:after="0" w:line="240" w:lineRule="auto"/>
              <w:rPr>
                <w:rFonts w:asciiTheme="minorHAnsi" w:hAnsiTheme="minorHAnsi" w:cs="Arial"/>
              </w:rPr>
            </w:pPr>
          </w:p>
        </w:tc>
        <w:tc>
          <w:tcPr>
            <w:tcW w:w="5812" w:type="dxa"/>
            <w:shd w:val="clear" w:color="auto" w:fill="auto"/>
            <w:tcMar>
              <w:top w:w="0" w:type="dxa"/>
              <w:left w:w="70" w:type="dxa"/>
              <w:bottom w:w="0" w:type="dxa"/>
              <w:right w:w="70" w:type="dxa"/>
            </w:tcMar>
          </w:tcPr>
          <w:p w:rsidR="00A70962" w:rsidRPr="00640A75" w:rsidRDefault="00A70962" w:rsidP="00167923">
            <w:pPr>
              <w:shd w:val="clear" w:color="auto" w:fill="FFFFFF"/>
              <w:spacing w:after="0" w:line="240" w:lineRule="auto"/>
              <w:ind w:left="213"/>
              <w:rPr>
                <w:rFonts w:asciiTheme="minorHAnsi" w:hAnsiTheme="minorHAnsi" w:cs="Arial"/>
              </w:rPr>
            </w:pPr>
          </w:p>
        </w:tc>
      </w:tr>
      <w:tr w:rsidR="00E85746" w:rsidRPr="00640A75" w:rsidTr="00167923">
        <w:tc>
          <w:tcPr>
            <w:tcW w:w="324"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b/>
              </w:rPr>
            </w:pPr>
            <w:r>
              <w:rPr>
                <w:rFonts w:asciiTheme="minorHAnsi" w:hAnsiTheme="minorHAnsi" w:cs="Arial"/>
                <w:b/>
              </w:rPr>
              <w:t>Dodavatel</w:t>
            </w:r>
            <w:r w:rsidRPr="00640A75">
              <w:rPr>
                <w:rFonts w:asciiTheme="minorHAnsi" w:hAnsiTheme="minorHAnsi" w:cs="Arial"/>
                <w:b/>
              </w:rPr>
              <w:t>:</w:t>
            </w:r>
          </w:p>
        </w:tc>
        <w:tc>
          <w:tcPr>
            <w:tcW w:w="5812" w:type="dxa"/>
            <w:shd w:val="clear" w:color="auto" w:fill="auto"/>
            <w:tcMar>
              <w:top w:w="0" w:type="dxa"/>
              <w:left w:w="70" w:type="dxa"/>
              <w:bottom w:w="0" w:type="dxa"/>
              <w:right w:w="70" w:type="dxa"/>
            </w:tcMar>
          </w:tcPr>
          <w:p w:rsidR="00E85746" w:rsidRPr="001D2869" w:rsidRDefault="00E85746" w:rsidP="00167923">
            <w:pPr>
              <w:shd w:val="clear" w:color="auto" w:fill="FFFFFF"/>
              <w:spacing w:after="0" w:line="240" w:lineRule="auto"/>
              <w:ind w:left="213"/>
              <w:rPr>
                <w:rFonts w:asciiTheme="minorHAnsi" w:hAnsiTheme="minorHAnsi" w:cs="Arial"/>
                <w:b/>
              </w:rPr>
            </w:pPr>
            <w:r>
              <w:rPr>
                <w:rFonts w:asciiTheme="minorHAnsi" w:hAnsiTheme="minorHAnsi" w:cs="Arial"/>
                <w:b/>
              </w:rPr>
              <w:t>ENPRAG, s.r.o.</w:t>
            </w:r>
          </w:p>
        </w:tc>
      </w:tr>
      <w:tr w:rsidR="00E85746" w:rsidRPr="00640A75" w:rsidTr="00167923">
        <w:tc>
          <w:tcPr>
            <w:tcW w:w="324"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r w:rsidRPr="00640A75">
              <w:rPr>
                <w:rFonts w:asciiTheme="minorHAnsi" w:hAnsiTheme="minorHAnsi" w:cs="Arial"/>
              </w:rPr>
              <w:t>Sídlo:</w:t>
            </w:r>
          </w:p>
        </w:tc>
        <w:tc>
          <w:tcPr>
            <w:tcW w:w="5812" w:type="dxa"/>
            <w:shd w:val="clear" w:color="auto" w:fill="auto"/>
            <w:tcMar>
              <w:top w:w="0" w:type="dxa"/>
              <w:left w:w="70" w:type="dxa"/>
              <w:bottom w:w="0" w:type="dxa"/>
              <w:right w:w="70" w:type="dxa"/>
            </w:tcMar>
          </w:tcPr>
          <w:p w:rsidR="00E85746" w:rsidRPr="00640A75" w:rsidRDefault="00E85746" w:rsidP="00167923">
            <w:pPr>
              <w:shd w:val="clear" w:color="auto" w:fill="FFFFFF"/>
              <w:spacing w:after="0" w:line="240" w:lineRule="auto"/>
              <w:ind w:left="213"/>
              <w:rPr>
                <w:rFonts w:asciiTheme="minorHAnsi" w:hAnsiTheme="minorHAnsi" w:cs="Arial"/>
              </w:rPr>
            </w:pPr>
            <w:r w:rsidRPr="001D2869">
              <w:rPr>
                <w:rFonts w:asciiTheme="minorHAnsi" w:hAnsiTheme="minorHAnsi" w:cs="Arial"/>
              </w:rPr>
              <w:t>K Holyni 833/42</w:t>
            </w:r>
            <w:r>
              <w:rPr>
                <w:rFonts w:asciiTheme="minorHAnsi" w:hAnsiTheme="minorHAnsi" w:cs="Arial"/>
              </w:rPr>
              <w:t>, 154 00 Praha 5</w:t>
            </w:r>
          </w:p>
        </w:tc>
      </w:tr>
      <w:tr w:rsidR="00E85746" w:rsidRPr="00640A75" w:rsidTr="00167923">
        <w:tc>
          <w:tcPr>
            <w:tcW w:w="324"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r w:rsidRPr="00640A75">
              <w:rPr>
                <w:rFonts w:asciiTheme="minorHAnsi" w:hAnsiTheme="minorHAnsi" w:cs="Arial"/>
              </w:rPr>
              <w:t>Zastoupena</w:t>
            </w:r>
          </w:p>
        </w:tc>
        <w:tc>
          <w:tcPr>
            <w:tcW w:w="5812" w:type="dxa"/>
            <w:shd w:val="clear" w:color="auto" w:fill="auto"/>
            <w:tcMar>
              <w:top w:w="0" w:type="dxa"/>
              <w:left w:w="70" w:type="dxa"/>
              <w:bottom w:w="0" w:type="dxa"/>
              <w:right w:w="70" w:type="dxa"/>
            </w:tcMar>
          </w:tcPr>
          <w:p w:rsidR="00E85746" w:rsidRPr="00A70962" w:rsidRDefault="00E85746" w:rsidP="00167923">
            <w:pPr>
              <w:shd w:val="clear" w:color="auto" w:fill="FFFFFF"/>
              <w:spacing w:after="0" w:line="240" w:lineRule="auto"/>
              <w:ind w:left="213"/>
              <w:rPr>
                <w:rFonts w:asciiTheme="minorHAnsi" w:hAnsiTheme="minorHAnsi" w:cs="Arial"/>
                <w:spacing w:val="17"/>
              </w:rPr>
            </w:pPr>
            <w:r>
              <w:rPr>
                <w:rFonts w:asciiTheme="minorHAnsi" w:hAnsiTheme="minorHAnsi" w:cs="Arial"/>
              </w:rPr>
              <w:t>Ladislav Kroupa</w:t>
            </w:r>
            <w:r w:rsidRPr="005F17D6">
              <w:rPr>
                <w:rFonts w:asciiTheme="minorHAnsi" w:hAnsiTheme="minorHAnsi" w:cs="Arial"/>
              </w:rPr>
              <w:t>, jednatel</w:t>
            </w:r>
          </w:p>
        </w:tc>
      </w:tr>
      <w:tr w:rsidR="00E85746" w:rsidRPr="00640A75" w:rsidTr="00167923">
        <w:tc>
          <w:tcPr>
            <w:tcW w:w="324"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Default="00E85746" w:rsidP="00167923">
            <w:pPr>
              <w:spacing w:after="0" w:line="240" w:lineRule="auto"/>
              <w:rPr>
                <w:rFonts w:asciiTheme="minorHAnsi" w:hAnsiTheme="minorHAnsi" w:cs="Arial"/>
              </w:rPr>
            </w:pPr>
            <w:r w:rsidRPr="00640A75">
              <w:rPr>
                <w:rFonts w:asciiTheme="minorHAnsi" w:hAnsiTheme="minorHAnsi" w:cs="Arial"/>
              </w:rPr>
              <w:t>IČ:</w:t>
            </w:r>
          </w:p>
          <w:p w:rsidR="00E85746" w:rsidRPr="00640A75" w:rsidRDefault="00E85746" w:rsidP="00167923">
            <w:pPr>
              <w:spacing w:after="0" w:line="240" w:lineRule="auto"/>
              <w:rPr>
                <w:rFonts w:asciiTheme="minorHAnsi" w:hAnsiTheme="minorHAnsi" w:cs="Arial"/>
              </w:rPr>
            </w:pPr>
            <w:r>
              <w:rPr>
                <w:rFonts w:asciiTheme="minorHAnsi" w:hAnsiTheme="minorHAnsi" w:cs="Arial"/>
              </w:rPr>
              <w:t>DIČ</w:t>
            </w:r>
          </w:p>
        </w:tc>
        <w:tc>
          <w:tcPr>
            <w:tcW w:w="5812" w:type="dxa"/>
            <w:shd w:val="clear" w:color="auto" w:fill="auto"/>
            <w:tcMar>
              <w:top w:w="0" w:type="dxa"/>
              <w:left w:w="70" w:type="dxa"/>
              <w:bottom w:w="0" w:type="dxa"/>
              <w:right w:w="70" w:type="dxa"/>
            </w:tcMar>
          </w:tcPr>
          <w:p w:rsidR="00E85746" w:rsidRDefault="00E85746" w:rsidP="00167923">
            <w:pPr>
              <w:shd w:val="clear" w:color="auto" w:fill="FFFFFF"/>
              <w:spacing w:after="0" w:line="240" w:lineRule="auto"/>
              <w:ind w:left="213"/>
              <w:rPr>
                <w:rFonts w:asciiTheme="minorHAnsi" w:hAnsiTheme="minorHAnsi" w:cs="Arial"/>
              </w:rPr>
            </w:pPr>
            <w:r>
              <w:rPr>
                <w:rFonts w:asciiTheme="minorHAnsi" w:hAnsiTheme="minorHAnsi" w:cs="Arial"/>
              </w:rPr>
              <w:t>62743741</w:t>
            </w:r>
          </w:p>
          <w:p w:rsidR="00E85746" w:rsidRPr="00640A75" w:rsidRDefault="00E85746" w:rsidP="00167923">
            <w:pPr>
              <w:shd w:val="clear" w:color="auto" w:fill="FFFFFF"/>
              <w:spacing w:after="0" w:line="240" w:lineRule="auto"/>
              <w:ind w:left="213"/>
              <w:rPr>
                <w:rFonts w:asciiTheme="minorHAnsi" w:hAnsiTheme="minorHAnsi" w:cs="Arial"/>
              </w:rPr>
            </w:pPr>
            <w:r>
              <w:rPr>
                <w:rFonts w:asciiTheme="minorHAnsi" w:hAnsiTheme="minorHAnsi" w:cs="Arial"/>
              </w:rPr>
              <w:t>CZ62743741</w:t>
            </w:r>
          </w:p>
        </w:tc>
      </w:tr>
      <w:tr w:rsidR="00E85746" w:rsidRPr="00640A75" w:rsidTr="00167923">
        <w:tc>
          <w:tcPr>
            <w:tcW w:w="324"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r>
              <w:rPr>
                <w:rFonts w:asciiTheme="minorHAnsi" w:hAnsiTheme="minorHAnsi" w:cs="Arial"/>
              </w:rPr>
              <w:t>Číslo účtu</w:t>
            </w:r>
            <w:r w:rsidRPr="00640A75">
              <w:rPr>
                <w:rFonts w:asciiTheme="minorHAnsi" w:hAnsiTheme="minorHAnsi" w:cs="Arial"/>
              </w:rPr>
              <w:t>:</w:t>
            </w:r>
          </w:p>
        </w:tc>
        <w:tc>
          <w:tcPr>
            <w:tcW w:w="5812" w:type="dxa"/>
            <w:shd w:val="clear" w:color="auto" w:fill="auto"/>
            <w:tcMar>
              <w:top w:w="0" w:type="dxa"/>
              <w:left w:w="70" w:type="dxa"/>
              <w:bottom w:w="0" w:type="dxa"/>
              <w:right w:w="70" w:type="dxa"/>
            </w:tcMar>
          </w:tcPr>
          <w:p w:rsidR="00E85746" w:rsidRPr="00640A75" w:rsidRDefault="00E85746" w:rsidP="00167923">
            <w:pPr>
              <w:shd w:val="clear" w:color="auto" w:fill="FFFFFF"/>
              <w:spacing w:after="0" w:line="240" w:lineRule="auto"/>
              <w:ind w:left="213"/>
              <w:rPr>
                <w:rFonts w:asciiTheme="minorHAnsi" w:hAnsiTheme="minorHAnsi" w:cs="Arial"/>
                <w:spacing w:val="17"/>
              </w:rPr>
            </w:pPr>
            <w:r w:rsidRPr="00DC780A">
              <w:rPr>
                <w:rFonts w:asciiTheme="minorHAnsi" w:hAnsiTheme="minorHAnsi" w:cs="Arial"/>
              </w:rPr>
              <w:t>600003483/0300</w:t>
            </w:r>
          </w:p>
        </w:tc>
      </w:tr>
      <w:tr w:rsidR="00E85746" w:rsidRPr="00640A75" w:rsidTr="00167923">
        <w:tc>
          <w:tcPr>
            <w:tcW w:w="324"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r>
              <w:rPr>
                <w:rFonts w:asciiTheme="minorHAnsi" w:hAnsiTheme="minorHAnsi" w:cs="Arial"/>
              </w:rPr>
              <w:t>Banka</w:t>
            </w:r>
            <w:r w:rsidRPr="00640A75">
              <w:rPr>
                <w:rFonts w:asciiTheme="minorHAnsi" w:hAnsiTheme="minorHAnsi" w:cs="Arial"/>
              </w:rPr>
              <w:t>:</w:t>
            </w:r>
          </w:p>
        </w:tc>
        <w:tc>
          <w:tcPr>
            <w:tcW w:w="5812" w:type="dxa"/>
            <w:shd w:val="clear" w:color="auto" w:fill="auto"/>
            <w:tcMar>
              <w:top w:w="0" w:type="dxa"/>
              <w:left w:w="70" w:type="dxa"/>
              <w:bottom w:w="0" w:type="dxa"/>
              <w:right w:w="70" w:type="dxa"/>
            </w:tcMar>
          </w:tcPr>
          <w:p w:rsidR="00E85746" w:rsidRPr="00640A75" w:rsidRDefault="00E85746" w:rsidP="00167923">
            <w:pPr>
              <w:shd w:val="clear" w:color="auto" w:fill="FFFFFF"/>
              <w:spacing w:after="0" w:line="240" w:lineRule="auto"/>
              <w:rPr>
                <w:rFonts w:asciiTheme="minorHAnsi" w:hAnsiTheme="minorHAnsi" w:cs="Arial"/>
              </w:rPr>
            </w:pPr>
            <w:r w:rsidRPr="00640A75">
              <w:rPr>
                <w:rFonts w:asciiTheme="minorHAnsi" w:hAnsiTheme="minorHAnsi" w:cs="Arial"/>
              </w:rPr>
              <w:t xml:space="preserve">    ČSOB Praha</w:t>
            </w:r>
          </w:p>
        </w:tc>
      </w:tr>
      <w:tr w:rsidR="00E85746" w:rsidRPr="00640A75" w:rsidTr="00167923">
        <w:tc>
          <w:tcPr>
            <w:tcW w:w="324" w:type="dxa"/>
            <w:shd w:val="clear" w:color="auto" w:fill="auto"/>
            <w:tcMar>
              <w:top w:w="0" w:type="dxa"/>
              <w:left w:w="70" w:type="dxa"/>
              <w:bottom w:w="0" w:type="dxa"/>
              <w:right w:w="70" w:type="dxa"/>
            </w:tcMar>
          </w:tcPr>
          <w:p w:rsidR="00E85746" w:rsidRPr="00640A75" w:rsidRDefault="00E85746" w:rsidP="00167923">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Default="00E85746" w:rsidP="00167923">
            <w:pPr>
              <w:spacing w:after="0" w:line="240" w:lineRule="auto"/>
              <w:rPr>
                <w:rFonts w:asciiTheme="minorHAnsi" w:hAnsiTheme="minorHAnsi" w:cs="Arial"/>
              </w:rPr>
            </w:pPr>
            <w:r>
              <w:rPr>
                <w:rFonts w:asciiTheme="minorHAnsi" w:hAnsiTheme="minorHAnsi" w:cs="Arial"/>
              </w:rPr>
              <w:t>Zápis v OR</w:t>
            </w:r>
            <w:r w:rsidRPr="00640A75">
              <w:rPr>
                <w:rFonts w:asciiTheme="minorHAnsi" w:hAnsiTheme="minorHAnsi" w:cs="Arial"/>
              </w:rPr>
              <w:t>:</w:t>
            </w:r>
          </w:p>
          <w:p w:rsidR="00E85746" w:rsidRDefault="00E85746" w:rsidP="00167923">
            <w:pPr>
              <w:spacing w:after="0" w:line="240" w:lineRule="auto"/>
              <w:rPr>
                <w:rFonts w:asciiTheme="minorHAnsi" w:hAnsiTheme="minorHAnsi" w:cs="Arial"/>
              </w:rPr>
            </w:pPr>
            <w:r>
              <w:rPr>
                <w:rFonts w:asciiTheme="minorHAnsi" w:hAnsiTheme="minorHAnsi" w:cs="Arial"/>
              </w:rPr>
              <w:t>Telefon:</w:t>
            </w:r>
          </w:p>
          <w:p w:rsidR="00E85746" w:rsidRPr="00640A75" w:rsidRDefault="00E85746" w:rsidP="00167923">
            <w:pPr>
              <w:spacing w:after="0" w:line="240" w:lineRule="auto"/>
              <w:rPr>
                <w:rFonts w:asciiTheme="minorHAnsi" w:hAnsiTheme="minorHAnsi" w:cs="Arial"/>
              </w:rPr>
            </w:pPr>
            <w:r>
              <w:rPr>
                <w:rFonts w:asciiTheme="minorHAnsi" w:hAnsiTheme="minorHAnsi" w:cs="Arial"/>
              </w:rPr>
              <w:t>Email:</w:t>
            </w:r>
          </w:p>
        </w:tc>
        <w:tc>
          <w:tcPr>
            <w:tcW w:w="5812" w:type="dxa"/>
            <w:shd w:val="clear" w:color="auto" w:fill="auto"/>
            <w:tcMar>
              <w:top w:w="0" w:type="dxa"/>
              <w:left w:w="70" w:type="dxa"/>
              <w:bottom w:w="0" w:type="dxa"/>
              <w:right w:w="70" w:type="dxa"/>
            </w:tcMar>
          </w:tcPr>
          <w:p w:rsidR="00E85746" w:rsidRPr="00640A75" w:rsidRDefault="00E85746" w:rsidP="00167923">
            <w:pPr>
              <w:shd w:val="clear" w:color="auto" w:fill="FFFFFF"/>
              <w:spacing w:after="0" w:line="240" w:lineRule="auto"/>
              <w:ind w:left="213"/>
              <w:rPr>
                <w:rFonts w:asciiTheme="minorHAnsi" w:hAnsiTheme="minorHAnsi" w:cs="Arial"/>
              </w:rPr>
            </w:pPr>
            <w:r w:rsidRPr="00640A75">
              <w:rPr>
                <w:rFonts w:asciiTheme="minorHAnsi" w:hAnsiTheme="minorHAnsi" w:cs="Arial"/>
              </w:rPr>
              <w:t xml:space="preserve">u </w:t>
            </w:r>
            <w:r>
              <w:rPr>
                <w:rFonts w:asciiTheme="minorHAnsi" w:hAnsiTheme="minorHAnsi" w:cs="Arial"/>
              </w:rPr>
              <w:t>Městského soudu v Praze, oddíl C</w:t>
            </w:r>
            <w:r w:rsidRPr="00640A75">
              <w:rPr>
                <w:rFonts w:asciiTheme="minorHAnsi" w:hAnsiTheme="minorHAnsi" w:cs="Arial"/>
              </w:rPr>
              <w:t xml:space="preserve">, vložka </w:t>
            </w:r>
            <w:r w:rsidRPr="00DC780A">
              <w:rPr>
                <w:rFonts w:asciiTheme="minorHAnsi" w:hAnsiTheme="minorHAnsi" w:cs="Arial"/>
              </w:rPr>
              <w:t>40956</w:t>
            </w:r>
          </w:p>
          <w:p w:rsidR="00E85746" w:rsidRPr="005F17D6" w:rsidRDefault="00827083" w:rsidP="00167923">
            <w:pPr>
              <w:spacing w:after="0" w:line="240" w:lineRule="auto"/>
              <w:ind w:left="213"/>
              <w:rPr>
                <w:rFonts w:asciiTheme="minorHAnsi" w:hAnsiTheme="minorHAnsi" w:cs="Arial"/>
              </w:rPr>
            </w:pPr>
            <w:r>
              <w:rPr>
                <w:rFonts w:asciiTheme="minorHAnsi" w:hAnsiTheme="minorHAnsi" w:cs="Arial"/>
              </w:rPr>
              <w:t>734 132 115</w:t>
            </w:r>
          </w:p>
          <w:p w:rsidR="00E85746" w:rsidRDefault="00827083" w:rsidP="00167923">
            <w:pPr>
              <w:spacing w:after="0" w:line="240" w:lineRule="auto"/>
              <w:ind w:left="213"/>
              <w:rPr>
                <w:rFonts w:asciiTheme="minorHAnsi" w:hAnsiTheme="minorHAnsi" w:cs="Arial"/>
              </w:rPr>
            </w:pPr>
            <w:r>
              <w:rPr>
                <w:rFonts w:asciiTheme="minorHAnsi" w:hAnsiTheme="minorHAnsi" w:cs="Arial"/>
              </w:rPr>
              <w:t>ales</w:t>
            </w:r>
            <w:r w:rsidR="00E85746" w:rsidRPr="005F17D6">
              <w:rPr>
                <w:rFonts w:asciiTheme="minorHAnsi" w:hAnsiTheme="minorHAnsi" w:cs="Arial"/>
              </w:rPr>
              <w:t>@kovovynabytek.cz</w:t>
            </w:r>
          </w:p>
          <w:p w:rsidR="00E85746" w:rsidRPr="00640A75" w:rsidRDefault="00E85746" w:rsidP="00E85746">
            <w:pPr>
              <w:spacing w:after="0" w:line="240" w:lineRule="auto"/>
              <w:ind w:left="213"/>
              <w:rPr>
                <w:rFonts w:asciiTheme="minorHAnsi" w:hAnsiTheme="minorHAnsi" w:cs="Arial"/>
              </w:rPr>
            </w:pPr>
            <w:r w:rsidRPr="00640A75">
              <w:rPr>
                <w:rFonts w:asciiTheme="minorHAnsi" w:hAnsiTheme="minorHAnsi" w:cs="Arial"/>
              </w:rPr>
              <w:t>(dále jen „</w:t>
            </w:r>
            <w:r>
              <w:rPr>
                <w:rFonts w:asciiTheme="minorHAnsi" w:hAnsiTheme="minorHAnsi" w:cs="Arial"/>
                <w:b/>
              </w:rPr>
              <w:t>Dodavatel</w:t>
            </w:r>
            <w:r w:rsidRPr="00640A75">
              <w:rPr>
                <w:rFonts w:asciiTheme="minorHAnsi" w:hAnsiTheme="minorHAnsi" w:cs="Arial"/>
                <w:b/>
              </w:rPr>
              <w:t>“</w:t>
            </w:r>
            <w:r w:rsidRPr="00640A75">
              <w:rPr>
                <w:rFonts w:asciiTheme="minorHAnsi" w:hAnsiTheme="minorHAnsi" w:cs="Arial"/>
              </w:rPr>
              <w:t>)</w:t>
            </w:r>
          </w:p>
        </w:tc>
      </w:tr>
    </w:tbl>
    <w:p w:rsidR="000806EF" w:rsidRPr="00640A75" w:rsidRDefault="000806EF" w:rsidP="000806EF">
      <w:pPr>
        <w:spacing w:after="0" w:line="240" w:lineRule="auto"/>
        <w:rPr>
          <w:rFonts w:asciiTheme="minorHAnsi" w:hAnsiTheme="minorHAnsi"/>
        </w:rPr>
      </w:pPr>
    </w:p>
    <w:p w:rsidR="000806EF" w:rsidRPr="00640A75" w:rsidRDefault="000806EF" w:rsidP="000806EF">
      <w:pPr>
        <w:spacing w:after="0" w:line="240" w:lineRule="auto"/>
        <w:rPr>
          <w:rFonts w:asciiTheme="minorHAnsi" w:hAnsiTheme="minorHAnsi"/>
        </w:rPr>
      </w:pPr>
    </w:p>
    <w:p w:rsidR="000806EF" w:rsidRPr="00640A75" w:rsidRDefault="000806EF" w:rsidP="000806EF">
      <w:pPr>
        <w:spacing w:after="0" w:line="240" w:lineRule="auto"/>
        <w:jc w:val="both"/>
        <w:rPr>
          <w:rFonts w:asciiTheme="minorHAnsi" w:hAnsiTheme="minorHAnsi"/>
        </w:rPr>
      </w:pPr>
      <w:r w:rsidRPr="00640A75">
        <w:rPr>
          <w:rFonts w:asciiTheme="minorHAnsi" w:hAnsiTheme="minorHAnsi"/>
        </w:rPr>
        <w:t xml:space="preserve">(Objednatel a </w:t>
      </w:r>
      <w:r w:rsidR="007A731B">
        <w:rPr>
          <w:rFonts w:asciiTheme="minorHAnsi" w:hAnsiTheme="minorHAnsi"/>
        </w:rPr>
        <w:t>Dodavatel</w:t>
      </w:r>
      <w:r w:rsidRPr="00640A75">
        <w:rPr>
          <w:rFonts w:asciiTheme="minorHAnsi" w:hAnsiTheme="minorHAnsi"/>
        </w:rPr>
        <w:t xml:space="preserve"> společně též označováni jako „</w:t>
      </w:r>
      <w:r w:rsidRPr="00640A75">
        <w:rPr>
          <w:rFonts w:asciiTheme="minorHAnsi" w:hAnsiTheme="minorHAnsi"/>
          <w:b/>
        </w:rPr>
        <w:t>Smluvní strany</w:t>
      </w:r>
      <w:r w:rsidRPr="00640A75">
        <w:rPr>
          <w:rFonts w:asciiTheme="minorHAnsi" w:hAnsiTheme="minorHAnsi"/>
        </w:rPr>
        <w:t>“/„</w:t>
      </w:r>
      <w:r w:rsidRPr="00640A75">
        <w:rPr>
          <w:rFonts w:asciiTheme="minorHAnsi" w:hAnsiTheme="minorHAnsi"/>
          <w:b/>
        </w:rPr>
        <w:t>Strany</w:t>
      </w:r>
      <w:r w:rsidRPr="00640A75">
        <w:rPr>
          <w:rFonts w:asciiTheme="minorHAnsi" w:hAnsiTheme="minorHAnsi"/>
        </w:rPr>
        <w:t>“ nebo jednotlivě „</w:t>
      </w:r>
      <w:r w:rsidRPr="00640A75">
        <w:rPr>
          <w:rFonts w:asciiTheme="minorHAnsi" w:hAnsiTheme="minorHAnsi"/>
          <w:b/>
        </w:rPr>
        <w:t>Smluvní strana</w:t>
      </w:r>
      <w:r w:rsidRPr="00640A75">
        <w:rPr>
          <w:rFonts w:asciiTheme="minorHAnsi" w:hAnsiTheme="minorHAnsi"/>
        </w:rPr>
        <w:t>“/„</w:t>
      </w:r>
      <w:r w:rsidRPr="00640A75">
        <w:rPr>
          <w:rFonts w:asciiTheme="minorHAnsi" w:hAnsiTheme="minorHAnsi"/>
          <w:b/>
        </w:rPr>
        <w:t>Strana</w:t>
      </w:r>
      <w:r w:rsidRPr="00640A75">
        <w:rPr>
          <w:rFonts w:asciiTheme="minorHAnsi" w:hAnsiTheme="minorHAnsi"/>
        </w:rPr>
        <w:t>“)</w:t>
      </w:r>
    </w:p>
    <w:p w:rsidR="000806EF" w:rsidRPr="00640A75" w:rsidRDefault="000806EF" w:rsidP="000806EF">
      <w:pPr>
        <w:spacing w:after="0" w:line="240" w:lineRule="auto"/>
        <w:rPr>
          <w:rFonts w:asciiTheme="minorHAnsi" w:hAnsiTheme="minorHAnsi"/>
        </w:rPr>
      </w:pPr>
    </w:p>
    <w:p w:rsidR="000806EF" w:rsidRPr="00640A75" w:rsidRDefault="000806EF" w:rsidP="000806EF">
      <w:pPr>
        <w:spacing w:after="0" w:line="240" w:lineRule="auto"/>
        <w:jc w:val="both"/>
        <w:rPr>
          <w:rFonts w:asciiTheme="minorHAnsi" w:hAnsiTheme="minorHAnsi"/>
        </w:rPr>
      </w:pPr>
      <w:r w:rsidRPr="00640A75">
        <w:rPr>
          <w:rFonts w:asciiTheme="minorHAnsi" w:hAnsiTheme="minorHAnsi"/>
        </w:rPr>
        <w:t xml:space="preserve">uzavřeli níže uvedeného dne, měsíce a roku v souladu s ustanovením </w:t>
      </w:r>
      <w:r w:rsidR="007A731B">
        <w:rPr>
          <w:rFonts w:asciiTheme="minorHAnsi" w:hAnsiTheme="minorHAnsi" w:cs="Arial"/>
        </w:rPr>
        <w:t>§ 2079</w:t>
      </w:r>
      <w:r w:rsidR="008F0DF7">
        <w:rPr>
          <w:rFonts w:asciiTheme="minorHAnsi" w:hAnsiTheme="minorHAnsi" w:cs="Arial"/>
        </w:rPr>
        <w:t xml:space="preserve"> a násl. Zákona č. 89/2012 Sb. Občanský zákoník</w:t>
      </w:r>
      <w:r w:rsidRPr="00640A75">
        <w:rPr>
          <w:rFonts w:asciiTheme="minorHAnsi" w:hAnsiTheme="minorHAnsi"/>
        </w:rPr>
        <w:t xml:space="preserve"> v platném znění, tuto </w:t>
      </w:r>
      <w:r w:rsidR="00F03F58">
        <w:rPr>
          <w:rFonts w:asciiTheme="minorHAnsi" w:hAnsiTheme="minorHAnsi"/>
        </w:rPr>
        <w:t>kupní smlouvu</w:t>
      </w:r>
      <w:r w:rsidRPr="00640A75">
        <w:rPr>
          <w:rFonts w:asciiTheme="minorHAnsi" w:hAnsiTheme="minorHAnsi"/>
        </w:rPr>
        <w:t xml:space="preserve"> (dále jen „</w:t>
      </w:r>
      <w:r w:rsidRPr="00640A75">
        <w:rPr>
          <w:rFonts w:asciiTheme="minorHAnsi" w:hAnsiTheme="minorHAnsi"/>
          <w:b/>
        </w:rPr>
        <w:t>Smlouva</w:t>
      </w:r>
      <w:r w:rsidRPr="00640A75">
        <w:rPr>
          <w:rFonts w:asciiTheme="minorHAnsi" w:hAnsiTheme="minorHAnsi"/>
        </w:rPr>
        <w:t>).</w:t>
      </w:r>
    </w:p>
    <w:p w:rsidR="000806EF" w:rsidRDefault="000806EF" w:rsidP="000806EF">
      <w:pPr>
        <w:spacing w:after="0" w:line="240" w:lineRule="auto"/>
        <w:rPr>
          <w:rFonts w:asciiTheme="minorHAnsi" w:hAnsiTheme="minorHAnsi"/>
        </w:rPr>
      </w:pPr>
    </w:p>
    <w:p w:rsidR="00054B79" w:rsidRDefault="00054B79" w:rsidP="000806EF">
      <w:pPr>
        <w:spacing w:after="0" w:line="240" w:lineRule="auto"/>
        <w:rPr>
          <w:rFonts w:asciiTheme="minorHAnsi" w:hAnsiTheme="minorHAnsi"/>
        </w:rPr>
      </w:pPr>
    </w:p>
    <w:p w:rsidR="00EC009B" w:rsidRPr="00640A75" w:rsidRDefault="00EC009B" w:rsidP="000806EF">
      <w:pPr>
        <w:spacing w:after="0" w:line="240" w:lineRule="auto"/>
        <w:rPr>
          <w:rFonts w:asciiTheme="minorHAnsi" w:hAnsiTheme="minorHAnsi"/>
        </w:rPr>
      </w:pPr>
    </w:p>
    <w:p w:rsidR="000806EF" w:rsidRDefault="000806EF" w:rsidP="000806EF">
      <w:pPr>
        <w:spacing w:after="0" w:line="240" w:lineRule="auto"/>
        <w:rPr>
          <w:rFonts w:asciiTheme="minorHAnsi" w:hAnsiTheme="minorHAnsi"/>
        </w:rPr>
      </w:pPr>
    </w:p>
    <w:p w:rsidR="007A731B" w:rsidRDefault="007A731B" w:rsidP="000806EF">
      <w:pPr>
        <w:spacing w:after="0" w:line="240" w:lineRule="auto"/>
        <w:rPr>
          <w:rFonts w:asciiTheme="minorHAnsi" w:hAnsiTheme="minorHAnsi"/>
        </w:rPr>
      </w:pPr>
    </w:p>
    <w:p w:rsidR="00C04C37" w:rsidRPr="00640A75" w:rsidRDefault="00C04C37" w:rsidP="000806EF">
      <w:pPr>
        <w:spacing w:after="0" w:line="240" w:lineRule="auto"/>
        <w:rPr>
          <w:rFonts w:asciiTheme="minorHAnsi" w:hAnsiTheme="minorHAnsi"/>
        </w:rPr>
      </w:pPr>
    </w:p>
    <w:p w:rsidR="00E85746" w:rsidRPr="00640A75" w:rsidRDefault="00E85746" w:rsidP="00E85746">
      <w:pPr>
        <w:pStyle w:val="Nadpis2"/>
        <w:keepLines w:val="0"/>
        <w:numPr>
          <w:ilvl w:val="0"/>
          <w:numId w:val="1"/>
        </w:numPr>
        <w:spacing w:before="0" w:line="240" w:lineRule="auto"/>
        <w:rPr>
          <w:rFonts w:asciiTheme="minorHAnsi" w:hAnsiTheme="minorHAnsi"/>
          <w:color w:val="auto"/>
          <w:sz w:val="22"/>
          <w:szCs w:val="22"/>
        </w:rPr>
      </w:pPr>
      <w:r w:rsidRPr="00640A75">
        <w:rPr>
          <w:rFonts w:asciiTheme="minorHAnsi" w:hAnsiTheme="minorHAnsi"/>
          <w:color w:val="auto"/>
          <w:sz w:val="22"/>
          <w:szCs w:val="22"/>
        </w:rPr>
        <w:lastRenderedPageBreak/>
        <w:t>Předmět smlouvy</w:t>
      </w:r>
    </w:p>
    <w:p w:rsidR="00E85746" w:rsidRPr="00640A75" w:rsidRDefault="00E85746" w:rsidP="00E85746">
      <w:pPr>
        <w:spacing w:after="0" w:line="240" w:lineRule="auto"/>
      </w:pPr>
    </w:p>
    <w:p w:rsidR="00E85746" w:rsidRPr="00640A75" w:rsidRDefault="00E85746" w:rsidP="00E85746">
      <w:pPr>
        <w:pStyle w:val="slovanseznam2"/>
        <w:numPr>
          <w:ilvl w:val="1"/>
          <w:numId w:val="1"/>
        </w:numPr>
        <w:spacing w:after="0" w:line="240" w:lineRule="auto"/>
        <w:rPr>
          <w:rFonts w:asciiTheme="minorHAnsi" w:hAnsiTheme="minorHAnsi"/>
          <w:sz w:val="22"/>
        </w:rPr>
      </w:pPr>
      <w:r w:rsidRPr="0006075F">
        <w:rPr>
          <w:rFonts w:asciiTheme="minorHAnsi" w:hAnsiTheme="minorHAnsi"/>
          <w:sz w:val="22"/>
          <w:lang w:val="cs-CZ"/>
        </w:rPr>
        <w:t>Předmětem plnění</w:t>
      </w:r>
      <w:r w:rsidR="0006075F" w:rsidRPr="0006075F">
        <w:rPr>
          <w:rFonts w:asciiTheme="minorHAnsi" w:hAnsiTheme="minorHAnsi"/>
          <w:sz w:val="22"/>
          <w:lang w:val="cs-CZ"/>
        </w:rPr>
        <w:t xml:space="preserve"> podle této Smlouvy je dodávka </w:t>
      </w:r>
      <w:r w:rsidR="00827083" w:rsidRPr="0006075F">
        <w:rPr>
          <w:rFonts w:asciiTheme="minorHAnsi" w:hAnsiTheme="minorHAnsi"/>
          <w:sz w:val="22"/>
          <w:lang w:val="cs-CZ"/>
        </w:rPr>
        <w:t xml:space="preserve">šatních skříní </w:t>
      </w:r>
      <w:r w:rsidRPr="0006075F">
        <w:rPr>
          <w:rFonts w:asciiTheme="minorHAnsi" w:hAnsiTheme="minorHAnsi"/>
          <w:sz w:val="22"/>
          <w:lang w:val="cs-CZ"/>
        </w:rPr>
        <w:t xml:space="preserve">dle specifikace, která je součástí </w:t>
      </w:r>
      <w:r w:rsidRPr="0006075F">
        <w:rPr>
          <w:rFonts w:asciiTheme="minorHAnsi" w:hAnsiTheme="minorHAnsi"/>
          <w:sz w:val="22"/>
          <w:u w:val="single"/>
          <w:lang w:val="cs-CZ"/>
        </w:rPr>
        <w:t>Přílohy 1</w:t>
      </w:r>
      <w:r w:rsidRPr="0006075F">
        <w:rPr>
          <w:rFonts w:asciiTheme="minorHAnsi" w:hAnsiTheme="minorHAnsi"/>
          <w:sz w:val="22"/>
          <w:lang w:val="cs-CZ"/>
        </w:rPr>
        <w:t xml:space="preserve"> této Smlouvy (dále jen „</w:t>
      </w:r>
      <w:r w:rsidRPr="0006075F">
        <w:rPr>
          <w:rFonts w:asciiTheme="minorHAnsi" w:hAnsiTheme="minorHAnsi"/>
          <w:b/>
          <w:sz w:val="22"/>
          <w:lang w:val="cs-CZ"/>
        </w:rPr>
        <w:t>Zboží</w:t>
      </w:r>
      <w:r w:rsidRPr="0006075F">
        <w:rPr>
          <w:rFonts w:asciiTheme="minorHAnsi" w:hAnsiTheme="minorHAnsi"/>
          <w:sz w:val="22"/>
          <w:lang w:val="cs-CZ"/>
        </w:rPr>
        <w:t xml:space="preserve">“). Objednatel prohlašuje, že </w:t>
      </w:r>
      <w:r w:rsidRPr="0006075F">
        <w:rPr>
          <w:rFonts w:asciiTheme="minorHAnsi" w:hAnsiTheme="minorHAnsi"/>
          <w:sz w:val="22"/>
          <w:u w:val="single"/>
          <w:lang w:val="cs-CZ"/>
        </w:rPr>
        <w:t>Příloha 1</w:t>
      </w:r>
      <w:r w:rsidR="00827083" w:rsidRPr="0006075F">
        <w:rPr>
          <w:rFonts w:asciiTheme="minorHAnsi" w:hAnsiTheme="minorHAnsi"/>
          <w:sz w:val="22"/>
          <w:u w:val="single"/>
          <w:lang w:val="cs-CZ"/>
        </w:rPr>
        <w:t xml:space="preserve"> </w:t>
      </w:r>
      <w:r w:rsidRPr="00640A75">
        <w:rPr>
          <w:rFonts w:asciiTheme="minorHAnsi" w:hAnsiTheme="minorHAnsi"/>
          <w:sz w:val="22"/>
          <w:lang w:val="cs-CZ"/>
        </w:rPr>
        <w:t>této Smlouvy obsahuj</w:t>
      </w:r>
      <w:r>
        <w:rPr>
          <w:rFonts w:asciiTheme="minorHAnsi" w:hAnsiTheme="minorHAnsi"/>
          <w:sz w:val="22"/>
          <w:lang w:val="cs-CZ"/>
        </w:rPr>
        <w:t>e veškeré jeho požadavky na Zboží</w:t>
      </w:r>
      <w:r w:rsidRPr="00640A75">
        <w:rPr>
          <w:rFonts w:asciiTheme="minorHAnsi" w:hAnsiTheme="minorHAnsi"/>
          <w:sz w:val="22"/>
          <w:lang w:val="cs-CZ"/>
        </w:rPr>
        <w:t>, a současně, že veškeré podklady, které předa</w:t>
      </w:r>
      <w:r>
        <w:rPr>
          <w:rFonts w:asciiTheme="minorHAnsi" w:hAnsiTheme="minorHAnsi"/>
          <w:sz w:val="22"/>
          <w:lang w:val="cs-CZ"/>
        </w:rPr>
        <w:t>l Dodavateli pro provedení dodávky</w:t>
      </w:r>
      <w:r w:rsidRPr="00640A75">
        <w:rPr>
          <w:rFonts w:asciiTheme="minorHAnsi" w:hAnsiTheme="minorHAnsi"/>
          <w:sz w:val="22"/>
          <w:lang w:val="cs-CZ"/>
        </w:rPr>
        <w:t>, jsou správné, přesné a úplné.</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 xml:space="preserve">Na základě této Smlouvy se </w:t>
      </w:r>
      <w:r>
        <w:rPr>
          <w:rFonts w:asciiTheme="minorHAnsi" w:hAnsiTheme="minorHAnsi"/>
          <w:sz w:val="22"/>
          <w:lang w:val="cs-CZ"/>
        </w:rPr>
        <w:t>Dodavatel zavazuje k dodání Zboží a</w:t>
      </w:r>
      <w:r w:rsidRPr="00640A75">
        <w:rPr>
          <w:rFonts w:asciiTheme="minorHAnsi" w:hAnsiTheme="minorHAnsi"/>
          <w:sz w:val="22"/>
          <w:lang w:val="cs-CZ"/>
        </w:rPr>
        <w:t xml:space="preserve"> Objednatel se zavazuje zaplatit </w:t>
      </w:r>
      <w:r>
        <w:rPr>
          <w:rFonts w:asciiTheme="minorHAnsi" w:hAnsiTheme="minorHAnsi"/>
          <w:sz w:val="22"/>
          <w:lang w:val="cs-CZ"/>
        </w:rPr>
        <w:t>Dodavateli řádně a včas Kupní cenu.</w:t>
      </w:r>
    </w:p>
    <w:p w:rsidR="00E85746" w:rsidRPr="00640A75" w:rsidRDefault="00E85746" w:rsidP="00E85746">
      <w:pPr>
        <w:pStyle w:val="slovanseznam2"/>
        <w:tabs>
          <w:tab w:val="clear" w:pos="1391"/>
        </w:tabs>
        <w:spacing w:after="0" w:line="240" w:lineRule="auto"/>
        <w:ind w:firstLine="0"/>
        <w:rPr>
          <w:rFonts w:asciiTheme="minorHAnsi" w:hAnsiTheme="minorHAnsi"/>
          <w:sz w:val="22"/>
        </w:rPr>
      </w:pPr>
    </w:p>
    <w:p w:rsidR="00E85746" w:rsidRPr="00640A75" w:rsidRDefault="00E85746" w:rsidP="00E85746">
      <w:pPr>
        <w:pStyle w:val="Nadpis2"/>
        <w:keepLines w:val="0"/>
        <w:numPr>
          <w:ilvl w:val="0"/>
          <w:numId w:val="1"/>
        </w:numPr>
        <w:spacing w:before="0" w:line="240" w:lineRule="auto"/>
        <w:rPr>
          <w:rFonts w:asciiTheme="minorHAnsi" w:hAnsiTheme="minorHAnsi"/>
          <w:color w:val="auto"/>
          <w:sz w:val="22"/>
          <w:szCs w:val="22"/>
        </w:rPr>
      </w:pPr>
      <w:r>
        <w:rPr>
          <w:rFonts w:asciiTheme="minorHAnsi" w:hAnsiTheme="minorHAnsi"/>
          <w:color w:val="auto"/>
          <w:sz w:val="22"/>
          <w:szCs w:val="22"/>
        </w:rPr>
        <w:t>Kupní cena</w:t>
      </w:r>
    </w:p>
    <w:p w:rsidR="00E85746" w:rsidRPr="00640A75" w:rsidRDefault="00E85746" w:rsidP="00E85746">
      <w:pPr>
        <w:spacing w:after="0" w:line="240" w:lineRule="auto"/>
      </w:pPr>
    </w:p>
    <w:p w:rsidR="00E85746" w:rsidRPr="00640A75"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Kupní cena</w:t>
      </w:r>
      <w:r w:rsidRPr="00640A75">
        <w:rPr>
          <w:rFonts w:asciiTheme="minorHAnsi" w:hAnsiTheme="minorHAnsi"/>
          <w:sz w:val="22"/>
          <w:lang w:val="cs-CZ"/>
        </w:rPr>
        <w:t xml:space="preserve"> je specifikována v </w:t>
      </w:r>
      <w:r w:rsidR="00261890">
        <w:rPr>
          <w:rFonts w:asciiTheme="minorHAnsi" w:hAnsiTheme="minorHAnsi"/>
          <w:sz w:val="22"/>
          <w:u w:val="single"/>
          <w:lang w:val="cs-CZ"/>
        </w:rPr>
        <w:t>Příloze 1</w:t>
      </w:r>
      <w:r w:rsidRPr="00640A75">
        <w:rPr>
          <w:rFonts w:asciiTheme="minorHAnsi" w:hAnsiTheme="minorHAnsi"/>
          <w:sz w:val="22"/>
          <w:lang w:val="cs-CZ"/>
        </w:rPr>
        <w:t xml:space="preserve"> této Smlouvy</w:t>
      </w:r>
      <w:r>
        <w:rPr>
          <w:rFonts w:asciiTheme="minorHAnsi" w:hAnsiTheme="minorHAnsi"/>
          <w:sz w:val="22"/>
          <w:lang w:val="cs-CZ"/>
        </w:rPr>
        <w:t xml:space="preserve"> </w:t>
      </w:r>
      <w:r w:rsidRPr="00640A75">
        <w:rPr>
          <w:rFonts w:asciiTheme="minorHAnsi" w:hAnsiTheme="minorHAnsi"/>
          <w:sz w:val="22"/>
          <w:lang w:val="cs-CZ"/>
        </w:rPr>
        <w:t>(dále jen „</w:t>
      </w:r>
      <w:r>
        <w:rPr>
          <w:rFonts w:asciiTheme="minorHAnsi" w:hAnsiTheme="minorHAnsi"/>
          <w:b/>
          <w:sz w:val="22"/>
          <w:lang w:val="cs-CZ"/>
        </w:rPr>
        <w:t>Kupní cena</w:t>
      </w:r>
      <w:r w:rsidR="00261890">
        <w:rPr>
          <w:rFonts w:asciiTheme="minorHAnsi" w:hAnsiTheme="minorHAnsi"/>
          <w:sz w:val="22"/>
          <w:lang w:val="cs-CZ"/>
        </w:rPr>
        <w:t>“).</w:t>
      </w:r>
    </w:p>
    <w:p w:rsidR="00E85746" w:rsidRPr="00EC009B"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 xml:space="preserve">Daň z přidané hodnoty bude </w:t>
      </w:r>
      <w:r>
        <w:rPr>
          <w:rFonts w:asciiTheme="minorHAnsi" w:hAnsiTheme="minorHAnsi"/>
          <w:sz w:val="22"/>
          <w:lang w:val="cs-CZ"/>
        </w:rPr>
        <w:t>Dodavatelem</w:t>
      </w:r>
      <w:r w:rsidRPr="00640A75">
        <w:rPr>
          <w:rFonts w:asciiTheme="minorHAnsi" w:hAnsiTheme="minorHAnsi"/>
          <w:sz w:val="22"/>
          <w:lang w:val="cs-CZ"/>
        </w:rPr>
        <w:t xml:space="preserve"> účtována ve výši stanovené obecně </w:t>
      </w:r>
      <w:r w:rsidRPr="00EC009B">
        <w:rPr>
          <w:rFonts w:asciiTheme="minorHAnsi" w:hAnsiTheme="minorHAnsi"/>
          <w:sz w:val="22"/>
          <w:lang w:val="cs-CZ"/>
        </w:rPr>
        <w:t>závaznými předpisy účinnými v den uskutečnění zdanitelného plnění.</w:t>
      </w:r>
    </w:p>
    <w:p w:rsidR="00E85746" w:rsidRPr="0006075F" w:rsidRDefault="00E85746" w:rsidP="00E85746">
      <w:pPr>
        <w:pStyle w:val="slovanseznam2"/>
        <w:numPr>
          <w:ilvl w:val="1"/>
          <w:numId w:val="1"/>
        </w:numPr>
        <w:spacing w:after="0" w:line="240" w:lineRule="auto"/>
        <w:rPr>
          <w:rFonts w:asciiTheme="minorHAnsi" w:hAnsiTheme="minorHAnsi"/>
          <w:sz w:val="22"/>
        </w:rPr>
      </w:pPr>
      <w:bookmarkStart w:id="1" w:name="_Ref368247664"/>
      <w:r w:rsidRPr="0006075F">
        <w:rPr>
          <w:rFonts w:asciiTheme="minorHAnsi" w:hAnsiTheme="minorHAnsi"/>
          <w:sz w:val="22"/>
          <w:lang w:val="cs-CZ"/>
        </w:rPr>
        <w:t xml:space="preserve">Kupní cenu je Objednatel povinen zaplatit Dodavateli do </w:t>
      </w:r>
      <w:r w:rsidR="0006075F" w:rsidRPr="0006075F">
        <w:rPr>
          <w:rFonts w:asciiTheme="minorHAnsi" w:hAnsiTheme="minorHAnsi"/>
          <w:sz w:val="22"/>
          <w:lang w:val="cs-CZ"/>
        </w:rPr>
        <w:t>čtrnácti</w:t>
      </w:r>
      <w:r w:rsidR="00827083" w:rsidRPr="0006075F">
        <w:rPr>
          <w:rFonts w:asciiTheme="minorHAnsi" w:hAnsiTheme="minorHAnsi"/>
          <w:sz w:val="22"/>
          <w:lang w:val="cs-CZ"/>
        </w:rPr>
        <w:t xml:space="preserve"> </w:t>
      </w:r>
      <w:r w:rsidRPr="0006075F">
        <w:rPr>
          <w:rFonts w:asciiTheme="minorHAnsi" w:hAnsiTheme="minorHAnsi"/>
          <w:sz w:val="22"/>
          <w:lang w:val="cs-CZ"/>
        </w:rPr>
        <w:t>(</w:t>
      </w:r>
      <w:r w:rsidR="0006075F" w:rsidRPr="0006075F">
        <w:rPr>
          <w:rFonts w:asciiTheme="minorHAnsi" w:hAnsiTheme="minorHAnsi"/>
          <w:sz w:val="22"/>
          <w:lang w:val="cs-CZ"/>
        </w:rPr>
        <w:t>14</w:t>
      </w:r>
      <w:r w:rsidRPr="0006075F">
        <w:rPr>
          <w:rFonts w:asciiTheme="minorHAnsi" w:hAnsiTheme="minorHAnsi"/>
          <w:sz w:val="22"/>
          <w:lang w:val="cs-CZ"/>
        </w:rPr>
        <w:t xml:space="preserve">) dní ode dne doručení daňového dokladu (faktury) vystavené Dodavatelem. </w:t>
      </w:r>
      <w:bookmarkEnd w:id="1"/>
    </w:p>
    <w:p w:rsidR="00E85746" w:rsidRPr="00640A75" w:rsidRDefault="00E85746" w:rsidP="00E85746">
      <w:pPr>
        <w:pStyle w:val="slovanseznam2"/>
        <w:tabs>
          <w:tab w:val="clear" w:pos="1391"/>
        </w:tabs>
        <w:spacing w:after="0" w:line="240" w:lineRule="auto"/>
        <w:ind w:left="0" w:firstLine="0"/>
        <w:rPr>
          <w:rFonts w:asciiTheme="minorHAnsi" w:hAnsiTheme="minorHAnsi"/>
          <w:sz w:val="22"/>
        </w:rPr>
      </w:pPr>
    </w:p>
    <w:p w:rsidR="00E85746" w:rsidRPr="00640A75" w:rsidRDefault="00E85746" w:rsidP="00E85746">
      <w:pPr>
        <w:pStyle w:val="Nadpis2"/>
        <w:keepLines w:val="0"/>
        <w:numPr>
          <w:ilvl w:val="0"/>
          <w:numId w:val="1"/>
        </w:numPr>
        <w:spacing w:before="0" w:line="240" w:lineRule="auto"/>
        <w:rPr>
          <w:rFonts w:asciiTheme="minorHAnsi" w:hAnsiTheme="minorHAnsi"/>
          <w:color w:val="auto"/>
          <w:sz w:val="22"/>
          <w:szCs w:val="22"/>
        </w:rPr>
      </w:pPr>
      <w:bookmarkStart w:id="2" w:name="_Ref221517059"/>
      <w:r w:rsidRPr="00640A75">
        <w:rPr>
          <w:rFonts w:asciiTheme="minorHAnsi" w:hAnsiTheme="minorHAnsi"/>
          <w:color w:val="auto"/>
          <w:sz w:val="22"/>
          <w:szCs w:val="22"/>
        </w:rPr>
        <w:t xml:space="preserve">Místo provedení </w:t>
      </w:r>
      <w:bookmarkEnd w:id="2"/>
      <w:r>
        <w:rPr>
          <w:rFonts w:asciiTheme="minorHAnsi" w:hAnsiTheme="minorHAnsi"/>
          <w:color w:val="auto"/>
          <w:sz w:val="22"/>
          <w:szCs w:val="22"/>
        </w:rPr>
        <w:t>plnění</w:t>
      </w:r>
    </w:p>
    <w:p w:rsidR="00E85746" w:rsidRPr="00640A75" w:rsidRDefault="00E85746" w:rsidP="00E85746">
      <w:pPr>
        <w:spacing w:after="0" w:line="240" w:lineRule="auto"/>
      </w:pPr>
    </w:p>
    <w:p w:rsidR="00E85746"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Dodavatel je povinen Zboží</w:t>
      </w:r>
      <w:r w:rsidRPr="00640A75">
        <w:rPr>
          <w:rFonts w:asciiTheme="minorHAnsi" w:hAnsiTheme="minorHAnsi"/>
          <w:sz w:val="22"/>
          <w:lang w:val="cs-CZ"/>
        </w:rPr>
        <w:t xml:space="preserve"> dodat na adres</w:t>
      </w:r>
      <w:r>
        <w:rPr>
          <w:rFonts w:asciiTheme="minorHAnsi" w:hAnsiTheme="minorHAnsi"/>
          <w:sz w:val="22"/>
          <w:lang w:val="cs-CZ"/>
        </w:rPr>
        <w:t>u:</w:t>
      </w:r>
    </w:p>
    <w:p w:rsidR="00E85746" w:rsidRDefault="00E85746" w:rsidP="00E85746">
      <w:pPr>
        <w:pStyle w:val="slovanseznam2"/>
        <w:tabs>
          <w:tab w:val="clear" w:pos="1391"/>
        </w:tabs>
        <w:spacing w:after="0" w:line="240" w:lineRule="auto"/>
        <w:ind w:firstLine="0"/>
        <w:rPr>
          <w:rFonts w:asciiTheme="minorHAnsi" w:hAnsiTheme="minorHAnsi"/>
          <w:sz w:val="22"/>
        </w:rPr>
      </w:pPr>
    </w:p>
    <w:p w:rsidR="00E85746" w:rsidRDefault="0006075F" w:rsidP="00E85746">
      <w:pPr>
        <w:pStyle w:val="slovanseznam2"/>
        <w:tabs>
          <w:tab w:val="clear" w:pos="1391"/>
        </w:tabs>
        <w:spacing w:after="0" w:line="240" w:lineRule="auto"/>
        <w:ind w:firstLine="0"/>
        <w:rPr>
          <w:rFonts w:asciiTheme="minorHAnsi" w:hAnsiTheme="minorHAnsi"/>
          <w:sz w:val="22"/>
        </w:rPr>
      </w:pPr>
      <w:r>
        <w:rPr>
          <w:rFonts w:asciiTheme="minorHAnsi" w:hAnsiTheme="minorHAnsi"/>
          <w:sz w:val="22"/>
          <w:lang w:val="cs-CZ"/>
        </w:rPr>
        <w:t>Základní škola a Mateřská škola generála Františka Fajtla DFC</w:t>
      </w:r>
    </w:p>
    <w:p w:rsidR="0006075F" w:rsidRDefault="0006075F" w:rsidP="00E85746">
      <w:pPr>
        <w:pStyle w:val="slovanseznam2"/>
        <w:tabs>
          <w:tab w:val="clear" w:pos="1391"/>
        </w:tabs>
        <w:spacing w:after="0" w:line="240" w:lineRule="auto"/>
        <w:ind w:firstLine="0"/>
        <w:rPr>
          <w:rFonts w:asciiTheme="minorHAnsi" w:hAnsiTheme="minorHAnsi"/>
          <w:sz w:val="22"/>
        </w:rPr>
      </w:pPr>
      <w:r>
        <w:rPr>
          <w:rFonts w:asciiTheme="minorHAnsi" w:hAnsiTheme="minorHAnsi"/>
          <w:sz w:val="22"/>
          <w:lang w:val="cs-CZ"/>
        </w:rPr>
        <w:t>Rychnovská 350</w:t>
      </w:r>
    </w:p>
    <w:p w:rsidR="0006075F" w:rsidRDefault="0006075F" w:rsidP="00E85746">
      <w:pPr>
        <w:pStyle w:val="slovanseznam2"/>
        <w:tabs>
          <w:tab w:val="clear" w:pos="1391"/>
        </w:tabs>
        <w:spacing w:after="0" w:line="240" w:lineRule="auto"/>
        <w:ind w:firstLine="0"/>
        <w:rPr>
          <w:rFonts w:asciiTheme="minorHAnsi" w:hAnsiTheme="minorHAnsi"/>
          <w:sz w:val="22"/>
        </w:rPr>
      </w:pPr>
      <w:r>
        <w:rPr>
          <w:rFonts w:asciiTheme="minorHAnsi" w:hAnsiTheme="minorHAnsi"/>
          <w:sz w:val="22"/>
          <w:lang w:val="cs-CZ"/>
        </w:rPr>
        <w:t>199 00 Praha 9 – Letňany</w:t>
      </w:r>
    </w:p>
    <w:p w:rsidR="0006075F" w:rsidRDefault="0006075F" w:rsidP="00E85746">
      <w:pPr>
        <w:pStyle w:val="slovanseznam2"/>
        <w:tabs>
          <w:tab w:val="clear" w:pos="1391"/>
        </w:tabs>
        <w:spacing w:after="0" w:line="240" w:lineRule="auto"/>
        <w:ind w:firstLine="0"/>
        <w:rPr>
          <w:rFonts w:asciiTheme="minorHAnsi" w:hAnsiTheme="minorHAnsi"/>
          <w:sz w:val="22"/>
        </w:rPr>
      </w:pPr>
    </w:p>
    <w:p w:rsidR="0006075F" w:rsidRPr="00640A75" w:rsidRDefault="0006075F" w:rsidP="00E85746">
      <w:pPr>
        <w:pStyle w:val="slovanseznam2"/>
        <w:tabs>
          <w:tab w:val="clear" w:pos="1391"/>
        </w:tabs>
        <w:spacing w:after="0" w:line="240" w:lineRule="auto"/>
        <w:ind w:firstLine="0"/>
        <w:rPr>
          <w:rFonts w:asciiTheme="minorHAnsi" w:hAnsiTheme="minorHAnsi"/>
          <w:sz w:val="22"/>
        </w:rPr>
      </w:pPr>
    </w:p>
    <w:p w:rsidR="00E85746" w:rsidRPr="00640A75"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Předání a převzetí</w:t>
      </w:r>
    </w:p>
    <w:p w:rsidR="00E85746" w:rsidRPr="00640A75" w:rsidRDefault="00E85746" w:rsidP="00E85746">
      <w:pPr>
        <w:spacing w:after="0" w:line="240" w:lineRule="auto"/>
      </w:pPr>
    </w:p>
    <w:p w:rsidR="00E85746" w:rsidRPr="00640A75" w:rsidRDefault="00E85746" w:rsidP="00E85746">
      <w:pPr>
        <w:pStyle w:val="slovanseznam2"/>
        <w:numPr>
          <w:ilvl w:val="1"/>
          <w:numId w:val="1"/>
        </w:numPr>
        <w:spacing w:after="0" w:line="240" w:lineRule="auto"/>
        <w:rPr>
          <w:rFonts w:asciiTheme="minorHAnsi" w:hAnsiTheme="minorHAnsi"/>
          <w:sz w:val="22"/>
        </w:rPr>
      </w:pPr>
      <w:bookmarkStart w:id="3" w:name="_Ref289598528"/>
      <w:bookmarkStart w:id="4" w:name="_Ref368244116"/>
      <w:r w:rsidRPr="0006075F">
        <w:rPr>
          <w:rFonts w:asciiTheme="minorHAnsi" w:hAnsiTheme="minorHAnsi"/>
          <w:sz w:val="22"/>
          <w:lang w:val="cs-CZ"/>
        </w:rPr>
        <w:t xml:space="preserve">Dodavatel se zavazuje dodat Zboží Objednateli bez vad a nedodělků nebránících užívání do </w:t>
      </w:r>
      <w:r w:rsidR="0006075F">
        <w:rPr>
          <w:rFonts w:asciiTheme="minorHAnsi" w:hAnsiTheme="minorHAnsi"/>
          <w:sz w:val="22"/>
          <w:lang w:val="cs-CZ"/>
        </w:rPr>
        <w:t>28</w:t>
      </w:r>
      <w:r w:rsidR="00827083" w:rsidRPr="0006075F">
        <w:rPr>
          <w:rFonts w:asciiTheme="minorHAnsi" w:hAnsiTheme="minorHAnsi"/>
          <w:sz w:val="22"/>
          <w:lang w:val="cs-CZ"/>
        </w:rPr>
        <w:t xml:space="preserve">. </w:t>
      </w:r>
      <w:r w:rsidR="0006075F">
        <w:rPr>
          <w:rFonts w:asciiTheme="minorHAnsi" w:hAnsiTheme="minorHAnsi"/>
          <w:sz w:val="22"/>
          <w:lang w:val="cs-CZ"/>
        </w:rPr>
        <w:t>8. 2020</w:t>
      </w:r>
      <w:r>
        <w:rPr>
          <w:rFonts w:asciiTheme="minorHAnsi" w:hAnsiTheme="minorHAnsi"/>
          <w:sz w:val="22"/>
          <w:lang w:val="cs-CZ"/>
        </w:rPr>
        <w:t xml:space="preserve"> </w:t>
      </w:r>
      <w:r w:rsidRPr="00640A75">
        <w:rPr>
          <w:rFonts w:asciiTheme="minorHAnsi" w:hAnsiTheme="minorHAnsi"/>
          <w:sz w:val="22"/>
          <w:lang w:val="cs-CZ"/>
        </w:rPr>
        <w:t>(dále jen „</w:t>
      </w:r>
      <w:r w:rsidRPr="00640A75">
        <w:rPr>
          <w:rFonts w:asciiTheme="minorHAnsi" w:hAnsiTheme="minorHAnsi"/>
          <w:b/>
          <w:sz w:val="22"/>
          <w:lang w:val="cs-CZ"/>
        </w:rPr>
        <w:t>Termín dokončení</w:t>
      </w:r>
      <w:r w:rsidRPr="00640A75">
        <w:rPr>
          <w:rFonts w:asciiTheme="minorHAnsi" w:hAnsiTheme="minorHAnsi"/>
          <w:sz w:val="22"/>
          <w:lang w:val="cs-CZ"/>
        </w:rPr>
        <w:t xml:space="preserve">“). </w:t>
      </w:r>
      <w:bookmarkEnd w:id="3"/>
      <w:bookmarkEnd w:id="4"/>
    </w:p>
    <w:p w:rsidR="00E85746" w:rsidRDefault="00E85746" w:rsidP="00E85746">
      <w:pPr>
        <w:pStyle w:val="slovanseznam2"/>
        <w:numPr>
          <w:ilvl w:val="1"/>
          <w:numId w:val="1"/>
        </w:numPr>
        <w:spacing w:after="0" w:line="240" w:lineRule="auto"/>
        <w:rPr>
          <w:rFonts w:asciiTheme="minorHAnsi" w:hAnsiTheme="minorHAnsi"/>
          <w:sz w:val="22"/>
        </w:rPr>
      </w:pPr>
      <w:bookmarkStart w:id="5" w:name="_Ref330829379"/>
      <w:r>
        <w:rPr>
          <w:rFonts w:asciiTheme="minorHAnsi" w:hAnsiTheme="minorHAnsi"/>
          <w:sz w:val="22"/>
          <w:lang w:val="cs-CZ"/>
        </w:rPr>
        <w:t>Dodavatel</w:t>
      </w:r>
      <w:r w:rsidRPr="00640A75">
        <w:rPr>
          <w:rFonts w:asciiTheme="minorHAnsi" w:hAnsiTheme="minorHAnsi"/>
          <w:sz w:val="22"/>
          <w:lang w:val="cs-CZ"/>
        </w:rPr>
        <w:t xml:space="preserve"> písemně</w:t>
      </w:r>
      <w:r>
        <w:rPr>
          <w:rFonts w:asciiTheme="minorHAnsi" w:hAnsiTheme="minorHAnsi"/>
          <w:sz w:val="22"/>
          <w:lang w:val="cs-CZ"/>
        </w:rPr>
        <w:t xml:space="preserve"> nebo telefonicky </w:t>
      </w:r>
      <w:r w:rsidRPr="00640A75">
        <w:rPr>
          <w:rFonts w:asciiTheme="minorHAnsi" w:hAnsiTheme="minorHAnsi"/>
          <w:sz w:val="22"/>
          <w:lang w:val="cs-CZ"/>
        </w:rPr>
        <w:t xml:space="preserve">oznámí Objednateli den </w:t>
      </w:r>
      <w:r>
        <w:rPr>
          <w:rFonts w:asciiTheme="minorHAnsi" w:hAnsiTheme="minorHAnsi"/>
          <w:sz w:val="22"/>
          <w:lang w:val="cs-CZ"/>
        </w:rPr>
        <w:t xml:space="preserve">Předání a převzetí </w:t>
      </w:r>
      <w:r w:rsidRPr="00640A75">
        <w:rPr>
          <w:rFonts w:asciiTheme="minorHAnsi" w:hAnsiTheme="minorHAnsi"/>
          <w:sz w:val="22"/>
          <w:lang w:val="cs-CZ"/>
        </w:rPr>
        <w:t xml:space="preserve">tak, aby se o </w:t>
      </w:r>
      <w:r>
        <w:rPr>
          <w:rFonts w:asciiTheme="minorHAnsi" w:hAnsiTheme="minorHAnsi"/>
          <w:sz w:val="22"/>
          <w:lang w:val="cs-CZ"/>
        </w:rPr>
        <w:t>tomto termínu</w:t>
      </w:r>
      <w:r w:rsidRPr="00640A75">
        <w:rPr>
          <w:rFonts w:asciiTheme="minorHAnsi" w:hAnsiTheme="minorHAnsi"/>
          <w:sz w:val="22"/>
          <w:lang w:val="cs-CZ"/>
        </w:rPr>
        <w:t xml:space="preserve"> Objednatel dozvě</w:t>
      </w:r>
      <w:r w:rsidRPr="00DF0B29">
        <w:rPr>
          <w:rFonts w:asciiTheme="minorHAnsi" w:hAnsiTheme="minorHAnsi"/>
          <w:sz w:val="22"/>
          <w:lang w:val="cs-CZ"/>
        </w:rPr>
        <w:t>děl nejméně s předstihem 2 pracovních dnů.</w:t>
      </w:r>
      <w:r w:rsidRPr="00640A75">
        <w:rPr>
          <w:rFonts w:asciiTheme="minorHAnsi" w:hAnsiTheme="minorHAnsi"/>
          <w:sz w:val="22"/>
          <w:lang w:val="cs-CZ"/>
        </w:rPr>
        <w:t xml:space="preserve"> </w:t>
      </w:r>
      <w:r>
        <w:rPr>
          <w:rFonts w:asciiTheme="minorHAnsi" w:hAnsiTheme="minorHAnsi"/>
          <w:sz w:val="22"/>
          <w:lang w:val="cs-CZ"/>
        </w:rPr>
        <w:t>Dodavatel stanoví jako t</w:t>
      </w:r>
      <w:r w:rsidRPr="00640A75">
        <w:rPr>
          <w:rFonts w:asciiTheme="minorHAnsi" w:hAnsiTheme="minorHAnsi"/>
          <w:sz w:val="22"/>
          <w:lang w:val="cs-CZ"/>
        </w:rPr>
        <w:t xml:space="preserve">ermín </w:t>
      </w:r>
      <w:r>
        <w:rPr>
          <w:rFonts w:asciiTheme="minorHAnsi" w:hAnsiTheme="minorHAnsi"/>
          <w:sz w:val="22"/>
          <w:lang w:val="cs-CZ"/>
        </w:rPr>
        <w:t>Předání a převzetí</w:t>
      </w:r>
      <w:r w:rsidRPr="00640A75">
        <w:rPr>
          <w:rFonts w:asciiTheme="minorHAnsi" w:hAnsiTheme="minorHAnsi"/>
          <w:sz w:val="22"/>
          <w:lang w:val="cs-CZ"/>
        </w:rPr>
        <w:t xml:space="preserve"> nejpozději takový den, který se shoduje s Termínem dokončení dle </w:t>
      </w:r>
      <w:proofErr w:type="gramStart"/>
      <w:r w:rsidRPr="00640A75">
        <w:rPr>
          <w:rFonts w:asciiTheme="minorHAnsi" w:hAnsiTheme="minorHAnsi"/>
          <w:sz w:val="22"/>
          <w:lang w:val="cs-CZ"/>
        </w:rPr>
        <w:t xml:space="preserve">čl. </w:t>
      </w:r>
      <w:r w:rsidR="00683F60" w:rsidRPr="00640A75">
        <w:rPr>
          <w:rFonts w:asciiTheme="minorHAnsi" w:hAnsiTheme="minorHAnsi"/>
          <w:sz w:val="22"/>
        </w:rPr>
        <w:fldChar w:fldCharType="begin"/>
      </w:r>
      <w:r w:rsidRPr="00640A75">
        <w:rPr>
          <w:rFonts w:asciiTheme="minorHAnsi" w:hAnsiTheme="minorHAnsi"/>
          <w:sz w:val="22"/>
          <w:lang w:val="cs-CZ"/>
        </w:rPr>
        <w:instrText xml:space="preserve"> REF _Ref368244116 \r \h </w:instrText>
      </w:r>
      <w:r w:rsidR="00683F60" w:rsidRPr="00640A75">
        <w:rPr>
          <w:rFonts w:asciiTheme="minorHAnsi" w:hAnsiTheme="minorHAnsi"/>
          <w:sz w:val="22"/>
        </w:rPr>
      </w:r>
      <w:r w:rsidR="00683F60" w:rsidRPr="00640A75">
        <w:rPr>
          <w:rFonts w:asciiTheme="minorHAnsi" w:hAnsiTheme="minorHAnsi"/>
          <w:sz w:val="22"/>
        </w:rPr>
        <w:fldChar w:fldCharType="separate"/>
      </w:r>
      <w:r w:rsidR="002F43B1">
        <w:rPr>
          <w:rFonts w:asciiTheme="minorHAnsi" w:hAnsiTheme="minorHAnsi"/>
          <w:sz w:val="22"/>
          <w:lang w:val="cs-CZ"/>
        </w:rPr>
        <w:t>4.1</w:t>
      </w:r>
      <w:r w:rsidR="00683F60" w:rsidRPr="00640A75">
        <w:rPr>
          <w:rFonts w:asciiTheme="minorHAnsi" w:hAnsiTheme="minorHAnsi"/>
          <w:sz w:val="22"/>
        </w:rPr>
        <w:fldChar w:fldCharType="end"/>
      </w:r>
      <w:r w:rsidRPr="00640A75">
        <w:rPr>
          <w:rFonts w:asciiTheme="minorHAnsi" w:hAnsiTheme="minorHAnsi"/>
          <w:sz w:val="22"/>
          <w:lang w:val="cs-CZ"/>
        </w:rPr>
        <w:t xml:space="preserve"> výše</w:t>
      </w:r>
      <w:proofErr w:type="gramEnd"/>
      <w:r w:rsidRPr="00640A75">
        <w:rPr>
          <w:rFonts w:asciiTheme="minorHAnsi" w:hAnsiTheme="minorHAnsi"/>
          <w:sz w:val="22"/>
          <w:lang w:val="cs-CZ"/>
        </w:rPr>
        <w:t>.</w:t>
      </w:r>
      <w:bookmarkEnd w:id="5"/>
    </w:p>
    <w:p w:rsidR="00E85746"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Objednatel je povinen převzít Zboží, které je dodáno řádně a včas, které vykazuje všechny vlastnosti a vyhovuje všem podmínkám stanovených objednatelem.</w:t>
      </w:r>
    </w:p>
    <w:p w:rsidR="00E85746" w:rsidRPr="00640A75"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 xml:space="preserve">Bude-li to objednatel považovat za vhodné, sepíší dodavatel a objednatel o průběhu předávacího a přejímacího řízení protokol o převzetí, který bude opatřen podpisy přítomných zástupců obou Smluvních stran a </w:t>
      </w:r>
      <w:r w:rsidRPr="00640A75">
        <w:rPr>
          <w:rFonts w:asciiTheme="minorHAnsi" w:hAnsiTheme="minorHAnsi"/>
          <w:sz w:val="22"/>
          <w:lang w:val="cs-CZ"/>
        </w:rPr>
        <w:t>v němž budou uvedeny případné vady</w:t>
      </w:r>
      <w:r>
        <w:rPr>
          <w:rFonts w:asciiTheme="minorHAnsi" w:hAnsiTheme="minorHAnsi"/>
          <w:sz w:val="22"/>
          <w:lang w:val="cs-CZ"/>
        </w:rPr>
        <w:t xml:space="preserve"> Zboží</w:t>
      </w:r>
      <w:r w:rsidRPr="00640A75">
        <w:rPr>
          <w:rFonts w:asciiTheme="minorHAnsi" w:hAnsiTheme="minorHAnsi"/>
          <w:sz w:val="22"/>
          <w:lang w:val="cs-CZ"/>
        </w:rPr>
        <w:t>. Každá Smluvní strana obdrží jedno vyhotovení Protokolu</w:t>
      </w:r>
      <w:r>
        <w:rPr>
          <w:rFonts w:asciiTheme="minorHAnsi" w:hAnsiTheme="minorHAnsi"/>
          <w:sz w:val="22"/>
          <w:lang w:val="cs-CZ"/>
        </w:rPr>
        <w:t xml:space="preserve"> </w:t>
      </w:r>
      <w:r w:rsidRPr="00640A75">
        <w:rPr>
          <w:rFonts w:asciiTheme="minorHAnsi" w:hAnsiTheme="minorHAnsi"/>
          <w:sz w:val="22"/>
          <w:lang w:val="cs-CZ"/>
        </w:rPr>
        <w:t>o převzetí.</w:t>
      </w:r>
    </w:p>
    <w:p w:rsidR="00E85746" w:rsidRPr="00640A75" w:rsidRDefault="00E85746" w:rsidP="00E85746">
      <w:pPr>
        <w:pStyle w:val="slovanseznam2"/>
        <w:numPr>
          <w:ilvl w:val="1"/>
          <w:numId w:val="1"/>
        </w:numPr>
        <w:spacing w:after="0" w:line="240" w:lineRule="auto"/>
        <w:rPr>
          <w:rFonts w:asciiTheme="minorHAnsi" w:hAnsiTheme="minorHAnsi"/>
          <w:sz w:val="22"/>
        </w:rPr>
      </w:pPr>
      <w:bookmarkStart w:id="6" w:name="_Ref367708903"/>
      <w:bookmarkStart w:id="7" w:name="_Ref368245259"/>
      <w:bookmarkStart w:id="8" w:name="_Ref368247540"/>
      <w:r>
        <w:rPr>
          <w:rFonts w:asciiTheme="minorHAnsi" w:hAnsiTheme="minorHAnsi"/>
          <w:sz w:val="22"/>
          <w:lang w:val="cs-CZ"/>
        </w:rPr>
        <w:t xml:space="preserve">Objednatel je povinen převzít i takové Zboží, které vykazuje vady nebránící řádnému užívání. Dodavatel </w:t>
      </w:r>
      <w:r w:rsidRPr="00640A75">
        <w:rPr>
          <w:rFonts w:asciiTheme="minorHAnsi" w:hAnsiTheme="minorHAnsi"/>
          <w:sz w:val="22"/>
          <w:lang w:val="cs-CZ"/>
        </w:rPr>
        <w:t xml:space="preserve">je povinen odstranit </w:t>
      </w:r>
      <w:r>
        <w:rPr>
          <w:rFonts w:asciiTheme="minorHAnsi" w:hAnsiTheme="minorHAnsi"/>
          <w:sz w:val="22"/>
          <w:lang w:val="cs-CZ"/>
        </w:rPr>
        <w:t xml:space="preserve">tyto </w:t>
      </w:r>
      <w:r w:rsidRPr="00640A75">
        <w:rPr>
          <w:rFonts w:asciiTheme="minorHAnsi" w:hAnsiTheme="minorHAnsi"/>
          <w:sz w:val="22"/>
          <w:lang w:val="cs-CZ"/>
        </w:rPr>
        <w:t>vady</w:t>
      </w:r>
      <w:r>
        <w:rPr>
          <w:rFonts w:asciiTheme="minorHAnsi" w:hAnsiTheme="minorHAnsi"/>
          <w:sz w:val="22"/>
          <w:lang w:val="cs-CZ"/>
        </w:rPr>
        <w:t xml:space="preserve"> </w:t>
      </w:r>
      <w:r w:rsidRPr="00640A75">
        <w:rPr>
          <w:rFonts w:asciiTheme="minorHAnsi" w:hAnsiTheme="minorHAnsi"/>
          <w:sz w:val="22"/>
          <w:lang w:val="cs-CZ"/>
        </w:rPr>
        <w:t>v termínu dohodnutém Stranami</w:t>
      </w:r>
      <w:bookmarkEnd w:id="6"/>
      <w:r>
        <w:rPr>
          <w:rFonts w:asciiTheme="minorHAnsi" w:hAnsiTheme="minorHAnsi"/>
          <w:sz w:val="22"/>
          <w:lang w:val="cs-CZ"/>
        </w:rPr>
        <w:t xml:space="preserve">. </w:t>
      </w:r>
      <w:r w:rsidRPr="00640A75">
        <w:rPr>
          <w:rFonts w:asciiTheme="minorHAnsi" w:hAnsiTheme="minorHAnsi"/>
          <w:sz w:val="22"/>
          <w:lang w:val="cs-CZ"/>
        </w:rPr>
        <w:t xml:space="preserve">Jakmile budou veškeré vady odstraněny, Strany o tom sepíší protokol a </w:t>
      </w:r>
      <w:r>
        <w:rPr>
          <w:rFonts w:asciiTheme="minorHAnsi" w:hAnsiTheme="minorHAnsi"/>
          <w:sz w:val="22"/>
          <w:lang w:val="cs-CZ"/>
        </w:rPr>
        <w:t>Dodavatel</w:t>
      </w:r>
      <w:r w:rsidRPr="00640A75">
        <w:rPr>
          <w:rFonts w:asciiTheme="minorHAnsi" w:hAnsiTheme="minorHAnsi"/>
          <w:sz w:val="22"/>
          <w:lang w:val="cs-CZ"/>
        </w:rPr>
        <w:t xml:space="preserve"> je </w:t>
      </w:r>
      <w:bookmarkEnd w:id="7"/>
      <w:r>
        <w:rPr>
          <w:rFonts w:asciiTheme="minorHAnsi" w:hAnsiTheme="minorHAnsi"/>
          <w:sz w:val="22"/>
          <w:lang w:val="cs-CZ"/>
        </w:rPr>
        <w:t xml:space="preserve">následně </w:t>
      </w:r>
      <w:r w:rsidRPr="00640A75">
        <w:rPr>
          <w:rFonts w:asciiTheme="minorHAnsi" w:hAnsiTheme="minorHAnsi"/>
          <w:sz w:val="22"/>
          <w:lang w:val="cs-CZ"/>
        </w:rPr>
        <w:t>oprávněn vystavit daňový doklad (fakturu)</w:t>
      </w:r>
      <w:bookmarkEnd w:id="8"/>
      <w:r>
        <w:rPr>
          <w:rFonts w:asciiTheme="minorHAnsi" w:hAnsiTheme="minorHAnsi"/>
          <w:sz w:val="22"/>
          <w:lang w:val="cs-CZ"/>
        </w:rPr>
        <w:t>.</w:t>
      </w:r>
      <w:r w:rsidRPr="00640A75">
        <w:rPr>
          <w:rFonts w:asciiTheme="minorHAnsi" w:hAnsiTheme="minorHAnsi"/>
          <w:sz w:val="22"/>
          <w:lang w:val="cs-CZ"/>
        </w:rPr>
        <w:t xml:space="preserve"> </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 xml:space="preserve">Objednatel je povinen zajistit v den </w:t>
      </w:r>
      <w:r>
        <w:rPr>
          <w:rFonts w:asciiTheme="minorHAnsi" w:hAnsiTheme="minorHAnsi"/>
          <w:sz w:val="22"/>
          <w:lang w:val="cs-CZ"/>
        </w:rPr>
        <w:t>Předání a převzetí</w:t>
      </w:r>
      <w:r w:rsidRPr="00640A75">
        <w:rPr>
          <w:rFonts w:asciiTheme="minorHAnsi" w:hAnsiTheme="minorHAnsi"/>
          <w:sz w:val="22"/>
          <w:lang w:val="cs-CZ"/>
        </w:rPr>
        <w:t xml:space="preserve"> přítomnost</w:t>
      </w:r>
      <w:r>
        <w:rPr>
          <w:rFonts w:asciiTheme="minorHAnsi" w:hAnsiTheme="minorHAnsi"/>
          <w:sz w:val="22"/>
          <w:lang w:val="cs-CZ"/>
        </w:rPr>
        <w:t xml:space="preserve"> osoby oprávněné k převzetí Zboží</w:t>
      </w:r>
      <w:r w:rsidRPr="00640A75">
        <w:rPr>
          <w:rFonts w:asciiTheme="minorHAnsi" w:hAnsiTheme="minorHAnsi"/>
          <w:sz w:val="22"/>
          <w:lang w:val="cs-CZ"/>
        </w:rPr>
        <w:t xml:space="preserve"> jeho jménem v Místě dodání. </w:t>
      </w:r>
    </w:p>
    <w:p w:rsidR="00E85746"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lastRenderedPageBreak/>
        <w:t xml:space="preserve">Zboží se považuje za předané a převzaté dnem podpisu předávacího protokolu Objednatelem. V případě, že se předávací protokol nepořizuje, se Zboží považuje za předané a převzaté uplynutím jednoho pracovního dne následujícího po doručení zboží. To však neplatí v případě, že Objednatel po doručení Zboží zjistí, že zboží vykazuje vady a tyto bez zbytečného odkladu oznámí Dodavateli. V takovém případě se Zboží považuje za předané a převzaté dnem, kdy budou všechny vady odstraněny. </w:t>
      </w:r>
    </w:p>
    <w:p w:rsidR="00D84ED1" w:rsidRPr="00640A75" w:rsidRDefault="00D84ED1"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 xml:space="preserve">V případě, že nebudou Objednatelem zajištěni prostory pro dodávku v termínu dle čl. </w:t>
      </w:r>
      <w:proofErr w:type="gramStart"/>
      <w:r>
        <w:rPr>
          <w:rFonts w:asciiTheme="minorHAnsi" w:hAnsiTheme="minorHAnsi"/>
          <w:sz w:val="22"/>
          <w:lang w:val="cs-CZ"/>
        </w:rPr>
        <w:t>4.1. této</w:t>
      </w:r>
      <w:proofErr w:type="gramEnd"/>
      <w:r>
        <w:rPr>
          <w:rFonts w:asciiTheme="minorHAnsi" w:hAnsiTheme="minorHAnsi"/>
          <w:sz w:val="22"/>
          <w:lang w:val="cs-CZ"/>
        </w:rPr>
        <w:t xml:space="preserve"> Smlouvy, je Dodavatel oprávněn účtovat Objednateli skladné za každý den prodlení. </w:t>
      </w:r>
    </w:p>
    <w:p w:rsidR="00E85746" w:rsidRPr="00640A75" w:rsidRDefault="00E85746" w:rsidP="00E85746">
      <w:pPr>
        <w:pStyle w:val="slovanseznam2"/>
        <w:tabs>
          <w:tab w:val="clear" w:pos="1391"/>
        </w:tabs>
        <w:spacing w:after="0" w:line="240" w:lineRule="auto"/>
        <w:ind w:left="0" w:firstLine="0"/>
        <w:rPr>
          <w:rFonts w:asciiTheme="minorHAnsi" w:hAnsiTheme="minorHAnsi"/>
          <w:sz w:val="22"/>
        </w:rPr>
      </w:pPr>
    </w:p>
    <w:p w:rsidR="00E85746" w:rsidRPr="00640A75"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Nabytí vlastnického práva ke Zboží, nebezpečí škody</w:t>
      </w:r>
    </w:p>
    <w:p w:rsidR="00E85746" w:rsidRPr="00640A75" w:rsidRDefault="00E85746" w:rsidP="00E85746">
      <w:pPr>
        <w:spacing w:after="0" w:line="240" w:lineRule="auto"/>
      </w:pPr>
    </w:p>
    <w:p w:rsidR="00E85746"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Okamžikem předání a převzetí Zboží Objednatelem přechází na Objednatele nebezpečí škody na zboží.</w:t>
      </w:r>
    </w:p>
    <w:p w:rsidR="00E85746" w:rsidRPr="00640A75"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Objednatel nabývá vlastnické právo ke Zboží okamžikem uhrazení celé kupní ceny Dodavateli.</w:t>
      </w:r>
    </w:p>
    <w:p w:rsidR="00E85746" w:rsidRPr="00640A75" w:rsidRDefault="00E85746" w:rsidP="00E85746">
      <w:pPr>
        <w:pStyle w:val="slovanseznam2"/>
        <w:tabs>
          <w:tab w:val="clear" w:pos="1391"/>
        </w:tabs>
        <w:spacing w:after="0" w:line="240" w:lineRule="auto"/>
        <w:ind w:left="0" w:firstLine="0"/>
        <w:rPr>
          <w:rFonts w:asciiTheme="minorHAnsi" w:hAnsiTheme="minorHAnsi"/>
          <w:sz w:val="22"/>
        </w:rPr>
      </w:pPr>
    </w:p>
    <w:p w:rsidR="00E85746" w:rsidRPr="00640A75"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Vady Zboží</w:t>
      </w:r>
      <w:r w:rsidRPr="00640A75">
        <w:rPr>
          <w:rFonts w:asciiTheme="minorHAnsi" w:hAnsiTheme="minorHAnsi"/>
          <w:color w:val="auto"/>
          <w:sz w:val="22"/>
          <w:szCs w:val="22"/>
        </w:rPr>
        <w:t xml:space="preserve"> a záruční doba</w:t>
      </w:r>
    </w:p>
    <w:p w:rsidR="00E85746" w:rsidRPr="00640A75" w:rsidRDefault="00E85746" w:rsidP="00E85746">
      <w:pPr>
        <w:spacing w:after="0" w:line="240" w:lineRule="auto"/>
      </w:pP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Objednatel nebo jí</w:t>
      </w:r>
      <w:r>
        <w:rPr>
          <w:rFonts w:asciiTheme="minorHAnsi" w:hAnsiTheme="minorHAnsi"/>
          <w:sz w:val="22"/>
          <w:lang w:val="cs-CZ"/>
        </w:rPr>
        <w:t>m zmocněná osoba je povinna Zboží</w:t>
      </w:r>
      <w:r w:rsidRPr="00640A75">
        <w:rPr>
          <w:rFonts w:asciiTheme="minorHAnsi" w:hAnsiTheme="minorHAnsi"/>
          <w:sz w:val="22"/>
          <w:lang w:val="cs-CZ"/>
        </w:rPr>
        <w:t xml:space="preserve"> prohlédnout při jeho předání. </w:t>
      </w:r>
    </w:p>
    <w:p w:rsidR="00E85746" w:rsidRDefault="00E85746" w:rsidP="00E85746">
      <w:pPr>
        <w:pStyle w:val="slovanseznam2"/>
        <w:numPr>
          <w:ilvl w:val="1"/>
          <w:numId w:val="1"/>
        </w:numPr>
        <w:spacing w:after="0" w:line="240" w:lineRule="auto"/>
        <w:rPr>
          <w:rFonts w:asciiTheme="minorHAnsi" w:hAnsiTheme="minorHAnsi"/>
          <w:sz w:val="22"/>
        </w:rPr>
      </w:pPr>
      <w:bookmarkStart w:id="9" w:name="_Ref289262505"/>
      <w:bookmarkStart w:id="10" w:name="_Ref368246126"/>
      <w:r>
        <w:rPr>
          <w:rFonts w:asciiTheme="minorHAnsi" w:hAnsiTheme="minorHAnsi"/>
          <w:sz w:val="22"/>
          <w:lang w:val="cs-CZ"/>
        </w:rPr>
        <w:t>Dodavate</w:t>
      </w:r>
      <w:r w:rsidRPr="00640A75">
        <w:rPr>
          <w:rFonts w:asciiTheme="minorHAnsi" w:hAnsiTheme="minorHAnsi"/>
          <w:sz w:val="22"/>
          <w:lang w:val="cs-CZ"/>
        </w:rPr>
        <w:t>l</w:t>
      </w:r>
      <w:r>
        <w:rPr>
          <w:rFonts w:asciiTheme="minorHAnsi" w:hAnsiTheme="minorHAnsi"/>
          <w:sz w:val="22"/>
          <w:lang w:val="cs-CZ"/>
        </w:rPr>
        <w:t xml:space="preserve"> odpovídá za vady, které má Zboží </w:t>
      </w:r>
      <w:r w:rsidRPr="00640A75">
        <w:rPr>
          <w:rFonts w:asciiTheme="minorHAnsi" w:hAnsiTheme="minorHAnsi"/>
          <w:sz w:val="22"/>
          <w:lang w:val="cs-CZ"/>
        </w:rPr>
        <w:t>v dob</w:t>
      </w:r>
      <w:r>
        <w:rPr>
          <w:rFonts w:asciiTheme="minorHAnsi" w:hAnsiTheme="minorHAnsi"/>
          <w:sz w:val="22"/>
          <w:lang w:val="cs-CZ"/>
        </w:rPr>
        <w:t>ě předání nebo, které se na Zboží</w:t>
      </w:r>
      <w:r w:rsidRPr="00640A75">
        <w:rPr>
          <w:rFonts w:asciiTheme="minorHAnsi" w:hAnsiTheme="minorHAnsi"/>
          <w:sz w:val="22"/>
          <w:lang w:val="cs-CZ"/>
        </w:rPr>
        <w:t xml:space="preserve"> vyskytnou po dobu záruční lhůty. </w:t>
      </w:r>
      <w:r w:rsidRPr="0006075F">
        <w:rPr>
          <w:rFonts w:asciiTheme="minorHAnsi" w:hAnsiTheme="minorHAnsi"/>
          <w:sz w:val="22"/>
          <w:lang w:val="cs-CZ"/>
        </w:rPr>
        <w:t xml:space="preserve">Záruční lhůta činí </w:t>
      </w:r>
      <w:r w:rsidR="0006075F">
        <w:rPr>
          <w:rFonts w:asciiTheme="minorHAnsi" w:hAnsiTheme="minorHAnsi"/>
          <w:sz w:val="22"/>
          <w:lang w:val="cs-CZ"/>
        </w:rPr>
        <w:t xml:space="preserve">24 </w:t>
      </w:r>
      <w:r w:rsidRPr="0006075F">
        <w:rPr>
          <w:rFonts w:asciiTheme="minorHAnsi" w:hAnsiTheme="minorHAnsi"/>
          <w:sz w:val="22"/>
          <w:lang w:val="cs-CZ"/>
        </w:rPr>
        <w:t>měsíců</w:t>
      </w:r>
      <w:r w:rsidRPr="00640A75">
        <w:rPr>
          <w:rFonts w:asciiTheme="minorHAnsi" w:hAnsiTheme="minorHAnsi"/>
          <w:sz w:val="22"/>
          <w:lang w:val="cs-CZ"/>
        </w:rPr>
        <w:t xml:space="preserve"> ode dne podpisu Protokolu o převzetí</w:t>
      </w:r>
      <w:bookmarkEnd w:id="9"/>
      <w:bookmarkEnd w:id="10"/>
      <w:r>
        <w:rPr>
          <w:rFonts w:asciiTheme="minorHAnsi" w:hAnsiTheme="minorHAnsi"/>
          <w:sz w:val="22"/>
          <w:lang w:val="cs-CZ"/>
        </w:rPr>
        <w:t xml:space="preserve"> nebo ode dne předání Zboží.</w:t>
      </w:r>
    </w:p>
    <w:p w:rsidR="00E85746" w:rsidRPr="00640A75"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Záruka za jakost zahrnuje zejména práci spojeno s odstraněním závad, veškeré náhradní díly, cestovní náklady, jakož i další související náklady s odstraňováním reklamovaných vad Zboží.</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Objednatel je povinen uplatnit nároky ze záruky za jakost písemně (e-</w:t>
      </w:r>
      <w:r>
        <w:rPr>
          <w:rFonts w:asciiTheme="minorHAnsi" w:hAnsiTheme="minorHAnsi"/>
          <w:sz w:val="22"/>
          <w:lang w:val="cs-CZ"/>
        </w:rPr>
        <w:t>mailem / doporučenou poštou) u Dodavatele</w:t>
      </w:r>
      <w:r w:rsidRPr="00640A75">
        <w:rPr>
          <w:rFonts w:asciiTheme="minorHAnsi" w:hAnsiTheme="minorHAnsi"/>
          <w:sz w:val="22"/>
          <w:lang w:val="cs-CZ"/>
        </w:rPr>
        <w:t xml:space="preserve"> bez zbytečné</w:t>
      </w:r>
      <w:r>
        <w:rPr>
          <w:rFonts w:asciiTheme="minorHAnsi" w:hAnsiTheme="minorHAnsi"/>
          <w:sz w:val="22"/>
          <w:lang w:val="cs-CZ"/>
        </w:rPr>
        <w:t>ho odkladu po zjištění vady Zboží</w:t>
      </w:r>
      <w:r w:rsidRPr="00640A75">
        <w:rPr>
          <w:rFonts w:asciiTheme="minorHAnsi" w:hAnsiTheme="minorHAnsi"/>
          <w:sz w:val="22"/>
          <w:lang w:val="cs-CZ"/>
        </w:rPr>
        <w:t>; v oznámení uvede zejména povahu vady a den zjištění vady (dále jen „</w:t>
      </w:r>
      <w:r w:rsidRPr="00640A75">
        <w:rPr>
          <w:rFonts w:asciiTheme="minorHAnsi" w:hAnsiTheme="minorHAnsi"/>
          <w:b/>
          <w:sz w:val="22"/>
          <w:lang w:val="cs-CZ"/>
        </w:rPr>
        <w:t>Reklamace</w:t>
      </w:r>
      <w:r w:rsidRPr="00640A75">
        <w:rPr>
          <w:rFonts w:asciiTheme="minorHAnsi" w:hAnsiTheme="minorHAnsi"/>
          <w:sz w:val="22"/>
          <w:lang w:val="cs-CZ"/>
        </w:rPr>
        <w:t>“).</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 xml:space="preserve">Záruční doba se nevztahuje na vady, které </w:t>
      </w:r>
      <w:r>
        <w:rPr>
          <w:rFonts w:asciiTheme="minorHAnsi" w:hAnsiTheme="minorHAnsi"/>
          <w:sz w:val="22"/>
          <w:lang w:val="cs-CZ"/>
        </w:rPr>
        <w:t>vznikly nesprávným užíváním Zboží</w:t>
      </w:r>
      <w:r w:rsidRPr="00640A75">
        <w:rPr>
          <w:rFonts w:asciiTheme="minorHAnsi" w:hAnsiTheme="minorHAnsi"/>
          <w:sz w:val="22"/>
          <w:lang w:val="cs-CZ"/>
        </w:rPr>
        <w:t xml:space="preserve">. </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Uplatnění reklamace nebo vytknutí vady nemá vliv na povinnost Objednatele</w:t>
      </w:r>
      <w:r>
        <w:rPr>
          <w:rFonts w:asciiTheme="minorHAnsi" w:hAnsiTheme="minorHAnsi"/>
          <w:sz w:val="22"/>
          <w:lang w:val="cs-CZ"/>
        </w:rPr>
        <w:t xml:space="preserve"> zaplatit řádně a včas Kupní cenu.</w:t>
      </w:r>
    </w:p>
    <w:p w:rsidR="00E85746" w:rsidRDefault="00E85746" w:rsidP="00D84ED1">
      <w:pPr>
        <w:pStyle w:val="slovanseznam2"/>
        <w:numPr>
          <w:ilvl w:val="1"/>
          <w:numId w:val="1"/>
        </w:numPr>
        <w:spacing w:after="0" w:line="240" w:lineRule="auto"/>
        <w:rPr>
          <w:rFonts w:asciiTheme="minorHAnsi" w:hAnsiTheme="minorHAnsi"/>
          <w:sz w:val="22"/>
        </w:rPr>
      </w:pPr>
      <w:bookmarkStart w:id="11" w:name="_Ref368247704"/>
      <w:r w:rsidRPr="00640A75">
        <w:rPr>
          <w:rFonts w:asciiTheme="minorHAnsi" w:hAnsiTheme="minorHAnsi"/>
          <w:sz w:val="22"/>
          <w:lang w:val="cs-CZ"/>
        </w:rPr>
        <w:t xml:space="preserve">V případě, že Objednatel řádně a včas vytkne </w:t>
      </w:r>
      <w:r>
        <w:rPr>
          <w:rFonts w:asciiTheme="minorHAnsi" w:hAnsiTheme="minorHAnsi"/>
          <w:sz w:val="22"/>
          <w:lang w:val="cs-CZ"/>
        </w:rPr>
        <w:t>Dodavateli vadu Zboží</w:t>
      </w:r>
      <w:r w:rsidRPr="00640A75">
        <w:rPr>
          <w:rFonts w:asciiTheme="minorHAnsi" w:hAnsiTheme="minorHAnsi"/>
          <w:sz w:val="22"/>
          <w:lang w:val="cs-CZ"/>
        </w:rPr>
        <w:t xml:space="preserve">, </w:t>
      </w:r>
      <w:r>
        <w:rPr>
          <w:rFonts w:asciiTheme="minorHAnsi" w:hAnsiTheme="minorHAnsi"/>
          <w:sz w:val="22"/>
          <w:lang w:val="cs-CZ"/>
        </w:rPr>
        <w:t>Dodavatel ve lhůtě 30 dnů</w:t>
      </w:r>
      <w:r w:rsidRPr="00640A75">
        <w:rPr>
          <w:rFonts w:asciiTheme="minorHAnsi" w:hAnsiTheme="minorHAnsi"/>
          <w:sz w:val="22"/>
          <w:lang w:val="cs-CZ"/>
        </w:rPr>
        <w:t xml:space="preserve"> odstran</w:t>
      </w:r>
      <w:r>
        <w:rPr>
          <w:rFonts w:asciiTheme="minorHAnsi" w:hAnsiTheme="minorHAnsi"/>
          <w:sz w:val="22"/>
          <w:lang w:val="cs-CZ"/>
        </w:rPr>
        <w:t>í vadu opravou nebo výměnou (Zboží</w:t>
      </w:r>
      <w:r w:rsidRPr="00640A75">
        <w:rPr>
          <w:rFonts w:asciiTheme="minorHAnsi" w:hAnsiTheme="minorHAnsi"/>
          <w:sz w:val="22"/>
          <w:lang w:val="cs-CZ"/>
        </w:rPr>
        <w:t xml:space="preserve"> nebo jeho části), nebo vr</w:t>
      </w:r>
      <w:r>
        <w:rPr>
          <w:rFonts w:asciiTheme="minorHAnsi" w:hAnsiTheme="minorHAnsi"/>
          <w:sz w:val="22"/>
          <w:lang w:val="cs-CZ"/>
        </w:rPr>
        <w:t>ácením příslušné části ceny Zboží Objednateli</w:t>
      </w:r>
      <w:r w:rsidRPr="00640A75">
        <w:rPr>
          <w:rFonts w:asciiTheme="minorHAnsi" w:hAnsiTheme="minorHAnsi"/>
          <w:sz w:val="22"/>
          <w:lang w:val="cs-CZ"/>
        </w:rPr>
        <w:t xml:space="preserve">, přičemž volba mezi těmito nároky náleží výlučně </w:t>
      </w:r>
      <w:r>
        <w:rPr>
          <w:rFonts w:asciiTheme="minorHAnsi" w:hAnsiTheme="minorHAnsi"/>
          <w:sz w:val="22"/>
          <w:lang w:val="cs-CZ"/>
        </w:rPr>
        <w:t>Dodavateli</w:t>
      </w:r>
      <w:r w:rsidRPr="00640A75">
        <w:rPr>
          <w:rFonts w:asciiTheme="minorHAnsi" w:hAnsiTheme="minorHAnsi"/>
          <w:sz w:val="22"/>
          <w:lang w:val="cs-CZ"/>
        </w:rPr>
        <w:t xml:space="preserve">. </w:t>
      </w:r>
      <w:bookmarkStart w:id="12" w:name="_Ref367708906"/>
      <w:r w:rsidRPr="00640A75">
        <w:rPr>
          <w:rFonts w:asciiTheme="minorHAnsi" w:hAnsiTheme="minorHAnsi"/>
          <w:sz w:val="22"/>
          <w:lang w:val="cs-CZ"/>
        </w:rPr>
        <w:t>V případě, že pro účel</w:t>
      </w:r>
      <w:r>
        <w:rPr>
          <w:rFonts w:asciiTheme="minorHAnsi" w:hAnsiTheme="minorHAnsi"/>
          <w:sz w:val="22"/>
          <w:lang w:val="cs-CZ"/>
        </w:rPr>
        <w:t>y odstranění příslušné vady Plnění</w:t>
      </w:r>
      <w:r w:rsidRPr="00640A75">
        <w:rPr>
          <w:rFonts w:asciiTheme="minorHAnsi" w:hAnsiTheme="minorHAnsi"/>
          <w:sz w:val="22"/>
          <w:lang w:val="cs-CZ"/>
        </w:rPr>
        <w:t xml:space="preserve"> </w:t>
      </w:r>
      <w:r>
        <w:rPr>
          <w:rFonts w:asciiTheme="minorHAnsi" w:hAnsiTheme="minorHAnsi"/>
          <w:sz w:val="22"/>
          <w:lang w:val="cs-CZ"/>
        </w:rPr>
        <w:t>Dodavatel</w:t>
      </w:r>
      <w:r w:rsidRPr="00640A75">
        <w:rPr>
          <w:rFonts w:asciiTheme="minorHAnsi" w:hAnsiTheme="minorHAnsi"/>
          <w:sz w:val="22"/>
          <w:lang w:val="cs-CZ"/>
        </w:rPr>
        <w:t xml:space="preserve"> zvolí opravu nebo výměn</w:t>
      </w:r>
      <w:r>
        <w:rPr>
          <w:rFonts w:asciiTheme="minorHAnsi" w:hAnsiTheme="minorHAnsi"/>
          <w:sz w:val="22"/>
          <w:lang w:val="cs-CZ"/>
        </w:rPr>
        <w:t>u vadné části Zboží</w:t>
      </w:r>
      <w:r w:rsidRPr="00640A75">
        <w:rPr>
          <w:rFonts w:asciiTheme="minorHAnsi" w:hAnsiTheme="minorHAnsi"/>
          <w:sz w:val="22"/>
          <w:lang w:val="cs-CZ"/>
        </w:rPr>
        <w:t xml:space="preserve"> a příslušná vada se znovu vyskytne, je Objednatel oprávněn si zvolit řešení dle své volby</w:t>
      </w:r>
      <w:r>
        <w:rPr>
          <w:rFonts w:asciiTheme="minorHAnsi" w:hAnsiTheme="minorHAnsi"/>
          <w:sz w:val="22"/>
          <w:lang w:val="cs-CZ"/>
        </w:rPr>
        <w:t>, včetně výměny vadné části Zboží</w:t>
      </w:r>
      <w:r w:rsidRPr="00640A75">
        <w:rPr>
          <w:rFonts w:asciiTheme="minorHAnsi" w:hAnsiTheme="minorHAnsi"/>
          <w:sz w:val="22"/>
          <w:lang w:val="cs-CZ"/>
        </w:rPr>
        <w:t xml:space="preserve"> nebo v</w:t>
      </w:r>
      <w:r>
        <w:rPr>
          <w:rFonts w:asciiTheme="minorHAnsi" w:hAnsiTheme="minorHAnsi"/>
          <w:sz w:val="22"/>
          <w:lang w:val="cs-CZ"/>
        </w:rPr>
        <w:t>rácení příslušné části Kupní ceny</w:t>
      </w:r>
      <w:r w:rsidRPr="00640A75">
        <w:rPr>
          <w:rFonts w:asciiTheme="minorHAnsi" w:hAnsiTheme="minorHAnsi"/>
          <w:sz w:val="22"/>
          <w:lang w:val="cs-CZ"/>
        </w:rPr>
        <w:t>. V</w:t>
      </w:r>
      <w:r>
        <w:rPr>
          <w:rFonts w:asciiTheme="minorHAnsi" w:hAnsiTheme="minorHAnsi"/>
          <w:sz w:val="22"/>
          <w:lang w:val="cs-CZ"/>
        </w:rPr>
        <w:t> případě výměny vadné části Zboží</w:t>
      </w:r>
      <w:r w:rsidRPr="00640A75">
        <w:rPr>
          <w:rFonts w:asciiTheme="minorHAnsi" w:hAnsiTheme="minorHAnsi"/>
          <w:sz w:val="22"/>
          <w:lang w:val="cs-CZ"/>
        </w:rPr>
        <w:t xml:space="preserve"> běží od ukončení řešení reklamace nová záruční doba.</w:t>
      </w:r>
      <w:bookmarkEnd w:id="11"/>
      <w:bookmarkEnd w:id="12"/>
    </w:p>
    <w:p w:rsidR="00261890" w:rsidRPr="00D84ED1" w:rsidRDefault="00261890" w:rsidP="003C1672">
      <w:pPr>
        <w:pStyle w:val="slovanseznam2"/>
        <w:tabs>
          <w:tab w:val="clear" w:pos="1391"/>
        </w:tabs>
        <w:spacing w:after="0" w:line="240" w:lineRule="auto"/>
        <w:ind w:left="0" w:firstLine="0"/>
        <w:rPr>
          <w:rFonts w:asciiTheme="minorHAnsi" w:hAnsiTheme="minorHAnsi"/>
          <w:sz w:val="22"/>
        </w:rPr>
      </w:pPr>
    </w:p>
    <w:p w:rsidR="00E85746" w:rsidRPr="00640A75" w:rsidRDefault="00E85746" w:rsidP="00E85746">
      <w:pPr>
        <w:pStyle w:val="slovanseznam2"/>
        <w:tabs>
          <w:tab w:val="clear" w:pos="1391"/>
        </w:tabs>
        <w:spacing w:after="0" w:line="240" w:lineRule="auto"/>
        <w:ind w:firstLine="0"/>
        <w:rPr>
          <w:rFonts w:asciiTheme="minorHAnsi" w:hAnsiTheme="minorHAnsi"/>
          <w:sz w:val="22"/>
        </w:rPr>
      </w:pPr>
    </w:p>
    <w:p w:rsidR="00E85746" w:rsidRPr="00640A75" w:rsidRDefault="00E85746" w:rsidP="00E85746">
      <w:pPr>
        <w:pStyle w:val="Nadpis2"/>
        <w:keepLines w:val="0"/>
        <w:numPr>
          <w:ilvl w:val="0"/>
          <w:numId w:val="1"/>
        </w:numPr>
        <w:tabs>
          <w:tab w:val="clear" w:pos="510"/>
          <w:tab w:val="num" w:pos="709"/>
        </w:tabs>
        <w:spacing w:before="0" w:line="240" w:lineRule="auto"/>
        <w:ind w:left="709" w:hanging="567"/>
        <w:jc w:val="both"/>
        <w:rPr>
          <w:rFonts w:asciiTheme="minorHAnsi" w:hAnsiTheme="minorHAnsi"/>
          <w:color w:val="auto"/>
          <w:sz w:val="22"/>
          <w:szCs w:val="22"/>
        </w:rPr>
      </w:pPr>
      <w:r w:rsidRPr="00640A75">
        <w:rPr>
          <w:rFonts w:asciiTheme="minorHAnsi" w:hAnsiTheme="minorHAnsi"/>
          <w:color w:val="auto"/>
          <w:sz w:val="22"/>
          <w:szCs w:val="22"/>
        </w:rPr>
        <w:t>Sankce</w:t>
      </w:r>
    </w:p>
    <w:p w:rsidR="00E85746" w:rsidRPr="00640A75" w:rsidRDefault="00E85746" w:rsidP="00E85746">
      <w:pPr>
        <w:spacing w:after="0" w:line="240" w:lineRule="auto"/>
        <w:rPr>
          <w:rFonts w:asciiTheme="minorHAnsi" w:hAnsiTheme="minorHAnsi"/>
        </w:rPr>
      </w:pP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 xml:space="preserve">V případě prodlení Objednatele s úhradou jakýchkoliv peněžitých závazků vůči </w:t>
      </w:r>
      <w:r>
        <w:rPr>
          <w:rFonts w:asciiTheme="minorHAnsi" w:hAnsiTheme="minorHAnsi"/>
          <w:sz w:val="22"/>
          <w:lang w:val="cs-CZ"/>
        </w:rPr>
        <w:t>Dodavateli</w:t>
      </w:r>
      <w:r w:rsidRPr="00640A75">
        <w:rPr>
          <w:rFonts w:asciiTheme="minorHAnsi" w:hAnsiTheme="minorHAnsi"/>
          <w:sz w:val="22"/>
          <w:lang w:val="cs-CZ"/>
        </w:rPr>
        <w:t xml:space="preserve"> podle této Smlouvy je Objednatel povinen zaplatit smluvní pokutu ve výši </w:t>
      </w:r>
      <w:r>
        <w:rPr>
          <w:rFonts w:asciiTheme="minorHAnsi" w:hAnsiTheme="minorHAnsi"/>
          <w:sz w:val="22"/>
          <w:lang w:val="cs-CZ"/>
        </w:rPr>
        <w:t>0,</w:t>
      </w:r>
      <w:r w:rsidR="00827083">
        <w:rPr>
          <w:rFonts w:asciiTheme="minorHAnsi" w:hAnsiTheme="minorHAnsi"/>
          <w:sz w:val="22"/>
          <w:lang w:val="cs-CZ"/>
        </w:rPr>
        <w:t>2</w:t>
      </w:r>
      <w:r w:rsidRPr="00A61BFE">
        <w:rPr>
          <w:rFonts w:asciiTheme="minorHAnsi" w:hAnsiTheme="minorHAnsi"/>
          <w:sz w:val="22"/>
          <w:lang w:val="cs-CZ"/>
        </w:rPr>
        <w:t> %</w:t>
      </w:r>
      <w:r w:rsidRPr="00640A75">
        <w:rPr>
          <w:rFonts w:asciiTheme="minorHAnsi" w:hAnsiTheme="minorHAnsi"/>
          <w:sz w:val="22"/>
          <w:lang w:val="cs-CZ"/>
        </w:rPr>
        <w:t xml:space="preserve"> z dlužné částky za každý den prodlení. Zaplacením smluvní pokuty není dotčeno právo </w:t>
      </w:r>
      <w:r>
        <w:rPr>
          <w:rFonts w:asciiTheme="minorHAnsi" w:hAnsiTheme="minorHAnsi"/>
          <w:sz w:val="22"/>
          <w:lang w:val="cs-CZ"/>
        </w:rPr>
        <w:t>Dodavatele</w:t>
      </w:r>
      <w:r w:rsidRPr="00640A75">
        <w:rPr>
          <w:rFonts w:asciiTheme="minorHAnsi" w:hAnsiTheme="minorHAnsi"/>
          <w:sz w:val="22"/>
          <w:lang w:val="cs-CZ"/>
        </w:rPr>
        <w:t xml:space="preserve"> na náhradu škody v částce přesahující smluvní pokutu.</w:t>
      </w:r>
    </w:p>
    <w:p w:rsidR="00E85746" w:rsidRPr="00640A75"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lastRenderedPageBreak/>
        <w:t>V případě prodlení Dodavatele s předáním Zboží</w:t>
      </w:r>
      <w:r w:rsidRPr="00640A75">
        <w:rPr>
          <w:rFonts w:asciiTheme="minorHAnsi" w:hAnsiTheme="minorHAnsi"/>
          <w:sz w:val="22"/>
          <w:lang w:val="cs-CZ"/>
        </w:rPr>
        <w:t xml:space="preserve"> z důvodů na straně </w:t>
      </w:r>
      <w:r>
        <w:rPr>
          <w:rFonts w:asciiTheme="minorHAnsi" w:hAnsiTheme="minorHAnsi"/>
          <w:sz w:val="22"/>
          <w:lang w:val="cs-CZ"/>
        </w:rPr>
        <w:t>Dodavatele</w:t>
      </w:r>
      <w:r w:rsidRPr="00640A75">
        <w:rPr>
          <w:rFonts w:asciiTheme="minorHAnsi" w:hAnsiTheme="minorHAnsi"/>
          <w:sz w:val="22"/>
          <w:lang w:val="cs-CZ"/>
        </w:rPr>
        <w:t xml:space="preserve"> je </w:t>
      </w:r>
      <w:r>
        <w:rPr>
          <w:rFonts w:asciiTheme="minorHAnsi" w:hAnsiTheme="minorHAnsi"/>
          <w:sz w:val="22"/>
          <w:lang w:val="cs-CZ"/>
        </w:rPr>
        <w:t>Dodavatel</w:t>
      </w:r>
      <w:r w:rsidRPr="00640A75">
        <w:rPr>
          <w:rFonts w:asciiTheme="minorHAnsi" w:hAnsiTheme="minorHAnsi"/>
          <w:sz w:val="22"/>
          <w:lang w:val="cs-CZ"/>
        </w:rPr>
        <w:t xml:space="preserve"> povinen zaplatit smluvní pokutu ve </w:t>
      </w:r>
      <w:r w:rsidRPr="00A61BFE">
        <w:rPr>
          <w:rFonts w:asciiTheme="minorHAnsi" w:hAnsiTheme="minorHAnsi"/>
          <w:sz w:val="22"/>
          <w:lang w:val="cs-CZ"/>
        </w:rPr>
        <w:t xml:space="preserve">výši </w:t>
      </w:r>
      <w:r>
        <w:rPr>
          <w:rFonts w:asciiTheme="minorHAnsi" w:hAnsiTheme="minorHAnsi"/>
          <w:sz w:val="22"/>
          <w:lang w:val="cs-CZ"/>
        </w:rPr>
        <w:t>0,</w:t>
      </w:r>
      <w:r w:rsidR="00827083">
        <w:rPr>
          <w:rFonts w:asciiTheme="minorHAnsi" w:hAnsiTheme="minorHAnsi"/>
          <w:sz w:val="22"/>
          <w:lang w:val="cs-CZ"/>
        </w:rPr>
        <w:t>2</w:t>
      </w:r>
      <w:r w:rsidRPr="00A61BFE">
        <w:rPr>
          <w:rFonts w:asciiTheme="minorHAnsi" w:hAnsiTheme="minorHAnsi"/>
          <w:sz w:val="22"/>
          <w:lang w:val="cs-CZ"/>
        </w:rPr>
        <w:t> % z</w:t>
      </w:r>
      <w:r>
        <w:rPr>
          <w:rFonts w:asciiTheme="minorHAnsi" w:hAnsiTheme="minorHAnsi"/>
          <w:sz w:val="22"/>
          <w:lang w:val="cs-CZ"/>
        </w:rPr>
        <w:t> Kupní ceny</w:t>
      </w:r>
      <w:r w:rsidRPr="00640A75">
        <w:rPr>
          <w:rFonts w:asciiTheme="minorHAnsi" w:hAnsiTheme="minorHAnsi"/>
          <w:sz w:val="22"/>
          <w:lang w:val="cs-CZ"/>
        </w:rPr>
        <w:t xml:space="preserve"> </w:t>
      </w:r>
      <w:proofErr w:type="gramStart"/>
      <w:r w:rsidR="00827083">
        <w:rPr>
          <w:rFonts w:asciiTheme="minorHAnsi" w:hAnsiTheme="minorHAnsi"/>
          <w:sz w:val="22"/>
          <w:lang w:val="cs-CZ"/>
        </w:rPr>
        <w:t xml:space="preserve">vč. </w:t>
      </w:r>
      <w:r w:rsidRPr="00640A75">
        <w:rPr>
          <w:rFonts w:asciiTheme="minorHAnsi" w:hAnsiTheme="minorHAnsi"/>
          <w:sz w:val="22"/>
          <w:lang w:val="cs-CZ"/>
        </w:rPr>
        <w:t xml:space="preserve"> DPH</w:t>
      </w:r>
      <w:proofErr w:type="gramEnd"/>
      <w:r w:rsidRPr="00640A75">
        <w:rPr>
          <w:rFonts w:asciiTheme="minorHAnsi" w:hAnsiTheme="minorHAnsi"/>
          <w:sz w:val="22"/>
          <w:lang w:val="cs-CZ"/>
        </w:rPr>
        <w:t xml:space="preserve"> za každý den prodlení. Zaplacením smluvní pokuty není dotčeno právo Objednatele na splnění závazku </w:t>
      </w:r>
      <w:r>
        <w:rPr>
          <w:rFonts w:asciiTheme="minorHAnsi" w:hAnsiTheme="minorHAnsi"/>
          <w:sz w:val="22"/>
          <w:lang w:val="cs-CZ"/>
        </w:rPr>
        <w:t>Dodavatele</w:t>
      </w:r>
      <w:r w:rsidRPr="00640A75">
        <w:rPr>
          <w:rFonts w:asciiTheme="minorHAnsi" w:hAnsiTheme="minorHAnsi"/>
          <w:sz w:val="22"/>
          <w:lang w:val="cs-CZ"/>
        </w:rPr>
        <w:t xml:space="preserve"> a na náhradu škody v částce přesahující smluvní pokutu.</w:t>
      </w:r>
    </w:p>
    <w:p w:rsidR="00E85746" w:rsidRPr="00640A75"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Smluvní pokuta je splatná do 30</w:t>
      </w:r>
      <w:r w:rsidRPr="00640A75">
        <w:rPr>
          <w:rFonts w:asciiTheme="minorHAnsi" w:hAnsiTheme="minorHAnsi"/>
          <w:sz w:val="22"/>
          <w:lang w:val="cs-CZ"/>
        </w:rPr>
        <w:t xml:space="preserve"> dnů ode dne doručení písemné výzvy k jejímu zaplacení.</w:t>
      </w:r>
    </w:p>
    <w:p w:rsidR="00E85746" w:rsidRPr="00640A75" w:rsidRDefault="00E85746" w:rsidP="00E85746">
      <w:pPr>
        <w:pStyle w:val="Nadpis2"/>
        <w:spacing w:before="0" w:line="240" w:lineRule="auto"/>
        <w:rPr>
          <w:rFonts w:asciiTheme="minorHAnsi" w:hAnsiTheme="minorHAnsi"/>
          <w:color w:val="auto"/>
          <w:sz w:val="22"/>
          <w:szCs w:val="22"/>
        </w:rPr>
      </w:pPr>
    </w:p>
    <w:p w:rsidR="00E85746" w:rsidRPr="00640A75"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bookmarkStart w:id="13" w:name="_Ref368247927"/>
      <w:r w:rsidRPr="00640A75">
        <w:rPr>
          <w:rFonts w:asciiTheme="minorHAnsi" w:hAnsiTheme="minorHAnsi"/>
          <w:color w:val="auto"/>
          <w:sz w:val="22"/>
          <w:szCs w:val="22"/>
        </w:rPr>
        <w:t>Odstoupení od smlouvy</w:t>
      </w:r>
      <w:bookmarkEnd w:id="13"/>
    </w:p>
    <w:p w:rsidR="00E85746" w:rsidRPr="00640A75" w:rsidRDefault="00E85746" w:rsidP="00E85746">
      <w:pPr>
        <w:spacing w:after="0" w:line="240" w:lineRule="auto"/>
      </w:pPr>
    </w:p>
    <w:p w:rsidR="00E85746" w:rsidRPr="00640A75" w:rsidRDefault="00E85746" w:rsidP="00E85746">
      <w:pPr>
        <w:pStyle w:val="slovanseznam2"/>
        <w:numPr>
          <w:ilvl w:val="1"/>
          <w:numId w:val="1"/>
        </w:numPr>
        <w:spacing w:after="0" w:line="240" w:lineRule="auto"/>
        <w:rPr>
          <w:rFonts w:asciiTheme="minorHAnsi" w:hAnsiTheme="minorHAnsi"/>
          <w:iCs/>
          <w:sz w:val="22"/>
        </w:rPr>
      </w:pPr>
      <w:r>
        <w:rPr>
          <w:rFonts w:asciiTheme="minorHAnsi" w:hAnsiTheme="minorHAnsi"/>
          <w:sz w:val="22"/>
          <w:lang w:val="cs-CZ"/>
        </w:rPr>
        <w:t>Dodavatel</w:t>
      </w:r>
      <w:r w:rsidRPr="00640A75">
        <w:rPr>
          <w:rFonts w:asciiTheme="minorHAnsi" w:hAnsiTheme="minorHAnsi"/>
          <w:sz w:val="22"/>
          <w:lang w:val="cs-CZ"/>
        </w:rPr>
        <w:t xml:space="preserve"> je oprávněn odstoupit od této Smlouvy </w:t>
      </w:r>
      <w:r w:rsidRPr="00640A75">
        <w:rPr>
          <w:rFonts w:asciiTheme="minorHAnsi" w:hAnsiTheme="minorHAnsi"/>
          <w:iCs/>
          <w:sz w:val="22"/>
          <w:lang w:val="cs-CZ"/>
        </w:rPr>
        <w:t>v případě, že:</w:t>
      </w:r>
    </w:p>
    <w:p w:rsidR="00E85746" w:rsidRPr="00640A75" w:rsidRDefault="00E85746" w:rsidP="00E85746">
      <w:pPr>
        <w:pStyle w:val="slovanseznam3"/>
        <w:numPr>
          <w:ilvl w:val="2"/>
          <w:numId w:val="4"/>
        </w:numPr>
        <w:spacing w:after="0" w:line="240" w:lineRule="auto"/>
        <w:ind w:left="1985" w:hanging="142"/>
        <w:rPr>
          <w:rFonts w:asciiTheme="minorHAnsi" w:hAnsiTheme="minorHAnsi"/>
          <w:sz w:val="22"/>
        </w:rPr>
      </w:pPr>
      <w:r w:rsidRPr="00640A75">
        <w:rPr>
          <w:rFonts w:asciiTheme="minorHAnsi" w:hAnsiTheme="minorHAnsi"/>
          <w:sz w:val="22"/>
        </w:rPr>
        <w:t>Objednatel je v prodlení se zapla</w:t>
      </w:r>
      <w:r>
        <w:rPr>
          <w:rFonts w:asciiTheme="minorHAnsi" w:hAnsiTheme="minorHAnsi"/>
          <w:sz w:val="22"/>
        </w:rPr>
        <w:t xml:space="preserve">cením kterékoli z částí Kupní ceny </w:t>
      </w:r>
      <w:r w:rsidRPr="00640A75">
        <w:rPr>
          <w:rFonts w:asciiTheme="minorHAnsi" w:hAnsiTheme="minorHAnsi"/>
          <w:sz w:val="22"/>
        </w:rPr>
        <w:t>delším než 60 dnů, nebo</w:t>
      </w:r>
    </w:p>
    <w:p w:rsidR="00E85746" w:rsidRPr="00640A75" w:rsidRDefault="00E85746" w:rsidP="00E85746">
      <w:pPr>
        <w:pStyle w:val="slovanseznam3"/>
        <w:numPr>
          <w:ilvl w:val="2"/>
          <w:numId w:val="4"/>
        </w:numPr>
        <w:spacing w:after="0" w:line="240" w:lineRule="auto"/>
        <w:ind w:left="1985" w:hanging="142"/>
        <w:rPr>
          <w:rFonts w:asciiTheme="minorHAnsi" w:hAnsiTheme="minorHAnsi"/>
          <w:sz w:val="22"/>
        </w:rPr>
      </w:pPr>
      <w:r w:rsidRPr="00640A75">
        <w:rPr>
          <w:rFonts w:asciiTheme="minorHAnsi" w:hAnsiTheme="minorHAnsi"/>
          <w:sz w:val="22"/>
        </w:rPr>
        <w:t>proti Objednateli bude zahájeno insolvenční řízení, nebo Objednatel vstoupí do likvidace,</w:t>
      </w:r>
    </w:p>
    <w:p w:rsidR="00E85746" w:rsidRPr="00640A75" w:rsidRDefault="00E85746" w:rsidP="00E85746">
      <w:pPr>
        <w:spacing w:after="0" w:line="240" w:lineRule="auto"/>
        <w:ind w:left="1418"/>
        <w:jc w:val="both"/>
        <w:rPr>
          <w:rFonts w:asciiTheme="minorHAnsi" w:hAnsiTheme="minorHAnsi"/>
          <w:iCs/>
        </w:rPr>
      </w:pPr>
      <w:r w:rsidRPr="00640A75">
        <w:rPr>
          <w:rFonts w:asciiTheme="minorHAnsi" w:hAnsiTheme="minorHAnsi"/>
          <w:iCs/>
        </w:rPr>
        <w:t>a to písemným</w:t>
      </w:r>
      <w:r>
        <w:rPr>
          <w:rFonts w:asciiTheme="minorHAnsi" w:hAnsiTheme="minorHAnsi"/>
          <w:iCs/>
        </w:rPr>
        <w:t xml:space="preserve"> oznámením zaslaným Objednateli. </w:t>
      </w:r>
      <w:r w:rsidRPr="00640A75">
        <w:rPr>
          <w:rFonts w:asciiTheme="minorHAnsi" w:hAnsiTheme="minorHAnsi"/>
          <w:iCs/>
        </w:rPr>
        <w:t>Tímto odstoupením se Smlouva ruší.</w:t>
      </w:r>
    </w:p>
    <w:p w:rsidR="00E85746" w:rsidRPr="00640A75" w:rsidRDefault="00E85746" w:rsidP="00E85746">
      <w:pPr>
        <w:pStyle w:val="slovanseznam2"/>
        <w:numPr>
          <w:ilvl w:val="1"/>
          <w:numId w:val="1"/>
        </w:numPr>
        <w:spacing w:after="0" w:line="240" w:lineRule="auto"/>
        <w:rPr>
          <w:rFonts w:asciiTheme="minorHAnsi" w:hAnsiTheme="minorHAnsi"/>
          <w:iCs/>
        </w:rPr>
      </w:pPr>
      <w:r w:rsidRPr="00640A75">
        <w:rPr>
          <w:rFonts w:asciiTheme="minorHAnsi" w:hAnsiTheme="minorHAnsi"/>
          <w:sz w:val="22"/>
          <w:lang w:val="cs-CZ"/>
        </w:rPr>
        <w:t xml:space="preserve">Objednatel je oprávněn odstoupit od této </w:t>
      </w:r>
      <w:r>
        <w:rPr>
          <w:rFonts w:asciiTheme="minorHAnsi" w:hAnsiTheme="minorHAnsi"/>
          <w:sz w:val="22"/>
          <w:lang w:val="cs-CZ"/>
        </w:rPr>
        <w:t>Smlouvy v případě, že Dodavatel</w:t>
      </w:r>
      <w:r w:rsidRPr="00640A75">
        <w:rPr>
          <w:rFonts w:asciiTheme="minorHAnsi" w:hAnsiTheme="minorHAnsi"/>
          <w:sz w:val="22"/>
          <w:lang w:val="cs-CZ"/>
        </w:rPr>
        <w:t xml:space="preserve"> je v prodlení se splněním jakéhokoliv závazku vůči Objednateli, vyplývajícímu z této Smlouvy po dobu delší než </w:t>
      </w:r>
      <w:r w:rsidR="00E62987">
        <w:rPr>
          <w:rFonts w:asciiTheme="minorHAnsi" w:hAnsiTheme="minorHAnsi"/>
          <w:sz w:val="22"/>
          <w:lang w:val="cs-CZ"/>
        </w:rPr>
        <w:t>30</w:t>
      </w:r>
      <w:r w:rsidRPr="003C6161">
        <w:rPr>
          <w:rFonts w:asciiTheme="minorHAnsi" w:hAnsiTheme="minorHAnsi"/>
          <w:sz w:val="22"/>
          <w:lang w:val="cs-CZ"/>
        </w:rPr>
        <w:t xml:space="preserve"> pracovních dnů</w:t>
      </w:r>
      <w:r w:rsidRPr="00640A75">
        <w:rPr>
          <w:rFonts w:asciiTheme="minorHAnsi" w:hAnsiTheme="minorHAnsi"/>
          <w:sz w:val="22"/>
          <w:lang w:val="cs-CZ"/>
        </w:rPr>
        <w:t xml:space="preserve"> ode dne doručení písemné upomínky Objednatele.</w:t>
      </w:r>
    </w:p>
    <w:p w:rsidR="00E85746" w:rsidRPr="00640A75" w:rsidRDefault="00E85746" w:rsidP="00E85746">
      <w:pPr>
        <w:pStyle w:val="slovanseznam2"/>
        <w:numPr>
          <w:ilvl w:val="1"/>
          <w:numId w:val="1"/>
        </w:numPr>
        <w:spacing w:after="0" w:line="240" w:lineRule="auto"/>
        <w:rPr>
          <w:rFonts w:asciiTheme="minorHAnsi" w:hAnsiTheme="minorHAnsi"/>
          <w:sz w:val="22"/>
        </w:rPr>
      </w:pPr>
      <w:bookmarkStart w:id="14" w:name="_Ref368250708"/>
      <w:r w:rsidRPr="00640A75">
        <w:rPr>
          <w:rFonts w:asciiTheme="minorHAnsi" w:hAnsiTheme="minorHAnsi"/>
          <w:sz w:val="22"/>
          <w:lang w:val="cs-CZ"/>
        </w:rPr>
        <w:t>V případě odstoupení od této Smlouvy</w:t>
      </w:r>
      <w:bookmarkEnd w:id="14"/>
      <w:r w:rsidRPr="00640A75">
        <w:rPr>
          <w:rFonts w:asciiTheme="minorHAnsi" w:hAnsiTheme="minorHAnsi"/>
          <w:sz w:val="22"/>
          <w:lang w:val="cs-CZ"/>
        </w:rPr>
        <w:t xml:space="preserve"> </w:t>
      </w:r>
    </w:p>
    <w:p w:rsidR="00E85746" w:rsidRPr="00640A75" w:rsidRDefault="00E85746" w:rsidP="00E85746">
      <w:pPr>
        <w:pStyle w:val="slovanseznam3"/>
        <w:numPr>
          <w:ilvl w:val="0"/>
          <w:numId w:val="11"/>
        </w:numPr>
        <w:spacing w:after="0" w:line="240" w:lineRule="auto"/>
        <w:ind w:left="1985" w:hanging="284"/>
        <w:rPr>
          <w:rFonts w:asciiTheme="minorHAnsi" w:hAnsiTheme="minorHAnsi"/>
          <w:sz w:val="22"/>
        </w:rPr>
      </w:pPr>
      <w:bookmarkStart w:id="15" w:name="_Ref289605633"/>
      <w:r>
        <w:rPr>
          <w:rFonts w:asciiTheme="minorHAnsi" w:hAnsiTheme="minorHAnsi"/>
          <w:sz w:val="22"/>
        </w:rPr>
        <w:t>je Objednatel povinen vydat Zboží</w:t>
      </w:r>
      <w:r w:rsidRPr="00640A75">
        <w:rPr>
          <w:rFonts w:asciiTheme="minorHAnsi" w:hAnsiTheme="minorHAnsi"/>
          <w:sz w:val="22"/>
        </w:rPr>
        <w:t xml:space="preserve"> zpět ze své dispozice </w:t>
      </w:r>
      <w:r>
        <w:rPr>
          <w:rFonts w:asciiTheme="minorHAnsi" w:hAnsiTheme="minorHAnsi"/>
          <w:sz w:val="22"/>
        </w:rPr>
        <w:t>Dodavateli</w:t>
      </w:r>
      <w:r w:rsidRPr="00640A75">
        <w:rPr>
          <w:rFonts w:asciiTheme="minorHAnsi" w:hAnsiTheme="minorHAnsi"/>
          <w:sz w:val="22"/>
        </w:rPr>
        <w:t xml:space="preserve">. Za tímto účelem je </w:t>
      </w:r>
      <w:r>
        <w:rPr>
          <w:rFonts w:asciiTheme="minorHAnsi" w:hAnsiTheme="minorHAnsi"/>
          <w:sz w:val="22"/>
        </w:rPr>
        <w:t>Dodavatel</w:t>
      </w:r>
      <w:r w:rsidRPr="00640A75">
        <w:rPr>
          <w:rFonts w:asciiTheme="minorHAnsi" w:hAnsiTheme="minorHAnsi"/>
          <w:sz w:val="22"/>
        </w:rPr>
        <w:t xml:space="preserve"> oprávněn vyžadov</w:t>
      </w:r>
      <w:r>
        <w:rPr>
          <w:rFonts w:asciiTheme="minorHAnsi" w:hAnsiTheme="minorHAnsi"/>
          <w:sz w:val="22"/>
        </w:rPr>
        <w:t>at vstup do prostor, kde je Zboží</w:t>
      </w:r>
      <w:r w:rsidRPr="00640A75">
        <w:rPr>
          <w:rFonts w:asciiTheme="minorHAnsi" w:hAnsiTheme="minorHAnsi"/>
          <w:sz w:val="22"/>
        </w:rPr>
        <w:t xml:space="preserve"> umístěno a Objednatel je povinen takov</w:t>
      </w:r>
      <w:r>
        <w:rPr>
          <w:rFonts w:asciiTheme="minorHAnsi" w:hAnsiTheme="minorHAnsi"/>
          <w:sz w:val="22"/>
        </w:rPr>
        <w:t>ý přístup a odběr Zboží</w:t>
      </w:r>
      <w:r w:rsidRPr="00640A75">
        <w:rPr>
          <w:rFonts w:asciiTheme="minorHAnsi" w:hAnsiTheme="minorHAnsi"/>
          <w:sz w:val="22"/>
        </w:rPr>
        <w:t xml:space="preserve"> </w:t>
      </w:r>
      <w:r>
        <w:rPr>
          <w:rFonts w:asciiTheme="minorHAnsi" w:hAnsiTheme="minorHAnsi"/>
          <w:sz w:val="22"/>
        </w:rPr>
        <w:t>Dodavateli umožnit, a to i pokud se Zboží</w:t>
      </w:r>
      <w:r w:rsidRPr="00640A75">
        <w:rPr>
          <w:rFonts w:asciiTheme="minorHAnsi" w:hAnsiTheme="minorHAnsi"/>
          <w:sz w:val="22"/>
        </w:rPr>
        <w:t xml:space="preserve"> nachází u třetí osoby,</w:t>
      </w:r>
      <w:bookmarkEnd w:id="15"/>
      <w:r w:rsidRPr="00640A75">
        <w:rPr>
          <w:rFonts w:asciiTheme="minorHAnsi" w:hAnsiTheme="minorHAnsi"/>
          <w:sz w:val="22"/>
        </w:rPr>
        <w:t xml:space="preserve"> </w:t>
      </w:r>
    </w:p>
    <w:p w:rsidR="00E85746" w:rsidRPr="00640A75" w:rsidRDefault="00E85746" w:rsidP="00E85746">
      <w:pPr>
        <w:pStyle w:val="slovanseznam3"/>
        <w:numPr>
          <w:ilvl w:val="0"/>
          <w:numId w:val="11"/>
        </w:numPr>
        <w:spacing w:after="0" w:line="240" w:lineRule="auto"/>
        <w:ind w:left="1985" w:hanging="284"/>
        <w:rPr>
          <w:rFonts w:asciiTheme="minorHAnsi" w:hAnsiTheme="minorHAnsi"/>
          <w:sz w:val="22"/>
        </w:rPr>
      </w:pPr>
      <w:r w:rsidRPr="00640A75">
        <w:rPr>
          <w:rFonts w:asciiTheme="minorHAnsi" w:hAnsiTheme="minorHAnsi"/>
          <w:sz w:val="22"/>
        </w:rPr>
        <w:t xml:space="preserve">je </w:t>
      </w:r>
      <w:r>
        <w:rPr>
          <w:rFonts w:asciiTheme="minorHAnsi" w:hAnsiTheme="minorHAnsi"/>
          <w:sz w:val="22"/>
        </w:rPr>
        <w:t>Dodavatel</w:t>
      </w:r>
      <w:r w:rsidRPr="00640A75">
        <w:rPr>
          <w:rFonts w:asciiTheme="minorHAnsi" w:hAnsiTheme="minorHAnsi"/>
          <w:sz w:val="22"/>
        </w:rPr>
        <w:t xml:space="preserve"> povinen vrátit Obje</w:t>
      </w:r>
      <w:r>
        <w:rPr>
          <w:rFonts w:asciiTheme="minorHAnsi" w:hAnsiTheme="minorHAnsi"/>
          <w:sz w:val="22"/>
        </w:rPr>
        <w:t xml:space="preserve">dnateli jím zaplacenou Kupní cenu </w:t>
      </w:r>
      <w:r w:rsidRPr="00640A75">
        <w:rPr>
          <w:rFonts w:asciiTheme="minorHAnsi" w:hAnsiTheme="minorHAnsi"/>
          <w:sz w:val="22"/>
        </w:rPr>
        <w:t xml:space="preserve">(případně </w:t>
      </w:r>
      <w:r>
        <w:rPr>
          <w:rFonts w:asciiTheme="minorHAnsi" w:hAnsiTheme="minorHAnsi"/>
          <w:sz w:val="22"/>
        </w:rPr>
        <w:t>jakoukoli její zaplacenou část).</w:t>
      </w:r>
      <w:r w:rsidRPr="00640A75">
        <w:rPr>
          <w:rFonts w:asciiTheme="minorHAnsi" w:hAnsiTheme="minorHAnsi"/>
          <w:sz w:val="22"/>
        </w:rPr>
        <w:t xml:space="preserve"> </w:t>
      </w:r>
    </w:p>
    <w:p w:rsidR="00E85746" w:rsidRPr="00640A75" w:rsidRDefault="00E85746" w:rsidP="00E85746">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t xml:space="preserve">Nelze-li vydat Zboží </w:t>
      </w:r>
      <w:r w:rsidRPr="00640A75">
        <w:rPr>
          <w:rFonts w:asciiTheme="minorHAnsi" w:hAnsiTheme="minorHAnsi"/>
          <w:sz w:val="22"/>
          <w:lang w:val="cs-CZ"/>
        </w:rPr>
        <w:t xml:space="preserve">zpět </w:t>
      </w:r>
      <w:r>
        <w:rPr>
          <w:rFonts w:asciiTheme="minorHAnsi" w:hAnsiTheme="minorHAnsi"/>
          <w:sz w:val="22"/>
          <w:lang w:val="cs-CZ"/>
        </w:rPr>
        <w:t>Dodavateli</w:t>
      </w:r>
      <w:r w:rsidRPr="00640A75">
        <w:rPr>
          <w:rFonts w:asciiTheme="minorHAnsi" w:hAnsiTheme="minorHAnsi"/>
          <w:sz w:val="22"/>
          <w:lang w:val="cs-CZ"/>
        </w:rPr>
        <w:t xml:space="preserve"> (a to buď vzhledem k jeho povaze, nebo aniž by bylo </w:t>
      </w:r>
      <w:r>
        <w:rPr>
          <w:rFonts w:asciiTheme="minorHAnsi" w:hAnsiTheme="minorHAnsi"/>
          <w:sz w:val="22"/>
          <w:lang w:val="cs-CZ"/>
        </w:rPr>
        <w:t>Zboží</w:t>
      </w:r>
      <w:r w:rsidRPr="00640A75">
        <w:rPr>
          <w:rFonts w:asciiTheme="minorHAnsi" w:hAnsiTheme="minorHAnsi"/>
          <w:sz w:val="22"/>
          <w:lang w:val="cs-CZ"/>
        </w:rPr>
        <w:t xml:space="preserve"> poškozeno či znehodnoceno), je povine</w:t>
      </w:r>
      <w:r>
        <w:rPr>
          <w:rFonts w:asciiTheme="minorHAnsi" w:hAnsiTheme="minorHAnsi"/>
          <w:sz w:val="22"/>
          <w:lang w:val="cs-CZ"/>
        </w:rPr>
        <w:t>n Objednatel namísto vydání Zboží</w:t>
      </w:r>
      <w:r w:rsidRPr="00640A75">
        <w:rPr>
          <w:rFonts w:asciiTheme="minorHAnsi" w:hAnsiTheme="minorHAnsi"/>
          <w:sz w:val="22"/>
          <w:lang w:val="cs-CZ"/>
        </w:rPr>
        <w:t xml:space="preserve"> zaplatit </w:t>
      </w:r>
      <w:r>
        <w:rPr>
          <w:rFonts w:asciiTheme="minorHAnsi" w:hAnsiTheme="minorHAnsi"/>
          <w:sz w:val="22"/>
          <w:lang w:val="cs-CZ"/>
        </w:rPr>
        <w:t>Dodavateli Kupní cenu</w:t>
      </w:r>
      <w:r w:rsidRPr="00640A75">
        <w:rPr>
          <w:rFonts w:asciiTheme="minorHAnsi" w:hAnsiTheme="minorHAnsi"/>
          <w:sz w:val="22"/>
          <w:lang w:val="cs-CZ"/>
        </w:rPr>
        <w:t xml:space="preserve"> poníženou o to, co </w:t>
      </w:r>
      <w:r>
        <w:rPr>
          <w:rFonts w:asciiTheme="minorHAnsi" w:hAnsiTheme="minorHAnsi"/>
          <w:sz w:val="22"/>
          <w:lang w:val="cs-CZ"/>
        </w:rPr>
        <w:t>Dodavatel neprovedením Plněním</w:t>
      </w:r>
      <w:r w:rsidRPr="00640A75">
        <w:rPr>
          <w:rFonts w:asciiTheme="minorHAnsi" w:hAnsiTheme="minorHAnsi"/>
          <w:sz w:val="22"/>
          <w:lang w:val="cs-CZ"/>
        </w:rPr>
        <w:t xml:space="preserve"> v celém rozsahu ušetřil.</w:t>
      </w:r>
    </w:p>
    <w:p w:rsidR="00E85746" w:rsidRPr="00640A75" w:rsidRDefault="00E85746" w:rsidP="00E85746">
      <w:pPr>
        <w:pStyle w:val="slovanseznam2"/>
        <w:tabs>
          <w:tab w:val="clear" w:pos="1391"/>
        </w:tabs>
        <w:spacing w:after="0" w:line="240" w:lineRule="auto"/>
        <w:ind w:firstLine="0"/>
        <w:rPr>
          <w:rFonts w:asciiTheme="minorHAnsi" w:hAnsiTheme="minorHAnsi"/>
          <w:sz w:val="22"/>
        </w:rPr>
      </w:pPr>
    </w:p>
    <w:p w:rsidR="00E85746" w:rsidRPr="00640A75"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bookmarkStart w:id="16" w:name="_Ref211161243"/>
      <w:r w:rsidRPr="00640A75">
        <w:rPr>
          <w:rFonts w:asciiTheme="minorHAnsi" w:hAnsiTheme="minorHAnsi"/>
          <w:color w:val="auto"/>
          <w:sz w:val="22"/>
          <w:szCs w:val="22"/>
        </w:rPr>
        <w:t>Písemná sdělení a doručování</w:t>
      </w:r>
      <w:bookmarkEnd w:id="16"/>
    </w:p>
    <w:p w:rsidR="00E85746" w:rsidRPr="00640A75" w:rsidRDefault="00E85746" w:rsidP="00E85746">
      <w:pPr>
        <w:spacing w:after="0" w:line="240" w:lineRule="auto"/>
      </w:pPr>
    </w:p>
    <w:p w:rsidR="00E85746" w:rsidRDefault="00E85746" w:rsidP="00E85746">
      <w:pPr>
        <w:pStyle w:val="slovanseznam2"/>
        <w:tabs>
          <w:tab w:val="clear" w:pos="1391"/>
        </w:tabs>
        <w:spacing w:after="0" w:line="240" w:lineRule="auto"/>
        <w:ind w:left="710" w:firstLine="0"/>
        <w:rPr>
          <w:rFonts w:asciiTheme="minorHAnsi" w:hAnsiTheme="minorHAnsi"/>
          <w:sz w:val="22"/>
        </w:rPr>
      </w:pPr>
      <w:r w:rsidRPr="00640A75">
        <w:rPr>
          <w:rFonts w:asciiTheme="minorHAnsi" w:hAnsiTheme="minorHAnsi"/>
          <w:sz w:val="22"/>
          <w:lang w:val="cs-CZ"/>
        </w:rPr>
        <w:t xml:space="preserve">Veškerá oznámení či jiná sdělení mezi Smluvními stranami, pokud není uvedeno v této Smlouvě výslovně jinak, musí mít písemnou formu a doručení lze provést osobně, kurýrem, poštou nebo prostřednictvím jiného držitele poštovní licence na adresy uvedené v záhlaví této </w:t>
      </w:r>
      <w:r>
        <w:rPr>
          <w:rFonts w:asciiTheme="minorHAnsi" w:hAnsiTheme="minorHAnsi"/>
          <w:sz w:val="22"/>
          <w:lang w:val="cs-CZ"/>
        </w:rPr>
        <w:t xml:space="preserve">Smlouvy. </w:t>
      </w:r>
      <w:r w:rsidRPr="00640A75">
        <w:rPr>
          <w:rFonts w:asciiTheme="minorHAnsi" w:hAnsiTheme="minorHAnsi"/>
          <w:sz w:val="22"/>
          <w:lang w:val="cs-CZ"/>
        </w:rPr>
        <w:t>Jestliže je doručované oznámení či jiné sdělení doručováno osobně, považuje se za řádně doručené ve chvíli, kdy bylo doručení potvrzeno příjemcem. Za doručenou se považuje také doporučená zásilka, kterou si adresát nevyzvedl na příslušné úřadovně pošty nebo jiného držitele poštovní licence ani desátý den po jejím uložení, a to tímto dnem.</w:t>
      </w:r>
    </w:p>
    <w:p w:rsidR="00E85746" w:rsidRPr="00640A75" w:rsidRDefault="00E85746" w:rsidP="00E85746">
      <w:pPr>
        <w:pStyle w:val="Nadpis2"/>
        <w:spacing w:before="0" w:line="240" w:lineRule="auto"/>
        <w:rPr>
          <w:rFonts w:asciiTheme="minorHAnsi" w:hAnsiTheme="minorHAnsi"/>
          <w:color w:val="auto"/>
          <w:sz w:val="22"/>
          <w:szCs w:val="22"/>
        </w:rPr>
      </w:pPr>
    </w:p>
    <w:p w:rsidR="00E85746" w:rsidRPr="00640A75"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sidRPr="00640A75">
        <w:rPr>
          <w:rFonts w:asciiTheme="minorHAnsi" w:hAnsiTheme="minorHAnsi"/>
          <w:color w:val="auto"/>
          <w:sz w:val="22"/>
          <w:szCs w:val="22"/>
        </w:rPr>
        <w:t>Rozhodné právo a řešení sporů</w:t>
      </w:r>
    </w:p>
    <w:p w:rsidR="00E85746" w:rsidRPr="00640A75" w:rsidRDefault="00E85746" w:rsidP="00E85746">
      <w:pPr>
        <w:spacing w:after="0" w:line="240" w:lineRule="auto"/>
      </w:pPr>
    </w:p>
    <w:p w:rsidR="00E85746" w:rsidRDefault="00E85746" w:rsidP="00E85746">
      <w:pPr>
        <w:pStyle w:val="slovanseznam2"/>
        <w:tabs>
          <w:tab w:val="clear" w:pos="1391"/>
        </w:tabs>
        <w:spacing w:after="0" w:line="240" w:lineRule="auto"/>
        <w:ind w:left="710" w:firstLine="0"/>
        <w:rPr>
          <w:rFonts w:asciiTheme="minorHAnsi" w:hAnsiTheme="minorHAnsi"/>
          <w:sz w:val="22"/>
        </w:rPr>
      </w:pPr>
      <w:r w:rsidRPr="00640A75">
        <w:rPr>
          <w:rFonts w:asciiTheme="minorHAnsi" w:hAnsiTheme="minorHAnsi"/>
          <w:sz w:val="22"/>
          <w:lang w:val="cs-CZ"/>
        </w:rPr>
        <w:t xml:space="preserve">Tato Smlouva se řídí obecně závaznými právními předpisy platnými v České republice. </w:t>
      </w:r>
    </w:p>
    <w:p w:rsidR="00E85746" w:rsidRPr="00640A75" w:rsidRDefault="00E85746" w:rsidP="00E85746">
      <w:pPr>
        <w:pStyle w:val="slovanseznam2"/>
        <w:tabs>
          <w:tab w:val="clear" w:pos="1391"/>
        </w:tabs>
        <w:spacing w:after="0" w:line="240" w:lineRule="auto"/>
        <w:ind w:firstLine="0"/>
        <w:rPr>
          <w:rFonts w:asciiTheme="minorHAnsi" w:hAnsiTheme="minorHAnsi"/>
          <w:sz w:val="22"/>
        </w:rPr>
      </w:pPr>
    </w:p>
    <w:p w:rsidR="00E85746" w:rsidRPr="00640A75"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sidRPr="00640A75">
        <w:rPr>
          <w:rFonts w:asciiTheme="minorHAnsi" w:hAnsiTheme="minorHAnsi"/>
          <w:color w:val="auto"/>
          <w:sz w:val="22"/>
          <w:szCs w:val="22"/>
        </w:rPr>
        <w:t>Závěrečná ustanovení</w:t>
      </w:r>
    </w:p>
    <w:p w:rsidR="00E85746" w:rsidRPr="00640A75" w:rsidRDefault="00E85746" w:rsidP="00E85746">
      <w:pPr>
        <w:spacing w:after="0" w:line="240" w:lineRule="auto"/>
      </w:pPr>
    </w:p>
    <w:p w:rsidR="00984C55" w:rsidRPr="00984C55" w:rsidRDefault="00984C55" w:rsidP="00984C55">
      <w:pPr>
        <w:pStyle w:val="slovanseznam2"/>
        <w:numPr>
          <w:ilvl w:val="1"/>
          <w:numId w:val="1"/>
        </w:numPr>
        <w:spacing w:after="0" w:line="240" w:lineRule="auto"/>
        <w:rPr>
          <w:rFonts w:asciiTheme="minorHAnsi" w:hAnsiTheme="minorHAnsi"/>
          <w:sz w:val="22"/>
        </w:rPr>
      </w:pPr>
      <w:r>
        <w:rPr>
          <w:rFonts w:asciiTheme="minorHAnsi" w:hAnsiTheme="minorHAnsi"/>
          <w:sz w:val="22"/>
          <w:lang w:val="cs-CZ"/>
        </w:rPr>
        <w:lastRenderedPageBreak/>
        <w:t xml:space="preserve">Dodavatel je zavázán povinností umožnit všem subjektům oprávněným k výkonu kontroly, provést kontrolu dokladů souvisejících s plněním veřejné zakázky, a to po dobu stanovenou podmínkami pro archivaci v rámci Zákona č. 563/1991 Sb., o účetnictví, a zákona č. 235/2004 Sb., o dani z přidané hodnoty. </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 xml:space="preserve">Tato Smlouva byla vyhotovena ve </w:t>
      </w:r>
      <w:r>
        <w:rPr>
          <w:rFonts w:asciiTheme="minorHAnsi" w:hAnsiTheme="minorHAnsi"/>
          <w:sz w:val="22"/>
          <w:lang w:val="cs-CZ"/>
        </w:rPr>
        <w:t>dvou</w:t>
      </w:r>
      <w:r w:rsidRPr="00640A75">
        <w:rPr>
          <w:rFonts w:asciiTheme="minorHAnsi" w:hAnsiTheme="minorHAnsi"/>
          <w:sz w:val="22"/>
          <w:lang w:val="cs-CZ"/>
        </w:rPr>
        <w:t xml:space="preserve"> stejnopisech, z</w:t>
      </w:r>
      <w:r>
        <w:rPr>
          <w:rFonts w:asciiTheme="minorHAnsi" w:hAnsiTheme="minorHAnsi"/>
          <w:sz w:val="22"/>
          <w:lang w:val="cs-CZ"/>
        </w:rPr>
        <w:t> nichž po jejím uzavření obdrží</w:t>
      </w:r>
      <w:r w:rsidRPr="00640A75">
        <w:rPr>
          <w:rFonts w:asciiTheme="minorHAnsi" w:hAnsiTheme="minorHAnsi"/>
          <w:sz w:val="22"/>
          <w:lang w:val="cs-CZ"/>
        </w:rPr>
        <w:t xml:space="preserve"> </w:t>
      </w:r>
      <w:r>
        <w:rPr>
          <w:rFonts w:asciiTheme="minorHAnsi" w:hAnsiTheme="minorHAnsi"/>
          <w:sz w:val="22"/>
          <w:lang w:val="cs-CZ"/>
        </w:rPr>
        <w:t>jeden stejnopis Dodavatel</w:t>
      </w:r>
      <w:r w:rsidRPr="00640A75">
        <w:rPr>
          <w:rFonts w:asciiTheme="minorHAnsi" w:hAnsiTheme="minorHAnsi"/>
          <w:sz w:val="22"/>
          <w:lang w:val="cs-CZ"/>
        </w:rPr>
        <w:t xml:space="preserve"> a </w:t>
      </w:r>
      <w:r>
        <w:rPr>
          <w:rFonts w:asciiTheme="minorHAnsi" w:hAnsiTheme="minorHAnsi"/>
          <w:sz w:val="22"/>
          <w:lang w:val="cs-CZ"/>
        </w:rPr>
        <w:t>jeden stejnopis</w:t>
      </w:r>
      <w:r w:rsidRPr="00640A75">
        <w:rPr>
          <w:rFonts w:asciiTheme="minorHAnsi" w:hAnsiTheme="minorHAnsi"/>
          <w:sz w:val="22"/>
          <w:lang w:val="cs-CZ"/>
        </w:rPr>
        <w:t xml:space="preserve"> Objednatel.   </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Následující přílohy tvoří nedílnou součást této Smlouvy:</w:t>
      </w:r>
    </w:p>
    <w:p w:rsidR="00B8175E" w:rsidRPr="0006075F" w:rsidRDefault="00E85746" w:rsidP="00E85746">
      <w:pPr>
        <w:pStyle w:val="slovanseznam2"/>
        <w:tabs>
          <w:tab w:val="clear" w:pos="1391"/>
        </w:tabs>
        <w:spacing w:after="0" w:line="240" w:lineRule="auto"/>
        <w:ind w:left="1418" w:firstLine="0"/>
        <w:rPr>
          <w:rFonts w:asciiTheme="minorHAnsi" w:hAnsiTheme="minorHAnsi"/>
          <w:sz w:val="22"/>
        </w:rPr>
      </w:pPr>
      <w:r w:rsidRPr="0006075F">
        <w:rPr>
          <w:rFonts w:asciiTheme="minorHAnsi" w:hAnsiTheme="minorHAnsi"/>
          <w:sz w:val="22"/>
          <w:lang w:val="cs-CZ"/>
        </w:rPr>
        <w:t xml:space="preserve">Příloha č. 1 – </w:t>
      </w:r>
      <w:r w:rsidR="00984C55" w:rsidRPr="0006075F">
        <w:rPr>
          <w:rFonts w:asciiTheme="minorHAnsi" w:hAnsiTheme="minorHAnsi"/>
          <w:sz w:val="22"/>
          <w:lang w:val="cs-CZ"/>
        </w:rPr>
        <w:t>Cenová nabídka</w:t>
      </w:r>
    </w:p>
    <w:p w:rsidR="00E85746" w:rsidRPr="00640A75" w:rsidRDefault="00E85746" w:rsidP="00E85746">
      <w:pPr>
        <w:pStyle w:val="slovanseznam2"/>
        <w:numPr>
          <w:ilvl w:val="1"/>
          <w:numId w:val="1"/>
        </w:numPr>
        <w:spacing w:after="0" w:line="240" w:lineRule="auto"/>
        <w:rPr>
          <w:rFonts w:asciiTheme="minorHAnsi" w:hAnsiTheme="minorHAnsi"/>
          <w:sz w:val="22"/>
        </w:rPr>
      </w:pPr>
      <w:r w:rsidRPr="00640A75">
        <w:rPr>
          <w:rFonts w:asciiTheme="minorHAnsi" w:hAnsiTheme="minorHAnsi"/>
          <w:sz w:val="22"/>
          <w:lang w:val="cs-CZ"/>
        </w:rPr>
        <w:t xml:space="preserve">Smluvní strany prohlašují, že tato Smlouva vyjadřuje jejich pravou a svobodnou vůli a na důkaz toho připojují své podpisy. </w:t>
      </w:r>
    </w:p>
    <w:p w:rsidR="00E85746" w:rsidRPr="00640A75" w:rsidRDefault="00E85746" w:rsidP="00E85746">
      <w:pPr>
        <w:pStyle w:val="slovanseznam2"/>
        <w:tabs>
          <w:tab w:val="clear" w:pos="1391"/>
        </w:tabs>
        <w:spacing w:after="0" w:line="240" w:lineRule="auto"/>
        <w:ind w:left="1418" w:firstLine="0"/>
        <w:rPr>
          <w:rFonts w:asciiTheme="minorHAnsi" w:hAnsiTheme="minorHAnsi"/>
          <w:sz w:val="22"/>
        </w:rPr>
      </w:pPr>
    </w:p>
    <w:p w:rsidR="00E85746" w:rsidRPr="003C75DB" w:rsidRDefault="00E85746" w:rsidP="00E85746">
      <w:pPr>
        <w:spacing w:after="0" w:line="240" w:lineRule="auto"/>
        <w:rPr>
          <w:rFonts w:asciiTheme="minorHAnsi" w:hAnsiTheme="minorHAnsi"/>
        </w:rPr>
      </w:pPr>
    </w:p>
    <w:p w:rsidR="00E85746" w:rsidRPr="00640A75" w:rsidRDefault="00261890" w:rsidP="00E85746">
      <w:pPr>
        <w:pStyle w:val="PODPISYDATUM"/>
        <w:spacing w:before="0" w:after="0"/>
        <w:jc w:val="left"/>
        <w:rPr>
          <w:rFonts w:asciiTheme="minorHAnsi" w:hAnsiTheme="minorHAnsi" w:cs="Arial"/>
          <w:sz w:val="22"/>
          <w:szCs w:val="22"/>
        </w:rPr>
      </w:pPr>
      <w:r w:rsidRPr="0006075F">
        <w:rPr>
          <w:rFonts w:asciiTheme="minorHAnsi" w:hAnsiTheme="minorHAnsi" w:cs="Arial"/>
          <w:sz w:val="22"/>
          <w:szCs w:val="22"/>
        </w:rPr>
        <w:t>V</w:t>
      </w:r>
      <w:r w:rsidR="0006075F">
        <w:rPr>
          <w:rFonts w:asciiTheme="minorHAnsi" w:hAnsiTheme="minorHAnsi" w:cs="Arial"/>
          <w:sz w:val="22"/>
          <w:szCs w:val="22"/>
        </w:rPr>
        <w:t xml:space="preserve"> Praze</w:t>
      </w:r>
      <w:r w:rsidR="00E85746" w:rsidRPr="0006075F">
        <w:rPr>
          <w:rFonts w:asciiTheme="minorHAnsi" w:hAnsiTheme="minorHAnsi" w:cs="Arial"/>
          <w:sz w:val="22"/>
          <w:szCs w:val="22"/>
        </w:rPr>
        <w:t xml:space="preserve"> dne</w:t>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Pr>
          <w:rFonts w:asciiTheme="minorHAnsi" w:hAnsiTheme="minorHAnsi" w:cs="Arial"/>
          <w:sz w:val="22"/>
          <w:szCs w:val="22"/>
        </w:rPr>
        <w:tab/>
      </w:r>
      <w:r w:rsidR="00E85746" w:rsidRPr="00640A75">
        <w:rPr>
          <w:rFonts w:asciiTheme="minorHAnsi" w:hAnsiTheme="minorHAnsi" w:cs="Arial"/>
          <w:sz w:val="22"/>
          <w:szCs w:val="22"/>
        </w:rPr>
        <w:t>V Praze dne</w:t>
      </w:r>
      <w:r w:rsidR="00E85746">
        <w:rPr>
          <w:rFonts w:asciiTheme="minorHAnsi" w:hAnsiTheme="minorHAnsi" w:cs="Arial"/>
          <w:sz w:val="22"/>
          <w:szCs w:val="22"/>
        </w:rPr>
        <w:t xml:space="preserve"> </w:t>
      </w:r>
    </w:p>
    <w:p w:rsidR="00E85746" w:rsidRPr="00640A75" w:rsidRDefault="00E85746" w:rsidP="00E85746">
      <w:pPr>
        <w:pStyle w:val="PODPISYDATUM"/>
        <w:spacing w:before="0" w:after="0"/>
        <w:jc w:val="left"/>
        <w:rPr>
          <w:rFonts w:asciiTheme="minorHAnsi" w:hAnsiTheme="minorHAnsi" w:cs="Arial"/>
          <w:sz w:val="22"/>
          <w:szCs w:val="22"/>
        </w:rPr>
      </w:pPr>
    </w:p>
    <w:p w:rsidR="00E85746" w:rsidRPr="00640A75" w:rsidRDefault="00E85746" w:rsidP="00E85746">
      <w:pPr>
        <w:spacing w:after="0" w:line="240" w:lineRule="auto"/>
        <w:rPr>
          <w:rFonts w:asciiTheme="minorHAnsi" w:hAnsiTheme="minorHAnsi" w:cs="Arial"/>
        </w:rPr>
      </w:pPr>
      <w:r w:rsidRPr="00640A75">
        <w:rPr>
          <w:rFonts w:asciiTheme="minorHAnsi" w:hAnsiTheme="minorHAnsi" w:cs="Arial"/>
        </w:rPr>
        <w:t>za objednatele:</w:t>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t xml:space="preserve">za </w:t>
      </w:r>
      <w:r>
        <w:rPr>
          <w:rFonts w:asciiTheme="minorHAnsi" w:hAnsiTheme="minorHAnsi" w:cs="Arial"/>
        </w:rPr>
        <w:t>dodavatele</w:t>
      </w:r>
      <w:r w:rsidRPr="00640A75">
        <w:rPr>
          <w:rFonts w:asciiTheme="minorHAnsi" w:hAnsiTheme="minorHAnsi" w:cs="Arial"/>
        </w:rPr>
        <w:t>:</w:t>
      </w:r>
    </w:p>
    <w:p w:rsidR="00E85746" w:rsidRPr="00640A75" w:rsidRDefault="003F4695" w:rsidP="00E85746">
      <w:pPr>
        <w:spacing w:after="0" w:line="240" w:lineRule="auto"/>
        <w:rPr>
          <w:rFonts w:asciiTheme="minorHAnsi" w:hAnsiTheme="minorHAnsi" w:cs="Arial"/>
        </w:rPr>
      </w:pPr>
      <w:r>
        <w:rPr>
          <w:rFonts w:asciiTheme="minorHAnsi" w:hAnsiTheme="minorHAnsi" w:cs="Arial"/>
        </w:rPr>
        <w:t>Základní škola a Mateřská škola</w:t>
      </w:r>
      <w:r w:rsidR="0006075F">
        <w:rPr>
          <w:rFonts w:asciiTheme="minorHAnsi" w:hAnsiTheme="minorHAnsi" w:cs="Arial"/>
        </w:rPr>
        <w:tab/>
      </w:r>
      <w:r w:rsidR="0006075F">
        <w:rPr>
          <w:rFonts w:asciiTheme="minorHAnsi" w:hAnsiTheme="minorHAnsi" w:cs="Arial"/>
        </w:rPr>
        <w:tab/>
      </w:r>
      <w:r w:rsidR="0006075F">
        <w:rPr>
          <w:rFonts w:asciiTheme="minorHAnsi" w:hAnsiTheme="minorHAnsi" w:cs="Arial"/>
        </w:rPr>
        <w:tab/>
      </w:r>
      <w:r w:rsidR="0006075F">
        <w:rPr>
          <w:rFonts w:asciiTheme="minorHAnsi" w:hAnsiTheme="minorHAnsi" w:cs="Arial"/>
        </w:rPr>
        <w:tab/>
      </w:r>
      <w:proofErr w:type="spellStart"/>
      <w:r w:rsidR="0006075F">
        <w:rPr>
          <w:rFonts w:asciiTheme="minorHAnsi" w:hAnsiTheme="minorHAnsi" w:cs="Arial"/>
        </w:rPr>
        <w:t>Enprag</w:t>
      </w:r>
      <w:proofErr w:type="spellEnd"/>
      <w:r w:rsidR="0006075F">
        <w:rPr>
          <w:rFonts w:asciiTheme="minorHAnsi" w:hAnsiTheme="minorHAnsi" w:cs="Arial"/>
        </w:rPr>
        <w:t>, s.r.o.</w:t>
      </w:r>
    </w:p>
    <w:p w:rsidR="00E85746" w:rsidRDefault="003F4695" w:rsidP="00E85746">
      <w:pPr>
        <w:spacing w:after="0" w:line="240" w:lineRule="auto"/>
        <w:rPr>
          <w:rFonts w:asciiTheme="minorHAnsi" w:hAnsiTheme="minorHAnsi" w:cs="Arial"/>
        </w:rPr>
      </w:pPr>
      <w:r>
        <w:rPr>
          <w:rFonts w:asciiTheme="minorHAnsi" w:hAnsiTheme="minorHAnsi" w:cs="Arial"/>
        </w:rPr>
        <w:t>generála Františka Fajtla DFC</w:t>
      </w:r>
    </w:p>
    <w:p w:rsidR="00984C55" w:rsidRDefault="00984C55" w:rsidP="00E85746">
      <w:pPr>
        <w:spacing w:after="0" w:line="240" w:lineRule="auto"/>
        <w:rPr>
          <w:rFonts w:asciiTheme="minorHAnsi" w:hAnsiTheme="minorHAnsi" w:cs="Arial"/>
        </w:rPr>
      </w:pPr>
    </w:p>
    <w:p w:rsidR="00984C55" w:rsidRPr="00640A75" w:rsidRDefault="00984C55" w:rsidP="00E85746">
      <w:pPr>
        <w:spacing w:after="0" w:line="240" w:lineRule="auto"/>
        <w:rPr>
          <w:rFonts w:asciiTheme="minorHAnsi" w:hAnsiTheme="minorHAnsi" w:cs="Arial"/>
        </w:rPr>
      </w:pPr>
    </w:p>
    <w:p w:rsidR="00E85746" w:rsidRPr="00640A75" w:rsidRDefault="00E85746" w:rsidP="00E85746">
      <w:pPr>
        <w:spacing w:after="0" w:line="240" w:lineRule="auto"/>
        <w:rPr>
          <w:rFonts w:asciiTheme="minorHAnsi" w:hAnsiTheme="minorHAnsi" w:cs="Arial"/>
        </w:rPr>
      </w:pPr>
      <w:r w:rsidRPr="00640A75">
        <w:rPr>
          <w:rFonts w:asciiTheme="minorHAnsi" w:hAnsiTheme="minorHAnsi" w:cs="Arial"/>
        </w:rPr>
        <w:t xml:space="preserve">......................................................  </w:t>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Pr>
          <w:rFonts w:asciiTheme="minorHAnsi" w:hAnsiTheme="minorHAnsi" w:cs="Arial"/>
        </w:rPr>
        <w:tab/>
      </w:r>
      <w:r w:rsidRPr="00640A75">
        <w:rPr>
          <w:rFonts w:asciiTheme="minorHAnsi" w:hAnsiTheme="minorHAnsi" w:cs="Arial"/>
        </w:rPr>
        <w:t xml:space="preserve"> ......................................................</w:t>
      </w:r>
    </w:p>
    <w:p w:rsidR="00E85746" w:rsidRPr="00640A75" w:rsidRDefault="003F4695" w:rsidP="002A0CB8">
      <w:pPr>
        <w:spacing w:after="0" w:line="240" w:lineRule="auto"/>
        <w:rPr>
          <w:rFonts w:asciiTheme="minorHAnsi" w:hAnsiTheme="minorHAnsi" w:cs="Arial"/>
        </w:rPr>
      </w:pPr>
      <w:r>
        <w:rPr>
          <w:rFonts w:asciiTheme="minorHAnsi" w:hAnsiTheme="minorHAnsi" w:cs="Arial"/>
        </w:rPr>
        <w:t>Mgr. Eva Duchková</w:t>
      </w:r>
      <w:r>
        <w:rPr>
          <w:rFonts w:asciiTheme="minorHAnsi" w:hAnsiTheme="minorHAnsi" w:cs="Arial"/>
        </w:rPr>
        <w:tab/>
      </w:r>
      <w:r w:rsidR="00E85746">
        <w:rPr>
          <w:rFonts w:asciiTheme="minorHAnsi" w:hAnsiTheme="minorHAnsi" w:cs="Arial"/>
        </w:rPr>
        <w:tab/>
      </w:r>
      <w:r w:rsidR="00E85746" w:rsidRPr="00640A75">
        <w:rPr>
          <w:rFonts w:asciiTheme="minorHAnsi" w:hAnsiTheme="minorHAnsi" w:cs="Arial"/>
        </w:rPr>
        <w:tab/>
      </w:r>
      <w:r w:rsidR="00E85746">
        <w:rPr>
          <w:rFonts w:asciiTheme="minorHAnsi" w:hAnsiTheme="minorHAnsi" w:cs="Arial"/>
        </w:rPr>
        <w:tab/>
      </w:r>
      <w:r w:rsidR="00E85746">
        <w:rPr>
          <w:rFonts w:asciiTheme="minorHAnsi" w:hAnsiTheme="minorHAnsi" w:cs="Arial"/>
        </w:rPr>
        <w:tab/>
        <w:t xml:space="preserve">  </w:t>
      </w:r>
      <w:r w:rsidR="00E85746">
        <w:rPr>
          <w:rFonts w:asciiTheme="minorHAnsi" w:hAnsiTheme="minorHAnsi" w:cs="Arial"/>
        </w:rPr>
        <w:tab/>
      </w:r>
      <w:r w:rsidR="00E85746">
        <w:rPr>
          <w:rFonts w:asciiTheme="minorHAnsi" w:hAnsiTheme="minorHAnsi" w:cs="Arial"/>
        </w:rPr>
        <w:tab/>
        <w:t>Ladislav Kroupa</w:t>
      </w:r>
    </w:p>
    <w:p w:rsidR="00ED62D6" w:rsidRDefault="003F4695" w:rsidP="00E85746">
      <w:pPr>
        <w:spacing w:after="0" w:line="240" w:lineRule="auto"/>
        <w:rPr>
          <w:rFonts w:asciiTheme="minorHAnsi" w:hAnsiTheme="minorHAnsi" w:cs="Arial"/>
        </w:rPr>
      </w:pPr>
      <w:r>
        <w:rPr>
          <w:rFonts w:asciiTheme="minorHAnsi" w:hAnsiTheme="minorHAnsi" w:cs="Arial"/>
        </w:rPr>
        <w:t xml:space="preserve">    ředitelka školy</w:t>
      </w:r>
      <w:r>
        <w:rPr>
          <w:rFonts w:asciiTheme="minorHAnsi" w:hAnsiTheme="minorHAnsi" w:cs="Arial"/>
        </w:rPr>
        <w:tab/>
      </w:r>
      <w:r w:rsidR="00E85746" w:rsidRPr="00640A75">
        <w:rPr>
          <w:rFonts w:asciiTheme="minorHAnsi" w:hAnsiTheme="minorHAnsi" w:cs="Arial"/>
        </w:rPr>
        <w:tab/>
      </w:r>
      <w:r>
        <w:rPr>
          <w:rFonts w:asciiTheme="minorHAnsi" w:hAnsiTheme="minorHAnsi" w:cs="Arial"/>
        </w:rPr>
        <w:tab/>
      </w:r>
      <w:r>
        <w:rPr>
          <w:rFonts w:asciiTheme="minorHAnsi" w:hAnsiTheme="minorHAnsi" w:cs="Arial"/>
        </w:rPr>
        <w:tab/>
      </w:r>
      <w:r w:rsidR="00E85746" w:rsidRPr="00640A75">
        <w:rPr>
          <w:rFonts w:asciiTheme="minorHAnsi" w:hAnsiTheme="minorHAnsi" w:cs="Arial"/>
        </w:rPr>
        <w:t xml:space="preserve"> </w:t>
      </w:r>
      <w:r w:rsidR="00E85746">
        <w:rPr>
          <w:rFonts w:asciiTheme="minorHAnsi" w:hAnsiTheme="minorHAnsi" w:cs="Arial"/>
        </w:rPr>
        <w:t xml:space="preserve">     </w:t>
      </w:r>
      <w:r w:rsidR="00E85746">
        <w:rPr>
          <w:rFonts w:asciiTheme="minorHAnsi" w:hAnsiTheme="minorHAnsi" w:cs="Arial"/>
        </w:rPr>
        <w:tab/>
        <w:t xml:space="preserve">     </w:t>
      </w:r>
      <w:r w:rsidR="00E85746">
        <w:rPr>
          <w:rFonts w:asciiTheme="minorHAnsi" w:hAnsiTheme="minorHAnsi" w:cs="Arial"/>
        </w:rPr>
        <w:tab/>
      </w:r>
      <w:r w:rsidR="00E85746">
        <w:rPr>
          <w:rFonts w:asciiTheme="minorHAnsi" w:hAnsiTheme="minorHAnsi" w:cs="Arial"/>
        </w:rPr>
        <w:tab/>
        <w:t xml:space="preserve">     jednatel</w:t>
      </w:r>
      <w:r w:rsidR="00E85746" w:rsidRPr="00640A75">
        <w:rPr>
          <w:rFonts w:asciiTheme="minorHAnsi" w:hAnsiTheme="minorHAnsi" w:cs="Arial"/>
        </w:rPr>
        <w:t xml:space="preserve">   </w:t>
      </w:r>
    </w:p>
    <w:p w:rsidR="00E85746" w:rsidRPr="003C75DB" w:rsidRDefault="00E85746" w:rsidP="00E85746">
      <w:pPr>
        <w:spacing w:after="0" w:line="240" w:lineRule="auto"/>
        <w:rPr>
          <w:rFonts w:asciiTheme="minorHAnsi" w:hAnsiTheme="minorHAnsi" w:cs="Arial"/>
        </w:rPr>
      </w:pPr>
      <w:r w:rsidRPr="00640A75">
        <w:rPr>
          <w:rFonts w:asciiTheme="minorHAnsi" w:hAnsiTheme="minorHAnsi" w:cs="Arial"/>
        </w:rPr>
        <w:tab/>
      </w:r>
      <w:r w:rsidRPr="00640A75">
        <w:rPr>
          <w:rFonts w:asciiTheme="minorHAnsi" w:hAnsiTheme="minorHAnsi" w:cs="Arial"/>
        </w:rPr>
        <w:tab/>
        <w:t xml:space="preserve">     </w:t>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t xml:space="preserve">  </w:t>
      </w:r>
      <w:r w:rsidRPr="00640A75">
        <w:rPr>
          <w:rFonts w:asciiTheme="minorHAnsi" w:hAnsiTheme="minorHAnsi" w:cs="Arial"/>
        </w:rPr>
        <w:tab/>
      </w:r>
    </w:p>
    <w:p w:rsidR="003209BB" w:rsidRPr="003C75DB" w:rsidRDefault="003209BB" w:rsidP="00E85746">
      <w:pPr>
        <w:pStyle w:val="Nadpis2"/>
        <w:keepLines w:val="0"/>
        <w:spacing w:before="0" w:line="240" w:lineRule="auto"/>
        <w:ind w:left="510"/>
        <w:rPr>
          <w:rFonts w:asciiTheme="minorHAnsi" w:hAnsiTheme="minorHAnsi" w:cs="Arial"/>
        </w:rPr>
      </w:pPr>
    </w:p>
    <w:sectPr w:rsidR="003209BB" w:rsidRPr="003C75DB" w:rsidSect="00EC009B">
      <w:headerReference w:type="default" r:id="rId9"/>
      <w:footerReference w:type="default" r:id="rId10"/>
      <w:pgSz w:w="11906" w:h="16838"/>
      <w:pgMar w:top="561" w:right="1417" w:bottom="1417" w:left="1417" w:header="567"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44" w:rsidRDefault="001A0C44" w:rsidP="003A1E54">
      <w:pPr>
        <w:spacing w:after="0" w:line="240" w:lineRule="auto"/>
      </w:pPr>
      <w:r>
        <w:separator/>
      </w:r>
    </w:p>
  </w:endnote>
  <w:endnote w:type="continuationSeparator" w:id="0">
    <w:p w:rsidR="001A0C44" w:rsidRDefault="001A0C44" w:rsidP="003A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371470224"/>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1A0C44" w:rsidRPr="00EC009B" w:rsidRDefault="001A0C44">
            <w:pPr>
              <w:pStyle w:val="Zpat"/>
              <w:jc w:val="center"/>
              <w:rPr>
                <w:rFonts w:asciiTheme="minorHAnsi" w:hAnsiTheme="minorHAnsi"/>
              </w:rPr>
            </w:pPr>
            <w:r w:rsidRPr="00EC009B">
              <w:rPr>
                <w:rFonts w:asciiTheme="minorHAnsi" w:hAnsiTheme="minorHAnsi"/>
              </w:rPr>
              <w:t xml:space="preserve">Stránka </w:t>
            </w:r>
            <w:r w:rsidRPr="00EC009B">
              <w:rPr>
                <w:rFonts w:asciiTheme="minorHAnsi" w:hAnsiTheme="minorHAnsi"/>
                <w:bCs/>
                <w:sz w:val="24"/>
                <w:szCs w:val="24"/>
              </w:rPr>
              <w:fldChar w:fldCharType="begin"/>
            </w:r>
            <w:r w:rsidRPr="00EC009B">
              <w:rPr>
                <w:rFonts w:asciiTheme="minorHAnsi" w:hAnsiTheme="minorHAnsi"/>
                <w:bCs/>
              </w:rPr>
              <w:instrText>PAGE</w:instrText>
            </w:r>
            <w:r w:rsidRPr="00EC009B">
              <w:rPr>
                <w:rFonts w:asciiTheme="minorHAnsi" w:hAnsiTheme="minorHAnsi"/>
                <w:bCs/>
                <w:sz w:val="24"/>
                <w:szCs w:val="24"/>
              </w:rPr>
              <w:fldChar w:fldCharType="separate"/>
            </w:r>
            <w:r w:rsidR="002F43B1">
              <w:rPr>
                <w:rFonts w:asciiTheme="minorHAnsi" w:hAnsiTheme="minorHAnsi"/>
                <w:bCs/>
                <w:noProof/>
              </w:rPr>
              <w:t>5</w:t>
            </w:r>
            <w:r w:rsidRPr="00EC009B">
              <w:rPr>
                <w:rFonts w:asciiTheme="minorHAnsi" w:hAnsiTheme="minorHAnsi"/>
                <w:bCs/>
                <w:sz w:val="24"/>
                <w:szCs w:val="24"/>
              </w:rPr>
              <w:fldChar w:fldCharType="end"/>
            </w:r>
            <w:r w:rsidRPr="00EC009B">
              <w:rPr>
                <w:rFonts w:asciiTheme="minorHAnsi" w:hAnsiTheme="minorHAnsi"/>
              </w:rPr>
              <w:t xml:space="preserve"> z </w:t>
            </w:r>
            <w:r w:rsidRPr="00EC009B">
              <w:rPr>
                <w:rFonts w:asciiTheme="minorHAnsi" w:hAnsiTheme="minorHAnsi"/>
                <w:bCs/>
                <w:sz w:val="24"/>
                <w:szCs w:val="24"/>
              </w:rPr>
              <w:fldChar w:fldCharType="begin"/>
            </w:r>
            <w:r w:rsidRPr="00EC009B">
              <w:rPr>
                <w:rFonts w:asciiTheme="minorHAnsi" w:hAnsiTheme="minorHAnsi"/>
                <w:bCs/>
              </w:rPr>
              <w:instrText>NUMPAGES</w:instrText>
            </w:r>
            <w:r w:rsidRPr="00EC009B">
              <w:rPr>
                <w:rFonts w:asciiTheme="minorHAnsi" w:hAnsiTheme="minorHAnsi"/>
                <w:bCs/>
                <w:sz w:val="24"/>
                <w:szCs w:val="24"/>
              </w:rPr>
              <w:fldChar w:fldCharType="separate"/>
            </w:r>
            <w:r w:rsidR="002F43B1">
              <w:rPr>
                <w:rFonts w:asciiTheme="minorHAnsi" w:hAnsiTheme="minorHAnsi"/>
                <w:bCs/>
                <w:noProof/>
              </w:rPr>
              <w:t>5</w:t>
            </w:r>
            <w:r w:rsidRPr="00EC009B">
              <w:rPr>
                <w:rFonts w:asciiTheme="minorHAnsi" w:hAnsiTheme="minorHAnsi"/>
                <w:bCs/>
                <w:sz w:val="24"/>
                <w:szCs w:val="24"/>
              </w:rPr>
              <w:fldChar w:fldCharType="end"/>
            </w:r>
          </w:p>
        </w:sdtContent>
      </w:sdt>
    </w:sdtContent>
  </w:sdt>
  <w:p w:rsidR="001A0C44" w:rsidRDefault="001A0C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44" w:rsidRDefault="001A0C44" w:rsidP="003A1E54">
      <w:pPr>
        <w:spacing w:after="0" w:line="240" w:lineRule="auto"/>
      </w:pPr>
      <w:r>
        <w:separator/>
      </w:r>
    </w:p>
  </w:footnote>
  <w:footnote w:type="continuationSeparator" w:id="0">
    <w:p w:rsidR="001A0C44" w:rsidRDefault="001A0C44" w:rsidP="003A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44" w:rsidRPr="005F16F1" w:rsidRDefault="001A0C44" w:rsidP="003A1E54">
    <w:pPr>
      <w:pStyle w:val="Zhlav"/>
      <w:tabs>
        <w:tab w:val="clear" w:pos="4536"/>
        <w:tab w:val="clear" w:pos="9072"/>
        <w:tab w:val="left" w:pos="1560"/>
      </w:tabs>
      <w:rPr>
        <w:b/>
        <w:sz w:val="18"/>
        <w:szCs w:val="18"/>
      </w:rPr>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92710</wp:posOffset>
          </wp:positionV>
          <wp:extent cx="771525" cy="645160"/>
          <wp:effectExtent l="0" t="0" r="9525" b="2540"/>
          <wp:wrapTight wrapText="bothSides">
            <wp:wrapPolygon edited="0">
              <wp:start x="0" y="0"/>
              <wp:lineTo x="0" y="21047"/>
              <wp:lineTo x="21333" y="21047"/>
              <wp:lineTo x="2133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prag_ver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645160"/>
                  </a:xfrm>
                  <a:prstGeom prst="rect">
                    <a:avLst/>
                  </a:prstGeom>
                </pic:spPr>
              </pic:pic>
            </a:graphicData>
          </a:graphic>
        </wp:anchor>
      </w:drawing>
    </w:r>
    <w:r>
      <w:tab/>
    </w:r>
  </w:p>
  <w:p w:rsidR="001A0C44" w:rsidRPr="003A1E54" w:rsidRDefault="001A0C44" w:rsidP="003A1E54">
    <w:pPr>
      <w:pStyle w:val="Zhlav"/>
      <w:tabs>
        <w:tab w:val="clear" w:pos="4536"/>
        <w:tab w:val="clear" w:pos="9072"/>
        <w:tab w:val="left" w:pos="1560"/>
      </w:tabs>
      <w:rPr>
        <w:sz w:val="18"/>
        <w:szCs w:val="18"/>
      </w:rPr>
    </w:pPr>
    <w:r>
      <w:rPr>
        <w:sz w:val="18"/>
        <w:szCs w:val="18"/>
      </w:rPr>
      <w:tab/>
    </w:r>
  </w:p>
  <w:p w:rsidR="001A0C44" w:rsidRDefault="001A0C44" w:rsidP="003A1E54">
    <w:pPr>
      <w:pStyle w:val="Zhlav"/>
      <w:tabs>
        <w:tab w:val="clear" w:pos="4536"/>
        <w:tab w:val="clear" w:pos="9072"/>
        <w:tab w:val="left" w:pos="1560"/>
      </w:tabs>
      <w:rPr>
        <w:sz w:val="18"/>
        <w:szCs w:val="18"/>
      </w:rPr>
    </w:pPr>
    <w:r>
      <w:rPr>
        <w:sz w:val="18"/>
        <w:szCs w:val="18"/>
      </w:rPr>
      <w:tab/>
    </w:r>
  </w:p>
  <w:p w:rsidR="001A0C44" w:rsidRDefault="001A0C44" w:rsidP="003A1E54">
    <w:pPr>
      <w:pStyle w:val="Zhlav"/>
      <w:tabs>
        <w:tab w:val="clear" w:pos="4536"/>
        <w:tab w:val="clear" w:pos="9072"/>
        <w:tab w:val="left" w:pos="1560"/>
      </w:tabs>
      <w:rPr>
        <w:sz w:val="18"/>
        <w:szCs w:val="18"/>
      </w:rPr>
    </w:pPr>
  </w:p>
  <w:p w:rsidR="001A0C44" w:rsidRDefault="001A0C44" w:rsidP="003A1E54">
    <w:pPr>
      <w:pStyle w:val="Zhlav"/>
      <w:tabs>
        <w:tab w:val="clear" w:pos="4536"/>
        <w:tab w:val="clear" w:pos="9072"/>
        <w:tab w:val="left" w:pos="1560"/>
      </w:tabs>
      <w:rPr>
        <w:sz w:val="18"/>
        <w:szCs w:val="18"/>
      </w:rPr>
    </w:pPr>
    <w:r>
      <w:rPr>
        <w:sz w:val="18"/>
        <w:szCs w:val="18"/>
      </w:rPr>
      <w:tab/>
    </w:r>
  </w:p>
  <w:p w:rsidR="001A0C44" w:rsidRDefault="001A0C44" w:rsidP="003A1E54">
    <w:pPr>
      <w:pStyle w:val="Zhlav"/>
      <w:tabs>
        <w:tab w:val="clear" w:pos="4536"/>
        <w:tab w:val="clear" w:pos="9072"/>
        <w:tab w:val="left" w:pos="1560"/>
      </w:tabs>
      <w:rPr>
        <w:sz w:val="18"/>
        <w:szCs w:val="18"/>
      </w:rPr>
    </w:pPr>
    <w:r>
      <w:rPr>
        <w:sz w:val="18"/>
        <w:szCs w:val="18"/>
      </w:rPr>
      <w:tab/>
    </w:r>
  </w:p>
  <w:p w:rsidR="001A0C44" w:rsidRDefault="001A0C44" w:rsidP="003A1E54">
    <w:pPr>
      <w:pStyle w:val="Zhlav"/>
      <w:tabs>
        <w:tab w:val="clear" w:pos="4536"/>
        <w:tab w:val="clear" w:pos="9072"/>
        <w:tab w:val="left" w:pos="1560"/>
      </w:tabs>
      <w:rPr>
        <w:sz w:val="18"/>
        <w:szCs w:val="18"/>
      </w:rPr>
    </w:pPr>
    <w:r>
      <w:rPr>
        <w:noProof/>
        <w:sz w:val="18"/>
        <w:szCs w:val="18"/>
        <w:lang w:eastAsia="cs-CZ"/>
      </w:rPr>
      <mc:AlternateContent>
        <mc:Choice Requires="wps">
          <w:drawing>
            <wp:anchor distT="4294967295" distB="4294967295" distL="114300" distR="114300" simplePos="0" relativeHeight="251659264" behindDoc="0" locked="0" layoutInCell="1" allowOverlap="1">
              <wp:simplePos x="0" y="0"/>
              <wp:positionH relativeFrom="column">
                <wp:posOffset>-4445</wp:posOffset>
              </wp:positionH>
              <wp:positionV relativeFrom="paragraph">
                <wp:posOffset>130809</wp:posOffset>
              </wp:positionV>
              <wp:extent cx="5753100" cy="0"/>
              <wp:effectExtent l="0" t="0" r="1905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Přímá spojnic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0.3pt" to="452.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" strokecolor="red" strokeweight="1.5pt">
              <o:lock v:ext="edit" shapetype="f"/>
            </v:line>
          </w:pict>
        </mc:Fallback>
      </mc:AlternateContent>
    </w:r>
  </w:p>
  <w:p w:rsidR="001A0C44" w:rsidRDefault="001A0C44" w:rsidP="005F16F1">
    <w:pPr>
      <w:pStyle w:val="Zhlav"/>
      <w:tabs>
        <w:tab w:val="clear" w:pos="4536"/>
      </w:tabs>
      <w:rPr>
        <w:sz w:val="18"/>
        <w:szCs w:val="18"/>
      </w:rPr>
    </w:pPr>
    <w:r>
      <w:rPr>
        <w:noProof/>
        <w:sz w:val="18"/>
        <w:szCs w:val="18"/>
        <w:lang w:eastAsia="cs-CZ"/>
      </w:rPr>
      <mc:AlternateContent>
        <mc:Choice Requires="wps">
          <w:drawing>
            <wp:anchor distT="4294967295" distB="4294967295" distL="114300" distR="114300" simplePos="0" relativeHeight="251661312" behindDoc="1" locked="0" layoutInCell="1" allowOverlap="1">
              <wp:simplePos x="0" y="0"/>
              <wp:positionH relativeFrom="column">
                <wp:posOffset>-4445</wp:posOffset>
              </wp:positionH>
              <wp:positionV relativeFrom="paragraph">
                <wp:posOffset>48259</wp:posOffset>
              </wp:positionV>
              <wp:extent cx="5753100" cy="0"/>
              <wp:effectExtent l="0" t="19050" r="0" b="19050"/>
              <wp:wrapTight wrapText="bothSides">
                <wp:wrapPolygon edited="0">
                  <wp:start x="0" y="-1"/>
                  <wp:lineTo x="0" y="-1"/>
                  <wp:lineTo x="21528" y="-1"/>
                  <wp:lineTo x="21528" y="-1"/>
                  <wp:lineTo x="0" y="-1"/>
                </wp:wrapPolygon>
              </wp:wrapTight>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Přímá spojnic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8pt" to="45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" strokecolor="#4579b8 [3044]" strokeweight="2.25pt">
              <o:lock v:ext="edit" shapetype="f"/>
              <w10:wrap type="tight"/>
            </v:line>
          </w:pict>
        </mc:Fallback>
      </mc:AlternateContent>
    </w:r>
    <w:r>
      <w:rPr>
        <w:sz w:val="18"/>
        <w:szCs w:val="18"/>
      </w:rPr>
      <w:tab/>
    </w:r>
  </w:p>
  <w:p w:rsidR="001A0C44" w:rsidRPr="003A1E54" w:rsidRDefault="001A0C44" w:rsidP="005F16F1">
    <w:pPr>
      <w:pStyle w:val="Zhlav"/>
      <w:tabs>
        <w:tab w:val="clear" w:pos="453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859"/>
    <w:multiLevelType w:val="hybridMultilevel"/>
    <w:tmpl w:val="5484CBC2"/>
    <w:lvl w:ilvl="0" w:tplc="CE0AF4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57210"/>
    <w:multiLevelType w:val="hybridMultilevel"/>
    <w:tmpl w:val="2A624D64"/>
    <w:lvl w:ilvl="0" w:tplc="9CCE1B06">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nsid w:val="0C1F3682"/>
    <w:multiLevelType w:val="hybridMultilevel"/>
    <w:tmpl w:val="9B50F536"/>
    <w:lvl w:ilvl="0" w:tplc="0405001B">
      <w:start w:val="1"/>
      <w:numFmt w:val="lowerRoman"/>
      <w:lvlText w:val="%1."/>
      <w:lvlJc w:val="right"/>
      <w:pPr>
        <w:ind w:left="2690" w:hanging="360"/>
      </w:pPr>
    </w:lvl>
    <w:lvl w:ilvl="1" w:tplc="04050019" w:tentative="1">
      <w:start w:val="1"/>
      <w:numFmt w:val="lowerLetter"/>
      <w:lvlText w:val="%2."/>
      <w:lvlJc w:val="left"/>
      <w:pPr>
        <w:ind w:left="3410" w:hanging="360"/>
      </w:pPr>
    </w:lvl>
    <w:lvl w:ilvl="2" w:tplc="0405001B" w:tentative="1">
      <w:start w:val="1"/>
      <w:numFmt w:val="lowerRoman"/>
      <w:lvlText w:val="%3."/>
      <w:lvlJc w:val="right"/>
      <w:pPr>
        <w:ind w:left="4130" w:hanging="180"/>
      </w:pPr>
    </w:lvl>
    <w:lvl w:ilvl="3" w:tplc="0405000F" w:tentative="1">
      <w:start w:val="1"/>
      <w:numFmt w:val="decimal"/>
      <w:lvlText w:val="%4."/>
      <w:lvlJc w:val="left"/>
      <w:pPr>
        <w:ind w:left="4850" w:hanging="360"/>
      </w:pPr>
    </w:lvl>
    <w:lvl w:ilvl="4" w:tplc="04050019" w:tentative="1">
      <w:start w:val="1"/>
      <w:numFmt w:val="lowerLetter"/>
      <w:lvlText w:val="%5."/>
      <w:lvlJc w:val="left"/>
      <w:pPr>
        <w:ind w:left="5570" w:hanging="360"/>
      </w:pPr>
    </w:lvl>
    <w:lvl w:ilvl="5" w:tplc="0405001B" w:tentative="1">
      <w:start w:val="1"/>
      <w:numFmt w:val="lowerRoman"/>
      <w:lvlText w:val="%6."/>
      <w:lvlJc w:val="right"/>
      <w:pPr>
        <w:ind w:left="6290" w:hanging="180"/>
      </w:pPr>
    </w:lvl>
    <w:lvl w:ilvl="6" w:tplc="0405000F" w:tentative="1">
      <w:start w:val="1"/>
      <w:numFmt w:val="decimal"/>
      <w:lvlText w:val="%7."/>
      <w:lvlJc w:val="left"/>
      <w:pPr>
        <w:ind w:left="7010" w:hanging="360"/>
      </w:pPr>
    </w:lvl>
    <w:lvl w:ilvl="7" w:tplc="04050019" w:tentative="1">
      <w:start w:val="1"/>
      <w:numFmt w:val="lowerLetter"/>
      <w:lvlText w:val="%8."/>
      <w:lvlJc w:val="left"/>
      <w:pPr>
        <w:ind w:left="7730" w:hanging="360"/>
      </w:pPr>
    </w:lvl>
    <w:lvl w:ilvl="8" w:tplc="0405001B" w:tentative="1">
      <w:start w:val="1"/>
      <w:numFmt w:val="lowerRoman"/>
      <w:lvlText w:val="%9."/>
      <w:lvlJc w:val="right"/>
      <w:pPr>
        <w:ind w:left="8450" w:hanging="180"/>
      </w:pPr>
    </w:lvl>
  </w:abstractNum>
  <w:abstractNum w:abstractNumId="3">
    <w:nsid w:val="0EC135E3"/>
    <w:multiLevelType w:val="multilevel"/>
    <w:tmpl w:val="399ECD06"/>
    <w:lvl w:ilvl="0">
      <w:start w:val="10"/>
      <w:numFmt w:val="decimal"/>
      <w:lvlText w:val="%1"/>
      <w:lvlJc w:val="left"/>
      <w:pPr>
        <w:ind w:left="375" w:hanging="375"/>
      </w:pPr>
      <w:rPr>
        <w:rFonts w:hint="default"/>
      </w:rPr>
    </w:lvl>
    <w:lvl w:ilvl="1">
      <w:start w:val="1"/>
      <w:numFmt w:val="decimal"/>
      <w:lvlText w:val="%1.%2"/>
      <w:lvlJc w:val="left"/>
      <w:pPr>
        <w:ind w:left="2525" w:hanging="375"/>
      </w:pPr>
      <w:rPr>
        <w:rFonts w:hint="default"/>
        <w:i w:val="0"/>
      </w:rPr>
    </w:lvl>
    <w:lvl w:ilvl="2">
      <w:start w:val="1"/>
      <w:numFmt w:val="decimal"/>
      <w:lvlText w:val="%1.%2.%3"/>
      <w:lvlJc w:val="left"/>
      <w:pPr>
        <w:ind w:left="5020" w:hanging="720"/>
      </w:pPr>
      <w:rPr>
        <w:rFonts w:hint="default"/>
      </w:rPr>
    </w:lvl>
    <w:lvl w:ilvl="3">
      <w:start w:val="1"/>
      <w:numFmt w:val="decimal"/>
      <w:lvlText w:val="%1.%2.%3.%4"/>
      <w:lvlJc w:val="left"/>
      <w:pPr>
        <w:ind w:left="7170" w:hanging="720"/>
      </w:pPr>
      <w:rPr>
        <w:rFonts w:hint="default"/>
      </w:rPr>
    </w:lvl>
    <w:lvl w:ilvl="4">
      <w:start w:val="1"/>
      <w:numFmt w:val="decimal"/>
      <w:lvlText w:val="%1.%2.%3.%4.%5"/>
      <w:lvlJc w:val="left"/>
      <w:pPr>
        <w:ind w:left="9680" w:hanging="1080"/>
      </w:pPr>
      <w:rPr>
        <w:rFonts w:hint="default"/>
      </w:rPr>
    </w:lvl>
    <w:lvl w:ilvl="5">
      <w:start w:val="1"/>
      <w:numFmt w:val="decimal"/>
      <w:lvlText w:val="%1.%2.%3.%4.%5.%6"/>
      <w:lvlJc w:val="left"/>
      <w:pPr>
        <w:ind w:left="11830" w:hanging="1080"/>
      </w:pPr>
      <w:rPr>
        <w:rFonts w:hint="default"/>
      </w:rPr>
    </w:lvl>
    <w:lvl w:ilvl="6">
      <w:start w:val="1"/>
      <w:numFmt w:val="decimal"/>
      <w:lvlText w:val="%1.%2.%3.%4.%5.%6.%7"/>
      <w:lvlJc w:val="left"/>
      <w:pPr>
        <w:ind w:left="14340" w:hanging="1440"/>
      </w:pPr>
      <w:rPr>
        <w:rFonts w:hint="default"/>
      </w:rPr>
    </w:lvl>
    <w:lvl w:ilvl="7">
      <w:start w:val="1"/>
      <w:numFmt w:val="decimal"/>
      <w:lvlText w:val="%1.%2.%3.%4.%5.%6.%7.%8"/>
      <w:lvlJc w:val="left"/>
      <w:pPr>
        <w:ind w:left="16490" w:hanging="1440"/>
      </w:pPr>
      <w:rPr>
        <w:rFonts w:hint="default"/>
      </w:rPr>
    </w:lvl>
    <w:lvl w:ilvl="8">
      <w:start w:val="1"/>
      <w:numFmt w:val="decimal"/>
      <w:lvlText w:val="%1.%2.%3.%4.%5.%6.%7.%8.%9"/>
      <w:lvlJc w:val="left"/>
      <w:pPr>
        <w:ind w:left="18640" w:hanging="1440"/>
      </w:pPr>
      <w:rPr>
        <w:rFonts w:hint="default"/>
      </w:rPr>
    </w:lvl>
  </w:abstractNum>
  <w:abstractNum w:abstractNumId="4">
    <w:nsid w:val="10577A18"/>
    <w:multiLevelType w:val="multilevel"/>
    <w:tmpl w:val="E7462522"/>
    <w:lvl w:ilvl="0">
      <w:start w:val="11"/>
      <w:numFmt w:val="decimal"/>
      <w:lvlText w:val="%1"/>
      <w:lvlJc w:val="left"/>
      <w:pPr>
        <w:ind w:left="375" w:hanging="375"/>
      </w:pPr>
      <w:rPr>
        <w:rFonts w:hint="default"/>
      </w:rPr>
    </w:lvl>
    <w:lvl w:ilvl="1">
      <w:start w:val="1"/>
      <w:numFmt w:val="decimal"/>
      <w:lvlText w:val="%1.%2"/>
      <w:lvlJc w:val="left"/>
      <w:pPr>
        <w:ind w:left="2165" w:hanging="375"/>
      </w:pPr>
      <w:rPr>
        <w:rFonts w:hint="default"/>
        <w:sz w:val="22"/>
        <w:szCs w:val="22"/>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5">
    <w:nsid w:val="106F1AB3"/>
    <w:multiLevelType w:val="hybridMultilevel"/>
    <w:tmpl w:val="E766C8E6"/>
    <w:lvl w:ilvl="0" w:tplc="04050017">
      <w:start w:val="1"/>
      <w:numFmt w:val="lowerLetter"/>
      <w:lvlText w:val="%1)"/>
      <w:lvlJc w:val="lef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6">
    <w:nsid w:val="125200E7"/>
    <w:multiLevelType w:val="multilevel"/>
    <w:tmpl w:val="8F52A88C"/>
    <w:lvl w:ilvl="0">
      <w:start w:val="9"/>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7">
    <w:nsid w:val="14F249EF"/>
    <w:multiLevelType w:val="hybridMultilevel"/>
    <w:tmpl w:val="9EE081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97061"/>
    <w:multiLevelType w:val="hybridMultilevel"/>
    <w:tmpl w:val="D0E0C4E6"/>
    <w:lvl w:ilvl="0" w:tplc="2DD469F8">
      <w:start w:val="1"/>
      <w:numFmt w:val="decimal"/>
      <w:lvlText w:val="%1."/>
      <w:lvlJc w:val="left"/>
      <w:pPr>
        <w:ind w:left="1751" w:hanging="360"/>
      </w:pPr>
      <w:rPr>
        <w:rFonts w:hint="default"/>
      </w:rPr>
    </w:lvl>
    <w:lvl w:ilvl="1" w:tplc="04050019" w:tentative="1">
      <w:start w:val="1"/>
      <w:numFmt w:val="lowerLetter"/>
      <w:lvlText w:val="%2."/>
      <w:lvlJc w:val="left"/>
      <w:pPr>
        <w:ind w:left="2471" w:hanging="360"/>
      </w:pPr>
    </w:lvl>
    <w:lvl w:ilvl="2" w:tplc="0405001B" w:tentative="1">
      <w:start w:val="1"/>
      <w:numFmt w:val="lowerRoman"/>
      <w:lvlText w:val="%3."/>
      <w:lvlJc w:val="right"/>
      <w:pPr>
        <w:ind w:left="3191" w:hanging="180"/>
      </w:pPr>
    </w:lvl>
    <w:lvl w:ilvl="3" w:tplc="0405000F" w:tentative="1">
      <w:start w:val="1"/>
      <w:numFmt w:val="decimal"/>
      <w:lvlText w:val="%4."/>
      <w:lvlJc w:val="left"/>
      <w:pPr>
        <w:ind w:left="3911" w:hanging="360"/>
      </w:pPr>
    </w:lvl>
    <w:lvl w:ilvl="4" w:tplc="04050019" w:tentative="1">
      <w:start w:val="1"/>
      <w:numFmt w:val="lowerLetter"/>
      <w:lvlText w:val="%5."/>
      <w:lvlJc w:val="left"/>
      <w:pPr>
        <w:ind w:left="4631" w:hanging="360"/>
      </w:pPr>
    </w:lvl>
    <w:lvl w:ilvl="5" w:tplc="0405001B" w:tentative="1">
      <w:start w:val="1"/>
      <w:numFmt w:val="lowerRoman"/>
      <w:lvlText w:val="%6."/>
      <w:lvlJc w:val="right"/>
      <w:pPr>
        <w:ind w:left="5351" w:hanging="180"/>
      </w:pPr>
    </w:lvl>
    <w:lvl w:ilvl="6" w:tplc="0405000F" w:tentative="1">
      <w:start w:val="1"/>
      <w:numFmt w:val="decimal"/>
      <w:lvlText w:val="%7."/>
      <w:lvlJc w:val="left"/>
      <w:pPr>
        <w:ind w:left="6071" w:hanging="360"/>
      </w:pPr>
    </w:lvl>
    <w:lvl w:ilvl="7" w:tplc="04050019" w:tentative="1">
      <w:start w:val="1"/>
      <w:numFmt w:val="lowerLetter"/>
      <w:lvlText w:val="%8."/>
      <w:lvlJc w:val="left"/>
      <w:pPr>
        <w:ind w:left="6791" w:hanging="360"/>
      </w:pPr>
    </w:lvl>
    <w:lvl w:ilvl="8" w:tplc="0405001B" w:tentative="1">
      <w:start w:val="1"/>
      <w:numFmt w:val="lowerRoman"/>
      <w:lvlText w:val="%9."/>
      <w:lvlJc w:val="right"/>
      <w:pPr>
        <w:ind w:left="7511" w:hanging="180"/>
      </w:pPr>
    </w:lvl>
  </w:abstractNum>
  <w:abstractNum w:abstractNumId="9">
    <w:nsid w:val="20EC370A"/>
    <w:multiLevelType w:val="multilevel"/>
    <w:tmpl w:val="940873F0"/>
    <w:lvl w:ilvl="0">
      <w:start w:val="14"/>
      <w:numFmt w:val="decimal"/>
      <w:lvlText w:val="%1"/>
      <w:lvlJc w:val="left"/>
      <w:pPr>
        <w:ind w:left="375" w:hanging="375"/>
      </w:pPr>
      <w:rPr>
        <w:rFonts w:hint="default"/>
      </w:rPr>
    </w:lvl>
    <w:lvl w:ilvl="1">
      <w:start w:val="1"/>
      <w:numFmt w:val="decimal"/>
      <w:lvlText w:val="%1.%2"/>
      <w:lvlJc w:val="left"/>
      <w:pPr>
        <w:ind w:left="2165" w:hanging="375"/>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10">
    <w:nsid w:val="3C136F44"/>
    <w:multiLevelType w:val="multilevel"/>
    <w:tmpl w:val="0CD6EDB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391"/>
        </w:tabs>
        <w:ind w:left="1391" w:hanging="68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41"/>
        </w:tabs>
        <w:ind w:left="2041" w:hanging="850"/>
      </w:pPr>
      <w:rPr>
        <w:rFonts w:ascii="Arial" w:hAnsi="Arial" w:hint="default"/>
        <w:b/>
        <w:i w:val="0"/>
        <w:sz w:val="20"/>
        <w:szCs w:val="20"/>
      </w:rPr>
    </w:lvl>
    <w:lvl w:ilvl="3">
      <w:start w:val="1"/>
      <w:numFmt w:val="decimal"/>
      <w:lvlText w:val="%1.%2.%3.%4."/>
      <w:lvlJc w:val="left"/>
      <w:pPr>
        <w:tabs>
          <w:tab w:val="num" w:pos="3175"/>
        </w:tabs>
        <w:ind w:left="3175" w:hanging="1134"/>
      </w:pPr>
      <w:rPr>
        <w:rFonts w:hint="default"/>
        <w:b/>
        <w:i w:val="0"/>
      </w:rPr>
    </w:lvl>
    <w:lvl w:ilvl="4">
      <w:start w:val="1"/>
      <w:numFmt w:val="decimal"/>
      <w:isLg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7736EAE"/>
    <w:multiLevelType w:val="hybridMultilevel"/>
    <w:tmpl w:val="1AF6B518"/>
    <w:lvl w:ilvl="0" w:tplc="C1E4B91C">
      <w:start w:val="1"/>
      <w:numFmt w:val="low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0"/>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54"/>
    <w:rsid w:val="00054B79"/>
    <w:rsid w:val="0006075F"/>
    <w:rsid w:val="000806EF"/>
    <w:rsid w:val="000A4385"/>
    <w:rsid w:val="00121D87"/>
    <w:rsid w:val="00125A46"/>
    <w:rsid w:val="00152525"/>
    <w:rsid w:val="00152547"/>
    <w:rsid w:val="00167923"/>
    <w:rsid w:val="00173A50"/>
    <w:rsid w:val="00173FC7"/>
    <w:rsid w:val="00180C14"/>
    <w:rsid w:val="001934D4"/>
    <w:rsid w:val="001A0C44"/>
    <w:rsid w:val="001C62D4"/>
    <w:rsid w:val="001F5A5E"/>
    <w:rsid w:val="00261890"/>
    <w:rsid w:val="002A0CB8"/>
    <w:rsid w:val="002B1C3A"/>
    <w:rsid w:val="002F43B1"/>
    <w:rsid w:val="002F5980"/>
    <w:rsid w:val="003209BB"/>
    <w:rsid w:val="00325987"/>
    <w:rsid w:val="00352997"/>
    <w:rsid w:val="00357AD2"/>
    <w:rsid w:val="003602C7"/>
    <w:rsid w:val="0039231E"/>
    <w:rsid w:val="003A1E54"/>
    <w:rsid w:val="003C1672"/>
    <w:rsid w:val="003C75DB"/>
    <w:rsid w:val="003F3FCF"/>
    <w:rsid w:val="003F4695"/>
    <w:rsid w:val="00426FCD"/>
    <w:rsid w:val="00456C65"/>
    <w:rsid w:val="004778B3"/>
    <w:rsid w:val="0048307B"/>
    <w:rsid w:val="004A3EC8"/>
    <w:rsid w:val="00511110"/>
    <w:rsid w:val="00515F77"/>
    <w:rsid w:val="0054102A"/>
    <w:rsid w:val="005444DC"/>
    <w:rsid w:val="00546727"/>
    <w:rsid w:val="00581DB8"/>
    <w:rsid w:val="00586EB4"/>
    <w:rsid w:val="00597A0C"/>
    <w:rsid w:val="005F16F1"/>
    <w:rsid w:val="005F17D6"/>
    <w:rsid w:val="00615256"/>
    <w:rsid w:val="0061583E"/>
    <w:rsid w:val="00654594"/>
    <w:rsid w:val="00683F60"/>
    <w:rsid w:val="006C16D7"/>
    <w:rsid w:val="006C3119"/>
    <w:rsid w:val="006E6B21"/>
    <w:rsid w:val="00744D1B"/>
    <w:rsid w:val="00753C95"/>
    <w:rsid w:val="00754DE5"/>
    <w:rsid w:val="00764727"/>
    <w:rsid w:val="0078443D"/>
    <w:rsid w:val="0079012B"/>
    <w:rsid w:val="0079736B"/>
    <w:rsid w:val="007A520F"/>
    <w:rsid w:val="007A731B"/>
    <w:rsid w:val="00827083"/>
    <w:rsid w:val="0085360D"/>
    <w:rsid w:val="008655D2"/>
    <w:rsid w:val="00880063"/>
    <w:rsid w:val="00882558"/>
    <w:rsid w:val="00896EAF"/>
    <w:rsid w:val="008A0E19"/>
    <w:rsid w:val="008B3CD3"/>
    <w:rsid w:val="008E61F3"/>
    <w:rsid w:val="008F0DF7"/>
    <w:rsid w:val="008F6998"/>
    <w:rsid w:val="00954A85"/>
    <w:rsid w:val="00980603"/>
    <w:rsid w:val="00984C55"/>
    <w:rsid w:val="0099715C"/>
    <w:rsid w:val="009E3C10"/>
    <w:rsid w:val="009E3CB8"/>
    <w:rsid w:val="009F56A0"/>
    <w:rsid w:val="00A00B55"/>
    <w:rsid w:val="00A13BB5"/>
    <w:rsid w:val="00A61BFE"/>
    <w:rsid w:val="00A70962"/>
    <w:rsid w:val="00A738A6"/>
    <w:rsid w:val="00A754DC"/>
    <w:rsid w:val="00AB4346"/>
    <w:rsid w:val="00B43691"/>
    <w:rsid w:val="00B530BE"/>
    <w:rsid w:val="00B8175E"/>
    <w:rsid w:val="00C00AFA"/>
    <w:rsid w:val="00C04C37"/>
    <w:rsid w:val="00C91C59"/>
    <w:rsid w:val="00CA0DB2"/>
    <w:rsid w:val="00CD6094"/>
    <w:rsid w:val="00D01841"/>
    <w:rsid w:val="00D01CE6"/>
    <w:rsid w:val="00D84128"/>
    <w:rsid w:val="00D84ED1"/>
    <w:rsid w:val="00D91058"/>
    <w:rsid w:val="00DC6BCB"/>
    <w:rsid w:val="00DF0B29"/>
    <w:rsid w:val="00E37959"/>
    <w:rsid w:val="00E40771"/>
    <w:rsid w:val="00E57DF4"/>
    <w:rsid w:val="00E62987"/>
    <w:rsid w:val="00E8508B"/>
    <w:rsid w:val="00E85746"/>
    <w:rsid w:val="00EA0CE5"/>
    <w:rsid w:val="00EB3372"/>
    <w:rsid w:val="00EC009B"/>
    <w:rsid w:val="00EC7D5D"/>
    <w:rsid w:val="00ED62D6"/>
    <w:rsid w:val="00F03F58"/>
    <w:rsid w:val="00F10ECD"/>
    <w:rsid w:val="00F2272C"/>
    <w:rsid w:val="00F27F7E"/>
    <w:rsid w:val="00F506E5"/>
    <w:rsid w:val="00F52EB4"/>
    <w:rsid w:val="00F70FEA"/>
    <w:rsid w:val="00FB763C"/>
    <w:rsid w:val="00FE6469"/>
    <w:rsid w:val="00FF35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6EF"/>
    <w:rPr>
      <w:rFonts w:ascii="Arial" w:eastAsia="Calibri" w:hAnsi="Arial" w:cs="Times New Roman"/>
    </w:rPr>
  </w:style>
  <w:style w:type="paragraph" w:styleId="Nadpis1">
    <w:name w:val="heading 1"/>
    <w:basedOn w:val="Normln"/>
    <w:next w:val="Normln"/>
    <w:link w:val="Nadpis1Char"/>
    <w:qFormat/>
    <w:rsid w:val="000806EF"/>
    <w:pPr>
      <w:keepNext/>
      <w:spacing w:before="240" w:after="60" w:line="240" w:lineRule="auto"/>
      <w:jc w:val="center"/>
      <w:outlineLvl w:val="0"/>
    </w:pPr>
    <w:rPr>
      <w:rFonts w:eastAsia="Times New Roman"/>
      <w:b/>
      <w:kern w:val="28"/>
      <w:szCs w:val="20"/>
      <w:lang w:eastAsia="cs-CZ"/>
    </w:rPr>
  </w:style>
  <w:style w:type="paragraph" w:styleId="Nadpis2">
    <w:name w:val="heading 2"/>
    <w:basedOn w:val="Normln"/>
    <w:next w:val="Normln"/>
    <w:link w:val="Nadpis2Char"/>
    <w:unhideWhenUsed/>
    <w:qFormat/>
    <w:rsid w:val="00080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E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E54"/>
  </w:style>
  <w:style w:type="paragraph" w:styleId="Zpat">
    <w:name w:val="footer"/>
    <w:basedOn w:val="Normln"/>
    <w:link w:val="ZpatChar"/>
    <w:uiPriority w:val="99"/>
    <w:unhideWhenUsed/>
    <w:rsid w:val="003A1E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E54"/>
  </w:style>
  <w:style w:type="paragraph" w:styleId="Textbubliny">
    <w:name w:val="Balloon Text"/>
    <w:basedOn w:val="Normln"/>
    <w:link w:val="TextbublinyChar"/>
    <w:uiPriority w:val="99"/>
    <w:semiHidden/>
    <w:unhideWhenUsed/>
    <w:rsid w:val="003A1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E54"/>
    <w:rPr>
      <w:rFonts w:ascii="Tahoma" w:hAnsi="Tahoma" w:cs="Tahoma"/>
      <w:sz w:val="16"/>
      <w:szCs w:val="16"/>
    </w:rPr>
  </w:style>
  <w:style w:type="paragraph" w:styleId="Normlnweb">
    <w:name w:val="Normal (Web)"/>
    <w:basedOn w:val="Normln"/>
    <w:uiPriority w:val="99"/>
    <w:unhideWhenUsed/>
    <w:rsid w:val="009F56A0"/>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B530BE"/>
    <w:rPr>
      <w:color w:val="0000FF" w:themeColor="hyperlink"/>
      <w:u w:val="single"/>
    </w:rPr>
  </w:style>
  <w:style w:type="character" w:customStyle="1" w:styleId="Nadpis1Char">
    <w:name w:val="Nadpis 1 Char"/>
    <w:basedOn w:val="Standardnpsmoodstavce"/>
    <w:link w:val="Nadpis1"/>
    <w:rsid w:val="000806EF"/>
    <w:rPr>
      <w:rFonts w:ascii="Arial" w:eastAsia="Times New Roman" w:hAnsi="Arial" w:cs="Times New Roman"/>
      <w:b/>
      <w:kern w:val="28"/>
      <w:szCs w:val="20"/>
      <w:lang w:eastAsia="cs-CZ"/>
    </w:rPr>
  </w:style>
  <w:style w:type="character" w:customStyle="1" w:styleId="Nadpis2Char">
    <w:name w:val="Nadpis 2 Char"/>
    <w:basedOn w:val="Standardnpsmoodstavce"/>
    <w:link w:val="Nadpis2"/>
    <w:rsid w:val="000806EF"/>
    <w:rPr>
      <w:rFonts w:asciiTheme="majorHAnsi" w:eastAsiaTheme="majorEastAsia" w:hAnsiTheme="majorHAnsi" w:cstheme="majorBidi"/>
      <w:b/>
      <w:bCs/>
      <w:color w:val="4F81BD" w:themeColor="accent1"/>
      <w:sz w:val="26"/>
      <w:szCs w:val="26"/>
    </w:rPr>
  </w:style>
  <w:style w:type="paragraph" w:styleId="slovanseznam2">
    <w:name w:val="List Number 2"/>
    <w:aliases w:val=" Char"/>
    <w:basedOn w:val="Normln"/>
    <w:link w:val="slovanseznam2Char"/>
    <w:rsid w:val="000806EF"/>
    <w:pPr>
      <w:tabs>
        <w:tab w:val="num" w:pos="1391"/>
      </w:tabs>
      <w:spacing w:after="120" w:line="290" w:lineRule="auto"/>
      <w:ind w:left="1391" w:hanging="681"/>
      <w:jc w:val="both"/>
    </w:pPr>
    <w:rPr>
      <w:rFonts w:eastAsia="Times New Roman"/>
      <w:sz w:val="20"/>
      <w:lang w:val="x-none" w:eastAsia="x-none"/>
    </w:rPr>
  </w:style>
  <w:style w:type="paragraph" w:styleId="slovanseznam3">
    <w:name w:val="List Number 3"/>
    <w:basedOn w:val="Normln"/>
    <w:rsid w:val="000806EF"/>
    <w:pPr>
      <w:tabs>
        <w:tab w:val="num" w:pos="2041"/>
      </w:tabs>
      <w:spacing w:after="60" w:line="290" w:lineRule="auto"/>
      <w:ind w:left="2041" w:hanging="850"/>
      <w:jc w:val="both"/>
    </w:pPr>
    <w:rPr>
      <w:rFonts w:eastAsia="Times New Roman"/>
      <w:sz w:val="20"/>
      <w:lang w:eastAsia="cs-CZ"/>
    </w:rPr>
  </w:style>
  <w:style w:type="paragraph" w:styleId="Zkladntext">
    <w:name w:val="Body Text"/>
    <w:basedOn w:val="Normln"/>
    <w:link w:val="ZkladntextChar"/>
    <w:rsid w:val="000806EF"/>
    <w:pPr>
      <w:spacing w:after="120" w:line="290" w:lineRule="auto"/>
      <w:jc w:val="both"/>
    </w:pPr>
    <w:rPr>
      <w:rFonts w:eastAsia="Times New Roman"/>
      <w:sz w:val="20"/>
      <w:lang w:eastAsia="cs-CZ"/>
    </w:rPr>
  </w:style>
  <w:style w:type="character" w:customStyle="1" w:styleId="ZkladntextChar">
    <w:name w:val="Základní text Char"/>
    <w:basedOn w:val="Standardnpsmoodstavce"/>
    <w:link w:val="Zkladntext"/>
    <w:rsid w:val="000806EF"/>
    <w:rPr>
      <w:rFonts w:ascii="Arial" w:eastAsia="Times New Roman" w:hAnsi="Arial" w:cs="Times New Roman"/>
      <w:sz w:val="20"/>
      <w:lang w:eastAsia="cs-CZ"/>
    </w:rPr>
  </w:style>
  <w:style w:type="character" w:customStyle="1" w:styleId="slovanseznam2Char">
    <w:name w:val="Číslovaný seznam 2 Char"/>
    <w:aliases w:val=" Char Char"/>
    <w:link w:val="slovanseznam2"/>
    <w:rsid w:val="000806EF"/>
    <w:rPr>
      <w:rFonts w:ascii="Arial" w:eastAsia="Times New Roman" w:hAnsi="Arial" w:cs="Times New Roman"/>
      <w:sz w:val="20"/>
      <w:lang w:val="x-none" w:eastAsia="x-none"/>
    </w:rPr>
  </w:style>
  <w:style w:type="paragraph" w:customStyle="1" w:styleId="PODPISYDATUM">
    <w:name w:val="PODPISY DATUM"/>
    <w:basedOn w:val="Normln"/>
    <w:rsid w:val="000806EF"/>
    <w:pPr>
      <w:keepNext/>
      <w:keepLines/>
      <w:suppressAutoHyphens/>
      <w:overflowPunct w:val="0"/>
      <w:autoSpaceDE w:val="0"/>
      <w:spacing w:before="300" w:after="240" w:line="240" w:lineRule="auto"/>
      <w:jc w:val="both"/>
    </w:pPr>
    <w:rPr>
      <w:rFonts w:ascii="Times New Roman" w:eastAsia="Times New Roman" w:hAnsi="Times New Roman"/>
      <w:sz w:val="20"/>
      <w:szCs w:val="20"/>
      <w:lang w:eastAsia="ar-SA"/>
    </w:rPr>
  </w:style>
  <w:style w:type="character" w:styleId="Odkaznakoment">
    <w:name w:val="annotation reference"/>
    <w:basedOn w:val="Standardnpsmoodstavce"/>
    <w:uiPriority w:val="99"/>
    <w:semiHidden/>
    <w:unhideWhenUsed/>
    <w:rsid w:val="000806EF"/>
    <w:rPr>
      <w:sz w:val="16"/>
      <w:szCs w:val="16"/>
    </w:rPr>
  </w:style>
  <w:style w:type="paragraph" w:styleId="Textkomente">
    <w:name w:val="annotation text"/>
    <w:basedOn w:val="Normln"/>
    <w:link w:val="TextkomenteChar"/>
    <w:uiPriority w:val="99"/>
    <w:semiHidden/>
    <w:unhideWhenUsed/>
    <w:rsid w:val="000806EF"/>
    <w:pPr>
      <w:spacing w:line="240" w:lineRule="auto"/>
    </w:pPr>
    <w:rPr>
      <w:sz w:val="20"/>
      <w:szCs w:val="20"/>
    </w:rPr>
  </w:style>
  <w:style w:type="character" w:customStyle="1" w:styleId="TextkomenteChar">
    <w:name w:val="Text komentáře Char"/>
    <w:basedOn w:val="Standardnpsmoodstavce"/>
    <w:link w:val="Textkomente"/>
    <w:uiPriority w:val="99"/>
    <w:semiHidden/>
    <w:rsid w:val="000806EF"/>
    <w:rPr>
      <w:rFonts w:ascii="Arial" w:eastAsia="Calibri" w:hAnsi="Arial" w:cs="Times New Roman"/>
      <w:sz w:val="20"/>
      <w:szCs w:val="20"/>
    </w:rPr>
  </w:style>
  <w:style w:type="paragraph" w:styleId="Odstavecseseznamem">
    <w:name w:val="List Paragraph"/>
    <w:basedOn w:val="Normln"/>
    <w:uiPriority w:val="34"/>
    <w:qFormat/>
    <w:rsid w:val="00515F77"/>
    <w:pPr>
      <w:ind w:left="720"/>
      <w:contextualSpacing/>
    </w:pPr>
  </w:style>
  <w:style w:type="paragraph" w:styleId="Revize">
    <w:name w:val="Revision"/>
    <w:hidden/>
    <w:uiPriority w:val="99"/>
    <w:semiHidden/>
    <w:rsid w:val="001C62D4"/>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6EF"/>
    <w:rPr>
      <w:rFonts w:ascii="Arial" w:eastAsia="Calibri" w:hAnsi="Arial" w:cs="Times New Roman"/>
    </w:rPr>
  </w:style>
  <w:style w:type="paragraph" w:styleId="Nadpis1">
    <w:name w:val="heading 1"/>
    <w:basedOn w:val="Normln"/>
    <w:next w:val="Normln"/>
    <w:link w:val="Nadpis1Char"/>
    <w:qFormat/>
    <w:rsid w:val="000806EF"/>
    <w:pPr>
      <w:keepNext/>
      <w:spacing w:before="240" w:after="60" w:line="240" w:lineRule="auto"/>
      <w:jc w:val="center"/>
      <w:outlineLvl w:val="0"/>
    </w:pPr>
    <w:rPr>
      <w:rFonts w:eastAsia="Times New Roman"/>
      <w:b/>
      <w:kern w:val="28"/>
      <w:szCs w:val="20"/>
      <w:lang w:eastAsia="cs-CZ"/>
    </w:rPr>
  </w:style>
  <w:style w:type="paragraph" w:styleId="Nadpis2">
    <w:name w:val="heading 2"/>
    <w:basedOn w:val="Normln"/>
    <w:next w:val="Normln"/>
    <w:link w:val="Nadpis2Char"/>
    <w:unhideWhenUsed/>
    <w:qFormat/>
    <w:rsid w:val="00080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E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E54"/>
  </w:style>
  <w:style w:type="paragraph" w:styleId="Zpat">
    <w:name w:val="footer"/>
    <w:basedOn w:val="Normln"/>
    <w:link w:val="ZpatChar"/>
    <w:uiPriority w:val="99"/>
    <w:unhideWhenUsed/>
    <w:rsid w:val="003A1E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E54"/>
  </w:style>
  <w:style w:type="paragraph" w:styleId="Textbubliny">
    <w:name w:val="Balloon Text"/>
    <w:basedOn w:val="Normln"/>
    <w:link w:val="TextbublinyChar"/>
    <w:uiPriority w:val="99"/>
    <w:semiHidden/>
    <w:unhideWhenUsed/>
    <w:rsid w:val="003A1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E54"/>
    <w:rPr>
      <w:rFonts w:ascii="Tahoma" w:hAnsi="Tahoma" w:cs="Tahoma"/>
      <w:sz w:val="16"/>
      <w:szCs w:val="16"/>
    </w:rPr>
  </w:style>
  <w:style w:type="paragraph" w:styleId="Normlnweb">
    <w:name w:val="Normal (Web)"/>
    <w:basedOn w:val="Normln"/>
    <w:uiPriority w:val="99"/>
    <w:unhideWhenUsed/>
    <w:rsid w:val="009F56A0"/>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B530BE"/>
    <w:rPr>
      <w:color w:val="0000FF" w:themeColor="hyperlink"/>
      <w:u w:val="single"/>
    </w:rPr>
  </w:style>
  <w:style w:type="character" w:customStyle="1" w:styleId="Nadpis1Char">
    <w:name w:val="Nadpis 1 Char"/>
    <w:basedOn w:val="Standardnpsmoodstavce"/>
    <w:link w:val="Nadpis1"/>
    <w:rsid w:val="000806EF"/>
    <w:rPr>
      <w:rFonts w:ascii="Arial" w:eastAsia="Times New Roman" w:hAnsi="Arial" w:cs="Times New Roman"/>
      <w:b/>
      <w:kern w:val="28"/>
      <w:szCs w:val="20"/>
      <w:lang w:eastAsia="cs-CZ"/>
    </w:rPr>
  </w:style>
  <w:style w:type="character" w:customStyle="1" w:styleId="Nadpis2Char">
    <w:name w:val="Nadpis 2 Char"/>
    <w:basedOn w:val="Standardnpsmoodstavce"/>
    <w:link w:val="Nadpis2"/>
    <w:rsid w:val="000806EF"/>
    <w:rPr>
      <w:rFonts w:asciiTheme="majorHAnsi" w:eastAsiaTheme="majorEastAsia" w:hAnsiTheme="majorHAnsi" w:cstheme="majorBidi"/>
      <w:b/>
      <w:bCs/>
      <w:color w:val="4F81BD" w:themeColor="accent1"/>
      <w:sz w:val="26"/>
      <w:szCs w:val="26"/>
    </w:rPr>
  </w:style>
  <w:style w:type="paragraph" w:styleId="slovanseznam2">
    <w:name w:val="List Number 2"/>
    <w:aliases w:val=" Char"/>
    <w:basedOn w:val="Normln"/>
    <w:link w:val="slovanseznam2Char"/>
    <w:rsid w:val="000806EF"/>
    <w:pPr>
      <w:tabs>
        <w:tab w:val="num" w:pos="1391"/>
      </w:tabs>
      <w:spacing w:after="120" w:line="290" w:lineRule="auto"/>
      <w:ind w:left="1391" w:hanging="681"/>
      <w:jc w:val="both"/>
    </w:pPr>
    <w:rPr>
      <w:rFonts w:eastAsia="Times New Roman"/>
      <w:sz w:val="20"/>
      <w:lang w:val="x-none" w:eastAsia="x-none"/>
    </w:rPr>
  </w:style>
  <w:style w:type="paragraph" w:styleId="slovanseznam3">
    <w:name w:val="List Number 3"/>
    <w:basedOn w:val="Normln"/>
    <w:rsid w:val="000806EF"/>
    <w:pPr>
      <w:tabs>
        <w:tab w:val="num" w:pos="2041"/>
      </w:tabs>
      <w:spacing w:after="60" w:line="290" w:lineRule="auto"/>
      <w:ind w:left="2041" w:hanging="850"/>
      <w:jc w:val="both"/>
    </w:pPr>
    <w:rPr>
      <w:rFonts w:eastAsia="Times New Roman"/>
      <w:sz w:val="20"/>
      <w:lang w:eastAsia="cs-CZ"/>
    </w:rPr>
  </w:style>
  <w:style w:type="paragraph" w:styleId="Zkladntext">
    <w:name w:val="Body Text"/>
    <w:basedOn w:val="Normln"/>
    <w:link w:val="ZkladntextChar"/>
    <w:rsid w:val="000806EF"/>
    <w:pPr>
      <w:spacing w:after="120" w:line="290" w:lineRule="auto"/>
      <w:jc w:val="both"/>
    </w:pPr>
    <w:rPr>
      <w:rFonts w:eastAsia="Times New Roman"/>
      <w:sz w:val="20"/>
      <w:lang w:eastAsia="cs-CZ"/>
    </w:rPr>
  </w:style>
  <w:style w:type="character" w:customStyle="1" w:styleId="ZkladntextChar">
    <w:name w:val="Základní text Char"/>
    <w:basedOn w:val="Standardnpsmoodstavce"/>
    <w:link w:val="Zkladntext"/>
    <w:rsid w:val="000806EF"/>
    <w:rPr>
      <w:rFonts w:ascii="Arial" w:eastAsia="Times New Roman" w:hAnsi="Arial" w:cs="Times New Roman"/>
      <w:sz w:val="20"/>
      <w:lang w:eastAsia="cs-CZ"/>
    </w:rPr>
  </w:style>
  <w:style w:type="character" w:customStyle="1" w:styleId="slovanseznam2Char">
    <w:name w:val="Číslovaný seznam 2 Char"/>
    <w:aliases w:val=" Char Char"/>
    <w:link w:val="slovanseznam2"/>
    <w:rsid w:val="000806EF"/>
    <w:rPr>
      <w:rFonts w:ascii="Arial" w:eastAsia="Times New Roman" w:hAnsi="Arial" w:cs="Times New Roman"/>
      <w:sz w:val="20"/>
      <w:lang w:val="x-none" w:eastAsia="x-none"/>
    </w:rPr>
  </w:style>
  <w:style w:type="paragraph" w:customStyle="1" w:styleId="PODPISYDATUM">
    <w:name w:val="PODPISY DATUM"/>
    <w:basedOn w:val="Normln"/>
    <w:rsid w:val="000806EF"/>
    <w:pPr>
      <w:keepNext/>
      <w:keepLines/>
      <w:suppressAutoHyphens/>
      <w:overflowPunct w:val="0"/>
      <w:autoSpaceDE w:val="0"/>
      <w:spacing w:before="300" w:after="240" w:line="240" w:lineRule="auto"/>
      <w:jc w:val="both"/>
    </w:pPr>
    <w:rPr>
      <w:rFonts w:ascii="Times New Roman" w:eastAsia="Times New Roman" w:hAnsi="Times New Roman"/>
      <w:sz w:val="20"/>
      <w:szCs w:val="20"/>
      <w:lang w:eastAsia="ar-SA"/>
    </w:rPr>
  </w:style>
  <w:style w:type="character" w:styleId="Odkaznakoment">
    <w:name w:val="annotation reference"/>
    <w:basedOn w:val="Standardnpsmoodstavce"/>
    <w:uiPriority w:val="99"/>
    <w:semiHidden/>
    <w:unhideWhenUsed/>
    <w:rsid w:val="000806EF"/>
    <w:rPr>
      <w:sz w:val="16"/>
      <w:szCs w:val="16"/>
    </w:rPr>
  </w:style>
  <w:style w:type="paragraph" w:styleId="Textkomente">
    <w:name w:val="annotation text"/>
    <w:basedOn w:val="Normln"/>
    <w:link w:val="TextkomenteChar"/>
    <w:uiPriority w:val="99"/>
    <w:semiHidden/>
    <w:unhideWhenUsed/>
    <w:rsid w:val="000806EF"/>
    <w:pPr>
      <w:spacing w:line="240" w:lineRule="auto"/>
    </w:pPr>
    <w:rPr>
      <w:sz w:val="20"/>
      <w:szCs w:val="20"/>
    </w:rPr>
  </w:style>
  <w:style w:type="character" w:customStyle="1" w:styleId="TextkomenteChar">
    <w:name w:val="Text komentáře Char"/>
    <w:basedOn w:val="Standardnpsmoodstavce"/>
    <w:link w:val="Textkomente"/>
    <w:uiPriority w:val="99"/>
    <w:semiHidden/>
    <w:rsid w:val="000806EF"/>
    <w:rPr>
      <w:rFonts w:ascii="Arial" w:eastAsia="Calibri" w:hAnsi="Arial" w:cs="Times New Roman"/>
      <w:sz w:val="20"/>
      <w:szCs w:val="20"/>
    </w:rPr>
  </w:style>
  <w:style w:type="paragraph" w:styleId="Odstavecseseznamem">
    <w:name w:val="List Paragraph"/>
    <w:basedOn w:val="Normln"/>
    <w:uiPriority w:val="34"/>
    <w:qFormat/>
    <w:rsid w:val="00515F77"/>
    <w:pPr>
      <w:ind w:left="720"/>
      <w:contextualSpacing/>
    </w:pPr>
  </w:style>
  <w:style w:type="paragraph" w:styleId="Revize">
    <w:name w:val="Revision"/>
    <w:hidden/>
    <w:uiPriority w:val="99"/>
    <w:semiHidden/>
    <w:rsid w:val="001C62D4"/>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07207">
      <w:bodyDiv w:val="1"/>
      <w:marLeft w:val="0"/>
      <w:marRight w:val="0"/>
      <w:marTop w:val="0"/>
      <w:marBottom w:val="0"/>
      <w:divBdr>
        <w:top w:val="none" w:sz="0" w:space="0" w:color="auto"/>
        <w:left w:val="none" w:sz="0" w:space="0" w:color="auto"/>
        <w:bottom w:val="none" w:sz="0" w:space="0" w:color="auto"/>
        <w:right w:val="none" w:sz="0" w:space="0" w:color="auto"/>
      </w:divBdr>
    </w:div>
    <w:div w:id="1739161160">
      <w:bodyDiv w:val="1"/>
      <w:marLeft w:val="0"/>
      <w:marRight w:val="0"/>
      <w:marTop w:val="0"/>
      <w:marBottom w:val="0"/>
      <w:divBdr>
        <w:top w:val="none" w:sz="0" w:space="0" w:color="auto"/>
        <w:left w:val="none" w:sz="0" w:space="0" w:color="auto"/>
        <w:bottom w:val="none" w:sz="0" w:space="0" w:color="auto"/>
        <w:right w:val="none" w:sz="0" w:space="0" w:color="auto"/>
      </w:divBdr>
    </w:div>
    <w:div w:id="18352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5103-6AC3-4FC1-9EF2-7A68842B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1436</Words>
  <Characters>8474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Red Bull GmbH</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magdalena.prinesdomu</cp:lastModifiedBy>
  <cp:revision>4</cp:revision>
  <cp:lastPrinted>2020-06-26T08:22:00Z</cp:lastPrinted>
  <dcterms:created xsi:type="dcterms:W3CDTF">2020-06-26T07:38:00Z</dcterms:created>
  <dcterms:modified xsi:type="dcterms:W3CDTF">2020-06-26T08:22:00Z</dcterms:modified>
</cp:coreProperties>
</file>