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C777" w14:textId="77777777" w:rsidR="006261CE" w:rsidRDefault="006261CE" w:rsidP="006261CE">
      <w:pPr>
        <w:spacing w:line="276" w:lineRule="auto"/>
        <w:jc w:val="center"/>
        <w:rPr>
          <w:b/>
          <w:sz w:val="32"/>
        </w:rPr>
      </w:pPr>
      <w:r>
        <w:rPr>
          <w:b/>
          <w:sz w:val="32"/>
        </w:rPr>
        <w:t xml:space="preserve">DOHODA O ÚPRAVĚ PRÁV A POVINNOSTÍ </w:t>
      </w:r>
    </w:p>
    <w:p w14:paraId="033A89B7" w14:textId="44011F62" w:rsidR="006261CE" w:rsidRDefault="006261CE" w:rsidP="006261CE">
      <w:pPr>
        <w:spacing w:line="276" w:lineRule="auto"/>
        <w:jc w:val="center"/>
        <w:rPr>
          <w:b/>
          <w:sz w:val="32"/>
        </w:rPr>
      </w:pPr>
      <w:r>
        <w:rPr>
          <w:b/>
          <w:sz w:val="32"/>
        </w:rPr>
        <w:t>K </w:t>
      </w:r>
    </w:p>
    <w:p w14:paraId="13F7ED0F" w14:textId="77C1F13E" w:rsidR="00104CD2" w:rsidRPr="00C57C95" w:rsidRDefault="006261CE" w:rsidP="006261CE">
      <w:pPr>
        <w:spacing w:line="276" w:lineRule="auto"/>
        <w:jc w:val="center"/>
        <w:rPr>
          <w:b/>
        </w:rPr>
      </w:pPr>
      <w:r>
        <w:rPr>
          <w:b/>
          <w:sz w:val="32"/>
        </w:rPr>
        <w:t>DOKONČENÉMU DÍLU</w:t>
      </w:r>
    </w:p>
    <w:p w14:paraId="65346C2F" w14:textId="77777777" w:rsidR="00104CD2" w:rsidRPr="00C57C95" w:rsidRDefault="00104CD2" w:rsidP="00417B71">
      <w:pPr>
        <w:spacing w:line="276" w:lineRule="auto"/>
        <w:rPr>
          <w:b/>
        </w:rPr>
      </w:pPr>
    </w:p>
    <w:p w14:paraId="24BEE886" w14:textId="77777777" w:rsidR="002B3D78" w:rsidRPr="00C57C95" w:rsidRDefault="002B3D78" w:rsidP="00417B71">
      <w:pPr>
        <w:spacing w:line="276" w:lineRule="auto"/>
        <w:ind w:left="567" w:hanging="567"/>
        <w:rPr>
          <w:b/>
        </w:rPr>
      </w:pPr>
    </w:p>
    <w:p w14:paraId="27273FB6" w14:textId="77777777" w:rsidR="00104CD2" w:rsidRPr="00C57C95" w:rsidRDefault="00104CD2" w:rsidP="00417B71">
      <w:pPr>
        <w:spacing w:line="276" w:lineRule="auto"/>
        <w:ind w:left="567" w:hanging="567"/>
      </w:pPr>
      <w:r w:rsidRPr="00C57C95">
        <w:rPr>
          <w:b/>
        </w:rPr>
        <w:t>UTILITIES SYSTEMS a.s.</w:t>
      </w:r>
      <w:r w:rsidRPr="00C57C95">
        <w:tab/>
      </w:r>
      <w:r w:rsidRPr="00C57C95">
        <w:tab/>
      </w:r>
    </w:p>
    <w:p w14:paraId="314C4972" w14:textId="77777777" w:rsidR="00417B71" w:rsidRPr="00734FEF" w:rsidRDefault="00417B71" w:rsidP="00417B71">
      <w:pPr>
        <w:widowControl w:val="0"/>
        <w:spacing w:line="276" w:lineRule="auto"/>
      </w:pPr>
      <w:r w:rsidRPr="00734FEF">
        <w:t xml:space="preserve">se sídlem </w:t>
      </w:r>
      <w:r w:rsidRPr="007A6298">
        <w:t xml:space="preserve">Senovážné náměstí 978/23, </w:t>
      </w:r>
      <w:r>
        <w:t>Praha 1, PSČ</w:t>
      </w:r>
      <w:r w:rsidRPr="007A6298">
        <w:t xml:space="preserve"> 110 00</w:t>
      </w:r>
    </w:p>
    <w:p w14:paraId="227C27AA" w14:textId="418E77AD" w:rsidR="00104CD2" w:rsidRPr="00C57C95" w:rsidRDefault="002B3D78" w:rsidP="00417B71">
      <w:pPr>
        <w:spacing w:line="276" w:lineRule="auto"/>
      </w:pPr>
      <w:r w:rsidRPr="00C57C95">
        <w:t>zastoupena</w:t>
      </w:r>
      <w:r w:rsidR="00104CD2" w:rsidRPr="00C57C95">
        <w:t xml:space="preserve"> </w:t>
      </w:r>
      <w:r w:rsidR="00AA3E13" w:rsidRPr="00C57C95">
        <w:t>I</w:t>
      </w:r>
      <w:r w:rsidR="00104CD2" w:rsidRPr="00C57C95">
        <w:t xml:space="preserve">ng. Stanislavem Šnajbergem, </w:t>
      </w:r>
      <w:r w:rsidR="006A44C0">
        <w:t>statutárním ředitelem</w:t>
      </w:r>
      <w:r w:rsidR="00104CD2" w:rsidRPr="00C57C95">
        <w:t xml:space="preserve"> </w:t>
      </w:r>
    </w:p>
    <w:p w14:paraId="100A7383" w14:textId="2035AB9F" w:rsidR="00104CD2" w:rsidRPr="00C57C95" w:rsidRDefault="00104CD2" w:rsidP="00417B71">
      <w:pPr>
        <w:spacing w:line="276" w:lineRule="auto"/>
      </w:pPr>
      <w:r w:rsidRPr="00C57C95">
        <w:t>IČ</w:t>
      </w:r>
      <w:r w:rsidR="005235BF" w:rsidRPr="00C57C95">
        <w:t>O</w:t>
      </w:r>
      <w:r w:rsidRPr="00C57C95">
        <w:t>: 266</w:t>
      </w:r>
      <w:r w:rsidR="002B3D78" w:rsidRPr="00C57C95">
        <w:t xml:space="preserve"> </w:t>
      </w:r>
      <w:r w:rsidRPr="00C57C95">
        <w:t>97</w:t>
      </w:r>
      <w:r w:rsidR="002B3D78" w:rsidRPr="00C57C95">
        <w:t xml:space="preserve"> </w:t>
      </w:r>
      <w:r w:rsidRPr="00C57C95">
        <w:t>599</w:t>
      </w:r>
    </w:p>
    <w:p w14:paraId="7BFE1864" w14:textId="78611757" w:rsidR="00104CD2" w:rsidRPr="00C57C95" w:rsidRDefault="00104CD2" w:rsidP="00417B71">
      <w:pPr>
        <w:pStyle w:val="Footer"/>
        <w:tabs>
          <w:tab w:val="clear" w:pos="4536"/>
          <w:tab w:val="clear" w:pos="9072"/>
        </w:tabs>
        <w:spacing w:line="276" w:lineRule="auto"/>
        <w:rPr>
          <w:szCs w:val="24"/>
        </w:rPr>
      </w:pPr>
      <w:r w:rsidRPr="00C57C95">
        <w:rPr>
          <w:szCs w:val="24"/>
        </w:rPr>
        <w:t>zaps</w:t>
      </w:r>
      <w:r w:rsidR="00CA46EB">
        <w:rPr>
          <w:szCs w:val="24"/>
        </w:rPr>
        <w:t xml:space="preserve">ána </w:t>
      </w:r>
      <w:r w:rsidRPr="00C57C95">
        <w:rPr>
          <w:szCs w:val="24"/>
        </w:rPr>
        <w:t xml:space="preserve">v obchodním rejstříku vedeném </w:t>
      </w:r>
      <w:r w:rsidR="00AA3E13" w:rsidRPr="00C57C95">
        <w:rPr>
          <w:szCs w:val="24"/>
        </w:rPr>
        <w:t>u Městského soudu v Praze</w:t>
      </w:r>
      <w:r w:rsidRPr="00C57C95">
        <w:rPr>
          <w:szCs w:val="24"/>
        </w:rPr>
        <w:t>, oddíl B, vložka 7657</w:t>
      </w:r>
    </w:p>
    <w:p w14:paraId="6AF669EE" w14:textId="77777777" w:rsidR="005235BF" w:rsidRPr="00C57C95" w:rsidRDefault="005235BF" w:rsidP="00417B71">
      <w:pPr>
        <w:spacing w:line="276" w:lineRule="auto"/>
        <w:rPr>
          <w:i/>
          <w:iCs/>
        </w:rPr>
      </w:pPr>
    </w:p>
    <w:p w14:paraId="5DFAB02F" w14:textId="77777777" w:rsidR="00104CD2" w:rsidRPr="00C57C95" w:rsidRDefault="00104CD2" w:rsidP="00417B71">
      <w:pPr>
        <w:spacing w:line="276" w:lineRule="auto"/>
        <w:rPr>
          <w:i/>
          <w:iCs/>
        </w:rPr>
      </w:pPr>
      <w:r w:rsidRPr="00C57C95">
        <w:rPr>
          <w:i/>
          <w:iCs/>
        </w:rPr>
        <w:t>na straně jedné – dále jen „</w:t>
      </w:r>
      <w:r w:rsidRPr="00C57C95">
        <w:rPr>
          <w:b/>
          <w:i/>
          <w:iCs/>
        </w:rPr>
        <w:t>Zhotovitel</w:t>
      </w:r>
      <w:r w:rsidRPr="00C57C95">
        <w:rPr>
          <w:i/>
          <w:iCs/>
        </w:rPr>
        <w:t xml:space="preserve">“ </w:t>
      </w:r>
    </w:p>
    <w:p w14:paraId="7545DEA7" w14:textId="77777777" w:rsidR="00104CD2" w:rsidRPr="00C57C95" w:rsidRDefault="00104CD2" w:rsidP="00417B71">
      <w:pPr>
        <w:spacing w:line="276" w:lineRule="auto"/>
      </w:pPr>
    </w:p>
    <w:p w14:paraId="147B95DF" w14:textId="77777777" w:rsidR="00104CD2" w:rsidRPr="00C57C95" w:rsidRDefault="00104CD2" w:rsidP="00417B71">
      <w:pPr>
        <w:spacing w:line="276" w:lineRule="auto"/>
      </w:pPr>
      <w:r w:rsidRPr="00C57C95">
        <w:t>a</w:t>
      </w:r>
    </w:p>
    <w:p w14:paraId="64314062" w14:textId="77777777" w:rsidR="00104CD2" w:rsidRPr="00C57C95" w:rsidRDefault="00104CD2" w:rsidP="00417B71">
      <w:pPr>
        <w:spacing w:line="276" w:lineRule="auto"/>
      </w:pPr>
    </w:p>
    <w:p w14:paraId="2F51E734" w14:textId="3D203B64" w:rsidR="0089513F" w:rsidRDefault="00461D83" w:rsidP="00417B71">
      <w:pPr>
        <w:widowControl w:val="0"/>
        <w:spacing w:line="276" w:lineRule="auto"/>
        <w:rPr>
          <w:b/>
        </w:rPr>
      </w:pPr>
      <w:r>
        <w:rPr>
          <w:b/>
        </w:rPr>
        <w:t>Slavos Slaný s.r.o.</w:t>
      </w:r>
    </w:p>
    <w:p w14:paraId="0E4E801B" w14:textId="2941CC93" w:rsidR="00461D83" w:rsidRDefault="00461D83" w:rsidP="00417B71">
      <w:pPr>
        <w:widowControl w:val="0"/>
        <w:spacing w:line="276" w:lineRule="auto"/>
      </w:pPr>
      <w:r>
        <w:t xml:space="preserve">se sídlem </w:t>
      </w:r>
      <w:r w:rsidR="00CA46EB">
        <w:t>Politických vězňů 1523</w:t>
      </w:r>
      <w:r>
        <w:t>,</w:t>
      </w:r>
      <w:r w:rsidR="00CA46EB">
        <w:t xml:space="preserve"> Slaný, PSČ</w:t>
      </w:r>
      <w:r>
        <w:t xml:space="preserve"> 274 01 </w:t>
      </w:r>
    </w:p>
    <w:p w14:paraId="32916E39" w14:textId="066B1131" w:rsidR="00461D83" w:rsidRDefault="00461D83" w:rsidP="00417B71">
      <w:pPr>
        <w:widowControl w:val="0"/>
        <w:spacing w:line="276" w:lineRule="auto"/>
      </w:pPr>
      <w:r>
        <w:t>zastoupena Ing. Irenou Vernerovou, jednatelkou</w:t>
      </w:r>
    </w:p>
    <w:p w14:paraId="3E95730A" w14:textId="1021EE25" w:rsidR="00461D83" w:rsidRDefault="00461D83" w:rsidP="00417B71">
      <w:pPr>
        <w:widowControl w:val="0"/>
        <w:spacing w:line="276" w:lineRule="auto"/>
      </w:pPr>
      <w:r>
        <w:t>IČO: 075 06 554</w:t>
      </w:r>
    </w:p>
    <w:p w14:paraId="0D02446D" w14:textId="63765A2D" w:rsidR="00461D83" w:rsidRPr="00461D83" w:rsidRDefault="00461D83" w:rsidP="00417B71">
      <w:pPr>
        <w:widowControl w:val="0"/>
        <w:spacing w:line="276" w:lineRule="auto"/>
      </w:pPr>
      <w:r>
        <w:t>zapsána v obchodním rejstříku vedeném u Městského soudu v Praze, oddíl C, vložka 302022</w:t>
      </w:r>
    </w:p>
    <w:p w14:paraId="69CC4D48" w14:textId="67020C5F" w:rsidR="00901082" w:rsidRPr="00C57C95" w:rsidRDefault="00901082" w:rsidP="00417B71">
      <w:pPr>
        <w:tabs>
          <w:tab w:val="left" w:pos="708"/>
          <w:tab w:val="center" w:pos="4536"/>
          <w:tab w:val="right" w:pos="9072"/>
        </w:tabs>
        <w:spacing w:line="276" w:lineRule="auto"/>
      </w:pPr>
    </w:p>
    <w:p w14:paraId="5521CD74" w14:textId="77777777" w:rsidR="007334B1" w:rsidRPr="00C57C95" w:rsidRDefault="007334B1" w:rsidP="00417B71">
      <w:pPr>
        <w:spacing w:line="276" w:lineRule="auto"/>
        <w:rPr>
          <w:i/>
          <w:iCs/>
        </w:rPr>
      </w:pPr>
      <w:r w:rsidRPr="00C57C95">
        <w:rPr>
          <w:i/>
          <w:iCs/>
        </w:rPr>
        <w:t>na straně druhé – dále jen „</w:t>
      </w:r>
      <w:r w:rsidRPr="00C57C95">
        <w:rPr>
          <w:b/>
          <w:i/>
          <w:iCs/>
        </w:rPr>
        <w:t>Objednatel</w:t>
      </w:r>
      <w:r w:rsidRPr="00C57C95">
        <w:rPr>
          <w:i/>
          <w:iCs/>
        </w:rPr>
        <w:t xml:space="preserve">“ </w:t>
      </w:r>
    </w:p>
    <w:p w14:paraId="0A4ACC98" w14:textId="77777777" w:rsidR="005235BF" w:rsidRPr="00C57C95" w:rsidRDefault="005235BF" w:rsidP="00417B71">
      <w:pPr>
        <w:spacing w:line="276" w:lineRule="auto"/>
        <w:rPr>
          <w:i/>
          <w:iCs/>
        </w:rPr>
      </w:pPr>
    </w:p>
    <w:p w14:paraId="0CD3D07B" w14:textId="11FE922D" w:rsidR="007334B1" w:rsidRPr="00C57C95" w:rsidRDefault="00AA3E13" w:rsidP="00417B71">
      <w:pPr>
        <w:spacing w:line="276" w:lineRule="auto"/>
        <w:rPr>
          <w:i/>
          <w:iCs/>
        </w:rPr>
      </w:pPr>
      <w:r w:rsidRPr="00C57C95">
        <w:rPr>
          <w:i/>
          <w:iCs/>
        </w:rPr>
        <w:t>obě dále též jen jako „</w:t>
      </w:r>
      <w:r w:rsidRPr="00C57C95">
        <w:rPr>
          <w:b/>
          <w:i/>
          <w:iCs/>
        </w:rPr>
        <w:t>S</w:t>
      </w:r>
      <w:r w:rsidR="007334B1" w:rsidRPr="00C57C95">
        <w:rPr>
          <w:b/>
          <w:i/>
          <w:iCs/>
        </w:rPr>
        <w:t>mluvní strany</w:t>
      </w:r>
      <w:r w:rsidR="007334B1" w:rsidRPr="00C57C95">
        <w:rPr>
          <w:i/>
          <w:iCs/>
        </w:rPr>
        <w:t xml:space="preserve">“ </w:t>
      </w:r>
    </w:p>
    <w:p w14:paraId="7297A3E1" w14:textId="77777777" w:rsidR="005235BF" w:rsidRPr="00C57C95" w:rsidRDefault="005235BF" w:rsidP="00417B71">
      <w:pPr>
        <w:pStyle w:val="BodyText2"/>
        <w:spacing w:line="276" w:lineRule="auto"/>
        <w:jc w:val="both"/>
        <w:rPr>
          <w:iCs/>
          <w:szCs w:val="24"/>
        </w:rPr>
      </w:pPr>
    </w:p>
    <w:p w14:paraId="34F1C365" w14:textId="64B10584" w:rsidR="00104CD2" w:rsidRPr="00C57C95" w:rsidRDefault="00104CD2" w:rsidP="00417B71">
      <w:pPr>
        <w:pStyle w:val="BodyText2"/>
        <w:spacing w:line="276" w:lineRule="auto"/>
        <w:jc w:val="both"/>
        <w:rPr>
          <w:i w:val="0"/>
          <w:iCs/>
          <w:szCs w:val="24"/>
        </w:rPr>
      </w:pPr>
      <w:r w:rsidRPr="00C57C95">
        <w:rPr>
          <w:i w:val="0"/>
          <w:iCs/>
          <w:szCs w:val="24"/>
        </w:rPr>
        <w:t xml:space="preserve">uzavřely níže uvedeného dne, měsíce a roku </w:t>
      </w:r>
      <w:r w:rsidR="002B3D78" w:rsidRPr="00C57C95">
        <w:rPr>
          <w:i w:val="0"/>
          <w:iCs/>
          <w:szCs w:val="24"/>
        </w:rPr>
        <w:t>podle</w:t>
      </w:r>
      <w:r w:rsidRPr="00C57C95">
        <w:rPr>
          <w:i w:val="0"/>
          <w:iCs/>
          <w:szCs w:val="24"/>
        </w:rPr>
        <w:t xml:space="preserve"> ust. § </w:t>
      </w:r>
      <w:r w:rsidR="00B56887" w:rsidRPr="00C57C95">
        <w:rPr>
          <w:i w:val="0"/>
          <w:iCs/>
          <w:szCs w:val="24"/>
        </w:rPr>
        <w:t>1746</w:t>
      </w:r>
      <w:r w:rsidR="002B3D78" w:rsidRPr="00C57C95">
        <w:rPr>
          <w:i w:val="0"/>
          <w:iCs/>
          <w:szCs w:val="24"/>
        </w:rPr>
        <w:t>, odst. 2</w:t>
      </w:r>
      <w:r w:rsidRPr="00C57C95">
        <w:rPr>
          <w:i w:val="0"/>
          <w:iCs/>
          <w:szCs w:val="24"/>
        </w:rPr>
        <w:t xml:space="preserve"> </w:t>
      </w:r>
      <w:r w:rsidR="00B56887" w:rsidRPr="00C57C95">
        <w:rPr>
          <w:i w:val="0"/>
          <w:iCs/>
          <w:szCs w:val="24"/>
        </w:rPr>
        <w:t>z</w:t>
      </w:r>
      <w:r w:rsidRPr="00C57C95">
        <w:rPr>
          <w:i w:val="0"/>
          <w:iCs/>
          <w:szCs w:val="24"/>
        </w:rPr>
        <w:t>ákona č.</w:t>
      </w:r>
      <w:r w:rsidR="0084105D" w:rsidRPr="00C57C95">
        <w:rPr>
          <w:i w:val="0"/>
          <w:iCs/>
          <w:szCs w:val="24"/>
        </w:rPr>
        <w:t xml:space="preserve"> </w:t>
      </w:r>
      <w:r w:rsidR="00B56887" w:rsidRPr="00C57C95">
        <w:rPr>
          <w:i w:val="0"/>
          <w:iCs/>
          <w:szCs w:val="24"/>
        </w:rPr>
        <w:t>89/2012</w:t>
      </w:r>
      <w:r w:rsidR="0084105D" w:rsidRPr="00C57C95">
        <w:rPr>
          <w:i w:val="0"/>
          <w:iCs/>
          <w:szCs w:val="24"/>
        </w:rPr>
        <w:t>,</w:t>
      </w:r>
      <w:r w:rsidRPr="00C57C95">
        <w:rPr>
          <w:i w:val="0"/>
          <w:iCs/>
          <w:szCs w:val="24"/>
        </w:rPr>
        <w:t xml:space="preserve"> </w:t>
      </w:r>
      <w:r w:rsidR="002B3D78" w:rsidRPr="00C57C95">
        <w:rPr>
          <w:i w:val="0"/>
          <w:iCs/>
          <w:szCs w:val="24"/>
        </w:rPr>
        <w:t xml:space="preserve">Sb., </w:t>
      </w:r>
      <w:r w:rsidR="0084105D" w:rsidRPr="00C57C95">
        <w:rPr>
          <w:i w:val="0"/>
          <w:iCs/>
          <w:szCs w:val="24"/>
        </w:rPr>
        <w:t>o</w:t>
      </w:r>
      <w:r w:rsidR="00B56887" w:rsidRPr="00C57C95">
        <w:rPr>
          <w:i w:val="0"/>
          <w:iCs/>
          <w:szCs w:val="24"/>
        </w:rPr>
        <w:t>bčanský zákoník</w:t>
      </w:r>
      <w:r w:rsidR="0084105D" w:rsidRPr="00C57C95">
        <w:rPr>
          <w:i w:val="0"/>
          <w:iCs/>
          <w:szCs w:val="24"/>
        </w:rPr>
        <w:t xml:space="preserve"> (dále jen „</w:t>
      </w:r>
      <w:r w:rsidR="0084105D" w:rsidRPr="00C57C95">
        <w:rPr>
          <w:b/>
          <w:i w:val="0"/>
          <w:iCs/>
          <w:szCs w:val="24"/>
        </w:rPr>
        <w:t>Občanský zákoník</w:t>
      </w:r>
      <w:r w:rsidR="0084105D" w:rsidRPr="00C57C95">
        <w:rPr>
          <w:i w:val="0"/>
          <w:iCs/>
          <w:szCs w:val="24"/>
        </w:rPr>
        <w:t>“),</w:t>
      </w:r>
      <w:r w:rsidR="00B56887" w:rsidRPr="00C57C95">
        <w:rPr>
          <w:i w:val="0"/>
          <w:iCs/>
          <w:szCs w:val="24"/>
        </w:rPr>
        <w:t xml:space="preserve"> </w:t>
      </w:r>
      <w:r w:rsidRPr="00C57C95">
        <w:rPr>
          <w:i w:val="0"/>
          <w:iCs/>
          <w:szCs w:val="24"/>
        </w:rPr>
        <w:t xml:space="preserve">dále uvedenou </w:t>
      </w:r>
      <w:r w:rsidR="00A57CAE">
        <w:rPr>
          <w:i w:val="0"/>
          <w:iCs/>
          <w:szCs w:val="24"/>
        </w:rPr>
        <w:t>dohodu o úpravě práv a povinnosti k dokončenému dílu (</w:t>
      </w:r>
      <w:r w:rsidRPr="00C57C95">
        <w:rPr>
          <w:i w:val="0"/>
          <w:iCs/>
          <w:szCs w:val="24"/>
        </w:rPr>
        <w:t>dále jen „</w:t>
      </w:r>
      <w:r w:rsidR="00A57CAE">
        <w:rPr>
          <w:b/>
          <w:i w:val="0"/>
          <w:iCs/>
          <w:szCs w:val="24"/>
        </w:rPr>
        <w:t>Dohoda</w:t>
      </w:r>
      <w:r w:rsidRPr="00C57C95">
        <w:rPr>
          <w:i w:val="0"/>
          <w:iCs/>
          <w:szCs w:val="24"/>
        </w:rPr>
        <w:t>“):</w:t>
      </w:r>
    </w:p>
    <w:p w14:paraId="24FBD6EB" w14:textId="77777777" w:rsidR="00104CD2" w:rsidRDefault="00104CD2" w:rsidP="00417B71">
      <w:pPr>
        <w:spacing w:line="276" w:lineRule="auto"/>
      </w:pPr>
    </w:p>
    <w:p w14:paraId="1491C731" w14:textId="77777777" w:rsidR="00CA46EB" w:rsidRDefault="00CA46EB" w:rsidP="00CA46EB">
      <w:pPr>
        <w:pStyle w:val="BodyText2"/>
        <w:widowControl w:val="0"/>
        <w:spacing w:line="276" w:lineRule="auto"/>
        <w:jc w:val="center"/>
        <w:rPr>
          <w:i w:val="0"/>
          <w:iCs/>
          <w:szCs w:val="24"/>
        </w:rPr>
      </w:pPr>
    </w:p>
    <w:p w14:paraId="379370CD" w14:textId="4E08A98A" w:rsidR="00CA46EB" w:rsidRDefault="00C16C00" w:rsidP="00C16C00">
      <w:pPr>
        <w:pStyle w:val="BodyText2"/>
        <w:widowControl w:val="0"/>
        <w:numPr>
          <w:ilvl w:val="0"/>
          <w:numId w:val="22"/>
        </w:numPr>
        <w:spacing w:line="276" w:lineRule="auto"/>
        <w:ind w:left="567" w:hanging="567"/>
        <w:jc w:val="both"/>
        <w:rPr>
          <w:i w:val="0"/>
          <w:iCs/>
          <w:szCs w:val="24"/>
        </w:rPr>
      </w:pPr>
      <w:r>
        <w:rPr>
          <w:b/>
          <w:i w:val="0"/>
          <w:iCs/>
          <w:szCs w:val="24"/>
        </w:rPr>
        <w:t>Úvodní ustanovení</w:t>
      </w:r>
    </w:p>
    <w:p w14:paraId="2E5B45AF" w14:textId="77777777" w:rsidR="00CA46EB" w:rsidRDefault="00CA46EB" w:rsidP="00CA46EB">
      <w:pPr>
        <w:pStyle w:val="BodyText2"/>
        <w:widowControl w:val="0"/>
        <w:spacing w:line="276" w:lineRule="auto"/>
        <w:jc w:val="center"/>
        <w:rPr>
          <w:i w:val="0"/>
          <w:iCs/>
          <w:szCs w:val="24"/>
        </w:rPr>
      </w:pPr>
    </w:p>
    <w:p w14:paraId="7E8D22E9" w14:textId="57151253" w:rsidR="00CA46EB" w:rsidRDefault="00CA46EB" w:rsidP="00C16C00">
      <w:pPr>
        <w:pStyle w:val="BodyText2"/>
        <w:widowControl w:val="0"/>
        <w:numPr>
          <w:ilvl w:val="0"/>
          <w:numId w:val="21"/>
        </w:numPr>
        <w:spacing w:line="276" w:lineRule="auto"/>
        <w:ind w:left="567" w:hanging="567"/>
        <w:jc w:val="both"/>
        <w:rPr>
          <w:i w:val="0"/>
          <w:iCs/>
          <w:szCs w:val="24"/>
        </w:rPr>
      </w:pPr>
      <w:r>
        <w:rPr>
          <w:i w:val="0"/>
          <w:iCs/>
          <w:szCs w:val="24"/>
        </w:rPr>
        <w:t xml:space="preserve">Smluvní strany uzavřely dne 27. 6. 2019 licenční smlouvu k počítačovému programu č. 20190601/Slavos/LS, smlouvu o údržbě a podpoře zákaznického informačního systému (ZIS is-USYS.net) </w:t>
      </w:r>
      <w:r w:rsidR="00A57CAE">
        <w:rPr>
          <w:i w:val="0"/>
          <w:iCs/>
          <w:szCs w:val="24"/>
        </w:rPr>
        <w:t xml:space="preserve">č. 20190501/Slavos/SS </w:t>
      </w:r>
      <w:r w:rsidRPr="00CA46EB">
        <w:rPr>
          <w:i w:val="0"/>
          <w:iCs/>
          <w:szCs w:val="24"/>
        </w:rPr>
        <w:t>a</w:t>
      </w:r>
      <w:r>
        <w:rPr>
          <w:i w:val="0"/>
          <w:iCs/>
          <w:szCs w:val="24"/>
        </w:rPr>
        <w:t xml:space="preserve"> smlouvu o dílo č. 20190601/Slavos/SoD, která byla následně změněna dodatkem č. 1 ke smlouvě o dílo č. 20190601/SLAVOS/SOD uzavřeným dne 11. 9. 2019</w:t>
      </w:r>
      <w:r w:rsidR="00A57CAE">
        <w:rPr>
          <w:i w:val="0"/>
          <w:iCs/>
          <w:szCs w:val="24"/>
        </w:rPr>
        <w:t xml:space="preserve"> (dále jen „</w:t>
      </w:r>
      <w:r w:rsidR="00A57CAE">
        <w:rPr>
          <w:b/>
          <w:i w:val="0"/>
          <w:iCs/>
          <w:szCs w:val="24"/>
        </w:rPr>
        <w:t>Zrušená SoD</w:t>
      </w:r>
      <w:r w:rsidR="00A57CAE">
        <w:rPr>
          <w:i w:val="0"/>
          <w:iCs/>
          <w:szCs w:val="24"/>
        </w:rPr>
        <w:t xml:space="preserve">“). </w:t>
      </w:r>
      <w:r>
        <w:rPr>
          <w:i w:val="0"/>
          <w:iCs/>
          <w:szCs w:val="24"/>
        </w:rPr>
        <w:t xml:space="preserve">  </w:t>
      </w:r>
    </w:p>
    <w:p w14:paraId="07814AC5" w14:textId="77777777" w:rsidR="00CA46EB" w:rsidRDefault="00CA46EB" w:rsidP="00CA46EB">
      <w:pPr>
        <w:pStyle w:val="BodyText2"/>
        <w:widowControl w:val="0"/>
        <w:spacing w:line="276" w:lineRule="auto"/>
        <w:ind w:left="567"/>
        <w:jc w:val="both"/>
        <w:rPr>
          <w:i w:val="0"/>
          <w:iCs/>
          <w:szCs w:val="24"/>
        </w:rPr>
      </w:pPr>
    </w:p>
    <w:p w14:paraId="6F382F06" w14:textId="77777777" w:rsidR="00A57CAE" w:rsidRDefault="00CA46EB" w:rsidP="00C16C00">
      <w:pPr>
        <w:pStyle w:val="BodyText2"/>
        <w:widowControl w:val="0"/>
        <w:numPr>
          <w:ilvl w:val="0"/>
          <w:numId w:val="21"/>
        </w:numPr>
        <w:spacing w:after="240" w:line="276" w:lineRule="auto"/>
        <w:ind w:left="567" w:hanging="567"/>
        <w:jc w:val="both"/>
        <w:rPr>
          <w:i w:val="0"/>
          <w:iCs/>
          <w:szCs w:val="24"/>
        </w:rPr>
      </w:pPr>
      <w:r>
        <w:rPr>
          <w:i w:val="0"/>
          <w:iCs/>
          <w:szCs w:val="24"/>
        </w:rPr>
        <w:t xml:space="preserve">Smluvní strany v dobré víře, že formální náležitosti a předpoklady účinnosti Zrušené </w:t>
      </w:r>
      <w:r w:rsidR="00A57CAE">
        <w:rPr>
          <w:i w:val="0"/>
          <w:iCs/>
          <w:szCs w:val="24"/>
        </w:rPr>
        <w:t xml:space="preserve">SoD </w:t>
      </w:r>
      <w:r>
        <w:rPr>
          <w:i w:val="0"/>
          <w:iCs/>
          <w:szCs w:val="24"/>
        </w:rPr>
        <w:t xml:space="preserve">byly splněny, postupovaly dle Zrušené </w:t>
      </w:r>
      <w:r w:rsidR="00A57CAE">
        <w:rPr>
          <w:i w:val="0"/>
          <w:iCs/>
          <w:szCs w:val="24"/>
        </w:rPr>
        <w:t xml:space="preserve">SoD.  </w:t>
      </w:r>
    </w:p>
    <w:p w14:paraId="061E2071" w14:textId="78699590" w:rsidR="00CA46EB" w:rsidRDefault="00CA46EB" w:rsidP="00C16C00">
      <w:pPr>
        <w:pStyle w:val="BodyText2"/>
        <w:widowControl w:val="0"/>
        <w:numPr>
          <w:ilvl w:val="0"/>
          <w:numId w:val="21"/>
        </w:numPr>
        <w:spacing w:after="240" w:line="276" w:lineRule="auto"/>
        <w:ind w:left="567" w:hanging="567"/>
        <w:jc w:val="both"/>
        <w:rPr>
          <w:i w:val="0"/>
          <w:iCs/>
          <w:szCs w:val="24"/>
        </w:rPr>
      </w:pPr>
      <w:r>
        <w:rPr>
          <w:i w:val="0"/>
          <w:iCs/>
          <w:szCs w:val="24"/>
        </w:rPr>
        <w:t xml:space="preserve">Zhotovitel </w:t>
      </w:r>
      <w:r w:rsidR="00A57CAE">
        <w:rPr>
          <w:i w:val="0"/>
          <w:iCs/>
          <w:szCs w:val="24"/>
        </w:rPr>
        <w:t xml:space="preserve">dle Zrušené SoD </w:t>
      </w:r>
      <w:r w:rsidR="00B947FA">
        <w:rPr>
          <w:i w:val="0"/>
          <w:iCs/>
          <w:szCs w:val="24"/>
        </w:rPr>
        <w:t>realizoval dílo spočívající v zavedení (implementaci) ZIS is-USYS</w:t>
      </w:r>
      <w:r w:rsidR="00B947FA">
        <w:rPr>
          <w:i w:val="0"/>
          <w:iCs/>
          <w:szCs w:val="24"/>
        </w:rPr>
        <w:sym w:font="Symbol" w:char="F0D2"/>
      </w:r>
      <w:r w:rsidR="00B947FA">
        <w:rPr>
          <w:i w:val="0"/>
          <w:iCs/>
          <w:szCs w:val="24"/>
        </w:rPr>
        <w:t xml:space="preserve">.net </w:t>
      </w:r>
      <w:r w:rsidR="00707E1F">
        <w:rPr>
          <w:i w:val="0"/>
          <w:iCs/>
          <w:szCs w:val="24"/>
        </w:rPr>
        <w:t>(dále jen „</w:t>
      </w:r>
      <w:r w:rsidR="00707E1F" w:rsidRPr="00707E1F">
        <w:rPr>
          <w:b/>
          <w:i w:val="0"/>
          <w:iCs/>
          <w:szCs w:val="24"/>
        </w:rPr>
        <w:t>Program</w:t>
      </w:r>
      <w:r w:rsidR="00707E1F">
        <w:rPr>
          <w:i w:val="0"/>
          <w:iCs/>
          <w:szCs w:val="24"/>
        </w:rPr>
        <w:t xml:space="preserve">“) </w:t>
      </w:r>
      <w:r w:rsidR="00B947FA" w:rsidRPr="00707E1F">
        <w:rPr>
          <w:i w:val="0"/>
          <w:iCs/>
          <w:szCs w:val="24"/>
        </w:rPr>
        <w:t>v</w:t>
      </w:r>
      <w:r w:rsidR="00B947FA">
        <w:rPr>
          <w:i w:val="0"/>
          <w:iCs/>
          <w:szCs w:val="24"/>
        </w:rPr>
        <w:t xml:space="preserve"> rozsahu specifikovaném v Zrušené SoD (dále jen </w:t>
      </w:r>
      <w:r w:rsidR="00B947FA">
        <w:rPr>
          <w:i w:val="0"/>
          <w:iCs/>
          <w:szCs w:val="24"/>
        </w:rPr>
        <w:lastRenderedPageBreak/>
        <w:t>„</w:t>
      </w:r>
      <w:r w:rsidR="00B947FA" w:rsidRPr="00B947FA">
        <w:rPr>
          <w:b/>
          <w:i w:val="0"/>
          <w:iCs/>
          <w:szCs w:val="24"/>
        </w:rPr>
        <w:t>Dílo</w:t>
      </w:r>
      <w:r w:rsidR="00B947FA">
        <w:rPr>
          <w:i w:val="0"/>
          <w:iCs/>
          <w:szCs w:val="24"/>
        </w:rPr>
        <w:t>“), Objednatel Dílo převzal a zaplatil za něj Zhotoviteli částku 980.100,-</w:t>
      </w:r>
      <w:r w:rsidR="00BF3503">
        <w:rPr>
          <w:i w:val="0"/>
          <w:iCs/>
          <w:szCs w:val="24"/>
        </w:rPr>
        <w:t xml:space="preserve"> Kč</w:t>
      </w:r>
      <w:r w:rsidR="00B947FA">
        <w:rPr>
          <w:i w:val="0"/>
          <w:iCs/>
          <w:szCs w:val="24"/>
        </w:rPr>
        <w:t xml:space="preserve"> (cenu díla dle Zrušené SoD).</w:t>
      </w:r>
    </w:p>
    <w:p w14:paraId="4CCF3D5B" w14:textId="0FBCB9FC" w:rsidR="00CA46EB" w:rsidRDefault="00CA46EB" w:rsidP="00C16C00">
      <w:pPr>
        <w:pStyle w:val="BodyText2"/>
        <w:widowControl w:val="0"/>
        <w:numPr>
          <w:ilvl w:val="0"/>
          <w:numId w:val="21"/>
        </w:numPr>
        <w:spacing w:after="240" w:line="276" w:lineRule="auto"/>
        <w:ind w:left="567" w:hanging="567"/>
        <w:jc w:val="both"/>
        <w:rPr>
          <w:i w:val="0"/>
          <w:iCs/>
          <w:szCs w:val="24"/>
        </w:rPr>
      </w:pPr>
      <w:r>
        <w:rPr>
          <w:i w:val="0"/>
          <w:iCs/>
          <w:szCs w:val="24"/>
        </w:rPr>
        <w:t>Smluvní strany měly v souladu se zákonem č. 340/2015 Sb., o zvláštních podmínkách účinnosti některých smluv, uveřejňování těchto smluv a o registru smluv (zákon o registru smluv) v platném znění (dále jen „</w:t>
      </w:r>
      <w:r>
        <w:rPr>
          <w:b/>
          <w:i w:val="0"/>
          <w:iCs/>
          <w:szCs w:val="24"/>
        </w:rPr>
        <w:t>Zákon o registru smluv</w:t>
      </w:r>
      <w:r>
        <w:rPr>
          <w:i w:val="0"/>
          <w:iCs/>
          <w:szCs w:val="24"/>
        </w:rPr>
        <w:t xml:space="preserve">“) povinnost uveřejnit Zrušenou </w:t>
      </w:r>
      <w:r w:rsidR="00A57CAE">
        <w:rPr>
          <w:i w:val="0"/>
          <w:iCs/>
          <w:szCs w:val="24"/>
        </w:rPr>
        <w:t xml:space="preserve">SoD </w:t>
      </w:r>
      <w:r>
        <w:rPr>
          <w:i w:val="0"/>
          <w:iCs/>
          <w:szCs w:val="24"/>
        </w:rPr>
        <w:t xml:space="preserve">v registru smluv, přičemž při dodatečné kontrole ze strany </w:t>
      </w:r>
      <w:r w:rsidR="001A2515">
        <w:rPr>
          <w:i w:val="0"/>
          <w:iCs/>
          <w:szCs w:val="24"/>
        </w:rPr>
        <w:t xml:space="preserve">Zhotovitele </w:t>
      </w:r>
      <w:r>
        <w:rPr>
          <w:i w:val="0"/>
          <w:iCs/>
          <w:szCs w:val="24"/>
        </w:rPr>
        <w:t xml:space="preserve">bylo zjištěno, že k uveřejnění Zrušené </w:t>
      </w:r>
      <w:r w:rsidR="00A57CAE">
        <w:rPr>
          <w:i w:val="0"/>
          <w:iCs/>
          <w:szCs w:val="24"/>
        </w:rPr>
        <w:t xml:space="preserve">SoD </w:t>
      </w:r>
      <w:r>
        <w:rPr>
          <w:i w:val="0"/>
          <w:iCs/>
          <w:szCs w:val="24"/>
        </w:rPr>
        <w:t xml:space="preserve">v registru smluv dle § 5 odst. 1 Zákona o registru smluv došlo ze strany </w:t>
      </w:r>
      <w:r w:rsidR="001A2515">
        <w:rPr>
          <w:i w:val="0"/>
          <w:iCs/>
          <w:szCs w:val="24"/>
        </w:rPr>
        <w:t xml:space="preserve">Objednatele </w:t>
      </w:r>
      <w:r>
        <w:rPr>
          <w:i w:val="0"/>
          <w:iCs/>
          <w:szCs w:val="24"/>
        </w:rPr>
        <w:t xml:space="preserve">až dne 23. 10. 2019, tedy více než tří měsíce od jejího uzavření, a ze strany </w:t>
      </w:r>
      <w:r w:rsidR="001A2515">
        <w:rPr>
          <w:i w:val="0"/>
          <w:iCs/>
          <w:szCs w:val="24"/>
        </w:rPr>
        <w:t xml:space="preserve">Zhotovitele </w:t>
      </w:r>
      <w:r>
        <w:rPr>
          <w:i w:val="0"/>
          <w:iCs/>
          <w:szCs w:val="24"/>
        </w:rPr>
        <w:t xml:space="preserve">nebyla Zrušená </w:t>
      </w:r>
      <w:r w:rsidR="00A57CAE">
        <w:rPr>
          <w:i w:val="0"/>
          <w:iCs/>
          <w:szCs w:val="24"/>
        </w:rPr>
        <w:t xml:space="preserve">SoD </w:t>
      </w:r>
      <w:r>
        <w:rPr>
          <w:i w:val="0"/>
          <w:iCs/>
          <w:szCs w:val="24"/>
        </w:rPr>
        <w:t xml:space="preserve">uveřejněna, a jako taková byla Zrušená </w:t>
      </w:r>
      <w:r w:rsidR="00A57CAE">
        <w:rPr>
          <w:i w:val="0"/>
          <w:iCs/>
          <w:szCs w:val="24"/>
        </w:rPr>
        <w:t xml:space="preserve">SoD </w:t>
      </w:r>
      <w:r>
        <w:rPr>
          <w:i w:val="0"/>
          <w:iCs/>
          <w:szCs w:val="24"/>
        </w:rPr>
        <w:t xml:space="preserve">dle § 7 odst. 1 Zákona o registru smluv zrušena od počátku. </w:t>
      </w:r>
    </w:p>
    <w:p w14:paraId="4571AFA3" w14:textId="059BB119" w:rsidR="00CA46EB" w:rsidRDefault="00CA46EB" w:rsidP="00C16C00">
      <w:pPr>
        <w:pStyle w:val="BodyText2"/>
        <w:widowControl w:val="0"/>
        <w:numPr>
          <w:ilvl w:val="0"/>
          <w:numId w:val="21"/>
        </w:numPr>
        <w:spacing w:line="276" w:lineRule="auto"/>
        <w:ind w:left="567" w:hanging="567"/>
        <w:jc w:val="both"/>
        <w:rPr>
          <w:i w:val="0"/>
          <w:iCs/>
          <w:szCs w:val="24"/>
        </w:rPr>
      </w:pPr>
      <w:r>
        <w:rPr>
          <w:i w:val="0"/>
          <w:iCs/>
          <w:szCs w:val="24"/>
        </w:rPr>
        <w:t xml:space="preserve">Vzhledem k tomu, že Smluvní strany od uzavření Zrušené </w:t>
      </w:r>
      <w:r w:rsidR="00A57CAE">
        <w:rPr>
          <w:i w:val="0"/>
          <w:iCs/>
          <w:szCs w:val="24"/>
        </w:rPr>
        <w:t xml:space="preserve">SoD </w:t>
      </w:r>
      <w:r>
        <w:rPr>
          <w:i w:val="0"/>
          <w:iCs/>
          <w:szCs w:val="24"/>
        </w:rPr>
        <w:t xml:space="preserve">postupovaly a postupují v souladu s podmínkami </w:t>
      </w:r>
      <w:r w:rsidR="001A2515">
        <w:rPr>
          <w:i w:val="0"/>
          <w:iCs/>
          <w:szCs w:val="24"/>
        </w:rPr>
        <w:t xml:space="preserve">stanovenými </w:t>
      </w:r>
      <w:r>
        <w:rPr>
          <w:i w:val="0"/>
          <w:iCs/>
          <w:szCs w:val="24"/>
        </w:rPr>
        <w:t xml:space="preserve">v této Zrušené </w:t>
      </w:r>
      <w:r w:rsidR="00A57CAE">
        <w:rPr>
          <w:i w:val="0"/>
          <w:iCs/>
          <w:szCs w:val="24"/>
        </w:rPr>
        <w:t xml:space="preserve">SoD, </w:t>
      </w:r>
      <w:r w:rsidR="00BF3503">
        <w:rPr>
          <w:i w:val="0"/>
          <w:iCs/>
          <w:szCs w:val="24"/>
        </w:rPr>
        <w:t>D</w:t>
      </w:r>
      <w:r w:rsidR="00A57CAE">
        <w:rPr>
          <w:i w:val="0"/>
          <w:iCs/>
          <w:szCs w:val="24"/>
        </w:rPr>
        <w:t xml:space="preserve">ílo dle Zrušené SoD bylo Zhotovitelem </w:t>
      </w:r>
      <w:r w:rsidR="00152C51">
        <w:rPr>
          <w:i w:val="0"/>
          <w:iCs/>
          <w:szCs w:val="24"/>
        </w:rPr>
        <w:t xml:space="preserve">realizováno a Objednatelem byla za Dílo zaplacena cena díla, </w:t>
      </w:r>
      <w:r w:rsidR="00BF3503">
        <w:rPr>
          <w:i w:val="0"/>
          <w:iCs/>
          <w:szCs w:val="24"/>
        </w:rPr>
        <w:t xml:space="preserve">jak je uvedena v odst. 1.3. tohoto článku Dohody, </w:t>
      </w:r>
      <w:r w:rsidR="00152C51">
        <w:rPr>
          <w:i w:val="0"/>
          <w:iCs/>
          <w:szCs w:val="24"/>
        </w:rPr>
        <w:t xml:space="preserve">Smluvní strany hodlají být vázány ustanovení Zrušené SoD, která trvají i po realizaci Díla, a z tohoto důvodu uzavírají tuto Dohodu. </w:t>
      </w:r>
      <w:r>
        <w:rPr>
          <w:i w:val="0"/>
          <w:iCs/>
          <w:szCs w:val="24"/>
        </w:rPr>
        <w:t xml:space="preserve"> </w:t>
      </w:r>
    </w:p>
    <w:p w14:paraId="3418A3E7" w14:textId="77777777" w:rsidR="00CA46EB" w:rsidRDefault="00CA46EB" w:rsidP="00417B71">
      <w:pPr>
        <w:spacing w:line="276" w:lineRule="auto"/>
      </w:pPr>
    </w:p>
    <w:p w14:paraId="23C6DA64" w14:textId="77777777" w:rsidR="00477016" w:rsidRPr="00C57C95" w:rsidRDefault="00477016" w:rsidP="00417B71">
      <w:pPr>
        <w:spacing w:line="276" w:lineRule="auto"/>
      </w:pPr>
    </w:p>
    <w:p w14:paraId="6C70CD09" w14:textId="40E5C241" w:rsidR="00104CD2" w:rsidRPr="00152C51" w:rsidRDefault="00152C51" w:rsidP="00152C51">
      <w:pPr>
        <w:pStyle w:val="BodyText2"/>
        <w:widowControl w:val="0"/>
        <w:numPr>
          <w:ilvl w:val="0"/>
          <w:numId w:val="22"/>
        </w:numPr>
        <w:spacing w:line="276" w:lineRule="auto"/>
        <w:ind w:left="567" w:hanging="567"/>
        <w:jc w:val="both"/>
        <w:rPr>
          <w:b/>
          <w:i w:val="0"/>
        </w:rPr>
      </w:pPr>
      <w:r w:rsidRPr="00152C51">
        <w:rPr>
          <w:b/>
          <w:i w:val="0"/>
        </w:rPr>
        <w:t xml:space="preserve">Předmět </w:t>
      </w:r>
      <w:r w:rsidR="00BF3503">
        <w:rPr>
          <w:b/>
          <w:i w:val="0"/>
        </w:rPr>
        <w:t>D</w:t>
      </w:r>
      <w:r w:rsidRPr="00152C51">
        <w:rPr>
          <w:b/>
          <w:i w:val="0"/>
        </w:rPr>
        <w:t xml:space="preserve">ohody </w:t>
      </w:r>
    </w:p>
    <w:p w14:paraId="71ED1BAE" w14:textId="77777777" w:rsidR="00AA3E13" w:rsidRPr="00C57C95" w:rsidRDefault="00AA3E13" w:rsidP="00417B71">
      <w:pPr>
        <w:pStyle w:val="BodyText"/>
        <w:spacing w:after="0" w:line="276" w:lineRule="auto"/>
        <w:ind w:left="1418"/>
        <w:contextualSpacing/>
        <w:jc w:val="both"/>
      </w:pPr>
    </w:p>
    <w:p w14:paraId="28403262" w14:textId="495A1DF7" w:rsidR="00104CD2" w:rsidRDefault="00477016" w:rsidP="00707E1F">
      <w:pPr>
        <w:pStyle w:val="ListParagraph"/>
        <w:numPr>
          <w:ilvl w:val="0"/>
          <w:numId w:val="23"/>
        </w:numPr>
        <w:spacing w:line="276" w:lineRule="auto"/>
        <w:ind w:left="567" w:hanging="567"/>
        <w:jc w:val="both"/>
        <w:rPr>
          <w:rFonts w:ascii="Times New Roman" w:hAnsi="Times New Roman"/>
          <w:sz w:val="24"/>
          <w:szCs w:val="24"/>
        </w:rPr>
      </w:pPr>
      <w:r w:rsidRPr="00477016">
        <w:rPr>
          <w:rFonts w:ascii="Times New Roman" w:hAnsi="Times New Roman"/>
          <w:sz w:val="24"/>
          <w:szCs w:val="24"/>
        </w:rPr>
        <w:t xml:space="preserve">Předmětem </w:t>
      </w:r>
      <w:r>
        <w:rPr>
          <w:rFonts w:ascii="Times New Roman" w:hAnsi="Times New Roman"/>
          <w:sz w:val="24"/>
          <w:szCs w:val="24"/>
        </w:rPr>
        <w:t xml:space="preserve">této </w:t>
      </w:r>
      <w:r w:rsidR="00BF3503">
        <w:rPr>
          <w:rFonts w:ascii="Times New Roman" w:hAnsi="Times New Roman"/>
          <w:sz w:val="24"/>
          <w:szCs w:val="24"/>
        </w:rPr>
        <w:t>D</w:t>
      </w:r>
      <w:r>
        <w:rPr>
          <w:rFonts w:ascii="Times New Roman" w:hAnsi="Times New Roman"/>
          <w:sz w:val="24"/>
          <w:szCs w:val="24"/>
        </w:rPr>
        <w:t xml:space="preserve">ohody je úprava práv a povinností Smluvních stran k dokončenému Díla tak, jak tyto byly sjednány v Zrušené SoD, a to zejména </w:t>
      </w:r>
      <w:r w:rsidR="00707E1F">
        <w:rPr>
          <w:rFonts w:ascii="Times New Roman" w:hAnsi="Times New Roman"/>
          <w:sz w:val="24"/>
          <w:szCs w:val="24"/>
        </w:rPr>
        <w:t xml:space="preserve">záruční doby a záručních podmínek a povinnosti mlčenlivosti Smluvních stran. </w:t>
      </w:r>
    </w:p>
    <w:p w14:paraId="55308351" w14:textId="77777777" w:rsidR="00707E1F" w:rsidRDefault="00707E1F" w:rsidP="00707E1F">
      <w:pPr>
        <w:pStyle w:val="ListParagraph"/>
        <w:spacing w:line="276" w:lineRule="auto"/>
        <w:ind w:left="567"/>
        <w:jc w:val="both"/>
        <w:rPr>
          <w:rFonts w:ascii="Times New Roman" w:hAnsi="Times New Roman"/>
          <w:sz w:val="24"/>
          <w:szCs w:val="24"/>
        </w:rPr>
      </w:pPr>
    </w:p>
    <w:p w14:paraId="1BBFECC5" w14:textId="77777777" w:rsidR="00707E1F" w:rsidRDefault="00707E1F" w:rsidP="00707E1F">
      <w:pPr>
        <w:pStyle w:val="ListParagraph"/>
        <w:spacing w:line="276" w:lineRule="auto"/>
        <w:ind w:left="567"/>
        <w:jc w:val="both"/>
        <w:rPr>
          <w:rFonts w:ascii="Times New Roman" w:hAnsi="Times New Roman"/>
          <w:sz w:val="24"/>
          <w:szCs w:val="24"/>
        </w:rPr>
      </w:pPr>
    </w:p>
    <w:p w14:paraId="2CEB109E" w14:textId="20A54947" w:rsidR="00707E1F" w:rsidRDefault="00707E1F" w:rsidP="00707E1F">
      <w:pPr>
        <w:pStyle w:val="BodyText2"/>
        <w:widowControl w:val="0"/>
        <w:numPr>
          <w:ilvl w:val="0"/>
          <w:numId w:val="22"/>
        </w:numPr>
        <w:spacing w:line="276" w:lineRule="auto"/>
        <w:ind w:left="567" w:hanging="567"/>
        <w:jc w:val="both"/>
        <w:rPr>
          <w:b/>
          <w:i w:val="0"/>
          <w:szCs w:val="24"/>
        </w:rPr>
      </w:pPr>
      <w:r w:rsidRPr="00707E1F">
        <w:rPr>
          <w:b/>
          <w:i w:val="0"/>
          <w:szCs w:val="24"/>
        </w:rPr>
        <w:t xml:space="preserve">Záruční doba a záruční podmínky </w:t>
      </w:r>
    </w:p>
    <w:p w14:paraId="36587678" w14:textId="77777777" w:rsidR="00707E1F" w:rsidRDefault="00707E1F" w:rsidP="00707E1F">
      <w:pPr>
        <w:pStyle w:val="BodyText2"/>
        <w:widowControl w:val="0"/>
        <w:spacing w:line="276" w:lineRule="auto"/>
        <w:ind w:left="567"/>
        <w:jc w:val="both"/>
        <w:rPr>
          <w:b/>
          <w:i w:val="0"/>
          <w:szCs w:val="24"/>
        </w:rPr>
      </w:pPr>
    </w:p>
    <w:p w14:paraId="0DB538AC" w14:textId="462DA9A0" w:rsidR="00707E1F" w:rsidRPr="009C211A" w:rsidRDefault="00707E1F" w:rsidP="00707E1F">
      <w:pPr>
        <w:pStyle w:val="ListParagraph"/>
        <w:numPr>
          <w:ilvl w:val="1"/>
          <w:numId w:val="24"/>
        </w:numPr>
        <w:spacing w:line="276" w:lineRule="auto"/>
        <w:ind w:left="567" w:hanging="567"/>
        <w:jc w:val="both"/>
        <w:rPr>
          <w:rFonts w:ascii="Times New Roman" w:hAnsi="Times New Roman"/>
          <w:sz w:val="24"/>
          <w:szCs w:val="24"/>
        </w:rPr>
      </w:pPr>
      <w:r w:rsidRPr="009C211A">
        <w:rPr>
          <w:rFonts w:ascii="Times New Roman" w:hAnsi="Times New Roman"/>
          <w:sz w:val="24"/>
          <w:szCs w:val="24"/>
        </w:rPr>
        <w:t xml:space="preserve">Zhotovitel poskytuje na </w:t>
      </w:r>
      <w:r>
        <w:rPr>
          <w:rFonts w:ascii="Times New Roman" w:hAnsi="Times New Roman"/>
          <w:sz w:val="24"/>
          <w:szCs w:val="24"/>
        </w:rPr>
        <w:t>D</w:t>
      </w:r>
      <w:r w:rsidRPr="009C211A">
        <w:rPr>
          <w:rFonts w:ascii="Times New Roman" w:hAnsi="Times New Roman"/>
          <w:sz w:val="24"/>
          <w:szCs w:val="24"/>
        </w:rPr>
        <w:t>ílo záruku v délce 24 měsíců od doby zahájení rutinního provozu.</w:t>
      </w:r>
      <w:r>
        <w:rPr>
          <w:rFonts w:ascii="Times New Roman" w:hAnsi="Times New Roman"/>
          <w:sz w:val="24"/>
          <w:szCs w:val="24"/>
        </w:rPr>
        <w:t xml:space="preserve"> Rutinní provoz byl zahájen </w:t>
      </w:r>
      <w:r w:rsidR="00432CFE">
        <w:rPr>
          <w:rFonts w:ascii="Times New Roman" w:hAnsi="Times New Roman"/>
          <w:sz w:val="24"/>
          <w:szCs w:val="24"/>
        </w:rPr>
        <w:t>1.3.2020</w:t>
      </w:r>
    </w:p>
    <w:p w14:paraId="7C4BD40E" w14:textId="77777777" w:rsidR="00707E1F" w:rsidRPr="009C211A" w:rsidRDefault="00707E1F" w:rsidP="00707E1F">
      <w:pPr>
        <w:spacing w:line="276" w:lineRule="auto"/>
        <w:ind w:left="567"/>
        <w:contextualSpacing/>
        <w:jc w:val="both"/>
      </w:pPr>
    </w:p>
    <w:p w14:paraId="0413186C" w14:textId="2BF12026" w:rsidR="00707E1F" w:rsidRPr="009C211A" w:rsidRDefault="00707E1F" w:rsidP="00707E1F">
      <w:pPr>
        <w:pStyle w:val="ListParagraph"/>
        <w:numPr>
          <w:ilvl w:val="1"/>
          <w:numId w:val="24"/>
        </w:numPr>
        <w:spacing w:line="276" w:lineRule="auto"/>
        <w:ind w:left="567" w:hanging="567"/>
        <w:jc w:val="both"/>
        <w:rPr>
          <w:rFonts w:ascii="Times New Roman" w:hAnsi="Times New Roman"/>
          <w:sz w:val="24"/>
          <w:szCs w:val="24"/>
        </w:rPr>
      </w:pPr>
      <w:r w:rsidRPr="009C211A">
        <w:rPr>
          <w:rFonts w:ascii="Times New Roman" w:hAnsi="Times New Roman"/>
          <w:sz w:val="24"/>
          <w:szCs w:val="24"/>
        </w:rPr>
        <w:t xml:space="preserve">Zhotovitel se zavazuje v záruční době </w:t>
      </w:r>
      <w:r>
        <w:rPr>
          <w:rFonts w:ascii="Times New Roman" w:hAnsi="Times New Roman"/>
          <w:sz w:val="24"/>
          <w:szCs w:val="24"/>
        </w:rPr>
        <w:t>odstranit vady Díla</w:t>
      </w:r>
      <w:r w:rsidRPr="009C211A">
        <w:rPr>
          <w:rFonts w:ascii="Times New Roman" w:hAnsi="Times New Roman"/>
          <w:sz w:val="24"/>
          <w:szCs w:val="24"/>
        </w:rPr>
        <w:t xml:space="preserve"> ve lhůtách stanovených v odst. </w:t>
      </w:r>
      <w:r>
        <w:rPr>
          <w:rFonts w:ascii="Times New Roman" w:hAnsi="Times New Roman"/>
          <w:sz w:val="24"/>
          <w:szCs w:val="24"/>
        </w:rPr>
        <w:t>3</w:t>
      </w:r>
      <w:r w:rsidRPr="009C211A">
        <w:rPr>
          <w:rFonts w:ascii="Times New Roman" w:hAnsi="Times New Roman"/>
          <w:sz w:val="24"/>
          <w:szCs w:val="24"/>
        </w:rPr>
        <w:t xml:space="preserve">.4. tohoto článku </w:t>
      </w:r>
      <w:r>
        <w:rPr>
          <w:rFonts w:ascii="Times New Roman" w:hAnsi="Times New Roman"/>
          <w:sz w:val="24"/>
          <w:szCs w:val="24"/>
        </w:rPr>
        <w:t>Dohody</w:t>
      </w:r>
      <w:r w:rsidRPr="009C211A">
        <w:rPr>
          <w:rFonts w:ascii="Times New Roman" w:hAnsi="Times New Roman"/>
          <w:sz w:val="24"/>
          <w:szCs w:val="24"/>
        </w:rPr>
        <w:t xml:space="preserve">. </w:t>
      </w:r>
    </w:p>
    <w:p w14:paraId="6B9C9A1C" w14:textId="77777777" w:rsidR="00707E1F" w:rsidRPr="009C211A" w:rsidRDefault="00707E1F" w:rsidP="00707E1F">
      <w:pPr>
        <w:spacing w:line="276" w:lineRule="auto"/>
        <w:contextualSpacing/>
        <w:jc w:val="both"/>
      </w:pPr>
    </w:p>
    <w:p w14:paraId="71D10AD2" w14:textId="3EB5A03E" w:rsidR="00707E1F" w:rsidRPr="009C211A" w:rsidRDefault="00707E1F" w:rsidP="00BF3503">
      <w:pPr>
        <w:pStyle w:val="ListParagraph"/>
        <w:numPr>
          <w:ilvl w:val="1"/>
          <w:numId w:val="24"/>
        </w:numPr>
        <w:spacing w:line="276" w:lineRule="auto"/>
        <w:ind w:left="567" w:hanging="567"/>
        <w:jc w:val="both"/>
        <w:rPr>
          <w:rFonts w:ascii="Times New Roman" w:hAnsi="Times New Roman"/>
          <w:sz w:val="24"/>
          <w:szCs w:val="24"/>
        </w:rPr>
      </w:pPr>
      <w:r w:rsidRPr="009C211A">
        <w:rPr>
          <w:rFonts w:ascii="Times New Roman" w:hAnsi="Times New Roman"/>
          <w:sz w:val="24"/>
          <w:szCs w:val="24"/>
        </w:rPr>
        <w:t xml:space="preserve">Pověřený zaměstnanec Objednatele písemně oznámí, výhradně prostřednictvím formuláře </w:t>
      </w:r>
      <w:r>
        <w:rPr>
          <w:rFonts w:ascii="Times New Roman" w:hAnsi="Times New Roman"/>
          <w:sz w:val="24"/>
          <w:szCs w:val="24"/>
        </w:rPr>
        <w:t>i</w:t>
      </w:r>
      <w:r w:rsidRPr="009C211A">
        <w:rPr>
          <w:rFonts w:ascii="Times New Roman" w:hAnsi="Times New Roman"/>
          <w:sz w:val="24"/>
          <w:szCs w:val="24"/>
        </w:rPr>
        <w:t>-FPUZ, který je uveden v</w:t>
      </w:r>
      <w:r>
        <w:rPr>
          <w:rFonts w:ascii="Times New Roman" w:hAnsi="Times New Roman"/>
          <w:sz w:val="24"/>
          <w:szCs w:val="24"/>
        </w:rPr>
        <w:t> smlouvě o údržbě a podpoře zákaznického informačního systému (</w:t>
      </w:r>
      <w:r w:rsidRPr="00707E1F">
        <w:rPr>
          <w:rFonts w:ascii="Times New Roman" w:hAnsi="Times New Roman"/>
          <w:sz w:val="24"/>
          <w:szCs w:val="24"/>
        </w:rPr>
        <w:t xml:space="preserve">(ZIS is-USYS.net) č. </w:t>
      </w:r>
      <w:r w:rsidR="00432CFE">
        <w:rPr>
          <w:rFonts w:ascii="Times New Roman" w:hAnsi="Times New Roman"/>
          <w:sz w:val="24"/>
          <w:szCs w:val="24"/>
        </w:rPr>
        <w:t>20200624</w:t>
      </w:r>
      <w:r w:rsidRPr="00707E1F">
        <w:rPr>
          <w:rFonts w:ascii="Times New Roman" w:hAnsi="Times New Roman"/>
          <w:sz w:val="24"/>
          <w:szCs w:val="24"/>
        </w:rPr>
        <w:t xml:space="preserve">/Slavos/SS </w:t>
      </w:r>
      <w:r>
        <w:rPr>
          <w:rFonts w:ascii="Times New Roman" w:hAnsi="Times New Roman"/>
          <w:sz w:val="24"/>
          <w:szCs w:val="24"/>
        </w:rPr>
        <w:t>(dále jen „</w:t>
      </w:r>
      <w:r>
        <w:rPr>
          <w:rFonts w:ascii="Times New Roman" w:hAnsi="Times New Roman"/>
          <w:b/>
          <w:sz w:val="24"/>
          <w:szCs w:val="24"/>
        </w:rPr>
        <w:t>Servisní smlouva</w:t>
      </w:r>
      <w:r>
        <w:rPr>
          <w:rFonts w:ascii="Times New Roman" w:hAnsi="Times New Roman"/>
          <w:sz w:val="24"/>
          <w:szCs w:val="24"/>
        </w:rPr>
        <w:t>“)</w:t>
      </w:r>
      <w:r w:rsidRPr="009C211A">
        <w:rPr>
          <w:rFonts w:ascii="Times New Roman" w:hAnsi="Times New Roman"/>
          <w:sz w:val="24"/>
          <w:szCs w:val="24"/>
        </w:rPr>
        <w:t>, Zhotoviteli existenci vady Programu, popíše mu její charakter a vyžádá odstranění vady Programu, která se při provozu Programu vyskytla. V případě nedostupnosti využití daného způsobu z důvodů na straně Zhotovitele, lze k oznámení použít i emailovou zprávu.</w:t>
      </w:r>
    </w:p>
    <w:p w14:paraId="7B9914CB" w14:textId="77777777" w:rsidR="00707E1F" w:rsidRPr="009C211A" w:rsidRDefault="00707E1F" w:rsidP="00707E1F">
      <w:pPr>
        <w:spacing w:line="276" w:lineRule="auto"/>
        <w:ind w:left="567"/>
        <w:contextualSpacing/>
        <w:jc w:val="both"/>
        <w:rPr>
          <w:highlight w:val="yellow"/>
        </w:rPr>
      </w:pPr>
    </w:p>
    <w:p w14:paraId="3ABFAF5A" w14:textId="77777777" w:rsidR="00707E1F" w:rsidRPr="009C211A" w:rsidRDefault="00707E1F" w:rsidP="00707E1F">
      <w:pPr>
        <w:pStyle w:val="ListParagraph"/>
        <w:numPr>
          <w:ilvl w:val="1"/>
          <w:numId w:val="24"/>
        </w:numPr>
        <w:spacing w:line="276" w:lineRule="auto"/>
        <w:ind w:left="567" w:hanging="567"/>
        <w:jc w:val="both"/>
        <w:rPr>
          <w:rFonts w:ascii="Times New Roman" w:hAnsi="Times New Roman"/>
          <w:sz w:val="24"/>
          <w:szCs w:val="24"/>
        </w:rPr>
      </w:pPr>
      <w:r w:rsidRPr="009C211A">
        <w:rPr>
          <w:rFonts w:ascii="Times New Roman" w:hAnsi="Times New Roman"/>
          <w:sz w:val="24"/>
          <w:szCs w:val="24"/>
        </w:rPr>
        <w:lastRenderedPageBreak/>
        <w:t>Objednatel při zaslání i-FPUZ odhadne stupeň závažnosti vady podle jednoho z dále definovaných typů. Lhůty pro odstranění vady díla podle stupně závažnosti po diagnostice Zhotovitelem jsou následující:</w:t>
      </w:r>
    </w:p>
    <w:p w14:paraId="66B6D00F" w14:textId="77777777" w:rsidR="00707E1F" w:rsidRPr="009C211A" w:rsidRDefault="00707E1F" w:rsidP="00707E1F">
      <w:pPr>
        <w:spacing w:line="276" w:lineRule="auto"/>
        <w:ind w:left="567"/>
        <w:contextualSpacing/>
        <w:jc w:val="both"/>
      </w:pPr>
    </w:p>
    <w:p w14:paraId="0E58AA6A" w14:textId="77777777" w:rsidR="00707E1F" w:rsidRPr="009C211A" w:rsidRDefault="00707E1F" w:rsidP="006E5E3B">
      <w:pPr>
        <w:pStyle w:val="ListParagraph"/>
        <w:numPr>
          <w:ilvl w:val="2"/>
          <w:numId w:val="24"/>
        </w:numPr>
        <w:spacing w:line="276" w:lineRule="auto"/>
        <w:jc w:val="both"/>
        <w:rPr>
          <w:rFonts w:ascii="Times New Roman" w:hAnsi="Times New Roman"/>
          <w:sz w:val="24"/>
          <w:szCs w:val="24"/>
        </w:rPr>
      </w:pPr>
      <w:r w:rsidRPr="009C211A">
        <w:rPr>
          <w:rFonts w:ascii="Times New Roman" w:hAnsi="Times New Roman"/>
          <w:sz w:val="24"/>
          <w:szCs w:val="24"/>
        </w:rPr>
        <w:t xml:space="preserve">Vady A, které znemožňují celkové fungování Programu u všech uživatelů – do 2 pracovních dnů ode dne, kdy byla vada prokazatelně oznámena Zhotoviteli. </w:t>
      </w:r>
    </w:p>
    <w:p w14:paraId="7A8E6B9D" w14:textId="77777777" w:rsidR="00707E1F" w:rsidRPr="009C211A" w:rsidRDefault="00707E1F" w:rsidP="00707E1F">
      <w:pPr>
        <w:spacing w:line="276" w:lineRule="auto"/>
        <w:ind w:left="1276"/>
        <w:contextualSpacing/>
        <w:jc w:val="both"/>
      </w:pPr>
    </w:p>
    <w:p w14:paraId="44C34E56" w14:textId="77777777" w:rsidR="00707E1F" w:rsidRPr="009C211A" w:rsidRDefault="00707E1F" w:rsidP="00707E1F">
      <w:pPr>
        <w:pStyle w:val="ListParagraph"/>
        <w:numPr>
          <w:ilvl w:val="2"/>
          <w:numId w:val="24"/>
        </w:numPr>
        <w:spacing w:line="276" w:lineRule="auto"/>
        <w:jc w:val="both"/>
        <w:rPr>
          <w:rFonts w:ascii="Times New Roman" w:hAnsi="Times New Roman"/>
          <w:sz w:val="24"/>
          <w:szCs w:val="24"/>
        </w:rPr>
      </w:pPr>
      <w:r w:rsidRPr="009C211A">
        <w:rPr>
          <w:rFonts w:ascii="Times New Roman" w:hAnsi="Times New Roman"/>
          <w:sz w:val="24"/>
          <w:szCs w:val="24"/>
        </w:rPr>
        <w:t>Vady B, které znemožňují řádné fungování určité funkce Programu</w:t>
      </w:r>
      <w:r w:rsidRPr="009C211A">
        <w:rPr>
          <w:rFonts w:ascii="Times New Roman" w:hAnsi="Times New Roman"/>
          <w:b/>
          <w:sz w:val="24"/>
          <w:szCs w:val="24"/>
        </w:rPr>
        <w:t xml:space="preserve"> </w:t>
      </w:r>
      <w:r w:rsidRPr="009C211A">
        <w:rPr>
          <w:rFonts w:ascii="Times New Roman" w:hAnsi="Times New Roman"/>
          <w:sz w:val="24"/>
          <w:szCs w:val="24"/>
        </w:rPr>
        <w:t>u některého uživatele - do 5 pracovních dnů ode dne, kdy byla vada prokazatelně oznámena Zhotoviteli.</w:t>
      </w:r>
    </w:p>
    <w:p w14:paraId="13A10D17" w14:textId="77777777" w:rsidR="00707E1F" w:rsidRPr="009C211A" w:rsidRDefault="00707E1F" w:rsidP="00707E1F">
      <w:pPr>
        <w:spacing w:line="276" w:lineRule="auto"/>
        <w:ind w:left="1276"/>
        <w:contextualSpacing/>
        <w:jc w:val="both"/>
      </w:pPr>
    </w:p>
    <w:p w14:paraId="247FE8A6" w14:textId="77777777" w:rsidR="00707E1F" w:rsidRPr="009C211A" w:rsidRDefault="00707E1F" w:rsidP="00707E1F">
      <w:pPr>
        <w:pStyle w:val="ListParagraph"/>
        <w:numPr>
          <w:ilvl w:val="2"/>
          <w:numId w:val="24"/>
        </w:numPr>
        <w:spacing w:line="276" w:lineRule="auto"/>
        <w:jc w:val="both"/>
        <w:rPr>
          <w:rFonts w:ascii="Times New Roman" w:hAnsi="Times New Roman"/>
          <w:sz w:val="24"/>
          <w:szCs w:val="24"/>
        </w:rPr>
      </w:pPr>
      <w:r w:rsidRPr="009C211A">
        <w:rPr>
          <w:rFonts w:ascii="Times New Roman" w:hAnsi="Times New Roman"/>
          <w:sz w:val="24"/>
          <w:szCs w:val="24"/>
        </w:rPr>
        <w:t>Vady C, lze definovaným způsobem obejít - do 10 pracovních dnů ode dne, kdy byla vada prokazatelně oznámena Zhotoviteli.</w:t>
      </w:r>
    </w:p>
    <w:p w14:paraId="5A0CF21C" w14:textId="77777777" w:rsidR="00707E1F" w:rsidRPr="009C211A" w:rsidRDefault="00707E1F" w:rsidP="00707E1F">
      <w:pPr>
        <w:spacing w:line="276" w:lineRule="auto"/>
        <w:ind w:left="1276"/>
        <w:contextualSpacing/>
        <w:jc w:val="both"/>
      </w:pPr>
    </w:p>
    <w:p w14:paraId="3DB0F2CA" w14:textId="77777777" w:rsidR="00707E1F" w:rsidRPr="009C211A" w:rsidRDefault="00707E1F" w:rsidP="00707E1F">
      <w:pPr>
        <w:pStyle w:val="ListParagraph"/>
        <w:numPr>
          <w:ilvl w:val="2"/>
          <w:numId w:val="24"/>
        </w:numPr>
        <w:spacing w:line="276" w:lineRule="auto"/>
        <w:jc w:val="both"/>
        <w:rPr>
          <w:rFonts w:ascii="Times New Roman" w:hAnsi="Times New Roman"/>
          <w:sz w:val="24"/>
          <w:szCs w:val="24"/>
        </w:rPr>
      </w:pPr>
      <w:r w:rsidRPr="009C211A">
        <w:rPr>
          <w:rFonts w:ascii="Times New Roman" w:hAnsi="Times New Roman"/>
          <w:sz w:val="24"/>
          <w:szCs w:val="24"/>
        </w:rPr>
        <w:t xml:space="preserve">Lhůta pro odstranění ostatních vad mimo výše uvedených bude obsaženo v následujících verzí modulů Programu. </w:t>
      </w:r>
    </w:p>
    <w:p w14:paraId="485F0853" w14:textId="77777777" w:rsidR="00707E1F" w:rsidRPr="009C211A" w:rsidRDefault="00707E1F" w:rsidP="00707E1F">
      <w:pPr>
        <w:spacing w:line="276" w:lineRule="auto"/>
        <w:ind w:left="567"/>
        <w:contextualSpacing/>
        <w:jc w:val="both"/>
      </w:pPr>
    </w:p>
    <w:p w14:paraId="00CF22EF" w14:textId="77777777" w:rsidR="00707E1F" w:rsidRPr="009C211A" w:rsidRDefault="00707E1F" w:rsidP="00707E1F">
      <w:pPr>
        <w:spacing w:line="276" w:lineRule="auto"/>
        <w:ind w:left="567"/>
        <w:contextualSpacing/>
        <w:jc w:val="both"/>
      </w:pPr>
      <w:r w:rsidRPr="009C211A">
        <w:t>V případě kumulace vad budou vady odstraňovány postupně s ohledem na jejich závažnost, případně dle dohody.</w:t>
      </w:r>
    </w:p>
    <w:p w14:paraId="257BE8F1" w14:textId="77777777" w:rsidR="00707E1F" w:rsidRPr="009C211A" w:rsidRDefault="00707E1F" w:rsidP="00707E1F">
      <w:pPr>
        <w:spacing w:line="276" w:lineRule="auto"/>
        <w:ind w:left="567"/>
        <w:contextualSpacing/>
        <w:jc w:val="both"/>
      </w:pPr>
    </w:p>
    <w:p w14:paraId="1DA42F49" w14:textId="77777777" w:rsidR="00707E1F" w:rsidRDefault="00707E1F" w:rsidP="00707E1F">
      <w:pPr>
        <w:pStyle w:val="ListParagraph"/>
        <w:numPr>
          <w:ilvl w:val="1"/>
          <w:numId w:val="24"/>
        </w:numPr>
        <w:spacing w:line="276" w:lineRule="auto"/>
        <w:ind w:left="567" w:hanging="567"/>
        <w:jc w:val="both"/>
        <w:rPr>
          <w:rFonts w:ascii="Times New Roman" w:hAnsi="Times New Roman"/>
          <w:sz w:val="24"/>
          <w:szCs w:val="24"/>
        </w:rPr>
      </w:pPr>
      <w:r w:rsidRPr="009C211A">
        <w:rPr>
          <w:rFonts w:ascii="Times New Roman" w:hAnsi="Times New Roman"/>
          <w:sz w:val="24"/>
          <w:szCs w:val="24"/>
        </w:rPr>
        <w:t>Záruka se vztahuje na vady Programu zjištěné a nahlášené v době trvání záruky. V době záruky je Zhotovitel povinen odstraňovat nahlášené vady zdarma.</w:t>
      </w:r>
    </w:p>
    <w:p w14:paraId="3EB6B84F" w14:textId="77777777" w:rsidR="00707E1F" w:rsidRDefault="00707E1F" w:rsidP="00707E1F">
      <w:pPr>
        <w:pStyle w:val="ListParagraph"/>
        <w:ind w:left="567"/>
        <w:jc w:val="both"/>
        <w:rPr>
          <w:rFonts w:ascii="Times New Roman" w:hAnsi="Times New Roman"/>
          <w:sz w:val="24"/>
          <w:szCs w:val="24"/>
        </w:rPr>
      </w:pPr>
    </w:p>
    <w:p w14:paraId="02C9740D" w14:textId="1057869E" w:rsidR="00707E1F" w:rsidRPr="009C211A" w:rsidRDefault="00707E1F" w:rsidP="00707E1F">
      <w:pPr>
        <w:pStyle w:val="ListParagraph"/>
        <w:numPr>
          <w:ilvl w:val="1"/>
          <w:numId w:val="24"/>
        </w:numPr>
        <w:spacing w:line="276" w:lineRule="auto"/>
        <w:ind w:left="567" w:hanging="567"/>
        <w:jc w:val="both"/>
        <w:rPr>
          <w:rFonts w:ascii="Times New Roman" w:hAnsi="Times New Roman"/>
          <w:sz w:val="24"/>
          <w:szCs w:val="24"/>
        </w:rPr>
      </w:pPr>
      <w:r>
        <w:rPr>
          <w:rFonts w:ascii="Times New Roman" w:hAnsi="Times New Roman"/>
          <w:sz w:val="24"/>
          <w:szCs w:val="24"/>
        </w:rPr>
        <w:t xml:space="preserve">V případě prodlení Zhotovitele s odstraněním vad ve lhůtách uvedených v článku </w:t>
      </w:r>
      <w:r w:rsidR="006E5E3B">
        <w:rPr>
          <w:rFonts w:ascii="Times New Roman" w:hAnsi="Times New Roman"/>
          <w:sz w:val="24"/>
          <w:szCs w:val="24"/>
        </w:rPr>
        <w:t>3.</w:t>
      </w:r>
      <w:r>
        <w:rPr>
          <w:rFonts w:ascii="Times New Roman" w:hAnsi="Times New Roman"/>
          <w:sz w:val="24"/>
          <w:szCs w:val="24"/>
        </w:rPr>
        <w:t xml:space="preserve"> odst. </w:t>
      </w:r>
      <w:r w:rsidR="006E5E3B">
        <w:rPr>
          <w:rFonts w:ascii="Times New Roman" w:hAnsi="Times New Roman"/>
          <w:sz w:val="24"/>
          <w:szCs w:val="24"/>
        </w:rPr>
        <w:t>3.4 písm. a), b)</w:t>
      </w:r>
      <w:r w:rsidR="00BF3503">
        <w:rPr>
          <w:rFonts w:ascii="Times New Roman" w:hAnsi="Times New Roman"/>
          <w:sz w:val="24"/>
          <w:szCs w:val="24"/>
        </w:rPr>
        <w:t xml:space="preserve"> a</w:t>
      </w:r>
      <w:r w:rsidR="006E5E3B">
        <w:rPr>
          <w:rFonts w:ascii="Times New Roman" w:hAnsi="Times New Roman"/>
          <w:sz w:val="24"/>
          <w:szCs w:val="24"/>
        </w:rPr>
        <w:t xml:space="preserve"> c) </w:t>
      </w:r>
      <w:r>
        <w:rPr>
          <w:rFonts w:ascii="Times New Roman" w:hAnsi="Times New Roman"/>
          <w:sz w:val="24"/>
          <w:szCs w:val="24"/>
        </w:rPr>
        <w:t xml:space="preserve">této </w:t>
      </w:r>
      <w:r w:rsidR="006E5E3B">
        <w:rPr>
          <w:rFonts w:ascii="Times New Roman" w:hAnsi="Times New Roman"/>
          <w:sz w:val="24"/>
          <w:szCs w:val="24"/>
        </w:rPr>
        <w:t xml:space="preserve">Dohody </w:t>
      </w:r>
      <w:r>
        <w:rPr>
          <w:rFonts w:ascii="Times New Roman" w:hAnsi="Times New Roman"/>
          <w:sz w:val="24"/>
          <w:szCs w:val="24"/>
        </w:rPr>
        <w:t xml:space="preserve">je Zhotovitel povinen zaplatit Objednateli smluvní pokutu, a to v případě prodlení s odstraněním Vady A ve výši </w:t>
      </w:r>
      <w:r w:rsidR="00BF3503">
        <w:rPr>
          <w:rFonts w:ascii="Times New Roman" w:hAnsi="Times New Roman"/>
          <w:sz w:val="24"/>
          <w:szCs w:val="24"/>
        </w:rPr>
        <w:t>2</w:t>
      </w:r>
      <w:r>
        <w:rPr>
          <w:rFonts w:ascii="Times New Roman" w:hAnsi="Times New Roman"/>
          <w:sz w:val="24"/>
          <w:szCs w:val="24"/>
        </w:rPr>
        <w:t xml:space="preserve">.000,- </w:t>
      </w:r>
      <w:r w:rsidR="00BF3503">
        <w:rPr>
          <w:rFonts w:ascii="Times New Roman" w:hAnsi="Times New Roman"/>
          <w:sz w:val="24"/>
          <w:szCs w:val="24"/>
        </w:rPr>
        <w:t xml:space="preserve">Kč </w:t>
      </w:r>
      <w:r>
        <w:rPr>
          <w:rFonts w:ascii="Times New Roman" w:hAnsi="Times New Roman"/>
          <w:sz w:val="24"/>
          <w:szCs w:val="24"/>
        </w:rPr>
        <w:t xml:space="preserve">za každý započatý den prodlení a každou vadu, v případě prodlení s odstraněním Vady B ve výši </w:t>
      </w:r>
      <w:r w:rsidR="00BF3503">
        <w:rPr>
          <w:rFonts w:ascii="Times New Roman" w:hAnsi="Times New Roman"/>
          <w:sz w:val="24"/>
          <w:szCs w:val="24"/>
        </w:rPr>
        <w:t>1</w:t>
      </w:r>
      <w:r>
        <w:rPr>
          <w:rFonts w:ascii="Times New Roman" w:hAnsi="Times New Roman"/>
          <w:sz w:val="24"/>
          <w:szCs w:val="24"/>
        </w:rPr>
        <w:t>.000,-</w:t>
      </w:r>
      <w:r w:rsidR="00BF3503">
        <w:rPr>
          <w:rFonts w:ascii="Times New Roman" w:hAnsi="Times New Roman"/>
          <w:sz w:val="24"/>
          <w:szCs w:val="24"/>
        </w:rPr>
        <w:t xml:space="preserve"> Kč</w:t>
      </w:r>
      <w:r>
        <w:rPr>
          <w:rFonts w:ascii="Times New Roman" w:hAnsi="Times New Roman"/>
          <w:sz w:val="24"/>
          <w:szCs w:val="24"/>
        </w:rPr>
        <w:t xml:space="preserve"> za každý započatý den prodlení a každou vadu a v případě prodlení s odstraněním Vady C a/nebo ostatní vady ve výši </w:t>
      </w:r>
      <w:r w:rsidR="00BF3503">
        <w:rPr>
          <w:rFonts w:ascii="Times New Roman" w:hAnsi="Times New Roman"/>
          <w:sz w:val="24"/>
          <w:szCs w:val="24"/>
        </w:rPr>
        <w:t>5</w:t>
      </w:r>
      <w:r>
        <w:rPr>
          <w:rFonts w:ascii="Times New Roman" w:hAnsi="Times New Roman"/>
          <w:sz w:val="24"/>
          <w:szCs w:val="24"/>
        </w:rPr>
        <w:t xml:space="preserve">00,- </w:t>
      </w:r>
      <w:r w:rsidR="00BF3503">
        <w:rPr>
          <w:rFonts w:ascii="Times New Roman" w:hAnsi="Times New Roman"/>
          <w:sz w:val="24"/>
          <w:szCs w:val="24"/>
        </w:rPr>
        <w:t xml:space="preserve">Kč </w:t>
      </w:r>
      <w:r>
        <w:rPr>
          <w:rFonts w:ascii="Times New Roman" w:hAnsi="Times New Roman"/>
          <w:sz w:val="24"/>
          <w:szCs w:val="24"/>
        </w:rPr>
        <w:t xml:space="preserve">za každý započatý den prodlení a každou vadu. </w:t>
      </w:r>
    </w:p>
    <w:p w14:paraId="0575BB24" w14:textId="77777777" w:rsidR="00707E1F" w:rsidRPr="009C211A" w:rsidRDefault="00707E1F" w:rsidP="00707E1F">
      <w:pPr>
        <w:spacing w:line="276" w:lineRule="auto"/>
        <w:contextualSpacing/>
        <w:jc w:val="both"/>
      </w:pPr>
    </w:p>
    <w:p w14:paraId="10991233" w14:textId="08D41DDD" w:rsidR="00707E1F" w:rsidRPr="009C211A" w:rsidRDefault="00707E1F" w:rsidP="00707E1F">
      <w:pPr>
        <w:pStyle w:val="ListParagraph"/>
        <w:numPr>
          <w:ilvl w:val="1"/>
          <w:numId w:val="24"/>
        </w:numPr>
        <w:spacing w:line="276" w:lineRule="auto"/>
        <w:ind w:left="567" w:hanging="567"/>
        <w:jc w:val="both"/>
        <w:rPr>
          <w:rFonts w:ascii="Times New Roman" w:hAnsi="Times New Roman"/>
          <w:sz w:val="24"/>
          <w:szCs w:val="24"/>
        </w:rPr>
      </w:pPr>
      <w:r w:rsidRPr="009C211A">
        <w:rPr>
          <w:rFonts w:ascii="Times New Roman" w:hAnsi="Times New Roman"/>
          <w:sz w:val="24"/>
          <w:szCs w:val="24"/>
        </w:rPr>
        <w:t xml:space="preserve">Rozsah údržby a podpory Programu je specifikován </w:t>
      </w:r>
      <w:r w:rsidR="00BF3503">
        <w:rPr>
          <w:rFonts w:ascii="Times New Roman" w:hAnsi="Times New Roman"/>
          <w:sz w:val="24"/>
          <w:szCs w:val="24"/>
        </w:rPr>
        <w:t>v</w:t>
      </w:r>
      <w:r w:rsidR="006E5E3B">
        <w:rPr>
          <w:rFonts w:ascii="Times New Roman" w:hAnsi="Times New Roman"/>
          <w:sz w:val="24"/>
          <w:szCs w:val="24"/>
        </w:rPr>
        <w:t xml:space="preserve"> Servisní smlouvě. </w:t>
      </w:r>
    </w:p>
    <w:p w14:paraId="5B5BE8E3" w14:textId="77777777" w:rsidR="00707E1F" w:rsidRPr="009C211A" w:rsidRDefault="00707E1F" w:rsidP="00707E1F">
      <w:pPr>
        <w:spacing w:line="276" w:lineRule="auto"/>
        <w:ind w:left="567"/>
        <w:contextualSpacing/>
        <w:jc w:val="both"/>
      </w:pPr>
    </w:p>
    <w:p w14:paraId="2729F36C" w14:textId="6EEF353F" w:rsidR="00707E1F" w:rsidRPr="009C211A" w:rsidRDefault="00707E1F" w:rsidP="00707E1F">
      <w:pPr>
        <w:pStyle w:val="ListParagraph"/>
        <w:numPr>
          <w:ilvl w:val="1"/>
          <w:numId w:val="24"/>
        </w:numPr>
        <w:spacing w:line="276" w:lineRule="auto"/>
        <w:ind w:left="567" w:hanging="567"/>
        <w:jc w:val="both"/>
        <w:rPr>
          <w:rFonts w:ascii="Times New Roman" w:hAnsi="Times New Roman"/>
          <w:sz w:val="24"/>
          <w:szCs w:val="24"/>
        </w:rPr>
      </w:pPr>
      <w:r w:rsidRPr="009C211A">
        <w:rPr>
          <w:rFonts w:ascii="Times New Roman" w:hAnsi="Times New Roman"/>
          <w:sz w:val="24"/>
          <w:szCs w:val="24"/>
        </w:rPr>
        <w:t>Ustanovení tohoto článku nem</w:t>
      </w:r>
      <w:r w:rsidR="006E5E3B">
        <w:rPr>
          <w:rFonts w:ascii="Times New Roman" w:hAnsi="Times New Roman"/>
          <w:sz w:val="24"/>
          <w:szCs w:val="24"/>
        </w:rPr>
        <w:t>ají ž</w:t>
      </w:r>
      <w:r w:rsidRPr="009C211A">
        <w:rPr>
          <w:rFonts w:ascii="Times New Roman" w:hAnsi="Times New Roman"/>
          <w:sz w:val="24"/>
          <w:szCs w:val="24"/>
        </w:rPr>
        <w:t>ádný vliv na povinnost Objednatele hradit servisní poplatky dle Servisní smlouvy.</w:t>
      </w:r>
    </w:p>
    <w:p w14:paraId="0F6C4284" w14:textId="77777777" w:rsidR="00707E1F" w:rsidRPr="009C211A" w:rsidRDefault="00707E1F" w:rsidP="00707E1F">
      <w:pPr>
        <w:spacing w:line="276" w:lineRule="auto"/>
        <w:contextualSpacing/>
        <w:jc w:val="center"/>
        <w:rPr>
          <w:b/>
          <w:color w:val="008080"/>
        </w:rPr>
      </w:pPr>
    </w:p>
    <w:p w14:paraId="7AC5B4C7" w14:textId="77777777" w:rsidR="00707E1F" w:rsidRDefault="00707E1F" w:rsidP="00707E1F">
      <w:pPr>
        <w:pStyle w:val="BodyText2"/>
        <w:widowControl w:val="0"/>
        <w:spacing w:line="276" w:lineRule="auto"/>
        <w:ind w:left="567"/>
        <w:jc w:val="both"/>
        <w:rPr>
          <w:b/>
          <w:i w:val="0"/>
          <w:szCs w:val="24"/>
        </w:rPr>
      </w:pPr>
    </w:p>
    <w:p w14:paraId="69DA928B" w14:textId="590B2BA3" w:rsidR="006E5E3B" w:rsidRDefault="006E5E3B" w:rsidP="006E5E3B">
      <w:pPr>
        <w:pStyle w:val="BodyText2"/>
        <w:widowControl w:val="0"/>
        <w:numPr>
          <w:ilvl w:val="0"/>
          <w:numId w:val="22"/>
        </w:numPr>
        <w:spacing w:line="276" w:lineRule="auto"/>
        <w:ind w:left="567" w:hanging="567"/>
        <w:jc w:val="both"/>
        <w:rPr>
          <w:b/>
          <w:i w:val="0"/>
          <w:szCs w:val="24"/>
        </w:rPr>
      </w:pPr>
      <w:r>
        <w:rPr>
          <w:b/>
          <w:i w:val="0"/>
          <w:szCs w:val="24"/>
        </w:rPr>
        <w:t>Zachování mlčenlivosti</w:t>
      </w:r>
    </w:p>
    <w:p w14:paraId="3551554F" w14:textId="77777777" w:rsidR="006E5E3B" w:rsidRDefault="006E5E3B" w:rsidP="006E5E3B">
      <w:pPr>
        <w:pStyle w:val="BodyText2"/>
        <w:widowControl w:val="0"/>
        <w:spacing w:line="276" w:lineRule="auto"/>
        <w:ind w:left="567"/>
        <w:jc w:val="both"/>
        <w:rPr>
          <w:b/>
          <w:i w:val="0"/>
          <w:szCs w:val="24"/>
        </w:rPr>
      </w:pPr>
    </w:p>
    <w:p w14:paraId="0EA386F1" w14:textId="77777777" w:rsidR="00F63981" w:rsidRPr="00F63981" w:rsidRDefault="00F63981" w:rsidP="00F63981">
      <w:pPr>
        <w:numPr>
          <w:ilvl w:val="1"/>
          <w:numId w:val="26"/>
        </w:numPr>
        <w:spacing w:line="276" w:lineRule="auto"/>
        <w:ind w:left="567" w:hanging="567"/>
        <w:contextualSpacing/>
        <w:jc w:val="both"/>
        <w:rPr>
          <w:rFonts w:eastAsia="Calibri"/>
          <w:b/>
          <w:caps/>
          <w:color w:val="008080"/>
        </w:rPr>
      </w:pPr>
      <w:r w:rsidRPr="00F63981">
        <w:rPr>
          <w:rFonts w:eastAsia="Calibri"/>
        </w:rPr>
        <w:t>Smluvní strany se zavazují, že neposkytnou třetí osobě důvěrné informace druhé Smluvní strany v jakékoliv formě a že podniknou všechny rozumně požadovatelné kroky pro zamezení úniku těchto informací.</w:t>
      </w:r>
    </w:p>
    <w:p w14:paraId="327C7643" w14:textId="77777777" w:rsidR="00F63981" w:rsidRPr="00F63981" w:rsidRDefault="00F63981" w:rsidP="00F63981">
      <w:pPr>
        <w:spacing w:line="276" w:lineRule="auto"/>
        <w:ind w:left="567"/>
        <w:contextualSpacing/>
        <w:jc w:val="both"/>
        <w:rPr>
          <w:lang w:eastAsia="en-GB"/>
        </w:rPr>
      </w:pPr>
    </w:p>
    <w:p w14:paraId="6BD1B058" w14:textId="5F6CD2F1" w:rsidR="00F63981" w:rsidRPr="00F63981" w:rsidRDefault="00F63981" w:rsidP="00F63981">
      <w:pPr>
        <w:numPr>
          <w:ilvl w:val="1"/>
          <w:numId w:val="26"/>
        </w:numPr>
        <w:spacing w:line="276" w:lineRule="auto"/>
        <w:ind w:left="567" w:hanging="567"/>
        <w:contextualSpacing/>
        <w:jc w:val="both"/>
        <w:rPr>
          <w:rFonts w:eastAsia="Calibri"/>
        </w:rPr>
      </w:pPr>
      <w:r w:rsidRPr="00F63981">
        <w:rPr>
          <w:rFonts w:eastAsia="Calibri"/>
        </w:rPr>
        <w:lastRenderedPageBreak/>
        <w:t xml:space="preserve">Obě Smluvní strany se zavazují zachovat mlčenlivost o všech informacích, které se při naplňování předmětu </w:t>
      </w:r>
      <w:r>
        <w:rPr>
          <w:rFonts w:eastAsia="Calibri"/>
        </w:rPr>
        <w:t xml:space="preserve">Zrušené SoD a této Dohody </w:t>
      </w:r>
      <w:r w:rsidRPr="00F63981">
        <w:rPr>
          <w:rFonts w:eastAsia="Calibri"/>
        </w:rPr>
        <w:t xml:space="preserve">o sobě navzájem dozvěděly, o svých obchodních partnerech a obchodních postupech, dále se zavazují zachovat mlčenlivost o všech informacích, které by mohly být předmětem obchodního tajemství druhé Smluvní strany. Zároveň se Smluvní strany zavazují učinit důrazná organizační opatření ve vztahu ke svým partnerům a zaměstnancům, aby tato povinnost mlčenlivosti nebyla ohrožena ani z jejich strany. </w:t>
      </w:r>
    </w:p>
    <w:p w14:paraId="66670F29" w14:textId="77777777" w:rsidR="00F63981" w:rsidRPr="00F63981" w:rsidRDefault="00F63981" w:rsidP="00F63981">
      <w:pPr>
        <w:spacing w:line="276" w:lineRule="auto"/>
        <w:ind w:left="567"/>
        <w:contextualSpacing/>
        <w:jc w:val="both"/>
        <w:rPr>
          <w:lang w:eastAsia="en-GB"/>
        </w:rPr>
      </w:pPr>
    </w:p>
    <w:p w14:paraId="1ABD8704" w14:textId="69121433" w:rsidR="00F63981" w:rsidRPr="00F63981" w:rsidRDefault="00F63981" w:rsidP="00F63981">
      <w:pPr>
        <w:numPr>
          <w:ilvl w:val="1"/>
          <w:numId w:val="26"/>
        </w:numPr>
        <w:spacing w:line="276" w:lineRule="auto"/>
        <w:ind w:left="567" w:hanging="567"/>
        <w:contextualSpacing/>
        <w:jc w:val="both"/>
        <w:rPr>
          <w:rFonts w:eastAsia="Calibri"/>
        </w:rPr>
      </w:pPr>
      <w:r w:rsidRPr="00F63981">
        <w:rPr>
          <w:rFonts w:eastAsia="Calibri"/>
        </w:rPr>
        <w:t xml:space="preserve">Objednatel nezpřístupní třetím stranám žádnou část Programu, který je předmětem Licenční smlouvy č. </w:t>
      </w:r>
      <w:r w:rsidR="00432CFE">
        <w:rPr>
          <w:rFonts w:eastAsia="Calibri"/>
        </w:rPr>
        <w:t>20200624</w:t>
      </w:r>
      <w:r w:rsidR="00432CFE">
        <w:rPr>
          <w:rFonts w:eastAsia="Calibri"/>
          <w:lang w:val="en-US"/>
        </w:rPr>
        <w:t>/</w:t>
      </w:r>
      <w:r w:rsidR="00432CFE">
        <w:rPr>
          <w:rFonts w:eastAsia="Calibri"/>
        </w:rPr>
        <w:t>Slavos</w:t>
      </w:r>
      <w:r w:rsidR="00432CFE">
        <w:rPr>
          <w:rFonts w:eastAsia="Calibri"/>
          <w:lang w:val="en-US"/>
        </w:rPr>
        <w:t>/LS</w:t>
      </w:r>
      <w:r w:rsidR="00432CFE">
        <w:rPr>
          <w:rFonts w:eastAsia="Calibri"/>
        </w:rPr>
        <w:t xml:space="preserve"> </w:t>
      </w:r>
      <w:r w:rsidRPr="00F63981">
        <w:rPr>
          <w:rFonts w:eastAsia="Calibri"/>
        </w:rPr>
        <w:t xml:space="preserve">a </w:t>
      </w:r>
      <w:r>
        <w:rPr>
          <w:rFonts w:eastAsia="Calibri"/>
        </w:rPr>
        <w:t xml:space="preserve">Díla dle </w:t>
      </w:r>
      <w:r w:rsidR="005B5EF7">
        <w:rPr>
          <w:rFonts w:eastAsia="Calibri"/>
        </w:rPr>
        <w:t>Z</w:t>
      </w:r>
      <w:r>
        <w:rPr>
          <w:rFonts w:eastAsia="Calibri"/>
        </w:rPr>
        <w:t>rušené SoD</w:t>
      </w:r>
      <w:r w:rsidRPr="00F63981">
        <w:rPr>
          <w:rFonts w:eastAsia="Calibri"/>
        </w:rPr>
        <w:t xml:space="preserve"> a zajistí, aby tento Program ani dokumenty související s implementací Programu nebyly zveřejněny, rozmnožovány či užívány třetí osobou či stranou bez předchozího písemného souhlasu Zhotovitele</w:t>
      </w:r>
      <w:r w:rsidR="005B5EF7">
        <w:rPr>
          <w:rFonts w:eastAsia="Calibri"/>
        </w:rPr>
        <w:t xml:space="preserve"> a současně Objednatel prohlašuje, že tak činil </w:t>
      </w:r>
      <w:r w:rsidR="00501198">
        <w:rPr>
          <w:rFonts w:eastAsia="Calibri"/>
        </w:rPr>
        <w:t>i</w:t>
      </w:r>
      <w:r w:rsidR="005B5EF7">
        <w:rPr>
          <w:rFonts w:eastAsia="Calibri"/>
        </w:rPr>
        <w:t xml:space="preserve"> před podpisem této Dohody</w:t>
      </w:r>
      <w:r w:rsidR="00C2127A">
        <w:rPr>
          <w:rFonts w:eastAsia="Calibri"/>
        </w:rPr>
        <w:t>.</w:t>
      </w:r>
      <w:r w:rsidRPr="00F63981">
        <w:rPr>
          <w:rFonts w:eastAsia="Calibri"/>
        </w:rPr>
        <w:t xml:space="preserve"> Toto ustanovení neplatí pro třetí strany, jež plní povinnosti dle platných právních předpisů.</w:t>
      </w:r>
    </w:p>
    <w:p w14:paraId="73F1663D" w14:textId="77777777" w:rsidR="00F63981" w:rsidRPr="00F63981" w:rsidRDefault="00F63981" w:rsidP="00F63981">
      <w:pPr>
        <w:spacing w:line="276" w:lineRule="auto"/>
        <w:ind w:left="567"/>
        <w:contextualSpacing/>
        <w:jc w:val="both"/>
        <w:rPr>
          <w:caps/>
          <w:color w:val="008080"/>
          <w:lang w:eastAsia="en-GB"/>
        </w:rPr>
      </w:pPr>
    </w:p>
    <w:p w14:paraId="0EEC1E6F" w14:textId="3EB16FEB" w:rsidR="00F63981" w:rsidRPr="00F63981" w:rsidRDefault="00F63981" w:rsidP="00F63981">
      <w:pPr>
        <w:numPr>
          <w:ilvl w:val="1"/>
          <w:numId w:val="26"/>
        </w:numPr>
        <w:spacing w:line="276" w:lineRule="auto"/>
        <w:ind w:left="567" w:hanging="567"/>
        <w:contextualSpacing/>
        <w:jc w:val="both"/>
        <w:rPr>
          <w:rFonts w:eastAsia="Calibri"/>
          <w:caps/>
          <w:color w:val="008080"/>
        </w:rPr>
      </w:pPr>
      <w:r w:rsidRPr="00F63981">
        <w:rPr>
          <w:rFonts w:eastAsia="Calibri"/>
        </w:rPr>
        <w:t xml:space="preserve">Smluvní pokuta za porušení výše uvedeného odst. </w:t>
      </w:r>
      <w:r>
        <w:rPr>
          <w:rFonts w:eastAsia="Calibri"/>
        </w:rPr>
        <w:t>4.3</w:t>
      </w:r>
      <w:r w:rsidRPr="00F63981">
        <w:rPr>
          <w:rFonts w:eastAsia="Calibri"/>
        </w:rPr>
        <w:t>. je stanovena dohodou Smluvních stran ve výši 1.000.000,- Kč (slovy: jeden milion korun českých). Tato smluvní pokuta je splatná do 30 dnů od doručení jejího vyúčtování straně povinné.  Tím není dotčen nárok na náhradu vzniklé škody.</w:t>
      </w:r>
    </w:p>
    <w:p w14:paraId="13584DF0" w14:textId="77777777" w:rsidR="00F63981" w:rsidRPr="00F63981" w:rsidRDefault="00F63981" w:rsidP="00F63981">
      <w:pPr>
        <w:spacing w:line="276" w:lineRule="auto"/>
        <w:ind w:left="567"/>
        <w:contextualSpacing/>
        <w:jc w:val="both"/>
        <w:rPr>
          <w:caps/>
          <w:color w:val="008080"/>
          <w:lang w:eastAsia="en-GB"/>
        </w:rPr>
      </w:pPr>
    </w:p>
    <w:p w14:paraId="3DB299D9" w14:textId="50BE7FAB" w:rsidR="00F63981" w:rsidRPr="00F63981" w:rsidRDefault="00F63981" w:rsidP="00F63981">
      <w:pPr>
        <w:numPr>
          <w:ilvl w:val="1"/>
          <w:numId w:val="26"/>
        </w:numPr>
        <w:spacing w:line="276" w:lineRule="auto"/>
        <w:ind w:left="567" w:hanging="567"/>
        <w:contextualSpacing/>
        <w:jc w:val="both"/>
        <w:rPr>
          <w:rFonts w:eastAsia="Calibri"/>
          <w:caps/>
          <w:color w:val="008080"/>
        </w:rPr>
      </w:pPr>
      <w:r w:rsidRPr="00F63981">
        <w:rPr>
          <w:rFonts w:eastAsia="Calibri"/>
        </w:rPr>
        <w:t>Objednatel</w:t>
      </w:r>
      <w:r w:rsidRPr="00F63981">
        <w:rPr>
          <w:rFonts w:eastAsia="Calibri"/>
          <w:color w:val="000000"/>
        </w:rPr>
        <w:t xml:space="preserve"> se zavazuje, že bez předchozího písemného souhlasu Zhotovitele nebude provádět dekompilaci Programu ani jeho částí, nebude je zpětně překládat do zdrojového kódu, nebude zpětně konstruovat zdrojový kód, Program nezmění ani jej neupraví, ani nedovolí, aby Program jako celek nebo jeho části byly změněny, modifikovány, kombinovány nebo začleněny do jiných programů bez předchozího písemného souhlasu Zhotovitele</w:t>
      </w:r>
      <w:r w:rsidR="005B5EF7">
        <w:rPr>
          <w:rFonts w:eastAsia="Calibri"/>
          <w:color w:val="000000"/>
        </w:rPr>
        <w:t xml:space="preserve"> a </w:t>
      </w:r>
      <w:r w:rsidR="005B5EF7">
        <w:rPr>
          <w:rFonts w:eastAsia="Calibri"/>
        </w:rPr>
        <w:t>současně Objednatel prohlašuje, že tak činil i před podpisem této Dohody</w:t>
      </w:r>
      <w:r w:rsidR="00C2127A">
        <w:rPr>
          <w:rFonts w:eastAsia="Calibri"/>
        </w:rPr>
        <w:t>.</w:t>
      </w:r>
    </w:p>
    <w:p w14:paraId="381F5F6A" w14:textId="77777777" w:rsidR="00F63981" w:rsidRPr="00F63981" w:rsidRDefault="00F63981" w:rsidP="00F63981">
      <w:pPr>
        <w:spacing w:line="276" w:lineRule="auto"/>
        <w:ind w:left="567"/>
        <w:contextualSpacing/>
        <w:jc w:val="both"/>
        <w:rPr>
          <w:rFonts w:eastAsia="Calibri"/>
          <w:caps/>
          <w:color w:val="008080"/>
        </w:rPr>
      </w:pPr>
    </w:p>
    <w:p w14:paraId="07C4F360" w14:textId="37349B03" w:rsidR="00F63981" w:rsidRDefault="00F63981" w:rsidP="00F63981">
      <w:pPr>
        <w:numPr>
          <w:ilvl w:val="1"/>
          <w:numId w:val="26"/>
        </w:numPr>
        <w:spacing w:line="276" w:lineRule="auto"/>
        <w:ind w:left="567" w:hanging="567"/>
        <w:contextualSpacing/>
        <w:jc w:val="both"/>
        <w:rPr>
          <w:rFonts w:eastAsia="Calibri"/>
        </w:rPr>
      </w:pPr>
      <w:r w:rsidRPr="00F63981">
        <w:rPr>
          <w:rFonts w:eastAsia="Calibri"/>
        </w:rPr>
        <w:t>Důvěrné informace jsou veškeré informace, které se týkají Smluvních stran (zejména obchodní tajemství, know-how), anebo informace, pro které je stanoven právními předpisy zvláštní režim utajení (zejména bankovní tajemství, osobní údaje). Dále se považují za Důvěrné informace takové informace, které jsou jako Důvěrné výslovně označeny Smluvní stranou.</w:t>
      </w:r>
    </w:p>
    <w:p w14:paraId="269C4591" w14:textId="77777777" w:rsidR="00F63981" w:rsidRPr="00F63981" w:rsidRDefault="00F63981" w:rsidP="00F63981">
      <w:pPr>
        <w:spacing w:line="276" w:lineRule="auto"/>
        <w:ind w:left="567"/>
        <w:contextualSpacing/>
        <w:jc w:val="both"/>
        <w:rPr>
          <w:rFonts w:eastAsia="Calibri"/>
        </w:rPr>
      </w:pPr>
    </w:p>
    <w:p w14:paraId="29B95FAD" w14:textId="433E17E0" w:rsidR="00F63981" w:rsidRPr="00F63981" w:rsidRDefault="00F63981" w:rsidP="00F63981">
      <w:pPr>
        <w:numPr>
          <w:ilvl w:val="1"/>
          <w:numId w:val="26"/>
        </w:numPr>
        <w:spacing w:line="276" w:lineRule="auto"/>
        <w:ind w:left="567" w:hanging="567"/>
        <w:contextualSpacing/>
        <w:jc w:val="both"/>
        <w:rPr>
          <w:rFonts w:eastAsia="Calibri"/>
        </w:rPr>
      </w:pPr>
      <w:r w:rsidRPr="00F63981">
        <w:rPr>
          <w:rFonts w:eastAsia="Calibri"/>
        </w:rPr>
        <w:t xml:space="preserve">Pro každý případ porušení povinnosti ochrany </w:t>
      </w:r>
      <w:r>
        <w:rPr>
          <w:rFonts w:eastAsia="Calibri"/>
        </w:rPr>
        <w:t>d</w:t>
      </w:r>
      <w:r w:rsidRPr="00F63981">
        <w:rPr>
          <w:rFonts w:eastAsia="Calibri"/>
        </w:rPr>
        <w:t xml:space="preserve">ůvěrných informací dle článku </w:t>
      </w:r>
      <w:r>
        <w:rPr>
          <w:rFonts w:eastAsia="Calibri"/>
        </w:rPr>
        <w:t xml:space="preserve">4. této Dohody </w:t>
      </w:r>
      <w:r w:rsidRPr="00F63981">
        <w:rPr>
          <w:rFonts w:eastAsia="Calibri"/>
        </w:rPr>
        <w:t>se stanovuje smluvní pokuta ve výši 1.000.000,- Kč (slovy: jeden milion korun českých). Tím není dotčen nárok na náhradu vzniklé škody.</w:t>
      </w:r>
    </w:p>
    <w:p w14:paraId="4798335C" w14:textId="77777777" w:rsidR="00F63981" w:rsidRPr="00F63981" w:rsidRDefault="00F63981" w:rsidP="00F63981">
      <w:pPr>
        <w:spacing w:line="276" w:lineRule="auto"/>
        <w:rPr>
          <w:lang w:eastAsia="en-GB"/>
        </w:rPr>
      </w:pPr>
    </w:p>
    <w:p w14:paraId="34F71D26" w14:textId="1CA86127" w:rsidR="00F63981" w:rsidRPr="00F63981" w:rsidRDefault="00F63981" w:rsidP="00F63981">
      <w:pPr>
        <w:numPr>
          <w:ilvl w:val="1"/>
          <w:numId w:val="26"/>
        </w:numPr>
        <w:spacing w:line="276" w:lineRule="auto"/>
        <w:ind w:left="567" w:hanging="567"/>
        <w:contextualSpacing/>
        <w:jc w:val="both"/>
        <w:rPr>
          <w:rFonts w:eastAsia="Calibri"/>
        </w:rPr>
      </w:pPr>
      <w:r w:rsidRPr="00F63981">
        <w:rPr>
          <w:rFonts w:eastAsia="Calibri"/>
        </w:rPr>
        <w:t xml:space="preserve">Zhotovitel nezpřístupní třetím stranám žádná data nebo informace obchodního či osobního charakteru Objednatele nebo jeho partnerů a klientů (s výjimkou dat a informací, které jsou veřejně známé), ke kterým získal přístup v rámci </w:t>
      </w:r>
      <w:r>
        <w:rPr>
          <w:rFonts w:eastAsia="Calibri"/>
        </w:rPr>
        <w:t xml:space="preserve">realizace Díla a plnění této Dohody </w:t>
      </w:r>
      <w:r w:rsidRPr="00F63981">
        <w:rPr>
          <w:rFonts w:eastAsia="Calibri"/>
        </w:rPr>
        <w:t xml:space="preserve">a zajistí, aby tato data či informace nebyla zveřejněna, rozmnožována, užívána či poskytnuta třetí osobě či straně, s výjimkou případů, kdy je to vyžadováno </w:t>
      </w:r>
      <w:r w:rsidRPr="00F63981">
        <w:rPr>
          <w:rFonts w:eastAsia="Calibri"/>
        </w:rPr>
        <w:lastRenderedPageBreak/>
        <w:t>zákonem nebo jiným obecně závazným právním předpisem, či soudním nebo jiným rozhodnutím orgánu veřejné moci.</w:t>
      </w:r>
    </w:p>
    <w:p w14:paraId="072614A6" w14:textId="77777777" w:rsidR="00F63981" w:rsidRPr="00F63981" w:rsidRDefault="00F63981" w:rsidP="00F63981">
      <w:pPr>
        <w:spacing w:line="276" w:lineRule="auto"/>
        <w:ind w:left="567"/>
        <w:contextualSpacing/>
        <w:jc w:val="both"/>
        <w:rPr>
          <w:caps/>
          <w:color w:val="008080"/>
          <w:lang w:eastAsia="en-GB"/>
        </w:rPr>
      </w:pPr>
    </w:p>
    <w:p w14:paraId="5AF2CF9D" w14:textId="7BF5C594" w:rsidR="00F63981" w:rsidRPr="00F63981" w:rsidRDefault="00F63981" w:rsidP="00F63981">
      <w:pPr>
        <w:numPr>
          <w:ilvl w:val="1"/>
          <w:numId w:val="26"/>
        </w:numPr>
        <w:spacing w:line="276" w:lineRule="auto"/>
        <w:ind w:left="567" w:hanging="567"/>
        <w:contextualSpacing/>
        <w:jc w:val="both"/>
        <w:rPr>
          <w:rFonts w:eastAsia="Calibri"/>
          <w:caps/>
          <w:color w:val="008080"/>
        </w:rPr>
      </w:pPr>
      <w:r w:rsidRPr="00F63981">
        <w:rPr>
          <w:rFonts w:eastAsia="Calibri"/>
        </w:rPr>
        <w:t xml:space="preserve">Smluvní pokuta za porušení výše uvedeného odst. </w:t>
      </w:r>
      <w:r>
        <w:rPr>
          <w:rFonts w:eastAsia="Calibri"/>
        </w:rPr>
        <w:t>4</w:t>
      </w:r>
      <w:r w:rsidRPr="00F63981">
        <w:rPr>
          <w:rFonts w:eastAsia="Calibri"/>
        </w:rPr>
        <w:t xml:space="preserve">.8. je stanovena dohodou Smluvních stran ve výši 1.000.000,- Kč (slovy: jeden milion korun českých). Tím není dotčen nárok Objednatele na náhradu vzniklé škody. Tato smluvní pokuta je splatná do 30 dnů od doručení jejího vyúčtování straně povinné. </w:t>
      </w:r>
    </w:p>
    <w:p w14:paraId="0C42760B" w14:textId="77777777" w:rsidR="006E5E3B" w:rsidRDefault="006E5E3B" w:rsidP="00F63981">
      <w:pPr>
        <w:pStyle w:val="BodyText2"/>
        <w:widowControl w:val="0"/>
        <w:spacing w:line="276" w:lineRule="auto"/>
        <w:ind w:left="567"/>
        <w:jc w:val="both"/>
        <w:rPr>
          <w:b/>
          <w:i w:val="0"/>
          <w:szCs w:val="24"/>
        </w:rPr>
      </w:pPr>
    </w:p>
    <w:p w14:paraId="1EA9C723" w14:textId="77777777" w:rsidR="00F63981" w:rsidRDefault="00F63981" w:rsidP="00F63981">
      <w:pPr>
        <w:pStyle w:val="BodyText2"/>
        <w:widowControl w:val="0"/>
        <w:spacing w:line="276" w:lineRule="auto"/>
        <w:ind w:left="567"/>
        <w:jc w:val="both"/>
        <w:rPr>
          <w:b/>
          <w:i w:val="0"/>
          <w:szCs w:val="24"/>
        </w:rPr>
      </w:pPr>
    </w:p>
    <w:p w14:paraId="724953AB" w14:textId="7A95DCB1" w:rsidR="00F63981" w:rsidRDefault="00F63981" w:rsidP="00F63981">
      <w:pPr>
        <w:pStyle w:val="BodyText2"/>
        <w:widowControl w:val="0"/>
        <w:numPr>
          <w:ilvl w:val="0"/>
          <w:numId w:val="22"/>
        </w:numPr>
        <w:spacing w:line="276" w:lineRule="auto"/>
        <w:ind w:left="567" w:hanging="567"/>
        <w:jc w:val="both"/>
        <w:rPr>
          <w:b/>
          <w:i w:val="0"/>
          <w:szCs w:val="24"/>
        </w:rPr>
      </w:pPr>
      <w:r>
        <w:rPr>
          <w:b/>
          <w:i w:val="0"/>
          <w:szCs w:val="24"/>
        </w:rPr>
        <w:t>Závěrečná ustanovení</w:t>
      </w:r>
    </w:p>
    <w:p w14:paraId="5E4BF7DF" w14:textId="77777777" w:rsidR="00F63981" w:rsidRDefault="00F63981" w:rsidP="00F63981">
      <w:pPr>
        <w:pStyle w:val="BodyText2"/>
        <w:widowControl w:val="0"/>
        <w:spacing w:line="276" w:lineRule="auto"/>
        <w:jc w:val="both"/>
        <w:rPr>
          <w:b/>
          <w:i w:val="0"/>
          <w:szCs w:val="24"/>
        </w:rPr>
      </w:pPr>
    </w:p>
    <w:p w14:paraId="0DB8B77B" w14:textId="77777777" w:rsidR="004E1BFD" w:rsidRPr="004E1BFD" w:rsidRDefault="004E1BFD" w:rsidP="004E1BFD">
      <w:pPr>
        <w:pStyle w:val="ListParagraph"/>
        <w:numPr>
          <w:ilvl w:val="0"/>
          <w:numId w:val="28"/>
        </w:numPr>
        <w:pBdr>
          <w:top w:val="nil"/>
          <w:left w:val="nil"/>
          <w:bottom w:val="nil"/>
          <w:right w:val="nil"/>
          <w:between w:val="nil"/>
          <w:bar w:val="nil"/>
        </w:pBdr>
        <w:spacing w:line="276" w:lineRule="auto"/>
        <w:contextualSpacing w:val="0"/>
        <w:jc w:val="both"/>
        <w:rPr>
          <w:rStyle w:val="Hyperlink0"/>
          <w:rFonts w:ascii="Times New Roman" w:hAnsi="Times New Roman"/>
          <w:vanish/>
          <w:sz w:val="24"/>
          <w:szCs w:val="24"/>
        </w:rPr>
      </w:pPr>
    </w:p>
    <w:p w14:paraId="45D859CE" w14:textId="77777777" w:rsidR="004E1BFD" w:rsidRPr="004E1BFD" w:rsidRDefault="004E1BFD" w:rsidP="004E1BFD">
      <w:pPr>
        <w:pStyle w:val="ListParagraph"/>
        <w:numPr>
          <w:ilvl w:val="0"/>
          <w:numId w:val="28"/>
        </w:numPr>
        <w:pBdr>
          <w:top w:val="nil"/>
          <w:left w:val="nil"/>
          <w:bottom w:val="nil"/>
          <w:right w:val="nil"/>
          <w:between w:val="nil"/>
          <w:bar w:val="nil"/>
        </w:pBdr>
        <w:spacing w:line="276" w:lineRule="auto"/>
        <w:contextualSpacing w:val="0"/>
        <w:jc w:val="both"/>
        <w:rPr>
          <w:rStyle w:val="Hyperlink0"/>
          <w:rFonts w:ascii="Times New Roman" w:hAnsi="Times New Roman"/>
          <w:vanish/>
          <w:sz w:val="24"/>
          <w:szCs w:val="24"/>
        </w:rPr>
      </w:pPr>
    </w:p>
    <w:p w14:paraId="6CBDE79C" w14:textId="77777777" w:rsidR="004E1BFD" w:rsidRPr="004E1BFD" w:rsidRDefault="004E1BFD" w:rsidP="004E1BFD">
      <w:pPr>
        <w:pStyle w:val="ListParagraph"/>
        <w:numPr>
          <w:ilvl w:val="0"/>
          <w:numId w:val="28"/>
        </w:numPr>
        <w:pBdr>
          <w:top w:val="nil"/>
          <w:left w:val="nil"/>
          <w:bottom w:val="nil"/>
          <w:right w:val="nil"/>
          <w:between w:val="nil"/>
          <w:bar w:val="nil"/>
        </w:pBdr>
        <w:spacing w:line="276" w:lineRule="auto"/>
        <w:contextualSpacing w:val="0"/>
        <w:jc w:val="both"/>
        <w:rPr>
          <w:rStyle w:val="Hyperlink0"/>
          <w:rFonts w:ascii="Times New Roman" w:hAnsi="Times New Roman"/>
          <w:vanish/>
          <w:sz w:val="24"/>
          <w:szCs w:val="24"/>
        </w:rPr>
      </w:pPr>
    </w:p>
    <w:p w14:paraId="48F1DD3A" w14:textId="77777777" w:rsidR="004E1BFD" w:rsidRPr="004E1BFD" w:rsidRDefault="004E1BFD" w:rsidP="004E1BFD">
      <w:pPr>
        <w:pStyle w:val="ListParagraph"/>
        <w:numPr>
          <w:ilvl w:val="0"/>
          <w:numId w:val="28"/>
        </w:numPr>
        <w:pBdr>
          <w:top w:val="nil"/>
          <w:left w:val="nil"/>
          <w:bottom w:val="nil"/>
          <w:right w:val="nil"/>
          <w:between w:val="nil"/>
          <w:bar w:val="nil"/>
        </w:pBdr>
        <w:spacing w:line="276" w:lineRule="auto"/>
        <w:contextualSpacing w:val="0"/>
        <w:jc w:val="both"/>
        <w:rPr>
          <w:rStyle w:val="Hyperlink0"/>
          <w:rFonts w:ascii="Times New Roman" w:hAnsi="Times New Roman"/>
          <w:vanish/>
          <w:sz w:val="24"/>
          <w:szCs w:val="24"/>
        </w:rPr>
      </w:pPr>
    </w:p>
    <w:p w14:paraId="5C6C1060" w14:textId="77777777" w:rsidR="004E1BFD" w:rsidRPr="004E1BFD" w:rsidRDefault="004E1BFD" w:rsidP="004E1BFD">
      <w:pPr>
        <w:pStyle w:val="ListParagraph"/>
        <w:numPr>
          <w:ilvl w:val="0"/>
          <w:numId w:val="28"/>
        </w:numPr>
        <w:pBdr>
          <w:top w:val="nil"/>
          <w:left w:val="nil"/>
          <w:bottom w:val="nil"/>
          <w:right w:val="nil"/>
          <w:between w:val="nil"/>
          <w:bar w:val="nil"/>
        </w:pBdr>
        <w:spacing w:line="276" w:lineRule="auto"/>
        <w:contextualSpacing w:val="0"/>
        <w:jc w:val="both"/>
        <w:rPr>
          <w:rStyle w:val="Hyperlink0"/>
          <w:rFonts w:ascii="Times New Roman" w:hAnsi="Times New Roman"/>
          <w:vanish/>
          <w:sz w:val="24"/>
          <w:szCs w:val="24"/>
        </w:rPr>
      </w:pPr>
    </w:p>
    <w:p w14:paraId="427B36FE" w14:textId="5E6CDD22" w:rsidR="00373A0A" w:rsidRDefault="00373A0A" w:rsidP="004E1BFD">
      <w:pPr>
        <w:pStyle w:val="ListParagraph"/>
        <w:numPr>
          <w:ilvl w:val="1"/>
          <w:numId w:val="28"/>
        </w:numPr>
        <w:pBdr>
          <w:top w:val="nil"/>
          <w:left w:val="nil"/>
          <w:bottom w:val="nil"/>
          <w:right w:val="nil"/>
          <w:between w:val="nil"/>
          <w:bar w:val="nil"/>
        </w:pBdr>
        <w:spacing w:line="276" w:lineRule="auto"/>
        <w:contextualSpacing w:val="0"/>
        <w:jc w:val="both"/>
        <w:rPr>
          <w:rStyle w:val="Hyperlink0"/>
          <w:rFonts w:ascii="Times New Roman" w:hAnsi="Times New Roman"/>
          <w:sz w:val="24"/>
          <w:szCs w:val="24"/>
        </w:rPr>
      </w:pPr>
      <w:r w:rsidRPr="00373A0A">
        <w:rPr>
          <w:rStyle w:val="Hyperlink0"/>
          <w:rFonts w:ascii="Times New Roman" w:hAnsi="Times New Roman"/>
          <w:sz w:val="24"/>
          <w:szCs w:val="24"/>
        </w:rPr>
        <w:t>Strany potvrzují, že jsou si vědomi, že se na tuto Dohodu vztahuje povinnost jejího uveřejnění v registru smluv podle Zákona o registru smluv. Uveřejnění Dohody prostřednictvím registru smluv zajistí Objednatel. Tato Dohoda nabývá platnosti podpisem poslední ze Stran a účinnosti dnem uveřejnění v registru smluv.</w:t>
      </w:r>
    </w:p>
    <w:p w14:paraId="68A4084C" w14:textId="77777777" w:rsidR="001C304E" w:rsidRPr="00C1796A" w:rsidRDefault="001C304E" w:rsidP="001C304E">
      <w:pPr>
        <w:pStyle w:val="ListParagraph"/>
        <w:rPr>
          <w:rFonts w:ascii="Times New Roman" w:hAnsi="Times New Roman"/>
          <w:sz w:val="24"/>
          <w:highlight w:val="yellow"/>
        </w:rPr>
      </w:pPr>
    </w:p>
    <w:p w14:paraId="77DF363B" w14:textId="4CD13EEB" w:rsidR="001C304E" w:rsidRPr="00C1796A" w:rsidRDefault="001C304E" w:rsidP="001C304E">
      <w:pPr>
        <w:pStyle w:val="ListParagraph"/>
        <w:numPr>
          <w:ilvl w:val="1"/>
          <w:numId w:val="28"/>
        </w:numPr>
        <w:spacing w:line="276" w:lineRule="auto"/>
        <w:jc w:val="both"/>
        <w:rPr>
          <w:rFonts w:ascii="Times New Roman" w:hAnsi="Times New Roman"/>
          <w:sz w:val="24"/>
          <w:szCs w:val="24"/>
        </w:rPr>
      </w:pPr>
      <w:r w:rsidRPr="00C1796A">
        <w:rPr>
          <w:rFonts w:ascii="Times New Roman" w:hAnsi="Times New Roman"/>
          <w:sz w:val="24"/>
        </w:rPr>
        <w:t xml:space="preserve">Zhotovitel prohlašuje, že tato </w:t>
      </w:r>
      <w:r>
        <w:rPr>
          <w:rFonts w:ascii="Times New Roman" w:hAnsi="Times New Roman"/>
          <w:sz w:val="24"/>
        </w:rPr>
        <w:t>Dohoda</w:t>
      </w:r>
      <w:r w:rsidRPr="00C1796A">
        <w:rPr>
          <w:rFonts w:ascii="Times New Roman" w:hAnsi="Times New Roman"/>
          <w:sz w:val="24"/>
        </w:rPr>
        <w:t xml:space="preserve"> obsahuje obchodní tajemství, tj. skutečnosti konkurenčně významné, určitelné, ocenitelné a v příslušných obchodních kruzích běžně nedostupné, které souvisí s jeho závodem a ohledně nichž zajišťuje ve svém zájmu odpovídajícím způsobem jejich utajení. Za obchodní tajemství označuje Zhotovitel níže uvedená ustanovení </w:t>
      </w:r>
      <w:r>
        <w:rPr>
          <w:rFonts w:ascii="Times New Roman" w:hAnsi="Times New Roman"/>
          <w:sz w:val="24"/>
        </w:rPr>
        <w:t>této Dohody</w:t>
      </w:r>
      <w:r w:rsidRPr="00C1796A">
        <w:rPr>
          <w:rFonts w:ascii="Times New Roman" w:hAnsi="Times New Roman"/>
          <w:sz w:val="24"/>
        </w:rPr>
        <w:t>:</w:t>
      </w:r>
    </w:p>
    <w:p w14:paraId="4930617B" w14:textId="77777777" w:rsidR="001C304E" w:rsidRPr="00C1796A" w:rsidRDefault="001C304E" w:rsidP="001C304E">
      <w:pPr>
        <w:jc w:val="both"/>
      </w:pPr>
    </w:p>
    <w:p w14:paraId="601882D3" w14:textId="4E0A224C" w:rsidR="001C304E" w:rsidRPr="00C1796A" w:rsidRDefault="001C304E" w:rsidP="001C304E">
      <w:pPr>
        <w:pStyle w:val="ListParagraph"/>
        <w:numPr>
          <w:ilvl w:val="2"/>
          <w:numId w:val="28"/>
        </w:numPr>
        <w:spacing w:after="200" w:line="276" w:lineRule="auto"/>
        <w:jc w:val="both"/>
        <w:rPr>
          <w:rFonts w:ascii="Times New Roman" w:hAnsi="Times New Roman"/>
          <w:sz w:val="24"/>
          <w:szCs w:val="24"/>
        </w:rPr>
      </w:pPr>
      <w:r w:rsidRPr="00C1796A">
        <w:rPr>
          <w:rFonts w:ascii="Times New Roman" w:hAnsi="Times New Roman"/>
          <w:sz w:val="24"/>
          <w:szCs w:val="24"/>
        </w:rPr>
        <w:t>Článek II</w:t>
      </w:r>
      <w:r>
        <w:rPr>
          <w:rFonts w:ascii="Times New Roman" w:hAnsi="Times New Roman"/>
          <w:sz w:val="24"/>
          <w:szCs w:val="24"/>
        </w:rPr>
        <w:t>I</w:t>
      </w:r>
      <w:r w:rsidRPr="00C1796A">
        <w:rPr>
          <w:rFonts w:ascii="Times New Roman" w:hAnsi="Times New Roman"/>
          <w:sz w:val="24"/>
          <w:szCs w:val="24"/>
        </w:rPr>
        <w:t xml:space="preserve">. odst. </w:t>
      </w:r>
      <w:r>
        <w:rPr>
          <w:rFonts w:ascii="Times New Roman" w:hAnsi="Times New Roman"/>
          <w:sz w:val="24"/>
          <w:szCs w:val="24"/>
        </w:rPr>
        <w:t>3</w:t>
      </w:r>
      <w:r w:rsidRPr="00C1796A">
        <w:rPr>
          <w:rFonts w:ascii="Times New Roman" w:hAnsi="Times New Roman"/>
          <w:sz w:val="24"/>
          <w:szCs w:val="24"/>
        </w:rPr>
        <w:t>.</w:t>
      </w:r>
      <w:r>
        <w:rPr>
          <w:rFonts w:ascii="Times New Roman" w:hAnsi="Times New Roman"/>
          <w:sz w:val="24"/>
          <w:szCs w:val="24"/>
        </w:rPr>
        <w:t>6</w:t>
      </w:r>
      <w:r w:rsidRPr="00C1796A">
        <w:rPr>
          <w:rFonts w:ascii="Times New Roman" w:hAnsi="Times New Roman"/>
          <w:sz w:val="24"/>
          <w:szCs w:val="24"/>
        </w:rPr>
        <w:t xml:space="preserve">. </w:t>
      </w:r>
    </w:p>
    <w:p w14:paraId="116C392C" w14:textId="1777F0AD" w:rsidR="001C304E" w:rsidRPr="00F60D6D" w:rsidRDefault="001C304E" w:rsidP="00F60D6D">
      <w:pPr>
        <w:pStyle w:val="ListParagraph"/>
        <w:numPr>
          <w:ilvl w:val="2"/>
          <w:numId w:val="28"/>
        </w:numPr>
        <w:spacing w:after="200" w:line="276" w:lineRule="auto"/>
        <w:jc w:val="both"/>
        <w:rPr>
          <w:rStyle w:val="Hyperlink0"/>
          <w:rFonts w:ascii="Times New Roman" w:hAnsi="Times New Roman"/>
          <w:color w:val="auto"/>
          <w:sz w:val="24"/>
          <w:szCs w:val="24"/>
        </w:rPr>
      </w:pPr>
      <w:r w:rsidRPr="00C1796A">
        <w:rPr>
          <w:rFonts w:ascii="Times New Roman" w:hAnsi="Times New Roman"/>
          <w:sz w:val="24"/>
          <w:szCs w:val="24"/>
        </w:rPr>
        <w:t xml:space="preserve">Článek </w:t>
      </w:r>
      <w:r>
        <w:rPr>
          <w:rFonts w:ascii="Times New Roman" w:hAnsi="Times New Roman"/>
          <w:sz w:val="24"/>
          <w:szCs w:val="24"/>
        </w:rPr>
        <w:t>III</w:t>
      </w:r>
      <w:r w:rsidRPr="00C1796A">
        <w:rPr>
          <w:rFonts w:ascii="Times New Roman" w:hAnsi="Times New Roman"/>
          <w:sz w:val="24"/>
          <w:szCs w:val="24"/>
        </w:rPr>
        <w:t xml:space="preserve">. odst. </w:t>
      </w:r>
      <w:r>
        <w:rPr>
          <w:rFonts w:ascii="Times New Roman" w:hAnsi="Times New Roman"/>
          <w:sz w:val="24"/>
          <w:szCs w:val="24"/>
        </w:rPr>
        <w:t>3.4.</w:t>
      </w:r>
      <w:r w:rsidRPr="00C1796A">
        <w:rPr>
          <w:rFonts w:ascii="Times New Roman" w:hAnsi="Times New Roman"/>
          <w:sz w:val="24"/>
          <w:szCs w:val="24"/>
        </w:rPr>
        <w:t xml:space="preserve"> (lhůty pro odstranění vad)</w:t>
      </w:r>
    </w:p>
    <w:p w14:paraId="194A2E4F" w14:textId="77777777" w:rsidR="00373A0A" w:rsidRPr="00373A0A" w:rsidRDefault="00373A0A" w:rsidP="00373A0A">
      <w:pPr>
        <w:pStyle w:val="ListParagraph"/>
        <w:widowControl w:val="0"/>
        <w:ind w:left="709" w:hanging="709"/>
        <w:rPr>
          <w:rStyle w:val="None"/>
          <w:rFonts w:ascii="Times New Roman" w:eastAsia="Arial" w:hAnsi="Times New Roman"/>
          <w:sz w:val="24"/>
          <w:szCs w:val="24"/>
        </w:rPr>
      </w:pPr>
    </w:p>
    <w:p w14:paraId="4DDF48DE" w14:textId="77777777" w:rsidR="00373A0A" w:rsidRPr="00373A0A" w:rsidRDefault="00373A0A" w:rsidP="00373A0A">
      <w:pPr>
        <w:pStyle w:val="ListParagraph"/>
        <w:numPr>
          <w:ilvl w:val="1"/>
          <w:numId w:val="28"/>
        </w:numPr>
        <w:pBdr>
          <w:top w:val="nil"/>
          <w:left w:val="nil"/>
          <w:bottom w:val="nil"/>
          <w:right w:val="nil"/>
          <w:between w:val="nil"/>
          <w:bar w:val="nil"/>
        </w:pBdr>
        <w:spacing w:line="276" w:lineRule="auto"/>
        <w:contextualSpacing w:val="0"/>
        <w:jc w:val="both"/>
        <w:rPr>
          <w:rStyle w:val="Hyperlink0"/>
          <w:rFonts w:ascii="Times New Roman" w:eastAsia="Arial" w:hAnsi="Times New Roman"/>
          <w:sz w:val="24"/>
          <w:szCs w:val="24"/>
        </w:rPr>
      </w:pPr>
      <w:r w:rsidRPr="00373A0A">
        <w:rPr>
          <w:rStyle w:val="Hyperlink0"/>
          <w:rFonts w:ascii="Times New Roman" w:hAnsi="Times New Roman"/>
          <w:sz w:val="24"/>
          <w:szCs w:val="24"/>
        </w:rPr>
        <w:t>Tuto Dohodu lze měnit či doplňovat pouze písemnými dodatky podepsanými oběma Stranami. Za písemnou formu se pro účely změny nebo ukončení této Dohody nepovažuje zaslání emailové a/nebo jiné elektronické zprávy.</w:t>
      </w:r>
    </w:p>
    <w:p w14:paraId="09FB4105" w14:textId="77777777" w:rsidR="00373A0A" w:rsidRPr="00373A0A" w:rsidRDefault="00373A0A" w:rsidP="00373A0A">
      <w:pPr>
        <w:pStyle w:val="ListParagraph"/>
        <w:ind w:left="709"/>
        <w:jc w:val="both"/>
        <w:rPr>
          <w:rStyle w:val="Hyperlink0"/>
          <w:rFonts w:ascii="Times New Roman" w:eastAsia="Arial" w:hAnsi="Times New Roman"/>
          <w:sz w:val="24"/>
          <w:szCs w:val="24"/>
        </w:rPr>
      </w:pPr>
    </w:p>
    <w:p w14:paraId="06FA2487" w14:textId="77777777" w:rsidR="00373A0A" w:rsidRPr="00373A0A" w:rsidRDefault="00373A0A" w:rsidP="00373A0A">
      <w:pPr>
        <w:pStyle w:val="ListParagraph"/>
        <w:numPr>
          <w:ilvl w:val="1"/>
          <w:numId w:val="28"/>
        </w:numPr>
        <w:pBdr>
          <w:top w:val="nil"/>
          <w:left w:val="nil"/>
          <w:bottom w:val="nil"/>
          <w:right w:val="nil"/>
          <w:between w:val="nil"/>
          <w:bar w:val="nil"/>
        </w:pBdr>
        <w:spacing w:line="276" w:lineRule="auto"/>
        <w:contextualSpacing w:val="0"/>
        <w:jc w:val="both"/>
        <w:rPr>
          <w:rStyle w:val="Hyperlink0"/>
          <w:rFonts w:ascii="Times New Roman" w:eastAsia="Arial" w:hAnsi="Times New Roman"/>
          <w:sz w:val="24"/>
          <w:szCs w:val="24"/>
        </w:rPr>
      </w:pPr>
      <w:r w:rsidRPr="00373A0A">
        <w:rPr>
          <w:rStyle w:val="Hyperlink0"/>
          <w:rFonts w:ascii="Times New Roman" w:hAnsi="Times New Roman"/>
          <w:sz w:val="24"/>
          <w:szCs w:val="24"/>
        </w:rPr>
        <w:t>Práva a povinnosti Stran výslovně neupravená touto Dohodou se řídí právním řádem České republiky.</w:t>
      </w:r>
    </w:p>
    <w:p w14:paraId="4557FC00" w14:textId="77777777" w:rsidR="00373A0A" w:rsidRPr="00373A0A" w:rsidRDefault="00373A0A" w:rsidP="00373A0A">
      <w:pPr>
        <w:pStyle w:val="ListParagraph"/>
        <w:ind w:left="709" w:right="180"/>
        <w:jc w:val="both"/>
        <w:rPr>
          <w:rFonts w:ascii="Times New Roman" w:hAnsi="Times New Roman"/>
          <w:sz w:val="24"/>
          <w:szCs w:val="24"/>
        </w:rPr>
      </w:pPr>
    </w:p>
    <w:p w14:paraId="5B6B653D" w14:textId="77777777" w:rsidR="00373A0A" w:rsidRPr="00373A0A" w:rsidRDefault="00373A0A" w:rsidP="00373A0A">
      <w:pPr>
        <w:pStyle w:val="ListParagraph"/>
        <w:numPr>
          <w:ilvl w:val="1"/>
          <w:numId w:val="28"/>
        </w:numPr>
        <w:spacing w:line="276" w:lineRule="auto"/>
        <w:ind w:right="180"/>
        <w:contextualSpacing w:val="0"/>
        <w:jc w:val="both"/>
        <w:rPr>
          <w:rFonts w:ascii="Times New Roman" w:hAnsi="Times New Roman"/>
          <w:sz w:val="24"/>
          <w:szCs w:val="24"/>
        </w:rPr>
      </w:pPr>
      <w:r w:rsidRPr="00373A0A">
        <w:rPr>
          <w:rFonts w:ascii="Times New Roman" w:hAnsi="Times New Roman"/>
          <w:sz w:val="24"/>
          <w:szCs w:val="24"/>
        </w:rPr>
        <w:t>Každá ze Stran prohlašuje, že tuto Dohodu vyjednala a uzavřela, aniž by:</w:t>
      </w:r>
    </w:p>
    <w:p w14:paraId="4217BBD0" w14:textId="77777777" w:rsidR="00373A0A" w:rsidRPr="00373A0A" w:rsidRDefault="00373A0A" w:rsidP="00373A0A">
      <w:pPr>
        <w:pStyle w:val="ListParagraph"/>
        <w:ind w:left="1430" w:right="180"/>
        <w:jc w:val="both"/>
        <w:rPr>
          <w:rFonts w:ascii="Times New Roman" w:hAnsi="Times New Roman"/>
          <w:sz w:val="24"/>
          <w:szCs w:val="24"/>
        </w:rPr>
      </w:pPr>
    </w:p>
    <w:p w14:paraId="238CEE8F" w14:textId="77777777" w:rsidR="00373A0A" w:rsidRPr="00373A0A" w:rsidRDefault="00373A0A" w:rsidP="00373A0A">
      <w:pPr>
        <w:pStyle w:val="ListParagraph"/>
        <w:numPr>
          <w:ilvl w:val="2"/>
          <w:numId w:val="28"/>
        </w:numPr>
        <w:spacing w:line="276" w:lineRule="auto"/>
        <w:ind w:right="180"/>
        <w:contextualSpacing w:val="0"/>
        <w:jc w:val="both"/>
        <w:rPr>
          <w:rFonts w:ascii="Times New Roman" w:hAnsi="Times New Roman"/>
          <w:sz w:val="24"/>
          <w:szCs w:val="24"/>
        </w:rPr>
      </w:pPr>
      <w:r w:rsidRPr="00373A0A">
        <w:rPr>
          <w:rFonts w:ascii="Times New Roman" w:hAnsi="Times New Roman"/>
          <w:sz w:val="24"/>
          <w:szCs w:val="24"/>
        </w:rPr>
        <w:t>se s ohledem na své hospodářské postavení cítila být na druhé Straně závislá nebo vůči druhé Straně znevýhodněna:</w:t>
      </w:r>
    </w:p>
    <w:p w14:paraId="70A8AF2D" w14:textId="77777777" w:rsidR="00373A0A" w:rsidRPr="00373A0A" w:rsidRDefault="00373A0A" w:rsidP="00373A0A">
      <w:pPr>
        <w:pStyle w:val="ListParagraph"/>
        <w:ind w:left="1430" w:right="180"/>
        <w:jc w:val="both"/>
        <w:rPr>
          <w:rFonts w:ascii="Times New Roman" w:hAnsi="Times New Roman"/>
          <w:sz w:val="24"/>
          <w:szCs w:val="24"/>
        </w:rPr>
      </w:pPr>
    </w:p>
    <w:p w14:paraId="12553947" w14:textId="77777777" w:rsidR="00373A0A" w:rsidRPr="00373A0A" w:rsidRDefault="00373A0A" w:rsidP="00373A0A">
      <w:pPr>
        <w:pStyle w:val="ListParagraph"/>
        <w:numPr>
          <w:ilvl w:val="2"/>
          <w:numId w:val="28"/>
        </w:numPr>
        <w:spacing w:line="276" w:lineRule="auto"/>
        <w:ind w:right="180"/>
        <w:contextualSpacing w:val="0"/>
        <w:jc w:val="both"/>
        <w:rPr>
          <w:rFonts w:ascii="Times New Roman" w:hAnsi="Times New Roman"/>
          <w:sz w:val="24"/>
          <w:szCs w:val="24"/>
        </w:rPr>
      </w:pPr>
      <w:r w:rsidRPr="00373A0A">
        <w:rPr>
          <w:rFonts w:ascii="Times New Roman" w:hAnsi="Times New Roman"/>
          <w:sz w:val="24"/>
          <w:szCs w:val="24"/>
        </w:rPr>
        <w:t xml:space="preserve">jednala v tísni; </w:t>
      </w:r>
    </w:p>
    <w:p w14:paraId="6A8309DE" w14:textId="77777777" w:rsidR="00373A0A" w:rsidRPr="00373A0A" w:rsidRDefault="00373A0A" w:rsidP="00373A0A">
      <w:pPr>
        <w:spacing w:line="276" w:lineRule="auto"/>
        <w:ind w:right="180"/>
        <w:jc w:val="both"/>
      </w:pPr>
    </w:p>
    <w:p w14:paraId="401E88E1" w14:textId="77777777" w:rsidR="00373A0A" w:rsidRPr="00373A0A" w:rsidRDefault="00373A0A" w:rsidP="00373A0A">
      <w:pPr>
        <w:pStyle w:val="ListParagraph"/>
        <w:numPr>
          <w:ilvl w:val="2"/>
          <w:numId w:val="28"/>
        </w:numPr>
        <w:spacing w:line="276" w:lineRule="auto"/>
        <w:ind w:right="180"/>
        <w:contextualSpacing w:val="0"/>
        <w:jc w:val="both"/>
        <w:rPr>
          <w:rFonts w:ascii="Times New Roman" w:hAnsi="Times New Roman"/>
          <w:sz w:val="24"/>
          <w:szCs w:val="24"/>
        </w:rPr>
      </w:pPr>
      <w:r w:rsidRPr="00373A0A">
        <w:rPr>
          <w:rFonts w:ascii="Times New Roman" w:hAnsi="Times New Roman"/>
          <w:sz w:val="24"/>
          <w:szCs w:val="24"/>
        </w:rPr>
        <w:t>při jednání (a to i s ohledem na roli svých poradců) postrádala odborné znalosti potřebné k jednání o obsahu této Dohody; případně</w:t>
      </w:r>
    </w:p>
    <w:p w14:paraId="6E75E38C" w14:textId="77777777" w:rsidR="00373A0A" w:rsidRPr="00373A0A" w:rsidRDefault="00373A0A" w:rsidP="00373A0A">
      <w:pPr>
        <w:spacing w:line="276" w:lineRule="auto"/>
        <w:ind w:right="180"/>
        <w:jc w:val="both"/>
      </w:pPr>
    </w:p>
    <w:p w14:paraId="3BA75A76" w14:textId="77777777" w:rsidR="00373A0A" w:rsidRPr="00373A0A" w:rsidRDefault="00373A0A" w:rsidP="00373A0A">
      <w:pPr>
        <w:pStyle w:val="ListParagraph"/>
        <w:numPr>
          <w:ilvl w:val="2"/>
          <w:numId w:val="28"/>
        </w:numPr>
        <w:spacing w:line="276" w:lineRule="auto"/>
        <w:ind w:right="180"/>
        <w:contextualSpacing w:val="0"/>
        <w:jc w:val="both"/>
        <w:rPr>
          <w:rFonts w:ascii="Times New Roman" w:hAnsi="Times New Roman"/>
          <w:sz w:val="24"/>
          <w:szCs w:val="24"/>
        </w:rPr>
      </w:pPr>
      <w:r w:rsidRPr="00373A0A">
        <w:rPr>
          <w:rFonts w:ascii="Times New Roman" w:hAnsi="Times New Roman"/>
          <w:sz w:val="24"/>
          <w:szCs w:val="24"/>
        </w:rPr>
        <w:t>jednala mimo souvislost s vlastním podnikáním, případně vlastními investičními aktivitami.</w:t>
      </w:r>
    </w:p>
    <w:p w14:paraId="1E462A39" w14:textId="77777777" w:rsidR="00373A0A" w:rsidRPr="00373A0A" w:rsidRDefault="00373A0A" w:rsidP="00373A0A">
      <w:pPr>
        <w:spacing w:line="276" w:lineRule="auto"/>
        <w:ind w:right="180"/>
        <w:jc w:val="both"/>
      </w:pPr>
    </w:p>
    <w:p w14:paraId="04CE9FE2" w14:textId="77777777" w:rsidR="00373A0A" w:rsidRPr="00373A0A" w:rsidRDefault="00373A0A" w:rsidP="00373A0A">
      <w:pPr>
        <w:pStyle w:val="ListParagraph"/>
        <w:ind w:right="180"/>
        <w:jc w:val="both"/>
        <w:rPr>
          <w:rFonts w:ascii="Times New Roman" w:hAnsi="Times New Roman"/>
          <w:sz w:val="24"/>
          <w:szCs w:val="24"/>
        </w:rPr>
      </w:pPr>
      <w:r w:rsidRPr="00373A0A">
        <w:rPr>
          <w:rFonts w:ascii="Times New Roman" w:hAnsi="Times New Roman"/>
          <w:sz w:val="24"/>
          <w:szCs w:val="24"/>
        </w:rPr>
        <w:lastRenderedPageBreak/>
        <w:t>Strany proto nespatřují důvod pro použití ustanovení o slabší straně ve smyslu ustanovení § 433 Občanského zákoníku, jakož i dalších ustanovení Občanského zákoníku, jejichž účelem je ochrana znevýhodněné Strany.</w:t>
      </w:r>
    </w:p>
    <w:p w14:paraId="05D8460C" w14:textId="77777777" w:rsidR="00373A0A" w:rsidRPr="00373A0A" w:rsidRDefault="00373A0A" w:rsidP="00373A0A">
      <w:pPr>
        <w:pStyle w:val="ListParagraph"/>
        <w:ind w:left="709" w:right="180"/>
        <w:jc w:val="both"/>
        <w:rPr>
          <w:rFonts w:ascii="Times New Roman" w:hAnsi="Times New Roman"/>
          <w:sz w:val="24"/>
          <w:szCs w:val="24"/>
        </w:rPr>
      </w:pPr>
    </w:p>
    <w:p w14:paraId="5503DC87" w14:textId="77777777" w:rsidR="00373A0A" w:rsidRPr="00373A0A" w:rsidRDefault="00373A0A" w:rsidP="00373A0A">
      <w:pPr>
        <w:pStyle w:val="ListParagraph"/>
        <w:numPr>
          <w:ilvl w:val="1"/>
          <w:numId w:val="28"/>
        </w:numPr>
        <w:spacing w:line="276" w:lineRule="auto"/>
        <w:ind w:right="180"/>
        <w:contextualSpacing w:val="0"/>
        <w:jc w:val="both"/>
        <w:rPr>
          <w:rFonts w:ascii="Times New Roman" w:hAnsi="Times New Roman"/>
          <w:sz w:val="24"/>
          <w:szCs w:val="24"/>
        </w:rPr>
      </w:pPr>
      <w:r w:rsidRPr="00373A0A">
        <w:rPr>
          <w:rFonts w:ascii="Times New Roman" w:hAnsi="Times New Roman"/>
          <w:sz w:val="24"/>
          <w:szCs w:val="24"/>
        </w:rPr>
        <w:t>Strany vůči sobě navzájem prohlašují, že jsou oprávněny tuto Dohodu uzavřít a zavázat se ke všem svým povinnostem v ní uvedeným, že získaly k uzavření a podpisu této Dohody všechny potřebné souhlasy požadované právními předpisy, a že jim není znám žádný důvod neplatnosti, odporovatelnosti či nevynutitelnosti této Dohody, a že osoby podepisující v jejich zastoupení tuto Dohodu jsou k takovému jednání oprávněny či řádně zmocněny.</w:t>
      </w:r>
    </w:p>
    <w:p w14:paraId="102FFA4B" w14:textId="77777777" w:rsidR="00373A0A" w:rsidRPr="00373A0A" w:rsidRDefault="00373A0A" w:rsidP="00373A0A">
      <w:pPr>
        <w:pStyle w:val="ListParagraph"/>
        <w:ind w:left="709" w:right="180"/>
        <w:jc w:val="both"/>
        <w:rPr>
          <w:rFonts w:ascii="Times New Roman" w:hAnsi="Times New Roman"/>
          <w:sz w:val="24"/>
          <w:szCs w:val="24"/>
        </w:rPr>
      </w:pPr>
    </w:p>
    <w:p w14:paraId="1BA1BB28" w14:textId="77777777" w:rsidR="00373A0A" w:rsidRPr="00373A0A" w:rsidRDefault="00373A0A" w:rsidP="00373A0A">
      <w:pPr>
        <w:pStyle w:val="ListParagraph"/>
        <w:numPr>
          <w:ilvl w:val="1"/>
          <w:numId w:val="28"/>
        </w:numPr>
        <w:spacing w:line="276" w:lineRule="auto"/>
        <w:ind w:right="180"/>
        <w:contextualSpacing w:val="0"/>
        <w:jc w:val="both"/>
        <w:rPr>
          <w:rFonts w:ascii="Times New Roman" w:hAnsi="Times New Roman"/>
          <w:sz w:val="24"/>
          <w:szCs w:val="24"/>
        </w:rPr>
      </w:pPr>
      <w:r w:rsidRPr="00373A0A">
        <w:rPr>
          <w:rFonts w:ascii="Times New Roman" w:hAnsi="Times New Roman"/>
          <w:sz w:val="24"/>
          <w:szCs w:val="24"/>
        </w:rPr>
        <w:t>Pokud některé z ustanovení této Dohody je nebo se stane neplatným či neúčinným, neplatnost či neúčinnost tohoto ustanovení nebude mít za následek neplatnost nebo neúčinnost Dohody jako celku ani jiných ustanovení této Dohody, pokud je takovéto neplatné či neúčinné ustanovení oddělitelné od zbytku Dohody. Strany se zavazují takovéto neplatné či neúčinné ustanovení nahradit novým platným a účinným ustanovením, které svým obsahem bude co nejvěrněji odpovídat podstatě a smyslu původního ustanovení.</w:t>
      </w:r>
    </w:p>
    <w:p w14:paraId="2695B1F1" w14:textId="77777777" w:rsidR="00373A0A" w:rsidRPr="00373A0A" w:rsidRDefault="00373A0A" w:rsidP="00373A0A">
      <w:pPr>
        <w:pStyle w:val="Body"/>
        <w:widowControl w:val="0"/>
        <w:rPr>
          <w:rStyle w:val="None"/>
          <w:rFonts w:eastAsia="Arial" w:cs="Times New Roman"/>
          <w:sz w:val="24"/>
          <w:szCs w:val="24"/>
          <w:lang w:val="cs-CZ"/>
        </w:rPr>
      </w:pPr>
    </w:p>
    <w:p w14:paraId="57D83E2B" w14:textId="77777777" w:rsidR="00373A0A" w:rsidRPr="00373A0A" w:rsidRDefault="00373A0A" w:rsidP="00373A0A">
      <w:pPr>
        <w:pStyle w:val="ListParagraph"/>
        <w:numPr>
          <w:ilvl w:val="1"/>
          <w:numId w:val="28"/>
        </w:numPr>
        <w:pBdr>
          <w:top w:val="nil"/>
          <w:left w:val="nil"/>
          <w:bottom w:val="nil"/>
          <w:right w:val="nil"/>
          <w:between w:val="nil"/>
          <w:bar w:val="nil"/>
        </w:pBdr>
        <w:spacing w:line="276" w:lineRule="auto"/>
        <w:contextualSpacing w:val="0"/>
        <w:jc w:val="both"/>
        <w:rPr>
          <w:rStyle w:val="Hyperlink0"/>
          <w:rFonts w:ascii="Times New Roman" w:eastAsia="Arial" w:hAnsi="Times New Roman"/>
          <w:sz w:val="24"/>
          <w:szCs w:val="24"/>
        </w:rPr>
      </w:pPr>
      <w:r w:rsidRPr="00373A0A">
        <w:rPr>
          <w:rStyle w:val="Hyperlink0"/>
          <w:rFonts w:ascii="Times New Roman" w:hAnsi="Times New Roman"/>
          <w:sz w:val="24"/>
          <w:szCs w:val="24"/>
        </w:rPr>
        <w:t xml:space="preserve">Tato Dohoda se uzavírá </w:t>
      </w:r>
      <w:bookmarkStart w:id="0" w:name="_DV_C240"/>
      <w:r w:rsidRPr="00373A0A">
        <w:rPr>
          <w:rStyle w:val="Hyperlink0"/>
          <w:rFonts w:ascii="Times New Roman" w:hAnsi="Times New Roman"/>
          <w:sz w:val="24"/>
          <w:szCs w:val="24"/>
        </w:rPr>
        <w:t>v</w:t>
      </w:r>
      <w:bookmarkStart w:id="1" w:name="_DV_M118"/>
      <w:bookmarkEnd w:id="0"/>
      <w:bookmarkEnd w:id="1"/>
      <w:r w:rsidRPr="00373A0A">
        <w:rPr>
          <w:rStyle w:val="Hyperlink0"/>
          <w:rFonts w:ascii="Times New Roman" w:hAnsi="Times New Roman"/>
          <w:sz w:val="24"/>
          <w:szCs w:val="24"/>
        </w:rPr>
        <w:t>e 2 (dvou) stejnopisech, z nichž každá Strana obdrží po jednom stejnopise.</w:t>
      </w:r>
    </w:p>
    <w:p w14:paraId="1DD5ECBD" w14:textId="77777777" w:rsidR="00373A0A" w:rsidRPr="00373A0A" w:rsidRDefault="00373A0A" w:rsidP="00373A0A">
      <w:pPr>
        <w:widowControl w:val="0"/>
        <w:rPr>
          <w:rStyle w:val="None"/>
          <w:rFonts w:eastAsia="Arial"/>
        </w:rPr>
      </w:pPr>
    </w:p>
    <w:p w14:paraId="2367A619" w14:textId="77777777" w:rsidR="00373A0A" w:rsidRPr="00373A0A" w:rsidRDefault="00373A0A" w:rsidP="00373A0A">
      <w:pPr>
        <w:pStyle w:val="Body"/>
        <w:widowControl w:val="0"/>
        <w:rPr>
          <w:rStyle w:val="None"/>
          <w:rFonts w:eastAsia="Arial" w:cs="Times New Roman"/>
          <w:sz w:val="24"/>
          <w:szCs w:val="24"/>
          <w:lang w:val="cs-CZ"/>
        </w:rPr>
      </w:pPr>
    </w:p>
    <w:p w14:paraId="5A5BCE0B" w14:textId="77777777" w:rsidR="00373A0A" w:rsidRPr="00373A0A" w:rsidRDefault="00373A0A" w:rsidP="00373A0A">
      <w:pPr>
        <w:pStyle w:val="BodyText"/>
        <w:spacing w:after="0"/>
        <w:jc w:val="both"/>
        <w:rPr>
          <w:rStyle w:val="None"/>
          <w:rFonts w:eastAsia="Arial"/>
          <w:b/>
          <w:bCs/>
        </w:rPr>
      </w:pPr>
      <w:r w:rsidRPr="00373A0A">
        <w:rPr>
          <w:rStyle w:val="None"/>
          <w:b/>
          <w:bCs/>
        </w:rPr>
        <w:t>Strany po přečtení této Dohody prohlašují, že souhlasí s jejím obsahem, že Dohoda byla sepsána určitě, srozumitelně, na základě jejich pravé, svobodné a vážné vůle, bez nátlaku na některou ze Stran. Na důkaz toho připojují své podpisy.</w:t>
      </w:r>
    </w:p>
    <w:p w14:paraId="0EFC6859" w14:textId="77777777" w:rsidR="00373A0A" w:rsidRPr="00373A0A" w:rsidRDefault="00373A0A" w:rsidP="00373A0A">
      <w:pPr>
        <w:pStyle w:val="Body"/>
        <w:widowControl w:val="0"/>
        <w:rPr>
          <w:rStyle w:val="None"/>
          <w:rFonts w:eastAsia="Arial" w:cs="Times New Roman"/>
          <w:sz w:val="24"/>
          <w:szCs w:val="24"/>
          <w:lang w:val="cs-CZ"/>
        </w:rPr>
      </w:pPr>
    </w:p>
    <w:p w14:paraId="043BC479" w14:textId="77777777" w:rsidR="00373A0A" w:rsidRPr="00373A0A" w:rsidRDefault="00373A0A" w:rsidP="00373A0A">
      <w:pPr>
        <w:pStyle w:val="Body"/>
        <w:widowControl w:val="0"/>
        <w:rPr>
          <w:rStyle w:val="None"/>
          <w:rFonts w:eastAsia="Arial" w:cs="Times New Roman"/>
          <w:sz w:val="24"/>
          <w:szCs w:val="24"/>
          <w:lang w:val="cs-CZ"/>
        </w:rPr>
      </w:pPr>
    </w:p>
    <w:p w14:paraId="03ED1AE5" w14:textId="420BAC16" w:rsidR="00373A0A" w:rsidRPr="00373A0A" w:rsidRDefault="00373A0A" w:rsidP="00373A0A">
      <w:pPr>
        <w:pStyle w:val="Body"/>
        <w:widowControl w:val="0"/>
        <w:rPr>
          <w:rStyle w:val="None"/>
          <w:rFonts w:eastAsia="Arial" w:cs="Times New Roman"/>
          <w:sz w:val="24"/>
          <w:szCs w:val="24"/>
          <w:lang w:val="cs-CZ"/>
        </w:rPr>
      </w:pPr>
      <w:r w:rsidRPr="00373A0A">
        <w:rPr>
          <w:rStyle w:val="None"/>
          <w:rFonts w:cs="Times New Roman"/>
          <w:sz w:val="24"/>
          <w:szCs w:val="24"/>
          <w:lang w:val="cs-CZ"/>
        </w:rPr>
        <w:t>V </w:t>
      </w:r>
      <w:r w:rsidR="00432CFE">
        <w:rPr>
          <w:rFonts w:cs="Times New Roman"/>
          <w:bCs/>
          <w:sz w:val="24"/>
          <w:szCs w:val="24"/>
          <w:lang w:val="cs-CZ"/>
        </w:rPr>
        <w:t>Praze</w:t>
      </w:r>
      <w:r w:rsidRPr="00373A0A">
        <w:rPr>
          <w:rStyle w:val="None"/>
          <w:rFonts w:cs="Times New Roman"/>
          <w:kern w:val="28"/>
          <w:sz w:val="24"/>
          <w:szCs w:val="24"/>
          <w:lang w:val="cs-CZ"/>
        </w:rPr>
        <w:t xml:space="preserve"> </w:t>
      </w:r>
      <w:r w:rsidRPr="00373A0A">
        <w:rPr>
          <w:rStyle w:val="None"/>
          <w:rFonts w:cs="Times New Roman"/>
          <w:sz w:val="24"/>
          <w:szCs w:val="24"/>
          <w:lang w:val="cs-CZ"/>
        </w:rPr>
        <w:t xml:space="preserve">dne </w:t>
      </w:r>
      <w:r w:rsidR="00432CFE">
        <w:rPr>
          <w:rFonts w:cs="Times New Roman"/>
          <w:bCs/>
          <w:sz w:val="24"/>
          <w:szCs w:val="24"/>
          <w:lang w:val="cs-CZ"/>
        </w:rPr>
        <w:t>_____________</w:t>
      </w:r>
      <w:r w:rsidRPr="00373A0A">
        <w:rPr>
          <w:rStyle w:val="None"/>
          <w:rFonts w:eastAsia="Arial" w:cs="Times New Roman"/>
          <w:sz w:val="24"/>
          <w:szCs w:val="24"/>
          <w:lang w:val="cs-CZ"/>
        </w:rPr>
        <w:tab/>
      </w:r>
      <w:r w:rsidRPr="00373A0A">
        <w:rPr>
          <w:rStyle w:val="None"/>
          <w:rFonts w:eastAsia="Arial" w:cs="Times New Roman"/>
          <w:sz w:val="24"/>
          <w:szCs w:val="24"/>
          <w:lang w:val="cs-CZ"/>
        </w:rPr>
        <w:tab/>
      </w:r>
      <w:r w:rsidRPr="00373A0A">
        <w:rPr>
          <w:rStyle w:val="None"/>
          <w:rFonts w:eastAsia="Arial" w:cs="Times New Roman"/>
          <w:sz w:val="24"/>
          <w:szCs w:val="24"/>
          <w:lang w:val="cs-CZ"/>
        </w:rPr>
        <w:tab/>
      </w:r>
      <w:r w:rsidRPr="00373A0A">
        <w:rPr>
          <w:rStyle w:val="None"/>
          <w:rFonts w:eastAsia="Arial" w:cs="Times New Roman"/>
          <w:sz w:val="24"/>
          <w:szCs w:val="24"/>
          <w:lang w:val="cs-CZ"/>
        </w:rPr>
        <w:tab/>
      </w:r>
      <w:r w:rsidRPr="00373A0A">
        <w:rPr>
          <w:rStyle w:val="None"/>
          <w:rFonts w:eastAsia="Arial" w:cs="Times New Roman"/>
          <w:sz w:val="24"/>
          <w:szCs w:val="24"/>
          <w:lang w:val="cs-CZ"/>
        </w:rPr>
        <w:tab/>
      </w:r>
      <w:r w:rsidR="00432CFE" w:rsidRPr="00373A0A">
        <w:rPr>
          <w:rStyle w:val="None"/>
          <w:rFonts w:cs="Times New Roman"/>
          <w:sz w:val="24"/>
          <w:szCs w:val="24"/>
          <w:lang w:val="cs-CZ"/>
        </w:rPr>
        <w:t>V </w:t>
      </w:r>
      <w:r w:rsidR="00432CFE">
        <w:rPr>
          <w:rFonts w:cs="Times New Roman"/>
          <w:bCs/>
          <w:sz w:val="24"/>
          <w:szCs w:val="24"/>
          <w:lang w:val="cs-CZ"/>
        </w:rPr>
        <w:t>Praze</w:t>
      </w:r>
      <w:r w:rsidR="00432CFE" w:rsidRPr="00373A0A">
        <w:rPr>
          <w:rStyle w:val="None"/>
          <w:rFonts w:cs="Times New Roman"/>
          <w:kern w:val="28"/>
          <w:sz w:val="24"/>
          <w:szCs w:val="24"/>
          <w:lang w:val="cs-CZ"/>
        </w:rPr>
        <w:t xml:space="preserve"> </w:t>
      </w:r>
      <w:r w:rsidR="00432CFE" w:rsidRPr="00373A0A">
        <w:rPr>
          <w:rStyle w:val="None"/>
          <w:rFonts w:cs="Times New Roman"/>
          <w:sz w:val="24"/>
          <w:szCs w:val="24"/>
          <w:lang w:val="cs-CZ"/>
        </w:rPr>
        <w:t xml:space="preserve">dne </w:t>
      </w:r>
      <w:r w:rsidR="00432CFE">
        <w:rPr>
          <w:rFonts w:cs="Times New Roman"/>
          <w:bCs/>
          <w:sz w:val="24"/>
          <w:szCs w:val="24"/>
          <w:lang w:val="cs-CZ"/>
        </w:rPr>
        <w:t>_____________</w:t>
      </w:r>
      <w:r w:rsidR="00432CFE" w:rsidRPr="00373A0A">
        <w:rPr>
          <w:rStyle w:val="None"/>
          <w:rFonts w:eastAsia="Arial" w:cs="Times New Roman"/>
          <w:sz w:val="24"/>
          <w:szCs w:val="24"/>
          <w:lang w:val="cs-CZ"/>
        </w:rPr>
        <w:tab/>
      </w:r>
    </w:p>
    <w:p w14:paraId="3A2D7ADD" w14:textId="77777777" w:rsidR="00373A0A" w:rsidRPr="00373A0A" w:rsidRDefault="00373A0A" w:rsidP="00373A0A">
      <w:pPr>
        <w:pStyle w:val="Body"/>
        <w:widowControl w:val="0"/>
        <w:rPr>
          <w:rStyle w:val="None"/>
          <w:rFonts w:eastAsia="Arial" w:cs="Times New Roman"/>
          <w:sz w:val="24"/>
          <w:szCs w:val="24"/>
          <w:lang w:val="cs-CZ"/>
        </w:rPr>
      </w:pPr>
      <w:r w:rsidRPr="00373A0A">
        <w:rPr>
          <w:rStyle w:val="None"/>
          <w:rFonts w:cs="Times New Roman"/>
          <w:sz w:val="24"/>
          <w:szCs w:val="24"/>
          <w:lang w:val="cs-CZ"/>
        </w:rPr>
        <w:t xml:space="preserve">                     </w:t>
      </w:r>
    </w:p>
    <w:p w14:paraId="7DCF488C" w14:textId="54D5A115" w:rsidR="00373A0A" w:rsidRDefault="00373A0A" w:rsidP="00373A0A">
      <w:pPr>
        <w:pStyle w:val="Body"/>
        <w:widowControl w:val="0"/>
        <w:rPr>
          <w:rStyle w:val="None"/>
          <w:rFonts w:eastAsia="Arial" w:cs="Times New Roman"/>
          <w:sz w:val="24"/>
          <w:szCs w:val="24"/>
          <w:lang w:val="cs-CZ"/>
        </w:rPr>
      </w:pPr>
    </w:p>
    <w:p w14:paraId="22917B59" w14:textId="77777777" w:rsidR="00432CFE" w:rsidRPr="00373A0A" w:rsidRDefault="00432CFE" w:rsidP="00373A0A">
      <w:pPr>
        <w:pStyle w:val="Body"/>
        <w:widowControl w:val="0"/>
        <w:rPr>
          <w:rStyle w:val="None"/>
          <w:rFonts w:eastAsia="Arial" w:cs="Times New Roman"/>
          <w:sz w:val="24"/>
          <w:szCs w:val="24"/>
          <w:lang w:val="cs-CZ"/>
        </w:rPr>
      </w:pPr>
    </w:p>
    <w:p w14:paraId="0968B060" w14:textId="77777777" w:rsidR="00373A0A" w:rsidRPr="00373A0A" w:rsidRDefault="00373A0A" w:rsidP="00373A0A">
      <w:pPr>
        <w:pStyle w:val="Body"/>
        <w:widowControl w:val="0"/>
        <w:rPr>
          <w:rStyle w:val="None"/>
          <w:rFonts w:eastAsia="Arial" w:cs="Times New Roman"/>
          <w:sz w:val="24"/>
          <w:szCs w:val="24"/>
          <w:lang w:val="cs-CZ"/>
        </w:rPr>
      </w:pPr>
      <w:r w:rsidRPr="00373A0A">
        <w:rPr>
          <w:rStyle w:val="None"/>
          <w:rFonts w:cs="Times New Roman"/>
          <w:sz w:val="24"/>
          <w:szCs w:val="24"/>
          <w:lang w:val="cs-CZ"/>
        </w:rPr>
        <w:t>________________________</w:t>
      </w:r>
      <w:r w:rsidRPr="00373A0A">
        <w:rPr>
          <w:rStyle w:val="None"/>
          <w:rFonts w:cs="Times New Roman"/>
          <w:sz w:val="24"/>
          <w:szCs w:val="24"/>
          <w:lang w:val="cs-CZ"/>
        </w:rPr>
        <w:tab/>
      </w:r>
      <w:r w:rsidRPr="00373A0A">
        <w:rPr>
          <w:rStyle w:val="None"/>
          <w:rFonts w:cs="Times New Roman"/>
          <w:sz w:val="24"/>
          <w:szCs w:val="24"/>
          <w:lang w:val="cs-CZ"/>
        </w:rPr>
        <w:tab/>
      </w:r>
      <w:r w:rsidRPr="00373A0A">
        <w:rPr>
          <w:rStyle w:val="None"/>
          <w:rFonts w:cs="Times New Roman"/>
          <w:sz w:val="24"/>
          <w:szCs w:val="24"/>
          <w:lang w:val="cs-CZ"/>
        </w:rPr>
        <w:tab/>
      </w:r>
      <w:r w:rsidRPr="00373A0A">
        <w:rPr>
          <w:rStyle w:val="None"/>
          <w:rFonts w:cs="Times New Roman"/>
          <w:sz w:val="24"/>
          <w:szCs w:val="24"/>
          <w:lang w:val="cs-CZ"/>
        </w:rPr>
        <w:tab/>
        <w:t>________________________</w:t>
      </w:r>
    </w:p>
    <w:p w14:paraId="1042F9D7" w14:textId="38BD2CDD" w:rsidR="00373A0A" w:rsidRPr="00373A0A" w:rsidRDefault="00373A0A" w:rsidP="00373A0A">
      <w:pPr>
        <w:pStyle w:val="Body"/>
        <w:rPr>
          <w:rStyle w:val="None"/>
          <w:rFonts w:eastAsia="Arial" w:cs="Times New Roman"/>
          <w:b/>
          <w:bCs/>
          <w:sz w:val="24"/>
          <w:szCs w:val="24"/>
          <w:lang w:val="cs-CZ"/>
        </w:rPr>
      </w:pPr>
      <w:r w:rsidRPr="00373A0A">
        <w:rPr>
          <w:rStyle w:val="None"/>
          <w:rFonts w:cs="Times New Roman"/>
          <w:b/>
          <w:bCs/>
          <w:sz w:val="24"/>
          <w:szCs w:val="24"/>
          <w:lang w:val="cs-CZ"/>
        </w:rPr>
        <w:t>UTILITIES SYSTEMS a.s.</w:t>
      </w:r>
      <w:r w:rsidRPr="00373A0A">
        <w:rPr>
          <w:rStyle w:val="None"/>
          <w:rFonts w:cs="Times New Roman"/>
          <w:b/>
          <w:bCs/>
          <w:sz w:val="24"/>
          <w:szCs w:val="24"/>
          <w:lang w:val="cs-CZ"/>
        </w:rPr>
        <w:tab/>
      </w:r>
      <w:r w:rsidRPr="00373A0A">
        <w:rPr>
          <w:rStyle w:val="None"/>
          <w:rFonts w:cs="Times New Roman"/>
          <w:b/>
          <w:bCs/>
          <w:sz w:val="24"/>
          <w:szCs w:val="24"/>
          <w:lang w:val="cs-CZ"/>
        </w:rPr>
        <w:tab/>
      </w:r>
      <w:r w:rsidRPr="00373A0A">
        <w:rPr>
          <w:rStyle w:val="None"/>
          <w:rFonts w:cs="Times New Roman"/>
          <w:b/>
          <w:bCs/>
          <w:sz w:val="24"/>
          <w:szCs w:val="24"/>
          <w:lang w:val="cs-CZ"/>
        </w:rPr>
        <w:tab/>
      </w:r>
      <w:r w:rsidRPr="00373A0A">
        <w:rPr>
          <w:rStyle w:val="None"/>
          <w:rFonts w:cs="Times New Roman"/>
          <w:b/>
          <w:bCs/>
          <w:sz w:val="24"/>
          <w:szCs w:val="24"/>
          <w:lang w:val="cs-CZ"/>
        </w:rPr>
        <w:tab/>
      </w:r>
      <w:r w:rsidR="004E1BFD">
        <w:rPr>
          <w:rStyle w:val="None"/>
          <w:rFonts w:cs="Times New Roman"/>
          <w:b/>
          <w:bCs/>
          <w:sz w:val="24"/>
          <w:szCs w:val="24"/>
          <w:lang w:val="cs-CZ"/>
        </w:rPr>
        <w:tab/>
      </w:r>
      <w:r w:rsidRPr="00373A0A">
        <w:rPr>
          <w:rFonts w:cs="Times New Roman"/>
          <w:b/>
          <w:bCs/>
          <w:sz w:val="24"/>
          <w:szCs w:val="24"/>
          <w:lang w:val="cs-CZ"/>
        </w:rPr>
        <w:t>Slavos Slaný, s.r.o.</w:t>
      </w:r>
    </w:p>
    <w:p w14:paraId="747771F6" w14:textId="77777777" w:rsidR="00373A0A" w:rsidRPr="00373A0A" w:rsidRDefault="00373A0A" w:rsidP="00373A0A">
      <w:pPr>
        <w:pStyle w:val="Body"/>
        <w:tabs>
          <w:tab w:val="left" w:pos="1260"/>
        </w:tabs>
        <w:jc w:val="both"/>
        <w:rPr>
          <w:rStyle w:val="None"/>
          <w:rFonts w:cs="Times New Roman"/>
          <w:bCs/>
          <w:sz w:val="24"/>
          <w:szCs w:val="24"/>
          <w:lang w:val="cs-CZ"/>
        </w:rPr>
      </w:pPr>
      <w:r w:rsidRPr="00373A0A">
        <w:rPr>
          <w:rStyle w:val="None"/>
          <w:rFonts w:cs="Times New Roman"/>
          <w:bCs/>
          <w:sz w:val="24"/>
          <w:szCs w:val="24"/>
          <w:lang w:val="cs-CZ"/>
        </w:rPr>
        <w:t>Ing. Stanislav Šnajberg,</w:t>
      </w:r>
      <w:r w:rsidRPr="00373A0A">
        <w:rPr>
          <w:rStyle w:val="None"/>
          <w:rFonts w:cs="Times New Roman"/>
          <w:bCs/>
          <w:sz w:val="24"/>
          <w:szCs w:val="24"/>
          <w:lang w:val="cs-CZ"/>
        </w:rPr>
        <w:tab/>
      </w:r>
      <w:r w:rsidRPr="00373A0A">
        <w:rPr>
          <w:rStyle w:val="None"/>
          <w:rFonts w:cs="Times New Roman"/>
          <w:bCs/>
          <w:sz w:val="24"/>
          <w:szCs w:val="24"/>
          <w:lang w:val="cs-CZ"/>
        </w:rPr>
        <w:tab/>
      </w:r>
      <w:r w:rsidRPr="00373A0A">
        <w:rPr>
          <w:rStyle w:val="None"/>
          <w:rFonts w:cs="Times New Roman"/>
          <w:bCs/>
          <w:sz w:val="24"/>
          <w:szCs w:val="24"/>
          <w:lang w:val="cs-CZ"/>
        </w:rPr>
        <w:tab/>
      </w:r>
      <w:r w:rsidRPr="00373A0A">
        <w:rPr>
          <w:rStyle w:val="None"/>
          <w:rFonts w:cs="Times New Roman"/>
          <w:bCs/>
          <w:sz w:val="24"/>
          <w:szCs w:val="24"/>
          <w:lang w:val="cs-CZ"/>
        </w:rPr>
        <w:tab/>
      </w:r>
      <w:r w:rsidRPr="00373A0A">
        <w:rPr>
          <w:rStyle w:val="None"/>
          <w:rFonts w:cs="Times New Roman"/>
          <w:bCs/>
          <w:sz w:val="24"/>
          <w:szCs w:val="24"/>
          <w:lang w:val="cs-CZ"/>
        </w:rPr>
        <w:tab/>
      </w:r>
      <w:r w:rsidRPr="00373A0A">
        <w:rPr>
          <w:rFonts w:cs="Times New Roman"/>
          <w:bCs/>
          <w:sz w:val="24"/>
          <w:szCs w:val="24"/>
          <w:lang w:val="cs-CZ"/>
        </w:rPr>
        <w:t>Ing. Irena Vernerová,</w:t>
      </w:r>
    </w:p>
    <w:p w14:paraId="255BE7CD" w14:textId="41245BD9" w:rsidR="00373A0A" w:rsidRPr="00373A0A" w:rsidRDefault="00E81D40" w:rsidP="00373A0A">
      <w:pPr>
        <w:pStyle w:val="Body"/>
        <w:tabs>
          <w:tab w:val="left" w:pos="1260"/>
        </w:tabs>
        <w:jc w:val="both"/>
        <w:rPr>
          <w:rStyle w:val="None"/>
          <w:rFonts w:cs="Times New Roman"/>
          <w:b/>
          <w:bCs/>
          <w:sz w:val="24"/>
          <w:szCs w:val="24"/>
          <w:lang w:val="cs-CZ"/>
        </w:rPr>
      </w:pPr>
      <w:r>
        <w:rPr>
          <w:rStyle w:val="None"/>
          <w:rFonts w:cs="Times New Roman"/>
          <w:bCs/>
          <w:sz w:val="24"/>
          <w:szCs w:val="24"/>
          <w:lang w:val="cs-CZ"/>
        </w:rPr>
        <w:t>s</w:t>
      </w:r>
      <w:r w:rsidR="006A44C0">
        <w:rPr>
          <w:rStyle w:val="None"/>
          <w:rFonts w:cs="Times New Roman"/>
          <w:bCs/>
          <w:sz w:val="24"/>
          <w:szCs w:val="24"/>
          <w:lang w:val="cs-CZ"/>
        </w:rPr>
        <w:t>tatutární ředitel</w:t>
      </w:r>
      <w:r w:rsidR="00373A0A" w:rsidRPr="00373A0A">
        <w:rPr>
          <w:rStyle w:val="None"/>
          <w:rFonts w:eastAsia="Arial" w:cs="Times New Roman"/>
          <w:b/>
          <w:bCs/>
          <w:kern w:val="28"/>
          <w:sz w:val="24"/>
          <w:szCs w:val="24"/>
          <w:lang w:val="cs-CZ"/>
        </w:rPr>
        <w:tab/>
      </w:r>
      <w:r w:rsidR="00373A0A" w:rsidRPr="00373A0A">
        <w:rPr>
          <w:rStyle w:val="None"/>
          <w:rFonts w:eastAsia="Arial" w:cs="Times New Roman"/>
          <w:b/>
          <w:bCs/>
          <w:sz w:val="24"/>
          <w:szCs w:val="24"/>
          <w:lang w:val="cs-CZ"/>
        </w:rPr>
        <w:tab/>
      </w:r>
      <w:r w:rsidR="00373A0A" w:rsidRPr="00373A0A">
        <w:rPr>
          <w:rStyle w:val="None"/>
          <w:rFonts w:eastAsia="Arial" w:cs="Times New Roman"/>
          <w:b/>
          <w:bCs/>
          <w:sz w:val="24"/>
          <w:szCs w:val="24"/>
          <w:lang w:val="cs-CZ"/>
        </w:rPr>
        <w:tab/>
      </w:r>
      <w:r w:rsidR="00373A0A" w:rsidRPr="00373A0A">
        <w:rPr>
          <w:rStyle w:val="None"/>
          <w:rFonts w:eastAsia="Arial" w:cs="Times New Roman"/>
          <w:b/>
          <w:bCs/>
          <w:sz w:val="24"/>
          <w:szCs w:val="24"/>
          <w:lang w:val="cs-CZ"/>
        </w:rPr>
        <w:tab/>
      </w:r>
      <w:r w:rsidR="004E1BFD">
        <w:rPr>
          <w:rStyle w:val="None"/>
          <w:rFonts w:eastAsia="Arial" w:cs="Times New Roman"/>
          <w:b/>
          <w:bCs/>
          <w:sz w:val="24"/>
          <w:szCs w:val="24"/>
          <w:lang w:val="cs-CZ"/>
        </w:rPr>
        <w:tab/>
      </w:r>
      <w:r w:rsidR="006A44C0">
        <w:rPr>
          <w:rStyle w:val="None"/>
          <w:rFonts w:eastAsia="Arial" w:cs="Times New Roman"/>
          <w:b/>
          <w:bCs/>
          <w:sz w:val="24"/>
          <w:szCs w:val="24"/>
          <w:lang w:val="cs-CZ"/>
        </w:rPr>
        <w:tab/>
      </w:r>
      <w:r w:rsidR="00373A0A" w:rsidRPr="00373A0A">
        <w:rPr>
          <w:rStyle w:val="None"/>
          <w:rFonts w:eastAsia="Arial" w:cs="Times New Roman"/>
          <w:sz w:val="24"/>
          <w:szCs w:val="24"/>
          <w:lang w:val="cs-CZ"/>
        </w:rPr>
        <w:t>jednatelka</w:t>
      </w:r>
    </w:p>
    <w:p w14:paraId="51D859A5" w14:textId="77777777" w:rsidR="00373A0A" w:rsidRPr="00373A0A" w:rsidRDefault="00373A0A" w:rsidP="00373A0A">
      <w:pPr>
        <w:pStyle w:val="Body"/>
        <w:jc w:val="center"/>
        <w:rPr>
          <w:rStyle w:val="None"/>
          <w:rFonts w:cs="Times New Roman"/>
          <w:b/>
          <w:bCs/>
          <w:sz w:val="24"/>
          <w:szCs w:val="24"/>
          <w:lang w:val="cs-CZ"/>
        </w:rPr>
      </w:pPr>
    </w:p>
    <w:p w14:paraId="73F3F54A" w14:textId="77777777" w:rsidR="00373A0A" w:rsidRPr="00373A0A" w:rsidRDefault="00373A0A" w:rsidP="00373A0A">
      <w:pPr>
        <w:pStyle w:val="Body"/>
        <w:jc w:val="center"/>
        <w:rPr>
          <w:rStyle w:val="None"/>
          <w:rFonts w:cs="Times New Roman"/>
          <w:b/>
          <w:bCs/>
          <w:sz w:val="24"/>
          <w:szCs w:val="24"/>
          <w:lang w:val="cs-CZ"/>
        </w:rPr>
      </w:pPr>
    </w:p>
    <w:p w14:paraId="71161CBA" w14:textId="77777777" w:rsidR="00373A0A" w:rsidRPr="00373A0A" w:rsidRDefault="00373A0A" w:rsidP="00373A0A">
      <w:pPr>
        <w:pStyle w:val="Body"/>
        <w:jc w:val="center"/>
        <w:rPr>
          <w:rStyle w:val="None"/>
          <w:rFonts w:cs="Times New Roman"/>
          <w:b/>
          <w:bCs/>
          <w:sz w:val="24"/>
          <w:szCs w:val="24"/>
          <w:lang w:val="cs-CZ"/>
        </w:rPr>
      </w:pPr>
    </w:p>
    <w:p w14:paraId="2371156F" w14:textId="77777777" w:rsidR="00F63981" w:rsidRPr="00373A0A" w:rsidRDefault="00F63981" w:rsidP="00F63981">
      <w:pPr>
        <w:pStyle w:val="BodyText2"/>
        <w:widowControl w:val="0"/>
        <w:spacing w:line="276" w:lineRule="auto"/>
        <w:jc w:val="both"/>
        <w:rPr>
          <w:b/>
          <w:i w:val="0"/>
          <w:szCs w:val="24"/>
        </w:rPr>
      </w:pPr>
    </w:p>
    <w:sectPr w:rsidR="00F63981" w:rsidRPr="00373A0A" w:rsidSect="002B3D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C9FB6" w14:textId="77777777" w:rsidR="00EC5539" w:rsidRDefault="00EC5539">
      <w:r>
        <w:separator/>
      </w:r>
    </w:p>
  </w:endnote>
  <w:endnote w:type="continuationSeparator" w:id="0">
    <w:p w14:paraId="2637EA11" w14:textId="77777777" w:rsidR="00EC5539" w:rsidRDefault="00E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B395" w14:textId="1CE7C9B2" w:rsidR="00B947FA" w:rsidRDefault="00B947FA" w:rsidP="00F52DD5">
    <w:pPr>
      <w:pStyle w:val="Footer"/>
      <w:jc w:val="right"/>
    </w:pPr>
    <w:r>
      <w:rPr>
        <w:rStyle w:val="PageNumber"/>
      </w:rPr>
      <w:fldChar w:fldCharType="begin"/>
    </w:r>
    <w:r>
      <w:rPr>
        <w:rStyle w:val="PageNumber"/>
      </w:rPr>
      <w:instrText xml:space="preserve"> PAGE </w:instrText>
    </w:r>
    <w:r>
      <w:rPr>
        <w:rStyle w:val="PageNumber"/>
      </w:rPr>
      <w:fldChar w:fldCharType="separate"/>
    </w:r>
    <w:r w:rsidR="00C2127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93E0" w14:textId="77777777" w:rsidR="00EC5539" w:rsidRDefault="00EC5539">
      <w:r>
        <w:separator/>
      </w:r>
    </w:p>
  </w:footnote>
  <w:footnote w:type="continuationSeparator" w:id="0">
    <w:p w14:paraId="1DF7CECB" w14:textId="77777777" w:rsidR="00EC5539" w:rsidRDefault="00EC5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4D6"/>
    <w:multiLevelType w:val="hybridMultilevel"/>
    <w:tmpl w:val="95F096A0"/>
    <w:lvl w:ilvl="0" w:tplc="0276B9FE">
      <w:start w:val="1"/>
      <w:numFmt w:val="decimal"/>
      <w:lvlText w:val="4.%1"/>
      <w:lvlJc w:val="left"/>
      <w:pPr>
        <w:ind w:left="1287"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A020D1B"/>
    <w:multiLevelType w:val="multilevel"/>
    <w:tmpl w:val="F92EF166"/>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 w15:restartNumberingAfterBreak="0">
    <w:nsid w:val="0D1339C3"/>
    <w:multiLevelType w:val="multilevel"/>
    <w:tmpl w:val="3F806934"/>
    <w:lvl w:ilvl="0">
      <w:start w:val="3"/>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D1E4F97"/>
    <w:multiLevelType w:val="multilevel"/>
    <w:tmpl w:val="0405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 w15:restartNumberingAfterBreak="0">
    <w:nsid w:val="1DF31F06"/>
    <w:multiLevelType w:val="multilevel"/>
    <w:tmpl w:val="52CE0226"/>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7C101D"/>
    <w:multiLevelType w:val="hybridMultilevel"/>
    <w:tmpl w:val="686C7536"/>
    <w:lvl w:ilvl="0" w:tplc="3B14DF4E">
      <w:start w:val="1"/>
      <w:numFmt w:val="decimal"/>
      <w:lvlText w:val="%1."/>
      <w:lvlJc w:val="left"/>
      <w:pPr>
        <w:ind w:left="720" w:hanging="360"/>
      </w:pPr>
      <w:rPr>
        <w:rFonts w:hint="default"/>
        <w:b/>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D3460"/>
    <w:multiLevelType w:val="multilevel"/>
    <w:tmpl w:val="B010E82C"/>
    <w:lvl w:ilvl="0">
      <w:start w:val="10"/>
      <w:numFmt w:val="decimal"/>
      <w:lvlText w:val="%1."/>
      <w:lvlJc w:val="left"/>
      <w:pPr>
        <w:ind w:left="480" w:hanging="480"/>
      </w:pPr>
      <w:rPr>
        <w:rFonts w:hint="default"/>
        <w:b w:val="0"/>
        <w:color w:val="auto"/>
      </w:rPr>
    </w:lvl>
    <w:lvl w:ilvl="1">
      <w:start w:val="1"/>
      <w:numFmt w:val="decimal"/>
      <w:lvlText w:val="4.%2"/>
      <w:lvlJc w:val="left"/>
      <w:pPr>
        <w:ind w:left="480" w:hanging="480"/>
      </w:pPr>
      <w:rPr>
        <w:rFonts w:ascii="Times New Roman" w:hAnsi="Times New Roman" w:cs="Times New Roman" w:hint="default"/>
        <w:b w:val="0"/>
        <w:i w:val="0"/>
        <w:color w:val="auto"/>
        <w:sz w:val="24"/>
        <w:szCs w:val="24"/>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2D2B0007"/>
    <w:multiLevelType w:val="hybridMultilevel"/>
    <w:tmpl w:val="61767B0E"/>
    <w:lvl w:ilvl="0" w:tplc="586EE05A">
      <w:start w:val="1"/>
      <w:numFmt w:val="decimal"/>
      <w:lvlText w:val="5.%1."/>
      <w:lvlJc w:val="left"/>
      <w:pPr>
        <w:tabs>
          <w:tab w:val="num" w:pos="567"/>
        </w:tabs>
        <w:ind w:left="567" w:hanging="567"/>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A411B4"/>
    <w:multiLevelType w:val="hybridMultilevel"/>
    <w:tmpl w:val="BD9A6892"/>
    <w:lvl w:ilvl="0" w:tplc="2216F0E0">
      <w:start w:val="11"/>
      <w:numFmt w:val="decimal"/>
      <w:lvlText w:val="5.%1."/>
      <w:lvlJc w:val="left"/>
      <w:pPr>
        <w:tabs>
          <w:tab w:val="num" w:pos="567"/>
        </w:tabs>
        <w:ind w:left="567" w:hanging="56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DD17A8"/>
    <w:multiLevelType w:val="multilevel"/>
    <w:tmpl w:val="EFA422D6"/>
    <w:styleLink w:val="ImportedStyle2"/>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2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2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78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78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4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4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365587C"/>
    <w:multiLevelType w:val="hybridMultilevel"/>
    <w:tmpl w:val="B638194A"/>
    <w:lvl w:ilvl="0" w:tplc="F2786E64">
      <w:start w:val="1"/>
      <w:numFmt w:val="decimal"/>
      <w:lvlText w:val="4.%1."/>
      <w:lvlJc w:val="left"/>
      <w:pPr>
        <w:tabs>
          <w:tab w:val="num" w:pos="567"/>
        </w:tabs>
        <w:ind w:left="567" w:hanging="56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2C7D39"/>
    <w:multiLevelType w:val="multilevel"/>
    <w:tmpl w:val="CF22DB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8C79EB"/>
    <w:multiLevelType w:val="hybridMultilevel"/>
    <w:tmpl w:val="D3C23A80"/>
    <w:lvl w:ilvl="0" w:tplc="990627AE">
      <w:start w:val="1"/>
      <w:numFmt w:val="decimal"/>
      <w:lvlText w:val="2.%1"/>
      <w:lvlJc w:val="left"/>
      <w:pPr>
        <w:ind w:left="720"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9F76CA"/>
    <w:multiLevelType w:val="multilevel"/>
    <w:tmpl w:val="CEEE32DA"/>
    <w:lvl w:ilvl="0">
      <w:start w:val="8"/>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0A2884"/>
    <w:multiLevelType w:val="hybridMultilevel"/>
    <w:tmpl w:val="2C0088F2"/>
    <w:lvl w:ilvl="0" w:tplc="A448DBEC">
      <w:start w:val="1"/>
      <w:numFmt w:val="decimal"/>
      <w:lvlText w:val="8.%1."/>
      <w:lvlJc w:val="left"/>
      <w:pPr>
        <w:tabs>
          <w:tab w:val="num" w:pos="567"/>
        </w:tabs>
        <w:ind w:left="567" w:hanging="567"/>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B24739"/>
    <w:multiLevelType w:val="hybridMultilevel"/>
    <w:tmpl w:val="3E06E6BC"/>
    <w:lvl w:ilvl="0" w:tplc="46A8278C">
      <w:start w:val="1"/>
      <w:numFmt w:val="decimal"/>
      <w:lvlText w:val="6.%1."/>
      <w:lvlJc w:val="left"/>
      <w:pPr>
        <w:tabs>
          <w:tab w:val="num" w:pos="567"/>
        </w:tabs>
        <w:ind w:left="567" w:hanging="567"/>
      </w:pPr>
      <w:rPr>
        <w:rFonts w:ascii="Times New Roman" w:hAnsi="Times New Roman"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314F9E"/>
    <w:multiLevelType w:val="multilevel"/>
    <w:tmpl w:val="A5B6B308"/>
    <w:lvl w:ilvl="0">
      <w:start w:val="3"/>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C5226D8"/>
    <w:multiLevelType w:val="multilevel"/>
    <w:tmpl w:val="B4D2800C"/>
    <w:lvl w:ilvl="0">
      <w:start w:val="5"/>
      <w:numFmt w:val="decimal"/>
      <w:lvlText w:val="%1."/>
      <w:lvlJc w:val="left"/>
      <w:pPr>
        <w:ind w:left="660" w:hanging="660"/>
      </w:pPr>
      <w:rPr>
        <w:rFonts w:hint="default"/>
      </w:rPr>
    </w:lvl>
    <w:lvl w:ilvl="1">
      <w:start w:val="10"/>
      <w:numFmt w:val="decimal"/>
      <w:lvlText w:val="%1.%2."/>
      <w:lvlJc w:val="left"/>
      <w:pPr>
        <w:ind w:left="120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0B02D5E"/>
    <w:multiLevelType w:val="multilevel"/>
    <w:tmpl w:val="E4A66D4A"/>
    <w:lvl w:ilvl="0">
      <w:start w:val="7"/>
      <w:numFmt w:val="decimal"/>
      <w:lvlText w:val="%1."/>
      <w:lvlJc w:val="left"/>
      <w:pPr>
        <w:ind w:left="360" w:hanging="360"/>
      </w:pPr>
      <w:rPr>
        <w:rFonts w:hint="default"/>
      </w:rPr>
    </w:lvl>
    <w:lvl w:ilvl="1">
      <w:start w:val="1"/>
      <w:numFmt w:val="decimal"/>
      <w:lvlText w:val="3.%2"/>
      <w:lvlJc w:val="left"/>
      <w:pPr>
        <w:ind w:left="360" w:hanging="360"/>
      </w:pPr>
      <w:rPr>
        <w:rFonts w:ascii="Times New Roman" w:hAnsi="Times New Roman" w:cs="Times New Roman" w:hint="default"/>
        <w:b w:val="0"/>
        <w:i w:val="0"/>
        <w:color w:val="auto"/>
        <w:sz w:val="24"/>
        <w:szCs w:val="24"/>
      </w:rPr>
    </w:lvl>
    <w:lvl w:ilvl="2">
      <w:start w:val="1"/>
      <w:numFmt w:val="lowerLetter"/>
      <w:lvlText w:val="%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BD2B06"/>
    <w:multiLevelType w:val="singleLevel"/>
    <w:tmpl w:val="693EF2C0"/>
    <w:lvl w:ilvl="0">
      <w:start w:val="1"/>
      <w:numFmt w:val="decimal"/>
      <w:lvlText w:val="%1."/>
      <w:legacy w:legacy="1" w:legacySpace="0" w:legacyIndent="283"/>
      <w:lvlJc w:val="left"/>
      <w:pPr>
        <w:ind w:left="283" w:hanging="283"/>
      </w:pPr>
    </w:lvl>
  </w:abstractNum>
  <w:abstractNum w:abstractNumId="20" w15:restartNumberingAfterBreak="0">
    <w:nsid w:val="67ED2C56"/>
    <w:multiLevelType w:val="hybridMultilevel"/>
    <w:tmpl w:val="C15C7A5E"/>
    <w:lvl w:ilvl="0" w:tplc="CEEA5F44">
      <w:start w:val="1"/>
      <w:numFmt w:val="decimal"/>
      <w:lvlText w:val="4.3.%1."/>
      <w:lvlJc w:val="left"/>
      <w:pPr>
        <w:ind w:left="1260" w:hanging="360"/>
      </w:pPr>
      <w:rPr>
        <w:rFonts w:ascii="Times New Roman" w:hAnsi="Times New Roman" w:cs="Times New Roman"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68D212FC"/>
    <w:multiLevelType w:val="singleLevel"/>
    <w:tmpl w:val="E5023028"/>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6F2061E1"/>
    <w:multiLevelType w:val="multilevel"/>
    <w:tmpl w:val="E23E064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12D1190"/>
    <w:multiLevelType w:val="multilevel"/>
    <w:tmpl w:val="E8D028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8B87B00"/>
    <w:multiLevelType w:val="hybridMultilevel"/>
    <w:tmpl w:val="131C9A10"/>
    <w:lvl w:ilvl="0" w:tplc="EB5E2454">
      <w:start w:val="1"/>
      <w:numFmt w:val="decimal"/>
      <w:lvlText w:val="7.%1."/>
      <w:lvlJc w:val="left"/>
      <w:pPr>
        <w:tabs>
          <w:tab w:val="num" w:pos="567"/>
        </w:tabs>
        <w:ind w:left="567" w:hanging="56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034AEA"/>
    <w:multiLevelType w:val="multilevel"/>
    <w:tmpl w:val="EFA422D6"/>
    <w:numStyleLink w:val="ImportedStyle2"/>
  </w:abstractNum>
  <w:abstractNum w:abstractNumId="26" w15:restartNumberingAfterBreak="0">
    <w:nsid w:val="7D032B93"/>
    <w:multiLevelType w:val="hybridMultilevel"/>
    <w:tmpl w:val="2CF407BE"/>
    <w:lvl w:ilvl="0" w:tplc="41B89BC0">
      <w:start w:val="1"/>
      <w:numFmt w:val="decimal"/>
      <w:lvlText w:val="1.%1"/>
      <w:lvlJc w:val="left"/>
      <w:pPr>
        <w:ind w:left="720"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B50AE9"/>
    <w:multiLevelType w:val="hybridMultilevel"/>
    <w:tmpl w:val="4038FDF6"/>
    <w:lvl w:ilvl="0" w:tplc="8FCA9E3E">
      <w:start w:val="3"/>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3"/>
  </w:num>
  <w:num w:numId="3">
    <w:abstractNumId w:val="27"/>
  </w:num>
  <w:num w:numId="4">
    <w:abstractNumId w:val="1"/>
  </w:num>
  <w:num w:numId="5">
    <w:abstractNumId w:val="4"/>
  </w:num>
  <w:num w:numId="6">
    <w:abstractNumId w:val="16"/>
  </w:num>
  <w:num w:numId="7">
    <w:abstractNumId w:val="24"/>
  </w:num>
  <w:num w:numId="8">
    <w:abstractNumId w:val="7"/>
  </w:num>
  <w:num w:numId="9">
    <w:abstractNumId w:val="8"/>
  </w:num>
  <w:num w:numId="10">
    <w:abstractNumId w:val="15"/>
  </w:num>
  <w:num w:numId="11">
    <w:abstractNumId w:val="14"/>
  </w:num>
  <w:num w:numId="12">
    <w:abstractNumId w:val="10"/>
  </w:num>
  <w:num w:numId="13">
    <w:abstractNumId w:val="22"/>
  </w:num>
  <w:num w:numId="14">
    <w:abstractNumId w:val="2"/>
  </w:num>
  <w:num w:numId="15">
    <w:abstractNumId w:val="19"/>
    <w:lvlOverride w:ilvl="0">
      <w:startOverride w:val="1"/>
    </w:lvlOverride>
  </w:num>
  <w:num w:numId="16">
    <w:abstractNumId w:val="19"/>
    <w:lvlOverride w:ilvl="0">
      <w:lvl w:ilvl="0">
        <w:start w:val="1"/>
        <w:numFmt w:val="decimal"/>
        <w:lvlText w:val="%1."/>
        <w:legacy w:legacy="1" w:legacySpace="0" w:legacyIndent="283"/>
        <w:lvlJc w:val="left"/>
        <w:pPr>
          <w:ind w:left="283" w:hanging="283"/>
        </w:pPr>
      </w:lvl>
    </w:lvlOverride>
  </w:num>
  <w:num w:numId="17">
    <w:abstractNumId w:val="20"/>
  </w:num>
  <w:num w:numId="18">
    <w:abstractNumId w:val="17"/>
  </w:num>
  <w:num w:numId="19">
    <w:abstractNumId w:val="13"/>
  </w:num>
  <w:num w:numId="20">
    <w:abstractNumId w:val="21"/>
  </w:num>
  <w:num w:numId="21">
    <w:abstractNumId w:val="26"/>
  </w:num>
  <w:num w:numId="22">
    <w:abstractNumId w:val="5"/>
  </w:num>
  <w:num w:numId="23">
    <w:abstractNumId w:val="12"/>
  </w:num>
  <w:num w:numId="24">
    <w:abstractNumId w:val="18"/>
  </w:num>
  <w:num w:numId="25">
    <w:abstractNumId w:val="0"/>
  </w:num>
  <w:num w:numId="26">
    <w:abstractNumId w:val="6"/>
  </w:num>
  <w:num w:numId="27">
    <w:abstractNumId w:val="9"/>
  </w:num>
  <w:num w:numId="28">
    <w:abstractNumId w:val="25"/>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9AF"/>
    <w:rsid w:val="00001BA7"/>
    <w:rsid w:val="000030C2"/>
    <w:rsid w:val="000040E6"/>
    <w:rsid w:val="00004221"/>
    <w:rsid w:val="000073B4"/>
    <w:rsid w:val="000074B1"/>
    <w:rsid w:val="0001048D"/>
    <w:rsid w:val="00012842"/>
    <w:rsid w:val="000130D9"/>
    <w:rsid w:val="00013524"/>
    <w:rsid w:val="000174BA"/>
    <w:rsid w:val="00017B2A"/>
    <w:rsid w:val="00021A46"/>
    <w:rsid w:val="00022060"/>
    <w:rsid w:val="00023DC4"/>
    <w:rsid w:val="00031035"/>
    <w:rsid w:val="0003257C"/>
    <w:rsid w:val="00033715"/>
    <w:rsid w:val="000343C1"/>
    <w:rsid w:val="00035429"/>
    <w:rsid w:val="00035DF3"/>
    <w:rsid w:val="00037978"/>
    <w:rsid w:val="00043FCC"/>
    <w:rsid w:val="00044AEA"/>
    <w:rsid w:val="00044F9F"/>
    <w:rsid w:val="0004624D"/>
    <w:rsid w:val="0004669F"/>
    <w:rsid w:val="00050615"/>
    <w:rsid w:val="00051810"/>
    <w:rsid w:val="000544CD"/>
    <w:rsid w:val="00056E96"/>
    <w:rsid w:val="00057233"/>
    <w:rsid w:val="00060410"/>
    <w:rsid w:val="000605F9"/>
    <w:rsid w:val="00060EB4"/>
    <w:rsid w:val="00065549"/>
    <w:rsid w:val="000662BE"/>
    <w:rsid w:val="0006654E"/>
    <w:rsid w:val="00066738"/>
    <w:rsid w:val="00066C91"/>
    <w:rsid w:val="0007123B"/>
    <w:rsid w:val="000777B3"/>
    <w:rsid w:val="000806C3"/>
    <w:rsid w:val="00081524"/>
    <w:rsid w:val="0008195F"/>
    <w:rsid w:val="00082A30"/>
    <w:rsid w:val="000870F4"/>
    <w:rsid w:val="00087C1D"/>
    <w:rsid w:val="0009066E"/>
    <w:rsid w:val="000917B7"/>
    <w:rsid w:val="00094A12"/>
    <w:rsid w:val="000A1C6E"/>
    <w:rsid w:val="000A32EE"/>
    <w:rsid w:val="000A3A7C"/>
    <w:rsid w:val="000A4614"/>
    <w:rsid w:val="000A59FE"/>
    <w:rsid w:val="000A5C97"/>
    <w:rsid w:val="000A73EE"/>
    <w:rsid w:val="000A7E99"/>
    <w:rsid w:val="000B1C7D"/>
    <w:rsid w:val="000B44D6"/>
    <w:rsid w:val="000B4688"/>
    <w:rsid w:val="000B4B6D"/>
    <w:rsid w:val="000B505A"/>
    <w:rsid w:val="000B5542"/>
    <w:rsid w:val="000B5DE5"/>
    <w:rsid w:val="000B6B2D"/>
    <w:rsid w:val="000B76FF"/>
    <w:rsid w:val="000B7FE6"/>
    <w:rsid w:val="000C1ED4"/>
    <w:rsid w:val="000C22DF"/>
    <w:rsid w:val="000C2D36"/>
    <w:rsid w:val="000C4224"/>
    <w:rsid w:val="000C6782"/>
    <w:rsid w:val="000C7129"/>
    <w:rsid w:val="000C7A16"/>
    <w:rsid w:val="000C7BE4"/>
    <w:rsid w:val="000D1B85"/>
    <w:rsid w:val="000D27DD"/>
    <w:rsid w:val="000D450E"/>
    <w:rsid w:val="000D68F4"/>
    <w:rsid w:val="000E27B7"/>
    <w:rsid w:val="000E353D"/>
    <w:rsid w:val="000E4E22"/>
    <w:rsid w:val="000E55BF"/>
    <w:rsid w:val="000E65C2"/>
    <w:rsid w:val="000E7306"/>
    <w:rsid w:val="000F2D72"/>
    <w:rsid w:val="000F473E"/>
    <w:rsid w:val="00100176"/>
    <w:rsid w:val="001002DC"/>
    <w:rsid w:val="001021E8"/>
    <w:rsid w:val="001023E3"/>
    <w:rsid w:val="00102FFC"/>
    <w:rsid w:val="0010408B"/>
    <w:rsid w:val="001040EA"/>
    <w:rsid w:val="00104A8E"/>
    <w:rsid w:val="00104CD2"/>
    <w:rsid w:val="00106382"/>
    <w:rsid w:val="00107C41"/>
    <w:rsid w:val="001137A2"/>
    <w:rsid w:val="00113B89"/>
    <w:rsid w:val="0011428C"/>
    <w:rsid w:val="001144DB"/>
    <w:rsid w:val="00114BAE"/>
    <w:rsid w:val="00120A2A"/>
    <w:rsid w:val="00122619"/>
    <w:rsid w:val="00123580"/>
    <w:rsid w:val="00124530"/>
    <w:rsid w:val="00127CEA"/>
    <w:rsid w:val="001335EC"/>
    <w:rsid w:val="001346E2"/>
    <w:rsid w:val="001366E9"/>
    <w:rsid w:val="00136C19"/>
    <w:rsid w:val="0013717E"/>
    <w:rsid w:val="00137531"/>
    <w:rsid w:val="0014369B"/>
    <w:rsid w:val="00144DCB"/>
    <w:rsid w:val="001454FB"/>
    <w:rsid w:val="00146082"/>
    <w:rsid w:val="00147654"/>
    <w:rsid w:val="00150527"/>
    <w:rsid w:val="00151B05"/>
    <w:rsid w:val="00152C51"/>
    <w:rsid w:val="001534E5"/>
    <w:rsid w:val="00154206"/>
    <w:rsid w:val="00154856"/>
    <w:rsid w:val="00154EC2"/>
    <w:rsid w:val="00160E7E"/>
    <w:rsid w:val="001654F0"/>
    <w:rsid w:val="00170F62"/>
    <w:rsid w:val="0017133C"/>
    <w:rsid w:val="001720D9"/>
    <w:rsid w:val="0017314C"/>
    <w:rsid w:val="00176753"/>
    <w:rsid w:val="00177B76"/>
    <w:rsid w:val="00181378"/>
    <w:rsid w:val="00181C5A"/>
    <w:rsid w:val="001846B2"/>
    <w:rsid w:val="00186BC5"/>
    <w:rsid w:val="0018737B"/>
    <w:rsid w:val="0019145F"/>
    <w:rsid w:val="0019214F"/>
    <w:rsid w:val="00193692"/>
    <w:rsid w:val="00194D98"/>
    <w:rsid w:val="00194D9F"/>
    <w:rsid w:val="001958E8"/>
    <w:rsid w:val="001965ED"/>
    <w:rsid w:val="00197D34"/>
    <w:rsid w:val="001A057C"/>
    <w:rsid w:val="001A07BB"/>
    <w:rsid w:val="001A0F35"/>
    <w:rsid w:val="001A2515"/>
    <w:rsid w:val="001A4283"/>
    <w:rsid w:val="001B0480"/>
    <w:rsid w:val="001B0968"/>
    <w:rsid w:val="001B1677"/>
    <w:rsid w:val="001B3433"/>
    <w:rsid w:val="001B6267"/>
    <w:rsid w:val="001B6CA1"/>
    <w:rsid w:val="001B784E"/>
    <w:rsid w:val="001C05F3"/>
    <w:rsid w:val="001C0E52"/>
    <w:rsid w:val="001C304E"/>
    <w:rsid w:val="001C4713"/>
    <w:rsid w:val="001D0342"/>
    <w:rsid w:val="001D0894"/>
    <w:rsid w:val="001D1698"/>
    <w:rsid w:val="001D3C33"/>
    <w:rsid w:val="001D4E30"/>
    <w:rsid w:val="001D62EC"/>
    <w:rsid w:val="001D6DBD"/>
    <w:rsid w:val="001E2D1C"/>
    <w:rsid w:val="001E3EDB"/>
    <w:rsid w:val="001E62B1"/>
    <w:rsid w:val="001F5030"/>
    <w:rsid w:val="001F50E8"/>
    <w:rsid w:val="001F5E67"/>
    <w:rsid w:val="001F6607"/>
    <w:rsid w:val="001F7F30"/>
    <w:rsid w:val="00200668"/>
    <w:rsid w:val="00200E3D"/>
    <w:rsid w:val="00201F8B"/>
    <w:rsid w:val="00202D16"/>
    <w:rsid w:val="002044EA"/>
    <w:rsid w:val="00206889"/>
    <w:rsid w:val="00211A4F"/>
    <w:rsid w:val="00211D9B"/>
    <w:rsid w:val="002137B1"/>
    <w:rsid w:val="0021491D"/>
    <w:rsid w:val="00216D57"/>
    <w:rsid w:val="00217904"/>
    <w:rsid w:val="00220552"/>
    <w:rsid w:val="00222C1B"/>
    <w:rsid w:val="00230C74"/>
    <w:rsid w:val="002314E5"/>
    <w:rsid w:val="00232003"/>
    <w:rsid w:val="00232CDC"/>
    <w:rsid w:val="002336C2"/>
    <w:rsid w:val="002343B4"/>
    <w:rsid w:val="00235DB6"/>
    <w:rsid w:val="00236526"/>
    <w:rsid w:val="002369E0"/>
    <w:rsid w:val="00237113"/>
    <w:rsid w:val="002377B3"/>
    <w:rsid w:val="002406DA"/>
    <w:rsid w:val="00240A84"/>
    <w:rsid w:val="002443CD"/>
    <w:rsid w:val="002454B1"/>
    <w:rsid w:val="00246708"/>
    <w:rsid w:val="00253A42"/>
    <w:rsid w:val="002543EA"/>
    <w:rsid w:val="002552F8"/>
    <w:rsid w:val="00257229"/>
    <w:rsid w:val="002579D3"/>
    <w:rsid w:val="00260091"/>
    <w:rsid w:val="0026041B"/>
    <w:rsid w:val="00264A22"/>
    <w:rsid w:val="00266AAE"/>
    <w:rsid w:val="0026724F"/>
    <w:rsid w:val="00270A5D"/>
    <w:rsid w:val="00271400"/>
    <w:rsid w:val="00271AB8"/>
    <w:rsid w:val="00271E39"/>
    <w:rsid w:val="00275EB8"/>
    <w:rsid w:val="00276901"/>
    <w:rsid w:val="00276BFA"/>
    <w:rsid w:val="00276C81"/>
    <w:rsid w:val="002772B9"/>
    <w:rsid w:val="0027741D"/>
    <w:rsid w:val="002779B9"/>
    <w:rsid w:val="002829A5"/>
    <w:rsid w:val="002844D4"/>
    <w:rsid w:val="00284BA2"/>
    <w:rsid w:val="00286369"/>
    <w:rsid w:val="002869F0"/>
    <w:rsid w:val="00286CB3"/>
    <w:rsid w:val="00287580"/>
    <w:rsid w:val="00290757"/>
    <w:rsid w:val="00291950"/>
    <w:rsid w:val="0029223A"/>
    <w:rsid w:val="00294A40"/>
    <w:rsid w:val="00294BB3"/>
    <w:rsid w:val="00294D2B"/>
    <w:rsid w:val="00297BC0"/>
    <w:rsid w:val="002A04E5"/>
    <w:rsid w:val="002A351E"/>
    <w:rsid w:val="002A43A1"/>
    <w:rsid w:val="002A6132"/>
    <w:rsid w:val="002A6EB5"/>
    <w:rsid w:val="002B0C77"/>
    <w:rsid w:val="002B10C3"/>
    <w:rsid w:val="002B12ED"/>
    <w:rsid w:val="002B3622"/>
    <w:rsid w:val="002B3D78"/>
    <w:rsid w:val="002C15DE"/>
    <w:rsid w:val="002C4041"/>
    <w:rsid w:val="002C4815"/>
    <w:rsid w:val="002D1CD4"/>
    <w:rsid w:val="002D4482"/>
    <w:rsid w:val="002D46F6"/>
    <w:rsid w:val="002D52B4"/>
    <w:rsid w:val="002D55D2"/>
    <w:rsid w:val="002D5ADF"/>
    <w:rsid w:val="002E0C6C"/>
    <w:rsid w:val="002E2EBE"/>
    <w:rsid w:val="002E34B0"/>
    <w:rsid w:val="002E43F0"/>
    <w:rsid w:val="002E6393"/>
    <w:rsid w:val="002F13B8"/>
    <w:rsid w:val="002F31AC"/>
    <w:rsid w:val="002F4A6D"/>
    <w:rsid w:val="00301906"/>
    <w:rsid w:val="00302A00"/>
    <w:rsid w:val="0030327C"/>
    <w:rsid w:val="00305C8F"/>
    <w:rsid w:val="00311557"/>
    <w:rsid w:val="0031214E"/>
    <w:rsid w:val="00314233"/>
    <w:rsid w:val="0031494E"/>
    <w:rsid w:val="00324A79"/>
    <w:rsid w:val="003279B5"/>
    <w:rsid w:val="003302B2"/>
    <w:rsid w:val="00332A33"/>
    <w:rsid w:val="00335774"/>
    <w:rsid w:val="00337D10"/>
    <w:rsid w:val="0034022F"/>
    <w:rsid w:val="00343128"/>
    <w:rsid w:val="00343B9D"/>
    <w:rsid w:val="0034771B"/>
    <w:rsid w:val="003533B4"/>
    <w:rsid w:val="003551A9"/>
    <w:rsid w:val="003552DF"/>
    <w:rsid w:val="00357850"/>
    <w:rsid w:val="003604D0"/>
    <w:rsid w:val="003606B2"/>
    <w:rsid w:val="00360A96"/>
    <w:rsid w:val="00364724"/>
    <w:rsid w:val="0036606D"/>
    <w:rsid w:val="00366945"/>
    <w:rsid w:val="00367B62"/>
    <w:rsid w:val="00367C3C"/>
    <w:rsid w:val="00367CEA"/>
    <w:rsid w:val="0037169F"/>
    <w:rsid w:val="00373026"/>
    <w:rsid w:val="00373A0A"/>
    <w:rsid w:val="00375128"/>
    <w:rsid w:val="003825D8"/>
    <w:rsid w:val="003841D8"/>
    <w:rsid w:val="00384375"/>
    <w:rsid w:val="003869F4"/>
    <w:rsid w:val="00387D2F"/>
    <w:rsid w:val="003907B1"/>
    <w:rsid w:val="00392A01"/>
    <w:rsid w:val="003930D1"/>
    <w:rsid w:val="00394323"/>
    <w:rsid w:val="00395B7A"/>
    <w:rsid w:val="003A0F5B"/>
    <w:rsid w:val="003A45CA"/>
    <w:rsid w:val="003A4DB6"/>
    <w:rsid w:val="003A6104"/>
    <w:rsid w:val="003B27E5"/>
    <w:rsid w:val="003B3571"/>
    <w:rsid w:val="003B641C"/>
    <w:rsid w:val="003B6E3B"/>
    <w:rsid w:val="003B716A"/>
    <w:rsid w:val="003B7225"/>
    <w:rsid w:val="003B7E3E"/>
    <w:rsid w:val="003C00C8"/>
    <w:rsid w:val="003C082D"/>
    <w:rsid w:val="003C22E8"/>
    <w:rsid w:val="003C4F3B"/>
    <w:rsid w:val="003C6230"/>
    <w:rsid w:val="003C6AE5"/>
    <w:rsid w:val="003D13F5"/>
    <w:rsid w:val="003D4F3B"/>
    <w:rsid w:val="003D5808"/>
    <w:rsid w:val="003D6E62"/>
    <w:rsid w:val="003D7F2E"/>
    <w:rsid w:val="003E140B"/>
    <w:rsid w:val="003E33B4"/>
    <w:rsid w:val="003E376F"/>
    <w:rsid w:val="003E6C4A"/>
    <w:rsid w:val="003E7867"/>
    <w:rsid w:val="003F3671"/>
    <w:rsid w:val="003F3A81"/>
    <w:rsid w:val="003F3C99"/>
    <w:rsid w:val="003F53D2"/>
    <w:rsid w:val="003F5442"/>
    <w:rsid w:val="0040065B"/>
    <w:rsid w:val="00400991"/>
    <w:rsid w:val="00402915"/>
    <w:rsid w:val="00402C3F"/>
    <w:rsid w:val="004039A8"/>
    <w:rsid w:val="004100CF"/>
    <w:rsid w:val="00410EB7"/>
    <w:rsid w:val="00411171"/>
    <w:rsid w:val="00411910"/>
    <w:rsid w:val="00412009"/>
    <w:rsid w:val="00417B71"/>
    <w:rsid w:val="0042484D"/>
    <w:rsid w:val="0042758D"/>
    <w:rsid w:val="004301E3"/>
    <w:rsid w:val="0043029E"/>
    <w:rsid w:val="00431B36"/>
    <w:rsid w:val="00432CFE"/>
    <w:rsid w:val="00436489"/>
    <w:rsid w:val="00437D56"/>
    <w:rsid w:val="00442207"/>
    <w:rsid w:val="00443376"/>
    <w:rsid w:val="00444481"/>
    <w:rsid w:val="004445C1"/>
    <w:rsid w:val="004458B5"/>
    <w:rsid w:val="00450774"/>
    <w:rsid w:val="00450893"/>
    <w:rsid w:val="004532EE"/>
    <w:rsid w:val="00453427"/>
    <w:rsid w:val="00454580"/>
    <w:rsid w:val="00454C9D"/>
    <w:rsid w:val="00456A4F"/>
    <w:rsid w:val="00461D83"/>
    <w:rsid w:val="004638D8"/>
    <w:rsid w:val="00465F1E"/>
    <w:rsid w:val="00466023"/>
    <w:rsid w:val="00475347"/>
    <w:rsid w:val="00475D2C"/>
    <w:rsid w:val="00477016"/>
    <w:rsid w:val="00477270"/>
    <w:rsid w:val="0047797D"/>
    <w:rsid w:val="00477E8A"/>
    <w:rsid w:val="0048205C"/>
    <w:rsid w:val="00482DCC"/>
    <w:rsid w:val="00484BA7"/>
    <w:rsid w:val="00487918"/>
    <w:rsid w:val="004902E1"/>
    <w:rsid w:val="00490B3B"/>
    <w:rsid w:val="0049213E"/>
    <w:rsid w:val="0049238C"/>
    <w:rsid w:val="004946A1"/>
    <w:rsid w:val="00495D92"/>
    <w:rsid w:val="00496C84"/>
    <w:rsid w:val="004A1D7C"/>
    <w:rsid w:val="004A3386"/>
    <w:rsid w:val="004A5159"/>
    <w:rsid w:val="004A7152"/>
    <w:rsid w:val="004A771F"/>
    <w:rsid w:val="004A7923"/>
    <w:rsid w:val="004A798B"/>
    <w:rsid w:val="004B068D"/>
    <w:rsid w:val="004B21CE"/>
    <w:rsid w:val="004B237E"/>
    <w:rsid w:val="004B2E59"/>
    <w:rsid w:val="004C144A"/>
    <w:rsid w:val="004C215C"/>
    <w:rsid w:val="004C343F"/>
    <w:rsid w:val="004C5A3A"/>
    <w:rsid w:val="004C68FA"/>
    <w:rsid w:val="004C70F3"/>
    <w:rsid w:val="004C749F"/>
    <w:rsid w:val="004D0A6A"/>
    <w:rsid w:val="004D0C83"/>
    <w:rsid w:val="004D1D07"/>
    <w:rsid w:val="004D2F77"/>
    <w:rsid w:val="004D3CD6"/>
    <w:rsid w:val="004D42DB"/>
    <w:rsid w:val="004D661B"/>
    <w:rsid w:val="004E0101"/>
    <w:rsid w:val="004E0B79"/>
    <w:rsid w:val="004E1648"/>
    <w:rsid w:val="004E1BFD"/>
    <w:rsid w:val="004E337D"/>
    <w:rsid w:val="004E4F61"/>
    <w:rsid w:val="004E57B5"/>
    <w:rsid w:val="004E5F49"/>
    <w:rsid w:val="004E79AF"/>
    <w:rsid w:val="004E7D95"/>
    <w:rsid w:val="004F2608"/>
    <w:rsid w:val="004F5484"/>
    <w:rsid w:val="00501198"/>
    <w:rsid w:val="00501A4A"/>
    <w:rsid w:val="00502BA2"/>
    <w:rsid w:val="00504498"/>
    <w:rsid w:val="00507EFA"/>
    <w:rsid w:val="0051145E"/>
    <w:rsid w:val="00511A4F"/>
    <w:rsid w:val="005144A2"/>
    <w:rsid w:val="00514551"/>
    <w:rsid w:val="005163C9"/>
    <w:rsid w:val="00517972"/>
    <w:rsid w:val="00520BAC"/>
    <w:rsid w:val="0052130A"/>
    <w:rsid w:val="005235BF"/>
    <w:rsid w:val="00525150"/>
    <w:rsid w:val="0052548A"/>
    <w:rsid w:val="00526160"/>
    <w:rsid w:val="00527CD4"/>
    <w:rsid w:val="00527FE6"/>
    <w:rsid w:val="00533168"/>
    <w:rsid w:val="00534E8E"/>
    <w:rsid w:val="0053630F"/>
    <w:rsid w:val="0054023E"/>
    <w:rsid w:val="005413B5"/>
    <w:rsid w:val="00541AEA"/>
    <w:rsid w:val="00541AFD"/>
    <w:rsid w:val="0054261D"/>
    <w:rsid w:val="005445A9"/>
    <w:rsid w:val="00547200"/>
    <w:rsid w:val="00550FEE"/>
    <w:rsid w:val="00552DAD"/>
    <w:rsid w:val="00553CEA"/>
    <w:rsid w:val="0055410B"/>
    <w:rsid w:val="00554241"/>
    <w:rsid w:val="00563AE8"/>
    <w:rsid w:val="00563FA3"/>
    <w:rsid w:val="00564287"/>
    <w:rsid w:val="005646D3"/>
    <w:rsid w:val="00564B72"/>
    <w:rsid w:val="005664EA"/>
    <w:rsid w:val="00566507"/>
    <w:rsid w:val="005702C6"/>
    <w:rsid w:val="005716E3"/>
    <w:rsid w:val="00573EB8"/>
    <w:rsid w:val="0057547A"/>
    <w:rsid w:val="005759AC"/>
    <w:rsid w:val="005760E5"/>
    <w:rsid w:val="00582110"/>
    <w:rsid w:val="005823C0"/>
    <w:rsid w:val="00582433"/>
    <w:rsid w:val="00587505"/>
    <w:rsid w:val="005919F3"/>
    <w:rsid w:val="00591E71"/>
    <w:rsid w:val="00596B5B"/>
    <w:rsid w:val="00596F41"/>
    <w:rsid w:val="005A0CD4"/>
    <w:rsid w:val="005A13F5"/>
    <w:rsid w:val="005A372C"/>
    <w:rsid w:val="005A48C8"/>
    <w:rsid w:val="005A5849"/>
    <w:rsid w:val="005A589A"/>
    <w:rsid w:val="005A667A"/>
    <w:rsid w:val="005A7CF9"/>
    <w:rsid w:val="005B1C03"/>
    <w:rsid w:val="005B2215"/>
    <w:rsid w:val="005B5EF7"/>
    <w:rsid w:val="005B735A"/>
    <w:rsid w:val="005C0436"/>
    <w:rsid w:val="005C16AE"/>
    <w:rsid w:val="005C2F9C"/>
    <w:rsid w:val="005C42F4"/>
    <w:rsid w:val="005C450C"/>
    <w:rsid w:val="005C744E"/>
    <w:rsid w:val="005C7DD9"/>
    <w:rsid w:val="005D0B92"/>
    <w:rsid w:val="005D1451"/>
    <w:rsid w:val="005D4C98"/>
    <w:rsid w:val="005D673C"/>
    <w:rsid w:val="005E0B0E"/>
    <w:rsid w:val="005E10C5"/>
    <w:rsid w:val="005E129C"/>
    <w:rsid w:val="005E1803"/>
    <w:rsid w:val="005E26E2"/>
    <w:rsid w:val="005E42B4"/>
    <w:rsid w:val="005E6F2B"/>
    <w:rsid w:val="005E758F"/>
    <w:rsid w:val="005E7F5F"/>
    <w:rsid w:val="005F043C"/>
    <w:rsid w:val="005F0798"/>
    <w:rsid w:val="005F0AF4"/>
    <w:rsid w:val="005F3551"/>
    <w:rsid w:val="005F4EFC"/>
    <w:rsid w:val="005F5E72"/>
    <w:rsid w:val="005F7A4B"/>
    <w:rsid w:val="006007B8"/>
    <w:rsid w:val="00603707"/>
    <w:rsid w:val="0060620F"/>
    <w:rsid w:val="00606B69"/>
    <w:rsid w:val="00612449"/>
    <w:rsid w:val="00613209"/>
    <w:rsid w:val="00613679"/>
    <w:rsid w:val="00616AFC"/>
    <w:rsid w:val="00616F7A"/>
    <w:rsid w:val="006178D7"/>
    <w:rsid w:val="00620B13"/>
    <w:rsid w:val="0062184A"/>
    <w:rsid w:val="0062335F"/>
    <w:rsid w:val="006234A1"/>
    <w:rsid w:val="00623DEB"/>
    <w:rsid w:val="00624EED"/>
    <w:rsid w:val="006260C9"/>
    <w:rsid w:val="00626167"/>
    <w:rsid w:val="006261CE"/>
    <w:rsid w:val="0062692B"/>
    <w:rsid w:val="00626D67"/>
    <w:rsid w:val="00627D7F"/>
    <w:rsid w:val="006302E6"/>
    <w:rsid w:val="0063116A"/>
    <w:rsid w:val="00631B61"/>
    <w:rsid w:val="00636899"/>
    <w:rsid w:val="00636BE0"/>
    <w:rsid w:val="00636EC6"/>
    <w:rsid w:val="006376B2"/>
    <w:rsid w:val="00642A82"/>
    <w:rsid w:val="00642F99"/>
    <w:rsid w:val="00644D93"/>
    <w:rsid w:val="00645FA3"/>
    <w:rsid w:val="00647332"/>
    <w:rsid w:val="006475CB"/>
    <w:rsid w:val="006476B4"/>
    <w:rsid w:val="00647F04"/>
    <w:rsid w:val="00650179"/>
    <w:rsid w:val="00652A76"/>
    <w:rsid w:val="00655060"/>
    <w:rsid w:val="006553DD"/>
    <w:rsid w:val="00655E0D"/>
    <w:rsid w:val="00660DBD"/>
    <w:rsid w:val="00662A71"/>
    <w:rsid w:val="00666AC6"/>
    <w:rsid w:val="00666EF3"/>
    <w:rsid w:val="00672453"/>
    <w:rsid w:val="00674C1A"/>
    <w:rsid w:val="00675056"/>
    <w:rsid w:val="0067613B"/>
    <w:rsid w:val="00676E2F"/>
    <w:rsid w:val="00680099"/>
    <w:rsid w:val="00680F91"/>
    <w:rsid w:val="006856C0"/>
    <w:rsid w:val="00686559"/>
    <w:rsid w:val="00687932"/>
    <w:rsid w:val="006900FF"/>
    <w:rsid w:val="006911E1"/>
    <w:rsid w:val="00692E02"/>
    <w:rsid w:val="00696AF6"/>
    <w:rsid w:val="00697608"/>
    <w:rsid w:val="00697ABC"/>
    <w:rsid w:val="006A1684"/>
    <w:rsid w:val="006A2604"/>
    <w:rsid w:val="006A44C0"/>
    <w:rsid w:val="006A486B"/>
    <w:rsid w:val="006A701A"/>
    <w:rsid w:val="006B52CE"/>
    <w:rsid w:val="006B7E2A"/>
    <w:rsid w:val="006C33DC"/>
    <w:rsid w:val="006C570C"/>
    <w:rsid w:val="006C57DE"/>
    <w:rsid w:val="006C7E18"/>
    <w:rsid w:val="006D3B5B"/>
    <w:rsid w:val="006D3DC7"/>
    <w:rsid w:val="006D4914"/>
    <w:rsid w:val="006D6166"/>
    <w:rsid w:val="006D6BE8"/>
    <w:rsid w:val="006D6D7E"/>
    <w:rsid w:val="006D7BC9"/>
    <w:rsid w:val="006E132A"/>
    <w:rsid w:val="006E244C"/>
    <w:rsid w:val="006E3158"/>
    <w:rsid w:val="006E4AE1"/>
    <w:rsid w:val="006E5E3B"/>
    <w:rsid w:val="006E6F95"/>
    <w:rsid w:val="006E79A5"/>
    <w:rsid w:val="006E7A55"/>
    <w:rsid w:val="006F48C4"/>
    <w:rsid w:val="00700424"/>
    <w:rsid w:val="00700FD6"/>
    <w:rsid w:val="0070255C"/>
    <w:rsid w:val="0070267E"/>
    <w:rsid w:val="007036F1"/>
    <w:rsid w:val="00704ED6"/>
    <w:rsid w:val="007052D9"/>
    <w:rsid w:val="0070758E"/>
    <w:rsid w:val="00707E1F"/>
    <w:rsid w:val="00711E08"/>
    <w:rsid w:val="007122D9"/>
    <w:rsid w:val="00714E99"/>
    <w:rsid w:val="00716794"/>
    <w:rsid w:val="007209CC"/>
    <w:rsid w:val="00721261"/>
    <w:rsid w:val="007226EB"/>
    <w:rsid w:val="007226F0"/>
    <w:rsid w:val="00723001"/>
    <w:rsid w:val="00724E4F"/>
    <w:rsid w:val="00725393"/>
    <w:rsid w:val="00725DF5"/>
    <w:rsid w:val="00726246"/>
    <w:rsid w:val="007273DA"/>
    <w:rsid w:val="007334B1"/>
    <w:rsid w:val="00733E00"/>
    <w:rsid w:val="007346A3"/>
    <w:rsid w:val="00734F5E"/>
    <w:rsid w:val="00735CD6"/>
    <w:rsid w:val="00735ED9"/>
    <w:rsid w:val="0073754E"/>
    <w:rsid w:val="007412B8"/>
    <w:rsid w:val="00741957"/>
    <w:rsid w:val="0074213B"/>
    <w:rsid w:val="00742C32"/>
    <w:rsid w:val="00742F16"/>
    <w:rsid w:val="0074319D"/>
    <w:rsid w:val="00743752"/>
    <w:rsid w:val="0074551E"/>
    <w:rsid w:val="00745BDC"/>
    <w:rsid w:val="00746ACF"/>
    <w:rsid w:val="00747079"/>
    <w:rsid w:val="007471BC"/>
    <w:rsid w:val="007477F0"/>
    <w:rsid w:val="00751D8D"/>
    <w:rsid w:val="00755A81"/>
    <w:rsid w:val="00760AC6"/>
    <w:rsid w:val="00761E79"/>
    <w:rsid w:val="007644F9"/>
    <w:rsid w:val="007655F4"/>
    <w:rsid w:val="00765FC6"/>
    <w:rsid w:val="007704D9"/>
    <w:rsid w:val="00770ABB"/>
    <w:rsid w:val="0077716F"/>
    <w:rsid w:val="00777E50"/>
    <w:rsid w:val="00780150"/>
    <w:rsid w:val="00780643"/>
    <w:rsid w:val="0078576F"/>
    <w:rsid w:val="0079494B"/>
    <w:rsid w:val="00795CD7"/>
    <w:rsid w:val="00797A71"/>
    <w:rsid w:val="007A0D6F"/>
    <w:rsid w:val="007A3503"/>
    <w:rsid w:val="007A3A66"/>
    <w:rsid w:val="007A5ABF"/>
    <w:rsid w:val="007A5DF8"/>
    <w:rsid w:val="007B100D"/>
    <w:rsid w:val="007B13D9"/>
    <w:rsid w:val="007B25C5"/>
    <w:rsid w:val="007B3DE0"/>
    <w:rsid w:val="007B4CB2"/>
    <w:rsid w:val="007B762D"/>
    <w:rsid w:val="007C013E"/>
    <w:rsid w:val="007C04DE"/>
    <w:rsid w:val="007C2EBB"/>
    <w:rsid w:val="007C3AF4"/>
    <w:rsid w:val="007C45F8"/>
    <w:rsid w:val="007C4BCD"/>
    <w:rsid w:val="007C503E"/>
    <w:rsid w:val="007C5254"/>
    <w:rsid w:val="007C5432"/>
    <w:rsid w:val="007C7CE1"/>
    <w:rsid w:val="007D0487"/>
    <w:rsid w:val="007D2875"/>
    <w:rsid w:val="007D50C4"/>
    <w:rsid w:val="007D6403"/>
    <w:rsid w:val="007D74D9"/>
    <w:rsid w:val="007D767F"/>
    <w:rsid w:val="007E055C"/>
    <w:rsid w:val="007E09FF"/>
    <w:rsid w:val="007E32B0"/>
    <w:rsid w:val="007E45F3"/>
    <w:rsid w:val="007E46CE"/>
    <w:rsid w:val="007E4B9D"/>
    <w:rsid w:val="007F1116"/>
    <w:rsid w:val="007F22A0"/>
    <w:rsid w:val="007F6C6E"/>
    <w:rsid w:val="00800949"/>
    <w:rsid w:val="008019AD"/>
    <w:rsid w:val="00802438"/>
    <w:rsid w:val="008027A2"/>
    <w:rsid w:val="00802E82"/>
    <w:rsid w:val="00806D67"/>
    <w:rsid w:val="00810CB8"/>
    <w:rsid w:val="008110AA"/>
    <w:rsid w:val="008110EF"/>
    <w:rsid w:val="0081189C"/>
    <w:rsid w:val="00815C37"/>
    <w:rsid w:val="00817876"/>
    <w:rsid w:val="00824B57"/>
    <w:rsid w:val="008252B5"/>
    <w:rsid w:val="008254A1"/>
    <w:rsid w:val="008270AE"/>
    <w:rsid w:val="008271C3"/>
    <w:rsid w:val="008273CF"/>
    <w:rsid w:val="00831244"/>
    <w:rsid w:val="00833B5F"/>
    <w:rsid w:val="008362E2"/>
    <w:rsid w:val="0084105D"/>
    <w:rsid w:val="00841945"/>
    <w:rsid w:val="0084420A"/>
    <w:rsid w:val="00844CA8"/>
    <w:rsid w:val="0084555E"/>
    <w:rsid w:val="00847C75"/>
    <w:rsid w:val="008500CC"/>
    <w:rsid w:val="008514BF"/>
    <w:rsid w:val="00851F10"/>
    <w:rsid w:val="00851FB4"/>
    <w:rsid w:val="00852169"/>
    <w:rsid w:val="00852DB5"/>
    <w:rsid w:val="00855750"/>
    <w:rsid w:val="00855BBC"/>
    <w:rsid w:val="008562E2"/>
    <w:rsid w:val="008563F8"/>
    <w:rsid w:val="008578FF"/>
    <w:rsid w:val="00862D2D"/>
    <w:rsid w:val="00862D7D"/>
    <w:rsid w:val="00863DD3"/>
    <w:rsid w:val="00871E71"/>
    <w:rsid w:val="00872319"/>
    <w:rsid w:val="00872B1F"/>
    <w:rsid w:val="00873FE1"/>
    <w:rsid w:val="00875F9E"/>
    <w:rsid w:val="00876D9C"/>
    <w:rsid w:val="00876E51"/>
    <w:rsid w:val="0088014C"/>
    <w:rsid w:val="00880E7F"/>
    <w:rsid w:val="00881049"/>
    <w:rsid w:val="00881274"/>
    <w:rsid w:val="0088140B"/>
    <w:rsid w:val="008843CE"/>
    <w:rsid w:val="008844A0"/>
    <w:rsid w:val="008871B3"/>
    <w:rsid w:val="008876E5"/>
    <w:rsid w:val="008879DE"/>
    <w:rsid w:val="008923A7"/>
    <w:rsid w:val="008933D6"/>
    <w:rsid w:val="00893C3A"/>
    <w:rsid w:val="0089513F"/>
    <w:rsid w:val="008958E4"/>
    <w:rsid w:val="0089595E"/>
    <w:rsid w:val="00895DF3"/>
    <w:rsid w:val="00896134"/>
    <w:rsid w:val="00896F17"/>
    <w:rsid w:val="008A29FC"/>
    <w:rsid w:val="008A365F"/>
    <w:rsid w:val="008A3F17"/>
    <w:rsid w:val="008A3FA8"/>
    <w:rsid w:val="008A562D"/>
    <w:rsid w:val="008A7CC6"/>
    <w:rsid w:val="008B13DC"/>
    <w:rsid w:val="008B2651"/>
    <w:rsid w:val="008B299D"/>
    <w:rsid w:val="008B4CD4"/>
    <w:rsid w:val="008B5BC8"/>
    <w:rsid w:val="008B6446"/>
    <w:rsid w:val="008C120F"/>
    <w:rsid w:val="008C13D9"/>
    <w:rsid w:val="008C2737"/>
    <w:rsid w:val="008C3CBD"/>
    <w:rsid w:val="008C4BD0"/>
    <w:rsid w:val="008C544B"/>
    <w:rsid w:val="008C5752"/>
    <w:rsid w:val="008C6F92"/>
    <w:rsid w:val="008D0629"/>
    <w:rsid w:val="008D31B8"/>
    <w:rsid w:val="008D357E"/>
    <w:rsid w:val="008D423E"/>
    <w:rsid w:val="008D4B5F"/>
    <w:rsid w:val="008D4B89"/>
    <w:rsid w:val="008D6DEB"/>
    <w:rsid w:val="008E29D3"/>
    <w:rsid w:val="008E5B80"/>
    <w:rsid w:val="008E6250"/>
    <w:rsid w:val="008F0B6F"/>
    <w:rsid w:val="008F14E1"/>
    <w:rsid w:val="008F55EA"/>
    <w:rsid w:val="008F5A60"/>
    <w:rsid w:val="008F674F"/>
    <w:rsid w:val="008F70B6"/>
    <w:rsid w:val="00900FEA"/>
    <w:rsid w:val="00901082"/>
    <w:rsid w:val="009109B0"/>
    <w:rsid w:val="00911FBF"/>
    <w:rsid w:val="00912895"/>
    <w:rsid w:val="0091441E"/>
    <w:rsid w:val="00916B80"/>
    <w:rsid w:val="00920DD7"/>
    <w:rsid w:val="00921E39"/>
    <w:rsid w:val="00921EA7"/>
    <w:rsid w:val="00925818"/>
    <w:rsid w:val="00930F2B"/>
    <w:rsid w:val="00931F64"/>
    <w:rsid w:val="0093256B"/>
    <w:rsid w:val="00932DDA"/>
    <w:rsid w:val="00940887"/>
    <w:rsid w:val="009417EA"/>
    <w:rsid w:val="009448AE"/>
    <w:rsid w:val="00952CDE"/>
    <w:rsid w:val="0095368F"/>
    <w:rsid w:val="00960E08"/>
    <w:rsid w:val="00961C9F"/>
    <w:rsid w:val="00962938"/>
    <w:rsid w:val="00962B51"/>
    <w:rsid w:val="0096452A"/>
    <w:rsid w:val="0096529A"/>
    <w:rsid w:val="0096612B"/>
    <w:rsid w:val="00970B7A"/>
    <w:rsid w:val="00971444"/>
    <w:rsid w:val="009718BC"/>
    <w:rsid w:val="00972D8A"/>
    <w:rsid w:val="009736FF"/>
    <w:rsid w:val="00973DA3"/>
    <w:rsid w:val="00974997"/>
    <w:rsid w:val="00976B35"/>
    <w:rsid w:val="009803B0"/>
    <w:rsid w:val="0098325F"/>
    <w:rsid w:val="0098393E"/>
    <w:rsid w:val="00983DDC"/>
    <w:rsid w:val="00990051"/>
    <w:rsid w:val="00990845"/>
    <w:rsid w:val="009913EF"/>
    <w:rsid w:val="00991DB5"/>
    <w:rsid w:val="009925B1"/>
    <w:rsid w:val="009949E9"/>
    <w:rsid w:val="0099715D"/>
    <w:rsid w:val="009A10DC"/>
    <w:rsid w:val="009A1EE6"/>
    <w:rsid w:val="009A2689"/>
    <w:rsid w:val="009A308E"/>
    <w:rsid w:val="009A4218"/>
    <w:rsid w:val="009A4E3A"/>
    <w:rsid w:val="009B1347"/>
    <w:rsid w:val="009B2187"/>
    <w:rsid w:val="009B47A4"/>
    <w:rsid w:val="009B4938"/>
    <w:rsid w:val="009B5610"/>
    <w:rsid w:val="009C335E"/>
    <w:rsid w:val="009C46FC"/>
    <w:rsid w:val="009C4E5B"/>
    <w:rsid w:val="009C68B1"/>
    <w:rsid w:val="009C6C23"/>
    <w:rsid w:val="009C7EF8"/>
    <w:rsid w:val="009D0E04"/>
    <w:rsid w:val="009D1343"/>
    <w:rsid w:val="009D3085"/>
    <w:rsid w:val="009D31A7"/>
    <w:rsid w:val="009D3288"/>
    <w:rsid w:val="009D562F"/>
    <w:rsid w:val="009E127D"/>
    <w:rsid w:val="009E2515"/>
    <w:rsid w:val="009E345E"/>
    <w:rsid w:val="009E46C1"/>
    <w:rsid w:val="009E4AAC"/>
    <w:rsid w:val="009E5D14"/>
    <w:rsid w:val="009E69C8"/>
    <w:rsid w:val="009F03C8"/>
    <w:rsid w:val="009F04DA"/>
    <w:rsid w:val="009F1520"/>
    <w:rsid w:val="009F4028"/>
    <w:rsid w:val="009F5B3D"/>
    <w:rsid w:val="00A00799"/>
    <w:rsid w:val="00A00D84"/>
    <w:rsid w:val="00A025EE"/>
    <w:rsid w:val="00A036F7"/>
    <w:rsid w:val="00A04AFE"/>
    <w:rsid w:val="00A0553A"/>
    <w:rsid w:val="00A07FF8"/>
    <w:rsid w:val="00A10DC6"/>
    <w:rsid w:val="00A138E5"/>
    <w:rsid w:val="00A14002"/>
    <w:rsid w:val="00A15D1D"/>
    <w:rsid w:val="00A15E1E"/>
    <w:rsid w:val="00A17E59"/>
    <w:rsid w:val="00A20555"/>
    <w:rsid w:val="00A239D6"/>
    <w:rsid w:val="00A248E9"/>
    <w:rsid w:val="00A25F56"/>
    <w:rsid w:val="00A316C6"/>
    <w:rsid w:val="00A332A1"/>
    <w:rsid w:val="00A33F47"/>
    <w:rsid w:val="00A346FB"/>
    <w:rsid w:val="00A363B5"/>
    <w:rsid w:val="00A40DB5"/>
    <w:rsid w:val="00A42C0B"/>
    <w:rsid w:val="00A4518B"/>
    <w:rsid w:val="00A454DF"/>
    <w:rsid w:val="00A45887"/>
    <w:rsid w:val="00A468CE"/>
    <w:rsid w:val="00A470C0"/>
    <w:rsid w:val="00A500D8"/>
    <w:rsid w:val="00A51D4A"/>
    <w:rsid w:val="00A52BC7"/>
    <w:rsid w:val="00A52E1B"/>
    <w:rsid w:val="00A563DA"/>
    <w:rsid w:val="00A56D09"/>
    <w:rsid w:val="00A57CAE"/>
    <w:rsid w:val="00A609C0"/>
    <w:rsid w:val="00A60C61"/>
    <w:rsid w:val="00A60D8A"/>
    <w:rsid w:val="00A63D56"/>
    <w:rsid w:val="00A64D87"/>
    <w:rsid w:val="00A65566"/>
    <w:rsid w:val="00A66CED"/>
    <w:rsid w:val="00A66DC5"/>
    <w:rsid w:val="00A678FF"/>
    <w:rsid w:val="00A7171F"/>
    <w:rsid w:val="00A757FC"/>
    <w:rsid w:val="00A76423"/>
    <w:rsid w:val="00A7649A"/>
    <w:rsid w:val="00A76A13"/>
    <w:rsid w:val="00A80FB4"/>
    <w:rsid w:val="00A81162"/>
    <w:rsid w:val="00A82809"/>
    <w:rsid w:val="00A82B6F"/>
    <w:rsid w:val="00A84FD4"/>
    <w:rsid w:val="00A86AB3"/>
    <w:rsid w:val="00A8714A"/>
    <w:rsid w:val="00A87AE2"/>
    <w:rsid w:val="00A907B4"/>
    <w:rsid w:val="00A90892"/>
    <w:rsid w:val="00A90B27"/>
    <w:rsid w:val="00A91277"/>
    <w:rsid w:val="00A950AA"/>
    <w:rsid w:val="00A968F5"/>
    <w:rsid w:val="00A974E8"/>
    <w:rsid w:val="00AA1267"/>
    <w:rsid w:val="00AA3E13"/>
    <w:rsid w:val="00AA5A65"/>
    <w:rsid w:val="00AA61A4"/>
    <w:rsid w:val="00AA7F39"/>
    <w:rsid w:val="00AB0448"/>
    <w:rsid w:val="00AB07CC"/>
    <w:rsid w:val="00AB166E"/>
    <w:rsid w:val="00AB2E2B"/>
    <w:rsid w:val="00AB3AE1"/>
    <w:rsid w:val="00AB4288"/>
    <w:rsid w:val="00AB5C01"/>
    <w:rsid w:val="00AB764A"/>
    <w:rsid w:val="00AC066B"/>
    <w:rsid w:val="00AC1BC5"/>
    <w:rsid w:val="00AC2577"/>
    <w:rsid w:val="00AC5D25"/>
    <w:rsid w:val="00AC6214"/>
    <w:rsid w:val="00AC6805"/>
    <w:rsid w:val="00AD13DC"/>
    <w:rsid w:val="00AD3112"/>
    <w:rsid w:val="00AD394F"/>
    <w:rsid w:val="00AD5EF3"/>
    <w:rsid w:val="00AD692C"/>
    <w:rsid w:val="00AD71E1"/>
    <w:rsid w:val="00AD7A87"/>
    <w:rsid w:val="00AE3DC1"/>
    <w:rsid w:val="00AE4F06"/>
    <w:rsid w:val="00AF0492"/>
    <w:rsid w:val="00AF0ED0"/>
    <w:rsid w:val="00AF1E79"/>
    <w:rsid w:val="00AF2C3B"/>
    <w:rsid w:val="00AF397A"/>
    <w:rsid w:val="00AF4D90"/>
    <w:rsid w:val="00AF5594"/>
    <w:rsid w:val="00AF5A37"/>
    <w:rsid w:val="00AF7B22"/>
    <w:rsid w:val="00B005B8"/>
    <w:rsid w:val="00B00D1D"/>
    <w:rsid w:val="00B04980"/>
    <w:rsid w:val="00B04DF9"/>
    <w:rsid w:val="00B05DBC"/>
    <w:rsid w:val="00B061AE"/>
    <w:rsid w:val="00B115E6"/>
    <w:rsid w:val="00B116D8"/>
    <w:rsid w:val="00B176B7"/>
    <w:rsid w:val="00B200F1"/>
    <w:rsid w:val="00B2162F"/>
    <w:rsid w:val="00B24567"/>
    <w:rsid w:val="00B24D72"/>
    <w:rsid w:val="00B26851"/>
    <w:rsid w:val="00B269B6"/>
    <w:rsid w:val="00B26C0B"/>
    <w:rsid w:val="00B32D43"/>
    <w:rsid w:val="00B346F8"/>
    <w:rsid w:val="00B34B74"/>
    <w:rsid w:val="00B35AF7"/>
    <w:rsid w:val="00B35DC1"/>
    <w:rsid w:val="00B37F0F"/>
    <w:rsid w:val="00B409A2"/>
    <w:rsid w:val="00B41129"/>
    <w:rsid w:val="00B429B1"/>
    <w:rsid w:val="00B43975"/>
    <w:rsid w:val="00B441C8"/>
    <w:rsid w:val="00B47BAF"/>
    <w:rsid w:val="00B50F1F"/>
    <w:rsid w:val="00B516CC"/>
    <w:rsid w:val="00B5357A"/>
    <w:rsid w:val="00B54410"/>
    <w:rsid w:val="00B547FF"/>
    <w:rsid w:val="00B56887"/>
    <w:rsid w:val="00B57574"/>
    <w:rsid w:val="00B60334"/>
    <w:rsid w:val="00B6046C"/>
    <w:rsid w:val="00B607EB"/>
    <w:rsid w:val="00B6219B"/>
    <w:rsid w:val="00B632BC"/>
    <w:rsid w:val="00B6403B"/>
    <w:rsid w:val="00B644AA"/>
    <w:rsid w:val="00B6692A"/>
    <w:rsid w:val="00B7013F"/>
    <w:rsid w:val="00B70EA0"/>
    <w:rsid w:val="00B71C1B"/>
    <w:rsid w:val="00B72751"/>
    <w:rsid w:val="00B74D47"/>
    <w:rsid w:val="00B76DA6"/>
    <w:rsid w:val="00B82CB1"/>
    <w:rsid w:val="00B84FF7"/>
    <w:rsid w:val="00B85221"/>
    <w:rsid w:val="00B87258"/>
    <w:rsid w:val="00B947FA"/>
    <w:rsid w:val="00B949C0"/>
    <w:rsid w:val="00B94BC4"/>
    <w:rsid w:val="00B975CA"/>
    <w:rsid w:val="00BA1166"/>
    <w:rsid w:val="00BA36E2"/>
    <w:rsid w:val="00BA57B6"/>
    <w:rsid w:val="00BB25F7"/>
    <w:rsid w:val="00BB3D44"/>
    <w:rsid w:val="00BB4252"/>
    <w:rsid w:val="00BB4E1B"/>
    <w:rsid w:val="00BB789E"/>
    <w:rsid w:val="00BC0097"/>
    <w:rsid w:val="00BC18BC"/>
    <w:rsid w:val="00BD0ED7"/>
    <w:rsid w:val="00BD31FA"/>
    <w:rsid w:val="00BE067A"/>
    <w:rsid w:val="00BE1203"/>
    <w:rsid w:val="00BE2333"/>
    <w:rsid w:val="00BE397A"/>
    <w:rsid w:val="00BE3BDF"/>
    <w:rsid w:val="00BE553B"/>
    <w:rsid w:val="00BE6B0C"/>
    <w:rsid w:val="00BE77FC"/>
    <w:rsid w:val="00BF29BE"/>
    <w:rsid w:val="00BF3503"/>
    <w:rsid w:val="00BF43CD"/>
    <w:rsid w:val="00BF5247"/>
    <w:rsid w:val="00C00CBB"/>
    <w:rsid w:val="00C01EF1"/>
    <w:rsid w:val="00C058E6"/>
    <w:rsid w:val="00C05C6B"/>
    <w:rsid w:val="00C0700A"/>
    <w:rsid w:val="00C0798E"/>
    <w:rsid w:val="00C07AFC"/>
    <w:rsid w:val="00C104D1"/>
    <w:rsid w:val="00C125F3"/>
    <w:rsid w:val="00C145B3"/>
    <w:rsid w:val="00C1592E"/>
    <w:rsid w:val="00C15A07"/>
    <w:rsid w:val="00C16C00"/>
    <w:rsid w:val="00C179FB"/>
    <w:rsid w:val="00C17E19"/>
    <w:rsid w:val="00C2127A"/>
    <w:rsid w:val="00C22DF4"/>
    <w:rsid w:val="00C25F19"/>
    <w:rsid w:val="00C306EB"/>
    <w:rsid w:val="00C3219B"/>
    <w:rsid w:val="00C323D4"/>
    <w:rsid w:val="00C3484D"/>
    <w:rsid w:val="00C34C87"/>
    <w:rsid w:val="00C36599"/>
    <w:rsid w:val="00C37CD1"/>
    <w:rsid w:val="00C40D22"/>
    <w:rsid w:val="00C41AAC"/>
    <w:rsid w:val="00C41D43"/>
    <w:rsid w:val="00C44585"/>
    <w:rsid w:val="00C468AD"/>
    <w:rsid w:val="00C47955"/>
    <w:rsid w:val="00C50AF3"/>
    <w:rsid w:val="00C5176E"/>
    <w:rsid w:val="00C517EC"/>
    <w:rsid w:val="00C51838"/>
    <w:rsid w:val="00C52A85"/>
    <w:rsid w:val="00C53408"/>
    <w:rsid w:val="00C54A64"/>
    <w:rsid w:val="00C55FCD"/>
    <w:rsid w:val="00C57C95"/>
    <w:rsid w:val="00C60842"/>
    <w:rsid w:val="00C63091"/>
    <w:rsid w:val="00C63BD6"/>
    <w:rsid w:val="00C642B7"/>
    <w:rsid w:val="00C64F16"/>
    <w:rsid w:val="00C70B28"/>
    <w:rsid w:val="00C731F6"/>
    <w:rsid w:val="00C74C4A"/>
    <w:rsid w:val="00C74CCA"/>
    <w:rsid w:val="00C75D19"/>
    <w:rsid w:val="00C829F6"/>
    <w:rsid w:val="00C83EC1"/>
    <w:rsid w:val="00C84834"/>
    <w:rsid w:val="00C848A8"/>
    <w:rsid w:val="00C8526C"/>
    <w:rsid w:val="00C85E6B"/>
    <w:rsid w:val="00C92051"/>
    <w:rsid w:val="00C92BB5"/>
    <w:rsid w:val="00C96BC6"/>
    <w:rsid w:val="00C9787A"/>
    <w:rsid w:val="00C97A38"/>
    <w:rsid w:val="00C97C19"/>
    <w:rsid w:val="00CA0454"/>
    <w:rsid w:val="00CA0F09"/>
    <w:rsid w:val="00CA194A"/>
    <w:rsid w:val="00CA250E"/>
    <w:rsid w:val="00CA43B7"/>
    <w:rsid w:val="00CA46EB"/>
    <w:rsid w:val="00CA574D"/>
    <w:rsid w:val="00CB0193"/>
    <w:rsid w:val="00CB0CA2"/>
    <w:rsid w:val="00CB0F5D"/>
    <w:rsid w:val="00CB3110"/>
    <w:rsid w:val="00CB3AC0"/>
    <w:rsid w:val="00CB3DC8"/>
    <w:rsid w:val="00CB4301"/>
    <w:rsid w:val="00CC0E29"/>
    <w:rsid w:val="00CC1760"/>
    <w:rsid w:val="00CC200F"/>
    <w:rsid w:val="00CC30CB"/>
    <w:rsid w:val="00CC3539"/>
    <w:rsid w:val="00CC61E1"/>
    <w:rsid w:val="00CD2A54"/>
    <w:rsid w:val="00CD3CA3"/>
    <w:rsid w:val="00CE1123"/>
    <w:rsid w:val="00CE2D09"/>
    <w:rsid w:val="00CE2FBE"/>
    <w:rsid w:val="00CE3170"/>
    <w:rsid w:val="00CE370C"/>
    <w:rsid w:val="00CE4818"/>
    <w:rsid w:val="00CF30C3"/>
    <w:rsid w:val="00CF3489"/>
    <w:rsid w:val="00CF3C0D"/>
    <w:rsid w:val="00CF6243"/>
    <w:rsid w:val="00CF7D0C"/>
    <w:rsid w:val="00D001A0"/>
    <w:rsid w:val="00D003FF"/>
    <w:rsid w:val="00D06E7A"/>
    <w:rsid w:val="00D11505"/>
    <w:rsid w:val="00D120B9"/>
    <w:rsid w:val="00D1367E"/>
    <w:rsid w:val="00D15204"/>
    <w:rsid w:val="00D1656B"/>
    <w:rsid w:val="00D172BC"/>
    <w:rsid w:val="00D21887"/>
    <w:rsid w:val="00D2588F"/>
    <w:rsid w:val="00D25A36"/>
    <w:rsid w:val="00D26CE6"/>
    <w:rsid w:val="00D31518"/>
    <w:rsid w:val="00D3238B"/>
    <w:rsid w:val="00D33F8A"/>
    <w:rsid w:val="00D34AAF"/>
    <w:rsid w:val="00D34AB3"/>
    <w:rsid w:val="00D3554F"/>
    <w:rsid w:val="00D3657A"/>
    <w:rsid w:val="00D40A2D"/>
    <w:rsid w:val="00D40D88"/>
    <w:rsid w:val="00D4109F"/>
    <w:rsid w:val="00D444CB"/>
    <w:rsid w:val="00D452CD"/>
    <w:rsid w:val="00D453A7"/>
    <w:rsid w:val="00D46B20"/>
    <w:rsid w:val="00D50145"/>
    <w:rsid w:val="00D547DE"/>
    <w:rsid w:val="00D563C0"/>
    <w:rsid w:val="00D56B5E"/>
    <w:rsid w:val="00D56B8E"/>
    <w:rsid w:val="00D649B7"/>
    <w:rsid w:val="00D662C0"/>
    <w:rsid w:val="00D666B8"/>
    <w:rsid w:val="00D67A4A"/>
    <w:rsid w:val="00D67DD4"/>
    <w:rsid w:val="00D70FB0"/>
    <w:rsid w:val="00D725C7"/>
    <w:rsid w:val="00D73B9A"/>
    <w:rsid w:val="00D75713"/>
    <w:rsid w:val="00D759B1"/>
    <w:rsid w:val="00D7651B"/>
    <w:rsid w:val="00D77919"/>
    <w:rsid w:val="00D80069"/>
    <w:rsid w:val="00D807CE"/>
    <w:rsid w:val="00D807DD"/>
    <w:rsid w:val="00D80BA1"/>
    <w:rsid w:val="00D8282E"/>
    <w:rsid w:val="00D828F8"/>
    <w:rsid w:val="00D844E8"/>
    <w:rsid w:val="00D85E2B"/>
    <w:rsid w:val="00D85EB8"/>
    <w:rsid w:val="00D85F6D"/>
    <w:rsid w:val="00D90AA9"/>
    <w:rsid w:val="00D9235A"/>
    <w:rsid w:val="00D9544A"/>
    <w:rsid w:val="00D9665E"/>
    <w:rsid w:val="00DA07A6"/>
    <w:rsid w:val="00DA1CF0"/>
    <w:rsid w:val="00DA1E95"/>
    <w:rsid w:val="00DA3BA7"/>
    <w:rsid w:val="00DA4EE7"/>
    <w:rsid w:val="00DA5BF2"/>
    <w:rsid w:val="00DA7970"/>
    <w:rsid w:val="00DB0124"/>
    <w:rsid w:val="00DB0763"/>
    <w:rsid w:val="00DB0B5F"/>
    <w:rsid w:val="00DB1B77"/>
    <w:rsid w:val="00DB1F5C"/>
    <w:rsid w:val="00DB285F"/>
    <w:rsid w:val="00DB3FDD"/>
    <w:rsid w:val="00DB4710"/>
    <w:rsid w:val="00DB6BB3"/>
    <w:rsid w:val="00DC189C"/>
    <w:rsid w:val="00DC4670"/>
    <w:rsid w:val="00DC5283"/>
    <w:rsid w:val="00DC5F8D"/>
    <w:rsid w:val="00DC750D"/>
    <w:rsid w:val="00DC7B7F"/>
    <w:rsid w:val="00DC7C8D"/>
    <w:rsid w:val="00DD07F8"/>
    <w:rsid w:val="00DD0C13"/>
    <w:rsid w:val="00DD0D23"/>
    <w:rsid w:val="00DD23E2"/>
    <w:rsid w:val="00DD4648"/>
    <w:rsid w:val="00DE097C"/>
    <w:rsid w:val="00DE0EA7"/>
    <w:rsid w:val="00DE1AC7"/>
    <w:rsid w:val="00DE74AA"/>
    <w:rsid w:val="00DF04CA"/>
    <w:rsid w:val="00DF6DF8"/>
    <w:rsid w:val="00DF71EB"/>
    <w:rsid w:val="00E02D72"/>
    <w:rsid w:val="00E04A2A"/>
    <w:rsid w:val="00E063F4"/>
    <w:rsid w:val="00E07161"/>
    <w:rsid w:val="00E11AE6"/>
    <w:rsid w:val="00E11E62"/>
    <w:rsid w:val="00E11F23"/>
    <w:rsid w:val="00E1221D"/>
    <w:rsid w:val="00E13BA3"/>
    <w:rsid w:val="00E15172"/>
    <w:rsid w:val="00E16BA8"/>
    <w:rsid w:val="00E20DC9"/>
    <w:rsid w:val="00E217D7"/>
    <w:rsid w:val="00E218A8"/>
    <w:rsid w:val="00E23033"/>
    <w:rsid w:val="00E24429"/>
    <w:rsid w:val="00E26ED7"/>
    <w:rsid w:val="00E277D6"/>
    <w:rsid w:val="00E300CA"/>
    <w:rsid w:val="00E31B55"/>
    <w:rsid w:val="00E373C2"/>
    <w:rsid w:val="00E37E96"/>
    <w:rsid w:val="00E410BD"/>
    <w:rsid w:val="00E42947"/>
    <w:rsid w:val="00E45AD0"/>
    <w:rsid w:val="00E45CD7"/>
    <w:rsid w:val="00E473FF"/>
    <w:rsid w:val="00E47436"/>
    <w:rsid w:val="00E47A92"/>
    <w:rsid w:val="00E527B8"/>
    <w:rsid w:val="00E54AC7"/>
    <w:rsid w:val="00E56BCE"/>
    <w:rsid w:val="00E62D42"/>
    <w:rsid w:val="00E637B2"/>
    <w:rsid w:val="00E66036"/>
    <w:rsid w:val="00E66216"/>
    <w:rsid w:val="00E7093B"/>
    <w:rsid w:val="00E7292D"/>
    <w:rsid w:val="00E760BB"/>
    <w:rsid w:val="00E766D7"/>
    <w:rsid w:val="00E804B2"/>
    <w:rsid w:val="00E813CD"/>
    <w:rsid w:val="00E81D40"/>
    <w:rsid w:val="00E84112"/>
    <w:rsid w:val="00E85A15"/>
    <w:rsid w:val="00E87B5E"/>
    <w:rsid w:val="00E9201F"/>
    <w:rsid w:val="00E93801"/>
    <w:rsid w:val="00E94BD9"/>
    <w:rsid w:val="00EA0717"/>
    <w:rsid w:val="00EA1A72"/>
    <w:rsid w:val="00EA3BA7"/>
    <w:rsid w:val="00EA69D5"/>
    <w:rsid w:val="00EA7FE7"/>
    <w:rsid w:val="00EB0643"/>
    <w:rsid w:val="00EB176C"/>
    <w:rsid w:val="00EB17BA"/>
    <w:rsid w:val="00EB1E5E"/>
    <w:rsid w:val="00EB2AF1"/>
    <w:rsid w:val="00EB656E"/>
    <w:rsid w:val="00EB71F0"/>
    <w:rsid w:val="00EC15E7"/>
    <w:rsid w:val="00EC5539"/>
    <w:rsid w:val="00EC6A73"/>
    <w:rsid w:val="00ED1191"/>
    <w:rsid w:val="00ED1675"/>
    <w:rsid w:val="00ED197B"/>
    <w:rsid w:val="00ED274E"/>
    <w:rsid w:val="00ED42EF"/>
    <w:rsid w:val="00ED7130"/>
    <w:rsid w:val="00EE1DBA"/>
    <w:rsid w:val="00EE4C03"/>
    <w:rsid w:val="00EE5E4C"/>
    <w:rsid w:val="00EE609C"/>
    <w:rsid w:val="00EE71FF"/>
    <w:rsid w:val="00EF20DC"/>
    <w:rsid w:val="00EF4AD7"/>
    <w:rsid w:val="00F001F7"/>
    <w:rsid w:val="00F00FBF"/>
    <w:rsid w:val="00F0467C"/>
    <w:rsid w:val="00F05442"/>
    <w:rsid w:val="00F06CF7"/>
    <w:rsid w:val="00F06E85"/>
    <w:rsid w:val="00F07786"/>
    <w:rsid w:val="00F104B8"/>
    <w:rsid w:val="00F13268"/>
    <w:rsid w:val="00F132F0"/>
    <w:rsid w:val="00F135D9"/>
    <w:rsid w:val="00F22063"/>
    <w:rsid w:val="00F223C2"/>
    <w:rsid w:val="00F22743"/>
    <w:rsid w:val="00F22961"/>
    <w:rsid w:val="00F22E0B"/>
    <w:rsid w:val="00F23E23"/>
    <w:rsid w:val="00F308FE"/>
    <w:rsid w:val="00F328FA"/>
    <w:rsid w:val="00F3311F"/>
    <w:rsid w:val="00F34EAE"/>
    <w:rsid w:val="00F35477"/>
    <w:rsid w:val="00F358F3"/>
    <w:rsid w:val="00F364FC"/>
    <w:rsid w:val="00F373A2"/>
    <w:rsid w:val="00F40D08"/>
    <w:rsid w:val="00F4105F"/>
    <w:rsid w:val="00F41321"/>
    <w:rsid w:val="00F44167"/>
    <w:rsid w:val="00F4770E"/>
    <w:rsid w:val="00F51A29"/>
    <w:rsid w:val="00F520CC"/>
    <w:rsid w:val="00F52DD5"/>
    <w:rsid w:val="00F5481C"/>
    <w:rsid w:val="00F57D07"/>
    <w:rsid w:val="00F60D6D"/>
    <w:rsid w:val="00F6133A"/>
    <w:rsid w:val="00F63981"/>
    <w:rsid w:val="00F679D1"/>
    <w:rsid w:val="00F71C45"/>
    <w:rsid w:val="00F72B4E"/>
    <w:rsid w:val="00F74B9A"/>
    <w:rsid w:val="00F75DCE"/>
    <w:rsid w:val="00F77D3C"/>
    <w:rsid w:val="00F80732"/>
    <w:rsid w:val="00F84141"/>
    <w:rsid w:val="00F8582F"/>
    <w:rsid w:val="00F85CCC"/>
    <w:rsid w:val="00F871F5"/>
    <w:rsid w:val="00F9015A"/>
    <w:rsid w:val="00F9158E"/>
    <w:rsid w:val="00F920E6"/>
    <w:rsid w:val="00F954A4"/>
    <w:rsid w:val="00F96251"/>
    <w:rsid w:val="00F96E5E"/>
    <w:rsid w:val="00F97EDA"/>
    <w:rsid w:val="00FA0275"/>
    <w:rsid w:val="00FA0416"/>
    <w:rsid w:val="00FA1ED5"/>
    <w:rsid w:val="00FA33CC"/>
    <w:rsid w:val="00FA59B3"/>
    <w:rsid w:val="00FA70D2"/>
    <w:rsid w:val="00FB0205"/>
    <w:rsid w:val="00FB13AE"/>
    <w:rsid w:val="00FB2DCE"/>
    <w:rsid w:val="00FB3FD4"/>
    <w:rsid w:val="00FB4315"/>
    <w:rsid w:val="00FC03B7"/>
    <w:rsid w:val="00FC3352"/>
    <w:rsid w:val="00FC4276"/>
    <w:rsid w:val="00FC6F71"/>
    <w:rsid w:val="00FC72BF"/>
    <w:rsid w:val="00FC7D9C"/>
    <w:rsid w:val="00FD0997"/>
    <w:rsid w:val="00FD2E2A"/>
    <w:rsid w:val="00FD4EEA"/>
    <w:rsid w:val="00FE0D36"/>
    <w:rsid w:val="00FE1AEB"/>
    <w:rsid w:val="00FE4878"/>
    <w:rsid w:val="00FE5929"/>
    <w:rsid w:val="00FE5F47"/>
    <w:rsid w:val="00FE64E0"/>
    <w:rsid w:val="00FF11E8"/>
    <w:rsid w:val="00FF1317"/>
    <w:rsid w:val="00FF33DA"/>
    <w:rsid w:val="00FF41F8"/>
    <w:rsid w:val="00FF4C59"/>
    <w:rsid w:val="00FF4E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C42A4"/>
  <w15:docId w15:val="{77E85C3F-9478-4E2D-BDE6-A4749A4E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A16"/>
    <w:rPr>
      <w:sz w:val="24"/>
      <w:szCs w:val="24"/>
    </w:rPr>
  </w:style>
  <w:style w:type="paragraph" w:styleId="Heading1">
    <w:name w:val="heading 1"/>
    <w:basedOn w:val="Normal"/>
    <w:next w:val="Normal"/>
    <w:link w:val="Heading1Char"/>
    <w:uiPriority w:val="99"/>
    <w:qFormat/>
    <w:rsid w:val="00B32D43"/>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B32D43"/>
    <w:pPr>
      <w:keepNext/>
      <w:numPr>
        <w:ilvl w:val="1"/>
        <w:numId w:val="1"/>
      </w:numPr>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B32D43"/>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uiPriority w:val="99"/>
    <w:qFormat/>
    <w:rsid w:val="00B32D43"/>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B32D43"/>
    <w:pPr>
      <w:numPr>
        <w:ilvl w:val="4"/>
        <w:numId w:val="1"/>
      </w:numPr>
      <w:spacing w:before="240" w:after="60"/>
      <w:outlineLvl w:val="4"/>
    </w:pPr>
    <w:rPr>
      <w:sz w:val="22"/>
      <w:szCs w:val="20"/>
    </w:rPr>
  </w:style>
  <w:style w:type="paragraph" w:styleId="Heading6">
    <w:name w:val="heading 6"/>
    <w:basedOn w:val="Normal"/>
    <w:next w:val="Normal"/>
    <w:link w:val="Heading6Char"/>
    <w:uiPriority w:val="99"/>
    <w:qFormat/>
    <w:rsid w:val="00B32D43"/>
    <w:pPr>
      <w:numPr>
        <w:ilvl w:val="5"/>
        <w:numId w:val="1"/>
      </w:numPr>
      <w:spacing w:before="240" w:after="60"/>
      <w:outlineLvl w:val="5"/>
    </w:pPr>
    <w:rPr>
      <w:i/>
      <w:sz w:val="22"/>
      <w:szCs w:val="20"/>
    </w:rPr>
  </w:style>
  <w:style w:type="paragraph" w:styleId="Heading7">
    <w:name w:val="heading 7"/>
    <w:basedOn w:val="Normal"/>
    <w:next w:val="Normal"/>
    <w:link w:val="Heading7Char"/>
    <w:uiPriority w:val="99"/>
    <w:qFormat/>
    <w:rsid w:val="00B32D43"/>
    <w:pPr>
      <w:numPr>
        <w:ilvl w:val="6"/>
        <w:numId w:val="1"/>
      </w:numPr>
      <w:spacing w:before="240" w:after="60"/>
      <w:outlineLvl w:val="6"/>
    </w:pPr>
    <w:rPr>
      <w:rFonts w:ascii="Arial" w:hAnsi="Arial"/>
      <w:szCs w:val="20"/>
    </w:rPr>
  </w:style>
  <w:style w:type="paragraph" w:styleId="Heading8">
    <w:name w:val="heading 8"/>
    <w:basedOn w:val="Normal"/>
    <w:next w:val="Normal"/>
    <w:link w:val="Heading8Char"/>
    <w:uiPriority w:val="99"/>
    <w:qFormat/>
    <w:rsid w:val="00B32D43"/>
    <w:pPr>
      <w:numPr>
        <w:ilvl w:val="7"/>
        <w:numId w:val="1"/>
      </w:numPr>
      <w:spacing w:before="240" w:after="60"/>
      <w:outlineLvl w:val="7"/>
    </w:pPr>
    <w:rPr>
      <w:rFonts w:ascii="Arial" w:hAnsi="Arial"/>
      <w:i/>
      <w:szCs w:val="20"/>
    </w:rPr>
  </w:style>
  <w:style w:type="paragraph" w:styleId="Heading9">
    <w:name w:val="heading 9"/>
    <w:basedOn w:val="Normal"/>
    <w:next w:val="Normal"/>
    <w:link w:val="Heading9Char"/>
    <w:uiPriority w:val="99"/>
    <w:qFormat/>
    <w:rsid w:val="00B32D43"/>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3A81"/>
    <w:rPr>
      <w:rFonts w:ascii="Arial" w:hAnsi="Arial"/>
      <w:b/>
      <w:kern w:val="28"/>
      <w:sz w:val="28"/>
    </w:rPr>
  </w:style>
  <w:style w:type="character" w:customStyle="1" w:styleId="Heading2Char">
    <w:name w:val="Heading 2 Char"/>
    <w:basedOn w:val="DefaultParagraphFont"/>
    <w:link w:val="Heading2"/>
    <w:uiPriority w:val="99"/>
    <w:locked/>
    <w:rsid w:val="003F3A81"/>
    <w:rPr>
      <w:rFonts w:ascii="Arial" w:hAnsi="Arial"/>
      <w:b/>
      <w:i/>
      <w:sz w:val="24"/>
    </w:rPr>
  </w:style>
  <w:style w:type="character" w:customStyle="1" w:styleId="Heading3Char">
    <w:name w:val="Heading 3 Char"/>
    <w:basedOn w:val="DefaultParagraphFont"/>
    <w:link w:val="Heading3"/>
    <w:uiPriority w:val="99"/>
    <w:locked/>
    <w:rsid w:val="003F3A81"/>
    <w:rPr>
      <w:rFonts w:ascii="Arial" w:hAnsi="Arial"/>
      <w:sz w:val="24"/>
    </w:rPr>
  </w:style>
  <w:style w:type="character" w:customStyle="1" w:styleId="Heading4Char">
    <w:name w:val="Heading 4 Char"/>
    <w:basedOn w:val="DefaultParagraphFont"/>
    <w:link w:val="Heading4"/>
    <w:uiPriority w:val="99"/>
    <w:locked/>
    <w:rsid w:val="003F3A81"/>
    <w:rPr>
      <w:rFonts w:ascii="Arial" w:hAnsi="Arial"/>
      <w:b/>
      <w:sz w:val="24"/>
    </w:rPr>
  </w:style>
  <w:style w:type="character" w:customStyle="1" w:styleId="Heading5Char">
    <w:name w:val="Heading 5 Char"/>
    <w:basedOn w:val="DefaultParagraphFont"/>
    <w:link w:val="Heading5"/>
    <w:uiPriority w:val="99"/>
    <w:locked/>
    <w:rsid w:val="003F3A81"/>
    <w:rPr>
      <w:sz w:val="22"/>
    </w:rPr>
  </w:style>
  <w:style w:type="character" w:customStyle="1" w:styleId="Heading6Char">
    <w:name w:val="Heading 6 Char"/>
    <w:basedOn w:val="DefaultParagraphFont"/>
    <w:link w:val="Heading6"/>
    <w:uiPriority w:val="99"/>
    <w:locked/>
    <w:rsid w:val="003F3A81"/>
    <w:rPr>
      <w:i/>
      <w:sz w:val="22"/>
    </w:rPr>
  </w:style>
  <w:style w:type="character" w:customStyle="1" w:styleId="Heading7Char">
    <w:name w:val="Heading 7 Char"/>
    <w:basedOn w:val="DefaultParagraphFont"/>
    <w:link w:val="Heading7"/>
    <w:uiPriority w:val="99"/>
    <w:locked/>
    <w:rsid w:val="003F3A81"/>
    <w:rPr>
      <w:rFonts w:ascii="Arial" w:hAnsi="Arial"/>
      <w:sz w:val="24"/>
    </w:rPr>
  </w:style>
  <w:style w:type="character" w:customStyle="1" w:styleId="Heading8Char">
    <w:name w:val="Heading 8 Char"/>
    <w:basedOn w:val="DefaultParagraphFont"/>
    <w:link w:val="Heading8"/>
    <w:uiPriority w:val="99"/>
    <w:locked/>
    <w:rsid w:val="003F3A81"/>
    <w:rPr>
      <w:rFonts w:ascii="Arial" w:hAnsi="Arial"/>
      <w:i/>
      <w:sz w:val="24"/>
    </w:rPr>
  </w:style>
  <w:style w:type="character" w:customStyle="1" w:styleId="Heading9Char">
    <w:name w:val="Heading 9 Char"/>
    <w:basedOn w:val="DefaultParagraphFont"/>
    <w:link w:val="Heading9"/>
    <w:uiPriority w:val="99"/>
    <w:locked/>
    <w:rsid w:val="003F3A81"/>
    <w:rPr>
      <w:rFonts w:ascii="Arial" w:hAnsi="Arial"/>
      <w:b/>
      <w:i/>
      <w:sz w:val="18"/>
    </w:rPr>
  </w:style>
  <w:style w:type="paragraph" w:styleId="BalloonText">
    <w:name w:val="Balloon Text"/>
    <w:basedOn w:val="Normal"/>
    <w:link w:val="BalloonTextChar"/>
    <w:uiPriority w:val="99"/>
    <w:semiHidden/>
    <w:rsid w:val="006E4A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A81"/>
    <w:rPr>
      <w:rFonts w:cs="Times New Roman"/>
      <w:sz w:val="2"/>
    </w:rPr>
  </w:style>
  <w:style w:type="paragraph" w:styleId="Footer">
    <w:name w:val="footer"/>
    <w:basedOn w:val="Normal"/>
    <w:link w:val="FooterChar"/>
    <w:rsid w:val="004E79AF"/>
    <w:pPr>
      <w:tabs>
        <w:tab w:val="center" w:pos="4536"/>
        <w:tab w:val="right" w:pos="9072"/>
      </w:tabs>
    </w:pPr>
    <w:rPr>
      <w:szCs w:val="20"/>
    </w:rPr>
  </w:style>
  <w:style w:type="character" w:customStyle="1" w:styleId="FooterChar">
    <w:name w:val="Footer Char"/>
    <w:basedOn w:val="DefaultParagraphFont"/>
    <w:link w:val="Footer"/>
    <w:locked/>
    <w:rsid w:val="000B44D6"/>
    <w:rPr>
      <w:rFonts w:cs="Times New Roman"/>
      <w:sz w:val="24"/>
      <w:lang w:val="cs-CZ" w:eastAsia="cs-CZ" w:bidi="ar-SA"/>
    </w:rPr>
  </w:style>
  <w:style w:type="paragraph" w:styleId="BodyText2">
    <w:name w:val="Body Text 2"/>
    <w:basedOn w:val="Normal"/>
    <w:link w:val="BodyText2Char"/>
    <w:rsid w:val="004E79AF"/>
    <w:rPr>
      <w:i/>
      <w:szCs w:val="20"/>
    </w:rPr>
  </w:style>
  <w:style w:type="character" w:customStyle="1" w:styleId="BodyText2Char">
    <w:name w:val="Body Text 2 Char"/>
    <w:basedOn w:val="DefaultParagraphFont"/>
    <w:link w:val="BodyText2"/>
    <w:locked/>
    <w:rsid w:val="003F3A81"/>
    <w:rPr>
      <w:rFonts w:cs="Times New Roman"/>
      <w:sz w:val="24"/>
      <w:szCs w:val="24"/>
    </w:rPr>
  </w:style>
  <w:style w:type="paragraph" w:styleId="BodyText">
    <w:name w:val="Body Text"/>
    <w:basedOn w:val="Normal"/>
    <w:link w:val="BodyTextChar"/>
    <w:uiPriority w:val="99"/>
    <w:rsid w:val="00216D57"/>
    <w:pPr>
      <w:spacing w:after="120"/>
    </w:pPr>
  </w:style>
  <w:style w:type="character" w:customStyle="1" w:styleId="BodyTextChar">
    <w:name w:val="Body Text Char"/>
    <w:basedOn w:val="DefaultParagraphFont"/>
    <w:link w:val="BodyText"/>
    <w:uiPriority w:val="99"/>
    <w:semiHidden/>
    <w:locked/>
    <w:rsid w:val="003F3A81"/>
    <w:rPr>
      <w:rFonts w:cs="Times New Roman"/>
      <w:sz w:val="24"/>
      <w:szCs w:val="24"/>
    </w:rPr>
  </w:style>
  <w:style w:type="paragraph" w:styleId="BodyTextIndent">
    <w:name w:val="Body Text Indent"/>
    <w:basedOn w:val="Normal"/>
    <w:link w:val="BodyTextIndentChar"/>
    <w:uiPriority w:val="99"/>
    <w:rsid w:val="00FF1317"/>
    <w:pPr>
      <w:spacing w:after="120"/>
      <w:ind w:left="283"/>
    </w:pPr>
  </w:style>
  <w:style w:type="character" w:customStyle="1" w:styleId="BodyTextIndentChar">
    <w:name w:val="Body Text Indent Char"/>
    <w:basedOn w:val="DefaultParagraphFont"/>
    <w:link w:val="BodyTextIndent"/>
    <w:uiPriority w:val="99"/>
    <w:semiHidden/>
    <w:locked/>
    <w:rsid w:val="003F3A81"/>
    <w:rPr>
      <w:rFonts w:cs="Times New Roman"/>
      <w:sz w:val="24"/>
      <w:szCs w:val="24"/>
    </w:rPr>
  </w:style>
  <w:style w:type="paragraph" w:styleId="ListBullet2">
    <w:name w:val="List Bullet 2"/>
    <w:basedOn w:val="Normal"/>
    <w:autoRedefine/>
    <w:uiPriority w:val="99"/>
    <w:rsid w:val="00FF1317"/>
    <w:pPr>
      <w:tabs>
        <w:tab w:val="num" w:pos="360"/>
      </w:tabs>
      <w:spacing w:after="120"/>
      <w:ind w:left="1418" w:hanging="709"/>
      <w:jc w:val="both"/>
    </w:pPr>
    <w:rPr>
      <w:sz w:val="20"/>
      <w:szCs w:val="20"/>
    </w:rPr>
  </w:style>
  <w:style w:type="paragraph" w:styleId="BodyTextIndent2">
    <w:name w:val="Body Text Indent 2"/>
    <w:basedOn w:val="Normal"/>
    <w:link w:val="BodyTextIndent2Char"/>
    <w:uiPriority w:val="99"/>
    <w:rsid w:val="00534E8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F3A81"/>
    <w:rPr>
      <w:rFonts w:cs="Times New Roman"/>
      <w:sz w:val="24"/>
      <w:szCs w:val="24"/>
    </w:rPr>
  </w:style>
  <w:style w:type="character" w:customStyle="1" w:styleId="StylE-mailovZprvy371">
    <w:name w:val="StylE-mailovéZprávy371"/>
    <w:basedOn w:val="DefaultParagraphFont"/>
    <w:uiPriority w:val="99"/>
    <w:semiHidden/>
    <w:rsid w:val="00ED7130"/>
    <w:rPr>
      <w:rFonts w:ascii="Arial" w:hAnsi="Arial" w:cs="Arial"/>
      <w:color w:val="auto"/>
      <w:sz w:val="20"/>
      <w:szCs w:val="20"/>
    </w:rPr>
  </w:style>
  <w:style w:type="character" w:styleId="CommentReference">
    <w:name w:val="annotation reference"/>
    <w:basedOn w:val="DefaultParagraphFont"/>
    <w:rsid w:val="005D0B92"/>
    <w:rPr>
      <w:rFonts w:cs="Times New Roman"/>
      <w:sz w:val="16"/>
      <w:szCs w:val="16"/>
    </w:rPr>
  </w:style>
  <w:style w:type="paragraph" w:styleId="CommentText">
    <w:name w:val="annotation text"/>
    <w:basedOn w:val="Normal"/>
    <w:link w:val="CommentTextChar"/>
    <w:rsid w:val="005D0B92"/>
    <w:rPr>
      <w:sz w:val="20"/>
      <w:szCs w:val="20"/>
    </w:rPr>
  </w:style>
  <w:style w:type="character" w:customStyle="1" w:styleId="CommentTextChar">
    <w:name w:val="Comment Text Char"/>
    <w:basedOn w:val="DefaultParagraphFont"/>
    <w:link w:val="CommentText"/>
    <w:locked/>
    <w:rsid w:val="00402915"/>
    <w:rPr>
      <w:rFonts w:cs="Times New Roman"/>
    </w:rPr>
  </w:style>
  <w:style w:type="paragraph" w:styleId="CommentSubject">
    <w:name w:val="annotation subject"/>
    <w:basedOn w:val="CommentText"/>
    <w:next w:val="CommentText"/>
    <w:link w:val="CommentSubjectChar"/>
    <w:uiPriority w:val="99"/>
    <w:semiHidden/>
    <w:rsid w:val="005D0B92"/>
    <w:rPr>
      <w:b/>
      <w:bCs/>
    </w:rPr>
  </w:style>
  <w:style w:type="character" w:customStyle="1" w:styleId="CommentSubjectChar">
    <w:name w:val="Comment Subject Char"/>
    <w:basedOn w:val="CommentTextChar"/>
    <w:link w:val="CommentSubject"/>
    <w:uiPriority w:val="99"/>
    <w:semiHidden/>
    <w:locked/>
    <w:rsid w:val="003F3A81"/>
    <w:rPr>
      <w:rFonts w:cs="Times New Roman"/>
      <w:b/>
      <w:bCs/>
      <w:sz w:val="20"/>
      <w:szCs w:val="20"/>
    </w:rPr>
  </w:style>
  <w:style w:type="paragraph" w:styleId="NormalWeb">
    <w:name w:val="Normal (Web)"/>
    <w:basedOn w:val="Normal"/>
    <w:uiPriority w:val="99"/>
    <w:rsid w:val="0043029E"/>
    <w:pPr>
      <w:spacing w:before="100" w:beforeAutospacing="1" w:after="100" w:afterAutospacing="1"/>
    </w:pPr>
  </w:style>
  <w:style w:type="character" w:customStyle="1" w:styleId="platne1">
    <w:name w:val="platne1"/>
    <w:basedOn w:val="DefaultParagraphFont"/>
    <w:uiPriority w:val="99"/>
    <w:rsid w:val="005D4C98"/>
    <w:rPr>
      <w:rFonts w:cs="Times New Roman"/>
    </w:rPr>
  </w:style>
  <w:style w:type="paragraph" w:styleId="Header">
    <w:name w:val="header"/>
    <w:basedOn w:val="Normal"/>
    <w:link w:val="HeaderChar"/>
    <w:rsid w:val="00CE4818"/>
    <w:pPr>
      <w:tabs>
        <w:tab w:val="center" w:pos="4536"/>
        <w:tab w:val="right" w:pos="9072"/>
      </w:tabs>
    </w:pPr>
    <w:rPr>
      <w:sz w:val="20"/>
      <w:szCs w:val="20"/>
    </w:rPr>
  </w:style>
  <w:style w:type="character" w:customStyle="1" w:styleId="HeaderChar">
    <w:name w:val="Header Char"/>
    <w:basedOn w:val="DefaultParagraphFont"/>
    <w:link w:val="Header"/>
    <w:locked/>
    <w:rsid w:val="003F3A81"/>
    <w:rPr>
      <w:rFonts w:cs="Times New Roman"/>
      <w:sz w:val="24"/>
      <w:szCs w:val="24"/>
    </w:rPr>
  </w:style>
  <w:style w:type="character" w:customStyle="1" w:styleId="para1">
    <w:name w:val="para1"/>
    <w:basedOn w:val="DefaultParagraphFont"/>
    <w:rsid w:val="00CE4818"/>
    <w:rPr>
      <w:rFonts w:ascii="Arial" w:hAnsi="Arial" w:cs="Arial"/>
      <w:sz w:val="18"/>
      <w:szCs w:val="18"/>
    </w:rPr>
  </w:style>
  <w:style w:type="character" w:styleId="PageNumber">
    <w:name w:val="page number"/>
    <w:basedOn w:val="DefaultParagraphFont"/>
    <w:uiPriority w:val="99"/>
    <w:rsid w:val="00F52DD5"/>
    <w:rPr>
      <w:rFonts w:cs="Times New Roman"/>
    </w:rPr>
  </w:style>
  <w:style w:type="paragraph" w:styleId="ListParagraph">
    <w:name w:val="List Paragraph"/>
    <w:basedOn w:val="Normal"/>
    <w:link w:val="ListParagraphChar"/>
    <w:uiPriority w:val="34"/>
    <w:qFormat/>
    <w:rsid w:val="003551A9"/>
    <w:pPr>
      <w:ind w:left="720"/>
      <w:contextualSpacing/>
    </w:pPr>
    <w:rPr>
      <w:rFonts w:ascii="Calibri" w:hAnsi="Calibri"/>
      <w:sz w:val="22"/>
      <w:szCs w:val="22"/>
    </w:rPr>
  </w:style>
  <w:style w:type="paragraph" w:customStyle="1" w:styleId="Style2">
    <w:name w:val="Style2"/>
    <w:basedOn w:val="Normal"/>
    <w:uiPriority w:val="99"/>
    <w:rsid w:val="007C3AF4"/>
    <w:pPr>
      <w:widowControl w:val="0"/>
      <w:autoSpaceDE w:val="0"/>
      <w:autoSpaceDN w:val="0"/>
      <w:adjustRightInd w:val="0"/>
      <w:spacing w:line="272" w:lineRule="exact"/>
      <w:ind w:hanging="350"/>
      <w:jc w:val="both"/>
    </w:pPr>
  </w:style>
  <w:style w:type="paragraph" w:customStyle="1" w:styleId="Style5">
    <w:name w:val="Style5"/>
    <w:basedOn w:val="Normal"/>
    <w:uiPriority w:val="99"/>
    <w:rsid w:val="007C3AF4"/>
    <w:pPr>
      <w:widowControl w:val="0"/>
      <w:autoSpaceDE w:val="0"/>
      <w:autoSpaceDN w:val="0"/>
      <w:adjustRightInd w:val="0"/>
      <w:spacing w:line="274" w:lineRule="exact"/>
      <w:ind w:hanging="350"/>
    </w:pPr>
  </w:style>
  <w:style w:type="paragraph" w:customStyle="1" w:styleId="Style6">
    <w:name w:val="Style6"/>
    <w:basedOn w:val="Normal"/>
    <w:uiPriority w:val="99"/>
    <w:rsid w:val="007C3AF4"/>
    <w:pPr>
      <w:widowControl w:val="0"/>
      <w:autoSpaceDE w:val="0"/>
      <w:autoSpaceDN w:val="0"/>
      <w:adjustRightInd w:val="0"/>
    </w:pPr>
  </w:style>
  <w:style w:type="paragraph" w:customStyle="1" w:styleId="Style7">
    <w:name w:val="Style7"/>
    <w:basedOn w:val="Normal"/>
    <w:uiPriority w:val="99"/>
    <w:rsid w:val="007C3AF4"/>
    <w:pPr>
      <w:widowControl w:val="0"/>
      <w:autoSpaceDE w:val="0"/>
      <w:autoSpaceDN w:val="0"/>
      <w:adjustRightInd w:val="0"/>
      <w:spacing w:line="264" w:lineRule="exact"/>
      <w:ind w:hanging="221"/>
    </w:pPr>
  </w:style>
  <w:style w:type="paragraph" w:customStyle="1" w:styleId="Style9">
    <w:name w:val="Style9"/>
    <w:basedOn w:val="Normal"/>
    <w:uiPriority w:val="99"/>
    <w:rsid w:val="007C3AF4"/>
    <w:pPr>
      <w:widowControl w:val="0"/>
      <w:autoSpaceDE w:val="0"/>
      <w:autoSpaceDN w:val="0"/>
      <w:adjustRightInd w:val="0"/>
      <w:spacing w:line="271" w:lineRule="exact"/>
      <w:ind w:hanging="586"/>
    </w:pPr>
  </w:style>
  <w:style w:type="character" w:customStyle="1" w:styleId="FontStyle11">
    <w:name w:val="Font Style11"/>
    <w:basedOn w:val="DefaultParagraphFont"/>
    <w:uiPriority w:val="99"/>
    <w:rsid w:val="007C3AF4"/>
    <w:rPr>
      <w:rFonts w:ascii="Times New Roman" w:hAnsi="Times New Roman" w:cs="Times New Roman"/>
      <w:sz w:val="22"/>
      <w:szCs w:val="22"/>
    </w:rPr>
  </w:style>
  <w:style w:type="character" w:customStyle="1" w:styleId="FontStyle12">
    <w:name w:val="Font Style12"/>
    <w:basedOn w:val="DefaultParagraphFont"/>
    <w:uiPriority w:val="99"/>
    <w:rsid w:val="007C3AF4"/>
    <w:rPr>
      <w:rFonts w:ascii="Times New Roman" w:hAnsi="Times New Roman" w:cs="Times New Roman"/>
      <w:b/>
      <w:bCs/>
      <w:sz w:val="22"/>
      <w:szCs w:val="22"/>
    </w:rPr>
  </w:style>
  <w:style w:type="table" w:styleId="TableGrid">
    <w:name w:val="Table Grid"/>
    <w:basedOn w:val="TableNormal"/>
    <w:uiPriority w:val="99"/>
    <w:rsid w:val="00F441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0B44D6"/>
    <w:rPr>
      <w:rFonts w:ascii="Arial" w:hAnsi="Arial"/>
      <w:sz w:val="20"/>
      <w:szCs w:val="20"/>
      <w:lang w:val="en-AU"/>
    </w:rPr>
  </w:style>
  <w:style w:type="character" w:customStyle="1" w:styleId="FootnoteTextChar">
    <w:name w:val="Footnote Text Char"/>
    <w:basedOn w:val="DefaultParagraphFont"/>
    <w:link w:val="FootnoteText"/>
    <w:uiPriority w:val="99"/>
    <w:semiHidden/>
    <w:locked/>
    <w:rsid w:val="000B44D6"/>
    <w:rPr>
      <w:rFonts w:ascii="Arial" w:hAnsi="Arial" w:cs="Times New Roman"/>
      <w:lang w:val="en-AU" w:eastAsia="cs-CZ" w:bidi="ar-SA"/>
    </w:rPr>
  </w:style>
  <w:style w:type="paragraph" w:customStyle="1" w:styleId="Heading1SI99">
    <w:name w:val="Heading1_SI99"/>
    <w:basedOn w:val="Heading1"/>
    <w:next w:val="CommentSubject"/>
    <w:uiPriority w:val="99"/>
    <w:rsid w:val="000B44D6"/>
    <w:pPr>
      <w:numPr>
        <w:numId w:val="0"/>
      </w:numPr>
      <w:tabs>
        <w:tab w:val="center" w:pos="4153"/>
        <w:tab w:val="right" w:pos="8306"/>
      </w:tabs>
      <w:spacing w:before="60"/>
      <w:outlineLvl w:val="9"/>
    </w:pPr>
    <w:rPr>
      <w:sz w:val="32"/>
      <w:lang w:val="en-AU"/>
    </w:rPr>
  </w:style>
  <w:style w:type="paragraph" w:styleId="Title">
    <w:name w:val="Title"/>
    <w:basedOn w:val="Normal"/>
    <w:link w:val="TitleChar"/>
    <w:qFormat/>
    <w:rsid w:val="00D80069"/>
    <w:pPr>
      <w:jc w:val="center"/>
    </w:pPr>
    <w:rPr>
      <w:b/>
      <w:sz w:val="32"/>
    </w:rPr>
  </w:style>
  <w:style w:type="character" w:customStyle="1" w:styleId="TitleChar">
    <w:name w:val="Title Char"/>
    <w:basedOn w:val="DefaultParagraphFont"/>
    <w:link w:val="Title"/>
    <w:uiPriority w:val="99"/>
    <w:locked/>
    <w:rsid w:val="00D80069"/>
    <w:rPr>
      <w:rFonts w:cs="Times New Roman"/>
      <w:b/>
      <w:sz w:val="24"/>
      <w:szCs w:val="24"/>
    </w:rPr>
  </w:style>
  <w:style w:type="character" w:styleId="FootnoteReference">
    <w:name w:val="footnote reference"/>
    <w:basedOn w:val="DefaultParagraphFont"/>
    <w:uiPriority w:val="99"/>
    <w:semiHidden/>
    <w:rsid w:val="00402915"/>
    <w:rPr>
      <w:rFonts w:cs="Times New Roman"/>
      <w:vertAlign w:val="superscript"/>
    </w:rPr>
  </w:style>
  <w:style w:type="character" w:styleId="Hyperlink">
    <w:name w:val="Hyperlink"/>
    <w:basedOn w:val="DefaultParagraphFont"/>
    <w:uiPriority w:val="99"/>
    <w:rsid w:val="00402915"/>
    <w:rPr>
      <w:rFonts w:cs="Times New Roman"/>
      <w:color w:val="0000FF"/>
      <w:u w:val="single"/>
    </w:rPr>
  </w:style>
  <w:style w:type="paragraph" w:styleId="Revision">
    <w:name w:val="Revision"/>
    <w:hidden/>
    <w:uiPriority w:val="99"/>
    <w:semiHidden/>
    <w:rsid w:val="00402915"/>
    <w:rPr>
      <w:sz w:val="24"/>
      <w:szCs w:val="24"/>
    </w:rPr>
  </w:style>
  <w:style w:type="paragraph" w:styleId="NoSpacing">
    <w:name w:val="No Spacing"/>
    <w:qFormat/>
    <w:rsid w:val="00402915"/>
    <w:rPr>
      <w:rFonts w:ascii="Calibri" w:hAnsi="Calibri"/>
      <w:sz w:val="22"/>
      <w:szCs w:val="22"/>
      <w:lang w:eastAsia="en-US"/>
    </w:rPr>
  </w:style>
  <w:style w:type="character" w:styleId="Strong">
    <w:name w:val="Strong"/>
    <w:basedOn w:val="DefaultParagraphFont"/>
    <w:uiPriority w:val="22"/>
    <w:qFormat/>
    <w:rsid w:val="00402915"/>
    <w:rPr>
      <w:rFonts w:cs="Times New Roman"/>
      <w:b/>
      <w:bCs/>
    </w:rPr>
  </w:style>
  <w:style w:type="paragraph" w:styleId="PlainText">
    <w:name w:val="Plain Text"/>
    <w:basedOn w:val="Normal"/>
    <w:link w:val="PlainTextChar"/>
    <w:uiPriority w:val="99"/>
    <w:unhideWhenUsed/>
    <w:locked/>
    <w:rsid w:val="0037512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75128"/>
    <w:rPr>
      <w:rFonts w:ascii="Calibri" w:eastAsiaTheme="minorHAnsi" w:hAnsi="Calibri" w:cstheme="minorBidi"/>
      <w:sz w:val="22"/>
      <w:szCs w:val="21"/>
      <w:lang w:eastAsia="en-US"/>
    </w:rPr>
  </w:style>
  <w:style w:type="paragraph" w:customStyle="1" w:styleId="Default">
    <w:name w:val="Default"/>
    <w:rsid w:val="00AF7B22"/>
    <w:pPr>
      <w:autoSpaceDE w:val="0"/>
      <w:autoSpaceDN w:val="0"/>
      <w:adjustRightInd w:val="0"/>
    </w:pPr>
    <w:rPr>
      <w:rFonts w:eastAsia="Calibri"/>
      <w:color w:val="000000"/>
      <w:sz w:val="24"/>
      <w:szCs w:val="24"/>
      <w:lang w:eastAsia="en-US"/>
    </w:rPr>
  </w:style>
  <w:style w:type="character" w:styleId="FollowedHyperlink">
    <w:name w:val="FollowedHyperlink"/>
    <w:basedOn w:val="DefaultParagraphFont"/>
    <w:uiPriority w:val="99"/>
    <w:semiHidden/>
    <w:unhideWhenUsed/>
    <w:locked/>
    <w:rsid w:val="004E5F49"/>
    <w:rPr>
      <w:color w:val="800080" w:themeColor="followedHyperlink"/>
      <w:u w:val="single"/>
    </w:rPr>
  </w:style>
  <w:style w:type="paragraph" w:customStyle="1" w:styleId="Body">
    <w:name w:val="Body"/>
    <w:rsid w:val="00373A0A"/>
    <w:pPr>
      <w:pBdr>
        <w:top w:val="nil"/>
        <w:left w:val="nil"/>
        <w:bottom w:val="nil"/>
        <w:right w:val="nil"/>
        <w:between w:val="nil"/>
        <w:bar w:val="nil"/>
      </w:pBdr>
      <w:spacing w:line="276" w:lineRule="auto"/>
    </w:pPr>
    <w:rPr>
      <w:rFonts w:eastAsia="Arial Unicode MS" w:cs="Arial Unicode MS"/>
      <w:color w:val="000000"/>
      <w:sz w:val="22"/>
      <w:szCs w:val="22"/>
      <w:u w:color="000000"/>
      <w:bdr w:val="nil"/>
      <w:lang w:val="en-GB" w:eastAsia="en-GB"/>
    </w:rPr>
  </w:style>
  <w:style w:type="numbering" w:customStyle="1" w:styleId="ImportedStyle2">
    <w:name w:val="Imported Style 2"/>
    <w:rsid w:val="00373A0A"/>
    <w:pPr>
      <w:numPr>
        <w:numId w:val="27"/>
      </w:numPr>
    </w:pPr>
  </w:style>
  <w:style w:type="paragraph" w:customStyle="1" w:styleId="Normalstodsazen">
    <w:name w:val="Normal část. odsazený"/>
    <w:rsid w:val="00373A0A"/>
    <w:pPr>
      <w:pBdr>
        <w:top w:val="nil"/>
        <w:left w:val="nil"/>
        <w:bottom w:val="nil"/>
        <w:right w:val="nil"/>
        <w:between w:val="nil"/>
        <w:bar w:val="nil"/>
      </w:pBdr>
      <w:tabs>
        <w:tab w:val="left" w:pos="390"/>
      </w:tabs>
      <w:suppressAutoHyphens/>
      <w:spacing w:after="120" w:line="276" w:lineRule="auto"/>
    </w:pPr>
    <w:rPr>
      <w:rFonts w:eastAsia="Arial Unicode MS" w:cs="Arial Unicode MS"/>
      <w:color w:val="000000"/>
      <w:sz w:val="22"/>
      <w:szCs w:val="22"/>
      <w:u w:color="000000"/>
      <w:bdr w:val="nil"/>
      <w:lang w:val="en-GB" w:eastAsia="en-GB"/>
    </w:rPr>
  </w:style>
  <w:style w:type="character" w:customStyle="1" w:styleId="None">
    <w:name w:val="None"/>
    <w:rsid w:val="00373A0A"/>
  </w:style>
  <w:style w:type="character" w:customStyle="1" w:styleId="Hyperlink0">
    <w:name w:val="Hyperlink.0"/>
    <w:basedOn w:val="None"/>
    <w:rsid w:val="00373A0A"/>
    <w:rPr>
      <w:color w:val="000000"/>
      <w:u w:color="000000"/>
    </w:rPr>
  </w:style>
  <w:style w:type="character" w:customStyle="1" w:styleId="ListParagraphChar">
    <w:name w:val="List Paragraph Char"/>
    <w:basedOn w:val="DefaultParagraphFont"/>
    <w:link w:val="ListParagraph"/>
    <w:uiPriority w:val="34"/>
    <w:locked/>
    <w:rsid w:val="00373A0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12961">
      <w:bodyDiv w:val="1"/>
      <w:marLeft w:val="0"/>
      <w:marRight w:val="0"/>
      <w:marTop w:val="0"/>
      <w:marBottom w:val="0"/>
      <w:divBdr>
        <w:top w:val="none" w:sz="0" w:space="0" w:color="auto"/>
        <w:left w:val="none" w:sz="0" w:space="0" w:color="auto"/>
        <w:bottom w:val="none" w:sz="0" w:space="0" w:color="auto"/>
        <w:right w:val="none" w:sz="0" w:space="0" w:color="auto"/>
      </w:divBdr>
    </w:div>
    <w:div w:id="669337786">
      <w:bodyDiv w:val="1"/>
      <w:marLeft w:val="0"/>
      <w:marRight w:val="0"/>
      <w:marTop w:val="0"/>
      <w:marBottom w:val="0"/>
      <w:divBdr>
        <w:top w:val="none" w:sz="0" w:space="0" w:color="auto"/>
        <w:left w:val="none" w:sz="0" w:space="0" w:color="auto"/>
        <w:bottom w:val="none" w:sz="0" w:space="0" w:color="auto"/>
        <w:right w:val="none" w:sz="0" w:space="0" w:color="auto"/>
      </w:divBdr>
    </w:div>
    <w:div w:id="722019008">
      <w:bodyDiv w:val="1"/>
      <w:marLeft w:val="0"/>
      <w:marRight w:val="0"/>
      <w:marTop w:val="0"/>
      <w:marBottom w:val="0"/>
      <w:divBdr>
        <w:top w:val="none" w:sz="0" w:space="0" w:color="auto"/>
        <w:left w:val="none" w:sz="0" w:space="0" w:color="auto"/>
        <w:bottom w:val="none" w:sz="0" w:space="0" w:color="auto"/>
        <w:right w:val="none" w:sz="0" w:space="0" w:color="auto"/>
      </w:divBdr>
    </w:div>
    <w:div w:id="735474264">
      <w:bodyDiv w:val="1"/>
      <w:marLeft w:val="0"/>
      <w:marRight w:val="0"/>
      <w:marTop w:val="0"/>
      <w:marBottom w:val="0"/>
      <w:divBdr>
        <w:top w:val="none" w:sz="0" w:space="0" w:color="auto"/>
        <w:left w:val="none" w:sz="0" w:space="0" w:color="auto"/>
        <w:bottom w:val="none" w:sz="0" w:space="0" w:color="auto"/>
        <w:right w:val="none" w:sz="0" w:space="0" w:color="auto"/>
      </w:divBdr>
    </w:div>
    <w:div w:id="771363687">
      <w:bodyDiv w:val="1"/>
      <w:marLeft w:val="0"/>
      <w:marRight w:val="0"/>
      <w:marTop w:val="0"/>
      <w:marBottom w:val="0"/>
      <w:divBdr>
        <w:top w:val="none" w:sz="0" w:space="0" w:color="auto"/>
        <w:left w:val="none" w:sz="0" w:space="0" w:color="auto"/>
        <w:bottom w:val="none" w:sz="0" w:space="0" w:color="auto"/>
        <w:right w:val="none" w:sz="0" w:space="0" w:color="auto"/>
      </w:divBdr>
    </w:div>
    <w:div w:id="858857373">
      <w:bodyDiv w:val="1"/>
      <w:marLeft w:val="0"/>
      <w:marRight w:val="0"/>
      <w:marTop w:val="0"/>
      <w:marBottom w:val="0"/>
      <w:divBdr>
        <w:top w:val="none" w:sz="0" w:space="0" w:color="auto"/>
        <w:left w:val="none" w:sz="0" w:space="0" w:color="auto"/>
        <w:bottom w:val="none" w:sz="0" w:space="0" w:color="auto"/>
        <w:right w:val="none" w:sz="0" w:space="0" w:color="auto"/>
      </w:divBdr>
    </w:div>
    <w:div w:id="868497128">
      <w:bodyDiv w:val="1"/>
      <w:marLeft w:val="0"/>
      <w:marRight w:val="0"/>
      <w:marTop w:val="0"/>
      <w:marBottom w:val="0"/>
      <w:divBdr>
        <w:top w:val="none" w:sz="0" w:space="0" w:color="auto"/>
        <w:left w:val="none" w:sz="0" w:space="0" w:color="auto"/>
        <w:bottom w:val="none" w:sz="0" w:space="0" w:color="auto"/>
        <w:right w:val="none" w:sz="0" w:space="0" w:color="auto"/>
      </w:divBdr>
    </w:div>
    <w:div w:id="947127495">
      <w:bodyDiv w:val="1"/>
      <w:marLeft w:val="0"/>
      <w:marRight w:val="0"/>
      <w:marTop w:val="0"/>
      <w:marBottom w:val="0"/>
      <w:divBdr>
        <w:top w:val="none" w:sz="0" w:space="0" w:color="auto"/>
        <w:left w:val="none" w:sz="0" w:space="0" w:color="auto"/>
        <w:bottom w:val="none" w:sz="0" w:space="0" w:color="auto"/>
        <w:right w:val="none" w:sz="0" w:space="0" w:color="auto"/>
      </w:divBdr>
    </w:div>
    <w:div w:id="1527013620">
      <w:bodyDiv w:val="1"/>
      <w:marLeft w:val="0"/>
      <w:marRight w:val="0"/>
      <w:marTop w:val="0"/>
      <w:marBottom w:val="0"/>
      <w:divBdr>
        <w:top w:val="none" w:sz="0" w:space="0" w:color="auto"/>
        <w:left w:val="none" w:sz="0" w:space="0" w:color="auto"/>
        <w:bottom w:val="none" w:sz="0" w:space="0" w:color="auto"/>
        <w:right w:val="none" w:sz="0" w:space="0" w:color="auto"/>
      </w:divBdr>
    </w:div>
    <w:div w:id="1594700032">
      <w:marLeft w:val="0"/>
      <w:marRight w:val="0"/>
      <w:marTop w:val="0"/>
      <w:marBottom w:val="0"/>
      <w:divBdr>
        <w:top w:val="none" w:sz="0" w:space="0" w:color="auto"/>
        <w:left w:val="none" w:sz="0" w:space="0" w:color="auto"/>
        <w:bottom w:val="none" w:sz="0" w:space="0" w:color="auto"/>
        <w:right w:val="none" w:sz="0" w:space="0" w:color="auto"/>
      </w:divBdr>
    </w:div>
    <w:div w:id="1594700033">
      <w:marLeft w:val="0"/>
      <w:marRight w:val="0"/>
      <w:marTop w:val="0"/>
      <w:marBottom w:val="0"/>
      <w:divBdr>
        <w:top w:val="none" w:sz="0" w:space="0" w:color="auto"/>
        <w:left w:val="none" w:sz="0" w:space="0" w:color="auto"/>
        <w:bottom w:val="none" w:sz="0" w:space="0" w:color="auto"/>
        <w:right w:val="none" w:sz="0" w:space="0" w:color="auto"/>
      </w:divBdr>
    </w:div>
    <w:div w:id="1594700034">
      <w:marLeft w:val="0"/>
      <w:marRight w:val="0"/>
      <w:marTop w:val="0"/>
      <w:marBottom w:val="0"/>
      <w:divBdr>
        <w:top w:val="none" w:sz="0" w:space="0" w:color="auto"/>
        <w:left w:val="none" w:sz="0" w:space="0" w:color="auto"/>
        <w:bottom w:val="none" w:sz="0" w:space="0" w:color="auto"/>
        <w:right w:val="none" w:sz="0" w:space="0" w:color="auto"/>
      </w:divBdr>
    </w:div>
    <w:div w:id="1594700035">
      <w:marLeft w:val="0"/>
      <w:marRight w:val="0"/>
      <w:marTop w:val="0"/>
      <w:marBottom w:val="0"/>
      <w:divBdr>
        <w:top w:val="none" w:sz="0" w:space="0" w:color="auto"/>
        <w:left w:val="none" w:sz="0" w:space="0" w:color="auto"/>
        <w:bottom w:val="none" w:sz="0" w:space="0" w:color="auto"/>
        <w:right w:val="none" w:sz="0" w:space="0" w:color="auto"/>
      </w:divBdr>
    </w:div>
    <w:div w:id="1602371145">
      <w:bodyDiv w:val="1"/>
      <w:marLeft w:val="0"/>
      <w:marRight w:val="0"/>
      <w:marTop w:val="0"/>
      <w:marBottom w:val="0"/>
      <w:divBdr>
        <w:top w:val="none" w:sz="0" w:space="0" w:color="auto"/>
        <w:left w:val="none" w:sz="0" w:space="0" w:color="auto"/>
        <w:bottom w:val="none" w:sz="0" w:space="0" w:color="auto"/>
        <w:right w:val="none" w:sz="0" w:space="0" w:color="auto"/>
      </w:divBdr>
    </w:div>
    <w:div w:id="1777410652">
      <w:bodyDiv w:val="1"/>
      <w:marLeft w:val="0"/>
      <w:marRight w:val="0"/>
      <w:marTop w:val="0"/>
      <w:marBottom w:val="0"/>
      <w:divBdr>
        <w:top w:val="none" w:sz="0" w:space="0" w:color="auto"/>
        <w:left w:val="none" w:sz="0" w:space="0" w:color="auto"/>
        <w:bottom w:val="none" w:sz="0" w:space="0" w:color="auto"/>
        <w:right w:val="none" w:sz="0" w:space="0" w:color="auto"/>
      </w:divBdr>
    </w:div>
    <w:div w:id="19334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4731-9A4E-40FB-B94A-09C53528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1838</Words>
  <Characters>10460</Characters>
  <Application>Microsoft Office Word</Application>
  <DocSecurity>0</DocSecurity>
  <Lines>209</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SMLOUVA</vt:lpstr>
      <vt:lpstr>SERVISNÍ SMLOUVA</vt:lpstr>
    </vt:vector>
  </TitlesOfParts>
  <Company>JUDr. Petr Hellmann</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Admin</dc:creator>
  <cp:lastModifiedBy>Legal Artis</cp:lastModifiedBy>
  <cp:revision>6</cp:revision>
  <cp:lastPrinted>2019-06-17T07:32:00Z</cp:lastPrinted>
  <dcterms:created xsi:type="dcterms:W3CDTF">2020-06-22T11:04:00Z</dcterms:created>
  <dcterms:modified xsi:type="dcterms:W3CDTF">2020-06-24T08:41:00Z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