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3E" w:rsidRPr="00485D48" w:rsidRDefault="009A0A3E">
      <w:bookmarkStart w:id="0" w:name="_GoBack"/>
      <w:bookmarkEnd w:id="0"/>
    </w:p>
    <w:p w:rsidR="007B7C4F" w:rsidRPr="00485D48" w:rsidRDefault="007B7C4F" w:rsidP="007B7C4F">
      <w:pPr>
        <w:tabs>
          <w:tab w:val="left" w:pos="1134"/>
        </w:tabs>
        <w:jc w:val="right"/>
        <w:rPr>
          <w:rFonts w:ascii="Calibri" w:hAnsi="Calibri"/>
          <w:color w:val="474746"/>
          <w:sz w:val="20"/>
          <w:szCs w:val="20"/>
        </w:rPr>
      </w:pPr>
      <w:r w:rsidRPr="00485D48">
        <w:rPr>
          <w:rFonts w:ascii="Calibri" w:hAnsi="Calibri"/>
          <w:color w:val="474746"/>
          <w:sz w:val="20"/>
          <w:szCs w:val="20"/>
        </w:rPr>
        <w:t xml:space="preserve">V Praze dne </w:t>
      </w:r>
      <w:r w:rsidR="00B15D93">
        <w:rPr>
          <w:rFonts w:ascii="Calibri" w:hAnsi="Calibri"/>
          <w:color w:val="474746"/>
          <w:sz w:val="20"/>
          <w:szCs w:val="20"/>
        </w:rPr>
        <w:t>19</w:t>
      </w:r>
      <w:r w:rsidRPr="00485D48">
        <w:rPr>
          <w:rFonts w:ascii="Calibri" w:hAnsi="Calibri"/>
          <w:color w:val="474746"/>
          <w:sz w:val="20"/>
          <w:szCs w:val="20"/>
        </w:rPr>
        <w:t>.</w:t>
      </w:r>
      <w:r w:rsidR="006E762B">
        <w:rPr>
          <w:rFonts w:ascii="Calibri" w:hAnsi="Calibri"/>
          <w:color w:val="474746"/>
          <w:sz w:val="20"/>
          <w:szCs w:val="20"/>
        </w:rPr>
        <w:t>1</w:t>
      </w:r>
      <w:r w:rsidR="00B15D93">
        <w:rPr>
          <w:rFonts w:ascii="Calibri" w:hAnsi="Calibri"/>
          <w:color w:val="474746"/>
          <w:sz w:val="20"/>
          <w:szCs w:val="20"/>
        </w:rPr>
        <w:t>2</w:t>
      </w:r>
      <w:r w:rsidRPr="00485D48">
        <w:rPr>
          <w:rFonts w:ascii="Calibri" w:hAnsi="Calibri"/>
          <w:color w:val="474746"/>
          <w:sz w:val="20"/>
          <w:szCs w:val="20"/>
        </w:rPr>
        <w:t>.201</w:t>
      </w:r>
      <w:r w:rsidR="005A7067" w:rsidRPr="00485D48">
        <w:rPr>
          <w:rFonts w:ascii="Calibri" w:hAnsi="Calibri"/>
          <w:color w:val="474746"/>
          <w:sz w:val="20"/>
          <w:szCs w:val="20"/>
        </w:rPr>
        <w:t>6</w:t>
      </w:r>
    </w:p>
    <w:p w:rsidR="007B7C4F" w:rsidRPr="00485D48" w:rsidRDefault="007B7C4F" w:rsidP="007B7C4F">
      <w:pPr>
        <w:tabs>
          <w:tab w:val="left" w:pos="1134"/>
        </w:tabs>
        <w:rPr>
          <w:rFonts w:ascii="Calibri" w:hAnsi="Calibri"/>
          <w:color w:val="474746"/>
          <w:sz w:val="20"/>
          <w:szCs w:val="20"/>
        </w:rPr>
      </w:pPr>
      <w:r w:rsidRPr="00485D48">
        <w:rPr>
          <w:rFonts w:ascii="Calibri" w:hAnsi="Calibri"/>
          <w:color w:val="474746"/>
          <w:sz w:val="20"/>
          <w:szCs w:val="20"/>
        </w:rPr>
        <w:t>Odběratel:</w:t>
      </w:r>
      <w:r w:rsidRPr="00485D48">
        <w:rPr>
          <w:rFonts w:ascii="Calibri" w:hAnsi="Calibri"/>
          <w:color w:val="474746"/>
          <w:sz w:val="20"/>
          <w:szCs w:val="20"/>
        </w:rPr>
        <w:tab/>
      </w:r>
      <w:r w:rsidR="00B15D93">
        <w:rPr>
          <w:rFonts w:ascii="Calibri" w:hAnsi="Calibri"/>
          <w:b/>
          <w:color w:val="474746"/>
          <w:sz w:val="20"/>
          <w:szCs w:val="20"/>
        </w:rPr>
        <w:t>Centrum pro regionální rozvoj České republiky</w:t>
      </w:r>
    </w:p>
    <w:p w:rsidR="007B7C4F" w:rsidRPr="00485D48" w:rsidRDefault="006E762B" w:rsidP="007B7C4F">
      <w:pPr>
        <w:tabs>
          <w:tab w:val="left" w:pos="1134"/>
        </w:tabs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ab/>
      </w:r>
      <w:r w:rsidR="00B15D93">
        <w:rPr>
          <w:rFonts w:ascii="Calibri" w:hAnsi="Calibri"/>
          <w:color w:val="474746"/>
          <w:sz w:val="20"/>
          <w:szCs w:val="20"/>
        </w:rPr>
        <w:t>U nákladového nádraží 3144/4</w:t>
      </w:r>
    </w:p>
    <w:p w:rsidR="00B15D93" w:rsidRDefault="007B7C4F" w:rsidP="007B7C4F">
      <w:pPr>
        <w:tabs>
          <w:tab w:val="left" w:pos="1134"/>
        </w:tabs>
        <w:rPr>
          <w:rFonts w:ascii="Calibri" w:hAnsi="Calibri"/>
          <w:color w:val="474746"/>
          <w:sz w:val="20"/>
          <w:szCs w:val="20"/>
        </w:rPr>
      </w:pPr>
      <w:r w:rsidRPr="00485D48">
        <w:rPr>
          <w:rFonts w:ascii="Calibri" w:hAnsi="Calibri"/>
          <w:color w:val="474746"/>
          <w:sz w:val="20"/>
          <w:szCs w:val="20"/>
        </w:rPr>
        <w:tab/>
      </w:r>
      <w:r w:rsidR="006E762B">
        <w:rPr>
          <w:rFonts w:ascii="Calibri" w:hAnsi="Calibri"/>
          <w:color w:val="474746"/>
          <w:sz w:val="20"/>
          <w:szCs w:val="20"/>
        </w:rPr>
        <w:t>1</w:t>
      </w:r>
      <w:r w:rsidR="00B15D93">
        <w:rPr>
          <w:rFonts w:ascii="Calibri" w:hAnsi="Calibri"/>
          <w:color w:val="474746"/>
          <w:sz w:val="20"/>
          <w:szCs w:val="20"/>
        </w:rPr>
        <w:t>3</w:t>
      </w:r>
      <w:r w:rsidR="006E762B">
        <w:rPr>
          <w:rFonts w:ascii="Calibri" w:hAnsi="Calibri"/>
          <w:color w:val="474746"/>
          <w:sz w:val="20"/>
          <w:szCs w:val="20"/>
        </w:rPr>
        <w:t>0</w:t>
      </w:r>
      <w:r w:rsidR="005A7067" w:rsidRPr="00485D48">
        <w:rPr>
          <w:rFonts w:ascii="Calibri" w:hAnsi="Calibri"/>
          <w:color w:val="474746"/>
          <w:sz w:val="20"/>
          <w:szCs w:val="20"/>
        </w:rPr>
        <w:t xml:space="preserve"> </w:t>
      </w:r>
      <w:r w:rsidR="006E762B">
        <w:rPr>
          <w:rFonts w:ascii="Calibri" w:hAnsi="Calibri"/>
          <w:color w:val="474746"/>
          <w:sz w:val="20"/>
          <w:szCs w:val="20"/>
        </w:rPr>
        <w:t>00</w:t>
      </w:r>
      <w:r w:rsidR="005A7067" w:rsidRPr="00485D48">
        <w:rPr>
          <w:rFonts w:ascii="Calibri" w:hAnsi="Calibri"/>
          <w:color w:val="474746"/>
          <w:sz w:val="20"/>
          <w:szCs w:val="20"/>
        </w:rPr>
        <w:t xml:space="preserve"> </w:t>
      </w:r>
      <w:r w:rsidR="006E762B">
        <w:rPr>
          <w:rFonts w:ascii="Calibri" w:hAnsi="Calibri"/>
          <w:color w:val="474746"/>
          <w:sz w:val="20"/>
          <w:szCs w:val="20"/>
        </w:rPr>
        <w:t>Praha</w:t>
      </w:r>
      <w:r w:rsidR="00B15D93">
        <w:rPr>
          <w:rFonts w:ascii="Calibri" w:hAnsi="Calibri"/>
          <w:color w:val="474746"/>
          <w:sz w:val="20"/>
          <w:szCs w:val="20"/>
        </w:rPr>
        <w:t xml:space="preserve"> 3 – Strašnice</w:t>
      </w:r>
    </w:p>
    <w:p w:rsidR="007B7C4F" w:rsidRPr="00485D48" w:rsidRDefault="00B15D93" w:rsidP="007B7C4F">
      <w:pPr>
        <w:tabs>
          <w:tab w:val="left" w:pos="1134"/>
        </w:tabs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ab/>
      </w:r>
      <w:r>
        <w:rPr>
          <w:rFonts w:ascii="Calibri" w:hAnsi="Calibri"/>
          <w:b/>
          <w:color w:val="474746"/>
          <w:sz w:val="20"/>
          <w:szCs w:val="20"/>
        </w:rPr>
        <w:t>Mgr. Vilém Juránek</w:t>
      </w:r>
      <w:r w:rsidR="006E762B">
        <w:rPr>
          <w:rFonts w:ascii="Calibri" w:hAnsi="Calibri"/>
          <w:color w:val="474746"/>
          <w:sz w:val="20"/>
          <w:szCs w:val="20"/>
        </w:rPr>
        <w:t xml:space="preserve"> </w:t>
      </w:r>
    </w:p>
    <w:p w:rsidR="007B7C4F" w:rsidRPr="00485D48" w:rsidRDefault="007B7C4F" w:rsidP="007B7C4F">
      <w:pPr>
        <w:tabs>
          <w:tab w:val="left" w:pos="1134"/>
        </w:tabs>
        <w:rPr>
          <w:rFonts w:ascii="Calibri" w:hAnsi="Calibri"/>
          <w:color w:val="474746"/>
          <w:sz w:val="20"/>
          <w:szCs w:val="20"/>
        </w:rPr>
      </w:pPr>
      <w:r w:rsidRPr="00485D48">
        <w:rPr>
          <w:rFonts w:ascii="Calibri" w:hAnsi="Calibri"/>
          <w:color w:val="474746"/>
          <w:sz w:val="20"/>
          <w:szCs w:val="20"/>
        </w:rPr>
        <w:tab/>
      </w:r>
    </w:p>
    <w:p w:rsidR="00F63EBA" w:rsidRPr="00485D48" w:rsidRDefault="00F63EBA">
      <w:pPr>
        <w:rPr>
          <w:rFonts w:ascii="Calibri" w:hAnsi="Calibri"/>
          <w:color w:val="AF1F28"/>
        </w:rPr>
      </w:pPr>
    </w:p>
    <w:p w:rsidR="00F63EBA" w:rsidRPr="00485D48" w:rsidRDefault="00F63EBA">
      <w:pPr>
        <w:rPr>
          <w:rFonts w:ascii="Calibri" w:hAnsi="Calibri"/>
          <w:color w:val="AF1F28"/>
        </w:rPr>
      </w:pPr>
    </w:p>
    <w:p w:rsidR="001E68CC" w:rsidRPr="00485D48" w:rsidRDefault="001E68CC" w:rsidP="001E68CC">
      <w:pPr>
        <w:rPr>
          <w:rFonts w:ascii="Calibri" w:hAnsi="Calibri"/>
          <w:color w:val="AF1F28"/>
        </w:rPr>
      </w:pPr>
      <w:r w:rsidRPr="00485D48">
        <w:rPr>
          <w:rFonts w:ascii="Calibri" w:hAnsi="Calibri"/>
          <w:color w:val="AF1F28"/>
        </w:rPr>
        <w:t>Na</w:t>
      </w:r>
      <w:r w:rsidR="006E762B">
        <w:rPr>
          <w:rFonts w:ascii="Calibri" w:hAnsi="Calibri"/>
          <w:color w:val="AF1F28"/>
        </w:rPr>
        <w:t xml:space="preserve">bídka služeb </w:t>
      </w:r>
      <w:r w:rsidR="00B15D93">
        <w:rPr>
          <w:rFonts w:ascii="Calibri" w:hAnsi="Calibri"/>
          <w:color w:val="AF1F28"/>
        </w:rPr>
        <w:t xml:space="preserve">recepce </w:t>
      </w:r>
    </w:p>
    <w:p w:rsidR="001E68CC" w:rsidRPr="00485D48" w:rsidRDefault="001E68CC" w:rsidP="001E68CC">
      <w:pPr>
        <w:rPr>
          <w:rFonts w:ascii="Calibri" w:hAnsi="Calibri"/>
          <w:color w:val="AF1F28"/>
        </w:rPr>
      </w:pPr>
    </w:p>
    <w:p w:rsidR="001E68CC" w:rsidRPr="00485D48" w:rsidRDefault="001E68CC" w:rsidP="008160FF">
      <w:pPr>
        <w:rPr>
          <w:rFonts w:ascii="Calibri" w:hAnsi="Calibri"/>
          <w:color w:val="474746"/>
          <w:sz w:val="22"/>
          <w:szCs w:val="22"/>
        </w:rPr>
      </w:pPr>
      <w:r w:rsidRPr="00485D48">
        <w:rPr>
          <w:rFonts w:ascii="Calibri" w:hAnsi="Calibri"/>
          <w:color w:val="474746"/>
          <w:sz w:val="22"/>
          <w:szCs w:val="22"/>
        </w:rPr>
        <w:t xml:space="preserve">Zhotovitel se zavazuje zajistit v objektu </w:t>
      </w:r>
      <w:r w:rsidR="006E762B">
        <w:rPr>
          <w:rFonts w:ascii="Calibri" w:hAnsi="Calibri"/>
          <w:color w:val="474746"/>
          <w:sz w:val="22"/>
          <w:szCs w:val="22"/>
        </w:rPr>
        <w:t>objednatele</w:t>
      </w:r>
      <w:r w:rsidR="005A7067" w:rsidRPr="00485D48">
        <w:rPr>
          <w:rFonts w:ascii="Calibri" w:hAnsi="Calibri"/>
          <w:color w:val="474746"/>
          <w:sz w:val="22"/>
          <w:szCs w:val="22"/>
        </w:rPr>
        <w:t xml:space="preserve"> </w:t>
      </w:r>
      <w:r w:rsidRPr="00485D48">
        <w:rPr>
          <w:rFonts w:ascii="Calibri" w:hAnsi="Calibri"/>
          <w:color w:val="474746"/>
          <w:sz w:val="22"/>
          <w:szCs w:val="22"/>
        </w:rPr>
        <w:t xml:space="preserve">službu </w:t>
      </w:r>
      <w:r w:rsidR="00B15D93">
        <w:rPr>
          <w:rFonts w:ascii="Calibri" w:hAnsi="Calibri"/>
          <w:color w:val="474746"/>
          <w:sz w:val="22"/>
          <w:szCs w:val="22"/>
        </w:rPr>
        <w:t xml:space="preserve">recepce </w:t>
      </w:r>
      <w:r w:rsidRPr="00485D48">
        <w:rPr>
          <w:rFonts w:ascii="Calibri" w:hAnsi="Calibri"/>
          <w:color w:val="474746"/>
          <w:sz w:val="22"/>
          <w:szCs w:val="22"/>
        </w:rPr>
        <w:t>v</w:t>
      </w:r>
      <w:r w:rsidR="007A6924" w:rsidRPr="00485D48">
        <w:rPr>
          <w:rFonts w:ascii="Calibri" w:hAnsi="Calibri"/>
          <w:color w:val="474746"/>
          <w:sz w:val="22"/>
          <w:szCs w:val="22"/>
        </w:rPr>
        <w:t> </w:t>
      </w:r>
      <w:r w:rsidRPr="00485D48">
        <w:rPr>
          <w:rFonts w:ascii="Calibri" w:hAnsi="Calibri"/>
          <w:color w:val="474746"/>
          <w:sz w:val="22"/>
          <w:szCs w:val="22"/>
        </w:rPr>
        <w:t>následující</w:t>
      </w:r>
      <w:r w:rsidR="007A6924" w:rsidRPr="00485D48">
        <w:rPr>
          <w:rFonts w:ascii="Calibri" w:hAnsi="Calibri"/>
          <w:color w:val="474746"/>
          <w:sz w:val="22"/>
          <w:szCs w:val="22"/>
        </w:rPr>
        <w:t xml:space="preserve"> variantě</w:t>
      </w:r>
      <w:r w:rsidR="006E762B">
        <w:rPr>
          <w:rFonts w:ascii="Calibri" w:hAnsi="Calibri"/>
          <w:color w:val="474746"/>
          <w:sz w:val="22"/>
          <w:szCs w:val="22"/>
        </w:rPr>
        <w:t>:</w:t>
      </w:r>
    </w:p>
    <w:p w:rsidR="001E68CC" w:rsidRPr="00485D48" w:rsidRDefault="001E68CC" w:rsidP="001E68CC">
      <w:pPr>
        <w:tabs>
          <w:tab w:val="left" w:pos="1134"/>
          <w:tab w:val="right" w:pos="9639"/>
        </w:tabs>
        <w:rPr>
          <w:rFonts w:ascii="Calibri" w:hAnsi="Calibri"/>
          <w:b/>
          <w:color w:val="474746"/>
          <w:sz w:val="22"/>
          <w:szCs w:val="22"/>
        </w:rPr>
      </w:pPr>
    </w:p>
    <w:p w:rsidR="001E68CC" w:rsidRPr="00485D48" w:rsidRDefault="006E762B" w:rsidP="001E68CC">
      <w:pPr>
        <w:pStyle w:val="Odstavecseseznamem"/>
        <w:numPr>
          <w:ilvl w:val="0"/>
          <w:numId w:val="1"/>
        </w:numPr>
        <w:tabs>
          <w:tab w:val="left" w:pos="1134"/>
          <w:tab w:val="right" w:pos="9639"/>
        </w:tabs>
        <w:rPr>
          <w:rFonts w:ascii="Calibri" w:hAnsi="Calibri"/>
          <w:b/>
          <w:color w:val="474746"/>
          <w:sz w:val="22"/>
          <w:szCs w:val="22"/>
        </w:rPr>
      </w:pPr>
      <w:r>
        <w:rPr>
          <w:rFonts w:ascii="Calibri" w:hAnsi="Calibri"/>
          <w:b/>
          <w:color w:val="474746"/>
          <w:sz w:val="22"/>
          <w:szCs w:val="22"/>
        </w:rPr>
        <w:t>1 pracovník</w:t>
      </w:r>
      <w:r w:rsidR="00FE7326" w:rsidRPr="00485D48">
        <w:rPr>
          <w:rFonts w:ascii="Calibri" w:hAnsi="Calibri"/>
          <w:b/>
          <w:color w:val="474746"/>
          <w:sz w:val="22"/>
          <w:szCs w:val="22"/>
        </w:rPr>
        <w:t xml:space="preserve"> </w:t>
      </w:r>
      <w:r w:rsidR="00B15D93">
        <w:rPr>
          <w:rFonts w:ascii="Calibri" w:hAnsi="Calibri"/>
          <w:b/>
          <w:color w:val="474746"/>
          <w:sz w:val="22"/>
          <w:szCs w:val="22"/>
        </w:rPr>
        <w:t>recepce</w:t>
      </w:r>
      <w:r w:rsidR="00FE7326" w:rsidRPr="00485D48">
        <w:rPr>
          <w:rFonts w:ascii="Calibri" w:hAnsi="Calibri"/>
          <w:b/>
          <w:color w:val="474746"/>
          <w:sz w:val="22"/>
          <w:szCs w:val="22"/>
        </w:rPr>
        <w:t xml:space="preserve"> (</w:t>
      </w:r>
      <w:r w:rsidR="009C17DA">
        <w:rPr>
          <w:rFonts w:ascii="Calibri" w:hAnsi="Calibri"/>
          <w:b/>
          <w:color w:val="474746"/>
          <w:sz w:val="22"/>
          <w:szCs w:val="22"/>
        </w:rPr>
        <w:t xml:space="preserve">každý pracovní den od </w:t>
      </w:r>
      <w:r w:rsidR="00EA734A">
        <w:rPr>
          <w:rFonts w:ascii="Calibri" w:hAnsi="Calibri"/>
          <w:b/>
          <w:color w:val="474746"/>
          <w:sz w:val="22"/>
          <w:szCs w:val="22"/>
        </w:rPr>
        <w:t>8</w:t>
      </w:r>
      <w:r w:rsidR="006137CA" w:rsidRPr="00485D48">
        <w:rPr>
          <w:rFonts w:ascii="Calibri" w:hAnsi="Calibri"/>
          <w:b/>
          <w:color w:val="474746"/>
          <w:sz w:val="22"/>
          <w:szCs w:val="22"/>
        </w:rPr>
        <w:t>:00-1</w:t>
      </w:r>
      <w:r w:rsidR="00EA734A">
        <w:rPr>
          <w:rFonts w:ascii="Calibri" w:hAnsi="Calibri"/>
          <w:b/>
          <w:color w:val="474746"/>
          <w:sz w:val="22"/>
          <w:szCs w:val="22"/>
        </w:rPr>
        <w:t>7</w:t>
      </w:r>
      <w:r w:rsidR="006137CA" w:rsidRPr="00485D48">
        <w:rPr>
          <w:rFonts w:ascii="Calibri" w:hAnsi="Calibri"/>
          <w:b/>
          <w:color w:val="474746"/>
          <w:sz w:val="22"/>
          <w:szCs w:val="22"/>
        </w:rPr>
        <w:t>:00</w:t>
      </w:r>
      <w:r w:rsidR="001E68CC" w:rsidRPr="00485D48">
        <w:rPr>
          <w:rFonts w:ascii="Calibri" w:hAnsi="Calibri"/>
          <w:b/>
          <w:color w:val="474746"/>
          <w:sz w:val="22"/>
          <w:szCs w:val="22"/>
        </w:rPr>
        <w:t>)</w:t>
      </w:r>
      <w:r w:rsidR="001D726B">
        <w:rPr>
          <w:rFonts w:ascii="Calibri" w:hAnsi="Calibri"/>
          <w:b/>
          <w:color w:val="474746"/>
          <w:sz w:val="22"/>
          <w:szCs w:val="22"/>
        </w:rPr>
        <w:t xml:space="preserve"> </w:t>
      </w:r>
      <w:r w:rsidR="001E68CC" w:rsidRPr="00485D48">
        <w:rPr>
          <w:rFonts w:ascii="Calibri" w:hAnsi="Calibri"/>
          <w:b/>
          <w:color w:val="474746"/>
          <w:sz w:val="22"/>
          <w:szCs w:val="22"/>
        </w:rPr>
        <w:t xml:space="preserve"> </w:t>
      </w:r>
      <w:r w:rsidR="004C2516">
        <w:rPr>
          <w:rFonts w:ascii="Calibri" w:hAnsi="Calibri"/>
          <w:b/>
          <w:color w:val="474746"/>
          <w:sz w:val="22"/>
          <w:szCs w:val="22"/>
        </w:rPr>
        <w:t>- dle požadavku objednatele</w:t>
      </w:r>
    </w:p>
    <w:p w:rsidR="00A73F14" w:rsidRDefault="00A73F14" w:rsidP="00A73F14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ind w:left="567" w:firstLine="567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 xml:space="preserve">V rámci této varianty bude obsazen jeden post recepce v administrativní budově objednatele U Nákladového 3144/4, Praha 3. Chod recepce zajistí dva stálí pracovníci střídající se v pravidelných směnách. </w:t>
      </w:r>
    </w:p>
    <w:p w:rsidR="00A73F14" w:rsidRDefault="00A73F14" w:rsidP="00A73F14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ind w:left="567" w:firstLine="567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>V základním nastavení jsou službou recepce standardně zajišťeny tyto činnosti:</w:t>
      </w:r>
    </w:p>
    <w:p w:rsidR="00A73F14" w:rsidRPr="00A73F14" w:rsidRDefault="00A73F14" w:rsidP="00A73F14">
      <w:pPr>
        <w:pStyle w:val="Odstavecseseznamem"/>
        <w:numPr>
          <w:ilvl w:val="0"/>
          <w:numId w:val="5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>i</w:t>
      </w:r>
      <w:r w:rsidRPr="00A73F14">
        <w:rPr>
          <w:rFonts w:ascii="Calibri" w:hAnsi="Calibri"/>
          <w:color w:val="474746"/>
          <w:sz w:val="20"/>
          <w:szCs w:val="20"/>
        </w:rPr>
        <w:t>nformační servis pro návštěvníky a nájemníky objektu</w:t>
      </w:r>
    </w:p>
    <w:p w:rsidR="00A73F14" w:rsidRPr="00A73F14" w:rsidRDefault="00A73F14" w:rsidP="00A73F14">
      <w:pPr>
        <w:pStyle w:val="Odstavecseseznamem"/>
        <w:numPr>
          <w:ilvl w:val="0"/>
          <w:numId w:val="5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>o</w:t>
      </w:r>
      <w:r w:rsidRPr="00A73F14">
        <w:rPr>
          <w:rFonts w:ascii="Calibri" w:hAnsi="Calibri"/>
          <w:color w:val="474746"/>
          <w:sz w:val="20"/>
          <w:szCs w:val="20"/>
        </w:rPr>
        <w:t>hlašování a zápis návštěv</w:t>
      </w:r>
    </w:p>
    <w:p w:rsidR="00A73F14" w:rsidRPr="00A73F14" w:rsidRDefault="00A73F14" w:rsidP="00A73F14">
      <w:pPr>
        <w:pStyle w:val="Odstavecseseznamem"/>
        <w:numPr>
          <w:ilvl w:val="0"/>
          <w:numId w:val="5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>e</w:t>
      </w:r>
      <w:r w:rsidRPr="00A73F14">
        <w:rPr>
          <w:rFonts w:ascii="Calibri" w:hAnsi="Calibri"/>
          <w:color w:val="474746"/>
          <w:sz w:val="20"/>
          <w:szCs w:val="20"/>
        </w:rPr>
        <w:t xml:space="preserve">vidence a přidělování vstupních </w:t>
      </w:r>
      <w:r>
        <w:rPr>
          <w:rFonts w:ascii="Calibri" w:hAnsi="Calibri"/>
          <w:color w:val="474746"/>
          <w:sz w:val="20"/>
          <w:szCs w:val="20"/>
        </w:rPr>
        <w:t xml:space="preserve">verifikačních </w:t>
      </w:r>
      <w:r w:rsidRPr="00A73F14">
        <w:rPr>
          <w:rFonts w:ascii="Calibri" w:hAnsi="Calibri"/>
          <w:color w:val="474746"/>
          <w:sz w:val="20"/>
          <w:szCs w:val="20"/>
        </w:rPr>
        <w:t>prvků</w:t>
      </w:r>
    </w:p>
    <w:p w:rsidR="00A73F14" w:rsidRDefault="00A73F14" w:rsidP="00A73F14">
      <w:pPr>
        <w:pStyle w:val="Odstavecseseznamem"/>
        <w:numPr>
          <w:ilvl w:val="0"/>
          <w:numId w:val="5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>o</w:t>
      </w:r>
      <w:r w:rsidRPr="00A73F14">
        <w:rPr>
          <w:rFonts w:ascii="Calibri" w:hAnsi="Calibri"/>
          <w:color w:val="474746"/>
          <w:sz w:val="20"/>
          <w:szCs w:val="20"/>
        </w:rPr>
        <w:t>bsluha telefonní ústředy</w:t>
      </w:r>
    </w:p>
    <w:p w:rsidR="00A73F14" w:rsidRDefault="00A73F14" w:rsidP="00A73F14">
      <w:pPr>
        <w:pStyle w:val="Odstavecseseznamem"/>
        <w:numPr>
          <w:ilvl w:val="0"/>
          <w:numId w:val="5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>klíčové hospodářství ve spolupráci s ostrahou objektu</w:t>
      </w:r>
    </w:p>
    <w:p w:rsidR="00A73F14" w:rsidRDefault="00A73F14" w:rsidP="00A73F14">
      <w:pPr>
        <w:pStyle w:val="Odstavecseseznamem"/>
        <w:numPr>
          <w:ilvl w:val="0"/>
          <w:numId w:val="5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>převzetí a třídění příchozí pošty</w:t>
      </w:r>
    </w:p>
    <w:p w:rsidR="00B94205" w:rsidRDefault="00B94205" w:rsidP="00A73F14">
      <w:pPr>
        <w:pStyle w:val="Odstavecseseznamem"/>
        <w:numPr>
          <w:ilvl w:val="0"/>
          <w:numId w:val="5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>vedení knihy závad a předávání informací z knihy závat správci administrativní budovy</w:t>
      </w:r>
    </w:p>
    <w:p w:rsidR="00B94205" w:rsidRDefault="00B94205" w:rsidP="00A73F14">
      <w:pPr>
        <w:pStyle w:val="Odstavecseseznamem"/>
        <w:numPr>
          <w:ilvl w:val="0"/>
          <w:numId w:val="5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 xml:space="preserve">nahlašování závad a poruch </w:t>
      </w:r>
      <w:r w:rsidRPr="00B94205">
        <w:rPr>
          <w:rFonts w:ascii="Calibri" w:hAnsi="Calibri"/>
          <w:color w:val="474746"/>
          <w:sz w:val="20"/>
          <w:szCs w:val="20"/>
        </w:rPr>
        <w:t>samoobslužných prodejních automatů</w:t>
      </w:r>
      <w:r>
        <w:rPr>
          <w:rFonts w:ascii="Calibri" w:hAnsi="Calibri"/>
          <w:color w:val="474746"/>
          <w:sz w:val="20"/>
          <w:szCs w:val="20"/>
        </w:rPr>
        <w:t xml:space="preserve"> umístených v administrativní budově jejich provozovateli</w:t>
      </w:r>
    </w:p>
    <w:p w:rsidR="00B94205" w:rsidRPr="00A73F14" w:rsidRDefault="00B94205" w:rsidP="00A73F14">
      <w:pPr>
        <w:pStyle w:val="Odstavecseseznamem"/>
        <w:numPr>
          <w:ilvl w:val="0"/>
          <w:numId w:val="5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 xml:space="preserve">veškeré další činnosti nezbytné či související s výše uvedenými činnostmi </w:t>
      </w:r>
    </w:p>
    <w:p w:rsidR="00A73F14" w:rsidRPr="00485D48" w:rsidRDefault="00A73F14" w:rsidP="00A73F14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ind w:left="567" w:firstLine="567"/>
        <w:jc w:val="both"/>
        <w:rPr>
          <w:rFonts w:ascii="Calibri" w:hAnsi="Calibri"/>
          <w:color w:val="474746"/>
          <w:sz w:val="20"/>
          <w:szCs w:val="20"/>
        </w:rPr>
      </w:pPr>
      <w:r>
        <w:rPr>
          <w:rFonts w:ascii="Calibri" w:hAnsi="Calibri"/>
          <w:color w:val="474746"/>
          <w:sz w:val="20"/>
          <w:szCs w:val="20"/>
        </w:rPr>
        <w:t xml:space="preserve">Na přání zákazníka může být výčet </w:t>
      </w:r>
      <w:r w:rsidR="006B57E7">
        <w:rPr>
          <w:rFonts w:ascii="Calibri" w:hAnsi="Calibri"/>
          <w:color w:val="474746"/>
          <w:sz w:val="20"/>
          <w:szCs w:val="20"/>
        </w:rPr>
        <w:t xml:space="preserve">i nastavení </w:t>
      </w:r>
      <w:r>
        <w:rPr>
          <w:rFonts w:ascii="Calibri" w:hAnsi="Calibri"/>
          <w:color w:val="474746"/>
          <w:sz w:val="20"/>
          <w:szCs w:val="20"/>
        </w:rPr>
        <w:t xml:space="preserve">činností </w:t>
      </w:r>
      <w:r w:rsidR="006B57E7">
        <w:rPr>
          <w:rFonts w:ascii="Calibri" w:hAnsi="Calibri"/>
          <w:color w:val="474746"/>
          <w:sz w:val="20"/>
          <w:szCs w:val="20"/>
        </w:rPr>
        <w:t xml:space="preserve">upraven tak, aby co nejlépe odrážel jeho potřeby a pracovní prostředí. </w:t>
      </w:r>
    </w:p>
    <w:p w:rsidR="002345C5" w:rsidRPr="00485D48" w:rsidRDefault="002345C5" w:rsidP="001025F2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 w:line="276" w:lineRule="auto"/>
        <w:ind w:left="567" w:firstLine="567"/>
        <w:jc w:val="both"/>
        <w:rPr>
          <w:rFonts w:ascii="Calibri" w:hAnsi="Calibri"/>
          <w:color w:val="474746"/>
          <w:sz w:val="20"/>
          <w:szCs w:val="20"/>
        </w:rPr>
      </w:pPr>
    </w:p>
    <w:p w:rsidR="001E68CC" w:rsidRPr="00485D48" w:rsidRDefault="006B57E7" w:rsidP="00A42EB2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spacing w:before="120"/>
        <w:ind w:left="567" w:firstLine="567"/>
        <w:jc w:val="both"/>
        <w:rPr>
          <w:rFonts w:ascii="Calibri" w:hAnsi="Calibri"/>
          <w:color w:val="474746"/>
          <w:sz w:val="22"/>
          <w:szCs w:val="22"/>
        </w:rPr>
      </w:pPr>
      <w:r>
        <w:rPr>
          <w:rFonts w:ascii="Calibri" w:hAnsi="Calibri"/>
          <w:color w:val="474746"/>
          <w:sz w:val="22"/>
          <w:szCs w:val="22"/>
        </w:rPr>
        <w:t xml:space="preserve">Vzhledem k povaze recepce a jejího budoucího nastavení bude cena za službu řešena hodinovou sazbu s měsíčním výkazem hodin a fakturací. </w:t>
      </w:r>
    </w:p>
    <w:p w:rsidR="001E68CC" w:rsidRPr="00485D48" w:rsidRDefault="001E68CC" w:rsidP="001E68CC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ind w:left="1361"/>
        <w:jc w:val="both"/>
        <w:rPr>
          <w:rFonts w:ascii="Calibri" w:hAnsi="Calibri"/>
          <w:color w:val="474746"/>
          <w:sz w:val="22"/>
          <w:szCs w:val="22"/>
        </w:rPr>
      </w:pPr>
    </w:p>
    <w:p w:rsidR="00485D48" w:rsidRPr="00485D48" w:rsidRDefault="001E68CC" w:rsidP="006B57E7">
      <w:pPr>
        <w:tabs>
          <w:tab w:val="left" w:pos="1134"/>
          <w:tab w:val="left" w:pos="1361"/>
          <w:tab w:val="left" w:pos="1418"/>
          <w:tab w:val="left" w:pos="2977"/>
          <w:tab w:val="left" w:pos="8602"/>
          <w:tab w:val="right" w:pos="9639"/>
        </w:tabs>
        <w:ind w:left="1361"/>
        <w:jc w:val="both"/>
        <w:rPr>
          <w:rFonts w:ascii="Calibri" w:hAnsi="Calibri"/>
          <w:b/>
          <w:color w:val="474746"/>
          <w:sz w:val="22"/>
          <w:szCs w:val="22"/>
        </w:rPr>
      </w:pPr>
      <w:r w:rsidRPr="00485D48">
        <w:rPr>
          <w:rFonts w:ascii="Calibri" w:hAnsi="Calibri"/>
          <w:b/>
          <w:color w:val="474746"/>
          <w:sz w:val="22"/>
          <w:szCs w:val="22"/>
        </w:rPr>
        <w:t xml:space="preserve">Výše </w:t>
      </w:r>
      <w:r w:rsidR="006B57E7">
        <w:rPr>
          <w:rFonts w:ascii="Calibri" w:hAnsi="Calibri"/>
          <w:b/>
          <w:color w:val="474746"/>
          <w:sz w:val="22"/>
          <w:szCs w:val="22"/>
        </w:rPr>
        <w:t>hodinové sazby</w:t>
      </w:r>
      <w:r w:rsidRPr="00485D48">
        <w:rPr>
          <w:rFonts w:ascii="Calibri" w:hAnsi="Calibri"/>
          <w:b/>
          <w:color w:val="474746"/>
          <w:sz w:val="22"/>
          <w:szCs w:val="22"/>
        </w:rPr>
        <w:t xml:space="preserve"> bez DPH</w:t>
      </w:r>
      <w:r w:rsidRPr="00485D48">
        <w:rPr>
          <w:rFonts w:ascii="Calibri" w:hAnsi="Calibri"/>
          <w:b/>
          <w:color w:val="474746"/>
          <w:sz w:val="22"/>
          <w:szCs w:val="22"/>
        </w:rPr>
        <w:tab/>
      </w:r>
      <w:r w:rsidR="006B57E7">
        <w:rPr>
          <w:rFonts w:ascii="Calibri" w:hAnsi="Calibri"/>
          <w:b/>
          <w:color w:val="474746"/>
          <w:sz w:val="22"/>
          <w:szCs w:val="22"/>
        </w:rPr>
        <w:tab/>
        <w:t>165</w:t>
      </w:r>
      <w:r w:rsidRPr="00485D48">
        <w:rPr>
          <w:rFonts w:ascii="Calibri" w:hAnsi="Calibri"/>
          <w:b/>
          <w:color w:val="474746"/>
          <w:sz w:val="22"/>
          <w:szCs w:val="22"/>
        </w:rPr>
        <w:t>,- K</w:t>
      </w:r>
      <w:r w:rsidR="00622EAC">
        <w:rPr>
          <w:rFonts w:ascii="Calibri" w:hAnsi="Calibri"/>
          <w:b/>
          <w:color w:val="474746"/>
          <w:sz w:val="22"/>
          <w:szCs w:val="22"/>
        </w:rPr>
        <w:t>č</w:t>
      </w:r>
      <w:r w:rsidR="006B57E7">
        <w:rPr>
          <w:rFonts w:ascii="Calibri" w:hAnsi="Calibri"/>
          <w:b/>
          <w:color w:val="474746"/>
          <w:sz w:val="22"/>
          <w:szCs w:val="22"/>
        </w:rPr>
        <w:t>/h</w:t>
      </w:r>
      <w:r w:rsidR="009C17DA">
        <w:rPr>
          <w:rFonts w:ascii="Calibri" w:hAnsi="Calibri"/>
          <w:b/>
          <w:color w:val="474746"/>
          <w:sz w:val="22"/>
          <w:szCs w:val="22"/>
        </w:rPr>
        <w:t>odina</w:t>
      </w:r>
    </w:p>
    <w:p w:rsidR="001025F2" w:rsidRPr="00485D48" w:rsidRDefault="001025F2" w:rsidP="001E68CC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ind w:left="1361"/>
        <w:jc w:val="both"/>
        <w:rPr>
          <w:rFonts w:ascii="Calibri" w:hAnsi="Calibri"/>
          <w:b/>
          <w:color w:val="474746"/>
          <w:sz w:val="22"/>
          <w:szCs w:val="22"/>
        </w:rPr>
      </w:pPr>
    </w:p>
    <w:p w:rsidR="006C01DD" w:rsidRDefault="006C01DD" w:rsidP="00083E77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jc w:val="both"/>
        <w:rPr>
          <w:rFonts w:ascii="Calibri" w:hAnsi="Calibri"/>
          <w:color w:val="AF1F28"/>
          <w:sz w:val="22"/>
          <w:szCs w:val="22"/>
        </w:rPr>
      </w:pPr>
    </w:p>
    <w:p w:rsidR="00083E77" w:rsidRPr="00485D48" w:rsidRDefault="00083E77" w:rsidP="00083E77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jc w:val="both"/>
        <w:rPr>
          <w:rFonts w:ascii="Calibri" w:hAnsi="Calibri"/>
          <w:color w:val="AF1F28"/>
          <w:sz w:val="22"/>
          <w:szCs w:val="22"/>
        </w:rPr>
      </w:pPr>
      <w:r w:rsidRPr="00485D48">
        <w:rPr>
          <w:rFonts w:ascii="Calibri" w:hAnsi="Calibri"/>
          <w:color w:val="AF1F28"/>
          <w:sz w:val="22"/>
          <w:szCs w:val="22"/>
        </w:rPr>
        <w:t>Proč vybrat Practical Solutions?</w:t>
      </w:r>
    </w:p>
    <w:p w:rsidR="00083E77" w:rsidRPr="00485D48" w:rsidRDefault="00083E77" w:rsidP="00083E77">
      <w:pPr>
        <w:tabs>
          <w:tab w:val="left" w:pos="1134"/>
          <w:tab w:val="left" w:pos="1361"/>
          <w:tab w:val="left" w:pos="1418"/>
          <w:tab w:val="left" w:pos="2977"/>
          <w:tab w:val="right" w:pos="9639"/>
        </w:tabs>
        <w:jc w:val="both"/>
        <w:rPr>
          <w:rFonts w:ascii="Calibri" w:hAnsi="Calibri"/>
          <w:color w:val="AF1F28"/>
          <w:sz w:val="22"/>
          <w:szCs w:val="22"/>
        </w:rPr>
      </w:pPr>
    </w:p>
    <w:p w:rsidR="00083E77" w:rsidRPr="00485D48" w:rsidRDefault="00083E77" w:rsidP="00083E77">
      <w:pPr>
        <w:pStyle w:val="Odstavecseseznamem"/>
        <w:numPr>
          <w:ilvl w:val="0"/>
          <w:numId w:val="4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jc w:val="both"/>
        <w:rPr>
          <w:rFonts w:ascii="Calibri" w:hAnsi="Calibri"/>
          <w:sz w:val="22"/>
          <w:szCs w:val="22"/>
        </w:rPr>
      </w:pPr>
      <w:r w:rsidRPr="00485D48">
        <w:rPr>
          <w:rFonts w:ascii="Calibri" w:hAnsi="Calibri"/>
          <w:sz w:val="22"/>
          <w:szCs w:val="22"/>
        </w:rPr>
        <w:t>profesionální přístup</w:t>
      </w:r>
    </w:p>
    <w:p w:rsidR="00083E77" w:rsidRPr="00485D48" w:rsidRDefault="00083E77" w:rsidP="00083E77">
      <w:pPr>
        <w:pStyle w:val="Odstavecseseznamem"/>
        <w:numPr>
          <w:ilvl w:val="0"/>
          <w:numId w:val="4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jc w:val="both"/>
        <w:rPr>
          <w:rFonts w:ascii="Calibri" w:hAnsi="Calibri"/>
          <w:sz w:val="22"/>
          <w:szCs w:val="22"/>
        </w:rPr>
      </w:pPr>
      <w:r w:rsidRPr="00485D48">
        <w:rPr>
          <w:rFonts w:ascii="Calibri" w:hAnsi="Calibri"/>
          <w:sz w:val="22"/>
          <w:szCs w:val="22"/>
        </w:rPr>
        <w:t>kvalitní služby</w:t>
      </w:r>
    </w:p>
    <w:p w:rsidR="00083E77" w:rsidRPr="00485D48" w:rsidRDefault="00083E77" w:rsidP="00083E77">
      <w:pPr>
        <w:pStyle w:val="Odstavecseseznamem"/>
        <w:numPr>
          <w:ilvl w:val="0"/>
          <w:numId w:val="4"/>
        </w:numPr>
        <w:tabs>
          <w:tab w:val="left" w:pos="1134"/>
          <w:tab w:val="left" w:pos="1361"/>
          <w:tab w:val="left" w:pos="1418"/>
          <w:tab w:val="left" w:pos="2977"/>
          <w:tab w:val="right" w:pos="9639"/>
        </w:tabs>
        <w:jc w:val="both"/>
        <w:rPr>
          <w:rFonts w:ascii="Calibri" w:hAnsi="Calibri"/>
          <w:sz w:val="22"/>
          <w:szCs w:val="22"/>
        </w:rPr>
      </w:pPr>
      <w:r w:rsidRPr="00485D48">
        <w:rPr>
          <w:rFonts w:ascii="Calibri" w:hAnsi="Calibri"/>
          <w:sz w:val="22"/>
          <w:szCs w:val="22"/>
        </w:rPr>
        <w:t>reprezentativní vystupování</w:t>
      </w:r>
    </w:p>
    <w:p w:rsidR="00083E77" w:rsidRPr="00485D48" w:rsidRDefault="00083E77" w:rsidP="006C01DD">
      <w:pPr>
        <w:pStyle w:val="Odstavecseseznamem"/>
        <w:numPr>
          <w:ilvl w:val="0"/>
          <w:numId w:val="4"/>
        </w:numPr>
        <w:tabs>
          <w:tab w:val="left" w:pos="1134"/>
          <w:tab w:val="left" w:pos="1361"/>
          <w:tab w:val="left" w:pos="1418"/>
          <w:tab w:val="left" w:pos="2977"/>
          <w:tab w:val="left" w:pos="5812"/>
          <w:tab w:val="center" w:pos="7371"/>
          <w:tab w:val="left" w:pos="8647"/>
          <w:tab w:val="right" w:pos="9639"/>
        </w:tabs>
        <w:jc w:val="both"/>
        <w:rPr>
          <w:rFonts w:ascii="Calibri" w:hAnsi="Calibri"/>
          <w:sz w:val="22"/>
          <w:szCs w:val="22"/>
        </w:rPr>
      </w:pPr>
      <w:r w:rsidRPr="00485D48">
        <w:rPr>
          <w:rFonts w:ascii="Calibri" w:hAnsi="Calibri"/>
          <w:sz w:val="22"/>
          <w:szCs w:val="22"/>
        </w:rPr>
        <w:lastRenderedPageBreak/>
        <w:t>zodpovědnost</w:t>
      </w:r>
      <w:r w:rsidR="006C01DD">
        <w:rPr>
          <w:rFonts w:ascii="Calibri" w:hAnsi="Calibri"/>
          <w:sz w:val="22"/>
          <w:szCs w:val="22"/>
        </w:rPr>
        <w:tab/>
      </w:r>
      <w:r w:rsidR="006C01DD">
        <w:rPr>
          <w:rFonts w:ascii="Calibri" w:hAnsi="Calibri"/>
          <w:sz w:val="22"/>
          <w:szCs w:val="22"/>
        </w:rPr>
        <w:tab/>
      </w:r>
      <w:r w:rsidR="006C01DD" w:rsidRPr="006C01DD">
        <w:rPr>
          <w:rFonts w:ascii="Calibri" w:hAnsi="Calibri"/>
          <w:sz w:val="22"/>
          <w:szCs w:val="22"/>
          <w:u w:val="dotted"/>
        </w:rPr>
        <w:tab/>
      </w:r>
      <w:r w:rsidR="006C01DD" w:rsidRPr="006C01DD">
        <w:rPr>
          <w:rFonts w:ascii="Calibri" w:hAnsi="Calibri"/>
          <w:sz w:val="22"/>
          <w:szCs w:val="22"/>
          <w:u w:val="dotted"/>
        </w:rPr>
        <w:tab/>
      </w:r>
    </w:p>
    <w:p w:rsidR="00083E77" w:rsidRPr="00485D48" w:rsidRDefault="00083E77" w:rsidP="006C01DD">
      <w:pPr>
        <w:pStyle w:val="Odstavecseseznamem"/>
        <w:numPr>
          <w:ilvl w:val="0"/>
          <w:numId w:val="4"/>
        </w:numPr>
        <w:tabs>
          <w:tab w:val="left" w:pos="1134"/>
          <w:tab w:val="left" w:pos="1361"/>
          <w:tab w:val="left" w:pos="1418"/>
          <w:tab w:val="left" w:pos="2977"/>
          <w:tab w:val="center" w:pos="7371"/>
          <w:tab w:val="right" w:pos="9639"/>
        </w:tabs>
        <w:jc w:val="both"/>
        <w:rPr>
          <w:rFonts w:ascii="Calibri" w:hAnsi="Calibri"/>
          <w:sz w:val="22"/>
          <w:szCs w:val="22"/>
        </w:rPr>
      </w:pPr>
      <w:r w:rsidRPr="00485D48">
        <w:rPr>
          <w:rFonts w:ascii="Calibri" w:hAnsi="Calibri"/>
          <w:sz w:val="22"/>
          <w:szCs w:val="22"/>
        </w:rPr>
        <w:t>jednotné firemní oděvy</w:t>
      </w:r>
      <w:r w:rsidR="006C01DD">
        <w:rPr>
          <w:rFonts w:ascii="Calibri" w:hAnsi="Calibri"/>
          <w:sz w:val="22"/>
          <w:szCs w:val="22"/>
        </w:rPr>
        <w:tab/>
      </w:r>
      <w:r w:rsidR="006C01DD">
        <w:rPr>
          <w:rFonts w:ascii="Calibri" w:hAnsi="Calibri"/>
          <w:sz w:val="22"/>
          <w:szCs w:val="22"/>
        </w:rPr>
        <w:tab/>
      </w:r>
      <w:r w:rsidR="006C01DD" w:rsidRPr="006C01DD">
        <w:rPr>
          <w:rFonts w:ascii="Calibri" w:hAnsi="Calibri"/>
          <w:sz w:val="18"/>
          <w:szCs w:val="22"/>
        </w:rPr>
        <w:t>za Practical Solutions s.r.o.</w:t>
      </w:r>
    </w:p>
    <w:p w:rsidR="00083E77" w:rsidRPr="00485D48" w:rsidRDefault="00083E77" w:rsidP="006C01DD">
      <w:pPr>
        <w:pStyle w:val="Odstavecseseznamem"/>
        <w:numPr>
          <w:ilvl w:val="0"/>
          <w:numId w:val="4"/>
        </w:numPr>
        <w:tabs>
          <w:tab w:val="left" w:pos="1134"/>
          <w:tab w:val="left" w:pos="1361"/>
          <w:tab w:val="left" w:pos="1418"/>
          <w:tab w:val="left" w:pos="2977"/>
          <w:tab w:val="center" w:pos="7371"/>
          <w:tab w:val="right" w:pos="9639"/>
        </w:tabs>
        <w:jc w:val="both"/>
        <w:rPr>
          <w:rFonts w:ascii="Calibri" w:hAnsi="Calibri"/>
          <w:sz w:val="22"/>
          <w:szCs w:val="22"/>
        </w:rPr>
      </w:pPr>
      <w:r w:rsidRPr="00485D48">
        <w:rPr>
          <w:rFonts w:ascii="Calibri" w:hAnsi="Calibri"/>
          <w:sz w:val="22"/>
          <w:szCs w:val="22"/>
        </w:rPr>
        <w:t xml:space="preserve">spolehlivost </w:t>
      </w:r>
      <w:r w:rsidR="006C01DD">
        <w:rPr>
          <w:rFonts w:ascii="Calibri" w:hAnsi="Calibri"/>
          <w:sz w:val="22"/>
          <w:szCs w:val="22"/>
        </w:rPr>
        <w:tab/>
      </w:r>
      <w:r w:rsidR="006C01DD">
        <w:rPr>
          <w:rFonts w:ascii="Calibri" w:hAnsi="Calibri"/>
          <w:sz w:val="22"/>
          <w:szCs w:val="22"/>
        </w:rPr>
        <w:tab/>
      </w:r>
      <w:r w:rsidR="006C01DD" w:rsidRPr="006C01DD">
        <w:rPr>
          <w:rFonts w:ascii="Calibri" w:hAnsi="Calibri"/>
          <w:sz w:val="18"/>
          <w:szCs w:val="22"/>
        </w:rPr>
        <w:t>Bc. Daniel Peca</w:t>
      </w:r>
    </w:p>
    <w:p w:rsidR="00564C39" w:rsidRPr="006C01DD" w:rsidRDefault="00083E77" w:rsidP="00FE1127">
      <w:pPr>
        <w:pStyle w:val="Odstavecseseznamem"/>
        <w:numPr>
          <w:ilvl w:val="0"/>
          <w:numId w:val="4"/>
        </w:numPr>
        <w:tabs>
          <w:tab w:val="left" w:pos="0"/>
          <w:tab w:val="left" w:pos="1134"/>
          <w:tab w:val="left" w:pos="1361"/>
          <w:tab w:val="left" w:pos="1418"/>
          <w:tab w:val="left" w:pos="2977"/>
          <w:tab w:val="center" w:pos="7371"/>
          <w:tab w:val="right" w:pos="9639"/>
        </w:tabs>
        <w:spacing w:before="120" w:line="276" w:lineRule="auto"/>
        <w:jc w:val="both"/>
        <w:rPr>
          <w:rFonts w:ascii="Calibri" w:hAnsi="Calibri"/>
          <w:color w:val="AF1F28"/>
          <w:sz w:val="22"/>
          <w:szCs w:val="22"/>
        </w:rPr>
      </w:pPr>
      <w:r w:rsidRPr="006C01DD">
        <w:rPr>
          <w:rFonts w:ascii="Calibri" w:hAnsi="Calibri"/>
          <w:sz w:val="22"/>
          <w:szCs w:val="22"/>
        </w:rPr>
        <w:t>široká nabídka služeb</w:t>
      </w:r>
      <w:r w:rsidR="006C01DD" w:rsidRPr="006C01DD">
        <w:rPr>
          <w:rFonts w:ascii="Calibri" w:hAnsi="Calibri"/>
          <w:sz w:val="22"/>
          <w:szCs w:val="22"/>
        </w:rPr>
        <w:tab/>
      </w:r>
      <w:r w:rsidR="006C01DD" w:rsidRPr="006C01DD">
        <w:rPr>
          <w:rFonts w:ascii="Calibri" w:hAnsi="Calibri"/>
          <w:sz w:val="22"/>
          <w:szCs w:val="22"/>
        </w:rPr>
        <w:tab/>
      </w:r>
      <w:r w:rsidR="006C01DD" w:rsidRPr="006C01DD">
        <w:rPr>
          <w:rFonts w:ascii="Calibri" w:hAnsi="Calibri"/>
          <w:sz w:val="18"/>
          <w:szCs w:val="22"/>
        </w:rPr>
        <w:t>ředitel společnosti</w:t>
      </w:r>
    </w:p>
    <w:sectPr w:rsidR="00564C39" w:rsidRPr="006C01DD" w:rsidSect="00A27D07">
      <w:headerReference w:type="even" r:id="rId8"/>
      <w:headerReference w:type="first" r:id="rId9"/>
      <w:pgSz w:w="11900" w:h="16840"/>
      <w:pgMar w:top="2552" w:right="1134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2E6" w:rsidRDefault="009922E6" w:rsidP="004443D9">
      <w:r>
        <w:separator/>
      </w:r>
    </w:p>
  </w:endnote>
  <w:endnote w:type="continuationSeparator" w:id="0">
    <w:p w:rsidR="009922E6" w:rsidRDefault="009922E6" w:rsidP="0044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2E6" w:rsidRDefault="009922E6" w:rsidP="004443D9">
      <w:r>
        <w:separator/>
      </w:r>
    </w:p>
  </w:footnote>
  <w:footnote w:type="continuationSeparator" w:id="0">
    <w:p w:rsidR="009922E6" w:rsidRDefault="009922E6" w:rsidP="00444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77" w:rsidRDefault="009922E6">
    <w:pPr>
      <w:pStyle w:val="Zhlav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979 711 952 20849 20620 20849 20593 711 979 711">
          <v:imagedata r:id="rId1" o:title="Hlavickovy papir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E77" w:rsidRDefault="009922E6">
    <w:pPr>
      <w:pStyle w:val="Zhlav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979 711 952 20849 20620 20849 20593 711 979 711">
          <v:imagedata r:id="rId1" o:title="Hlavickovy papir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3E9"/>
    <w:multiLevelType w:val="hybridMultilevel"/>
    <w:tmpl w:val="2074696A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">
    <w:nsid w:val="3FE15D08"/>
    <w:multiLevelType w:val="hybridMultilevel"/>
    <w:tmpl w:val="7CECF51A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>
    <w:nsid w:val="4617232C"/>
    <w:multiLevelType w:val="hybridMultilevel"/>
    <w:tmpl w:val="267019B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BCC1BBD"/>
    <w:multiLevelType w:val="hybridMultilevel"/>
    <w:tmpl w:val="B7E09F4C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">
    <w:nsid w:val="66562F0F"/>
    <w:multiLevelType w:val="hybridMultilevel"/>
    <w:tmpl w:val="22F0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0" w:nlCheck="1" w:checkStyle="0"/>
  <w:activeWritingStyle w:appName="MSWord" w:lang="cs-CZ" w:vendorID="64" w:dllVersion="0" w:nlCheck="1" w:checkStyle="0"/>
  <w:activeWritingStyle w:appName="MSWord" w:lang="en-US" w:vendorID="2" w:dllVersion="6" w:checkStyle="1"/>
  <w:activeWritingStyle w:appName="MSWord" w:lang="cs-CZ" w:vendorID="7" w:dllVersion="514" w:checkStyle="1"/>
  <w:proofState w:spelling="clean" w:grammar="clean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D9"/>
    <w:rsid w:val="000004E0"/>
    <w:rsid w:val="00006C5B"/>
    <w:rsid w:val="00034D64"/>
    <w:rsid w:val="00065471"/>
    <w:rsid w:val="00075ABA"/>
    <w:rsid w:val="00083E77"/>
    <w:rsid w:val="000D4C52"/>
    <w:rsid w:val="001025F2"/>
    <w:rsid w:val="001146E4"/>
    <w:rsid w:val="00145584"/>
    <w:rsid w:val="00156A19"/>
    <w:rsid w:val="00172647"/>
    <w:rsid w:val="0017705E"/>
    <w:rsid w:val="001A2860"/>
    <w:rsid w:val="001A76E1"/>
    <w:rsid w:val="001B56D4"/>
    <w:rsid w:val="001D726B"/>
    <w:rsid w:val="001E545C"/>
    <w:rsid w:val="001E68CC"/>
    <w:rsid w:val="001F2706"/>
    <w:rsid w:val="002161E5"/>
    <w:rsid w:val="002345C5"/>
    <w:rsid w:val="00256135"/>
    <w:rsid w:val="002A585D"/>
    <w:rsid w:val="002A6CDE"/>
    <w:rsid w:val="002E017E"/>
    <w:rsid w:val="002F5A82"/>
    <w:rsid w:val="00313E36"/>
    <w:rsid w:val="00381DB0"/>
    <w:rsid w:val="003969D0"/>
    <w:rsid w:val="003B4834"/>
    <w:rsid w:val="003F5EC1"/>
    <w:rsid w:val="003F7230"/>
    <w:rsid w:val="00410707"/>
    <w:rsid w:val="004245DA"/>
    <w:rsid w:val="004443D9"/>
    <w:rsid w:val="00485D48"/>
    <w:rsid w:val="004C2516"/>
    <w:rsid w:val="004C499B"/>
    <w:rsid w:val="00500C21"/>
    <w:rsid w:val="0054503B"/>
    <w:rsid w:val="005620E2"/>
    <w:rsid w:val="00564C39"/>
    <w:rsid w:val="00566803"/>
    <w:rsid w:val="00581D1A"/>
    <w:rsid w:val="005849D7"/>
    <w:rsid w:val="005A7067"/>
    <w:rsid w:val="005A7F01"/>
    <w:rsid w:val="005B2092"/>
    <w:rsid w:val="005B75F2"/>
    <w:rsid w:val="006137CA"/>
    <w:rsid w:val="00620E88"/>
    <w:rsid w:val="00622EAC"/>
    <w:rsid w:val="006560D4"/>
    <w:rsid w:val="00673D77"/>
    <w:rsid w:val="00673D86"/>
    <w:rsid w:val="00674947"/>
    <w:rsid w:val="00681488"/>
    <w:rsid w:val="00687849"/>
    <w:rsid w:val="006B57E7"/>
    <w:rsid w:val="006B7F7B"/>
    <w:rsid w:val="006C01DD"/>
    <w:rsid w:val="006C253D"/>
    <w:rsid w:val="006E762B"/>
    <w:rsid w:val="00717712"/>
    <w:rsid w:val="00754CCF"/>
    <w:rsid w:val="007A6924"/>
    <w:rsid w:val="007B7C4F"/>
    <w:rsid w:val="007E1B5E"/>
    <w:rsid w:val="007E5FC8"/>
    <w:rsid w:val="00811ED4"/>
    <w:rsid w:val="008160FF"/>
    <w:rsid w:val="0082508A"/>
    <w:rsid w:val="00830A92"/>
    <w:rsid w:val="00835404"/>
    <w:rsid w:val="00836804"/>
    <w:rsid w:val="00860A76"/>
    <w:rsid w:val="00905C30"/>
    <w:rsid w:val="009328A3"/>
    <w:rsid w:val="009425F2"/>
    <w:rsid w:val="00967D3D"/>
    <w:rsid w:val="009922E6"/>
    <w:rsid w:val="009A0A3E"/>
    <w:rsid w:val="009C17DA"/>
    <w:rsid w:val="00A12808"/>
    <w:rsid w:val="00A161C9"/>
    <w:rsid w:val="00A27D07"/>
    <w:rsid w:val="00A42EB2"/>
    <w:rsid w:val="00A52D0A"/>
    <w:rsid w:val="00A568E6"/>
    <w:rsid w:val="00A73F14"/>
    <w:rsid w:val="00AB0C02"/>
    <w:rsid w:val="00AB7D44"/>
    <w:rsid w:val="00AF5B8E"/>
    <w:rsid w:val="00B15D93"/>
    <w:rsid w:val="00B31715"/>
    <w:rsid w:val="00B628DE"/>
    <w:rsid w:val="00B94205"/>
    <w:rsid w:val="00BB1534"/>
    <w:rsid w:val="00BB5F75"/>
    <w:rsid w:val="00BF0F50"/>
    <w:rsid w:val="00BF6801"/>
    <w:rsid w:val="00C1432C"/>
    <w:rsid w:val="00C37952"/>
    <w:rsid w:val="00C617DA"/>
    <w:rsid w:val="00C65979"/>
    <w:rsid w:val="00C8241E"/>
    <w:rsid w:val="00CA168B"/>
    <w:rsid w:val="00CB2B8F"/>
    <w:rsid w:val="00CC5455"/>
    <w:rsid w:val="00CF7FD4"/>
    <w:rsid w:val="00D42677"/>
    <w:rsid w:val="00D710F8"/>
    <w:rsid w:val="00D91E27"/>
    <w:rsid w:val="00DD1634"/>
    <w:rsid w:val="00DF2040"/>
    <w:rsid w:val="00DF6734"/>
    <w:rsid w:val="00E1308D"/>
    <w:rsid w:val="00E2393B"/>
    <w:rsid w:val="00E25052"/>
    <w:rsid w:val="00E25F99"/>
    <w:rsid w:val="00E34444"/>
    <w:rsid w:val="00E61A8C"/>
    <w:rsid w:val="00E950FD"/>
    <w:rsid w:val="00EA734A"/>
    <w:rsid w:val="00EA781D"/>
    <w:rsid w:val="00EC0118"/>
    <w:rsid w:val="00ED12F8"/>
    <w:rsid w:val="00EE54A2"/>
    <w:rsid w:val="00F171D7"/>
    <w:rsid w:val="00F45CDA"/>
    <w:rsid w:val="00F63EBA"/>
    <w:rsid w:val="00F66249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D1A"/>
    <w:rPr>
      <w:noProof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43D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3D9"/>
  </w:style>
  <w:style w:type="paragraph" w:styleId="Zpat">
    <w:name w:val="footer"/>
    <w:basedOn w:val="Normln"/>
    <w:link w:val="ZpatChar"/>
    <w:uiPriority w:val="99"/>
    <w:unhideWhenUsed/>
    <w:rsid w:val="004443D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3D9"/>
  </w:style>
  <w:style w:type="paragraph" w:styleId="Odstavecseseznamem">
    <w:name w:val="List Paragraph"/>
    <w:basedOn w:val="Normln"/>
    <w:uiPriority w:val="34"/>
    <w:qFormat/>
    <w:rsid w:val="00D42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D1A"/>
    <w:rPr>
      <w:noProof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43D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43D9"/>
  </w:style>
  <w:style w:type="paragraph" w:styleId="Zpat">
    <w:name w:val="footer"/>
    <w:basedOn w:val="Normln"/>
    <w:link w:val="ZpatChar"/>
    <w:uiPriority w:val="99"/>
    <w:unhideWhenUsed/>
    <w:rsid w:val="004443D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43D9"/>
  </w:style>
  <w:style w:type="paragraph" w:styleId="Odstavecseseznamem">
    <w:name w:val="List Paragraph"/>
    <w:basedOn w:val="Normln"/>
    <w:uiPriority w:val="34"/>
    <w:qFormat/>
    <w:rsid w:val="00D42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1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Practical Solutions s.r.o.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Peca</dc:creator>
  <cp:lastModifiedBy>Juránek Vilém</cp:lastModifiedBy>
  <cp:revision>4</cp:revision>
  <cp:lastPrinted>2017-01-12T13:56:00Z</cp:lastPrinted>
  <dcterms:created xsi:type="dcterms:W3CDTF">2017-01-09T06:55:00Z</dcterms:created>
  <dcterms:modified xsi:type="dcterms:W3CDTF">2017-02-02T06:06:00Z</dcterms:modified>
</cp:coreProperties>
</file>