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2"/>
          <w:szCs w:val="32"/>
          <w:lang w:eastAsia="cs-CZ"/>
        </w:rPr>
      </w:pPr>
      <w:r w:rsidRPr="00B05B8C">
        <w:rPr>
          <w:rFonts w:ascii="Calibri" w:hAnsi="Calibri" w:cs="Calibri"/>
          <w:b/>
          <w:bCs/>
          <w:color w:val="000000"/>
          <w:sz w:val="32"/>
          <w:szCs w:val="32"/>
          <w:lang w:eastAsia="cs-CZ"/>
        </w:rPr>
        <w:t xml:space="preserve">KUPNÍ SMLOUVA </w:t>
      </w: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0"/>
          <w:szCs w:val="10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lang w:eastAsia="cs-CZ"/>
        </w:rPr>
      </w:pPr>
      <w:r w:rsidRPr="00B05B8C">
        <w:rPr>
          <w:rFonts w:ascii="Calibri" w:hAnsi="Calibri" w:cs="Calibri"/>
          <w:b/>
          <w:bCs/>
          <w:color w:val="000000"/>
          <w:lang w:eastAsia="cs-CZ"/>
        </w:rPr>
        <w:t xml:space="preserve">uzavřená dle ustanovení § 2079 a násl. zák. č. 89/2012 Sb., občanského zákoníku 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cs-CZ"/>
        </w:rPr>
      </w:pPr>
      <w:r w:rsidRPr="00B05B8C">
        <w:rPr>
          <w:rFonts w:ascii="Calibri" w:hAnsi="Calibri" w:cs="Calibri"/>
          <w:bCs/>
          <w:color w:val="000000"/>
          <w:lang w:eastAsia="cs-CZ"/>
        </w:rPr>
        <w:t>(</w:t>
      </w:r>
      <w:r w:rsidRPr="00B05B8C">
        <w:rPr>
          <w:rFonts w:ascii="Calibri" w:hAnsi="Calibri" w:cs="Calibri"/>
          <w:lang w:eastAsia="cs-CZ"/>
        </w:rPr>
        <w:t xml:space="preserve">dále jen </w:t>
      </w:r>
      <w:r w:rsidRPr="00B05B8C">
        <w:rPr>
          <w:rFonts w:ascii="Calibri" w:hAnsi="Calibri" w:cs="Calibri"/>
          <w:bCs/>
          <w:lang w:eastAsia="cs-CZ"/>
        </w:rPr>
        <w:t>„občanský zákoník“</w:t>
      </w:r>
      <w:r w:rsidRPr="00B05B8C">
        <w:rPr>
          <w:rFonts w:ascii="Calibri" w:hAnsi="Calibri" w:cs="Calibri"/>
          <w:lang w:eastAsia="cs-CZ"/>
        </w:rPr>
        <w:t>)</w:t>
      </w: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lang w:eastAsia="cs-CZ"/>
        </w:rPr>
      </w:pPr>
      <w:r w:rsidRPr="00B05B8C">
        <w:rPr>
          <w:rFonts w:ascii="Calibri" w:hAnsi="Calibri" w:cs="Calibri"/>
          <w:b/>
          <w:color w:val="000000"/>
          <w:lang w:eastAsia="cs-CZ"/>
        </w:rPr>
        <w:t>Smluvní strany:</w:t>
      </w: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  <w:lang w:eastAsia="cs-CZ"/>
        </w:rPr>
      </w:pPr>
    </w:p>
    <w:p w:rsidR="001C0F4D" w:rsidRPr="0070469F" w:rsidRDefault="001C0F4D" w:rsidP="001C0F4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eastAsia="cs-CZ"/>
        </w:rPr>
      </w:pPr>
      <w:r w:rsidRPr="0070469F">
        <w:rPr>
          <w:rFonts w:ascii="Calibri" w:hAnsi="Calibri" w:cs="Calibri"/>
          <w:color w:val="000000"/>
          <w:lang w:eastAsia="cs-CZ"/>
        </w:rPr>
        <w:t xml:space="preserve">Název: Česká republika – </w:t>
      </w:r>
      <w:r w:rsidRPr="005902FB">
        <w:rPr>
          <w:rFonts w:ascii="Calibri" w:hAnsi="Calibri" w:cs="Calibri"/>
          <w:color w:val="000000"/>
          <w:lang w:eastAsia="cs-CZ"/>
        </w:rPr>
        <w:t>Katastrální úřad pro Středočeský kraj</w:t>
      </w:r>
      <w:r w:rsidRPr="005902FB" w:rsidDel="005902FB">
        <w:rPr>
          <w:rFonts w:ascii="Calibri" w:hAnsi="Calibri" w:cs="Calibri"/>
          <w:color w:val="000000"/>
          <w:lang w:eastAsia="cs-CZ"/>
        </w:rPr>
        <w:t xml:space="preserve"> </w:t>
      </w:r>
    </w:p>
    <w:p w:rsidR="001C0F4D" w:rsidRDefault="001C0F4D" w:rsidP="001C0F4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eastAsia="cs-CZ"/>
        </w:rPr>
      </w:pPr>
      <w:r w:rsidRPr="0070469F">
        <w:rPr>
          <w:rFonts w:ascii="Calibri" w:hAnsi="Calibri" w:cs="Calibri"/>
          <w:color w:val="000000"/>
          <w:lang w:eastAsia="cs-CZ"/>
        </w:rPr>
        <w:t xml:space="preserve">Sídlo: </w:t>
      </w:r>
      <w:r w:rsidRPr="005902FB">
        <w:rPr>
          <w:rFonts w:ascii="Calibri" w:hAnsi="Calibri" w:cs="Calibri"/>
          <w:color w:val="000000"/>
          <w:lang w:eastAsia="cs-CZ"/>
        </w:rPr>
        <w:t>Pod sídlištěm 1800/9, Kobylisy, 182 12 Praha 8</w:t>
      </w:r>
    </w:p>
    <w:p w:rsidR="001C0F4D" w:rsidRPr="0070469F" w:rsidRDefault="001C0F4D" w:rsidP="001C0F4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eastAsia="cs-CZ"/>
        </w:rPr>
      </w:pPr>
      <w:r w:rsidRPr="0070469F">
        <w:rPr>
          <w:rFonts w:ascii="Calibri" w:hAnsi="Calibri" w:cs="Calibri"/>
          <w:color w:val="000000"/>
          <w:lang w:eastAsia="cs-CZ"/>
        </w:rPr>
        <w:t xml:space="preserve">IČ: </w:t>
      </w:r>
      <w:r w:rsidRPr="005902FB">
        <w:rPr>
          <w:rFonts w:ascii="Calibri" w:hAnsi="Calibri" w:cs="Calibri"/>
          <w:color w:val="000000"/>
          <w:lang w:eastAsia="cs-CZ"/>
        </w:rPr>
        <w:t>00213683</w:t>
      </w:r>
    </w:p>
    <w:p w:rsidR="001C0F4D" w:rsidRPr="00AE604A" w:rsidRDefault="001C0F4D" w:rsidP="001C0F4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eastAsia="cs-CZ"/>
        </w:rPr>
      </w:pPr>
      <w:r w:rsidRPr="00AE604A">
        <w:rPr>
          <w:rFonts w:ascii="Calibri" w:hAnsi="Calibri" w:cs="Calibri"/>
          <w:color w:val="000000"/>
          <w:lang w:eastAsia="cs-CZ"/>
        </w:rPr>
        <w:t xml:space="preserve">za kterou jedná: </w:t>
      </w: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eastAsia="cs-CZ"/>
        </w:rPr>
      </w:pPr>
      <w:r w:rsidRPr="00AE604A">
        <w:rPr>
          <w:rFonts w:ascii="Calibri" w:hAnsi="Calibri" w:cs="Calibri"/>
          <w:color w:val="000000"/>
          <w:lang w:eastAsia="cs-CZ"/>
        </w:rPr>
        <w:t xml:space="preserve">bankovní spojení: </w:t>
      </w: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color w:val="000000"/>
          <w:sz w:val="10"/>
          <w:szCs w:val="10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eastAsia="cs-CZ"/>
        </w:rPr>
      </w:pPr>
      <w:r w:rsidRPr="00B05B8C">
        <w:rPr>
          <w:rFonts w:ascii="Calibri" w:hAnsi="Calibri" w:cs="Calibri"/>
          <w:color w:val="000000"/>
          <w:lang w:eastAsia="cs-CZ"/>
        </w:rPr>
        <w:t>(dále též „</w:t>
      </w:r>
      <w:r w:rsidRPr="00B05B8C">
        <w:rPr>
          <w:rFonts w:ascii="Calibri" w:hAnsi="Calibri" w:cs="Calibri"/>
          <w:b/>
          <w:color w:val="000000"/>
          <w:lang w:eastAsia="cs-CZ"/>
        </w:rPr>
        <w:t>kupujíc</w:t>
      </w:r>
      <w:r w:rsidRPr="00B05B8C">
        <w:rPr>
          <w:rFonts w:ascii="Calibri" w:hAnsi="Calibri" w:cs="Calibri"/>
          <w:color w:val="000000"/>
          <w:lang w:eastAsia="cs-CZ"/>
        </w:rPr>
        <w:t>í“)</w:t>
      </w: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color w:val="000000"/>
          <w:lang w:eastAsia="cs-CZ"/>
        </w:rPr>
      </w:pPr>
      <w:r w:rsidRPr="00B05B8C">
        <w:rPr>
          <w:rFonts w:ascii="Calibri" w:hAnsi="Calibri" w:cs="Calibri"/>
          <w:color w:val="000000"/>
          <w:lang w:eastAsia="cs-CZ"/>
        </w:rPr>
        <w:t xml:space="preserve">na straně jedné </w:t>
      </w: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cs-CZ"/>
        </w:rPr>
      </w:pPr>
      <w:r w:rsidRPr="00B05B8C">
        <w:rPr>
          <w:rFonts w:ascii="Calibri" w:hAnsi="Calibri" w:cs="Calibri"/>
          <w:color w:val="000000"/>
          <w:lang w:eastAsia="cs-CZ"/>
        </w:rPr>
        <w:t xml:space="preserve">a </w:t>
      </w: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  <w:lang w:eastAsia="cs-CZ"/>
        </w:rPr>
      </w:pPr>
    </w:p>
    <w:p w:rsidR="002C5336" w:rsidRDefault="002C5336" w:rsidP="002C533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lang w:eastAsia="cs-CZ"/>
        </w:rPr>
        <w:t>Název: OPPORTUNITY, spol. s r. o.</w:t>
      </w:r>
    </w:p>
    <w:p w:rsidR="002C5336" w:rsidRDefault="002C5336" w:rsidP="002C533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lang w:eastAsia="cs-CZ"/>
        </w:rPr>
        <w:t xml:space="preserve">Sídlo: Sedláčkova 2559/10, Líšeň, 628 00 Brno  </w:t>
      </w:r>
    </w:p>
    <w:p w:rsidR="002C5336" w:rsidRDefault="002C5336" w:rsidP="002C533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lang w:eastAsia="cs-CZ"/>
        </w:rPr>
        <w:t>IČ:</w:t>
      </w:r>
      <w:r>
        <w:t xml:space="preserve"> </w:t>
      </w:r>
      <w:r>
        <w:rPr>
          <w:rFonts w:ascii="Calibri" w:hAnsi="Calibri" w:cs="Calibri"/>
          <w:color w:val="000000"/>
          <w:lang w:eastAsia="cs-CZ"/>
        </w:rPr>
        <w:t>44015208</w:t>
      </w:r>
    </w:p>
    <w:p w:rsidR="002C5336" w:rsidRDefault="002C5336" w:rsidP="002C533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lang w:eastAsia="cs-CZ"/>
        </w:rPr>
        <w:t xml:space="preserve">Zapsané v obchodním rejstříku, vedeném Krajským soudem v Brně, </w:t>
      </w:r>
    </w:p>
    <w:p w:rsidR="002C5336" w:rsidRDefault="00C7130A" w:rsidP="002C533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lang w:eastAsia="cs-CZ"/>
        </w:rPr>
        <w:t>pod sp. Zn C, (oddíl, vložka</w:t>
      </w:r>
      <w:r w:rsidR="002C5336">
        <w:rPr>
          <w:rFonts w:ascii="Calibri" w:hAnsi="Calibri" w:cs="Calibri"/>
          <w:color w:val="000000"/>
          <w:lang w:eastAsia="cs-CZ"/>
        </w:rPr>
        <w:t xml:space="preserve">) 3296 </w:t>
      </w:r>
    </w:p>
    <w:p w:rsidR="002C5336" w:rsidRDefault="002C5336" w:rsidP="002C533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lang w:eastAsia="cs-CZ"/>
        </w:rPr>
        <w:t xml:space="preserve">Bankovní spojení: Komerční banka, </w:t>
      </w:r>
    </w:p>
    <w:p w:rsidR="002C5336" w:rsidRDefault="002C5336" w:rsidP="002C533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lang w:eastAsia="cs-CZ"/>
        </w:rPr>
        <w:t>J</w:t>
      </w:r>
      <w:r>
        <w:rPr>
          <w:rFonts w:ascii="Calibri" w:hAnsi="Calibri" w:cs="Calibri"/>
          <w:iCs/>
          <w:color w:val="000000"/>
          <w:lang w:eastAsia="cs-CZ"/>
        </w:rPr>
        <w:t xml:space="preserve">ednající prostřednictvím </w:t>
      </w: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color w:val="000000"/>
          <w:sz w:val="10"/>
          <w:szCs w:val="10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eastAsia="cs-CZ"/>
        </w:rPr>
      </w:pPr>
      <w:r w:rsidRPr="00B05B8C">
        <w:rPr>
          <w:rFonts w:ascii="Calibri" w:hAnsi="Calibri" w:cs="Calibri"/>
          <w:color w:val="000000"/>
          <w:lang w:eastAsia="cs-CZ"/>
        </w:rPr>
        <w:t>(dále též „</w:t>
      </w:r>
      <w:r w:rsidRPr="00B05B8C">
        <w:rPr>
          <w:rFonts w:ascii="Calibri" w:hAnsi="Calibri" w:cs="Calibri"/>
          <w:b/>
          <w:color w:val="000000"/>
          <w:lang w:eastAsia="cs-CZ"/>
        </w:rPr>
        <w:t>prodávající</w:t>
      </w:r>
      <w:r w:rsidRPr="00B05B8C">
        <w:rPr>
          <w:rFonts w:ascii="Calibri" w:hAnsi="Calibri" w:cs="Calibri"/>
          <w:color w:val="000000"/>
          <w:lang w:eastAsia="cs-CZ"/>
        </w:rPr>
        <w:t>“)</w:t>
      </w: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eastAsia="cs-CZ"/>
        </w:rPr>
      </w:pPr>
      <w:r w:rsidRPr="00B05B8C">
        <w:rPr>
          <w:rFonts w:ascii="Calibri" w:hAnsi="Calibri" w:cs="Calibri"/>
          <w:color w:val="000000"/>
          <w:lang w:eastAsia="cs-CZ"/>
        </w:rPr>
        <w:t xml:space="preserve">na straně druhé </w:t>
      </w: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000000"/>
          <w:lang w:eastAsia="cs-CZ"/>
        </w:rPr>
      </w:pPr>
      <w:r w:rsidRPr="00C9021B">
        <w:rPr>
          <w:rFonts w:ascii="Calibri" w:hAnsi="Calibri" w:cs="Calibri"/>
          <w:bCs/>
          <w:color w:val="000000"/>
          <w:lang w:eastAsia="cs-CZ"/>
        </w:rPr>
        <w:t xml:space="preserve">uzavírají spolu tuto kupní smlouvu (dále jen „smlouvu“) na dodávku osobního pětimístného automobilu </w:t>
      </w:r>
      <w:r>
        <w:rPr>
          <w:rFonts w:ascii="Calibri" w:hAnsi="Calibri" w:cs="Calibri"/>
          <w:bCs/>
          <w:color w:val="000000"/>
          <w:lang w:eastAsia="cs-CZ"/>
        </w:rPr>
        <w:t>s benzínovým motorem</w:t>
      </w:r>
      <w:r w:rsidRPr="00C9021B">
        <w:rPr>
          <w:rFonts w:ascii="Calibri" w:hAnsi="Calibri" w:cs="Calibri"/>
          <w:bCs/>
          <w:color w:val="000000"/>
          <w:lang w:eastAsia="cs-CZ"/>
        </w:rPr>
        <w:t xml:space="preserve"> na základě veřejné zakázky s názvem „</w:t>
      </w:r>
      <w:r w:rsidRPr="00F91838">
        <w:rPr>
          <w:rFonts w:ascii="Calibri" w:hAnsi="Calibri" w:cs="Calibri"/>
          <w:bCs/>
          <w:color w:val="000000"/>
          <w:lang w:eastAsia="cs-CZ"/>
        </w:rPr>
        <w:t>Dodávka osobních automobilů pro resort ČÚZK na rok 2020</w:t>
      </w:r>
      <w:r w:rsidRPr="00C9021B">
        <w:rPr>
          <w:rFonts w:ascii="Calibri" w:hAnsi="Calibri" w:cs="Calibri"/>
          <w:bCs/>
          <w:color w:val="000000"/>
          <w:lang w:eastAsia="cs-CZ"/>
        </w:rPr>
        <w:t xml:space="preserve">“ a vypracované cenové nabídky na část A veřejné zakázky. </w:t>
      </w: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8"/>
          <w:szCs w:val="18"/>
          <w:highlight w:val="green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8"/>
          <w:szCs w:val="18"/>
          <w:highlight w:val="green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lang w:eastAsia="cs-CZ"/>
        </w:rPr>
      </w:pPr>
      <w:r w:rsidRPr="00B05B8C">
        <w:rPr>
          <w:rFonts w:ascii="Calibri" w:hAnsi="Calibri" w:cs="Calibri"/>
          <w:b/>
          <w:bCs/>
          <w:color w:val="000000"/>
          <w:lang w:eastAsia="cs-CZ"/>
        </w:rPr>
        <w:t>I.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lang w:eastAsia="cs-CZ"/>
        </w:rPr>
      </w:pPr>
      <w:r w:rsidRPr="00B05B8C">
        <w:rPr>
          <w:rFonts w:ascii="Calibri" w:hAnsi="Calibri" w:cs="Calibri"/>
          <w:b/>
          <w:bCs/>
          <w:color w:val="000000"/>
          <w:lang w:eastAsia="cs-CZ"/>
        </w:rPr>
        <w:t>Předmět smlouvy</w:t>
      </w: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0"/>
          <w:szCs w:val="10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color w:val="000000"/>
          <w:lang w:eastAsia="cs-CZ"/>
        </w:rPr>
      </w:pPr>
      <w:r w:rsidRPr="00B05B8C">
        <w:rPr>
          <w:rFonts w:ascii="Calibri" w:hAnsi="Calibri" w:cs="Calibri"/>
          <w:bCs/>
          <w:color w:val="000000"/>
          <w:lang w:eastAsia="cs-CZ"/>
        </w:rPr>
        <w:t>1.1.</w:t>
      </w:r>
      <w:r w:rsidRPr="00B05B8C">
        <w:rPr>
          <w:rFonts w:ascii="Calibri" w:hAnsi="Calibri" w:cs="Calibri"/>
          <w:bCs/>
          <w:color w:val="000000"/>
          <w:lang w:eastAsia="cs-CZ"/>
        </w:rPr>
        <w:tab/>
        <w:t xml:space="preserve">Touto smlouvou se prodávající zavazuje k dodání předmětu veřejné zakázky, tj. k dodání </w:t>
      </w:r>
      <w:r>
        <w:rPr>
          <w:rFonts w:ascii="Calibri" w:hAnsi="Calibri" w:cs="Calibri"/>
          <w:bCs/>
          <w:color w:val="000000"/>
          <w:lang w:eastAsia="cs-CZ"/>
        </w:rPr>
        <w:t>1</w:t>
      </w:r>
      <w:r w:rsidRPr="00B05B8C">
        <w:rPr>
          <w:rFonts w:ascii="Calibri" w:hAnsi="Calibri" w:cs="Calibri"/>
          <w:bCs/>
          <w:color w:val="000000"/>
          <w:lang w:eastAsia="cs-CZ"/>
        </w:rPr>
        <w:t xml:space="preserve"> ks o</w:t>
      </w:r>
      <w:r w:rsidRPr="00B05B8C">
        <w:rPr>
          <w:rFonts w:ascii="Calibri" w:hAnsi="Calibri" w:cs="Calibri"/>
        </w:rPr>
        <w:t>sobního pětimístného automobilu</w:t>
      </w:r>
      <w:r w:rsidRPr="00B05B8C">
        <w:rPr>
          <w:rFonts w:ascii="Calibri" w:hAnsi="Calibri" w:cs="Calibri"/>
          <w:bCs/>
          <w:color w:val="000000"/>
          <w:lang w:eastAsia="cs-CZ"/>
        </w:rPr>
        <w:t xml:space="preserve"> s </w:t>
      </w:r>
      <w:r>
        <w:rPr>
          <w:rFonts w:ascii="Calibri" w:hAnsi="Calibri" w:cs="Calibri"/>
          <w:bCs/>
          <w:color w:val="000000"/>
          <w:lang w:eastAsia="cs-CZ"/>
        </w:rPr>
        <w:t>benzínovým</w:t>
      </w:r>
      <w:r w:rsidRPr="00B05B8C">
        <w:rPr>
          <w:rFonts w:ascii="Calibri" w:hAnsi="Calibri" w:cs="Calibri"/>
          <w:bCs/>
          <w:color w:val="000000"/>
          <w:lang w:eastAsia="cs-CZ"/>
        </w:rPr>
        <w:t xml:space="preserve"> motorem a to značky </w:t>
      </w:r>
      <w:r w:rsidR="00BD7660" w:rsidRPr="00BD7660">
        <w:rPr>
          <w:rFonts w:ascii="Calibri" w:hAnsi="Calibri" w:cs="Calibri"/>
          <w:bCs/>
          <w:color w:val="000000"/>
          <w:lang w:eastAsia="cs-CZ"/>
        </w:rPr>
        <w:t>RENAULT typ Megane GrandCoupé, verze Life TCe 115 GPF</w:t>
      </w:r>
      <w:r w:rsidR="00AD50C0">
        <w:rPr>
          <w:rFonts w:ascii="Calibri" w:hAnsi="Calibri" w:cs="Calibri"/>
          <w:bCs/>
          <w:color w:val="000000"/>
          <w:lang w:eastAsia="cs-CZ"/>
        </w:rPr>
        <w:t xml:space="preserve">, </w:t>
      </w:r>
      <w:r w:rsidR="001D7997" w:rsidRPr="001D7997">
        <w:rPr>
          <w:rFonts w:ascii="Calibri" w:hAnsi="Calibri" w:cs="Calibri"/>
          <w:bCs/>
          <w:color w:val="000000"/>
          <w:lang w:eastAsia="cs-CZ"/>
        </w:rPr>
        <w:t>barva Modrá Cosmos RPR</w:t>
      </w:r>
      <w:r w:rsidR="00BD7660" w:rsidRPr="00BD7660">
        <w:rPr>
          <w:rFonts w:ascii="Calibri" w:hAnsi="Calibri" w:cs="Calibri"/>
          <w:bCs/>
          <w:color w:val="000000"/>
          <w:lang w:eastAsia="cs-CZ"/>
        </w:rPr>
        <w:t xml:space="preserve"> </w:t>
      </w:r>
      <w:r w:rsidRPr="00B05B8C">
        <w:rPr>
          <w:rFonts w:ascii="Calibri" w:hAnsi="Calibri" w:cs="Calibri"/>
          <w:bCs/>
          <w:color w:val="000000"/>
          <w:lang w:eastAsia="cs-CZ"/>
        </w:rPr>
        <w:t xml:space="preserve">(dále „osobní automobil“ nebo „zboží“) a kupující se zavazuje za zboží zaplatit prodávajícímu kupní cenu </w:t>
      </w:r>
      <w:r w:rsidRPr="00B05B8C">
        <w:rPr>
          <w:rFonts w:ascii="Calibri" w:hAnsi="Calibri" w:cs="Calibri"/>
          <w:lang w:eastAsia="cs-CZ"/>
        </w:rPr>
        <w:t>podle čl. II. této smlouvy</w:t>
      </w:r>
      <w:r w:rsidRPr="00B05B8C">
        <w:rPr>
          <w:rFonts w:ascii="Calibri" w:hAnsi="Calibri" w:cs="Calibri"/>
          <w:bCs/>
          <w:color w:val="000000"/>
          <w:lang w:eastAsia="cs-CZ"/>
        </w:rPr>
        <w:t>.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>1.2.</w:t>
      </w:r>
      <w:r w:rsidRPr="00B05B8C">
        <w:rPr>
          <w:rFonts w:ascii="Calibri" w:hAnsi="Calibri" w:cs="Calibri"/>
          <w:b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 xml:space="preserve">Prodávající výslovně prohlašuje, že zboží bude dodáno v minimální technické specifikaci a výbavě uvedené v příloze č. 1 této smlouvy. 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lastRenderedPageBreak/>
        <w:t xml:space="preserve">1.3. </w:t>
      </w:r>
      <w:r w:rsidRPr="00B05B8C">
        <w:rPr>
          <w:rFonts w:ascii="Calibri" w:hAnsi="Calibri" w:cs="Calibri"/>
          <w:lang w:eastAsia="cs-CZ"/>
        </w:rPr>
        <w:tab/>
        <w:t>Zboží splňuje technickou výbavu dle ust. § 32 vyhlášky 341/2014 Sb., o schvalování technické způsobilosti a o technických podmínkách provozu vozidel na pozemních komunikacích, ve znění pozdějších předpisů.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1.4. 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 xml:space="preserve">Prodávající se zavazuje dodat kupujícímu zboží podle této smlouvy a převést na něj vlastnické právo. 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>1.5.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 xml:space="preserve">Kupující je povinen zboží bez vad od prodávajícího převzít a zaplatit za ně prodávajícímu dohodnutou kupní cenu podle čl. II. této smlouvy. 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1.6. 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 xml:space="preserve">Kupující nabývá vlastnické právo ke zboží podpisem předávacího protokolu. 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/>
          <w:bCs/>
          <w:lang w:eastAsia="cs-CZ"/>
        </w:rPr>
        <w:t xml:space="preserve">1.7. </w:t>
      </w:r>
      <w:r w:rsidRPr="00B05B8C">
        <w:rPr>
          <w:rFonts w:ascii="Calibri" w:hAnsi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 xml:space="preserve">Prodávající touto smlouvou a za podmínek v ní uvedených zboží kupujícímu prodává, kupující touto smlouvou a za podmínek v ní uvedených zboží od prodávajícího kupuje. </w:t>
      </w: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II.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Kupní cena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sz w:val="8"/>
          <w:szCs w:val="8"/>
          <w:lang w:eastAsia="cs-CZ"/>
        </w:rPr>
      </w:pP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2.1. 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 xml:space="preserve">Kupní cena za 1 ks osobního automobilu činí </w:t>
      </w:r>
      <w:r w:rsidR="00910EE8" w:rsidRPr="00910EE8">
        <w:rPr>
          <w:rFonts w:ascii="Calibri" w:hAnsi="Calibri" w:cs="Calibri"/>
          <w:lang w:eastAsia="cs-CZ"/>
        </w:rPr>
        <w:t>383</w:t>
      </w:r>
      <w:r w:rsidR="00910EE8">
        <w:rPr>
          <w:rFonts w:ascii="Calibri" w:hAnsi="Calibri" w:cs="Calibri"/>
          <w:lang w:eastAsia="cs-CZ"/>
        </w:rPr>
        <w:t> </w:t>
      </w:r>
      <w:r w:rsidR="00910EE8" w:rsidRPr="00910EE8">
        <w:rPr>
          <w:rFonts w:ascii="Calibri" w:hAnsi="Calibri" w:cs="Calibri"/>
          <w:lang w:eastAsia="cs-CZ"/>
        </w:rPr>
        <w:t>348</w:t>
      </w:r>
      <w:r w:rsidR="00910EE8">
        <w:rPr>
          <w:rFonts w:ascii="Calibri" w:hAnsi="Calibri" w:cs="Calibri"/>
          <w:lang w:eastAsia="cs-CZ"/>
        </w:rPr>
        <w:t xml:space="preserve">,- </w:t>
      </w:r>
      <w:r w:rsidRPr="00B05B8C">
        <w:rPr>
          <w:rFonts w:ascii="Calibri" w:hAnsi="Calibri" w:cs="Calibri"/>
          <w:lang w:eastAsia="cs-CZ"/>
        </w:rPr>
        <w:t xml:space="preserve">včetně DPH.  </w:t>
      </w:r>
    </w:p>
    <w:p w:rsidR="001C0F4D" w:rsidRPr="00B05B8C" w:rsidRDefault="001C0F4D" w:rsidP="001C0F4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>2.2.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bCs/>
          <w:lang w:eastAsia="cs-CZ"/>
        </w:rPr>
        <w:tab/>
        <w:t>Prodávající se zavazuje, že cena za předmět plnění veřejné zakázky je nejvýše přípustná a pokryje veškeré výdaje spojené s řádným plněním předmětu této smlouvy</w:t>
      </w:r>
      <w:r w:rsidRPr="00B05B8C">
        <w:t xml:space="preserve"> </w:t>
      </w:r>
      <w:r w:rsidRPr="00B05B8C">
        <w:rPr>
          <w:rFonts w:ascii="Calibri" w:hAnsi="Calibri" w:cs="Calibri"/>
          <w:bCs/>
          <w:lang w:eastAsia="cs-CZ"/>
        </w:rPr>
        <w:t>včetně záruky, dopravy do místa dodání atd.</w:t>
      </w:r>
    </w:p>
    <w:p w:rsidR="001C0F4D" w:rsidRPr="00B05B8C" w:rsidRDefault="001C0F4D" w:rsidP="001C0F4D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III.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Dodání zboží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sz w:val="8"/>
          <w:szCs w:val="8"/>
          <w:lang w:eastAsia="cs-CZ"/>
        </w:rPr>
      </w:pP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3.1. 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 xml:space="preserve">Prodávající je povinen dodat zboží nejpozději do </w:t>
      </w:r>
      <w:r>
        <w:rPr>
          <w:rFonts w:ascii="Calibri" w:hAnsi="Calibri" w:cs="Calibri"/>
          <w:lang w:eastAsia="cs-CZ"/>
        </w:rPr>
        <w:t>5</w:t>
      </w:r>
      <w:r w:rsidRPr="00B05B8C">
        <w:rPr>
          <w:rFonts w:ascii="Calibri" w:hAnsi="Calibri" w:cs="Calibri"/>
          <w:lang w:eastAsia="cs-CZ"/>
        </w:rPr>
        <w:t xml:space="preserve"> měsíců od uzavření kupní smlouvy.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3.2. 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 xml:space="preserve">Místem dodání je sídlo kupujícího: </w:t>
      </w:r>
      <w:r w:rsidRPr="00F91838">
        <w:rPr>
          <w:rFonts w:ascii="Calibri" w:hAnsi="Calibri" w:cs="Calibri"/>
          <w:lang w:eastAsia="cs-CZ"/>
        </w:rPr>
        <w:t xml:space="preserve">Katastrální úřad pro </w:t>
      </w:r>
      <w:r>
        <w:rPr>
          <w:rFonts w:ascii="Calibri" w:hAnsi="Calibri" w:cs="Calibri"/>
          <w:lang w:eastAsia="cs-CZ"/>
        </w:rPr>
        <w:t xml:space="preserve">Středočeský </w:t>
      </w:r>
      <w:r w:rsidRPr="00F91838">
        <w:rPr>
          <w:rFonts w:ascii="Calibri" w:hAnsi="Calibri" w:cs="Calibri"/>
          <w:lang w:eastAsia="cs-CZ"/>
        </w:rPr>
        <w:t>kraj</w:t>
      </w:r>
      <w:r w:rsidRPr="00507E31">
        <w:rPr>
          <w:rFonts w:ascii="Calibri" w:hAnsi="Calibri" w:cs="Calibri"/>
          <w:lang w:eastAsia="cs-CZ"/>
        </w:rPr>
        <w:t xml:space="preserve">, </w:t>
      </w:r>
      <w:r w:rsidRPr="005902FB">
        <w:rPr>
          <w:rFonts w:ascii="Calibri" w:hAnsi="Calibri" w:cs="Calibri"/>
          <w:lang w:eastAsia="cs-CZ"/>
        </w:rPr>
        <w:t>Pod sídlištěm 1800/9, Kobylisy, 182 12 Praha 8</w:t>
      </w:r>
      <w:r w:rsidRPr="00507E31">
        <w:rPr>
          <w:rFonts w:ascii="Calibri" w:hAnsi="Calibri" w:cs="Calibri"/>
          <w:lang w:eastAsia="cs-CZ"/>
        </w:rPr>
        <w:t>.</w:t>
      </w:r>
      <w:r w:rsidRPr="00B05B8C">
        <w:rPr>
          <w:rFonts w:ascii="Calibri" w:hAnsi="Calibri" w:cs="Calibri"/>
          <w:lang w:eastAsia="cs-CZ"/>
        </w:rPr>
        <w:t xml:space="preserve"> O konkrétním termínu předání je prodávající povinen kupujícího písemně nebo e-mailem vyrozumět minimálně 5 pracovních dnů předem. 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3.3. 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 xml:space="preserve">O předání zboží se sepíše předávací protokol podepsaný zástupcem na straně prodávajícího a zástupcem na straně kupujícího. 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>3.4.</w:t>
      </w:r>
      <w:r w:rsidRPr="00B05B8C">
        <w:rPr>
          <w:rFonts w:ascii="Calibri" w:hAnsi="Calibri" w:cs="Calibri"/>
          <w:lang w:eastAsia="cs-CZ"/>
        </w:rPr>
        <w:tab/>
        <w:t>Prodávající se zavazuje dodat zboží spolu s:</w:t>
      </w:r>
    </w:p>
    <w:p w:rsidR="001C0F4D" w:rsidRPr="00B05B8C" w:rsidRDefault="001C0F4D" w:rsidP="001C0F4D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 xml:space="preserve">- </w:t>
      </w:r>
      <w:r w:rsidRPr="00B05B8C">
        <w:rPr>
          <w:rFonts w:ascii="Calibri" w:hAnsi="Calibri" w:cs="Calibri"/>
          <w:lang w:eastAsia="cs-CZ"/>
        </w:rPr>
        <w:tab/>
        <w:t>povinnou výbavou dle vyhlášky č. 341/2014 Sb., o schvalování technické způsobilosti a o technických podmínkách provozu vozidel na pozemních komunikacích, v platném znění,</w:t>
      </w:r>
    </w:p>
    <w:p w:rsidR="001C0F4D" w:rsidRPr="00B05B8C" w:rsidRDefault="001C0F4D" w:rsidP="001C0F4D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 xml:space="preserve">- </w:t>
      </w:r>
      <w:r w:rsidRPr="00B05B8C">
        <w:rPr>
          <w:rFonts w:ascii="Calibri" w:hAnsi="Calibri" w:cs="Calibri"/>
          <w:lang w:eastAsia="cs-CZ"/>
        </w:rPr>
        <w:tab/>
        <w:t>všemi provozními kapalinami na úroveň dle doporučení výrobce, včetně plné nádrže na pohonné hmoty,</w:t>
      </w:r>
    </w:p>
    <w:p w:rsidR="001C0F4D" w:rsidRDefault="001C0F4D" w:rsidP="001C0F4D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 xml:space="preserve">- </w:t>
      </w:r>
      <w:r w:rsidRPr="00B05B8C">
        <w:rPr>
          <w:rFonts w:ascii="Calibri" w:hAnsi="Calibri" w:cs="Calibri"/>
          <w:lang w:eastAsia="cs-CZ"/>
        </w:rPr>
        <w:tab/>
        <w:t xml:space="preserve">dodáním </w:t>
      </w:r>
      <w:r w:rsidRPr="00A92757">
        <w:rPr>
          <w:rFonts w:ascii="Calibri" w:hAnsi="Calibri" w:cs="Calibri"/>
          <w:lang w:eastAsia="cs-CZ"/>
        </w:rPr>
        <w:t xml:space="preserve">zimních i letních pneumatik na discích. Na osobním automobilu budou namontována kola dle ročního období v okamžiku dodání, tj. zimní v období mezi 15. 10. a 31. 3., ve zbývajícím období letní; </w:t>
      </w:r>
    </w:p>
    <w:p w:rsidR="001C0F4D" w:rsidRPr="00A92757" w:rsidRDefault="001C0F4D" w:rsidP="001C0F4D">
      <w:pPr>
        <w:pStyle w:val="Odstavecseseznamem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</w:rPr>
      </w:pPr>
      <w:r w:rsidRPr="00A92757">
        <w:rPr>
          <w:rFonts w:ascii="Calibri" w:hAnsi="Calibri" w:cs="Calibri"/>
        </w:rPr>
        <w:t>součástí dodávky budou i kola pro opačné roční období. Obě sady pneumatik nesmějí být starší než 18 měsíců v momentě převzetí osobního automobilu.</w:t>
      </w:r>
    </w:p>
    <w:p w:rsidR="001C0F4D" w:rsidRPr="00B05B8C" w:rsidRDefault="001C0F4D" w:rsidP="001C0F4D">
      <w:pPr>
        <w:tabs>
          <w:tab w:val="left" w:pos="567"/>
        </w:tabs>
        <w:spacing w:line="276" w:lineRule="auto"/>
        <w:jc w:val="both"/>
        <w:rPr>
          <w:rFonts w:ascii="Calibri" w:hAnsi="Calibri"/>
        </w:rPr>
      </w:pPr>
      <w:r w:rsidRPr="00B05B8C">
        <w:rPr>
          <w:rFonts w:ascii="Calibri" w:hAnsi="Calibri" w:cs="Calibri"/>
          <w:lang w:eastAsia="cs-CZ"/>
        </w:rPr>
        <w:t xml:space="preserve">3.5. </w:t>
      </w:r>
      <w:r w:rsidRPr="00B05B8C">
        <w:rPr>
          <w:rFonts w:ascii="Calibri" w:hAnsi="Calibri" w:cs="Calibri"/>
          <w:lang w:eastAsia="cs-CZ"/>
        </w:rPr>
        <w:tab/>
      </w:r>
      <w:r w:rsidRPr="00B05B8C">
        <w:rPr>
          <w:rFonts w:ascii="Calibri" w:hAnsi="Calibri"/>
        </w:rPr>
        <w:t>Kupující není povinen zboží převzít zejména v následujících případech:</w:t>
      </w:r>
    </w:p>
    <w:p w:rsidR="001C0F4D" w:rsidRPr="00B05B8C" w:rsidRDefault="001C0F4D" w:rsidP="001C0F4D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284"/>
        <w:jc w:val="both"/>
        <w:rPr>
          <w:rFonts w:ascii="Calibri" w:hAnsi="Calibri"/>
          <w:lang w:eastAsia="cs-CZ"/>
        </w:rPr>
      </w:pPr>
      <w:r w:rsidRPr="00B05B8C">
        <w:rPr>
          <w:rFonts w:ascii="Calibri" w:hAnsi="Calibri"/>
          <w:lang w:eastAsia="cs-CZ"/>
        </w:rPr>
        <w:t>osobní automobil má vady – zejména nesplňuje smluvní ujednání o jakosti a provedení,</w:t>
      </w:r>
    </w:p>
    <w:p w:rsidR="001C0F4D" w:rsidRPr="00B05B8C" w:rsidRDefault="001C0F4D" w:rsidP="001C0F4D">
      <w:pPr>
        <w:numPr>
          <w:ilvl w:val="0"/>
          <w:numId w:val="16"/>
        </w:numPr>
        <w:tabs>
          <w:tab w:val="left" w:pos="851"/>
        </w:tabs>
        <w:spacing w:line="276" w:lineRule="auto"/>
        <w:ind w:left="993" w:hanging="426"/>
        <w:jc w:val="both"/>
        <w:rPr>
          <w:rFonts w:ascii="Calibri" w:hAnsi="Calibri"/>
          <w:lang w:eastAsia="cs-CZ"/>
        </w:rPr>
      </w:pPr>
      <w:r w:rsidRPr="00B05B8C">
        <w:rPr>
          <w:rFonts w:ascii="Calibri" w:hAnsi="Calibri"/>
          <w:lang w:eastAsia="cs-CZ"/>
        </w:rPr>
        <w:t>prodávající odevzdal zboží v jiném místě, než jak je sjednáno v této smlouvě,</w:t>
      </w:r>
    </w:p>
    <w:p w:rsidR="001C0F4D" w:rsidRPr="00B05B8C" w:rsidRDefault="001C0F4D" w:rsidP="001C0F4D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284"/>
        <w:jc w:val="both"/>
        <w:rPr>
          <w:rFonts w:ascii="Calibri" w:hAnsi="Calibri"/>
        </w:rPr>
      </w:pPr>
      <w:r w:rsidRPr="00B05B8C">
        <w:rPr>
          <w:rFonts w:ascii="Calibri" w:hAnsi="Calibri"/>
        </w:rPr>
        <w:lastRenderedPageBreak/>
        <w:t xml:space="preserve">prodávající spolu se zbožím nepředá kupujícímu veškeré doklady uvedené v čl. VII. této smlouvy, případně doklady nutné k užívání vozidel mají vady. </w:t>
      </w: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IV.</w:t>
      </w:r>
    </w:p>
    <w:p w:rsidR="001C0F4D" w:rsidRPr="00B05B8C" w:rsidRDefault="001C0F4D" w:rsidP="001C0F4D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Záruka za jakost, nároky z vad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B05B8C">
        <w:rPr>
          <w:rFonts w:ascii="Calibri" w:hAnsi="Calibri" w:cs="Calibri"/>
          <w:bCs/>
          <w:lang w:eastAsia="cs-CZ"/>
        </w:rPr>
        <w:t>4.1.</w:t>
      </w:r>
      <w:r w:rsidRPr="00B05B8C">
        <w:rPr>
          <w:rFonts w:ascii="Calibri" w:hAnsi="Calibri" w:cs="Calibri"/>
          <w:lang w:eastAsia="cs-CZ"/>
        </w:rPr>
        <w:tab/>
      </w:r>
      <w:r w:rsidRPr="00B05B8C">
        <w:rPr>
          <w:rFonts w:ascii="Calibri" w:hAnsi="Calibri"/>
        </w:rPr>
        <w:t>Prodávající zaručuje kupujícímu, že zboží odevzdané v souladu s touto smlouvou:</w:t>
      </w:r>
    </w:p>
    <w:p w:rsidR="001C0F4D" w:rsidRPr="00B05B8C" w:rsidRDefault="001C0F4D" w:rsidP="001C0F4D">
      <w:pPr>
        <w:spacing w:line="276" w:lineRule="auto"/>
        <w:ind w:left="851" w:hanging="284"/>
        <w:jc w:val="both"/>
        <w:rPr>
          <w:rFonts w:ascii="Calibri" w:hAnsi="Calibri"/>
        </w:rPr>
      </w:pPr>
      <w:r w:rsidRPr="00B05B8C">
        <w:rPr>
          <w:rFonts w:ascii="Calibri" w:hAnsi="Calibri"/>
        </w:rPr>
        <w:t xml:space="preserve">- </w:t>
      </w:r>
      <w:r w:rsidRPr="00B05B8C">
        <w:rPr>
          <w:rFonts w:ascii="Calibri" w:hAnsi="Calibri"/>
        </w:rPr>
        <w:tab/>
        <w:t>je nové a nepoužité,</w:t>
      </w:r>
    </w:p>
    <w:p w:rsidR="001C0F4D" w:rsidRPr="00B05B8C" w:rsidRDefault="001C0F4D" w:rsidP="001C0F4D">
      <w:pPr>
        <w:spacing w:line="276" w:lineRule="auto"/>
        <w:ind w:left="851" w:hanging="284"/>
        <w:jc w:val="both"/>
        <w:rPr>
          <w:rFonts w:ascii="Calibri" w:hAnsi="Calibri"/>
        </w:rPr>
      </w:pPr>
      <w:r w:rsidRPr="00B05B8C">
        <w:rPr>
          <w:rFonts w:ascii="Calibri" w:hAnsi="Calibri"/>
        </w:rPr>
        <w:t xml:space="preserve">- </w:t>
      </w:r>
      <w:r w:rsidRPr="00B05B8C">
        <w:rPr>
          <w:rFonts w:ascii="Calibri" w:hAnsi="Calibri"/>
        </w:rPr>
        <w:tab/>
        <w:t>je plně funkční a má obvyklé technické vlastnosti, odpovídající technickým údajům výrobce,</w:t>
      </w: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/>
        </w:rPr>
        <w:t xml:space="preserve">- </w:t>
      </w:r>
      <w:r w:rsidRPr="00B05B8C">
        <w:rPr>
          <w:rFonts w:ascii="Calibri" w:hAnsi="Calibri"/>
        </w:rPr>
        <w:tab/>
        <w:t>je použitelné v České republice. V této souvislosti prodávající zaručuje kupujícímu, že zboží získalo veškerá nezbytná osvědčení pro užití automobilů v České republice, pokud je takové osvědčení dle právního řádu České republiky vyžadováno. Prodávající předá kopie těchto osvědčení kupujícímu při převzetí zboží.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4.2. 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 xml:space="preserve">Prodávající poskytuje ve smyslu § 2113 </w:t>
      </w:r>
      <w:r w:rsidRPr="00A5171E">
        <w:rPr>
          <w:rFonts w:ascii="Calibri" w:hAnsi="Calibri" w:cs="Calibri"/>
          <w:lang w:eastAsia="cs-CZ"/>
        </w:rPr>
        <w:t xml:space="preserve">a následujících </w:t>
      </w:r>
      <w:r w:rsidRPr="00B05B8C">
        <w:rPr>
          <w:rFonts w:ascii="Calibri" w:hAnsi="Calibri" w:cs="Calibri"/>
          <w:lang w:eastAsia="cs-CZ"/>
        </w:rPr>
        <w:t xml:space="preserve">občanského zákoníku kupujícímu záruku za jakost, spočívající v tom, že předmět veřejné zakázky, tj. zboží dodávané na základě této smlouvy, jakož i jeho veškeré části a jednotlivé komponenty, budou po záruční dobu </w:t>
      </w:r>
      <w:r w:rsidRPr="00490C69">
        <w:rPr>
          <w:rFonts w:ascii="Calibri" w:hAnsi="Calibri" w:cs="Calibri"/>
          <w:lang w:eastAsia="cs-CZ"/>
        </w:rPr>
        <w:t xml:space="preserve">způsobilé pro použití k obvyklým účelům a zachovají si obvyklé vlastnosti. Záruční doba počíná běžet dnem převzetí zboží bez vad kupujícím a trvá </w:t>
      </w:r>
      <w:r w:rsidR="00490C69" w:rsidRPr="00490C69">
        <w:rPr>
          <w:rFonts w:ascii="Calibri" w:hAnsi="Calibri" w:cs="Calibri"/>
          <w:sz w:val="22"/>
          <w:szCs w:val="22"/>
          <w:lang w:eastAsia="cs-CZ"/>
        </w:rPr>
        <w:t>5</w:t>
      </w:r>
      <w:r w:rsidRPr="00490C69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490C69">
        <w:rPr>
          <w:rFonts w:ascii="Calibri" w:hAnsi="Calibri" w:cs="Calibri"/>
          <w:lang w:eastAsia="cs-CZ"/>
        </w:rPr>
        <w:t xml:space="preserve">let nebo do ujetí </w:t>
      </w:r>
      <w:r w:rsidR="00490C69" w:rsidRPr="00490C69">
        <w:rPr>
          <w:rFonts w:ascii="Calibri" w:hAnsi="Calibri" w:cs="Calibri"/>
          <w:sz w:val="22"/>
          <w:szCs w:val="22"/>
          <w:lang w:eastAsia="cs-CZ"/>
        </w:rPr>
        <w:t>100 000</w:t>
      </w:r>
      <w:r w:rsidRPr="00490C69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490C69">
        <w:rPr>
          <w:rFonts w:ascii="Calibri" w:hAnsi="Calibri" w:cs="Calibri"/>
          <w:lang w:eastAsia="cs-CZ"/>
        </w:rPr>
        <w:t>kilometrů.</w:t>
      </w:r>
      <w:r w:rsidRPr="00B05B8C">
        <w:rPr>
          <w:rFonts w:ascii="Calibri" w:hAnsi="Calibri" w:cs="Calibri"/>
          <w:lang w:eastAsia="cs-CZ"/>
        </w:rPr>
        <w:t xml:space="preserve"> 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>4.3.</w:t>
      </w:r>
      <w:r w:rsidRPr="00B05B8C">
        <w:rPr>
          <w:rFonts w:ascii="Calibri" w:hAnsi="Calibri" w:cs="Calibri"/>
          <w:lang w:eastAsia="cs-CZ"/>
        </w:rPr>
        <w:tab/>
        <w:t>V případě, že prodávající či výrobce vozidel poskytuje běžně na vozidl</w:t>
      </w:r>
      <w:r>
        <w:rPr>
          <w:rFonts w:ascii="Calibri" w:hAnsi="Calibri" w:cs="Calibri"/>
          <w:lang w:eastAsia="cs-CZ"/>
        </w:rPr>
        <w:t>o</w:t>
      </w:r>
      <w:r w:rsidRPr="00B05B8C">
        <w:rPr>
          <w:rFonts w:ascii="Calibri" w:hAnsi="Calibri" w:cs="Calibri"/>
          <w:lang w:eastAsia="cs-CZ"/>
        </w:rPr>
        <w:t xml:space="preserve"> nebo některé je</w:t>
      </w:r>
      <w:r>
        <w:rPr>
          <w:rFonts w:ascii="Calibri" w:hAnsi="Calibri" w:cs="Calibri"/>
          <w:lang w:eastAsia="cs-CZ"/>
        </w:rPr>
        <w:t>ho</w:t>
      </w:r>
      <w:r w:rsidRPr="00B05B8C">
        <w:rPr>
          <w:rFonts w:ascii="Calibri" w:hAnsi="Calibri" w:cs="Calibri"/>
          <w:lang w:eastAsia="cs-CZ"/>
        </w:rPr>
        <w:t xml:space="preserve"> části delší záruční dobu, vztahuje se na toto vozidlo nebo jeho část tato delší záruční doba.</w:t>
      </w:r>
    </w:p>
    <w:p w:rsidR="001C0F4D" w:rsidRPr="00B05B8C" w:rsidRDefault="001C0F4D" w:rsidP="001C0F4D">
      <w:pPr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>4.4.</w:t>
      </w:r>
      <w:r w:rsidRPr="00B05B8C">
        <w:rPr>
          <w:rFonts w:ascii="Calibri" w:hAnsi="Calibri" w:cs="Calibri"/>
          <w:lang w:eastAsia="cs-CZ"/>
        </w:rPr>
        <w:tab/>
      </w:r>
      <w:r w:rsidRPr="00765FA6">
        <w:rPr>
          <w:rFonts w:ascii="Calibri" w:hAnsi="Calibri" w:cs="Calibri"/>
          <w:lang w:eastAsia="cs-CZ"/>
        </w:rPr>
        <w:t>Záruční opravy prodávající zajistí prostřednictvím autorizovaných servisů prodávajícího. V případě, že prodávající nemá v místě plnění autorizovaný servis, uvede v příloze č. 2 kupní smlouvy seznam servisů, které provedou záruční opravu, tak aby nebyly dotčeny servisní a záruční podmínky prodávajícího a byla zachována záruka vozidla v plném rozsahu</w:t>
      </w:r>
      <w:r w:rsidRPr="00B05B8C">
        <w:rPr>
          <w:rFonts w:ascii="Calibri" w:hAnsi="Calibri" w:cs="Calibri"/>
          <w:lang w:eastAsia="cs-CZ"/>
        </w:rPr>
        <w:t>.</w:t>
      </w: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>4.5.</w:t>
      </w:r>
      <w:r w:rsidRPr="00B05B8C">
        <w:rPr>
          <w:rFonts w:ascii="Calibri" w:hAnsi="Calibri" w:cs="Calibri"/>
          <w:lang w:eastAsia="cs-CZ"/>
        </w:rPr>
        <w:tab/>
        <w:t xml:space="preserve">Pozáruční servisní prohlídky a opravy budou zajištěny u servisů, jejichž seznam a adresy jsou uvedeny v příloze č. 2 této kupní smlouvy, případně si je kupující podle svého uvážení zajistí sám u jiných servisních míst. 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>4.6.</w:t>
      </w:r>
      <w:r w:rsidRPr="00B05B8C">
        <w:rPr>
          <w:rFonts w:ascii="Calibri" w:hAnsi="Calibri" w:cs="Calibri"/>
          <w:lang w:eastAsia="cs-CZ"/>
        </w:rPr>
        <w:tab/>
        <w:t>Záruka se nevztahuje na poruchy, které byly způsobeny chybnou obsluhou a údržbou, nedodržením provozních podmínek, běžným opotřebením nebo jiným způsobem než obvyklým používáním.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 xml:space="preserve">4.7. </w:t>
      </w:r>
      <w:r w:rsidRPr="00B05B8C">
        <w:rPr>
          <w:rFonts w:ascii="Calibri" w:hAnsi="Calibri" w:cs="Calibri"/>
          <w:lang w:eastAsia="cs-CZ"/>
        </w:rPr>
        <w:tab/>
        <w:t>Není-li ve smlouvě stanoveno jinak, odpovídá prodávající za vady zboží dle příslušných ustanovení občanského zákoníku.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 xml:space="preserve">4.8. </w:t>
      </w:r>
      <w:r w:rsidRPr="00B05B8C">
        <w:rPr>
          <w:rFonts w:ascii="Calibri" w:hAnsi="Calibri" w:cs="Calibri"/>
          <w:lang w:eastAsia="cs-CZ"/>
        </w:rPr>
        <w:tab/>
        <w:t xml:space="preserve">Kupující je povinen vady oznámit prodávajícímu nejpozději do 10 pracovních dnů po té, kdy je zjistil. V oznámení uvede konkrétně, jaké vady zjistil, kde a jak se projevují a jaké nároky z vad zboží uplatňuje. 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 xml:space="preserve">4.9. </w:t>
      </w:r>
      <w:r w:rsidRPr="00B05B8C">
        <w:rPr>
          <w:rFonts w:ascii="Calibri" w:hAnsi="Calibri" w:cs="Calibri"/>
          <w:lang w:eastAsia="cs-CZ"/>
        </w:rPr>
        <w:tab/>
        <w:t>Prodávající se zavazuje prokázané vady bezplatně odstranit ve lhůtě do 5</w:t>
      </w:r>
      <w:r w:rsidRPr="00B05B8C">
        <w:rPr>
          <w:rFonts w:ascii="Calibri" w:hAnsi="Calibri" w:cs="Calibri"/>
        </w:rPr>
        <w:t xml:space="preserve"> pracovních dnů</w:t>
      </w:r>
      <w:r w:rsidRPr="00B05B8C">
        <w:rPr>
          <w:rFonts w:ascii="Calibri" w:hAnsi="Calibri" w:cs="Calibri"/>
          <w:lang w:eastAsia="cs-CZ"/>
        </w:rPr>
        <w:t>, nedojde-li k jiné dohodě.</w:t>
      </w:r>
    </w:p>
    <w:p w:rsidR="001C0F4D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4</w:t>
      </w:r>
      <w:r w:rsidRPr="00B05B8C">
        <w:rPr>
          <w:rFonts w:ascii="Calibri" w:hAnsi="Calibri" w:cs="Calibri"/>
          <w:lang w:eastAsia="cs-CZ"/>
        </w:rPr>
        <w:t>.</w:t>
      </w:r>
      <w:r>
        <w:rPr>
          <w:rFonts w:ascii="Calibri" w:hAnsi="Calibri" w:cs="Calibri"/>
          <w:lang w:eastAsia="cs-CZ"/>
        </w:rPr>
        <w:t>1</w:t>
      </w:r>
      <w:r w:rsidRPr="00B05B8C">
        <w:rPr>
          <w:rFonts w:ascii="Calibri" w:hAnsi="Calibri" w:cs="Calibri"/>
          <w:lang w:eastAsia="cs-CZ"/>
        </w:rPr>
        <w:t xml:space="preserve">0. </w:t>
      </w:r>
      <w:r w:rsidRPr="00B05B8C">
        <w:rPr>
          <w:rFonts w:ascii="Calibri" w:hAnsi="Calibri" w:cs="Calibri"/>
          <w:lang w:eastAsia="cs-CZ"/>
        </w:rPr>
        <w:tab/>
        <w:t xml:space="preserve">Prodávající je povinen nejpozději do 10 pracovních dnů po obdržení reklamace písemně oznámit, zda reklamaci uznává, v jaké lhůtě vady odstraní, popřípadě z jakého důvodu </w:t>
      </w:r>
      <w:r w:rsidRPr="00B05B8C">
        <w:rPr>
          <w:rFonts w:ascii="Calibri" w:hAnsi="Calibri" w:cs="Calibri"/>
          <w:lang w:eastAsia="cs-CZ"/>
        </w:rPr>
        <w:lastRenderedPageBreak/>
        <w:t>reklamaci neuznává. Pokud tak neučiní, má se za to, že reklamaci uznává. Nedohodnou-li se účastníci písemně jinak, platí lhůta stanovená v odst. 4.9. této smlouvy.</w:t>
      </w:r>
    </w:p>
    <w:p w:rsidR="001C0F4D" w:rsidRDefault="001C0F4D" w:rsidP="001C0F4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18"/>
          <w:szCs w:val="18"/>
          <w:lang w:eastAsia="cs-CZ"/>
        </w:rPr>
      </w:pPr>
    </w:p>
    <w:p w:rsidR="001C0F4D" w:rsidRPr="00765FA6" w:rsidRDefault="001C0F4D" w:rsidP="001C0F4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18"/>
          <w:szCs w:val="18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V.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Odpovědnost za škodu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sz w:val="10"/>
          <w:szCs w:val="10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5.1. 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 xml:space="preserve">Pokud porušením povinností prodávajícího, vyplývajících z obecně závazných právních předpisů či z této smlouvy, vznikne kupujícímu či třetím osobám v důsledku použití či užívání zboží jakákoliv škoda, odpovídá za ni prodávající, a to bez ohledu na zavinění. </w:t>
      </w:r>
    </w:p>
    <w:p w:rsidR="001C0F4D" w:rsidRPr="00B05B8C" w:rsidRDefault="001C0F4D" w:rsidP="001C0F4D">
      <w:pPr>
        <w:autoSpaceDE w:val="0"/>
        <w:autoSpaceDN w:val="0"/>
        <w:adjustRightInd w:val="0"/>
        <w:ind w:left="425" w:hanging="425"/>
        <w:jc w:val="right"/>
        <w:rPr>
          <w:rFonts w:ascii="Calibri" w:hAnsi="Calibri" w:cs="Calibri"/>
          <w:sz w:val="18"/>
          <w:szCs w:val="18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ind w:left="425" w:hanging="425"/>
        <w:jc w:val="right"/>
        <w:rPr>
          <w:rFonts w:ascii="Calibri" w:hAnsi="Calibri" w:cs="Calibri"/>
          <w:sz w:val="18"/>
          <w:szCs w:val="18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VI.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Platební podmínky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sz w:val="10"/>
          <w:szCs w:val="10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6.1. 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>K zaplacení kupní ceny zboží je prodávající povinen vystavit kupujícímu fakturu, která musí splňovat všechny náležitosti dle zvláštních právních předpisů. Do textu faktury bude, po domluvě s kupujícím, mimo jiné uvedeno i číslo a název akce, pod kterým má kupující zajištěno financování</w:t>
      </w:r>
      <w:r>
        <w:rPr>
          <w:rFonts w:ascii="Calibri" w:hAnsi="Calibri" w:cs="Calibri"/>
          <w:lang w:eastAsia="cs-CZ"/>
        </w:rPr>
        <w:t>, a hodnota pohonných hmot v nádrži</w:t>
      </w:r>
      <w:r w:rsidRPr="00B05B8C">
        <w:rPr>
          <w:rFonts w:ascii="Calibri" w:hAnsi="Calibri" w:cs="Calibri"/>
          <w:lang w:eastAsia="cs-CZ"/>
        </w:rPr>
        <w:t>.</w:t>
      </w: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6.2. 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>Kupní cena je splatná po řádném dodání předmětu veřejné zakázky, včetně všech dokladů a po oboustranném podepsání předávacího protokolu, jednorázově, příkazem k úhradě na účet prodávajícího, který bude uvedený na faktuře.</w:t>
      </w: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6.3. </w:t>
      </w:r>
      <w:r w:rsidRPr="00B05B8C">
        <w:rPr>
          <w:rFonts w:ascii="Calibri" w:hAnsi="Calibri" w:cs="Calibri"/>
          <w:bCs/>
          <w:lang w:eastAsia="cs-CZ"/>
        </w:rPr>
        <w:tab/>
        <w:t>Splatnost faktury bude minimálně 21 kalendářních dnů od dne jejího doručení kupujícímu. Nebude-li faktura splňovat veškeré náležitosti daňového dokladu</w:t>
      </w:r>
      <w:r w:rsidRPr="001D5068">
        <w:t xml:space="preserve"> </w:t>
      </w:r>
      <w:r w:rsidRPr="001D5068">
        <w:rPr>
          <w:rFonts w:ascii="Calibri" w:hAnsi="Calibri" w:cs="Calibri"/>
          <w:bCs/>
          <w:lang w:eastAsia="cs-CZ"/>
        </w:rPr>
        <w:t>dle § 29 zákona č. 235/2004 Sb., o dani z přidané hodnoty, ve znění pozdějších předpisů, případně dle jiného platného obecně závazného právního předpisu</w:t>
      </w:r>
      <w:r w:rsidRPr="001D5068">
        <w:t xml:space="preserve"> </w:t>
      </w:r>
      <w:r w:rsidRPr="001D5068">
        <w:rPr>
          <w:rFonts w:ascii="Calibri" w:hAnsi="Calibri" w:cs="Calibri"/>
          <w:bCs/>
          <w:lang w:eastAsia="cs-CZ"/>
        </w:rPr>
        <w:t>nebo požadavku kupujícího</w:t>
      </w:r>
      <w:r w:rsidRPr="00B05B8C">
        <w:rPr>
          <w:rFonts w:ascii="Calibri" w:hAnsi="Calibri" w:cs="Calibri"/>
          <w:bCs/>
          <w:lang w:eastAsia="cs-CZ"/>
        </w:rPr>
        <w:t xml:space="preserve"> nebo bude mít jiné vady v obsahu, je kupující oprávněn ji ve lhůtě její splatnosti prodávajícímu vrátit a prodávající je povinen vystavit kupujícímu fakturu opravenou či doplněnou. </w:t>
      </w:r>
      <w:r w:rsidRPr="00B05B8C">
        <w:rPr>
          <w:rFonts w:ascii="Calibri" w:eastAsia="Calibri" w:hAnsi="Calibri" w:cs="Calibri"/>
        </w:rPr>
        <w:t>Do doby odstranění nedostatků faktury není kupující v prodlení s úhradou faktury. Po odstranění těchto nedostatků a opětovné</w:t>
      </w:r>
      <w:r>
        <w:rPr>
          <w:rFonts w:ascii="Calibri" w:eastAsia="Calibri" w:hAnsi="Calibri" w:cs="Calibri"/>
        </w:rPr>
        <w:t>m</w:t>
      </w:r>
      <w:r w:rsidRPr="00B05B8C">
        <w:rPr>
          <w:rFonts w:ascii="Calibri" w:eastAsia="Calibri" w:hAnsi="Calibri" w:cs="Calibri"/>
        </w:rPr>
        <w:t xml:space="preserve"> doručení faktury kupujícímu běží nová 21 denní lhůta splatnosti faktury.</w:t>
      </w:r>
      <w:r w:rsidRPr="00B05B8C">
        <w:rPr>
          <w:rFonts w:ascii="Calibri" w:hAnsi="Calibri" w:cs="Calibri"/>
          <w:bCs/>
          <w:lang w:eastAsia="cs-CZ"/>
        </w:rPr>
        <w:t xml:space="preserve"> </w:t>
      </w: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18"/>
          <w:szCs w:val="18"/>
          <w:lang w:eastAsia="cs-CZ"/>
        </w:rPr>
      </w:pPr>
      <w:r w:rsidRPr="00B05B8C">
        <w:rPr>
          <w:rFonts w:ascii="Calibri" w:hAnsi="Calibri" w:cs="Calibri"/>
          <w:lang w:eastAsia="cs-CZ"/>
        </w:rPr>
        <w:t xml:space="preserve">6.4. </w:t>
      </w:r>
      <w:r w:rsidRPr="00B05B8C">
        <w:rPr>
          <w:rFonts w:ascii="Calibri" w:hAnsi="Calibri" w:cs="Calibri"/>
          <w:lang w:eastAsia="cs-CZ"/>
        </w:rPr>
        <w:tab/>
      </w:r>
      <w:r w:rsidRPr="00B05B8C">
        <w:rPr>
          <w:rFonts w:ascii="Calibri" w:hAnsi="Calibri" w:cs="Calibri"/>
          <w:bCs/>
          <w:lang w:eastAsia="cs-CZ"/>
        </w:rPr>
        <w:t>Dnem úhrady se pro účely této smlouvy rozumí den odepsání fakturované částky z účtu kupujícího.</w:t>
      </w: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18"/>
          <w:szCs w:val="18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VII.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Předáni a převzetí zboží a dokladů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sz w:val="9"/>
          <w:szCs w:val="9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7.1. 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 xml:space="preserve">Prodávající je povinen spolu se zbožím předat kupujícímu tyto doklady: </w:t>
      </w:r>
    </w:p>
    <w:p w:rsidR="001C0F4D" w:rsidRPr="00B05B8C" w:rsidRDefault="001C0F4D" w:rsidP="001C0F4D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 xml:space="preserve">veškeré listiny, jichž je třeba k nakládání s osobním automobilem a k jejich řádnému užívání (návody k obsluze a údržbě automobilu, servisní knížky automobilu),  </w:t>
      </w:r>
    </w:p>
    <w:p w:rsidR="001C0F4D" w:rsidRPr="00B05B8C" w:rsidRDefault="001C0F4D" w:rsidP="001C0F4D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>veškerou obvyklou technickou dokumentaci v českém jazyce vztahující se k osobnímu automobilu,</w:t>
      </w:r>
    </w:p>
    <w:p w:rsidR="001C0F4D" w:rsidRPr="00B81A08" w:rsidRDefault="001C0F4D" w:rsidP="001C0F4D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284"/>
        <w:jc w:val="both"/>
        <w:rPr>
          <w:rFonts w:ascii="Calibri" w:hAnsi="Calibri"/>
        </w:rPr>
      </w:pPr>
      <w:r w:rsidRPr="00B05B8C">
        <w:rPr>
          <w:rFonts w:ascii="Calibri" w:hAnsi="Calibri" w:cs="Calibri"/>
          <w:lang w:eastAsia="cs-CZ"/>
        </w:rPr>
        <w:t>předávací protokol podepsaný zástupcem na straně prodávajícího.</w:t>
      </w:r>
    </w:p>
    <w:p w:rsidR="001C0F4D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</w:p>
    <w:p w:rsidR="001C0F4D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</w:p>
    <w:p w:rsidR="001C0F4D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lastRenderedPageBreak/>
        <w:t>VIII.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Smluvní pokuta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9"/>
          <w:szCs w:val="9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/>
          <w:bCs/>
          <w:lang w:eastAsia="cs-CZ"/>
        </w:rPr>
        <w:t xml:space="preserve">8.1. </w:t>
      </w:r>
      <w:r w:rsidRPr="00B05B8C">
        <w:rPr>
          <w:rFonts w:ascii="Calibri" w:hAnsi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>Kupující má nárok na slevu z ceny zboží ve výši 0,2% z celkové kupní ceny dle čl. II  této smlouvy za prodlení prodávajícího s dodržením dodacích lhůt dle čl. III. této smlouvy, a to za každý byť započatý den prodlení s plněním této povinnosti.</w:t>
      </w: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>8.2</w:t>
      </w:r>
      <w:r w:rsidRPr="00B05B8C">
        <w:rPr>
          <w:rFonts w:ascii="Calibri" w:hAnsi="Calibri" w:cs="Calibri"/>
          <w:lang w:eastAsia="cs-CZ"/>
        </w:rPr>
        <w:t xml:space="preserve">. </w:t>
      </w:r>
      <w:r w:rsidRPr="00B05B8C">
        <w:rPr>
          <w:rFonts w:ascii="Calibri" w:hAnsi="Calibri" w:cs="Calibri"/>
          <w:lang w:eastAsia="cs-CZ"/>
        </w:rPr>
        <w:tab/>
        <w:t>Pro případ prodlení s úhradou splatné faktury je prodávající oprávněn účtovat kupujícímu úrok z prodlení ve výši 0,05% z fakturované částky za každý den prodlení.</w:t>
      </w:r>
    </w:p>
    <w:p w:rsidR="001C0F4D" w:rsidRPr="00B05B8C" w:rsidRDefault="001C0F4D" w:rsidP="001C0F4D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bCs/>
          <w:lang w:eastAsia="cs-CZ"/>
        </w:rPr>
      </w:pPr>
      <w:r w:rsidRPr="00B05B8C">
        <w:rPr>
          <w:rFonts w:ascii="Calibri" w:hAnsi="Calibri"/>
        </w:rPr>
        <w:t>8.3.</w:t>
      </w:r>
      <w:r w:rsidRPr="00B05B8C">
        <w:rPr>
          <w:rFonts w:ascii="Calibri" w:hAnsi="Calibri"/>
        </w:rPr>
        <w:tab/>
      </w:r>
      <w:r w:rsidRPr="00B05B8C">
        <w:rPr>
          <w:rFonts w:ascii="Calibri" w:hAnsi="Calibri" w:cs="Calibri"/>
          <w:bCs/>
          <w:lang w:eastAsia="cs-CZ"/>
        </w:rPr>
        <w:t>V případě prodlení prodávajícího se zahájením odstraňování vady vozidel podle čl. IV. této smlouvy je kupující oprávněn požadovat po prodávajícím smluvní pokutu ve výši 500,- Kč (slovy: pětsetkorun českých), a to za každý započatý den prodlení.</w:t>
      </w: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8.4. </w:t>
      </w:r>
      <w:r w:rsidRPr="00B05B8C">
        <w:rPr>
          <w:rFonts w:ascii="Calibri" w:hAnsi="Calibri" w:cs="Calibri"/>
          <w:bCs/>
          <w:lang w:eastAsia="cs-CZ"/>
        </w:rPr>
        <w:tab/>
        <w:t>Smluvní pokuta je splatná na základě vyúčtování oprávněnou stranou ve lhůtě 21 dnů od vystavení uvedeného vyúčtování. Uhrazením smluvní pokuty není dotčeno právo na náhradu skutečně vzniklé škody v plné výši.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IX.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Doručování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sz w:val="9"/>
          <w:szCs w:val="9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9.1. 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 xml:space="preserve">Veškerá oznámení týkající se smlouvy, dokumentů se smlouvou souvisejících apod. budou zasílána druhé smluvní straně na adresu uvedenou v části specifikující smluvní strany této smlouvy. </w:t>
      </w: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9.2. 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 xml:space="preserve">V případě změny doručovací adresy je dotčená smluvní strana povinna toto písemně oznámit druhé smluvní straně. </w:t>
      </w:r>
    </w:p>
    <w:p w:rsidR="001C0F4D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  <w:lang w:eastAsia="cs-CZ"/>
        </w:rPr>
      </w:pPr>
    </w:p>
    <w:p w:rsidR="001C0F4D" w:rsidRPr="005B5D58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X.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Zánik smlouvy, odstoupení od smlouvy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9"/>
          <w:szCs w:val="9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10.1. </w:t>
      </w:r>
      <w:r w:rsidRPr="00B05B8C">
        <w:rPr>
          <w:rFonts w:ascii="Calibri" w:hAnsi="Calibri" w:cs="Calibri"/>
          <w:bCs/>
          <w:lang w:eastAsia="cs-CZ"/>
        </w:rPr>
        <w:tab/>
        <w:t>Před dodáním zboží je možné smlouvu ukončit písemnou dohodou smluvních stran. Tato dohoda musí být písemná a podepsaná jak kupujícím, tak prodávajícím, jinak je neplatná.</w:t>
      </w: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>10.2</w:t>
      </w:r>
      <w:r w:rsidRPr="00B05B8C">
        <w:rPr>
          <w:rFonts w:ascii="Calibri" w:hAnsi="Calibri" w:cs="Calibri"/>
          <w:bCs/>
          <w:lang w:eastAsia="cs-CZ"/>
        </w:rPr>
        <w:tab/>
        <w:t xml:space="preserve">Při podstatném porušení smlouvy je dotčená smluvní strana oprávněna odstoupit písemně od této smlouvy. Odstoupení od smlouvy je účinné dnem jeho písemného doručení druhé smluvní straně. </w:t>
      </w:r>
    </w:p>
    <w:p w:rsidR="001C0F4D" w:rsidRPr="00B05B8C" w:rsidRDefault="001C0F4D" w:rsidP="001C0F4D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>10.3.  Smluvní strany pokládají za podstatné porušení této smlouvy:</w:t>
      </w:r>
    </w:p>
    <w:p w:rsidR="001C0F4D" w:rsidRPr="00B05B8C" w:rsidRDefault="001C0F4D" w:rsidP="001C0F4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992" w:hanging="425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 xml:space="preserve">zpoždění dohodnutého termínu předání osobního automobilu o více než 30 dní, </w:t>
      </w:r>
    </w:p>
    <w:p w:rsidR="001C0F4D" w:rsidRPr="00B05B8C" w:rsidRDefault="001C0F4D" w:rsidP="001C0F4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>prodlení prodávajícího s řádným dodáním náhradního zboží za zboží vadné v případě uplatnění nároku z vad zboží o více než 21 dní po dohodnutém termínu,</w:t>
      </w:r>
    </w:p>
    <w:p w:rsidR="001C0F4D" w:rsidRPr="00B05B8C" w:rsidRDefault="001C0F4D" w:rsidP="001C0F4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>prodlení kupujícího s úhradou faktury o více než 21 dní po dnu splatnosti.</w:t>
      </w:r>
    </w:p>
    <w:p w:rsidR="001C0F4D" w:rsidRPr="00B05B8C" w:rsidRDefault="001C0F4D" w:rsidP="001C0F4D">
      <w:pPr>
        <w:tabs>
          <w:tab w:val="left" w:pos="1814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  <w:lang w:eastAsia="cs-CZ"/>
        </w:rPr>
      </w:pPr>
    </w:p>
    <w:p w:rsidR="001C0F4D" w:rsidRPr="00B05B8C" w:rsidRDefault="001C0F4D" w:rsidP="001C0F4D">
      <w:pPr>
        <w:tabs>
          <w:tab w:val="left" w:pos="1814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  <w:lang w:eastAsia="cs-CZ"/>
        </w:rPr>
      </w:pP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XI.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B05B8C">
        <w:rPr>
          <w:rFonts w:ascii="Calibri" w:hAnsi="Calibri" w:cs="Calibri"/>
          <w:b/>
          <w:bCs/>
          <w:lang w:eastAsia="cs-CZ"/>
        </w:rPr>
        <w:t>Závěrečná ujednání</w:t>
      </w:r>
    </w:p>
    <w:p w:rsidR="001C0F4D" w:rsidRPr="00B05B8C" w:rsidRDefault="001C0F4D" w:rsidP="001C0F4D">
      <w:pPr>
        <w:autoSpaceDE w:val="0"/>
        <w:autoSpaceDN w:val="0"/>
        <w:adjustRightInd w:val="0"/>
        <w:jc w:val="center"/>
        <w:rPr>
          <w:rFonts w:ascii="Calibri" w:hAnsi="Calibri" w:cs="Calibri"/>
          <w:sz w:val="10"/>
          <w:szCs w:val="10"/>
          <w:lang w:eastAsia="cs-CZ"/>
        </w:rPr>
      </w:pP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11.1. </w:t>
      </w:r>
      <w:r w:rsidRPr="00B05B8C">
        <w:rPr>
          <w:rFonts w:ascii="Calibri" w:hAnsi="Calibri" w:cs="Calibri"/>
          <w:bCs/>
          <w:lang w:eastAsia="cs-CZ"/>
        </w:rPr>
        <w:tab/>
        <w:t xml:space="preserve">Smlouva je vyhotovena ve čtyřech stejnopisech, z nichž dva obdrží kupující a dva prodávající. 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lastRenderedPageBreak/>
        <w:t xml:space="preserve">11.2. 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>Tuto smlouvu lze měnit pouze písemnými dodatky podepsanými oběma smluvními stranami.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11.3. </w:t>
      </w:r>
      <w:r w:rsidRPr="00B05B8C">
        <w:rPr>
          <w:rFonts w:ascii="Calibri" w:hAnsi="Calibri" w:cs="Calibri"/>
          <w:bCs/>
          <w:lang w:eastAsia="cs-CZ"/>
        </w:rPr>
        <w:tab/>
      </w:r>
      <w:r w:rsidRPr="00B05B8C">
        <w:rPr>
          <w:rFonts w:ascii="Calibri" w:hAnsi="Calibri" w:cs="Calibri"/>
          <w:lang w:eastAsia="cs-CZ"/>
        </w:rPr>
        <w:t xml:space="preserve">Nastanou-li u některé ze smluvních stran okolnosti bránící řádnému plnění této smlouvy, je povinna to bez zbytečného odkladu oznámit druhé straně. </w:t>
      </w:r>
    </w:p>
    <w:p w:rsidR="001C0F4D" w:rsidRPr="00B05B8C" w:rsidRDefault="001C0F4D" w:rsidP="001C0F4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lang w:eastAsia="cs-CZ"/>
        </w:rPr>
      </w:pPr>
      <w:r w:rsidRPr="00B05B8C">
        <w:rPr>
          <w:rFonts w:ascii="Calibri" w:hAnsi="Calibri" w:cs="Calibri"/>
          <w:lang w:eastAsia="cs-CZ"/>
        </w:rPr>
        <w:t xml:space="preserve">11.4. </w:t>
      </w:r>
      <w:r w:rsidRPr="00B05B8C">
        <w:rPr>
          <w:rFonts w:ascii="Calibri" w:hAnsi="Calibri" w:cs="Calibri"/>
          <w:lang w:eastAsia="cs-CZ"/>
        </w:rPr>
        <w:tab/>
      </w:r>
      <w:r w:rsidRPr="00B05B8C">
        <w:rPr>
          <w:rFonts w:ascii="Calibri" w:hAnsi="Calibri" w:cs="Calibri"/>
          <w:bCs/>
          <w:lang w:eastAsia="cs-CZ"/>
        </w:rPr>
        <w:t>Tato smlouva se uzavírá v souladu s občanským zákoníkem. Při řešení případných sporných otázek bude přihlédnuto k příslušným ustanovením občanského zákoníku.</w:t>
      </w:r>
    </w:p>
    <w:p w:rsidR="001C0F4D" w:rsidRPr="00B05B8C" w:rsidRDefault="001C0F4D" w:rsidP="001C0F4D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bCs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11.5. </w:t>
      </w:r>
      <w:r w:rsidRPr="00B05B8C">
        <w:rPr>
          <w:rFonts w:ascii="Calibri" w:hAnsi="Calibri" w:cs="Calibri"/>
          <w:bCs/>
          <w:lang w:eastAsia="cs-CZ"/>
        </w:rPr>
        <w:tab/>
        <w:t>Případný spor v rámci realizace či výkladu této smlouvy se smluvní strany zavazují řešit u místně a věcně příslušného soudu kupujícího.</w:t>
      </w:r>
    </w:p>
    <w:p w:rsidR="001C0F4D" w:rsidRPr="00B05B8C" w:rsidRDefault="001C0F4D" w:rsidP="001C0F4D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lang w:eastAsia="cs-CZ"/>
        </w:rPr>
      </w:pPr>
      <w:r w:rsidRPr="00B05B8C">
        <w:rPr>
          <w:rFonts w:ascii="Calibri" w:hAnsi="Calibri" w:cs="Calibri"/>
          <w:lang w:eastAsia="cs-CZ"/>
        </w:rPr>
        <w:t>11.6.</w:t>
      </w:r>
      <w:r w:rsidRPr="00B05B8C">
        <w:rPr>
          <w:rFonts w:ascii="Calibri" w:hAnsi="Calibri" w:cs="Calibri"/>
          <w:lang w:eastAsia="cs-CZ"/>
        </w:rPr>
        <w:tab/>
        <w:t>Tato smlouva nabývá platnosti dnem jejího podpisu oběma smluvními stranami a účinnosti dnem uveřejnění v Registru smluv v souladu se zákonem č. 340/2015 Sb., o zvláštních podmínkách účinnosti některých smluv, uveřejňování těchto smluv a o registru smluv. Prodávající souhlasí s uveřejněním této smlouvy, případných dodatků uzavřených k této smlouvě v registru smluv. Uveřejnění v registru smluv zabezpečí kupující.</w:t>
      </w:r>
    </w:p>
    <w:p w:rsidR="001C0F4D" w:rsidRPr="00B05B8C" w:rsidRDefault="001C0F4D" w:rsidP="001C0F4D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bCs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 xml:space="preserve">11.7. </w:t>
      </w:r>
      <w:r w:rsidRPr="00B05B8C">
        <w:rPr>
          <w:rFonts w:ascii="Calibri" w:hAnsi="Calibri" w:cs="Calibri"/>
          <w:bCs/>
          <w:lang w:eastAsia="cs-CZ"/>
        </w:rPr>
        <w:tab/>
        <w:t>Smluvní strany prohlašují, že smlouva odpovídá jejich pravé a svobodné vůli, je uzavřena jasně a srozumitelně a podepsaní zástupci prohlašují, že jsou oprávněni se za smluvní stranu zavazovat.</w:t>
      </w:r>
    </w:p>
    <w:p w:rsidR="001C0F4D" w:rsidRPr="00B05B8C" w:rsidRDefault="001C0F4D" w:rsidP="001C0F4D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bCs/>
          <w:lang w:eastAsia="cs-CZ"/>
        </w:rPr>
      </w:pPr>
      <w:r w:rsidRPr="00B05B8C">
        <w:rPr>
          <w:rFonts w:ascii="Calibri" w:hAnsi="Calibri" w:cs="Calibri"/>
          <w:bCs/>
          <w:lang w:eastAsia="cs-CZ"/>
        </w:rPr>
        <w:t>11.8.</w:t>
      </w:r>
      <w:r w:rsidRPr="00B05B8C">
        <w:rPr>
          <w:rFonts w:ascii="Calibri" w:hAnsi="Calibri" w:cs="Calibri"/>
          <w:bCs/>
          <w:lang w:eastAsia="cs-CZ"/>
        </w:rPr>
        <w:tab/>
        <w:t>Prodávající si je vědom, že v souladu s § 2 písm. e) zákona č. 320/2001 Sb., o finanční kontrole, ve znění pozdějších předpisů, je osobou povinnou spolupracovat při výkonu finanční kontroly.</w:t>
      </w:r>
    </w:p>
    <w:p w:rsidR="001C0F4D" w:rsidRPr="00B05B8C" w:rsidRDefault="001C0F4D" w:rsidP="001C0F4D">
      <w:pPr>
        <w:tabs>
          <w:tab w:val="left" w:pos="504"/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Calibri" w:hAnsi="Calibri"/>
        </w:rPr>
      </w:pPr>
      <w:r w:rsidRPr="00B05B8C">
        <w:rPr>
          <w:rFonts w:ascii="Calibri" w:hAnsi="Calibri"/>
        </w:rPr>
        <w:t xml:space="preserve">11.9. </w:t>
      </w:r>
      <w:r w:rsidRPr="00B05B8C">
        <w:rPr>
          <w:rFonts w:ascii="Calibri" w:hAnsi="Calibri"/>
        </w:rPr>
        <w:tab/>
        <w:t xml:space="preserve">Nedílnou součástí této smlouvy jsou následující přílohy: </w:t>
      </w:r>
    </w:p>
    <w:p w:rsidR="001C0F4D" w:rsidRPr="00B05B8C" w:rsidRDefault="001C0F4D" w:rsidP="001C0F4D">
      <w:pPr>
        <w:tabs>
          <w:tab w:val="left" w:pos="0"/>
          <w:tab w:val="left" w:pos="504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firstLine="567"/>
        <w:jc w:val="both"/>
        <w:rPr>
          <w:rFonts w:ascii="Calibri" w:hAnsi="Calibri" w:cs="Calibri"/>
          <w:sz w:val="18"/>
          <w:szCs w:val="18"/>
        </w:rPr>
      </w:pPr>
      <w:r w:rsidRPr="00B05B8C">
        <w:rPr>
          <w:rFonts w:ascii="Calibri" w:hAnsi="Calibri" w:cs="Calibri"/>
        </w:rPr>
        <w:t xml:space="preserve">č. 1 - Technická specifikace a výbava nabízeného automobilu </w:t>
      </w:r>
    </w:p>
    <w:p w:rsidR="001C0F4D" w:rsidRPr="00B05B8C" w:rsidRDefault="001C0F4D" w:rsidP="001C0F4D">
      <w:pPr>
        <w:tabs>
          <w:tab w:val="left" w:pos="504"/>
          <w:tab w:val="left" w:pos="1092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Calibri" w:hAnsi="Calibri" w:cs="Calibri"/>
          <w:sz w:val="18"/>
          <w:szCs w:val="18"/>
        </w:rPr>
      </w:pPr>
      <w:r w:rsidRPr="00B05B8C">
        <w:rPr>
          <w:rFonts w:ascii="Calibri" w:hAnsi="Calibri" w:cs="Calibri"/>
        </w:rPr>
        <w:t>č.</w:t>
      </w:r>
      <w:r w:rsidR="005C02EB">
        <w:rPr>
          <w:rFonts w:ascii="Calibri" w:hAnsi="Calibri" w:cs="Calibri"/>
        </w:rPr>
        <w:t xml:space="preserve"> </w:t>
      </w:r>
      <w:r w:rsidRPr="00B05B8C">
        <w:rPr>
          <w:rFonts w:ascii="Calibri" w:hAnsi="Calibri" w:cs="Calibri"/>
        </w:rPr>
        <w:t xml:space="preserve">2 - Servisní místa </w:t>
      </w:r>
    </w:p>
    <w:p w:rsidR="001C0F4D" w:rsidRPr="00B05B8C" w:rsidRDefault="001C0F4D" w:rsidP="001C0F4D">
      <w:pPr>
        <w:tabs>
          <w:tab w:val="left" w:pos="504"/>
          <w:tab w:val="left" w:pos="851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rPr>
          <w:rFonts w:ascii="Calibri" w:hAnsi="Calibri" w:cs="Calibri"/>
          <w:sz w:val="18"/>
          <w:szCs w:val="18"/>
        </w:rPr>
      </w:pPr>
    </w:p>
    <w:p w:rsidR="001C0F4D" w:rsidRPr="00B05B8C" w:rsidRDefault="001C0F4D" w:rsidP="001C0F4D">
      <w:pPr>
        <w:tabs>
          <w:tab w:val="left" w:pos="504"/>
          <w:tab w:val="left" w:pos="851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rPr>
          <w:rFonts w:ascii="Calibri" w:hAnsi="Calibri" w:cs="Calibri"/>
          <w:sz w:val="18"/>
          <w:szCs w:val="18"/>
        </w:rPr>
      </w:pPr>
    </w:p>
    <w:p w:rsidR="001C0F4D" w:rsidRPr="00B05B8C" w:rsidRDefault="001C0F4D" w:rsidP="001C0F4D">
      <w:pPr>
        <w:tabs>
          <w:tab w:val="left" w:pos="504"/>
          <w:tab w:val="left" w:pos="851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rPr>
          <w:rFonts w:ascii="Calibri" w:hAnsi="Calibri" w:cs="Calibri"/>
          <w:sz w:val="18"/>
          <w:szCs w:val="18"/>
        </w:rPr>
      </w:pPr>
    </w:p>
    <w:tbl>
      <w:tblPr>
        <w:tblW w:w="9058" w:type="dxa"/>
        <w:tblLook w:val="04A0" w:firstRow="1" w:lastRow="0" w:firstColumn="1" w:lastColumn="0" w:noHBand="0" w:noVBand="1"/>
      </w:tblPr>
      <w:tblGrid>
        <w:gridCol w:w="4678"/>
        <w:gridCol w:w="4380"/>
      </w:tblGrid>
      <w:tr w:rsidR="009E6118" w:rsidRPr="00B05B8C" w:rsidTr="009E6118">
        <w:tc>
          <w:tcPr>
            <w:tcW w:w="4678" w:type="dxa"/>
            <w:shd w:val="clear" w:color="auto" w:fill="auto"/>
          </w:tcPr>
          <w:p w:rsidR="009E6118" w:rsidRPr="00B05B8C" w:rsidRDefault="009E6118" w:rsidP="00A936AE">
            <w:pPr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05B8C">
              <w:rPr>
                <w:rFonts w:ascii="Calibri" w:hAnsi="Calibri" w:cs="Calibri"/>
                <w:sz w:val="20"/>
                <w:szCs w:val="20"/>
              </w:rPr>
              <w:t>V</w:t>
            </w:r>
            <w:r w:rsidR="00A936AE">
              <w:rPr>
                <w:rFonts w:ascii="Calibri" w:hAnsi="Calibri" w:cs="Calibri"/>
                <w:sz w:val="20"/>
                <w:szCs w:val="20"/>
              </w:rPr>
              <w:t xml:space="preserve"> Brně </w:t>
            </w:r>
            <w:r>
              <w:rPr>
                <w:rFonts w:ascii="Calibri" w:hAnsi="Calibri" w:cs="Calibri"/>
                <w:sz w:val="20"/>
                <w:szCs w:val="20"/>
              </w:rPr>
              <w:t>dne</w:t>
            </w:r>
            <w:r w:rsidR="00A936AE">
              <w:rPr>
                <w:rFonts w:ascii="Calibri" w:hAnsi="Calibri" w:cs="Calibri"/>
                <w:sz w:val="20"/>
                <w:szCs w:val="20"/>
              </w:rPr>
              <w:t xml:space="preserve"> 8. 7. 2020</w:t>
            </w:r>
            <w:r w:rsidRPr="00B05B8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380" w:type="dxa"/>
            <w:shd w:val="clear" w:color="auto" w:fill="auto"/>
          </w:tcPr>
          <w:p w:rsidR="009E6118" w:rsidRPr="00B05B8C" w:rsidRDefault="009E6118" w:rsidP="00A936AE">
            <w:pPr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05B8C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V </w:t>
            </w:r>
            <w:r w:rsidR="001B1167">
              <w:rPr>
                <w:rFonts w:ascii="Calibri" w:hAnsi="Calibri" w:cs="Calibri"/>
                <w:snapToGrid w:val="0"/>
                <w:sz w:val="20"/>
                <w:szCs w:val="20"/>
              </w:rPr>
              <w:t>Praze</w:t>
            </w:r>
            <w:r w:rsidRPr="00B05B8C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 dne </w:t>
            </w:r>
            <w:r w:rsidR="00A936AE">
              <w:rPr>
                <w:rFonts w:ascii="Calibri" w:hAnsi="Calibri" w:cs="Calibri"/>
                <w:snapToGrid w:val="0"/>
                <w:sz w:val="20"/>
                <w:szCs w:val="20"/>
              </w:rPr>
              <w:t>30. 6. 2020</w:t>
            </w:r>
          </w:p>
        </w:tc>
      </w:tr>
    </w:tbl>
    <w:p w:rsidR="001C0F4D" w:rsidRPr="00B05B8C" w:rsidRDefault="001C0F4D" w:rsidP="001C0F4D">
      <w:pPr>
        <w:tabs>
          <w:tab w:val="left" w:pos="4536"/>
        </w:tabs>
        <w:spacing w:line="276" w:lineRule="auto"/>
        <w:jc w:val="both"/>
        <w:rPr>
          <w:rFonts w:ascii="Calibri" w:hAnsi="Calibri" w:cs="Calibri"/>
          <w:snapToGrid w:val="0"/>
        </w:rPr>
      </w:pPr>
    </w:p>
    <w:p w:rsidR="001C0F4D" w:rsidRPr="00B05B8C" w:rsidRDefault="001C0F4D" w:rsidP="001C0F4D">
      <w:pPr>
        <w:tabs>
          <w:tab w:val="left" w:pos="4536"/>
        </w:tabs>
        <w:spacing w:line="276" w:lineRule="auto"/>
        <w:jc w:val="both"/>
        <w:rPr>
          <w:rFonts w:ascii="Calibri" w:hAnsi="Calibri" w:cs="Calibri"/>
          <w:snapToGrid w:val="0"/>
        </w:rPr>
      </w:pPr>
    </w:p>
    <w:p w:rsidR="001C0F4D" w:rsidRPr="00B05B8C" w:rsidRDefault="001C0F4D" w:rsidP="001C0F4D">
      <w:pPr>
        <w:tabs>
          <w:tab w:val="left" w:pos="4536"/>
        </w:tabs>
        <w:spacing w:line="276" w:lineRule="auto"/>
        <w:jc w:val="both"/>
        <w:rPr>
          <w:rFonts w:ascii="Calibri" w:hAnsi="Calibri" w:cs="Calibri"/>
          <w:snapToGrid w:val="0"/>
        </w:rPr>
      </w:pPr>
    </w:p>
    <w:tbl>
      <w:tblPr>
        <w:tblW w:w="9058" w:type="dxa"/>
        <w:tblLook w:val="04A0" w:firstRow="1" w:lastRow="0" w:firstColumn="1" w:lastColumn="0" w:noHBand="0" w:noVBand="1"/>
      </w:tblPr>
      <w:tblGrid>
        <w:gridCol w:w="4678"/>
        <w:gridCol w:w="4380"/>
      </w:tblGrid>
      <w:tr w:rsidR="009E6118" w:rsidRPr="00B05B8C" w:rsidTr="009E6118">
        <w:tc>
          <w:tcPr>
            <w:tcW w:w="4678" w:type="dxa"/>
            <w:shd w:val="clear" w:color="auto" w:fill="auto"/>
          </w:tcPr>
          <w:p w:rsidR="009E6118" w:rsidRPr="00B05B8C" w:rsidRDefault="009E6118" w:rsidP="00FD277F">
            <w:pPr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05B8C">
              <w:rPr>
                <w:rFonts w:ascii="Calibri" w:hAnsi="Calibri" w:cs="Calibri"/>
                <w:snapToGrid w:val="0"/>
                <w:sz w:val="20"/>
                <w:szCs w:val="20"/>
              </w:rPr>
              <w:t>Prodávající:</w:t>
            </w:r>
          </w:p>
          <w:p w:rsidR="009E6118" w:rsidRPr="00B05B8C" w:rsidRDefault="009E6118" w:rsidP="00FD277F">
            <w:pPr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9E6118" w:rsidRPr="00B05B8C" w:rsidRDefault="009E6118" w:rsidP="00FD277F">
            <w:pPr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</w:tc>
        <w:tc>
          <w:tcPr>
            <w:tcW w:w="4380" w:type="dxa"/>
            <w:shd w:val="clear" w:color="auto" w:fill="auto"/>
          </w:tcPr>
          <w:p w:rsidR="009E6118" w:rsidRPr="00B05B8C" w:rsidRDefault="009E6118" w:rsidP="00FD277F">
            <w:pPr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05B8C">
              <w:rPr>
                <w:rFonts w:ascii="Calibri" w:hAnsi="Calibri" w:cs="Calibri"/>
                <w:snapToGrid w:val="0"/>
                <w:sz w:val="20"/>
                <w:szCs w:val="20"/>
              </w:rPr>
              <w:t>Kupující:</w:t>
            </w:r>
          </w:p>
        </w:tc>
      </w:tr>
      <w:tr w:rsidR="009E6118" w:rsidRPr="00B05B8C" w:rsidTr="009E6118">
        <w:trPr>
          <w:trHeight w:val="1134"/>
        </w:trPr>
        <w:tc>
          <w:tcPr>
            <w:tcW w:w="4678" w:type="dxa"/>
            <w:shd w:val="clear" w:color="auto" w:fill="auto"/>
            <w:vAlign w:val="bottom"/>
          </w:tcPr>
          <w:p w:rsidR="009E6118" w:rsidRPr="00B05B8C" w:rsidRDefault="009E6118" w:rsidP="00FD277F">
            <w:pPr>
              <w:jc w:val="center"/>
              <w:rPr>
                <w:rFonts w:ascii="Calibri" w:hAnsi="Calibri" w:cs="Calibri"/>
                <w:snapToGrid w:val="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0"/>
              </w:rPr>
              <w:t>……………………………………………………</w:t>
            </w:r>
            <w:r w:rsidRPr="00B05B8C">
              <w:rPr>
                <w:rFonts w:ascii="Calibri" w:hAnsi="Calibri" w:cs="Calibri"/>
                <w:snapToGrid w:val="0"/>
                <w:sz w:val="20"/>
                <w:szCs w:val="20"/>
              </w:rPr>
              <w:t>............................</w:t>
            </w:r>
          </w:p>
        </w:tc>
        <w:tc>
          <w:tcPr>
            <w:tcW w:w="4380" w:type="dxa"/>
            <w:shd w:val="clear" w:color="auto" w:fill="auto"/>
            <w:vAlign w:val="bottom"/>
          </w:tcPr>
          <w:p w:rsidR="009E6118" w:rsidRPr="00B05B8C" w:rsidRDefault="009E6118" w:rsidP="00FD277F">
            <w:pPr>
              <w:jc w:val="center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05B8C">
              <w:rPr>
                <w:rFonts w:ascii="Calibri" w:hAnsi="Calibri" w:cs="Calibri"/>
                <w:snapToGrid w:val="0"/>
                <w:sz w:val="20"/>
                <w:szCs w:val="20"/>
              </w:rPr>
              <w:t>.................................................................</w:t>
            </w:r>
          </w:p>
        </w:tc>
      </w:tr>
      <w:tr w:rsidR="009E6118" w:rsidRPr="00B05B8C" w:rsidTr="009E6118">
        <w:tc>
          <w:tcPr>
            <w:tcW w:w="4678" w:type="dxa"/>
            <w:shd w:val="clear" w:color="auto" w:fill="auto"/>
          </w:tcPr>
          <w:p w:rsidR="009E6118" w:rsidRPr="005C02EB" w:rsidRDefault="009E6118" w:rsidP="005C02EB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4380" w:type="dxa"/>
            <w:shd w:val="clear" w:color="auto" w:fill="auto"/>
          </w:tcPr>
          <w:p w:rsidR="009E6118" w:rsidRPr="00E24895" w:rsidRDefault="009E6118" w:rsidP="005C02EB">
            <w:pPr>
              <w:suppressAutoHyphens w:val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9E6118" w:rsidRPr="00B05B8C" w:rsidTr="009E6118">
        <w:tc>
          <w:tcPr>
            <w:tcW w:w="4678" w:type="dxa"/>
            <w:shd w:val="clear" w:color="auto" w:fill="auto"/>
          </w:tcPr>
          <w:p w:rsidR="009E6118" w:rsidRPr="005C02EB" w:rsidRDefault="009E6118" w:rsidP="005C02EB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5C02EB">
              <w:rPr>
                <w:rFonts w:ascii="Calibri" w:hAnsi="Calibri" w:cs="Calibri"/>
                <w:snapToGrid w:val="0"/>
                <w:sz w:val="22"/>
                <w:szCs w:val="22"/>
              </w:rPr>
              <w:t>jednatel</w:t>
            </w:r>
          </w:p>
        </w:tc>
        <w:tc>
          <w:tcPr>
            <w:tcW w:w="4380" w:type="dxa"/>
            <w:shd w:val="clear" w:color="auto" w:fill="auto"/>
          </w:tcPr>
          <w:p w:rsidR="009E6118" w:rsidRPr="00E24895" w:rsidRDefault="009E6118" w:rsidP="005C02EB">
            <w:pPr>
              <w:suppressAutoHyphens w:val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E24895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ředitel </w:t>
            </w:r>
          </w:p>
        </w:tc>
      </w:tr>
    </w:tbl>
    <w:p w:rsidR="009E6118" w:rsidRDefault="009E6118">
      <w:pPr>
        <w:suppressAutoHyphens w:val="0"/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0A2613" w:rsidRDefault="000A2613" w:rsidP="000A2613">
      <w:pPr>
        <w:jc w:val="right"/>
        <w:rPr>
          <w:rFonts w:asciiTheme="minorHAnsi" w:hAnsiTheme="minorHAnsi" w:cstheme="minorHAnsi"/>
          <w:sz w:val="18"/>
          <w:szCs w:val="18"/>
        </w:rPr>
      </w:pPr>
      <w:r w:rsidRPr="000A2613">
        <w:rPr>
          <w:rFonts w:asciiTheme="minorHAnsi" w:hAnsiTheme="minorHAnsi" w:cstheme="minorHAnsi"/>
          <w:sz w:val="18"/>
          <w:szCs w:val="18"/>
        </w:rPr>
        <w:lastRenderedPageBreak/>
        <w:t>Příloha č. 1 - Technická specifikace a výbava nabízeného automobilu</w:t>
      </w:r>
    </w:p>
    <w:p w:rsidR="000A2613" w:rsidRPr="000A2613" w:rsidRDefault="000A2613" w:rsidP="000A2613">
      <w:pPr>
        <w:rPr>
          <w:rFonts w:asciiTheme="minorHAnsi" w:hAnsiTheme="minorHAnsi" w:cstheme="minorHAnsi"/>
          <w:sz w:val="18"/>
          <w:szCs w:val="18"/>
        </w:rPr>
      </w:pPr>
    </w:p>
    <w:p w:rsidR="000A2613" w:rsidRDefault="00533AFE" w:rsidP="000A2613">
      <w:pPr>
        <w:rPr>
          <w:rFonts w:asciiTheme="minorHAnsi" w:hAnsiTheme="minorHAnsi" w:cstheme="minorHAnsi"/>
          <w:sz w:val="18"/>
          <w:szCs w:val="18"/>
        </w:rPr>
      </w:pPr>
      <w:r w:rsidRPr="005F293D">
        <w:rPr>
          <w:rFonts w:ascii="Calibri" w:hAnsi="Calibri" w:cs="Calibri"/>
          <w:b/>
          <w:bCs/>
          <w:noProof/>
          <w:color w:val="000000"/>
          <w:sz w:val="32"/>
          <w:szCs w:val="32"/>
          <w:lang w:eastAsia="cs-CZ"/>
        </w:rPr>
        <w:drawing>
          <wp:inline distT="0" distB="0" distL="0" distR="0" wp14:anchorId="075D1372" wp14:editId="18BFA674">
            <wp:extent cx="5760720" cy="7191375"/>
            <wp:effectExtent l="0" t="0" r="0" b="9525"/>
            <wp:docPr id="2" name="Obrázek 2" descr="C:\Users\rihovaj3\Desktop\Výběrová řízení\2020\AUTA\7. UKONČENÍ\SMLOUVA\Technická specifikace č_2 Z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hovaj3\Desktop\Výběrová řízení\2020\AUTA\7. UKONČENÍ\SMLOUVA\Technická specifikace č_2 ZD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FE" w:rsidRDefault="009E6118" w:rsidP="000A2613">
      <w:pPr>
        <w:rPr>
          <w:rFonts w:asciiTheme="minorHAnsi" w:hAnsiTheme="minorHAnsi" w:cstheme="minorHAnsi"/>
          <w:sz w:val="18"/>
          <w:szCs w:val="18"/>
        </w:rPr>
      </w:pPr>
      <w:r w:rsidRPr="00DD243F">
        <w:rPr>
          <w:rFonts w:ascii="Calibri" w:hAnsi="Calibri" w:cs="Calibri"/>
          <w:b/>
          <w:bCs/>
          <w:noProof/>
          <w:color w:val="000000"/>
          <w:sz w:val="32"/>
          <w:szCs w:val="32"/>
          <w:lang w:eastAsia="cs-CZ"/>
        </w:rPr>
        <w:drawing>
          <wp:inline distT="0" distB="0" distL="0" distR="0" wp14:anchorId="67AA7AE8" wp14:editId="123A13B7">
            <wp:extent cx="5760720" cy="1352550"/>
            <wp:effectExtent l="0" t="0" r="0" b="0"/>
            <wp:docPr id="4" name="Obrázek 4" descr="C:\Users\rihovaj3\Desktop\Výběrová řízení\2020\AUTA\7. UKONČENÍ\SMLOUVA\Technická specifikace č_2 Z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hovaj3\Desktop\Výběrová řízení\2020\AUTA\7. UKONČENÍ\SMLOUVA\Technická specifikace č_2 ZD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118" w:rsidRDefault="009E6118">
      <w:pPr>
        <w:suppressAutoHyphens w:val="0"/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0A2613" w:rsidRPr="000A2613" w:rsidRDefault="000A2613" w:rsidP="000A2613">
      <w:pPr>
        <w:jc w:val="right"/>
        <w:rPr>
          <w:rFonts w:asciiTheme="minorHAnsi" w:hAnsiTheme="minorHAnsi" w:cstheme="minorHAnsi"/>
          <w:sz w:val="18"/>
          <w:szCs w:val="18"/>
        </w:rPr>
      </w:pPr>
      <w:r w:rsidRPr="008216F1">
        <w:rPr>
          <w:rFonts w:ascii="Calibri" w:hAnsi="Calibri" w:cs="Calibri"/>
          <w:bCs/>
          <w:color w:val="000000"/>
          <w:sz w:val="18"/>
          <w:szCs w:val="18"/>
          <w:lang w:eastAsia="cs-CZ"/>
        </w:rPr>
        <w:lastRenderedPageBreak/>
        <w:t>Příloha č. 2 - Servisní místa</w:t>
      </w:r>
    </w:p>
    <w:p w:rsidR="000A2613" w:rsidRPr="000A2613" w:rsidRDefault="007A6752" w:rsidP="000A2613">
      <w:pPr>
        <w:rPr>
          <w:rFonts w:asciiTheme="minorHAnsi" w:hAnsiTheme="minorHAnsi" w:cstheme="minorHAnsi"/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692067</wp:posOffset>
            </wp:positionV>
            <wp:extent cx="3211399" cy="5002944"/>
            <wp:effectExtent l="0" t="0" r="8255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399" cy="5002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2613" w:rsidRPr="000A2613" w:rsidSect="00636D73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F3D" w:rsidRDefault="00063F3D" w:rsidP="00636D73">
      <w:r>
        <w:separator/>
      </w:r>
    </w:p>
  </w:endnote>
  <w:endnote w:type="continuationSeparator" w:id="0">
    <w:p w:rsidR="00063F3D" w:rsidRDefault="00063F3D" w:rsidP="0063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F3D" w:rsidRDefault="00063F3D" w:rsidP="00636D73">
      <w:r>
        <w:separator/>
      </w:r>
    </w:p>
  </w:footnote>
  <w:footnote w:type="continuationSeparator" w:id="0">
    <w:p w:rsidR="00063F3D" w:rsidRDefault="00063F3D" w:rsidP="0063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" w15:restartNumberingAfterBreak="0">
    <w:nsid w:val="014A1B4F"/>
    <w:multiLevelType w:val="multilevel"/>
    <w:tmpl w:val="F104B178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trike w:val="0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31917C8"/>
    <w:multiLevelType w:val="multilevel"/>
    <w:tmpl w:val="03866A7C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22"/>
        </w:tabs>
        <w:ind w:left="822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4" w15:restartNumberingAfterBreak="0">
    <w:nsid w:val="07880ACE"/>
    <w:multiLevelType w:val="hybridMultilevel"/>
    <w:tmpl w:val="581C968A"/>
    <w:lvl w:ilvl="0" w:tplc="138C6620">
      <w:start w:val="12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931DD0"/>
    <w:multiLevelType w:val="hybridMultilevel"/>
    <w:tmpl w:val="C48CCDB6"/>
    <w:name w:val="WW8Num622222222222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67B2C10"/>
    <w:multiLevelType w:val="hybridMultilevel"/>
    <w:tmpl w:val="183ADC2C"/>
    <w:lvl w:ilvl="0" w:tplc="138C6620">
      <w:start w:val="12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08361C"/>
    <w:multiLevelType w:val="hybridMultilevel"/>
    <w:tmpl w:val="2916760C"/>
    <w:lvl w:ilvl="0" w:tplc="138C6620">
      <w:start w:val="12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4429C6"/>
    <w:multiLevelType w:val="hybridMultilevel"/>
    <w:tmpl w:val="123E231A"/>
    <w:lvl w:ilvl="0" w:tplc="A51E21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91516"/>
    <w:multiLevelType w:val="hybridMultilevel"/>
    <w:tmpl w:val="285A5FEC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061B2"/>
    <w:multiLevelType w:val="hybridMultilevel"/>
    <w:tmpl w:val="4BEC1D0E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111D6"/>
    <w:multiLevelType w:val="multilevel"/>
    <w:tmpl w:val="5792F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03E352E"/>
    <w:multiLevelType w:val="hybridMultilevel"/>
    <w:tmpl w:val="B2805608"/>
    <w:lvl w:ilvl="0" w:tplc="3EF00A2C">
      <w:start w:val="1"/>
      <w:numFmt w:val="bullet"/>
      <w:lvlText w:val=""/>
      <w:lvlJc w:val="left"/>
      <w:pPr>
        <w:ind w:left="1004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21714B2"/>
    <w:multiLevelType w:val="hybridMultilevel"/>
    <w:tmpl w:val="60BC8FAC"/>
    <w:lvl w:ilvl="0" w:tplc="286AB4EA">
      <w:start w:val="1"/>
      <w:numFmt w:val="bullet"/>
      <w:pStyle w:val="odrk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B747A"/>
    <w:multiLevelType w:val="hybridMultilevel"/>
    <w:tmpl w:val="73982B08"/>
    <w:lvl w:ilvl="0" w:tplc="138C6620">
      <w:start w:val="12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549227F"/>
    <w:multiLevelType w:val="hybridMultilevel"/>
    <w:tmpl w:val="14DEEB1C"/>
    <w:lvl w:ilvl="0" w:tplc="6D0496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141802"/>
    <w:multiLevelType w:val="hybridMultilevel"/>
    <w:tmpl w:val="E4C02858"/>
    <w:lvl w:ilvl="0" w:tplc="FFFFFFFF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2AC21177"/>
    <w:multiLevelType w:val="hybridMultilevel"/>
    <w:tmpl w:val="4AF618B6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E0FB4"/>
    <w:multiLevelType w:val="hybridMultilevel"/>
    <w:tmpl w:val="4D5AD242"/>
    <w:lvl w:ilvl="0" w:tplc="3EF00A2C">
      <w:start w:val="1"/>
      <w:numFmt w:val="bullet"/>
      <w:lvlText w:val=""/>
      <w:lvlJc w:val="left"/>
      <w:pPr>
        <w:ind w:left="1428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493805"/>
    <w:multiLevelType w:val="hybridMultilevel"/>
    <w:tmpl w:val="0C464B5A"/>
    <w:lvl w:ilvl="0" w:tplc="B1B266A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1320D"/>
    <w:multiLevelType w:val="multilevel"/>
    <w:tmpl w:val="B13A777C"/>
    <w:lvl w:ilvl="0">
      <w:start w:val="1"/>
      <w:numFmt w:val="decimal"/>
      <w:pStyle w:val="cislovani"/>
      <w:lvlText w:val="%1."/>
      <w:lvlJc w:val="left"/>
      <w:pPr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45"/>
        </w:tabs>
        <w:ind w:left="-1445" w:hanging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1" w15:restartNumberingAfterBreak="0">
    <w:nsid w:val="31FD00CD"/>
    <w:multiLevelType w:val="multilevel"/>
    <w:tmpl w:val="5E681EA0"/>
    <w:lvl w:ilvl="0">
      <w:start w:val="2"/>
      <w:numFmt w:val="decimal"/>
      <w:pStyle w:val="Nadpis1"/>
      <w:lvlText w:val="%1"/>
      <w:lvlJc w:val="left"/>
      <w:pPr>
        <w:tabs>
          <w:tab w:val="num" w:pos="1143"/>
        </w:tabs>
        <w:ind w:left="1143" w:hanging="435"/>
      </w:pPr>
      <w:rPr>
        <w:rFonts w:asciiTheme="majorHAnsi" w:hAnsiTheme="majorHAnsi" w:cstheme="maj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11.%2"/>
      <w:lvlJc w:val="left"/>
      <w:pPr>
        <w:tabs>
          <w:tab w:val="num" w:pos="1143"/>
        </w:tabs>
        <w:ind w:left="1143" w:hanging="4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35FC48AC"/>
    <w:multiLevelType w:val="hybridMultilevel"/>
    <w:tmpl w:val="2420211C"/>
    <w:lvl w:ilvl="0" w:tplc="6D0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4417E"/>
    <w:multiLevelType w:val="hybridMultilevel"/>
    <w:tmpl w:val="4EC44A80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DB1BFA"/>
    <w:multiLevelType w:val="multilevel"/>
    <w:tmpl w:val="FE0A5914"/>
    <w:lvl w:ilvl="0">
      <w:start w:val="1"/>
      <w:numFmt w:val="upperRoman"/>
      <w:pStyle w:val="CZslolnku"/>
      <w:suff w:val="nothing"/>
      <w:lvlText w:val="%1."/>
      <w:lvlJc w:val="center"/>
      <w:pPr>
        <w:ind w:left="2766" w:hanging="72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</w:lvl>
  </w:abstractNum>
  <w:abstractNum w:abstractNumId="25" w15:restartNumberingAfterBreak="0">
    <w:nsid w:val="40B11111"/>
    <w:multiLevelType w:val="multilevel"/>
    <w:tmpl w:val="E618DEB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D34936"/>
    <w:multiLevelType w:val="hybridMultilevel"/>
    <w:tmpl w:val="8C5C2300"/>
    <w:lvl w:ilvl="0" w:tplc="E3EA46C6">
      <w:start w:val="1"/>
      <w:numFmt w:val="decimal"/>
      <w:pStyle w:val="CZodstavec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7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8" w15:restartNumberingAfterBreak="0">
    <w:nsid w:val="4F78618A"/>
    <w:multiLevelType w:val="hybridMultilevel"/>
    <w:tmpl w:val="4CE4198C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31574"/>
    <w:multiLevelType w:val="hybridMultilevel"/>
    <w:tmpl w:val="865A8E24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60005"/>
    <w:multiLevelType w:val="hybridMultilevel"/>
    <w:tmpl w:val="6FA0D488"/>
    <w:lvl w:ilvl="0" w:tplc="138C662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815A4"/>
    <w:multiLevelType w:val="hybridMultilevel"/>
    <w:tmpl w:val="EDA0BB56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A57F3"/>
    <w:multiLevelType w:val="hybridMultilevel"/>
    <w:tmpl w:val="7D76A62A"/>
    <w:lvl w:ilvl="0" w:tplc="2584BA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75F9A"/>
    <w:multiLevelType w:val="hybridMultilevel"/>
    <w:tmpl w:val="C2560B32"/>
    <w:lvl w:ilvl="0" w:tplc="3EF00A2C">
      <w:start w:val="1"/>
      <w:numFmt w:val="bullet"/>
      <w:lvlText w:val=""/>
      <w:lvlJc w:val="left"/>
      <w:pPr>
        <w:ind w:left="1428" w:hanging="360"/>
      </w:pPr>
      <w:rPr>
        <w:rFonts w:ascii="Wingdings 2" w:hAnsi="Wingdings 2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49123C0"/>
    <w:multiLevelType w:val="hybridMultilevel"/>
    <w:tmpl w:val="765C21BA"/>
    <w:lvl w:ilvl="0" w:tplc="138C6620">
      <w:start w:val="12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0D12C2"/>
    <w:multiLevelType w:val="hybridMultilevel"/>
    <w:tmpl w:val="A11069D6"/>
    <w:lvl w:ilvl="0" w:tplc="3EF00A2C">
      <w:start w:val="1"/>
      <w:numFmt w:val="bullet"/>
      <w:lvlText w:val=""/>
      <w:lvlJc w:val="left"/>
      <w:pPr>
        <w:ind w:left="1996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76C296F"/>
    <w:multiLevelType w:val="hybridMultilevel"/>
    <w:tmpl w:val="20CC9BA6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326F0"/>
    <w:multiLevelType w:val="hybridMultilevel"/>
    <w:tmpl w:val="13E0DA2A"/>
    <w:lvl w:ilvl="0" w:tplc="138C6620">
      <w:start w:val="12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49201D"/>
    <w:multiLevelType w:val="hybridMultilevel"/>
    <w:tmpl w:val="5FCC8572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93492"/>
    <w:multiLevelType w:val="hybridMultilevel"/>
    <w:tmpl w:val="18DC0B36"/>
    <w:lvl w:ilvl="0" w:tplc="138C6620">
      <w:start w:val="12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171E2B"/>
    <w:multiLevelType w:val="hybridMultilevel"/>
    <w:tmpl w:val="FC9A65D2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3EF00A2C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548DD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1"/>
  </w:num>
  <w:num w:numId="5">
    <w:abstractNumId w:val="11"/>
  </w:num>
  <w:num w:numId="6">
    <w:abstractNumId w:val="27"/>
  </w:num>
  <w:num w:numId="7">
    <w:abstractNumId w:val="3"/>
  </w:num>
  <w:num w:numId="8">
    <w:abstractNumId w:val="20"/>
  </w:num>
  <w:num w:numId="9">
    <w:abstractNumId w:val="13"/>
  </w:num>
  <w:num w:numId="10">
    <w:abstractNumId w:val="26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40"/>
  </w:num>
  <w:num w:numId="14">
    <w:abstractNumId w:val="22"/>
  </w:num>
  <w:num w:numId="15">
    <w:abstractNumId w:val="15"/>
  </w:num>
  <w:num w:numId="16">
    <w:abstractNumId w:val="30"/>
  </w:num>
  <w:num w:numId="17">
    <w:abstractNumId w:val="33"/>
  </w:num>
  <w:num w:numId="18">
    <w:abstractNumId w:val="14"/>
  </w:num>
  <w:num w:numId="19">
    <w:abstractNumId w:val="12"/>
  </w:num>
  <w:num w:numId="20">
    <w:abstractNumId w:val="23"/>
  </w:num>
  <w:num w:numId="21">
    <w:abstractNumId w:val="35"/>
  </w:num>
  <w:num w:numId="22">
    <w:abstractNumId w:val="10"/>
  </w:num>
  <w:num w:numId="23">
    <w:abstractNumId w:val="29"/>
  </w:num>
  <w:num w:numId="24">
    <w:abstractNumId w:val="28"/>
  </w:num>
  <w:num w:numId="25">
    <w:abstractNumId w:val="5"/>
  </w:num>
  <w:num w:numId="26">
    <w:abstractNumId w:val="38"/>
  </w:num>
  <w:num w:numId="27">
    <w:abstractNumId w:val="32"/>
  </w:num>
  <w:num w:numId="28">
    <w:abstractNumId w:val="25"/>
  </w:num>
  <w:num w:numId="29">
    <w:abstractNumId w:val="2"/>
  </w:num>
  <w:num w:numId="30">
    <w:abstractNumId w:val="16"/>
  </w:num>
  <w:num w:numId="31">
    <w:abstractNumId w:val="9"/>
  </w:num>
  <w:num w:numId="32">
    <w:abstractNumId w:val="31"/>
  </w:num>
  <w:num w:numId="33">
    <w:abstractNumId w:val="17"/>
  </w:num>
  <w:num w:numId="34">
    <w:abstractNumId w:val="18"/>
  </w:num>
  <w:num w:numId="35">
    <w:abstractNumId w:val="19"/>
  </w:num>
  <w:num w:numId="36">
    <w:abstractNumId w:val="37"/>
  </w:num>
  <w:num w:numId="37">
    <w:abstractNumId w:val="34"/>
  </w:num>
  <w:num w:numId="38">
    <w:abstractNumId w:val="4"/>
  </w:num>
  <w:num w:numId="39">
    <w:abstractNumId w:val="39"/>
  </w:num>
  <w:num w:numId="40">
    <w:abstractNumId w:val="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9A"/>
    <w:rsid w:val="00021FA8"/>
    <w:rsid w:val="00063F3D"/>
    <w:rsid w:val="000A2613"/>
    <w:rsid w:val="000D0DEF"/>
    <w:rsid w:val="00121AD5"/>
    <w:rsid w:val="001B1167"/>
    <w:rsid w:val="001C0F4D"/>
    <w:rsid w:val="001D7997"/>
    <w:rsid w:val="00216BDF"/>
    <w:rsid w:val="00225B2E"/>
    <w:rsid w:val="002C5336"/>
    <w:rsid w:val="00317924"/>
    <w:rsid w:val="00490C69"/>
    <w:rsid w:val="00533AFE"/>
    <w:rsid w:val="00576A58"/>
    <w:rsid w:val="005803B1"/>
    <w:rsid w:val="005C02EB"/>
    <w:rsid w:val="00636D73"/>
    <w:rsid w:val="006A5AAB"/>
    <w:rsid w:val="007734BA"/>
    <w:rsid w:val="007A6752"/>
    <w:rsid w:val="008D600D"/>
    <w:rsid w:val="00910EE8"/>
    <w:rsid w:val="00941DC2"/>
    <w:rsid w:val="009E6118"/>
    <w:rsid w:val="00A936AE"/>
    <w:rsid w:val="00AD50C0"/>
    <w:rsid w:val="00B22A9A"/>
    <w:rsid w:val="00BD7660"/>
    <w:rsid w:val="00C7130A"/>
    <w:rsid w:val="00E313A0"/>
    <w:rsid w:val="00EF5189"/>
    <w:rsid w:val="00F172BD"/>
    <w:rsid w:val="00F5462E"/>
    <w:rsid w:val="00F837E8"/>
    <w:rsid w:val="00F9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7669"/>
  <w15:chartTrackingRefBased/>
  <w15:docId w15:val="{093ACC63-D445-4489-994D-BDB4FB37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A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adpis2"/>
    <w:next w:val="Normln"/>
    <w:link w:val="Nadpis1Char"/>
    <w:qFormat/>
    <w:rsid w:val="00636D73"/>
    <w:pPr>
      <w:numPr>
        <w:numId w:val="4"/>
      </w:numPr>
      <w:pBdr>
        <w:bottom w:val="single" w:sz="4" w:space="1" w:color="000000"/>
      </w:pBdr>
      <w:jc w:val="both"/>
      <w:outlineLvl w:val="0"/>
    </w:pPr>
    <w:rPr>
      <w:rFonts w:cs="Calibri"/>
    </w:rPr>
  </w:style>
  <w:style w:type="paragraph" w:styleId="Nadpis2">
    <w:name w:val="heading 2"/>
    <w:basedOn w:val="Normln"/>
    <w:next w:val="Normln"/>
    <w:link w:val="Nadpis2Char"/>
    <w:qFormat/>
    <w:rsid w:val="00636D73"/>
    <w:pPr>
      <w:keepNext/>
      <w:spacing w:after="120" w:line="276" w:lineRule="auto"/>
      <w:ind w:left="5540" w:hanging="5540"/>
      <w:outlineLvl w:val="1"/>
    </w:pPr>
    <w:rPr>
      <w:rFonts w:ascii="Calibri" w:hAnsi="Calibri"/>
      <w:b/>
      <w:bCs/>
      <w:iCs/>
      <w:lang w:val="x-none"/>
    </w:rPr>
  </w:style>
  <w:style w:type="paragraph" w:styleId="Nadpis3">
    <w:name w:val="heading 3"/>
    <w:basedOn w:val="Normln"/>
    <w:next w:val="Normln"/>
    <w:link w:val="Nadpis3Char"/>
    <w:qFormat/>
    <w:rsid w:val="00636D73"/>
    <w:pPr>
      <w:keepNext/>
      <w:numPr>
        <w:ilvl w:val="2"/>
        <w:numId w:val="4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636D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2A9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B22A9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pat">
    <w:name w:val="footer"/>
    <w:basedOn w:val="Normln"/>
    <w:link w:val="ZpatChar"/>
    <w:uiPriority w:val="99"/>
    <w:rsid w:val="00B22A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A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n0">
    <w:name w:val="Normální~"/>
    <w:basedOn w:val="Normln"/>
    <w:rsid w:val="00B22A9A"/>
    <w:pPr>
      <w:widowControl w:val="0"/>
      <w:suppressAutoHyphens w:val="0"/>
    </w:pPr>
    <w:rPr>
      <w:noProof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36D73"/>
    <w:rPr>
      <w:rFonts w:ascii="Calibri" w:eastAsia="Times New Roman" w:hAnsi="Calibri" w:cs="Calibri"/>
      <w:b/>
      <w:bCs/>
      <w:iCs/>
      <w:sz w:val="24"/>
      <w:szCs w:val="24"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636D73"/>
    <w:rPr>
      <w:rFonts w:ascii="Calibri" w:eastAsia="Times New Roman" w:hAnsi="Calibri" w:cs="Times New Roman"/>
      <w:b/>
      <w:bCs/>
      <w:iCs/>
      <w:sz w:val="24"/>
      <w:szCs w:val="24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636D7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636D7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636D73"/>
    <w:rPr>
      <w:rFonts w:ascii="Times New Roman" w:hAnsi="Times New Roman" w:cs="Times New Roman"/>
    </w:rPr>
  </w:style>
  <w:style w:type="character" w:customStyle="1" w:styleId="WW8Num4z0">
    <w:name w:val="WW8Num4z0"/>
    <w:rsid w:val="00636D73"/>
    <w:rPr>
      <w:b/>
    </w:rPr>
  </w:style>
  <w:style w:type="character" w:customStyle="1" w:styleId="WW8Num5z0">
    <w:name w:val="WW8Num5z0"/>
    <w:rsid w:val="00636D73"/>
    <w:rPr>
      <w:rFonts w:ascii="Symbol" w:hAnsi="Symbol"/>
    </w:rPr>
  </w:style>
  <w:style w:type="character" w:customStyle="1" w:styleId="WW8Num7z0">
    <w:name w:val="WW8Num7z0"/>
    <w:rsid w:val="00636D73"/>
    <w:rPr>
      <w:rFonts w:ascii="Symbol" w:hAnsi="Symbol"/>
    </w:rPr>
  </w:style>
  <w:style w:type="character" w:customStyle="1" w:styleId="WW8Num9z1">
    <w:name w:val="WW8Num9z1"/>
    <w:rsid w:val="00636D73"/>
    <w:rPr>
      <w:rFonts w:ascii="Symbol" w:hAnsi="Symbol"/>
    </w:rPr>
  </w:style>
  <w:style w:type="character" w:customStyle="1" w:styleId="WW8Num10z0">
    <w:name w:val="WW8Num10z0"/>
    <w:rsid w:val="00636D73"/>
    <w:rPr>
      <w:rFonts w:ascii="Symbol" w:hAnsi="Symbol"/>
    </w:rPr>
  </w:style>
  <w:style w:type="character" w:customStyle="1" w:styleId="WW8Num11z0">
    <w:name w:val="WW8Num11z0"/>
    <w:rsid w:val="00636D73"/>
    <w:rPr>
      <w:rFonts w:ascii="Symbol" w:hAnsi="Symbol"/>
    </w:rPr>
  </w:style>
  <w:style w:type="character" w:customStyle="1" w:styleId="WW8Num12z0">
    <w:name w:val="WW8Num12z0"/>
    <w:rsid w:val="00636D73"/>
    <w:rPr>
      <w:rFonts w:ascii="Symbol" w:hAnsi="Symbol"/>
    </w:rPr>
  </w:style>
  <w:style w:type="character" w:customStyle="1" w:styleId="WW8Num13z0">
    <w:name w:val="WW8Num13z0"/>
    <w:rsid w:val="00636D73"/>
    <w:rPr>
      <w:b/>
    </w:rPr>
  </w:style>
  <w:style w:type="character" w:customStyle="1" w:styleId="WW8Num14z0">
    <w:name w:val="WW8Num14z0"/>
    <w:rsid w:val="00636D73"/>
    <w:rPr>
      <w:b w:val="0"/>
    </w:rPr>
  </w:style>
  <w:style w:type="character" w:customStyle="1" w:styleId="WW8Num15z0">
    <w:name w:val="WW8Num15z0"/>
    <w:rsid w:val="00636D73"/>
    <w:rPr>
      <w:rFonts w:ascii="Symbol" w:hAnsi="Symbol"/>
    </w:rPr>
  </w:style>
  <w:style w:type="character" w:customStyle="1" w:styleId="WW8Num16z0">
    <w:name w:val="WW8Num16z0"/>
    <w:rsid w:val="00636D73"/>
    <w:rPr>
      <w:rFonts w:ascii="Symbol" w:hAnsi="Symbol"/>
    </w:rPr>
  </w:style>
  <w:style w:type="character" w:customStyle="1" w:styleId="WW8Num17z2">
    <w:name w:val="WW8Num17z2"/>
    <w:rsid w:val="00636D73"/>
    <w:rPr>
      <w:b w:val="0"/>
    </w:rPr>
  </w:style>
  <w:style w:type="character" w:customStyle="1" w:styleId="WW8Num17z7">
    <w:name w:val="WW8Num17z7"/>
    <w:rsid w:val="00636D73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636D73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636D73"/>
    <w:rPr>
      <w:rFonts w:ascii="Times New Roman" w:hAnsi="Times New Roman" w:cs="Times New Roman"/>
    </w:rPr>
  </w:style>
  <w:style w:type="character" w:customStyle="1" w:styleId="WW8Num20z0">
    <w:name w:val="WW8Num20z0"/>
    <w:rsid w:val="00636D73"/>
    <w:rPr>
      <w:rFonts w:ascii="Symbol" w:hAnsi="Symbol"/>
    </w:rPr>
  </w:style>
  <w:style w:type="character" w:customStyle="1" w:styleId="WW8Num21z0">
    <w:name w:val="WW8Num21z0"/>
    <w:rsid w:val="00636D73"/>
    <w:rPr>
      <w:rFonts w:ascii="Symbol" w:hAnsi="Symbol"/>
    </w:rPr>
  </w:style>
  <w:style w:type="character" w:customStyle="1" w:styleId="WW8Num22z0">
    <w:name w:val="WW8Num22z0"/>
    <w:rsid w:val="00636D73"/>
    <w:rPr>
      <w:rFonts w:ascii="Symbol" w:hAnsi="Symbol"/>
    </w:rPr>
  </w:style>
  <w:style w:type="character" w:customStyle="1" w:styleId="WW8Num23z0">
    <w:name w:val="WW8Num23z0"/>
    <w:rsid w:val="00636D73"/>
    <w:rPr>
      <w:rFonts w:ascii="Symbol" w:hAnsi="Symbol"/>
    </w:rPr>
  </w:style>
  <w:style w:type="character" w:customStyle="1" w:styleId="WW8Num24z0">
    <w:name w:val="WW8Num24z0"/>
    <w:rsid w:val="00636D73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636D73"/>
    <w:rPr>
      <w:rFonts w:ascii="Courier New" w:hAnsi="Courier New" w:cs="Courier New"/>
    </w:rPr>
  </w:style>
  <w:style w:type="character" w:customStyle="1" w:styleId="WW8Num26z0">
    <w:name w:val="WW8Num26z0"/>
    <w:rsid w:val="00636D73"/>
    <w:rPr>
      <w:rFonts w:ascii="Symbol" w:hAnsi="Symbol"/>
    </w:rPr>
  </w:style>
  <w:style w:type="character" w:customStyle="1" w:styleId="WW8Num26z2">
    <w:name w:val="WW8Num26z2"/>
    <w:rsid w:val="00636D73"/>
    <w:rPr>
      <w:rFonts w:ascii="Wingdings" w:hAnsi="Wingdings"/>
    </w:rPr>
  </w:style>
  <w:style w:type="character" w:customStyle="1" w:styleId="WW8Num26z3">
    <w:name w:val="WW8Num26z3"/>
    <w:rsid w:val="00636D73"/>
    <w:rPr>
      <w:rFonts w:ascii="Symbol" w:hAnsi="Symbol"/>
    </w:rPr>
  </w:style>
  <w:style w:type="character" w:customStyle="1" w:styleId="WW8Num26z4">
    <w:name w:val="WW8Num26z4"/>
    <w:rsid w:val="00636D73"/>
    <w:rPr>
      <w:rFonts w:ascii="Courier New" w:hAnsi="Courier New" w:cs="Courier New"/>
    </w:rPr>
  </w:style>
  <w:style w:type="character" w:customStyle="1" w:styleId="WW8Num27z0">
    <w:name w:val="WW8Num27z0"/>
    <w:rsid w:val="00636D73"/>
    <w:rPr>
      <w:rFonts w:ascii="Symbol" w:hAnsi="Symbol"/>
    </w:rPr>
  </w:style>
  <w:style w:type="character" w:customStyle="1" w:styleId="WW8Num28z0">
    <w:name w:val="WW8Num28z0"/>
    <w:rsid w:val="00636D73"/>
    <w:rPr>
      <w:rFonts w:ascii="Symbol" w:hAnsi="Symbol"/>
    </w:rPr>
  </w:style>
  <w:style w:type="character" w:customStyle="1" w:styleId="Absatz-Standardschriftart">
    <w:name w:val="Absatz-Standardschriftart"/>
    <w:rsid w:val="00636D73"/>
  </w:style>
  <w:style w:type="character" w:customStyle="1" w:styleId="WW8Num2z0">
    <w:name w:val="WW8Num2z0"/>
    <w:rsid w:val="00636D7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36D73"/>
    <w:rPr>
      <w:rFonts w:ascii="Courier New" w:hAnsi="Courier New" w:cs="Courier New"/>
    </w:rPr>
  </w:style>
  <w:style w:type="character" w:customStyle="1" w:styleId="WW8Num2z2">
    <w:name w:val="WW8Num2z2"/>
    <w:rsid w:val="00636D73"/>
    <w:rPr>
      <w:rFonts w:ascii="Wingdings" w:hAnsi="Wingdings"/>
    </w:rPr>
  </w:style>
  <w:style w:type="character" w:customStyle="1" w:styleId="WW8Num2z3">
    <w:name w:val="WW8Num2z3"/>
    <w:rsid w:val="00636D73"/>
    <w:rPr>
      <w:rFonts w:ascii="Symbol" w:hAnsi="Symbol"/>
    </w:rPr>
  </w:style>
  <w:style w:type="character" w:customStyle="1" w:styleId="WW8Num5z1">
    <w:name w:val="WW8Num5z1"/>
    <w:rsid w:val="00636D73"/>
    <w:rPr>
      <w:rFonts w:ascii="Courier New" w:hAnsi="Courier New" w:cs="Courier New"/>
    </w:rPr>
  </w:style>
  <w:style w:type="character" w:customStyle="1" w:styleId="WW8Num5z2">
    <w:name w:val="WW8Num5z2"/>
    <w:rsid w:val="00636D73"/>
    <w:rPr>
      <w:rFonts w:ascii="Wingdings" w:hAnsi="Wingdings"/>
    </w:rPr>
  </w:style>
  <w:style w:type="character" w:customStyle="1" w:styleId="WW8Num7z1">
    <w:name w:val="WW8Num7z1"/>
    <w:rsid w:val="00636D73"/>
    <w:rPr>
      <w:rFonts w:ascii="Courier New" w:hAnsi="Courier New" w:cs="Courier New"/>
    </w:rPr>
  </w:style>
  <w:style w:type="character" w:customStyle="1" w:styleId="WW8Num7z2">
    <w:name w:val="WW8Num7z2"/>
    <w:rsid w:val="00636D73"/>
    <w:rPr>
      <w:rFonts w:ascii="Wingdings" w:hAnsi="Wingdings"/>
    </w:rPr>
  </w:style>
  <w:style w:type="character" w:customStyle="1" w:styleId="WW8Num10z1">
    <w:name w:val="WW8Num10z1"/>
    <w:rsid w:val="00636D73"/>
    <w:rPr>
      <w:rFonts w:ascii="Courier New" w:hAnsi="Courier New" w:cs="Courier New"/>
    </w:rPr>
  </w:style>
  <w:style w:type="character" w:customStyle="1" w:styleId="WW8Num10z2">
    <w:name w:val="WW8Num10z2"/>
    <w:rsid w:val="00636D73"/>
    <w:rPr>
      <w:rFonts w:ascii="Wingdings" w:hAnsi="Wingdings"/>
    </w:rPr>
  </w:style>
  <w:style w:type="character" w:customStyle="1" w:styleId="WW8Num11z1">
    <w:name w:val="WW8Num11z1"/>
    <w:rsid w:val="00636D73"/>
    <w:rPr>
      <w:rFonts w:ascii="Courier New" w:hAnsi="Courier New" w:cs="Courier New"/>
    </w:rPr>
  </w:style>
  <w:style w:type="character" w:customStyle="1" w:styleId="WW8Num11z2">
    <w:name w:val="WW8Num11z2"/>
    <w:rsid w:val="00636D73"/>
    <w:rPr>
      <w:rFonts w:ascii="Wingdings" w:hAnsi="Wingdings"/>
    </w:rPr>
  </w:style>
  <w:style w:type="character" w:customStyle="1" w:styleId="WW8Num12z1">
    <w:name w:val="WW8Num12z1"/>
    <w:rsid w:val="00636D73"/>
    <w:rPr>
      <w:rFonts w:ascii="Courier New" w:hAnsi="Courier New" w:cs="Courier New"/>
    </w:rPr>
  </w:style>
  <w:style w:type="character" w:customStyle="1" w:styleId="WW8Num12z2">
    <w:name w:val="WW8Num12z2"/>
    <w:rsid w:val="00636D73"/>
    <w:rPr>
      <w:rFonts w:ascii="Wingdings" w:hAnsi="Wingdings"/>
    </w:rPr>
  </w:style>
  <w:style w:type="character" w:customStyle="1" w:styleId="WW8Num15z1">
    <w:name w:val="WW8Num15z1"/>
    <w:rsid w:val="00636D73"/>
    <w:rPr>
      <w:rFonts w:ascii="Courier New" w:hAnsi="Courier New" w:cs="Courier New"/>
    </w:rPr>
  </w:style>
  <w:style w:type="character" w:customStyle="1" w:styleId="WW8Num15z2">
    <w:name w:val="WW8Num15z2"/>
    <w:rsid w:val="00636D73"/>
    <w:rPr>
      <w:rFonts w:ascii="Wingdings" w:hAnsi="Wingdings"/>
    </w:rPr>
  </w:style>
  <w:style w:type="character" w:customStyle="1" w:styleId="WW8Num16z1">
    <w:name w:val="WW8Num16z1"/>
    <w:rsid w:val="00636D73"/>
    <w:rPr>
      <w:rFonts w:ascii="Courier New" w:hAnsi="Courier New" w:cs="Courier New"/>
    </w:rPr>
  </w:style>
  <w:style w:type="character" w:customStyle="1" w:styleId="WW8Num16z2">
    <w:name w:val="WW8Num16z2"/>
    <w:rsid w:val="00636D73"/>
    <w:rPr>
      <w:rFonts w:ascii="Wingdings" w:hAnsi="Wingdings"/>
    </w:rPr>
  </w:style>
  <w:style w:type="character" w:customStyle="1" w:styleId="WW8Num18z1">
    <w:name w:val="WW8Num18z1"/>
    <w:rsid w:val="00636D73"/>
    <w:rPr>
      <w:rFonts w:ascii="Courier New" w:hAnsi="Courier New" w:cs="Courier New"/>
    </w:rPr>
  </w:style>
  <w:style w:type="character" w:customStyle="1" w:styleId="WW8Num18z2">
    <w:name w:val="WW8Num18z2"/>
    <w:rsid w:val="00636D73"/>
    <w:rPr>
      <w:rFonts w:ascii="Wingdings" w:hAnsi="Wingdings"/>
    </w:rPr>
  </w:style>
  <w:style w:type="character" w:customStyle="1" w:styleId="WW8Num18z3">
    <w:name w:val="WW8Num18z3"/>
    <w:rsid w:val="00636D73"/>
    <w:rPr>
      <w:rFonts w:ascii="Symbol" w:hAnsi="Symbol"/>
    </w:rPr>
  </w:style>
  <w:style w:type="character" w:customStyle="1" w:styleId="WW8Num20z1">
    <w:name w:val="WW8Num20z1"/>
    <w:rsid w:val="00636D73"/>
    <w:rPr>
      <w:rFonts w:ascii="Courier New" w:hAnsi="Courier New" w:cs="Courier New"/>
    </w:rPr>
  </w:style>
  <w:style w:type="character" w:customStyle="1" w:styleId="WW8Num20z2">
    <w:name w:val="WW8Num20z2"/>
    <w:rsid w:val="00636D73"/>
    <w:rPr>
      <w:rFonts w:ascii="Wingdings" w:hAnsi="Wingdings"/>
    </w:rPr>
  </w:style>
  <w:style w:type="character" w:customStyle="1" w:styleId="WW8Num21z1">
    <w:name w:val="WW8Num21z1"/>
    <w:rsid w:val="00636D73"/>
    <w:rPr>
      <w:rFonts w:ascii="Courier New" w:hAnsi="Courier New" w:cs="Courier New"/>
    </w:rPr>
  </w:style>
  <w:style w:type="character" w:customStyle="1" w:styleId="WW8Num21z2">
    <w:name w:val="WW8Num21z2"/>
    <w:rsid w:val="00636D73"/>
    <w:rPr>
      <w:rFonts w:ascii="Wingdings" w:hAnsi="Wingdings"/>
    </w:rPr>
  </w:style>
  <w:style w:type="character" w:customStyle="1" w:styleId="WW8Num22z2">
    <w:name w:val="WW8Num22z2"/>
    <w:rsid w:val="00636D73"/>
    <w:rPr>
      <w:b w:val="0"/>
    </w:rPr>
  </w:style>
  <w:style w:type="character" w:customStyle="1" w:styleId="WW8Num22z7">
    <w:name w:val="WW8Num22z7"/>
    <w:rsid w:val="00636D73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636D73"/>
    <w:rPr>
      <w:rFonts w:ascii="Courier New" w:hAnsi="Courier New" w:cs="Courier New"/>
    </w:rPr>
  </w:style>
  <w:style w:type="character" w:customStyle="1" w:styleId="WW8Num23z2">
    <w:name w:val="WW8Num23z2"/>
    <w:rsid w:val="00636D73"/>
    <w:rPr>
      <w:rFonts w:ascii="Wingdings" w:hAnsi="Wingdings"/>
    </w:rPr>
  </w:style>
  <w:style w:type="character" w:customStyle="1" w:styleId="WW8Num24z2">
    <w:name w:val="WW8Num24z2"/>
    <w:rsid w:val="00636D73"/>
    <w:rPr>
      <w:rFonts w:ascii="Wingdings" w:hAnsi="Wingdings"/>
    </w:rPr>
  </w:style>
  <w:style w:type="character" w:customStyle="1" w:styleId="WW8Num24z3">
    <w:name w:val="WW8Num24z3"/>
    <w:rsid w:val="00636D73"/>
    <w:rPr>
      <w:rFonts w:ascii="Symbol" w:hAnsi="Symbol"/>
    </w:rPr>
  </w:style>
  <w:style w:type="character" w:customStyle="1" w:styleId="WW8Num24z4">
    <w:name w:val="WW8Num24z4"/>
    <w:rsid w:val="00636D73"/>
    <w:rPr>
      <w:rFonts w:ascii="Courier New" w:hAnsi="Courier New" w:cs="Courier New"/>
    </w:rPr>
  </w:style>
  <w:style w:type="character" w:customStyle="1" w:styleId="WW8Num25z2">
    <w:name w:val="WW8Num25z2"/>
    <w:rsid w:val="00636D73"/>
    <w:rPr>
      <w:rFonts w:ascii="Wingdings" w:hAnsi="Wingdings"/>
    </w:rPr>
  </w:style>
  <w:style w:type="character" w:customStyle="1" w:styleId="WW8Num25z3">
    <w:name w:val="WW8Num25z3"/>
    <w:rsid w:val="00636D73"/>
    <w:rPr>
      <w:rFonts w:ascii="Symbol" w:hAnsi="Symbol"/>
    </w:rPr>
  </w:style>
  <w:style w:type="character" w:customStyle="1" w:styleId="WW8Num26z1">
    <w:name w:val="WW8Num26z1"/>
    <w:rsid w:val="00636D73"/>
    <w:rPr>
      <w:rFonts w:ascii="Courier New" w:hAnsi="Courier New" w:cs="Courier New"/>
    </w:rPr>
  </w:style>
  <w:style w:type="character" w:customStyle="1" w:styleId="WW8Num27z1">
    <w:name w:val="WW8Num27z1"/>
    <w:rsid w:val="00636D73"/>
    <w:rPr>
      <w:rFonts w:ascii="Courier New" w:hAnsi="Courier New" w:cs="Courier New"/>
    </w:rPr>
  </w:style>
  <w:style w:type="character" w:customStyle="1" w:styleId="WW8Num27z2">
    <w:name w:val="WW8Num27z2"/>
    <w:rsid w:val="00636D73"/>
    <w:rPr>
      <w:rFonts w:ascii="Wingdings" w:hAnsi="Wingdings"/>
    </w:rPr>
  </w:style>
  <w:style w:type="character" w:customStyle="1" w:styleId="WW8Num28z1">
    <w:name w:val="WW8Num28z1"/>
    <w:rsid w:val="00636D73"/>
    <w:rPr>
      <w:rFonts w:ascii="Courier New" w:hAnsi="Courier New" w:cs="Courier New"/>
    </w:rPr>
  </w:style>
  <w:style w:type="character" w:customStyle="1" w:styleId="WW8Num28z2">
    <w:name w:val="WW8Num28z2"/>
    <w:rsid w:val="00636D73"/>
    <w:rPr>
      <w:rFonts w:ascii="Wingdings" w:hAnsi="Wingdings"/>
    </w:rPr>
  </w:style>
  <w:style w:type="character" w:customStyle="1" w:styleId="WW8Num29z0">
    <w:name w:val="WW8Num29z0"/>
    <w:rsid w:val="00636D73"/>
    <w:rPr>
      <w:rFonts w:ascii="Symbol" w:hAnsi="Symbol"/>
    </w:rPr>
  </w:style>
  <w:style w:type="character" w:customStyle="1" w:styleId="WW8Num29z1">
    <w:name w:val="WW8Num29z1"/>
    <w:rsid w:val="00636D73"/>
    <w:rPr>
      <w:rFonts w:ascii="Courier New" w:hAnsi="Courier New" w:cs="Courier New"/>
    </w:rPr>
  </w:style>
  <w:style w:type="character" w:customStyle="1" w:styleId="WW8Num29z2">
    <w:name w:val="WW8Num29z2"/>
    <w:rsid w:val="00636D73"/>
    <w:rPr>
      <w:rFonts w:ascii="Wingdings" w:hAnsi="Wingdings"/>
    </w:rPr>
  </w:style>
  <w:style w:type="character" w:customStyle="1" w:styleId="WW8Num30z0">
    <w:name w:val="WW8Num30z0"/>
    <w:rsid w:val="00636D73"/>
    <w:rPr>
      <w:rFonts w:ascii="Symbol" w:hAnsi="Symbol"/>
    </w:rPr>
  </w:style>
  <w:style w:type="character" w:customStyle="1" w:styleId="WW8Num30z1">
    <w:name w:val="WW8Num30z1"/>
    <w:rsid w:val="00636D73"/>
    <w:rPr>
      <w:rFonts w:ascii="Courier New" w:hAnsi="Courier New" w:cs="Courier New"/>
    </w:rPr>
  </w:style>
  <w:style w:type="character" w:customStyle="1" w:styleId="WW8Num30z2">
    <w:name w:val="WW8Num30z2"/>
    <w:rsid w:val="00636D73"/>
    <w:rPr>
      <w:rFonts w:ascii="Wingdings" w:hAnsi="Wingdings"/>
    </w:rPr>
  </w:style>
  <w:style w:type="character" w:customStyle="1" w:styleId="WW8Num31z0">
    <w:name w:val="WW8Num31z0"/>
    <w:rsid w:val="00636D73"/>
    <w:rPr>
      <w:rFonts w:ascii="Times New Roman" w:eastAsia="Times New Roman" w:hAnsi="Times New Roman" w:cs="Times New Roman"/>
    </w:rPr>
  </w:style>
  <w:style w:type="character" w:customStyle="1" w:styleId="WW8Num31z2">
    <w:name w:val="WW8Num31z2"/>
    <w:rsid w:val="00636D73"/>
    <w:rPr>
      <w:rFonts w:ascii="Wingdings" w:hAnsi="Wingdings"/>
    </w:rPr>
  </w:style>
  <w:style w:type="character" w:customStyle="1" w:styleId="WW8Num31z3">
    <w:name w:val="WW8Num31z3"/>
    <w:rsid w:val="00636D73"/>
    <w:rPr>
      <w:rFonts w:ascii="Symbol" w:hAnsi="Symbol"/>
    </w:rPr>
  </w:style>
  <w:style w:type="character" w:customStyle="1" w:styleId="WW8Num31z4">
    <w:name w:val="WW8Num31z4"/>
    <w:rsid w:val="00636D73"/>
    <w:rPr>
      <w:rFonts w:ascii="Courier New" w:hAnsi="Courier New" w:cs="Courier New"/>
    </w:rPr>
  </w:style>
  <w:style w:type="character" w:customStyle="1" w:styleId="WW8Num32z0">
    <w:name w:val="WW8Num32z0"/>
    <w:rsid w:val="00636D73"/>
    <w:rPr>
      <w:rFonts w:ascii="Wingdings" w:hAnsi="Wingdings"/>
    </w:rPr>
  </w:style>
  <w:style w:type="character" w:customStyle="1" w:styleId="WW8Num32z1">
    <w:name w:val="WW8Num32z1"/>
    <w:rsid w:val="00636D73"/>
    <w:rPr>
      <w:rFonts w:ascii="Courier New" w:hAnsi="Courier New" w:cs="Courier New"/>
    </w:rPr>
  </w:style>
  <w:style w:type="character" w:customStyle="1" w:styleId="WW8Num32z3">
    <w:name w:val="WW8Num32z3"/>
    <w:rsid w:val="00636D73"/>
    <w:rPr>
      <w:rFonts w:ascii="Symbol" w:hAnsi="Symbol"/>
    </w:rPr>
  </w:style>
  <w:style w:type="character" w:customStyle="1" w:styleId="WW8Num33z0">
    <w:name w:val="WW8Num33z0"/>
    <w:rsid w:val="00636D73"/>
    <w:rPr>
      <w:rFonts w:ascii="Symbol" w:hAnsi="Symbol"/>
    </w:rPr>
  </w:style>
  <w:style w:type="character" w:customStyle="1" w:styleId="WW8Num33z1">
    <w:name w:val="WW8Num33z1"/>
    <w:rsid w:val="00636D73"/>
    <w:rPr>
      <w:rFonts w:ascii="Courier New" w:hAnsi="Courier New" w:cs="Courier New"/>
    </w:rPr>
  </w:style>
  <w:style w:type="character" w:customStyle="1" w:styleId="WW8Num33z2">
    <w:name w:val="WW8Num33z2"/>
    <w:rsid w:val="00636D73"/>
    <w:rPr>
      <w:rFonts w:ascii="Wingdings" w:hAnsi="Wingdings"/>
    </w:rPr>
  </w:style>
  <w:style w:type="character" w:customStyle="1" w:styleId="Standardnpsmoodstavce1">
    <w:name w:val="Standardní písmo odstavce1"/>
    <w:rsid w:val="00636D73"/>
  </w:style>
  <w:style w:type="character" w:styleId="Hypertextovodkaz">
    <w:name w:val="Hyperlink"/>
    <w:uiPriority w:val="99"/>
    <w:rsid w:val="00636D73"/>
    <w:rPr>
      <w:color w:val="0000FF"/>
      <w:u w:val="single"/>
    </w:rPr>
  </w:style>
  <w:style w:type="character" w:styleId="slostrnky">
    <w:name w:val="page number"/>
    <w:basedOn w:val="Standardnpsmoodstavce1"/>
    <w:rsid w:val="00636D73"/>
  </w:style>
  <w:style w:type="character" w:styleId="Siln">
    <w:name w:val="Strong"/>
    <w:uiPriority w:val="22"/>
    <w:qFormat/>
    <w:rsid w:val="00636D73"/>
    <w:rPr>
      <w:b/>
      <w:bCs/>
    </w:rPr>
  </w:style>
  <w:style w:type="character" w:customStyle="1" w:styleId="Odkaznakoment1">
    <w:name w:val="Odkaz na komentář1"/>
    <w:rsid w:val="00636D73"/>
    <w:rPr>
      <w:sz w:val="16"/>
      <w:szCs w:val="16"/>
    </w:rPr>
  </w:style>
  <w:style w:type="paragraph" w:customStyle="1" w:styleId="Nadpis">
    <w:name w:val="Nadpis"/>
    <w:basedOn w:val="Normln"/>
    <w:next w:val="Zkladntext"/>
    <w:rsid w:val="00636D7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636D73"/>
    <w:pPr>
      <w:widowControl w:val="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36D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eznam">
    <w:name w:val="List"/>
    <w:basedOn w:val="Zkladntext"/>
    <w:rsid w:val="00636D73"/>
    <w:rPr>
      <w:rFonts w:cs="Tahoma"/>
    </w:rPr>
  </w:style>
  <w:style w:type="paragraph" w:customStyle="1" w:styleId="Popisek">
    <w:name w:val="Popisek"/>
    <w:basedOn w:val="Normln"/>
    <w:rsid w:val="00636D7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636D73"/>
    <w:pPr>
      <w:suppressLineNumbers/>
    </w:pPr>
    <w:rPr>
      <w:rFonts w:cs="Tahoma"/>
    </w:rPr>
  </w:style>
  <w:style w:type="paragraph" w:customStyle="1" w:styleId="Textodstavce">
    <w:name w:val="Text odstavce"/>
    <w:basedOn w:val="Normln"/>
    <w:rsid w:val="00636D73"/>
    <w:pPr>
      <w:numPr>
        <w:numId w:val="3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Textbodu">
    <w:name w:val="Text bodu"/>
    <w:basedOn w:val="Normln"/>
    <w:rsid w:val="00636D73"/>
    <w:pPr>
      <w:tabs>
        <w:tab w:val="num" w:pos="782"/>
      </w:tabs>
      <w:ind w:firstLine="425"/>
      <w:jc w:val="both"/>
    </w:pPr>
    <w:rPr>
      <w:szCs w:val="20"/>
    </w:rPr>
  </w:style>
  <w:style w:type="paragraph" w:customStyle="1" w:styleId="Textpsmene">
    <w:name w:val="Text písmene"/>
    <w:basedOn w:val="Normln"/>
    <w:rsid w:val="00636D73"/>
    <w:pPr>
      <w:tabs>
        <w:tab w:val="num" w:pos="782"/>
      </w:tabs>
      <w:ind w:firstLine="425"/>
      <w:jc w:val="both"/>
    </w:pPr>
    <w:rPr>
      <w:szCs w:val="20"/>
    </w:rPr>
  </w:style>
  <w:style w:type="paragraph" w:styleId="Normlnweb">
    <w:name w:val="Normal (Web)"/>
    <w:basedOn w:val="Normln"/>
    <w:uiPriority w:val="99"/>
    <w:rsid w:val="00636D73"/>
  </w:style>
  <w:style w:type="paragraph" w:styleId="Zkladntextodsazen">
    <w:name w:val="Body Text Indent"/>
    <w:basedOn w:val="Normln"/>
    <w:link w:val="ZkladntextodsazenChar"/>
    <w:rsid w:val="00636D73"/>
    <w:pPr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36D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rsid w:val="00636D73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636D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6D73"/>
    <w:rPr>
      <w:rFonts w:ascii="Tahoma" w:eastAsia="Times New Roman" w:hAnsi="Tahoma" w:cs="Tahoma"/>
      <w:sz w:val="16"/>
      <w:szCs w:val="16"/>
      <w:lang w:eastAsia="ar-SA"/>
    </w:rPr>
  </w:style>
  <w:style w:type="paragraph" w:styleId="Obsah2">
    <w:name w:val="toc 2"/>
    <w:basedOn w:val="Normln"/>
    <w:next w:val="Normln"/>
    <w:uiPriority w:val="39"/>
    <w:rsid w:val="00636D73"/>
    <w:pPr>
      <w:tabs>
        <w:tab w:val="left" w:pos="720"/>
        <w:tab w:val="right" w:leader="dot" w:pos="10206"/>
      </w:tabs>
      <w:ind w:left="240"/>
    </w:pPr>
    <w:rPr>
      <w:noProof/>
      <w:sz w:val="20"/>
      <w:szCs w:val="20"/>
    </w:rPr>
  </w:style>
  <w:style w:type="paragraph" w:styleId="Obsah3">
    <w:name w:val="toc 3"/>
    <w:basedOn w:val="Normln"/>
    <w:next w:val="Normln"/>
    <w:uiPriority w:val="39"/>
    <w:rsid w:val="00636D73"/>
    <w:pPr>
      <w:tabs>
        <w:tab w:val="left" w:pos="1200"/>
        <w:tab w:val="right" w:leader="dot" w:pos="9733"/>
      </w:tabs>
      <w:ind w:left="480"/>
    </w:pPr>
    <w:rPr>
      <w:sz w:val="20"/>
      <w:szCs w:val="20"/>
    </w:rPr>
  </w:style>
  <w:style w:type="paragraph" w:customStyle="1" w:styleId="Rozvrendokumentu1">
    <w:name w:val="Rozvržení dokumentu1"/>
    <w:basedOn w:val="Normln"/>
    <w:rsid w:val="00636D7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rsid w:val="00636D73"/>
    <w:pPr>
      <w:spacing w:after="120" w:line="480" w:lineRule="auto"/>
    </w:pPr>
  </w:style>
  <w:style w:type="paragraph" w:styleId="Obsah1">
    <w:name w:val="toc 1"/>
    <w:basedOn w:val="Normln"/>
    <w:next w:val="Normln"/>
    <w:uiPriority w:val="39"/>
    <w:rsid w:val="00636D73"/>
    <w:pPr>
      <w:tabs>
        <w:tab w:val="left" w:pos="480"/>
        <w:tab w:val="right" w:leader="dot" w:pos="10250"/>
      </w:tabs>
    </w:pPr>
    <w:rPr>
      <w:b/>
      <w:noProof/>
    </w:rPr>
  </w:style>
  <w:style w:type="paragraph" w:customStyle="1" w:styleId="text">
    <w:name w:val="text"/>
    <w:rsid w:val="00636D73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636D73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636D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6D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1"/>
    <w:next w:val="Textkomente1"/>
    <w:link w:val="PedmtkomenteChar"/>
    <w:rsid w:val="00636D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6D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bsah4">
    <w:name w:val="toc 4"/>
    <w:basedOn w:val="Rejstk"/>
    <w:uiPriority w:val="39"/>
    <w:rsid w:val="00636D73"/>
    <w:pPr>
      <w:tabs>
        <w:tab w:val="right" w:leader="dot" w:pos="8789"/>
      </w:tabs>
      <w:ind w:left="849"/>
    </w:pPr>
  </w:style>
  <w:style w:type="paragraph" w:styleId="Obsah5">
    <w:name w:val="toc 5"/>
    <w:basedOn w:val="Rejstk"/>
    <w:uiPriority w:val="39"/>
    <w:rsid w:val="00636D73"/>
    <w:pPr>
      <w:tabs>
        <w:tab w:val="right" w:leader="dot" w:pos="8506"/>
      </w:tabs>
      <w:ind w:left="1132"/>
    </w:pPr>
  </w:style>
  <w:style w:type="paragraph" w:styleId="Obsah6">
    <w:name w:val="toc 6"/>
    <w:basedOn w:val="Rejstk"/>
    <w:uiPriority w:val="39"/>
    <w:rsid w:val="00636D73"/>
    <w:pPr>
      <w:tabs>
        <w:tab w:val="right" w:leader="dot" w:pos="8223"/>
      </w:tabs>
      <w:ind w:left="1415"/>
    </w:pPr>
  </w:style>
  <w:style w:type="paragraph" w:styleId="Obsah7">
    <w:name w:val="toc 7"/>
    <w:basedOn w:val="Rejstk"/>
    <w:uiPriority w:val="39"/>
    <w:rsid w:val="00636D73"/>
    <w:pPr>
      <w:tabs>
        <w:tab w:val="right" w:leader="dot" w:pos="7940"/>
      </w:tabs>
      <w:ind w:left="1698"/>
    </w:pPr>
  </w:style>
  <w:style w:type="paragraph" w:styleId="Obsah8">
    <w:name w:val="toc 8"/>
    <w:basedOn w:val="Rejstk"/>
    <w:uiPriority w:val="39"/>
    <w:rsid w:val="00636D73"/>
    <w:pPr>
      <w:tabs>
        <w:tab w:val="right" w:leader="dot" w:pos="7657"/>
      </w:tabs>
      <w:ind w:left="1981"/>
    </w:pPr>
  </w:style>
  <w:style w:type="paragraph" w:styleId="Obsah9">
    <w:name w:val="toc 9"/>
    <w:basedOn w:val="Rejstk"/>
    <w:uiPriority w:val="39"/>
    <w:rsid w:val="00636D73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rsid w:val="00636D73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rsid w:val="00636D73"/>
    <w:pPr>
      <w:suppressLineNumbers/>
    </w:pPr>
  </w:style>
  <w:style w:type="paragraph" w:customStyle="1" w:styleId="Nadpistabulky">
    <w:name w:val="Nadpis tabulky"/>
    <w:basedOn w:val="Obsahtabulky"/>
    <w:rsid w:val="00636D73"/>
    <w:pPr>
      <w:jc w:val="center"/>
    </w:pPr>
    <w:rPr>
      <w:b/>
      <w:bCs/>
    </w:rPr>
  </w:style>
  <w:style w:type="character" w:customStyle="1" w:styleId="nadpis11">
    <w:name w:val="nadpis11"/>
    <w:rsid w:val="00636D73"/>
    <w:rPr>
      <w:rFonts w:ascii="Arial" w:hAnsi="Arial" w:cs="Arial" w:hint="default"/>
      <w:b/>
      <w:bCs/>
      <w:color w:val="DC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36D73"/>
    <w:pPr>
      <w:suppressAutoHyphens w:val="0"/>
      <w:ind w:left="708"/>
    </w:pPr>
    <w:rPr>
      <w:lang w:eastAsia="cs-CZ"/>
    </w:rPr>
  </w:style>
  <w:style w:type="paragraph" w:styleId="Textpoznpodarou">
    <w:name w:val="footnote text"/>
    <w:basedOn w:val="Normln"/>
    <w:link w:val="TextpoznpodarouChar"/>
    <w:rsid w:val="00636D73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36D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36D73"/>
    <w:rPr>
      <w:vertAlign w:val="superscript"/>
    </w:rPr>
  </w:style>
  <w:style w:type="paragraph" w:customStyle="1" w:styleId="titre4">
    <w:name w:val="titre4"/>
    <w:basedOn w:val="Normln"/>
    <w:autoRedefine/>
    <w:semiHidden/>
    <w:rsid w:val="00636D73"/>
    <w:pPr>
      <w:numPr>
        <w:ilvl w:val="1"/>
        <w:numId w:val="5"/>
      </w:numPr>
      <w:suppressAutoHyphens w:val="0"/>
      <w:spacing w:before="120"/>
      <w:jc w:val="both"/>
    </w:pPr>
    <w:rPr>
      <w:rFonts w:ascii="Calibri" w:hAnsi="Calibri" w:cs="Arial"/>
      <w:snapToGrid w:val="0"/>
      <w:color w:val="000000"/>
      <w:sz w:val="22"/>
      <w:szCs w:val="22"/>
      <w:lang w:eastAsia="cs-CZ"/>
    </w:rPr>
  </w:style>
  <w:style w:type="paragraph" w:styleId="Seznamsodrkami2">
    <w:name w:val="List Bullet 2"/>
    <w:basedOn w:val="Normln"/>
    <w:rsid w:val="00636D73"/>
    <w:pPr>
      <w:numPr>
        <w:ilvl w:val="1"/>
        <w:numId w:val="6"/>
      </w:numPr>
      <w:tabs>
        <w:tab w:val="clear" w:pos="1134"/>
      </w:tabs>
      <w:suppressAutoHyphens w:val="0"/>
      <w:spacing w:before="120" w:after="60"/>
      <w:ind w:left="680" w:hanging="340"/>
      <w:contextualSpacing/>
      <w:jc w:val="both"/>
    </w:pPr>
    <w:rPr>
      <w:kern w:val="24"/>
      <w:lang w:eastAsia="cs-CZ"/>
    </w:rPr>
  </w:style>
  <w:style w:type="paragraph" w:customStyle="1" w:styleId="bno">
    <w:name w:val="_bno"/>
    <w:basedOn w:val="Normln"/>
    <w:link w:val="bnoChar1"/>
    <w:rsid w:val="00636D73"/>
    <w:pPr>
      <w:spacing w:after="120" w:line="320" w:lineRule="atLeast"/>
      <w:ind w:left="720"/>
      <w:jc w:val="both"/>
    </w:pPr>
    <w:rPr>
      <w:szCs w:val="20"/>
      <w:lang w:val="x-none"/>
    </w:rPr>
  </w:style>
  <w:style w:type="character" w:customStyle="1" w:styleId="bnoChar1">
    <w:name w:val="_bno Char1"/>
    <w:link w:val="bno"/>
    <w:rsid w:val="00636D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Default">
    <w:name w:val="Default"/>
    <w:rsid w:val="00636D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636D73"/>
    <w:pPr>
      <w:keepNext/>
      <w:numPr>
        <w:numId w:val="7"/>
      </w:numPr>
      <w:suppressAutoHyphens w:val="0"/>
      <w:spacing w:before="480" w:line="288" w:lineRule="auto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link w:val="Cislovani2Char"/>
    <w:rsid w:val="00636D73"/>
    <w:pPr>
      <w:numPr>
        <w:ilvl w:val="1"/>
        <w:numId w:val="7"/>
      </w:numPr>
      <w:tabs>
        <w:tab w:val="left" w:pos="567"/>
      </w:tabs>
      <w:suppressAutoHyphens w:val="0"/>
      <w:spacing w:before="240" w:line="288" w:lineRule="auto"/>
      <w:jc w:val="both"/>
    </w:pPr>
    <w:rPr>
      <w:rFonts w:ascii="JohnSans Text Pro" w:hAnsi="JohnSans Text Pro"/>
      <w:sz w:val="20"/>
      <w:lang w:val="x-none" w:eastAsia="x-none"/>
    </w:rPr>
  </w:style>
  <w:style w:type="character" w:customStyle="1" w:styleId="Cislovani2Char">
    <w:name w:val="Cislovani 2 Char"/>
    <w:link w:val="Cislovani2"/>
    <w:locked/>
    <w:rsid w:val="00636D73"/>
    <w:rPr>
      <w:rFonts w:ascii="JohnSans Text Pro" w:eastAsia="Times New Roman" w:hAnsi="JohnSans Text Pro" w:cs="Times New Roman"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636D73"/>
    <w:pPr>
      <w:numPr>
        <w:ilvl w:val="2"/>
        <w:numId w:val="7"/>
      </w:numPr>
      <w:tabs>
        <w:tab w:val="left" w:pos="851"/>
      </w:tabs>
      <w:suppressAutoHyphens w:val="0"/>
      <w:spacing w:before="120" w:line="288" w:lineRule="auto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636D73"/>
    <w:pPr>
      <w:numPr>
        <w:ilvl w:val="3"/>
        <w:numId w:val="7"/>
      </w:numPr>
      <w:tabs>
        <w:tab w:val="left" w:pos="851"/>
      </w:tabs>
      <w:suppressAutoHyphens w:val="0"/>
      <w:spacing w:before="120" w:line="288" w:lineRule="auto"/>
      <w:ind w:left="0" w:firstLine="0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636D73"/>
    <w:pPr>
      <w:numPr>
        <w:ilvl w:val="4"/>
        <w:numId w:val="7"/>
      </w:numPr>
      <w:tabs>
        <w:tab w:val="left" w:pos="851"/>
      </w:tabs>
      <w:suppressAutoHyphens w:val="0"/>
      <w:spacing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">
    <w:name w:val="cislovani"/>
    <w:basedOn w:val="Normln"/>
    <w:qFormat/>
    <w:rsid w:val="00636D73"/>
    <w:pPr>
      <w:numPr>
        <w:numId w:val="8"/>
      </w:numPr>
      <w:suppressAutoHyphens w:val="0"/>
      <w:spacing w:after="120" w:line="288" w:lineRule="auto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1PRED24ZA12">
    <w:name w:val="CISLOVANI 1 + PRED: 24 ZA: 12"/>
    <w:basedOn w:val="cislovani1"/>
    <w:qFormat/>
    <w:rsid w:val="00636D73"/>
    <w:pPr>
      <w:spacing w:after="240"/>
    </w:pPr>
  </w:style>
  <w:style w:type="paragraph" w:customStyle="1" w:styleId="Char1CharCharCharCharChar">
    <w:name w:val="Char1 Char Char Char Char Char"/>
    <w:basedOn w:val="Normln"/>
    <w:uiPriority w:val="99"/>
    <w:rsid w:val="00636D73"/>
    <w:pPr>
      <w:widowControl w:val="0"/>
      <w:tabs>
        <w:tab w:val="num" w:pos="432"/>
      </w:tabs>
      <w:suppressAutoHyphens w:val="0"/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Bezmezer">
    <w:name w:val="No Spacing"/>
    <w:basedOn w:val="Normln"/>
    <w:uiPriority w:val="1"/>
    <w:qFormat/>
    <w:rsid w:val="00636D73"/>
    <w:pPr>
      <w:suppressAutoHyphens w:val="0"/>
      <w:ind w:left="426"/>
      <w:jc w:val="both"/>
    </w:pPr>
    <w:rPr>
      <w:rFonts w:ascii="Calibri" w:eastAsia="Calibri" w:hAnsi="Calibri"/>
      <w:lang w:eastAsia="en-US"/>
    </w:rPr>
  </w:style>
  <w:style w:type="character" w:customStyle="1" w:styleId="st1">
    <w:name w:val="st1"/>
    <w:basedOn w:val="Standardnpsmoodstavce"/>
    <w:rsid w:val="00636D73"/>
  </w:style>
  <w:style w:type="table" w:styleId="Mkatabulky">
    <w:name w:val="Table Grid"/>
    <w:basedOn w:val="Normlntabulka"/>
    <w:rsid w:val="00636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636D73"/>
    <w:rPr>
      <w:sz w:val="16"/>
      <w:szCs w:val="16"/>
    </w:rPr>
  </w:style>
  <w:style w:type="character" w:styleId="Zdraznn">
    <w:name w:val="Emphasis"/>
    <w:uiPriority w:val="20"/>
    <w:qFormat/>
    <w:rsid w:val="00636D73"/>
    <w:rPr>
      <w:b/>
      <w:bCs/>
      <w:i w:val="0"/>
      <w:iCs w:val="0"/>
    </w:rPr>
  </w:style>
  <w:style w:type="character" w:customStyle="1" w:styleId="detail">
    <w:name w:val="detail"/>
    <w:rsid w:val="00636D73"/>
  </w:style>
  <w:style w:type="paragraph" w:styleId="Revize">
    <w:name w:val="Revision"/>
    <w:hidden/>
    <w:uiPriority w:val="99"/>
    <w:semiHidden/>
    <w:rsid w:val="0063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ledovanodkaz">
    <w:name w:val="FollowedHyperlink"/>
    <w:rsid w:val="00636D73"/>
    <w:rPr>
      <w:color w:val="800080"/>
      <w:u w:val="single"/>
    </w:rPr>
  </w:style>
  <w:style w:type="numbering" w:customStyle="1" w:styleId="Bezseznamu1">
    <w:name w:val="Bez seznamu1"/>
    <w:next w:val="Bezseznamu"/>
    <w:uiPriority w:val="99"/>
    <w:semiHidden/>
    <w:rsid w:val="00636D73"/>
  </w:style>
  <w:style w:type="character" w:customStyle="1" w:styleId="rf-trn-lbl">
    <w:name w:val="rf-trn-lbl"/>
    <w:rsid w:val="00636D73"/>
  </w:style>
  <w:style w:type="paragraph" w:customStyle="1" w:styleId="Zkladntext2">
    <w:name w:val="Základní text2"/>
    <w:basedOn w:val="Normln"/>
    <w:rsid w:val="00636D73"/>
    <w:pPr>
      <w:shd w:val="clear" w:color="auto" w:fill="FFFFFF"/>
      <w:suppressAutoHyphens w:val="0"/>
      <w:spacing w:before="300" w:line="216" w:lineRule="exact"/>
      <w:ind w:hanging="540"/>
      <w:jc w:val="both"/>
    </w:pPr>
    <w:rPr>
      <w:rFonts w:ascii="Arial" w:eastAsia="Arial Unicode MS" w:hAnsi="Arial" w:cs="Arial"/>
      <w:color w:val="000000"/>
      <w:sz w:val="19"/>
      <w:szCs w:val="19"/>
      <w:lang w:eastAsia="cs-CZ"/>
    </w:rPr>
  </w:style>
  <w:style w:type="paragraph" w:customStyle="1" w:styleId="Odstavec">
    <w:name w:val="Odstavec"/>
    <w:basedOn w:val="Normln"/>
    <w:link w:val="OdstavecChar"/>
    <w:qFormat/>
    <w:rsid w:val="00636D73"/>
    <w:pPr>
      <w:suppressAutoHyphens w:val="0"/>
      <w:spacing w:after="120"/>
      <w:jc w:val="both"/>
    </w:pPr>
    <w:rPr>
      <w:rFonts w:ascii="Arial" w:hAnsi="Arial"/>
      <w:sz w:val="22"/>
      <w:szCs w:val="22"/>
      <w:lang w:eastAsia="en-US"/>
    </w:rPr>
  </w:style>
  <w:style w:type="character" w:customStyle="1" w:styleId="OdstavecChar">
    <w:name w:val="Odstavec Char"/>
    <w:link w:val="Odstavec"/>
    <w:rsid w:val="00636D73"/>
    <w:rPr>
      <w:rFonts w:ascii="Arial" w:eastAsia="Times New Roman" w:hAnsi="Arial" w:cs="Times New Roman"/>
    </w:rPr>
  </w:style>
  <w:style w:type="paragraph" w:customStyle="1" w:styleId="odrka">
    <w:name w:val="odrážka"/>
    <w:basedOn w:val="Odstavec"/>
    <w:rsid w:val="00636D73"/>
    <w:pPr>
      <w:numPr>
        <w:numId w:val="9"/>
      </w:numPr>
      <w:tabs>
        <w:tab w:val="clear" w:pos="720"/>
      </w:tabs>
      <w:ind w:left="1429" w:hanging="567"/>
    </w:pPr>
  </w:style>
  <w:style w:type="paragraph" w:styleId="Zkladntext3">
    <w:name w:val="Body Text 3"/>
    <w:basedOn w:val="Normln"/>
    <w:link w:val="Zkladntext3Char"/>
    <w:rsid w:val="00636D7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36D7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í text1"/>
    <w:basedOn w:val="Normln"/>
    <w:uiPriority w:val="99"/>
    <w:rsid w:val="00636D73"/>
    <w:pPr>
      <w:shd w:val="clear" w:color="auto" w:fill="FFFFFF"/>
      <w:suppressAutoHyphens w:val="0"/>
      <w:spacing w:line="240" w:lineRule="atLeast"/>
    </w:pPr>
    <w:rPr>
      <w:rFonts w:ascii="Arial" w:hAnsi="Arial" w:cs="Arial"/>
      <w:sz w:val="19"/>
      <w:szCs w:val="19"/>
      <w:lang w:eastAsia="cs-CZ"/>
    </w:rPr>
  </w:style>
  <w:style w:type="paragraph" w:customStyle="1" w:styleId="CZodstavec">
    <w:name w:val="CZ odstavec"/>
    <w:rsid w:val="00636D73"/>
    <w:pPr>
      <w:numPr>
        <w:numId w:val="10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636D73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slolnku">
    <w:name w:val="CZ číslo článku"/>
    <w:next w:val="Normln"/>
    <w:rsid w:val="00636D73"/>
    <w:pPr>
      <w:keepNext/>
      <w:numPr>
        <w:numId w:val="11"/>
      </w:numPr>
      <w:spacing w:before="360" w:after="120" w:line="240" w:lineRule="auto"/>
      <w:ind w:left="0" w:firstLine="0"/>
      <w:jc w:val="center"/>
    </w:pPr>
    <w:rPr>
      <w:rFonts w:ascii="Tahoma" w:eastAsia="Calibri" w:hAnsi="Tahoma" w:cs="Tahoma"/>
      <w:b/>
      <w:sz w:val="20"/>
      <w:szCs w:val="24"/>
      <w:lang w:eastAsia="cs-CZ"/>
    </w:rPr>
  </w:style>
  <w:style w:type="paragraph" w:styleId="Zkladntext20">
    <w:name w:val="Body Text 2"/>
    <w:basedOn w:val="Normln"/>
    <w:link w:val="Zkladntext2Char"/>
    <w:rsid w:val="00636D73"/>
    <w:pPr>
      <w:suppressAutoHyphens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0"/>
    <w:rsid w:val="00636D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">
    <w:name w:val="hl"/>
    <w:rsid w:val="00636D73"/>
  </w:style>
  <w:style w:type="paragraph" w:styleId="Prosttext">
    <w:name w:val="Plain Text"/>
    <w:basedOn w:val="Normln"/>
    <w:link w:val="ProsttextChar"/>
    <w:rsid w:val="00636D73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636D7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ADPISCENTRPOD">
    <w:name w:val="NADPIS CENTRPOD"/>
    <w:basedOn w:val="Normln"/>
    <w:rsid w:val="00636D73"/>
    <w:pPr>
      <w:keepNext/>
      <w:keepLines/>
      <w:suppressAutoHyphens w:val="0"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  <w:lang w:eastAsia="cs-CZ"/>
    </w:rPr>
  </w:style>
  <w:style w:type="paragraph" w:customStyle="1" w:styleId="lneksmlouvynadpis">
    <w:name w:val="Článek_smlouvy_nadpis"/>
    <w:basedOn w:val="Normln"/>
    <w:qFormat/>
    <w:rsid w:val="00636D73"/>
    <w:pPr>
      <w:numPr>
        <w:numId w:val="29"/>
      </w:numPr>
      <w:suppressAutoHyphens w:val="0"/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636D73"/>
    <w:pPr>
      <w:numPr>
        <w:ilvl w:val="1"/>
        <w:numId w:val="29"/>
      </w:numPr>
      <w:suppressAutoHyphens w:val="0"/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1879</Words>
  <Characters>11092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Jamrichová Jitka</dc:creator>
  <cp:keywords/>
  <dc:description/>
  <cp:lastModifiedBy>Procházková Lucie</cp:lastModifiedBy>
  <cp:revision>3</cp:revision>
  <dcterms:created xsi:type="dcterms:W3CDTF">2020-07-15T05:10:00Z</dcterms:created>
  <dcterms:modified xsi:type="dcterms:W3CDTF">2020-07-15T05:11:00Z</dcterms:modified>
</cp:coreProperties>
</file>