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Times New Roman" w:eastAsiaTheme="minorEastAsia" w:hAnsi="Times New Roman" w:cs="Times New Roman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758"/>
        <w:gridCol w:w="1445"/>
        <w:gridCol w:w="140"/>
        <w:gridCol w:w="4293"/>
      </w:tblGrid>
      <w:tr w:rsidR="007954AA" w:rsidRPr="007954AA" w:rsidTr="00801A33">
        <w:trPr>
          <w:cantSplit/>
        </w:trPr>
        <w:tc>
          <w:tcPr>
            <w:tcW w:w="3758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Objednatel: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7954AA" w:rsidRPr="007954AA" w:rsidTr="00801A3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Statutární město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MK - </w:t>
            </w:r>
            <w:proofErr w:type="spellStart"/>
            <w:r w:rsidRPr="007954A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mont</w:t>
            </w:r>
            <w:proofErr w:type="spellEnd"/>
            <w:r w:rsidRPr="007954A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</w:t>
            </w:r>
            <w:proofErr w:type="spellStart"/>
            <w:r w:rsidRPr="007954A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illuminations</w:t>
            </w:r>
            <w:proofErr w:type="spellEnd"/>
            <w:r w:rsidRPr="007954A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s.r.o.</w:t>
            </w:r>
          </w:p>
        </w:tc>
      </w:tr>
      <w:tr w:rsidR="007954AA" w:rsidRPr="007954AA" w:rsidTr="00801A3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Moskevská 2035/21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Průmyslová 6</w:t>
            </w:r>
          </w:p>
        </w:tc>
      </w:tr>
      <w:tr w:rsidR="007954AA" w:rsidRPr="007954AA" w:rsidTr="00801A3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361 20 Karlovy Vary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431  51  Klášterec nad Ohří</w:t>
            </w:r>
          </w:p>
        </w:tc>
      </w:tr>
      <w:tr w:rsidR="007954AA" w:rsidRPr="007954AA" w:rsidTr="00801A3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IČ: 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40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293" w:type="dxa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IČ: 25424769</w:t>
            </w:r>
          </w:p>
        </w:tc>
      </w:tr>
      <w:tr w:rsidR="007954AA" w:rsidRPr="007954AA" w:rsidTr="00801A33">
        <w:trPr>
          <w:cantSplit/>
        </w:trPr>
        <w:tc>
          <w:tcPr>
            <w:tcW w:w="3758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 xml:space="preserve">  DIČ: CZ00254657</w:t>
            </w:r>
          </w:p>
        </w:tc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  <w:tc>
          <w:tcPr>
            <w:tcW w:w="4433" w:type="dxa"/>
            <w:gridSpan w:val="2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</w:p>
        </w:tc>
      </w:tr>
    </w:tbl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445"/>
        <w:gridCol w:w="578"/>
        <w:gridCol w:w="1349"/>
        <w:gridCol w:w="1253"/>
        <w:gridCol w:w="867"/>
        <w:gridCol w:w="2313"/>
        <w:gridCol w:w="481"/>
        <w:gridCol w:w="1350"/>
      </w:tblGrid>
      <w:tr w:rsidR="007954AA" w:rsidRPr="007954AA" w:rsidTr="00801A33">
        <w:trPr>
          <w:cantSplit/>
        </w:trPr>
        <w:tc>
          <w:tcPr>
            <w:tcW w:w="1445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Karlovy Vary, dne:</w:t>
            </w:r>
          </w:p>
        </w:tc>
        <w:tc>
          <w:tcPr>
            <w:tcW w:w="192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13.07.2020</w:t>
            </w:r>
          </w:p>
        </w:tc>
        <w:tc>
          <w:tcPr>
            <w:tcW w:w="626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  <w:tr w:rsidR="007954AA" w:rsidRPr="007954AA" w:rsidTr="00801A33">
        <w:trPr>
          <w:cantSplit/>
        </w:trPr>
        <w:tc>
          <w:tcPr>
            <w:tcW w:w="20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OBJEDNÁVKA číslo:</w:t>
            </w:r>
          </w:p>
        </w:tc>
        <w:tc>
          <w:tcPr>
            <w:tcW w:w="260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21"/>
                <w:szCs w:val="21"/>
                <w:lang w:eastAsia="cs-CZ"/>
              </w:rPr>
              <w:t>OBJ70-34603/2020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Vyřizuje:</w:t>
            </w:r>
          </w:p>
        </w:tc>
        <w:tc>
          <w:tcPr>
            <w:tcW w:w="2313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Pavlasová Eva Ing.</w:t>
            </w:r>
          </w:p>
        </w:tc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Tel: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353151242</w:t>
            </w:r>
          </w:p>
        </w:tc>
      </w:tr>
    </w:tbl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7954A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Objednáváme u Vás tyto dodávky: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6359"/>
        <w:gridCol w:w="964"/>
        <w:gridCol w:w="578"/>
        <w:gridCol w:w="1735"/>
      </w:tblGrid>
      <w:tr w:rsidR="007954AA" w:rsidRPr="007954AA" w:rsidTr="00801A33">
        <w:trPr>
          <w:cantSplit/>
        </w:trPr>
        <w:tc>
          <w:tcPr>
            <w:tcW w:w="63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 objednávky</w:t>
            </w:r>
          </w:p>
        </w:tc>
        <w:tc>
          <w:tcPr>
            <w:tcW w:w="96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Množství</w:t>
            </w:r>
          </w:p>
        </w:tc>
        <w:tc>
          <w:tcPr>
            <w:tcW w:w="578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MJ</w:t>
            </w:r>
          </w:p>
        </w:tc>
        <w:tc>
          <w:tcPr>
            <w:tcW w:w="1735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Maximální fakturovaná částka v CZK</w:t>
            </w:r>
          </w:p>
        </w:tc>
      </w:tr>
      <w:tr w:rsidR="007954AA" w:rsidRPr="007954AA" w:rsidTr="00801A33">
        <w:trPr>
          <w:cantSplit/>
        </w:trPr>
        <w:tc>
          <w:tcPr>
            <w:tcW w:w="6359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Objednáváme u Vás dodání nových vánočních motivů -  15 ks - Závodu míru, dle předložené cenové nabídky.</w:t>
            </w:r>
            <w:r w:rsidRPr="007954A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Cena je smluvní, uvedená bez DPH.</w:t>
            </w:r>
            <w:r w:rsidRPr="007954A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br/>
              <w:t>Termín dodání - 30.9.2020</w:t>
            </w:r>
          </w:p>
        </w:tc>
        <w:tc>
          <w:tcPr>
            <w:tcW w:w="964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578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1735" w:type="dxa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b/>
                <w:bCs/>
                <w:color w:val="000000"/>
                <w:sz w:val="17"/>
                <w:szCs w:val="17"/>
                <w:lang w:eastAsia="cs-CZ"/>
              </w:rPr>
              <w:t>85 177,5</w:t>
            </w:r>
          </w:p>
        </w:tc>
      </w:tr>
    </w:tbl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2891"/>
        <w:gridCol w:w="2409"/>
        <w:gridCol w:w="2409"/>
      </w:tblGrid>
      <w:tr w:rsidR="007954AA" w:rsidRPr="007954AA" w:rsidTr="00801A33">
        <w:trPr>
          <w:cantSplit/>
        </w:trPr>
        <w:tc>
          <w:tcPr>
            <w:tcW w:w="1927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Místo dodání</w:t>
            </w:r>
          </w:p>
        </w:tc>
        <w:tc>
          <w:tcPr>
            <w:tcW w:w="2891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Požadované datum dodání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30.09.2020</w:t>
            </w:r>
          </w:p>
        </w:tc>
      </w:tr>
      <w:tr w:rsidR="007954AA" w:rsidRPr="007954AA" w:rsidTr="00801A33">
        <w:trPr>
          <w:cantSplit/>
        </w:trPr>
        <w:tc>
          <w:tcPr>
            <w:tcW w:w="192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89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  Způsob platby</w:t>
            </w: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</w:tr>
    </w:tbl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"/>
        <w:gridCol w:w="482"/>
        <w:gridCol w:w="8673"/>
      </w:tblGrid>
      <w:tr w:rsidR="007954AA" w:rsidRPr="007954AA" w:rsidTr="00801A33">
        <w:trPr>
          <w:cantSplit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Přenesená daňová povinnost (§ 92e - ZDPH)</w:t>
            </w:r>
          </w:p>
        </w:tc>
      </w:tr>
      <w:tr w:rsidR="007954AA" w:rsidRPr="007954AA" w:rsidTr="00801A33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Předmětem objednávky jsou stavební a montážní práce dle klasifikace produkce CZ-CPA, kód 41 až 43,</w:t>
            </w:r>
          </w:p>
        </w:tc>
      </w:tr>
      <w:tr w:rsidR="007954AA" w:rsidRPr="007954AA" w:rsidTr="00801A33">
        <w:trPr>
          <w:cantSplit/>
        </w:trPr>
        <w:tc>
          <w:tcPr>
            <w:tcW w:w="9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8673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které nejsou určeny výlučně pro potřeby výkonu veřejné správy.</w:t>
            </w:r>
          </w:p>
        </w:tc>
      </w:tr>
    </w:tbl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1927"/>
        <w:gridCol w:w="7709"/>
      </w:tblGrid>
      <w:tr w:rsidR="007954AA" w:rsidRPr="007954AA" w:rsidTr="00801A33">
        <w:trPr>
          <w:cantSplit/>
        </w:trPr>
        <w:tc>
          <w:tcPr>
            <w:tcW w:w="1927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EastAsia" w:hAnsi="Times New Roman" w:cs="Times New Roman"/>
                <w:b/>
                <w:bCs/>
                <w:color w:val="000000"/>
                <w:sz w:val="17"/>
                <w:szCs w:val="17"/>
                <w:lang w:eastAsia="cs-CZ"/>
              </w:rPr>
            </w:pPr>
          </w:p>
        </w:tc>
        <w:tc>
          <w:tcPr>
            <w:tcW w:w="7709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25"/>
                <w:szCs w:val="25"/>
                <w:lang w:eastAsia="cs-CZ"/>
              </w:rPr>
              <w:t>předmět objednávky fakturujte bez DPH</w:t>
            </w:r>
          </w:p>
        </w:tc>
      </w:tr>
    </w:tbl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4"/>
          <w:szCs w:val="14"/>
          <w:lang w:eastAsia="cs-CZ"/>
        </w:rPr>
      </w:pPr>
    </w:p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7954A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Smluvní podmínky objednávky</w:t>
      </w: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385"/>
        <w:gridCol w:w="9251"/>
      </w:tblGrid>
      <w:tr w:rsidR="007954AA" w:rsidRPr="007954AA" w:rsidTr="00801A3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1)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strany prohlašují, že skutečnosti uvedené v této objednávce nepovažují za obchodní tajemství a udělují svolení k jejich zpřístupnění ve smyslu zákona č. 106/1999 Sb., a ke zveřejnění bez stanovení jakýchkoliv dalších podmínek. Je-li hodnota plnění vyšší jak 50.000,- Kč bez DPH, bere dodavatel na vědomí, že objednávka bude zveřejněna v souladu se zákonem č. 340/2015 Sb.</w:t>
            </w:r>
          </w:p>
        </w:tc>
      </w:tr>
      <w:tr w:rsidR="007954AA" w:rsidRPr="007954AA" w:rsidTr="00801A3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2)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vztah se řídí občanským zákoníkem.</w:t>
            </w:r>
          </w:p>
        </w:tc>
      </w:tr>
      <w:tr w:rsidR="007954AA" w:rsidRPr="007954AA" w:rsidTr="00801A3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3)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Dodavatel se zavazuje, že v případě nesplnění termínu zaplatí objednateli smluvní pokutu ve výši denně 0,05% z ceny dodávky bez DPH za každý započatý den prodlení. Smluvní pokutu může objednatel dodavateli odečíst z fakturované částky.</w:t>
            </w:r>
          </w:p>
        </w:tc>
      </w:tr>
      <w:tr w:rsidR="007954AA" w:rsidRPr="007954AA" w:rsidTr="00801A3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4)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Dodávka bude realizována ve věcném plnění, lhůtě, ceně, při dodržení předpisů bezpečnosti práce a za dalších podmínek uvedených v objednávce.</w:t>
            </w:r>
          </w:p>
        </w:tc>
      </w:tr>
      <w:tr w:rsidR="007954AA" w:rsidRPr="007954AA" w:rsidTr="00801A3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5)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Nebude-li z textu faktury zřejmý předmět a rozsah dodávky, bude k faktuře doložen rozpis uskutečněné dodávky (např. formou dodacího listu), u provedených prací či služeb bude práce předána předávacím protokolem objednateli.</w:t>
            </w:r>
          </w:p>
        </w:tc>
      </w:tr>
      <w:tr w:rsidR="007954AA" w:rsidRPr="007954AA" w:rsidTr="00801A3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6)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Objednatel si vyhrazuje právo proplatit fakturu do 14 dnů ode dne doručení, pokud bude obsahovat veškeré náležitosti.</w:t>
            </w:r>
          </w:p>
        </w:tc>
      </w:tr>
      <w:tr w:rsidR="007954AA" w:rsidRPr="007954AA" w:rsidTr="00801A3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7)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Neodstraní-li dodavatel vady v přiměřené době, určené objednatelem, je objednatel oprávněn odstranit vady na náklady dodavatele.</w:t>
            </w:r>
          </w:p>
        </w:tc>
      </w:tr>
      <w:tr w:rsidR="007954AA" w:rsidRPr="007954AA" w:rsidTr="00801A3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8)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Smluvní pokuta za prodlení s odstraňováním vad činí částku rovnající se 0,5% z ceny plnění, za každý den prodlení s odstraňováním vad.</w:t>
            </w:r>
          </w:p>
        </w:tc>
      </w:tr>
      <w:tr w:rsidR="007954AA" w:rsidRPr="007954AA" w:rsidTr="00801A33">
        <w:trPr>
          <w:cantSplit/>
        </w:trPr>
        <w:tc>
          <w:tcPr>
            <w:tcW w:w="385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9)</w:t>
            </w:r>
          </w:p>
        </w:tc>
        <w:tc>
          <w:tcPr>
            <w:tcW w:w="925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Záruční doba na věcné plnění se sjednává na 24 měsíců.</w:t>
            </w:r>
          </w:p>
        </w:tc>
      </w:tr>
    </w:tbl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7954A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JEDNO POTVRZENÉ VYHOTOVENÍ OBJEDNÁVKY VRAŤTE OBRATEM ZPĚT.</w:t>
      </w:r>
    </w:p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7954A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t>NA FAKTUŘE UVÁDĚJTE ČÍSLO NAŠÍ OBJEDNÁVKY.</w:t>
      </w:r>
    </w:p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7954A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Úhrada daňového dokladu bude provedena pouze na účet dodavatele, který je zveřejněný v registru plátců DPH, na portálu finanční správy.</w:t>
      </w:r>
    </w:p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  <w:r w:rsidRPr="007954AA">
        <w:rPr>
          <w:rFonts w:ascii="Arial" w:eastAsiaTheme="minorEastAsia" w:hAnsi="Arial" w:cs="Arial"/>
          <w:color w:val="000000"/>
          <w:sz w:val="17"/>
          <w:szCs w:val="17"/>
          <w:lang w:eastAsia="cs-CZ"/>
        </w:rPr>
        <w:t>Dodavatel prohlašuje, že je oprávněn provádět činnost, která je předmětem této objednávky a že je pro tuto činnost náležitě kvalifikován.</w:t>
      </w:r>
    </w:p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</w:pPr>
      <w:r w:rsidRPr="007954AA">
        <w:rPr>
          <w:rFonts w:ascii="Arial" w:eastAsiaTheme="minorEastAsia" w:hAnsi="Arial" w:cs="Arial"/>
          <w:b/>
          <w:bCs/>
          <w:color w:val="000000"/>
          <w:sz w:val="17"/>
          <w:szCs w:val="17"/>
          <w:lang w:eastAsia="cs-CZ"/>
        </w:rPr>
        <w:lastRenderedPageBreak/>
        <w:t>Smluvní strany prohlašují, že se s obsahem objednávky před podpisem podrobně seznámily, a že tato odpovídá jejich svobodné vůli. Na důkaz toho připojuji své podpisy.</w:t>
      </w:r>
    </w:p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p w:rsidR="007954AA" w:rsidRPr="007954AA" w:rsidRDefault="007954AA" w:rsidP="007954AA">
      <w:pPr>
        <w:widowControl w:val="0"/>
        <w:autoSpaceDE w:val="0"/>
        <w:autoSpaceDN w:val="0"/>
        <w:adjustRightInd w:val="0"/>
        <w:spacing w:before="40" w:after="40" w:line="240" w:lineRule="auto"/>
        <w:ind w:left="40" w:right="40"/>
        <w:rPr>
          <w:rFonts w:ascii="Arial" w:eastAsiaTheme="minorEastAsia" w:hAnsi="Arial" w:cs="Arial"/>
          <w:color w:val="000000"/>
          <w:sz w:val="17"/>
          <w:szCs w:val="17"/>
          <w:lang w:eastAsia="cs-CZ"/>
        </w:rPr>
      </w:pPr>
    </w:p>
    <w:tbl>
      <w:tblPr>
        <w:tblW w:w="0" w:type="dxa"/>
        <w:tblInd w:w="40" w:type="dxa"/>
        <w:tblLayout w:type="fixed"/>
        <w:tblCellMar>
          <w:top w:w="40" w:type="dxa"/>
          <w:left w:w="40" w:type="dxa"/>
          <w:bottom w:w="40" w:type="dxa"/>
          <w:right w:w="4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7954AA" w:rsidRPr="007954AA" w:rsidTr="00801A33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 xml:space="preserve">Ing. Eva Pavlasová </w:t>
            </w:r>
          </w:p>
        </w:tc>
      </w:tr>
      <w:tr w:rsidR="007954AA" w:rsidRPr="007954AA" w:rsidTr="00801A33">
        <w:trPr>
          <w:cantSplit/>
        </w:trPr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Podpis oprávněného zástupce dodavatele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7954AA" w:rsidRPr="007954AA" w:rsidRDefault="007954AA" w:rsidP="007954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</w:pPr>
            <w:r w:rsidRPr="007954AA">
              <w:rPr>
                <w:rFonts w:ascii="Arial" w:eastAsiaTheme="minorEastAsia" w:hAnsi="Arial" w:cs="Arial"/>
                <w:color w:val="000000"/>
                <w:sz w:val="17"/>
                <w:szCs w:val="17"/>
                <w:lang w:eastAsia="cs-CZ"/>
              </w:rPr>
              <w:t>vedoucí odboru</w:t>
            </w:r>
          </w:p>
        </w:tc>
      </w:tr>
    </w:tbl>
    <w:p w:rsidR="007954AA" w:rsidRPr="007954AA" w:rsidRDefault="007954AA" w:rsidP="007954AA">
      <w:pPr>
        <w:widowControl w:val="0"/>
        <w:autoSpaceDE w:val="0"/>
        <w:autoSpaceDN w:val="0"/>
        <w:adjustRightInd w:val="0"/>
        <w:spacing w:after="0" w:line="240" w:lineRule="auto"/>
        <w:rPr>
          <w:rFonts w:eastAsiaTheme="minorEastAsia" w:cs="Times New Roman"/>
          <w:lang w:eastAsia="cs-CZ"/>
        </w:rPr>
      </w:pPr>
      <w:r w:rsidRPr="007954AA">
        <w:rPr>
          <w:rFonts w:ascii="Arial" w:eastAsiaTheme="minorEastAsia" w:hAnsi="Arial" w:cs="Arial"/>
          <w:color w:val="000000"/>
          <w:sz w:val="2"/>
          <w:szCs w:val="2"/>
          <w:lang w:eastAsia="cs-CZ"/>
        </w:rPr>
        <w:t> </w:t>
      </w:r>
    </w:p>
    <w:p w:rsidR="00C21DB1" w:rsidRDefault="00C21DB1">
      <w:bookmarkStart w:id="0" w:name="_GoBack"/>
      <w:bookmarkEnd w:id="0"/>
    </w:p>
    <w:sectPr w:rsidR="00C21DB1" w:rsidSect="000F40FB">
      <w:pgSz w:w="11903" w:h="16833"/>
      <w:pgMar w:top="566" w:right="1133" w:bottom="566" w:left="1133" w:header="566" w:footer="1133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54AA"/>
    <w:rsid w:val="007954AA"/>
    <w:rsid w:val="00C21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856F5-8D38-4441-9248-B81FB47C6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Pavlasová Eva</dc:creator>
  <cp:keywords/>
  <dc:description/>
  <cp:lastModifiedBy>Pavlasová Eva</cp:lastModifiedBy>
  <cp:revision>1</cp:revision>
  <dcterms:created xsi:type="dcterms:W3CDTF">2020-07-13T13:57:00Z</dcterms:created>
  <dcterms:modified xsi:type="dcterms:W3CDTF">2020-07-13T13:57:00Z</dcterms:modified>
</cp:coreProperties>
</file>