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D4" w:rsidRPr="004D6160" w:rsidRDefault="00C87C19" w:rsidP="00C87C19">
      <w:pPr>
        <w:jc w:val="center"/>
        <w:rPr>
          <w:rFonts w:cs="Arial"/>
          <w:b/>
          <w:sz w:val="28"/>
          <w:szCs w:val="28"/>
          <w:u w:val="single"/>
          <w:lang w:val="en-US"/>
        </w:rPr>
      </w:pPr>
      <w:bookmarkStart w:id="0" w:name="_GoBack"/>
      <w:bookmarkEnd w:id="0"/>
      <w:proofErr w:type="spellStart"/>
      <w:r w:rsidRPr="004D6160">
        <w:rPr>
          <w:rFonts w:cs="Arial"/>
          <w:b/>
          <w:sz w:val="28"/>
          <w:szCs w:val="28"/>
          <w:u w:val="single"/>
          <w:lang w:val="en-US"/>
        </w:rPr>
        <w:t>Dodatek</w:t>
      </w:r>
      <w:proofErr w:type="spellEnd"/>
      <w:r w:rsidRPr="004D6160">
        <w:rPr>
          <w:rFonts w:cs="Arial"/>
          <w:b/>
          <w:sz w:val="28"/>
          <w:szCs w:val="28"/>
          <w:u w:val="single"/>
          <w:lang w:val="en-US"/>
        </w:rPr>
        <w:t xml:space="preserve"> č.</w:t>
      </w:r>
      <w:r w:rsidR="00386A03">
        <w:rPr>
          <w:rFonts w:cs="Arial"/>
          <w:b/>
          <w:sz w:val="28"/>
          <w:szCs w:val="28"/>
          <w:u w:val="single"/>
          <w:lang w:val="en-US"/>
        </w:rPr>
        <w:t>1</w:t>
      </w:r>
    </w:p>
    <w:p w:rsidR="00C87C19" w:rsidRPr="004D6160" w:rsidRDefault="00C87C19" w:rsidP="00C87C19">
      <w:pPr>
        <w:jc w:val="center"/>
        <w:rPr>
          <w:rFonts w:cs="Arial"/>
          <w:b/>
          <w:bCs/>
          <w:sz w:val="28"/>
          <w:szCs w:val="28"/>
        </w:rPr>
      </w:pPr>
      <w:r w:rsidRPr="004D6160">
        <w:rPr>
          <w:rFonts w:cs="Arial"/>
          <w:b/>
          <w:bCs/>
          <w:sz w:val="28"/>
          <w:szCs w:val="28"/>
        </w:rPr>
        <w:t>Ke smlouvě o poskytnutí obratového bonusu</w:t>
      </w:r>
    </w:p>
    <w:p w:rsidR="00C87C19" w:rsidRDefault="00C87C19" w:rsidP="00C87C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7084" w:rsidRPr="00A528DC" w:rsidRDefault="00087084" w:rsidP="00087084">
      <w:pPr>
        <w:tabs>
          <w:tab w:val="left" w:pos="0"/>
        </w:tabs>
        <w:spacing w:after="0" w:line="240" w:lineRule="auto"/>
        <w:ind w:right="1016"/>
      </w:pPr>
      <w:proofErr w:type="spellStart"/>
      <w:r w:rsidRPr="00A528DC">
        <w:rPr>
          <w:rFonts w:cstheme="minorHAnsi"/>
          <w:b/>
        </w:rPr>
        <w:t>Berlin</w:t>
      </w:r>
      <w:proofErr w:type="spellEnd"/>
      <w:r w:rsidRPr="00A528DC">
        <w:rPr>
          <w:rFonts w:cstheme="minorHAnsi"/>
          <w:b/>
        </w:rPr>
        <w:t>-Chemie/</w:t>
      </w:r>
      <w:proofErr w:type="spellStart"/>
      <w:r w:rsidRPr="00A528DC">
        <w:rPr>
          <w:rFonts w:cstheme="minorHAnsi"/>
          <w:b/>
        </w:rPr>
        <w:t>A.Menarini</w:t>
      </w:r>
      <w:proofErr w:type="spellEnd"/>
      <w:r w:rsidRPr="00A528DC">
        <w:rPr>
          <w:rFonts w:cstheme="minorHAnsi"/>
          <w:b/>
        </w:rPr>
        <w:t xml:space="preserve"> </w:t>
      </w:r>
      <w:proofErr w:type="spellStart"/>
      <w:r w:rsidRPr="00A528DC">
        <w:rPr>
          <w:rFonts w:cstheme="minorHAnsi"/>
          <w:b/>
        </w:rPr>
        <w:t>Ceska</w:t>
      </w:r>
      <w:proofErr w:type="spellEnd"/>
      <w:r w:rsidRPr="00A528DC">
        <w:rPr>
          <w:rFonts w:cstheme="minorHAnsi"/>
          <w:b/>
        </w:rPr>
        <w:t xml:space="preserve"> republika </w:t>
      </w:r>
      <w:proofErr w:type="spellStart"/>
      <w:r w:rsidRPr="00A528DC">
        <w:rPr>
          <w:rFonts w:cstheme="minorHAnsi"/>
          <w:b/>
        </w:rPr>
        <w:t>s.r.o</w:t>
      </w:r>
      <w:proofErr w:type="spellEnd"/>
      <w:r w:rsidRPr="00A528DC" w:rsidDel="00BA7E7A">
        <w:t xml:space="preserve"> </w:t>
      </w:r>
    </w:p>
    <w:p w:rsidR="00087084" w:rsidRPr="00A528DC" w:rsidRDefault="00087084" w:rsidP="00087084">
      <w:pPr>
        <w:tabs>
          <w:tab w:val="left" w:pos="0"/>
        </w:tabs>
        <w:spacing w:after="0" w:line="240" w:lineRule="auto"/>
        <w:ind w:right="1016"/>
        <w:rPr>
          <w:rFonts w:cstheme="minorHAnsi"/>
        </w:rPr>
      </w:pPr>
      <w:r w:rsidRPr="00A528DC">
        <w:rPr>
          <w:rFonts w:cstheme="minorHAnsi"/>
        </w:rPr>
        <w:t xml:space="preserve">sídlo: </w:t>
      </w:r>
      <w:r w:rsidRPr="00A528DC">
        <w:rPr>
          <w:rFonts w:cstheme="minorHAnsi"/>
        </w:rPr>
        <w:tab/>
      </w:r>
    </w:p>
    <w:p w:rsidR="00087084" w:rsidRPr="00A528DC" w:rsidRDefault="00087084" w:rsidP="00087084">
      <w:pPr>
        <w:spacing w:after="0" w:line="240" w:lineRule="auto"/>
        <w:ind w:right="6562"/>
        <w:rPr>
          <w:rFonts w:cstheme="minorHAnsi"/>
        </w:rPr>
      </w:pPr>
      <w:r w:rsidRPr="00A528DC">
        <w:rPr>
          <w:rFonts w:cstheme="minorHAnsi"/>
        </w:rPr>
        <w:t xml:space="preserve">IČ: </w:t>
      </w:r>
      <w:r w:rsidRPr="00A528DC">
        <w:rPr>
          <w:rFonts w:cstheme="minorHAnsi"/>
        </w:rPr>
        <w:tab/>
      </w:r>
    </w:p>
    <w:p w:rsidR="00087084" w:rsidRDefault="00087084" w:rsidP="00087084">
      <w:pPr>
        <w:spacing w:after="0" w:line="240" w:lineRule="auto"/>
        <w:ind w:right="6562"/>
        <w:rPr>
          <w:rFonts w:cstheme="minorHAnsi"/>
        </w:rPr>
      </w:pPr>
      <w:r w:rsidRPr="00A528DC">
        <w:rPr>
          <w:rFonts w:cstheme="minorHAnsi"/>
        </w:rPr>
        <w:t>DIČ:</w:t>
      </w:r>
      <w:r w:rsidRPr="00A528DC">
        <w:rPr>
          <w:rFonts w:cstheme="minorHAnsi"/>
        </w:rPr>
        <w:tab/>
      </w:r>
    </w:p>
    <w:p w:rsidR="00A528DC" w:rsidRPr="00A528DC" w:rsidRDefault="00A528DC" w:rsidP="00087084">
      <w:pPr>
        <w:spacing w:after="0" w:line="240" w:lineRule="auto"/>
        <w:ind w:right="6562"/>
        <w:rPr>
          <w:rFonts w:cstheme="minorHAnsi"/>
        </w:rPr>
      </w:pPr>
      <w:r>
        <w:rPr>
          <w:rFonts w:cstheme="minorHAnsi"/>
        </w:rPr>
        <w:t xml:space="preserve">číslo účtu: </w:t>
      </w:r>
    </w:p>
    <w:p w:rsidR="00087084" w:rsidRPr="00A528DC" w:rsidRDefault="00087084" w:rsidP="00087084">
      <w:pPr>
        <w:spacing w:after="0" w:line="240" w:lineRule="auto"/>
        <w:ind w:right="1610"/>
        <w:rPr>
          <w:rFonts w:cstheme="minorHAnsi"/>
        </w:rPr>
      </w:pPr>
      <w:r w:rsidRPr="00A528DC">
        <w:rPr>
          <w:rFonts w:cstheme="minorHAnsi"/>
        </w:rPr>
        <w:t xml:space="preserve">zapsaná v obchodním rejstříku vedeném u Městského soudu v Praze, </w:t>
      </w:r>
      <w:proofErr w:type="spellStart"/>
      <w:r w:rsidRPr="00A528DC">
        <w:rPr>
          <w:rFonts w:cstheme="minorHAnsi"/>
        </w:rPr>
        <w:t>sp</w:t>
      </w:r>
      <w:proofErr w:type="spellEnd"/>
      <w:r w:rsidRPr="00A528DC">
        <w:rPr>
          <w:rFonts w:cstheme="minorHAnsi"/>
        </w:rPr>
        <w:t>. zn. C 123101</w:t>
      </w:r>
    </w:p>
    <w:p w:rsidR="00087084" w:rsidRPr="00A528DC" w:rsidRDefault="00087084" w:rsidP="00087084">
      <w:pPr>
        <w:spacing w:after="0" w:line="240" w:lineRule="auto"/>
        <w:ind w:right="1610"/>
        <w:rPr>
          <w:rFonts w:cstheme="minorHAnsi"/>
          <w:b/>
        </w:rPr>
      </w:pPr>
      <w:r w:rsidRPr="00A528DC">
        <w:rPr>
          <w:rFonts w:cstheme="minorHAnsi"/>
        </w:rPr>
        <w:t xml:space="preserve">zastoupená:  </w:t>
      </w:r>
    </w:p>
    <w:p w:rsidR="000C7EFC" w:rsidRPr="00A528DC" w:rsidRDefault="00087084" w:rsidP="00087084">
      <w:pPr>
        <w:spacing w:after="0" w:line="240" w:lineRule="auto"/>
        <w:ind w:right="1610"/>
        <w:rPr>
          <w:rFonts w:cstheme="minorHAnsi"/>
        </w:rPr>
      </w:pPr>
      <w:r w:rsidRPr="00A528DC">
        <w:rPr>
          <w:rFonts w:cstheme="minorHAnsi"/>
        </w:rPr>
        <w:t>(dále jen „</w:t>
      </w:r>
      <w:r w:rsidRPr="00A528DC">
        <w:rPr>
          <w:rFonts w:cstheme="minorHAnsi"/>
          <w:b/>
        </w:rPr>
        <w:t>Společnost</w:t>
      </w:r>
      <w:r w:rsidRPr="00A528DC">
        <w:rPr>
          <w:rFonts w:cstheme="minorHAnsi"/>
        </w:rPr>
        <w:t>”)</w:t>
      </w:r>
    </w:p>
    <w:p w:rsidR="00C87C19" w:rsidRPr="00A528DC" w:rsidRDefault="000C7EFC" w:rsidP="000C7EFC">
      <w:pPr>
        <w:spacing w:after="0" w:line="240" w:lineRule="auto"/>
        <w:ind w:right="1610"/>
        <w:rPr>
          <w:rFonts w:cstheme="minorHAnsi"/>
        </w:rPr>
      </w:pPr>
      <w:r w:rsidRPr="00A528DC">
        <w:rPr>
          <w:rFonts w:cstheme="minorHAnsi"/>
        </w:rPr>
        <w:t xml:space="preserve">kontaktní osoba ve věcech smluvních: </w:t>
      </w:r>
    </w:p>
    <w:p w:rsidR="00A528DC" w:rsidRDefault="00A528DC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C87C19" w:rsidRPr="00A528DC" w:rsidRDefault="00C87C19" w:rsidP="00C87C19">
      <w:pPr>
        <w:spacing w:after="0" w:line="240" w:lineRule="auto"/>
        <w:ind w:left="232" w:right="1610" w:firstLine="6"/>
        <w:rPr>
          <w:rFonts w:cstheme="minorHAnsi"/>
        </w:rPr>
      </w:pPr>
      <w:r w:rsidRPr="00A528DC">
        <w:rPr>
          <w:rFonts w:cstheme="minorHAnsi"/>
        </w:rPr>
        <w:t>a</w:t>
      </w:r>
    </w:p>
    <w:p w:rsidR="00C87C19" w:rsidRPr="00A528DC" w:rsidRDefault="00C87C19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  <w:b/>
        </w:rPr>
      </w:pPr>
      <w:r w:rsidRPr="00A528DC">
        <w:rPr>
          <w:rFonts w:cstheme="minorHAnsi"/>
          <w:b/>
        </w:rPr>
        <w:t>Fakultní nemocnice Olomouc</w:t>
      </w: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 xml:space="preserve">Sídlo: </w:t>
      </w:r>
      <w:r w:rsidRPr="00A528DC">
        <w:rPr>
          <w:rFonts w:cstheme="minorHAnsi"/>
        </w:rPr>
        <w:tab/>
      </w: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 xml:space="preserve">IČ: </w:t>
      </w:r>
      <w:r w:rsidR="00A528DC">
        <w:rPr>
          <w:rFonts w:cstheme="minorHAnsi"/>
        </w:rPr>
        <w:tab/>
      </w: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>DIČ:</w:t>
      </w:r>
      <w:r w:rsidR="00A528DC">
        <w:rPr>
          <w:rFonts w:cstheme="minorHAnsi"/>
        </w:rPr>
        <w:tab/>
      </w: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 xml:space="preserve">číslo účtu: </w:t>
      </w:r>
    </w:p>
    <w:p w:rsidR="00C87C19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 xml:space="preserve">zastoupená: </w:t>
      </w:r>
    </w:p>
    <w:p w:rsidR="000C7EFC" w:rsidRPr="00A528DC" w:rsidRDefault="00C87C19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>(dále jen „</w:t>
      </w:r>
      <w:r w:rsidRPr="00A528DC">
        <w:rPr>
          <w:rFonts w:cstheme="minorHAnsi"/>
          <w:b/>
        </w:rPr>
        <w:t>Odběratel</w:t>
      </w:r>
      <w:r w:rsidRPr="00A528DC">
        <w:rPr>
          <w:rFonts w:cstheme="minorHAnsi"/>
        </w:rPr>
        <w:t>“)</w:t>
      </w:r>
    </w:p>
    <w:p w:rsidR="00C87C19" w:rsidRPr="00A528DC" w:rsidRDefault="000C7EFC" w:rsidP="00C87C19">
      <w:pPr>
        <w:spacing w:after="0" w:line="240" w:lineRule="auto"/>
        <w:ind w:right="1129"/>
        <w:rPr>
          <w:rFonts w:cstheme="minorHAnsi"/>
        </w:rPr>
      </w:pPr>
      <w:r w:rsidRPr="00A528DC">
        <w:rPr>
          <w:rFonts w:cstheme="minorHAnsi"/>
        </w:rPr>
        <w:t xml:space="preserve">kontaktní osoba ve věcech smluvních:  </w:t>
      </w:r>
    </w:p>
    <w:p w:rsidR="00C87C19" w:rsidRPr="00A528DC" w:rsidRDefault="00C87C19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C87C19" w:rsidRDefault="00C87C19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A528DC" w:rsidRPr="00A528DC" w:rsidRDefault="00A528DC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C87C19" w:rsidRPr="00A528DC" w:rsidRDefault="00C87C19" w:rsidP="00C87C19">
      <w:pPr>
        <w:spacing w:after="0" w:line="240" w:lineRule="auto"/>
        <w:ind w:left="232" w:right="1610" w:firstLine="6"/>
        <w:rPr>
          <w:rFonts w:cstheme="minorHAnsi"/>
        </w:rPr>
      </w:pPr>
    </w:p>
    <w:p w:rsidR="00C87C19" w:rsidRDefault="00C87C19" w:rsidP="00C87C19">
      <w:pPr>
        <w:jc w:val="center"/>
        <w:rPr>
          <w:rFonts w:cs="Arial"/>
          <w:b/>
          <w:bCs/>
        </w:rPr>
      </w:pPr>
      <w:r w:rsidRPr="00A528DC">
        <w:rPr>
          <w:rFonts w:cs="Arial"/>
          <w:b/>
          <w:bCs/>
        </w:rPr>
        <w:t>Smluvní strany se dohodly takto:</w:t>
      </w:r>
    </w:p>
    <w:p w:rsidR="00A528DC" w:rsidRPr="00A528DC" w:rsidRDefault="00A528DC" w:rsidP="00C87C19">
      <w:pPr>
        <w:jc w:val="center"/>
        <w:rPr>
          <w:rFonts w:cs="Arial"/>
          <w:b/>
          <w:bCs/>
        </w:rPr>
      </w:pPr>
    </w:p>
    <w:p w:rsidR="00C87C19" w:rsidRPr="00A528DC" w:rsidRDefault="00C87C19" w:rsidP="00C87C19">
      <w:pPr>
        <w:pBdr>
          <w:bottom w:val="single" w:sz="4" w:space="1" w:color="auto"/>
        </w:pBdr>
        <w:jc w:val="center"/>
        <w:rPr>
          <w:rFonts w:cs="Arial"/>
          <w:b/>
          <w:bCs/>
        </w:rPr>
      </w:pPr>
    </w:p>
    <w:p w:rsidR="00C87C19" w:rsidRPr="00A528DC" w:rsidRDefault="00277B0A" w:rsidP="00A528DC">
      <w:pPr>
        <w:pStyle w:val="Zkladntextodsazen"/>
        <w:tabs>
          <w:tab w:val="num" w:pos="426"/>
        </w:tabs>
        <w:rPr>
          <w:rFonts w:asciiTheme="minorHAnsi" w:hAnsiTheme="minorHAnsi" w:cs="Arial"/>
          <w:sz w:val="22"/>
          <w:szCs w:val="22"/>
        </w:rPr>
      </w:pPr>
      <w:r w:rsidRPr="00A528DC">
        <w:rPr>
          <w:rFonts w:asciiTheme="minorHAnsi" w:hAnsiTheme="minorHAnsi" w:cs="Arial"/>
          <w:sz w:val="22"/>
          <w:szCs w:val="22"/>
        </w:rPr>
        <w:t xml:space="preserve">1. Smluvní strany uzavřely dne </w:t>
      </w:r>
      <w:r w:rsidR="001F1E83" w:rsidRPr="00A528DC">
        <w:rPr>
          <w:rFonts w:asciiTheme="minorHAnsi" w:hAnsiTheme="minorHAnsi" w:cs="Arial"/>
          <w:sz w:val="22"/>
          <w:szCs w:val="22"/>
        </w:rPr>
        <w:t xml:space="preserve">3. 4. 2019 </w:t>
      </w:r>
      <w:r w:rsidRPr="00A528DC">
        <w:rPr>
          <w:rFonts w:asciiTheme="minorHAnsi" w:hAnsiTheme="minorHAnsi" w:cs="Arial"/>
          <w:sz w:val="22"/>
          <w:szCs w:val="22"/>
        </w:rPr>
        <w:t>Smlouvu o poskytnutí obratového bonusu (dále jen „Smlouva“).</w:t>
      </w:r>
    </w:p>
    <w:p w:rsidR="00277B0A" w:rsidRPr="00A528DC" w:rsidRDefault="00277B0A" w:rsidP="00A528DC">
      <w:pPr>
        <w:pStyle w:val="Zkladntextodsazen"/>
        <w:tabs>
          <w:tab w:val="num" w:pos="426"/>
        </w:tabs>
        <w:rPr>
          <w:rFonts w:asciiTheme="minorHAnsi" w:hAnsiTheme="minorHAnsi" w:cs="Arial"/>
          <w:sz w:val="22"/>
          <w:szCs w:val="22"/>
        </w:rPr>
      </w:pPr>
    </w:p>
    <w:p w:rsidR="00277B0A" w:rsidRPr="00A528DC" w:rsidRDefault="00277B0A" w:rsidP="00C87C19">
      <w:pPr>
        <w:spacing w:after="0" w:line="240" w:lineRule="auto"/>
        <w:ind w:left="232" w:right="1610" w:firstLine="6"/>
        <w:rPr>
          <w:rFonts w:cs="Arial"/>
        </w:rPr>
      </w:pPr>
    </w:p>
    <w:p w:rsidR="00277B0A" w:rsidRPr="00A528DC" w:rsidRDefault="00277B0A" w:rsidP="00277B0A">
      <w:pPr>
        <w:pStyle w:val="Zkladntextodsazen"/>
        <w:tabs>
          <w:tab w:val="num" w:pos="426"/>
        </w:tabs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sz w:val="22"/>
          <w:szCs w:val="22"/>
        </w:rPr>
        <w:t xml:space="preserve">2. </w:t>
      </w:r>
      <w:r w:rsidRPr="00A528DC">
        <w:rPr>
          <w:rFonts w:asciiTheme="minorHAnsi" w:hAnsiTheme="minorHAnsi" w:cs="Arial"/>
          <w:sz w:val="22"/>
          <w:szCs w:val="22"/>
          <w:lang w:val="cs-CZ"/>
        </w:rPr>
        <w:t xml:space="preserve">Tento dodatek ruší, mění nebo doplňuje ustanovení a/nebo přílohy této Smlouvy následovně. </w:t>
      </w:r>
    </w:p>
    <w:p w:rsidR="00277B0A" w:rsidRPr="00A528DC" w:rsidRDefault="00277B0A" w:rsidP="00277B0A">
      <w:pPr>
        <w:pStyle w:val="Zkladntextodsazen"/>
        <w:tabs>
          <w:tab w:val="num" w:pos="426"/>
        </w:tabs>
        <w:rPr>
          <w:rFonts w:asciiTheme="minorHAnsi" w:hAnsiTheme="minorHAnsi" w:cs="Arial"/>
          <w:sz w:val="22"/>
          <w:szCs w:val="22"/>
          <w:lang w:val="cs-CZ"/>
        </w:rPr>
      </w:pPr>
    </w:p>
    <w:p w:rsidR="00277B0A" w:rsidRPr="00A528DC" w:rsidRDefault="00277B0A" w:rsidP="00277B0A">
      <w:pPr>
        <w:jc w:val="center"/>
        <w:rPr>
          <w:rFonts w:cs="Arial"/>
          <w:b/>
          <w:bCs/>
        </w:rPr>
      </w:pPr>
      <w:r w:rsidRPr="00A528DC">
        <w:rPr>
          <w:rFonts w:eastAsia="Arial" w:cs="Arial"/>
          <w:b/>
          <w:lang w:bidi="en-GB"/>
        </w:rPr>
        <w:t>II.</w:t>
      </w:r>
    </w:p>
    <w:p w:rsidR="00277B0A" w:rsidRPr="00A528DC" w:rsidRDefault="00277B0A" w:rsidP="00277B0A">
      <w:pPr>
        <w:pStyle w:val="Zkladntextodsazen"/>
        <w:tabs>
          <w:tab w:val="num" w:pos="426"/>
        </w:tabs>
        <w:jc w:val="center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A528DC">
        <w:rPr>
          <w:rFonts w:asciiTheme="minorHAnsi" w:hAnsiTheme="minorHAnsi" w:cs="Arial"/>
          <w:b/>
          <w:bCs/>
          <w:sz w:val="22"/>
          <w:szCs w:val="22"/>
          <w:lang w:val="cs-CZ"/>
        </w:rPr>
        <w:t>Předmět dodatku</w:t>
      </w:r>
    </w:p>
    <w:p w:rsidR="00277B0A" w:rsidRPr="00A528DC" w:rsidRDefault="00277B0A" w:rsidP="00277B0A">
      <w:pPr>
        <w:pStyle w:val="Zkladntextodsazen"/>
        <w:tabs>
          <w:tab w:val="num" w:pos="426"/>
        </w:tabs>
        <w:jc w:val="center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277B0A" w:rsidRPr="00A528DC" w:rsidRDefault="00277B0A" w:rsidP="00277B0A">
      <w:pPr>
        <w:pStyle w:val="Zkladntextodsazen"/>
        <w:tabs>
          <w:tab w:val="num" w:pos="426"/>
        </w:tabs>
        <w:jc w:val="center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277B0A" w:rsidRPr="00A528DC" w:rsidRDefault="00277B0A" w:rsidP="00277B0A">
      <w:pPr>
        <w:pStyle w:val="Zkladntextodsazen"/>
        <w:tabs>
          <w:tab w:val="num" w:pos="426"/>
        </w:tabs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bCs/>
          <w:sz w:val="22"/>
          <w:szCs w:val="22"/>
          <w:lang w:val="cs-CZ"/>
        </w:rPr>
        <w:t>1</w:t>
      </w:r>
      <w:r w:rsidRPr="00A528DC">
        <w:rPr>
          <w:rFonts w:asciiTheme="minorHAnsi" w:hAnsiTheme="minorHAnsi" w:cs="Arial"/>
          <w:b/>
          <w:bCs/>
          <w:sz w:val="22"/>
          <w:szCs w:val="22"/>
          <w:lang w:val="cs-CZ"/>
        </w:rPr>
        <w:t>.</w:t>
      </w:r>
      <w:r w:rsidRPr="00A528DC">
        <w:rPr>
          <w:rFonts w:asciiTheme="minorHAnsi" w:hAnsiTheme="minorHAnsi" w:cs="Arial"/>
          <w:b/>
          <w:sz w:val="22"/>
          <w:szCs w:val="22"/>
          <w:lang w:val="cs-CZ"/>
        </w:rPr>
        <w:t xml:space="preserve"> Příloha </w:t>
      </w:r>
      <w:proofErr w:type="gramStart"/>
      <w:r w:rsidRPr="00A528DC">
        <w:rPr>
          <w:rFonts w:asciiTheme="minorHAnsi" w:hAnsiTheme="minorHAnsi" w:cs="Arial"/>
          <w:b/>
          <w:sz w:val="22"/>
          <w:szCs w:val="22"/>
          <w:lang w:val="cs-CZ"/>
        </w:rPr>
        <w:t>č</w:t>
      </w:r>
      <w:r w:rsidR="00087084" w:rsidRPr="00A528DC">
        <w:rPr>
          <w:rFonts w:asciiTheme="minorHAnsi" w:hAnsiTheme="minorHAnsi" w:cs="Arial"/>
          <w:b/>
          <w:sz w:val="22"/>
          <w:szCs w:val="22"/>
          <w:lang w:val="cs-CZ"/>
        </w:rPr>
        <w:t>.</w:t>
      </w:r>
      <w:r w:rsidR="00D2180E" w:rsidRPr="00A528DC">
        <w:rPr>
          <w:rFonts w:asciiTheme="minorHAnsi" w:hAnsiTheme="minorHAnsi" w:cs="Arial"/>
          <w:b/>
          <w:sz w:val="22"/>
          <w:szCs w:val="22"/>
          <w:lang w:val="cs-CZ"/>
        </w:rPr>
        <w:t xml:space="preserve">1, 2, </w:t>
      </w:r>
      <w:r w:rsidR="006017CB" w:rsidRPr="00A528DC">
        <w:rPr>
          <w:rFonts w:asciiTheme="minorHAnsi" w:hAnsiTheme="minorHAnsi" w:cs="Arial"/>
          <w:b/>
          <w:sz w:val="22"/>
          <w:szCs w:val="22"/>
          <w:lang w:val="cs-CZ"/>
        </w:rPr>
        <w:t>3</w:t>
      </w:r>
      <w:r w:rsidR="001F1E83" w:rsidRPr="00A528DC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Pr="00A528DC">
        <w:rPr>
          <w:rFonts w:asciiTheme="minorHAnsi" w:hAnsiTheme="minorHAnsi" w:cs="Arial"/>
          <w:sz w:val="22"/>
          <w:szCs w:val="22"/>
          <w:lang w:val="cs-CZ"/>
        </w:rPr>
        <w:t>Smlouvy</w:t>
      </w:r>
      <w:proofErr w:type="gramEnd"/>
      <w:r w:rsidRPr="00A528DC">
        <w:rPr>
          <w:rFonts w:asciiTheme="minorHAnsi" w:hAnsiTheme="minorHAnsi" w:cs="Arial"/>
          <w:sz w:val="22"/>
          <w:szCs w:val="22"/>
          <w:lang w:val="cs-CZ"/>
        </w:rPr>
        <w:t xml:space="preserve"> se ruší a nahrazuje se v celém rozsahu </w:t>
      </w:r>
      <w:r w:rsidRPr="00A528DC">
        <w:rPr>
          <w:rFonts w:asciiTheme="minorHAnsi" w:hAnsiTheme="minorHAnsi" w:cs="Arial"/>
          <w:b/>
          <w:sz w:val="22"/>
          <w:szCs w:val="22"/>
          <w:lang w:val="cs-CZ"/>
        </w:rPr>
        <w:t>Přílohou č</w:t>
      </w:r>
      <w:r w:rsidR="006017CB" w:rsidRPr="00A528DC">
        <w:rPr>
          <w:rFonts w:asciiTheme="minorHAnsi" w:hAnsiTheme="minorHAnsi" w:cs="Arial"/>
          <w:b/>
          <w:sz w:val="22"/>
          <w:szCs w:val="22"/>
          <w:lang w:val="cs-CZ"/>
        </w:rPr>
        <w:t xml:space="preserve">. </w:t>
      </w:r>
      <w:r w:rsidR="00D2180E" w:rsidRPr="00A528DC">
        <w:rPr>
          <w:rFonts w:asciiTheme="minorHAnsi" w:hAnsiTheme="minorHAnsi" w:cs="Arial"/>
          <w:b/>
          <w:sz w:val="22"/>
          <w:szCs w:val="22"/>
          <w:lang w:val="cs-CZ"/>
        </w:rPr>
        <w:t xml:space="preserve">1,2, </w:t>
      </w:r>
      <w:r w:rsidR="006017CB" w:rsidRPr="00A528DC">
        <w:rPr>
          <w:rFonts w:asciiTheme="minorHAnsi" w:hAnsiTheme="minorHAnsi" w:cs="Arial"/>
          <w:b/>
          <w:sz w:val="22"/>
          <w:szCs w:val="22"/>
          <w:lang w:val="cs-CZ"/>
        </w:rPr>
        <w:t>3</w:t>
      </w:r>
      <w:r w:rsidRPr="00A528DC">
        <w:rPr>
          <w:rFonts w:asciiTheme="minorHAnsi" w:hAnsiTheme="minorHAnsi" w:cs="Arial"/>
          <w:sz w:val="22"/>
          <w:szCs w:val="22"/>
          <w:lang w:val="cs-CZ"/>
        </w:rPr>
        <w:t xml:space="preserve"> přiloženou k tomuto dodatku.   </w:t>
      </w:r>
    </w:p>
    <w:p w:rsidR="00277B0A" w:rsidRPr="00A528DC" w:rsidRDefault="00277B0A" w:rsidP="00277B0A">
      <w:pPr>
        <w:pStyle w:val="Zkladntextodsazen"/>
        <w:tabs>
          <w:tab w:val="num" w:pos="426"/>
        </w:tabs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277B0A" w:rsidRPr="00A528DC" w:rsidRDefault="0012361B" w:rsidP="00277B0A">
      <w:pPr>
        <w:pStyle w:val="Zkladntextodsazen"/>
        <w:tabs>
          <w:tab w:val="num" w:pos="426"/>
        </w:tabs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sz w:val="22"/>
          <w:szCs w:val="22"/>
          <w:lang w:val="cs-CZ"/>
        </w:rPr>
        <w:t>2</w:t>
      </w:r>
      <w:r w:rsidR="00277B0A" w:rsidRPr="00A528DC">
        <w:rPr>
          <w:rFonts w:asciiTheme="minorHAnsi" w:hAnsiTheme="minorHAnsi" w:cs="Arial"/>
          <w:sz w:val="22"/>
          <w:szCs w:val="22"/>
          <w:lang w:val="cs-CZ"/>
        </w:rPr>
        <w:t>. Ostatní ustanovení a/nebo přílohy Smlouvy se nemění a zůstávají v platnosti.</w:t>
      </w:r>
    </w:p>
    <w:p w:rsidR="00277B0A" w:rsidRPr="00A528DC" w:rsidRDefault="00277B0A" w:rsidP="00277B0A">
      <w:pPr>
        <w:pStyle w:val="Zkladntextodsazen"/>
        <w:tabs>
          <w:tab w:val="num" w:pos="426"/>
        </w:tabs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277B0A" w:rsidRDefault="00277B0A" w:rsidP="00277B0A">
      <w:pPr>
        <w:pStyle w:val="Zkladntextodsazen"/>
        <w:jc w:val="center"/>
        <w:rPr>
          <w:rFonts w:asciiTheme="minorHAnsi" w:eastAsia="Arial" w:hAnsiTheme="minorHAnsi" w:cs="Arial"/>
          <w:b/>
          <w:sz w:val="22"/>
          <w:szCs w:val="22"/>
          <w:lang w:val="cs-CZ" w:bidi="en-GB"/>
        </w:rPr>
      </w:pPr>
    </w:p>
    <w:p w:rsidR="00A528DC" w:rsidRPr="00A528DC" w:rsidRDefault="00A528DC" w:rsidP="00277B0A">
      <w:pPr>
        <w:pStyle w:val="Zkladntextodsazen"/>
        <w:jc w:val="center"/>
        <w:rPr>
          <w:rFonts w:asciiTheme="minorHAnsi" w:eastAsia="Arial" w:hAnsiTheme="minorHAnsi" w:cs="Arial"/>
          <w:b/>
          <w:sz w:val="22"/>
          <w:szCs w:val="22"/>
          <w:lang w:val="cs-CZ" w:bidi="en-GB"/>
        </w:rPr>
      </w:pPr>
    </w:p>
    <w:p w:rsidR="00277B0A" w:rsidRPr="00A528DC" w:rsidRDefault="00277B0A" w:rsidP="00277B0A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A528DC">
        <w:rPr>
          <w:rFonts w:asciiTheme="minorHAnsi" w:eastAsia="Arial" w:hAnsiTheme="minorHAnsi" w:cs="Arial"/>
          <w:b/>
          <w:sz w:val="22"/>
          <w:szCs w:val="22"/>
          <w:lang w:val="cs-CZ" w:bidi="en-GB"/>
        </w:rPr>
        <w:t>III.</w:t>
      </w:r>
    </w:p>
    <w:p w:rsidR="00277B0A" w:rsidRPr="00A528DC" w:rsidRDefault="00277B0A" w:rsidP="00277B0A">
      <w:pPr>
        <w:pStyle w:val="Zkladntextodsazen"/>
        <w:tabs>
          <w:tab w:val="num" w:pos="426"/>
        </w:tabs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b/>
          <w:bCs/>
          <w:sz w:val="22"/>
          <w:szCs w:val="22"/>
          <w:lang w:val="cs-CZ"/>
        </w:rPr>
        <w:t>Všeobecná ustanovení</w:t>
      </w:r>
    </w:p>
    <w:p w:rsidR="00277B0A" w:rsidRPr="00A528DC" w:rsidRDefault="00277B0A" w:rsidP="00C87C19">
      <w:pPr>
        <w:spacing w:after="0" w:line="240" w:lineRule="auto"/>
        <w:ind w:left="232" w:right="1610" w:firstLine="6"/>
        <w:rPr>
          <w:rFonts w:cs="Arial"/>
        </w:rPr>
      </w:pPr>
    </w:p>
    <w:p w:rsidR="00277B0A" w:rsidRPr="00A528DC" w:rsidRDefault="00277B0A" w:rsidP="00277B0A">
      <w:pPr>
        <w:spacing w:after="0" w:line="240" w:lineRule="auto"/>
        <w:ind w:firstLine="6"/>
        <w:rPr>
          <w:rFonts w:cs="Arial"/>
        </w:rPr>
      </w:pPr>
    </w:p>
    <w:p w:rsidR="00C87C19" w:rsidRPr="00A528DC" w:rsidRDefault="00277B0A" w:rsidP="00277B0A">
      <w:pPr>
        <w:spacing w:after="0" w:line="240" w:lineRule="auto"/>
        <w:jc w:val="both"/>
        <w:rPr>
          <w:rFonts w:cs="Arial"/>
        </w:rPr>
      </w:pPr>
      <w:r w:rsidRPr="00A528DC">
        <w:rPr>
          <w:rFonts w:cs="Arial"/>
        </w:rPr>
        <w:t>1. Tento dodatek nabývá platnosti dnem podpisu poslední smluvní stranou. Tento dodatek nabude účinnosti dnem uveřejnění v registru smluv. Smluvní strany se výslovně dohodly, že ujednání tohoto dodatku se použijí i na právní poměry vzniklé mezi smluvními stranami od</w:t>
      </w:r>
      <w:r w:rsidR="001F1E83" w:rsidRPr="00A528DC">
        <w:rPr>
          <w:rFonts w:cs="Arial"/>
        </w:rPr>
        <w:t xml:space="preserve">      </w:t>
      </w:r>
      <w:r w:rsidRPr="00A528DC">
        <w:rPr>
          <w:rFonts w:cs="Arial"/>
        </w:rPr>
        <w:t> </w:t>
      </w:r>
      <w:r w:rsidR="001F1E83" w:rsidRPr="00A528DC">
        <w:rPr>
          <w:rFonts w:cs="Arial"/>
          <w:b/>
        </w:rPr>
        <w:t>1. 1. 2020</w:t>
      </w:r>
      <w:r w:rsidR="00087084" w:rsidRPr="00A528DC">
        <w:rPr>
          <w:rFonts w:cs="Arial"/>
          <w:b/>
        </w:rPr>
        <w:t xml:space="preserve"> </w:t>
      </w:r>
      <w:r w:rsidRPr="00A528DC">
        <w:rPr>
          <w:rFonts w:cs="Arial"/>
        </w:rPr>
        <w:t xml:space="preserve">do okamžiku nabytí účinnosti této smlouvy. Podmínky pro poskytnutí Bonusu sjednané v tomto dodatku platí a s účinností od </w:t>
      </w:r>
      <w:r w:rsidR="00087084" w:rsidRPr="00A528DC">
        <w:rPr>
          <w:rFonts w:cs="Arial"/>
          <w:b/>
        </w:rPr>
        <w:t>1.</w:t>
      </w:r>
      <w:r w:rsidR="001F1E83" w:rsidRPr="00A528DC">
        <w:rPr>
          <w:rFonts w:cs="Arial"/>
          <w:b/>
        </w:rPr>
        <w:t xml:space="preserve"> </w:t>
      </w:r>
      <w:r w:rsidR="00087084" w:rsidRPr="00A528DC">
        <w:rPr>
          <w:rFonts w:cs="Arial"/>
          <w:b/>
        </w:rPr>
        <w:t>1.</w:t>
      </w:r>
      <w:r w:rsidR="001F1E83" w:rsidRPr="00A528DC">
        <w:rPr>
          <w:rFonts w:cs="Arial"/>
          <w:b/>
        </w:rPr>
        <w:t xml:space="preserve"> </w:t>
      </w:r>
      <w:r w:rsidR="00087084" w:rsidRPr="00A528DC">
        <w:rPr>
          <w:rFonts w:cs="Arial"/>
          <w:b/>
        </w:rPr>
        <w:t>2020</w:t>
      </w:r>
      <w:r w:rsidRPr="00A528DC">
        <w:rPr>
          <w:rFonts w:cs="Arial"/>
        </w:rPr>
        <w:t>, na po dobu určitou do </w:t>
      </w:r>
      <w:r w:rsidR="001F1E83" w:rsidRPr="00A528DC">
        <w:rPr>
          <w:rFonts w:cs="Arial"/>
          <w:b/>
        </w:rPr>
        <w:t>31.</w:t>
      </w:r>
      <w:r w:rsidR="008A5DD1" w:rsidRPr="00A528DC">
        <w:rPr>
          <w:rFonts w:cs="Arial"/>
          <w:b/>
        </w:rPr>
        <w:t xml:space="preserve"> </w:t>
      </w:r>
      <w:r w:rsidR="001F1E83" w:rsidRPr="00A528DC">
        <w:rPr>
          <w:rFonts w:cs="Arial"/>
          <w:b/>
        </w:rPr>
        <w:t>12.</w:t>
      </w:r>
      <w:r w:rsidR="008A5DD1" w:rsidRPr="00A528DC">
        <w:rPr>
          <w:rFonts w:cs="Arial"/>
          <w:b/>
        </w:rPr>
        <w:t xml:space="preserve"> </w:t>
      </w:r>
      <w:r w:rsidR="001F1E83" w:rsidRPr="00A528DC">
        <w:rPr>
          <w:rFonts w:cs="Arial"/>
          <w:b/>
        </w:rPr>
        <w:t>2020</w:t>
      </w:r>
    </w:p>
    <w:p w:rsidR="00277B0A" w:rsidRPr="00A528DC" w:rsidRDefault="00277B0A" w:rsidP="00277B0A">
      <w:pPr>
        <w:spacing w:after="0" w:line="240" w:lineRule="auto"/>
        <w:jc w:val="both"/>
        <w:rPr>
          <w:rFonts w:cs="Arial"/>
        </w:rPr>
      </w:pPr>
    </w:p>
    <w:p w:rsidR="00277B0A" w:rsidRPr="00A528DC" w:rsidRDefault="00277B0A" w:rsidP="00277B0A">
      <w:pPr>
        <w:pStyle w:val="Zkladntextodsazen"/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sz w:val="22"/>
          <w:szCs w:val="22"/>
          <w:lang w:val="cs-CZ"/>
        </w:rPr>
        <w:t>2. Tento dodatek je vyhotoven</w:t>
      </w:r>
      <w:r w:rsidR="000B1CC4" w:rsidRPr="00A528DC">
        <w:rPr>
          <w:rFonts w:asciiTheme="minorHAnsi" w:hAnsiTheme="minorHAnsi" w:cs="Arial"/>
          <w:sz w:val="22"/>
          <w:szCs w:val="22"/>
          <w:lang w:val="cs-CZ"/>
        </w:rPr>
        <w:t xml:space="preserve"> ve dvou stejnopisech. </w:t>
      </w:r>
    </w:p>
    <w:p w:rsidR="00277B0A" w:rsidRPr="00A528DC" w:rsidRDefault="00277B0A" w:rsidP="00277B0A">
      <w:pPr>
        <w:pStyle w:val="Zkladntextodsazen"/>
        <w:rPr>
          <w:rFonts w:asciiTheme="minorHAnsi" w:hAnsiTheme="minorHAnsi" w:cs="Arial"/>
          <w:sz w:val="22"/>
          <w:szCs w:val="22"/>
          <w:lang w:val="cs-CZ"/>
        </w:rPr>
      </w:pPr>
    </w:p>
    <w:p w:rsidR="00277B0A" w:rsidRPr="00A528DC" w:rsidRDefault="00277B0A" w:rsidP="00277B0A">
      <w:pPr>
        <w:pStyle w:val="Zkladntextodsazen"/>
        <w:rPr>
          <w:rFonts w:asciiTheme="minorHAnsi" w:hAnsiTheme="minorHAnsi" w:cs="Arial"/>
          <w:sz w:val="22"/>
          <w:szCs w:val="22"/>
          <w:lang w:val="cs-CZ"/>
        </w:rPr>
      </w:pPr>
      <w:r w:rsidRPr="00A528DC">
        <w:rPr>
          <w:rFonts w:asciiTheme="minorHAnsi" w:hAnsiTheme="minorHAnsi" w:cs="Arial"/>
          <w:sz w:val="22"/>
          <w:szCs w:val="22"/>
          <w:lang w:val="cs-CZ"/>
        </w:rPr>
        <w:t>3. Smluvní strany prohlašují, že si dodatek před jeho podepsáním přečetly a že jeho obsah odpovídá jejich pravé, vážné a svobodné vůli, což stvrzují svými níže připojenými podpisy.</w:t>
      </w: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  <w:r w:rsidRPr="00A528DC">
        <w:rPr>
          <w:rFonts w:cstheme="minorHAnsi"/>
        </w:rPr>
        <w:t>Přílohy:</w:t>
      </w: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  <w:r w:rsidRPr="00A528DC">
        <w:rPr>
          <w:rFonts w:cstheme="minorHAnsi"/>
        </w:rPr>
        <w:t>Příloha č</w:t>
      </w:r>
      <w:r w:rsidR="00087084" w:rsidRPr="00A528DC">
        <w:rPr>
          <w:rFonts w:cstheme="minorHAnsi"/>
        </w:rPr>
        <w:t>.</w:t>
      </w:r>
      <w:r w:rsidR="001F1E83" w:rsidRPr="00A528DC">
        <w:rPr>
          <w:rFonts w:cstheme="minorHAnsi"/>
        </w:rPr>
        <w:t xml:space="preserve"> </w:t>
      </w:r>
      <w:r w:rsidR="004B4978" w:rsidRPr="00A528DC">
        <w:rPr>
          <w:rFonts w:cstheme="minorHAnsi"/>
        </w:rPr>
        <w:t>1,2,</w:t>
      </w:r>
      <w:r w:rsidR="006017CB" w:rsidRPr="00A528DC">
        <w:rPr>
          <w:rFonts w:cstheme="minorHAnsi"/>
        </w:rPr>
        <w:t>3</w:t>
      </w: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</w:p>
    <w:p w:rsidR="00277B0A" w:rsidRPr="00A528DC" w:rsidRDefault="00277B0A" w:rsidP="00277B0A">
      <w:pPr>
        <w:spacing w:after="0" w:line="240" w:lineRule="auto"/>
        <w:jc w:val="both"/>
        <w:rPr>
          <w:rFonts w:cstheme="minorHAnsi"/>
        </w:rPr>
      </w:pPr>
    </w:p>
    <w:p w:rsidR="00140D94" w:rsidRPr="00A528DC" w:rsidRDefault="008C711C" w:rsidP="00140D94">
      <w:pPr>
        <w:spacing w:after="0" w:line="240" w:lineRule="auto"/>
        <w:rPr>
          <w:rFonts w:eastAsia="Times New Roman" w:cstheme="minorHAnsi"/>
        </w:rPr>
      </w:pPr>
      <w:r w:rsidRPr="00A528DC">
        <w:rPr>
          <w:rFonts w:eastAsia="Times New Roman" w:cstheme="minorHAnsi"/>
        </w:rPr>
        <w:t xml:space="preserve">Za Společnost: </w:t>
      </w:r>
      <w:r w:rsidRPr="00A528DC">
        <w:rPr>
          <w:rFonts w:eastAsia="Times New Roman" w:cstheme="minorHAnsi"/>
        </w:rPr>
        <w:tab/>
      </w:r>
      <w:r w:rsidRPr="00A528DC">
        <w:rPr>
          <w:rFonts w:eastAsia="Times New Roman" w:cstheme="minorHAnsi"/>
        </w:rPr>
        <w:tab/>
      </w:r>
      <w:r w:rsidRPr="00A528DC">
        <w:rPr>
          <w:rFonts w:eastAsia="Times New Roman" w:cstheme="minorHAnsi"/>
        </w:rPr>
        <w:tab/>
      </w:r>
      <w:r w:rsidRPr="00A528DC">
        <w:rPr>
          <w:rFonts w:eastAsia="Times New Roman" w:cstheme="minorHAnsi"/>
        </w:rPr>
        <w:tab/>
      </w:r>
      <w:r w:rsidRPr="00A528DC">
        <w:rPr>
          <w:rFonts w:eastAsia="Times New Roman" w:cstheme="minorHAnsi"/>
        </w:rPr>
        <w:tab/>
      </w:r>
      <w:r w:rsidR="00140D94" w:rsidRPr="00A528DC">
        <w:rPr>
          <w:rFonts w:eastAsia="Times New Roman" w:cstheme="minorHAnsi"/>
        </w:rPr>
        <w:t xml:space="preserve">Za Odběratele: </w:t>
      </w:r>
      <w:r w:rsidR="00140D94" w:rsidRPr="00A528DC">
        <w:rPr>
          <w:rFonts w:eastAsia="Times New Roman" w:cstheme="minorHAnsi"/>
        </w:rPr>
        <w:tab/>
      </w:r>
    </w:p>
    <w:p w:rsidR="00140D94" w:rsidRPr="00A528DC" w:rsidRDefault="00140D94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140D94" w:rsidRPr="00A528DC" w:rsidRDefault="00140D94" w:rsidP="00140D94">
      <w:pPr>
        <w:spacing w:after="0" w:line="240" w:lineRule="auto"/>
        <w:rPr>
          <w:rFonts w:eastAsia="Times New Roman" w:cstheme="minorHAnsi"/>
        </w:rPr>
      </w:pPr>
      <w:r w:rsidRPr="00A528DC">
        <w:rPr>
          <w:rFonts w:eastAsia="Times New Roman" w:cstheme="minorHAnsi"/>
        </w:rPr>
        <w:t>V Praze dne</w:t>
      </w:r>
      <w:r w:rsidR="00A528DC" w:rsidRPr="00A528DC">
        <w:rPr>
          <w:rFonts w:eastAsia="Times New Roman" w:cstheme="minorHAnsi"/>
        </w:rPr>
        <w:t xml:space="preserve"> </w:t>
      </w:r>
      <w:proofErr w:type="gramStart"/>
      <w:r w:rsidR="00A528DC" w:rsidRPr="00A528DC">
        <w:rPr>
          <w:rFonts w:eastAsia="Times New Roman" w:cstheme="minorHAnsi"/>
        </w:rPr>
        <w:t>19.6.2020</w:t>
      </w:r>
      <w:proofErr w:type="gramEnd"/>
      <w:r w:rsidR="00A528DC" w:rsidRPr="00A528DC">
        <w:rPr>
          <w:rFonts w:eastAsia="Times New Roman" w:cstheme="minorHAnsi"/>
        </w:rPr>
        <w:tab/>
      </w:r>
      <w:r w:rsidR="00A528DC" w:rsidRPr="00A528DC">
        <w:rPr>
          <w:rFonts w:eastAsia="Times New Roman" w:cstheme="minorHAnsi"/>
        </w:rPr>
        <w:tab/>
      </w:r>
      <w:r w:rsidR="008C711C" w:rsidRPr="00A528DC">
        <w:rPr>
          <w:rFonts w:eastAsia="Times New Roman" w:cstheme="minorHAnsi"/>
        </w:rPr>
        <w:tab/>
      </w:r>
      <w:r w:rsidR="008C711C" w:rsidRPr="00A528DC">
        <w:rPr>
          <w:rFonts w:eastAsia="Times New Roman" w:cstheme="minorHAnsi"/>
        </w:rPr>
        <w:tab/>
      </w:r>
      <w:r w:rsidRPr="00A528DC">
        <w:rPr>
          <w:rFonts w:eastAsia="Times New Roman" w:cstheme="minorHAnsi"/>
        </w:rPr>
        <w:t xml:space="preserve">V Olomouci dne </w:t>
      </w:r>
    </w:p>
    <w:p w:rsidR="00140D94" w:rsidRPr="00A528DC" w:rsidRDefault="00140D94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A528DC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140D94" w:rsidRPr="00A528DC" w:rsidRDefault="00140D94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</w:p>
    <w:p w:rsidR="00140D94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</w:r>
      <w:r>
        <w:rPr>
          <w:rFonts w:eastAsia="Times New Roman" w:cstheme="minorHAnsi"/>
        </w:rPr>
        <w:softHyphen/>
        <w:t>_________________________________________         _________________________________</w:t>
      </w:r>
    </w:p>
    <w:p w:rsidR="00140D94" w:rsidRPr="00A528DC" w:rsidRDefault="00087084" w:rsidP="00140D94">
      <w:pPr>
        <w:tabs>
          <w:tab w:val="left" w:pos="0"/>
        </w:tabs>
        <w:spacing w:after="0" w:line="240" w:lineRule="auto"/>
        <w:ind w:right="1016"/>
        <w:rPr>
          <w:rFonts w:cstheme="minorHAnsi"/>
          <w:b/>
        </w:rPr>
      </w:pPr>
      <w:proofErr w:type="spellStart"/>
      <w:r w:rsidRPr="00A528DC">
        <w:rPr>
          <w:rFonts w:cstheme="minorHAnsi"/>
          <w:b/>
        </w:rPr>
        <w:t>Berlin</w:t>
      </w:r>
      <w:proofErr w:type="spellEnd"/>
      <w:r w:rsidRPr="00A528DC">
        <w:rPr>
          <w:rFonts w:cstheme="minorHAnsi"/>
          <w:b/>
        </w:rPr>
        <w:t>-Chemie/</w:t>
      </w:r>
      <w:proofErr w:type="spellStart"/>
      <w:r w:rsidRPr="00A528DC">
        <w:rPr>
          <w:rFonts w:cstheme="minorHAnsi"/>
          <w:b/>
        </w:rPr>
        <w:t>A.Menarini</w:t>
      </w:r>
      <w:proofErr w:type="spellEnd"/>
      <w:r w:rsidRPr="00A528DC">
        <w:rPr>
          <w:rFonts w:cstheme="minorHAnsi"/>
          <w:b/>
        </w:rPr>
        <w:t xml:space="preserve"> </w:t>
      </w:r>
      <w:proofErr w:type="spellStart"/>
      <w:r w:rsidRPr="00A528DC">
        <w:rPr>
          <w:rFonts w:cstheme="minorHAnsi"/>
          <w:b/>
        </w:rPr>
        <w:t>Ceska</w:t>
      </w:r>
      <w:proofErr w:type="spellEnd"/>
      <w:r w:rsidRPr="00A528DC">
        <w:rPr>
          <w:rFonts w:cstheme="minorHAnsi"/>
          <w:b/>
        </w:rPr>
        <w:t xml:space="preserve"> republika </w:t>
      </w:r>
      <w:proofErr w:type="spellStart"/>
      <w:r w:rsidRPr="00A528DC">
        <w:rPr>
          <w:rFonts w:cstheme="minorHAnsi"/>
          <w:b/>
        </w:rPr>
        <w:t>s.r.o</w:t>
      </w:r>
      <w:proofErr w:type="spellEnd"/>
      <w:r w:rsidRPr="00A528DC">
        <w:rPr>
          <w:rFonts w:cstheme="minorHAnsi"/>
          <w:b/>
        </w:rPr>
        <w:tab/>
      </w:r>
      <w:r w:rsidR="00140D94" w:rsidRPr="00A528DC">
        <w:rPr>
          <w:rFonts w:cstheme="minorHAnsi"/>
          <w:b/>
        </w:rPr>
        <w:t>Fakultní nemocnice Olomouc</w:t>
      </w:r>
    </w:p>
    <w:p w:rsidR="00140D94" w:rsidRPr="00A528DC" w:rsidRDefault="00A528DC" w:rsidP="00140D94">
      <w:pPr>
        <w:tabs>
          <w:tab w:val="center" w:pos="6331"/>
        </w:tabs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ab/>
      </w:r>
    </w:p>
    <w:p w:rsidR="00C87C19" w:rsidRPr="00A528DC" w:rsidRDefault="00C87C19" w:rsidP="00C87C19">
      <w:pPr>
        <w:rPr>
          <w:rFonts w:cs="Arial"/>
          <w:b/>
          <w:bCs/>
        </w:rPr>
      </w:pPr>
    </w:p>
    <w:p w:rsidR="00C87C19" w:rsidRPr="004D6160" w:rsidRDefault="00C87C19" w:rsidP="00C87C19">
      <w:pPr>
        <w:rPr>
          <w:sz w:val="24"/>
          <w:szCs w:val="24"/>
        </w:rPr>
      </w:pPr>
    </w:p>
    <w:sectPr w:rsidR="00C87C19" w:rsidRPr="004D6160" w:rsidSect="0008708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A3087A"/>
    <w:multiLevelType w:val="hybridMultilevel"/>
    <w:tmpl w:val="C7E8AACE"/>
    <w:lvl w:ilvl="0" w:tplc="C944BF1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9"/>
    <w:rsid w:val="00087084"/>
    <w:rsid w:val="000B1CC4"/>
    <w:rsid w:val="000C7EFC"/>
    <w:rsid w:val="0012361B"/>
    <w:rsid w:val="00140D94"/>
    <w:rsid w:val="001F1E83"/>
    <w:rsid w:val="00277B0A"/>
    <w:rsid w:val="00386A03"/>
    <w:rsid w:val="004B4978"/>
    <w:rsid w:val="004D6160"/>
    <w:rsid w:val="005B2038"/>
    <w:rsid w:val="006017CB"/>
    <w:rsid w:val="006E61D7"/>
    <w:rsid w:val="00707AF5"/>
    <w:rsid w:val="008A5DD1"/>
    <w:rsid w:val="008C711C"/>
    <w:rsid w:val="00977AAE"/>
    <w:rsid w:val="0098281C"/>
    <w:rsid w:val="00A16E82"/>
    <w:rsid w:val="00A528DC"/>
    <w:rsid w:val="00C10DDB"/>
    <w:rsid w:val="00C75CC5"/>
    <w:rsid w:val="00C87C19"/>
    <w:rsid w:val="00C94BD4"/>
    <w:rsid w:val="00CF24E6"/>
    <w:rsid w:val="00D2180E"/>
    <w:rsid w:val="00D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0A86-69BB-44B7-B919-03CA4D5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277B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0A"/>
    <w:rPr>
      <w:rFonts w:ascii="Times New Roman" w:eastAsia="Times New Roman" w:hAnsi="Times New Roman" w:cs="Times New Roman"/>
      <w:sz w:val="20"/>
      <w:szCs w:val="20"/>
      <w:lang w:val="sk-SK"/>
    </w:rPr>
  </w:style>
  <w:style w:type="table" w:styleId="Mkatabulky">
    <w:name w:val="Table Grid"/>
    <w:basedOn w:val="Normlntabulka"/>
    <w:uiPriority w:val="39"/>
    <w:rsid w:val="00277B0A"/>
    <w:pPr>
      <w:spacing w:after="0" w:line="240" w:lineRule="auto"/>
    </w:pPr>
    <w:rPr>
      <w:rFonts w:ascii="Arial" w:hAnsi="Arial"/>
      <w:sz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7B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preformatted">
    <w:name w:val="preformatted"/>
    <w:basedOn w:val="Standardnpsmoodstavce"/>
    <w:rsid w:val="00140D94"/>
  </w:style>
  <w:style w:type="character" w:styleId="Hypertextovodkaz">
    <w:name w:val="Hyperlink"/>
    <w:basedOn w:val="Standardnpsmoodstavce"/>
    <w:uiPriority w:val="99"/>
    <w:semiHidden/>
    <w:unhideWhenUsed/>
    <w:rsid w:val="000C7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65931</dc:creator>
  <cp:lastModifiedBy>Zuzana Safarcikova</cp:lastModifiedBy>
  <cp:revision>2</cp:revision>
  <cp:lastPrinted>2020-01-30T13:24:00Z</cp:lastPrinted>
  <dcterms:created xsi:type="dcterms:W3CDTF">2020-07-13T14:22:00Z</dcterms:created>
  <dcterms:modified xsi:type="dcterms:W3CDTF">2020-07-13T14:22:00Z</dcterms:modified>
</cp:coreProperties>
</file>