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1127"/>
        <w:tblW w:w="9034" w:type="dxa"/>
        <w:tblLook w:val="0400" w:firstRow="0" w:lastRow="0" w:firstColumn="0" w:lastColumn="0" w:noHBand="0" w:noVBand="1"/>
      </w:tblPr>
      <w:tblGrid>
        <w:gridCol w:w="4214"/>
        <w:gridCol w:w="4820"/>
      </w:tblGrid>
      <w:tr w:rsidR="00F93192" w:rsidRPr="00D96D64" w:rsidTr="00D75DC0">
        <w:trPr>
          <w:trHeight w:val="468"/>
        </w:trPr>
        <w:tc>
          <w:tcPr>
            <w:tcW w:w="4214" w:type="dxa"/>
            <w:hideMark/>
          </w:tcPr>
          <w:p w:rsidR="00F93192" w:rsidRDefault="00F93192" w:rsidP="00D75DC0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F9319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Type of breaching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/ Typ porušení</w:t>
            </w:r>
          </w:p>
          <w:p w:rsidR="00D75DC0" w:rsidRPr="00F93192" w:rsidRDefault="00D75DC0" w:rsidP="00D75DC0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4820" w:type="dxa"/>
            <w:hideMark/>
          </w:tcPr>
          <w:p w:rsidR="00F93192" w:rsidRPr="00F93192" w:rsidRDefault="00F93192" w:rsidP="00D75DC0">
            <w:pPr>
              <w:spacing w:after="0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Corrections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/ Finanční oprava</w:t>
            </w:r>
          </w:p>
        </w:tc>
      </w:tr>
      <w:tr w:rsidR="00F93192" w:rsidRPr="00D96D64" w:rsidTr="00D75DC0">
        <w:trPr>
          <w:trHeight w:val="816"/>
        </w:trPr>
        <w:tc>
          <w:tcPr>
            <w:tcW w:w="4214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  <w:r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>Failure to archive all documentation related to the implementation of initiative in accordance with the Guidelines for the Bilateral Fund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/ </w:t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Nearchivování veškeré dokumentace spojené s implementací iniciativy v souladu s Pokynem BF/právním aktem</w:t>
            </w:r>
          </w:p>
        </w:tc>
        <w:tc>
          <w:tcPr>
            <w:tcW w:w="4820" w:type="dxa"/>
            <w:hideMark/>
          </w:tcPr>
          <w:p w:rsidR="00D75DC0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75DC0">
              <w:rPr>
                <w:rFonts w:ascii="Arial Narrow" w:hAnsi="Arial Narrow"/>
                <w:iCs/>
                <w:sz w:val="18"/>
                <w:szCs w:val="18"/>
              </w:rPr>
              <w:t>0-2% of the total grant/funds amount</w:t>
            </w:r>
            <w:r w:rsidR="00D75DC0" w:rsidRPr="00D75DC0">
              <w:rPr>
                <w:rFonts w:ascii="Arial Narrow" w:hAnsi="Arial Narrow"/>
                <w:iCs/>
                <w:sz w:val="18"/>
                <w:szCs w:val="18"/>
              </w:rPr>
              <w:t xml:space="preserve"> /</w:t>
            </w:r>
            <w:r w:rsidR="00D75DC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</w:p>
          <w:p w:rsidR="00F93192" w:rsidRPr="00D75DC0" w:rsidRDefault="00D75DC0" w:rsidP="00D75DC0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0-2 % celkové částky dotace/finančních prostředků</w:t>
            </w:r>
          </w:p>
        </w:tc>
      </w:tr>
      <w:tr w:rsidR="00F93192" w:rsidRPr="00D96D64" w:rsidTr="00D75DC0">
        <w:trPr>
          <w:trHeight w:val="814"/>
        </w:trPr>
        <w:tc>
          <w:tcPr>
            <w:tcW w:w="4214" w:type="dxa"/>
            <w:hideMark/>
          </w:tcPr>
          <w:p w:rsidR="00F93192" w:rsidRPr="00D96D64" w:rsidRDefault="00F93192" w:rsidP="00243C99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  <w:r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>Failure to ensure proper accounting of all revenues and expenditures under the Czech legislation in force</w:t>
            </w:r>
            <w:r w:rsidR="00D75DC0"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/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</w:t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Nezajištění řádného účtování o veškerých příjmech </w:t>
            </w:r>
            <w:r w:rsidR="00040F6D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br/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a výdajích dle platných právních předpisů ČR</w:t>
            </w:r>
          </w:p>
        </w:tc>
        <w:tc>
          <w:tcPr>
            <w:tcW w:w="4820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15-30% of the total grant/funds amount</w:t>
            </w:r>
          </w:p>
          <w:p w:rsidR="00D75DC0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0-5% of the total grant/funds amount in less serious cases</w:t>
            </w:r>
            <w:r w:rsidR="00D75DC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/ </w:t>
            </w:r>
          </w:p>
          <w:p w:rsidR="00D75DC0" w:rsidRPr="00F93192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15-30% celkové částky dotace/finančních prostředků</w:t>
            </w:r>
          </w:p>
          <w:p w:rsidR="00F93192" w:rsidRPr="00D96D64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0-5% celkové částky dotace/finančních prostředků v méně závažných případech</w:t>
            </w:r>
          </w:p>
        </w:tc>
      </w:tr>
      <w:tr w:rsidR="00F93192" w:rsidRPr="00D96D64" w:rsidTr="00D75DC0">
        <w:trPr>
          <w:trHeight w:val="968"/>
        </w:trPr>
        <w:tc>
          <w:tcPr>
            <w:tcW w:w="4214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  <w:r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Failure to create conditions and to cooperate in course of the controls relating to the implementation of the initiative and failure to create control </w:t>
            </w:r>
            <w:r w:rsidR="00D75DC0"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>syst</w:t>
            </w:r>
            <w:r w:rsidR="00D75DC0">
              <w:rPr>
                <w:rFonts w:ascii="Arial Narrow" w:hAnsi="Arial Narrow"/>
                <w:bCs/>
                <w:iCs/>
                <w:sz w:val="18"/>
                <w:szCs w:val="18"/>
              </w:rPr>
              <w:t>e</w:t>
            </w:r>
            <w:r w:rsidR="00D75DC0"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>m /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</w:t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Nevytvoření podmínek </w:t>
            </w:r>
            <w:r w:rsidR="00040F6D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br/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k provedení kontroly iniciativy a neposkytnutí potřebné součinnosti. Nevytvoření vnitřního kontrolního systému.</w:t>
            </w:r>
          </w:p>
        </w:tc>
        <w:tc>
          <w:tcPr>
            <w:tcW w:w="4820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25-30% of the total grant/funds amount</w:t>
            </w:r>
          </w:p>
          <w:p w:rsidR="00D75DC0" w:rsidRPr="00F93192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0-5% of the total grant/funds amount in less serious cases</w:t>
            </w:r>
            <w:r w:rsidR="00D75DC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/ </w:t>
            </w:r>
            <w:r w:rsidR="00D75DC0"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25-30% celkové částky dotace/finančních prostředků</w:t>
            </w:r>
          </w:p>
          <w:p w:rsidR="00F93192" w:rsidRPr="00D96D64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0-5% celkové částky dotace/finančních prostředků v méně závažných případech</w:t>
            </w:r>
          </w:p>
        </w:tc>
      </w:tr>
      <w:tr w:rsidR="00F93192" w:rsidRPr="00D96D64" w:rsidTr="00D75DC0">
        <w:trPr>
          <w:trHeight w:val="1946"/>
        </w:trPr>
        <w:tc>
          <w:tcPr>
            <w:tcW w:w="4214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  <w:r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>Submitting false and / or incomplete information to the Grant/Funds Provider</w:t>
            </w:r>
            <w:r w:rsidR="00D75DC0"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/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</w:t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Předkládání nepravdivých a/nebo neúplných informací souvisejících s iniciativou Poskytovateli dotace/finančních prostředků</w:t>
            </w:r>
          </w:p>
        </w:tc>
        <w:tc>
          <w:tcPr>
            <w:tcW w:w="4820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100% of the grant/funds amount used to</w:t>
            </w:r>
            <w:r w:rsidR="00243C9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finance specific activities in </w:t>
            </w: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case of intentional conduct, seriously harmful the implementation of initiatives</w:t>
            </w:r>
          </w:p>
          <w:p w:rsidR="00F93192" w:rsidRPr="00D96D64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25-30% of the grant/funds amount used to finance specific activities in implementing the initiative</w:t>
            </w:r>
          </w:p>
          <w:p w:rsidR="00D75DC0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0-5% of the grant/funds amount used to finance specific activities in implementing the initiative in less serious cases</w:t>
            </w:r>
            <w:r w:rsidR="00D75DC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/ </w:t>
            </w:r>
          </w:p>
          <w:p w:rsidR="00D75DC0" w:rsidRPr="00F93192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100% částky dotace/finančních prostředků použité/použitých na financování konkrétní aktivity v případě úmyslného jednání, vážně poškozujícím realizaci iniciativy</w:t>
            </w:r>
          </w:p>
          <w:p w:rsidR="00D75DC0" w:rsidRPr="00F93192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25-30% částky dotace/finančních prostředků použité/použitých na financování konkrétní aktivity</w:t>
            </w:r>
          </w:p>
          <w:p w:rsidR="00F93192" w:rsidRPr="00D96D64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0-5% částky dotace/finančních prostředků použité/použitých na financování konkrétní aktivity v méně závažných případech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F93192" w:rsidRPr="00D96D64" w:rsidTr="00D75DC0">
        <w:trPr>
          <w:trHeight w:val="1380"/>
        </w:trPr>
        <w:tc>
          <w:tcPr>
            <w:tcW w:w="4214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  <w:r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>Failure to reflect (the founder of the state contributory organization) conditions providing funds to the act, which provides funds to finance initiative to final beneficiary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/ </w:t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Nepromítnutí podmínek poskytnutí finančních prostředků do právního aktu, jímž poskytne zřizovatel příspěvkové organizace prostředky na financování iniciativy konečnému příjemci</w:t>
            </w:r>
          </w:p>
        </w:tc>
        <w:tc>
          <w:tcPr>
            <w:tcW w:w="4820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25-30% of the total grant/funds amount</w:t>
            </w:r>
          </w:p>
          <w:p w:rsidR="00D75DC0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0-5% of the total grant/funds amount in less serious cases</w:t>
            </w:r>
            <w:r w:rsidR="00D75DC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/</w:t>
            </w:r>
          </w:p>
          <w:p w:rsidR="00D75DC0" w:rsidRPr="00F93192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25-30% celkové částky dotace/finančních prostředků</w:t>
            </w:r>
          </w:p>
          <w:p w:rsidR="00F93192" w:rsidRPr="00D96D64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0-5% celkové částky dotace/finančních prostředků v méně závažných případech</w:t>
            </w:r>
          </w:p>
        </w:tc>
      </w:tr>
      <w:tr w:rsidR="00F93192" w:rsidRPr="00D96D64" w:rsidTr="00D75DC0">
        <w:trPr>
          <w:trHeight w:val="1102"/>
        </w:trPr>
        <w:tc>
          <w:tcPr>
            <w:tcW w:w="4214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Cs/>
                <w:sz w:val="18"/>
                <w:szCs w:val="18"/>
              </w:rPr>
            </w:pPr>
            <w:r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>Breach of other specific conditions specified in the Decision/Letter or Guidelines for the Bilateral Fund</w:t>
            </w:r>
            <w:r w:rsidR="00D75DC0" w:rsidRPr="00D75DC0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/</w:t>
            </w:r>
            <w:r w:rsidR="00D75DC0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</w:t>
            </w:r>
            <w:r w:rsidR="00D75DC0" w:rsidRPr="00F9319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</w:t>
            </w:r>
            <w:r w:rsidR="00D75DC0" w:rsidRPr="00D75DC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Nesplnění/porušení jiných specifických podmínek dle právního aktu nebo Pokynu BF</w:t>
            </w:r>
          </w:p>
        </w:tc>
        <w:tc>
          <w:tcPr>
            <w:tcW w:w="4820" w:type="dxa"/>
            <w:hideMark/>
          </w:tcPr>
          <w:p w:rsidR="00F93192" w:rsidRPr="00D96D64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25-30% of the grant/funds amount relating to the conditions</w:t>
            </w:r>
          </w:p>
          <w:p w:rsidR="00D75DC0" w:rsidRDefault="00F93192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6D64">
              <w:rPr>
                <w:rFonts w:ascii="Arial Narrow" w:hAnsi="Arial Narrow"/>
                <w:i/>
                <w:iCs/>
                <w:sz w:val="18"/>
                <w:szCs w:val="18"/>
              </w:rPr>
              <w:t>0-5% of the grant/funds amount relating to the conditions in less serious cases</w:t>
            </w:r>
            <w:r w:rsidR="00D75DC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/ </w:t>
            </w:r>
          </w:p>
          <w:p w:rsidR="00D75DC0" w:rsidRPr="00F93192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25-30% částky dotace/finančních prostředků týkajících se dané podmínky</w:t>
            </w:r>
          </w:p>
          <w:p w:rsidR="00F93192" w:rsidRPr="00D96D64" w:rsidRDefault="00D75DC0" w:rsidP="00D75DC0">
            <w:pPr>
              <w:spacing w:after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93192">
              <w:rPr>
                <w:rFonts w:ascii="Arial Narrow" w:hAnsi="Arial Narrow"/>
                <w:i/>
                <w:iCs/>
                <w:sz w:val="18"/>
                <w:szCs w:val="18"/>
              </w:rPr>
              <w:t>0-5% částky dotace/finančních prostředků týkajících se dané podmínky v méně závažných případech</w:t>
            </w:r>
          </w:p>
        </w:tc>
      </w:tr>
    </w:tbl>
    <w:p w:rsidR="00D75DC0" w:rsidRDefault="00D75DC0" w:rsidP="00F93192">
      <w:pPr>
        <w:rPr>
          <w:sz w:val="24"/>
          <w:szCs w:val="24"/>
        </w:rPr>
      </w:pPr>
      <w:r>
        <w:rPr>
          <w:sz w:val="24"/>
          <w:szCs w:val="24"/>
        </w:rPr>
        <w:t xml:space="preserve">Annex no. 1 - </w:t>
      </w:r>
      <w:r w:rsidRPr="00D75DC0">
        <w:rPr>
          <w:sz w:val="24"/>
          <w:szCs w:val="24"/>
        </w:rPr>
        <w:t>Defining of financial corrections</w:t>
      </w:r>
    </w:p>
    <w:p w:rsidR="00F93192" w:rsidRDefault="00D75DC0" w:rsidP="00F93192">
      <w:r w:rsidRPr="000A3ACB">
        <w:rPr>
          <w:sz w:val="24"/>
          <w:szCs w:val="24"/>
        </w:rPr>
        <w:t xml:space="preserve">Příloha č. 1 - Stanovení </w:t>
      </w:r>
      <w:r>
        <w:rPr>
          <w:sz w:val="24"/>
          <w:szCs w:val="24"/>
        </w:rPr>
        <w:t>finančních oprav</w:t>
      </w:r>
    </w:p>
    <w:p w:rsidR="00D548AD" w:rsidRDefault="00D548AD" w:rsidP="00F93192"/>
    <w:sectPr w:rsidR="00D5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95" w:rsidRDefault="00992F95" w:rsidP="00D75DC0">
      <w:pPr>
        <w:spacing w:after="0" w:line="240" w:lineRule="auto"/>
      </w:pPr>
      <w:r>
        <w:separator/>
      </w:r>
    </w:p>
  </w:endnote>
  <w:endnote w:type="continuationSeparator" w:id="0">
    <w:p w:rsidR="00992F95" w:rsidRDefault="00992F95" w:rsidP="00D7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95" w:rsidRDefault="00992F95" w:rsidP="00D75DC0">
      <w:pPr>
        <w:spacing w:after="0" w:line="240" w:lineRule="auto"/>
      </w:pPr>
      <w:r>
        <w:separator/>
      </w:r>
    </w:p>
  </w:footnote>
  <w:footnote w:type="continuationSeparator" w:id="0">
    <w:p w:rsidR="00992F95" w:rsidRDefault="00992F95" w:rsidP="00D75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92"/>
    <w:rsid w:val="00040F6D"/>
    <w:rsid w:val="00243C99"/>
    <w:rsid w:val="00477FAC"/>
    <w:rsid w:val="005C58BF"/>
    <w:rsid w:val="00992F95"/>
    <w:rsid w:val="009F6894"/>
    <w:rsid w:val="00D548AD"/>
    <w:rsid w:val="00D75DC0"/>
    <w:rsid w:val="00F93192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D75A2-11EC-4EA3-B672-62CFF2DD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1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basedOn w:val="Normlntabulka"/>
    <w:uiPriority w:val="41"/>
    <w:rsid w:val="00F931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D7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DC0"/>
  </w:style>
  <w:style w:type="paragraph" w:styleId="Zpat">
    <w:name w:val="footer"/>
    <w:basedOn w:val="Normln"/>
    <w:link w:val="ZpatChar"/>
    <w:uiPriority w:val="99"/>
    <w:unhideWhenUsed/>
    <w:rsid w:val="00D7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DC0"/>
  </w:style>
  <w:style w:type="table" w:styleId="Mkatabulky">
    <w:name w:val="Table Grid"/>
    <w:basedOn w:val="Normlntabulka"/>
    <w:uiPriority w:val="39"/>
    <w:rsid w:val="00D7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Heroutová Simona</dc:creator>
  <cp:keywords/>
  <dc:description/>
  <cp:lastModifiedBy>Borkova Ruth</cp:lastModifiedBy>
  <cp:revision>2</cp:revision>
  <cp:lastPrinted>2020-06-25T12:09:00Z</cp:lastPrinted>
  <dcterms:created xsi:type="dcterms:W3CDTF">2020-07-13T09:13:00Z</dcterms:created>
  <dcterms:modified xsi:type="dcterms:W3CDTF">2020-07-13T09:13:00Z</dcterms:modified>
</cp:coreProperties>
</file>