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C8" w:rsidRDefault="008061C8" w:rsidP="008061C8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C85B2C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DODATEK Č. </w:t>
      </w:r>
      <w:r w:rsidR="00960F8F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</w:p>
    <w:p w:rsidR="008061C8" w:rsidRPr="00C85B2C" w:rsidRDefault="008061C8" w:rsidP="008061C8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8061C8" w:rsidRPr="00C85B2C" w:rsidRDefault="008061C8" w:rsidP="008061C8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ke </w:t>
      </w:r>
      <w:r>
        <w:rPr>
          <w:rFonts w:ascii="Arial" w:hAnsi="Arial" w:cs="Arial"/>
          <w:i w:val="0"/>
          <w:sz w:val="22"/>
          <w:szCs w:val="22"/>
          <w:u w:val="none"/>
        </w:rPr>
        <w:t>Smlouvě</w:t>
      </w: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o poskytnutí účelové dotace z rozpočtu</w:t>
      </w:r>
    </w:p>
    <w:p w:rsidR="008061C8" w:rsidRPr="00C85B2C" w:rsidRDefault="008061C8" w:rsidP="008061C8">
      <w:pPr>
        <w:pStyle w:val="Nzev"/>
        <w:tabs>
          <w:tab w:val="left" w:pos="426"/>
        </w:tabs>
        <w:spacing w:after="60"/>
        <w:rPr>
          <w:rFonts w:ascii="Arial" w:hAnsi="Arial" w:cs="Arial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>statutárního města Jablonec nad Nisou</w:t>
      </w:r>
    </w:p>
    <w:p w:rsidR="00EB62D9" w:rsidRPr="003D70A4" w:rsidRDefault="00EB62D9" w:rsidP="00EB62D9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ev. </w:t>
      </w:r>
      <w:r>
        <w:rPr>
          <w:rFonts w:ascii="Arial" w:hAnsi="Arial" w:cs="Arial"/>
          <w:snapToGrid w:val="0"/>
          <w:sz w:val="22"/>
          <w:szCs w:val="22"/>
        </w:rPr>
        <w:t xml:space="preserve">č. MMJN: </w:t>
      </w:r>
      <w:r w:rsidR="00960F8F">
        <w:rPr>
          <w:rFonts w:ascii="Arial" w:hAnsi="Arial" w:cs="Arial"/>
          <w:snapToGrid w:val="0"/>
          <w:sz w:val="22"/>
          <w:szCs w:val="22"/>
        </w:rPr>
        <w:t>905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201</w:t>
      </w:r>
      <w:r w:rsidR="00960F8F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– OH/VO</w:t>
      </w:r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EB62D9" w:rsidRPr="003D70A4" w:rsidRDefault="00EB62D9" w:rsidP="00EB62D9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:rsidR="00EB62D9" w:rsidRDefault="00EB62D9" w:rsidP="00EB62D9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:rsidR="00EB62D9" w:rsidRPr="003D70A4" w:rsidRDefault="00EB62D9" w:rsidP="00EB62D9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Mírové nám. 3100/19, 467 51, Jablonec nad Nisou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trike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zastoupené: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primátorem města a </w:t>
      </w:r>
      <w:r w:rsidR="00A36B5F">
        <w:rPr>
          <w:rFonts w:ascii="Arial" w:hAnsi="Arial" w:cs="Arial"/>
          <w:snapToGrid w:val="0"/>
          <w:sz w:val="22"/>
          <w:szCs w:val="22"/>
        </w:rPr>
        <w:t>Ing. Milošem Velem</w:t>
      </w:r>
      <w:r>
        <w:rPr>
          <w:rFonts w:ascii="Arial" w:hAnsi="Arial" w:cs="Arial"/>
          <w:snapToGrid w:val="0"/>
          <w:sz w:val="22"/>
          <w:szCs w:val="22"/>
        </w:rPr>
        <w:t>, náměstkem primátora města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:rsidR="00EB62D9" w:rsidRPr="003D70A4" w:rsidRDefault="00EB62D9" w:rsidP="00EB62D9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:rsidR="00EB62D9" w:rsidRPr="003D70A4" w:rsidRDefault="00EB62D9" w:rsidP="00EB62D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a</w:t>
      </w:r>
    </w:p>
    <w:p w:rsidR="00EB62D9" w:rsidRPr="003D70A4" w:rsidRDefault="00EB62D9" w:rsidP="00EB62D9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EB62D9" w:rsidRPr="003D70A4" w:rsidRDefault="00EB62D9" w:rsidP="00EB62D9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r>
        <w:rPr>
          <w:rFonts w:ascii="Arial" w:hAnsi="Arial" w:cs="Arial"/>
          <w:b/>
          <w:bCs/>
          <w:snapToGrid/>
          <w:szCs w:val="22"/>
        </w:rPr>
        <w:t>Jablonecké kulturní a informační centrum, o.p.s.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Kostelní 1/6, 466 01 </w:t>
      </w:r>
      <w:r w:rsidRPr="003D70A4">
        <w:rPr>
          <w:rFonts w:ascii="Arial" w:hAnsi="Arial" w:cs="Arial"/>
          <w:snapToGrid w:val="0"/>
          <w:sz w:val="22"/>
          <w:szCs w:val="22"/>
        </w:rPr>
        <w:t>Jablonec nad Nisou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zastoupený: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Petrem Vobořilem, ředitelem společnosti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43-3586560227</w:t>
      </w:r>
      <w:r w:rsidRPr="003D70A4">
        <w:rPr>
          <w:rFonts w:ascii="Arial" w:hAnsi="Arial" w:cs="Arial"/>
          <w:snapToGrid w:val="0"/>
          <w:sz w:val="22"/>
          <w:szCs w:val="22"/>
        </w:rPr>
        <w:t>/0100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28686454</w:t>
      </w:r>
    </w:p>
    <w:p w:rsidR="00EB62D9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registrovaný:  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Obchodním rejstříkem vedeným Krajským soudem v Ústí nad Labem, </w:t>
      </w:r>
    </w:p>
    <w:p w:rsidR="00EB62D9" w:rsidRPr="005A15FF" w:rsidRDefault="00EB62D9" w:rsidP="00EB62D9">
      <w:pPr>
        <w:widowControl w:val="0"/>
        <w:spacing w:after="60"/>
        <w:ind w:left="2160" w:right="4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oddíl O, vložka 252</w:t>
      </w: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:rsidR="00EB62D9" w:rsidRPr="003D70A4" w:rsidRDefault="00EB62D9" w:rsidP="00EB62D9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E6B62" w:rsidRDefault="002E6B62"/>
    <w:p w:rsidR="00B31E07" w:rsidRPr="002C5789" w:rsidRDefault="00B31E07" w:rsidP="00B31E0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A189C">
        <w:rPr>
          <w:rFonts w:ascii="Arial" w:hAnsi="Arial" w:cs="Arial"/>
          <w:snapToGrid w:val="0"/>
          <w:sz w:val="22"/>
          <w:szCs w:val="22"/>
        </w:rPr>
        <w:t xml:space="preserve">Poskytovatel účelové dotace upravuje výši poskytované </w:t>
      </w:r>
      <w:r w:rsidR="00A706BD" w:rsidRPr="009A189C">
        <w:rPr>
          <w:rFonts w:ascii="Arial" w:hAnsi="Arial" w:cs="Arial"/>
          <w:snapToGrid w:val="0"/>
          <w:sz w:val="22"/>
          <w:szCs w:val="22"/>
        </w:rPr>
        <w:t>dotace:</w:t>
      </w:r>
    </w:p>
    <w:p w:rsidR="00B31E07" w:rsidRDefault="00B31E07" w:rsidP="00B31E07">
      <w:pPr>
        <w:rPr>
          <w:rFonts w:ascii="Arial" w:hAnsi="Arial" w:cs="Arial"/>
          <w:b/>
          <w:snapToGrid w:val="0"/>
          <w:sz w:val="22"/>
          <w:szCs w:val="22"/>
        </w:rPr>
      </w:pPr>
    </w:p>
    <w:p w:rsidR="00B31E07" w:rsidRDefault="00B31E07" w:rsidP="00B31E07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2C5789">
        <w:rPr>
          <w:rFonts w:ascii="Arial" w:hAnsi="Arial" w:cs="Arial"/>
          <w:snapToGrid w:val="0"/>
          <w:sz w:val="22"/>
          <w:szCs w:val="22"/>
        </w:rPr>
        <w:t xml:space="preserve">Navyšuje neinvestiční dotaci o </w:t>
      </w:r>
      <w:r w:rsidR="00934CD9">
        <w:rPr>
          <w:rFonts w:ascii="Arial" w:hAnsi="Arial" w:cs="Arial"/>
          <w:snapToGrid w:val="0"/>
          <w:sz w:val="22"/>
          <w:szCs w:val="22"/>
        </w:rPr>
        <w:t>895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tis. Kč (slovy: </w:t>
      </w:r>
      <w:proofErr w:type="spellStart"/>
      <w:r w:rsidR="00934CD9">
        <w:rPr>
          <w:rFonts w:ascii="Arial" w:hAnsi="Arial" w:cs="Arial"/>
          <w:snapToGrid w:val="0"/>
          <w:sz w:val="22"/>
          <w:szCs w:val="22"/>
        </w:rPr>
        <w:t>Osmsetdevadesátpěttisíc</w:t>
      </w:r>
      <w:proofErr w:type="spellEnd"/>
      <w:r w:rsidRPr="002C5789">
        <w:rPr>
          <w:rFonts w:ascii="Arial" w:hAnsi="Arial" w:cs="Arial"/>
          <w:snapToGrid w:val="0"/>
          <w:sz w:val="22"/>
          <w:szCs w:val="22"/>
        </w:rPr>
        <w:t xml:space="preserve"> korun českých).</w:t>
      </w:r>
    </w:p>
    <w:p w:rsidR="00D47F6C" w:rsidRDefault="00D47F6C" w:rsidP="00D47F6C">
      <w:pPr>
        <w:rPr>
          <w:rFonts w:ascii="Arial" w:hAnsi="Arial" w:cs="Arial"/>
          <w:snapToGrid w:val="0"/>
          <w:sz w:val="22"/>
          <w:szCs w:val="22"/>
        </w:rPr>
      </w:pPr>
    </w:p>
    <w:p w:rsidR="00B31E07" w:rsidRDefault="00B31E07" w:rsidP="00B31E07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Pr="00EC612C">
        <w:rPr>
          <w:rFonts w:ascii="Arial" w:hAnsi="Arial" w:cs="Arial"/>
          <w:snapToGrid w:val="0"/>
          <w:sz w:val="22"/>
          <w:szCs w:val="22"/>
        </w:rPr>
        <w:t> čl. I odst. 3. A.</w:t>
      </w:r>
      <w:r>
        <w:rPr>
          <w:rFonts w:ascii="Arial" w:hAnsi="Arial" w:cs="Arial"/>
          <w:snapToGrid w:val="0"/>
          <w:sz w:val="22"/>
          <w:szCs w:val="22"/>
        </w:rPr>
        <w:t xml:space="preserve"> smlouvy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mění </w:t>
      </w:r>
      <w:r w:rsidRPr="00EC612C">
        <w:rPr>
          <w:rFonts w:ascii="Arial" w:hAnsi="Arial" w:cs="Arial"/>
          <w:b/>
          <w:snapToGrid w:val="0"/>
          <w:sz w:val="22"/>
          <w:szCs w:val="22"/>
        </w:rPr>
        <w:t xml:space="preserve">výše dotace na </w:t>
      </w:r>
      <w:r w:rsidR="004A251A">
        <w:rPr>
          <w:rFonts w:ascii="Arial" w:hAnsi="Arial" w:cs="Arial"/>
          <w:b/>
          <w:snapToGrid w:val="0"/>
          <w:sz w:val="22"/>
          <w:szCs w:val="22"/>
        </w:rPr>
        <w:br/>
      </w:r>
      <w:r w:rsidR="009A189C">
        <w:rPr>
          <w:rFonts w:ascii="Arial" w:hAnsi="Arial" w:cs="Arial"/>
          <w:b/>
          <w:snapToGrid w:val="0"/>
          <w:sz w:val="22"/>
          <w:szCs w:val="22"/>
        </w:rPr>
        <w:t>9 169</w:t>
      </w:r>
      <w:r w:rsidRPr="00EC612C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="00BD195A">
        <w:rPr>
          <w:rFonts w:ascii="Arial" w:hAnsi="Arial" w:cs="Arial"/>
          <w:snapToGrid w:val="0"/>
          <w:sz w:val="22"/>
          <w:szCs w:val="22"/>
        </w:rPr>
        <w:t xml:space="preserve"> na vyjmenované činnosti a akce, uvedený výčet se dále rozšiřuje o</w:t>
      </w:r>
    </w:p>
    <w:p w:rsidR="00BD195A" w:rsidRPr="00BD195A" w:rsidRDefault="00A706BD" w:rsidP="00BD195A">
      <w:pPr>
        <w:pStyle w:val="Odstavecseseznamem"/>
        <w:widowControl w:val="0"/>
        <w:numPr>
          <w:ilvl w:val="0"/>
          <w:numId w:val="5"/>
        </w:num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předfinancování </w:t>
      </w:r>
      <w:r w:rsidR="00D16034">
        <w:rPr>
          <w:rFonts w:ascii="Arial" w:hAnsi="Arial" w:cs="Arial"/>
          <w:b/>
          <w:snapToGrid w:val="0"/>
          <w:sz w:val="22"/>
          <w:szCs w:val="22"/>
        </w:rPr>
        <w:t xml:space="preserve">neinvestičního </w:t>
      </w:r>
      <w:r>
        <w:rPr>
          <w:rFonts w:ascii="Arial" w:hAnsi="Arial" w:cs="Arial"/>
          <w:b/>
          <w:snapToGrid w:val="0"/>
          <w:sz w:val="22"/>
          <w:szCs w:val="22"/>
        </w:rPr>
        <w:t>projektu „Česko-polská propagace měst Jablonec nad Nisou a Jelení Hora“</w:t>
      </w:r>
      <w:r w:rsidR="00BD195A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BD195A" w:rsidRDefault="00BD195A" w:rsidP="00BD195A">
      <w:pPr>
        <w:pStyle w:val="Odstavecseseznamem"/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D47F6C" w:rsidRPr="00EC612C" w:rsidRDefault="00D47F6C" w:rsidP="00D47F6C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Pr="00EC612C">
        <w:rPr>
          <w:rFonts w:ascii="Arial" w:hAnsi="Arial" w:cs="Arial"/>
          <w:snapToGrid w:val="0"/>
          <w:sz w:val="22"/>
          <w:szCs w:val="22"/>
        </w:rPr>
        <w:t> čl. I. odst. 1.</w:t>
      </w:r>
      <w:r>
        <w:rPr>
          <w:rFonts w:ascii="Arial" w:hAnsi="Arial" w:cs="Arial"/>
          <w:snapToGrid w:val="0"/>
          <w:sz w:val="22"/>
          <w:szCs w:val="22"/>
        </w:rPr>
        <w:t xml:space="preserve"> smlouvy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mění celková částka poskytnuté účelové dotace z rozpočtu statutárního města Jablonec nad Nisou na </w:t>
      </w:r>
      <w:r w:rsidR="009A189C">
        <w:rPr>
          <w:rFonts w:ascii="Arial" w:hAnsi="Arial" w:cs="Arial"/>
          <w:b/>
          <w:snapToGrid w:val="0"/>
          <w:sz w:val="22"/>
          <w:szCs w:val="22"/>
        </w:rPr>
        <w:t>9 378</w:t>
      </w:r>
      <w:r w:rsidRPr="00EC612C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(slovy </w:t>
      </w:r>
      <w:r w:rsidR="009A189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A189C">
        <w:rPr>
          <w:rFonts w:ascii="Arial" w:hAnsi="Arial" w:cs="Arial"/>
          <w:snapToGrid w:val="0"/>
          <w:sz w:val="22"/>
          <w:szCs w:val="22"/>
        </w:rPr>
        <w:t>Devětmilionůtřistasedmdesátosmtisíc</w:t>
      </w:r>
      <w:proofErr w:type="spellEnd"/>
      <w:r w:rsidR="009A189C">
        <w:rPr>
          <w:rFonts w:ascii="Arial" w:hAnsi="Arial" w:cs="Arial"/>
          <w:snapToGrid w:val="0"/>
          <w:sz w:val="22"/>
          <w:szCs w:val="22"/>
        </w:rPr>
        <w:t xml:space="preserve"> </w:t>
      </w:r>
      <w:r w:rsidRPr="00EC612C">
        <w:rPr>
          <w:rFonts w:ascii="Arial" w:hAnsi="Arial" w:cs="Arial"/>
          <w:snapToGrid w:val="0"/>
          <w:sz w:val="22"/>
          <w:szCs w:val="22"/>
        </w:rPr>
        <w:t>korun českých).</w:t>
      </w:r>
    </w:p>
    <w:p w:rsidR="00B31E07" w:rsidRDefault="00B31E07" w:rsidP="00B31E07"/>
    <w:p w:rsidR="00B31E07" w:rsidRDefault="00B31E07" w:rsidP="00B31E07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EC612C">
        <w:rPr>
          <w:rFonts w:ascii="Arial" w:hAnsi="Arial" w:cs="Arial"/>
          <w:snapToGrid w:val="0"/>
          <w:sz w:val="22"/>
          <w:szCs w:val="22"/>
        </w:rPr>
        <w:t>Ostatní ustanovení smlouvy se nemění.</w:t>
      </w:r>
    </w:p>
    <w:p w:rsidR="00B31E07" w:rsidRDefault="00B31E07" w:rsidP="00B31E07">
      <w:pPr>
        <w:rPr>
          <w:rFonts w:ascii="Arial" w:hAnsi="Arial" w:cs="Arial"/>
          <w:snapToGrid w:val="0"/>
          <w:sz w:val="22"/>
          <w:szCs w:val="22"/>
        </w:rPr>
      </w:pPr>
    </w:p>
    <w:p w:rsidR="00B31E07" w:rsidRDefault="00B31E07" w:rsidP="00B31E07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EC612C">
        <w:rPr>
          <w:rFonts w:ascii="Arial" w:hAnsi="Arial" w:cs="Arial"/>
          <w:snapToGrid w:val="0"/>
          <w:sz w:val="22"/>
          <w:szCs w:val="22"/>
        </w:rPr>
        <w:t>Tento dodatek byl schválen usnes</w:t>
      </w:r>
      <w:r w:rsidR="007C54A5">
        <w:rPr>
          <w:rFonts w:ascii="Arial" w:hAnsi="Arial" w:cs="Arial"/>
          <w:snapToGrid w:val="0"/>
          <w:sz w:val="22"/>
          <w:szCs w:val="22"/>
        </w:rPr>
        <w:t>ením</w:t>
      </w:r>
      <w:r w:rsidRPr="001F53A7">
        <w:rPr>
          <w:rFonts w:ascii="Arial" w:hAnsi="Arial" w:cs="Arial"/>
          <w:snapToGrid w:val="0"/>
          <w:sz w:val="22"/>
          <w:szCs w:val="22"/>
        </w:rPr>
        <w:t xml:space="preserve"> ZM/</w:t>
      </w:r>
      <w:r w:rsidR="005A3F21">
        <w:rPr>
          <w:rFonts w:ascii="Arial" w:hAnsi="Arial" w:cs="Arial"/>
          <w:snapToGrid w:val="0"/>
          <w:sz w:val="22"/>
          <w:szCs w:val="22"/>
        </w:rPr>
        <w:t>9</w:t>
      </w:r>
      <w:r w:rsidRPr="001F53A7">
        <w:rPr>
          <w:rFonts w:ascii="Arial" w:hAnsi="Arial" w:cs="Arial"/>
          <w:snapToGrid w:val="0"/>
          <w:sz w:val="22"/>
          <w:szCs w:val="22"/>
        </w:rPr>
        <w:t>/201</w:t>
      </w:r>
      <w:r w:rsidR="00AC60AF">
        <w:rPr>
          <w:rFonts w:ascii="Arial" w:hAnsi="Arial" w:cs="Arial"/>
          <w:snapToGrid w:val="0"/>
          <w:sz w:val="22"/>
          <w:szCs w:val="22"/>
        </w:rPr>
        <w:t>7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ze dne </w:t>
      </w:r>
      <w:proofErr w:type="gramStart"/>
      <w:r w:rsidR="00AC60AF">
        <w:rPr>
          <w:rFonts w:ascii="Arial" w:hAnsi="Arial" w:cs="Arial"/>
          <w:snapToGrid w:val="0"/>
          <w:sz w:val="22"/>
          <w:szCs w:val="22"/>
        </w:rPr>
        <w:t>19</w:t>
      </w:r>
      <w:r w:rsidR="0055615B">
        <w:rPr>
          <w:rFonts w:ascii="Arial" w:hAnsi="Arial" w:cs="Arial"/>
          <w:snapToGrid w:val="0"/>
          <w:sz w:val="22"/>
          <w:szCs w:val="22"/>
        </w:rPr>
        <w:t>.1</w:t>
      </w:r>
      <w:r w:rsidR="007C54A5">
        <w:rPr>
          <w:rFonts w:ascii="Arial" w:hAnsi="Arial" w:cs="Arial"/>
          <w:snapToGrid w:val="0"/>
          <w:sz w:val="22"/>
          <w:szCs w:val="22"/>
        </w:rPr>
        <w:t>.2</w:t>
      </w:r>
      <w:r w:rsidRPr="00EC612C">
        <w:rPr>
          <w:rFonts w:ascii="Arial" w:hAnsi="Arial" w:cs="Arial"/>
          <w:snapToGrid w:val="0"/>
          <w:sz w:val="22"/>
          <w:szCs w:val="22"/>
        </w:rPr>
        <w:t>01</w:t>
      </w:r>
      <w:r w:rsidR="00AC60AF">
        <w:rPr>
          <w:rFonts w:ascii="Arial" w:hAnsi="Arial" w:cs="Arial"/>
          <w:snapToGrid w:val="0"/>
          <w:sz w:val="22"/>
          <w:szCs w:val="22"/>
        </w:rPr>
        <w:t>7</w:t>
      </w:r>
      <w:proofErr w:type="gramEnd"/>
      <w:r w:rsidRPr="00EC612C">
        <w:rPr>
          <w:rFonts w:ascii="Arial" w:hAnsi="Arial" w:cs="Arial"/>
          <w:snapToGrid w:val="0"/>
          <w:sz w:val="22"/>
          <w:szCs w:val="22"/>
        </w:rPr>
        <w:t>.</w:t>
      </w:r>
    </w:p>
    <w:p w:rsidR="00B31E07" w:rsidRPr="002C5789" w:rsidRDefault="00B31E07" w:rsidP="00B31E07">
      <w:pPr>
        <w:rPr>
          <w:rFonts w:ascii="Arial" w:hAnsi="Arial" w:cs="Arial"/>
          <w:snapToGrid w:val="0"/>
          <w:sz w:val="22"/>
          <w:szCs w:val="22"/>
        </w:rPr>
      </w:pPr>
    </w:p>
    <w:p w:rsidR="00B31E07" w:rsidRPr="00EC612C" w:rsidRDefault="00B31E07" w:rsidP="00B31E07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Dodate</w:t>
      </w: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>k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se stává platným a právně účinným dnem podpisu oběma smluvními stranami. Poskytovatel dotace obdrží 3 vyhotovení a příjemce dotace obdrží 1 vyhotovení; všechna 4 vyhotovení mají stejnou právní relevanci.</w:t>
      </w:r>
    </w:p>
    <w:p w:rsidR="00B31E07" w:rsidRDefault="00B31E07" w:rsidP="00B31E07"/>
    <w:p w:rsidR="00B31E07" w:rsidRDefault="00B31E07" w:rsidP="00B31E07"/>
    <w:p w:rsidR="00B31E07" w:rsidRDefault="00B31E07" w:rsidP="00B31E07"/>
    <w:p w:rsidR="00B31E07" w:rsidRPr="003D70A4" w:rsidRDefault="00B31E07" w:rsidP="00B31E07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V Jablonci nad Nisou dne:</w:t>
      </w:r>
      <w:r w:rsidR="00DF4168">
        <w:rPr>
          <w:rFonts w:ascii="Arial" w:hAnsi="Arial" w:cs="Arial"/>
          <w:snapToGrid w:val="0"/>
          <w:sz w:val="22"/>
          <w:szCs w:val="22"/>
        </w:rPr>
        <w:t xml:space="preserve"> 27. 1. 2017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V Jablonci nad Nisou dne:</w:t>
      </w:r>
      <w:r w:rsidR="00DF4168">
        <w:rPr>
          <w:rFonts w:ascii="Arial" w:hAnsi="Arial" w:cs="Arial"/>
          <w:snapToGrid w:val="0"/>
          <w:sz w:val="22"/>
          <w:szCs w:val="22"/>
        </w:rPr>
        <w:t xml:space="preserve"> 24. 1. 2017</w:t>
      </w:r>
    </w:p>
    <w:p w:rsidR="00B31E07" w:rsidRPr="003D70A4" w:rsidRDefault="00B31E07" w:rsidP="00B31E07">
      <w:pPr>
        <w:tabs>
          <w:tab w:val="left" w:pos="3119"/>
          <w:tab w:val="left" w:pos="5812"/>
        </w:tabs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cr/>
        <w:t>za poskytovatele: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DF4168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za příjemce:</w:t>
      </w:r>
    </w:p>
    <w:p w:rsidR="00B31E07" w:rsidRPr="003D70A4" w:rsidRDefault="00B31E07" w:rsidP="00B31E07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3D70A4" w:rsidRDefault="00B31E07" w:rsidP="00B31E07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3D70A4" w:rsidRDefault="00B31E07" w:rsidP="00B31E0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</w:p>
    <w:p w:rsidR="00B31E07" w:rsidRDefault="00A36B5F" w:rsidP="00B31E0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Ing. Petr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</w:t>
      </w:r>
      <w:proofErr w:type="spellEnd"/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Petr Vobořil</w:t>
      </w:r>
    </w:p>
    <w:p w:rsidR="00A36B5F" w:rsidRPr="003D70A4" w:rsidRDefault="00A36B5F" w:rsidP="00B31E0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primátor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ředitel</w:t>
      </w:r>
    </w:p>
    <w:p w:rsidR="00B31E07" w:rsidRDefault="00B31E07" w:rsidP="00B31E07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B31E07" w:rsidRDefault="00B31E07" w:rsidP="00B31E07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B31E07" w:rsidRDefault="00B31E07" w:rsidP="00B31E07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B31E07" w:rsidRPr="00A36B5F" w:rsidRDefault="00A36B5F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Pr="00A36B5F">
        <w:rPr>
          <w:rFonts w:ascii="Arial" w:hAnsi="Arial" w:cs="Arial"/>
          <w:snapToGrid w:val="0"/>
          <w:sz w:val="22"/>
          <w:szCs w:val="22"/>
        </w:rPr>
        <w:t>Ing.</w:t>
      </w:r>
      <w:r>
        <w:rPr>
          <w:rFonts w:ascii="Arial" w:hAnsi="Arial" w:cs="Arial"/>
          <w:snapToGrid w:val="0"/>
          <w:sz w:val="22"/>
          <w:szCs w:val="22"/>
        </w:rPr>
        <w:t xml:space="preserve"> Miloš </w:t>
      </w:r>
      <w:r w:rsidR="005A3F21">
        <w:rPr>
          <w:rFonts w:ascii="Arial" w:hAnsi="Arial" w:cs="Arial"/>
          <w:snapToGrid w:val="0"/>
          <w:sz w:val="22"/>
          <w:szCs w:val="22"/>
        </w:rPr>
        <w:t>Zahradník</w:t>
      </w:r>
    </w:p>
    <w:p w:rsidR="00B31E07" w:rsidRPr="00A36B5F" w:rsidRDefault="00A36B5F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náměstek primátora</w:t>
      </w: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Default="00B31E07"/>
    <w:p w:rsidR="00B31E07" w:rsidRDefault="00B31E07"/>
    <w:p w:rsidR="00B31E07" w:rsidRDefault="00B31E07"/>
    <w:p w:rsidR="00B31E07" w:rsidRDefault="00B31E07"/>
    <w:p w:rsidR="00B31E07" w:rsidRDefault="00B31E07"/>
    <w:sectPr w:rsidR="00B31E07" w:rsidSect="00EB62D9">
      <w:footerReference w:type="defaul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79" w:rsidRDefault="00712479" w:rsidP="004A251A">
      <w:r>
        <w:separator/>
      </w:r>
    </w:p>
  </w:endnote>
  <w:endnote w:type="continuationSeparator" w:id="0">
    <w:p w:rsidR="00712479" w:rsidRDefault="00712479" w:rsidP="004A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1A" w:rsidRPr="00B35ED3" w:rsidRDefault="004A251A">
    <w:pPr>
      <w:pStyle w:val="Zpat"/>
    </w:pPr>
    <w:r w:rsidRPr="00B35ED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5A437C" wp14:editId="23DBD433">
              <wp:simplePos x="0" y="0"/>
              <wp:positionH relativeFrom="page">
                <wp:posOffset>609600</wp:posOffset>
              </wp:positionH>
              <wp:positionV relativeFrom="bottomMargin">
                <wp:posOffset>455930</wp:posOffset>
              </wp:positionV>
              <wp:extent cx="5943600" cy="274320"/>
              <wp:effectExtent l="0" t="0" r="0" b="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51A" w:rsidRDefault="00712479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A251A">
                                  <w:rPr>
                                    <w:color w:val="808080" w:themeColor="background1" w:themeShade="80"/>
                                  </w:rPr>
                                  <w:t>Za věcnou správnost: Ing. Diana Zappeová, ekonom humanitního odboru</w:t>
                                </w:r>
                              </w:sdtContent>
                            </w:sdt>
                            <w:r w:rsidR="004A251A">
                              <w:rPr>
                                <w:caps/>
                                <w:color w:val="808080" w:themeColor="background1" w:themeShade="8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Skupina 155" o:spid="_x0000_s1026" style="position:absolute;margin-left:48pt;margin-top:35.9pt;width:468pt;height:21.6pt;z-index:251659264;mso-position-horizontal-relative:page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v5gwMAALQKAAAOAAAAZHJzL2Uyb0RvYy54bWzEVl1P2zAUfZ+0/2D5fST9hogUMTbQJARo&#10;MPHsOk4T4die7Tbt/hEP+xX8sV3bSYBSMQQT4yE49vW59rn3nGb/YFVxtGTalFKkuLcTY8QElVkp&#10;5in+cXX8aRcjY4nICJeCpXjNDD6YfvywX6uE9WUhecY0AhBhklqluLBWJVFkaMEqYnakYgIWc6kr&#10;YuFVz6NMkxrQKx7143gc1VJnSkvKjIHZL2ERTz1+njNqz/PcMIt4iuFs1j+1f87cM5ruk2SuiSpK&#10;2hyDvOIUFSkFJO2gvhBL0EKXT6CqkmppZG53qKwimeclZf4OcJtevHGbEy0Xyt9lntRz1dEE1G7w&#10;9GpYera80KjMoHajEUaCVFCky5uFKgVBbgoIqtU8gbgTrS7VhW4m5uHN3XmV68r9h9uglad23VHL&#10;VhZRmBztDQfjGCpAYa0/GQ76Dfe0gAI92UaLr89vjNq0kTtdd5haQRuZe6bM25i6LIhivgDGMdAx&#10;NW6ZOp9ld7dc3P2+AbLGgSwf2jFlEgOkvZGm7rYkUdrYEyYr5AYp1tDhvvHI8tRYqA2EtiEuqZG8&#10;zI5Lzv2LUxU74hotCehhNu+FrVwVJEz5ogCE15+L9ICPQLhwUEI60JDPzUAZ2pv6kV1z5uK4+M5y&#10;6C9ogb5P1iGHhIRSJmw4hylIxsL0KIY/R+eTs3hAh5xD/g67AXh8vxY7wDTxbivzxtBtjp87WNjc&#10;7fCZpbDd5qoUUm8D4HCrJnOIb0kK1DiWZjJbQ09pGWzJKHpcQlVPibEXRIMPgV7AW+05PHIu6xTL&#10;ZoRRIfWvbfMuHpoeVjGqwddSbH4uiGYY8W8C5LDXGw6dEfqX4WgCOkT64crs4YpYVEcSWqUHLq6o&#10;H7p4y9thrmV1DRZ86LLCEhEUcqeYWt2+HNngt2DilB0e+jAwP0XsqbhU1IE7Vl3XXq2uiVZNa1vw&#10;jjPZSpAkGx0eYt1OIQ8XVualb/97Xhu+wQ6chb2LL0xaX7iCs8vl3S1SkjOwhsmGNSC7+ixBE75F&#10;vGC2m0S/v+tdc4uhDkaDeASMe0MdDnahqqHdWjtubeCFTtEp2okWQa+NBwAf+H2s9VZAjeHcH9+P&#10;tij/BQLbLusXbHxvWWc3f5W1Xc1WUArHxv9QOPTEFnXD7L9Rtn03XRvldH38nK79rz98GvkfiuYz&#10;zn17PXz3PnD/sTn9AwAA//8DAFBLAwQUAAYACAAAACEAW/DCeOAAAAAKAQAADwAAAGRycy9kb3du&#10;cmV2LnhtbEyPQW/CMAyF75P2HyJP2m0kBcG2rilCaNsJTRpMQtxCY9qKxqma0JZ/P3Pabrbf0/P3&#10;suXoGtFjF2pPGpKJAoFUeFtTqeFn9/H0AiJEQ9Y0nlDDFQMs8/u7zKTWD/SN/TaWgkMopEZDFWOb&#10;ShmKCp0JE98isXbynTOR166UtjMDh7tGTpVaSGdq4g+VaXFdYXHeXpyGz8EMq1ny3m/Op/X1sJt/&#10;7TcJav34MK7eQEQc458ZbviMDjkzHf2FbBCNhtcFV4kanhNucNPVbMqXI0/JXIHMM/m/Qv4LAAD/&#10;/wMAUEsBAi0AFAAGAAgAAAAhALaDOJL+AAAA4QEAABMAAAAAAAAAAAAAAAAAAAAAAFtDb250ZW50&#10;X1R5cGVzXS54bWxQSwECLQAUAAYACAAAACEAOP0h/9YAAACUAQAACwAAAAAAAAAAAAAAAAAvAQAA&#10;X3JlbHMvLnJlbHNQSwECLQAUAAYACAAAACEAJBIb+YMDAAC0CgAADgAAAAAAAAAAAAAAAAAuAgAA&#10;ZHJzL2Uyb0RvYy54bWxQSwECLQAUAAYACAAAACEAW/DCeOAAAAAKAQAADwAAAAAAAAAAAAAAAADd&#10;BQAAZHJzL2Rvd25yZXYueG1sUEsFBgAAAAAEAAQA8wAAAOoGAAAAAA==&#10;">
              <v:rect id="Obdélní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4A251A" w:rsidRDefault="00C8041C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A251A">
                            <w:rPr>
                              <w:color w:val="808080" w:themeColor="background1" w:themeShade="80"/>
                            </w:rPr>
                            <w:t>Za věcnou správnost: Ing. Diana Zappeová, ekonom humanitního odboru</w:t>
                          </w:r>
                        </w:sdtContent>
                      </w:sdt>
                      <w:r w:rsidR="004A251A">
                        <w:rPr>
                          <w:caps/>
                          <w:color w:val="808080" w:themeColor="background1" w:themeShade="8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79" w:rsidRDefault="00712479" w:rsidP="004A251A">
      <w:r>
        <w:separator/>
      </w:r>
    </w:p>
  </w:footnote>
  <w:footnote w:type="continuationSeparator" w:id="0">
    <w:p w:rsidR="00712479" w:rsidRDefault="00712479" w:rsidP="004A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942"/>
    <w:multiLevelType w:val="hybridMultilevel"/>
    <w:tmpl w:val="08A28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C0EBF"/>
    <w:multiLevelType w:val="hybridMultilevel"/>
    <w:tmpl w:val="0C36EABC"/>
    <w:lvl w:ilvl="0" w:tplc="EC9CC17A">
      <w:start w:val="341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A7B49E7"/>
    <w:multiLevelType w:val="hybridMultilevel"/>
    <w:tmpl w:val="B6AC5958"/>
    <w:lvl w:ilvl="0" w:tplc="7A3A7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0501E8"/>
    <w:multiLevelType w:val="hybridMultilevel"/>
    <w:tmpl w:val="AF6EC436"/>
    <w:lvl w:ilvl="0" w:tplc="A96642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9C48A5"/>
    <w:multiLevelType w:val="hybridMultilevel"/>
    <w:tmpl w:val="C7048906"/>
    <w:lvl w:ilvl="0" w:tplc="462C5A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D9"/>
    <w:rsid w:val="001F53A7"/>
    <w:rsid w:val="002E6B62"/>
    <w:rsid w:val="004A251A"/>
    <w:rsid w:val="00501380"/>
    <w:rsid w:val="0055615B"/>
    <w:rsid w:val="005A3F21"/>
    <w:rsid w:val="006A0EA8"/>
    <w:rsid w:val="006F5B21"/>
    <w:rsid w:val="00712479"/>
    <w:rsid w:val="007747C0"/>
    <w:rsid w:val="00796E6D"/>
    <w:rsid w:val="007C54A5"/>
    <w:rsid w:val="008061C8"/>
    <w:rsid w:val="008F0CE7"/>
    <w:rsid w:val="00934CD9"/>
    <w:rsid w:val="00945380"/>
    <w:rsid w:val="00960F8F"/>
    <w:rsid w:val="009A189C"/>
    <w:rsid w:val="00A32045"/>
    <w:rsid w:val="00A36B5F"/>
    <w:rsid w:val="00A706BD"/>
    <w:rsid w:val="00AC60AF"/>
    <w:rsid w:val="00B31E07"/>
    <w:rsid w:val="00B35ED3"/>
    <w:rsid w:val="00BD195A"/>
    <w:rsid w:val="00C170AE"/>
    <w:rsid w:val="00CD2FA1"/>
    <w:rsid w:val="00D16034"/>
    <w:rsid w:val="00D47F6C"/>
    <w:rsid w:val="00D87DFE"/>
    <w:rsid w:val="00DF4168"/>
    <w:rsid w:val="00E031BB"/>
    <w:rsid w:val="00EB62D9"/>
    <w:rsid w:val="00F82609"/>
    <w:rsid w:val="00F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62D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B62D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EB62D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EB62D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1E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51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62D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B62D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EB62D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EB62D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1E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5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6114-B546-4477-8C9E-31965CD3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 věcnou správnost: Ing. Diana Zappeová, ekonom humanitního odboru</dc:creator>
  <cp:lastModifiedBy>Šárka Bachmannová</cp:lastModifiedBy>
  <cp:revision>4</cp:revision>
  <cp:lastPrinted>2017-01-04T10:06:00Z</cp:lastPrinted>
  <dcterms:created xsi:type="dcterms:W3CDTF">2017-02-01T14:19:00Z</dcterms:created>
  <dcterms:modified xsi:type="dcterms:W3CDTF">2017-02-01T14:23:00Z</dcterms:modified>
</cp:coreProperties>
</file>