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01E" w:rsidRPr="00ED201E" w:rsidRDefault="00ED201E" w:rsidP="00ED201E">
      <w:pPr>
        <w:pStyle w:val="Default"/>
        <w:rPr>
          <w:rFonts w:ascii="Arial" w:hAnsi="Arial" w:cs="Arial"/>
          <w:b/>
          <w:sz w:val="28"/>
          <w:szCs w:val="28"/>
          <w:u w:val="single"/>
          <w:lang w:val="cs-CZ"/>
        </w:rPr>
      </w:pPr>
      <w:r>
        <w:rPr>
          <w:rFonts w:ascii="Arial" w:hAnsi="Arial" w:cs="Arial"/>
          <w:b/>
          <w:sz w:val="28"/>
          <w:szCs w:val="28"/>
          <w:u w:val="single"/>
          <w:lang w:val="cs-CZ"/>
        </w:rPr>
        <w:t>B</w:t>
      </w:r>
      <w:r w:rsidR="00AA63E8" w:rsidRPr="00ED201E">
        <w:rPr>
          <w:rFonts w:ascii="Arial" w:hAnsi="Arial" w:cs="Arial"/>
          <w:b/>
          <w:sz w:val="28"/>
          <w:szCs w:val="28"/>
          <w:u w:val="single"/>
          <w:lang w:val="cs-CZ"/>
        </w:rPr>
        <w:t xml:space="preserve">. </w:t>
      </w:r>
      <w:r w:rsidRPr="00ED201E">
        <w:rPr>
          <w:rFonts w:ascii="Arial" w:hAnsi="Arial" w:cs="Arial"/>
          <w:b/>
          <w:sz w:val="28"/>
          <w:szCs w:val="28"/>
          <w:u w:val="single"/>
          <w:lang w:val="cs-CZ"/>
        </w:rPr>
        <w:t xml:space="preserve">Souhrnná technická zpráva </w:t>
      </w:r>
    </w:p>
    <w:p w:rsidR="00AA63E8" w:rsidRPr="00D01302" w:rsidRDefault="00AA63E8" w:rsidP="00AA63E8">
      <w:pPr>
        <w:pStyle w:val="Default"/>
        <w:rPr>
          <w:rFonts w:ascii="Arial" w:hAnsi="Arial" w:cs="Arial"/>
          <w:sz w:val="20"/>
          <w:szCs w:val="20"/>
          <w:lang w:val="cs-CZ"/>
        </w:rPr>
      </w:pPr>
      <w:r>
        <w:rPr>
          <w:rFonts w:ascii="Arial" w:hAnsi="Arial" w:cs="Arial"/>
          <w:sz w:val="20"/>
          <w:szCs w:val="20"/>
          <w:lang w:val="cs-CZ"/>
        </w:rPr>
        <w:t>d</w:t>
      </w:r>
      <w:r w:rsidRPr="00D01302">
        <w:rPr>
          <w:rFonts w:ascii="Arial" w:hAnsi="Arial" w:cs="Arial"/>
          <w:sz w:val="20"/>
          <w:szCs w:val="20"/>
          <w:lang w:val="cs-CZ"/>
        </w:rPr>
        <w:t xml:space="preserve">le přílohy 5 změny </w:t>
      </w:r>
      <w:r w:rsidRPr="00D01302">
        <w:rPr>
          <w:rFonts w:ascii="Arial" w:hAnsi="Arial" w:cs="Arial"/>
          <w:bCs/>
          <w:sz w:val="20"/>
          <w:szCs w:val="20"/>
          <w:lang w:val="cs-CZ"/>
        </w:rPr>
        <w:t>62/2013 Sb</w:t>
      </w:r>
      <w:r w:rsidRPr="00D01302">
        <w:rPr>
          <w:rFonts w:ascii="Arial" w:hAnsi="Arial" w:cs="Arial"/>
          <w:sz w:val="20"/>
          <w:szCs w:val="20"/>
          <w:lang w:val="cs-CZ"/>
        </w:rPr>
        <w:t xml:space="preserve"> vyhlášky </w:t>
      </w:r>
      <w:r w:rsidRPr="00D01302">
        <w:rPr>
          <w:rFonts w:ascii="Arial" w:hAnsi="Arial" w:cs="Arial"/>
          <w:bCs/>
          <w:sz w:val="20"/>
          <w:szCs w:val="20"/>
          <w:lang w:val="cs-CZ"/>
        </w:rPr>
        <w:t xml:space="preserve">499/2006 Sb. o dokumentaci staveb </w:t>
      </w:r>
    </w:p>
    <w:p w:rsidR="00AA63E8" w:rsidRDefault="00AA63E8" w:rsidP="00D01302">
      <w:pPr>
        <w:pStyle w:val="Default"/>
        <w:rPr>
          <w:rFonts w:ascii="Arial" w:hAnsi="Arial" w:cs="Arial"/>
          <w:b/>
          <w:sz w:val="36"/>
          <w:szCs w:val="36"/>
          <w:u w:val="single"/>
          <w:lang w:val="cs-CZ"/>
        </w:rPr>
      </w:pPr>
    </w:p>
    <w:p w:rsidR="00430F12" w:rsidRPr="007703E4" w:rsidRDefault="00430F12" w:rsidP="00430F12">
      <w:pPr>
        <w:pStyle w:val="Default"/>
        <w:rPr>
          <w:rFonts w:ascii="Arial" w:hAnsi="Arial" w:cs="Arial"/>
          <w:sz w:val="28"/>
          <w:szCs w:val="28"/>
          <w:lang w:val="cs-CZ"/>
        </w:rPr>
      </w:pPr>
      <w:r w:rsidRPr="007703E4">
        <w:rPr>
          <w:rFonts w:ascii="Arial" w:hAnsi="Arial" w:cs="Arial"/>
          <w:b/>
          <w:sz w:val="28"/>
          <w:szCs w:val="28"/>
          <w:u w:val="single"/>
          <w:lang w:val="cs-CZ"/>
        </w:rPr>
        <w:t xml:space="preserve">projektová dokumentace pro ohlášení stavby </w:t>
      </w:r>
    </w:p>
    <w:p w:rsidR="00430F12" w:rsidRPr="007703E4" w:rsidRDefault="00430F12" w:rsidP="00430F12">
      <w:pPr>
        <w:pStyle w:val="Default"/>
        <w:rPr>
          <w:b/>
          <w:sz w:val="28"/>
          <w:szCs w:val="28"/>
          <w:u w:val="single"/>
          <w:lang w:val="cs-CZ"/>
        </w:rPr>
      </w:pPr>
    </w:p>
    <w:p w:rsidR="006373FE" w:rsidRDefault="006373FE" w:rsidP="00A31D6D">
      <w:pPr>
        <w:pStyle w:val="BodyText"/>
        <w:ind w:right="-518"/>
        <w:rPr>
          <w:b/>
          <w:sz w:val="28"/>
          <w:szCs w:val="28"/>
        </w:rPr>
      </w:pPr>
    </w:p>
    <w:p w:rsidR="006373FE" w:rsidRDefault="006373FE" w:rsidP="00A31D6D">
      <w:pPr>
        <w:pStyle w:val="BodyText"/>
        <w:ind w:right="-518"/>
        <w:rPr>
          <w:b/>
          <w:sz w:val="28"/>
          <w:szCs w:val="28"/>
        </w:rPr>
      </w:pPr>
    </w:p>
    <w:p w:rsidR="0097684F" w:rsidRDefault="00A31D6D" w:rsidP="00A31D6D">
      <w:pPr>
        <w:pStyle w:val="BodyText"/>
        <w:ind w:right="-518"/>
        <w:rPr>
          <w:b/>
          <w:sz w:val="28"/>
          <w:szCs w:val="28"/>
        </w:rPr>
      </w:pPr>
      <w:r w:rsidRPr="007703E4">
        <w:rPr>
          <w:b/>
          <w:sz w:val="28"/>
          <w:szCs w:val="28"/>
        </w:rPr>
        <w:t xml:space="preserve">STAVEBNÍ ÚPRAVY </w:t>
      </w:r>
      <w:r w:rsidR="0097684F">
        <w:rPr>
          <w:b/>
          <w:sz w:val="28"/>
          <w:szCs w:val="28"/>
        </w:rPr>
        <w:t xml:space="preserve">PROSTOR 1.PP </w:t>
      </w:r>
      <w:r w:rsidRPr="007703E4">
        <w:rPr>
          <w:b/>
          <w:sz w:val="28"/>
          <w:szCs w:val="28"/>
        </w:rPr>
        <w:t>V OBJEKTU M</w:t>
      </w:r>
      <w:r>
        <w:rPr>
          <w:b/>
          <w:sz w:val="28"/>
          <w:szCs w:val="28"/>
        </w:rPr>
        <w:t>D</w:t>
      </w:r>
      <w:r w:rsidRPr="007703E4">
        <w:rPr>
          <w:b/>
          <w:sz w:val="28"/>
          <w:szCs w:val="28"/>
        </w:rPr>
        <w:t xml:space="preserve"> ČR</w:t>
      </w:r>
      <w:r w:rsidR="0097684F">
        <w:rPr>
          <w:b/>
          <w:sz w:val="28"/>
          <w:szCs w:val="28"/>
        </w:rPr>
        <w:t xml:space="preserve"> </w:t>
      </w:r>
    </w:p>
    <w:p w:rsidR="00A31D6D" w:rsidRDefault="0097684F" w:rsidP="00A31D6D">
      <w:pPr>
        <w:pStyle w:val="BodyText"/>
        <w:ind w:right="-518"/>
        <w:rPr>
          <w:b/>
          <w:sz w:val="32"/>
        </w:rPr>
      </w:pPr>
      <w:r w:rsidRPr="007703E4">
        <w:rPr>
          <w:b/>
          <w:sz w:val="28"/>
          <w:szCs w:val="28"/>
        </w:rPr>
        <w:t xml:space="preserve">PRO </w:t>
      </w:r>
      <w:r>
        <w:rPr>
          <w:b/>
          <w:sz w:val="28"/>
          <w:szCs w:val="28"/>
        </w:rPr>
        <w:t>DĚTSKOU SKUPINU</w:t>
      </w:r>
      <w:r w:rsidRPr="007703E4">
        <w:rPr>
          <w:b/>
          <w:sz w:val="28"/>
          <w:szCs w:val="28"/>
        </w:rPr>
        <w:t xml:space="preserve">  </w:t>
      </w:r>
    </w:p>
    <w:p w:rsidR="00A31D6D" w:rsidRPr="00C06517" w:rsidRDefault="00604CE4" w:rsidP="00A31D6D">
      <w:pPr>
        <w:pStyle w:val="BodyText"/>
        <w:ind w:right="-518"/>
        <w:rPr>
          <w:b/>
          <w:sz w:val="32"/>
        </w:rPr>
      </w:pPr>
      <w:r>
        <w:rPr>
          <w:b/>
          <w:bCs/>
        </w:rPr>
        <w:t>n</w:t>
      </w:r>
      <w:r w:rsidR="00A31D6D">
        <w:rPr>
          <w:b/>
          <w:bCs/>
        </w:rPr>
        <w:t xml:space="preserve">ábřeží </w:t>
      </w:r>
      <w:r>
        <w:rPr>
          <w:b/>
          <w:bCs/>
        </w:rPr>
        <w:t>L</w:t>
      </w:r>
      <w:r w:rsidR="00A31D6D">
        <w:rPr>
          <w:b/>
          <w:bCs/>
        </w:rPr>
        <w:t>udvíka Svobody 1222/12</w:t>
      </w:r>
      <w:r w:rsidR="00A31D6D" w:rsidRPr="00F46FFE">
        <w:rPr>
          <w:b/>
          <w:bCs/>
        </w:rPr>
        <w:t xml:space="preserve">, </w:t>
      </w:r>
      <w:r w:rsidR="00A31D6D">
        <w:rPr>
          <w:b/>
          <w:bCs/>
        </w:rPr>
        <w:t xml:space="preserve">110 15 </w:t>
      </w:r>
      <w:r w:rsidR="00A31D6D" w:rsidRPr="00F46FFE">
        <w:rPr>
          <w:b/>
          <w:bCs/>
        </w:rPr>
        <w:t xml:space="preserve">Praha </w:t>
      </w:r>
      <w:r w:rsidR="00A31D6D">
        <w:rPr>
          <w:b/>
          <w:bCs/>
        </w:rPr>
        <w:t>1</w:t>
      </w:r>
    </w:p>
    <w:p w:rsidR="00430F12" w:rsidRPr="00C06517" w:rsidRDefault="00430F12" w:rsidP="00430F12">
      <w:pPr>
        <w:pStyle w:val="BodyText"/>
        <w:ind w:right="-518"/>
        <w:rPr>
          <w:b/>
          <w:sz w:val="32"/>
        </w:rPr>
      </w:pPr>
    </w:p>
    <w:p w:rsidR="00430F12" w:rsidRDefault="00430F12" w:rsidP="00430F12">
      <w:pPr>
        <w:pStyle w:val="Default"/>
        <w:rPr>
          <w:sz w:val="22"/>
          <w:szCs w:val="22"/>
          <w:lang w:val="cs-CZ"/>
        </w:rPr>
      </w:pPr>
    </w:p>
    <w:p w:rsidR="00430F12" w:rsidRDefault="00430F12" w:rsidP="00430F12">
      <w:pPr>
        <w:pStyle w:val="Default"/>
        <w:rPr>
          <w:sz w:val="22"/>
          <w:szCs w:val="22"/>
          <w:lang w:val="cs-CZ"/>
        </w:rPr>
      </w:pPr>
    </w:p>
    <w:p w:rsidR="00430F12" w:rsidRDefault="00430F12" w:rsidP="00430F12">
      <w:pPr>
        <w:outlineLvl w:val="0"/>
        <w:rPr>
          <w:rFonts w:ascii="Arial" w:hAnsi="Arial" w:cs="Arial"/>
        </w:rPr>
      </w:pPr>
    </w:p>
    <w:p w:rsidR="00430F12" w:rsidRDefault="00430F12" w:rsidP="00430F12">
      <w:pPr>
        <w:outlineLvl w:val="0"/>
        <w:rPr>
          <w:rFonts w:ascii="Arial" w:hAnsi="Arial" w:cs="Arial"/>
        </w:rPr>
      </w:pPr>
    </w:p>
    <w:p w:rsidR="00430F12" w:rsidRDefault="00430F12" w:rsidP="00430F12">
      <w:pPr>
        <w:outlineLvl w:val="0"/>
        <w:rPr>
          <w:rFonts w:ascii="Arial" w:hAnsi="Arial" w:cs="Arial"/>
        </w:rPr>
      </w:pPr>
    </w:p>
    <w:p w:rsidR="00430F12" w:rsidRDefault="00430F12" w:rsidP="00430F12">
      <w:pPr>
        <w:outlineLvl w:val="0"/>
        <w:rPr>
          <w:rFonts w:ascii="Arial" w:hAnsi="Arial" w:cs="Arial"/>
        </w:rPr>
      </w:pPr>
    </w:p>
    <w:p w:rsidR="00430F12" w:rsidRDefault="00430F12" w:rsidP="00430F12">
      <w:pPr>
        <w:outlineLvl w:val="0"/>
        <w:rPr>
          <w:rFonts w:ascii="Arial" w:hAnsi="Arial" w:cs="Arial"/>
        </w:rPr>
      </w:pPr>
    </w:p>
    <w:p w:rsidR="00430F12" w:rsidRDefault="00430F12" w:rsidP="00430F12">
      <w:pPr>
        <w:outlineLvl w:val="0"/>
        <w:rPr>
          <w:rFonts w:ascii="Arial" w:hAnsi="Arial" w:cs="Arial"/>
        </w:rPr>
      </w:pPr>
    </w:p>
    <w:p w:rsidR="00430F12" w:rsidRDefault="00430F12" w:rsidP="00430F12">
      <w:pPr>
        <w:outlineLvl w:val="0"/>
        <w:rPr>
          <w:rFonts w:ascii="Arial" w:hAnsi="Arial" w:cs="Arial"/>
        </w:rPr>
      </w:pPr>
    </w:p>
    <w:p w:rsidR="00430F12" w:rsidRDefault="00430F12" w:rsidP="00430F12">
      <w:pPr>
        <w:outlineLvl w:val="0"/>
        <w:rPr>
          <w:rFonts w:ascii="Arial" w:hAnsi="Arial" w:cs="Arial"/>
        </w:rPr>
      </w:pPr>
    </w:p>
    <w:p w:rsidR="00430F12" w:rsidRDefault="00430F12" w:rsidP="00430F12">
      <w:pPr>
        <w:outlineLvl w:val="0"/>
        <w:rPr>
          <w:rFonts w:ascii="Arial" w:hAnsi="Arial" w:cs="Arial"/>
        </w:rPr>
      </w:pPr>
    </w:p>
    <w:p w:rsidR="00430F12" w:rsidRDefault="00430F12" w:rsidP="00430F12">
      <w:pPr>
        <w:outlineLvl w:val="0"/>
        <w:rPr>
          <w:rFonts w:ascii="Arial" w:hAnsi="Arial" w:cs="Arial"/>
        </w:rPr>
      </w:pPr>
    </w:p>
    <w:p w:rsidR="00430F12" w:rsidRDefault="00430F12" w:rsidP="00430F12">
      <w:pPr>
        <w:outlineLvl w:val="0"/>
        <w:rPr>
          <w:rFonts w:ascii="Arial" w:hAnsi="Arial" w:cs="Arial"/>
        </w:rPr>
      </w:pPr>
    </w:p>
    <w:p w:rsidR="00430F12" w:rsidRDefault="00430F12" w:rsidP="00430F12">
      <w:pPr>
        <w:outlineLvl w:val="0"/>
        <w:rPr>
          <w:rFonts w:ascii="Arial" w:hAnsi="Arial" w:cs="Arial"/>
        </w:rPr>
      </w:pPr>
    </w:p>
    <w:p w:rsidR="00430F12" w:rsidRDefault="00430F12" w:rsidP="00430F12">
      <w:pPr>
        <w:outlineLvl w:val="0"/>
        <w:rPr>
          <w:rFonts w:ascii="Arial" w:hAnsi="Arial" w:cs="Arial"/>
        </w:rPr>
      </w:pPr>
    </w:p>
    <w:p w:rsidR="00430F12" w:rsidRDefault="00430F12" w:rsidP="00430F12">
      <w:pPr>
        <w:outlineLvl w:val="0"/>
        <w:rPr>
          <w:rFonts w:ascii="Arial" w:hAnsi="Arial" w:cs="Arial"/>
        </w:rPr>
      </w:pPr>
    </w:p>
    <w:p w:rsidR="00430F12" w:rsidRDefault="00430F12" w:rsidP="00430F12">
      <w:pPr>
        <w:outlineLvl w:val="0"/>
        <w:rPr>
          <w:rFonts w:ascii="Arial" w:hAnsi="Arial" w:cs="Arial"/>
        </w:rPr>
      </w:pPr>
    </w:p>
    <w:p w:rsidR="00430F12" w:rsidRDefault="00430F12" w:rsidP="00430F12">
      <w:pPr>
        <w:outlineLvl w:val="0"/>
        <w:rPr>
          <w:rFonts w:ascii="Arial" w:hAnsi="Arial" w:cs="Arial"/>
        </w:rPr>
      </w:pPr>
    </w:p>
    <w:p w:rsidR="00430F12" w:rsidRDefault="00430F12" w:rsidP="00430F12">
      <w:pPr>
        <w:outlineLvl w:val="0"/>
        <w:rPr>
          <w:rFonts w:ascii="Arial" w:hAnsi="Arial" w:cs="Arial"/>
        </w:rPr>
      </w:pPr>
    </w:p>
    <w:p w:rsidR="00430F12" w:rsidRDefault="00430F12" w:rsidP="00430F12">
      <w:pPr>
        <w:outlineLvl w:val="0"/>
        <w:rPr>
          <w:rFonts w:ascii="Arial" w:hAnsi="Arial" w:cs="Arial"/>
        </w:rPr>
      </w:pPr>
    </w:p>
    <w:p w:rsidR="00430F12" w:rsidRDefault="00430F12" w:rsidP="00430F12">
      <w:pPr>
        <w:outlineLvl w:val="0"/>
        <w:rPr>
          <w:rFonts w:ascii="Arial" w:hAnsi="Arial" w:cs="Arial"/>
        </w:rPr>
      </w:pPr>
    </w:p>
    <w:p w:rsidR="00430F12" w:rsidRDefault="00430F12" w:rsidP="00430F12">
      <w:pPr>
        <w:outlineLvl w:val="0"/>
        <w:rPr>
          <w:rFonts w:ascii="Arial" w:hAnsi="Arial" w:cs="Arial"/>
        </w:rPr>
      </w:pPr>
    </w:p>
    <w:p w:rsidR="00430F12" w:rsidRDefault="00430F12" w:rsidP="00430F12">
      <w:pPr>
        <w:outlineLvl w:val="0"/>
        <w:rPr>
          <w:rFonts w:ascii="Arial" w:hAnsi="Arial" w:cs="Arial"/>
        </w:rPr>
      </w:pPr>
    </w:p>
    <w:p w:rsidR="00430F12" w:rsidRDefault="00430F12" w:rsidP="00430F12">
      <w:pPr>
        <w:outlineLvl w:val="0"/>
        <w:rPr>
          <w:rFonts w:ascii="Arial" w:hAnsi="Arial" w:cs="Arial"/>
        </w:rPr>
      </w:pPr>
    </w:p>
    <w:p w:rsidR="00430F12" w:rsidRDefault="00430F12" w:rsidP="00430F12">
      <w:pPr>
        <w:outlineLvl w:val="0"/>
        <w:rPr>
          <w:rFonts w:ascii="Arial" w:hAnsi="Arial" w:cs="Arial"/>
        </w:rPr>
      </w:pPr>
    </w:p>
    <w:p w:rsidR="00430F12" w:rsidRDefault="00430F12" w:rsidP="00430F12">
      <w:pPr>
        <w:outlineLvl w:val="0"/>
        <w:rPr>
          <w:rFonts w:ascii="Arial" w:hAnsi="Arial" w:cs="Arial"/>
        </w:rPr>
      </w:pPr>
    </w:p>
    <w:p w:rsidR="00430F12" w:rsidRDefault="00430F12" w:rsidP="00430F12">
      <w:pPr>
        <w:outlineLvl w:val="0"/>
        <w:rPr>
          <w:rFonts w:ascii="Arial" w:hAnsi="Arial" w:cs="Arial"/>
        </w:rPr>
      </w:pPr>
    </w:p>
    <w:p w:rsidR="00430F12" w:rsidRPr="002E1068" w:rsidRDefault="00430F12" w:rsidP="00430F12">
      <w:pPr>
        <w:outlineLvl w:val="0"/>
        <w:rPr>
          <w:rFonts w:ascii="Arial" w:hAnsi="Arial" w:cs="Arial"/>
          <w:sz w:val="20"/>
        </w:rPr>
      </w:pPr>
      <w:r w:rsidRPr="002E1068">
        <w:rPr>
          <w:rFonts w:ascii="Arial" w:hAnsi="Arial" w:cs="Arial"/>
          <w:sz w:val="20"/>
        </w:rPr>
        <w:t>Datum:</w:t>
      </w:r>
      <w:r w:rsidRPr="002E1068">
        <w:rPr>
          <w:rFonts w:ascii="Arial" w:hAnsi="Arial" w:cs="Arial"/>
          <w:sz w:val="20"/>
        </w:rPr>
        <w:tab/>
      </w:r>
      <w:r w:rsidRPr="002E1068">
        <w:rPr>
          <w:rFonts w:ascii="Arial" w:hAnsi="Arial" w:cs="Arial"/>
          <w:sz w:val="20"/>
        </w:rPr>
        <w:tab/>
      </w:r>
      <w:r w:rsidRPr="002E1068">
        <w:rPr>
          <w:rFonts w:ascii="Arial" w:hAnsi="Arial" w:cs="Arial"/>
          <w:sz w:val="20"/>
        </w:rPr>
        <w:tab/>
      </w:r>
      <w:r w:rsidRPr="002E1068">
        <w:rPr>
          <w:rFonts w:ascii="Arial" w:hAnsi="Arial" w:cs="Arial"/>
          <w:sz w:val="20"/>
        </w:rPr>
        <w:tab/>
      </w:r>
      <w:r>
        <w:rPr>
          <w:rFonts w:ascii="Arial" w:hAnsi="Arial" w:cs="Arial"/>
          <w:sz w:val="20"/>
        </w:rPr>
        <w:tab/>
      </w:r>
      <w:r w:rsidR="00735CAD">
        <w:rPr>
          <w:rFonts w:ascii="Arial" w:hAnsi="Arial" w:cs="Arial"/>
          <w:sz w:val="20"/>
        </w:rPr>
        <w:t>květen</w:t>
      </w:r>
      <w:r w:rsidRPr="0097684F">
        <w:rPr>
          <w:rFonts w:ascii="Arial" w:hAnsi="Arial" w:cs="Arial"/>
          <w:sz w:val="20"/>
        </w:rPr>
        <w:t xml:space="preserve"> 201</w:t>
      </w:r>
      <w:r w:rsidR="00604CE4" w:rsidRPr="0097684F">
        <w:rPr>
          <w:rFonts w:ascii="Arial" w:hAnsi="Arial" w:cs="Arial"/>
          <w:sz w:val="20"/>
        </w:rPr>
        <w:t>6</w:t>
      </w:r>
    </w:p>
    <w:p w:rsidR="00430F12" w:rsidRPr="002E1068" w:rsidRDefault="00430F12" w:rsidP="00430F12">
      <w:pPr>
        <w:rPr>
          <w:rFonts w:ascii="Arial" w:hAnsi="Arial" w:cs="Arial"/>
          <w:sz w:val="20"/>
        </w:rPr>
      </w:pPr>
    </w:p>
    <w:p w:rsidR="00D05E96" w:rsidRPr="002E1068" w:rsidRDefault="00430F12" w:rsidP="00D05E96">
      <w:pPr>
        <w:rPr>
          <w:rFonts w:ascii="Arial" w:hAnsi="Arial" w:cs="Arial"/>
          <w:sz w:val="20"/>
        </w:rPr>
      </w:pPr>
      <w:r w:rsidRPr="002E1068">
        <w:rPr>
          <w:rFonts w:ascii="Arial" w:hAnsi="Arial" w:cs="Arial"/>
          <w:sz w:val="20"/>
        </w:rPr>
        <w:t>Zpracoval:</w:t>
      </w:r>
      <w:r w:rsidRPr="002E1068">
        <w:rPr>
          <w:rFonts w:ascii="Arial" w:hAnsi="Arial" w:cs="Arial"/>
          <w:sz w:val="20"/>
        </w:rPr>
        <w:tab/>
      </w:r>
      <w:r w:rsidRPr="002E1068">
        <w:rPr>
          <w:rFonts w:ascii="Arial" w:hAnsi="Arial" w:cs="Arial"/>
          <w:sz w:val="20"/>
        </w:rPr>
        <w:tab/>
      </w:r>
      <w:r w:rsidRPr="002E1068">
        <w:rPr>
          <w:rFonts w:ascii="Arial" w:hAnsi="Arial" w:cs="Arial"/>
          <w:sz w:val="20"/>
        </w:rPr>
        <w:tab/>
      </w:r>
      <w:r w:rsidRPr="002E1068">
        <w:rPr>
          <w:rFonts w:ascii="Arial" w:hAnsi="Arial" w:cs="Arial"/>
          <w:sz w:val="20"/>
        </w:rPr>
        <w:tab/>
      </w:r>
      <w:r w:rsidR="00D05E96">
        <w:rPr>
          <w:rFonts w:ascii="Arial" w:hAnsi="Arial" w:cs="Arial"/>
          <w:sz w:val="20"/>
        </w:rPr>
        <w:t>Ing.arch. Robert Hofman - HOFMAN ARCHITEKTI</w:t>
      </w:r>
    </w:p>
    <w:p w:rsidR="00D05E96" w:rsidRPr="002E1068" w:rsidRDefault="00D05E96" w:rsidP="00D05E96">
      <w:pPr>
        <w:rPr>
          <w:rFonts w:ascii="Arial" w:hAnsi="Arial" w:cs="Arial"/>
          <w:sz w:val="20"/>
        </w:rPr>
      </w:pPr>
      <w:r w:rsidRPr="002E1068">
        <w:rPr>
          <w:rFonts w:ascii="Arial" w:hAnsi="Arial" w:cs="Arial"/>
          <w:sz w:val="20"/>
        </w:rPr>
        <w:tab/>
      </w:r>
      <w:r w:rsidRPr="002E1068">
        <w:rPr>
          <w:rFonts w:ascii="Arial" w:hAnsi="Arial" w:cs="Arial"/>
          <w:sz w:val="20"/>
        </w:rPr>
        <w:tab/>
      </w:r>
      <w:r w:rsidRPr="002E1068">
        <w:rPr>
          <w:rFonts w:ascii="Arial" w:hAnsi="Arial" w:cs="Arial"/>
          <w:sz w:val="20"/>
        </w:rPr>
        <w:tab/>
      </w:r>
      <w:r w:rsidRPr="002E1068">
        <w:rPr>
          <w:rFonts w:ascii="Arial" w:hAnsi="Arial" w:cs="Arial"/>
          <w:sz w:val="20"/>
        </w:rPr>
        <w:tab/>
      </w:r>
      <w:r w:rsidRPr="002E1068">
        <w:rPr>
          <w:rFonts w:ascii="Arial" w:hAnsi="Arial" w:cs="Arial"/>
          <w:sz w:val="20"/>
        </w:rPr>
        <w:tab/>
      </w:r>
      <w:r>
        <w:rPr>
          <w:rFonts w:ascii="Arial" w:hAnsi="Arial" w:cs="Arial"/>
          <w:sz w:val="20"/>
        </w:rPr>
        <w:t>Dejvická 27</w:t>
      </w:r>
      <w:r w:rsidRPr="002E1068">
        <w:rPr>
          <w:rFonts w:ascii="Arial" w:hAnsi="Arial" w:cs="Arial"/>
          <w:sz w:val="20"/>
        </w:rPr>
        <w:t>, 16</w:t>
      </w:r>
      <w:r>
        <w:rPr>
          <w:rFonts w:ascii="Arial" w:hAnsi="Arial" w:cs="Arial"/>
          <w:sz w:val="20"/>
        </w:rPr>
        <w:t>0</w:t>
      </w:r>
      <w:r w:rsidRPr="002E1068">
        <w:rPr>
          <w:rFonts w:ascii="Arial" w:hAnsi="Arial" w:cs="Arial"/>
          <w:sz w:val="20"/>
        </w:rPr>
        <w:t xml:space="preserve"> 00 Praha 6</w:t>
      </w:r>
    </w:p>
    <w:p w:rsidR="00D05E96" w:rsidRPr="002E1068" w:rsidRDefault="00D05E96" w:rsidP="00D05E96">
      <w:pPr>
        <w:rPr>
          <w:rFonts w:ascii="Arial" w:hAnsi="Arial" w:cs="Arial"/>
          <w:sz w:val="20"/>
        </w:rPr>
      </w:pPr>
      <w:r w:rsidRPr="002E1068">
        <w:rPr>
          <w:rFonts w:ascii="Arial" w:hAnsi="Arial" w:cs="Arial"/>
          <w:sz w:val="20"/>
        </w:rPr>
        <w:tab/>
      </w:r>
      <w:r w:rsidRPr="002E1068">
        <w:rPr>
          <w:rFonts w:ascii="Arial" w:hAnsi="Arial" w:cs="Arial"/>
          <w:sz w:val="20"/>
        </w:rPr>
        <w:tab/>
      </w:r>
      <w:r w:rsidRPr="002E1068">
        <w:rPr>
          <w:rFonts w:ascii="Arial" w:hAnsi="Arial" w:cs="Arial"/>
          <w:sz w:val="20"/>
        </w:rPr>
        <w:tab/>
      </w:r>
      <w:r w:rsidRPr="002E1068">
        <w:rPr>
          <w:rFonts w:ascii="Arial" w:hAnsi="Arial" w:cs="Arial"/>
          <w:sz w:val="20"/>
        </w:rPr>
        <w:tab/>
      </w:r>
      <w:r w:rsidRPr="002E1068">
        <w:rPr>
          <w:rFonts w:ascii="Arial" w:hAnsi="Arial" w:cs="Arial"/>
          <w:sz w:val="20"/>
        </w:rPr>
        <w:tab/>
        <w:t>T: 723423596</w:t>
      </w:r>
    </w:p>
    <w:p w:rsidR="00D05E96" w:rsidRPr="002E1068" w:rsidRDefault="00D05E96" w:rsidP="00D05E96">
      <w:pPr>
        <w:rPr>
          <w:rFonts w:ascii="Arial" w:hAnsi="Arial" w:cs="Arial"/>
          <w:sz w:val="20"/>
        </w:rPr>
      </w:pPr>
      <w:r w:rsidRPr="002E1068">
        <w:rPr>
          <w:rFonts w:ascii="Arial" w:hAnsi="Arial" w:cs="Arial"/>
          <w:sz w:val="20"/>
        </w:rPr>
        <w:tab/>
      </w:r>
      <w:r w:rsidRPr="002E1068">
        <w:rPr>
          <w:rFonts w:ascii="Arial" w:hAnsi="Arial" w:cs="Arial"/>
          <w:sz w:val="20"/>
        </w:rPr>
        <w:tab/>
      </w:r>
      <w:r w:rsidRPr="002E1068">
        <w:rPr>
          <w:rFonts w:ascii="Arial" w:hAnsi="Arial" w:cs="Arial"/>
          <w:sz w:val="20"/>
        </w:rPr>
        <w:tab/>
      </w:r>
      <w:r w:rsidRPr="002E1068">
        <w:rPr>
          <w:rFonts w:ascii="Arial" w:hAnsi="Arial" w:cs="Arial"/>
          <w:sz w:val="20"/>
        </w:rPr>
        <w:tab/>
      </w:r>
      <w:r w:rsidRPr="002E1068">
        <w:rPr>
          <w:rFonts w:ascii="Arial" w:hAnsi="Arial" w:cs="Arial"/>
          <w:sz w:val="20"/>
        </w:rPr>
        <w:tab/>
        <w:t xml:space="preserve">E: </w:t>
      </w:r>
      <w:r>
        <w:rPr>
          <w:rFonts w:ascii="Arial" w:hAnsi="Arial" w:cs="Arial"/>
          <w:sz w:val="20"/>
        </w:rPr>
        <w:t>info</w:t>
      </w:r>
      <w:r w:rsidRPr="002E1068">
        <w:rPr>
          <w:rFonts w:ascii="Arial" w:hAnsi="Arial" w:cs="Arial"/>
          <w:sz w:val="20"/>
        </w:rPr>
        <w:t>@</w:t>
      </w:r>
      <w:r>
        <w:rPr>
          <w:rFonts w:ascii="Arial" w:hAnsi="Arial" w:cs="Arial"/>
          <w:sz w:val="20"/>
        </w:rPr>
        <w:t>hofman-architekti</w:t>
      </w:r>
      <w:r w:rsidRPr="002E1068">
        <w:rPr>
          <w:rFonts w:ascii="Arial" w:hAnsi="Arial" w:cs="Arial"/>
          <w:sz w:val="20"/>
        </w:rPr>
        <w:t>.cz</w:t>
      </w:r>
    </w:p>
    <w:p w:rsidR="00430F12" w:rsidRDefault="00430F12" w:rsidP="00D05E96">
      <w:pPr>
        <w:rPr>
          <w:sz w:val="22"/>
          <w:szCs w:val="22"/>
        </w:rPr>
      </w:pPr>
    </w:p>
    <w:p w:rsidR="00D05E96" w:rsidRDefault="00D05E96" w:rsidP="00D05E96">
      <w:pPr>
        <w:rPr>
          <w:sz w:val="22"/>
          <w:szCs w:val="22"/>
        </w:rPr>
      </w:pPr>
    </w:p>
    <w:p w:rsidR="00ED201E" w:rsidRPr="00B30220" w:rsidRDefault="00ED201E" w:rsidP="00B30220">
      <w:pPr>
        <w:pStyle w:val="Default"/>
        <w:shd w:val="clear" w:color="auto" w:fill="BFBFBF" w:themeFill="background1" w:themeFillShade="BF"/>
        <w:rPr>
          <w:rFonts w:ascii="Arial" w:hAnsi="Arial" w:cs="Arial"/>
          <w:b/>
          <w:sz w:val="20"/>
          <w:szCs w:val="20"/>
          <w:lang w:val="cs-CZ"/>
        </w:rPr>
      </w:pPr>
      <w:r w:rsidRPr="00B30220">
        <w:rPr>
          <w:rFonts w:ascii="Arial" w:hAnsi="Arial" w:cs="Arial"/>
          <w:b/>
          <w:sz w:val="20"/>
          <w:szCs w:val="20"/>
          <w:lang w:val="cs-CZ"/>
        </w:rPr>
        <w:lastRenderedPageBreak/>
        <w:t xml:space="preserve">B.1 Popis území stavby </w:t>
      </w:r>
    </w:p>
    <w:p w:rsidR="00ED201E" w:rsidRPr="00B30220" w:rsidRDefault="00ED201E" w:rsidP="00B30220">
      <w:pPr>
        <w:pStyle w:val="Default"/>
        <w:shd w:val="clear" w:color="auto" w:fill="BFBFBF" w:themeFill="background1" w:themeFillShade="BF"/>
        <w:rPr>
          <w:rFonts w:ascii="Arial" w:hAnsi="Arial" w:cs="Arial"/>
          <w:b/>
          <w:sz w:val="20"/>
          <w:szCs w:val="20"/>
          <w:lang w:val="cs-CZ"/>
        </w:rPr>
      </w:pPr>
      <w:r w:rsidRPr="00B30220">
        <w:rPr>
          <w:rFonts w:ascii="Arial" w:hAnsi="Arial" w:cs="Arial"/>
          <w:b/>
          <w:sz w:val="20"/>
          <w:szCs w:val="20"/>
          <w:lang w:val="cs-CZ"/>
        </w:rPr>
        <w:t xml:space="preserve">a) charakteristika stavebního pozemku, </w:t>
      </w:r>
    </w:p>
    <w:p w:rsidR="00267314" w:rsidRDefault="00267314" w:rsidP="00ED201E">
      <w:pPr>
        <w:pStyle w:val="Default"/>
        <w:rPr>
          <w:rFonts w:ascii="Arial" w:hAnsi="Arial" w:cs="Arial"/>
          <w:sz w:val="20"/>
          <w:szCs w:val="20"/>
          <w:lang w:val="cs-CZ"/>
        </w:rPr>
      </w:pPr>
    </w:p>
    <w:p w:rsidR="00267314" w:rsidRPr="00604CE4" w:rsidRDefault="00267314" w:rsidP="00267314">
      <w:pPr>
        <w:pStyle w:val="Default"/>
        <w:rPr>
          <w:rFonts w:ascii="Arial" w:hAnsi="Arial" w:cs="Arial"/>
          <w:sz w:val="20"/>
          <w:szCs w:val="20"/>
          <w:lang w:val="cs-CZ"/>
        </w:rPr>
      </w:pPr>
      <w:r>
        <w:rPr>
          <w:rFonts w:ascii="Arial" w:hAnsi="Arial" w:cs="Arial"/>
          <w:sz w:val="20"/>
          <w:szCs w:val="20"/>
          <w:lang w:val="cs-CZ"/>
        </w:rPr>
        <w:t>Jedná se o 2</w:t>
      </w:r>
      <w:r w:rsidR="00604CE4">
        <w:rPr>
          <w:rFonts w:ascii="Arial" w:hAnsi="Arial" w:cs="Arial"/>
          <w:sz w:val="20"/>
          <w:szCs w:val="20"/>
          <w:lang w:val="cs-CZ"/>
        </w:rPr>
        <w:t>54,54</w:t>
      </w:r>
      <w:r>
        <w:rPr>
          <w:rFonts w:ascii="Arial" w:hAnsi="Arial" w:cs="Arial"/>
          <w:sz w:val="20"/>
          <w:szCs w:val="20"/>
          <w:lang w:val="cs-CZ"/>
        </w:rPr>
        <w:t xml:space="preserve">m2 zastavěné plochy </w:t>
      </w:r>
      <w:r w:rsidR="00604CE4">
        <w:rPr>
          <w:rFonts w:ascii="Arial" w:hAnsi="Arial" w:cs="Arial"/>
          <w:sz w:val="20"/>
          <w:szCs w:val="20"/>
          <w:lang w:val="cs-CZ"/>
        </w:rPr>
        <w:t xml:space="preserve">v </w:t>
      </w:r>
      <w:r>
        <w:rPr>
          <w:rFonts w:ascii="Arial" w:hAnsi="Arial" w:cs="Arial"/>
          <w:sz w:val="20"/>
          <w:szCs w:val="20"/>
          <w:lang w:val="cs-CZ"/>
        </w:rPr>
        <w:t>1.</w:t>
      </w:r>
      <w:r w:rsidR="00604CE4">
        <w:rPr>
          <w:rFonts w:ascii="Arial" w:hAnsi="Arial" w:cs="Arial"/>
          <w:sz w:val="20"/>
          <w:szCs w:val="20"/>
          <w:lang w:val="cs-CZ"/>
        </w:rPr>
        <w:t>p</w:t>
      </w:r>
      <w:r>
        <w:rPr>
          <w:rFonts w:ascii="Arial" w:hAnsi="Arial" w:cs="Arial"/>
          <w:sz w:val="20"/>
          <w:szCs w:val="20"/>
          <w:lang w:val="cs-CZ"/>
        </w:rPr>
        <w:t>p stávajícího objektu M</w:t>
      </w:r>
      <w:r w:rsidR="00604CE4">
        <w:rPr>
          <w:rFonts w:ascii="Arial" w:hAnsi="Arial" w:cs="Arial"/>
          <w:sz w:val="20"/>
          <w:szCs w:val="20"/>
          <w:lang w:val="cs-CZ"/>
        </w:rPr>
        <w:t>D</w:t>
      </w:r>
      <w:r>
        <w:rPr>
          <w:rFonts w:ascii="Arial" w:hAnsi="Arial" w:cs="Arial"/>
          <w:sz w:val="20"/>
          <w:szCs w:val="20"/>
          <w:lang w:val="cs-CZ"/>
        </w:rPr>
        <w:t xml:space="preserve"> ČR </w:t>
      </w:r>
      <w:proofErr w:type="spellStart"/>
      <w:r w:rsidR="00604CE4" w:rsidRPr="00604CE4">
        <w:rPr>
          <w:rFonts w:ascii="Arial" w:hAnsi="Arial" w:cs="Arial"/>
          <w:sz w:val="20"/>
          <w:szCs w:val="20"/>
        </w:rPr>
        <w:t>n</w:t>
      </w:r>
      <w:r w:rsidR="00604CE4" w:rsidRPr="00604CE4">
        <w:rPr>
          <w:rFonts w:ascii="Arial" w:hAnsi="Arial" w:cs="Arial"/>
          <w:bCs/>
          <w:sz w:val="20"/>
          <w:szCs w:val="20"/>
        </w:rPr>
        <w:t>ábřeží</w:t>
      </w:r>
      <w:proofErr w:type="spellEnd"/>
      <w:r w:rsidR="00604CE4" w:rsidRPr="00604CE4">
        <w:rPr>
          <w:rFonts w:ascii="Arial" w:hAnsi="Arial" w:cs="Arial"/>
          <w:bCs/>
          <w:sz w:val="20"/>
          <w:szCs w:val="20"/>
        </w:rPr>
        <w:t xml:space="preserve"> </w:t>
      </w:r>
      <w:proofErr w:type="spellStart"/>
      <w:r w:rsidR="00604CE4" w:rsidRPr="00604CE4">
        <w:rPr>
          <w:rFonts w:ascii="Arial" w:hAnsi="Arial" w:cs="Arial"/>
          <w:bCs/>
          <w:sz w:val="20"/>
          <w:szCs w:val="20"/>
        </w:rPr>
        <w:t>Ludvíka</w:t>
      </w:r>
      <w:proofErr w:type="spellEnd"/>
      <w:r w:rsidR="00604CE4" w:rsidRPr="00604CE4">
        <w:rPr>
          <w:rFonts w:ascii="Arial" w:hAnsi="Arial" w:cs="Arial"/>
          <w:bCs/>
          <w:sz w:val="20"/>
          <w:szCs w:val="20"/>
        </w:rPr>
        <w:t xml:space="preserve"> </w:t>
      </w:r>
      <w:proofErr w:type="spellStart"/>
      <w:r w:rsidR="00604CE4" w:rsidRPr="00604CE4">
        <w:rPr>
          <w:rFonts w:ascii="Arial" w:hAnsi="Arial" w:cs="Arial"/>
          <w:bCs/>
          <w:sz w:val="20"/>
          <w:szCs w:val="20"/>
        </w:rPr>
        <w:t>Svobody</w:t>
      </w:r>
      <w:proofErr w:type="spellEnd"/>
      <w:r w:rsidR="00604CE4" w:rsidRPr="00604CE4">
        <w:rPr>
          <w:rFonts w:ascii="Arial" w:hAnsi="Arial" w:cs="Arial"/>
          <w:bCs/>
          <w:sz w:val="20"/>
          <w:szCs w:val="20"/>
        </w:rPr>
        <w:t xml:space="preserve"> 1222/12, 110 15 Praha 1</w:t>
      </w:r>
      <w:r w:rsidRPr="00604CE4">
        <w:rPr>
          <w:rFonts w:ascii="Arial" w:hAnsi="Arial" w:cs="Arial"/>
          <w:sz w:val="20"/>
          <w:szCs w:val="20"/>
          <w:lang w:val="cs-CZ"/>
        </w:rPr>
        <w:t>.</w:t>
      </w:r>
    </w:p>
    <w:p w:rsidR="00267314" w:rsidRDefault="00267314" w:rsidP="00ED201E">
      <w:pPr>
        <w:pStyle w:val="Default"/>
        <w:rPr>
          <w:rFonts w:ascii="Arial" w:hAnsi="Arial" w:cs="Arial"/>
          <w:sz w:val="20"/>
          <w:szCs w:val="20"/>
          <w:lang w:val="cs-CZ"/>
        </w:rPr>
      </w:pPr>
    </w:p>
    <w:p w:rsidR="00ED201E" w:rsidRPr="00B30220" w:rsidRDefault="00ED201E" w:rsidP="00B30220">
      <w:pPr>
        <w:pStyle w:val="Default"/>
        <w:shd w:val="clear" w:color="auto" w:fill="BFBFBF" w:themeFill="background1" w:themeFillShade="BF"/>
        <w:rPr>
          <w:rFonts w:ascii="Arial" w:hAnsi="Arial" w:cs="Arial"/>
          <w:b/>
          <w:sz w:val="20"/>
          <w:szCs w:val="20"/>
          <w:lang w:val="cs-CZ"/>
        </w:rPr>
      </w:pPr>
      <w:r w:rsidRPr="00B30220">
        <w:rPr>
          <w:rFonts w:ascii="Arial" w:hAnsi="Arial" w:cs="Arial"/>
          <w:b/>
          <w:sz w:val="20"/>
          <w:szCs w:val="20"/>
          <w:lang w:val="cs-CZ"/>
        </w:rPr>
        <w:t xml:space="preserve">b) výčet a závěry provedených průzkumů a rozborů (geologický průzkum, hydrogeologický průzkum, stavebně historický průzkum apod.), </w:t>
      </w:r>
    </w:p>
    <w:p w:rsidR="00267314" w:rsidRDefault="00267314" w:rsidP="00ED201E">
      <w:pPr>
        <w:pStyle w:val="Default"/>
        <w:rPr>
          <w:rFonts w:ascii="Arial" w:hAnsi="Arial" w:cs="Arial"/>
          <w:sz w:val="20"/>
          <w:szCs w:val="20"/>
          <w:lang w:val="cs-CZ"/>
        </w:rPr>
      </w:pPr>
    </w:p>
    <w:p w:rsidR="00372300" w:rsidRPr="002E1068" w:rsidRDefault="00267314" w:rsidP="00372300">
      <w:pPr>
        <w:rPr>
          <w:rFonts w:ascii="Arial" w:hAnsi="Arial" w:cs="Arial"/>
          <w:sz w:val="20"/>
        </w:rPr>
      </w:pPr>
      <w:r>
        <w:rPr>
          <w:rFonts w:ascii="Arial" w:hAnsi="Arial" w:cs="Arial"/>
          <w:sz w:val="20"/>
        </w:rPr>
        <w:t xml:space="preserve">V objektu bylo provedeno zaměření stávajícího stavu firmou </w:t>
      </w:r>
      <w:r w:rsidR="00372300">
        <w:rPr>
          <w:rFonts w:ascii="Arial" w:hAnsi="Arial" w:cs="Arial"/>
          <w:sz w:val="20"/>
        </w:rPr>
        <w:t xml:space="preserve">Ing.arch. Robert Hofman </w:t>
      </w:r>
    </w:p>
    <w:p w:rsidR="00604CE4" w:rsidRDefault="00604CE4" w:rsidP="00ED201E">
      <w:pPr>
        <w:pStyle w:val="Default"/>
        <w:rPr>
          <w:rFonts w:ascii="Arial" w:hAnsi="Arial" w:cs="Arial"/>
          <w:sz w:val="20"/>
          <w:szCs w:val="20"/>
          <w:lang w:val="cs-CZ"/>
        </w:rPr>
      </w:pPr>
    </w:p>
    <w:p w:rsidR="00ED201E" w:rsidRPr="00B30220" w:rsidRDefault="00ED201E" w:rsidP="00B30220">
      <w:pPr>
        <w:pStyle w:val="Default"/>
        <w:shd w:val="clear" w:color="auto" w:fill="BFBFBF" w:themeFill="background1" w:themeFillShade="BF"/>
        <w:rPr>
          <w:rFonts w:ascii="Arial" w:hAnsi="Arial" w:cs="Arial"/>
          <w:b/>
          <w:sz w:val="20"/>
          <w:szCs w:val="20"/>
          <w:lang w:val="cs-CZ"/>
        </w:rPr>
      </w:pPr>
      <w:r w:rsidRPr="00B30220">
        <w:rPr>
          <w:rFonts w:ascii="Arial" w:hAnsi="Arial" w:cs="Arial"/>
          <w:b/>
          <w:sz w:val="20"/>
          <w:szCs w:val="20"/>
          <w:lang w:val="cs-CZ"/>
        </w:rPr>
        <w:t xml:space="preserve">c) stávající ochranná a bezpečnostní pásma, </w:t>
      </w:r>
    </w:p>
    <w:p w:rsidR="00267314" w:rsidRDefault="00267314" w:rsidP="00ED201E">
      <w:pPr>
        <w:pStyle w:val="Default"/>
        <w:rPr>
          <w:rFonts w:ascii="Arial" w:hAnsi="Arial" w:cs="Arial"/>
          <w:sz w:val="20"/>
          <w:szCs w:val="20"/>
          <w:lang w:val="cs-CZ"/>
        </w:rPr>
      </w:pPr>
    </w:p>
    <w:p w:rsidR="00267314" w:rsidRDefault="00267314" w:rsidP="00ED201E">
      <w:pPr>
        <w:pStyle w:val="Default"/>
        <w:rPr>
          <w:rFonts w:ascii="Arial" w:hAnsi="Arial" w:cs="Arial"/>
          <w:sz w:val="20"/>
          <w:szCs w:val="20"/>
          <w:lang w:val="cs-CZ"/>
        </w:rPr>
      </w:pPr>
      <w:r>
        <w:rPr>
          <w:rFonts w:ascii="Arial" w:hAnsi="Arial" w:cs="Arial"/>
          <w:sz w:val="20"/>
          <w:szCs w:val="20"/>
          <w:lang w:val="cs-CZ"/>
        </w:rPr>
        <w:t>Stavba se nachází mimo ochranná a bezpečnostní pásma.</w:t>
      </w:r>
    </w:p>
    <w:p w:rsidR="00267314" w:rsidRDefault="00267314" w:rsidP="00ED201E">
      <w:pPr>
        <w:pStyle w:val="Default"/>
        <w:rPr>
          <w:rFonts w:ascii="Arial" w:hAnsi="Arial" w:cs="Arial"/>
          <w:sz w:val="20"/>
          <w:szCs w:val="20"/>
          <w:lang w:val="cs-CZ"/>
        </w:rPr>
      </w:pPr>
    </w:p>
    <w:p w:rsidR="00ED201E" w:rsidRPr="00B30220" w:rsidRDefault="00ED201E" w:rsidP="00B30220">
      <w:pPr>
        <w:pStyle w:val="Default"/>
        <w:shd w:val="clear" w:color="auto" w:fill="BFBFBF" w:themeFill="background1" w:themeFillShade="BF"/>
        <w:rPr>
          <w:rFonts w:ascii="Arial" w:hAnsi="Arial" w:cs="Arial"/>
          <w:b/>
          <w:sz w:val="20"/>
          <w:szCs w:val="20"/>
          <w:lang w:val="cs-CZ"/>
        </w:rPr>
      </w:pPr>
      <w:r w:rsidRPr="00B30220">
        <w:rPr>
          <w:rFonts w:ascii="Arial" w:hAnsi="Arial" w:cs="Arial"/>
          <w:b/>
          <w:sz w:val="20"/>
          <w:szCs w:val="20"/>
          <w:lang w:val="cs-CZ"/>
        </w:rPr>
        <w:t xml:space="preserve">d) poloha vzhledem k záplavovému území, poddolovanému území apod., </w:t>
      </w:r>
    </w:p>
    <w:p w:rsidR="00267314" w:rsidRDefault="00267314" w:rsidP="00ED201E">
      <w:pPr>
        <w:pStyle w:val="Default"/>
        <w:rPr>
          <w:rFonts w:ascii="Arial" w:hAnsi="Arial" w:cs="Arial"/>
          <w:sz w:val="20"/>
          <w:szCs w:val="20"/>
          <w:lang w:val="cs-CZ"/>
        </w:rPr>
      </w:pPr>
    </w:p>
    <w:p w:rsidR="00267314" w:rsidRPr="00526C76" w:rsidRDefault="00267314" w:rsidP="00267314">
      <w:pPr>
        <w:pStyle w:val="Textpsmene"/>
        <w:numPr>
          <w:ilvl w:val="0"/>
          <w:numId w:val="0"/>
        </w:numPr>
        <w:rPr>
          <w:rFonts w:ascii="Arial" w:hAnsi="Arial" w:cs="Arial"/>
          <w:sz w:val="20"/>
        </w:rPr>
      </w:pPr>
      <w:r>
        <w:rPr>
          <w:rFonts w:ascii="Arial" w:hAnsi="Arial" w:cs="Arial"/>
          <w:bCs/>
          <w:sz w:val="20"/>
        </w:rPr>
        <w:t>Prostory určené ke stavebním úpravám se nachází mimo poddolovaná a záplavová území.</w:t>
      </w:r>
    </w:p>
    <w:p w:rsidR="00267314" w:rsidRDefault="00267314" w:rsidP="00ED201E">
      <w:pPr>
        <w:pStyle w:val="Default"/>
        <w:rPr>
          <w:rFonts w:ascii="Arial" w:hAnsi="Arial" w:cs="Arial"/>
          <w:sz w:val="20"/>
          <w:szCs w:val="20"/>
          <w:lang w:val="cs-CZ"/>
        </w:rPr>
      </w:pPr>
    </w:p>
    <w:p w:rsidR="00ED201E" w:rsidRPr="00B30220" w:rsidRDefault="00ED201E" w:rsidP="00B30220">
      <w:pPr>
        <w:pStyle w:val="Default"/>
        <w:shd w:val="clear" w:color="auto" w:fill="BFBFBF" w:themeFill="background1" w:themeFillShade="BF"/>
        <w:rPr>
          <w:rFonts w:ascii="Arial" w:hAnsi="Arial" w:cs="Arial"/>
          <w:b/>
          <w:sz w:val="20"/>
          <w:szCs w:val="20"/>
          <w:lang w:val="cs-CZ"/>
        </w:rPr>
      </w:pPr>
      <w:r w:rsidRPr="00B30220">
        <w:rPr>
          <w:rFonts w:ascii="Arial" w:hAnsi="Arial" w:cs="Arial"/>
          <w:b/>
          <w:sz w:val="20"/>
          <w:szCs w:val="20"/>
          <w:lang w:val="cs-CZ"/>
        </w:rPr>
        <w:t xml:space="preserve">e) vliv stavby na okolní stavby a pozemky, ochrana okolí, vliv stavby na odtokové poměry v území, </w:t>
      </w:r>
    </w:p>
    <w:p w:rsidR="00267314" w:rsidRDefault="00267314" w:rsidP="00ED201E">
      <w:pPr>
        <w:pStyle w:val="Default"/>
        <w:rPr>
          <w:rFonts w:ascii="Arial" w:hAnsi="Arial" w:cs="Arial"/>
          <w:sz w:val="20"/>
          <w:szCs w:val="20"/>
          <w:lang w:val="cs-CZ"/>
        </w:rPr>
      </w:pPr>
    </w:p>
    <w:p w:rsidR="00267314" w:rsidRDefault="00267314" w:rsidP="00ED201E">
      <w:pPr>
        <w:pStyle w:val="Default"/>
        <w:rPr>
          <w:rFonts w:ascii="Arial" w:hAnsi="Arial" w:cs="Arial"/>
          <w:sz w:val="20"/>
          <w:szCs w:val="20"/>
          <w:lang w:val="cs-CZ"/>
        </w:rPr>
      </w:pPr>
      <w:r>
        <w:rPr>
          <w:rFonts w:ascii="Arial" w:hAnsi="Arial" w:cs="Arial"/>
          <w:sz w:val="20"/>
          <w:szCs w:val="20"/>
          <w:lang w:val="cs-CZ"/>
        </w:rPr>
        <w:t>Stavba nebude mít negativní vliv na okolní stavby a pozemky, odtokové poměry v území se nezmění.</w:t>
      </w:r>
    </w:p>
    <w:p w:rsidR="00267314" w:rsidRDefault="00267314" w:rsidP="00ED201E">
      <w:pPr>
        <w:pStyle w:val="Default"/>
        <w:rPr>
          <w:rFonts w:ascii="Arial" w:hAnsi="Arial" w:cs="Arial"/>
          <w:sz w:val="20"/>
          <w:szCs w:val="20"/>
          <w:lang w:val="cs-CZ"/>
        </w:rPr>
      </w:pPr>
    </w:p>
    <w:p w:rsidR="00ED201E" w:rsidRPr="00B30220" w:rsidRDefault="00ED201E" w:rsidP="00B30220">
      <w:pPr>
        <w:pStyle w:val="Default"/>
        <w:shd w:val="clear" w:color="auto" w:fill="BFBFBF" w:themeFill="background1" w:themeFillShade="BF"/>
        <w:rPr>
          <w:rFonts w:ascii="Arial" w:hAnsi="Arial" w:cs="Arial"/>
          <w:b/>
          <w:sz w:val="20"/>
          <w:szCs w:val="20"/>
          <w:lang w:val="cs-CZ"/>
        </w:rPr>
      </w:pPr>
      <w:r w:rsidRPr="00B30220">
        <w:rPr>
          <w:rFonts w:ascii="Arial" w:hAnsi="Arial" w:cs="Arial"/>
          <w:b/>
          <w:sz w:val="20"/>
          <w:szCs w:val="20"/>
          <w:lang w:val="cs-CZ"/>
        </w:rPr>
        <w:t xml:space="preserve">f) požadavky na asanace, demolice, kácení dřevin, </w:t>
      </w:r>
    </w:p>
    <w:p w:rsidR="00267314" w:rsidRDefault="00267314" w:rsidP="00ED201E">
      <w:pPr>
        <w:pStyle w:val="Default"/>
        <w:rPr>
          <w:rFonts w:ascii="Arial" w:hAnsi="Arial" w:cs="Arial"/>
          <w:sz w:val="20"/>
          <w:szCs w:val="20"/>
          <w:lang w:val="cs-CZ"/>
        </w:rPr>
      </w:pPr>
    </w:p>
    <w:p w:rsidR="00267314" w:rsidRDefault="00267314" w:rsidP="00ED201E">
      <w:pPr>
        <w:pStyle w:val="Default"/>
        <w:rPr>
          <w:rFonts w:ascii="Arial" w:hAnsi="Arial" w:cs="Arial"/>
          <w:sz w:val="20"/>
          <w:szCs w:val="20"/>
          <w:lang w:val="cs-CZ"/>
        </w:rPr>
      </w:pPr>
      <w:r>
        <w:rPr>
          <w:rFonts w:ascii="Arial" w:hAnsi="Arial" w:cs="Arial"/>
          <w:sz w:val="20"/>
          <w:szCs w:val="20"/>
          <w:lang w:val="cs-CZ"/>
        </w:rPr>
        <w:t>Součástí stavebních úprav budou dílčí bourací práce (příčky, části příček, dveře, zařizovací předměty). Nevznikají požadavky na kácení dřevin.</w:t>
      </w:r>
    </w:p>
    <w:p w:rsidR="00267314" w:rsidRDefault="00267314" w:rsidP="00ED201E">
      <w:pPr>
        <w:pStyle w:val="Default"/>
        <w:rPr>
          <w:rFonts w:ascii="Arial" w:hAnsi="Arial" w:cs="Arial"/>
          <w:sz w:val="20"/>
          <w:szCs w:val="20"/>
          <w:lang w:val="cs-CZ"/>
        </w:rPr>
      </w:pPr>
    </w:p>
    <w:p w:rsidR="00ED201E" w:rsidRPr="00B30220" w:rsidRDefault="00ED201E" w:rsidP="00B30220">
      <w:pPr>
        <w:pStyle w:val="Default"/>
        <w:shd w:val="clear" w:color="auto" w:fill="BFBFBF" w:themeFill="background1" w:themeFillShade="BF"/>
        <w:rPr>
          <w:rFonts w:ascii="Arial" w:hAnsi="Arial" w:cs="Arial"/>
          <w:b/>
          <w:sz w:val="20"/>
          <w:szCs w:val="20"/>
          <w:lang w:val="cs-CZ"/>
        </w:rPr>
      </w:pPr>
      <w:r w:rsidRPr="00B30220">
        <w:rPr>
          <w:rFonts w:ascii="Arial" w:hAnsi="Arial" w:cs="Arial"/>
          <w:b/>
          <w:sz w:val="20"/>
          <w:szCs w:val="20"/>
          <w:lang w:val="cs-CZ"/>
        </w:rPr>
        <w:t xml:space="preserve">g) požadavky na maximální zábory zemědělského půdního fondu nebo pozemků určených k plnění funkce lesa (dočasné / trvalé), </w:t>
      </w:r>
    </w:p>
    <w:p w:rsidR="00B30220" w:rsidRDefault="00B30220" w:rsidP="00ED201E">
      <w:pPr>
        <w:pStyle w:val="Default"/>
        <w:rPr>
          <w:rFonts w:ascii="Arial" w:hAnsi="Arial" w:cs="Arial"/>
          <w:sz w:val="20"/>
          <w:szCs w:val="20"/>
          <w:lang w:val="cs-CZ"/>
        </w:rPr>
      </w:pPr>
    </w:p>
    <w:p w:rsidR="00267314" w:rsidRDefault="00B30220" w:rsidP="00ED201E">
      <w:pPr>
        <w:pStyle w:val="Default"/>
        <w:rPr>
          <w:rFonts w:ascii="Arial" w:hAnsi="Arial" w:cs="Arial"/>
          <w:sz w:val="20"/>
          <w:szCs w:val="20"/>
          <w:lang w:val="cs-CZ"/>
        </w:rPr>
      </w:pPr>
      <w:r>
        <w:rPr>
          <w:rFonts w:ascii="Arial" w:hAnsi="Arial" w:cs="Arial"/>
          <w:sz w:val="20"/>
          <w:szCs w:val="20"/>
          <w:lang w:val="cs-CZ"/>
        </w:rPr>
        <w:t xml:space="preserve">Bez požadavků na </w:t>
      </w:r>
      <w:r w:rsidRPr="00430F12">
        <w:rPr>
          <w:rFonts w:ascii="Arial" w:hAnsi="Arial" w:cs="Arial"/>
          <w:sz w:val="20"/>
          <w:szCs w:val="20"/>
          <w:lang w:val="cs-CZ"/>
        </w:rPr>
        <w:t>zábory zemědělského půdního fondu nebo pozemků určených k plnění funkce lesa (dočasné / trvalé),</w:t>
      </w:r>
    </w:p>
    <w:p w:rsidR="00267314" w:rsidRDefault="00267314" w:rsidP="00ED201E">
      <w:pPr>
        <w:pStyle w:val="Default"/>
        <w:rPr>
          <w:rFonts w:ascii="Arial" w:hAnsi="Arial" w:cs="Arial"/>
          <w:sz w:val="20"/>
          <w:szCs w:val="20"/>
          <w:lang w:val="cs-CZ"/>
        </w:rPr>
      </w:pPr>
    </w:p>
    <w:p w:rsidR="00ED201E" w:rsidRPr="00B30220" w:rsidRDefault="00ED201E" w:rsidP="00B30220">
      <w:pPr>
        <w:pStyle w:val="Default"/>
        <w:shd w:val="clear" w:color="auto" w:fill="BFBFBF" w:themeFill="background1" w:themeFillShade="BF"/>
        <w:rPr>
          <w:rFonts w:ascii="Arial" w:hAnsi="Arial" w:cs="Arial"/>
          <w:b/>
          <w:sz w:val="20"/>
          <w:szCs w:val="20"/>
          <w:lang w:val="cs-CZ"/>
        </w:rPr>
      </w:pPr>
      <w:r w:rsidRPr="00B30220">
        <w:rPr>
          <w:rFonts w:ascii="Arial" w:hAnsi="Arial" w:cs="Arial"/>
          <w:b/>
          <w:sz w:val="20"/>
          <w:szCs w:val="20"/>
          <w:lang w:val="cs-CZ"/>
        </w:rPr>
        <w:t xml:space="preserve">h) územně technické podmínky (zejména možnost napojení na stávající dopravní a technickou infrastrukturu), </w:t>
      </w:r>
    </w:p>
    <w:p w:rsidR="00267314" w:rsidRDefault="00267314" w:rsidP="00ED201E">
      <w:pPr>
        <w:pStyle w:val="Default"/>
        <w:rPr>
          <w:rFonts w:ascii="Arial" w:hAnsi="Arial" w:cs="Arial"/>
          <w:sz w:val="20"/>
          <w:szCs w:val="20"/>
          <w:lang w:val="cs-CZ"/>
        </w:rPr>
      </w:pPr>
    </w:p>
    <w:p w:rsidR="00B30220" w:rsidRDefault="00B30220" w:rsidP="00ED201E">
      <w:pPr>
        <w:pStyle w:val="Default"/>
        <w:rPr>
          <w:rFonts w:ascii="Arial" w:hAnsi="Arial" w:cs="Arial"/>
          <w:sz w:val="20"/>
          <w:szCs w:val="20"/>
          <w:lang w:val="cs-CZ"/>
        </w:rPr>
      </w:pPr>
      <w:r>
        <w:rPr>
          <w:rFonts w:ascii="Arial" w:hAnsi="Arial" w:cs="Arial"/>
          <w:sz w:val="20"/>
          <w:szCs w:val="20"/>
          <w:lang w:val="cs-CZ"/>
        </w:rPr>
        <w:t>Stavebně upravené prostory budou napojeny na stávající technickou infrastrukturu v rámci budovy (voda, kanalizace, elektro). Systém centrálního vytápění budovy zůstane beze změn.</w:t>
      </w:r>
    </w:p>
    <w:p w:rsidR="00267314" w:rsidRDefault="00267314" w:rsidP="00ED201E">
      <w:pPr>
        <w:pStyle w:val="Default"/>
        <w:rPr>
          <w:rFonts w:ascii="Arial" w:hAnsi="Arial" w:cs="Arial"/>
          <w:sz w:val="20"/>
          <w:szCs w:val="20"/>
          <w:lang w:val="cs-CZ"/>
        </w:rPr>
      </w:pPr>
    </w:p>
    <w:p w:rsidR="00ED201E" w:rsidRPr="00B30220" w:rsidRDefault="00ED201E" w:rsidP="00B30220">
      <w:pPr>
        <w:pStyle w:val="Default"/>
        <w:shd w:val="clear" w:color="auto" w:fill="BFBFBF" w:themeFill="background1" w:themeFillShade="BF"/>
        <w:rPr>
          <w:rFonts w:ascii="Arial" w:hAnsi="Arial" w:cs="Arial"/>
          <w:b/>
          <w:sz w:val="20"/>
          <w:szCs w:val="20"/>
          <w:lang w:val="cs-CZ"/>
        </w:rPr>
      </w:pPr>
      <w:r w:rsidRPr="00B30220">
        <w:rPr>
          <w:rFonts w:ascii="Arial" w:hAnsi="Arial" w:cs="Arial"/>
          <w:b/>
          <w:sz w:val="20"/>
          <w:szCs w:val="20"/>
          <w:lang w:val="cs-CZ"/>
        </w:rPr>
        <w:t xml:space="preserve">i) věcné a časové vazby stavby, podmiňující, vyvolané, související investice. </w:t>
      </w:r>
    </w:p>
    <w:p w:rsidR="00B30220" w:rsidRDefault="00B30220" w:rsidP="00ED201E">
      <w:pPr>
        <w:pStyle w:val="Default"/>
        <w:rPr>
          <w:rFonts w:ascii="Arial" w:hAnsi="Arial" w:cs="Arial"/>
          <w:sz w:val="20"/>
          <w:szCs w:val="20"/>
          <w:lang w:val="cs-CZ"/>
        </w:rPr>
      </w:pPr>
    </w:p>
    <w:p w:rsidR="00B30220" w:rsidRPr="00372300" w:rsidRDefault="00B30220" w:rsidP="00B30220">
      <w:pPr>
        <w:pStyle w:val="Default"/>
        <w:rPr>
          <w:rFonts w:ascii="Arial" w:hAnsi="Arial" w:cs="Arial"/>
          <w:sz w:val="20"/>
          <w:szCs w:val="20"/>
          <w:lang w:val="cs-CZ"/>
        </w:rPr>
      </w:pPr>
      <w:r w:rsidRPr="00372300">
        <w:rPr>
          <w:rFonts w:ascii="Arial" w:hAnsi="Arial" w:cs="Arial"/>
          <w:sz w:val="20"/>
          <w:szCs w:val="20"/>
          <w:lang w:val="cs-CZ"/>
        </w:rPr>
        <w:t xml:space="preserve">Předpokládaný termín zahájení výstavby je </w:t>
      </w:r>
      <w:r w:rsidR="00372300" w:rsidRPr="00372300">
        <w:rPr>
          <w:rFonts w:ascii="Arial" w:hAnsi="Arial" w:cs="Arial"/>
          <w:sz w:val="20"/>
          <w:szCs w:val="20"/>
          <w:lang w:val="cs-CZ"/>
        </w:rPr>
        <w:t>první polovina roku 2017</w:t>
      </w:r>
      <w:r w:rsidRPr="00372300">
        <w:rPr>
          <w:rFonts w:ascii="Arial" w:hAnsi="Arial" w:cs="Arial"/>
          <w:sz w:val="20"/>
          <w:szCs w:val="20"/>
          <w:lang w:val="cs-CZ"/>
        </w:rPr>
        <w:t>, doba realizace stavby 6 měsíců</w:t>
      </w:r>
    </w:p>
    <w:p w:rsidR="00B30220" w:rsidRPr="001D6077" w:rsidRDefault="00B30220" w:rsidP="00B30220">
      <w:pPr>
        <w:pStyle w:val="Default"/>
        <w:rPr>
          <w:rFonts w:ascii="Arial" w:hAnsi="Arial" w:cs="Arial"/>
          <w:sz w:val="20"/>
          <w:szCs w:val="20"/>
          <w:lang w:val="cs-CZ"/>
        </w:rPr>
      </w:pPr>
      <w:r w:rsidRPr="001D6077">
        <w:rPr>
          <w:rFonts w:ascii="Arial" w:hAnsi="Arial" w:cs="Arial"/>
          <w:sz w:val="20"/>
          <w:szCs w:val="20"/>
          <w:lang w:val="cs-CZ"/>
        </w:rPr>
        <w:t>Stavba bude realizována v jedné etapě.</w:t>
      </w:r>
    </w:p>
    <w:p w:rsidR="00B30220" w:rsidRDefault="00B30220" w:rsidP="00B30220">
      <w:pPr>
        <w:pStyle w:val="Default"/>
        <w:rPr>
          <w:rFonts w:ascii="Arial" w:hAnsi="Arial" w:cs="Arial"/>
          <w:sz w:val="20"/>
          <w:szCs w:val="20"/>
          <w:lang w:val="cs-CZ"/>
        </w:rPr>
      </w:pPr>
      <w:r w:rsidRPr="001D6077">
        <w:rPr>
          <w:rFonts w:ascii="Arial" w:hAnsi="Arial" w:cs="Arial"/>
          <w:sz w:val="20"/>
          <w:szCs w:val="20"/>
          <w:lang w:val="cs-CZ"/>
        </w:rPr>
        <w:t>Bez požadavků na podmiňující, vyvolané, související investice.</w:t>
      </w:r>
    </w:p>
    <w:p w:rsidR="00B30220" w:rsidRPr="00430F12" w:rsidRDefault="00B30220" w:rsidP="00ED201E">
      <w:pPr>
        <w:pStyle w:val="Default"/>
        <w:rPr>
          <w:rFonts w:ascii="Arial" w:hAnsi="Arial" w:cs="Arial"/>
          <w:sz w:val="20"/>
          <w:szCs w:val="20"/>
          <w:lang w:val="cs-CZ"/>
        </w:rPr>
      </w:pPr>
    </w:p>
    <w:p w:rsidR="00ED201E" w:rsidRPr="00E46B5B" w:rsidRDefault="00ED201E" w:rsidP="00E46B5B">
      <w:pPr>
        <w:pStyle w:val="Default"/>
        <w:shd w:val="clear" w:color="auto" w:fill="BFBFBF" w:themeFill="background1" w:themeFillShade="BF"/>
        <w:rPr>
          <w:rFonts w:ascii="Arial" w:hAnsi="Arial" w:cs="Arial"/>
          <w:b/>
          <w:sz w:val="20"/>
          <w:szCs w:val="20"/>
          <w:lang w:val="cs-CZ"/>
        </w:rPr>
      </w:pPr>
      <w:r w:rsidRPr="00E46B5B">
        <w:rPr>
          <w:rFonts w:ascii="Arial" w:hAnsi="Arial" w:cs="Arial"/>
          <w:b/>
          <w:sz w:val="20"/>
          <w:szCs w:val="20"/>
          <w:lang w:val="cs-CZ"/>
        </w:rPr>
        <w:t xml:space="preserve">B.2 Celkový popis stavby </w:t>
      </w:r>
    </w:p>
    <w:p w:rsidR="00ED201E" w:rsidRPr="00E46B5B" w:rsidRDefault="00ED201E" w:rsidP="00E46B5B">
      <w:pPr>
        <w:pStyle w:val="Default"/>
        <w:shd w:val="clear" w:color="auto" w:fill="BFBFBF" w:themeFill="background1" w:themeFillShade="BF"/>
        <w:rPr>
          <w:rFonts w:ascii="Arial" w:hAnsi="Arial" w:cs="Arial"/>
          <w:b/>
          <w:sz w:val="20"/>
          <w:szCs w:val="20"/>
          <w:lang w:val="cs-CZ"/>
        </w:rPr>
      </w:pPr>
      <w:r w:rsidRPr="00E46B5B">
        <w:rPr>
          <w:rFonts w:ascii="Arial" w:hAnsi="Arial" w:cs="Arial"/>
          <w:b/>
          <w:sz w:val="20"/>
          <w:szCs w:val="20"/>
          <w:lang w:val="cs-CZ"/>
        </w:rPr>
        <w:t xml:space="preserve">B.2.1 Účel užívání stavby, základní kapacity funkčních jednotek </w:t>
      </w:r>
    </w:p>
    <w:p w:rsidR="00E46B5B" w:rsidRDefault="00E46B5B" w:rsidP="00ED201E">
      <w:pPr>
        <w:pStyle w:val="Default"/>
        <w:rPr>
          <w:rFonts w:ascii="Arial" w:hAnsi="Arial" w:cs="Arial"/>
          <w:sz w:val="20"/>
          <w:szCs w:val="20"/>
          <w:lang w:val="cs-CZ"/>
        </w:rPr>
      </w:pPr>
    </w:p>
    <w:p w:rsidR="00E46B5B" w:rsidRPr="001D6077" w:rsidRDefault="001D6077" w:rsidP="00E46B5B">
      <w:pPr>
        <w:pStyle w:val="Default"/>
        <w:rPr>
          <w:rFonts w:ascii="Arial" w:hAnsi="Arial" w:cs="Arial"/>
          <w:sz w:val="20"/>
          <w:szCs w:val="20"/>
          <w:lang w:val="cs-CZ"/>
        </w:rPr>
      </w:pPr>
      <w:r w:rsidRPr="001D6077">
        <w:rPr>
          <w:rFonts w:ascii="Arial" w:hAnsi="Arial" w:cs="Arial"/>
          <w:sz w:val="20"/>
          <w:szCs w:val="20"/>
          <w:lang w:val="cs-CZ"/>
        </w:rPr>
        <w:t>Dětská skupina</w:t>
      </w:r>
      <w:r w:rsidR="00E46B5B" w:rsidRPr="001D6077">
        <w:rPr>
          <w:rFonts w:ascii="Arial" w:hAnsi="Arial" w:cs="Arial"/>
          <w:sz w:val="20"/>
          <w:szCs w:val="20"/>
          <w:lang w:val="cs-CZ"/>
        </w:rPr>
        <w:t xml:space="preserve"> v budově M</w:t>
      </w:r>
      <w:r w:rsidRPr="001D6077">
        <w:rPr>
          <w:rFonts w:ascii="Arial" w:hAnsi="Arial" w:cs="Arial"/>
          <w:sz w:val="20"/>
          <w:szCs w:val="20"/>
          <w:lang w:val="cs-CZ"/>
        </w:rPr>
        <w:t>D</w:t>
      </w:r>
      <w:r w:rsidR="00E46B5B" w:rsidRPr="001D6077">
        <w:rPr>
          <w:rFonts w:ascii="Arial" w:hAnsi="Arial" w:cs="Arial"/>
          <w:sz w:val="20"/>
          <w:szCs w:val="20"/>
          <w:lang w:val="cs-CZ"/>
        </w:rPr>
        <w:t xml:space="preserve"> ČR - Administrativní budova – státní správa.</w:t>
      </w:r>
    </w:p>
    <w:p w:rsidR="00CE0E1D" w:rsidRPr="001D6077" w:rsidRDefault="00CE0E1D" w:rsidP="00CE0E1D">
      <w:pPr>
        <w:rPr>
          <w:rFonts w:ascii="Arial" w:hAnsi="Arial" w:cs="Arial"/>
          <w:sz w:val="20"/>
        </w:rPr>
      </w:pPr>
      <w:r w:rsidRPr="001D6077">
        <w:rPr>
          <w:rFonts w:ascii="Arial" w:hAnsi="Arial" w:cs="Arial"/>
          <w:sz w:val="20"/>
        </w:rPr>
        <w:t xml:space="preserve">zastavěná plocha: </w:t>
      </w:r>
      <w:r w:rsidR="001D6077">
        <w:rPr>
          <w:rFonts w:ascii="Arial" w:hAnsi="Arial" w:cs="Arial"/>
          <w:sz w:val="20"/>
        </w:rPr>
        <w:tab/>
      </w:r>
      <w:r w:rsidR="001D6077">
        <w:rPr>
          <w:rFonts w:ascii="Arial" w:hAnsi="Arial" w:cs="Arial"/>
          <w:sz w:val="20"/>
        </w:rPr>
        <w:tab/>
      </w:r>
      <w:r w:rsidR="001D6077" w:rsidRPr="001D6077">
        <w:rPr>
          <w:rFonts w:ascii="Arial" w:hAnsi="Arial" w:cs="Arial"/>
          <w:sz w:val="20"/>
        </w:rPr>
        <w:t>254</w:t>
      </w:r>
      <w:r w:rsidRPr="001D6077">
        <w:rPr>
          <w:rFonts w:ascii="Arial" w:hAnsi="Arial" w:cs="Arial"/>
          <w:sz w:val="20"/>
        </w:rPr>
        <w:t>,</w:t>
      </w:r>
      <w:r w:rsidR="001D6077" w:rsidRPr="001D6077">
        <w:rPr>
          <w:rFonts w:ascii="Arial" w:hAnsi="Arial" w:cs="Arial"/>
          <w:sz w:val="20"/>
        </w:rPr>
        <w:t>54</w:t>
      </w:r>
      <w:r w:rsidRPr="001D6077">
        <w:rPr>
          <w:rFonts w:ascii="Arial" w:hAnsi="Arial" w:cs="Arial"/>
          <w:sz w:val="20"/>
        </w:rPr>
        <w:t>m2</w:t>
      </w:r>
    </w:p>
    <w:p w:rsidR="00CE0E1D" w:rsidRPr="001D6077" w:rsidRDefault="00CE0E1D" w:rsidP="00CE0E1D">
      <w:pPr>
        <w:rPr>
          <w:rFonts w:ascii="Arial" w:hAnsi="Arial" w:cs="Arial"/>
          <w:sz w:val="20"/>
        </w:rPr>
      </w:pPr>
      <w:r w:rsidRPr="001D6077">
        <w:rPr>
          <w:rFonts w:ascii="Arial" w:hAnsi="Arial" w:cs="Arial"/>
          <w:sz w:val="20"/>
        </w:rPr>
        <w:t xml:space="preserve">obestavěný prostor celkem: </w:t>
      </w:r>
      <w:r w:rsidR="001D6077">
        <w:rPr>
          <w:rFonts w:ascii="Arial" w:hAnsi="Arial" w:cs="Arial"/>
          <w:sz w:val="20"/>
        </w:rPr>
        <w:tab/>
      </w:r>
      <w:r w:rsidR="001D6077" w:rsidRPr="001D6077">
        <w:rPr>
          <w:rFonts w:ascii="Arial" w:hAnsi="Arial" w:cs="Arial"/>
          <w:sz w:val="20"/>
        </w:rPr>
        <w:t>890</w:t>
      </w:r>
      <w:r w:rsidRPr="001D6077">
        <w:rPr>
          <w:rFonts w:ascii="Arial" w:hAnsi="Arial" w:cs="Arial"/>
          <w:sz w:val="20"/>
        </w:rPr>
        <w:t>,</w:t>
      </w:r>
      <w:r w:rsidR="001D6077" w:rsidRPr="001D6077">
        <w:rPr>
          <w:rFonts w:ascii="Arial" w:hAnsi="Arial" w:cs="Arial"/>
          <w:sz w:val="20"/>
        </w:rPr>
        <w:t>9</w:t>
      </w:r>
      <w:r w:rsidRPr="001D6077">
        <w:rPr>
          <w:rFonts w:ascii="Arial" w:hAnsi="Arial" w:cs="Arial"/>
          <w:sz w:val="20"/>
        </w:rPr>
        <w:t>0m3</w:t>
      </w:r>
    </w:p>
    <w:p w:rsidR="00CE0E1D" w:rsidRPr="001D6077" w:rsidRDefault="00CE0E1D" w:rsidP="00CE0E1D">
      <w:pPr>
        <w:pStyle w:val="Default"/>
        <w:rPr>
          <w:rFonts w:ascii="Arial" w:hAnsi="Arial" w:cs="Arial"/>
          <w:color w:val="auto"/>
          <w:sz w:val="20"/>
          <w:szCs w:val="20"/>
          <w:lang w:val="cs-CZ"/>
        </w:rPr>
      </w:pPr>
      <w:r w:rsidRPr="001D6077">
        <w:rPr>
          <w:rFonts w:ascii="Arial" w:hAnsi="Arial" w:cs="Arial"/>
          <w:color w:val="auto"/>
          <w:sz w:val="20"/>
          <w:szCs w:val="20"/>
          <w:lang w:val="cs-CZ"/>
        </w:rPr>
        <w:t xml:space="preserve">užitná plocha: </w:t>
      </w:r>
      <w:r w:rsidR="001D6077">
        <w:rPr>
          <w:rFonts w:ascii="Arial" w:hAnsi="Arial" w:cs="Arial"/>
          <w:color w:val="auto"/>
          <w:sz w:val="20"/>
          <w:szCs w:val="20"/>
          <w:lang w:val="cs-CZ"/>
        </w:rPr>
        <w:tab/>
      </w:r>
      <w:r w:rsidR="001D6077">
        <w:rPr>
          <w:rFonts w:ascii="Arial" w:hAnsi="Arial" w:cs="Arial"/>
          <w:color w:val="auto"/>
          <w:sz w:val="20"/>
          <w:szCs w:val="20"/>
          <w:lang w:val="cs-CZ"/>
        </w:rPr>
        <w:tab/>
      </w:r>
      <w:r w:rsidR="001D6077">
        <w:rPr>
          <w:rFonts w:ascii="Arial" w:hAnsi="Arial" w:cs="Arial"/>
          <w:color w:val="auto"/>
          <w:sz w:val="20"/>
          <w:szCs w:val="20"/>
          <w:lang w:val="cs-CZ"/>
        </w:rPr>
        <w:tab/>
      </w:r>
      <w:r w:rsidR="001D6077" w:rsidRPr="001D6077">
        <w:rPr>
          <w:rFonts w:ascii="Arial" w:hAnsi="Arial" w:cs="Arial"/>
          <w:color w:val="auto"/>
          <w:sz w:val="20"/>
          <w:szCs w:val="20"/>
          <w:lang w:val="cs-CZ"/>
        </w:rPr>
        <w:t>187,73</w:t>
      </w:r>
      <w:r w:rsidRPr="001D6077">
        <w:rPr>
          <w:rFonts w:ascii="Arial" w:hAnsi="Arial" w:cs="Arial"/>
          <w:color w:val="auto"/>
          <w:sz w:val="20"/>
          <w:szCs w:val="20"/>
          <w:lang w:val="cs-CZ"/>
        </w:rPr>
        <w:t>m2</w:t>
      </w:r>
    </w:p>
    <w:p w:rsidR="00CE0E1D" w:rsidRPr="001D6077" w:rsidRDefault="00CE0E1D" w:rsidP="00CE0E1D">
      <w:pPr>
        <w:pStyle w:val="Default"/>
        <w:rPr>
          <w:rFonts w:ascii="Arial" w:hAnsi="Arial" w:cs="Arial"/>
          <w:color w:val="auto"/>
          <w:sz w:val="20"/>
          <w:szCs w:val="20"/>
          <w:lang w:val="cs-CZ"/>
        </w:rPr>
      </w:pPr>
      <w:r w:rsidRPr="001D6077">
        <w:rPr>
          <w:rFonts w:ascii="Arial" w:hAnsi="Arial" w:cs="Arial"/>
          <w:color w:val="auto"/>
          <w:sz w:val="20"/>
          <w:szCs w:val="20"/>
          <w:lang w:val="cs-CZ"/>
        </w:rPr>
        <w:t xml:space="preserve">počet funkčních jednotek: </w:t>
      </w:r>
      <w:r w:rsidR="001D6077">
        <w:rPr>
          <w:rFonts w:ascii="Arial" w:hAnsi="Arial" w:cs="Arial"/>
          <w:color w:val="auto"/>
          <w:sz w:val="20"/>
          <w:szCs w:val="20"/>
          <w:lang w:val="cs-CZ"/>
        </w:rPr>
        <w:tab/>
      </w:r>
      <w:r w:rsidRPr="001D6077">
        <w:rPr>
          <w:rFonts w:ascii="Arial" w:hAnsi="Arial" w:cs="Arial"/>
          <w:color w:val="auto"/>
          <w:sz w:val="20"/>
          <w:szCs w:val="20"/>
          <w:lang w:val="cs-CZ"/>
        </w:rPr>
        <w:t>1</w:t>
      </w:r>
    </w:p>
    <w:p w:rsidR="00CE0E1D" w:rsidRPr="001D6077" w:rsidRDefault="00CE0E1D" w:rsidP="00CE0E1D">
      <w:pPr>
        <w:pStyle w:val="Default"/>
        <w:rPr>
          <w:rFonts w:ascii="Arial" w:hAnsi="Arial" w:cs="Arial"/>
          <w:color w:val="auto"/>
          <w:sz w:val="20"/>
          <w:szCs w:val="20"/>
          <w:lang w:val="cs-CZ"/>
        </w:rPr>
      </w:pPr>
      <w:r w:rsidRPr="001D6077">
        <w:rPr>
          <w:rFonts w:ascii="Arial" w:hAnsi="Arial" w:cs="Arial"/>
          <w:color w:val="auto"/>
          <w:sz w:val="20"/>
          <w:szCs w:val="20"/>
          <w:lang w:val="cs-CZ"/>
        </w:rPr>
        <w:t xml:space="preserve">počet dětí: </w:t>
      </w:r>
      <w:r w:rsidR="001D6077">
        <w:rPr>
          <w:rFonts w:ascii="Arial" w:hAnsi="Arial" w:cs="Arial"/>
          <w:color w:val="auto"/>
          <w:sz w:val="20"/>
          <w:szCs w:val="20"/>
          <w:lang w:val="cs-CZ"/>
        </w:rPr>
        <w:tab/>
      </w:r>
      <w:r w:rsidR="001D6077">
        <w:rPr>
          <w:rFonts w:ascii="Arial" w:hAnsi="Arial" w:cs="Arial"/>
          <w:color w:val="auto"/>
          <w:sz w:val="20"/>
          <w:szCs w:val="20"/>
          <w:lang w:val="cs-CZ"/>
        </w:rPr>
        <w:tab/>
      </w:r>
      <w:r w:rsidR="001D6077">
        <w:rPr>
          <w:rFonts w:ascii="Arial" w:hAnsi="Arial" w:cs="Arial"/>
          <w:color w:val="auto"/>
          <w:sz w:val="20"/>
          <w:szCs w:val="20"/>
          <w:lang w:val="cs-CZ"/>
        </w:rPr>
        <w:tab/>
      </w:r>
      <w:r w:rsidR="001D6077" w:rsidRPr="001D6077">
        <w:rPr>
          <w:rFonts w:ascii="Arial" w:hAnsi="Arial" w:cs="Arial"/>
          <w:color w:val="auto"/>
          <w:sz w:val="20"/>
          <w:szCs w:val="20"/>
          <w:lang w:val="cs-CZ"/>
        </w:rPr>
        <w:t>24</w:t>
      </w:r>
    </w:p>
    <w:p w:rsidR="00CE0E1D" w:rsidRDefault="00CE0E1D" w:rsidP="00CE0E1D">
      <w:pPr>
        <w:pStyle w:val="Default"/>
        <w:rPr>
          <w:rFonts w:ascii="Arial" w:hAnsi="Arial" w:cs="Arial"/>
          <w:color w:val="auto"/>
          <w:sz w:val="20"/>
          <w:szCs w:val="20"/>
          <w:lang w:val="cs-CZ"/>
        </w:rPr>
      </w:pPr>
      <w:r w:rsidRPr="001D6077">
        <w:rPr>
          <w:rFonts w:ascii="Arial" w:hAnsi="Arial" w:cs="Arial"/>
          <w:color w:val="auto"/>
          <w:sz w:val="20"/>
          <w:szCs w:val="20"/>
          <w:lang w:val="cs-CZ"/>
        </w:rPr>
        <w:t>počet zaměstnanců:</w:t>
      </w:r>
      <w:r w:rsidR="001D6077">
        <w:rPr>
          <w:rFonts w:ascii="Arial" w:hAnsi="Arial" w:cs="Arial"/>
          <w:color w:val="auto"/>
          <w:sz w:val="20"/>
          <w:szCs w:val="20"/>
          <w:lang w:val="cs-CZ"/>
        </w:rPr>
        <w:tab/>
      </w:r>
      <w:r w:rsidR="001D6077">
        <w:rPr>
          <w:rFonts w:ascii="Arial" w:hAnsi="Arial" w:cs="Arial"/>
          <w:color w:val="auto"/>
          <w:sz w:val="20"/>
          <w:szCs w:val="20"/>
          <w:lang w:val="cs-CZ"/>
        </w:rPr>
        <w:tab/>
      </w:r>
      <w:r w:rsidR="00F00805">
        <w:rPr>
          <w:rFonts w:ascii="Arial" w:hAnsi="Arial" w:cs="Arial"/>
          <w:color w:val="auto"/>
          <w:sz w:val="20"/>
          <w:szCs w:val="20"/>
          <w:lang w:val="cs-CZ"/>
        </w:rPr>
        <w:t>5</w:t>
      </w:r>
    </w:p>
    <w:p w:rsidR="00ED201E" w:rsidRPr="00E46B5B" w:rsidRDefault="00ED201E" w:rsidP="00E46B5B">
      <w:pPr>
        <w:pStyle w:val="Default"/>
        <w:shd w:val="clear" w:color="auto" w:fill="BFBFBF" w:themeFill="background1" w:themeFillShade="BF"/>
        <w:rPr>
          <w:rFonts w:ascii="Arial" w:hAnsi="Arial" w:cs="Arial"/>
          <w:b/>
          <w:sz w:val="20"/>
          <w:szCs w:val="20"/>
          <w:lang w:val="cs-CZ"/>
        </w:rPr>
      </w:pPr>
      <w:r w:rsidRPr="00E46B5B">
        <w:rPr>
          <w:rFonts w:ascii="Arial" w:hAnsi="Arial" w:cs="Arial"/>
          <w:b/>
          <w:sz w:val="20"/>
          <w:szCs w:val="20"/>
          <w:lang w:val="cs-CZ"/>
        </w:rPr>
        <w:lastRenderedPageBreak/>
        <w:t xml:space="preserve">B.2.2 Celkové urbanistické a architektonické řešení </w:t>
      </w:r>
    </w:p>
    <w:p w:rsidR="00ED201E" w:rsidRPr="00430F12" w:rsidRDefault="00ED201E" w:rsidP="00E46B5B">
      <w:pPr>
        <w:pStyle w:val="Default"/>
        <w:shd w:val="clear" w:color="auto" w:fill="BFBFBF" w:themeFill="background1" w:themeFillShade="BF"/>
        <w:rPr>
          <w:rFonts w:ascii="Arial" w:hAnsi="Arial" w:cs="Arial"/>
          <w:sz w:val="20"/>
          <w:szCs w:val="20"/>
          <w:lang w:val="cs-CZ"/>
        </w:rPr>
      </w:pPr>
      <w:r w:rsidRPr="00E46B5B">
        <w:rPr>
          <w:rFonts w:ascii="Arial" w:hAnsi="Arial" w:cs="Arial"/>
          <w:b/>
          <w:sz w:val="20"/>
          <w:szCs w:val="20"/>
          <w:lang w:val="cs-CZ"/>
        </w:rPr>
        <w:t>a) urbanismus - územní regulace, kompozice prostorového řešení</w:t>
      </w:r>
      <w:r w:rsidRPr="00430F12">
        <w:rPr>
          <w:rFonts w:ascii="Arial" w:hAnsi="Arial" w:cs="Arial"/>
          <w:sz w:val="20"/>
          <w:szCs w:val="20"/>
          <w:lang w:val="cs-CZ"/>
        </w:rPr>
        <w:t xml:space="preserve">, </w:t>
      </w:r>
    </w:p>
    <w:p w:rsidR="00B30220" w:rsidRDefault="00B30220" w:rsidP="00ED201E">
      <w:pPr>
        <w:pStyle w:val="Default"/>
        <w:rPr>
          <w:rFonts w:ascii="Arial" w:hAnsi="Arial" w:cs="Arial"/>
          <w:sz w:val="20"/>
          <w:szCs w:val="20"/>
          <w:lang w:val="cs-CZ"/>
        </w:rPr>
      </w:pPr>
    </w:p>
    <w:p w:rsidR="00E46B5B" w:rsidRPr="00C07BB1" w:rsidRDefault="00E46B5B" w:rsidP="00E46B5B">
      <w:pPr>
        <w:pStyle w:val="Default"/>
        <w:rPr>
          <w:rFonts w:ascii="Arial" w:hAnsi="Arial" w:cs="Arial"/>
          <w:sz w:val="20"/>
          <w:szCs w:val="20"/>
          <w:lang w:val="cs-CZ"/>
        </w:rPr>
      </w:pPr>
      <w:r w:rsidRPr="00EB3EDA">
        <w:rPr>
          <w:rFonts w:ascii="Arial" w:hAnsi="Arial" w:cs="Arial"/>
          <w:sz w:val="20"/>
          <w:szCs w:val="20"/>
          <w:lang w:val="cs-CZ"/>
        </w:rPr>
        <w:t xml:space="preserve">Budova MPO ČR se nachází dle územního plánu Hl.m. Prahy ve funkční </w:t>
      </w:r>
      <w:r w:rsidR="001D6077" w:rsidRPr="00EB3EDA">
        <w:rPr>
          <w:rFonts w:ascii="Arial" w:hAnsi="Arial" w:cs="Arial"/>
          <w:sz w:val="20"/>
          <w:szCs w:val="20"/>
          <w:lang w:val="cs-CZ"/>
        </w:rPr>
        <w:t>ploše zvláštní komplexy</w:t>
      </w:r>
      <w:r w:rsidRPr="00EB3EDA">
        <w:rPr>
          <w:rFonts w:ascii="Arial" w:hAnsi="Arial" w:cs="Arial"/>
          <w:sz w:val="20"/>
          <w:szCs w:val="20"/>
          <w:lang w:val="cs-CZ"/>
        </w:rPr>
        <w:t xml:space="preserve"> </w:t>
      </w:r>
      <w:r w:rsidR="001D6077" w:rsidRPr="00EB3EDA">
        <w:rPr>
          <w:rFonts w:ascii="Arial" w:hAnsi="Arial" w:cs="Arial"/>
          <w:sz w:val="20"/>
          <w:szCs w:val="20"/>
          <w:lang w:val="cs-CZ"/>
        </w:rPr>
        <w:t>/</w:t>
      </w:r>
      <w:r w:rsidRPr="00EB3EDA">
        <w:rPr>
          <w:rFonts w:ascii="Arial" w:hAnsi="Arial" w:cs="Arial"/>
          <w:sz w:val="20"/>
          <w:szCs w:val="20"/>
          <w:lang w:val="cs-CZ"/>
        </w:rPr>
        <w:t>ZVO – ostatní, což umožňuje stavební úpravy ve smyslu doplňkové funkce Mateřská školka. Urbanistické souvislosti ani kompozice prostorového řešení se nemění.</w:t>
      </w:r>
    </w:p>
    <w:p w:rsidR="00B30220" w:rsidRDefault="00B30220" w:rsidP="00ED201E">
      <w:pPr>
        <w:pStyle w:val="Default"/>
        <w:rPr>
          <w:rFonts w:ascii="Arial" w:hAnsi="Arial" w:cs="Arial"/>
          <w:sz w:val="20"/>
          <w:szCs w:val="20"/>
          <w:lang w:val="cs-CZ"/>
        </w:rPr>
      </w:pPr>
    </w:p>
    <w:p w:rsidR="00ED201E" w:rsidRPr="00E46B5B" w:rsidRDefault="00ED201E" w:rsidP="00E46B5B">
      <w:pPr>
        <w:pStyle w:val="Default"/>
        <w:shd w:val="clear" w:color="auto" w:fill="BFBFBF" w:themeFill="background1" w:themeFillShade="BF"/>
        <w:rPr>
          <w:rFonts w:ascii="Arial" w:hAnsi="Arial" w:cs="Arial"/>
          <w:b/>
          <w:sz w:val="20"/>
          <w:szCs w:val="20"/>
          <w:lang w:val="cs-CZ"/>
        </w:rPr>
      </w:pPr>
      <w:r w:rsidRPr="00E46B5B">
        <w:rPr>
          <w:rFonts w:ascii="Arial" w:hAnsi="Arial" w:cs="Arial"/>
          <w:b/>
          <w:sz w:val="20"/>
          <w:szCs w:val="20"/>
          <w:lang w:val="cs-CZ"/>
        </w:rPr>
        <w:t xml:space="preserve">b) architektonické řešení - kompozice tvarového řešení, materiálové a barevné řešení. </w:t>
      </w:r>
    </w:p>
    <w:p w:rsidR="00E46B5B" w:rsidRDefault="00E46B5B" w:rsidP="00ED201E">
      <w:pPr>
        <w:pStyle w:val="Default"/>
        <w:rPr>
          <w:rFonts w:ascii="Arial" w:hAnsi="Arial" w:cs="Arial"/>
          <w:sz w:val="20"/>
          <w:szCs w:val="20"/>
          <w:lang w:val="cs-CZ"/>
        </w:rPr>
      </w:pPr>
    </w:p>
    <w:p w:rsidR="00F3703C" w:rsidRDefault="00E46B5B" w:rsidP="00E46B5B">
      <w:pPr>
        <w:rPr>
          <w:rFonts w:ascii="Arial" w:hAnsi="Arial" w:cs="Arial"/>
          <w:sz w:val="20"/>
        </w:rPr>
      </w:pPr>
      <w:r w:rsidRPr="00EB3EDA">
        <w:rPr>
          <w:rFonts w:ascii="Arial" w:hAnsi="Arial" w:cs="Arial"/>
          <w:sz w:val="20"/>
        </w:rPr>
        <w:t>Architektonické řešení vychází ze stávajícího stavu budovy M</w:t>
      </w:r>
      <w:r w:rsidR="00EB3EDA">
        <w:rPr>
          <w:rFonts w:ascii="Arial" w:hAnsi="Arial" w:cs="Arial"/>
          <w:sz w:val="20"/>
        </w:rPr>
        <w:t>D</w:t>
      </w:r>
      <w:r w:rsidRPr="00EB3EDA">
        <w:rPr>
          <w:rFonts w:ascii="Arial" w:hAnsi="Arial" w:cs="Arial"/>
          <w:sz w:val="20"/>
        </w:rPr>
        <w:t xml:space="preserve"> a prostor určených ke stavebním úpravám. Samotná budova M</w:t>
      </w:r>
      <w:r w:rsidR="00EB3EDA">
        <w:rPr>
          <w:rFonts w:ascii="Arial" w:hAnsi="Arial" w:cs="Arial"/>
          <w:sz w:val="20"/>
        </w:rPr>
        <w:t>D</w:t>
      </w:r>
      <w:r w:rsidRPr="00EB3EDA">
        <w:rPr>
          <w:rFonts w:ascii="Arial" w:hAnsi="Arial" w:cs="Arial"/>
          <w:sz w:val="20"/>
        </w:rPr>
        <w:t xml:space="preserve"> vykazuje vysoké architektonické kvality, </w:t>
      </w:r>
      <w:r w:rsidR="00EB3EDA">
        <w:rPr>
          <w:rFonts w:ascii="Arial" w:hAnsi="Arial" w:cs="Arial"/>
          <w:sz w:val="20"/>
        </w:rPr>
        <w:t>je to nemovitá kulturní památka. Stavební úpravy budou provedeny výhradně uvnitř objektu a nezasahují do vnějšího vzhledu budovy.</w:t>
      </w:r>
      <w:r w:rsidR="00F3703C">
        <w:rPr>
          <w:rFonts w:ascii="Arial" w:hAnsi="Arial" w:cs="Arial"/>
          <w:sz w:val="20"/>
        </w:rPr>
        <w:t xml:space="preserve"> Řešené prostory se nacházejí v 1.pp (vzhledem ke svažitosti terénu jsou v celém rozsahu nadzemním podlažím), v bočním, západním křídle budovy. Křídlo je dvojtrakt, kde užší část (chodbová) je orientována do </w:t>
      </w:r>
      <w:r w:rsidR="00210080">
        <w:rPr>
          <w:rFonts w:ascii="Arial" w:hAnsi="Arial" w:cs="Arial"/>
          <w:sz w:val="20"/>
        </w:rPr>
        <w:t>nádvoří</w:t>
      </w:r>
      <w:r w:rsidR="00F3703C">
        <w:rPr>
          <w:rFonts w:ascii="Arial" w:hAnsi="Arial" w:cs="Arial"/>
          <w:sz w:val="20"/>
        </w:rPr>
        <w:t xml:space="preserve"> a širší s pobytovými místnostmi je orientována do ulice.</w:t>
      </w:r>
    </w:p>
    <w:p w:rsidR="00EB3EDA" w:rsidRDefault="00EB3EDA" w:rsidP="00E46B5B">
      <w:pPr>
        <w:rPr>
          <w:rFonts w:ascii="Arial" w:hAnsi="Arial" w:cs="Arial"/>
          <w:sz w:val="20"/>
        </w:rPr>
      </w:pPr>
      <w:r>
        <w:rPr>
          <w:rFonts w:ascii="Arial" w:hAnsi="Arial" w:cs="Arial"/>
          <w:sz w:val="20"/>
        </w:rPr>
        <w:t xml:space="preserve">V současné době jsou </w:t>
      </w:r>
      <w:r w:rsidR="00F3703C">
        <w:rPr>
          <w:rFonts w:ascii="Arial" w:hAnsi="Arial" w:cs="Arial"/>
          <w:sz w:val="20"/>
        </w:rPr>
        <w:t>tyto</w:t>
      </w:r>
      <w:r>
        <w:rPr>
          <w:rFonts w:ascii="Arial" w:hAnsi="Arial" w:cs="Arial"/>
          <w:sz w:val="20"/>
        </w:rPr>
        <w:t xml:space="preserve"> prostory využívány k účelům ordinace praktického lékaře a denní místnosti pro řidiče. Z tohoto důvodu </w:t>
      </w:r>
      <w:r w:rsidR="00F3703C">
        <w:rPr>
          <w:rFonts w:ascii="Arial" w:hAnsi="Arial" w:cs="Arial"/>
          <w:sz w:val="20"/>
        </w:rPr>
        <w:t>zde došlo k dobudování drobných místností pro sociální zařízení, kuchyňky apod., především v užším traktu křídla.</w:t>
      </w:r>
    </w:p>
    <w:p w:rsidR="00B7017C" w:rsidRDefault="00B7017C" w:rsidP="00E46B5B">
      <w:pPr>
        <w:rPr>
          <w:rFonts w:ascii="Arial" w:hAnsi="Arial" w:cs="Arial"/>
          <w:sz w:val="20"/>
        </w:rPr>
      </w:pPr>
      <w:r>
        <w:rPr>
          <w:rFonts w:ascii="Arial" w:hAnsi="Arial" w:cs="Arial"/>
          <w:sz w:val="20"/>
        </w:rPr>
        <w:t xml:space="preserve">Návrh stavebních úprav pro Dětskou skupinu zachovává a využívá daný dvojtrakt.  </w:t>
      </w:r>
      <w:r w:rsidR="00444430">
        <w:rPr>
          <w:rFonts w:ascii="Arial" w:hAnsi="Arial" w:cs="Arial"/>
          <w:sz w:val="20"/>
        </w:rPr>
        <w:t>Všechny dodatečně vybudované</w:t>
      </w:r>
      <w:r>
        <w:rPr>
          <w:rFonts w:ascii="Arial" w:hAnsi="Arial" w:cs="Arial"/>
          <w:sz w:val="20"/>
        </w:rPr>
        <w:t xml:space="preserve"> příč</w:t>
      </w:r>
      <w:r w:rsidR="00444430">
        <w:rPr>
          <w:rFonts w:ascii="Arial" w:hAnsi="Arial" w:cs="Arial"/>
          <w:sz w:val="20"/>
        </w:rPr>
        <w:t>ky</w:t>
      </w:r>
      <w:r w:rsidR="00344FA1">
        <w:rPr>
          <w:rFonts w:ascii="Arial" w:hAnsi="Arial" w:cs="Arial"/>
          <w:sz w:val="20"/>
        </w:rPr>
        <w:t xml:space="preserve"> včetně podhledů,</w:t>
      </w:r>
      <w:r w:rsidR="00210080">
        <w:rPr>
          <w:rFonts w:ascii="Arial" w:hAnsi="Arial" w:cs="Arial"/>
          <w:sz w:val="20"/>
        </w:rPr>
        <w:t xml:space="preserve"> starých zařizovacích předmětů</w:t>
      </w:r>
      <w:r>
        <w:rPr>
          <w:rFonts w:ascii="Arial" w:hAnsi="Arial" w:cs="Arial"/>
          <w:sz w:val="20"/>
        </w:rPr>
        <w:t xml:space="preserve"> j</w:t>
      </w:r>
      <w:r w:rsidR="00444430">
        <w:rPr>
          <w:rFonts w:ascii="Arial" w:hAnsi="Arial" w:cs="Arial"/>
          <w:sz w:val="20"/>
        </w:rPr>
        <w:t>sou</w:t>
      </w:r>
      <w:r>
        <w:rPr>
          <w:rFonts w:ascii="Arial" w:hAnsi="Arial" w:cs="Arial"/>
          <w:sz w:val="20"/>
        </w:rPr>
        <w:t xml:space="preserve"> určen</w:t>
      </w:r>
      <w:r w:rsidR="00444430">
        <w:rPr>
          <w:rFonts w:ascii="Arial" w:hAnsi="Arial" w:cs="Arial"/>
          <w:sz w:val="20"/>
        </w:rPr>
        <w:t>y</w:t>
      </w:r>
      <w:r>
        <w:rPr>
          <w:rFonts w:ascii="Arial" w:hAnsi="Arial" w:cs="Arial"/>
          <w:sz w:val="20"/>
        </w:rPr>
        <w:t xml:space="preserve"> k odstranění, aby došlo k vyčištění dispozice. </w:t>
      </w:r>
      <w:r w:rsidR="00344FA1">
        <w:rPr>
          <w:rFonts w:ascii="Arial" w:hAnsi="Arial" w:cs="Arial"/>
          <w:sz w:val="20"/>
        </w:rPr>
        <w:t>Odstraněn</w:t>
      </w:r>
      <w:r w:rsidR="008A6D8A">
        <w:rPr>
          <w:rFonts w:ascii="Arial" w:hAnsi="Arial" w:cs="Arial"/>
          <w:sz w:val="20"/>
        </w:rPr>
        <w:t>a</w:t>
      </w:r>
      <w:r w:rsidR="00344FA1">
        <w:rPr>
          <w:rFonts w:ascii="Arial" w:hAnsi="Arial" w:cs="Arial"/>
          <w:sz w:val="20"/>
        </w:rPr>
        <w:t xml:space="preserve"> b</w:t>
      </w:r>
      <w:r w:rsidR="008A6D8A">
        <w:rPr>
          <w:rFonts w:ascii="Arial" w:hAnsi="Arial" w:cs="Arial"/>
          <w:sz w:val="20"/>
        </w:rPr>
        <w:t>u</w:t>
      </w:r>
      <w:r w:rsidR="00344FA1">
        <w:rPr>
          <w:rFonts w:ascii="Arial" w:hAnsi="Arial" w:cs="Arial"/>
          <w:sz w:val="20"/>
        </w:rPr>
        <w:t>d</w:t>
      </w:r>
      <w:r w:rsidR="008A6D8A">
        <w:rPr>
          <w:rFonts w:ascii="Arial" w:hAnsi="Arial" w:cs="Arial"/>
          <w:sz w:val="20"/>
        </w:rPr>
        <w:t>e</w:t>
      </w:r>
      <w:r w:rsidR="00344FA1">
        <w:rPr>
          <w:rFonts w:ascii="Arial" w:hAnsi="Arial" w:cs="Arial"/>
          <w:sz w:val="20"/>
        </w:rPr>
        <w:t xml:space="preserve"> také </w:t>
      </w:r>
      <w:r w:rsidR="008A6D8A">
        <w:rPr>
          <w:rFonts w:ascii="Arial" w:hAnsi="Arial" w:cs="Arial"/>
          <w:sz w:val="20"/>
        </w:rPr>
        <w:t xml:space="preserve">většina </w:t>
      </w:r>
      <w:r w:rsidR="00344FA1">
        <w:rPr>
          <w:rFonts w:ascii="Arial" w:hAnsi="Arial" w:cs="Arial"/>
          <w:sz w:val="20"/>
        </w:rPr>
        <w:t>příč</w:t>
      </w:r>
      <w:r w:rsidR="008A6D8A">
        <w:rPr>
          <w:rFonts w:ascii="Arial" w:hAnsi="Arial" w:cs="Arial"/>
          <w:sz w:val="20"/>
        </w:rPr>
        <w:t>e</w:t>
      </w:r>
      <w:r w:rsidR="00344FA1">
        <w:rPr>
          <w:rFonts w:ascii="Arial" w:hAnsi="Arial" w:cs="Arial"/>
          <w:sz w:val="20"/>
        </w:rPr>
        <w:t>k v širším traktu mezi pobytovými místnostmi</w:t>
      </w:r>
      <w:r w:rsidR="008A6D8A">
        <w:rPr>
          <w:rFonts w:ascii="Arial" w:hAnsi="Arial" w:cs="Arial"/>
          <w:sz w:val="20"/>
        </w:rPr>
        <w:t xml:space="preserve">. </w:t>
      </w:r>
      <w:r>
        <w:rPr>
          <w:rFonts w:ascii="Arial" w:hAnsi="Arial" w:cs="Arial"/>
          <w:sz w:val="20"/>
        </w:rPr>
        <w:t>V</w:t>
      </w:r>
      <w:r w:rsidR="00DD146F">
        <w:rPr>
          <w:rFonts w:ascii="Arial" w:hAnsi="Arial" w:cs="Arial"/>
          <w:sz w:val="20"/>
        </w:rPr>
        <w:t xml:space="preserve"> návrhu jsou v </w:t>
      </w:r>
      <w:r>
        <w:rPr>
          <w:rFonts w:ascii="Arial" w:hAnsi="Arial" w:cs="Arial"/>
          <w:sz w:val="20"/>
        </w:rPr>
        <w:t xml:space="preserve">užším traktu umístěny </w:t>
      </w:r>
      <w:r w:rsidR="00DD146F">
        <w:rPr>
          <w:rFonts w:ascii="Arial" w:hAnsi="Arial" w:cs="Arial"/>
          <w:sz w:val="20"/>
        </w:rPr>
        <w:t xml:space="preserve">opět </w:t>
      </w:r>
      <w:r>
        <w:rPr>
          <w:rFonts w:ascii="Arial" w:hAnsi="Arial" w:cs="Arial"/>
          <w:sz w:val="20"/>
        </w:rPr>
        <w:t>prostory zázemí (koupelna, wc, kancelář, výdejna jídel) a v hlavním traktu pobytová místnost dětí (herna/jídelna/ložnice) jako jeden velký prostor a oddělená vstupní šatna.</w:t>
      </w:r>
    </w:p>
    <w:p w:rsidR="0085453D" w:rsidRDefault="0085453D" w:rsidP="0085453D">
      <w:pPr>
        <w:rPr>
          <w:rFonts w:ascii="Arial" w:hAnsi="Arial" w:cs="Arial"/>
          <w:sz w:val="20"/>
        </w:rPr>
      </w:pPr>
      <w:r>
        <w:rPr>
          <w:rFonts w:ascii="Arial" w:hAnsi="Arial" w:cs="Arial"/>
          <w:sz w:val="20"/>
        </w:rPr>
        <w:t>Původní zachované stavební prvky i řemeslné výrobky interiéru (dveře, zárubně, okna, radiátory) budou v maximální míře zachovány a opraveny, v některých případech dojde k jejich využití na novém místě.</w:t>
      </w:r>
    </w:p>
    <w:p w:rsidR="0085453D" w:rsidRDefault="0085453D" w:rsidP="0085453D">
      <w:pPr>
        <w:rPr>
          <w:rFonts w:ascii="Arial" w:hAnsi="Arial" w:cs="Arial"/>
          <w:sz w:val="20"/>
        </w:rPr>
      </w:pPr>
      <w:r>
        <w:rPr>
          <w:rFonts w:ascii="Arial" w:hAnsi="Arial" w:cs="Arial"/>
          <w:sz w:val="20"/>
        </w:rPr>
        <w:t>Stávající podlahové krytiny jsou určeny k odstranění a n</w:t>
      </w:r>
      <w:r w:rsidRPr="00344FA1">
        <w:rPr>
          <w:rFonts w:ascii="Arial" w:hAnsi="Arial" w:cs="Arial"/>
          <w:sz w:val="20"/>
        </w:rPr>
        <w:t xml:space="preserve">ové podlahové krytiny jsou navrženy </w:t>
      </w:r>
      <w:r>
        <w:rPr>
          <w:rFonts w:ascii="Arial" w:hAnsi="Arial" w:cs="Arial"/>
          <w:sz w:val="20"/>
        </w:rPr>
        <w:t>keramická dlažba pro prostor</w:t>
      </w:r>
      <w:r w:rsidRPr="00344FA1">
        <w:rPr>
          <w:rFonts w:ascii="Arial" w:hAnsi="Arial" w:cs="Arial"/>
          <w:sz w:val="20"/>
        </w:rPr>
        <w:t xml:space="preserve"> umýváren</w:t>
      </w:r>
      <w:r>
        <w:rPr>
          <w:rFonts w:ascii="Arial" w:hAnsi="Arial" w:cs="Arial"/>
          <w:sz w:val="20"/>
        </w:rPr>
        <w:t xml:space="preserve"> a linoleum </w:t>
      </w:r>
      <w:r w:rsidRPr="00344FA1">
        <w:rPr>
          <w:rFonts w:ascii="Arial" w:hAnsi="Arial" w:cs="Arial"/>
          <w:sz w:val="20"/>
        </w:rPr>
        <w:t xml:space="preserve">pro </w:t>
      </w:r>
      <w:r>
        <w:rPr>
          <w:rFonts w:ascii="Arial" w:hAnsi="Arial" w:cs="Arial"/>
          <w:sz w:val="20"/>
        </w:rPr>
        <w:t>ostatní</w:t>
      </w:r>
      <w:r w:rsidRPr="00344FA1">
        <w:rPr>
          <w:rFonts w:ascii="Arial" w:hAnsi="Arial" w:cs="Arial"/>
          <w:sz w:val="20"/>
        </w:rPr>
        <w:t xml:space="preserve"> místnosti</w:t>
      </w:r>
      <w:r>
        <w:rPr>
          <w:rFonts w:ascii="Arial" w:hAnsi="Arial" w:cs="Arial"/>
          <w:sz w:val="20"/>
        </w:rPr>
        <w:t>. Prostory koupelen  budou dále opatřeny keramickým obkladem stěn v celé výšce, stěny výdejny jídel bud</w:t>
      </w:r>
      <w:r w:rsidR="00F80A67">
        <w:rPr>
          <w:rFonts w:ascii="Arial" w:hAnsi="Arial" w:cs="Arial"/>
          <w:sz w:val="20"/>
        </w:rPr>
        <w:t>ou</w:t>
      </w:r>
      <w:r>
        <w:rPr>
          <w:rFonts w:ascii="Arial" w:hAnsi="Arial" w:cs="Arial"/>
          <w:sz w:val="20"/>
        </w:rPr>
        <w:t xml:space="preserve"> opatřen</w:t>
      </w:r>
      <w:r w:rsidR="00F80A67">
        <w:rPr>
          <w:rFonts w:ascii="Arial" w:hAnsi="Arial" w:cs="Arial"/>
          <w:sz w:val="20"/>
        </w:rPr>
        <w:t>y</w:t>
      </w:r>
      <w:r>
        <w:rPr>
          <w:rFonts w:ascii="Arial" w:hAnsi="Arial" w:cs="Arial"/>
          <w:sz w:val="20"/>
        </w:rPr>
        <w:t xml:space="preserve"> omyvatelným nátěrem.</w:t>
      </w:r>
    </w:p>
    <w:p w:rsidR="008A6D8A" w:rsidRDefault="008A6D8A" w:rsidP="00E46B5B">
      <w:pPr>
        <w:rPr>
          <w:rFonts w:ascii="Arial" w:hAnsi="Arial" w:cs="Arial"/>
          <w:sz w:val="20"/>
        </w:rPr>
      </w:pPr>
      <w:r>
        <w:rPr>
          <w:rFonts w:ascii="Arial" w:hAnsi="Arial" w:cs="Arial"/>
          <w:sz w:val="20"/>
        </w:rPr>
        <w:t>Nově vzniklé prostory pro dětskou skupinu budou vybaveny kvalitním mobiliářem, odpovídajícím navrženému využití (dětský dřevěný nábytek, herní prvky, úložné prvky pro hračky, výtvarné, sportovní… potřeby, lůžkoviny apod.)</w:t>
      </w:r>
    </w:p>
    <w:p w:rsidR="00344FA1" w:rsidRDefault="008A6D8A" w:rsidP="00E46B5B">
      <w:pPr>
        <w:rPr>
          <w:rFonts w:ascii="Arial" w:hAnsi="Arial" w:cs="Arial"/>
          <w:sz w:val="20"/>
        </w:rPr>
      </w:pPr>
      <w:r>
        <w:rPr>
          <w:rFonts w:ascii="Arial" w:hAnsi="Arial" w:cs="Arial"/>
          <w:sz w:val="20"/>
        </w:rPr>
        <w:t>Barevnost původních prvků bude zachována. Barevnost nových částí je popsána v projektu – D.1.1 Architektonicko-stavební část a definitivní výběr</w:t>
      </w:r>
      <w:r w:rsidR="00210080">
        <w:rPr>
          <w:rFonts w:ascii="Arial" w:hAnsi="Arial" w:cs="Arial"/>
          <w:sz w:val="20"/>
        </w:rPr>
        <w:t xml:space="preserve"> odstínů</w:t>
      </w:r>
      <w:r>
        <w:rPr>
          <w:rFonts w:ascii="Arial" w:hAnsi="Arial" w:cs="Arial"/>
          <w:sz w:val="20"/>
        </w:rPr>
        <w:t xml:space="preserve"> bude vždy proveden po předložení vzorků a odsouhlasení architektem a investorem.</w:t>
      </w:r>
    </w:p>
    <w:p w:rsidR="00E46B5B" w:rsidRDefault="00E46B5B" w:rsidP="00E46B5B">
      <w:pPr>
        <w:rPr>
          <w:rFonts w:ascii="Arial" w:hAnsi="Arial" w:cs="Arial"/>
          <w:sz w:val="20"/>
        </w:rPr>
      </w:pPr>
      <w:r w:rsidRPr="00EB3EDA">
        <w:rPr>
          <w:rFonts w:ascii="Arial" w:hAnsi="Arial" w:cs="Arial"/>
          <w:sz w:val="20"/>
        </w:rPr>
        <w:t xml:space="preserve">Dispozičně návrh úprav vychází z požadavků na provoz mateřské školky, zejména z vyhlášky 410/2005Sb. ve znění pozdější novely 343/2009Sb. </w:t>
      </w:r>
    </w:p>
    <w:p w:rsidR="00E46B5B" w:rsidRDefault="00E46B5B" w:rsidP="00ED201E">
      <w:pPr>
        <w:pStyle w:val="Default"/>
        <w:rPr>
          <w:rFonts w:ascii="Arial" w:hAnsi="Arial" w:cs="Arial"/>
          <w:sz w:val="20"/>
          <w:szCs w:val="20"/>
          <w:lang w:val="cs-CZ"/>
        </w:rPr>
      </w:pPr>
    </w:p>
    <w:p w:rsidR="00ED201E" w:rsidRPr="00E53754" w:rsidRDefault="00ED201E" w:rsidP="00E53754">
      <w:pPr>
        <w:pStyle w:val="Default"/>
        <w:shd w:val="clear" w:color="auto" w:fill="BFBFBF" w:themeFill="background1" w:themeFillShade="BF"/>
        <w:rPr>
          <w:rFonts w:ascii="Arial" w:hAnsi="Arial" w:cs="Arial"/>
          <w:b/>
          <w:sz w:val="20"/>
          <w:szCs w:val="20"/>
          <w:lang w:val="cs-CZ"/>
        </w:rPr>
      </w:pPr>
      <w:r w:rsidRPr="00E53754">
        <w:rPr>
          <w:rFonts w:ascii="Arial" w:hAnsi="Arial" w:cs="Arial"/>
          <w:b/>
          <w:sz w:val="20"/>
          <w:szCs w:val="20"/>
          <w:lang w:val="cs-CZ"/>
        </w:rPr>
        <w:t xml:space="preserve">B.2.3 Celkové provozní řešení, technologie výroby </w:t>
      </w:r>
    </w:p>
    <w:p w:rsidR="00E46B5B" w:rsidRDefault="00E46B5B" w:rsidP="00ED201E">
      <w:pPr>
        <w:pStyle w:val="Default"/>
        <w:rPr>
          <w:rFonts w:ascii="Arial" w:hAnsi="Arial" w:cs="Arial"/>
          <w:sz w:val="20"/>
          <w:szCs w:val="20"/>
          <w:lang w:val="cs-CZ"/>
        </w:rPr>
      </w:pPr>
    </w:p>
    <w:p w:rsidR="006373FE" w:rsidRDefault="004E1FE3" w:rsidP="004E1FE3">
      <w:pPr>
        <w:rPr>
          <w:rFonts w:ascii="Arial" w:hAnsi="Arial" w:cs="Arial"/>
          <w:sz w:val="20"/>
        </w:rPr>
      </w:pPr>
      <w:r w:rsidRPr="006373FE">
        <w:rPr>
          <w:rFonts w:ascii="Arial" w:hAnsi="Arial" w:cs="Arial"/>
          <w:sz w:val="20"/>
        </w:rPr>
        <w:t xml:space="preserve">Jedná se o </w:t>
      </w:r>
      <w:r w:rsidR="00986229">
        <w:rPr>
          <w:rFonts w:ascii="Arial" w:hAnsi="Arial" w:cs="Arial"/>
          <w:sz w:val="20"/>
        </w:rPr>
        <w:t xml:space="preserve">jednu </w:t>
      </w:r>
      <w:r w:rsidR="00E9015B">
        <w:rPr>
          <w:rFonts w:ascii="Arial" w:hAnsi="Arial" w:cs="Arial"/>
          <w:sz w:val="20"/>
        </w:rPr>
        <w:t>třídu</w:t>
      </w:r>
      <w:r w:rsidR="00986229">
        <w:rPr>
          <w:rFonts w:ascii="Arial" w:hAnsi="Arial" w:cs="Arial"/>
          <w:sz w:val="20"/>
        </w:rPr>
        <w:t xml:space="preserve"> </w:t>
      </w:r>
      <w:r w:rsidR="00E9015B">
        <w:rPr>
          <w:rFonts w:ascii="Arial" w:hAnsi="Arial" w:cs="Arial"/>
          <w:sz w:val="20"/>
        </w:rPr>
        <w:t>dětské skupiny</w:t>
      </w:r>
      <w:r w:rsidRPr="006373FE">
        <w:rPr>
          <w:rFonts w:ascii="Arial" w:hAnsi="Arial" w:cs="Arial"/>
          <w:sz w:val="20"/>
        </w:rPr>
        <w:t xml:space="preserve"> o kapacitě </w:t>
      </w:r>
      <w:r w:rsidR="006373FE">
        <w:rPr>
          <w:rFonts w:ascii="Arial" w:hAnsi="Arial" w:cs="Arial"/>
          <w:sz w:val="20"/>
        </w:rPr>
        <w:t>24</w:t>
      </w:r>
      <w:r w:rsidRPr="006373FE">
        <w:rPr>
          <w:rFonts w:ascii="Arial" w:hAnsi="Arial" w:cs="Arial"/>
          <w:sz w:val="20"/>
        </w:rPr>
        <w:t xml:space="preserve"> dětí se sociálním zázemím a výdejnou jídla. </w:t>
      </w:r>
    </w:p>
    <w:p w:rsidR="0097684F" w:rsidRDefault="0097684F" w:rsidP="0097684F">
      <w:pPr>
        <w:rPr>
          <w:rFonts w:ascii="Arial" w:hAnsi="Arial" w:cs="Arial"/>
          <w:sz w:val="20"/>
        </w:rPr>
      </w:pPr>
      <w:r>
        <w:rPr>
          <w:rFonts w:ascii="Arial" w:hAnsi="Arial" w:cs="Arial"/>
          <w:sz w:val="20"/>
        </w:rPr>
        <w:t>Pro</w:t>
      </w:r>
      <w:r w:rsidR="006349F6">
        <w:rPr>
          <w:rFonts w:ascii="Arial" w:hAnsi="Arial" w:cs="Arial"/>
          <w:sz w:val="20"/>
        </w:rPr>
        <w:t xml:space="preserve"> </w:t>
      </w:r>
      <w:r w:rsidR="00986229">
        <w:rPr>
          <w:rFonts w:ascii="Arial" w:hAnsi="Arial" w:cs="Arial"/>
          <w:sz w:val="20"/>
        </w:rPr>
        <w:t xml:space="preserve">hlavní </w:t>
      </w:r>
      <w:r>
        <w:rPr>
          <w:rFonts w:ascii="Arial" w:hAnsi="Arial" w:cs="Arial"/>
          <w:sz w:val="20"/>
        </w:rPr>
        <w:t>vstup budou využity stávající boční dveře z ul.</w:t>
      </w:r>
      <w:r w:rsidR="00DD146F">
        <w:rPr>
          <w:rFonts w:ascii="Arial" w:hAnsi="Arial" w:cs="Arial"/>
          <w:sz w:val="20"/>
        </w:rPr>
        <w:t xml:space="preserve"> </w:t>
      </w:r>
      <w:r>
        <w:rPr>
          <w:rFonts w:ascii="Arial" w:hAnsi="Arial" w:cs="Arial"/>
          <w:sz w:val="20"/>
        </w:rPr>
        <w:t>Lodní mlýny (</w:t>
      </w:r>
      <w:r w:rsidR="00DD146F">
        <w:rPr>
          <w:rFonts w:ascii="Arial" w:hAnsi="Arial" w:cs="Arial"/>
          <w:sz w:val="20"/>
        </w:rPr>
        <w:t>boční vstup do budovy</w:t>
      </w:r>
      <w:r>
        <w:rPr>
          <w:rFonts w:ascii="Arial" w:hAnsi="Arial" w:cs="Arial"/>
          <w:sz w:val="20"/>
        </w:rPr>
        <w:t>)</w:t>
      </w:r>
      <w:r w:rsidR="00DD146F">
        <w:rPr>
          <w:rFonts w:ascii="Arial" w:hAnsi="Arial" w:cs="Arial"/>
          <w:sz w:val="20"/>
        </w:rPr>
        <w:t xml:space="preserve">, na které přímo navazují dveře do </w:t>
      </w:r>
      <w:r w:rsidR="00B073D1">
        <w:rPr>
          <w:rFonts w:ascii="Arial" w:hAnsi="Arial" w:cs="Arial"/>
          <w:sz w:val="20"/>
        </w:rPr>
        <w:t xml:space="preserve">vlastní </w:t>
      </w:r>
      <w:r w:rsidR="00DD146F">
        <w:rPr>
          <w:rFonts w:ascii="Arial" w:hAnsi="Arial" w:cs="Arial"/>
          <w:sz w:val="20"/>
        </w:rPr>
        <w:t xml:space="preserve">vstupní šatny dětské skupiny. Ze šatny je přímý přístup do hlavní místnosti – herny/jídelny/ložnice, zároveň i do dětské koupelny. </w:t>
      </w:r>
      <w:r w:rsidR="00986229">
        <w:rPr>
          <w:rFonts w:ascii="Arial" w:hAnsi="Arial" w:cs="Arial"/>
          <w:sz w:val="20"/>
        </w:rPr>
        <w:t>Na h</w:t>
      </w:r>
      <w:r w:rsidR="00DD146F">
        <w:rPr>
          <w:rFonts w:ascii="Arial" w:hAnsi="Arial" w:cs="Arial"/>
          <w:sz w:val="20"/>
        </w:rPr>
        <w:t xml:space="preserve">lavní místnost je </w:t>
      </w:r>
      <w:r w:rsidR="00986229">
        <w:rPr>
          <w:rFonts w:ascii="Arial" w:hAnsi="Arial" w:cs="Arial"/>
          <w:sz w:val="20"/>
        </w:rPr>
        <w:t>dále navázáno zázemí</w:t>
      </w:r>
      <w:r w:rsidR="006349F6">
        <w:rPr>
          <w:rFonts w:ascii="Arial" w:hAnsi="Arial" w:cs="Arial"/>
          <w:sz w:val="20"/>
        </w:rPr>
        <w:t>:</w:t>
      </w:r>
      <w:r w:rsidR="00986229">
        <w:rPr>
          <w:rFonts w:ascii="Arial" w:hAnsi="Arial" w:cs="Arial"/>
          <w:sz w:val="20"/>
        </w:rPr>
        <w:t xml:space="preserve"> koupelny, kancelář a výdejna jídel. U výdejny jídel je zachován vedlejší vstup z průjezdu, který bude sloužit pro zásobování.</w:t>
      </w:r>
    </w:p>
    <w:p w:rsidR="00986229" w:rsidRDefault="00986229" w:rsidP="0097684F">
      <w:pPr>
        <w:rPr>
          <w:rFonts w:ascii="Arial" w:hAnsi="Arial" w:cs="Arial"/>
          <w:sz w:val="20"/>
        </w:rPr>
      </w:pPr>
      <w:r>
        <w:rPr>
          <w:rFonts w:ascii="Arial" w:hAnsi="Arial" w:cs="Arial"/>
          <w:sz w:val="20"/>
        </w:rPr>
        <w:t>Další stávající vedlejší vstup u koupelny je zaslepen (se zachováním původních dveří) a prostor před ním je upraven jako denní úschovna kočárků.</w:t>
      </w:r>
    </w:p>
    <w:p w:rsidR="0097684F" w:rsidRPr="006373FE" w:rsidRDefault="0097684F" w:rsidP="004E1FE3">
      <w:pPr>
        <w:rPr>
          <w:rFonts w:ascii="Arial" w:hAnsi="Arial" w:cs="Arial"/>
          <w:sz w:val="20"/>
        </w:rPr>
      </w:pPr>
    </w:p>
    <w:p w:rsidR="007D35C3" w:rsidRDefault="004E1FE3" w:rsidP="004E1FE3">
      <w:pPr>
        <w:rPr>
          <w:rFonts w:ascii="Arial" w:hAnsi="Arial" w:cs="Arial"/>
          <w:sz w:val="20"/>
        </w:rPr>
      </w:pPr>
      <w:r w:rsidRPr="005F24B9">
        <w:rPr>
          <w:rFonts w:ascii="Arial" w:hAnsi="Arial" w:cs="Arial"/>
          <w:sz w:val="20"/>
        </w:rPr>
        <w:t>Pro hernu</w:t>
      </w:r>
      <w:r w:rsidR="00A05D0A" w:rsidRPr="005F24B9">
        <w:rPr>
          <w:rFonts w:ascii="Arial" w:hAnsi="Arial" w:cs="Arial"/>
          <w:sz w:val="20"/>
        </w:rPr>
        <w:t xml:space="preserve"> společnou s ložnicí</w:t>
      </w:r>
      <w:r w:rsidRPr="00A05D0A">
        <w:rPr>
          <w:rFonts w:ascii="Arial" w:hAnsi="Arial" w:cs="Arial"/>
          <w:sz w:val="20"/>
        </w:rPr>
        <w:t xml:space="preserve"> je dle vyhlášky 410/2005Sb. ve znění pozdější novely 343/2009Sb potřeba </w:t>
      </w:r>
      <w:r w:rsidR="00A05D0A" w:rsidRPr="00A05D0A">
        <w:rPr>
          <w:rFonts w:ascii="Arial" w:hAnsi="Arial" w:cs="Arial"/>
          <w:sz w:val="20"/>
        </w:rPr>
        <w:t>4</w:t>
      </w:r>
      <w:r w:rsidRPr="00A05D0A">
        <w:rPr>
          <w:rFonts w:ascii="Arial" w:hAnsi="Arial" w:cs="Arial"/>
          <w:sz w:val="20"/>
        </w:rPr>
        <w:t>,0m2/1 dítě.  Plocha</w:t>
      </w:r>
      <w:r w:rsidRPr="006349F6">
        <w:rPr>
          <w:rFonts w:ascii="Arial" w:hAnsi="Arial" w:cs="Arial"/>
          <w:sz w:val="20"/>
        </w:rPr>
        <w:t xml:space="preserve"> herny je </w:t>
      </w:r>
      <w:r w:rsidR="006349F6" w:rsidRPr="006349F6">
        <w:rPr>
          <w:rFonts w:ascii="Arial" w:hAnsi="Arial" w:cs="Arial"/>
          <w:sz w:val="20"/>
        </w:rPr>
        <w:t>107,3</w:t>
      </w:r>
      <w:r w:rsidRPr="006349F6">
        <w:rPr>
          <w:rFonts w:ascii="Arial" w:hAnsi="Arial" w:cs="Arial"/>
          <w:sz w:val="20"/>
        </w:rPr>
        <w:t xml:space="preserve">m2, což představuje </w:t>
      </w:r>
      <w:r w:rsidR="006349F6" w:rsidRPr="006349F6">
        <w:rPr>
          <w:rFonts w:ascii="Arial" w:hAnsi="Arial" w:cs="Arial"/>
          <w:sz w:val="20"/>
        </w:rPr>
        <w:t>4,4</w:t>
      </w:r>
      <w:r w:rsidRPr="006349F6">
        <w:rPr>
          <w:rFonts w:ascii="Arial" w:hAnsi="Arial" w:cs="Arial"/>
          <w:sz w:val="20"/>
        </w:rPr>
        <w:t>7m2/1dítě. Dle výše citované vyhlášky  je požadavek na hygienické zařízení v mateřských školkách jedna dětská mísa a umyvadlo + sprchový kout na 5 dětí. V předloženém návrhu j</w:t>
      </w:r>
      <w:r w:rsidR="006349F6" w:rsidRPr="006349F6">
        <w:rPr>
          <w:rFonts w:ascii="Arial" w:hAnsi="Arial" w:cs="Arial"/>
          <w:sz w:val="20"/>
        </w:rPr>
        <w:t>e</w:t>
      </w:r>
      <w:r w:rsidRPr="006349F6">
        <w:rPr>
          <w:rFonts w:ascii="Arial" w:hAnsi="Arial" w:cs="Arial"/>
          <w:sz w:val="20"/>
        </w:rPr>
        <w:t xml:space="preserve"> </w:t>
      </w:r>
      <w:r w:rsidR="006349F6" w:rsidRPr="006349F6">
        <w:rPr>
          <w:rFonts w:ascii="Arial" w:hAnsi="Arial" w:cs="Arial"/>
          <w:sz w:val="20"/>
        </w:rPr>
        <w:t>5</w:t>
      </w:r>
      <w:r w:rsidRPr="006349F6">
        <w:rPr>
          <w:rFonts w:ascii="Arial" w:hAnsi="Arial" w:cs="Arial"/>
          <w:sz w:val="20"/>
        </w:rPr>
        <w:t xml:space="preserve"> mís a </w:t>
      </w:r>
      <w:r w:rsidR="006349F6" w:rsidRPr="006349F6">
        <w:rPr>
          <w:rFonts w:ascii="Arial" w:hAnsi="Arial" w:cs="Arial"/>
          <w:sz w:val="20"/>
        </w:rPr>
        <w:t>5</w:t>
      </w:r>
      <w:r w:rsidRPr="006349F6">
        <w:rPr>
          <w:rFonts w:ascii="Arial" w:hAnsi="Arial" w:cs="Arial"/>
          <w:sz w:val="20"/>
        </w:rPr>
        <w:t xml:space="preserve"> umyvad</w:t>
      </w:r>
      <w:r w:rsidR="006349F6" w:rsidRPr="006349F6">
        <w:rPr>
          <w:rFonts w:ascii="Arial" w:hAnsi="Arial" w:cs="Arial"/>
          <w:sz w:val="20"/>
        </w:rPr>
        <w:t>e</w:t>
      </w:r>
      <w:r w:rsidRPr="006349F6">
        <w:rPr>
          <w:rFonts w:ascii="Arial" w:hAnsi="Arial" w:cs="Arial"/>
          <w:sz w:val="20"/>
        </w:rPr>
        <w:t xml:space="preserve">l + sprchový kout, což také splňuje požadavky vyhlášky. </w:t>
      </w:r>
    </w:p>
    <w:p w:rsidR="004E1FE3" w:rsidRPr="006349F6" w:rsidRDefault="004E1FE3" w:rsidP="004E1FE3">
      <w:pPr>
        <w:rPr>
          <w:sz w:val="20"/>
        </w:rPr>
      </w:pPr>
      <w:r w:rsidRPr="006349F6">
        <w:rPr>
          <w:rFonts w:ascii="Arial" w:hAnsi="Arial" w:cs="Arial"/>
          <w:sz w:val="20"/>
        </w:rPr>
        <w:t xml:space="preserve">Požadavek na pobyt a hry dětí venku (4m2 na jedno dítě) bude splněn na přilehlém veřejném dětském hřišti v Lannově ulici, </w:t>
      </w:r>
      <w:r w:rsidR="006349F6">
        <w:rPr>
          <w:rFonts w:ascii="Arial" w:hAnsi="Arial" w:cs="Arial"/>
          <w:sz w:val="20"/>
        </w:rPr>
        <w:t>s</w:t>
      </w:r>
      <w:r w:rsidRPr="006349F6">
        <w:rPr>
          <w:rFonts w:ascii="Arial" w:hAnsi="Arial" w:cs="Arial"/>
          <w:sz w:val="20"/>
        </w:rPr>
        <w:t>pravovaném městskou částí Praha 1. Toto hřiště má dostatečnou kapacitu, je oploceno a je vybaveno herními prvky pro děti předškolního věku. Toto hřiště se nachází v docházkové vzdálenosti od budovy MPO (</w:t>
      </w:r>
      <w:r w:rsidR="006349F6">
        <w:rPr>
          <w:rFonts w:ascii="Arial" w:hAnsi="Arial" w:cs="Arial"/>
          <w:sz w:val="20"/>
        </w:rPr>
        <w:t xml:space="preserve">do </w:t>
      </w:r>
      <w:r w:rsidRPr="006349F6">
        <w:rPr>
          <w:rFonts w:ascii="Arial" w:hAnsi="Arial" w:cs="Arial"/>
          <w:sz w:val="20"/>
        </w:rPr>
        <w:t>300m).</w:t>
      </w:r>
    </w:p>
    <w:p w:rsidR="00E46B5B" w:rsidRDefault="00E46B5B" w:rsidP="00E46B5B">
      <w:pPr>
        <w:pStyle w:val="Default"/>
        <w:rPr>
          <w:rFonts w:ascii="Arial" w:hAnsi="Arial" w:cs="Arial"/>
          <w:sz w:val="20"/>
          <w:lang w:val="cs-CZ"/>
        </w:rPr>
      </w:pPr>
      <w:r w:rsidRPr="00B073D1">
        <w:rPr>
          <w:rFonts w:ascii="Arial" w:hAnsi="Arial" w:cs="Arial"/>
          <w:sz w:val="20"/>
          <w:lang w:val="cs-CZ"/>
        </w:rPr>
        <w:t xml:space="preserve">Součástí </w:t>
      </w:r>
      <w:r w:rsidR="00E9015B">
        <w:rPr>
          <w:rFonts w:ascii="Arial" w:hAnsi="Arial" w:cs="Arial"/>
          <w:sz w:val="20"/>
          <w:lang w:val="cs-CZ"/>
        </w:rPr>
        <w:t>dětské skupiny</w:t>
      </w:r>
      <w:r w:rsidRPr="00B073D1">
        <w:rPr>
          <w:rFonts w:ascii="Arial" w:hAnsi="Arial" w:cs="Arial"/>
          <w:sz w:val="20"/>
          <w:lang w:val="cs-CZ"/>
        </w:rPr>
        <w:t xml:space="preserve"> nebude výroba</w:t>
      </w:r>
      <w:r w:rsidR="00B073D1">
        <w:rPr>
          <w:rFonts w:ascii="Arial" w:hAnsi="Arial" w:cs="Arial"/>
          <w:sz w:val="20"/>
          <w:lang w:val="cs-CZ"/>
        </w:rPr>
        <w:t xml:space="preserve"> jídel</w:t>
      </w:r>
      <w:r w:rsidRPr="00B073D1">
        <w:rPr>
          <w:rFonts w:ascii="Arial" w:hAnsi="Arial" w:cs="Arial"/>
          <w:sz w:val="20"/>
          <w:lang w:val="cs-CZ"/>
        </w:rPr>
        <w:t xml:space="preserve">. Jídla budou připravována v hlavní kuchyni </w:t>
      </w:r>
      <w:r w:rsidR="00210080">
        <w:rPr>
          <w:rFonts w:ascii="Arial" w:hAnsi="Arial" w:cs="Arial"/>
          <w:sz w:val="20"/>
          <w:lang w:val="cs-CZ"/>
        </w:rPr>
        <w:t xml:space="preserve">pro </w:t>
      </w:r>
      <w:r w:rsidRPr="00B073D1">
        <w:rPr>
          <w:rFonts w:ascii="Arial" w:hAnsi="Arial" w:cs="Arial"/>
          <w:sz w:val="20"/>
          <w:lang w:val="cs-CZ"/>
        </w:rPr>
        <w:t>budov</w:t>
      </w:r>
      <w:r w:rsidR="00210080">
        <w:rPr>
          <w:rFonts w:ascii="Arial" w:hAnsi="Arial" w:cs="Arial"/>
          <w:sz w:val="20"/>
          <w:lang w:val="cs-CZ"/>
        </w:rPr>
        <w:t>u</w:t>
      </w:r>
      <w:r w:rsidRPr="00B073D1">
        <w:rPr>
          <w:rFonts w:ascii="Arial" w:hAnsi="Arial" w:cs="Arial"/>
          <w:sz w:val="20"/>
          <w:lang w:val="cs-CZ"/>
        </w:rPr>
        <w:t xml:space="preserve"> M</w:t>
      </w:r>
      <w:r w:rsidR="00210080">
        <w:rPr>
          <w:rFonts w:ascii="Arial" w:hAnsi="Arial" w:cs="Arial"/>
          <w:sz w:val="20"/>
          <w:lang w:val="cs-CZ"/>
        </w:rPr>
        <w:t>D</w:t>
      </w:r>
      <w:r w:rsidRPr="00B073D1">
        <w:rPr>
          <w:rFonts w:ascii="Arial" w:hAnsi="Arial" w:cs="Arial"/>
          <w:sz w:val="20"/>
          <w:lang w:val="cs-CZ"/>
        </w:rPr>
        <w:t xml:space="preserve">, v prostoru </w:t>
      </w:r>
      <w:r w:rsidR="00210080">
        <w:rPr>
          <w:rFonts w:ascii="Arial" w:hAnsi="Arial" w:cs="Arial"/>
          <w:sz w:val="20"/>
          <w:lang w:val="cs-CZ"/>
        </w:rPr>
        <w:t xml:space="preserve">dětské skupiny </w:t>
      </w:r>
      <w:r w:rsidRPr="00B073D1">
        <w:rPr>
          <w:rFonts w:ascii="Arial" w:hAnsi="Arial" w:cs="Arial"/>
          <w:sz w:val="20"/>
          <w:lang w:val="cs-CZ"/>
        </w:rPr>
        <w:t xml:space="preserve">bude pouze výdejna. Jídla budou dopravována </w:t>
      </w:r>
      <w:r w:rsidR="00210080">
        <w:rPr>
          <w:rFonts w:ascii="Arial" w:hAnsi="Arial" w:cs="Arial"/>
          <w:sz w:val="20"/>
          <w:lang w:val="cs-CZ"/>
        </w:rPr>
        <w:t>vedlejším vstupem z průjezdu přímo do výdejny</w:t>
      </w:r>
      <w:r w:rsidRPr="00B073D1">
        <w:rPr>
          <w:rFonts w:ascii="Arial" w:hAnsi="Arial" w:cs="Arial"/>
          <w:sz w:val="20"/>
          <w:lang w:val="cs-CZ"/>
        </w:rPr>
        <w:t>, mytí a skladování gastronádob bude u výrobce.</w:t>
      </w:r>
    </w:p>
    <w:p w:rsidR="003B1036" w:rsidRDefault="003B1036" w:rsidP="003B1036">
      <w:pPr>
        <w:autoSpaceDE w:val="0"/>
        <w:autoSpaceDN w:val="0"/>
        <w:adjustRightInd w:val="0"/>
        <w:jc w:val="left"/>
        <w:rPr>
          <w:rFonts w:ascii="Arial" w:eastAsiaTheme="minorHAnsi" w:hAnsi="Arial" w:cs="Arial"/>
          <w:sz w:val="20"/>
          <w:lang w:eastAsia="en-US"/>
        </w:rPr>
      </w:pPr>
    </w:p>
    <w:p w:rsidR="003B1036" w:rsidRPr="003B1036" w:rsidRDefault="003B1036" w:rsidP="003B1036">
      <w:pPr>
        <w:autoSpaceDE w:val="0"/>
        <w:autoSpaceDN w:val="0"/>
        <w:adjustRightInd w:val="0"/>
        <w:jc w:val="left"/>
        <w:rPr>
          <w:rFonts w:ascii="Arial" w:hAnsi="Arial" w:cs="Arial"/>
          <w:sz w:val="20"/>
        </w:rPr>
      </w:pPr>
      <w:r w:rsidRPr="003B1036">
        <w:rPr>
          <w:rFonts w:ascii="Arial" w:eastAsiaTheme="minorHAnsi" w:hAnsi="Arial" w:cs="Arial"/>
          <w:sz w:val="20"/>
          <w:lang w:eastAsia="en-US"/>
        </w:rPr>
        <w:t xml:space="preserve">Čisté lůžkoviny se </w:t>
      </w:r>
      <w:r>
        <w:rPr>
          <w:rFonts w:ascii="Arial" w:eastAsiaTheme="minorHAnsi" w:hAnsi="Arial" w:cs="Arial"/>
          <w:sz w:val="20"/>
          <w:lang w:eastAsia="en-US"/>
        </w:rPr>
        <w:t>budou skladovat</w:t>
      </w:r>
      <w:r w:rsidRPr="003B1036">
        <w:rPr>
          <w:rFonts w:ascii="Arial" w:eastAsiaTheme="minorHAnsi" w:hAnsi="Arial" w:cs="Arial"/>
          <w:sz w:val="20"/>
          <w:lang w:eastAsia="en-US"/>
        </w:rPr>
        <w:t xml:space="preserve"> v samostatných čistých, uzavíratelných</w:t>
      </w:r>
      <w:r>
        <w:rPr>
          <w:rFonts w:ascii="Arial" w:eastAsiaTheme="minorHAnsi" w:hAnsi="Arial" w:cs="Arial"/>
          <w:sz w:val="20"/>
          <w:lang w:eastAsia="en-US"/>
        </w:rPr>
        <w:t xml:space="preserve"> </w:t>
      </w:r>
      <w:r w:rsidRPr="003B1036">
        <w:rPr>
          <w:rFonts w:ascii="Arial" w:eastAsiaTheme="minorHAnsi" w:hAnsi="Arial" w:cs="Arial"/>
          <w:sz w:val="20"/>
          <w:lang w:eastAsia="en-US"/>
        </w:rPr>
        <w:t>skříních v obalech.</w:t>
      </w:r>
      <w:r>
        <w:rPr>
          <w:rFonts w:ascii="Arial" w:eastAsiaTheme="minorHAnsi" w:hAnsi="Arial" w:cs="Arial"/>
          <w:sz w:val="20"/>
          <w:lang w:eastAsia="en-US"/>
        </w:rPr>
        <w:t xml:space="preserve"> Tyto skříně se pod označením M10 nacházejí v prostoru herny.</w:t>
      </w:r>
    </w:p>
    <w:p w:rsidR="003B1036" w:rsidRDefault="003B1036" w:rsidP="003B1036">
      <w:pPr>
        <w:autoSpaceDE w:val="0"/>
        <w:autoSpaceDN w:val="0"/>
        <w:adjustRightInd w:val="0"/>
        <w:jc w:val="left"/>
        <w:rPr>
          <w:rFonts w:ascii="Arial" w:eastAsiaTheme="minorHAnsi" w:hAnsi="Arial" w:cs="Arial"/>
          <w:sz w:val="20"/>
          <w:lang w:eastAsia="en-US"/>
        </w:rPr>
      </w:pPr>
    </w:p>
    <w:p w:rsidR="003B1036" w:rsidRPr="003B1036" w:rsidRDefault="003B1036" w:rsidP="003B1036">
      <w:pPr>
        <w:autoSpaceDE w:val="0"/>
        <w:autoSpaceDN w:val="0"/>
        <w:adjustRightInd w:val="0"/>
        <w:jc w:val="left"/>
        <w:rPr>
          <w:rFonts w:ascii="Arial" w:eastAsiaTheme="minorHAnsi" w:hAnsi="Arial" w:cs="Arial"/>
          <w:sz w:val="20"/>
          <w:lang w:eastAsia="en-US"/>
        </w:rPr>
      </w:pPr>
      <w:r w:rsidRPr="003B1036">
        <w:rPr>
          <w:rFonts w:ascii="Arial" w:eastAsiaTheme="minorHAnsi" w:hAnsi="Arial" w:cs="Arial"/>
          <w:sz w:val="20"/>
          <w:lang w:eastAsia="en-US"/>
        </w:rPr>
        <w:t>Použité lůžkoviny se nesmí třídit v ubytovacích a pobytových místnostech a ukládají se</w:t>
      </w:r>
    </w:p>
    <w:p w:rsidR="003B1036" w:rsidRPr="003B1036" w:rsidRDefault="003B1036" w:rsidP="003B1036">
      <w:pPr>
        <w:autoSpaceDE w:val="0"/>
        <w:autoSpaceDN w:val="0"/>
        <w:adjustRightInd w:val="0"/>
        <w:jc w:val="left"/>
        <w:rPr>
          <w:rFonts w:ascii="Arial" w:eastAsiaTheme="minorHAnsi" w:hAnsi="Arial" w:cs="Arial"/>
          <w:sz w:val="20"/>
          <w:lang w:eastAsia="en-US"/>
        </w:rPr>
      </w:pPr>
      <w:r w:rsidRPr="003B1036">
        <w:rPr>
          <w:rFonts w:ascii="Arial" w:eastAsiaTheme="minorHAnsi" w:hAnsi="Arial" w:cs="Arial"/>
          <w:sz w:val="20"/>
          <w:lang w:eastAsia="en-US"/>
        </w:rPr>
        <w:t>do vhodných transportních obalů, které zabraňují kontaminaci okolí nečistotami. Obaly musí být</w:t>
      </w:r>
    </w:p>
    <w:p w:rsidR="003B1036" w:rsidRPr="003B1036" w:rsidRDefault="003B1036" w:rsidP="003B1036">
      <w:pPr>
        <w:autoSpaceDE w:val="0"/>
        <w:autoSpaceDN w:val="0"/>
        <w:adjustRightInd w:val="0"/>
        <w:jc w:val="left"/>
        <w:rPr>
          <w:rFonts w:ascii="Arial" w:eastAsiaTheme="minorHAnsi" w:hAnsi="Arial" w:cs="Arial"/>
          <w:sz w:val="20"/>
          <w:lang w:eastAsia="en-US"/>
        </w:rPr>
      </w:pPr>
      <w:r w:rsidRPr="003B1036">
        <w:rPr>
          <w:rFonts w:ascii="Arial" w:eastAsiaTheme="minorHAnsi" w:hAnsi="Arial" w:cs="Arial"/>
          <w:sz w:val="20"/>
          <w:lang w:eastAsia="en-US"/>
        </w:rPr>
        <w:t>vhodné k praní nebo omyvatelné a dezinfikovatelné nebo na jedno použití. Použité lůžkoviny v</w:t>
      </w:r>
    </w:p>
    <w:p w:rsidR="003B1036" w:rsidRPr="003B1036" w:rsidRDefault="003B1036" w:rsidP="003B1036">
      <w:pPr>
        <w:autoSpaceDE w:val="0"/>
        <w:autoSpaceDN w:val="0"/>
        <w:adjustRightInd w:val="0"/>
        <w:jc w:val="left"/>
        <w:rPr>
          <w:rFonts w:ascii="Arial" w:eastAsiaTheme="minorHAnsi" w:hAnsi="Arial" w:cs="Arial"/>
          <w:sz w:val="20"/>
          <w:lang w:eastAsia="en-US"/>
        </w:rPr>
      </w:pPr>
      <w:r w:rsidRPr="003B1036">
        <w:rPr>
          <w:rFonts w:ascii="Arial" w:eastAsiaTheme="minorHAnsi" w:hAnsi="Arial" w:cs="Arial"/>
          <w:sz w:val="20"/>
          <w:lang w:eastAsia="en-US"/>
        </w:rPr>
        <w:t>obalech se skladují ve vyčleněné</w:t>
      </w:r>
      <w:r>
        <w:rPr>
          <w:rFonts w:ascii="Arial" w:eastAsiaTheme="minorHAnsi" w:hAnsi="Arial" w:cs="Arial"/>
          <w:sz w:val="20"/>
          <w:lang w:eastAsia="en-US"/>
        </w:rPr>
        <w:t xml:space="preserve">m prostoru ve skříních s označením M9 vedle skříní na čisté lůžkoviny. </w:t>
      </w:r>
    </w:p>
    <w:p w:rsidR="004E1FE3" w:rsidRDefault="004E1FE3" w:rsidP="00E46B5B">
      <w:pPr>
        <w:pStyle w:val="Default"/>
        <w:rPr>
          <w:rFonts w:ascii="Arial" w:hAnsi="Arial" w:cs="Arial"/>
          <w:sz w:val="20"/>
          <w:lang w:val="cs-CZ"/>
        </w:rPr>
      </w:pPr>
    </w:p>
    <w:p w:rsidR="00ED201E" w:rsidRPr="00E53754" w:rsidRDefault="00ED201E" w:rsidP="00E53754">
      <w:pPr>
        <w:pStyle w:val="Default"/>
        <w:shd w:val="clear" w:color="auto" w:fill="BFBFBF" w:themeFill="background1" w:themeFillShade="BF"/>
        <w:rPr>
          <w:rFonts w:ascii="Arial" w:hAnsi="Arial" w:cs="Arial"/>
          <w:b/>
          <w:sz w:val="20"/>
          <w:szCs w:val="20"/>
          <w:lang w:val="cs-CZ"/>
        </w:rPr>
      </w:pPr>
      <w:r w:rsidRPr="00E53754">
        <w:rPr>
          <w:rFonts w:ascii="Arial" w:hAnsi="Arial" w:cs="Arial"/>
          <w:b/>
          <w:sz w:val="20"/>
          <w:szCs w:val="20"/>
          <w:lang w:val="cs-CZ"/>
        </w:rPr>
        <w:t xml:space="preserve">B.2.4 Bezbariérové užívání stavby </w:t>
      </w:r>
    </w:p>
    <w:p w:rsidR="00E74A14" w:rsidRDefault="00E74A14" w:rsidP="00E74A14">
      <w:pPr>
        <w:pStyle w:val="Default"/>
        <w:rPr>
          <w:rFonts w:ascii="Arial" w:eastAsia="Calibri" w:hAnsi="Arial" w:cs="Arial"/>
          <w:sz w:val="20"/>
          <w:lang w:val="cs-CZ"/>
        </w:rPr>
      </w:pPr>
    </w:p>
    <w:p w:rsidR="00E74A14" w:rsidRPr="008A4728" w:rsidRDefault="00E74A14" w:rsidP="00E74A14">
      <w:pPr>
        <w:pStyle w:val="Default"/>
        <w:rPr>
          <w:rFonts w:ascii="Arial" w:eastAsia="Calibri" w:hAnsi="Arial" w:cs="Arial"/>
          <w:sz w:val="20"/>
          <w:lang w:val="cs-CZ"/>
        </w:rPr>
      </w:pPr>
      <w:r w:rsidRPr="00154A0E">
        <w:rPr>
          <w:rFonts w:ascii="Arial" w:eastAsia="Calibri" w:hAnsi="Arial" w:cs="Arial"/>
          <w:sz w:val="20"/>
          <w:lang w:val="cs-CZ"/>
        </w:rPr>
        <w:t xml:space="preserve">Je dodržena vyhláška č. 268/2009 Sb. o technických požadavcích na stavby </w:t>
      </w:r>
      <w:r w:rsidRPr="008A4728">
        <w:rPr>
          <w:rFonts w:ascii="Arial" w:eastAsia="Calibri" w:hAnsi="Arial" w:cs="Arial"/>
          <w:sz w:val="20"/>
          <w:lang w:val="cs-CZ"/>
        </w:rPr>
        <w:t>a ustanovení Vyhlášky 398/2009 o obecných technických požadavcích zabezpečujících bezbariérové užívání staveb.</w:t>
      </w:r>
    </w:p>
    <w:p w:rsidR="00E53754" w:rsidRDefault="00E53754" w:rsidP="00E53754">
      <w:pPr>
        <w:rPr>
          <w:rFonts w:ascii="Arial" w:hAnsi="Arial" w:cs="Arial"/>
          <w:sz w:val="20"/>
        </w:rPr>
      </w:pPr>
      <w:r w:rsidRPr="00E74A14">
        <w:rPr>
          <w:rFonts w:ascii="Arial" w:hAnsi="Arial" w:cs="Arial"/>
          <w:sz w:val="20"/>
        </w:rPr>
        <w:t>Vstup z ulice a celá dispozice jsou v jedné výškové úrovni.</w:t>
      </w:r>
    </w:p>
    <w:p w:rsidR="00E46B5B" w:rsidRDefault="00E46B5B" w:rsidP="00ED201E">
      <w:pPr>
        <w:pStyle w:val="Default"/>
        <w:rPr>
          <w:rFonts w:ascii="Arial" w:hAnsi="Arial" w:cs="Arial"/>
          <w:sz w:val="20"/>
          <w:szCs w:val="20"/>
          <w:lang w:val="cs-CZ"/>
        </w:rPr>
      </w:pPr>
    </w:p>
    <w:p w:rsidR="00ED201E" w:rsidRPr="00E53754" w:rsidRDefault="00ED201E" w:rsidP="00E53754">
      <w:pPr>
        <w:pStyle w:val="Default"/>
        <w:shd w:val="clear" w:color="auto" w:fill="BFBFBF" w:themeFill="background1" w:themeFillShade="BF"/>
        <w:rPr>
          <w:rFonts w:ascii="Arial" w:hAnsi="Arial" w:cs="Arial"/>
          <w:b/>
          <w:sz w:val="20"/>
          <w:szCs w:val="20"/>
          <w:lang w:val="cs-CZ"/>
        </w:rPr>
      </w:pPr>
      <w:r w:rsidRPr="00E53754">
        <w:rPr>
          <w:rFonts w:ascii="Arial" w:hAnsi="Arial" w:cs="Arial"/>
          <w:b/>
          <w:sz w:val="20"/>
          <w:szCs w:val="20"/>
          <w:lang w:val="cs-CZ"/>
        </w:rPr>
        <w:t xml:space="preserve">B.2.5 Bezpečnost při užívání stavby </w:t>
      </w:r>
    </w:p>
    <w:p w:rsidR="00E46B5B" w:rsidRDefault="00E46B5B" w:rsidP="00ED201E">
      <w:pPr>
        <w:pStyle w:val="Default"/>
        <w:rPr>
          <w:rFonts w:ascii="Arial" w:hAnsi="Arial" w:cs="Arial"/>
          <w:sz w:val="20"/>
          <w:szCs w:val="20"/>
          <w:lang w:val="cs-CZ"/>
        </w:rPr>
      </w:pPr>
    </w:p>
    <w:p w:rsidR="00E46B5B" w:rsidRDefault="00E53754" w:rsidP="00ED201E">
      <w:pPr>
        <w:pStyle w:val="Default"/>
        <w:rPr>
          <w:rFonts w:ascii="Arial" w:hAnsi="Arial" w:cs="Arial"/>
          <w:sz w:val="20"/>
          <w:szCs w:val="20"/>
          <w:lang w:val="cs-CZ"/>
        </w:rPr>
      </w:pPr>
      <w:r>
        <w:rPr>
          <w:rFonts w:ascii="Arial" w:hAnsi="Arial" w:cs="Arial"/>
          <w:sz w:val="20"/>
          <w:szCs w:val="20"/>
          <w:lang w:val="cs-CZ"/>
        </w:rPr>
        <w:t xml:space="preserve">Bezpečnost při užívání stavby se bude řídit platnou legislativou, zejména vyhláškou </w:t>
      </w:r>
      <w:r>
        <w:rPr>
          <w:rFonts w:ascii="Arial" w:hAnsi="Arial" w:cs="Arial"/>
          <w:sz w:val="20"/>
        </w:rPr>
        <w:t xml:space="preserve">410/2005Sb. </w:t>
      </w:r>
      <w:proofErr w:type="spellStart"/>
      <w:r>
        <w:rPr>
          <w:rFonts w:ascii="Arial" w:hAnsi="Arial" w:cs="Arial"/>
          <w:sz w:val="20"/>
        </w:rPr>
        <w:t>ve</w:t>
      </w:r>
      <w:proofErr w:type="spellEnd"/>
      <w:r>
        <w:rPr>
          <w:rFonts w:ascii="Arial" w:hAnsi="Arial" w:cs="Arial"/>
          <w:sz w:val="20"/>
        </w:rPr>
        <w:t xml:space="preserve"> </w:t>
      </w:r>
      <w:proofErr w:type="spellStart"/>
      <w:r>
        <w:rPr>
          <w:rFonts w:ascii="Arial" w:hAnsi="Arial" w:cs="Arial"/>
          <w:sz w:val="20"/>
        </w:rPr>
        <w:t>znění</w:t>
      </w:r>
      <w:proofErr w:type="spellEnd"/>
      <w:r>
        <w:rPr>
          <w:rFonts w:ascii="Arial" w:hAnsi="Arial" w:cs="Arial"/>
          <w:sz w:val="20"/>
        </w:rPr>
        <w:t xml:space="preserve"> </w:t>
      </w:r>
      <w:proofErr w:type="spellStart"/>
      <w:r>
        <w:rPr>
          <w:rFonts w:ascii="Arial" w:hAnsi="Arial" w:cs="Arial"/>
          <w:sz w:val="20"/>
        </w:rPr>
        <w:t>pozdější</w:t>
      </w:r>
      <w:proofErr w:type="spellEnd"/>
      <w:r>
        <w:rPr>
          <w:rFonts w:ascii="Arial" w:hAnsi="Arial" w:cs="Arial"/>
          <w:sz w:val="20"/>
        </w:rPr>
        <w:t xml:space="preserve"> </w:t>
      </w:r>
      <w:proofErr w:type="spellStart"/>
      <w:r>
        <w:rPr>
          <w:rFonts w:ascii="Arial" w:hAnsi="Arial" w:cs="Arial"/>
          <w:sz w:val="20"/>
        </w:rPr>
        <w:t>novely</w:t>
      </w:r>
      <w:proofErr w:type="spellEnd"/>
      <w:r>
        <w:rPr>
          <w:rFonts w:ascii="Arial" w:hAnsi="Arial" w:cs="Arial"/>
          <w:sz w:val="20"/>
        </w:rPr>
        <w:t xml:space="preserve"> 343/2009Sb.</w:t>
      </w:r>
    </w:p>
    <w:p w:rsidR="00E53754" w:rsidRDefault="00E53754" w:rsidP="00ED201E">
      <w:pPr>
        <w:pStyle w:val="Default"/>
        <w:rPr>
          <w:rFonts w:ascii="Arial" w:hAnsi="Arial" w:cs="Arial"/>
          <w:sz w:val="20"/>
          <w:szCs w:val="20"/>
          <w:lang w:val="cs-CZ"/>
        </w:rPr>
      </w:pPr>
    </w:p>
    <w:p w:rsidR="00ED201E" w:rsidRPr="00E53754" w:rsidRDefault="00ED201E" w:rsidP="00E53754">
      <w:pPr>
        <w:pStyle w:val="Default"/>
        <w:shd w:val="clear" w:color="auto" w:fill="BFBFBF" w:themeFill="background1" w:themeFillShade="BF"/>
        <w:rPr>
          <w:rFonts w:ascii="Arial" w:hAnsi="Arial" w:cs="Arial"/>
          <w:b/>
          <w:sz w:val="20"/>
          <w:szCs w:val="20"/>
          <w:lang w:val="cs-CZ"/>
        </w:rPr>
      </w:pPr>
      <w:r w:rsidRPr="00E53754">
        <w:rPr>
          <w:rFonts w:ascii="Arial" w:hAnsi="Arial" w:cs="Arial"/>
          <w:b/>
          <w:sz w:val="20"/>
          <w:szCs w:val="20"/>
          <w:lang w:val="cs-CZ"/>
        </w:rPr>
        <w:t xml:space="preserve">B.2.6 Základní charakteristika objektů </w:t>
      </w:r>
    </w:p>
    <w:p w:rsidR="00ED201E" w:rsidRPr="00E53754" w:rsidRDefault="00ED201E" w:rsidP="00E53754">
      <w:pPr>
        <w:pStyle w:val="Default"/>
        <w:shd w:val="clear" w:color="auto" w:fill="BFBFBF" w:themeFill="background1" w:themeFillShade="BF"/>
        <w:rPr>
          <w:rFonts w:ascii="Arial" w:hAnsi="Arial" w:cs="Arial"/>
          <w:b/>
          <w:sz w:val="20"/>
          <w:szCs w:val="20"/>
          <w:lang w:val="cs-CZ"/>
        </w:rPr>
      </w:pPr>
      <w:r w:rsidRPr="00E53754">
        <w:rPr>
          <w:rFonts w:ascii="Arial" w:hAnsi="Arial" w:cs="Arial"/>
          <w:b/>
          <w:sz w:val="20"/>
          <w:szCs w:val="20"/>
          <w:lang w:val="cs-CZ"/>
        </w:rPr>
        <w:t xml:space="preserve">a) stavební řešení, </w:t>
      </w:r>
    </w:p>
    <w:p w:rsidR="00E53754" w:rsidRDefault="00E53754" w:rsidP="00ED201E">
      <w:pPr>
        <w:pStyle w:val="Default"/>
        <w:rPr>
          <w:rFonts w:ascii="Arial" w:hAnsi="Arial" w:cs="Arial"/>
          <w:sz w:val="20"/>
          <w:szCs w:val="20"/>
          <w:lang w:val="cs-CZ"/>
        </w:rPr>
      </w:pPr>
    </w:p>
    <w:p w:rsidR="00620027" w:rsidRDefault="00E53754" w:rsidP="00E53754">
      <w:pPr>
        <w:pStyle w:val="Default"/>
        <w:rPr>
          <w:rFonts w:ascii="Arial" w:hAnsi="Arial" w:cs="Arial"/>
          <w:sz w:val="20"/>
          <w:szCs w:val="20"/>
          <w:lang w:val="cs-CZ"/>
        </w:rPr>
      </w:pPr>
      <w:r w:rsidRPr="006373FE">
        <w:rPr>
          <w:rFonts w:ascii="Arial" w:hAnsi="Arial" w:cs="Arial"/>
          <w:sz w:val="20"/>
          <w:szCs w:val="20"/>
          <w:lang w:val="cs-CZ"/>
        </w:rPr>
        <w:t xml:space="preserve">Stavební řešení úprav </w:t>
      </w:r>
      <w:r w:rsidR="00620027">
        <w:rPr>
          <w:rFonts w:ascii="Arial" w:hAnsi="Arial" w:cs="Arial"/>
          <w:sz w:val="20"/>
          <w:szCs w:val="20"/>
          <w:lang w:val="cs-CZ"/>
        </w:rPr>
        <w:t xml:space="preserve">zahrnují </w:t>
      </w:r>
      <w:r w:rsidRPr="006373FE">
        <w:rPr>
          <w:rFonts w:ascii="Arial" w:hAnsi="Arial" w:cs="Arial"/>
          <w:sz w:val="20"/>
          <w:szCs w:val="20"/>
          <w:lang w:val="cs-CZ"/>
        </w:rPr>
        <w:t xml:space="preserve">bourací práce a vybudování nových nenosných konstrukcí (příčky, dozdívky příček, nové </w:t>
      </w:r>
      <w:r w:rsidR="00B073D1">
        <w:rPr>
          <w:rFonts w:ascii="Arial" w:hAnsi="Arial" w:cs="Arial"/>
          <w:sz w:val="20"/>
          <w:szCs w:val="20"/>
          <w:lang w:val="cs-CZ"/>
        </w:rPr>
        <w:t>podhledy</w:t>
      </w:r>
      <w:r w:rsidRPr="006373FE">
        <w:rPr>
          <w:rFonts w:ascii="Arial" w:hAnsi="Arial" w:cs="Arial"/>
          <w:sz w:val="20"/>
          <w:szCs w:val="20"/>
          <w:lang w:val="cs-CZ"/>
        </w:rPr>
        <w:t xml:space="preserve"> apod.</w:t>
      </w:r>
      <w:r w:rsidR="00B073D1">
        <w:rPr>
          <w:rFonts w:ascii="Arial" w:hAnsi="Arial" w:cs="Arial"/>
          <w:sz w:val="20"/>
          <w:szCs w:val="20"/>
          <w:lang w:val="cs-CZ"/>
        </w:rPr>
        <w:t>)</w:t>
      </w:r>
      <w:r w:rsidR="00620027">
        <w:rPr>
          <w:rFonts w:ascii="Arial" w:hAnsi="Arial" w:cs="Arial"/>
          <w:sz w:val="20"/>
          <w:szCs w:val="20"/>
          <w:lang w:val="cs-CZ"/>
        </w:rPr>
        <w:t xml:space="preserve">. </w:t>
      </w:r>
    </w:p>
    <w:p w:rsidR="00E53754" w:rsidRDefault="00620027" w:rsidP="00E53754">
      <w:pPr>
        <w:pStyle w:val="Default"/>
        <w:rPr>
          <w:rFonts w:ascii="Arial" w:hAnsi="Arial" w:cs="Arial"/>
          <w:sz w:val="20"/>
          <w:szCs w:val="20"/>
          <w:lang w:val="cs-CZ"/>
        </w:rPr>
      </w:pPr>
      <w:r>
        <w:rPr>
          <w:rFonts w:ascii="Arial" w:hAnsi="Arial" w:cs="Arial"/>
          <w:sz w:val="20"/>
          <w:szCs w:val="20"/>
          <w:lang w:val="cs-CZ"/>
        </w:rPr>
        <w:t xml:space="preserve">K demolici je určena převážná část příček, popř. části příček, </w:t>
      </w:r>
      <w:r w:rsidRPr="006373FE">
        <w:rPr>
          <w:rFonts w:ascii="Arial" w:hAnsi="Arial" w:cs="Arial"/>
          <w:sz w:val="20"/>
          <w:szCs w:val="20"/>
          <w:lang w:val="cs-CZ"/>
        </w:rPr>
        <w:t xml:space="preserve">vybrané dveře, </w:t>
      </w:r>
      <w:r>
        <w:rPr>
          <w:rFonts w:ascii="Arial" w:hAnsi="Arial" w:cs="Arial"/>
          <w:sz w:val="20"/>
          <w:szCs w:val="20"/>
          <w:lang w:val="cs-CZ"/>
        </w:rPr>
        <w:t xml:space="preserve">podhledy, </w:t>
      </w:r>
      <w:r w:rsidRPr="006373FE">
        <w:rPr>
          <w:rFonts w:ascii="Arial" w:hAnsi="Arial" w:cs="Arial"/>
          <w:sz w:val="20"/>
          <w:szCs w:val="20"/>
          <w:lang w:val="cs-CZ"/>
        </w:rPr>
        <w:t>zařizovací předměty</w:t>
      </w:r>
      <w:r>
        <w:rPr>
          <w:rFonts w:ascii="Arial" w:hAnsi="Arial" w:cs="Arial"/>
          <w:sz w:val="20"/>
          <w:szCs w:val="20"/>
          <w:lang w:val="cs-CZ"/>
        </w:rPr>
        <w:t>. S</w:t>
      </w:r>
      <w:r w:rsidRPr="006373FE">
        <w:rPr>
          <w:rFonts w:ascii="Arial" w:hAnsi="Arial" w:cs="Arial"/>
          <w:sz w:val="20"/>
          <w:szCs w:val="20"/>
          <w:lang w:val="cs-CZ"/>
        </w:rPr>
        <w:t xml:space="preserve">távajícící </w:t>
      </w:r>
      <w:r>
        <w:rPr>
          <w:rFonts w:ascii="Arial" w:hAnsi="Arial" w:cs="Arial"/>
          <w:sz w:val="20"/>
          <w:szCs w:val="20"/>
          <w:lang w:val="cs-CZ"/>
        </w:rPr>
        <w:t>podlahové krytiny různých druhů (dlažby, pvc…) budou odstraněny včetně podkladních vrstev až na betonovou mazaninu.</w:t>
      </w:r>
    </w:p>
    <w:p w:rsidR="00E53754" w:rsidRDefault="00E53754" w:rsidP="00ED201E">
      <w:pPr>
        <w:pStyle w:val="Default"/>
        <w:rPr>
          <w:rFonts w:ascii="Arial" w:hAnsi="Arial" w:cs="Arial"/>
          <w:sz w:val="20"/>
          <w:szCs w:val="20"/>
          <w:lang w:val="cs-CZ"/>
        </w:rPr>
      </w:pPr>
    </w:p>
    <w:p w:rsidR="00ED201E" w:rsidRPr="00E53754" w:rsidRDefault="00ED201E" w:rsidP="00E53754">
      <w:pPr>
        <w:pStyle w:val="Default"/>
        <w:shd w:val="clear" w:color="auto" w:fill="BFBFBF" w:themeFill="background1" w:themeFillShade="BF"/>
        <w:rPr>
          <w:rFonts w:ascii="Arial" w:hAnsi="Arial" w:cs="Arial"/>
          <w:b/>
          <w:sz w:val="20"/>
          <w:szCs w:val="20"/>
          <w:lang w:val="cs-CZ"/>
        </w:rPr>
      </w:pPr>
      <w:r w:rsidRPr="00E53754">
        <w:rPr>
          <w:rFonts w:ascii="Arial" w:hAnsi="Arial" w:cs="Arial"/>
          <w:b/>
          <w:sz w:val="20"/>
          <w:szCs w:val="20"/>
          <w:lang w:val="cs-CZ"/>
        </w:rPr>
        <w:t xml:space="preserve">b) konstrukční a materiálové řešení, </w:t>
      </w:r>
    </w:p>
    <w:p w:rsidR="00E53754" w:rsidRDefault="00E53754" w:rsidP="00ED201E">
      <w:pPr>
        <w:pStyle w:val="Default"/>
        <w:rPr>
          <w:rFonts w:ascii="Arial" w:hAnsi="Arial" w:cs="Arial"/>
          <w:sz w:val="20"/>
          <w:szCs w:val="20"/>
          <w:lang w:val="cs-CZ"/>
        </w:rPr>
      </w:pPr>
    </w:p>
    <w:p w:rsidR="00E53754" w:rsidRPr="00B073D1" w:rsidRDefault="00E53754" w:rsidP="00ED201E">
      <w:pPr>
        <w:pStyle w:val="Default"/>
        <w:rPr>
          <w:rFonts w:ascii="Arial" w:hAnsi="Arial" w:cs="Arial"/>
          <w:sz w:val="20"/>
          <w:szCs w:val="20"/>
          <w:lang w:val="cs-CZ"/>
        </w:rPr>
      </w:pPr>
      <w:r w:rsidRPr="00B073D1">
        <w:rPr>
          <w:rFonts w:ascii="Arial" w:hAnsi="Arial" w:cs="Arial"/>
          <w:sz w:val="20"/>
          <w:szCs w:val="20"/>
          <w:lang w:val="cs-CZ"/>
        </w:rPr>
        <w:t xml:space="preserve">Nové konstrukce budou z keramických příčkových tvárnic porotherm </w:t>
      </w:r>
      <w:r w:rsidR="00B073D1">
        <w:rPr>
          <w:rFonts w:ascii="Arial" w:hAnsi="Arial" w:cs="Arial"/>
          <w:sz w:val="20"/>
          <w:szCs w:val="20"/>
          <w:lang w:val="cs-CZ"/>
        </w:rPr>
        <w:t>tl. 5</w:t>
      </w:r>
      <w:r w:rsidRPr="00B073D1">
        <w:rPr>
          <w:rFonts w:ascii="Arial" w:hAnsi="Arial" w:cs="Arial"/>
          <w:sz w:val="20"/>
          <w:szCs w:val="20"/>
          <w:lang w:val="cs-CZ"/>
        </w:rPr>
        <w:t xml:space="preserve">0, </w:t>
      </w:r>
      <w:r w:rsidR="00B073D1">
        <w:rPr>
          <w:rFonts w:ascii="Arial" w:hAnsi="Arial" w:cs="Arial"/>
          <w:sz w:val="20"/>
          <w:szCs w:val="20"/>
          <w:lang w:val="cs-CZ"/>
        </w:rPr>
        <w:t xml:space="preserve">75, 100, </w:t>
      </w:r>
      <w:r w:rsidRPr="00B073D1">
        <w:rPr>
          <w:rFonts w:ascii="Arial" w:hAnsi="Arial" w:cs="Arial"/>
          <w:sz w:val="20"/>
          <w:szCs w:val="20"/>
          <w:lang w:val="cs-CZ"/>
        </w:rPr>
        <w:t>1</w:t>
      </w:r>
      <w:r w:rsidR="00B073D1">
        <w:rPr>
          <w:rFonts w:ascii="Arial" w:hAnsi="Arial" w:cs="Arial"/>
          <w:sz w:val="20"/>
          <w:szCs w:val="20"/>
          <w:lang w:val="cs-CZ"/>
        </w:rPr>
        <w:t>50mm,</w:t>
      </w:r>
      <w:r w:rsidRPr="00B073D1">
        <w:rPr>
          <w:rFonts w:ascii="Arial" w:hAnsi="Arial" w:cs="Arial"/>
          <w:sz w:val="20"/>
          <w:szCs w:val="20"/>
          <w:lang w:val="cs-CZ"/>
        </w:rPr>
        <w:t xml:space="preserve"> opatřeny budou štukovou omítkou</w:t>
      </w:r>
      <w:r w:rsidR="00B073D1">
        <w:rPr>
          <w:rFonts w:ascii="Arial" w:hAnsi="Arial" w:cs="Arial"/>
          <w:sz w:val="20"/>
          <w:szCs w:val="20"/>
          <w:lang w:val="cs-CZ"/>
        </w:rPr>
        <w:t xml:space="preserve">. Ve </w:t>
      </w:r>
      <w:r w:rsidR="00B073D1" w:rsidRPr="00B073D1">
        <w:rPr>
          <w:rFonts w:ascii="Arial" w:hAnsi="Arial" w:cs="Arial"/>
          <w:sz w:val="20"/>
          <w:szCs w:val="20"/>
          <w:lang w:val="cs-CZ"/>
        </w:rPr>
        <w:t xml:space="preserve"> vyjímečn</w:t>
      </w:r>
      <w:r w:rsidR="00B073D1">
        <w:rPr>
          <w:rFonts w:ascii="Arial" w:hAnsi="Arial" w:cs="Arial"/>
          <w:sz w:val="20"/>
          <w:szCs w:val="20"/>
          <w:lang w:val="cs-CZ"/>
        </w:rPr>
        <w:t>ých případech budou provedeny</w:t>
      </w:r>
      <w:r w:rsidR="00B073D1" w:rsidRPr="00B073D1">
        <w:rPr>
          <w:rFonts w:ascii="Arial" w:hAnsi="Arial" w:cs="Arial"/>
          <w:sz w:val="20"/>
          <w:szCs w:val="20"/>
          <w:lang w:val="cs-CZ"/>
        </w:rPr>
        <w:t xml:space="preserve"> ze sádrokartonu</w:t>
      </w:r>
      <w:r w:rsidRPr="00B073D1">
        <w:rPr>
          <w:rFonts w:ascii="Arial" w:hAnsi="Arial" w:cs="Arial"/>
          <w:sz w:val="20"/>
          <w:szCs w:val="20"/>
          <w:lang w:val="cs-CZ"/>
        </w:rPr>
        <w:t>. Obklady v umývárnách</w:t>
      </w:r>
      <w:r w:rsidR="0085453D">
        <w:rPr>
          <w:rFonts w:ascii="Arial" w:hAnsi="Arial" w:cs="Arial"/>
          <w:sz w:val="20"/>
          <w:szCs w:val="20"/>
          <w:lang w:val="cs-CZ"/>
        </w:rPr>
        <w:t xml:space="preserve"> a</w:t>
      </w:r>
      <w:r w:rsidRPr="00B073D1">
        <w:rPr>
          <w:rFonts w:ascii="Arial" w:hAnsi="Arial" w:cs="Arial"/>
          <w:sz w:val="20"/>
          <w:szCs w:val="20"/>
          <w:lang w:val="cs-CZ"/>
        </w:rPr>
        <w:t xml:space="preserve"> wc budou z ke</w:t>
      </w:r>
      <w:r w:rsidR="00210080">
        <w:rPr>
          <w:rFonts w:ascii="Arial" w:hAnsi="Arial" w:cs="Arial"/>
          <w:sz w:val="20"/>
          <w:szCs w:val="20"/>
          <w:lang w:val="cs-CZ"/>
        </w:rPr>
        <w:t>ramických obkladaček,</w:t>
      </w:r>
      <w:r w:rsidR="00C52E31">
        <w:rPr>
          <w:rFonts w:ascii="Arial" w:hAnsi="Arial" w:cs="Arial"/>
          <w:sz w:val="20"/>
          <w:szCs w:val="20"/>
          <w:lang w:val="cs-CZ"/>
        </w:rPr>
        <w:t xml:space="preserve"> podlah</w:t>
      </w:r>
      <w:r w:rsidR="00210080">
        <w:rPr>
          <w:rFonts w:ascii="Arial" w:hAnsi="Arial" w:cs="Arial"/>
          <w:sz w:val="20"/>
          <w:szCs w:val="20"/>
          <w:lang w:val="cs-CZ"/>
        </w:rPr>
        <w:t xml:space="preserve">a v dětské umývárně </w:t>
      </w:r>
      <w:r w:rsidRPr="00B073D1">
        <w:rPr>
          <w:rFonts w:ascii="Arial" w:hAnsi="Arial" w:cs="Arial"/>
          <w:sz w:val="20"/>
          <w:szCs w:val="20"/>
          <w:lang w:val="cs-CZ"/>
        </w:rPr>
        <w:t>z keramických dlaždic. Podlahy v ostatních místnostech budou z lin</w:t>
      </w:r>
      <w:r w:rsidR="00B073D1" w:rsidRPr="00B073D1">
        <w:rPr>
          <w:rFonts w:ascii="Arial" w:hAnsi="Arial" w:cs="Arial"/>
          <w:sz w:val="20"/>
          <w:szCs w:val="20"/>
          <w:lang w:val="cs-CZ"/>
        </w:rPr>
        <w:t>o</w:t>
      </w:r>
      <w:r w:rsidRPr="00B073D1">
        <w:rPr>
          <w:rFonts w:ascii="Arial" w:hAnsi="Arial" w:cs="Arial"/>
          <w:sz w:val="20"/>
          <w:szCs w:val="20"/>
          <w:lang w:val="cs-CZ"/>
        </w:rPr>
        <w:t xml:space="preserve">lea na vyrovnávacích stěrkách. </w:t>
      </w:r>
    </w:p>
    <w:p w:rsidR="00E53754" w:rsidRDefault="00E53754" w:rsidP="00E53754">
      <w:pPr>
        <w:pStyle w:val="Default"/>
        <w:rPr>
          <w:rFonts w:ascii="Arial" w:hAnsi="Arial" w:cs="Arial"/>
          <w:sz w:val="20"/>
          <w:szCs w:val="20"/>
          <w:lang w:val="cs-CZ"/>
        </w:rPr>
      </w:pPr>
      <w:r w:rsidRPr="00B073D1">
        <w:rPr>
          <w:rFonts w:ascii="Arial" w:hAnsi="Arial" w:cs="Arial"/>
          <w:sz w:val="20"/>
          <w:szCs w:val="20"/>
          <w:lang w:val="cs-CZ"/>
        </w:rPr>
        <w:t>Stavební úpravy nezasahují do nosných konstrukcí stávající budovy.</w:t>
      </w:r>
    </w:p>
    <w:p w:rsidR="00E53754" w:rsidRDefault="00E53754" w:rsidP="00ED201E">
      <w:pPr>
        <w:pStyle w:val="Default"/>
        <w:rPr>
          <w:rFonts w:ascii="Arial" w:hAnsi="Arial" w:cs="Arial"/>
          <w:sz w:val="20"/>
          <w:szCs w:val="20"/>
          <w:lang w:val="cs-CZ"/>
        </w:rPr>
      </w:pPr>
    </w:p>
    <w:p w:rsidR="00ED201E" w:rsidRPr="00E53754" w:rsidRDefault="00ED201E" w:rsidP="00E53754">
      <w:pPr>
        <w:pStyle w:val="Default"/>
        <w:shd w:val="clear" w:color="auto" w:fill="BFBFBF" w:themeFill="background1" w:themeFillShade="BF"/>
        <w:rPr>
          <w:rFonts w:ascii="Arial" w:hAnsi="Arial" w:cs="Arial"/>
          <w:b/>
          <w:sz w:val="20"/>
          <w:szCs w:val="20"/>
          <w:lang w:val="cs-CZ"/>
        </w:rPr>
      </w:pPr>
      <w:r w:rsidRPr="00E53754">
        <w:rPr>
          <w:rFonts w:ascii="Arial" w:hAnsi="Arial" w:cs="Arial"/>
          <w:b/>
          <w:sz w:val="20"/>
          <w:szCs w:val="20"/>
          <w:lang w:val="cs-CZ"/>
        </w:rPr>
        <w:t xml:space="preserve">c) mechanická odolnost a stabilita. </w:t>
      </w:r>
    </w:p>
    <w:p w:rsidR="00E53754" w:rsidRDefault="00E53754" w:rsidP="00ED201E">
      <w:pPr>
        <w:pStyle w:val="Default"/>
        <w:rPr>
          <w:rFonts w:ascii="Arial" w:hAnsi="Arial" w:cs="Arial"/>
          <w:sz w:val="20"/>
          <w:szCs w:val="20"/>
          <w:lang w:val="cs-CZ"/>
        </w:rPr>
      </w:pPr>
    </w:p>
    <w:p w:rsidR="00E53754" w:rsidRDefault="00E53754" w:rsidP="00ED201E">
      <w:pPr>
        <w:pStyle w:val="Default"/>
        <w:rPr>
          <w:rFonts w:ascii="Arial" w:hAnsi="Arial" w:cs="Arial"/>
          <w:sz w:val="20"/>
          <w:szCs w:val="20"/>
          <w:lang w:val="cs-CZ"/>
        </w:rPr>
      </w:pPr>
      <w:r>
        <w:rPr>
          <w:rFonts w:ascii="Arial" w:hAnsi="Arial" w:cs="Arial"/>
          <w:sz w:val="20"/>
          <w:szCs w:val="20"/>
          <w:lang w:val="cs-CZ"/>
        </w:rPr>
        <w:t>Stavební úpravy nebudou mít vliv na mechanickou odolnost a stabilitu budovy.</w:t>
      </w:r>
    </w:p>
    <w:p w:rsidR="00E53754" w:rsidRPr="00430F12" w:rsidRDefault="00E53754" w:rsidP="00ED201E">
      <w:pPr>
        <w:pStyle w:val="Default"/>
        <w:rPr>
          <w:rFonts w:ascii="Arial" w:hAnsi="Arial" w:cs="Arial"/>
          <w:sz w:val="20"/>
          <w:szCs w:val="20"/>
          <w:lang w:val="cs-CZ"/>
        </w:rPr>
      </w:pPr>
    </w:p>
    <w:p w:rsidR="00ED201E" w:rsidRPr="008505EC" w:rsidRDefault="00ED201E" w:rsidP="008505EC">
      <w:pPr>
        <w:pStyle w:val="Default"/>
        <w:shd w:val="clear" w:color="auto" w:fill="BFBFBF" w:themeFill="background1" w:themeFillShade="BF"/>
        <w:rPr>
          <w:rFonts w:ascii="Arial" w:hAnsi="Arial" w:cs="Arial"/>
          <w:b/>
          <w:sz w:val="20"/>
          <w:szCs w:val="20"/>
          <w:lang w:val="cs-CZ"/>
        </w:rPr>
      </w:pPr>
      <w:r w:rsidRPr="008505EC">
        <w:rPr>
          <w:rFonts w:ascii="Arial" w:hAnsi="Arial" w:cs="Arial"/>
          <w:b/>
          <w:sz w:val="20"/>
          <w:szCs w:val="20"/>
          <w:lang w:val="cs-CZ"/>
        </w:rPr>
        <w:t xml:space="preserve">B.2.7 Základní charakteristika technických a technologických zařízení </w:t>
      </w:r>
    </w:p>
    <w:p w:rsidR="00ED201E" w:rsidRPr="008505EC" w:rsidRDefault="00ED201E" w:rsidP="008505EC">
      <w:pPr>
        <w:pStyle w:val="Default"/>
        <w:shd w:val="clear" w:color="auto" w:fill="BFBFBF" w:themeFill="background1" w:themeFillShade="BF"/>
        <w:rPr>
          <w:rFonts w:ascii="Arial" w:hAnsi="Arial" w:cs="Arial"/>
          <w:b/>
          <w:sz w:val="20"/>
          <w:szCs w:val="20"/>
          <w:lang w:val="cs-CZ"/>
        </w:rPr>
      </w:pPr>
      <w:r w:rsidRPr="008505EC">
        <w:rPr>
          <w:rFonts w:ascii="Arial" w:hAnsi="Arial" w:cs="Arial"/>
          <w:b/>
          <w:sz w:val="20"/>
          <w:szCs w:val="20"/>
          <w:lang w:val="cs-CZ"/>
        </w:rPr>
        <w:t xml:space="preserve">a) technické řešení, </w:t>
      </w:r>
    </w:p>
    <w:p w:rsidR="00E53754" w:rsidRDefault="00E53754" w:rsidP="00ED201E">
      <w:pPr>
        <w:pStyle w:val="Default"/>
        <w:rPr>
          <w:rFonts w:ascii="Arial" w:hAnsi="Arial" w:cs="Arial"/>
          <w:sz w:val="20"/>
          <w:szCs w:val="20"/>
          <w:lang w:val="cs-CZ"/>
        </w:rPr>
      </w:pPr>
    </w:p>
    <w:p w:rsidR="008505EC" w:rsidRDefault="008505EC" w:rsidP="00FF1842">
      <w:pPr>
        <w:rPr>
          <w:rFonts w:ascii="Arial" w:hAnsi="Arial" w:cs="Arial"/>
          <w:b/>
          <w:sz w:val="20"/>
        </w:rPr>
      </w:pPr>
      <w:r w:rsidRPr="00FF1842">
        <w:rPr>
          <w:rFonts w:ascii="Arial" w:hAnsi="Arial" w:cs="Arial"/>
          <w:b/>
          <w:sz w:val="20"/>
        </w:rPr>
        <w:t>ZTI</w:t>
      </w:r>
    </w:p>
    <w:p w:rsidR="00FF1842" w:rsidRPr="00FF1842" w:rsidRDefault="00FF1842" w:rsidP="00FF1842">
      <w:pPr>
        <w:rPr>
          <w:rFonts w:ascii="Arial" w:hAnsi="Arial" w:cs="Arial"/>
          <w:sz w:val="20"/>
        </w:rPr>
      </w:pPr>
      <w:r w:rsidRPr="00FF1842">
        <w:rPr>
          <w:rFonts w:ascii="Arial" w:hAnsi="Arial" w:cs="Arial"/>
          <w:sz w:val="20"/>
        </w:rPr>
        <w:t xml:space="preserve">Projekt řeší, v rámci projektu pro ohlášení stavby, vnitřní kanalizaci a vodovod při stavebních úpravách v 1.PP budovy ministerstva dopravy v Praze 1. Jedná se úpravy stávajících prostor na </w:t>
      </w:r>
      <w:r w:rsidR="00E9015B">
        <w:rPr>
          <w:rFonts w:ascii="Arial" w:hAnsi="Arial" w:cs="Arial"/>
          <w:sz w:val="20"/>
        </w:rPr>
        <w:t>dětskou skupinu</w:t>
      </w:r>
      <w:r w:rsidRPr="00FF1842">
        <w:rPr>
          <w:rFonts w:ascii="Arial" w:hAnsi="Arial" w:cs="Arial"/>
          <w:sz w:val="20"/>
        </w:rPr>
        <w:t xml:space="preserve">. Přípojky kanalizace a vody jsou stávající. </w:t>
      </w:r>
    </w:p>
    <w:p w:rsidR="00FF1842" w:rsidRPr="00FF1842" w:rsidRDefault="00FF1842" w:rsidP="00FF1842">
      <w:pPr>
        <w:rPr>
          <w:rFonts w:ascii="Arial" w:hAnsi="Arial" w:cs="Arial"/>
          <w:sz w:val="20"/>
          <w:u w:val="single"/>
        </w:rPr>
      </w:pPr>
      <w:r w:rsidRPr="00FF1842">
        <w:rPr>
          <w:rFonts w:ascii="Arial" w:hAnsi="Arial" w:cs="Arial"/>
          <w:sz w:val="20"/>
          <w:u w:val="single"/>
        </w:rPr>
        <w:t>Základní údaje o stavbě</w:t>
      </w:r>
    </w:p>
    <w:p w:rsidR="00FF1842" w:rsidRPr="00FF1842" w:rsidRDefault="00FF1842" w:rsidP="00FF1842">
      <w:pPr>
        <w:rPr>
          <w:rFonts w:ascii="Arial" w:hAnsi="Arial" w:cs="Arial"/>
          <w:sz w:val="20"/>
        </w:rPr>
      </w:pPr>
      <w:r w:rsidRPr="00FF1842">
        <w:rPr>
          <w:rFonts w:ascii="Arial" w:hAnsi="Arial" w:cs="Arial"/>
          <w:sz w:val="20"/>
        </w:rPr>
        <w:t>Budova je podsklepený stávající objekt, který bude v některých prostorách v 1.PP stavebně upraven. Jedná se o úpravu prostor na jídelnu, místnosti WC, sprchu, hernu. ložnici, šatnu a úklid. Objekt je napojen na stávající přípojku jednotné kanalizace napojenou do veřejné stoky před objektem a vodovodní přípojku z řadu v téže ulici.</w:t>
      </w:r>
    </w:p>
    <w:p w:rsidR="00FF1842" w:rsidRPr="00FF1842" w:rsidRDefault="00FF1842" w:rsidP="00FF1842">
      <w:pPr>
        <w:rPr>
          <w:rFonts w:ascii="Arial" w:hAnsi="Arial" w:cs="Arial"/>
          <w:sz w:val="20"/>
          <w:u w:val="single"/>
        </w:rPr>
      </w:pPr>
      <w:r w:rsidRPr="00FF1842">
        <w:rPr>
          <w:rFonts w:ascii="Arial" w:hAnsi="Arial" w:cs="Arial"/>
          <w:sz w:val="20"/>
          <w:u w:val="single"/>
        </w:rPr>
        <w:t>Projektové podklady</w:t>
      </w:r>
    </w:p>
    <w:p w:rsidR="00FF1842" w:rsidRPr="00FF1842" w:rsidRDefault="00FF1842" w:rsidP="00FF1842">
      <w:pPr>
        <w:rPr>
          <w:rFonts w:ascii="Arial" w:hAnsi="Arial" w:cs="Arial"/>
          <w:sz w:val="20"/>
        </w:rPr>
      </w:pPr>
      <w:r w:rsidRPr="00FF1842">
        <w:rPr>
          <w:rFonts w:ascii="Arial" w:hAnsi="Arial" w:cs="Arial"/>
          <w:sz w:val="20"/>
        </w:rPr>
        <w:t>Za podklady projektu slouží jeho stavební část, obhlídka objektu, požadavky investora a konzultace s projektantem stavební části.</w:t>
      </w:r>
    </w:p>
    <w:p w:rsidR="00FF1842" w:rsidRPr="00FF1842" w:rsidRDefault="00FF1842" w:rsidP="00FF1842">
      <w:pPr>
        <w:rPr>
          <w:rFonts w:ascii="Arial" w:hAnsi="Arial" w:cs="Arial"/>
          <w:sz w:val="20"/>
          <w:u w:val="single"/>
        </w:rPr>
      </w:pPr>
      <w:r w:rsidRPr="00FF1842">
        <w:rPr>
          <w:rFonts w:ascii="Arial" w:hAnsi="Arial" w:cs="Arial"/>
          <w:sz w:val="20"/>
          <w:u w:val="single"/>
        </w:rPr>
        <w:t>Technický popis</w:t>
      </w:r>
    </w:p>
    <w:p w:rsidR="00FF1842" w:rsidRPr="00FF1842" w:rsidRDefault="00FF1842" w:rsidP="00FF1842">
      <w:pPr>
        <w:rPr>
          <w:rFonts w:ascii="Arial" w:hAnsi="Arial" w:cs="Arial"/>
          <w:b/>
          <w:sz w:val="20"/>
        </w:rPr>
      </w:pPr>
      <w:r w:rsidRPr="00FF1842">
        <w:rPr>
          <w:rFonts w:ascii="Arial" w:hAnsi="Arial" w:cs="Arial"/>
          <w:b/>
          <w:sz w:val="20"/>
        </w:rPr>
        <w:t>Kanalizace</w:t>
      </w:r>
    </w:p>
    <w:p w:rsidR="00FF1842" w:rsidRPr="00FF1842" w:rsidRDefault="00FF1842" w:rsidP="00FF1842">
      <w:pPr>
        <w:rPr>
          <w:rFonts w:ascii="Arial" w:hAnsi="Arial" w:cs="Arial"/>
          <w:sz w:val="20"/>
          <w:u w:val="single"/>
        </w:rPr>
      </w:pPr>
      <w:r w:rsidRPr="00FF1842">
        <w:rPr>
          <w:rFonts w:ascii="Arial" w:hAnsi="Arial" w:cs="Arial"/>
          <w:sz w:val="20"/>
          <w:u w:val="single"/>
        </w:rPr>
        <w:t>Kanalizace dešťová</w:t>
      </w:r>
    </w:p>
    <w:p w:rsidR="00FF1842" w:rsidRPr="00FF1842" w:rsidRDefault="00FF1842" w:rsidP="00FF1842">
      <w:pPr>
        <w:rPr>
          <w:rFonts w:ascii="Arial" w:hAnsi="Arial" w:cs="Arial"/>
          <w:sz w:val="20"/>
        </w:rPr>
      </w:pPr>
      <w:r w:rsidRPr="00FF1842">
        <w:rPr>
          <w:rFonts w:ascii="Arial" w:hAnsi="Arial" w:cs="Arial"/>
          <w:sz w:val="20"/>
        </w:rPr>
        <w:t>Dešťová kanalizace zůstává távající, bez změn.</w:t>
      </w:r>
    </w:p>
    <w:p w:rsidR="00FF1842" w:rsidRPr="00FF1842" w:rsidRDefault="00FF1842" w:rsidP="00FF1842">
      <w:pPr>
        <w:rPr>
          <w:rFonts w:ascii="Arial" w:hAnsi="Arial" w:cs="Arial"/>
          <w:sz w:val="20"/>
          <w:u w:val="single"/>
        </w:rPr>
      </w:pPr>
      <w:r w:rsidRPr="00FF1842">
        <w:rPr>
          <w:rFonts w:ascii="Arial" w:hAnsi="Arial" w:cs="Arial"/>
          <w:sz w:val="20"/>
          <w:u w:val="single"/>
        </w:rPr>
        <w:t>Kanalizace splašková</w:t>
      </w:r>
    </w:p>
    <w:p w:rsidR="00FF1842" w:rsidRPr="00FF1842" w:rsidRDefault="00FF1842" w:rsidP="00FF1842">
      <w:pPr>
        <w:rPr>
          <w:rFonts w:ascii="Arial" w:hAnsi="Arial" w:cs="Arial"/>
          <w:sz w:val="20"/>
        </w:rPr>
      </w:pPr>
      <w:r w:rsidRPr="00FF1842">
        <w:rPr>
          <w:rFonts w:ascii="Arial" w:hAnsi="Arial" w:cs="Arial"/>
          <w:sz w:val="20"/>
        </w:rPr>
        <w:t xml:space="preserve">Splaškové odpadní vody z objektu jsou sváděny do stávající kanalizační přípojky. Zařizovací předměty jsou napojeny na stávající stoupačky S1 a S2 DN 100. Nové připojovací potrubí bude vedeno částečně ve zdi, nebo v přizdívce a částečně pod stropem v 1.PP, kde bude napojeno na stávající stoupačku S1 DN 100. S ohledem na délku některých připojovacích potrubí, budou na zkrácených odpadech č. 6, </w:t>
      </w:r>
      <w:smartTag w:uri="urn:schemas-microsoft-com:office:smarttags" w:element="metricconverter">
        <w:smartTagPr>
          <w:attr w:name="ProductID" w:val="7 a"/>
        </w:smartTagPr>
        <w:r w:rsidRPr="00FF1842">
          <w:rPr>
            <w:rFonts w:ascii="Arial" w:hAnsi="Arial" w:cs="Arial"/>
            <w:sz w:val="20"/>
          </w:rPr>
          <w:t>7 a</w:t>
        </w:r>
      </w:smartTag>
      <w:r w:rsidRPr="00FF1842">
        <w:rPr>
          <w:rFonts w:ascii="Arial" w:hAnsi="Arial" w:cs="Arial"/>
          <w:sz w:val="20"/>
        </w:rPr>
        <w:t xml:space="preserve"> 10 osazeny čistící kusy TČ 100(50) zakryté dvířky 200/200 mm a přivzdušňovací ventily DN 100 (50) zakryté mřížkou 200/200 mm.. Připojovací potrubí je uloženo v min. spádu 3%. </w:t>
      </w:r>
    </w:p>
    <w:p w:rsidR="00FF1842" w:rsidRPr="00FF1842" w:rsidRDefault="00FF1842" w:rsidP="00FF1842">
      <w:pPr>
        <w:rPr>
          <w:rFonts w:ascii="Arial" w:hAnsi="Arial" w:cs="Arial"/>
          <w:sz w:val="20"/>
          <w:u w:val="single"/>
        </w:rPr>
      </w:pPr>
      <w:r w:rsidRPr="00FF1842">
        <w:rPr>
          <w:rFonts w:ascii="Arial" w:hAnsi="Arial" w:cs="Arial"/>
          <w:sz w:val="20"/>
          <w:u w:val="single"/>
        </w:rPr>
        <w:t>Materiál</w:t>
      </w:r>
    </w:p>
    <w:p w:rsidR="00FF1842" w:rsidRPr="00FF1842" w:rsidRDefault="00FF1842" w:rsidP="00FF1842">
      <w:pPr>
        <w:rPr>
          <w:rFonts w:ascii="Arial" w:hAnsi="Arial" w:cs="Arial"/>
          <w:sz w:val="20"/>
        </w:rPr>
      </w:pPr>
      <w:r w:rsidRPr="00FF1842">
        <w:rPr>
          <w:rFonts w:ascii="Arial" w:hAnsi="Arial" w:cs="Arial"/>
          <w:sz w:val="20"/>
        </w:rPr>
        <w:t xml:space="preserve">Svislé odpadní a připojovací potrubí jsou z PPs – HT systém. </w:t>
      </w:r>
    </w:p>
    <w:p w:rsidR="00FF1842" w:rsidRPr="00FF1842" w:rsidRDefault="00FF1842" w:rsidP="00FF1842">
      <w:pPr>
        <w:rPr>
          <w:rFonts w:ascii="Arial" w:hAnsi="Arial" w:cs="Arial"/>
          <w:sz w:val="20"/>
        </w:rPr>
      </w:pPr>
      <w:r w:rsidRPr="00FF1842">
        <w:rPr>
          <w:rFonts w:ascii="Arial" w:hAnsi="Arial" w:cs="Arial"/>
          <w:sz w:val="20"/>
        </w:rPr>
        <w:t>Výpočtový průtok splaškových  odpadních vod z upravovaných prostor v 1.PP</w:t>
      </w:r>
    </w:p>
    <w:p w:rsidR="00FF1842" w:rsidRPr="00FF1842" w:rsidRDefault="00FF1842" w:rsidP="00FF1842">
      <w:pPr>
        <w:rPr>
          <w:rFonts w:ascii="Arial" w:hAnsi="Arial" w:cs="Arial"/>
          <w:sz w:val="20"/>
        </w:rPr>
      </w:pPr>
      <w:r w:rsidRPr="00FF1842">
        <w:rPr>
          <w:rFonts w:ascii="Arial" w:hAnsi="Arial" w:cs="Arial"/>
          <w:sz w:val="20"/>
        </w:rPr>
        <w:t>splaškové odpadní vody</w:t>
      </w:r>
    </w:p>
    <w:p w:rsidR="00FF1842" w:rsidRPr="00FF1842" w:rsidRDefault="00FF1842" w:rsidP="00FF1842">
      <w:pPr>
        <w:rPr>
          <w:rFonts w:ascii="Arial" w:hAnsi="Arial" w:cs="Arial"/>
          <w:sz w:val="20"/>
        </w:rPr>
      </w:pPr>
      <w:r w:rsidRPr="00FF1842">
        <w:rPr>
          <w:rFonts w:ascii="Arial" w:hAnsi="Arial" w:cs="Arial"/>
          <w:sz w:val="20"/>
        </w:rPr>
        <w:t xml:space="preserve">Qtot = Qww + Qc + Qp </w:t>
      </w:r>
    </w:p>
    <w:p w:rsidR="00FF1842" w:rsidRPr="00FF1842" w:rsidRDefault="00FF1842" w:rsidP="00FF1842">
      <w:pPr>
        <w:rPr>
          <w:rFonts w:ascii="Arial" w:hAnsi="Arial" w:cs="Arial"/>
          <w:sz w:val="20"/>
        </w:rPr>
      </w:pPr>
      <w:r w:rsidRPr="00FF1842">
        <w:rPr>
          <w:rFonts w:ascii="Arial" w:hAnsi="Arial" w:cs="Arial"/>
          <w:sz w:val="20"/>
        </w:rPr>
        <w:t xml:space="preserve">Qww = k </w:t>
      </w:r>
      <w:r w:rsidRPr="00FF1842">
        <w:rPr>
          <w:rFonts w:ascii="Arial" w:hAnsi="Arial" w:cs="Arial"/>
          <w:sz w:val="20"/>
        </w:rPr>
        <w:sym w:font="Symbol" w:char="F0D6"/>
      </w:r>
      <w:r w:rsidRPr="00FF1842">
        <w:rPr>
          <w:rFonts w:ascii="Arial" w:hAnsi="Arial" w:cs="Arial"/>
          <w:sz w:val="20"/>
        </w:rPr>
        <w:sym w:font="Symbol" w:char="F053"/>
      </w:r>
      <w:r w:rsidRPr="00FF1842">
        <w:rPr>
          <w:rFonts w:ascii="Arial" w:hAnsi="Arial" w:cs="Arial"/>
          <w:sz w:val="20"/>
        </w:rPr>
        <w:t xml:space="preserve"> DU (k = 0,7</w:t>
      </w:r>
      <w:r w:rsidRPr="00FF1842">
        <w:rPr>
          <w:rFonts w:ascii="Arial" w:hAnsi="Arial" w:cs="Arial"/>
          <w:sz w:val="20"/>
        </w:rPr>
        <w:sym w:font="Symbol" w:char="F03B"/>
      </w:r>
      <w:r w:rsidRPr="00FF1842">
        <w:rPr>
          <w:rFonts w:ascii="Arial" w:hAnsi="Arial" w:cs="Arial"/>
          <w:sz w:val="20"/>
        </w:rPr>
        <w:t xml:space="preserve"> </w:t>
      </w:r>
      <w:r w:rsidRPr="00FF1842">
        <w:rPr>
          <w:rFonts w:ascii="Arial" w:hAnsi="Arial" w:cs="Arial"/>
          <w:sz w:val="20"/>
        </w:rPr>
        <w:sym w:font="Symbol" w:char="F053"/>
      </w:r>
      <w:r w:rsidRPr="00FF1842">
        <w:rPr>
          <w:rFonts w:ascii="Arial" w:hAnsi="Arial" w:cs="Arial"/>
          <w:sz w:val="20"/>
        </w:rPr>
        <w:t xml:space="preserve"> DU = součet výpočtových odtoků)</w:t>
      </w:r>
    </w:p>
    <w:p w:rsidR="00FF1842" w:rsidRPr="00FF1842" w:rsidRDefault="00FF1842" w:rsidP="00FF1842">
      <w:pPr>
        <w:rPr>
          <w:rFonts w:ascii="Arial" w:hAnsi="Arial" w:cs="Arial"/>
          <w:sz w:val="20"/>
        </w:rPr>
      </w:pPr>
      <w:r w:rsidRPr="00FF1842">
        <w:rPr>
          <w:rFonts w:ascii="Arial" w:hAnsi="Arial" w:cs="Arial"/>
          <w:sz w:val="20"/>
        </w:rPr>
        <w:t>Qww = průtok splaškových odpadních vod v l/s</w:t>
      </w:r>
    </w:p>
    <w:p w:rsidR="00FF1842" w:rsidRPr="00FF1842" w:rsidRDefault="00FF1842" w:rsidP="00FF1842">
      <w:pPr>
        <w:rPr>
          <w:rFonts w:ascii="Arial" w:hAnsi="Arial" w:cs="Arial"/>
          <w:sz w:val="20"/>
        </w:rPr>
      </w:pPr>
      <w:r w:rsidRPr="00FF1842">
        <w:rPr>
          <w:rFonts w:ascii="Arial" w:hAnsi="Arial" w:cs="Arial"/>
          <w:sz w:val="20"/>
        </w:rPr>
        <w:t>Qc  = trvalý průtok v l/s (průtok ze všech trvalých odtoků, trvá – li déle než 5 min.)</w:t>
      </w:r>
    </w:p>
    <w:p w:rsidR="00FF1842" w:rsidRPr="00FF1842" w:rsidRDefault="00FF1842" w:rsidP="00FF1842">
      <w:pPr>
        <w:rPr>
          <w:rFonts w:ascii="Arial" w:hAnsi="Arial" w:cs="Arial"/>
          <w:sz w:val="20"/>
        </w:rPr>
      </w:pPr>
      <w:r w:rsidRPr="00FF1842">
        <w:rPr>
          <w:rFonts w:ascii="Arial" w:hAnsi="Arial" w:cs="Arial"/>
          <w:sz w:val="20"/>
        </w:rPr>
        <w:t>Qp  = čerpaný průtok v l/s (ze všech trvalých odtoků)</w:t>
      </w:r>
    </w:p>
    <w:p w:rsidR="00FF1842" w:rsidRPr="00FF1842" w:rsidRDefault="00FF1842" w:rsidP="00FF1842">
      <w:pPr>
        <w:rPr>
          <w:rFonts w:ascii="Arial" w:hAnsi="Arial" w:cs="Arial"/>
          <w:sz w:val="20"/>
        </w:rPr>
      </w:pPr>
      <w:r w:rsidRPr="00FF1842">
        <w:rPr>
          <w:rFonts w:ascii="Arial" w:hAnsi="Arial" w:cs="Arial"/>
          <w:sz w:val="20"/>
        </w:rPr>
        <w:t xml:space="preserve">k = součinitel odtoku </w:t>
      </w:r>
    </w:p>
    <w:p w:rsidR="00FF1842" w:rsidRPr="00FF1842" w:rsidRDefault="00FF1842" w:rsidP="00FF1842">
      <w:pPr>
        <w:rPr>
          <w:rFonts w:ascii="Arial" w:hAnsi="Arial" w:cs="Arial"/>
          <w:sz w:val="20"/>
        </w:rPr>
      </w:pPr>
      <w:r w:rsidRPr="00FF1842">
        <w:rPr>
          <w:rFonts w:ascii="Arial" w:hAnsi="Arial" w:cs="Arial"/>
          <w:sz w:val="20"/>
        </w:rPr>
        <w:sym w:font="Symbol" w:char="F053"/>
      </w:r>
      <w:r w:rsidRPr="00FF1842">
        <w:rPr>
          <w:rFonts w:ascii="Arial" w:hAnsi="Arial" w:cs="Arial"/>
          <w:sz w:val="20"/>
        </w:rPr>
        <w:t xml:space="preserve"> DU = 7. 0,5 + 3 . 0,8 + 6 . 2,0  = 17,90 l/s</w:t>
      </w:r>
    </w:p>
    <w:p w:rsidR="00FF1842" w:rsidRPr="00FF1842" w:rsidRDefault="00FF1842" w:rsidP="00FF1842">
      <w:pPr>
        <w:rPr>
          <w:rFonts w:ascii="Arial" w:hAnsi="Arial" w:cs="Arial"/>
          <w:sz w:val="20"/>
        </w:rPr>
      </w:pPr>
      <w:r w:rsidRPr="00FF1842">
        <w:rPr>
          <w:rFonts w:ascii="Arial" w:hAnsi="Arial" w:cs="Arial"/>
          <w:sz w:val="20"/>
        </w:rPr>
        <w:t xml:space="preserve">Qww = k </w:t>
      </w:r>
      <w:r w:rsidRPr="00FF1842">
        <w:rPr>
          <w:rFonts w:ascii="Arial" w:hAnsi="Arial" w:cs="Arial"/>
          <w:sz w:val="20"/>
        </w:rPr>
        <w:sym w:font="Symbol" w:char="F0D6"/>
      </w:r>
      <w:r w:rsidRPr="00FF1842">
        <w:rPr>
          <w:rFonts w:ascii="Arial" w:hAnsi="Arial" w:cs="Arial"/>
          <w:sz w:val="20"/>
        </w:rPr>
        <w:sym w:font="Symbol" w:char="F053"/>
      </w:r>
      <w:r w:rsidRPr="00FF1842">
        <w:rPr>
          <w:rFonts w:ascii="Arial" w:hAnsi="Arial" w:cs="Arial"/>
          <w:sz w:val="20"/>
        </w:rPr>
        <w:t xml:space="preserve"> DU = 0,7 </w:t>
      </w:r>
      <w:r w:rsidRPr="00FF1842">
        <w:rPr>
          <w:rFonts w:ascii="Arial" w:hAnsi="Arial" w:cs="Arial"/>
          <w:sz w:val="20"/>
        </w:rPr>
        <w:sym w:font="Symbol" w:char="F0D6"/>
      </w:r>
      <w:r w:rsidRPr="00FF1842">
        <w:rPr>
          <w:rFonts w:ascii="Arial" w:hAnsi="Arial" w:cs="Arial"/>
          <w:sz w:val="20"/>
        </w:rPr>
        <w:t xml:space="preserve"> 4,23 = 2,96 l/s</w:t>
      </w:r>
    </w:p>
    <w:p w:rsidR="00FF1842" w:rsidRPr="00FF1842" w:rsidRDefault="00FF1842" w:rsidP="00FF1842">
      <w:pPr>
        <w:rPr>
          <w:rFonts w:ascii="Arial" w:hAnsi="Arial" w:cs="Arial"/>
          <w:sz w:val="20"/>
        </w:rPr>
      </w:pPr>
      <w:r w:rsidRPr="00FF1842">
        <w:rPr>
          <w:rFonts w:ascii="Arial" w:hAnsi="Arial" w:cs="Arial"/>
          <w:sz w:val="20"/>
        </w:rPr>
        <w:t>Qtot = 2,96 + 0 + 0 = 2,96 l/s</w:t>
      </w:r>
    </w:p>
    <w:p w:rsidR="00FF1842" w:rsidRPr="00FF1842" w:rsidRDefault="00FF1842" w:rsidP="00FF1842">
      <w:pPr>
        <w:rPr>
          <w:rFonts w:ascii="Arial" w:hAnsi="Arial" w:cs="Arial"/>
          <w:b/>
          <w:sz w:val="20"/>
        </w:rPr>
      </w:pPr>
      <w:r w:rsidRPr="00FF1842">
        <w:rPr>
          <w:rFonts w:ascii="Arial" w:hAnsi="Arial" w:cs="Arial"/>
          <w:b/>
          <w:sz w:val="20"/>
        </w:rPr>
        <w:t>Vodovod</w:t>
      </w:r>
    </w:p>
    <w:p w:rsidR="00FF1842" w:rsidRPr="00FF1842" w:rsidRDefault="00FF1842" w:rsidP="00FF1842">
      <w:pPr>
        <w:rPr>
          <w:rFonts w:ascii="Arial" w:hAnsi="Arial" w:cs="Arial"/>
          <w:sz w:val="20"/>
          <w:u w:val="single"/>
        </w:rPr>
      </w:pPr>
      <w:r w:rsidRPr="00FF1842">
        <w:rPr>
          <w:rFonts w:ascii="Arial" w:hAnsi="Arial" w:cs="Arial"/>
          <w:sz w:val="20"/>
          <w:u w:val="single"/>
        </w:rPr>
        <w:t xml:space="preserve">Vnitřní vodovod </w:t>
      </w:r>
    </w:p>
    <w:p w:rsidR="00FF1842" w:rsidRPr="00FF1842" w:rsidRDefault="00FF1842" w:rsidP="00FF1842">
      <w:pPr>
        <w:rPr>
          <w:rFonts w:ascii="Arial" w:hAnsi="Arial" w:cs="Arial"/>
          <w:sz w:val="20"/>
        </w:rPr>
      </w:pPr>
      <w:r w:rsidRPr="00FF1842">
        <w:rPr>
          <w:rFonts w:ascii="Arial" w:hAnsi="Arial" w:cs="Arial"/>
          <w:sz w:val="20"/>
        </w:rPr>
        <w:t xml:space="preserve">Objekt je napojen na stávající vodovodní přípojku napojenou na veřejný vodovod v ulici. </w:t>
      </w:r>
    </w:p>
    <w:p w:rsidR="00FF1842" w:rsidRPr="00FF1842" w:rsidRDefault="00FF1842" w:rsidP="00FF1842">
      <w:pPr>
        <w:rPr>
          <w:rFonts w:ascii="Arial" w:hAnsi="Arial" w:cs="Arial"/>
          <w:sz w:val="20"/>
        </w:rPr>
      </w:pPr>
      <w:r w:rsidRPr="00FF1842">
        <w:rPr>
          <w:rFonts w:ascii="Arial" w:hAnsi="Arial" w:cs="Arial"/>
          <w:sz w:val="20"/>
        </w:rPr>
        <w:t>Nové vodovodní potrubí bude napojeno na stávající ležaté rozvody SV, TV a cirkulace vedené pod stropem v 2.PP. Napojení bude provedeno (pokud možno) na stávající odbočky z hlavního rozvodu.</w:t>
      </w:r>
    </w:p>
    <w:p w:rsidR="00FF1842" w:rsidRPr="00FF1842" w:rsidRDefault="00FF1842" w:rsidP="00FF1842">
      <w:pPr>
        <w:rPr>
          <w:rFonts w:ascii="Arial" w:hAnsi="Arial" w:cs="Arial"/>
          <w:sz w:val="20"/>
        </w:rPr>
      </w:pPr>
      <w:r w:rsidRPr="00FF1842">
        <w:rPr>
          <w:rFonts w:ascii="Arial" w:hAnsi="Arial" w:cs="Arial"/>
          <w:sz w:val="20"/>
        </w:rPr>
        <w:t xml:space="preserve">Za napojením na odbočky budou osazeny nové uzávěry KK 25 (15). Od uzávěrů bude potrubí vedeno do 1.PP (přívody vody č. 1 – 3). Zde budou osazeny uzávěry KK DN 25 (15) s podružnými vodoměry Q1,5. Vodoměry s uzávěry budou osazeny v nikách ve zdi. Od vodoměrů bude potrubí rozvedeno v podlaze k jednotlivým zařizovacím předmětům. Veškeré potrubí je uloženo, pokud možno, v min. spádu 0,3% směrem k odvodnění nebo k zařizovacím předmětům. Veškeré vnitřní trubní rozvody jsou tepelně izolovány (Mirelon, Armstrong). Baterie pro umyvadla pro dospělé osoby a mísy WC budou napojeny přes rohové ventily (kohouty) DN 15 s připojovací trubičkou. V místnosti č. DS.3 je na přívodu vody k umyvadlům pro děti osazen termostatický směšovací ventil DN 20 se stupnicí, aby byla zaručena max. teplota smíchané vody 45° C. U dětských umyvadel jsou osazeny umyvadlové tlačné ventily DN 15 s automatickým uzavíráním výtoku vody. </w:t>
      </w:r>
    </w:p>
    <w:p w:rsidR="00FF1842" w:rsidRPr="00FF1842" w:rsidRDefault="00FF1842" w:rsidP="00FF1842">
      <w:pPr>
        <w:rPr>
          <w:rFonts w:ascii="Arial" w:hAnsi="Arial" w:cs="Arial"/>
          <w:sz w:val="20"/>
          <w:u w:val="single"/>
        </w:rPr>
      </w:pPr>
      <w:r w:rsidRPr="00FF1842">
        <w:rPr>
          <w:rFonts w:ascii="Arial" w:hAnsi="Arial" w:cs="Arial"/>
          <w:sz w:val="20"/>
          <w:u w:val="single"/>
        </w:rPr>
        <w:t xml:space="preserve">Materiál </w:t>
      </w:r>
    </w:p>
    <w:p w:rsidR="00FF1842" w:rsidRPr="00FF1842" w:rsidRDefault="00FF1842" w:rsidP="00FF1842">
      <w:pPr>
        <w:rPr>
          <w:rFonts w:ascii="Arial" w:hAnsi="Arial" w:cs="Arial"/>
          <w:sz w:val="20"/>
        </w:rPr>
      </w:pPr>
      <w:r w:rsidRPr="00FF1842">
        <w:rPr>
          <w:rFonts w:ascii="Arial" w:hAnsi="Arial" w:cs="Arial"/>
          <w:sz w:val="20"/>
        </w:rPr>
        <w:t xml:space="preserve">Veškeré trubní rozvody v objektu budou z plastu (např. PPr) PN 20. Veškeré trubní rozvody jsou tepelně izolovány (Mirelon, Armstrong) . Rozvody SV tl. min. </w:t>
      </w:r>
      <w:smartTag w:uri="urn:schemas-microsoft-com:office:smarttags" w:element="metricconverter">
        <w:smartTagPr>
          <w:attr w:name="ProductID" w:val="10 mm"/>
        </w:smartTagPr>
        <w:r w:rsidRPr="00FF1842">
          <w:rPr>
            <w:rFonts w:ascii="Arial" w:hAnsi="Arial" w:cs="Arial"/>
            <w:sz w:val="20"/>
          </w:rPr>
          <w:t>10 mm</w:t>
        </w:r>
      </w:smartTag>
      <w:r w:rsidRPr="00FF1842">
        <w:rPr>
          <w:rFonts w:ascii="Arial" w:hAnsi="Arial" w:cs="Arial"/>
          <w:sz w:val="20"/>
        </w:rPr>
        <w:t xml:space="preserve">, rozvody TV min. </w:t>
      </w:r>
      <w:smartTag w:uri="urn:schemas-microsoft-com:office:smarttags" w:element="metricconverter">
        <w:smartTagPr>
          <w:attr w:name="ProductID" w:val="30 mm"/>
        </w:smartTagPr>
        <w:r w:rsidRPr="00FF1842">
          <w:rPr>
            <w:rFonts w:ascii="Arial" w:hAnsi="Arial" w:cs="Arial"/>
            <w:sz w:val="20"/>
          </w:rPr>
          <w:t>30 mm</w:t>
        </w:r>
      </w:smartTag>
      <w:r w:rsidRPr="00FF1842">
        <w:rPr>
          <w:rFonts w:ascii="Arial" w:hAnsi="Arial" w:cs="Arial"/>
          <w:sz w:val="20"/>
        </w:rPr>
        <w:t xml:space="preserve">. </w:t>
      </w:r>
    </w:p>
    <w:p w:rsidR="00FF1842" w:rsidRPr="00FF1842" w:rsidRDefault="00FF1842" w:rsidP="00FF1842">
      <w:pPr>
        <w:rPr>
          <w:rFonts w:ascii="Arial" w:hAnsi="Arial" w:cs="Arial"/>
          <w:sz w:val="20"/>
          <w:u w:val="single"/>
        </w:rPr>
      </w:pPr>
      <w:r w:rsidRPr="00FF1842">
        <w:rPr>
          <w:rFonts w:ascii="Arial" w:hAnsi="Arial" w:cs="Arial"/>
          <w:sz w:val="20"/>
          <w:u w:val="single"/>
        </w:rPr>
        <w:t>Bilance potřeby vody</w:t>
      </w:r>
    </w:p>
    <w:p w:rsidR="00FF1842" w:rsidRPr="00FF1842" w:rsidRDefault="00FF1842" w:rsidP="00FF1842">
      <w:pPr>
        <w:rPr>
          <w:rFonts w:ascii="Arial" w:hAnsi="Arial" w:cs="Arial"/>
          <w:sz w:val="20"/>
        </w:rPr>
      </w:pPr>
      <w:r w:rsidRPr="00FF1842">
        <w:rPr>
          <w:rFonts w:ascii="Arial" w:hAnsi="Arial" w:cs="Arial"/>
          <w:sz w:val="20"/>
        </w:rPr>
        <w:t>a) výpočtový (návrhový) průtok pitné vody podle ČSN 73 66 55</w:t>
      </w:r>
    </w:p>
    <w:p w:rsidR="00FF1842" w:rsidRPr="00FF1842" w:rsidRDefault="00FF1842" w:rsidP="00FF1842">
      <w:pPr>
        <w:rPr>
          <w:rFonts w:ascii="Arial" w:hAnsi="Arial" w:cs="Arial"/>
          <w:sz w:val="20"/>
        </w:rPr>
      </w:pPr>
      <w:r w:rsidRPr="00FF1842">
        <w:rPr>
          <w:rFonts w:ascii="Arial" w:hAnsi="Arial" w:cs="Arial"/>
          <w:sz w:val="20"/>
        </w:rPr>
        <w:t>je uvažován výpočtový průtok pro rovnoměrný odběr</w:t>
      </w:r>
    </w:p>
    <w:p w:rsidR="00FF1842" w:rsidRPr="00FF1842" w:rsidRDefault="00FF1842" w:rsidP="00FF1842">
      <w:pPr>
        <w:rPr>
          <w:rFonts w:ascii="Arial" w:hAnsi="Arial" w:cs="Arial"/>
          <w:sz w:val="20"/>
        </w:rPr>
      </w:pPr>
      <w:r w:rsidRPr="00FF1842">
        <w:rPr>
          <w:rFonts w:ascii="Arial" w:hAnsi="Arial" w:cs="Arial"/>
          <w:sz w:val="20"/>
        </w:rPr>
        <w:t xml:space="preserve">Qv  = </w:t>
      </w:r>
      <w:r w:rsidRPr="00FF1842">
        <w:rPr>
          <w:rFonts w:ascii="Arial" w:hAnsi="Arial" w:cs="Arial"/>
          <w:sz w:val="20"/>
        </w:rPr>
        <w:sym w:font="Symbol" w:char="F0E5"/>
      </w:r>
      <w:r w:rsidRPr="00FF1842">
        <w:rPr>
          <w:rFonts w:ascii="Arial" w:hAnsi="Arial" w:cs="Arial"/>
          <w:sz w:val="20"/>
        </w:rPr>
        <w:t xml:space="preserve"> q . </w:t>
      </w:r>
      <w:r w:rsidRPr="00FF1842">
        <w:rPr>
          <w:rFonts w:ascii="Arial" w:hAnsi="Arial" w:cs="Arial"/>
          <w:sz w:val="20"/>
        </w:rPr>
        <w:sym w:font="Symbol" w:char="F0D6"/>
      </w:r>
      <w:r w:rsidRPr="00FF1842">
        <w:rPr>
          <w:rFonts w:ascii="Arial" w:hAnsi="Arial" w:cs="Arial"/>
          <w:sz w:val="20"/>
        </w:rPr>
        <w:t>n</w:t>
      </w:r>
    </w:p>
    <w:p w:rsidR="00FF1842" w:rsidRPr="00FF1842" w:rsidRDefault="00FF1842" w:rsidP="00FF1842">
      <w:pPr>
        <w:rPr>
          <w:rFonts w:ascii="Arial" w:hAnsi="Arial" w:cs="Arial"/>
          <w:sz w:val="20"/>
        </w:rPr>
      </w:pPr>
      <w:r w:rsidRPr="00FF1842">
        <w:rPr>
          <w:rFonts w:ascii="Arial" w:hAnsi="Arial" w:cs="Arial"/>
          <w:sz w:val="20"/>
        </w:rPr>
        <w:t>Qv = 0,2.</w:t>
      </w:r>
      <w:r w:rsidRPr="00FF1842">
        <w:rPr>
          <w:rFonts w:ascii="Arial" w:hAnsi="Arial" w:cs="Arial"/>
          <w:sz w:val="20"/>
        </w:rPr>
        <w:sym w:font="Symbol" w:char="F0D6"/>
      </w:r>
      <w:r w:rsidRPr="00FF1842">
        <w:rPr>
          <w:rFonts w:ascii="Arial" w:hAnsi="Arial" w:cs="Arial"/>
          <w:sz w:val="20"/>
        </w:rPr>
        <w:t>6+ 0,2.</w:t>
      </w:r>
      <w:r w:rsidRPr="00FF1842">
        <w:rPr>
          <w:rFonts w:ascii="Arial" w:hAnsi="Arial" w:cs="Arial"/>
          <w:sz w:val="20"/>
        </w:rPr>
        <w:sym w:font="Symbol" w:char="F0D6"/>
      </w:r>
      <w:r w:rsidRPr="00FF1842">
        <w:rPr>
          <w:rFonts w:ascii="Arial" w:hAnsi="Arial" w:cs="Arial"/>
          <w:sz w:val="20"/>
        </w:rPr>
        <w:t>7 + 0,2.</w:t>
      </w:r>
      <w:r w:rsidRPr="00FF1842">
        <w:rPr>
          <w:rFonts w:ascii="Arial" w:hAnsi="Arial" w:cs="Arial"/>
          <w:sz w:val="20"/>
        </w:rPr>
        <w:sym w:font="Symbol" w:char="F0D6"/>
      </w:r>
      <w:r w:rsidRPr="00FF1842">
        <w:rPr>
          <w:rFonts w:ascii="Arial" w:hAnsi="Arial" w:cs="Arial"/>
          <w:sz w:val="20"/>
        </w:rPr>
        <w:t>2  + 0,2.</w:t>
      </w:r>
      <w:r w:rsidRPr="00FF1842">
        <w:rPr>
          <w:rFonts w:ascii="Arial" w:hAnsi="Arial" w:cs="Arial"/>
          <w:sz w:val="20"/>
        </w:rPr>
        <w:sym w:font="Symbol" w:char="F0D6"/>
      </w:r>
      <w:r w:rsidRPr="00FF1842">
        <w:rPr>
          <w:rFonts w:ascii="Arial" w:hAnsi="Arial" w:cs="Arial"/>
          <w:sz w:val="20"/>
        </w:rPr>
        <w:t xml:space="preserve">1 = 1,50 l/s </w:t>
      </w:r>
    </w:p>
    <w:p w:rsidR="00FF1842" w:rsidRPr="00FF1842" w:rsidRDefault="00FF1842" w:rsidP="00FF1842">
      <w:pPr>
        <w:rPr>
          <w:rFonts w:ascii="Arial" w:hAnsi="Arial" w:cs="Arial"/>
          <w:sz w:val="20"/>
        </w:rPr>
      </w:pPr>
      <w:r w:rsidRPr="00FF1842">
        <w:rPr>
          <w:rFonts w:ascii="Arial" w:hAnsi="Arial" w:cs="Arial"/>
          <w:sz w:val="20"/>
        </w:rPr>
        <w:t>b) bilance potřeby vody</w:t>
      </w:r>
    </w:p>
    <w:p w:rsidR="00FF1842" w:rsidRPr="00FF1842" w:rsidRDefault="00FF1842" w:rsidP="00FF1842">
      <w:pPr>
        <w:rPr>
          <w:rFonts w:ascii="Arial" w:hAnsi="Arial" w:cs="Arial"/>
          <w:sz w:val="20"/>
        </w:rPr>
      </w:pPr>
      <w:r w:rsidRPr="00FF1842">
        <w:rPr>
          <w:rFonts w:ascii="Arial" w:hAnsi="Arial" w:cs="Arial"/>
          <w:sz w:val="20"/>
        </w:rPr>
        <w:t xml:space="preserve">děti ve školce </w:t>
      </w:r>
    </w:p>
    <w:p w:rsidR="00FF1842" w:rsidRPr="00FF1842" w:rsidRDefault="00FF1842" w:rsidP="00FF1842">
      <w:pPr>
        <w:rPr>
          <w:rFonts w:ascii="Arial" w:hAnsi="Arial" w:cs="Arial"/>
          <w:sz w:val="20"/>
        </w:rPr>
      </w:pPr>
      <w:r w:rsidRPr="00FF1842">
        <w:rPr>
          <w:rFonts w:ascii="Arial" w:hAnsi="Arial" w:cs="Arial"/>
          <w:sz w:val="20"/>
        </w:rPr>
        <w:t>děti..................................24 dětí</w:t>
      </w:r>
    </w:p>
    <w:p w:rsidR="00FF1842" w:rsidRPr="00FF1842" w:rsidRDefault="00FF1842" w:rsidP="00FF1842">
      <w:pPr>
        <w:rPr>
          <w:rFonts w:ascii="Arial" w:hAnsi="Arial" w:cs="Arial"/>
          <w:sz w:val="20"/>
        </w:rPr>
      </w:pPr>
      <w:r w:rsidRPr="00FF1842">
        <w:rPr>
          <w:rFonts w:ascii="Arial" w:hAnsi="Arial" w:cs="Arial"/>
          <w:sz w:val="20"/>
        </w:rPr>
        <w:t>personál.............................5 osob</w:t>
      </w:r>
    </w:p>
    <w:p w:rsidR="00FF1842" w:rsidRPr="00FF1842" w:rsidRDefault="00FF1842" w:rsidP="00FF1842">
      <w:pPr>
        <w:rPr>
          <w:rFonts w:ascii="Arial" w:hAnsi="Arial" w:cs="Arial"/>
          <w:sz w:val="20"/>
        </w:rPr>
      </w:pPr>
      <w:r w:rsidRPr="00FF1842">
        <w:rPr>
          <w:rFonts w:ascii="Arial" w:hAnsi="Arial" w:cs="Arial"/>
          <w:sz w:val="20"/>
        </w:rPr>
        <w:t>celkem                             29 osob</w:t>
      </w:r>
    </w:p>
    <w:p w:rsidR="00FF1842" w:rsidRPr="00FF1842" w:rsidRDefault="00FF1842" w:rsidP="00FF1842">
      <w:pPr>
        <w:rPr>
          <w:rFonts w:ascii="Arial" w:hAnsi="Arial" w:cs="Arial"/>
          <w:sz w:val="20"/>
        </w:rPr>
      </w:pPr>
      <w:r w:rsidRPr="00FF1842">
        <w:rPr>
          <w:rFonts w:ascii="Arial" w:hAnsi="Arial" w:cs="Arial"/>
          <w:sz w:val="20"/>
        </w:rPr>
        <w:t xml:space="preserve">29 </w:t>
      </w:r>
      <w:r w:rsidRPr="00FF1842">
        <w:rPr>
          <w:rFonts w:ascii="Arial" w:hAnsi="Arial" w:cs="Arial"/>
          <w:sz w:val="20"/>
        </w:rPr>
        <w:sym w:font="Symbol" w:char="F0B4"/>
      </w:r>
      <w:r w:rsidRPr="00FF1842">
        <w:rPr>
          <w:rFonts w:ascii="Arial" w:hAnsi="Arial" w:cs="Arial"/>
          <w:sz w:val="20"/>
        </w:rPr>
        <w:t xml:space="preserve"> 80 l/os/den……………………………………………2 320 l/den</w:t>
      </w:r>
    </w:p>
    <w:p w:rsidR="00FF1842" w:rsidRPr="00FF1842" w:rsidRDefault="00FF1842" w:rsidP="00FF1842">
      <w:pPr>
        <w:rPr>
          <w:rFonts w:ascii="Arial" w:hAnsi="Arial" w:cs="Arial"/>
          <w:sz w:val="20"/>
        </w:rPr>
      </w:pPr>
      <w:r w:rsidRPr="00FF1842">
        <w:rPr>
          <w:rFonts w:ascii="Arial" w:hAnsi="Arial" w:cs="Arial"/>
          <w:sz w:val="20"/>
        </w:rPr>
        <w:t>Qprům = 2 320 l/den = 2,32 m3/den = 53,4 m3/měs = 464 m3/rok</w:t>
      </w:r>
    </w:p>
    <w:p w:rsidR="00FF1842" w:rsidRPr="00FF1842" w:rsidRDefault="00FF1842" w:rsidP="00FF1842">
      <w:pPr>
        <w:rPr>
          <w:rFonts w:ascii="Arial" w:hAnsi="Arial" w:cs="Arial"/>
          <w:sz w:val="20"/>
        </w:rPr>
      </w:pPr>
      <w:r w:rsidRPr="00FF1842">
        <w:rPr>
          <w:rFonts w:ascii="Arial" w:hAnsi="Arial" w:cs="Arial"/>
          <w:sz w:val="20"/>
        </w:rPr>
        <w:t>Qmax den = Qprům . kd = 2,32. 1,29 = 2,99 m3/den</w:t>
      </w:r>
    </w:p>
    <w:p w:rsidR="00FF1842" w:rsidRPr="00FF1842" w:rsidRDefault="00FF1842" w:rsidP="00FF1842">
      <w:pPr>
        <w:rPr>
          <w:rFonts w:ascii="Arial" w:hAnsi="Arial" w:cs="Arial"/>
          <w:sz w:val="20"/>
        </w:rPr>
      </w:pPr>
      <w:r w:rsidRPr="00FF1842">
        <w:rPr>
          <w:rFonts w:ascii="Arial" w:hAnsi="Arial" w:cs="Arial"/>
          <w:sz w:val="20"/>
        </w:rPr>
        <w:t>Qmax hod = Qmax den . kh : 10 = 2,99. 1,8 : 10 = 0,54 m3/hod = 0,15 l/s</w:t>
      </w:r>
    </w:p>
    <w:p w:rsidR="00FF1842" w:rsidRPr="00FF1842" w:rsidRDefault="00FF1842" w:rsidP="00FF1842">
      <w:pPr>
        <w:rPr>
          <w:rFonts w:ascii="Arial" w:hAnsi="Arial" w:cs="Arial"/>
          <w:sz w:val="20"/>
        </w:rPr>
      </w:pPr>
      <w:r w:rsidRPr="00FF1842">
        <w:rPr>
          <w:rFonts w:ascii="Arial" w:hAnsi="Arial" w:cs="Arial"/>
          <w:sz w:val="20"/>
        </w:rPr>
        <w:t>potřeba TUV je uvažována 35 % z celkové potřeby</w:t>
      </w:r>
    </w:p>
    <w:p w:rsidR="00FF1842" w:rsidRPr="00FF1842" w:rsidRDefault="00FF1842" w:rsidP="00FF1842">
      <w:pPr>
        <w:rPr>
          <w:rFonts w:ascii="Arial" w:hAnsi="Arial" w:cs="Arial"/>
          <w:sz w:val="20"/>
        </w:rPr>
      </w:pPr>
      <w:r w:rsidRPr="00FF1842">
        <w:rPr>
          <w:rFonts w:ascii="Arial" w:hAnsi="Arial" w:cs="Arial"/>
          <w:sz w:val="20"/>
        </w:rPr>
        <w:t>Qprům TUV  = 0,35 . 2,32 = 0,81 m3/den</w:t>
      </w:r>
    </w:p>
    <w:p w:rsidR="00FF1842" w:rsidRPr="00FF1842" w:rsidRDefault="00FF1842" w:rsidP="00FF1842">
      <w:pPr>
        <w:rPr>
          <w:rFonts w:ascii="Arial" w:hAnsi="Arial" w:cs="Arial"/>
          <w:sz w:val="20"/>
        </w:rPr>
      </w:pPr>
      <w:r w:rsidRPr="00FF1842">
        <w:rPr>
          <w:rFonts w:ascii="Arial" w:hAnsi="Arial" w:cs="Arial"/>
          <w:sz w:val="20"/>
        </w:rPr>
        <w:t>Qmax den TUV  = 0,35 . 2,99 = 1,05 m3/den</w:t>
      </w:r>
    </w:p>
    <w:p w:rsidR="00FF1842" w:rsidRPr="00FF1842" w:rsidRDefault="00FF1842" w:rsidP="00FF1842">
      <w:pPr>
        <w:rPr>
          <w:rFonts w:ascii="Arial" w:hAnsi="Arial" w:cs="Arial"/>
          <w:sz w:val="20"/>
        </w:rPr>
      </w:pPr>
      <w:r w:rsidRPr="00FF1842">
        <w:rPr>
          <w:rFonts w:ascii="Arial" w:hAnsi="Arial" w:cs="Arial"/>
          <w:sz w:val="20"/>
        </w:rPr>
        <w:t>Qmax hod TUV  = 0,35 . 0,54 = 0,19 m3/hod = 0,05 l/s</w:t>
      </w:r>
    </w:p>
    <w:p w:rsidR="00FF1842" w:rsidRPr="00FF1842" w:rsidRDefault="00FF1842" w:rsidP="00FF1842">
      <w:pPr>
        <w:rPr>
          <w:rFonts w:ascii="Arial" w:hAnsi="Arial" w:cs="Arial"/>
          <w:sz w:val="20"/>
          <w:u w:val="single"/>
        </w:rPr>
      </w:pPr>
      <w:r w:rsidRPr="00FF1842">
        <w:rPr>
          <w:rFonts w:ascii="Arial" w:hAnsi="Arial" w:cs="Arial"/>
          <w:sz w:val="20"/>
          <w:u w:val="single"/>
        </w:rPr>
        <w:t>Zařizovací předměty</w:t>
      </w:r>
    </w:p>
    <w:p w:rsidR="00FF1842" w:rsidRPr="00FF1842" w:rsidRDefault="00FF1842" w:rsidP="00FF1842">
      <w:pPr>
        <w:rPr>
          <w:rFonts w:ascii="Arial" w:hAnsi="Arial" w:cs="Arial"/>
          <w:sz w:val="20"/>
        </w:rPr>
      </w:pPr>
      <w:r w:rsidRPr="00FF1842">
        <w:rPr>
          <w:rFonts w:ascii="Arial" w:hAnsi="Arial" w:cs="Arial"/>
          <w:sz w:val="20"/>
        </w:rPr>
        <w:t xml:space="preserve">WC pro dospělé i pro děti jsou v závěsném provedení. Baterie pro umyvadla pro personál jsou navrženy stojánkové pákové napojené přes rohové ventily (kohouty) s připojovacími trubičkami. Umyvadla pro děti jsou ovládány tlačnými umyvadlovými ventily. Konkrétní typy ostatních zařizovacích předmětů budou určeny investorem. </w:t>
      </w:r>
    </w:p>
    <w:p w:rsidR="00FF1842" w:rsidRPr="00FF1842" w:rsidRDefault="00FF1842" w:rsidP="00FF1842">
      <w:pPr>
        <w:rPr>
          <w:rFonts w:ascii="Arial" w:hAnsi="Arial" w:cs="Arial"/>
          <w:sz w:val="20"/>
          <w:u w:val="single"/>
        </w:rPr>
      </w:pPr>
      <w:r w:rsidRPr="00FF1842">
        <w:rPr>
          <w:rFonts w:ascii="Arial" w:hAnsi="Arial" w:cs="Arial"/>
          <w:sz w:val="20"/>
          <w:u w:val="single"/>
        </w:rPr>
        <w:t>Závěr</w:t>
      </w:r>
    </w:p>
    <w:p w:rsidR="00FF1842" w:rsidRPr="00FF1842" w:rsidRDefault="00FF1842" w:rsidP="00FF1842">
      <w:pPr>
        <w:rPr>
          <w:rFonts w:ascii="Arial" w:hAnsi="Arial" w:cs="Arial"/>
          <w:sz w:val="20"/>
        </w:rPr>
      </w:pPr>
      <w:r w:rsidRPr="00FF1842">
        <w:rPr>
          <w:rFonts w:ascii="Arial" w:hAnsi="Arial" w:cs="Arial"/>
          <w:sz w:val="20"/>
        </w:rPr>
        <w:t xml:space="preserve">Veškeré práce a použitý materiál musí odpovídat ČSN 75 54 10, ČSN 75 67 </w:t>
      </w:r>
      <w:smartTag w:uri="urn:schemas-microsoft-com:office:smarttags" w:element="metricconverter">
        <w:smartTagPr>
          <w:attr w:name="ProductID" w:val="60 a"/>
        </w:smartTagPr>
        <w:r w:rsidRPr="00FF1842">
          <w:rPr>
            <w:rFonts w:ascii="Arial" w:hAnsi="Arial" w:cs="Arial"/>
            <w:sz w:val="20"/>
          </w:rPr>
          <w:t>60 a</w:t>
        </w:r>
      </w:smartTag>
      <w:r w:rsidRPr="00FF1842">
        <w:rPr>
          <w:rFonts w:ascii="Arial" w:hAnsi="Arial" w:cs="Arial"/>
          <w:sz w:val="20"/>
        </w:rPr>
        <w:t xml:space="preserve"> ostatním platným normám a předpisům.</w:t>
      </w:r>
    </w:p>
    <w:p w:rsidR="00C62F64" w:rsidRPr="00604CE4" w:rsidRDefault="00C62F64" w:rsidP="008505EC">
      <w:pPr>
        <w:pStyle w:val="Default"/>
        <w:rPr>
          <w:rFonts w:ascii="Arial" w:hAnsi="Arial" w:cs="Arial"/>
          <w:b/>
          <w:sz w:val="20"/>
          <w:szCs w:val="20"/>
          <w:highlight w:val="yellow"/>
          <w:lang w:val="cs-CZ"/>
        </w:rPr>
      </w:pPr>
    </w:p>
    <w:p w:rsidR="00C62F64" w:rsidRDefault="00C62F64" w:rsidP="008505EC">
      <w:pPr>
        <w:pStyle w:val="Default"/>
        <w:rPr>
          <w:rFonts w:ascii="Arial" w:hAnsi="Arial" w:cs="Arial"/>
          <w:b/>
          <w:sz w:val="20"/>
          <w:szCs w:val="20"/>
          <w:lang w:val="cs-CZ"/>
        </w:rPr>
      </w:pPr>
      <w:r w:rsidRPr="004C40D3">
        <w:rPr>
          <w:rFonts w:ascii="Arial" w:hAnsi="Arial" w:cs="Arial"/>
          <w:b/>
          <w:sz w:val="20"/>
          <w:szCs w:val="20"/>
          <w:lang w:val="cs-CZ"/>
        </w:rPr>
        <w:t>ÚSTŘEDNÍ VYTÁPĚNÍ</w:t>
      </w:r>
    </w:p>
    <w:p w:rsidR="00FF1842" w:rsidRPr="004C40D3" w:rsidRDefault="00FF1842" w:rsidP="008505EC">
      <w:pPr>
        <w:pStyle w:val="Default"/>
        <w:rPr>
          <w:rFonts w:ascii="Arial" w:hAnsi="Arial" w:cs="Arial"/>
          <w:b/>
          <w:sz w:val="20"/>
          <w:szCs w:val="20"/>
          <w:lang w:val="cs-CZ"/>
        </w:rPr>
      </w:pPr>
    </w:p>
    <w:p w:rsidR="008505EC" w:rsidRDefault="008E461C" w:rsidP="008505EC">
      <w:pPr>
        <w:pStyle w:val="Default"/>
        <w:rPr>
          <w:rFonts w:ascii="Arial" w:hAnsi="Arial" w:cs="Arial"/>
          <w:sz w:val="20"/>
          <w:szCs w:val="20"/>
          <w:lang w:val="cs-CZ"/>
        </w:rPr>
      </w:pPr>
      <w:r>
        <w:rPr>
          <w:rFonts w:ascii="Arial" w:hAnsi="Arial" w:cs="Arial"/>
          <w:sz w:val="20"/>
          <w:szCs w:val="20"/>
          <w:lang w:val="cs-CZ"/>
        </w:rPr>
        <w:t>Ústřední vytápění zůstává zachováno</w:t>
      </w:r>
      <w:r w:rsidR="008505EC" w:rsidRPr="004C40D3">
        <w:rPr>
          <w:rFonts w:ascii="Arial" w:hAnsi="Arial" w:cs="Arial"/>
          <w:sz w:val="20"/>
          <w:szCs w:val="20"/>
          <w:lang w:val="cs-CZ"/>
        </w:rPr>
        <w:t xml:space="preserve"> stávající v plném </w:t>
      </w:r>
      <w:r w:rsidR="00130087" w:rsidRPr="004C40D3">
        <w:rPr>
          <w:rFonts w:ascii="Arial" w:hAnsi="Arial" w:cs="Arial"/>
          <w:sz w:val="20"/>
          <w:szCs w:val="20"/>
          <w:lang w:val="cs-CZ"/>
        </w:rPr>
        <w:t>rozsahu.</w:t>
      </w:r>
      <w:r w:rsidR="004C40D3">
        <w:rPr>
          <w:rFonts w:ascii="Arial" w:hAnsi="Arial" w:cs="Arial"/>
          <w:sz w:val="20"/>
          <w:szCs w:val="20"/>
          <w:lang w:val="cs-CZ"/>
        </w:rPr>
        <w:t xml:space="preserve"> </w:t>
      </w:r>
      <w:r>
        <w:rPr>
          <w:rFonts w:ascii="Arial" w:hAnsi="Arial" w:cs="Arial"/>
          <w:sz w:val="20"/>
          <w:szCs w:val="20"/>
          <w:lang w:val="cs-CZ"/>
        </w:rPr>
        <w:t>Jeden r</w:t>
      </w:r>
      <w:r w:rsidR="004C40D3">
        <w:rPr>
          <w:rFonts w:ascii="Arial" w:hAnsi="Arial" w:cs="Arial"/>
          <w:sz w:val="20"/>
          <w:szCs w:val="20"/>
          <w:lang w:val="cs-CZ"/>
        </w:rPr>
        <w:t>adiátor bud</w:t>
      </w:r>
      <w:r>
        <w:rPr>
          <w:rFonts w:ascii="Arial" w:hAnsi="Arial" w:cs="Arial"/>
          <w:sz w:val="20"/>
          <w:szCs w:val="20"/>
          <w:lang w:val="cs-CZ"/>
        </w:rPr>
        <w:t xml:space="preserve">e </w:t>
      </w:r>
      <w:r w:rsidR="004C40D3">
        <w:rPr>
          <w:rFonts w:ascii="Arial" w:hAnsi="Arial" w:cs="Arial"/>
          <w:sz w:val="20"/>
          <w:szCs w:val="20"/>
          <w:lang w:val="cs-CZ"/>
        </w:rPr>
        <w:t xml:space="preserve">vyměněn </w:t>
      </w:r>
      <w:r>
        <w:rPr>
          <w:rFonts w:ascii="Arial" w:hAnsi="Arial" w:cs="Arial"/>
          <w:sz w:val="20"/>
          <w:szCs w:val="20"/>
          <w:lang w:val="cs-CZ"/>
        </w:rPr>
        <w:t>–</w:t>
      </w:r>
      <w:r w:rsidR="004C40D3">
        <w:rPr>
          <w:rFonts w:ascii="Arial" w:hAnsi="Arial" w:cs="Arial"/>
          <w:sz w:val="20"/>
          <w:szCs w:val="20"/>
          <w:lang w:val="cs-CZ"/>
        </w:rPr>
        <w:t xml:space="preserve"> viz</w:t>
      </w:r>
      <w:r>
        <w:rPr>
          <w:rFonts w:ascii="Arial" w:hAnsi="Arial" w:cs="Arial"/>
          <w:sz w:val="20"/>
          <w:szCs w:val="20"/>
          <w:lang w:val="cs-CZ"/>
        </w:rPr>
        <w:t>. D.1.1.23 T</w:t>
      </w:r>
      <w:r w:rsidR="004C40D3">
        <w:rPr>
          <w:rFonts w:ascii="Arial" w:hAnsi="Arial" w:cs="Arial"/>
          <w:sz w:val="20"/>
          <w:szCs w:val="20"/>
          <w:lang w:val="cs-CZ"/>
        </w:rPr>
        <w:t>abulka ostatních výrobků</w:t>
      </w:r>
      <w:r>
        <w:rPr>
          <w:rFonts w:ascii="Arial" w:hAnsi="Arial" w:cs="Arial"/>
          <w:sz w:val="20"/>
          <w:szCs w:val="20"/>
          <w:lang w:val="cs-CZ"/>
        </w:rPr>
        <w:t xml:space="preserve"> z důvodu nevhodné velikosti za radiátor shodný s ostatními, který je uložený ve skladech MD</w:t>
      </w:r>
      <w:r w:rsidR="004C40D3">
        <w:rPr>
          <w:rFonts w:ascii="Arial" w:hAnsi="Arial" w:cs="Arial"/>
          <w:sz w:val="20"/>
          <w:szCs w:val="20"/>
          <w:lang w:val="cs-CZ"/>
        </w:rPr>
        <w:t>.</w:t>
      </w:r>
    </w:p>
    <w:p w:rsidR="008E461C" w:rsidRDefault="008E461C" w:rsidP="008505EC">
      <w:pPr>
        <w:pStyle w:val="Default"/>
        <w:rPr>
          <w:rFonts w:ascii="Arial" w:hAnsi="Arial" w:cs="Arial"/>
          <w:sz w:val="20"/>
          <w:szCs w:val="20"/>
          <w:lang w:val="cs-CZ"/>
        </w:rPr>
      </w:pPr>
      <w:r>
        <w:rPr>
          <w:rFonts w:ascii="Arial" w:hAnsi="Arial" w:cs="Arial"/>
          <w:sz w:val="20"/>
          <w:szCs w:val="20"/>
          <w:lang w:val="cs-CZ"/>
        </w:rPr>
        <w:t xml:space="preserve">V současných místnostech sociálního zařízení, které byly dobudovány dodatečně pro ordinaci a denní místnosti řidičů, jsou instalovány </w:t>
      </w:r>
      <w:r w:rsidR="00FC7FD8">
        <w:rPr>
          <w:rFonts w:ascii="Arial" w:hAnsi="Arial" w:cs="Arial"/>
          <w:sz w:val="20"/>
          <w:szCs w:val="20"/>
          <w:lang w:val="cs-CZ"/>
        </w:rPr>
        <w:t>trubkové radiátory (žebříky). Tyto radiátory jsou určeny k odstranění a po vybudování nových dispozic budou v těchto místech (zázemí zaměstnanců) instalovány pod okna nové litinové radiátory (typu Kalor), o stejném výkonu jako stávající litinové radiátory. Nové radiátory i přemístěný radiátor budou napojeny na stávající rozvody tepla.</w:t>
      </w:r>
    </w:p>
    <w:p w:rsidR="00FF1842" w:rsidRDefault="00FF1842" w:rsidP="008505EC">
      <w:pPr>
        <w:pStyle w:val="Default"/>
        <w:rPr>
          <w:rFonts w:ascii="Arial" w:hAnsi="Arial" w:cs="Arial"/>
          <w:sz w:val="20"/>
          <w:szCs w:val="20"/>
          <w:lang w:val="cs-CZ"/>
        </w:rPr>
      </w:pPr>
    </w:p>
    <w:p w:rsidR="00FF1842" w:rsidRPr="00431DD8" w:rsidRDefault="00FF1842" w:rsidP="008505EC">
      <w:pPr>
        <w:pStyle w:val="Default"/>
        <w:rPr>
          <w:rFonts w:ascii="Arial" w:hAnsi="Arial" w:cs="Arial"/>
          <w:b/>
          <w:sz w:val="20"/>
          <w:szCs w:val="20"/>
          <w:lang w:val="cs-CZ"/>
        </w:rPr>
      </w:pPr>
      <w:r w:rsidRPr="00431DD8">
        <w:rPr>
          <w:rFonts w:ascii="Arial" w:hAnsi="Arial" w:cs="Arial"/>
          <w:b/>
          <w:sz w:val="20"/>
          <w:szCs w:val="20"/>
          <w:lang w:val="cs-CZ"/>
        </w:rPr>
        <w:t>ELEKTRO</w:t>
      </w:r>
    </w:p>
    <w:p w:rsidR="00FF1842" w:rsidRPr="00431DD8" w:rsidRDefault="00FF1842" w:rsidP="008505EC">
      <w:pPr>
        <w:pStyle w:val="Default"/>
        <w:rPr>
          <w:rFonts w:ascii="Arial" w:hAnsi="Arial" w:cs="Arial"/>
          <w:sz w:val="20"/>
          <w:szCs w:val="20"/>
          <w:lang w:val="cs-CZ"/>
        </w:rPr>
      </w:pPr>
    </w:p>
    <w:p w:rsidR="000244DC" w:rsidRPr="000244DC" w:rsidRDefault="000244DC" w:rsidP="000244DC">
      <w:pPr>
        <w:rPr>
          <w:rFonts w:ascii="Arial" w:hAnsi="Arial" w:cs="Arial"/>
          <w:b/>
          <w:sz w:val="20"/>
        </w:rPr>
      </w:pPr>
      <w:r w:rsidRPr="000244DC">
        <w:rPr>
          <w:rFonts w:ascii="Arial" w:hAnsi="Arial" w:cs="Arial"/>
          <w:b/>
          <w:sz w:val="20"/>
        </w:rPr>
        <w:t>Řešení projektu a sestava zařízení</w:t>
      </w:r>
    </w:p>
    <w:p w:rsidR="000244DC" w:rsidRPr="000244DC" w:rsidRDefault="000244DC" w:rsidP="000244DC">
      <w:pPr>
        <w:rPr>
          <w:rFonts w:ascii="Arial" w:hAnsi="Arial" w:cs="Arial"/>
          <w:sz w:val="20"/>
        </w:rPr>
      </w:pPr>
      <w:r w:rsidRPr="000244DC">
        <w:rPr>
          <w:rFonts w:ascii="Arial" w:hAnsi="Arial" w:cs="Arial"/>
          <w:sz w:val="20"/>
        </w:rPr>
        <w:t xml:space="preserve">Napěťová soustava  :        </w:t>
      </w:r>
    </w:p>
    <w:p w:rsidR="000244DC" w:rsidRPr="000244DC" w:rsidRDefault="000244DC" w:rsidP="000244DC">
      <w:pPr>
        <w:rPr>
          <w:rFonts w:ascii="Arial" w:hAnsi="Arial" w:cs="Arial"/>
          <w:sz w:val="20"/>
        </w:rPr>
      </w:pPr>
      <w:r w:rsidRPr="000244DC">
        <w:rPr>
          <w:rFonts w:ascii="Arial" w:hAnsi="Arial" w:cs="Arial"/>
          <w:sz w:val="20"/>
        </w:rPr>
        <w:t>Přívodní napěťová soustava:</w:t>
      </w:r>
    </w:p>
    <w:p w:rsidR="000244DC" w:rsidRPr="000244DC" w:rsidRDefault="000244DC" w:rsidP="000244DC">
      <w:pPr>
        <w:rPr>
          <w:rFonts w:ascii="Arial" w:hAnsi="Arial" w:cs="Arial"/>
          <w:sz w:val="20"/>
        </w:rPr>
      </w:pPr>
      <w:r w:rsidRPr="000244DC">
        <w:rPr>
          <w:rFonts w:ascii="Arial" w:hAnsi="Arial" w:cs="Arial"/>
          <w:sz w:val="20"/>
        </w:rPr>
        <w:t xml:space="preserve">                                3NPE 230/400V 50Hz  TN-S</w:t>
      </w:r>
    </w:p>
    <w:p w:rsidR="000244DC" w:rsidRPr="000244DC" w:rsidRDefault="000244DC" w:rsidP="000244DC">
      <w:pPr>
        <w:rPr>
          <w:rFonts w:ascii="Arial" w:hAnsi="Arial" w:cs="Arial"/>
          <w:sz w:val="20"/>
        </w:rPr>
      </w:pPr>
      <w:r w:rsidRPr="000244DC">
        <w:rPr>
          <w:rFonts w:ascii="Arial" w:hAnsi="Arial" w:cs="Arial"/>
          <w:sz w:val="20"/>
        </w:rPr>
        <w:t>Elektroinstalační rozvod:</w:t>
      </w:r>
    </w:p>
    <w:p w:rsidR="000244DC" w:rsidRPr="000244DC" w:rsidRDefault="000244DC" w:rsidP="000244DC">
      <w:pPr>
        <w:rPr>
          <w:rFonts w:ascii="Arial" w:hAnsi="Arial" w:cs="Arial"/>
          <w:sz w:val="20"/>
        </w:rPr>
      </w:pPr>
      <w:r w:rsidRPr="000244DC">
        <w:rPr>
          <w:rFonts w:ascii="Arial" w:hAnsi="Arial" w:cs="Arial"/>
          <w:sz w:val="20"/>
        </w:rPr>
        <w:t xml:space="preserve">                                3NPE 230/400V 50Hz TN-S </w:t>
      </w:r>
    </w:p>
    <w:p w:rsidR="000244DC" w:rsidRPr="000244DC" w:rsidRDefault="000244DC" w:rsidP="000244DC">
      <w:pPr>
        <w:rPr>
          <w:rFonts w:ascii="Arial" w:hAnsi="Arial" w:cs="Arial"/>
          <w:sz w:val="20"/>
        </w:rPr>
      </w:pPr>
      <w:r w:rsidRPr="000244DC">
        <w:rPr>
          <w:rFonts w:ascii="Arial" w:hAnsi="Arial" w:cs="Arial"/>
          <w:sz w:val="20"/>
        </w:rPr>
        <w:t>V této části dokumentace je navržena ochrana dle ČSN EN 61140 ed.2 a ČSN 33 2000-4-41 ed.2 kapitola 412.1 ochrana izolací, kapitola 412.2.2.2 ochrana kryty nebo přepážkami.</w:t>
      </w:r>
    </w:p>
    <w:p w:rsidR="000244DC" w:rsidRPr="000244DC" w:rsidRDefault="000244DC" w:rsidP="000244DC">
      <w:pPr>
        <w:rPr>
          <w:rFonts w:ascii="Arial" w:hAnsi="Arial" w:cs="Arial"/>
          <w:b/>
          <w:sz w:val="20"/>
        </w:rPr>
      </w:pPr>
      <w:r w:rsidRPr="000244DC">
        <w:rPr>
          <w:rFonts w:ascii="Arial" w:hAnsi="Arial" w:cs="Arial"/>
          <w:b/>
          <w:sz w:val="20"/>
        </w:rPr>
        <w:t>prostředí</w:t>
      </w:r>
    </w:p>
    <w:p w:rsidR="000244DC" w:rsidRPr="000244DC" w:rsidRDefault="000244DC" w:rsidP="000244DC">
      <w:pPr>
        <w:rPr>
          <w:rFonts w:ascii="Arial" w:hAnsi="Arial" w:cs="Arial"/>
          <w:sz w:val="20"/>
        </w:rPr>
      </w:pPr>
      <w:r w:rsidRPr="000244DC">
        <w:rPr>
          <w:rFonts w:ascii="Arial" w:hAnsi="Arial" w:cs="Arial"/>
          <w:sz w:val="20"/>
        </w:rPr>
        <w:t>Z důvodů určení vnějších vlivů „normální“ v souladu s ČSN 33 2000-5-51 ed.2 čl. ZA.1.4 (512.2.4.) Výběr a stavba elektrických zařízení. U sociálního zázemí prostor, především potom v umývacích prostorech platí ČSN 33 2000-7-701 ed.2 Zařízení jednoúčelová a ve zvláštních objektech – Prostory s vanou nebo sprchou (vč. ustanovení o zónách).</w:t>
      </w:r>
    </w:p>
    <w:p w:rsidR="000244DC" w:rsidRPr="000244DC" w:rsidRDefault="000244DC" w:rsidP="000244DC">
      <w:pPr>
        <w:rPr>
          <w:rFonts w:ascii="Arial" w:hAnsi="Arial" w:cs="Arial"/>
          <w:b/>
          <w:sz w:val="20"/>
        </w:rPr>
      </w:pPr>
      <w:r w:rsidRPr="000244DC">
        <w:rPr>
          <w:rFonts w:ascii="Arial" w:hAnsi="Arial" w:cs="Arial"/>
          <w:b/>
          <w:sz w:val="20"/>
        </w:rPr>
        <w:t>výkonová bilance</w:t>
      </w:r>
    </w:p>
    <w:p w:rsidR="000244DC" w:rsidRPr="000244DC" w:rsidRDefault="000244DC" w:rsidP="000244DC">
      <w:pPr>
        <w:rPr>
          <w:rFonts w:ascii="Arial" w:hAnsi="Arial" w:cs="Arial"/>
          <w:sz w:val="20"/>
        </w:rPr>
      </w:pPr>
      <w:r w:rsidRPr="000244DC">
        <w:rPr>
          <w:rFonts w:ascii="Arial" w:hAnsi="Arial" w:cs="Arial"/>
          <w:sz w:val="20"/>
        </w:rPr>
        <w:t>Zásuvkové okruhy</w:t>
      </w:r>
      <w:r w:rsidRPr="000244DC">
        <w:rPr>
          <w:rFonts w:ascii="Arial" w:hAnsi="Arial" w:cs="Arial"/>
          <w:sz w:val="20"/>
        </w:rPr>
        <w:tab/>
        <w:t>: P1  =  5 kW</w:t>
      </w:r>
    </w:p>
    <w:p w:rsidR="000244DC" w:rsidRPr="000244DC" w:rsidRDefault="000244DC" w:rsidP="000244DC">
      <w:pPr>
        <w:rPr>
          <w:rFonts w:ascii="Arial" w:hAnsi="Arial" w:cs="Arial"/>
          <w:sz w:val="20"/>
        </w:rPr>
      </w:pPr>
      <w:r w:rsidRPr="000244DC">
        <w:rPr>
          <w:rFonts w:ascii="Arial" w:hAnsi="Arial" w:cs="Arial"/>
          <w:sz w:val="20"/>
        </w:rPr>
        <w:t xml:space="preserve">       Současnost            </w:t>
      </w:r>
      <w:r w:rsidRPr="000244DC">
        <w:rPr>
          <w:rFonts w:ascii="Arial" w:hAnsi="Arial" w:cs="Arial"/>
          <w:sz w:val="20"/>
        </w:rPr>
        <w:tab/>
        <w:t xml:space="preserve">: β   = 0,7   </w:t>
      </w:r>
    </w:p>
    <w:p w:rsidR="000244DC" w:rsidRPr="000244DC" w:rsidRDefault="000244DC" w:rsidP="000244DC">
      <w:pPr>
        <w:rPr>
          <w:rFonts w:ascii="Arial" w:hAnsi="Arial" w:cs="Arial"/>
          <w:sz w:val="20"/>
        </w:rPr>
      </w:pPr>
      <w:r w:rsidRPr="000244DC">
        <w:rPr>
          <w:rFonts w:ascii="Arial" w:hAnsi="Arial" w:cs="Arial"/>
          <w:sz w:val="20"/>
        </w:rPr>
        <w:t xml:space="preserve">       Skutečný příkon</w:t>
      </w:r>
      <w:r w:rsidRPr="000244DC">
        <w:rPr>
          <w:rFonts w:ascii="Arial" w:hAnsi="Arial" w:cs="Arial"/>
          <w:sz w:val="20"/>
        </w:rPr>
        <w:tab/>
        <w:t>: Ps1 = P1 * β = 5  * 0,7 = 3,5 kW</w:t>
      </w:r>
    </w:p>
    <w:p w:rsidR="000244DC" w:rsidRPr="000244DC" w:rsidRDefault="000244DC" w:rsidP="000244DC">
      <w:pPr>
        <w:rPr>
          <w:rFonts w:ascii="Arial" w:hAnsi="Arial" w:cs="Arial"/>
          <w:sz w:val="20"/>
        </w:rPr>
      </w:pPr>
      <w:r w:rsidRPr="000244DC">
        <w:rPr>
          <w:rFonts w:ascii="Arial" w:hAnsi="Arial" w:cs="Arial"/>
          <w:sz w:val="20"/>
        </w:rPr>
        <w:t>Světelné okruhy</w:t>
      </w:r>
      <w:r w:rsidRPr="000244DC">
        <w:rPr>
          <w:rFonts w:ascii="Arial" w:hAnsi="Arial" w:cs="Arial"/>
          <w:sz w:val="20"/>
        </w:rPr>
        <w:tab/>
        <w:t>: P2  =  4,5 kW</w:t>
      </w:r>
    </w:p>
    <w:p w:rsidR="000244DC" w:rsidRPr="000244DC" w:rsidRDefault="000244DC" w:rsidP="000244DC">
      <w:pPr>
        <w:rPr>
          <w:rFonts w:ascii="Arial" w:hAnsi="Arial" w:cs="Arial"/>
          <w:sz w:val="20"/>
        </w:rPr>
      </w:pPr>
      <w:r w:rsidRPr="000244DC">
        <w:rPr>
          <w:rFonts w:ascii="Arial" w:hAnsi="Arial" w:cs="Arial"/>
          <w:sz w:val="20"/>
        </w:rPr>
        <w:t xml:space="preserve">       Současnost            </w:t>
      </w:r>
      <w:r w:rsidRPr="000244DC">
        <w:rPr>
          <w:rFonts w:ascii="Arial" w:hAnsi="Arial" w:cs="Arial"/>
          <w:sz w:val="20"/>
        </w:rPr>
        <w:tab/>
        <w:t xml:space="preserve">: β   = 0,7   </w:t>
      </w:r>
    </w:p>
    <w:p w:rsidR="000244DC" w:rsidRPr="000244DC" w:rsidRDefault="000244DC" w:rsidP="000244DC">
      <w:pPr>
        <w:rPr>
          <w:rFonts w:ascii="Arial" w:hAnsi="Arial" w:cs="Arial"/>
          <w:sz w:val="20"/>
        </w:rPr>
      </w:pPr>
      <w:r w:rsidRPr="000244DC">
        <w:rPr>
          <w:rFonts w:ascii="Arial" w:hAnsi="Arial" w:cs="Arial"/>
          <w:sz w:val="20"/>
        </w:rPr>
        <w:t xml:space="preserve">       Skutečný příkon</w:t>
      </w:r>
      <w:r w:rsidRPr="000244DC">
        <w:rPr>
          <w:rFonts w:ascii="Arial" w:hAnsi="Arial" w:cs="Arial"/>
          <w:sz w:val="20"/>
        </w:rPr>
        <w:tab/>
        <w:t>: Ps2 = P2 * β = 4,5  * 0,7 = 3,15 kW</w:t>
      </w:r>
    </w:p>
    <w:p w:rsidR="000244DC" w:rsidRPr="000244DC" w:rsidRDefault="000244DC" w:rsidP="000244DC">
      <w:pPr>
        <w:rPr>
          <w:rFonts w:ascii="Arial" w:hAnsi="Arial" w:cs="Arial"/>
          <w:sz w:val="20"/>
        </w:rPr>
      </w:pPr>
      <w:r w:rsidRPr="000244DC">
        <w:rPr>
          <w:rFonts w:ascii="Arial" w:hAnsi="Arial" w:cs="Arial"/>
          <w:sz w:val="20"/>
        </w:rPr>
        <w:t>Vybavení kuchyně</w:t>
      </w:r>
      <w:r w:rsidRPr="000244DC">
        <w:rPr>
          <w:rFonts w:ascii="Arial" w:hAnsi="Arial" w:cs="Arial"/>
          <w:sz w:val="20"/>
        </w:rPr>
        <w:tab/>
        <w:t>: P3 = 5 kW</w:t>
      </w:r>
    </w:p>
    <w:p w:rsidR="000244DC" w:rsidRPr="000244DC" w:rsidRDefault="000244DC" w:rsidP="000244DC">
      <w:pPr>
        <w:rPr>
          <w:rFonts w:ascii="Arial" w:hAnsi="Arial" w:cs="Arial"/>
          <w:sz w:val="20"/>
        </w:rPr>
      </w:pPr>
      <w:r w:rsidRPr="000244DC">
        <w:rPr>
          <w:rFonts w:ascii="Arial" w:hAnsi="Arial" w:cs="Arial"/>
          <w:sz w:val="20"/>
        </w:rPr>
        <w:t xml:space="preserve">       Současnost            </w:t>
      </w:r>
      <w:r w:rsidRPr="000244DC">
        <w:rPr>
          <w:rFonts w:ascii="Arial" w:hAnsi="Arial" w:cs="Arial"/>
          <w:sz w:val="20"/>
        </w:rPr>
        <w:tab/>
        <w:t xml:space="preserve">: β   = 0,5   </w:t>
      </w:r>
    </w:p>
    <w:p w:rsidR="000244DC" w:rsidRPr="000244DC" w:rsidRDefault="000244DC" w:rsidP="000244DC">
      <w:pPr>
        <w:rPr>
          <w:rFonts w:ascii="Arial" w:hAnsi="Arial" w:cs="Arial"/>
          <w:sz w:val="20"/>
        </w:rPr>
      </w:pPr>
      <w:r w:rsidRPr="000244DC">
        <w:rPr>
          <w:rFonts w:ascii="Arial" w:hAnsi="Arial" w:cs="Arial"/>
          <w:sz w:val="20"/>
        </w:rPr>
        <w:t xml:space="preserve">       Skutečný příkon</w:t>
      </w:r>
      <w:r w:rsidRPr="000244DC">
        <w:rPr>
          <w:rFonts w:ascii="Arial" w:hAnsi="Arial" w:cs="Arial"/>
          <w:sz w:val="20"/>
        </w:rPr>
        <w:tab/>
        <w:t>: Ps3 = P3 * β = 5 *0,5 = 3,5 kW</w:t>
      </w:r>
    </w:p>
    <w:p w:rsidR="000244DC" w:rsidRPr="000244DC" w:rsidRDefault="000244DC" w:rsidP="000244DC">
      <w:pPr>
        <w:rPr>
          <w:rFonts w:ascii="Arial" w:hAnsi="Arial" w:cs="Arial"/>
          <w:sz w:val="20"/>
        </w:rPr>
      </w:pPr>
      <w:r w:rsidRPr="000244DC">
        <w:rPr>
          <w:rFonts w:ascii="Arial" w:hAnsi="Arial" w:cs="Arial"/>
          <w:sz w:val="20"/>
        </w:rPr>
        <w:t>Ostatní vybavení</w:t>
      </w:r>
      <w:r w:rsidRPr="000244DC">
        <w:rPr>
          <w:rFonts w:ascii="Arial" w:hAnsi="Arial" w:cs="Arial"/>
          <w:sz w:val="20"/>
        </w:rPr>
        <w:tab/>
        <w:t>: P4 = 1 kW</w:t>
      </w:r>
    </w:p>
    <w:p w:rsidR="000244DC" w:rsidRPr="000244DC" w:rsidRDefault="000244DC" w:rsidP="000244DC">
      <w:pPr>
        <w:rPr>
          <w:rFonts w:ascii="Arial" w:hAnsi="Arial" w:cs="Arial"/>
          <w:sz w:val="20"/>
        </w:rPr>
      </w:pPr>
      <w:r w:rsidRPr="000244DC">
        <w:rPr>
          <w:rFonts w:ascii="Arial" w:hAnsi="Arial" w:cs="Arial"/>
          <w:sz w:val="20"/>
        </w:rPr>
        <w:t xml:space="preserve">       Současnost            </w:t>
      </w:r>
      <w:r w:rsidRPr="000244DC">
        <w:rPr>
          <w:rFonts w:ascii="Arial" w:hAnsi="Arial" w:cs="Arial"/>
          <w:sz w:val="20"/>
        </w:rPr>
        <w:tab/>
        <w:t xml:space="preserve">: β   = 0,5   </w:t>
      </w:r>
    </w:p>
    <w:p w:rsidR="000244DC" w:rsidRPr="000244DC" w:rsidRDefault="000244DC" w:rsidP="000244DC">
      <w:pPr>
        <w:rPr>
          <w:rFonts w:ascii="Arial" w:hAnsi="Arial" w:cs="Arial"/>
          <w:sz w:val="20"/>
        </w:rPr>
      </w:pPr>
      <w:r w:rsidRPr="000244DC">
        <w:rPr>
          <w:rFonts w:ascii="Arial" w:hAnsi="Arial" w:cs="Arial"/>
          <w:sz w:val="20"/>
        </w:rPr>
        <w:t xml:space="preserve">       Skutečný příkon</w:t>
      </w:r>
      <w:r w:rsidRPr="000244DC">
        <w:rPr>
          <w:rFonts w:ascii="Arial" w:hAnsi="Arial" w:cs="Arial"/>
          <w:sz w:val="20"/>
        </w:rPr>
        <w:tab/>
        <w:t>: Ps4 = P4 * β = 1 *0,5 = 0,5 kW</w:t>
      </w:r>
    </w:p>
    <w:p w:rsidR="000244DC" w:rsidRPr="000244DC" w:rsidRDefault="000244DC" w:rsidP="000244DC">
      <w:pPr>
        <w:rPr>
          <w:rFonts w:ascii="Arial" w:hAnsi="Arial" w:cs="Arial"/>
          <w:sz w:val="20"/>
        </w:rPr>
      </w:pPr>
      <w:r w:rsidRPr="000244DC">
        <w:rPr>
          <w:rFonts w:ascii="Arial" w:hAnsi="Arial" w:cs="Arial"/>
          <w:sz w:val="20"/>
        </w:rPr>
        <w:t>Celkový instalovaný příkon</w:t>
      </w:r>
      <w:r w:rsidRPr="000244DC">
        <w:rPr>
          <w:rFonts w:ascii="Arial" w:hAnsi="Arial" w:cs="Arial"/>
          <w:sz w:val="20"/>
        </w:rPr>
        <w:tab/>
        <w:t xml:space="preserve">: Ps  = </w:t>
      </w:r>
      <w:r w:rsidRPr="000244DC">
        <w:rPr>
          <w:rFonts w:ascii="Arial" w:hAnsi="Arial" w:cs="Arial"/>
          <w:sz w:val="20"/>
        </w:rPr>
        <w:sym w:font="Symbol" w:char="F053"/>
      </w:r>
      <w:r w:rsidRPr="000244DC">
        <w:rPr>
          <w:rFonts w:ascii="Arial" w:hAnsi="Arial" w:cs="Arial"/>
          <w:sz w:val="20"/>
        </w:rPr>
        <w:t>Psx = 3,5 + 3,15 + 3,5 + 0,5 = 10,65  kW</w:t>
      </w:r>
    </w:p>
    <w:p w:rsidR="000244DC" w:rsidRPr="000244DC" w:rsidRDefault="000244DC" w:rsidP="000244DC">
      <w:pPr>
        <w:rPr>
          <w:rFonts w:ascii="Arial" w:hAnsi="Arial" w:cs="Arial"/>
          <w:sz w:val="20"/>
        </w:rPr>
      </w:pPr>
      <w:r w:rsidRPr="000244DC">
        <w:rPr>
          <w:rFonts w:ascii="Arial" w:hAnsi="Arial" w:cs="Arial"/>
          <w:sz w:val="20"/>
        </w:rPr>
        <w:t xml:space="preserve">Jmenovitý proud          </w:t>
      </w:r>
      <w:r w:rsidRPr="000244DC">
        <w:rPr>
          <w:rFonts w:ascii="Arial" w:hAnsi="Arial" w:cs="Arial"/>
          <w:sz w:val="20"/>
        </w:rPr>
        <w:tab/>
        <w:t>: : In  = (1000*Ps) / (3*Uf*cos</w:t>
      </w:r>
      <w:r w:rsidRPr="000244DC">
        <w:rPr>
          <w:rFonts w:ascii="Arial" w:hAnsi="Arial" w:cs="Arial"/>
          <w:sz w:val="20"/>
        </w:rPr>
        <w:sym w:font="Symbol" w:char="F06A"/>
      </w:r>
      <w:r w:rsidRPr="000244DC">
        <w:rPr>
          <w:rFonts w:ascii="Arial" w:hAnsi="Arial" w:cs="Arial"/>
          <w:sz w:val="20"/>
        </w:rPr>
        <w:t xml:space="preserve">) = (1000*10,65) /               (3*230*0,95) = </w:t>
      </w:r>
      <w:smartTag w:uri="urn:schemas-microsoft-com:office:smarttags" w:element="metricconverter">
        <w:smartTagPr>
          <w:attr w:name="ProductID" w:val="16,25 A"/>
        </w:smartTagPr>
        <w:r w:rsidRPr="000244DC">
          <w:rPr>
            <w:rFonts w:ascii="Arial" w:hAnsi="Arial" w:cs="Arial"/>
            <w:sz w:val="20"/>
          </w:rPr>
          <w:t>16,25 A</w:t>
        </w:r>
      </w:smartTag>
      <w:r w:rsidRPr="000244DC">
        <w:rPr>
          <w:rFonts w:ascii="Arial" w:hAnsi="Arial" w:cs="Arial"/>
          <w:sz w:val="20"/>
        </w:rPr>
        <w:t xml:space="preserve"> </w:t>
      </w:r>
    </w:p>
    <w:p w:rsidR="000244DC" w:rsidRPr="000244DC" w:rsidRDefault="000244DC" w:rsidP="000244DC">
      <w:pPr>
        <w:rPr>
          <w:rFonts w:ascii="Arial" w:hAnsi="Arial" w:cs="Arial"/>
          <w:sz w:val="20"/>
        </w:rPr>
      </w:pPr>
      <w:r w:rsidRPr="000244DC">
        <w:rPr>
          <w:rFonts w:ascii="Arial" w:hAnsi="Arial" w:cs="Arial"/>
          <w:sz w:val="20"/>
        </w:rPr>
        <w:t xml:space="preserve">Minimální hl. jištění </w:t>
      </w:r>
      <w:r w:rsidRPr="000244DC">
        <w:rPr>
          <w:rFonts w:ascii="Arial" w:hAnsi="Arial" w:cs="Arial"/>
          <w:sz w:val="20"/>
        </w:rPr>
        <w:tab/>
        <w:t>: 3 x  20A</w:t>
      </w:r>
    </w:p>
    <w:p w:rsidR="000244DC" w:rsidRPr="000244DC" w:rsidRDefault="000244DC" w:rsidP="000244DC">
      <w:pPr>
        <w:rPr>
          <w:rFonts w:ascii="Arial" w:hAnsi="Arial" w:cs="Arial"/>
          <w:sz w:val="20"/>
        </w:rPr>
      </w:pPr>
      <w:r w:rsidRPr="000244DC">
        <w:rPr>
          <w:rFonts w:ascii="Arial" w:hAnsi="Arial" w:cs="Arial"/>
          <w:sz w:val="20"/>
        </w:rPr>
        <w:t xml:space="preserve">Hlavní jištění </w:t>
      </w:r>
      <w:r w:rsidRPr="000244DC">
        <w:rPr>
          <w:rFonts w:ascii="Arial" w:hAnsi="Arial" w:cs="Arial"/>
          <w:sz w:val="20"/>
        </w:rPr>
        <w:tab/>
        <w:t>: 3 x  50A</w:t>
      </w:r>
    </w:p>
    <w:p w:rsidR="000244DC" w:rsidRPr="000244DC" w:rsidRDefault="000244DC" w:rsidP="000244DC">
      <w:pPr>
        <w:rPr>
          <w:rFonts w:ascii="Arial" w:hAnsi="Arial" w:cs="Arial"/>
          <w:sz w:val="20"/>
        </w:rPr>
      </w:pPr>
    </w:p>
    <w:p w:rsidR="000244DC" w:rsidRPr="000244DC" w:rsidRDefault="000244DC" w:rsidP="000244DC">
      <w:pPr>
        <w:rPr>
          <w:rFonts w:ascii="Arial" w:hAnsi="Arial" w:cs="Arial"/>
          <w:sz w:val="20"/>
        </w:rPr>
      </w:pPr>
      <w:r w:rsidRPr="000244DC">
        <w:rPr>
          <w:rFonts w:ascii="Arial" w:hAnsi="Arial" w:cs="Arial"/>
          <w:sz w:val="20"/>
        </w:rPr>
        <w:t xml:space="preserve">  Na základě energetické bilance bylo zvoleno jištění podružného rozvaděče 3x50A, s ohledem na budoucí možné rozšíření jištěných okruhů. Podružný rozvaděč RS1 bude jištěn ze stávajícího rozvaděče S2.01 – řada č.5 umístěného v suterénu budovy. Budou dodány nové nožové pojistky se jmenovitou hodnotou. Napojení bude kabelem CYKY 5Cx16. Spotřeba elektrické energie, v prostorech dětské skupiny, bude měřena přes podružné měření v RP1</w:t>
      </w:r>
    </w:p>
    <w:p w:rsidR="000244DC" w:rsidRPr="000244DC" w:rsidRDefault="000244DC" w:rsidP="000244DC">
      <w:pPr>
        <w:rPr>
          <w:rFonts w:ascii="Arial" w:hAnsi="Arial" w:cs="Arial"/>
          <w:b/>
          <w:sz w:val="20"/>
        </w:rPr>
      </w:pPr>
      <w:r w:rsidRPr="000244DC">
        <w:rPr>
          <w:rFonts w:ascii="Arial" w:hAnsi="Arial" w:cs="Arial"/>
          <w:b/>
          <w:sz w:val="20"/>
        </w:rPr>
        <w:t>technický popis</w:t>
      </w:r>
    </w:p>
    <w:p w:rsidR="000244DC" w:rsidRPr="000244DC" w:rsidRDefault="000244DC" w:rsidP="000244DC">
      <w:pPr>
        <w:rPr>
          <w:rFonts w:ascii="Arial" w:hAnsi="Arial" w:cs="Arial"/>
          <w:sz w:val="20"/>
        </w:rPr>
      </w:pPr>
      <w:r w:rsidRPr="000244DC">
        <w:rPr>
          <w:rFonts w:ascii="Arial" w:hAnsi="Arial" w:cs="Arial"/>
          <w:sz w:val="20"/>
        </w:rPr>
        <w:t xml:space="preserve">V objektu ministerstva dopravy bude provedena částečná rekonstrukce prostor 1.PP pro dětskou skupinu. </w:t>
      </w:r>
    </w:p>
    <w:p w:rsidR="000244DC" w:rsidRPr="000244DC" w:rsidRDefault="000244DC" w:rsidP="000244DC">
      <w:pPr>
        <w:rPr>
          <w:rFonts w:ascii="Arial" w:hAnsi="Arial" w:cs="Arial"/>
          <w:sz w:val="20"/>
        </w:rPr>
      </w:pPr>
      <w:r w:rsidRPr="000244DC">
        <w:rPr>
          <w:rFonts w:ascii="Arial" w:hAnsi="Arial" w:cs="Arial"/>
          <w:sz w:val="20"/>
        </w:rPr>
        <w:t>Dojde k demontáži a odpojení veškerých stávajících přívodních rozvodů stávajícího rozvaděče. Následně dojde k montáži rozvaděče nového, umístěného dle výkresové části dokumentace. Nově instalovaný podružný rozvaděč bude napojen na stávající rozvodnu, instalovanou v suterénu budovy.  Nový podružný rozvaděč RS1 bude dimenzován s dostatečnou rezervou pro možné budoucí rozšíření jistících okruhů. Instalován bude do zdi v místnosti č. DS.6. Veškeré elektrotechnické rozvody budou provedeny dle ČSN EN 33-2000-4-41, všechny zásuvkové okruhy přístupné laikům, vyjma okruhům zvláště citlivých zařízení budou vybavena proudovými chrániči. Veškeré zásuvky přístupné dětem budou zajištěny dětskou bezpečnostní pojistkou.</w:t>
      </w:r>
    </w:p>
    <w:p w:rsidR="000244DC" w:rsidRPr="000244DC" w:rsidRDefault="000244DC" w:rsidP="000244DC">
      <w:pPr>
        <w:rPr>
          <w:rFonts w:ascii="Arial" w:hAnsi="Arial" w:cs="Arial"/>
          <w:sz w:val="20"/>
        </w:rPr>
      </w:pPr>
      <w:r w:rsidRPr="000244DC">
        <w:rPr>
          <w:rFonts w:ascii="Arial" w:hAnsi="Arial" w:cs="Arial"/>
          <w:sz w:val="20"/>
        </w:rPr>
        <w:t>Zásuvky určené pro citlivé elektronické obvody budou opatřeny přepěťovou ochranou typu D. Jednotlivé zásuvky s přepěťovou ochranou typu D, můžou být instalovány na základě přání a požadavků investora, projektová dokumentace předpokládá tuto ochranu instalovanou na PC zásuvkách personálu.</w:t>
      </w:r>
    </w:p>
    <w:p w:rsidR="000244DC" w:rsidRPr="000244DC" w:rsidRDefault="000244DC" w:rsidP="000244DC">
      <w:pPr>
        <w:rPr>
          <w:rFonts w:ascii="Arial" w:hAnsi="Arial" w:cs="Arial"/>
          <w:b/>
          <w:sz w:val="20"/>
        </w:rPr>
      </w:pPr>
      <w:r w:rsidRPr="000244DC">
        <w:rPr>
          <w:rFonts w:ascii="Arial" w:hAnsi="Arial" w:cs="Arial"/>
          <w:b/>
          <w:sz w:val="20"/>
        </w:rPr>
        <w:t>uložení kabelů:</w:t>
      </w:r>
    </w:p>
    <w:p w:rsidR="000244DC" w:rsidRPr="000244DC" w:rsidRDefault="000244DC" w:rsidP="000244DC">
      <w:pPr>
        <w:rPr>
          <w:rFonts w:ascii="Arial" w:hAnsi="Arial" w:cs="Arial"/>
          <w:sz w:val="20"/>
        </w:rPr>
      </w:pPr>
      <w:r w:rsidRPr="000244DC">
        <w:rPr>
          <w:rFonts w:ascii="Arial" w:hAnsi="Arial" w:cs="Arial"/>
          <w:sz w:val="20"/>
        </w:rPr>
        <w:t xml:space="preserve">Rozvody budou provedeny s ohledem na možnosti stavebního </w:t>
      </w:r>
      <w:r w:rsidRPr="000244DC">
        <w:rPr>
          <w:rFonts w:ascii="Arial" w:eastAsia="TT74o00" w:hAnsi="Arial" w:cs="Arial"/>
          <w:sz w:val="20"/>
        </w:rPr>
        <w:t>ř</w:t>
      </w:r>
      <w:r w:rsidRPr="000244DC">
        <w:rPr>
          <w:rFonts w:ascii="Arial" w:hAnsi="Arial" w:cs="Arial"/>
          <w:sz w:val="20"/>
        </w:rPr>
        <w:t>ešení. Rozvody budou vedeny především v podhledech, dvojitých stropech, zasekány pod omítku. Při vedení silnoproudých rozvodů bude dodržena minimální předepsaná odstupová vzdálenost od kabeláže slaboproudé.</w:t>
      </w:r>
    </w:p>
    <w:p w:rsidR="000244DC" w:rsidRPr="000244DC" w:rsidRDefault="000244DC" w:rsidP="000244DC">
      <w:pPr>
        <w:rPr>
          <w:rFonts w:ascii="Arial" w:hAnsi="Arial" w:cs="Arial"/>
          <w:b/>
          <w:sz w:val="20"/>
        </w:rPr>
      </w:pPr>
      <w:bookmarkStart w:id="0" w:name="_Toc274643847"/>
      <w:r w:rsidRPr="000244DC">
        <w:rPr>
          <w:rFonts w:ascii="Arial" w:hAnsi="Arial" w:cs="Arial"/>
          <w:b/>
          <w:sz w:val="20"/>
        </w:rPr>
        <w:t>osvětlení</w:t>
      </w:r>
      <w:bookmarkEnd w:id="0"/>
    </w:p>
    <w:p w:rsidR="000244DC" w:rsidRPr="000244DC" w:rsidRDefault="000244DC" w:rsidP="000244DC">
      <w:pPr>
        <w:rPr>
          <w:rFonts w:ascii="Arial" w:hAnsi="Arial" w:cs="Arial"/>
          <w:sz w:val="20"/>
        </w:rPr>
      </w:pPr>
      <w:r w:rsidRPr="000244DC">
        <w:rPr>
          <w:rFonts w:ascii="Arial" w:hAnsi="Arial" w:cs="Arial"/>
          <w:sz w:val="20"/>
        </w:rPr>
        <w:t xml:space="preserve">Ve všech rekonstruovaných místnostech bude instalováno osvětlení podle charakteru a výšky stropů, minimální intenzita osvětlení byla navržena dle ČSN EN 12464-1. Osvětlení jednotlivých rekonstruovaných místností jsou řešeny dle samostatného dokumentu této části dokumentace. </w:t>
      </w:r>
    </w:p>
    <w:p w:rsidR="000244DC" w:rsidRPr="000244DC" w:rsidRDefault="000244DC" w:rsidP="000244DC">
      <w:pPr>
        <w:rPr>
          <w:rFonts w:ascii="Arial" w:hAnsi="Arial" w:cs="Arial"/>
          <w:sz w:val="20"/>
        </w:rPr>
      </w:pPr>
      <w:r w:rsidRPr="000244DC">
        <w:rPr>
          <w:rFonts w:ascii="Arial" w:hAnsi="Arial" w:cs="Arial"/>
          <w:b/>
          <w:sz w:val="20"/>
        </w:rPr>
        <w:t>nouzové osv</w:t>
      </w:r>
      <w:r w:rsidRPr="000244DC">
        <w:rPr>
          <w:rFonts w:ascii="Arial" w:eastAsia="TT74o00" w:hAnsi="Arial" w:cs="Arial"/>
          <w:b/>
          <w:sz w:val="20"/>
        </w:rPr>
        <w:t>ě</w:t>
      </w:r>
      <w:r w:rsidRPr="000244DC">
        <w:rPr>
          <w:rFonts w:ascii="Arial" w:hAnsi="Arial" w:cs="Arial"/>
          <w:b/>
          <w:sz w:val="20"/>
        </w:rPr>
        <w:t>tlení</w:t>
      </w:r>
      <w:r w:rsidRPr="000244DC">
        <w:rPr>
          <w:rFonts w:ascii="Arial" w:hAnsi="Arial" w:cs="Arial"/>
          <w:sz w:val="20"/>
        </w:rPr>
        <w:t xml:space="preserve"> realizováno s ohledem na BPŘ, dle </w:t>
      </w:r>
      <w:r w:rsidRPr="000244DC">
        <w:rPr>
          <w:rFonts w:ascii="Arial" w:eastAsia="TT74o00" w:hAnsi="Arial" w:cs="Arial"/>
          <w:sz w:val="20"/>
        </w:rPr>
        <w:t>Č</w:t>
      </w:r>
      <w:r w:rsidRPr="000244DC">
        <w:rPr>
          <w:rFonts w:ascii="Arial" w:hAnsi="Arial" w:cs="Arial"/>
          <w:sz w:val="20"/>
        </w:rPr>
        <w:t>SN EN 1838, bude instalováno v místech:</w:t>
      </w:r>
    </w:p>
    <w:p w:rsidR="000244DC" w:rsidRPr="000244DC" w:rsidRDefault="000244DC" w:rsidP="000244DC">
      <w:pPr>
        <w:rPr>
          <w:rFonts w:ascii="Arial" w:hAnsi="Arial" w:cs="Arial"/>
          <w:sz w:val="20"/>
        </w:rPr>
      </w:pPr>
      <w:r w:rsidRPr="000244DC">
        <w:rPr>
          <w:rFonts w:ascii="Arial" w:hAnsi="Arial" w:cs="Arial"/>
          <w:sz w:val="20"/>
        </w:rPr>
        <w:t>Každé dveře určené pro nouzový východ;</w:t>
      </w:r>
    </w:p>
    <w:p w:rsidR="000244DC" w:rsidRPr="000244DC" w:rsidRDefault="000244DC" w:rsidP="000244DC">
      <w:pPr>
        <w:rPr>
          <w:rFonts w:ascii="Arial" w:hAnsi="Arial" w:cs="Arial"/>
          <w:sz w:val="20"/>
        </w:rPr>
      </w:pPr>
      <w:r w:rsidRPr="000244DC">
        <w:rPr>
          <w:rFonts w:ascii="Arial" w:hAnsi="Arial" w:cs="Arial"/>
          <w:sz w:val="20"/>
        </w:rPr>
        <w:t>Nařízené únikové východy a bezpečnostní značky;</w:t>
      </w:r>
    </w:p>
    <w:p w:rsidR="000244DC" w:rsidRPr="000244DC" w:rsidRDefault="000244DC" w:rsidP="000244DC">
      <w:pPr>
        <w:rPr>
          <w:rFonts w:ascii="Arial" w:hAnsi="Arial" w:cs="Arial"/>
          <w:sz w:val="20"/>
        </w:rPr>
      </w:pPr>
      <w:r w:rsidRPr="000244DC">
        <w:rPr>
          <w:rFonts w:ascii="Arial" w:hAnsi="Arial" w:cs="Arial"/>
          <w:sz w:val="20"/>
        </w:rPr>
        <w:t>Při každé změně směru;</w:t>
      </w:r>
    </w:p>
    <w:p w:rsidR="000244DC" w:rsidRPr="000244DC" w:rsidRDefault="000244DC" w:rsidP="000244DC">
      <w:pPr>
        <w:rPr>
          <w:rFonts w:ascii="Arial" w:hAnsi="Arial" w:cs="Arial"/>
          <w:sz w:val="20"/>
        </w:rPr>
      </w:pPr>
      <w:r w:rsidRPr="000244DC">
        <w:rPr>
          <w:rFonts w:ascii="Arial" w:hAnsi="Arial" w:cs="Arial"/>
          <w:sz w:val="20"/>
        </w:rPr>
        <w:t>Při křížení chodeb;</w:t>
      </w:r>
    </w:p>
    <w:p w:rsidR="000244DC" w:rsidRPr="000244DC" w:rsidRDefault="000244DC" w:rsidP="000244DC">
      <w:pPr>
        <w:rPr>
          <w:rFonts w:ascii="Arial" w:hAnsi="Arial" w:cs="Arial"/>
          <w:sz w:val="20"/>
        </w:rPr>
      </w:pPr>
      <w:r w:rsidRPr="000244DC">
        <w:rPr>
          <w:rFonts w:ascii="Arial" w:hAnsi="Arial" w:cs="Arial"/>
          <w:sz w:val="20"/>
        </w:rPr>
        <w:t>Vně a v blízkosti konečného východu;</w:t>
      </w:r>
    </w:p>
    <w:p w:rsidR="000244DC" w:rsidRPr="000244DC" w:rsidRDefault="000244DC" w:rsidP="000244DC">
      <w:pPr>
        <w:rPr>
          <w:rFonts w:ascii="Arial" w:hAnsi="Arial" w:cs="Arial"/>
          <w:sz w:val="20"/>
        </w:rPr>
      </w:pPr>
      <w:r w:rsidRPr="000244DC">
        <w:rPr>
          <w:rFonts w:ascii="Arial" w:hAnsi="Arial" w:cs="Arial"/>
          <w:sz w:val="20"/>
        </w:rPr>
        <w:t>V blízkosti každého místa první pomoci;</w:t>
      </w:r>
    </w:p>
    <w:p w:rsidR="000244DC" w:rsidRPr="000244DC" w:rsidRDefault="000244DC" w:rsidP="000244DC">
      <w:pPr>
        <w:rPr>
          <w:rFonts w:ascii="Arial" w:hAnsi="Arial" w:cs="Arial"/>
          <w:sz w:val="20"/>
        </w:rPr>
      </w:pPr>
      <w:r w:rsidRPr="000244DC">
        <w:rPr>
          <w:rFonts w:ascii="Arial" w:hAnsi="Arial" w:cs="Arial"/>
          <w:sz w:val="20"/>
        </w:rPr>
        <w:t>V blízkosti každého hasicího prostředku.</w:t>
      </w:r>
    </w:p>
    <w:p w:rsidR="000244DC" w:rsidRPr="000244DC" w:rsidRDefault="000244DC" w:rsidP="000244DC">
      <w:pPr>
        <w:rPr>
          <w:rFonts w:ascii="Arial" w:hAnsi="Arial" w:cs="Arial"/>
          <w:sz w:val="20"/>
        </w:rPr>
      </w:pPr>
      <w:r w:rsidRPr="000244DC">
        <w:rPr>
          <w:rFonts w:ascii="Arial" w:hAnsi="Arial" w:cs="Arial"/>
          <w:sz w:val="20"/>
        </w:rPr>
        <w:t xml:space="preserve">Nouzová svítidla budou autonomní s baterií s dobou </w:t>
      </w:r>
      <w:r w:rsidRPr="000244DC">
        <w:rPr>
          <w:rFonts w:ascii="Arial" w:eastAsia="TT74o00" w:hAnsi="Arial" w:cs="Arial"/>
          <w:sz w:val="20"/>
        </w:rPr>
        <w:t>č</w:t>
      </w:r>
      <w:r w:rsidRPr="000244DC">
        <w:rPr>
          <w:rFonts w:ascii="Arial" w:hAnsi="Arial" w:cs="Arial"/>
          <w:sz w:val="20"/>
        </w:rPr>
        <w:t>innosti 60 min. Nouzové osv</w:t>
      </w:r>
      <w:r w:rsidRPr="000244DC">
        <w:rPr>
          <w:rFonts w:ascii="Arial" w:eastAsia="TT74o00" w:hAnsi="Arial" w:cs="Arial"/>
          <w:sz w:val="20"/>
        </w:rPr>
        <w:t>ě</w:t>
      </w:r>
      <w:r w:rsidRPr="000244DC">
        <w:rPr>
          <w:rFonts w:ascii="Arial" w:hAnsi="Arial" w:cs="Arial"/>
          <w:sz w:val="20"/>
        </w:rPr>
        <w:t>tlení zajistí intenzitu osv</w:t>
      </w:r>
      <w:r w:rsidRPr="000244DC">
        <w:rPr>
          <w:rFonts w:ascii="Arial" w:eastAsia="TT74o00" w:hAnsi="Arial" w:cs="Arial"/>
          <w:sz w:val="20"/>
        </w:rPr>
        <w:t>ě</w:t>
      </w:r>
      <w:r w:rsidRPr="000244DC">
        <w:rPr>
          <w:rFonts w:ascii="Arial" w:hAnsi="Arial" w:cs="Arial"/>
          <w:sz w:val="20"/>
        </w:rPr>
        <w:t>tlení 2 lx u rovného úniku, p</w:t>
      </w:r>
      <w:r w:rsidRPr="000244DC">
        <w:rPr>
          <w:rFonts w:ascii="Arial" w:eastAsia="TT74o00" w:hAnsi="Arial" w:cs="Arial"/>
          <w:sz w:val="20"/>
        </w:rPr>
        <w:t>ř</w:t>
      </w:r>
      <w:r w:rsidRPr="000244DC">
        <w:rPr>
          <w:rFonts w:ascii="Arial" w:hAnsi="Arial" w:cs="Arial"/>
          <w:sz w:val="20"/>
        </w:rPr>
        <w:t>i zm</w:t>
      </w:r>
      <w:r w:rsidRPr="000244DC">
        <w:rPr>
          <w:rFonts w:ascii="Arial" w:eastAsia="TT74o00" w:hAnsi="Arial" w:cs="Arial"/>
          <w:sz w:val="20"/>
        </w:rPr>
        <w:t>ě</w:t>
      </w:r>
      <w:r w:rsidRPr="000244DC">
        <w:rPr>
          <w:rFonts w:ascii="Arial" w:hAnsi="Arial" w:cs="Arial"/>
          <w:sz w:val="20"/>
        </w:rPr>
        <w:t>n</w:t>
      </w:r>
      <w:r w:rsidRPr="000244DC">
        <w:rPr>
          <w:rFonts w:ascii="Arial" w:eastAsia="TT74o00" w:hAnsi="Arial" w:cs="Arial"/>
          <w:sz w:val="20"/>
        </w:rPr>
        <w:t xml:space="preserve">ě </w:t>
      </w:r>
      <w:r w:rsidRPr="000244DC">
        <w:rPr>
          <w:rFonts w:ascii="Arial" w:hAnsi="Arial" w:cs="Arial"/>
          <w:sz w:val="20"/>
        </w:rPr>
        <w:t>sm</w:t>
      </w:r>
      <w:r w:rsidRPr="000244DC">
        <w:rPr>
          <w:rFonts w:ascii="Arial" w:eastAsia="TT74o00" w:hAnsi="Arial" w:cs="Arial"/>
          <w:sz w:val="20"/>
        </w:rPr>
        <w:t>ě</w:t>
      </w:r>
      <w:r w:rsidRPr="000244DC">
        <w:rPr>
          <w:rFonts w:ascii="Arial" w:hAnsi="Arial" w:cs="Arial"/>
          <w:sz w:val="20"/>
        </w:rPr>
        <w:t>ru úniku a u požárn</w:t>
      </w:r>
      <w:r w:rsidRPr="000244DC">
        <w:rPr>
          <w:rFonts w:ascii="Arial" w:eastAsia="TT74o00" w:hAnsi="Arial" w:cs="Arial"/>
          <w:sz w:val="20"/>
        </w:rPr>
        <w:t xml:space="preserve">ě </w:t>
      </w:r>
      <w:r w:rsidRPr="000244DC">
        <w:rPr>
          <w:rFonts w:ascii="Arial" w:hAnsi="Arial" w:cs="Arial"/>
          <w:sz w:val="20"/>
        </w:rPr>
        <w:t>bezpe</w:t>
      </w:r>
      <w:r w:rsidRPr="000244DC">
        <w:rPr>
          <w:rFonts w:ascii="Arial" w:eastAsia="TT74o00" w:hAnsi="Arial" w:cs="Arial"/>
          <w:sz w:val="20"/>
        </w:rPr>
        <w:t>č</w:t>
      </w:r>
      <w:r w:rsidRPr="000244DC">
        <w:rPr>
          <w:rFonts w:ascii="Arial" w:hAnsi="Arial" w:cs="Arial"/>
          <w:sz w:val="20"/>
        </w:rPr>
        <w:t>nostních za</w:t>
      </w:r>
      <w:r w:rsidRPr="000244DC">
        <w:rPr>
          <w:rFonts w:ascii="Arial" w:eastAsia="TT74o00" w:hAnsi="Arial" w:cs="Arial"/>
          <w:sz w:val="20"/>
        </w:rPr>
        <w:t>ř</w:t>
      </w:r>
      <w:r w:rsidRPr="000244DC">
        <w:rPr>
          <w:rFonts w:ascii="Arial" w:hAnsi="Arial" w:cs="Arial"/>
          <w:sz w:val="20"/>
        </w:rPr>
        <w:t>ízení 5 lx - m</w:t>
      </w:r>
      <w:r w:rsidRPr="000244DC">
        <w:rPr>
          <w:rFonts w:ascii="Arial" w:eastAsia="TT74o00" w:hAnsi="Arial" w:cs="Arial"/>
          <w:sz w:val="20"/>
        </w:rPr>
        <w:t>ěř</w:t>
      </w:r>
      <w:r w:rsidRPr="000244DC">
        <w:rPr>
          <w:rFonts w:ascii="Arial" w:hAnsi="Arial" w:cs="Arial"/>
          <w:sz w:val="20"/>
        </w:rPr>
        <w:t>eno u podlahy. V místnostech sociálního zařízení budou instalována zabudovaná svítidla v SDK podhledu. V místnostech bez SDK podhledu budou svítidla v přisazeném či závěsném provedení. Napájení světelných okruhů je realizováno kabelem CYKY-J 3x1,5mm2. Světelné okruhy v prostorech hygienického zázemí budou vybaveny proudovým chráničem s vybavovacím proudem 30mA.</w:t>
      </w:r>
    </w:p>
    <w:p w:rsidR="000244DC" w:rsidRPr="000244DC" w:rsidRDefault="000244DC" w:rsidP="000244DC">
      <w:pPr>
        <w:rPr>
          <w:rFonts w:ascii="Arial" w:hAnsi="Arial" w:cs="Arial"/>
          <w:sz w:val="20"/>
        </w:rPr>
      </w:pPr>
      <w:r w:rsidRPr="000244DC">
        <w:rPr>
          <w:rFonts w:ascii="Arial" w:hAnsi="Arial" w:cs="Arial"/>
          <w:sz w:val="20"/>
        </w:rPr>
        <w:t>Osvětlení bude spínáno převážně vypínači umístěnými dle výkresové dokumentace a to buď vypínači nebo spínači dle charakteru prostoru.</w:t>
      </w:r>
    </w:p>
    <w:p w:rsidR="000244DC" w:rsidRPr="000244DC" w:rsidRDefault="000244DC" w:rsidP="000244DC">
      <w:pPr>
        <w:rPr>
          <w:rFonts w:ascii="Arial" w:hAnsi="Arial" w:cs="Arial"/>
          <w:b/>
          <w:sz w:val="20"/>
        </w:rPr>
      </w:pPr>
      <w:r w:rsidRPr="000244DC">
        <w:rPr>
          <w:rFonts w:ascii="Arial" w:hAnsi="Arial" w:cs="Arial"/>
          <w:b/>
          <w:sz w:val="20"/>
        </w:rPr>
        <w:t>vnitřní elektroinstalace</w:t>
      </w:r>
    </w:p>
    <w:p w:rsidR="000244DC" w:rsidRPr="000244DC" w:rsidRDefault="000244DC" w:rsidP="000244DC">
      <w:pPr>
        <w:rPr>
          <w:rFonts w:ascii="Arial" w:hAnsi="Arial" w:cs="Arial"/>
          <w:sz w:val="20"/>
        </w:rPr>
      </w:pPr>
      <w:r w:rsidRPr="000244DC">
        <w:rPr>
          <w:rFonts w:ascii="Arial" w:hAnsi="Arial" w:cs="Arial"/>
          <w:sz w:val="20"/>
        </w:rPr>
        <w:t>Elektroinstalace v objektu je provedena silovými kabely typu CYKY, uložených v podhledu, případně zasekány pod omítku v příčkách z plných cihel či nosného zdiva. Elektroinstalace je jištěna jističi,  popř. doplněna proudovým chráničem. Silové rozvody budou od datových vedeny odděleně, dle minimální odstupové vzdálenosti, případně budou odděleny stíněnou přepážkou</w:t>
      </w:r>
    </w:p>
    <w:p w:rsidR="000244DC" w:rsidRPr="000244DC" w:rsidRDefault="000244DC" w:rsidP="000244DC">
      <w:pPr>
        <w:rPr>
          <w:rFonts w:ascii="Arial" w:hAnsi="Arial" w:cs="Arial"/>
          <w:b/>
          <w:sz w:val="20"/>
        </w:rPr>
      </w:pPr>
      <w:r w:rsidRPr="000244DC">
        <w:rPr>
          <w:rFonts w:ascii="Arial" w:hAnsi="Arial" w:cs="Arial"/>
          <w:b/>
          <w:sz w:val="20"/>
        </w:rPr>
        <w:t>zásuvkové rozvody</w:t>
      </w:r>
    </w:p>
    <w:p w:rsidR="000244DC" w:rsidRPr="000244DC" w:rsidRDefault="000244DC" w:rsidP="000244DC">
      <w:pPr>
        <w:rPr>
          <w:rFonts w:ascii="Arial" w:hAnsi="Arial" w:cs="Arial"/>
          <w:sz w:val="20"/>
        </w:rPr>
      </w:pPr>
      <w:r w:rsidRPr="000244DC">
        <w:rPr>
          <w:rFonts w:ascii="Arial" w:hAnsi="Arial" w:cs="Arial"/>
          <w:sz w:val="20"/>
        </w:rPr>
        <w:t xml:space="preserve"> Z rozvodné skříně jsou vedeny kabely CYKY 3Cx2,5mm2 na které jsou připojeny koncové zásuvky. Výška zásuvek odpovídá dle výkresové dokumentace. Veškeré zásuvky v objektu v sociálních prostorách a další zásuvky přístupné laikům, vyjma zásuvek pro citlivé obvody, jsou opatřeny proudovou ochranou s citlivostí 30mA. Vzhledem k charakteru využívání prostor budou veškeré zásuvky přístupné dětem opatřeny dětskou pojistkou</w:t>
      </w:r>
    </w:p>
    <w:p w:rsidR="000244DC" w:rsidRPr="000244DC" w:rsidRDefault="000244DC" w:rsidP="000244DC">
      <w:pPr>
        <w:rPr>
          <w:rFonts w:ascii="Arial" w:hAnsi="Arial" w:cs="Arial"/>
          <w:b/>
          <w:sz w:val="20"/>
        </w:rPr>
      </w:pPr>
      <w:r w:rsidRPr="000244DC">
        <w:rPr>
          <w:rFonts w:ascii="Arial" w:hAnsi="Arial" w:cs="Arial"/>
          <w:b/>
          <w:sz w:val="20"/>
        </w:rPr>
        <w:t>slaborproudé rozvody</w:t>
      </w:r>
    </w:p>
    <w:p w:rsidR="000244DC" w:rsidRPr="000244DC" w:rsidRDefault="000244DC" w:rsidP="000244DC">
      <w:pPr>
        <w:rPr>
          <w:rFonts w:ascii="Arial" w:hAnsi="Arial" w:cs="Arial"/>
          <w:sz w:val="20"/>
        </w:rPr>
      </w:pPr>
      <w:r w:rsidRPr="000244DC">
        <w:rPr>
          <w:rFonts w:ascii="Arial" w:hAnsi="Arial" w:cs="Arial"/>
          <w:sz w:val="20"/>
        </w:rPr>
        <w:t>SK</w:t>
      </w:r>
    </w:p>
    <w:p w:rsidR="000244DC" w:rsidRPr="000244DC" w:rsidRDefault="000244DC" w:rsidP="000244DC">
      <w:pPr>
        <w:rPr>
          <w:rFonts w:ascii="Arial" w:hAnsi="Arial" w:cs="Arial"/>
          <w:sz w:val="20"/>
        </w:rPr>
      </w:pPr>
      <w:r w:rsidRPr="000244DC">
        <w:rPr>
          <w:rFonts w:ascii="Arial" w:hAnsi="Arial" w:cs="Arial"/>
          <w:sz w:val="20"/>
        </w:rPr>
        <w:t>Rozvod strukturované kabeláže není předmětem PD.</w:t>
      </w:r>
    </w:p>
    <w:p w:rsidR="000244DC" w:rsidRPr="000244DC" w:rsidRDefault="000244DC" w:rsidP="000244DC">
      <w:pPr>
        <w:rPr>
          <w:rFonts w:ascii="Arial" w:hAnsi="Arial" w:cs="Arial"/>
          <w:b/>
          <w:sz w:val="20"/>
        </w:rPr>
      </w:pPr>
      <w:r w:rsidRPr="000244DC">
        <w:rPr>
          <w:rFonts w:ascii="Arial" w:hAnsi="Arial" w:cs="Arial"/>
          <w:b/>
          <w:sz w:val="20"/>
        </w:rPr>
        <w:t>projektor</w:t>
      </w:r>
    </w:p>
    <w:p w:rsidR="000244DC" w:rsidRPr="000244DC" w:rsidRDefault="000244DC" w:rsidP="000244DC">
      <w:pPr>
        <w:rPr>
          <w:rFonts w:ascii="Arial" w:hAnsi="Arial" w:cs="Arial"/>
          <w:sz w:val="20"/>
        </w:rPr>
      </w:pPr>
      <w:r w:rsidRPr="000244DC">
        <w:rPr>
          <w:rFonts w:ascii="Arial" w:hAnsi="Arial" w:cs="Arial"/>
          <w:sz w:val="20"/>
        </w:rPr>
        <w:t>V prostorách herny je uvažován závěsný projektor a promítací plátno s el.pohonem. Pro projektor bude na strop provedena instalace zásuvky 230V a zásuvka HDMI. Zásuvka HDMI bude propojena s podlahovým boxem umístěným pod stolem katedry kde bude modul HDMI.</w:t>
      </w:r>
    </w:p>
    <w:p w:rsidR="000244DC" w:rsidRPr="000244DC" w:rsidRDefault="000244DC" w:rsidP="000244DC">
      <w:pPr>
        <w:rPr>
          <w:rFonts w:ascii="Arial" w:hAnsi="Arial" w:cs="Arial"/>
          <w:sz w:val="20"/>
        </w:rPr>
      </w:pPr>
      <w:r w:rsidRPr="000244DC">
        <w:rPr>
          <w:rFonts w:ascii="Arial" w:hAnsi="Arial" w:cs="Arial"/>
          <w:sz w:val="20"/>
        </w:rPr>
        <w:t>Pro promítací plátno bude provedena příprava 230V pro napojení mechanismu pohonu – přesná pozice napojení bude koordinována s architektem návrhu. Pro ovládání plátna, je uvažován IR/RF ovladač.</w:t>
      </w:r>
    </w:p>
    <w:p w:rsidR="000244DC" w:rsidRPr="000244DC" w:rsidRDefault="000244DC" w:rsidP="000244DC">
      <w:pPr>
        <w:rPr>
          <w:rFonts w:ascii="Arial" w:hAnsi="Arial" w:cs="Arial"/>
          <w:b/>
          <w:sz w:val="20"/>
        </w:rPr>
      </w:pPr>
      <w:r w:rsidRPr="000244DC">
        <w:rPr>
          <w:rFonts w:ascii="Arial" w:hAnsi="Arial" w:cs="Arial"/>
          <w:b/>
          <w:sz w:val="20"/>
        </w:rPr>
        <w:t>závěr, bezpečnostní předpisy</w:t>
      </w:r>
    </w:p>
    <w:p w:rsidR="000244DC" w:rsidRPr="000244DC" w:rsidRDefault="000244DC" w:rsidP="000244DC">
      <w:pPr>
        <w:rPr>
          <w:rFonts w:ascii="Arial" w:hAnsi="Arial" w:cs="Arial"/>
          <w:sz w:val="20"/>
        </w:rPr>
      </w:pPr>
      <w:r w:rsidRPr="000244DC">
        <w:rPr>
          <w:rFonts w:ascii="Arial" w:hAnsi="Arial" w:cs="Arial"/>
          <w:sz w:val="20"/>
        </w:rPr>
        <w:t>V pojistkové sk</w:t>
      </w:r>
      <w:r w:rsidRPr="000244DC">
        <w:rPr>
          <w:rFonts w:ascii="Arial" w:eastAsia="TT74o00" w:hAnsi="Arial" w:cs="Arial"/>
          <w:sz w:val="20"/>
        </w:rPr>
        <w:t>ř</w:t>
      </w:r>
      <w:r w:rsidRPr="000244DC">
        <w:rPr>
          <w:rFonts w:ascii="Arial" w:hAnsi="Arial" w:cs="Arial"/>
          <w:sz w:val="20"/>
        </w:rPr>
        <w:t>íni bude uloženo schéma elektrorozvod</w:t>
      </w:r>
      <w:r w:rsidRPr="000244DC">
        <w:rPr>
          <w:rFonts w:ascii="Arial" w:eastAsia="TT74o00" w:hAnsi="Arial" w:cs="Arial"/>
          <w:sz w:val="20"/>
        </w:rPr>
        <w:t xml:space="preserve">ů </w:t>
      </w:r>
      <w:r w:rsidRPr="000244DC">
        <w:rPr>
          <w:rFonts w:ascii="Arial" w:hAnsi="Arial" w:cs="Arial"/>
          <w:sz w:val="20"/>
        </w:rPr>
        <w:t>skute</w:t>
      </w:r>
      <w:r w:rsidRPr="000244DC">
        <w:rPr>
          <w:rFonts w:ascii="Arial" w:eastAsia="TT74o00" w:hAnsi="Arial" w:cs="Arial"/>
          <w:sz w:val="20"/>
        </w:rPr>
        <w:t>č</w:t>
      </w:r>
      <w:r w:rsidRPr="000244DC">
        <w:rPr>
          <w:rFonts w:ascii="Arial" w:hAnsi="Arial" w:cs="Arial"/>
          <w:sz w:val="20"/>
        </w:rPr>
        <w:t xml:space="preserve">ného provedení. </w:t>
      </w:r>
    </w:p>
    <w:p w:rsidR="000244DC" w:rsidRPr="000244DC" w:rsidRDefault="000244DC" w:rsidP="000244DC">
      <w:pPr>
        <w:rPr>
          <w:rFonts w:ascii="Arial" w:hAnsi="Arial" w:cs="Arial"/>
          <w:sz w:val="20"/>
        </w:rPr>
      </w:pPr>
      <w:r w:rsidRPr="000244DC">
        <w:rPr>
          <w:rFonts w:ascii="Arial" w:hAnsi="Arial" w:cs="Arial"/>
          <w:sz w:val="20"/>
        </w:rPr>
        <w:t>Po ukončení instalace vyhrazených elektrických zařízení musí být vypracovaná Výchozí revizní zpráva ČSN 33 20 00 - 6 -  6.1 .</w:t>
      </w:r>
    </w:p>
    <w:p w:rsidR="000244DC" w:rsidRPr="000244DC" w:rsidRDefault="000244DC" w:rsidP="000244DC">
      <w:pPr>
        <w:rPr>
          <w:rFonts w:ascii="Arial" w:hAnsi="Arial" w:cs="Arial"/>
          <w:sz w:val="20"/>
        </w:rPr>
      </w:pPr>
      <w:r w:rsidRPr="000244DC">
        <w:rPr>
          <w:rFonts w:ascii="Arial" w:hAnsi="Arial" w:cs="Arial"/>
          <w:sz w:val="20"/>
        </w:rPr>
        <w:t>Elektrické zařízení se musí udržovat podle platných norem. Za bezpečný stav navrhovaného elektrického zařízení a elektrických rozvodů zodpovídá provozovatel.</w:t>
      </w:r>
    </w:p>
    <w:p w:rsidR="00FF1842" w:rsidRPr="00FF1842" w:rsidRDefault="00FF1842" w:rsidP="008505EC">
      <w:pPr>
        <w:pStyle w:val="Default"/>
        <w:rPr>
          <w:rFonts w:ascii="Arial" w:hAnsi="Arial" w:cs="Arial"/>
          <w:sz w:val="20"/>
          <w:szCs w:val="20"/>
          <w:highlight w:val="yellow"/>
          <w:lang w:val="cs-CZ"/>
        </w:rPr>
      </w:pPr>
    </w:p>
    <w:p w:rsidR="00FF1842" w:rsidRPr="0030528F" w:rsidRDefault="00FF1842" w:rsidP="008505EC">
      <w:pPr>
        <w:pStyle w:val="Default"/>
        <w:rPr>
          <w:rFonts w:ascii="Arial" w:hAnsi="Arial" w:cs="Arial"/>
          <w:b/>
          <w:sz w:val="20"/>
          <w:szCs w:val="20"/>
          <w:lang w:val="cs-CZ"/>
        </w:rPr>
      </w:pPr>
      <w:r w:rsidRPr="0030528F">
        <w:rPr>
          <w:rFonts w:ascii="Arial" w:hAnsi="Arial" w:cs="Arial"/>
          <w:b/>
          <w:sz w:val="20"/>
          <w:szCs w:val="20"/>
          <w:lang w:val="cs-CZ"/>
        </w:rPr>
        <w:t>EPS</w:t>
      </w:r>
    </w:p>
    <w:p w:rsidR="00FF1842" w:rsidRPr="0030528F" w:rsidRDefault="00FF1842" w:rsidP="0030528F">
      <w:pPr>
        <w:rPr>
          <w:rFonts w:ascii="Arial" w:hAnsi="Arial" w:cs="Arial"/>
          <w:sz w:val="20"/>
        </w:rPr>
      </w:pPr>
    </w:p>
    <w:p w:rsidR="0030528F" w:rsidRPr="0030528F" w:rsidRDefault="0030528F" w:rsidP="0030528F">
      <w:pPr>
        <w:rPr>
          <w:rFonts w:ascii="Arial" w:hAnsi="Arial" w:cs="Arial"/>
          <w:sz w:val="20"/>
          <w:u w:val="single"/>
        </w:rPr>
      </w:pPr>
      <w:bookmarkStart w:id="1" w:name="_Toc127542486"/>
      <w:r w:rsidRPr="0030528F">
        <w:rPr>
          <w:rFonts w:ascii="Arial" w:hAnsi="Arial" w:cs="Arial"/>
          <w:sz w:val="20"/>
          <w:u w:val="single"/>
        </w:rPr>
        <w:t>Vymezení pojmů</w:t>
      </w:r>
      <w:bookmarkEnd w:id="1"/>
    </w:p>
    <w:p w:rsidR="0030528F" w:rsidRPr="0030528F" w:rsidRDefault="0030528F" w:rsidP="0030528F">
      <w:pPr>
        <w:rPr>
          <w:rFonts w:ascii="Arial" w:hAnsi="Arial" w:cs="Arial"/>
          <w:sz w:val="20"/>
        </w:rPr>
      </w:pPr>
      <w:r w:rsidRPr="0030528F">
        <w:rPr>
          <w:rFonts w:ascii="Arial" w:hAnsi="Arial" w:cs="Arial"/>
          <w:sz w:val="20"/>
        </w:rPr>
        <w:t>EPS – elektronická požární signalizace</w:t>
      </w:r>
    </w:p>
    <w:p w:rsidR="0030528F" w:rsidRPr="0030528F" w:rsidRDefault="0030528F" w:rsidP="0030528F">
      <w:pPr>
        <w:rPr>
          <w:rFonts w:ascii="Arial" w:hAnsi="Arial" w:cs="Arial"/>
          <w:sz w:val="20"/>
        </w:rPr>
      </w:pPr>
      <w:r w:rsidRPr="0030528F">
        <w:rPr>
          <w:rFonts w:ascii="Arial" w:hAnsi="Arial" w:cs="Arial"/>
          <w:sz w:val="20"/>
        </w:rPr>
        <w:t>PR – požární rozhlas</w:t>
      </w:r>
    </w:p>
    <w:p w:rsidR="0030528F" w:rsidRPr="0030528F" w:rsidRDefault="0030528F" w:rsidP="0030528F">
      <w:pPr>
        <w:rPr>
          <w:rFonts w:ascii="Arial" w:hAnsi="Arial" w:cs="Arial"/>
          <w:sz w:val="20"/>
          <w:u w:val="single"/>
        </w:rPr>
      </w:pPr>
      <w:bookmarkStart w:id="2" w:name="_Toc127542488"/>
      <w:r w:rsidRPr="0030528F">
        <w:rPr>
          <w:rFonts w:ascii="Arial" w:hAnsi="Arial" w:cs="Arial"/>
          <w:sz w:val="20"/>
          <w:u w:val="single"/>
        </w:rPr>
        <w:t>Základní údaje</w:t>
      </w:r>
      <w:bookmarkEnd w:id="2"/>
    </w:p>
    <w:p w:rsidR="0030528F" w:rsidRPr="0030528F" w:rsidRDefault="0030528F" w:rsidP="0030528F">
      <w:pPr>
        <w:rPr>
          <w:rFonts w:ascii="Arial" w:hAnsi="Arial" w:cs="Arial"/>
          <w:sz w:val="20"/>
        </w:rPr>
      </w:pPr>
      <w:bookmarkStart w:id="3" w:name="_Toc127542489"/>
      <w:r w:rsidRPr="0030528F">
        <w:rPr>
          <w:rFonts w:ascii="Arial" w:hAnsi="Arial" w:cs="Arial"/>
          <w:sz w:val="20"/>
        </w:rPr>
        <w:t>Výchozí podklady pro zpracování projektu</w:t>
      </w:r>
      <w:bookmarkEnd w:id="3"/>
    </w:p>
    <w:p w:rsidR="0030528F" w:rsidRPr="0030528F" w:rsidRDefault="0030528F" w:rsidP="0030528F">
      <w:pPr>
        <w:rPr>
          <w:rFonts w:ascii="Arial" w:hAnsi="Arial" w:cs="Arial"/>
          <w:sz w:val="20"/>
        </w:rPr>
      </w:pPr>
      <w:r w:rsidRPr="0030528F">
        <w:rPr>
          <w:rFonts w:ascii="Arial" w:hAnsi="Arial" w:cs="Arial"/>
          <w:sz w:val="20"/>
        </w:rPr>
        <w:t>Stavební výkresy</w:t>
      </w:r>
    </w:p>
    <w:p w:rsidR="0030528F" w:rsidRPr="0030528F" w:rsidRDefault="0030528F" w:rsidP="0030528F">
      <w:pPr>
        <w:rPr>
          <w:rFonts w:ascii="Arial" w:hAnsi="Arial" w:cs="Arial"/>
          <w:sz w:val="20"/>
        </w:rPr>
      </w:pPr>
      <w:r w:rsidRPr="0030528F">
        <w:rPr>
          <w:rFonts w:ascii="Arial" w:hAnsi="Arial" w:cs="Arial"/>
          <w:sz w:val="20"/>
        </w:rPr>
        <w:t>Normy a předpisy výrobce komponentů</w:t>
      </w:r>
    </w:p>
    <w:p w:rsidR="0030528F" w:rsidRPr="0030528F" w:rsidRDefault="0030528F" w:rsidP="0030528F">
      <w:pPr>
        <w:rPr>
          <w:rFonts w:ascii="Arial" w:hAnsi="Arial" w:cs="Arial"/>
          <w:sz w:val="20"/>
        </w:rPr>
      </w:pPr>
      <w:r w:rsidRPr="0030528F">
        <w:rPr>
          <w:rFonts w:ascii="Arial" w:hAnsi="Arial" w:cs="Arial"/>
          <w:sz w:val="20"/>
        </w:rPr>
        <w:t>Požárně bezpečnostní řešení, květen 2016, Bc. Z. Lebedová, Ing. J. Tománek</w:t>
      </w:r>
    </w:p>
    <w:p w:rsidR="0030528F" w:rsidRPr="0030528F" w:rsidRDefault="0030528F" w:rsidP="0030528F">
      <w:pPr>
        <w:rPr>
          <w:rFonts w:ascii="Arial" w:hAnsi="Arial" w:cs="Arial"/>
          <w:sz w:val="20"/>
        </w:rPr>
      </w:pPr>
      <w:bookmarkStart w:id="4" w:name="_Toc127542490"/>
      <w:r w:rsidRPr="0030528F">
        <w:rPr>
          <w:rFonts w:ascii="Arial" w:hAnsi="Arial" w:cs="Arial"/>
          <w:sz w:val="20"/>
        </w:rPr>
        <w:t>Seznam hlavních použitých norem</w:t>
      </w:r>
      <w:bookmarkEnd w:id="4"/>
    </w:p>
    <w:p w:rsidR="0030528F" w:rsidRPr="0030528F" w:rsidRDefault="0030528F" w:rsidP="0030528F">
      <w:pPr>
        <w:rPr>
          <w:rFonts w:ascii="Arial" w:hAnsi="Arial" w:cs="Arial"/>
          <w:sz w:val="20"/>
        </w:rPr>
      </w:pPr>
      <w:bookmarkStart w:id="5" w:name="_Toc127542491"/>
      <w:r w:rsidRPr="0030528F">
        <w:rPr>
          <w:rFonts w:ascii="Arial" w:hAnsi="Arial" w:cs="Arial"/>
          <w:sz w:val="20"/>
        </w:rPr>
        <w:t xml:space="preserve">ČSN 33 2000 – Elektronické předpisy. Druhy prostředí pro elektrická zařízení. </w:t>
      </w:r>
    </w:p>
    <w:p w:rsidR="0030528F" w:rsidRPr="0030528F" w:rsidRDefault="0030528F" w:rsidP="0030528F">
      <w:pPr>
        <w:rPr>
          <w:rFonts w:ascii="Arial" w:hAnsi="Arial" w:cs="Arial"/>
          <w:sz w:val="20"/>
        </w:rPr>
      </w:pPr>
      <w:r w:rsidRPr="0030528F">
        <w:rPr>
          <w:rFonts w:ascii="Arial" w:hAnsi="Arial" w:cs="Arial"/>
          <w:sz w:val="20"/>
        </w:rPr>
        <w:t xml:space="preserve">ČSN 33 2000-5-51 ed.3 – výběr a stavba elektrických zařízení – Všeobecné předpisy </w:t>
      </w:r>
    </w:p>
    <w:p w:rsidR="0030528F" w:rsidRPr="0030528F" w:rsidRDefault="0030528F" w:rsidP="0030528F">
      <w:pPr>
        <w:rPr>
          <w:rFonts w:ascii="Arial" w:hAnsi="Arial" w:cs="Arial"/>
          <w:sz w:val="20"/>
        </w:rPr>
      </w:pPr>
      <w:r w:rsidRPr="0030528F">
        <w:rPr>
          <w:rFonts w:ascii="Arial" w:hAnsi="Arial" w:cs="Arial"/>
          <w:sz w:val="20"/>
        </w:rPr>
        <w:t xml:space="preserve">ČSN 33 2000 – Elektronické předpisy. Druhy prostředí pro elektrická zařízení. </w:t>
      </w:r>
    </w:p>
    <w:p w:rsidR="0030528F" w:rsidRPr="0030528F" w:rsidRDefault="0030528F" w:rsidP="0030528F">
      <w:pPr>
        <w:rPr>
          <w:rFonts w:ascii="Arial" w:hAnsi="Arial" w:cs="Arial"/>
          <w:sz w:val="20"/>
        </w:rPr>
      </w:pPr>
      <w:r w:rsidRPr="0030528F">
        <w:rPr>
          <w:rFonts w:ascii="Arial" w:hAnsi="Arial" w:cs="Arial"/>
          <w:sz w:val="20"/>
        </w:rPr>
        <w:t xml:space="preserve">ČSN 34 2000 – Základní předpisy pro elektrická sdělovací zařízení. </w:t>
      </w:r>
    </w:p>
    <w:p w:rsidR="0030528F" w:rsidRPr="0030528F" w:rsidRDefault="0030528F" w:rsidP="0030528F">
      <w:pPr>
        <w:rPr>
          <w:rFonts w:ascii="Arial" w:hAnsi="Arial" w:cs="Arial"/>
          <w:sz w:val="20"/>
        </w:rPr>
      </w:pPr>
      <w:r w:rsidRPr="0030528F">
        <w:rPr>
          <w:rFonts w:ascii="Arial" w:hAnsi="Arial" w:cs="Arial"/>
          <w:sz w:val="20"/>
        </w:rPr>
        <w:t xml:space="preserve">ČSN 34 2300 – Předpisy pro vnitřní rozvody sdělovacích vedení. </w:t>
      </w:r>
    </w:p>
    <w:p w:rsidR="0030528F" w:rsidRPr="0030528F" w:rsidRDefault="0030528F" w:rsidP="0030528F">
      <w:pPr>
        <w:rPr>
          <w:rFonts w:ascii="Arial" w:hAnsi="Arial" w:cs="Arial"/>
          <w:sz w:val="20"/>
        </w:rPr>
      </w:pPr>
      <w:r w:rsidRPr="0030528F">
        <w:rPr>
          <w:rFonts w:ascii="Arial" w:hAnsi="Arial" w:cs="Arial"/>
          <w:sz w:val="20"/>
        </w:rPr>
        <w:t>ČSN 73 0875 - Navrhování elektrické požární signalizace</w:t>
      </w:r>
    </w:p>
    <w:p w:rsidR="0030528F" w:rsidRPr="0030528F" w:rsidRDefault="0030528F" w:rsidP="0030528F">
      <w:pPr>
        <w:rPr>
          <w:rFonts w:ascii="Arial" w:hAnsi="Arial" w:cs="Arial"/>
          <w:sz w:val="20"/>
        </w:rPr>
      </w:pPr>
      <w:r w:rsidRPr="0030528F">
        <w:rPr>
          <w:rFonts w:ascii="Arial" w:hAnsi="Arial" w:cs="Arial"/>
          <w:sz w:val="20"/>
        </w:rPr>
        <w:t>ČSN 34 2710 - Předpisy pro zařízení EPS</w:t>
      </w:r>
    </w:p>
    <w:p w:rsidR="0030528F" w:rsidRPr="0030528F" w:rsidRDefault="0030528F" w:rsidP="0030528F">
      <w:pPr>
        <w:rPr>
          <w:rFonts w:ascii="Arial" w:hAnsi="Arial" w:cs="Arial"/>
          <w:sz w:val="20"/>
        </w:rPr>
      </w:pPr>
      <w:r w:rsidRPr="0030528F">
        <w:rPr>
          <w:rFonts w:ascii="Arial" w:hAnsi="Arial" w:cs="Arial"/>
          <w:sz w:val="20"/>
        </w:rPr>
        <w:t>ČSN EN 54 – dosud vydané části</w:t>
      </w:r>
    </w:p>
    <w:p w:rsidR="0030528F" w:rsidRPr="0030528F" w:rsidRDefault="0030528F" w:rsidP="0030528F">
      <w:pPr>
        <w:rPr>
          <w:rFonts w:ascii="Arial" w:hAnsi="Arial" w:cs="Arial"/>
          <w:sz w:val="20"/>
        </w:rPr>
      </w:pPr>
      <w:r w:rsidRPr="0030528F">
        <w:rPr>
          <w:rFonts w:ascii="Arial" w:hAnsi="Arial" w:cs="Arial"/>
          <w:sz w:val="20"/>
        </w:rPr>
        <w:t>ČSN 73 0802  - Požární bezpečnost staveb – Nevýrobní objekty</w:t>
      </w:r>
    </w:p>
    <w:p w:rsidR="0030528F" w:rsidRPr="0030528F" w:rsidRDefault="0030528F" w:rsidP="0030528F">
      <w:pPr>
        <w:rPr>
          <w:rFonts w:ascii="Arial" w:hAnsi="Arial" w:cs="Arial"/>
          <w:sz w:val="20"/>
        </w:rPr>
      </w:pPr>
      <w:r w:rsidRPr="0030528F">
        <w:rPr>
          <w:rFonts w:ascii="Arial" w:hAnsi="Arial" w:cs="Arial"/>
          <w:sz w:val="20"/>
        </w:rPr>
        <w:t xml:space="preserve">Vyhláška č. 246/2001 o stanovení podmínek požární bezpečnosti a výkonu státního požárního dozoru </w:t>
      </w:r>
    </w:p>
    <w:p w:rsidR="0030528F" w:rsidRPr="0030528F" w:rsidRDefault="0030528F" w:rsidP="0030528F">
      <w:pPr>
        <w:rPr>
          <w:rFonts w:ascii="Arial" w:hAnsi="Arial" w:cs="Arial"/>
          <w:sz w:val="20"/>
        </w:rPr>
      </w:pPr>
      <w:r w:rsidRPr="0030528F">
        <w:rPr>
          <w:rFonts w:ascii="Arial" w:hAnsi="Arial" w:cs="Arial"/>
          <w:sz w:val="20"/>
        </w:rPr>
        <w:t>Vyhláška č. 23/2008 o technických podmínkách požární ochrany staveb</w:t>
      </w:r>
    </w:p>
    <w:p w:rsidR="0030528F" w:rsidRPr="0030528F" w:rsidRDefault="0030528F" w:rsidP="0030528F">
      <w:pPr>
        <w:rPr>
          <w:rFonts w:ascii="Arial" w:hAnsi="Arial" w:cs="Arial"/>
          <w:sz w:val="20"/>
        </w:rPr>
      </w:pPr>
      <w:r w:rsidRPr="0030528F">
        <w:rPr>
          <w:rFonts w:ascii="Arial" w:hAnsi="Arial" w:cs="Arial"/>
          <w:sz w:val="20"/>
        </w:rPr>
        <w:t>ČSN EN 60849 – Nouzové zvukové systémy</w:t>
      </w:r>
    </w:p>
    <w:p w:rsidR="0030528F" w:rsidRPr="0030528F" w:rsidRDefault="0030528F" w:rsidP="0030528F">
      <w:pPr>
        <w:rPr>
          <w:rFonts w:ascii="Arial" w:hAnsi="Arial" w:cs="Arial"/>
          <w:sz w:val="20"/>
          <w:u w:val="single"/>
        </w:rPr>
      </w:pPr>
      <w:r w:rsidRPr="0030528F">
        <w:rPr>
          <w:rFonts w:ascii="Arial" w:hAnsi="Arial" w:cs="Arial"/>
          <w:sz w:val="20"/>
          <w:u w:val="single"/>
        </w:rPr>
        <w:t>Bezpečnost, ochrana zdraví při práci</w:t>
      </w:r>
      <w:bookmarkEnd w:id="5"/>
    </w:p>
    <w:p w:rsidR="0030528F" w:rsidRPr="0030528F" w:rsidRDefault="0030528F" w:rsidP="0030528F">
      <w:pPr>
        <w:rPr>
          <w:rFonts w:ascii="Arial" w:hAnsi="Arial" w:cs="Arial"/>
          <w:sz w:val="20"/>
          <w:u w:val="single"/>
        </w:rPr>
      </w:pPr>
      <w:bookmarkStart w:id="6" w:name="_Toc22089037"/>
      <w:bookmarkStart w:id="7" w:name="_Toc95382394"/>
      <w:bookmarkStart w:id="8" w:name="_Toc127542492"/>
      <w:r w:rsidRPr="0030528F">
        <w:rPr>
          <w:rFonts w:ascii="Arial" w:hAnsi="Arial" w:cs="Arial"/>
          <w:sz w:val="20"/>
          <w:u w:val="single"/>
        </w:rPr>
        <w:t>Ochrana zdraví a ochrana proti hluku a vibracím</w:t>
      </w:r>
      <w:bookmarkEnd w:id="6"/>
      <w:bookmarkEnd w:id="7"/>
      <w:bookmarkEnd w:id="8"/>
    </w:p>
    <w:p w:rsidR="0030528F" w:rsidRPr="0030528F" w:rsidRDefault="0030528F" w:rsidP="0030528F">
      <w:pPr>
        <w:rPr>
          <w:rFonts w:ascii="Arial" w:hAnsi="Arial" w:cs="Arial"/>
          <w:sz w:val="20"/>
        </w:rPr>
      </w:pPr>
      <w:r w:rsidRPr="0030528F">
        <w:rPr>
          <w:rFonts w:ascii="Arial" w:hAnsi="Arial" w:cs="Arial"/>
          <w:sz w:val="20"/>
        </w:rPr>
        <w:t>Instalace výše uvedených systémů nemá negativní vliv na bezpečnost a ochranu zdraví uživatelů.</w:t>
      </w:r>
    </w:p>
    <w:p w:rsidR="0030528F" w:rsidRPr="0030528F" w:rsidRDefault="0030528F" w:rsidP="0030528F">
      <w:pPr>
        <w:rPr>
          <w:rFonts w:ascii="Arial" w:hAnsi="Arial" w:cs="Arial"/>
          <w:sz w:val="20"/>
        </w:rPr>
      </w:pPr>
      <w:bookmarkStart w:id="9" w:name="_Toc22089038"/>
      <w:bookmarkStart w:id="10" w:name="_Toc95382395"/>
      <w:bookmarkStart w:id="11" w:name="_Toc127542493"/>
      <w:r w:rsidRPr="0030528F">
        <w:rPr>
          <w:rFonts w:ascii="Arial" w:hAnsi="Arial" w:cs="Arial"/>
          <w:sz w:val="20"/>
        </w:rPr>
        <w:t>Požární bezpečnost</w:t>
      </w:r>
      <w:bookmarkEnd w:id="9"/>
      <w:bookmarkEnd w:id="10"/>
      <w:bookmarkEnd w:id="11"/>
    </w:p>
    <w:p w:rsidR="0030528F" w:rsidRPr="0030528F" w:rsidRDefault="0030528F" w:rsidP="0030528F">
      <w:pPr>
        <w:rPr>
          <w:rFonts w:ascii="Arial" w:hAnsi="Arial" w:cs="Arial"/>
          <w:sz w:val="20"/>
        </w:rPr>
      </w:pPr>
      <w:r w:rsidRPr="0030528F">
        <w:rPr>
          <w:rFonts w:ascii="Arial" w:hAnsi="Arial" w:cs="Arial"/>
          <w:sz w:val="20"/>
        </w:rPr>
        <w:t>V případě, že kabelová trasa bude procházet požárními úseky – viz PBŘ a výkresová dokumentace - musí být stávající požární ucpávky opraveny, nebo nově realizovány.</w:t>
      </w:r>
    </w:p>
    <w:p w:rsidR="0030528F" w:rsidRPr="0030528F" w:rsidRDefault="0030528F" w:rsidP="0030528F">
      <w:pPr>
        <w:rPr>
          <w:rFonts w:ascii="Arial" w:hAnsi="Arial" w:cs="Arial"/>
          <w:b/>
          <w:sz w:val="20"/>
        </w:rPr>
      </w:pPr>
      <w:bookmarkStart w:id="12" w:name="_Toc127542494"/>
      <w:r w:rsidRPr="0030528F">
        <w:rPr>
          <w:rFonts w:ascii="Arial" w:hAnsi="Arial" w:cs="Arial"/>
          <w:b/>
          <w:sz w:val="20"/>
        </w:rPr>
        <w:t>Technické řešení</w:t>
      </w:r>
      <w:bookmarkEnd w:id="12"/>
    </w:p>
    <w:p w:rsidR="0030528F" w:rsidRPr="0030528F" w:rsidRDefault="0030528F" w:rsidP="0030528F">
      <w:pPr>
        <w:rPr>
          <w:rFonts w:ascii="Arial" w:hAnsi="Arial" w:cs="Arial"/>
          <w:sz w:val="20"/>
          <w:u w:val="single"/>
        </w:rPr>
      </w:pPr>
      <w:bookmarkStart w:id="13" w:name="_Toc127542495"/>
      <w:r w:rsidRPr="0030528F">
        <w:rPr>
          <w:rFonts w:ascii="Arial" w:hAnsi="Arial" w:cs="Arial"/>
          <w:sz w:val="20"/>
          <w:u w:val="single"/>
        </w:rPr>
        <w:t>EPS</w:t>
      </w:r>
    </w:p>
    <w:p w:rsidR="0030528F" w:rsidRPr="0030528F" w:rsidRDefault="0030528F" w:rsidP="0030528F">
      <w:pPr>
        <w:rPr>
          <w:rFonts w:ascii="Arial" w:hAnsi="Arial" w:cs="Arial"/>
          <w:sz w:val="20"/>
        </w:rPr>
      </w:pPr>
      <w:r w:rsidRPr="0030528F">
        <w:rPr>
          <w:rFonts w:ascii="Arial" w:hAnsi="Arial" w:cs="Arial"/>
          <w:sz w:val="20"/>
        </w:rPr>
        <w:t xml:space="preserve">V celém objektu MD ČR je instalován systém EPS Notifier skládající se z 3 síťově propojených ústředen. </w:t>
      </w:r>
    </w:p>
    <w:p w:rsidR="0030528F" w:rsidRPr="0030528F" w:rsidRDefault="0030528F" w:rsidP="0030528F">
      <w:pPr>
        <w:rPr>
          <w:rFonts w:ascii="Arial" w:hAnsi="Arial" w:cs="Arial"/>
          <w:sz w:val="20"/>
        </w:rPr>
      </w:pPr>
      <w:r w:rsidRPr="0030528F">
        <w:rPr>
          <w:rFonts w:ascii="Arial" w:hAnsi="Arial" w:cs="Arial"/>
          <w:sz w:val="20"/>
        </w:rPr>
        <w:t>Hlavní ústředna Notifier ID2000 je umístěna v místnosti ostrahy na 1.NP s trvalou obsluhou. Na hlavní ústředně jsou signalizovány všechny stavy celého systému.</w:t>
      </w:r>
    </w:p>
    <w:p w:rsidR="0030528F" w:rsidRPr="0030528F" w:rsidRDefault="0030528F" w:rsidP="0030528F">
      <w:pPr>
        <w:rPr>
          <w:rFonts w:ascii="Arial" w:hAnsi="Arial" w:cs="Arial"/>
          <w:sz w:val="20"/>
        </w:rPr>
      </w:pPr>
      <w:r w:rsidRPr="0030528F">
        <w:rPr>
          <w:rFonts w:ascii="Arial" w:hAnsi="Arial" w:cs="Arial"/>
          <w:sz w:val="20"/>
        </w:rPr>
        <w:t>V dotčených  prostorách jsou v současnosti již instalovány multisenzorové hlásiče požáru typu NFXI-SMT2. Hlásiče jsou připojeny na kruhovou linku č. 5 podřízené ústředny – Notifier ID3000 (Slave 2) umístěné v m.č. 94A na 1.NP.</w:t>
      </w:r>
    </w:p>
    <w:p w:rsidR="0030528F" w:rsidRPr="0030528F" w:rsidRDefault="0030528F" w:rsidP="0030528F">
      <w:pPr>
        <w:rPr>
          <w:rFonts w:ascii="Arial" w:hAnsi="Arial" w:cs="Arial"/>
          <w:sz w:val="20"/>
        </w:rPr>
      </w:pPr>
      <w:r w:rsidRPr="0030528F">
        <w:rPr>
          <w:rFonts w:ascii="Arial" w:hAnsi="Arial" w:cs="Arial"/>
          <w:sz w:val="20"/>
        </w:rPr>
        <w:t>V nově upravených prostorách dětská skupina budou doplněny multisenzorové hlásiče požáru typ NFXI-SMT2, ve výdejně jídla tepelně-diferenciální hlásič NFXI TDIF a tlačítkové hlásiče požáru M700KACI na únikových cestách.</w:t>
      </w:r>
    </w:p>
    <w:p w:rsidR="0030528F" w:rsidRPr="0030528F" w:rsidRDefault="0030528F" w:rsidP="0030528F">
      <w:pPr>
        <w:rPr>
          <w:rFonts w:ascii="Arial" w:hAnsi="Arial" w:cs="Arial"/>
          <w:sz w:val="20"/>
        </w:rPr>
      </w:pPr>
      <w:r w:rsidRPr="0030528F">
        <w:rPr>
          <w:rFonts w:ascii="Arial" w:hAnsi="Arial" w:cs="Arial"/>
          <w:sz w:val="20"/>
        </w:rPr>
        <w:t>Stávající hlásiče budou podle nových stavebních dispozic přemístěny tak, aby účelně vykrývaly nově vzniklé prostory.</w:t>
      </w:r>
    </w:p>
    <w:p w:rsidR="0030528F" w:rsidRPr="0030528F" w:rsidRDefault="0030528F" w:rsidP="0030528F">
      <w:pPr>
        <w:rPr>
          <w:rFonts w:ascii="Arial" w:hAnsi="Arial" w:cs="Arial"/>
          <w:sz w:val="20"/>
          <w:u w:val="single"/>
        </w:rPr>
      </w:pPr>
      <w:r w:rsidRPr="0030528F">
        <w:rPr>
          <w:rFonts w:ascii="Arial" w:hAnsi="Arial" w:cs="Arial"/>
          <w:sz w:val="20"/>
          <w:u w:val="single"/>
        </w:rPr>
        <w:t>PR</w:t>
      </w:r>
    </w:p>
    <w:p w:rsidR="0030528F" w:rsidRPr="0030528F" w:rsidRDefault="0030528F" w:rsidP="0030528F">
      <w:pPr>
        <w:rPr>
          <w:rFonts w:ascii="Arial" w:hAnsi="Arial" w:cs="Arial"/>
          <w:sz w:val="20"/>
        </w:rPr>
      </w:pPr>
      <w:r w:rsidRPr="0030528F">
        <w:rPr>
          <w:rFonts w:ascii="Arial" w:hAnsi="Arial" w:cs="Arial"/>
          <w:sz w:val="20"/>
        </w:rPr>
        <w:t>Akustická signalizace stavu požární poplach je vyhlašována prostřednictvím požárního rozhlasu do celé budovy.</w:t>
      </w:r>
    </w:p>
    <w:p w:rsidR="0030528F" w:rsidRPr="0030528F" w:rsidRDefault="0030528F" w:rsidP="0030528F">
      <w:pPr>
        <w:rPr>
          <w:rFonts w:ascii="Arial" w:hAnsi="Arial" w:cs="Arial"/>
          <w:sz w:val="20"/>
        </w:rPr>
      </w:pPr>
      <w:r w:rsidRPr="0030528F">
        <w:rPr>
          <w:rFonts w:ascii="Arial" w:hAnsi="Arial" w:cs="Arial"/>
          <w:sz w:val="20"/>
        </w:rPr>
        <w:t>Požární rozhlas je  spouštěn  tlačítkem „EVAKUACE“ na hlavní ústředně EPS proškolenou obsluhou.</w:t>
      </w:r>
    </w:p>
    <w:p w:rsidR="0030528F" w:rsidRPr="0030528F" w:rsidRDefault="0030528F" w:rsidP="0030528F">
      <w:pPr>
        <w:rPr>
          <w:rFonts w:ascii="Arial" w:hAnsi="Arial" w:cs="Arial"/>
          <w:sz w:val="20"/>
        </w:rPr>
      </w:pPr>
      <w:r w:rsidRPr="0030528F">
        <w:rPr>
          <w:rFonts w:ascii="Arial" w:hAnsi="Arial" w:cs="Arial"/>
          <w:sz w:val="20"/>
        </w:rPr>
        <w:t>Pro hlášení jsou využívány stávající mikrofonní stanice a automatické evakuační hlášení nahrané v paměti řídící jednotky systému Bosch – Praesideo umístěné v místnosti serveru – m.č.100 na 1.PP.</w:t>
      </w:r>
    </w:p>
    <w:p w:rsidR="0030528F" w:rsidRPr="0030528F" w:rsidRDefault="0030528F" w:rsidP="0030528F">
      <w:pPr>
        <w:rPr>
          <w:rFonts w:ascii="Arial" w:hAnsi="Arial" w:cs="Arial"/>
          <w:sz w:val="20"/>
        </w:rPr>
      </w:pPr>
      <w:r w:rsidRPr="0030528F">
        <w:rPr>
          <w:rFonts w:ascii="Arial" w:hAnsi="Arial" w:cs="Arial"/>
          <w:sz w:val="20"/>
        </w:rPr>
        <w:t>Podle požadavků PBŘ – květen 2016 bude automaticky vyhlášen akustický poplach požárním rozhlasem         v prostorách dětské skupiny neprodleně po aktivaci tlačítkového hlásiče, popř. v při detekci dvou automatických hlásičů v prostoru dětská skupina.</w:t>
      </w:r>
    </w:p>
    <w:p w:rsidR="0030528F" w:rsidRPr="0030528F" w:rsidRDefault="0030528F" w:rsidP="0030528F">
      <w:pPr>
        <w:rPr>
          <w:rFonts w:ascii="Arial" w:hAnsi="Arial" w:cs="Arial"/>
          <w:sz w:val="20"/>
        </w:rPr>
      </w:pPr>
      <w:r w:rsidRPr="0030528F">
        <w:rPr>
          <w:rFonts w:ascii="Arial" w:hAnsi="Arial" w:cs="Arial"/>
          <w:sz w:val="20"/>
        </w:rPr>
        <w:t>Do nových prostor budou doplněny ke stávajícím reproduktorům požárního rozhlasu typu LBC 3011/41 nástěnné reproduktory požárního rozhlasu stejného typu.</w:t>
      </w:r>
    </w:p>
    <w:p w:rsidR="0030528F" w:rsidRPr="0030528F" w:rsidRDefault="0030528F" w:rsidP="0030528F">
      <w:pPr>
        <w:rPr>
          <w:rFonts w:ascii="Arial" w:hAnsi="Arial" w:cs="Arial"/>
          <w:sz w:val="20"/>
        </w:rPr>
      </w:pPr>
      <w:r w:rsidRPr="0030528F">
        <w:rPr>
          <w:rFonts w:ascii="Arial" w:hAnsi="Arial" w:cs="Arial"/>
          <w:sz w:val="20"/>
        </w:rPr>
        <w:t>Stávající reproduktory budou podle nových stavebních dispozic přemístěny tak, aby účelně vykrývaly nově vzniklé prostory.</w:t>
      </w:r>
    </w:p>
    <w:p w:rsidR="0030528F" w:rsidRPr="0030528F" w:rsidRDefault="0030528F" w:rsidP="0030528F">
      <w:pPr>
        <w:rPr>
          <w:rFonts w:ascii="Arial" w:hAnsi="Arial" w:cs="Arial"/>
          <w:sz w:val="20"/>
        </w:rPr>
      </w:pPr>
      <w:r w:rsidRPr="0030528F">
        <w:rPr>
          <w:rFonts w:ascii="Arial" w:hAnsi="Arial" w:cs="Arial"/>
          <w:sz w:val="20"/>
        </w:rPr>
        <w:t>Připojeny budou na stávající  reproduktorovou linku  „ zdravotní středisko“.</w:t>
      </w:r>
    </w:p>
    <w:p w:rsidR="0030528F" w:rsidRPr="0030528F" w:rsidRDefault="0030528F" w:rsidP="0030528F">
      <w:pPr>
        <w:rPr>
          <w:rFonts w:ascii="Arial" w:hAnsi="Arial" w:cs="Arial"/>
          <w:sz w:val="20"/>
          <w:u w:val="single"/>
        </w:rPr>
      </w:pPr>
      <w:r w:rsidRPr="0030528F">
        <w:rPr>
          <w:rFonts w:ascii="Arial" w:hAnsi="Arial" w:cs="Arial"/>
          <w:sz w:val="20"/>
          <w:u w:val="single"/>
        </w:rPr>
        <w:t>Návaznosti na další profese</w:t>
      </w:r>
      <w:bookmarkEnd w:id="13"/>
    </w:p>
    <w:p w:rsidR="0030528F" w:rsidRPr="0030528F" w:rsidRDefault="0030528F" w:rsidP="0030528F">
      <w:pPr>
        <w:rPr>
          <w:rFonts w:ascii="Arial" w:hAnsi="Arial" w:cs="Arial"/>
          <w:sz w:val="20"/>
        </w:rPr>
      </w:pPr>
      <w:bookmarkStart w:id="14" w:name="_Toc127542496"/>
      <w:r w:rsidRPr="0030528F">
        <w:rPr>
          <w:rFonts w:ascii="Arial" w:hAnsi="Arial" w:cs="Arial"/>
          <w:sz w:val="20"/>
        </w:rPr>
        <w:t>Instalace výše zmíněných technologií nemá návaznost na další profese.</w:t>
      </w:r>
    </w:p>
    <w:p w:rsidR="0030528F" w:rsidRPr="0030528F" w:rsidRDefault="0030528F" w:rsidP="0030528F">
      <w:pPr>
        <w:rPr>
          <w:rFonts w:ascii="Arial" w:hAnsi="Arial" w:cs="Arial"/>
          <w:sz w:val="20"/>
        </w:rPr>
      </w:pPr>
      <w:r w:rsidRPr="0030528F">
        <w:rPr>
          <w:rFonts w:ascii="Arial" w:hAnsi="Arial" w:cs="Arial"/>
          <w:sz w:val="20"/>
        </w:rPr>
        <w:t>Montáž, zkoušky a uvedení do provozu</w:t>
      </w:r>
      <w:bookmarkEnd w:id="14"/>
    </w:p>
    <w:p w:rsidR="0030528F" w:rsidRPr="0030528F" w:rsidRDefault="0030528F" w:rsidP="0030528F">
      <w:pPr>
        <w:rPr>
          <w:rFonts w:ascii="Arial" w:hAnsi="Arial" w:cs="Arial"/>
          <w:sz w:val="20"/>
        </w:rPr>
      </w:pPr>
      <w:r w:rsidRPr="0030528F">
        <w:rPr>
          <w:rFonts w:ascii="Arial" w:hAnsi="Arial" w:cs="Arial"/>
          <w:sz w:val="20"/>
        </w:rPr>
        <w:t>Montáž musí provádět certifikovaná firma s proškolenými pracovníky. Při montáži a uvádění do provozu je potřeba dodržovat ustanovení platných norem a doporučení výrobce zařízení.</w:t>
      </w:r>
    </w:p>
    <w:p w:rsidR="0030528F" w:rsidRPr="0030528F" w:rsidRDefault="0030528F" w:rsidP="0030528F">
      <w:pPr>
        <w:rPr>
          <w:rFonts w:ascii="Arial" w:hAnsi="Arial" w:cs="Arial"/>
          <w:sz w:val="20"/>
        </w:rPr>
      </w:pPr>
      <w:r w:rsidRPr="0030528F">
        <w:rPr>
          <w:rFonts w:ascii="Arial" w:hAnsi="Arial" w:cs="Arial"/>
          <w:sz w:val="20"/>
        </w:rPr>
        <w:t>Po ukončení montáže, oživení a odzkoušení všech funkcí budou dodavatelem předány oba systémy uživateli. Při přejímce bude prověřena plná funkčnost zařízení.</w:t>
      </w:r>
    </w:p>
    <w:p w:rsidR="0030528F" w:rsidRPr="0030528F" w:rsidRDefault="0030528F" w:rsidP="0030528F">
      <w:pPr>
        <w:rPr>
          <w:rFonts w:ascii="Arial" w:hAnsi="Arial" w:cs="Arial"/>
          <w:sz w:val="20"/>
        </w:rPr>
      </w:pPr>
      <w:r w:rsidRPr="0030528F">
        <w:rPr>
          <w:rFonts w:ascii="Arial" w:hAnsi="Arial" w:cs="Arial"/>
          <w:sz w:val="20"/>
        </w:rPr>
        <w:t>Dle potřeby bude provedeno zaškolení vybraných pracovníků.</w:t>
      </w:r>
    </w:p>
    <w:p w:rsidR="0030528F" w:rsidRPr="0030528F" w:rsidRDefault="0030528F" w:rsidP="0030528F">
      <w:pPr>
        <w:rPr>
          <w:rFonts w:ascii="Arial" w:hAnsi="Arial" w:cs="Arial"/>
          <w:sz w:val="20"/>
        </w:rPr>
      </w:pPr>
      <w:bookmarkStart w:id="15" w:name="_Toc127542497"/>
      <w:r w:rsidRPr="0030528F">
        <w:rPr>
          <w:rFonts w:ascii="Arial" w:hAnsi="Arial" w:cs="Arial"/>
          <w:sz w:val="20"/>
        </w:rPr>
        <w:t>Vliv stavby na životní prostředí</w:t>
      </w:r>
      <w:bookmarkEnd w:id="15"/>
    </w:p>
    <w:p w:rsidR="0030528F" w:rsidRPr="0030528F" w:rsidRDefault="0030528F" w:rsidP="0030528F">
      <w:pPr>
        <w:rPr>
          <w:rFonts w:ascii="Arial" w:hAnsi="Arial" w:cs="Arial"/>
          <w:sz w:val="20"/>
        </w:rPr>
      </w:pPr>
      <w:bookmarkStart w:id="16" w:name="_Toc127542498"/>
      <w:r w:rsidRPr="0030528F">
        <w:rPr>
          <w:rFonts w:ascii="Arial" w:hAnsi="Arial" w:cs="Arial"/>
          <w:sz w:val="20"/>
        </w:rPr>
        <w:t>Vliv stavby na životní prostředí</w:t>
      </w:r>
      <w:bookmarkEnd w:id="16"/>
    </w:p>
    <w:p w:rsidR="0030528F" w:rsidRPr="0030528F" w:rsidRDefault="0030528F" w:rsidP="0030528F">
      <w:pPr>
        <w:rPr>
          <w:rFonts w:ascii="Arial" w:hAnsi="Arial" w:cs="Arial"/>
          <w:sz w:val="20"/>
        </w:rPr>
      </w:pPr>
      <w:r w:rsidRPr="0030528F">
        <w:rPr>
          <w:rFonts w:ascii="Arial" w:hAnsi="Arial" w:cs="Arial"/>
          <w:sz w:val="20"/>
        </w:rPr>
        <w:t>Instalace výše uvedených systémů a je¨jich používání nemá vliv na životní prostředí. Při provozu systémů nevznikají žádné odpadové nebo zdraví škodlivé látky.</w:t>
      </w:r>
    </w:p>
    <w:p w:rsidR="0030528F" w:rsidRPr="0030528F" w:rsidRDefault="0030528F" w:rsidP="0030528F">
      <w:pPr>
        <w:rPr>
          <w:rFonts w:ascii="Arial" w:hAnsi="Arial" w:cs="Arial"/>
          <w:sz w:val="20"/>
          <w:u w:val="single"/>
        </w:rPr>
      </w:pPr>
      <w:bookmarkStart w:id="17" w:name="_Toc127542499"/>
      <w:r w:rsidRPr="0030528F">
        <w:rPr>
          <w:rFonts w:ascii="Arial" w:hAnsi="Arial" w:cs="Arial"/>
          <w:sz w:val="20"/>
          <w:u w:val="single"/>
        </w:rPr>
        <w:t>nakládání s Odpady</w:t>
      </w:r>
      <w:bookmarkEnd w:id="17"/>
    </w:p>
    <w:p w:rsidR="0030528F" w:rsidRPr="0030528F" w:rsidRDefault="0030528F" w:rsidP="0030528F">
      <w:pPr>
        <w:rPr>
          <w:rFonts w:ascii="Arial" w:hAnsi="Arial" w:cs="Arial"/>
          <w:sz w:val="20"/>
        </w:rPr>
      </w:pPr>
      <w:r w:rsidRPr="0030528F">
        <w:rPr>
          <w:rFonts w:ascii="Arial" w:hAnsi="Arial" w:cs="Arial"/>
          <w:sz w:val="20"/>
        </w:rPr>
        <w:t>Odpad vzniklý při realizaci díla musí být odvezen a zlikvidován v souladu s platnou legislativou, zejména se zákonem č. 185/2001 Sb. O odpadech v platném znění.</w:t>
      </w:r>
    </w:p>
    <w:p w:rsidR="0030528F" w:rsidRPr="0030528F" w:rsidRDefault="0030528F" w:rsidP="0030528F">
      <w:pPr>
        <w:rPr>
          <w:rFonts w:ascii="Arial" w:hAnsi="Arial" w:cs="Arial"/>
          <w:sz w:val="20"/>
          <w:u w:val="single"/>
        </w:rPr>
      </w:pPr>
      <w:bookmarkStart w:id="18" w:name="_Toc127542500"/>
      <w:r w:rsidRPr="0030528F">
        <w:rPr>
          <w:rFonts w:ascii="Arial" w:hAnsi="Arial" w:cs="Arial"/>
          <w:sz w:val="20"/>
          <w:u w:val="single"/>
        </w:rPr>
        <w:t>Závěr</w:t>
      </w:r>
      <w:bookmarkEnd w:id="18"/>
    </w:p>
    <w:p w:rsidR="0030528F" w:rsidRPr="0030528F" w:rsidRDefault="0030528F" w:rsidP="0030528F">
      <w:pPr>
        <w:rPr>
          <w:rFonts w:ascii="Arial" w:hAnsi="Arial" w:cs="Arial"/>
          <w:sz w:val="20"/>
        </w:rPr>
      </w:pPr>
      <w:r w:rsidRPr="0030528F">
        <w:rPr>
          <w:rFonts w:ascii="Arial" w:hAnsi="Arial" w:cs="Arial"/>
          <w:sz w:val="20"/>
        </w:rPr>
        <w:t>Před provedením stavby je nutno zpracovat příslušný navazující stupeň PD včetně specifikace materiálu.</w:t>
      </w:r>
    </w:p>
    <w:p w:rsidR="0030528F" w:rsidRPr="0030528F" w:rsidRDefault="0030528F" w:rsidP="0030528F">
      <w:pPr>
        <w:rPr>
          <w:rFonts w:ascii="Arial" w:hAnsi="Arial" w:cs="Arial"/>
          <w:sz w:val="20"/>
        </w:rPr>
      </w:pPr>
      <w:r w:rsidRPr="0030528F">
        <w:rPr>
          <w:rFonts w:ascii="Arial" w:hAnsi="Arial" w:cs="Arial"/>
          <w:sz w:val="20"/>
        </w:rPr>
        <w:t>Veškeré práce budou prováděny podle platných norem, předpisů a pokynů výrobců zařízení, za dodržování zásad bezpečnosti práce.</w:t>
      </w:r>
    </w:p>
    <w:p w:rsidR="0030528F" w:rsidRPr="0030528F" w:rsidRDefault="0030528F" w:rsidP="0030528F">
      <w:pPr>
        <w:rPr>
          <w:rFonts w:ascii="Arial" w:hAnsi="Arial" w:cs="Arial"/>
          <w:sz w:val="20"/>
        </w:rPr>
      </w:pPr>
      <w:r w:rsidRPr="0030528F">
        <w:rPr>
          <w:rFonts w:ascii="Arial" w:hAnsi="Arial" w:cs="Arial"/>
          <w:sz w:val="20"/>
        </w:rPr>
        <w:t>Po zhotovení instalace je nutno zpracovat dokumentaci skutečného provedení instalace a provést výchozí revizi zařízení. Dokumentaci a revizní zprávu předat uživateli ( správci ) objektu.</w:t>
      </w:r>
    </w:p>
    <w:p w:rsidR="0030528F" w:rsidRPr="0030528F" w:rsidRDefault="0030528F" w:rsidP="0030528F">
      <w:pPr>
        <w:rPr>
          <w:rFonts w:ascii="Arial" w:hAnsi="Arial" w:cs="Arial"/>
          <w:sz w:val="20"/>
        </w:rPr>
      </w:pPr>
      <w:r w:rsidRPr="0030528F">
        <w:rPr>
          <w:rFonts w:ascii="Arial" w:hAnsi="Arial" w:cs="Arial"/>
          <w:sz w:val="20"/>
        </w:rPr>
        <w:t>Provozuschopnost EPS a PR bude doložena dokladem o kontrole provozuschopnosti dle § 7 vyhlášky o požární prevenci.</w:t>
      </w:r>
    </w:p>
    <w:p w:rsidR="0030528F" w:rsidRPr="0030528F" w:rsidRDefault="0030528F" w:rsidP="0030528F">
      <w:pPr>
        <w:rPr>
          <w:rFonts w:ascii="Arial" w:hAnsi="Arial" w:cs="Arial"/>
          <w:sz w:val="20"/>
        </w:rPr>
      </w:pPr>
      <w:r w:rsidRPr="0030528F">
        <w:rPr>
          <w:rFonts w:ascii="Arial" w:hAnsi="Arial" w:cs="Arial"/>
          <w:sz w:val="20"/>
        </w:rPr>
        <w:t>Provozovatel je odpovědný za to, že zařízení bude řádně provozováno v souladu s návody k obsluze, a že na zařízení budou prováděny pravidelné revize a zkoušky v rozsahu dle ČSN 34 27 10, Vyhlášky MV č. 246/2001 a platných předpisů z oblasti Požární ochrany.</w:t>
      </w:r>
    </w:p>
    <w:p w:rsidR="008505EC" w:rsidRDefault="008505EC" w:rsidP="00ED201E">
      <w:pPr>
        <w:pStyle w:val="Default"/>
        <w:rPr>
          <w:rFonts w:ascii="Arial" w:hAnsi="Arial" w:cs="Arial"/>
          <w:sz w:val="20"/>
          <w:szCs w:val="20"/>
          <w:lang w:val="cs-CZ"/>
        </w:rPr>
      </w:pPr>
    </w:p>
    <w:p w:rsidR="00ED201E" w:rsidRPr="008505EC" w:rsidRDefault="00ED201E" w:rsidP="008505EC">
      <w:pPr>
        <w:pStyle w:val="Default"/>
        <w:shd w:val="clear" w:color="auto" w:fill="BFBFBF" w:themeFill="background1" w:themeFillShade="BF"/>
        <w:rPr>
          <w:rFonts w:ascii="Arial" w:hAnsi="Arial" w:cs="Arial"/>
          <w:b/>
          <w:sz w:val="20"/>
          <w:szCs w:val="20"/>
          <w:lang w:val="cs-CZ"/>
        </w:rPr>
      </w:pPr>
      <w:r w:rsidRPr="008505EC">
        <w:rPr>
          <w:rFonts w:ascii="Arial" w:hAnsi="Arial" w:cs="Arial"/>
          <w:b/>
          <w:sz w:val="20"/>
          <w:szCs w:val="20"/>
          <w:lang w:val="cs-CZ"/>
        </w:rPr>
        <w:t xml:space="preserve">b) výčet technických a technologických zařízení. </w:t>
      </w:r>
    </w:p>
    <w:p w:rsidR="008505EC" w:rsidRDefault="008505EC" w:rsidP="00ED201E">
      <w:pPr>
        <w:pStyle w:val="Default"/>
        <w:rPr>
          <w:rFonts w:ascii="Arial" w:hAnsi="Arial" w:cs="Arial"/>
          <w:sz w:val="20"/>
          <w:szCs w:val="20"/>
          <w:lang w:val="cs-CZ"/>
        </w:rPr>
      </w:pPr>
    </w:p>
    <w:p w:rsidR="00E53754" w:rsidRPr="00FF1842" w:rsidRDefault="008505EC" w:rsidP="00ED201E">
      <w:pPr>
        <w:pStyle w:val="Default"/>
        <w:rPr>
          <w:rFonts w:ascii="Arial" w:hAnsi="Arial" w:cs="Arial"/>
          <w:sz w:val="20"/>
          <w:szCs w:val="20"/>
          <w:lang w:val="cs-CZ"/>
        </w:rPr>
      </w:pPr>
      <w:r w:rsidRPr="00FF1842">
        <w:rPr>
          <w:rFonts w:ascii="Arial" w:hAnsi="Arial" w:cs="Arial"/>
          <w:sz w:val="20"/>
          <w:szCs w:val="20"/>
          <w:lang w:val="cs-CZ"/>
        </w:rPr>
        <w:t>ZTI</w:t>
      </w:r>
    </w:p>
    <w:p w:rsidR="008505EC" w:rsidRPr="00FF1842" w:rsidRDefault="008505EC" w:rsidP="00ED201E">
      <w:pPr>
        <w:pStyle w:val="Default"/>
        <w:rPr>
          <w:rFonts w:ascii="Arial" w:hAnsi="Arial" w:cs="Arial"/>
          <w:sz w:val="20"/>
          <w:szCs w:val="20"/>
          <w:lang w:val="cs-CZ"/>
        </w:rPr>
      </w:pPr>
      <w:r w:rsidRPr="00FF1842">
        <w:rPr>
          <w:rFonts w:ascii="Arial" w:hAnsi="Arial" w:cs="Arial"/>
          <w:sz w:val="20"/>
          <w:szCs w:val="20"/>
          <w:lang w:val="cs-CZ"/>
        </w:rPr>
        <w:t>Elektro</w:t>
      </w:r>
    </w:p>
    <w:p w:rsidR="00FF1842" w:rsidRPr="00FF1842" w:rsidRDefault="00FF1842" w:rsidP="00ED201E">
      <w:pPr>
        <w:pStyle w:val="Default"/>
        <w:rPr>
          <w:rFonts w:ascii="Arial" w:hAnsi="Arial" w:cs="Arial"/>
          <w:sz w:val="20"/>
          <w:szCs w:val="20"/>
          <w:lang w:val="cs-CZ"/>
        </w:rPr>
      </w:pPr>
      <w:r w:rsidRPr="00FF1842">
        <w:rPr>
          <w:rFonts w:ascii="Arial" w:hAnsi="Arial" w:cs="Arial"/>
          <w:sz w:val="20"/>
          <w:szCs w:val="20"/>
          <w:lang w:val="cs-CZ"/>
        </w:rPr>
        <w:t>EPS</w:t>
      </w:r>
      <w:r w:rsidR="00431DD8">
        <w:rPr>
          <w:rFonts w:ascii="Arial" w:hAnsi="Arial" w:cs="Arial"/>
          <w:sz w:val="20"/>
          <w:szCs w:val="20"/>
          <w:lang w:val="cs-CZ"/>
        </w:rPr>
        <w:t xml:space="preserve"> +PR</w:t>
      </w:r>
    </w:p>
    <w:p w:rsidR="008505EC" w:rsidRDefault="008505EC" w:rsidP="00ED201E">
      <w:pPr>
        <w:pStyle w:val="Default"/>
        <w:rPr>
          <w:rFonts w:ascii="Arial" w:hAnsi="Arial" w:cs="Arial"/>
          <w:sz w:val="20"/>
          <w:szCs w:val="20"/>
          <w:lang w:val="cs-CZ"/>
        </w:rPr>
      </w:pPr>
      <w:r w:rsidRPr="00FF1842">
        <w:rPr>
          <w:rFonts w:ascii="Arial" w:hAnsi="Arial" w:cs="Arial"/>
          <w:sz w:val="20"/>
          <w:szCs w:val="20"/>
          <w:lang w:val="cs-CZ"/>
        </w:rPr>
        <w:t>Vybavení výdejny jídel</w:t>
      </w:r>
    </w:p>
    <w:p w:rsidR="008505EC" w:rsidRDefault="008505EC" w:rsidP="00ED201E">
      <w:pPr>
        <w:pStyle w:val="Default"/>
        <w:rPr>
          <w:rFonts w:ascii="Arial" w:hAnsi="Arial" w:cs="Arial"/>
          <w:sz w:val="20"/>
          <w:szCs w:val="20"/>
          <w:lang w:val="cs-CZ"/>
        </w:rPr>
      </w:pPr>
    </w:p>
    <w:p w:rsidR="00431DD8" w:rsidRDefault="00431DD8" w:rsidP="00ED201E">
      <w:pPr>
        <w:pStyle w:val="Default"/>
        <w:rPr>
          <w:rFonts w:ascii="Arial" w:hAnsi="Arial" w:cs="Arial"/>
          <w:sz w:val="20"/>
          <w:szCs w:val="20"/>
          <w:lang w:val="cs-CZ"/>
        </w:rPr>
      </w:pPr>
    </w:p>
    <w:p w:rsidR="00431DD8" w:rsidRDefault="00431DD8" w:rsidP="00ED201E">
      <w:pPr>
        <w:pStyle w:val="Default"/>
        <w:rPr>
          <w:rFonts w:ascii="Arial" w:hAnsi="Arial" w:cs="Arial"/>
          <w:sz w:val="20"/>
          <w:szCs w:val="20"/>
          <w:lang w:val="cs-CZ"/>
        </w:rPr>
      </w:pPr>
    </w:p>
    <w:p w:rsidR="00431DD8" w:rsidRDefault="00431DD8" w:rsidP="00ED201E">
      <w:pPr>
        <w:pStyle w:val="Default"/>
        <w:rPr>
          <w:rFonts w:ascii="Arial" w:hAnsi="Arial" w:cs="Arial"/>
          <w:sz w:val="20"/>
          <w:szCs w:val="20"/>
          <w:lang w:val="cs-CZ"/>
        </w:rPr>
      </w:pPr>
    </w:p>
    <w:p w:rsidR="00BC3A6F" w:rsidRPr="00BC3A6F" w:rsidRDefault="00BC3A6F" w:rsidP="00BC3A6F">
      <w:pPr>
        <w:shd w:val="clear" w:color="auto" w:fill="BFBFBF" w:themeFill="background1" w:themeFillShade="BF"/>
        <w:rPr>
          <w:rFonts w:ascii="Arial" w:hAnsi="Arial" w:cs="Arial"/>
          <w:b/>
          <w:sz w:val="20"/>
          <w:highlight w:val="yellow"/>
        </w:rPr>
      </w:pPr>
      <w:r w:rsidRPr="00BC3A6F">
        <w:rPr>
          <w:rFonts w:ascii="Arial" w:hAnsi="Arial" w:cs="Arial"/>
          <w:b/>
          <w:sz w:val="20"/>
        </w:rPr>
        <w:t>B.2.8 Požárně bezpečnostní řešení</w:t>
      </w:r>
    </w:p>
    <w:p w:rsidR="00BC3A6F" w:rsidRDefault="00BC3A6F" w:rsidP="00BC3A6F">
      <w:pPr>
        <w:rPr>
          <w:rFonts w:ascii="Arial" w:hAnsi="Arial" w:cs="Arial"/>
          <w:sz w:val="20"/>
        </w:rPr>
      </w:pPr>
    </w:p>
    <w:p w:rsidR="00BC3A6F" w:rsidRPr="00BC3A6F" w:rsidRDefault="00BC3A6F" w:rsidP="00BC3A6F">
      <w:pPr>
        <w:shd w:val="clear" w:color="auto" w:fill="BFBFBF" w:themeFill="background1" w:themeFillShade="BF"/>
        <w:rPr>
          <w:rFonts w:ascii="Arial" w:hAnsi="Arial" w:cs="Arial"/>
          <w:b/>
          <w:sz w:val="20"/>
        </w:rPr>
      </w:pPr>
      <w:r w:rsidRPr="00BC3A6F">
        <w:rPr>
          <w:rFonts w:ascii="Arial" w:hAnsi="Arial" w:cs="Arial"/>
          <w:b/>
          <w:sz w:val="20"/>
        </w:rPr>
        <w:t xml:space="preserve">a) rozdělení stavby a objektů do požárních úseků, </w:t>
      </w:r>
    </w:p>
    <w:p w:rsidR="00BC3A6F" w:rsidRPr="003A6051" w:rsidRDefault="00BC3A6F" w:rsidP="00BC3A6F">
      <w:pPr>
        <w:rPr>
          <w:rFonts w:ascii="Arial" w:hAnsi="Arial" w:cs="Arial"/>
          <w:sz w:val="20"/>
        </w:rPr>
      </w:pPr>
    </w:p>
    <w:p w:rsidR="003A6051" w:rsidRPr="003A6051" w:rsidRDefault="003A6051" w:rsidP="003A6051">
      <w:pPr>
        <w:rPr>
          <w:rFonts w:ascii="Arial" w:hAnsi="Arial" w:cs="Arial"/>
          <w:sz w:val="20"/>
        </w:rPr>
      </w:pPr>
      <w:r w:rsidRPr="003A6051">
        <w:rPr>
          <w:rFonts w:ascii="Arial" w:hAnsi="Arial" w:cs="Arial"/>
          <w:sz w:val="20"/>
        </w:rPr>
        <w:t>V souladu s ČSN 73 0834 a ČSN 73 0802 budou prostory pro dětskou skupinu tvořit samostatný požární úsek.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33"/>
        <w:gridCol w:w="1332"/>
        <w:gridCol w:w="4547"/>
        <w:gridCol w:w="1701"/>
        <w:gridCol w:w="1087"/>
      </w:tblGrid>
      <w:tr w:rsidR="003A6051" w:rsidRPr="003A6051" w:rsidTr="003A6051">
        <w:tc>
          <w:tcPr>
            <w:tcW w:w="439" w:type="pct"/>
            <w:vAlign w:val="center"/>
          </w:tcPr>
          <w:p w:rsidR="003A6051" w:rsidRPr="003A6051" w:rsidRDefault="003A6051" w:rsidP="003A6051">
            <w:pPr>
              <w:jc w:val="left"/>
              <w:rPr>
                <w:rFonts w:ascii="Arial" w:hAnsi="Arial" w:cs="Arial"/>
                <w:sz w:val="20"/>
              </w:rPr>
            </w:pPr>
            <w:r w:rsidRPr="003A6051">
              <w:rPr>
                <w:rFonts w:ascii="Arial" w:hAnsi="Arial" w:cs="Arial"/>
                <w:sz w:val="20"/>
              </w:rPr>
              <w:t>Podlaží</w:t>
            </w:r>
          </w:p>
        </w:tc>
        <w:tc>
          <w:tcPr>
            <w:tcW w:w="701" w:type="pct"/>
            <w:vAlign w:val="center"/>
          </w:tcPr>
          <w:p w:rsidR="003A6051" w:rsidRPr="003A6051" w:rsidRDefault="003A6051" w:rsidP="003A6051">
            <w:pPr>
              <w:jc w:val="left"/>
              <w:rPr>
                <w:rFonts w:ascii="Arial" w:hAnsi="Arial" w:cs="Arial"/>
                <w:sz w:val="20"/>
              </w:rPr>
            </w:pPr>
            <w:r w:rsidRPr="003A6051">
              <w:rPr>
                <w:rFonts w:ascii="Arial" w:hAnsi="Arial" w:cs="Arial"/>
                <w:sz w:val="20"/>
              </w:rPr>
              <w:t>Požární úsek</w:t>
            </w:r>
          </w:p>
        </w:tc>
        <w:tc>
          <w:tcPr>
            <w:tcW w:w="2393" w:type="pct"/>
            <w:vAlign w:val="center"/>
          </w:tcPr>
          <w:p w:rsidR="003A6051" w:rsidRPr="003A6051" w:rsidRDefault="003A6051" w:rsidP="003A6051">
            <w:pPr>
              <w:jc w:val="left"/>
              <w:rPr>
                <w:rFonts w:ascii="Arial" w:hAnsi="Arial" w:cs="Arial"/>
                <w:sz w:val="20"/>
              </w:rPr>
            </w:pPr>
            <w:r w:rsidRPr="003A6051">
              <w:rPr>
                <w:rFonts w:ascii="Arial" w:hAnsi="Arial" w:cs="Arial"/>
                <w:sz w:val="20"/>
              </w:rPr>
              <w:t>Účel užívaní</w:t>
            </w:r>
          </w:p>
        </w:tc>
        <w:tc>
          <w:tcPr>
            <w:tcW w:w="895" w:type="pct"/>
            <w:vAlign w:val="center"/>
          </w:tcPr>
          <w:p w:rsidR="003A6051" w:rsidRPr="003A6051" w:rsidRDefault="003A6051" w:rsidP="003A6051">
            <w:pPr>
              <w:jc w:val="left"/>
              <w:rPr>
                <w:rFonts w:ascii="Arial" w:hAnsi="Arial" w:cs="Arial"/>
                <w:sz w:val="20"/>
              </w:rPr>
            </w:pPr>
            <w:r w:rsidRPr="003A6051">
              <w:rPr>
                <w:rFonts w:ascii="Arial" w:hAnsi="Arial" w:cs="Arial"/>
                <w:sz w:val="20"/>
              </w:rPr>
              <w:t>Plocha PÚ S [m</w:t>
            </w:r>
            <w:r w:rsidRPr="003A6051">
              <w:rPr>
                <w:rFonts w:ascii="Arial" w:hAnsi="Arial" w:cs="Arial"/>
                <w:sz w:val="20"/>
                <w:vertAlign w:val="superscript"/>
              </w:rPr>
              <w:t>2</w:t>
            </w:r>
            <w:r w:rsidRPr="003A6051">
              <w:rPr>
                <w:rFonts w:ascii="Arial" w:hAnsi="Arial" w:cs="Arial"/>
                <w:sz w:val="20"/>
              </w:rPr>
              <w:t>]</w:t>
            </w:r>
          </w:p>
        </w:tc>
        <w:tc>
          <w:tcPr>
            <w:tcW w:w="572" w:type="pct"/>
            <w:vAlign w:val="center"/>
          </w:tcPr>
          <w:p w:rsidR="003A6051" w:rsidRPr="003A6051" w:rsidRDefault="003A6051" w:rsidP="003A6051">
            <w:pPr>
              <w:jc w:val="left"/>
              <w:rPr>
                <w:rFonts w:ascii="Arial" w:hAnsi="Arial" w:cs="Arial"/>
                <w:sz w:val="20"/>
              </w:rPr>
            </w:pPr>
            <w:r w:rsidRPr="003A6051">
              <w:rPr>
                <w:rFonts w:ascii="Arial" w:hAnsi="Arial" w:cs="Arial"/>
                <w:sz w:val="20"/>
              </w:rPr>
              <w:t>Pozn.</w:t>
            </w:r>
          </w:p>
        </w:tc>
      </w:tr>
      <w:tr w:rsidR="003A6051" w:rsidRPr="003A6051" w:rsidTr="003A6051">
        <w:tc>
          <w:tcPr>
            <w:tcW w:w="439" w:type="pct"/>
            <w:vAlign w:val="center"/>
          </w:tcPr>
          <w:p w:rsidR="003A6051" w:rsidRPr="003A6051" w:rsidRDefault="003A6051" w:rsidP="003A6051">
            <w:pPr>
              <w:jc w:val="left"/>
              <w:rPr>
                <w:rFonts w:ascii="Arial" w:hAnsi="Arial" w:cs="Arial"/>
                <w:sz w:val="20"/>
              </w:rPr>
            </w:pPr>
            <w:r w:rsidRPr="003A6051">
              <w:rPr>
                <w:rFonts w:ascii="Arial" w:hAnsi="Arial" w:cs="Arial"/>
                <w:sz w:val="20"/>
              </w:rPr>
              <w:t>1.NP</w:t>
            </w:r>
          </w:p>
        </w:tc>
        <w:tc>
          <w:tcPr>
            <w:tcW w:w="701" w:type="pct"/>
            <w:vAlign w:val="center"/>
          </w:tcPr>
          <w:p w:rsidR="003A6051" w:rsidRPr="003A6051" w:rsidRDefault="003A6051" w:rsidP="003A6051">
            <w:pPr>
              <w:jc w:val="left"/>
              <w:rPr>
                <w:rFonts w:ascii="Arial" w:hAnsi="Arial" w:cs="Arial"/>
                <w:sz w:val="20"/>
              </w:rPr>
            </w:pPr>
            <w:r w:rsidRPr="003A6051">
              <w:rPr>
                <w:rFonts w:ascii="Arial" w:hAnsi="Arial" w:cs="Arial"/>
                <w:sz w:val="20"/>
              </w:rPr>
              <w:t>N1.01</w:t>
            </w:r>
          </w:p>
        </w:tc>
        <w:tc>
          <w:tcPr>
            <w:tcW w:w="2393" w:type="pct"/>
            <w:vAlign w:val="center"/>
          </w:tcPr>
          <w:p w:rsidR="003A6051" w:rsidRPr="003A6051" w:rsidRDefault="003A6051" w:rsidP="003A6051">
            <w:pPr>
              <w:jc w:val="left"/>
              <w:rPr>
                <w:rFonts w:ascii="Arial" w:hAnsi="Arial" w:cs="Arial"/>
                <w:sz w:val="20"/>
              </w:rPr>
            </w:pPr>
            <w:r w:rsidRPr="003A6051">
              <w:rPr>
                <w:rFonts w:ascii="Arial" w:hAnsi="Arial" w:cs="Arial"/>
                <w:sz w:val="20"/>
              </w:rPr>
              <w:t>Třída dětské skupiny, sociální zázemí</w:t>
            </w:r>
          </w:p>
        </w:tc>
        <w:tc>
          <w:tcPr>
            <w:tcW w:w="895" w:type="pct"/>
            <w:vAlign w:val="center"/>
          </w:tcPr>
          <w:p w:rsidR="003A6051" w:rsidRPr="003A6051" w:rsidRDefault="003A6051" w:rsidP="003A6051">
            <w:pPr>
              <w:jc w:val="left"/>
              <w:rPr>
                <w:rFonts w:ascii="Arial" w:hAnsi="Arial" w:cs="Arial"/>
                <w:sz w:val="20"/>
              </w:rPr>
            </w:pPr>
            <w:r w:rsidRPr="003A6051">
              <w:rPr>
                <w:rFonts w:ascii="Arial" w:hAnsi="Arial" w:cs="Arial"/>
                <w:sz w:val="20"/>
              </w:rPr>
              <w:t>154,7</w:t>
            </w:r>
          </w:p>
        </w:tc>
        <w:tc>
          <w:tcPr>
            <w:tcW w:w="572" w:type="pct"/>
            <w:vAlign w:val="center"/>
          </w:tcPr>
          <w:p w:rsidR="003A6051" w:rsidRPr="003A6051" w:rsidRDefault="003A6051" w:rsidP="003A6051">
            <w:pPr>
              <w:jc w:val="left"/>
              <w:rPr>
                <w:rFonts w:ascii="Arial" w:hAnsi="Arial" w:cs="Arial"/>
                <w:sz w:val="20"/>
                <w:vertAlign w:val="superscript"/>
              </w:rPr>
            </w:pPr>
            <w:r w:rsidRPr="003A6051">
              <w:rPr>
                <w:rFonts w:ascii="Arial" w:hAnsi="Arial" w:cs="Arial"/>
                <w:sz w:val="20"/>
                <w:vertAlign w:val="superscript"/>
              </w:rPr>
              <w:t>1) 2)</w:t>
            </w:r>
          </w:p>
        </w:tc>
      </w:tr>
      <w:tr w:rsidR="003A6051" w:rsidRPr="003A6051" w:rsidTr="003A6051">
        <w:tc>
          <w:tcPr>
            <w:tcW w:w="439" w:type="pct"/>
            <w:vAlign w:val="center"/>
          </w:tcPr>
          <w:p w:rsidR="003A6051" w:rsidRPr="003A6051" w:rsidRDefault="003A6051" w:rsidP="003A6051">
            <w:pPr>
              <w:jc w:val="left"/>
              <w:rPr>
                <w:rFonts w:ascii="Arial" w:hAnsi="Arial" w:cs="Arial"/>
                <w:sz w:val="20"/>
              </w:rPr>
            </w:pPr>
          </w:p>
        </w:tc>
        <w:tc>
          <w:tcPr>
            <w:tcW w:w="701" w:type="pct"/>
            <w:vAlign w:val="center"/>
          </w:tcPr>
          <w:p w:rsidR="003A6051" w:rsidRPr="003A6051" w:rsidRDefault="003A6051" w:rsidP="003A6051">
            <w:pPr>
              <w:jc w:val="left"/>
              <w:rPr>
                <w:rFonts w:ascii="Arial" w:hAnsi="Arial" w:cs="Arial"/>
                <w:sz w:val="20"/>
              </w:rPr>
            </w:pPr>
            <w:r w:rsidRPr="003A6051">
              <w:rPr>
                <w:rFonts w:ascii="Arial" w:hAnsi="Arial" w:cs="Arial"/>
                <w:sz w:val="20"/>
              </w:rPr>
              <w:t>N1.02</w:t>
            </w:r>
          </w:p>
        </w:tc>
        <w:tc>
          <w:tcPr>
            <w:tcW w:w="2393" w:type="pct"/>
            <w:vAlign w:val="center"/>
          </w:tcPr>
          <w:p w:rsidR="003A6051" w:rsidRPr="003A6051" w:rsidRDefault="003A6051" w:rsidP="003A6051">
            <w:pPr>
              <w:jc w:val="left"/>
              <w:rPr>
                <w:rFonts w:ascii="Arial" w:hAnsi="Arial" w:cs="Arial"/>
                <w:sz w:val="20"/>
              </w:rPr>
            </w:pPr>
            <w:r w:rsidRPr="003A6051">
              <w:rPr>
                <w:rFonts w:ascii="Arial" w:hAnsi="Arial" w:cs="Arial"/>
                <w:sz w:val="20"/>
              </w:rPr>
              <w:t>Kancelář, umývárna a výdejna</w:t>
            </w:r>
          </w:p>
        </w:tc>
        <w:tc>
          <w:tcPr>
            <w:tcW w:w="895" w:type="pct"/>
            <w:vAlign w:val="center"/>
          </w:tcPr>
          <w:p w:rsidR="003A6051" w:rsidRPr="003A6051" w:rsidRDefault="003A6051" w:rsidP="003A6051">
            <w:pPr>
              <w:jc w:val="left"/>
              <w:rPr>
                <w:rFonts w:ascii="Arial" w:hAnsi="Arial" w:cs="Arial"/>
                <w:sz w:val="20"/>
              </w:rPr>
            </w:pPr>
            <w:r w:rsidRPr="003A6051">
              <w:rPr>
                <w:rFonts w:ascii="Arial" w:hAnsi="Arial" w:cs="Arial"/>
                <w:sz w:val="20"/>
              </w:rPr>
              <w:t>33,4</w:t>
            </w:r>
          </w:p>
        </w:tc>
        <w:tc>
          <w:tcPr>
            <w:tcW w:w="572" w:type="pct"/>
            <w:vAlign w:val="center"/>
          </w:tcPr>
          <w:p w:rsidR="003A6051" w:rsidRPr="003A6051" w:rsidRDefault="003A6051" w:rsidP="003A6051">
            <w:pPr>
              <w:jc w:val="left"/>
              <w:rPr>
                <w:rFonts w:ascii="Arial" w:hAnsi="Arial" w:cs="Arial"/>
                <w:sz w:val="20"/>
                <w:vertAlign w:val="superscript"/>
              </w:rPr>
            </w:pPr>
          </w:p>
        </w:tc>
      </w:tr>
    </w:tbl>
    <w:p w:rsidR="003A6051" w:rsidRPr="003A6051" w:rsidRDefault="003A6051" w:rsidP="003A6051">
      <w:pPr>
        <w:rPr>
          <w:rFonts w:ascii="Arial" w:hAnsi="Arial" w:cs="Arial"/>
          <w:sz w:val="20"/>
        </w:rPr>
      </w:pPr>
      <w:r w:rsidRPr="003A6051">
        <w:rPr>
          <w:rFonts w:ascii="Arial" w:hAnsi="Arial" w:cs="Arial"/>
          <w:sz w:val="20"/>
        </w:rPr>
        <w:t xml:space="preserve">1) pozn.: dle komentáře k vyhlášce č. 23/2008 Sb., o technických podmínkách požární ochrany staveb, mohou být součástí tříd denní místnosti. Dále prostor šatny může být součástí úseku tříd mateřské školy. </w:t>
      </w:r>
    </w:p>
    <w:p w:rsidR="003A6051" w:rsidRPr="003A6051" w:rsidRDefault="003A6051" w:rsidP="003A6051">
      <w:pPr>
        <w:rPr>
          <w:rFonts w:ascii="Arial" w:hAnsi="Arial" w:cs="Arial"/>
          <w:sz w:val="20"/>
        </w:rPr>
      </w:pPr>
      <w:r w:rsidRPr="003A6051">
        <w:rPr>
          <w:rFonts w:ascii="Arial" w:hAnsi="Arial" w:cs="Arial"/>
          <w:sz w:val="20"/>
        </w:rPr>
        <w:t>2) pozn.: místnost DS8 (kočárkárna) nebude součástí řešeného požárního úseku. Tento prostor je umístěn ve společné chodbě procházející celým objektem a je oddělen posuvnými dveřmi. Bude sloužit k odstavení dětského kočárku po dobu pobytu dítěte. Pro odstavení kočárku je vyhrazen prostor 2,4 m, vzhledem k ploše a požárnímu zatížení p</w:t>
      </w:r>
      <w:r w:rsidRPr="003A6051">
        <w:rPr>
          <w:rFonts w:ascii="Arial" w:hAnsi="Arial" w:cs="Arial"/>
          <w:sz w:val="20"/>
          <w:vertAlign w:val="subscript"/>
        </w:rPr>
        <w:t>n</w:t>
      </w:r>
      <w:r w:rsidRPr="003A6051">
        <w:rPr>
          <w:rFonts w:ascii="Arial" w:hAnsi="Arial" w:cs="Arial"/>
          <w:sz w:val="20"/>
        </w:rPr>
        <w:t xml:space="preserve"> = 15 kg</w:t>
      </w:r>
      <w:r w:rsidRPr="003A6051">
        <w:rPr>
          <w:rFonts w:ascii="Arial" w:hAnsi="Arial" w:cs="Arial"/>
          <w:sz w:val="20"/>
        </w:rPr>
        <w:sym w:font="Symbol" w:char="F0D7"/>
      </w:r>
      <w:r w:rsidRPr="003A6051">
        <w:rPr>
          <w:rFonts w:ascii="Arial" w:hAnsi="Arial" w:cs="Arial"/>
          <w:sz w:val="20"/>
        </w:rPr>
        <w:t>m</w:t>
      </w:r>
      <w:r w:rsidRPr="003A6051">
        <w:rPr>
          <w:rFonts w:ascii="Arial" w:hAnsi="Arial" w:cs="Arial"/>
          <w:sz w:val="20"/>
          <w:vertAlign w:val="superscript"/>
        </w:rPr>
        <w:t>-2</w:t>
      </w:r>
      <w:r w:rsidRPr="003A6051">
        <w:rPr>
          <w:rFonts w:ascii="Arial" w:hAnsi="Arial" w:cs="Arial"/>
          <w:sz w:val="20"/>
        </w:rPr>
        <w:t xml:space="preserve"> je tento prostor zanedbatelný.</w:t>
      </w:r>
    </w:p>
    <w:p w:rsidR="00BC3A6F" w:rsidRPr="003A6051" w:rsidRDefault="00BC3A6F" w:rsidP="00BC3A6F">
      <w:pPr>
        <w:rPr>
          <w:rFonts w:ascii="Arial" w:hAnsi="Arial" w:cs="Arial"/>
          <w:sz w:val="20"/>
        </w:rPr>
      </w:pPr>
    </w:p>
    <w:p w:rsidR="00BC3A6F" w:rsidRPr="00BC3A6F" w:rsidRDefault="00BC3A6F" w:rsidP="00BC3A6F">
      <w:pPr>
        <w:shd w:val="clear" w:color="auto" w:fill="BFBFBF" w:themeFill="background1" w:themeFillShade="BF"/>
        <w:rPr>
          <w:rFonts w:ascii="Arial" w:hAnsi="Arial" w:cs="Arial"/>
          <w:b/>
          <w:sz w:val="20"/>
        </w:rPr>
      </w:pPr>
      <w:r w:rsidRPr="00BC3A6F">
        <w:rPr>
          <w:rFonts w:ascii="Arial" w:hAnsi="Arial" w:cs="Arial"/>
          <w:b/>
          <w:sz w:val="20"/>
        </w:rPr>
        <w:t xml:space="preserve">b) výpočet požárního rizika a stanovení stupně požární bezpečnosti, </w:t>
      </w:r>
    </w:p>
    <w:p w:rsidR="00BC3A6F" w:rsidRPr="003A6051" w:rsidRDefault="00BC3A6F" w:rsidP="003A6051">
      <w:pPr>
        <w:rPr>
          <w:rFonts w:ascii="Arial" w:hAnsi="Arial" w:cs="Arial"/>
          <w:sz w:val="20"/>
        </w:rPr>
      </w:pPr>
    </w:p>
    <w:p w:rsidR="003A6051" w:rsidRPr="003A6051" w:rsidRDefault="003A6051" w:rsidP="003A6051">
      <w:pPr>
        <w:rPr>
          <w:rFonts w:ascii="Arial" w:hAnsi="Arial" w:cs="Arial"/>
          <w:sz w:val="20"/>
        </w:rPr>
      </w:pPr>
      <w:r w:rsidRPr="003A6051">
        <w:rPr>
          <w:rFonts w:ascii="Arial" w:hAnsi="Arial" w:cs="Arial"/>
          <w:sz w:val="20"/>
        </w:rPr>
        <w:t>Stupně požární bezpečnosti dle Tabulky 8 ČSN 73 0802:</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tblPr>
      <w:tblGrid>
        <w:gridCol w:w="1165"/>
        <w:gridCol w:w="3268"/>
        <w:gridCol w:w="1476"/>
        <w:gridCol w:w="1029"/>
        <w:gridCol w:w="1031"/>
        <w:gridCol w:w="879"/>
        <w:gridCol w:w="652"/>
      </w:tblGrid>
      <w:tr w:rsidR="003A6051" w:rsidRPr="003A6051" w:rsidTr="003A6051">
        <w:tc>
          <w:tcPr>
            <w:tcW w:w="619" w:type="pct"/>
            <w:vAlign w:val="center"/>
          </w:tcPr>
          <w:p w:rsidR="003A6051" w:rsidRPr="003A6051" w:rsidRDefault="003A6051" w:rsidP="003A6051">
            <w:pPr>
              <w:rPr>
                <w:rFonts w:ascii="Arial" w:hAnsi="Arial" w:cs="Arial"/>
                <w:sz w:val="20"/>
              </w:rPr>
            </w:pPr>
            <w:r w:rsidRPr="003A6051">
              <w:rPr>
                <w:rFonts w:ascii="Arial" w:hAnsi="Arial" w:cs="Arial"/>
                <w:sz w:val="20"/>
              </w:rPr>
              <w:t>Požární úsek</w:t>
            </w:r>
          </w:p>
        </w:tc>
        <w:tc>
          <w:tcPr>
            <w:tcW w:w="1725" w:type="pct"/>
            <w:vAlign w:val="center"/>
          </w:tcPr>
          <w:p w:rsidR="003A6051" w:rsidRPr="003A6051" w:rsidRDefault="003A6051" w:rsidP="003A6051">
            <w:pPr>
              <w:rPr>
                <w:rFonts w:ascii="Arial" w:hAnsi="Arial" w:cs="Arial"/>
                <w:sz w:val="20"/>
              </w:rPr>
            </w:pPr>
            <w:r w:rsidRPr="003A6051">
              <w:rPr>
                <w:rFonts w:ascii="Arial" w:hAnsi="Arial" w:cs="Arial"/>
                <w:sz w:val="20"/>
              </w:rPr>
              <w:t>Účel užívaní</w:t>
            </w:r>
          </w:p>
        </w:tc>
        <w:tc>
          <w:tcPr>
            <w:tcW w:w="782" w:type="pct"/>
            <w:vAlign w:val="center"/>
          </w:tcPr>
          <w:p w:rsidR="003A6051" w:rsidRPr="003A6051" w:rsidRDefault="003A6051" w:rsidP="003A6051">
            <w:pPr>
              <w:rPr>
                <w:rFonts w:ascii="Arial" w:hAnsi="Arial" w:cs="Arial"/>
                <w:sz w:val="20"/>
              </w:rPr>
            </w:pPr>
            <w:r w:rsidRPr="003A6051">
              <w:rPr>
                <w:rFonts w:ascii="Arial" w:hAnsi="Arial" w:cs="Arial"/>
                <w:sz w:val="20"/>
              </w:rPr>
              <w:t>Plocha PÚ S [m2]</w:t>
            </w:r>
          </w:p>
        </w:tc>
        <w:tc>
          <w:tcPr>
            <w:tcW w:w="547" w:type="pct"/>
            <w:vAlign w:val="center"/>
          </w:tcPr>
          <w:p w:rsidR="003A6051" w:rsidRPr="003A6051" w:rsidRDefault="003A6051" w:rsidP="003A6051">
            <w:pPr>
              <w:rPr>
                <w:rFonts w:ascii="Arial" w:hAnsi="Arial" w:cs="Arial"/>
                <w:sz w:val="20"/>
              </w:rPr>
            </w:pPr>
            <w:r w:rsidRPr="003A6051">
              <w:rPr>
                <w:rFonts w:ascii="Arial" w:hAnsi="Arial" w:cs="Arial"/>
                <w:sz w:val="20"/>
              </w:rPr>
              <w:t>pv [kg·m-2]</w:t>
            </w:r>
          </w:p>
        </w:tc>
        <w:tc>
          <w:tcPr>
            <w:tcW w:w="548" w:type="pct"/>
            <w:vAlign w:val="center"/>
          </w:tcPr>
          <w:p w:rsidR="003A6051" w:rsidRPr="003A6051" w:rsidRDefault="003A6051" w:rsidP="003A6051">
            <w:pPr>
              <w:rPr>
                <w:rFonts w:ascii="Arial" w:hAnsi="Arial" w:cs="Arial"/>
                <w:sz w:val="20"/>
              </w:rPr>
            </w:pPr>
            <w:r w:rsidRPr="003A6051">
              <w:rPr>
                <w:rFonts w:ascii="Arial" w:hAnsi="Arial" w:cs="Arial"/>
                <w:sz w:val="20"/>
              </w:rPr>
              <w:t>součinitel a</w:t>
            </w:r>
          </w:p>
        </w:tc>
        <w:tc>
          <w:tcPr>
            <w:tcW w:w="468" w:type="pct"/>
            <w:vAlign w:val="center"/>
          </w:tcPr>
          <w:p w:rsidR="003A6051" w:rsidRPr="003A6051" w:rsidRDefault="003A6051" w:rsidP="003A6051">
            <w:pPr>
              <w:rPr>
                <w:rFonts w:ascii="Arial" w:hAnsi="Arial" w:cs="Arial"/>
                <w:sz w:val="20"/>
              </w:rPr>
            </w:pPr>
            <w:r w:rsidRPr="003A6051">
              <w:rPr>
                <w:rFonts w:ascii="Arial" w:hAnsi="Arial" w:cs="Arial"/>
                <w:sz w:val="20"/>
              </w:rPr>
              <w:t>SPB</w:t>
            </w:r>
          </w:p>
        </w:tc>
        <w:tc>
          <w:tcPr>
            <w:tcW w:w="311" w:type="pct"/>
            <w:vAlign w:val="center"/>
          </w:tcPr>
          <w:p w:rsidR="003A6051" w:rsidRPr="003A6051" w:rsidRDefault="003A6051" w:rsidP="003A6051">
            <w:pPr>
              <w:rPr>
                <w:rFonts w:ascii="Arial" w:hAnsi="Arial" w:cs="Arial"/>
                <w:sz w:val="20"/>
              </w:rPr>
            </w:pPr>
            <w:r w:rsidRPr="003A6051">
              <w:rPr>
                <w:rFonts w:ascii="Arial" w:hAnsi="Arial" w:cs="Arial"/>
                <w:sz w:val="20"/>
              </w:rPr>
              <w:t>Pozn.</w:t>
            </w:r>
          </w:p>
        </w:tc>
      </w:tr>
      <w:tr w:rsidR="003A6051" w:rsidRPr="003A6051" w:rsidTr="003A6051">
        <w:trPr>
          <w:trHeight w:val="240"/>
        </w:trPr>
        <w:tc>
          <w:tcPr>
            <w:tcW w:w="619" w:type="pct"/>
            <w:vAlign w:val="center"/>
          </w:tcPr>
          <w:p w:rsidR="003A6051" w:rsidRPr="003A6051" w:rsidRDefault="003A6051" w:rsidP="003A6051">
            <w:pPr>
              <w:rPr>
                <w:rFonts w:ascii="Arial" w:hAnsi="Arial" w:cs="Arial"/>
                <w:sz w:val="20"/>
              </w:rPr>
            </w:pPr>
            <w:r w:rsidRPr="003A6051">
              <w:rPr>
                <w:rFonts w:ascii="Arial" w:hAnsi="Arial" w:cs="Arial"/>
                <w:sz w:val="20"/>
              </w:rPr>
              <w:t>N1.01</w:t>
            </w:r>
          </w:p>
        </w:tc>
        <w:tc>
          <w:tcPr>
            <w:tcW w:w="1725" w:type="pct"/>
            <w:vAlign w:val="center"/>
          </w:tcPr>
          <w:p w:rsidR="003A6051" w:rsidRPr="003A6051" w:rsidRDefault="003A6051" w:rsidP="003A6051">
            <w:pPr>
              <w:rPr>
                <w:rFonts w:ascii="Arial" w:hAnsi="Arial" w:cs="Arial"/>
                <w:sz w:val="20"/>
              </w:rPr>
            </w:pPr>
            <w:r w:rsidRPr="003A6051">
              <w:rPr>
                <w:rFonts w:ascii="Arial" w:hAnsi="Arial" w:cs="Arial"/>
                <w:sz w:val="20"/>
              </w:rPr>
              <w:t>Třída dětské skupiny, sociální zázemí</w:t>
            </w:r>
          </w:p>
        </w:tc>
        <w:tc>
          <w:tcPr>
            <w:tcW w:w="782" w:type="pct"/>
            <w:vAlign w:val="center"/>
          </w:tcPr>
          <w:p w:rsidR="003A6051" w:rsidRPr="003A6051" w:rsidRDefault="003A6051" w:rsidP="003A6051">
            <w:pPr>
              <w:rPr>
                <w:rFonts w:ascii="Arial" w:hAnsi="Arial" w:cs="Arial"/>
                <w:sz w:val="20"/>
              </w:rPr>
            </w:pPr>
            <w:r w:rsidRPr="003A6051">
              <w:rPr>
                <w:rFonts w:ascii="Arial" w:hAnsi="Arial" w:cs="Arial"/>
                <w:sz w:val="20"/>
              </w:rPr>
              <w:t>154,7</w:t>
            </w:r>
          </w:p>
        </w:tc>
        <w:tc>
          <w:tcPr>
            <w:tcW w:w="547" w:type="pct"/>
            <w:vAlign w:val="center"/>
          </w:tcPr>
          <w:p w:rsidR="003A6051" w:rsidRPr="003A6051" w:rsidRDefault="003A6051" w:rsidP="003A6051">
            <w:pPr>
              <w:rPr>
                <w:rFonts w:ascii="Arial" w:hAnsi="Arial" w:cs="Arial"/>
                <w:sz w:val="20"/>
              </w:rPr>
            </w:pPr>
            <w:r w:rsidRPr="003A6051">
              <w:rPr>
                <w:rFonts w:ascii="Arial" w:hAnsi="Arial" w:cs="Arial"/>
                <w:sz w:val="20"/>
              </w:rPr>
              <w:t>33,62</w:t>
            </w:r>
          </w:p>
        </w:tc>
        <w:tc>
          <w:tcPr>
            <w:tcW w:w="548" w:type="pct"/>
            <w:vAlign w:val="center"/>
          </w:tcPr>
          <w:p w:rsidR="003A6051" w:rsidRPr="003A6051" w:rsidRDefault="003A6051" w:rsidP="003A6051">
            <w:pPr>
              <w:rPr>
                <w:rFonts w:ascii="Arial" w:hAnsi="Arial" w:cs="Arial"/>
                <w:sz w:val="20"/>
              </w:rPr>
            </w:pPr>
            <w:r w:rsidRPr="003A6051">
              <w:rPr>
                <w:rFonts w:ascii="Arial" w:hAnsi="Arial" w:cs="Arial"/>
                <w:sz w:val="20"/>
              </w:rPr>
              <w:t>1,0</w:t>
            </w:r>
          </w:p>
        </w:tc>
        <w:tc>
          <w:tcPr>
            <w:tcW w:w="468" w:type="pct"/>
            <w:vAlign w:val="center"/>
          </w:tcPr>
          <w:p w:rsidR="003A6051" w:rsidRPr="003A6051" w:rsidRDefault="003A6051" w:rsidP="003A6051">
            <w:pPr>
              <w:rPr>
                <w:rFonts w:ascii="Arial" w:hAnsi="Arial" w:cs="Arial"/>
                <w:sz w:val="20"/>
              </w:rPr>
            </w:pPr>
            <w:r w:rsidRPr="003A6051">
              <w:rPr>
                <w:rFonts w:ascii="Arial" w:hAnsi="Arial" w:cs="Arial"/>
                <w:sz w:val="20"/>
              </w:rPr>
              <w:t>II.</w:t>
            </w:r>
          </w:p>
        </w:tc>
        <w:tc>
          <w:tcPr>
            <w:tcW w:w="311" w:type="pct"/>
            <w:vAlign w:val="center"/>
          </w:tcPr>
          <w:p w:rsidR="003A6051" w:rsidRPr="003A6051" w:rsidRDefault="003A6051" w:rsidP="003A6051">
            <w:pPr>
              <w:rPr>
                <w:rFonts w:ascii="Arial" w:hAnsi="Arial" w:cs="Arial"/>
                <w:sz w:val="20"/>
              </w:rPr>
            </w:pPr>
            <w:r w:rsidRPr="003A6051">
              <w:rPr>
                <w:rFonts w:ascii="Arial" w:hAnsi="Arial" w:cs="Arial"/>
                <w:sz w:val="20"/>
              </w:rPr>
              <w:t>1)</w:t>
            </w:r>
          </w:p>
        </w:tc>
      </w:tr>
      <w:tr w:rsidR="003A6051" w:rsidRPr="003A6051" w:rsidTr="003A6051">
        <w:trPr>
          <w:trHeight w:val="240"/>
        </w:trPr>
        <w:tc>
          <w:tcPr>
            <w:tcW w:w="619" w:type="pct"/>
            <w:vAlign w:val="center"/>
          </w:tcPr>
          <w:p w:rsidR="003A6051" w:rsidRPr="003A6051" w:rsidRDefault="003A6051" w:rsidP="003A6051">
            <w:pPr>
              <w:rPr>
                <w:rFonts w:ascii="Arial" w:hAnsi="Arial" w:cs="Arial"/>
                <w:sz w:val="20"/>
              </w:rPr>
            </w:pPr>
            <w:r w:rsidRPr="003A6051">
              <w:rPr>
                <w:rFonts w:ascii="Arial" w:hAnsi="Arial" w:cs="Arial"/>
                <w:sz w:val="20"/>
              </w:rPr>
              <w:t>N1.02</w:t>
            </w:r>
          </w:p>
        </w:tc>
        <w:tc>
          <w:tcPr>
            <w:tcW w:w="1725" w:type="pct"/>
            <w:vAlign w:val="center"/>
          </w:tcPr>
          <w:p w:rsidR="003A6051" w:rsidRPr="003A6051" w:rsidRDefault="003A6051" w:rsidP="003A6051">
            <w:pPr>
              <w:rPr>
                <w:rFonts w:ascii="Arial" w:hAnsi="Arial" w:cs="Arial"/>
                <w:sz w:val="20"/>
              </w:rPr>
            </w:pPr>
            <w:r w:rsidRPr="003A6051">
              <w:rPr>
                <w:rFonts w:ascii="Arial" w:hAnsi="Arial" w:cs="Arial"/>
                <w:sz w:val="20"/>
              </w:rPr>
              <w:t>Kancelář, umývárna a výdejna</w:t>
            </w:r>
          </w:p>
        </w:tc>
        <w:tc>
          <w:tcPr>
            <w:tcW w:w="782" w:type="pct"/>
            <w:vAlign w:val="center"/>
          </w:tcPr>
          <w:p w:rsidR="003A6051" w:rsidRPr="003A6051" w:rsidRDefault="003A6051" w:rsidP="003A6051">
            <w:pPr>
              <w:rPr>
                <w:rFonts w:ascii="Arial" w:hAnsi="Arial" w:cs="Arial"/>
                <w:sz w:val="20"/>
              </w:rPr>
            </w:pPr>
            <w:r w:rsidRPr="003A6051">
              <w:rPr>
                <w:rFonts w:ascii="Arial" w:hAnsi="Arial" w:cs="Arial"/>
                <w:sz w:val="20"/>
              </w:rPr>
              <w:t>33,4</w:t>
            </w:r>
          </w:p>
        </w:tc>
        <w:tc>
          <w:tcPr>
            <w:tcW w:w="547" w:type="pct"/>
            <w:vAlign w:val="center"/>
          </w:tcPr>
          <w:p w:rsidR="003A6051" w:rsidRPr="003A6051" w:rsidRDefault="003A6051" w:rsidP="003A6051">
            <w:pPr>
              <w:rPr>
                <w:rFonts w:ascii="Arial" w:hAnsi="Arial" w:cs="Arial"/>
                <w:sz w:val="20"/>
              </w:rPr>
            </w:pPr>
            <w:r w:rsidRPr="003A6051">
              <w:rPr>
                <w:rFonts w:ascii="Arial" w:hAnsi="Arial" w:cs="Arial"/>
                <w:sz w:val="20"/>
              </w:rPr>
              <w:t>13,6</w:t>
            </w:r>
          </w:p>
        </w:tc>
        <w:tc>
          <w:tcPr>
            <w:tcW w:w="548" w:type="pct"/>
            <w:vAlign w:val="center"/>
          </w:tcPr>
          <w:p w:rsidR="003A6051" w:rsidRPr="003A6051" w:rsidRDefault="003A6051" w:rsidP="003A6051">
            <w:pPr>
              <w:rPr>
                <w:rFonts w:ascii="Arial" w:hAnsi="Arial" w:cs="Arial"/>
                <w:sz w:val="20"/>
              </w:rPr>
            </w:pPr>
            <w:r w:rsidRPr="003A6051">
              <w:rPr>
                <w:rFonts w:ascii="Arial" w:hAnsi="Arial" w:cs="Arial"/>
                <w:sz w:val="20"/>
              </w:rPr>
              <w:t>1,0</w:t>
            </w:r>
          </w:p>
        </w:tc>
        <w:tc>
          <w:tcPr>
            <w:tcW w:w="468" w:type="pct"/>
            <w:vAlign w:val="center"/>
          </w:tcPr>
          <w:p w:rsidR="003A6051" w:rsidRPr="003A6051" w:rsidRDefault="003A6051" w:rsidP="003A6051">
            <w:pPr>
              <w:rPr>
                <w:rFonts w:ascii="Arial" w:hAnsi="Arial" w:cs="Arial"/>
                <w:sz w:val="20"/>
              </w:rPr>
            </w:pPr>
            <w:r w:rsidRPr="003A6051">
              <w:rPr>
                <w:rFonts w:ascii="Arial" w:hAnsi="Arial" w:cs="Arial"/>
                <w:sz w:val="20"/>
              </w:rPr>
              <w:t>II.</w:t>
            </w:r>
          </w:p>
        </w:tc>
        <w:tc>
          <w:tcPr>
            <w:tcW w:w="311" w:type="pct"/>
            <w:vAlign w:val="center"/>
          </w:tcPr>
          <w:p w:rsidR="003A6051" w:rsidRPr="003A6051" w:rsidRDefault="003A6051" w:rsidP="003A6051">
            <w:pPr>
              <w:rPr>
                <w:rFonts w:ascii="Arial" w:hAnsi="Arial" w:cs="Arial"/>
                <w:sz w:val="20"/>
              </w:rPr>
            </w:pPr>
            <w:r w:rsidRPr="003A6051">
              <w:rPr>
                <w:rFonts w:ascii="Arial" w:hAnsi="Arial" w:cs="Arial"/>
                <w:sz w:val="20"/>
              </w:rPr>
              <w:t>1)</w:t>
            </w:r>
          </w:p>
        </w:tc>
      </w:tr>
    </w:tbl>
    <w:p w:rsidR="003A6051" w:rsidRPr="003A6051" w:rsidRDefault="003A6051" w:rsidP="003A6051">
      <w:pPr>
        <w:rPr>
          <w:rFonts w:ascii="Arial" w:hAnsi="Arial" w:cs="Arial"/>
          <w:sz w:val="20"/>
        </w:rPr>
      </w:pPr>
      <w:r w:rsidRPr="003A6051">
        <w:rPr>
          <w:rFonts w:ascii="Arial" w:hAnsi="Arial" w:cs="Arial"/>
          <w:sz w:val="20"/>
        </w:rPr>
        <w:t xml:space="preserve">1) pozn.: Hodnoty pro výpočet jsou uvedeny v Příloze A tohoto požárně bezpečnostního řešení. </w:t>
      </w:r>
    </w:p>
    <w:p w:rsidR="003A6051" w:rsidRPr="003A6051" w:rsidRDefault="003A6051" w:rsidP="003A6051">
      <w:pPr>
        <w:rPr>
          <w:rFonts w:ascii="Arial" w:hAnsi="Arial" w:cs="Arial"/>
          <w:sz w:val="20"/>
          <w:highlight w:val="yellow"/>
        </w:rPr>
      </w:pPr>
    </w:p>
    <w:p w:rsidR="003A6051" w:rsidRPr="003A6051" w:rsidRDefault="003A6051" w:rsidP="003A6051">
      <w:pPr>
        <w:rPr>
          <w:rFonts w:ascii="Arial" w:hAnsi="Arial" w:cs="Arial"/>
          <w:sz w:val="20"/>
        </w:rPr>
      </w:pPr>
      <w:bookmarkStart w:id="19" w:name="_Toc340511749"/>
      <w:bookmarkStart w:id="20" w:name="_Toc342557169"/>
      <w:bookmarkStart w:id="21" w:name="_Toc370283296"/>
      <w:bookmarkStart w:id="22" w:name="_Toc445718566"/>
      <w:bookmarkStart w:id="23" w:name="_Toc450545767"/>
      <w:r w:rsidRPr="003A6051">
        <w:rPr>
          <w:rFonts w:ascii="Arial" w:hAnsi="Arial" w:cs="Arial"/>
          <w:sz w:val="20"/>
        </w:rPr>
        <w:t>Mezní velikost požárního úsek</w:t>
      </w:r>
      <w:bookmarkEnd w:id="19"/>
      <w:bookmarkEnd w:id="20"/>
      <w:r w:rsidRPr="003A6051">
        <w:rPr>
          <w:rFonts w:ascii="Arial" w:hAnsi="Arial" w:cs="Arial"/>
          <w:sz w:val="20"/>
        </w:rPr>
        <w:t>u</w:t>
      </w:r>
      <w:bookmarkEnd w:id="21"/>
      <w:bookmarkEnd w:id="22"/>
      <w:bookmarkEnd w:id="23"/>
    </w:p>
    <w:p w:rsidR="003A6051" w:rsidRPr="003A6051" w:rsidRDefault="003A6051" w:rsidP="003A6051">
      <w:pPr>
        <w:rPr>
          <w:rFonts w:ascii="Arial" w:hAnsi="Arial" w:cs="Arial"/>
          <w:sz w:val="20"/>
        </w:rPr>
      </w:pPr>
      <w:r w:rsidRPr="003A6051">
        <w:rPr>
          <w:rFonts w:ascii="Arial" w:hAnsi="Arial" w:cs="Arial"/>
          <w:sz w:val="20"/>
        </w:rPr>
        <w:t>Mezní rozměr požárního úseku dle tabulky 9 ČSN 73 0802 (pro a = 1,0 je maximální délka 62,5 m a šířka 40 m). Skutečné rozměry největšího požárního úseku jsou 24 x 9,2 m. Mezní rozměry požárních úseků vyhovují.</w:t>
      </w:r>
    </w:p>
    <w:p w:rsidR="00BC3A6F" w:rsidRDefault="00BC3A6F" w:rsidP="00BC3A6F">
      <w:pPr>
        <w:rPr>
          <w:rFonts w:ascii="Arial" w:hAnsi="Arial" w:cs="Arial"/>
          <w:sz w:val="20"/>
        </w:rPr>
      </w:pPr>
    </w:p>
    <w:p w:rsidR="00BC3A6F" w:rsidRPr="00BC3A6F" w:rsidRDefault="00BC3A6F" w:rsidP="00BC3A6F">
      <w:pPr>
        <w:shd w:val="clear" w:color="auto" w:fill="BFBFBF" w:themeFill="background1" w:themeFillShade="BF"/>
        <w:rPr>
          <w:rFonts w:ascii="Arial" w:hAnsi="Arial" w:cs="Arial"/>
          <w:b/>
          <w:sz w:val="20"/>
        </w:rPr>
      </w:pPr>
      <w:r w:rsidRPr="00BC3A6F">
        <w:rPr>
          <w:rFonts w:ascii="Arial" w:hAnsi="Arial" w:cs="Arial"/>
          <w:b/>
          <w:sz w:val="20"/>
        </w:rPr>
        <w:t xml:space="preserve">c) zhodnocení navržených stavebních konstrukcí a stavebních výrobků včetně požadavků na zvýšení požární odolnosti stavebních konstrukcí, </w:t>
      </w:r>
    </w:p>
    <w:p w:rsidR="00BC3A6F" w:rsidRDefault="00BC3A6F" w:rsidP="00BC3A6F">
      <w:pPr>
        <w:rPr>
          <w:rFonts w:ascii="Arial" w:hAnsi="Arial" w:cs="Arial"/>
          <w:sz w:val="20"/>
        </w:rPr>
      </w:pPr>
    </w:p>
    <w:p w:rsidR="00A21580" w:rsidRPr="00A21580" w:rsidRDefault="00A21580" w:rsidP="00A21580">
      <w:pPr>
        <w:rPr>
          <w:rFonts w:ascii="Arial" w:hAnsi="Arial" w:cs="Arial"/>
          <w:sz w:val="20"/>
        </w:rPr>
      </w:pPr>
      <w:bookmarkStart w:id="24" w:name="_Toc342557171"/>
      <w:bookmarkStart w:id="25" w:name="_Toc370283298"/>
      <w:bookmarkStart w:id="26" w:name="_Toc445718568"/>
      <w:bookmarkStart w:id="27" w:name="_Toc450545769"/>
      <w:r w:rsidRPr="00A21580">
        <w:rPr>
          <w:rFonts w:ascii="Arial" w:hAnsi="Arial" w:cs="Arial"/>
          <w:sz w:val="20"/>
        </w:rPr>
        <w:t>Požadavky na požární odolnost stavebních konstrukcí</w:t>
      </w:r>
      <w:bookmarkEnd w:id="24"/>
      <w:bookmarkEnd w:id="25"/>
      <w:bookmarkEnd w:id="26"/>
      <w:bookmarkEnd w:id="27"/>
      <w:r w:rsidRPr="00A21580">
        <w:rPr>
          <w:rFonts w:ascii="Arial" w:hAnsi="Arial" w:cs="Arial"/>
          <w:sz w:val="20"/>
        </w:rPr>
        <w:t xml:space="preserve"> </w:t>
      </w:r>
    </w:p>
    <w:p w:rsidR="00A21580" w:rsidRPr="00A21580" w:rsidRDefault="00A21580" w:rsidP="00A21580">
      <w:pPr>
        <w:rPr>
          <w:rFonts w:ascii="Arial" w:hAnsi="Arial" w:cs="Arial"/>
          <w:sz w:val="20"/>
        </w:rPr>
      </w:pPr>
      <w:r w:rsidRPr="00A21580">
        <w:rPr>
          <w:rFonts w:ascii="Arial" w:hAnsi="Arial" w:cs="Arial"/>
          <w:sz w:val="20"/>
        </w:rPr>
        <w:t>Požadovaná požární odolnost stavebních konstrukcí dle tabulky 12 ČSN 73 0802:</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35"/>
        <w:gridCol w:w="4861"/>
        <w:gridCol w:w="1688"/>
        <w:gridCol w:w="1112"/>
        <w:gridCol w:w="1106"/>
      </w:tblGrid>
      <w:tr w:rsidR="00A21580" w:rsidRPr="00A21580" w:rsidTr="00210080">
        <w:trPr>
          <w:cantSplit/>
          <w:trHeight w:val="20"/>
        </w:trPr>
        <w:tc>
          <w:tcPr>
            <w:tcW w:w="38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21580" w:rsidRPr="00A21580" w:rsidRDefault="00A21580" w:rsidP="00A21580">
            <w:pPr>
              <w:rPr>
                <w:rFonts w:ascii="Arial" w:hAnsi="Arial" w:cs="Arial"/>
                <w:sz w:val="20"/>
              </w:rPr>
            </w:pPr>
            <w:r w:rsidRPr="00A21580">
              <w:rPr>
                <w:rFonts w:ascii="Arial" w:hAnsi="Arial" w:cs="Arial"/>
                <w:sz w:val="20"/>
              </w:rPr>
              <w:t>Pol.</w:t>
            </w:r>
          </w:p>
        </w:tc>
        <w:tc>
          <w:tcPr>
            <w:tcW w:w="25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21580" w:rsidRPr="00A21580" w:rsidRDefault="00A21580" w:rsidP="00A21580">
            <w:pPr>
              <w:rPr>
                <w:rFonts w:ascii="Arial" w:hAnsi="Arial" w:cs="Arial"/>
                <w:sz w:val="20"/>
              </w:rPr>
            </w:pPr>
            <w:r w:rsidRPr="00A21580">
              <w:rPr>
                <w:rFonts w:ascii="Arial" w:hAnsi="Arial" w:cs="Arial"/>
                <w:sz w:val="20"/>
              </w:rPr>
              <w:t>Stavební konstrukce</w:t>
            </w:r>
          </w:p>
        </w:tc>
        <w:tc>
          <w:tcPr>
            <w:tcW w:w="88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21580" w:rsidRPr="00A21580" w:rsidRDefault="00A21580" w:rsidP="00A21580">
            <w:pPr>
              <w:rPr>
                <w:rFonts w:ascii="Arial" w:hAnsi="Arial" w:cs="Arial"/>
                <w:sz w:val="20"/>
              </w:rPr>
            </w:pPr>
            <w:r w:rsidRPr="00A21580">
              <w:rPr>
                <w:rFonts w:ascii="Arial" w:hAnsi="Arial" w:cs="Arial"/>
                <w:sz w:val="20"/>
              </w:rPr>
              <w:t>podlaží</w:t>
            </w:r>
          </w:p>
        </w:tc>
        <w:tc>
          <w:tcPr>
            <w:tcW w:w="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21580" w:rsidRPr="00A21580" w:rsidRDefault="00A21580" w:rsidP="00A21580">
            <w:pPr>
              <w:rPr>
                <w:rFonts w:ascii="Arial" w:hAnsi="Arial" w:cs="Arial"/>
                <w:sz w:val="20"/>
              </w:rPr>
            </w:pPr>
            <w:r w:rsidRPr="00A21580">
              <w:rPr>
                <w:rFonts w:ascii="Arial" w:hAnsi="Arial" w:cs="Arial"/>
                <w:sz w:val="20"/>
              </w:rPr>
              <w:t>SPB II.</w:t>
            </w:r>
          </w:p>
        </w:tc>
        <w:tc>
          <w:tcPr>
            <w:tcW w:w="58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21580" w:rsidRPr="00A21580" w:rsidRDefault="00A21580" w:rsidP="00A21580">
            <w:pPr>
              <w:rPr>
                <w:rFonts w:ascii="Arial" w:hAnsi="Arial" w:cs="Arial"/>
                <w:sz w:val="20"/>
              </w:rPr>
            </w:pPr>
            <w:r w:rsidRPr="00A21580">
              <w:rPr>
                <w:rFonts w:ascii="Arial" w:hAnsi="Arial" w:cs="Arial"/>
                <w:sz w:val="20"/>
              </w:rPr>
              <w:t>SPB III.</w:t>
            </w:r>
          </w:p>
        </w:tc>
      </w:tr>
      <w:tr w:rsidR="00A21580" w:rsidRPr="00A21580" w:rsidTr="00210080">
        <w:trPr>
          <w:cantSplit/>
          <w:trHeight w:val="20"/>
        </w:trPr>
        <w:tc>
          <w:tcPr>
            <w:tcW w:w="387" w:type="pct"/>
            <w:vMerge w:val="restart"/>
          </w:tcPr>
          <w:p w:rsidR="00A21580" w:rsidRPr="00A21580" w:rsidRDefault="00A21580" w:rsidP="00A21580">
            <w:pPr>
              <w:rPr>
                <w:rFonts w:ascii="Arial" w:hAnsi="Arial" w:cs="Arial"/>
                <w:sz w:val="20"/>
              </w:rPr>
            </w:pPr>
            <w:r w:rsidRPr="00A21580">
              <w:rPr>
                <w:rFonts w:ascii="Arial" w:hAnsi="Arial" w:cs="Arial"/>
                <w:sz w:val="20"/>
              </w:rPr>
              <w:t>1</w:t>
            </w:r>
          </w:p>
        </w:tc>
        <w:tc>
          <w:tcPr>
            <w:tcW w:w="2558" w:type="pct"/>
            <w:vMerge w:val="restart"/>
          </w:tcPr>
          <w:p w:rsidR="00A21580" w:rsidRPr="00A21580" w:rsidRDefault="00A21580" w:rsidP="00A21580">
            <w:pPr>
              <w:rPr>
                <w:rFonts w:ascii="Arial" w:hAnsi="Arial" w:cs="Arial"/>
                <w:sz w:val="20"/>
              </w:rPr>
            </w:pPr>
            <w:r w:rsidRPr="00A21580">
              <w:rPr>
                <w:rFonts w:ascii="Arial" w:hAnsi="Arial" w:cs="Arial"/>
                <w:sz w:val="20"/>
              </w:rPr>
              <w:t>Požární stěny a požární stropy</w:t>
            </w:r>
          </w:p>
          <w:p w:rsidR="00A21580" w:rsidRPr="00A21580" w:rsidRDefault="00A21580" w:rsidP="00A21580">
            <w:pPr>
              <w:rPr>
                <w:rFonts w:ascii="Arial" w:hAnsi="Arial" w:cs="Arial"/>
                <w:sz w:val="20"/>
              </w:rPr>
            </w:pPr>
          </w:p>
        </w:tc>
        <w:tc>
          <w:tcPr>
            <w:tcW w:w="888" w:type="pct"/>
          </w:tcPr>
          <w:p w:rsidR="00A21580" w:rsidRPr="00A21580" w:rsidRDefault="00A21580" w:rsidP="00A21580">
            <w:pPr>
              <w:rPr>
                <w:rFonts w:ascii="Arial" w:hAnsi="Arial" w:cs="Arial"/>
                <w:sz w:val="20"/>
              </w:rPr>
            </w:pPr>
            <w:r w:rsidRPr="00A21580">
              <w:rPr>
                <w:rFonts w:ascii="Arial" w:hAnsi="Arial" w:cs="Arial"/>
                <w:sz w:val="20"/>
              </w:rPr>
              <w:t>podzemní</w:t>
            </w:r>
          </w:p>
        </w:tc>
        <w:tc>
          <w:tcPr>
            <w:tcW w:w="585" w:type="pct"/>
          </w:tcPr>
          <w:p w:rsidR="00A21580" w:rsidRPr="00A21580" w:rsidRDefault="00A21580" w:rsidP="00A21580">
            <w:pPr>
              <w:rPr>
                <w:rFonts w:ascii="Arial" w:hAnsi="Arial" w:cs="Arial"/>
                <w:sz w:val="20"/>
              </w:rPr>
            </w:pPr>
            <w:r w:rsidRPr="00A21580">
              <w:rPr>
                <w:rFonts w:ascii="Arial" w:hAnsi="Arial" w:cs="Arial"/>
                <w:sz w:val="20"/>
              </w:rPr>
              <w:t>45DP1</w:t>
            </w:r>
          </w:p>
        </w:tc>
        <w:tc>
          <w:tcPr>
            <w:tcW w:w="583" w:type="pct"/>
          </w:tcPr>
          <w:p w:rsidR="00A21580" w:rsidRPr="00A21580" w:rsidRDefault="00A21580" w:rsidP="00A21580">
            <w:pPr>
              <w:rPr>
                <w:rFonts w:ascii="Arial" w:hAnsi="Arial" w:cs="Arial"/>
                <w:sz w:val="20"/>
              </w:rPr>
            </w:pPr>
            <w:r w:rsidRPr="00A21580">
              <w:rPr>
                <w:rFonts w:ascii="Arial" w:hAnsi="Arial" w:cs="Arial"/>
                <w:sz w:val="20"/>
              </w:rPr>
              <w:t>60DP1</w:t>
            </w:r>
          </w:p>
        </w:tc>
      </w:tr>
      <w:tr w:rsidR="00A21580" w:rsidRPr="00A21580" w:rsidTr="00210080">
        <w:trPr>
          <w:cantSplit/>
          <w:trHeight w:val="20"/>
        </w:trPr>
        <w:tc>
          <w:tcPr>
            <w:tcW w:w="387" w:type="pct"/>
            <w:vMerge/>
          </w:tcPr>
          <w:p w:rsidR="00A21580" w:rsidRPr="00A21580" w:rsidRDefault="00A21580" w:rsidP="00A21580">
            <w:pPr>
              <w:rPr>
                <w:rFonts w:ascii="Arial" w:hAnsi="Arial" w:cs="Arial"/>
                <w:sz w:val="20"/>
              </w:rPr>
            </w:pPr>
          </w:p>
        </w:tc>
        <w:tc>
          <w:tcPr>
            <w:tcW w:w="2558" w:type="pct"/>
            <w:vMerge/>
          </w:tcPr>
          <w:p w:rsidR="00A21580" w:rsidRPr="00A21580" w:rsidRDefault="00A21580" w:rsidP="00A21580">
            <w:pPr>
              <w:rPr>
                <w:rFonts w:ascii="Arial" w:hAnsi="Arial" w:cs="Arial"/>
                <w:sz w:val="20"/>
              </w:rPr>
            </w:pPr>
          </w:p>
        </w:tc>
        <w:tc>
          <w:tcPr>
            <w:tcW w:w="888" w:type="pct"/>
          </w:tcPr>
          <w:p w:rsidR="00A21580" w:rsidRPr="00A21580" w:rsidRDefault="00A21580" w:rsidP="00A21580">
            <w:pPr>
              <w:rPr>
                <w:rFonts w:ascii="Arial" w:hAnsi="Arial" w:cs="Arial"/>
                <w:sz w:val="20"/>
              </w:rPr>
            </w:pPr>
            <w:r w:rsidRPr="00A21580">
              <w:rPr>
                <w:rFonts w:ascii="Arial" w:hAnsi="Arial" w:cs="Arial"/>
                <w:sz w:val="20"/>
              </w:rPr>
              <w:t>nadzemní</w:t>
            </w:r>
          </w:p>
        </w:tc>
        <w:tc>
          <w:tcPr>
            <w:tcW w:w="585" w:type="pct"/>
          </w:tcPr>
          <w:p w:rsidR="00A21580" w:rsidRPr="00A21580" w:rsidRDefault="00A21580" w:rsidP="00A21580">
            <w:pPr>
              <w:rPr>
                <w:rFonts w:ascii="Arial" w:hAnsi="Arial" w:cs="Arial"/>
                <w:sz w:val="20"/>
              </w:rPr>
            </w:pPr>
            <w:r w:rsidRPr="00A21580">
              <w:rPr>
                <w:rFonts w:ascii="Arial" w:hAnsi="Arial" w:cs="Arial"/>
                <w:sz w:val="20"/>
              </w:rPr>
              <w:t>30+</w:t>
            </w:r>
          </w:p>
        </w:tc>
        <w:tc>
          <w:tcPr>
            <w:tcW w:w="583" w:type="pct"/>
          </w:tcPr>
          <w:p w:rsidR="00A21580" w:rsidRPr="00A21580" w:rsidRDefault="00A21580" w:rsidP="00A21580">
            <w:pPr>
              <w:rPr>
                <w:rFonts w:ascii="Arial" w:hAnsi="Arial" w:cs="Arial"/>
                <w:sz w:val="20"/>
              </w:rPr>
            </w:pPr>
            <w:r w:rsidRPr="00A21580">
              <w:rPr>
                <w:rFonts w:ascii="Arial" w:hAnsi="Arial" w:cs="Arial"/>
                <w:sz w:val="20"/>
              </w:rPr>
              <w:t>45+</w:t>
            </w:r>
          </w:p>
        </w:tc>
      </w:tr>
      <w:tr w:rsidR="00A21580" w:rsidRPr="00A21580" w:rsidTr="00210080">
        <w:trPr>
          <w:cantSplit/>
          <w:trHeight w:val="20"/>
        </w:trPr>
        <w:tc>
          <w:tcPr>
            <w:tcW w:w="387" w:type="pct"/>
            <w:vMerge/>
          </w:tcPr>
          <w:p w:rsidR="00A21580" w:rsidRPr="00A21580" w:rsidRDefault="00A21580" w:rsidP="00A21580">
            <w:pPr>
              <w:rPr>
                <w:rFonts w:ascii="Arial" w:hAnsi="Arial" w:cs="Arial"/>
                <w:sz w:val="20"/>
              </w:rPr>
            </w:pPr>
          </w:p>
        </w:tc>
        <w:tc>
          <w:tcPr>
            <w:tcW w:w="2558" w:type="pct"/>
            <w:vMerge/>
          </w:tcPr>
          <w:p w:rsidR="00A21580" w:rsidRPr="00A21580" w:rsidRDefault="00A21580" w:rsidP="00A21580">
            <w:pPr>
              <w:rPr>
                <w:rFonts w:ascii="Arial" w:hAnsi="Arial" w:cs="Arial"/>
                <w:sz w:val="20"/>
              </w:rPr>
            </w:pPr>
          </w:p>
        </w:tc>
        <w:tc>
          <w:tcPr>
            <w:tcW w:w="888" w:type="pct"/>
          </w:tcPr>
          <w:p w:rsidR="00A21580" w:rsidRPr="00A21580" w:rsidRDefault="00A21580" w:rsidP="00A21580">
            <w:pPr>
              <w:rPr>
                <w:rFonts w:ascii="Arial" w:hAnsi="Arial" w:cs="Arial"/>
                <w:sz w:val="20"/>
              </w:rPr>
            </w:pPr>
            <w:r w:rsidRPr="00A21580">
              <w:rPr>
                <w:rFonts w:ascii="Arial" w:hAnsi="Arial" w:cs="Arial"/>
                <w:sz w:val="20"/>
              </w:rPr>
              <w:t>poslední</w:t>
            </w:r>
          </w:p>
        </w:tc>
        <w:tc>
          <w:tcPr>
            <w:tcW w:w="585" w:type="pct"/>
          </w:tcPr>
          <w:p w:rsidR="00A21580" w:rsidRPr="00A21580" w:rsidRDefault="00A21580" w:rsidP="00A21580">
            <w:pPr>
              <w:rPr>
                <w:rFonts w:ascii="Arial" w:hAnsi="Arial" w:cs="Arial"/>
                <w:sz w:val="20"/>
              </w:rPr>
            </w:pPr>
            <w:r w:rsidRPr="00A21580">
              <w:rPr>
                <w:rFonts w:ascii="Arial" w:hAnsi="Arial" w:cs="Arial"/>
                <w:sz w:val="20"/>
              </w:rPr>
              <w:t>15+</w:t>
            </w:r>
          </w:p>
        </w:tc>
        <w:tc>
          <w:tcPr>
            <w:tcW w:w="583" w:type="pct"/>
          </w:tcPr>
          <w:p w:rsidR="00A21580" w:rsidRPr="00A21580" w:rsidRDefault="00A21580" w:rsidP="00A21580">
            <w:pPr>
              <w:rPr>
                <w:rFonts w:ascii="Arial" w:hAnsi="Arial" w:cs="Arial"/>
                <w:sz w:val="20"/>
              </w:rPr>
            </w:pPr>
            <w:r w:rsidRPr="00A21580">
              <w:rPr>
                <w:rFonts w:ascii="Arial" w:hAnsi="Arial" w:cs="Arial"/>
                <w:sz w:val="20"/>
              </w:rPr>
              <w:t>30+</w:t>
            </w:r>
          </w:p>
        </w:tc>
      </w:tr>
      <w:tr w:rsidR="00A21580" w:rsidRPr="00A21580" w:rsidTr="00210080">
        <w:trPr>
          <w:cantSplit/>
          <w:trHeight w:val="20"/>
        </w:trPr>
        <w:tc>
          <w:tcPr>
            <w:tcW w:w="387" w:type="pct"/>
            <w:vMerge/>
          </w:tcPr>
          <w:p w:rsidR="00A21580" w:rsidRPr="00A21580" w:rsidRDefault="00A21580" w:rsidP="00A21580">
            <w:pPr>
              <w:rPr>
                <w:rFonts w:ascii="Arial" w:hAnsi="Arial" w:cs="Arial"/>
                <w:sz w:val="20"/>
              </w:rPr>
            </w:pPr>
          </w:p>
        </w:tc>
        <w:tc>
          <w:tcPr>
            <w:tcW w:w="2558" w:type="pct"/>
            <w:vMerge/>
          </w:tcPr>
          <w:p w:rsidR="00A21580" w:rsidRPr="00A21580" w:rsidRDefault="00A21580" w:rsidP="00A21580">
            <w:pPr>
              <w:rPr>
                <w:rFonts w:ascii="Arial" w:hAnsi="Arial" w:cs="Arial"/>
                <w:sz w:val="20"/>
              </w:rPr>
            </w:pPr>
          </w:p>
        </w:tc>
        <w:tc>
          <w:tcPr>
            <w:tcW w:w="888" w:type="pct"/>
          </w:tcPr>
          <w:p w:rsidR="00A21580" w:rsidRPr="00A21580" w:rsidRDefault="00A21580" w:rsidP="00A21580">
            <w:pPr>
              <w:rPr>
                <w:rFonts w:ascii="Arial" w:hAnsi="Arial" w:cs="Arial"/>
                <w:sz w:val="20"/>
              </w:rPr>
            </w:pPr>
            <w:r w:rsidRPr="00A21580">
              <w:rPr>
                <w:rFonts w:ascii="Arial" w:hAnsi="Arial" w:cs="Arial"/>
                <w:sz w:val="20"/>
              </w:rPr>
              <w:t>mezi objekty</w:t>
            </w:r>
          </w:p>
        </w:tc>
        <w:tc>
          <w:tcPr>
            <w:tcW w:w="585" w:type="pct"/>
          </w:tcPr>
          <w:p w:rsidR="00A21580" w:rsidRPr="00A21580" w:rsidRDefault="00A21580" w:rsidP="00A21580">
            <w:pPr>
              <w:rPr>
                <w:rFonts w:ascii="Arial" w:hAnsi="Arial" w:cs="Arial"/>
                <w:sz w:val="20"/>
              </w:rPr>
            </w:pPr>
            <w:r w:rsidRPr="00A21580">
              <w:rPr>
                <w:rFonts w:ascii="Arial" w:hAnsi="Arial" w:cs="Arial"/>
                <w:sz w:val="20"/>
              </w:rPr>
              <w:t>45DP1</w:t>
            </w:r>
          </w:p>
        </w:tc>
        <w:tc>
          <w:tcPr>
            <w:tcW w:w="583" w:type="pct"/>
          </w:tcPr>
          <w:p w:rsidR="00A21580" w:rsidRPr="00A21580" w:rsidRDefault="00A21580" w:rsidP="00A21580">
            <w:pPr>
              <w:rPr>
                <w:rFonts w:ascii="Arial" w:hAnsi="Arial" w:cs="Arial"/>
                <w:sz w:val="20"/>
              </w:rPr>
            </w:pPr>
            <w:r w:rsidRPr="00A21580">
              <w:rPr>
                <w:rFonts w:ascii="Arial" w:hAnsi="Arial" w:cs="Arial"/>
                <w:sz w:val="20"/>
              </w:rPr>
              <w:t>60DP1</w:t>
            </w:r>
          </w:p>
        </w:tc>
      </w:tr>
      <w:tr w:rsidR="00A21580" w:rsidRPr="00A21580" w:rsidTr="00210080">
        <w:trPr>
          <w:cantSplit/>
          <w:trHeight w:val="20"/>
        </w:trPr>
        <w:tc>
          <w:tcPr>
            <w:tcW w:w="387" w:type="pct"/>
            <w:vMerge w:val="restart"/>
          </w:tcPr>
          <w:p w:rsidR="00A21580" w:rsidRPr="00A21580" w:rsidRDefault="00A21580" w:rsidP="00A21580">
            <w:pPr>
              <w:rPr>
                <w:rFonts w:ascii="Arial" w:hAnsi="Arial" w:cs="Arial"/>
                <w:sz w:val="20"/>
              </w:rPr>
            </w:pPr>
            <w:r w:rsidRPr="00A21580">
              <w:rPr>
                <w:rFonts w:ascii="Arial" w:hAnsi="Arial" w:cs="Arial"/>
                <w:sz w:val="20"/>
              </w:rPr>
              <w:t>2</w:t>
            </w:r>
          </w:p>
        </w:tc>
        <w:tc>
          <w:tcPr>
            <w:tcW w:w="2558" w:type="pct"/>
            <w:vMerge w:val="restart"/>
          </w:tcPr>
          <w:p w:rsidR="00A21580" w:rsidRPr="00A21580" w:rsidRDefault="00A21580" w:rsidP="00A21580">
            <w:pPr>
              <w:rPr>
                <w:rFonts w:ascii="Arial" w:hAnsi="Arial" w:cs="Arial"/>
                <w:sz w:val="20"/>
              </w:rPr>
            </w:pPr>
            <w:r w:rsidRPr="00A21580">
              <w:rPr>
                <w:rFonts w:ascii="Arial" w:hAnsi="Arial" w:cs="Arial"/>
                <w:sz w:val="20"/>
              </w:rPr>
              <w:t xml:space="preserve">Požární uzávěry otvorů v požárních stěnách a požárních stropech </w:t>
            </w:r>
          </w:p>
        </w:tc>
        <w:tc>
          <w:tcPr>
            <w:tcW w:w="888" w:type="pct"/>
          </w:tcPr>
          <w:p w:rsidR="00A21580" w:rsidRPr="00A21580" w:rsidRDefault="00A21580" w:rsidP="00A21580">
            <w:pPr>
              <w:rPr>
                <w:rFonts w:ascii="Arial" w:hAnsi="Arial" w:cs="Arial"/>
                <w:sz w:val="20"/>
              </w:rPr>
            </w:pPr>
            <w:r w:rsidRPr="00A21580">
              <w:rPr>
                <w:rFonts w:ascii="Arial" w:hAnsi="Arial" w:cs="Arial"/>
                <w:sz w:val="20"/>
              </w:rPr>
              <w:t>podzemní</w:t>
            </w:r>
          </w:p>
        </w:tc>
        <w:tc>
          <w:tcPr>
            <w:tcW w:w="585" w:type="pct"/>
          </w:tcPr>
          <w:p w:rsidR="00A21580" w:rsidRPr="00A21580" w:rsidRDefault="00A21580" w:rsidP="00A21580">
            <w:pPr>
              <w:rPr>
                <w:rFonts w:ascii="Arial" w:hAnsi="Arial" w:cs="Arial"/>
                <w:sz w:val="20"/>
              </w:rPr>
            </w:pPr>
            <w:r w:rsidRPr="00A21580">
              <w:rPr>
                <w:rFonts w:ascii="Arial" w:hAnsi="Arial" w:cs="Arial"/>
                <w:sz w:val="20"/>
              </w:rPr>
              <w:t>30DP1</w:t>
            </w:r>
          </w:p>
        </w:tc>
        <w:tc>
          <w:tcPr>
            <w:tcW w:w="583" w:type="pct"/>
          </w:tcPr>
          <w:p w:rsidR="00A21580" w:rsidRPr="00A21580" w:rsidRDefault="00A21580" w:rsidP="00A21580">
            <w:pPr>
              <w:rPr>
                <w:rFonts w:ascii="Arial" w:hAnsi="Arial" w:cs="Arial"/>
                <w:sz w:val="20"/>
              </w:rPr>
            </w:pPr>
            <w:r w:rsidRPr="00A21580">
              <w:rPr>
                <w:rFonts w:ascii="Arial" w:hAnsi="Arial" w:cs="Arial"/>
                <w:sz w:val="20"/>
              </w:rPr>
              <w:t>30DP1</w:t>
            </w:r>
          </w:p>
        </w:tc>
      </w:tr>
      <w:tr w:rsidR="00A21580" w:rsidRPr="00A21580" w:rsidTr="00210080">
        <w:trPr>
          <w:cantSplit/>
          <w:trHeight w:val="20"/>
        </w:trPr>
        <w:tc>
          <w:tcPr>
            <w:tcW w:w="387" w:type="pct"/>
            <w:vMerge/>
          </w:tcPr>
          <w:p w:rsidR="00A21580" w:rsidRPr="00A21580" w:rsidRDefault="00A21580" w:rsidP="00A21580">
            <w:pPr>
              <w:rPr>
                <w:rFonts w:ascii="Arial" w:hAnsi="Arial" w:cs="Arial"/>
                <w:sz w:val="20"/>
              </w:rPr>
            </w:pPr>
          </w:p>
        </w:tc>
        <w:tc>
          <w:tcPr>
            <w:tcW w:w="2558" w:type="pct"/>
            <w:vMerge/>
          </w:tcPr>
          <w:p w:rsidR="00A21580" w:rsidRPr="00A21580" w:rsidRDefault="00A21580" w:rsidP="00A21580">
            <w:pPr>
              <w:rPr>
                <w:rFonts w:ascii="Arial" w:hAnsi="Arial" w:cs="Arial"/>
                <w:sz w:val="20"/>
              </w:rPr>
            </w:pPr>
          </w:p>
        </w:tc>
        <w:tc>
          <w:tcPr>
            <w:tcW w:w="888" w:type="pct"/>
          </w:tcPr>
          <w:p w:rsidR="00A21580" w:rsidRPr="00A21580" w:rsidRDefault="00A21580" w:rsidP="00A21580">
            <w:pPr>
              <w:rPr>
                <w:rFonts w:ascii="Arial" w:hAnsi="Arial" w:cs="Arial"/>
                <w:sz w:val="20"/>
              </w:rPr>
            </w:pPr>
            <w:r w:rsidRPr="00A21580">
              <w:rPr>
                <w:rFonts w:ascii="Arial" w:hAnsi="Arial" w:cs="Arial"/>
                <w:sz w:val="20"/>
              </w:rPr>
              <w:t>nadzemní</w:t>
            </w:r>
          </w:p>
        </w:tc>
        <w:tc>
          <w:tcPr>
            <w:tcW w:w="585" w:type="pct"/>
          </w:tcPr>
          <w:p w:rsidR="00A21580" w:rsidRPr="00A21580" w:rsidRDefault="00A21580" w:rsidP="00A21580">
            <w:pPr>
              <w:rPr>
                <w:rFonts w:ascii="Arial" w:hAnsi="Arial" w:cs="Arial"/>
                <w:sz w:val="20"/>
              </w:rPr>
            </w:pPr>
            <w:r w:rsidRPr="00A21580">
              <w:rPr>
                <w:rFonts w:ascii="Arial" w:hAnsi="Arial" w:cs="Arial"/>
                <w:sz w:val="20"/>
              </w:rPr>
              <w:t>15DP3</w:t>
            </w:r>
          </w:p>
        </w:tc>
        <w:tc>
          <w:tcPr>
            <w:tcW w:w="583" w:type="pct"/>
          </w:tcPr>
          <w:p w:rsidR="00A21580" w:rsidRPr="00A21580" w:rsidRDefault="00A21580" w:rsidP="00A21580">
            <w:pPr>
              <w:rPr>
                <w:rFonts w:ascii="Arial" w:hAnsi="Arial" w:cs="Arial"/>
                <w:sz w:val="20"/>
              </w:rPr>
            </w:pPr>
            <w:r w:rsidRPr="00A21580">
              <w:rPr>
                <w:rFonts w:ascii="Arial" w:hAnsi="Arial" w:cs="Arial"/>
                <w:sz w:val="20"/>
              </w:rPr>
              <w:t>30DP3</w:t>
            </w:r>
          </w:p>
        </w:tc>
      </w:tr>
      <w:tr w:rsidR="00A21580" w:rsidRPr="00A21580" w:rsidTr="00210080">
        <w:trPr>
          <w:cantSplit/>
          <w:trHeight w:val="20"/>
        </w:trPr>
        <w:tc>
          <w:tcPr>
            <w:tcW w:w="387" w:type="pct"/>
            <w:vMerge/>
          </w:tcPr>
          <w:p w:rsidR="00A21580" w:rsidRPr="00A21580" w:rsidRDefault="00A21580" w:rsidP="00A21580">
            <w:pPr>
              <w:rPr>
                <w:rFonts w:ascii="Arial" w:hAnsi="Arial" w:cs="Arial"/>
                <w:sz w:val="20"/>
              </w:rPr>
            </w:pPr>
          </w:p>
        </w:tc>
        <w:tc>
          <w:tcPr>
            <w:tcW w:w="2558" w:type="pct"/>
            <w:vMerge/>
          </w:tcPr>
          <w:p w:rsidR="00A21580" w:rsidRPr="00A21580" w:rsidRDefault="00A21580" w:rsidP="00A21580">
            <w:pPr>
              <w:rPr>
                <w:rFonts w:ascii="Arial" w:hAnsi="Arial" w:cs="Arial"/>
                <w:sz w:val="20"/>
              </w:rPr>
            </w:pPr>
          </w:p>
        </w:tc>
        <w:tc>
          <w:tcPr>
            <w:tcW w:w="888" w:type="pct"/>
          </w:tcPr>
          <w:p w:rsidR="00A21580" w:rsidRPr="00A21580" w:rsidRDefault="00A21580" w:rsidP="00A21580">
            <w:pPr>
              <w:rPr>
                <w:rFonts w:ascii="Arial" w:hAnsi="Arial" w:cs="Arial"/>
                <w:sz w:val="20"/>
              </w:rPr>
            </w:pPr>
            <w:r w:rsidRPr="00A21580">
              <w:rPr>
                <w:rFonts w:ascii="Arial" w:hAnsi="Arial" w:cs="Arial"/>
                <w:sz w:val="20"/>
              </w:rPr>
              <w:t>poslední</w:t>
            </w:r>
          </w:p>
        </w:tc>
        <w:tc>
          <w:tcPr>
            <w:tcW w:w="585" w:type="pct"/>
          </w:tcPr>
          <w:p w:rsidR="00A21580" w:rsidRPr="00A21580" w:rsidRDefault="00A21580" w:rsidP="00A21580">
            <w:pPr>
              <w:rPr>
                <w:rFonts w:ascii="Arial" w:hAnsi="Arial" w:cs="Arial"/>
                <w:sz w:val="20"/>
              </w:rPr>
            </w:pPr>
            <w:r w:rsidRPr="00A21580">
              <w:rPr>
                <w:rFonts w:ascii="Arial" w:hAnsi="Arial" w:cs="Arial"/>
                <w:sz w:val="20"/>
              </w:rPr>
              <w:t>15DP3</w:t>
            </w:r>
          </w:p>
        </w:tc>
        <w:tc>
          <w:tcPr>
            <w:tcW w:w="583" w:type="pct"/>
          </w:tcPr>
          <w:p w:rsidR="00A21580" w:rsidRPr="00A21580" w:rsidRDefault="00A21580" w:rsidP="00A21580">
            <w:pPr>
              <w:rPr>
                <w:rFonts w:ascii="Arial" w:hAnsi="Arial" w:cs="Arial"/>
                <w:sz w:val="20"/>
              </w:rPr>
            </w:pPr>
            <w:r w:rsidRPr="00A21580">
              <w:rPr>
                <w:rFonts w:ascii="Arial" w:hAnsi="Arial" w:cs="Arial"/>
                <w:sz w:val="20"/>
              </w:rPr>
              <w:t>15DP3</w:t>
            </w:r>
          </w:p>
        </w:tc>
      </w:tr>
      <w:tr w:rsidR="00A21580" w:rsidRPr="00A21580" w:rsidTr="00210080">
        <w:trPr>
          <w:cantSplit/>
          <w:trHeight w:val="20"/>
        </w:trPr>
        <w:tc>
          <w:tcPr>
            <w:tcW w:w="387" w:type="pct"/>
            <w:vMerge w:val="restart"/>
          </w:tcPr>
          <w:p w:rsidR="00A21580" w:rsidRPr="00A21580" w:rsidRDefault="00A21580" w:rsidP="00A21580">
            <w:pPr>
              <w:rPr>
                <w:rFonts w:ascii="Arial" w:hAnsi="Arial" w:cs="Arial"/>
                <w:sz w:val="20"/>
              </w:rPr>
            </w:pPr>
            <w:r w:rsidRPr="00A21580">
              <w:rPr>
                <w:rFonts w:ascii="Arial" w:hAnsi="Arial" w:cs="Arial"/>
                <w:sz w:val="20"/>
              </w:rPr>
              <w:t>3</w:t>
            </w:r>
          </w:p>
        </w:tc>
        <w:tc>
          <w:tcPr>
            <w:tcW w:w="2558" w:type="pct"/>
            <w:vMerge w:val="restart"/>
          </w:tcPr>
          <w:p w:rsidR="00A21580" w:rsidRPr="00A21580" w:rsidRDefault="00A21580" w:rsidP="00A21580">
            <w:pPr>
              <w:rPr>
                <w:rFonts w:ascii="Arial" w:hAnsi="Arial" w:cs="Arial"/>
                <w:sz w:val="20"/>
              </w:rPr>
            </w:pPr>
            <w:r w:rsidRPr="00A21580">
              <w:rPr>
                <w:rFonts w:ascii="Arial" w:hAnsi="Arial" w:cs="Arial"/>
                <w:sz w:val="20"/>
              </w:rPr>
              <w:t xml:space="preserve">Obvodové stěny zajišťující stabilitu </w:t>
            </w:r>
          </w:p>
        </w:tc>
        <w:tc>
          <w:tcPr>
            <w:tcW w:w="888" w:type="pct"/>
          </w:tcPr>
          <w:p w:rsidR="00A21580" w:rsidRPr="00A21580" w:rsidRDefault="00A21580" w:rsidP="00A21580">
            <w:pPr>
              <w:rPr>
                <w:rFonts w:ascii="Arial" w:hAnsi="Arial" w:cs="Arial"/>
                <w:sz w:val="20"/>
              </w:rPr>
            </w:pPr>
            <w:r w:rsidRPr="00A21580">
              <w:rPr>
                <w:rFonts w:ascii="Arial" w:hAnsi="Arial" w:cs="Arial"/>
                <w:sz w:val="20"/>
              </w:rPr>
              <w:t>podzemní</w:t>
            </w:r>
          </w:p>
        </w:tc>
        <w:tc>
          <w:tcPr>
            <w:tcW w:w="585" w:type="pct"/>
          </w:tcPr>
          <w:p w:rsidR="00A21580" w:rsidRPr="00A21580" w:rsidRDefault="00A21580" w:rsidP="00A21580">
            <w:pPr>
              <w:rPr>
                <w:rFonts w:ascii="Arial" w:hAnsi="Arial" w:cs="Arial"/>
                <w:sz w:val="20"/>
              </w:rPr>
            </w:pPr>
            <w:r w:rsidRPr="00A21580">
              <w:rPr>
                <w:rFonts w:ascii="Arial" w:hAnsi="Arial" w:cs="Arial"/>
                <w:sz w:val="20"/>
              </w:rPr>
              <w:t>45DP1</w:t>
            </w:r>
          </w:p>
        </w:tc>
        <w:tc>
          <w:tcPr>
            <w:tcW w:w="583" w:type="pct"/>
          </w:tcPr>
          <w:p w:rsidR="00A21580" w:rsidRPr="00A21580" w:rsidRDefault="00A21580" w:rsidP="00A21580">
            <w:pPr>
              <w:rPr>
                <w:rFonts w:ascii="Arial" w:hAnsi="Arial" w:cs="Arial"/>
                <w:sz w:val="20"/>
              </w:rPr>
            </w:pPr>
            <w:r w:rsidRPr="00A21580">
              <w:rPr>
                <w:rFonts w:ascii="Arial" w:hAnsi="Arial" w:cs="Arial"/>
                <w:sz w:val="20"/>
              </w:rPr>
              <w:t>60DP1</w:t>
            </w:r>
          </w:p>
        </w:tc>
      </w:tr>
      <w:tr w:rsidR="00A21580" w:rsidRPr="00A21580" w:rsidTr="00210080">
        <w:trPr>
          <w:cantSplit/>
          <w:trHeight w:val="20"/>
        </w:trPr>
        <w:tc>
          <w:tcPr>
            <w:tcW w:w="387" w:type="pct"/>
            <w:vMerge/>
          </w:tcPr>
          <w:p w:rsidR="00A21580" w:rsidRPr="00A21580" w:rsidRDefault="00A21580" w:rsidP="00A21580">
            <w:pPr>
              <w:rPr>
                <w:rFonts w:ascii="Arial" w:hAnsi="Arial" w:cs="Arial"/>
                <w:sz w:val="20"/>
              </w:rPr>
            </w:pPr>
          </w:p>
        </w:tc>
        <w:tc>
          <w:tcPr>
            <w:tcW w:w="2558" w:type="pct"/>
            <w:vMerge/>
          </w:tcPr>
          <w:p w:rsidR="00A21580" w:rsidRPr="00A21580" w:rsidRDefault="00A21580" w:rsidP="00A21580">
            <w:pPr>
              <w:rPr>
                <w:rFonts w:ascii="Arial" w:hAnsi="Arial" w:cs="Arial"/>
                <w:sz w:val="20"/>
              </w:rPr>
            </w:pPr>
          </w:p>
        </w:tc>
        <w:tc>
          <w:tcPr>
            <w:tcW w:w="888" w:type="pct"/>
          </w:tcPr>
          <w:p w:rsidR="00A21580" w:rsidRPr="00A21580" w:rsidRDefault="00A21580" w:rsidP="00A21580">
            <w:pPr>
              <w:rPr>
                <w:rFonts w:ascii="Arial" w:hAnsi="Arial" w:cs="Arial"/>
                <w:sz w:val="20"/>
              </w:rPr>
            </w:pPr>
            <w:r w:rsidRPr="00A21580">
              <w:rPr>
                <w:rFonts w:ascii="Arial" w:hAnsi="Arial" w:cs="Arial"/>
                <w:sz w:val="20"/>
              </w:rPr>
              <w:t>nadzemní</w:t>
            </w:r>
          </w:p>
        </w:tc>
        <w:tc>
          <w:tcPr>
            <w:tcW w:w="585" w:type="pct"/>
          </w:tcPr>
          <w:p w:rsidR="00A21580" w:rsidRPr="00A21580" w:rsidRDefault="00A21580" w:rsidP="00A21580">
            <w:pPr>
              <w:rPr>
                <w:rFonts w:ascii="Arial" w:hAnsi="Arial" w:cs="Arial"/>
                <w:sz w:val="20"/>
              </w:rPr>
            </w:pPr>
            <w:r w:rsidRPr="00A21580">
              <w:rPr>
                <w:rFonts w:ascii="Arial" w:hAnsi="Arial" w:cs="Arial"/>
                <w:sz w:val="20"/>
              </w:rPr>
              <w:t>30+</w:t>
            </w:r>
          </w:p>
        </w:tc>
        <w:tc>
          <w:tcPr>
            <w:tcW w:w="583" w:type="pct"/>
          </w:tcPr>
          <w:p w:rsidR="00A21580" w:rsidRPr="00A21580" w:rsidRDefault="00A21580" w:rsidP="00A21580">
            <w:pPr>
              <w:rPr>
                <w:rFonts w:ascii="Arial" w:hAnsi="Arial" w:cs="Arial"/>
                <w:sz w:val="20"/>
              </w:rPr>
            </w:pPr>
            <w:r w:rsidRPr="00A21580">
              <w:rPr>
                <w:rFonts w:ascii="Arial" w:hAnsi="Arial" w:cs="Arial"/>
                <w:sz w:val="20"/>
              </w:rPr>
              <w:t>45+</w:t>
            </w:r>
          </w:p>
        </w:tc>
      </w:tr>
      <w:tr w:rsidR="00A21580" w:rsidRPr="00A21580" w:rsidTr="00210080">
        <w:trPr>
          <w:cantSplit/>
          <w:trHeight w:val="20"/>
        </w:trPr>
        <w:tc>
          <w:tcPr>
            <w:tcW w:w="387" w:type="pct"/>
            <w:vMerge/>
          </w:tcPr>
          <w:p w:rsidR="00A21580" w:rsidRPr="00A21580" w:rsidRDefault="00A21580" w:rsidP="00A21580">
            <w:pPr>
              <w:rPr>
                <w:rFonts w:ascii="Arial" w:hAnsi="Arial" w:cs="Arial"/>
                <w:sz w:val="20"/>
              </w:rPr>
            </w:pPr>
          </w:p>
        </w:tc>
        <w:tc>
          <w:tcPr>
            <w:tcW w:w="2558" w:type="pct"/>
            <w:vMerge/>
          </w:tcPr>
          <w:p w:rsidR="00A21580" w:rsidRPr="00A21580" w:rsidRDefault="00A21580" w:rsidP="00A21580">
            <w:pPr>
              <w:rPr>
                <w:rFonts w:ascii="Arial" w:hAnsi="Arial" w:cs="Arial"/>
                <w:sz w:val="20"/>
              </w:rPr>
            </w:pPr>
          </w:p>
        </w:tc>
        <w:tc>
          <w:tcPr>
            <w:tcW w:w="888" w:type="pct"/>
          </w:tcPr>
          <w:p w:rsidR="00A21580" w:rsidRPr="00A21580" w:rsidRDefault="00A21580" w:rsidP="00A21580">
            <w:pPr>
              <w:rPr>
                <w:rFonts w:ascii="Arial" w:hAnsi="Arial" w:cs="Arial"/>
                <w:sz w:val="20"/>
              </w:rPr>
            </w:pPr>
            <w:r w:rsidRPr="00A21580">
              <w:rPr>
                <w:rFonts w:ascii="Arial" w:hAnsi="Arial" w:cs="Arial"/>
                <w:sz w:val="20"/>
              </w:rPr>
              <w:t>poslední</w:t>
            </w:r>
          </w:p>
        </w:tc>
        <w:tc>
          <w:tcPr>
            <w:tcW w:w="585" w:type="pct"/>
          </w:tcPr>
          <w:p w:rsidR="00A21580" w:rsidRPr="00A21580" w:rsidRDefault="00A21580" w:rsidP="00A21580">
            <w:pPr>
              <w:rPr>
                <w:rFonts w:ascii="Arial" w:hAnsi="Arial" w:cs="Arial"/>
                <w:sz w:val="20"/>
              </w:rPr>
            </w:pPr>
            <w:r w:rsidRPr="00A21580">
              <w:rPr>
                <w:rFonts w:ascii="Arial" w:hAnsi="Arial" w:cs="Arial"/>
                <w:sz w:val="20"/>
              </w:rPr>
              <w:t>15+</w:t>
            </w:r>
          </w:p>
        </w:tc>
        <w:tc>
          <w:tcPr>
            <w:tcW w:w="583" w:type="pct"/>
          </w:tcPr>
          <w:p w:rsidR="00A21580" w:rsidRPr="00A21580" w:rsidRDefault="00A21580" w:rsidP="00A21580">
            <w:pPr>
              <w:rPr>
                <w:rFonts w:ascii="Arial" w:hAnsi="Arial" w:cs="Arial"/>
                <w:sz w:val="20"/>
              </w:rPr>
            </w:pPr>
            <w:r w:rsidRPr="00A21580">
              <w:rPr>
                <w:rFonts w:ascii="Arial" w:hAnsi="Arial" w:cs="Arial"/>
                <w:sz w:val="20"/>
              </w:rPr>
              <w:t>30+</w:t>
            </w:r>
          </w:p>
        </w:tc>
      </w:tr>
      <w:tr w:rsidR="00A21580" w:rsidRPr="00A21580" w:rsidTr="00210080">
        <w:trPr>
          <w:cantSplit/>
          <w:trHeight w:val="20"/>
        </w:trPr>
        <w:tc>
          <w:tcPr>
            <w:tcW w:w="387" w:type="pct"/>
            <w:vMerge/>
          </w:tcPr>
          <w:p w:rsidR="00A21580" w:rsidRPr="00A21580" w:rsidRDefault="00A21580" w:rsidP="00A21580">
            <w:pPr>
              <w:rPr>
                <w:rFonts w:ascii="Arial" w:hAnsi="Arial" w:cs="Arial"/>
                <w:sz w:val="20"/>
              </w:rPr>
            </w:pPr>
          </w:p>
        </w:tc>
        <w:tc>
          <w:tcPr>
            <w:tcW w:w="3446" w:type="pct"/>
            <w:gridSpan w:val="2"/>
          </w:tcPr>
          <w:p w:rsidR="00A21580" w:rsidRPr="00A21580" w:rsidRDefault="00A21580" w:rsidP="00A21580">
            <w:pPr>
              <w:rPr>
                <w:rFonts w:ascii="Arial" w:hAnsi="Arial" w:cs="Arial"/>
                <w:sz w:val="20"/>
              </w:rPr>
            </w:pPr>
            <w:r w:rsidRPr="00A21580">
              <w:rPr>
                <w:rFonts w:ascii="Arial" w:hAnsi="Arial" w:cs="Arial"/>
                <w:sz w:val="20"/>
              </w:rPr>
              <w:t>Obvodové stěny nezajišťující stabilitu objektu</w:t>
            </w:r>
          </w:p>
        </w:tc>
        <w:tc>
          <w:tcPr>
            <w:tcW w:w="585" w:type="pct"/>
          </w:tcPr>
          <w:p w:rsidR="00A21580" w:rsidRPr="00A21580" w:rsidRDefault="00A21580" w:rsidP="00A21580">
            <w:pPr>
              <w:rPr>
                <w:rFonts w:ascii="Arial" w:hAnsi="Arial" w:cs="Arial"/>
                <w:sz w:val="20"/>
              </w:rPr>
            </w:pPr>
            <w:r w:rsidRPr="00A21580">
              <w:rPr>
                <w:rFonts w:ascii="Arial" w:hAnsi="Arial" w:cs="Arial"/>
                <w:sz w:val="20"/>
              </w:rPr>
              <w:t>30+</w:t>
            </w:r>
          </w:p>
        </w:tc>
        <w:tc>
          <w:tcPr>
            <w:tcW w:w="583" w:type="pct"/>
          </w:tcPr>
          <w:p w:rsidR="00A21580" w:rsidRPr="00A21580" w:rsidRDefault="00A21580" w:rsidP="00A21580">
            <w:pPr>
              <w:rPr>
                <w:rFonts w:ascii="Arial" w:hAnsi="Arial" w:cs="Arial"/>
                <w:sz w:val="20"/>
              </w:rPr>
            </w:pPr>
            <w:r w:rsidRPr="00A21580">
              <w:rPr>
                <w:rFonts w:ascii="Arial" w:hAnsi="Arial" w:cs="Arial"/>
                <w:sz w:val="20"/>
              </w:rPr>
              <w:t>30+</w:t>
            </w:r>
          </w:p>
        </w:tc>
      </w:tr>
      <w:tr w:rsidR="00A21580" w:rsidRPr="00A21580" w:rsidTr="00210080">
        <w:trPr>
          <w:cantSplit/>
          <w:trHeight w:val="20"/>
        </w:trPr>
        <w:tc>
          <w:tcPr>
            <w:tcW w:w="387" w:type="pct"/>
          </w:tcPr>
          <w:p w:rsidR="00A21580" w:rsidRPr="00A21580" w:rsidRDefault="00A21580" w:rsidP="00A21580">
            <w:pPr>
              <w:rPr>
                <w:rFonts w:ascii="Arial" w:hAnsi="Arial" w:cs="Arial"/>
                <w:sz w:val="20"/>
              </w:rPr>
            </w:pPr>
            <w:r w:rsidRPr="00A21580">
              <w:rPr>
                <w:rFonts w:ascii="Arial" w:hAnsi="Arial" w:cs="Arial"/>
                <w:sz w:val="20"/>
              </w:rPr>
              <w:t>4</w:t>
            </w:r>
          </w:p>
        </w:tc>
        <w:tc>
          <w:tcPr>
            <w:tcW w:w="3446" w:type="pct"/>
            <w:gridSpan w:val="2"/>
          </w:tcPr>
          <w:p w:rsidR="00A21580" w:rsidRPr="00A21580" w:rsidRDefault="00A21580" w:rsidP="00A21580">
            <w:pPr>
              <w:rPr>
                <w:rFonts w:ascii="Arial" w:hAnsi="Arial" w:cs="Arial"/>
                <w:sz w:val="20"/>
              </w:rPr>
            </w:pPr>
            <w:r w:rsidRPr="00A21580">
              <w:rPr>
                <w:rFonts w:ascii="Arial" w:hAnsi="Arial" w:cs="Arial"/>
                <w:sz w:val="20"/>
              </w:rPr>
              <w:t>Nosná konstrukce střechy</w:t>
            </w:r>
          </w:p>
        </w:tc>
        <w:tc>
          <w:tcPr>
            <w:tcW w:w="585" w:type="pct"/>
          </w:tcPr>
          <w:p w:rsidR="00A21580" w:rsidRPr="00A21580" w:rsidRDefault="00A21580" w:rsidP="00A21580">
            <w:pPr>
              <w:rPr>
                <w:rFonts w:ascii="Arial" w:hAnsi="Arial" w:cs="Arial"/>
                <w:sz w:val="20"/>
              </w:rPr>
            </w:pPr>
            <w:r w:rsidRPr="00A21580">
              <w:rPr>
                <w:rFonts w:ascii="Arial" w:hAnsi="Arial" w:cs="Arial"/>
                <w:sz w:val="20"/>
              </w:rPr>
              <w:t>15</w:t>
            </w:r>
          </w:p>
        </w:tc>
        <w:tc>
          <w:tcPr>
            <w:tcW w:w="583" w:type="pct"/>
          </w:tcPr>
          <w:p w:rsidR="00A21580" w:rsidRPr="00A21580" w:rsidRDefault="00A21580" w:rsidP="00A21580">
            <w:pPr>
              <w:rPr>
                <w:rFonts w:ascii="Arial" w:hAnsi="Arial" w:cs="Arial"/>
                <w:sz w:val="20"/>
              </w:rPr>
            </w:pPr>
            <w:r w:rsidRPr="00A21580">
              <w:rPr>
                <w:rFonts w:ascii="Arial" w:hAnsi="Arial" w:cs="Arial"/>
                <w:sz w:val="20"/>
              </w:rPr>
              <w:t>30</w:t>
            </w:r>
          </w:p>
        </w:tc>
      </w:tr>
      <w:tr w:rsidR="00A21580" w:rsidRPr="00A21580" w:rsidTr="00210080">
        <w:trPr>
          <w:cantSplit/>
          <w:trHeight w:val="20"/>
        </w:trPr>
        <w:tc>
          <w:tcPr>
            <w:tcW w:w="387" w:type="pct"/>
            <w:vMerge w:val="restart"/>
          </w:tcPr>
          <w:p w:rsidR="00A21580" w:rsidRPr="00A21580" w:rsidRDefault="00A21580" w:rsidP="00A21580">
            <w:pPr>
              <w:rPr>
                <w:rFonts w:ascii="Arial" w:hAnsi="Arial" w:cs="Arial"/>
                <w:sz w:val="20"/>
              </w:rPr>
            </w:pPr>
            <w:r w:rsidRPr="00A21580">
              <w:rPr>
                <w:rFonts w:ascii="Arial" w:hAnsi="Arial" w:cs="Arial"/>
                <w:sz w:val="20"/>
              </w:rPr>
              <w:t>5</w:t>
            </w:r>
          </w:p>
        </w:tc>
        <w:tc>
          <w:tcPr>
            <w:tcW w:w="2558" w:type="pct"/>
            <w:vMerge w:val="restart"/>
          </w:tcPr>
          <w:p w:rsidR="00A21580" w:rsidRPr="00A21580" w:rsidRDefault="00A21580" w:rsidP="00A21580">
            <w:pPr>
              <w:rPr>
                <w:rFonts w:ascii="Arial" w:hAnsi="Arial" w:cs="Arial"/>
                <w:sz w:val="20"/>
              </w:rPr>
            </w:pPr>
            <w:r w:rsidRPr="00A21580">
              <w:rPr>
                <w:rFonts w:ascii="Arial" w:hAnsi="Arial" w:cs="Arial"/>
                <w:sz w:val="20"/>
              </w:rPr>
              <w:t>Nosné uvnitř požárního úseku zajištující stabilitu objektu</w:t>
            </w:r>
          </w:p>
        </w:tc>
        <w:tc>
          <w:tcPr>
            <w:tcW w:w="888" w:type="pct"/>
          </w:tcPr>
          <w:p w:rsidR="00A21580" w:rsidRPr="00A21580" w:rsidRDefault="00A21580" w:rsidP="00A21580">
            <w:pPr>
              <w:rPr>
                <w:rFonts w:ascii="Arial" w:hAnsi="Arial" w:cs="Arial"/>
                <w:sz w:val="20"/>
              </w:rPr>
            </w:pPr>
            <w:r w:rsidRPr="00A21580">
              <w:rPr>
                <w:rFonts w:ascii="Arial" w:hAnsi="Arial" w:cs="Arial"/>
                <w:sz w:val="20"/>
              </w:rPr>
              <w:t>podzemní</w:t>
            </w:r>
          </w:p>
        </w:tc>
        <w:tc>
          <w:tcPr>
            <w:tcW w:w="585" w:type="pct"/>
          </w:tcPr>
          <w:p w:rsidR="00A21580" w:rsidRPr="00A21580" w:rsidRDefault="00A21580" w:rsidP="00A21580">
            <w:pPr>
              <w:rPr>
                <w:rFonts w:ascii="Arial" w:hAnsi="Arial" w:cs="Arial"/>
                <w:sz w:val="20"/>
              </w:rPr>
            </w:pPr>
            <w:r w:rsidRPr="00A21580">
              <w:rPr>
                <w:rFonts w:ascii="Arial" w:hAnsi="Arial" w:cs="Arial"/>
                <w:sz w:val="20"/>
              </w:rPr>
              <w:t>45DP1</w:t>
            </w:r>
          </w:p>
        </w:tc>
        <w:tc>
          <w:tcPr>
            <w:tcW w:w="583" w:type="pct"/>
          </w:tcPr>
          <w:p w:rsidR="00A21580" w:rsidRPr="00A21580" w:rsidRDefault="00A21580" w:rsidP="00A21580">
            <w:pPr>
              <w:rPr>
                <w:rFonts w:ascii="Arial" w:hAnsi="Arial" w:cs="Arial"/>
                <w:sz w:val="20"/>
              </w:rPr>
            </w:pPr>
            <w:r w:rsidRPr="00A21580">
              <w:rPr>
                <w:rFonts w:ascii="Arial" w:hAnsi="Arial" w:cs="Arial"/>
                <w:sz w:val="20"/>
              </w:rPr>
              <w:t>60DP1</w:t>
            </w:r>
          </w:p>
        </w:tc>
      </w:tr>
      <w:tr w:rsidR="00A21580" w:rsidRPr="00A21580" w:rsidTr="00210080">
        <w:trPr>
          <w:cantSplit/>
          <w:trHeight w:val="20"/>
        </w:trPr>
        <w:tc>
          <w:tcPr>
            <w:tcW w:w="387" w:type="pct"/>
            <w:vMerge/>
          </w:tcPr>
          <w:p w:rsidR="00A21580" w:rsidRPr="00A21580" w:rsidRDefault="00A21580" w:rsidP="00A21580">
            <w:pPr>
              <w:rPr>
                <w:rFonts w:ascii="Arial" w:hAnsi="Arial" w:cs="Arial"/>
                <w:sz w:val="20"/>
              </w:rPr>
            </w:pPr>
          </w:p>
        </w:tc>
        <w:tc>
          <w:tcPr>
            <w:tcW w:w="2558" w:type="pct"/>
            <w:vMerge/>
          </w:tcPr>
          <w:p w:rsidR="00A21580" w:rsidRPr="00A21580" w:rsidRDefault="00A21580" w:rsidP="00A21580">
            <w:pPr>
              <w:rPr>
                <w:rFonts w:ascii="Arial" w:hAnsi="Arial" w:cs="Arial"/>
                <w:sz w:val="20"/>
              </w:rPr>
            </w:pPr>
          </w:p>
        </w:tc>
        <w:tc>
          <w:tcPr>
            <w:tcW w:w="888" w:type="pct"/>
          </w:tcPr>
          <w:p w:rsidR="00A21580" w:rsidRPr="00A21580" w:rsidRDefault="00A21580" w:rsidP="00A21580">
            <w:pPr>
              <w:rPr>
                <w:rFonts w:ascii="Arial" w:hAnsi="Arial" w:cs="Arial"/>
                <w:sz w:val="20"/>
              </w:rPr>
            </w:pPr>
            <w:r w:rsidRPr="00A21580">
              <w:rPr>
                <w:rFonts w:ascii="Arial" w:hAnsi="Arial" w:cs="Arial"/>
                <w:sz w:val="20"/>
              </w:rPr>
              <w:t>nadzemní</w:t>
            </w:r>
          </w:p>
        </w:tc>
        <w:tc>
          <w:tcPr>
            <w:tcW w:w="585" w:type="pct"/>
          </w:tcPr>
          <w:p w:rsidR="00A21580" w:rsidRPr="00A21580" w:rsidRDefault="00A21580" w:rsidP="00A21580">
            <w:pPr>
              <w:rPr>
                <w:rFonts w:ascii="Arial" w:hAnsi="Arial" w:cs="Arial"/>
                <w:sz w:val="20"/>
              </w:rPr>
            </w:pPr>
            <w:r w:rsidRPr="00A21580">
              <w:rPr>
                <w:rFonts w:ascii="Arial" w:hAnsi="Arial" w:cs="Arial"/>
                <w:sz w:val="20"/>
              </w:rPr>
              <w:t>30</w:t>
            </w:r>
          </w:p>
        </w:tc>
        <w:tc>
          <w:tcPr>
            <w:tcW w:w="583" w:type="pct"/>
          </w:tcPr>
          <w:p w:rsidR="00A21580" w:rsidRPr="00A21580" w:rsidRDefault="00A21580" w:rsidP="00A21580">
            <w:pPr>
              <w:rPr>
                <w:rFonts w:ascii="Arial" w:hAnsi="Arial" w:cs="Arial"/>
                <w:sz w:val="20"/>
              </w:rPr>
            </w:pPr>
            <w:r w:rsidRPr="00A21580">
              <w:rPr>
                <w:rFonts w:ascii="Arial" w:hAnsi="Arial" w:cs="Arial"/>
                <w:sz w:val="20"/>
              </w:rPr>
              <w:t>45</w:t>
            </w:r>
          </w:p>
        </w:tc>
      </w:tr>
      <w:tr w:rsidR="00A21580" w:rsidRPr="00A21580" w:rsidTr="00210080">
        <w:trPr>
          <w:cantSplit/>
          <w:trHeight w:val="20"/>
        </w:trPr>
        <w:tc>
          <w:tcPr>
            <w:tcW w:w="387" w:type="pct"/>
            <w:vMerge/>
          </w:tcPr>
          <w:p w:rsidR="00A21580" w:rsidRPr="00A21580" w:rsidRDefault="00A21580" w:rsidP="00A21580">
            <w:pPr>
              <w:rPr>
                <w:rFonts w:ascii="Arial" w:hAnsi="Arial" w:cs="Arial"/>
                <w:sz w:val="20"/>
              </w:rPr>
            </w:pPr>
          </w:p>
        </w:tc>
        <w:tc>
          <w:tcPr>
            <w:tcW w:w="2558" w:type="pct"/>
            <w:vMerge/>
          </w:tcPr>
          <w:p w:rsidR="00A21580" w:rsidRPr="00A21580" w:rsidRDefault="00A21580" w:rsidP="00A21580">
            <w:pPr>
              <w:rPr>
                <w:rFonts w:ascii="Arial" w:hAnsi="Arial" w:cs="Arial"/>
                <w:sz w:val="20"/>
              </w:rPr>
            </w:pPr>
          </w:p>
        </w:tc>
        <w:tc>
          <w:tcPr>
            <w:tcW w:w="888" w:type="pct"/>
          </w:tcPr>
          <w:p w:rsidR="00A21580" w:rsidRPr="00A21580" w:rsidRDefault="00A21580" w:rsidP="00A21580">
            <w:pPr>
              <w:rPr>
                <w:rFonts w:ascii="Arial" w:hAnsi="Arial" w:cs="Arial"/>
                <w:sz w:val="20"/>
              </w:rPr>
            </w:pPr>
            <w:r w:rsidRPr="00A21580">
              <w:rPr>
                <w:rFonts w:ascii="Arial" w:hAnsi="Arial" w:cs="Arial"/>
                <w:sz w:val="20"/>
              </w:rPr>
              <w:t>poslední</w:t>
            </w:r>
          </w:p>
        </w:tc>
        <w:tc>
          <w:tcPr>
            <w:tcW w:w="585" w:type="pct"/>
          </w:tcPr>
          <w:p w:rsidR="00A21580" w:rsidRPr="00A21580" w:rsidRDefault="00A21580" w:rsidP="00A21580">
            <w:pPr>
              <w:rPr>
                <w:rFonts w:ascii="Arial" w:hAnsi="Arial" w:cs="Arial"/>
                <w:sz w:val="20"/>
              </w:rPr>
            </w:pPr>
            <w:r w:rsidRPr="00A21580">
              <w:rPr>
                <w:rFonts w:ascii="Arial" w:hAnsi="Arial" w:cs="Arial"/>
                <w:sz w:val="20"/>
              </w:rPr>
              <w:t>15</w:t>
            </w:r>
          </w:p>
        </w:tc>
        <w:tc>
          <w:tcPr>
            <w:tcW w:w="583" w:type="pct"/>
          </w:tcPr>
          <w:p w:rsidR="00A21580" w:rsidRPr="00A21580" w:rsidRDefault="00A21580" w:rsidP="00A21580">
            <w:pPr>
              <w:rPr>
                <w:rFonts w:ascii="Arial" w:hAnsi="Arial" w:cs="Arial"/>
                <w:sz w:val="20"/>
              </w:rPr>
            </w:pPr>
            <w:r w:rsidRPr="00A21580">
              <w:rPr>
                <w:rFonts w:ascii="Arial" w:hAnsi="Arial" w:cs="Arial"/>
                <w:sz w:val="20"/>
              </w:rPr>
              <w:t>30</w:t>
            </w:r>
          </w:p>
        </w:tc>
      </w:tr>
      <w:tr w:rsidR="00A21580" w:rsidRPr="00A21580" w:rsidTr="00210080">
        <w:trPr>
          <w:cantSplit/>
          <w:trHeight w:val="20"/>
        </w:trPr>
        <w:tc>
          <w:tcPr>
            <w:tcW w:w="387" w:type="pct"/>
          </w:tcPr>
          <w:p w:rsidR="00A21580" w:rsidRPr="00A21580" w:rsidRDefault="00A21580" w:rsidP="00A21580">
            <w:pPr>
              <w:rPr>
                <w:rFonts w:ascii="Arial" w:hAnsi="Arial" w:cs="Arial"/>
                <w:sz w:val="20"/>
              </w:rPr>
            </w:pPr>
            <w:r w:rsidRPr="00A21580">
              <w:rPr>
                <w:rFonts w:ascii="Arial" w:hAnsi="Arial" w:cs="Arial"/>
                <w:sz w:val="20"/>
              </w:rPr>
              <w:t>6</w:t>
            </w:r>
          </w:p>
        </w:tc>
        <w:tc>
          <w:tcPr>
            <w:tcW w:w="3446" w:type="pct"/>
            <w:gridSpan w:val="2"/>
          </w:tcPr>
          <w:p w:rsidR="00A21580" w:rsidRPr="00A21580" w:rsidRDefault="00A21580" w:rsidP="00A21580">
            <w:pPr>
              <w:rPr>
                <w:rFonts w:ascii="Arial" w:hAnsi="Arial" w:cs="Arial"/>
                <w:sz w:val="20"/>
              </w:rPr>
            </w:pPr>
            <w:r w:rsidRPr="00A21580">
              <w:rPr>
                <w:rFonts w:ascii="Arial" w:hAnsi="Arial" w:cs="Arial"/>
                <w:sz w:val="20"/>
              </w:rPr>
              <w:t>Nosné konstrukce vně objektu</w:t>
            </w:r>
          </w:p>
        </w:tc>
        <w:tc>
          <w:tcPr>
            <w:tcW w:w="585" w:type="pct"/>
          </w:tcPr>
          <w:p w:rsidR="00A21580" w:rsidRPr="00A21580" w:rsidRDefault="00A21580" w:rsidP="00A21580">
            <w:pPr>
              <w:rPr>
                <w:rFonts w:ascii="Arial" w:hAnsi="Arial" w:cs="Arial"/>
                <w:sz w:val="20"/>
              </w:rPr>
            </w:pPr>
            <w:r w:rsidRPr="00A21580">
              <w:rPr>
                <w:rFonts w:ascii="Arial" w:hAnsi="Arial" w:cs="Arial"/>
                <w:sz w:val="20"/>
              </w:rPr>
              <w:t>15</w:t>
            </w:r>
          </w:p>
        </w:tc>
        <w:tc>
          <w:tcPr>
            <w:tcW w:w="583" w:type="pct"/>
          </w:tcPr>
          <w:p w:rsidR="00A21580" w:rsidRPr="00A21580" w:rsidRDefault="00A21580" w:rsidP="00A21580">
            <w:pPr>
              <w:rPr>
                <w:rFonts w:ascii="Arial" w:hAnsi="Arial" w:cs="Arial"/>
                <w:sz w:val="20"/>
              </w:rPr>
            </w:pPr>
            <w:r w:rsidRPr="00A21580">
              <w:rPr>
                <w:rFonts w:ascii="Arial" w:hAnsi="Arial" w:cs="Arial"/>
                <w:sz w:val="20"/>
              </w:rPr>
              <w:t>15</w:t>
            </w:r>
          </w:p>
        </w:tc>
      </w:tr>
      <w:tr w:rsidR="00A21580" w:rsidRPr="00A21580" w:rsidTr="00210080">
        <w:trPr>
          <w:cantSplit/>
          <w:trHeight w:val="20"/>
        </w:trPr>
        <w:tc>
          <w:tcPr>
            <w:tcW w:w="387" w:type="pct"/>
          </w:tcPr>
          <w:p w:rsidR="00A21580" w:rsidRPr="00A21580" w:rsidRDefault="00A21580" w:rsidP="00A21580">
            <w:pPr>
              <w:rPr>
                <w:rFonts w:ascii="Arial" w:hAnsi="Arial" w:cs="Arial"/>
                <w:sz w:val="20"/>
              </w:rPr>
            </w:pPr>
            <w:r w:rsidRPr="00A21580">
              <w:rPr>
                <w:rFonts w:ascii="Arial" w:hAnsi="Arial" w:cs="Arial"/>
                <w:sz w:val="20"/>
              </w:rPr>
              <w:t>7</w:t>
            </w:r>
          </w:p>
        </w:tc>
        <w:tc>
          <w:tcPr>
            <w:tcW w:w="3446" w:type="pct"/>
            <w:gridSpan w:val="2"/>
          </w:tcPr>
          <w:p w:rsidR="00A21580" w:rsidRPr="00A21580" w:rsidRDefault="00A21580" w:rsidP="00A21580">
            <w:pPr>
              <w:rPr>
                <w:rFonts w:ascii="Arial" w:hAnsi="Arial" w:cs="Arial"/>
                <w:sz w:val="20"/>
              </w:rPr>
            </w:pPr>
            <w:r w:rsidRPr="00A21580">
              <w:rPr>
                <w:rFonts w:ascii="Arial" w:hAnsi="Arial" w:cs="Arial"/>
                <w:sz w:val="20"/>
              </w:rPr>
              <w:t>Nosné konstrukce uvnitř PÚ nezajišťující stabilitu objektu</w:t>
            </w:r>
          </w:p>
        </w:tc>
        <w:tc>
          <w:tcPr>
            <w:tcW w:w="585" w:type="pct"/>
          </w:tcPr>
          <w:p w:rsidR="00A21580" w:rsidRPr="00A21580" w:rsidRDefault="00A21580" w:rsidP="00A21580">
            <w:pPr>
              <w:rPr>
                <w:rFonts w:ascii="Arial" w:hAnsi="Arial" w:cs="Arial"/>
                <w:sz w:val="20"/>
              </w:rPr>
            </w:pPr>
            <w:r w:rsidRPr="00A21580">
              <w:rPr>
                <w:rFonts w:ascii="Arial" w:hAnsi="Arial" w:cs="Arial"/>
                <w:sz w:val="20"/>
              </w:rPr>
              <w:t>15</w:t>
            </w:r>
          </w:p>
        </w:tc>
        <w:tc>
          <w:tcPr>
            <w:tcW w:w="583" w:type="pct"/>
          </w:tcPr>
          <w:p w:rsidR="00A21580" w:rsidRPr="00A21580" w:rsidRDefault="00A21580" w:rsidP="00A21580">
            <w:pPr>
              <w:rPr>
                <w:rFonts w:ascii="Arial" w:hAnsi="Arial" w:cs="Arial"/>
                <w:sz w:val="20"/>
              </w:rPr>
            </w:pPr>
            <w:r w:rsidRPr="00A21580">
              <w:rPr>
                <w:rFonts w:ascii="Arial" w:hAnsi="Arial" w:cs="Arial"/>
                <w:sz w:val="20"/>
              </w:rPr>
              <w:t>30</w:t>
            </w:r>
          </w:p>
        </w:tc>
      </w:tr>
      <w:tr w:rsidR="00A21580" w:rsidRPr="00A21580" w:rsidTr="00210080">
        <w:trPr>
          <w:cantSplit/>
          <w:trHeight w:val="20"/>
        </w:trPr>
        <w:tc>
          <w:tcPr>
            <w:tcW w:w="387" w:type="pct"/>
          </w:tcPr>
          <w:p w:rsidR="00A21580" w:rsidRPr="00A21580" w:rsidRDefault="00A21580" w:rsidP="00A21580">
            <w:pPr>
              <w:rPr>
                <w:rFonts w:ascii="Arial" w:hAnsi="Arial" w:cs="Arial"/>
                <w:sz w:val="20"/>
              </w:rPr>
            </w:pPr>
            <w:r w:rsidRPr="00A21580">
              <w:rPr>
                <w:rFonts w:ascii="Arial" w:hAnsi="Arial" w:cs="Arial"/>
                <w:sz w:val="20"/>
              </w:rPr>
              <w:t>8</w:t>
            </w:r>
          </w:p>
        </w:tc>
        <w:tc>
          <w:tcPr>
            <w:tcW w:w="3446" w:type="pct"/>
            <w:gridSpan w:val="2"/>
          </w:tcPr>
          <w:p w:rsidR="00A21580" w:rsidRPr="00A21580" w:rsidRDefault="00A21580" w:rsidP="00A21580">
            <w:pPr>
              <w:rPr>
                <w:rFonts w:ascii="Arial" w:hAnsi="Arial" w:cs="Arial"/>
                <w:sz w:val="20"/>
              </w:rPr>
            </w:pPr>
            <w:r w:rsidRPr="00A21580">
              <w:rPr>
                <w:rFonts w:ascii="Arial" w:hAnsi="Arial" w:cs="Arial"/>
                <w:sz w:val="20"/>
              </w:rPr>
              <w:t>Nenosné konstrukce uvnitř PÚ</w:t>
            </w:r>
          </w:p>
        </w:tc>
        <w:tc>
          <w:tcPr>
            <w:tcW w:w="585" w:type="pct"/>
          </w:tcPr>
          <w:p w:rsidR="00A21580" w:rsidRPr="00A21580" w:rsidRDefault="00A21580" w:rsidP="00A21580">
            <w:pPr>
              <w:rPr>
                <w:rFonts w:ascii="Arial" w:hAnsi="Arial" w:cs="Arial"/>
                <w:sz w:val="20"/>
              </w:rPr>
            </w:pPr>
            <w:r w:rsidRPr="00A21580">
              <w:rPr>
                <w:rFonts w:ascii="Arial" w:hAnsi="Arial" w:cs="Arial"/>
                <w:sz w:val="20"/>
              </w:rPr>
              <w:t>-</w:t>
            </w:r>
          </w:p>
        </w:tc>
        <w:tc>
          <w:tcPr>
            <w:tcW w:w="583" w:type="pct"/>
          </w:tcPr>
          <w:p w:rsidR="00A21580" w:rsidRPr="00A21580" w:rsidRDefault="00A21580" w:rsidP="00A21580">
            <w:pPr>
              <w:rPr>
                <w:rFonts w:ascii="Arial" w:hAnsi="Arial" w:cs="Arial"/>
                <w:sz w:val="20"/>
              </w:rPr>
            </w:pPr>
            <w:r w:rsidRPr="00A21580">
              <w:rPr>
                <w:rFonts w:ascii="Arial" w:hAnsi="Arial" w:cs="Arial"/>
                <w:sz w:val="20"/>
              </w:rPr>
              <w:t>-</w:t>
            </w:r>
          </w:p>
        </w:tc>
      </w:tr>
      <w:tr w:rsidR="00A21580" w:rsidRPr="00A21580" w:rsidTr="00210080">
        <w:trPr>
          <w:cantSplit/>
          <w:trHeight w:val="20"/>
        </w:trPr>
        <w:tc>
          <w:tcPr>
            <w:tcW w:w="387" w:type="pct"/>
          </w:tcPr>
          <w:p w:rsidR="00A21580" w:rsidRPr="00A21580" w:rsidRDefault="00A21580" w:rsidP="00A21580">
            <w:pPr>
              <w:rPr>
                <w:rFonts w:ascii="Arial" w:hAnsi="Arial" w:cs="Arial"/>
                <w:sz w:val="20"/>
              </w:rPr>
            </w:pPr>
            <w:r w:rsidRPr="00A21580">
              <w:rPr>
                <w:rFonts w:ascii="Arial" w:hAnsi="Arial" w:cs="Arial"/>
                <w:sz w:val="20"/>
              </w:rPr>
              <w:t>9</w:t>
            </w:r>
          </w:p>
        </w:tc>
        <w:tc>
          <w:tcPr>
            <w:tcW w:w="3446" w:type="pct"/>
            <w:gridSpan w:val="2"/>
          </w:tcPr>
          <w:p w:rsidR="00A21580" w:rsidRPr="00A21580" w:rsidRDefault="00A21580" w:rsidP="00A21580">
            <w:pPr>
              <w:rPr>
                <w:rFonts w:ascii="Arial" w:hAnsi="Arial" w:cs="Arial"/>
                <w:sz w:val="20"/>
              </w:rPr>
            </w:pPr>
            <w:r w:rsidRPr="00A21580">
              <w:rPr>
                <w:rFonts w:ascii="Arial" w:hAnsi="Arial" w:cs="Arial"/>
                <w:sz w:val="20"/>
              </w:rPr>
              <w:t>Schodiště, která nejsou součástí chráněných únikových cest</w:t>
            </w:r>
          </w:p>
        </w:tc>
        <w:tc>
          <w:tcPr>
            <w:tcW w:w="585" w:type="pct"/>
          </w:tcPr>
          <w:p w:rsidR="00A21580" w:rsidRPr="00A21580" w:rsidRDefault="00A21580" w:rsidP="00A21580">
            <w:pPr>
              <w:rPr>
                <w:rFonts w:ascii="Arial" w:hAnsi="Arial" w:cs="Arial"/>
                <w:sz w:val="20"/>
              </w:rPr>
            </w:pPr>
            <w:r w:rsidRPr="00A21580">
              <w:rPr>
                <w:rFonts w:ascii="Arial" w:hAnsi="Arial" w:cs="Arial"/>
                <w:sz w:val="20"/>
              </w:rPr>
              <w:t>15DP3</w:t>
            </w:r>
          </w:p>
        </w:tc>
        <w:tc>
          <w:tcPr>
            <w:tcW w:w="583" w:type="pct"/>
          </w:tcPr>
          <w:p w:rsidR="00A21580" w:rsidRPr="00A21580" w:rsidRDefault="00A21580" w:rsidP="00A21580">
            <w:pPr>
              <w:rPr>
                <w:rFonts w:ascii="Arial" w:hAnsi="Arial" w:cs="Arial"/>
                <w:sz w:val="20"/>
              </w:rPr>
            </w:pPr>
            <w:r w:rsidRPr="00A21580">
              <w:rPr>
                <w:rFonts w:ascii="Arial" w:hAnsi="Arial" w:cs="Arial"/>
                <w:sz w:val="20"/>
              </w:rPr>
              <w:t>15DP3</w:t>
            </w:r>
          </w:p>
        </w:tc>
      </w:tr>
      <w:tr w:rsidR="00A21580" w:rsidRPr="00A21580" w:rsidTr="00210080">
        <w:trPr>
          <w:cantSplit/>
          <w:trHeight w:val="20"/>
        </w:trPr>
        <w:tc>
          <w:tcPr>
            <w:tcW w:w="387" w:type="pct"/>
            <w:vMerge w:val="restart"/>
          </w:tcPr>
          <w:p w:rsidR="00A21580" w:rsidRPr="00A21580" w:rsidRDefault="00A21580" w:rsidP="00A21580">
            <w:pPr>
              <w:rPr>
                <w:rFonts w:ascii="Arial" w:hAnsi="Arial" w:cs="Arial"/>
                <w:sz w:val="20"/>
              </w:rPr>
            </w:pPr>
            <w:r w:rsidRPr="00A21580">
              <w:rPr>
                <w:rFonts w:ascii="Arial" w:hAnsi="Arial" w:cs="Arial"/>
                <w:sz w:val="20"/>
              </w:rPr>
              <w:t>10</w:t>
            </w:r>
          </w:p>
          <w:p w:rsidR="00A21580" w:rsidRPr="00A21580" w:rsidRDefault="00A21580" w:rsidP="00A21580">
            <w:pPr>
              <w:rPr>
                <w:rFonts w:ascii="Arial" w:hAnsi="Arial" w:cs="Arial"/>
                <w:sz w:val="20"/>
              </w:rPr>
            </w:pPr>
          </w:p>
        </w:tc>
        <w:tc>
          <w:tcPr>
            <w:tcW w:w="3446" w:type="pct"/>
            <w:gridSpan w:val="2"/>
          </w:tcPr>
          <w:p w:rsidR="00A21580" w:rsidRPr="00A21580" w:rsidRDefault="00A21580" w:rsidP="00A21580">
            <w:pPr>
              <w:rPr>
                <w:rFonts w:ascii="Arial" w:hAnsi="Arial" w:cs="Arial"/>
                <w:sz w:val="20"/>
              </w:rPr>
            </w:pPr>
            <w:r w:rsidRPr="00A21580">
              <w:rPr>
                <w:rFonts w:ascii="Arial" w:hAnsi="Arial" w:cs="Arial"/>
                <w:sz w:val="20"/>
              </w:rPr>
              <w:t>Požárně dělící konstrukce výtahových a instalačních šachet do 45 m výšky</w:t>
            </w:r>
          </w:p>
        </w:tc>
        <w:tc>
          <w:tcPr>
            <w:tcW w:w="585" w:type="pct"/>
          </w:tcPr>
          <w:p w:rsidR="00A21580" w:rsidRPr="00A21580" w:rsidRDefault="00A21580" w:rsidP="00A21580">
            <w:pPr>
              <w:rPr>
                <w:rFonts w:ascii="Arial" w:hAnsi="Arial" w:cs="Arial"/>
                <w:sz w:val="20"/>
              </w:rPr>
            </w:pPr>
            <w:r w:rsidRPr="00A21580">
              <w:rPr>
                <w:rFonts w:ascii="Arial" w:hAnsi="Arial" w:cs="Arial"/>
                <w:sz w:val="20"/>
              </w:rPr>
              <w:t>30DP2</w:t>
            </w:r>
          </w:p>
        </w:tc>
        <w:tc>
          <w:tcPr>
            <w:tcW w:w="583" w:type="pct"/>
          </w:tcPr>
          <w:p w:rsidR="00A21580" w:rsidRPr="00A21580" w:rsidRDefault="00A21580" w:rsidP="00A21580">
            <w:pPr>
              <w:rPr>
                <w:rFonts w:ascii="Arial" w:hAnsi="Arial" w:cs="Arial"/>
                <w:sz w:val="20"/>
              </w:rPr>
            </w:pPr>
            <w:r w:rsidRPr="00A21580">
              <w:rPr>
                <w:rFonts w:ascii="Arial" w:hAnsi="Arial" w:cs="Arial"/>
                <w:sz w:val="20"/>
              </w:rPr>
              <w:t>30DP1</w:t>
            </w:r>
          </w:p>
        </w:tc>
      </w:tr>
      <w:tr w:rsidR="00A21580" w:rsidRPr="00A21580" w:rsidTr="00210080">
        <w:trPr>
          <w:cantSplit/>
          <w:trHeight w:val="20"/>
        </w:trPr>
        <w:tc>
          <w:tcPr>
            <w:tcW w:w="387" w:type="pct"/>
            <w:vMerge/>
          </w:tcPr>
          <w:p w:rsidR="00A21580" w:rsidRPr="00A21580" w:rsidRDefault="00A21580" w:rsidP="00A21580">
            <w:pPr>
              <w:rPr>
                <w:rFonts w:ascii="Arial" w:hAnsi="Arial" w:cs="Arial"/>
                <w:sz w:val="20"/>
              </w:rPr>
            </w:pPr>
          </w:p>
        </w:tc>
        <w:tc>
          <w:tcPr>
            <w:tcW w:w="3446" w:type="pct"/>
            <w:gridSpan w:val="2"/>
          </w:tcPr>
          <w:p w:rsidR="00A21580" w:rsidRPr="00A21580" w:rsidRDefault="00A21580" w:rsidP="00A21580">
            <w:pPr>
              <w:rPr>
                <w:rFonts w:ascii="Arial" w:hAnsi="Arial" w:cs="Arial"/>
                <w:sz w:val="20"/>
              </w:rPr>
            </w:pPr>
            <w:r w:rsidRPr="00A21580">
              <w:rPr>
                <w:rFonts w:ascii="Arial" w:hAnsi="Arial" w:cs="Arial"/>
                <w:sz w:val="20"/>
              </w:rPr>
              <w:t>Požární uzávěry otvorů v konstrukcích výtahových a instalačních šachet do 45 m výšky</w:t>
            </w:r>
          </w:p>
        </w:tc>
        <w:tc>
          <w:tcPr>
            <w:tcW w:w="585" w:type="pct"/>
          </w:tcPr>
          <w:p w:rsidR="00A21580" w:rsidRPr="00A21580" w:rsidRDefault="00A21580" w:rsidP="00A21580">
            <w:pPr>
              <w:rPr>
                <w:rFonts w:ascii="Arial" w:hAnsi="Arial" w:cs="Arial"/>
                <w:sz w:val="20"/>
              </w:rPr>
            </w:pPr>
            <w:r w:rsidRPr="00A21580">
              <w:rPr>
                <w:rFonts w:ascii="Arial" w:hAnsi="Arial" w:cs="Arial"/>
                <w:sz w:val="20"/>
              </w:rPr>
              <w:t>15DP2</w:t>
            </w:r>
          </w:p>
        </w:tc>
        <w:tc>
          <w:tcPr>
            <w:tcW w:w="583" w:type="pct"/>
          </w:tcPr>
          <w:p w:rsidR="00A21580" w:rsidRPr="00A21580" w:rsidRDefault="00A21580" w:rsidP="00A21580">
            <w:pPr>
              <w:rPr>
                <w:rFonts w:ascii="Arial" w:hAnsi="Arial" w:cs="Arial"/>
                <w:sz w:val="20"/>
              </w:rPr>
            </w:pPr>
            <w:r w:rsidRPr="00A21580">
              <w:rPr>
                <w:rFonts w:ascii="Arial" w:hAnsi="Arial" w:cs="Arial"/>
                <w:sz w:val="20"/>
              </w:rPr>
              <w:t>15DP1</w:t>
            </w:r>
          </w:p>
        </w:tc>
      </w:tr>
      <w:tr w:rsidR="00A21580" w:rsidRPr="00A21580" w:rsidTr="00210080">
        <w:trPr>
          <w:cantSplit/>
          <w:trHeight w:val="20"/>
        </w:trPr>
        <w:tc>
          <w:tcPr>
            <w:tcW w:w="387" w:type="pct"/>
          </w:tcPr>
          <w:p w:rsidR="00A21580" w:rsidRPr="00A21580" w:rsidRDefault="00A21580" w:rsidP="00A21580">
            <w:pPr>
              <w:rPr>
                <w:rFonts w:ascii="Arial" w:hAnsi="Arial" w:cs="Arial"/>
                <w:sz w:val="20"/>
              </w:rPr>
            </w:pPr>
            <w:r w:rsidRPr="00A21580">
              <w:rPr>
                <w:rFonts w:ascii="Arial" w:hAnsi="Arial" w:cs="Arial"/>
                <w:sz w:val="20"/>
              </w:rPr>
              <w:t>12</w:t>
            </w:r>
          </w:p>
        </w:tc>
        <w:tc>
          <w:tcPr>
            <w:tcW w:w="3446" w:type="pct"/>
            <w:gridSpan w:val="2"/>
          </w:tcPr>
          <w:p w:rsidR="00A21580" w:rsidRPr="00A21580" w:rsidRDefault="00A21580" w:rsidP="00A21580">
            <w:pPr>
              <w:rPr>
                <w:rFonts w:ascii="Arial" w:hAnsi="Arial" w:cs="Arial"/>
                <w:sz w:val="20"/>
              </w:rPr>
            </w:pPr>
            <w:r w:rsidRPr="00A21580">
              <w:rPr>
                <w:rFonts w:ascii="Arial" w:hAnsi="Arial" w:cs="Arial"/>
                <w:sz w:val="20"/>
              </w:rPr>
              <w:t>Střešní plášť</w:t>
            </w:r>
          </w:p>
        </w:tc>
        <w:tc>
          <w:tcPr>
            <w:tcW w:w="585" w:type="pct"/>
          </w:tcPr>
          <w:p w:rsidR="00A21580" w:rsidRPr="00A21580" w:rsidRDefault="00A21580" w:rsidP="00A21580">
            <w:pPr>
              <w:rPr>
                <w:rFonts w:ascii="Arial" w:hAnsi="Arial" w:cs="Arial"/>
                <w:sz w:val="20"/>
              </w:rPr>
            </w:pPr>
            <w:r w:rsidRPr="00A21580">
              <w:rPr>
                <w:rFonts w:ascii="Arial" w:hAnsi="Arial" w:cs="Arial"/>
                <w:sz w:val="20"/>
              </w:rPr>
              <w:t>-</w:t>
            </w:r>
          </w:p>
        </w:tc>
        <w:tc>
          <w:tcPr>
            <w:tcW w:w="583" w:type="pct"/>
          </w:tcPr>
          <w:p w:rsidR="00A21580" w:rsidRPr="00A21580" w:rsidRDefault="00A21580" w:rsidP="00A21580">
            <w:pPr>
              <w:rPr>
                <w:rFonts w:ascii="Arial" w:hAnsi="Arial" w:cs="Arial"/>
                <w:sz w:val="20"/>
              </w:rPr>
            </w:pPr>
            <w:r w:rsidRPr="00A21580">
              <w:rPr>
                <w:rFonts w:ascii="Arial" w:hAnsi="Arial" w:cs="Arial"/>
                <w:sz w:val="20"/>
              </w:rPr>
              <w:t>15</w:t>
            </w:r>
          </w:p>
        </w:tc>
      </w:tr>
    </w:tbl>
    <w:p w:rsidR="00A21580" w:rsidRPr="00A21580" w:rsidRDefault="00A21580" w:rsidP="00A21580">
      <w:pPr>
        <w:rPr>
          <w:rFonts w:ascii="Arial" w:hAnsi="Arial" w:cs="Arial"/>
          <w:sz w:val="20"/>
        </w:rPr>
      </w:pPr>
      <w:r w:rsidRPr="00A21580">
        <w:rPr>
          <w:rFonts w:ascii="Arial" w:hAnsi="Arial" w:cs="Arial"/>
          <w:sz w:val="20"/>
        </w:rPr>
        <w:t xml:space="preserve">Pozn.: V souladu s čl. 5.1.5 a1) ČSN 73 0834 se v přilehlých požárních úsecích předpokládá III. SPB </w:t>
      </w:r>
    </w:p>
    <w:p w:rsidR="00A21580" w:rsidRPr="00A21580" w:rsidRDefault="00A21580" w:rsidP="00A21580">
      <w:pPr>
        <w:rPr>
          <w:rFonts w:ascii="Arial" w:hAnsi="Arial" w:cs="Arial"/>
          <w:sz w:val="20"/>
        </w:rPr>
      </w:pPr>
    </w:p>
    <w:p w:rsidR="00A21580" w:rsidRPr="00A21580" w:rsidRDefault="00A21580" w:rsidP="00A21580">
      <w:pPr>
        <w:rPr>
          <w:rFonts w:ascii="Arial" w:hAnsi="Arial" w:cs="Arial"/>
          <w:sz w:val="20"/>
        </w:rPr>
      </w:pPr>
      <w:r w:rsidRPr="00A21580">
        <w:rPr>
          <w:rFonts w:ascii="Arial" w:hAnsi="Arial" w:cs="Arial"/>
          <w:sz w:val="20"/>
        </w:rPr>
        <w:t>Skutečná požární odolnost je určena podle katalogu výrobce; publikace hodnoty požární odolnosti stavebních konstrukcí podle Eurokódu (dále jen „publikace“), nebo výpočtem dle Eurokódů (např. ČSN EN 1995-1-2). Mezní stavy odpovídají ČSN 73 0810.</w:t>
      </w:r>
    </w:p>
    <w:p w:rsidR="00A21580" w:rsidRPr="00A21580" w:rsidRDefault="00A21580" w:rsidP="00A21580">
      <w:pPr>
        <w:rPr>
          <w:rFonts w:ascii="Arial" w:hAnsi="Arial" w:cs="Arial"/>
          <w:sz w:val="20"/>
        </w:rPr>
      </w:pPr>
      <w:bookmarkStart w:id="28" w:name="_Toc342557172"/>
      <w:bookmarkStart w:id="29" w:name="_Toc370283299"/>
      <w:bookmarkStart w:id="30" w:name="_Toc445718569"/>
      <w:bookmarkStart w:id="31" w:name="_Toc450545770"/>
      <w:r w:rsidRPr="00A21580">
        <w:rPr>
          <w:rFonts w:ascii="Arial" w:hAnsi="Arial" w:cs="Arial"/>
          <w:sz w:val="20"/>
        </w:rPr>
        <w:t>Posouzení požární odolnosti stavebních konstrukcí</w:t>
      </w:r>
      <w:bookmarkEnd w:id="28"/>
      <w:bookmarkEnd w:id="29"/>
      <w:bookmarkEnd w:id="30"/>
      <w:bookmarkEnd w:id="31"/>
    </w:p>
    <w:p w:rsidR="00A21580" w:rsidRPr="00A21580" w:rsidRDefault="00A21580" w:rsidP="00A21580">
      <w:pPr>
        <w:rPr>
          <w:rFonts w:ascii="Arial" w:hAnsi="Arial" w:cs="Arial"/>
          <w:sz w:val="20"/>
        </w:rPr>
      </w:pPr>
      <w:r w:rsidRPr="00A21580">
        <w:rPr>
          <w:rFonts w:ascii="Arial" w:hAnsi="Arial" w:cs="Arial"/>
          <w:sz w:val="20"/>
        </w:rPr>
        <w:t xml:space="preserve">Požární stěny a požární stropy </w:t>
      </w:r>
    </w:p>
    <w:p w:rsidR="00A21580" w:rsidRPr="00A21580" w:rsidRDefault="00A21580" w:rsidP="00A21580">
      <w:pPr>
        <w:rPr>
          <w:rFonts w:ascii="Arial" w:hAnsi="Arial" w:cs="Arial"/>
          <w:sz w:val="20"/>
        </w:rPr>
      </w:pPr>
      <w:r w:rsidRPr="00A21580">
        <w:rPr>
          <w:rFonts w:ascii="Arial" w:hAnsi="Arial" w:cs="Arial"/>
          <w:sz w:val="20"/>
        </w:rPr>
        <w:t>požární stěna v 1.NP je tvořena zdivem z pálených cihel min tl. 325 mm s požární odolností REI 180 DP1 dle tabulky 6.1.2 publikace.</w:t>
      </w:r>
    </w:p>
    <w:p w:rsidR="00A21580" w:rsidRPr="00A21580" w:rsidRDefault="00A21580" w:rsidP="00A21580">
      <w:pPr>
        <w:rPr>
          <w:rFonts w:ascii="Arial" w:hAnsi="Arial" w:cs="Arial"/>
          <w:sz w:val="20"/>
        </w:rPr>
      </w:pPr>
      <w:r w:rsidRPr="00A21580">
        <w:rPr>
          <w:rFonts w:ascii="Arial" w:hAnsi="Arial" w:cs="Arial"/>
          <w:sz w:val="20"/>
        </w:rPr>
        <w:t>požární stěna v 1.NP je tvořena zdivem z pálených cihel min tl. 100 mm s požární odolností EI 45 DP1 dle tabulky 6.1.1 publikace.</w:t>
      </w:r>
    </w:p>
    <w:p w:rsidR="00A21580" w:rsidRPr="00A21580" w:rsidRDefault="00A21580" w:rsidP="00A21580">
      <w:pPr>
        <w:rPr>
          <w:rFonts w:ascii="Arial" w:hAnsi="Arial" w:cs="Arial"/>
          <w:sz w:val="20"/>
        </w:rPr>
      </w:pPr>
      <w:r w:rsidRPr="00A21580">
        <w:rPr>
          <w:rFonts w:ascii="Arial" w:hAnsi="Arial" w:cs="Arial"/>
          <w:sz w:val="20"/>
        </w:rPr>
        <w:t>požární stěna v 1.NP je tvořena SDK příčkou. Požární odolností této příčky EI 45 DP1 musí být doložena příslušným prohlášením o shodě s odkazem na certifikát, popř. stavebně technické osvědčení výrobku nebo prohlášením o vlastnostech.</w:t>
      </w:r>
    </w:p>
    <w:p w:rsidR="00A21580" w:rsidRPr="00A21580" w:rsidRDefault="00A21580" w:rsidP="00A21580">
      <w:pPr>
        <w:rPr>
          <w:rFonts w:ascii="Arial" w:hAnsi="Arial" w:cs="Arial"/>
          <w:sz w:val="20"/>
        </w:rPr>
      </w:pPr>
      <w:r w:rsidRPr="00A21580">
        <w:rPr>
          <w:rFonts w:ascii="Arial" w:hAnsi="Arial" w:cs="Arial"/>
          <w:sz w:val="20"/>
        </w:rPr>
        <w:t xml:space="preserve">Požární stěny se vždy stýkají s požárním stropem. </w:t>
      </w:r>
    </w:p>
    <w:p w:rsidR="00A21580" w:rsidRPr="00A21580" w:rsidRDefault="00A21580" w:rsidP="00A21580">
      <w:pPr>
        <w:rPr>
          <w:rFonts w:ascii="Arial" w:hAnsi="Arial" w:cs="Arial"/>
          <w:sz w:val="20"/>
        </w:rPr>
      </w:pPr>
      <w:r w:rsidRPr="00A21580">
        <w:rPr>
          <w:rFonts w:ascii="Arial" w:hAnsi="Arial" w:cs="Arial"/>
          <w:sz w:val="20"/>
        </w:rPr>
        <w:t>jsou tvořeny železobetonovými stropy min tl. 200 mm s požární odolností REI 180 DP1 dle tabulky 2.6 publikace.</w:t>
      </w:r>
    </w:p>
    <w:p w:rsidR="00A21580" w:rsidRPr="00A21580" w:rsidRDefault="00A21580" w:rsidP="00A21580">
      <w:pPr>
        <w:rPr>
          <w:rFonts w:ascii="Arial" w:hAnsi="Arial" w:cs="Arial"/>
          <w:sz w:val="20"/>
        </w:rPr>
      </w:pPr>
      <w:r w:rsidRPr="00A21580">
        <w:rPr>
          <w:rFonts w:ascii="Arial" w:hAnsi="Arial" w:cs="Arial"/>
          <w:sz w:val="20"/>
        </w:rPr>
        <w:t xml:space="preserve">Požární uzávěry otvorů v požárních stěnách a požárních stropech </w:t>
      </w:r>
    </w:p>
    <w:p w:rsidR="00A21580" w:rsidRPr="00A21580" w:rsidRDefault="00A21580" w:rsidP="00A21580">
      <w:pPr>
        <w:rPr>
          <w:rFonts w:ascii="Arial" w:hAnsi="Arial" w:cs="Arial"/>
          <w:sz w:val="20"/>
        </w:rPr>
      </w:pPr>
      <w:r w:rsidRPr="00A21580">
        <w:rPr>
          <w:rFonts w:ascii="Arial" w:hAnsi="Arial" w:cs="Arial"/>
          <w:sz w:val="20"/>
        </w:rPr>
        <w:t>požární uzávěry oddělující požární úseky v 1.NP budou vykazovat požární odolnost EI 30 DP3 do společné chodby a EW v ostatních případech.</w:t>
      </w:r>
    </w:p>
    <w:p w:rsidR="00A21580" w:rsidRPr="00A21580" w:rsidRDefault="00A21580" w:rsidP="00A21580">
      <w:pPr>
        <w:rPr>
          <w:rFonts w:ascii="Arial" w:hAnsi="Arial" w:cs="Arial"/>
          <w:sz w:val="20"/>
        </w:rPr>
      </w:pPr>
      <w:r w:rsidRPr="00A21580">
        <w:rPr>
          <w:rFonts w:ascii="Arial" w:hAnsi="Arial" w:cs="Arial"/>
          <w:sz w:val="20"/>
        </w:rPr>
        <w:t xml:space="preserve">Dveře z místnosti č. DS.7 jsou posuzovány jako dveře na volné prostranství, viz g1) této zprávy. </w:t>
      </w:r>
    </w:p>
    <w:p w:rsidR="00A21580" w:rsidRPr="00A21580" w:rsidRDefault="00A21580" w:rsidP="00A21580">
      <w:pPr>
        <w:rPr>
          <w:rFonts w:ascii="Arial" w:hAnsi="Arial" w:cs="Arial"/>
          <w:sz w:val="20"/>
        </w:rPr>
      </w:pPr>
      <w:r w:rsidRPr="00A21580">
        <w:rPr>
          <w:rFonts w:ascii="Arial" w:hAnsi="Arial" w:cs="Arial"/>
          <w:sz w:val="20"/>
        </w:rPr>
        <w:t xml:space="preserve">Stávající dřevěné masivní dveře z herny do výdejny a kanceláře/šaten zaměstnanců vykazují požární odolnost EW 30 DP3 dle čl. 5.5.4 písm. c) ČSN 73 0834. Tyto dveře mají tloušťku dveřního rámu z plného masivu 40 mm a tloušťka výplně z plného masivu dřeva je neméně 25 mm. Střelka zámku, proti plech závěsy, popř. dveřní kování jsou mosazné. Po obvodu dveřního křídla bude nově doplněno požární těsnění (popř. zpěňující těsnění). </w:t>
      </w:r>
    </w:p>
    <w:p w:rsidR="00A21580" w:rsidRPr="00A21580" w:rsidRDefault="00A21580" w:rsidP="00A21580">
      <w:pPr>
        <w:rPr>
          <w:rFonts w:ascii="Arial" w:hAnsi="Arial" w:cs="Arial"/>
          <w:sz w:val="20"/>
        </w:rPr>
      </w:pPr>
      <w:r w:rsidRPr="00A21580">
        <w:rPr>
          <w:rFonts w:ascii="Arial" w:hAnsi="Arial" w:cs="Arial"/>
          <w:sz w:val="20"/>
        </w:rPr>
        <w:t xml:space="preserve">Stávající dřevěné masivní dveře ze šatny na chodbu se schodištěm vykazují požární odolnost EI 30 DP3 dle čl. 5.5.4 písm. c) ČSN 73 0834. Tyto dveře mají tloušťku dveřního rámu z plného masivu 40 mm a tloušťka výplně z plného masivu dřeva je neméně 25 mm. Střelka zámku, proti plech závěsy, popř. dveřní kování jsou mosazné. Po obvodu dveřního křídla bude nově doplněno požární těsnění (popř. zpěňující těsnění). </w:t>
      </w:r>
    </w:p>
    <w:p w:rsidR="00A21580" w:rsidRPr="00A21580" w:rsidRDefault="00A21580" w:rsidP="00A21580">
      <w:pPr>
        <w:rPr>
          <w:rFonts w:ascii="Arial" w:hAnsi="Arial" w:cs="Arial"/>
          <w:sz w:val="20"/>
        </w:rPr>
      </w:pPr>
      <w:r w:rsidRPr="00A21580">
        <w:rPr>
          <w:rFonts w:ascii="Arial" w:hAnsi="Arial" w:cs="Arial"/>
          <w:sz w:val="20"/>
        </w:rPr>
        <w:t xml:space="preserve">Poloha požárních uzávěrů je zakreslena ve výkresové </w:t>
      </w:r>
      <w:bookmarkStart w:id="32" w:name="_GoBack"/>
      <w:bookmarkEnd w:id="32"/>
      <w:r w:rsidRPr="00A21580">
        <w:rPr>
          <w:rFonts w:ascii="Arial" w:hAnsi="Arial" w:cs="Arial"/>
          <w:sz w:val="20"/>
        </w:rPr>
        <w:t xml:space="preserve">dokumentaci. Všechny požární uzávěry budou vybaveny samozavíračem. Požární odolnost dveří musí být doložena příslušným prohlášením o shodě s odkazem na certifikát, popř. stavebně technické osvědčení výrobku nebo prohlášením o vlastnostech. </w:t>
      </w:r>
    </w:p>
    <w:p w:rsidR="00A21580" w:rsidRPr="00431DD8" w:rsidRDefault="00A21580" w:rsidP="00A21580">
      <w:pPr>
        <w:rPr>
          <w:rFonts w:ascii="Arial" w:hAnsi="Arial" w:cs="Arial"/>
          <w:b/>
          <w:sz w:val="20"/>
        </w:rPr>
      </w:pPr>
      <w:r w:rsidRPr="00431DD8">
        <w:rPr>
          <w:rFonts w:ascii="Arial" w:hAnsi="Arial" w:cs="Arial"/>
          <w:b/>
          <w:sz w:val="20"/>
        </w:rPr>
        <w:t xml:space="preserve">Obvodové stěny zajišťující stabilitu </w:t>
      </w:r>
    </w:p>
    <w:p w:rsidR="00A21580" w:rsidRPr="00A21580" w:rsidRDefault="00A21580" w:rsidP="00A21580">
      <w:pPr>
        <w:rPr>
          <w:rFonts w:ascii="Arial" w:hAnsi="Arial" w:cs="Arial"/>
          <w:sz w:val="20"/>
        </w:rPr>
      </w:pPr>
      <w:r w:rsidRPr="00A21580">
        <w:rPr>
          <w:rFonts w:ascii="Arial" w:hAnsi="Arial" w:cs="Arial"/>
          <w:sz w:val="20"/>
        </w:rPr>
        <w:t>jsou tvořeny zdivem o min tl. 900 mm s požární odolností REI 180 DP1 dle tabulky 6.1.2 publikace.</w:t>
      </w:r>
    </w:p>
    <w:p w:rsidR="00A21580" w:rsidRPr="00A21580" w:rsidRDefault="00A21580" w:rsidP="00A21580">
      <w:pPr>
        <w:rPr>
          <w:rFonts w:ascii="Arial" w:hAnsi="Arial" w:cs="Arial"/>
          <w:sz w:val="20"/>
        </w:rPr>
      </w:pPr>
      <w:r w:rsidRPr="00A21580">
        <w:rPr>
          <w:rFonts w:ascii="Arial" w:hAnsi="Arial" w:cs="Arial"/>
          <w:sz w:val="20"/>
        </w:rPr>
        <w:t xml:space="preserve">Obvodové stěny nezajišťující stabilitu </w:t>
      </w:r>
    </w:p>
    <w:p w:rsidR="00A21580" w:rsidRPr="00A21580" w:rsidRDefault="00A21580" w:rsidP="00A21580">
      <w:pPr>
        <w:rPr>
          <w:rFonts w:ascii="Arial" w:hAnsi="Arial" w:cs="Arial"/>
          <w:sz w:val="20"/>
        </w:rPr>
      </w:pPr>
      <w:r w:rsidRPr="00A21580">
        <w:rPr>
          <w:rFonts w:ascii="Arial" w:hAnsi="Arial" w:cs="Arial"/>
          <w:sz w:val="20"/>
        </w:rPr>
        <w:t>v PÚ se nevyskytují.</w:t>
      </w:r>
    </w:p>
    <w:p w:rsidR="00A21580" w:rsidRPr="00A21580" w:rsidRDefault="00A21580" w:rsidP="00A21580">
      <w:pPr>
        <w:rPr>
          <w:rFonts w:ascii="Arial" w:hAnsi="Arial" w:cs="Arial"/>
          <w:sz w:val="20"/>
        </w:rPr>
      </w:pPr>
      <w:r w:rsidRPr="00A21580">
        <w:rPr>
          <w:rFonts w:ascii="Arial" w:hAnsi="Arial" w:cs="Arial"/>
          <w:sz w:val="20"/>
        </w:rPr>
        <w:t xml:space="preserve">Nosná konstrukce střechy </w:t>
      </w:r>
    </w:p>
    <w:p w:rsidR="00A21580" w:rsidRPr="00A21580" w:rsidRDefault="00A21580" w:rsidP="00A21580">
      <w:pPr>
        <w:rPr>
          <w:rFonts w:ascii="Arial" w:hAnsi="Arial" w:cs="Arial"/>
          <w:sz w:val="20"/>
        </w:rPr>
      </w:pPr>
      <w:r w:rsidRPr="00A21580">
        <w:rPr>
          <w:rFonts w:ascii="Arial" w:hAnsi="Arial" w:cs="Arial"/>
          <w:sz w:val="20"/>
        </w:rPr>
        <w:t>v PÚ se nevyskytují.</w:t>
      </w:r>
    </w:p>
    <w:p w:rsidR="00A21580" w:rsidRPr="00A21580" w:rsidRDefault="00A21580" w:rsidP="00A21580">
      <w:pPr>
        <w:rPr>
          <w:rFonts w:ascii="Arial" w:hAnsi="Arial" w:cs="Arial"/>
          <w:sz w:val="20"/>
        </w:rPr>
      </w:pPr>
      <w:r w:rsidRPr="00A21580">
        <w:rPr>
          <w:rFonts w:ascii="Arial" w:hAnsi="Arial" w:cs="Arial"/>
          <w:sz w:val="20"/>
        </w:rPr>
        <w:t xml:space="preserve">Nosné konstrukce uvnitř požárního úseku </w:t>
      </w:r>
    </w:p>
    <w:p w:rsidR="00A21580" w:rsidRPr="00A21580" w:rsidRDefault="00A21580" w:rsidP="00A21580">
      <w:pPr>
        <w:rPr>
          <w:rFonts w:ascii="Arial" w:hAnsi="Arial" w:cs="Arial"/>
          <w:sz w:val="20"/>
        </w:rPr>
      </w:pPr>
      <w:r w:rsidRPr="00A21580">
        <w:rPr>
          <w:rFonts w:ascii="Arial" w:hAnsi="Arial" w:cs="Arial"/>
          <w:sz w:val="20"/>
        </w:rPr>
        <w:t>jsou tvořeny zdivem o tl. 770 mm s požární odolností R 180 DP1 dle tabulky 6.1.3 publikace.</w:t>
      </w:r>
    </w:p>
    <w:p w:rsidR="00A21580" w:rsidRPr="00A21580" w:rsidRDefault="00A21580" w:rsidP="00A21580">
      <w:pPr>
        <w:rPr>
          <w:rFonts w:ascii="Arial" w:hAnsi="Arial" w:cs="Arial"/>
          <w:sz w:val="20"/>
        </w:rPr>
      </w:pPr>
      <w:r w:rsidRPr="00A21580">
        <w:rPr>
          <w:rFonts w:ascii="Arial" w:hAnsi="Arial" w:cs="Arial"/>
          <w:sz w:val="20"/>
        </w:rPr>
        <w:t xml:space="preserve">Nosné konstrukce vně objektu </w:t>
      </w:r>
    </w:p>
    <w:p w:rsidR="00A21580" w:rsidRPr="00A21580" w:rsidRDefault="00A21580" w:rsidP="00A21580">
      <w:pPr>
        <w:rPr>
          <w:rFonts w:ascii="Arial" w:hAnsi="Arial" w:cs="Arial"/>
          <w:sz w:val="20"/>
        </w:rPr>
      </w:pPr>
      <w:r w:rsidRPr="00A21580">
        <w:rPr>
          <w:rFonts w:ascii="Arial" w:hAnsi="Arial" w:cs="Arial"/>
          <w:sz w:val="20"/>
        </w:rPr>
        <w:t>v PÚ se nevyskytují.</w:t>
      </w:r>
    </w:p>
    <w:p w:rsidR="00A21580" w:rsidRPr="00A21580" w:rsidRDefault="00A21580" w:rsidP="00A21580">
      <w:pPr>
        <w:rPr>
          <w:rFonts w:ascii="Arial" w:hAnsi="Arial" w:cs="Arial"/>
          <w:sz w:val="20"/>
        </w:rPr>
      </w:pPr>
      <w:r w:rsidRPr="00A21580">
        <w:rPr>
          <w:rFonts w:ascii="Arial" w:hAnsi="Arial" w:cs="Arial"/>
          <w:sz w:val="20"/>
        </w:rPr>
        <w:t xml:space="preserve">Nosné konstrukce uvnitř PÚ nezajišťující stabilitu objektu </w:t>
      </w:r>
    </w:p>
    <w:p w:rsidR="00A21580" w:rsidRPr="00A21580" w:rsidRDefault="00A21580" w:rsidP="00A21580">
      <w:pPr>
        <w:rPr>
          <w:rFonts w:ascii="Arial" w:hAnsi="Arial" w:cs="Arial"/>
          <w:sz w:val="20"/>
        </w:rPr>
      </w:pPr>
      <w:r w:rsidRPr="00A21580">
        <w:rPr>
          <w:rFonts w:ascii="Arial" w:hAnsi="Arial" w:cs="Arial"/>
          <w:sz w:val="20"/>
        </w:rPr>
        <w:t>v PÚ se nevyskytují.</w:t>
      </w:r>
    </w:p>
    <w:p w:rsidR="00A21580" w:rsidRPr="00A21580" w:rsidRDefault="00A21580" w:rsidP="00A21580">
      <w:pPr>
        <w:rPr>
          <w:rFonts w:ascii="Arial" w:hAnsi="Arial" w:cs="Arial"/>
          <w:sz w:val="20"/>
        </w:rPr>
      </w:pPr>
      <w:r w:rsidRPr="00A21580">
        <w:rPr>
          <w:rFonts w:ascii="Arial" w:hAnsi="Arial" w:cs="Arial"/>
          <w:sz w:val="20"/>
        </w:rPr>
        <w:t xml:space="preserve">Nenosné konstrukce uvnitř PÚ </w:t>
      </w:r>
    </w:p>
    <w:p w:rsidR="00A21580" w:rsidRPr="00A21580" w:rsidRDefault="00A21580" w:rsidP="00A21580">
      <w:pPr>
        <w:rPr>
          <w:rFonts w:ascii="Arial" w:hAnsi="Arial" w:cs="Arial"/>
          <w:sz w:val="20"/>
        </w:rPr>
      </w:pPr>
      <w:r w:rsidRPr="00A21580">
        <w:rPr>
          <w:rFonts w:ascii="Arial" w:hAnsi="Arial" w:cs="Arial"/>
          <w:sz w:val="20"/>
        </w:rPr>
        <w:t>jsou bez požadavků na požární odolnost dle čl. 8.8.1 ČSN 73 0802.</w:t>
      </w:r>
    </w:p>
    <w:p w:rsidR="00A21580" w:rsidRPr="00A21580" w:rsidRDefault="00A21580" w:rsidP="00A21580">
      <w:pPr>
        <w:rPr>
          <w:rFonts w:ascii="Arial" w:hAnsi="Arial" w:cs="Arial"/>
          <w:sz w:val="20"/>
        </w:rPr>
      </w:pPr>
      <w:r w:rsidRPr="00A21580">
        <w:rPr>
          <w:rFonts w:ascii="Arial" w:hAnsi="Arial" w:cs="Arial"/>
          <w:sz w:val="20"/>
        </w:rPr>
        <w:t xml:space="preserve">Schodiště, které není součástí chráněných únikových cest: </w:t>
      </w:r>
    </w:p>
    <w:p w:rsidR="00A21580" w:rsidRPr="00A21580" w:rsidRDefault="00A21580" w:rsidP="00A21580">
      <w:pPr>
        <w:rPr>
          <w:rFonts w:ascii="Arial" w:hAnsi="Arial" w:cs="Arial"/>
          <w:sz w:val="20"/>
        </w:rPr>
      </w:pPr>
      <w:r w:rsidRPr="00A21580">
        <w:rPr>
          <w:rFonts w:ascii="Arial" w:hAnsi="Arial" w:cs="Arial"/>
          <w:sz w:val="20"/>
        </w:rPr>
        <w:t>v PÚ se nevyskytují.</w:t>
      </w:r>
    </w:p>
    <w:p w:rsidR="00A21580" w:rsidRPr="00A21580" w:rsidRDefault="00A21580" w:rsidP="00A21580">
      <w:pPr>
        <w:rPr>
          <w:rFonts w:ascii="Arial" w:hAnsi="Arial" w:cs="Arial"/>
          <w:sz w:val="20"/>
        </w:rPr>
      </w:pPr>
      <w:r w:rsidRPr="00A21580">
        <w:rPr>
          <w:rFonts w:ascii="Arial" w:hAnsi="Arial" w:cs="Arial"/>
          <w:sz w:val="20"/>
        </w:rPr>
        <w:t xml:space="preserve">Střešní pláště </w:t>
      </w:r>
    </w:p>
    <w:p w:rsidR="00A21580" w:rsidRPr="00A21580" w:rsidRDefault="00A21580" w:rsidP="00A21580">
      <w:pPr>
        <w:rPr>
          <w:rFonts w:ascii="Arial" w:hAnsi="Arial" w:cs="Arial"/>
          <w:sz w:val="20"/>
        </w:rPr>
      </w:pPr>
      <w:r w:rsidRPr="00A21580">
        <w:rPr>
          <w:rFonts w:ascii="Arial" w:hAnsi="Arial" w:cs="Arial"/>
          <w:sz w:val="20"/>
        </w:rPr>
        <w:t>v PÚ se nevyskytují.</w:t>
      </w:r>
    </w:p>
    <w:p w:rsidR="00A21580" w:rsidRPr="00A21580" w:rsidRDefault="00A21580" w:rsidP="00A21580">
      <w:pPr>
        <w:rPr>
          <w:rFonts w:ascii="Arial" w:hAnsi="Arial" w:cs="Arial"/>
          <w:sz w:val="20"/>
        </w:rPr>
      </w:pPr>
      <w:r w:rsidRPr="00A21580">
        <w:rPr>
          <w:rFonts w:ascii="Arial" w:hAnsi="Arial" w:cs="Arial"/>
          <w:sz w:val="20"/>
        </w:rPr>
        <w:t xml:space="preserve">Požární pásy </w:t>
      </w:r>
    </w:p>
    <w:p w:rsidR="00A21580" w:rsidRDefault="00A21580" w:rsidP="00A21580">
      <w:pPr>
        <w:rPr>
          <w:rFonts w:ascii="Arial" w:hAnsi="Arial" w:cs="Arial"/>
          <w:sz w:val="20"/>
        </w:rPr>
      </w:pPr>
      <w:r w:rsidRPr="00A21580">
        <w:rPr>
          <w:rFonts w:ascii="Arial" w:hAnsi="Arial" w:cs="Arial"/>
          <w:sz w:val="20"/>
        </w:rPr>
        <w:t xml:space="preserve">jsou tvořeny stávající zděnou obvodovou stěnou s vápenocementovou omítkou, která vyhovuje požadavkům čl. 8.4.10 ČSN 73 0802. Požární odolnost viz výše. </w:t>
      </w:r>
    </w:p>
    <w:p w:rsidR="00A21580" w:rsidRPr="00A21580" w:rsidRDefault="00A21580" w:rsidP="00A21580">
      <w:pPr>
        <w:rPr>
          <w:rFonts w:ascii="Arial" w:hAnsi="Arial" w:cs="Arial"/>
          <w:b/>
          <w:sz w:val="20"/>
        </w:rPr>
      </w:pPr>
      <w:bookmarkStart w:id="33" w:name="_Toc309833107"/>
      <w:bookmarkStart w:id="34" w:name="_Toc311621795"/>
      <w:bookmarkStart w:id="35" w:name="_Toc370283300"/>
      <w:bookmarkStart w:id="36" w:name="_Toc445718570"/>
      <w:bookmarkStart w:id="37" w:name="_Toc450545771"/>
      <w:r w:rsidRPr="00A21580">
        <w:rPr>
          <w:rFonts w:ascii="Arial" w:hAnsi="Arial" w:cs="Arial"/>
          <w:b/>
          <w:sz w:val="20"/>
        </w:rPr>
        <w:t>Zhodnocení navržených stavebních hmot</w:t>
      </w:r>
      <w:bookmarkEnd w:id="33"/>
      <w:bookmarkEnd w:id="34"/>
      <w:bookmarkEnd w:id="35"/>
      <w:bookmarkEnd w:id="36"/>
      <w:bookmarkEnd w:id="37"/>
    </w:p>
    <w:p w:rsidR="00A21580" w:rsidRPr="00A21580" w:rsidRDefault="00A21580" w:rsidP="00A21580">
      <w:pPr>
        <w:rPr>
          <w:rFonts w:ascii="Arial" w:hAnsi="Arial" w:cs="Arial"/>
          <w:sz w:val="20"/>
        </w:rPr>
      </w:pPr>
      <w:r w:rsidRPr="00A21580">
        <w:rPr>
          <w:rFonts w:ascii="Arial" w:hAnsi="Arial" w:cs="Arial"/>
          <w:sz w:val="20"/>
        </w:rPr>
        <w:t xml:space="preserve">K zabránění šíření požáru po povrchu se omezuje použití stavebních hmot, které rychle šíři plamen po svém povrchu. Při posuzování povrchových úprav se nepřihlíží k nátěrům, nástřikům, malbám, tapetám, a k obdobným úpravám z výrobků jakékoliv třídy reakce na oheň, pokud jejich tloušťka je nejvýše 2 mm. V konstrukcích střech a podhledů stropů nesmí být použito hmot, které při požáru (při požární zkoušce podle ČSN 73 0865) jako hořící odkapávají a odpadávající. </w:t>
      </w:r>
    </w:p>
    <w:p w:rsidR="00A21580" w:rsidRPr="00A21580" w:rsidRDefault="00A21580" w:rsidP="00A21580">
      <w:pPr>
        <w:rPr>
          <w:rFonts w:ascii="Arial" w:hAnsi="Arial" w:cs="Arial"/>
          <w:sz w:val="20"/>
        </w:rPr>
      </w:pPr>
      <w:r w:rsidRPr="00A21580">
        <w:rPr>
          <w:rFonts w:ascii="Arial" w:hAnsi="Arial" w:cs="Arial"/>
          <w:sz w:val="20"/>
        </w:rPr>
        <w:t>Dle čl. 8.14.4 písm. b) ČSN 73 0802 jsou prostory (třídy, herny, šatny, sociální zázemí), kde se vyskytují děti zařazeny do skupiny U2 (jsou zde osoby s omezenou schopností pohybu). Na povrchové úpravy stavebních konstrukcí uvnitř řešené části objektu se nesmí použít stavební výrobky pro stěny o vyšším indexu šíření plamene než 75 mm∙min-1, pro podhledy o vyšším indexu šíření plamene než 50 mm∙min-1. Na povrchové úpravy stavebních konstrukcí skupiny U2 nesmí být užito stavebních výrobků třídy reakce na oheň D a F. Podlahové krytiny musí být klasifikovány dle ČSN EN 13501-1 nejhůře Cfl.</w:t>
      </w:r>
    </w:p>
    <w:p w:rsidR="00A21580" w:rsidRPr="00A21580" w:rsidRDefault="00A21580" w:rsidP="00A21580">
      <w:pPr>
        <w:rPr>
          <w:rFonts w:ascii="Arial" w:hAnsi="Arial" w:cs="Arial"/>
          <w:sz w:val="20"/>
        </w:rPr>
      </w:pPr>
      <w:r w:rsidRPr="00A21580">
        <w:rPr>
          <w:rFonts w:ascii="Arial" w:hAnsi="Arial" w:cs="Arial"/>
          <w:sz w:val="20"/>
        </w:rPr>
        <w:t xml:space="preserve">Na povrchové úpravy stavebních konstrukcí bude použita omítka, keramické obklady a dlažba vyhovuje. Třída reakce na oheň PVC musí být doložena příslušným prohlášením o shodě s odkazem na certifikát, popř. stavebně technické osvědčení výrobku nebo prohlášením o vlastnostech. </w:t>
      </w:r>
    </w:p>
    <w:p w:rsidR="00BC3A6F" w:rsidRPr="00BC3A6F" w:rsidRDefault="00BC3A6F" w:rsidP="00BC3A6F">
      <w:pPr>
        <w:rPr>
          <w:rFonts w:ascii="Arial" w:hAnsi="Arial" w:cs="Arial"/>
          <w:sz w:val="20"/>
        </w:rPr>
      </w:pPr>
    </w:p>
    <w:p w:rsidR="00BC3A6F" w:rsidRPr="00BC3A6F" w:rsidRDefault="00BC3A6F" w:rsidP="00BC3A6F">
      <w:pPr>
        <w:shd w:val="clear" w:color="auto" w:fill="BFBFBF" w:themeFill="background1" w:themeFillShade="BF"/>
        <w:rPr>
          <w:rFonts w:ascii="Arial" w:hAnsi="Arial" w:cs="Arial"/>
          <w:b/>
          <w:sz w:val="20"/>
        </w:rPr>
      </w:pPr>
      <w:r w:rsidRPr="00BC3A6F">
        <w:rPr>
          <w:rFonts w:ascii="Arial" w:hAnsi="Arial" w:cs="Arial"/>
          <w:b/>
          <w:sz w:val="20"/>
        </w:rPr>
        <w:t xml:space="preserve">d) zhodnocení evakuace osob včetně vyhodnocení únikových cest, </w:t>
      </w:r>
    </w:p>
    <w:p w:rsidR="00A21580" w:rsidRPr="00A21580" w:rsidRDefault="00A21580" w:rsidP="00A21580">
      <w:pPr>
        <w:rPr>
          <w:rFonts w:ascii="Arial" w:hAnsi="Arial" w:cs="Arial"/>
          <w:sz w:val="20"/>
        </w:rPr>
      </w:pPr>
      <w:r w:rsidRPr="00A21580">
        <w:rPr>
          <w:rFonts w:ascii="Arial" w:hAnsi="Arial" w:cs="Arial"/>
          <w:sz w:val="20"/>
        </w:rPr>
        <w:t>Pro dimenzování únikových cest je předpoklad obsazenosti objektu stanoven dle pol. 2.1.2 ČSN 73 0818 na E = 38 osob [projektovaný počet dětí + personál (24 + 5)</w:t>
      </w:r>
      <w:r w:rsidRPr="00A21580">
        <w:rPr>
          <w:rFonts w:ascii="Arial" w:hAnsi="Arial" w:cs="Arial"/>
          <w:sz w:val="20"/>
        </w:rPr>
        <w:sym w:font="Symbol" w:char="F0D7"/>
      </w:r>
      <w:r w:rsidRPr="00A21580">
        <w:rPr>
          <w:rFonts w:ascii="Arial" w:hAnsi="Arial" w:cs="Arial"/>
          <w:sz w:val="20"/>
        </w:rPr>
        <w:t xml:space="preserve">1,3]. </w:t>
      </w:r>
    </w:p>
    <w:p w:rsidR="00A21580" w:rsidRPr="00A21580" w:rsidRDefault="00A21580" w:rsidP="00A21580">
      <w:pPr>
        <w:rPr>
          <w:rFonts w:ascii="Arial" w:hAnsi="Arial" w:cs="Arial"/>
          <w:sz w:val="20"/>
          <w:highlight w:val="yellow"/>
        </w:rPr>
      </w:pPr>
      <w:r w:rsidRPr="00A21580">
        <w:rPr>
          <w:rFonts w:ascii="Arial" w:hAnsi="Arial" w:cs="Arial"/>
          <w:sz w:val="20"/>
        </w:rPr>
        <w:t xml:space="preserve">Nově budou únikové cesty z řešené části objektu řešeny dle ČSN 73 0802. </w:t>
      </w:r>
    </w:p>
    <w:p w:rsidR="00A21580" w:rsidRPr="00A21580" w:rsidRDefault="00A21580" w:rsidP="00A21580">
      <w:pPr>
        <w:rPr>
          <w:rFonts w:ascii="Arial" w:hAnsi="Arial" w:cs="Arial"/>
          <w:b/>
          <w:sz w:val="20"/>
        </w:rPr>
      </w:pPr>
      <w:bookmarkStart w:id="38" w:name="_Toc370283302"/>
      <w:bookmarkStart w:id="39" w:name="_Toc445718572"/>
      <w:bookmarkStart w:id="40" w:name="_Toc450545773"/>
      <w:r w:rsidRPr="00A21580">
        <w:rPr>
          <w:rFonts w:ascii="Arial" w:hAnsi="Arial" w:cs="Arial"/>
          <w:b/>
          <w:sz w:val="20"/>
        </w:rPr>
        <w:t>Posouzení počtu a použití únikových cest</w:t>
      </w:r>
      <w:bookmarkEnd w:id="38"/>
      <w:bookmarkEnd w:id="39"/>
      <w:bookmarkEnd w:id="40"/>
    </w:p>
    <w:p w:rsidR="00A21580" w:rsidRPr="00A21580" w:rsidRDefault="00A21580" w:rsidP="00A21580">
      <w:pPr>
        <w:rPr>
          <w:rFonts w:ascii="Arial" w:hAnsi="Arial" w:cs="Arial"/>
          <w:sz w:val="20"/>
        </w:rPr>
      </w:pPr>
      <w:r w:rsidRPr="00A21580">
        <w:rPr>
          <w:rFonts w:ascii="Arial" w:hAnsi="Arial" w:cs="Arial"/>
          <w:sz w:val="20"/>
        </w:rPr>
        <w:t>Únikové cesty z části objektu jsou řešeny nechráněnými únikovými cestami. Použití nechráněné únikové cesty je navrženo v souladu s čl. 9.8.1 ČSN 73 0802.</w:t>
      </w:r>
    </w:p>
    <w:p w:rsidR="00A21580" w:rsidRPr="00A21580" w:rsidRDefault="00A21580" w:rsidP="00A21580">
      <w:pPr>
        <w:rPr>
          <w:rFonts w:ascii="Arial" w:hAnsi="Arial" w:cs="Arial"/>
          <w:sz w:val="20"/>
        </w:rPr>
      </w:pPr>
      <w:r w:rsidRPr="00A21580">
        <w:rPr>
          <w:rFonts w:ascii="Arial" w:hAnsi="Arial" w:cs="Arial"/>
          <w:sz w:val="20"/>
        </w:rPr>
        <w:t xml:space="preserve">Dle čl. 9.9.1 ČSN 73 0802 nesmí být použito jedné únikové cesty z požárního úseku, ve kterém je více než 12 osob s omezenou schopností pohybu a orientace. </w:t>
      </w:r>
    </w:p>
    <w:p w:rsidR="00A21580" w:rsidRPr="00A21580" w:rsidRDefault="00A21580" w:rsidP="00A21580">
      <w:pPr>
        <w:rPr>
          <w:rFonts w:ascii="Arial" w:hAnsi="Arial" w:cs="Arial"/>
          <w:sz w:val="20"/>
        </w:rPr>
      </w:pPr>
      <w:r w:rsidRPr="00A21580">
        <w:rPr>
          <w:rFonts w:ascii="Arial" w:hAnsi="Arial" w:cs="Arial"/>
          <w:sz w:val="20"/>
        </w:rPr>
        <w:t>Z řešené části objektu vedou dvě únikové cesty. V souladu s čl. 5.6.17 ČSN 73 0834 je průjezd považován za venkovní prostranství (větrání je zajištěno neuzavíratelnými otvory o minimální ploše 5 % půdorysné plochy průjezdu).</w:t>
      </w:r>
    </w:p>
    <w:p w:rsidR="00A21580" w:rsidRPr="00A21580" w:rsidRDefault="00A21580" w:rsidP="00A21580">
      <w:pPr>
        <w:rPr>
          <w:rFonts w:ascii="Arial" w:hAnsi="Arial" w:cs="Arial"/>
          <w:sz w:val="20"/>
        </w:rPr>
      </w:pPr>
      <w:r w:rsidRPr="00A21580">
        <w:rPr>
          <w:rFonts w:ascii="Arial" w:hAnsi="Arial" w:cs="Arial"/>
          <w:sz w:val="20"/>
        </w:rPr>
        <w:t xml:space="preserve">Počet a druhy únikových cest, vyhovují. </w:t>
      </w:r>
    </w:p>
    <w:p w:rsidR="00A21580" w:rsidRPr="00A21580" w:rsidRDefault="00A21580" w:rsidP="00A21580">
      <w:pPr>
        <w:rPr>
          <w:rFonts w:ascii="Arial" w:hAnsi="Arial" w:cs="Arial"/>
          <w:b/>
          <w:sz w:val="20"/>
        </w:rPr>
      </w:pPr>
      <w:bookmarkStart w:id="41" w:name="_Toc370283303"/>
      <w:bookmarkStart w:id="42" w:name="_Toc445718573"/>
      <w:bookmarkStart w:id="43" w:name="_Toc450545774"/>
      <w:r w:rsidRPr="00A21580">
        <w:rPr>
          <w:rFonts w:ascii="Arial" w:hAnsi="Arial" w:cs="Arial"/>
          <w:b/>
          <w:sz w:val="20"/>
        </w:rPr>
        <w:t>Posouzení délky únikových cest</w:t>
      </w:r>
      <w:bookmarkEnd w:id="41"/>
      <w:bookmarkEnd w:id="42"/>
      <w:bookmarkEnd w:id="43"/>
    </w:p>
    <w:p w:rsidR="00A21580" w:rsidRPr="00A21580" w:rsidRDefault="00A21580" w:rsidP="00A21580">
      <w:pPr>
        <w:rPr>
          <w:rFonts w:ascii="Arial" w:hAnsi="Arial" w:cs="Arial"/>
          <w:sz w:val="20"/>
        </w:rPr>
      </w:pPr>
      <w:r w:rsidRPr="00A21580">
        <w:rPr>
          <w:rFonts w:ascii="Arial" w:hAnsi="Arial" w:cs="Arial"/>
          <w:sz w:val="20"/>
        </w:rPr>
        <w:t xml:space="preserve">Mezní délka jedné únikové cesty je 25 m pro jeden směr a 40 m pro dva směry úniku. Nejdelší skutečná délka únikové cesty z prostoru herny (od osy dveří mezi šatnou a hernou) je l = 17 m (úniková cesta vede do prostor průjezdu, který je příčně větraný, trvale otevřené plochy jsou větší než 5% půdorysné plochy průjezdu). </w:t>
      </w:r>
    </w:p>
    <w:p w:rsidR="00A21580" w:rsidRPr="00A21580" w:rsidRDefault="00A21580" w:rsidP="00A21580">
      <w:pPr>
        <w:rPr>
          <w:rFonts w:ascii="Arial" w:hAnsi="Arial" w:cs="Arial"/>
          <w:sz w:val="20"/>
        </w:rPr>
      </w:pPr>
      <w:r w:rsidRPr="00A21580">
        <w:rPr>
          <w:rFonts w:ascii="Arial" w:hAnsi="Arial" w:cs="Arial"/>
          <w:sz w:val="20"/>
        </w:rPr>
        <w:t xml:space="preserve">Délky nechráněných únikových cest vyhovují. </w:t>
      </w:r>
    </w:p>
    <w:p w:rsidR="00A21580" w:rsidRPr="00A21580" w:rsidRDefault="00A21580" w:rsidP="00A21580">
      <w:pPr>
        <w:rPr>
          <w:rFonts w:ascii="Arial" w:hAnsi="Arial" w:cs="Arial"/>
          <w:b/>
          <w:sz w:val="20"/>
        </w:rPr>
      </w:pPr>
      <w:bookmarkStart w:id="44" w:name="_Toc370283304"/>
      <w:bookmarkStart w:id="45" w:name="_Toc445718574"/>
      <w:bookmarkStart w:id="46" w:name="_Toc450545775"/>
      <w:r w:rsidRPr="00A21580">
        <w:rPr>
          <w:rFonts w:ascii="Arial" w:hAnsi="Arial" w:cs="Arial"/>
          <w:b/>
          <w:sz w:val="20"/>
        </w:rPr>
        <w:t>Posouzení šířky únikových cest</w:t>
      </w:r>
      <w:bookmarkEnd w:id="44"/>
      <w:bookmarkEnd w:id="45"/>
      <w:bookmarkEnd w:id="46"/>
    </w:p>
    <w:p w:rsidR="00A21580" w:rsidRPr="00A21580" w:rsidRDefault="00A21580" w:rsidP="00A21580">
      <w:pPr>
        <w:rPr>
          <w:rFonts w:ascii="Arial" w:hAnsi="Arial" w:cs="Arial"/>
          <w:sz w:val="20"/>
        </w:rPr>
      </w:pPr>
      <w:r w:rsidRPr="00A21580">
        <w:rPr>
          <w:rFonts w:ascii="Arial" w:hAnsi="Arial" w:cs="Arial"/>
          <w:sz w:val="20"/>
        </w:rPr>
        <w:t>Určení šířky únikových cest dle čl. 9.11.3 ČSN 73 0802 a jejich posouzení v souladu s čl. 9.11.9 ČSN 73 0802:</w:t>
      </w:r>
    </w:p>
    <w:tbl>
      <w:tblPr>
        <w:tblpPr w:leftFromText="141" w:rightFromText="141" w:vertAnchor="text" w:tblpX="70" w:tblpY="1"/>
        <w:tblOverlap w:val="neve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308"/>
        <w:gridCol w:w="2802"/>
        <w:gridCol w:w="1252"/>
        <w:gridCol w:w="474"/>
        <w:gridCol w:w="574"/>
        <w:gridCol w:w="644"/>
        <w:gridCol w:w="497"/>
        <w:gridCol w:w="795"/>
        <w:gridCol w:w="1084"/>
      </w:tblGrid>
      <w:tr w:rsidR="00A21580" w:rsidRPr="00A21580" w:rsidTr="00431DD8">
        <w:trPr>
          <w:trHeight w:val="270"/>
        </w:trPr>
        <w:tc>
          <w:tcPr>
            <w:tcW w:w="656" w:type="pct"/>
            <w:noWrap/>
            <w:vAlign w:val="center"/>
          </w:tcPr>
          <w:p w:rsidR="00A21580" w:rsidRPr="00A21580" w:rsidRDefault="00A21580" w:rsidP="00431DD8">
            <w:pPr>
              <w:rPr>
                <w:rFonts w:ascii="Arial" w:hAnsi="Arial" w:cs="Arial"/>
                <w:sz w:val="20"/>
              </w:rPr>
            </w:pPr>
            <w:r w:rsidRPr="00A21580">
              <w:rPr>
                <w:rFonts w:ascii="Arial" w:hAnsi="Arial" w:cs="Arial"/>
                <w:sz w:val="20"/>
              </w:rPr>
              <w:t>Požární úsek</w:t>
            </w:r>
          </w:p>
        </w:tc>
        <w:tc>
          <w:tcPr>
            <w:tcW w:w="1492" w:type="pct"/>
            <w:noWrap/>
            <w:vAlign w:val="center"/>
          </w:tcPr>
          <w:p w:rsidR="00A21580" w:rsidRPr="00A21580" w:rsidRDefault="00A21580" w:rsidP="00431DD8">
            <w:pPr>
              <w:rPr>
                <w:rFonts w:ascii="Arial" w:hAnsi="Arial" w:cs="Arial"/>
                <w:sz w:val="20"/>
              </w:rPr>
            </w:pPr>
            <w:r w:rsidRPr="00A21580">
              <w:rPr>
                <w:rFonts w:ascii="Arial" w:hAnsi="Arial" w:cs="Arial"/>
                <w:sz w:val="20"/>
              </w:rPr>
              <w:t>Únik</w:t>
            </w:r>
          </w:p>
        </w:tc>
        <w:tc>
          <w:tcPr>
            <w:tcW w:w="670" w:type="pct"/>
            <w:vAlign w:val="center"/>
          </w:tcPr>
          <w:p w:rsidR="00A21580" w:rsidRPr="00A21580" w:rsidRDefault="00A21580" w:rsidP="00431DD8">
            <w:pPr>
              <w:rPr>
                <w:rFonts w:ascii="Arial" w:hAnsi="Arial" w:cs="Arial"/>
                <w:sz w:val="20"/>
              </w:rPr>
            </w:pPr>
            <w:r w:rsidRPr="00A21580">
              <w:rPr>
                <w:rFonts w:ascii="Arial" w:hAnsi="Arial" w:cs="Arial"/>
                <w:sz w:val="20"/>
              </w:rPr>
              <w:t>Počet osob E</w:t>
            </w:r>
          </w:p>
        </w:tc>
        <w:tc>
          <w:tcPr>
            <w:tcW w:w="251" w:type="pct"/>
            <w:vAlign w:val="center"/>
          </w:tcPr>
          <w:p w:rsidR="00A21580" w:rsidRPr="00A21580" w:rsidRDefault="00A21580" w:rsidP="00431DD8">
            <w:pPr>
              <w:rPr>
                <w:rFonts w:ascii="Arial" w:hAnsi="Arial" w:cs="Arial"/>
                <w:sz w:val="20"/>
              </w:rPr>
            </w:pPr>
            <w:r w:rsidRPr="00A21580">
              <w:rPr>
                <w:rFonts w:ascii="Arial" w:hAnsi="Arial" w:cs="Arial"/>
                <w:sz w:val="20"/>
              </w:rPr>
              <w:t>K</w:t>
            </w:r>
          </w:p>
        </w:tc>
        <w:tc>
          <w:tcPr>
            <w:tcW w:w="304" w:type="pct"/>
            <w:vAlign w:val="center"/>
          </w:tcPr>
          <w:p w:rsidR="00A21580" w:rsidRPr="00A21580" w:rsidRDefault="00A21580" w:rsidP="00431DD8">
            <w:pPr>
              <w:rPr>
                <w:rFonts w:ascii="Arial" w:hAnsi="Arial" w:cs="Arial"/>
                <w:sz w:val="20"/>
              </w:rPr>
            </w:pPr>
            <w:r w:rsidRPr="00A21580">
              <w:rPr>
                <w:rFonts w:ascii="Arial" w:hAnsi="Arial" w:cs="Arial"/>
                <w:sz w:val="20"/>
              </w:rPr>
              <w:t>umin</w:t>
            </w:r>
          </w:p>
        </w:tc>
        <w:tc>
          <w:tcPr>
            <w:tcW w:w="348" w:type="pct"/>
            <w:vAlign w:val="center"/>
          </w:tcPr>
          <w:p w:rsidR="00A21580" w:rsidRPr="00A21580" w:rsidRDefault="00A21580" w:rsidP="00431DD8">
            <w:pPr>
              <w:rPr>
                <w:rFonts w:ascii="Arial" w:hAnsi="Arial" w:cs="Arial"/>
                <w:sz w:val="20"/>
              </w:rPr>
            </w:pPr>
            <w:r w:rsidRPr="00A21580">
              <w:rPr>
                <w:rFonts w:ascii="Arial" w:hAnsi="Arial" w:cs="Arial"/>
                <w:sz w:val="20"/>
              </w:rPr>
              <w:t>uskut</w:t>
            </w:r>
          </w:p>
        </w:tc>
        <w:tc>
          <w:tcPr>
            <w:tcW w:w="270" w:type="pct"/>
            <w:vAlign w:val="center"/>
          </w:tcPr>
          <w:p w:rsidR="00A21580" w:rsidRPr="00A21580" w:rsidRDefault="00A21580" w:rsidP="00431DD8">
            <w:pPr>
              <w:rPr>
                <w:rFonts w:ascii="Arial" w:hAnsi="Arial" w:cs="Arial"/>
                <w:sz w:val="20"/>
              </w:rPr>
            </w:pPr>
            <w:r w:rsidRPr="00A21580">
              <w:rPr>
                <w:rFonts w:ascii="Arial" w:hAnsi="Arial" w:cs="Arial"/>
                <w:sz w:val="20"/>
              </w:rPr>
              <w:t>s1</w:t>
            </w:r>
          </w:p>
        </w:tc>
        <w:tc>
          <w:tcPr>
            <w:tcW w:w="428" w:type="pct"/>
          </w:tcPr>
          <w:p w:rsidR="00A21580" w:rsidRPr="00A21580" w:rsidRDefault="00A21580" w:rsidP="00431DD8">
            <w:pPr>
              <w:rPr>
                <w:rFonts w:ascii="Arial" w:hAnsi="Arial" w:cs="Arial"/>
                <w:sz w:val="20"/>
              </w:rPr>
            </w:pPr>
            <w:r w:rsidRPr="00A21580">
              <w:rPr>
                <w:rFonts w:ascii="Arial" w:hAnsi="Arial" w:cs="Arial"/>
                <w:sz w:val="20"/>
              </w:rPr>
              <w:t>s2</w:t>
            </w:r>
          </w:p>
        </w:tc>
        <w:tc>
          <w:tcPr>
            <w:tcW w:w="581" w:type="pct"/>
            <w:vAlign w:val="center"/>
          </w:tcPr>
          <w:p w:rsidR="00A21580" w:rsidRPr="00A21580" w:rsidRDefault="00A21580" w:rsidP="00431DD8">
            <w:pPr>
              <w:rPr>
                <w:rFonts w:ascii="Arial" w:hAnsi="Arial" w:cs="Arial"/>
                <w:sz w:val="20"/>
              </w:rPr>
            </w:pPr>
            <w:r w:rsidRPr="00A21580">
              <w:rPr>
                <w:rFonts w:ascii="Arial" w:hAnsi="Arial" w:cs="Arial"/>
                <w:sz w:val="20"/>
              </w:rPr>
              <w:t>poznámka</w:t>
            </w:r>
          </w:p>
        </w:tc>
      </w:tr>
      <w:tr w:rsidR="00A21580" w:rsidRPr="00A21580" w:rsidTr="00431DD8">
        <w:trPr>
          <w:trHeight w:val="255"/>
        </w:trPr>
        <w:tc>
          <w:tcPr>
            <w:tcW w:w="656" w:type="pct"/>
            <w:noWrap/>
            <w:vAlign w:val="center"/>
          </w:tcPr>
          <w:p w:rsidR="00A21580" w:rsidRPr="00A21580" w:rsidRDefault="00A21580" w:rsidP="00431DD8">
            <w:pPr>
              <w:rPr>
                <w:rFonts w:ascii="Arial" w:hAnsi="Arial" w:cs="Arial"/>
                <w:sz w:val="20"/>
                <w:highlight w:val="yellow"/>
              </w:rPr>
            </w:pPr>
            <w:r w:rsidRPr="00A21580">
              <w:rPr>
                <w:rFonts w:ascii="Arial" w:hAnsi="Arial" w:cs="Arial"/>
                <w:sz w:val="20"/>
              </w:rPr>
              <w:t>N1.01</w:t>
            </w:r>
          </w:p>
        </w:tc>
        <w:tc>
          <w:tcPr>
            <w:tcW w:w="1492" w:type="pct"/>
            <w:noWrap/>
          </w:tcPr>
          <w:p w:rsidR="00A21580" w:rsidRPr="00A21580" w:rsidRDefault="00A21580" w:rsidP="00431DD8">
            <w:pPr>
              <w:rPr>
                <w:rFonts w:ascii="Arial" w:hAnsi="Arial" w:cs="Arial"/>
                <w:sz w:val="20"/>
              </w:rPr>
            </w:pPr>
            <w:r w:rsidRPr="00A21580">
              <w:rPr>
                <w:rFonts w:ascii="Arial" w:hAnsi="Arial" w:cs="Arial"/>
                <w:sz w:val="20"/>
              </w:rPr>
              <w:t>Z herny</w:t>
            </w:r>
          </w:p>
        </w:tc>
        <w:tc>
          <w:tcPr>
            <w:tcW w:w="670" w:type="pct"/>
            <w:vAlign w:val="center"/>
          </w:tcPr>
          <w:p w:rsidR="00A21580" w:rsidRPr="00A21580" w:rsidRDefault="00A21580" w:rsidP="00431DD8">
            <w:pPr>
              <w:rPr>
                <w:rFonts w:ascii="Arial" w:hAnsi="Arial" w:cs="Arial"/>
                <w:sz w:val="20"/>
              </w:rPr>
            </w:pPr>
            <w:r w:rsidRPr="00A21580">
              <w:rPr>
                <w:rFonts w:ascii="Arial" w:hAnsi="Arial" w:cs="Arial"/>
                <w:sz w:val="20"/>
              </w:rPr>
              <w:t>7/31/0</w:t>
            </w:r>
          </w:p>
        </w:tc>
        <w:tc>
          <w:tcPr>
            <w:tcW w:w="251" w:type="pct"/>
          </w:tcPr>
          <w:p w:rsidR="00A21580" w:rsidRPr="00A21580" w:rsidRDefault="00A21580" w:rsidP="00431DD8">
            <w:pPr>
              <w:rPr>
                <w:rFonts w:ascii="Arial" w:hAnsi="Arial" w:cs="Arial"/>
                <w:sz w:val="20"/>
              </w:rPr>
            </w:pPr>
            <w:r w:rsidRPr="00A21580">
              <w:rPr>
                <w:rFonts w:ascii="Arial" w:hAnsi="Arial" w:cs="Arial"/>
                <w:sz w:val="20"/>
              </w:rPr>
              <w:t>120</w:t>
            </w:r>
          </w:p>
        </w:tc>
        <w:tc>
          <w:tcPr>
            <w:tcW w:w="304" w:type="pct"/>
            <w:vAlign w:val="center"/>
          </w:tcPr>
          <w:p w:rsidR="00A21580" w:rsidRPr="00A21580" w:rsidRDefault="00A21580" w:rsidP="00431DD8">
            <w:pPr>
              <w:rPr>
                <w:rFonts w:ascii="Arial" w:hAnsi="Arial" w:cs="Arial"/>
                <w:sz w:val="20"/>
              </w:rPr>
            </w:pPr>
            <w:r w:rsidRPr="00A21580">
              <w:rPr>
                <w:rFonts w:ascii="Arial" w:hAnsi="Arial" w:cs="Arial"/>
                <w:sz w:val="20"/>
              </w:rPr>
              <w:t>1,0</w:t>
            </w:r>
          </w:p>
        </w:tc>
        <w:tc>
          <w:tcPr>
            <w:tcW w:w="348" w:type="pct"/>
          </w:tcPr>
          <w:p w:rsidR="00A21580" w:rsidRPr="00A21580" w:rsidRDefault="00A21580" w:rsidP="00431DD8">
            <w:pPr>
              <w:rPr>
                <w:rFonts w:ascii="Arial" w:hAnsi="Arial" w:cs="Arial"/>
                <w:sz w:val="20"/>
                <w:highlight w:val="yellow"/>
              </w:rPr>
            </w:pPr>
            <w:r w:rsidRPr="00A21580">
              <w:rPr>
                <w:rFonts w:ascii="Arial" w:hAnsi="Arial" w:cs="Arial"/>
                <w:sz w:val="20"/>
              </w:rPr>
              <w:t>1,5</w:t>
            </w:r>
          </w:p>
        </w:tc>
        <w:tc>
          <w:tcPr>
            <w:tcW w:w="270" w:type="pct"/>
            <w:vAlign w:val="center"/>
          </w:tcPr>
          <w:p w:rsidR="00A21580" w:rsidRPr="00A21580" w:rsidRDefault="00A21580" w:rsidP="00431DD8">
            <w:pPr>
              <w:rPr>
                <w:rFonts w:ascii="Arial" w:hAnsi="Arial" w:cs="Arial"/>
                <w:sz w:val="20"/>
              </w:rPr>
            </w:pPr>
            <w:r w:rsidRPr="00A21580">
              <w:rPr>
                <w:rFonts w:ascii="Arial" w:hAnsi="Arial" w:cs="Arial"/>
                <w:sz w:val="20"/>
              </w:rPr>
              <w:t>1</w:t>
            </w:r>
          </w:p>
        </w:tc>
        <w:tc>
          <w:tcPr>
            <w:tcW w:w="428" w:type="pct"/>
            <w:vAlign w:val="center"/>
          </w:tcPr>
          <w:p w:rsidR="00A21580" w:rsidRPr="00A21580" w:rsidRDefault="00A21580" w:rsidP="00431DD8">
            <w:pPr>
              <w:rPr>
                <w:rFonts w:ascii="Arial" w:hAnsi="Arial" w:cs="Arial"/>
                <w:sz w:val="20"/>
              </w:rPr>
            </w:pPr>
            <w:r w:rsidRPr="00A21580">
              <w:rPr>
                <w:rFonts w:ascii="Arial" w:hAnsi="Arial" w:cs="Arial"/>
                <w:sz w:val="20"/>
              </w:rPr>
              <w:t>1,5</w:t>
            </w:r>
          </w:p>
        </w:tc>
        <w:tc>
          <w:tcPr>
            <w:tcW w:w="581" w:type="pct"/>
          </w:tcPr>
          <w:p w:rsidR="00A21580" w:rsidRPr="00A21580" w:rsidRDefault="00A21580" w:rsidP="00431DD8">
            <w:pPr>
              <w:rPr>
                <w:rFonts w:ascii="Arial" w:hAnsi="Arial" w:cs="Arial"/>
                <w:sz w:val="20"/>
              </w:rPr>
            </w:pPr>
            <w:r w:rsidRPr="00A21580">
              <w:rPr>
                <w:rFonts w:ascii="Arial" w:hAnsi="Arial" w:cs="Arial"/>
                <w:sz w:val="20"/>
              </w:rPr>
              <w:t>Vyhovuje</w:t>
            </w:r>
          </w:p>
        </w:tc>
      </w:tr>
    </w:tbl>
    <w:p w:rsidR="00A21580" w:rsidRPr="00A21580" w:rsidRDefault="00A21580" w:rsidP="00A21580">
      <w:pPr>
        <w:rPr>
          <w:rFonts w:ascii="Arial" w:hAnsi="Arial" w:cs="Arial"/>
          <w:sz w:val="20"/>
        </w:rPr>
      </w:pPr>
      <w:r w:rsidRPr="00A21580">
        <w:rPr>
          <w:rFonts w:ascii="Arial" w:hAnsi="Arial" w:cs="Arial"/>
          <w:sz w:val="20"/>
        </w:rPr>
        <w:t xml:space="preserve">1) pozn.: Při výpočtech je uvažováno s výskytem osob s omezenou schopností pohybu (děti od 3 do 6 let). </w:t>
      </w:r>
    </w:p>
    <w:p w:rsidR="00A21580" w:rsidRPr="00A21580" w:rsidRDefault="00A21580" w:rsidP="00A21580">
      <w:pPr>
        <w:rPr>
          <w:rFonts w:ascii="Arial" w:hAnsi="Arial" w:cs="Arial"/>
          <w:sz w:val="20"/>
          <w:highlight w:val="yellow"/>
        </w:rPr>
      </w:pPr>
    </w:p>
    <w:p w:rsidR="00A21580" w:rsidRPr="00A21580" w:rsidRDefault="00A21580" w:rsidP="00A21580">
      <w:pPr>
        <w:rPr>
          <w:rFonts w:ascii="Arial" w:hAnsi="Arial" w:cs="Arial"/>
          <w:sz w:val="20"/>
        </w:rPr>
      </w:pPr>
      <w:bookmarkStart w:id="47" w:name="_Toc370283305"/>
      <w:bookmarkStart w:id="48" w:name="_Toc445718575"/>
      <w:bookmarkStart w:id="49" w:name="_Toc450545776"/>
      <w:r w:rsidRPr="00A21580">
        <w:rPr>
          <w:rFonts w:ascii="Arial" w:hAnsi="Arial" w:cs="Arial"/>
          <w:sz w:val="20"/>
        </w:rPr>
        <w:t>Dveře na únikových cestách</w:t>
      </w:r>
      <w:bookmarkEnd w:id="47"/>
      <w:bookmarkEnd w:id="48"/>
      <w:bookmarkEnd w:id="49"/>
    </w:p>
    <w:p w:rsidR="00A21580" w:rsidRPr="00A21580" w:rsidRDefault="00A21580" w:rsidP="00A21580">
      <w:pPr>
        <w:rPr>
          <w:rFonts w:ascii="Arial" w:hAnsi="Arial" w:cs="Arial"/>
          <w:sz w:val="20"/>
        </w:rPr>
      </w:pPr>
      <w:r w:rsidRPr="00A21580">
        <w:rPr>
          <w:rFonts w:ascii="Arial" w:hAnsi="Arial" w:cs="Arial"/>
          <w:sz w:val="20"/>
        </w:rPr>
        <w:t xml:space="preserve">Dveře na únikových cestách se musí otevírat ve směru úniku, s výjimkou dveří z místnosti nebo funkčně ucelené skupiny místností (dle čl. 9.10.2 ČSN 73 0802 se jedná o místnosti s podlahovou plochou menší než 100 m2, pro méně než 40 osob a s vnitřní vzdáleností k východu z těchto místností menší než 15 m a dveří na venkovní prostranství. Orientace dveří vyhovuje. </w:t>
      </w:r>
    </w:p>
    <w:p w:rsidR="00A21580" w:rsidRPr="00A21580" w:rsidRDefault="00A21580" w:rsidP="00A21580">
      <w:pPr>
        <w:rPr>
          <w:rFonts w:ascii="Arial" w:hAnsi="Arial" w:cs="Arial"/>
          <w:sz w:val="20"/>
        </w:rPr>
      </w:pPr>
      <w:r w:rsidRPr="00A21580">
        <w:rPr>
          <w:rFonts w:ascii="Arial" w:hAnsi="Arial" w:cs="Arial"/>
          <w:sz w:val="20"/>
        </w:rPr>
        <w:t xml:space="preserve">Dveře na únikových cestách musí umožňovat snadný a rychlý průchod a svým zajištěním nesmí bránit evakuaci osob ani zásahu jednotek. Dveře na únikových cestách musí umožňovat ve směru úniku trvale volný průchod, nebo jsou-li opatřeny speciálními bezpečnostními zámky (např. kódovými kartami) musí být v případě evakuace osob samočinně odblokovány a otevíratelné bez dalších opatření; </w:t>
      </w:r>
    </w:p>
    <w:p w:rsidR="00A21580" w:rsidRPr="00A21580" w:rsidRDefault="00A21580" w:rsidP="00A21580">
      <w:pPr>
        <w:rPr>
          <w:rFonts w:ascii="Arial" w:hAnsi="Arial" w:cs="Arial"/>
          <w:sz w:val="20"/>
        </w:rPr>
      </w:pPr>
      <w:r w:rsidRPr="00A21580">
        <w:rPr>
          <w:rFonts w:ascii="Arial" w:hAnsi="Arial" w:cs="Arial"/>
          <w:sz w:val="20"/>
        </w:rPr>
        <w:t xml:space="preserve">Dveře na únikových cestách nesmí mít prahy s výjimkou dveří z místnosti nebo funkčně ucelené skupiny místností. </w:t>
      </w:r>
    </w:p>
    <w:p w:rsidR="00A21580" w:rsidRPr="00A21580" w:rsidRDefault="00A21580" w:rsidP="00A21580">
      <w:pPr>
        <w:rPr>
          <w:rFonts w:ascii="Arial" w:hAnsi="Arial" w:cs="Arial"/>
          <w:sz w:val="20"/>
        </w:rPr>
      </w:pPr>
      <w:r w:rsidRPr="00A21580">
        <w:rPr>
          <w:rFonts w:ascii="Arial" w:hAnsi="Arial" w:cs="Arial"/>
          <w:sz w:val="20"/>
        </w:rPr>
        <w:t xml:space="preserve">Dle čl. 5.5.9 ČSN 73 0810 musí požární uzávěry (jakož i dveře – uzávěry bez požární odolnosti) vyskytující se na únikových cestách mít ve směru úniku osob kování, které umožní po vyhlášení poplachu (nebo po jiném vzniklém ohrožení) otevření uzávěru ručně či samočinně (bez užití jakýchkoliv nástrojů), ať již uzávěr je běžně zamčený, zablokovaný či zajištěný proti vloupání. Dveře na únikových cestách budou opatřeny panikovou klikou nebo elektro zámkem s tlačítkem nouzového otevření (tlačítko musí fungovat při všech stavech, které mohou nastat, tzn., i při výpadku proudu). Tlačítko musí být umístěno v těsné blízkosti dveří a musí být zřetelně označeno. Případná evakuace osob (dětí) bude probíhat pod vedením proškoleného personálu dětské skupiny. Personál musí být prokazatelně seznámen se způsobem otevírání dveří na únikových cestách. </w:t>
      </w:r>
    </w:p>
    <w:p w:rsidR="00A21580" w:rsidRPr="00A21580" w:rsidRDefault="00A21580" w:rsidP="00A21580">
      <w:pPr>
        <w:rPr>
          <w:rFonts w:ascii="Arial" w:hAnsi="Arial" w:cs="Arial"/>
          <w:sz w:val="20"/>
        </w:rPr>
      </w:pPr>
      <w:r w:rsidRPr="00A21580">
        <w:rPr>
          <w:rFonts w:ascii="Arial" w:hAnsi="Arial" w:cs="Arial"/>
          <w:sz w:val="20"/>
        </w:rPr>
        <w:t>Únikové cesty vyhovují.</w:t>
      </w:r>
    </w:p>
    <w:p w:rsidR="00BC3A6F" w:rsidRPr="00BC3A6F" w:rsidRDefault="00BC3A6F" w:rsidP="00BC3A6F">
      <w:pPr>
        <w:pStyle w:val="Default"/>
        <w:rPr>
          <w:rFonts w:ascii="Arial" w:hAnsi="Arial" w:cs="Arial"/>
          <w:sz w:val="20"/>
          <w:szCs w:val="20"/>
          <w:lang w:val="cs-CZ"/>
        </w:rPr>
      </w:pPr>
    </w:p>
    <w:p w:rsidR="00BC3A6F" w:rsidRPr="00BC3A6F" w:rsidRDefault="00BC3A6F" w:rsidP="00BC3A6F">
      <w:pPr>
        <w:shd w:val="clear" w:color="auto" w:fill="BFBFBF" w:themeFill="background1" w:themeFillShade="BF"/>
        <w:rPr>
          <w:rFonts w:ascii="Arial" w:hAnsi="Arial" w:cs="Arial"/>
          <w:b/>
          <w:sz w:val="20"/>
        </w:rPr>
      </w:pPr>
      <w:r w:rsidRPr="00BC3A6F">
        <w:rPr>
          <w:rFonts w:ascii="Arial" w:hAnsi="Arial" w:cs="Arial"/>
          <w:b/>
          <w:sz w:val="20"/>
        </w:rPr>
        <w:t xml:space="preserve">e) zhodnocení odstupových vzdáleností a vymezení požárně nebezpečného prostoru, </w:t>
      </w:r>
    </w:p>
    <w:p w:rsidR="00BC3A6F" w:rsidRDefault="00BC3A6F" w:rsidP="00BC3A6F">
      <w:pPr>
        <w:rPr>
          <w:rFonts w:ascii="Arial" w:hAnsi="Arial" w:cs="Arial"/>
          <w:sz w:val="20"/>
        </w:rPr>
      </w:pPr>
    </w:p>
    <w:p w:rsidR="00A21580" w:rsidRPr="00A21580" w:rsidRDefault="00A21580" w:rsidP="00A21580">
      <w:pPr>
        <w:rPr>
          <w:rFonts w:ascii="Arial" w:hAnsi="Arial" w:cs="Arial"/>
          <w:sz w:val="20"/>
        </w:rPr>
      </w:pPr>
      <w:r w:rsidRPr="00A21580">
        <w:rPr>
          <w:rFonts w:ascii="Arial" w:hAnsi="Arial" w:cs="Arial"/>
          <w:sz w:val="20"/>
        </w:rPr>
        <w:t xml:space="preserve">Požárně nebezpečný prostor objektu je vymezen odstupovými vzdálenostmi, které jsou stanoveny dle čl. 10.4.9 ČSN 73 0802. Hustota tepelného toku je dána výpočtovým požárním zatížením posuzovaného úseku. Dle čl. 8.4.4 ČSN 73 0802 vykazují obvodové stěny požární odolnost. V obvodových stěnách nedochází ke vzniku nových požárně otevřených ploch ani nedochází ke zvýšení součinu p </w:t>
      </w:r>
      <w:r w:rsidRPr="00A21580">
        <w:rPr>
          <w:rFonts w:ascii="Arial" w:hAnsi="Arial" w:cs="Arial"/>
          <w:sz w:val="20"/>
        </w:rPr>
        <w:sym w:font="Symbol" w:char="F0D7"/>
      </w:r>
      <w:r w:rsidRPr="00A21580">
        <w:rPr>
          <w:rFonts w:ascii="Arial" w:hAnsi="Arial" w:cs="Arial"/>
          <w:sz w:val="20"/>
        </w:rPr>
        <w:t xml:space="preserve"> c o více než 30 kg·m-2 (původní využití: pedikúra pn= 30 kg·m-2, ordinace pn= 20 kg·m-2, zázemí řidičů pn= 40 kg·m-2, p </w:t>
      </w:r>
      <w:r w:rsidRPr="00A21580">
        <w:rPr>
          <w:rFonts w:ascii="Arial" w:hAnsi="Arial" w:cs="Arial"/>
          <w:sz w:val="20"/>
        </w:rPr>
        <w:sym w:font="Symbol" w:char="F0D7"/>
      </w:r>
      <w:r w:rsidRPr="00A21580">
        <w:rPr>
          <w:rFonts w:ascii="Arial" w:hAnsi="Arial" w:cs="Arial"/>
          <w:sz w:val="20"/>
        </w:rPr>
        <w:t xml:space="preserve"> c = 38,9 kg·m-2; nyní p </w:t>
      </w:r>
      <w:r w:rsidRPr="00A21580">
        <w:rPr>
          <w:rFonts w:ascii="Arial" w:hAnsi="Arial" w:cs="Arial"/>
          <w:sz w:val="20"/>
        </w:rPr>
        <w:sym w:font="Symbol" w:char="F0D7"/>
      </w:r>
      <w:r w:rsidRPr="00A21580">
        <w:rPr>
          <w:rFonts w:ascii="Arial" w:hAnsi="Arial" w:cs="Arial"/>
          <w:sz w:val="20"/>
        </w:rPr>
        <w:t xml:space="preserve"> c = 40,4 kg·m-2). V souladu s čl. 5.9.1 dle ČSN 73 0834 se odstupové vzdálenosti neposuzují.</w:t>
      </w:r>
    </w:p>
    <w:p w:rsidR="00BC3A6F" w:rsidRPr="00BC3A6F" w:rsidRDefault="00BC3A6F" w:rsidP="00BC3A6F">
      <w:pPr>
        <w:rPr>
          <w:rFonts w:ascii="Arial" w:hAnsi="Arial" w:cs="Arial"/>
          <w:sz w:val="20"/>
        </w:rPr>
      </w:pPr>
    </w:p>
    <w:p w:rsidR="00BC3A6F" w:rsidRPr="00BC3A6F" w:rsidRDefault="00BC3A6F" w:rsidP="00BC3A6F">
      <w:pPr>
        <w:shd w:val="clear" w:color="auto" w:fill="BFBFBF" w:themeFill="background1" w:themeFillShade="BF"/>
        <w:rPr>
          <w:rFonts w:ascii="Arial" w:hAnsi="Arial" w:cs="Arial"/>
          <w:b/>
          <w:sz w:val="20"/>
        </w:rPr>
      </w:pPr>
      <w:r w:rsidRPr="00BC3A6F">
        <w:rPr>
          <w:rFonts w:ascii="Arial" w:hAnsi="Arial" w:cs="Arial"/>
          <w:b/>
          <w:sz w:val="20"/>
        </w:rPr>
        <w:t xml:space="preserve">f) zajištění potřebného množství požární vody, popřípadě jiného hasiva, včetně rozmístění vnitřních a vnějších odběrných míst, </w:t>
      </w:r>
    </w:p>
    <w:p w:rsidR="00BC3A6F" w:rsidRDefault="00BC3A6F" w:rsidP="00BC3A6F">
      <w:pPr>
        <w:rPr>
          <w:rFonts w:ascii="Arial" w:hAnsi="Arial" w:cs="Arial"/>
          <w:sz w:val="20"/>
        </w:rPr>
      </w:pPr>
    </w:p>
    <w:p w:rsidR="00A21580" w:rsidRPr="00A21580" w:rsidRDefault="00A21580" w:rsidP="00A21580">
      <w:pPr>
        <w:rPr>
          <w:rFonts w:ascii="Arial" w:hAnsi="Arial" w:cs="Arial"/>
          <w:b/>
          <w:sz w:val="20"/>
        </w:rPr>
      </w:pPr>
      <w:bookmarkStart w:id="50" w:name="_Toc370283308"/>
      <w:bookmarkStart w:id="51" w:name="_Toc445718578"/>
      <w:bookmarkStart w:id="52" w:name="_Toc450545779"/>
      <w:r w:rsidRPr="00A21580">
        <w:rPr>
          <w:rFonts w:ascii="Arial" w:hAnsi="Arial" w:cs="Arial"/>
          <w:b/>
          <w:sz w:val="20"/>
        </w:rPr>
        <w:t>Vnější odběrní místo</w:t>
      </w:r>
      <w:bookmarkEnd w:id="50"/>
      <w:bookmarkEnd w:id="51"/>
      <w:bookmarkEnd w:id="52"/>
    </w:p>
    <w:p w:rsidR="00A21580" w:rsidRPr="00A21580" w:rsidRDefault="00A21580" w:rsidP="00A21580">
      <w:pPr>
        <w:rPr>
          <w:rFonts w:ascii="Arial" w:hAnsi="Arial" w:cs="Arial"/>
          <w:sz w:val="20"/>
        </w:rPr>
      </w:pPr>
      <w:r w:rsidRPr="00A21580">
        <w:rPr>
          <w:rFonts w:ascii="Arial" w:hAnsi="Arial" w:cs="Arial"/>
          <w:sz w:val="20"/>
        </w:rPr>
        <w:t xml:space="preserve">Dle Tabulky 1 a 2, položky 2 ČSN 73 0873 musí být nadzemní popř. podzemní hydrant od řešené části objektu vzdálen maximálně 150 m. Vnější hydrant musí být napojen na vodovodní řad o nejmenší jmenovité světlosti DN 100, odběr požární vody z požárního hydrantu je Q = 6 l·s-1. </w:t>
      </w:r>
    </w:p>
    <w:p w:rsidR="00A21580" w:rsidRPr="00A21580" w:rsidRDefault="00A21580" w:rsidP="00A21580">
      <w:pPr>
        <w:rPr>
          <w:rFonts w:ascii="Arial" w:hAnsi="Arial" w:cs="Arial"/>
          <w:sz w:val="20"/>
        </w:rPr>
      </w:pPr>
      <w:r w:rsidRPr="00A21580">
        <w:rPr>
          <w:rFonts w:ascii="Arial" w:hAnsi="Arial" w:cs="Arial"/>
          <w:sz w:val="20"/>
        </w:rPr>
        <w:t xml:space="preserve">V ulici Stárkova je umístěn požární hydrant v chodníku. Hydrant je umístěn na vodovodním řádu DN 100. Vnější zdroje požární vody vyhovují.  </w:t>
      </w:r>
    </w:p>
    <w:p w:rsidR="00A21580" w:rsidRPr="00A21580" w:rsidRDefault="00A21580" w:rsidP="00A21580">
      <w:pPr>
        <w:rPr>
          <w:rFonts w:ascii="Arial" w:hAnsi="Arial" w:cs="Arial"/>
          <w:b/>
          <w:sz w:val="20"/>
        </w:rPr>
      </w:pPr>
      <w:bookmarkStart w:id="53" w:name="_Toc370283309"/>
      <w:bookmarkStart w:id="54" w:name="_Toc445718579"/>
      <w:bookmarkStart w:id="55" w:name="_Toc450545780"/>
      <w:r w:rsidRPr="00A21580">
        <w:rPr>
          <w:rFonts w:ascii="Arial" w:hAnsi="Arial" w:cs="Arial"/>
          <w:b/>
          <w:sz w:val="20"/>
        </w:rPr>
        <w:t>Vnitřní odběrní místo</w:t>
      </w:r>
      <w:bookmarkEnd w:id="53"/>
      <w:bookmarkEnd w:id="54"/>
      <w:bookmarkEnd w:id="55"/>
    </w:p>
    <w:p w:rsidR="00A21580" w:rsidRPr="00A21580" w:rsidRDefault="00A21580" w:rsidP="00A21580">
      <w:pPr>
        <w:rPr>
          <w:rFonts w:ascii="Arial" w:hAnsi="Arial" w:cs="Arial"/>
          <w:sz w:val="20"/>
        </w:rPr>
      </w:pPr>
      <w:r w:rsidRPr="00A21580">
        <w:rPr>
          <w:rFonts w:ascii="Arial" w:hAnsi="Arial" w:cs="Arial"/>
          <w:sz w:val="20"/>
        </w:rPr>
        <w:t>Dle čl. 4.4 ČSN 73 0873 musí být vnitřní odběrní místa zřízena ve všech požárních úsecích, ve kterých je součin požárního zatížení a půdorysné plochy větší než hodnota 9000.</w:t>
      </w:r>
    </w:p>
    <w:p w:rsidR="00A21580" w:rsidRPr="00A21580" w:rsidRDefault="00A21580" w:rsidP="00A21580">
      <w:pPr>
        <w:rPr>
          <w:rFonts w:ascii="Arial" w:hAnsi="Arial" w:cs="Arial"/>
          <w:sz w:val="20"/>
        </w:rPr>
      </w:pPr>
      <w:r w:rsidRPr="00A21580">
        <w:rPr>
          <w:rFonts w:ascii="Arial" w:hAnsi="Arial" w:cs="Arial"/>
          <w:sz w:val="20"/>
        </w:rPr>
        <w:t>Nutnost instalace vnitřních hydrantů:</w:t>
      </w:r>
    </w:p>
    <w:tbl>
      <w:tblPr>
        <w:tblW w:w="4944" w:type="pct"/>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tblPr>
      <w:tblGrid>
        <w:gridCol w:w="1382"/>
        <w:gridCol w:w="2608"/>
        <w:gridCol w:w="2778"/>
        <w:gridCol w:w="1447"/>
        <w:gridCol w:w="1254"/>
      </w:tblGrid>
      <w:tr w:rsidR="00A21580" w:rsidRPr="00A21580" w:rsidTr="00A21580">
        <w:tc>
          <w:tcPr>
            <w:tcW w:w="730" w:type="pct"/>
          </w:tcPr>
          <w:p w:rsidR="00A21580" w:rsidRPr="00A21580" w:rsidRDefault="00A21580" w:rsidP="00A21580">
            <w:pPr>
              <w:rPr>
                <w:rFonts w:ascii="Arial" w:hAnsi="Arial" w:cs="Arial"/>
                <w:sz w:val="20"/>
              </w:rPr>
            </w:pPr>
            <w:r w:rsidRPr="00A21580">
              <w:rPr>
                <w:rFonts w:ascii="Arial" w:hAnsi="Arial" w:cs="Arial"/>
                <w:sz w:val="20"/>
              </w:rPr>
              <w:t>Požární úsek</w:t>
            </w:r>
          </w:p>
        </w:tc>
        <w:tc>
          <w:tcPr>
            <w:tcW w:w="1377" w:type="pct"/>
          </w:tcPr>
          <w:p w:rsidR="00A21580" w:rsidRPr="00A21580" w:rsidRDefault="00A21580" w:rsidP="00A21580">
            <w:pPr>
              <w:rPr>
                <w:rFonts w:ascii="Arial" w:hAnsi="Arial" w:cs="Arial"/>
                <w:sz w:val="20"/>
              </w:rPr>
            </w:pPr>
            <w:r w:rsidRPr="00A21580">
              <w:rPr>
                <w:rFonts w:ascii="Arial" w:hAnsi="Arial" w:cs="Arial"/>
                <w:sz w:val="20"/>
              </w:rPr>
              <w:t>Půdorysná plocha S [m2]</w:t>
            </w:r>
          </w:p>
        </w:tc>
        <w:tc>
          <w:tcPr>
            <w:tcW w:w="1467" w:type="pct"/>
          </w:tcPr>
          <w:p w:rsidR="00A21580" w:rsidRPr="00A21580" w:rsidRDefault="00A21580" w:rsidP="00A21580">
            <w:pPr>
              <w:rPr>
                <w:rFonts w:ascii="Arial" w:hAnsi="Arial" w:cs="Arial"/>
                <w:sz w:val="20"/>
              </w:rPr>
            </w:pPr>
            <w:r w:rsidRPr="00A21580">
              <w:rPr>
                <w:rFonts w:ascii="Arial" w:hAnsi="Arial" w:cs="Arial"/>
                <w:sz w:val="20"/>
              </w:rPr>
              <w:t xml:space="preserve">Požární zatížení p </w:t>
            </w:r>
            <w:r w:rsidRPr="00A21580">
              <w:rPr>
                <w:rFonts w:ascii="Arial" w:hAnsi="Arial" w:cs="Arial"/>
                <w:sz w:val="20"/>
              </w:rPr>
              <w:sym w:font="Symbol" w:char="F05B"/>
            </w:r>
            <w:r w:rsidRPr="00A21580">
              <w:rPr>
                <w:rFonts w:ascii="Arial" w:hAnsi="Arial" w:cs="Arial"/>
                <w:sz w:val="20"/>
              </w:rPr>
              <w:t>kg·m-2</w:t>
            </w:r>
            <w:r w:rsidRPr="00A21580">
              <w:rPr>
                <w:rFonts w:ascii="Arial" w:hAnsi="Arial" w:cs="Arial"/>
                <w:sz w:val="20"/>
              </w:rPr>
              <w:sym w:font="Symbol" w:char="F05D"/>
            </w:r>
          </w:p>
        </w:tc>
        <w:tc>
          <w:tcPr>
            <w:tcW w:w="764" w:type="pct"/>
          </w:tcPr>
          <w:p w:rsidR="00A21580" w:rsidRPr="00A21580" w:rsidRDefault="00A21580" w:rsidP="00A21580">
            <w:pPr>
              <w:rPr>
                <w:rFonts w:ascii="Arial" w:hAnsi="Arial" w:cs="Arial"/>
                <w:sz w:val="20"/>
              </w:rPr>
            </w:pPr>
            <w:r w:rsidRPr="00A21580">
              <w:rPr>
                <w:rFonts w:ascii="Arial" w:hAnsi="Arial" w:cs="Arial"/>
                <w:sz w:val="20"/>
              </w:rPr>
              <w:t>Součin (S·p)</w:t>
            </w:r>
          </w:p>
        </w:tc>
        <w:tc>
          <w:tcPr>
            <w:tcW w:w="663" w:type="pct"/>
          </w:tcPr>
          <w:p w:rsidR="00A21580" w:rsidRPr="00A21580" w:rsidRDefault="00A21580" w:rsidP="00A21580">
            <w:pPr>
              <w:rPr>
                <w:rFonts w:ascii="Arial" w:hAnsi="Arial" w:cs="Arial"/>
                <w:sz w:val="20"/>
              </w:rPr>
            </w:pPr>
            <w:r w:rsidRPr="00A21580">
              <w:rPr>
                <w:rFonts w:ascii="Arial" w:hAnsi="Arial" w:cs="Arial"/>
                <w:sz w:val="20"/>
              </w:rPr>
              <w:t>Pozn.</w:t>
            </w:r>
          </w:p>
        </w:tc>
      </w:tr>
      <w:tr w:rsidR="00A21580" w:rsidRPr="00A21580" w:rsidTr="00A21580">
        <w:tc>
          <w:tcPr>
            <w:tcW w:w="730" w:type="pct"/>
            <w:vAlign w:val="center"/>
          </w:tcPr>
          <w:p w:rsidR="00A21580" w:rsidRPr="00A21580" w:rsidRDefault="00A21580" w:rsidP="00A21580">
            <w:pPr>
              <w:rPr>
                <w:rFonts w:ascii="Arial" w:hAnsi="Arial" w:cs="Arial"/>
                <w:sz w:val="20"/>
              </w:rPr>
            </w:pPr>
            <w:r w:rsidRPr="00A21580">
              <w:rPr>
                <w:rFonts w:ascii="Arial" w:hAnsi="Arial" w:cs="Arial"/>
                <w:sz w:val="20"/>
              </w:rPr>
              <w:t>N1.01</w:t>
            </w:r>
          </w:p>
        </w:tc>
        <w:tc>
          <w:tcPr>
            <w:tcW w:w="1377" w:type="pct"/>
            <w:vAlign w:val="center"/>
          </w:tcPr>
          <w:p w:rsidR="00A21580" w:rsidRPr="00A21580" w:rsidRDefault="00A21580" w:rsidP="00A21580">
            <w:pPr>
              <w:rPr>
                <w:rFonts w:ascii="Arial" w:hAnsi="Arial" w:cs="Arial"/>
                <w:sz w:val="20"/>
              </w:rPr>
            </w:pPr>
            <w:r w:rsidRPr="00A21580">
              <w:rPr>
                <w:rFonts w:ascii="Arial" w:hAnsi="Arial" w:cs="Arial"/>
                <w:sz w:val="20"/>
              </w:rPr>
              <w:t>154,7</w:t>
            </w:r>
          </w:p>
        </w:tc>
        <w:tc>
          <w:tcPr>
            <w:tcW w:w="1467" w:type="pct"/>
            <w:vAlign w:val="center"/>
          </w:tcPr>
          <w:p w:rsidR="00A21580" w:rsidRPr="00A21580" w:rsidRDefault="00A21580" w:rsidP="00A21580">
            <w:pPr>
              <w:rPr>
                <w:rFonts w:ascii="Arial" w:hAnsi="Arial" w:cs="Arial"/>
                <w:sz w:val="20"/>
              </w:rPr>
            </w:pPr>
            <w:r w:rsidRPr="00A21580">
              <w:rPr>
                <w:rFonts w:ascii="Arial" w:hAnsi="Arial" w:cs="Arial"/>
                <w:sz w:val="20"/>
              </w:rPr>
              <w:t>42,8</w:t>
            </w:r>
          </w:p>
        </w:tc>
        <w:tc>
          <w:tcPr>
            <w:tcW w:w="764" w:type="pct"/>
            <w:vAlign w:val="center"/>
          </w:tcPr>
          <w:p w:rsidR="00A21580" w:rsidRPr="00A21580" w:rsidRDefault="00A21580" w:rsidP="00A21580">
            <w:pPr>
              <w:rPr>
                <w:rFonts w:ascii="Arial" w:hAnsi="Arial" w:cs="Arial"/>
                <w:sz w:val="20"/>
              </w:rPr>
            </w:pPr>
            <w:r w:rsidRPr="00A21580">
              <w:rPr>
                <w:rFonts w:ascii="Arial" w:hAnsi="Arial" w:cs="Arial"/>
                <w:sz w:val="20"/>
              </w:rPr>
              <w:t>6627</w:t>
            </w:r>
          </w:p>
        </w:tc>
        <w:tc>
          <w:tcPr>
            <w:tcW w:w="663" w:type="pct"/>
          </w:tcPr>
          <w:p w:rsidR="00A21580" w:rsidRPr="00A21580" w:rsidRDefault="00A21580" w:rsidP="00A21580">
            <w:pPr>
              <w:rPr>
                <w:rFonts w:ascii="Arial" w:hAnsi="Arial" w:cs="Arial"/>
                <w:sz w:val="20"/>
              </w:rPr>
            </w:pPr>
          </w:p>
        </w:tc>
      </w:tr>
      <w:tr w:rsidR="00A21580" w:rsidRPr="00A21580" w:rsidTr="00A21580">
        <w:tc>
          <w:tcPr>
            <w:tcW w:w="730" w:type="pct"/>
            <w:vAlign w:val="center"/>
          </w:tcPr>
          <w:p w:rsidR="00A21580" w:rsidRPr="00A21580" w:rsidRDefault="00A21580" w:rsidP="00A21580">
            <w:pPr>
              <w:rPr>
                <w:rFonts w:ascii="Arial" w:hAnsi="Arial" w:cs="Arial"/>
                <w:sz w:val="20"/>
              </w:rPr>
            </w:pPr>
            <w:r w:rsidRPr="00A21580">
              <w:rPr>
                <w:rFonts w:ascii="Arial" w:hAnsi="Arial" w:cs="Arial"/>
                <w:sz w:val="20"/>
              </w:rPr>
              <w:t>N1.02</w:t>
            </w:r>
          </w:p>
        </w:tc>
        <w:tc>
          <w:tcPr>
            <w:tcW w:w="1377" w:type="pct"/>
            <w:vAlign w:val="center"/>
          </w:tcPr>
          <w:p w:rsidR="00A21580" w:rsidRPr="00A21580" w:rsidRDefault="00A21580" w:rsidP="00A21580">
            <w:pPr>
              <w:rPr>
                <w:rFonts w:ascii="Arial" w:hAnsi="Arial" w:cs="Arial"/>
                <w:sz w:val="20"/>
              </w:rPr>
            </w:pPr>
            <w:r w:rsidRPr="00A21580">
              <w:rPr>
                <w:rFonts w:ascii="Arial" w:hAnsi="Arial" w:cs="Arial"/>
                <w:sz w:val="20"/>
              </w:rPr>
              <w:t>33,4</w:t>
            </w:r>
          </w:p>
        </w:tc>
        <w:tc>
          <w:tcPr>
            <w:tcW w:w="1467" w:type="pct"/>
            <w:vAlign w:val="center"/>
          </w:tcPr>
          <w:p w:rsidR="00A21580" w:rsidRPr="00A21580" w:rsidRDefault="00A21580" w:rsidP="00A21580">
            <w:pPr>
              <w:rPr>
                <w:rFonts w:ascii="Arial" w:hAnsi="Arial" w:cs="Arial"/>
                <w:sz w:val="20"/>
              </w:rPr>
            </w:pPr>
            <w:r w:rsidRPr="00A21580">
              <w:rPr>
                <w:rFonts w:ascii="Arial" w:hAnsi="Arial" w:cs="Arial"/>
                <w:sz w:val="20"/>
              </w:rPr>
              <w:t>29,15</w:t>
            </w:r>
          </w:p>
        </w:tc>
        <w:tc>
          <w:tcPr>
            <w:tcW w:w="764" w:type="pct"/>
            <w:vAlign w:val="center"/>
          </w:tcPr>
          <w:p w:rsidR="00A21580" w:rsidRPr="00A21580" w:rsidRDefault="00A21580" w:rsidP="00A21580">
            <w:pPr>
              <w:rPr>
                <w:rFonts w:ascii="Arial" w:hAnsi="Arial" w:cs="Arial"/>
                <w:sz w:val="20"/>
              </w:rPr>
            </w:pPr>
            <w:r w:rsidRPr="00A21580">
              <w:rPr>
                <w:rFonts w:ascii="Arial" w:hAnsi="Arial" w:cs="Arial"/>
                <w:sz w:val="20"/>
              </w:rPr>
              <w:t>974</w:t>
            </w:r>
          </w:p>
        </w:tc>
        <w:tc>
          <w:tcPr>
            <w:tcW w:w="663" w:type="pct"/>
          </w:tcPr>
          <w:p w:rsidR="00A21580" w:rsidRPr="00A21580" w:rsidRDefault="00A21580" w:rsidP="00A21580">
            <w:pPr>
              <w:rPr>
                <w:rFonts w:ascii="Arial" w:hAnsi="Arial" w:cs="Arial"/>
                <w:sz w:val="20"/>
              </w:rPr>
            </w:pPr>
          </w:p>
        </w:tc>
      </w:tr>
    </w:tbl>
    <w:p w:rsidR="00A21580" w:rsidRPr="00A21580" w:rsidRDefault="00A21580" w:rsidP="00A21580">
      <w:pPr>
        <w:rPr>
          <w:rFonts w:ascii="Arial" w:hAnsi="Arial" w:cs="Arial"/>
          <w:sz w:val="20"/>
        </w:rPr>
      </w:pPr>
      <w:r w:rsidRPr="00A21580">
        <w:rPr>
          <w:rFonts w:ascii="Arial" w:hAnsi="Arial" w:cs="Arial"/>
          <w:sz w:val="20"/>
        </w:rPr>
        <w:t xml:space="preserve">V řešených požárních úsecích není navrženo vnitřní odběrní místo (součin požárního zatížení a půdorysné plochy v požárních úsecích je menší než hodnota 9000). </w:t>
      </w:r>
    </w:p>
    <w:p w:rsidR="00A21580" w:rsidRPr="00A21580" w:rsidRDefault="00A21580" w:rsidP="00A21580">
      <w:pPr>
        <w:rPr>
          <w:rFonts w:ascii="Arial" w:hAnsi="Arial" w:cs="Arial"/>
          <w:sz w:val="20"/>
        </w:rPr>
      </w:pPr>
    </w:p>
    <w:p w:rsidR="00A21580" w:rsidRPr="00A21580" w:rsidRDefault="00A21580" w:rsidP="00A21580">
      <w:pPr>
        <w:rPr>
          <w:rFonts w:ascii="Arial" w:hAnsi="Arial" w:cs="Arial"/>
          <w:sz w:val="20"/>
        </w:rPr>
      </w:pPr>
      <w:bookmarkStart w:id="56" w:name="_Toc309833111"/>
      <w:bookmarkStart w:id="57" w:name="_Toc311621799"/>
      <w:bookmarkStart w:id="58" w:name="_Toc370283310"/>
      <w:bookmarkStart w:id="59" w:name="_Toc445718580"/>
      <w:bookmarkStart w:id="60" w:name="_Toc450545781"/>
      <w:r w:rsidRPr="00A21580">
        <w:rPr>
          <w:rFonts w:ascii="Arial" w:hAnsi="Arial" w:cs="Arial"/>
          <w:sz w:val="20"/>
        </w:rPr>
        <w:t>Vymezení zásahových cest a jejich technického vybavení, opatření k zajištění bezpečnosti osob provádějící hašení a záchranné práce, zhodnocení příjezdových komunikací, popřípadě nástupních ploch</w:t>
      </w:r>
      <w:bookmarkEnd w:id="56"/>
      <w:bookmarkEnd w:id="57"/>
      <w:bookmarkEnd w:id="58"/>
      <w:bookmarkEnd w:id="59"/>
      <w:bookmarkEnd w:id="60"/>
    </w:p>
    <w:p w:rsidR="00A21580" w:rsidRPr="00A21580" w:rsidRDefault="00A21580" w:rsidP="00A21580">
      <w:pPr>
        <w:rPr>
          <w:rFonts w:ascii="Arial" w:hAnsi="Arial" w:cs="Arial"/>
          <w:sz w:val="20"/>
        </w:rPr>
      </w:pPr>
      <w:bookmarkStart w:id="61" w:name="_Toc370283311"/>
      <w:bookmarkStart w:id="62" w:name="_Toc445718581"/>
      <w:bookmarkStart w:id="63" w:name="_Toc450545782"/>
      <w:r w:rsidRPr="00A21580">
        <w:rPr>
          <w:rFonts w:ascii="Arial" w:hAnsi="Arial" w:cs="Arial"/>
          <w:sz w:val="20"/>
        </w:rPr>
        <w:t>Přístupové komunikace</w:t>
      </w:r>
      <w:bookmarkEnd w:id="61"/>
      <w:bookmarkEnd w:id="62"/>
      <w:bookmarkEnd w:id="63"/>
    </w:p>
    <w:p w:rsidR="00A21580" w:rsidRPr="00A21580" w:rsidRDefault="00A21580" w:rsidP="00A21580">
      <w:pPr>
        <w:rPr>
          <w:rFonts w:ascii="Arial" w:hAnsi="Arial" w:cs="Arial"/>
          <w:sz w:val="20"/>
        </w:rPr>
      </w:pPr>
      <w:r w:rsidRPr="00A21580">
        <w:rPr>
          <w:rFonts w:ascii="Arial" w:hAnsi="Arial" w:cs="Arial"/>
          <w:sz w:val="20"/>
        </w:rPr>
        <w:t xml:space="preserve">Dle čl. 12.2.1 c) ČSN 73 0802 musí ke všem objektům vést přístupová komunikace, alespoň 20 m od všech vchodů do objektu. Za přístupovou komunikaci se považuje nejméně jednopruhová komunikace se šířkou vozovky nejméně 3 m. Každá neprůjezdná komunikace delší než 50 m musí mít na konci smyčkový objezd nebo plochu umožňující otáčení vozidla. </w:t>
      </w:r>
    </w:p>
    <w:p w:rsidR="00A21580" w:rsidRPr="00A21580" w:rsidRDefault="00A21580" w:rsidP="00A21580">
      <w:pPr>
        <w:rPr>
          <w:rFonts w:ascii="Arial" w:hAnsi="Arial" w:cs="Arial"/>
          <w:sz w:val="20"/>
        </w:rPr>
      </w:pPr>
      <w:r w:rsidRPr="00A21580">
        <w:rPr>
          <w:rFonts w:ascii="Arial" w:hAnsi="Arial" w:cs="Arial"/>
          <w:sz w:val="20"/>
        </w:rPr>
        <w:t xml:space="preserve">Pro příjezd požární techniky bude sloužit stávající zpevněná, průjezdná, dvoupruhová komunikace ulicí Lodní Mlýny, která vede méně než 20 m od vstupu do objektu </w:t>
      </w:r>
      <w:r w:rsidR="00E9015B">
        <w:rPr>
          <w:rFonts w:ascii="Arial" w:hAnsi="Arial" w:cs="Arial"/>
          <w:sz w:val="20"/>
        </w:rPr>
        <w:t>dětské skupiny</w:t>
      </w:r>
      <w:r w:rsidRPr="00A21580">
        <w:rPr>
          <w:rFonts w:ascii="Arial" w:hAnsi="Arial" w:cs="Arial"/>
          <w:sz w:val="20"/>
        </w:rPr>
        <w:t xml:space="preserve">. </w:t>
      </w:r>
    </w:p>
    <w:p w:rsidR="00A21580" w:rsidRPr="00A21580" w:rsidRDefault="00A21580" w:rsidP="00A21580">
      <w:pPr>
        <w:rPr>
          <w:rFonts w:ascii="Arial" w:hAnsi="Arial" w:cs="Arial"/>
          <w:sz w:val="20"/>
        </w:rPr>
      </w:pPr>
      <w:r w:rsidRPr="00A21580">
        <w:rPr>
          <w:rFonts w:ascii="Arial" w:hAnsi="Arial" w:cs="Arial"/>
          <w:sz w:val="20"/>
        </w:rPr>
        <w:t xml:space="preserve">Přístupová komunikace vyhovuje. </w:t>
      </w:r>
    </w:p>
    <w:p w:rsidR="00431DD8" w:rsidRDefault="00431DD8" w:rsidP="00A21580">
      <w:pPr>
        <w:rPr>
          <w:rFonts w:ascii="Arial" w:hAnsi="Arial" w:cs="Arial"/>
          <w:b/>
          <w:sz w:val="20"/>
        </w:rPr>
      </w:pPr>
      <w:bookmarkStart w:id="64" w:name="_Toc370283312"/>
      <w:bookmarkStart w:id="65" w:name="_Toc445718582"/>
      <w:bookmarkStart w:id="66" w:name="_Toc450545783"/>
    </w:p>
    <w:p w:rsidR="00A21580" w:rsidRPr="00A21580" w:rsidRDefault="00A21580" w:rsidP="00A21580">
      <w:pPr>
        <w:rPr>
          <w:rFonts w:ascii="Arial" w:hAnsi="Arial" w:cs="Arial"/>
          <w:b/>
          <w:sz w:val="20"/>
        </w:rPr>
      </w:pPr>
      <w:r w:rsidRPr="00A21580">
        <w:rPr>
          <w:rFonts w:ascii="Arial" w:hAnsi="Arial" w:cs="Arial"/>
          <w:b/>
          <w:sz w:val="20"/>
        </w:rPr>
        <w:t>Nástupní plochy</w:t>
      </w:r>
      <w:bookmarkEnd w:id="64"/>
      <w:bookmarkEnd w:id="65"/>
      <w:bookmarkEnd w:id="66"/>
      <w:r w:rsidRPr="00A21580">
        <w:rPr>
          <w:rFonts w:ascii="Arial" w:hAnsi="Arial" w:cs="Arial"/>
          <w:b/>
          <w:sz w:val="20"/>
        </w:rPr>
        <w:t xml:space="preserve"> </w:t>
      </w:r>
    </w:p>
    <w:p w:rsidR="00A21580" w:rsidRPr="00A21580" w:rsidRDefault="00A21580" w:rsidP="00A21580">
      <w:pPr>
        <w:rPr>
          <w:rFonts w:ascii="Arial" w:hAnsi="Arial" w:cs="Arial"/>
          <w:sz w:val="20"/>
        </w:rPr>
      </w:pPr>
      <w:r w:rsidRPr="00A21580">
        <w:rPr>
          <w:rFonts w:ascii="Arial" w:hAnsi="Arial" w:cs="Arial"/>
          <w:sz w:val="20"/>
        </w:rPr>
        <w:t xml:space="preserve">V souladu s čl. 5.10.1 a čl. 5.10.2 ČSN 73 0834 nedochází stavebními úpravami ke zvýšení půdorysné plochy objektu a nevznikají tak nové požadavky na hodnocení nástupních ploch. </w:t>
      </w:r>
    </w:p>
    <w:p w:rsidR="00A21580" w:rsidRPr="00A21580" w:rsidRDefault="00A21580" w:rsidP="00A21580">
      <w:pPr>
        <w:rPr>
          <w:rFonts w:ascii="Arial" w:hAnsi="Arial" w:cs="Arial"/>
          <w:b/>
          <w:sz w:val="20"/>
        </w:rPr>
      </w:pPr>
      <w:bookmarkStart w:id="67" w:name="_Toc370283313"/>
      <w:bookmarkStart w:id="68" w:name="_Toc445718583"/>
      <w:bookmarkStart w:id="69" w:name="_Toc450545784"/>
      <w:r w:rsidRPr="00A21580">
        <w:rPr>
          <w:rFonts w:ascii="Arial" w:hAnsi="Arial" w:cs="Arial"/>
          <w:b/>
          <w:sz w:val="20"/>
        </w:rPr>
        <w:t>Vnitřní a vnější zásahové cesty</w:t>
      </w:r>
      <w:bookmarkEnd w:id="67"/>
      <w:bookmarkEnd w:id="68"/>
      <w:bookmarkEnd w:id="69"/>
    </w:p>
    <w:p w:rsidR="00A21580" w:rsidRPr="00A21580" w:rsidRDefault="00A21580" w:rsidP="00A21580">
      <w:pPr>
        <w:rPr>
          <w:rFonts w:ascii="Arial" w:hAnsi="Arial" w:cs="Arial"/>
          <w:sz w:val="20"/>
        </w:rPr>
      </w:pPr>
      <w:r w:rsidRPr="00A21580">
        <w:rPr>
          <w:rFonts w:ascii="Arial" w:hAnsi="Arial" w:cs="Arial"/>
          <w:sz w:val="20"/>
        </w:rPr>
        <w:t>V souladu s čl. 5.10.4 ČSN 73 0834 a čl. 12.6 ČSN 73 0802 se nemusí zřizovat vnější zásahové cesty.</w:t>
      </w:r>
    </w:p>
    <w:p w:rsidR="00A21580" w:rsidRPr="00A21580" w:rsidRDefault="00A21580" w:rsidP="00A21580">
      <w:pPr>
        <w:rPr>
          <w:rFonts w:ascii="Arial" w:hAnsi="Arial" w:cs="Arial"/>
          <w:sz w:val="20"/>
        </w:rPr>
      </w:pPr>
      <w:r w:rsidRPr="00A21580">
        <w:rPr>
          <w:rFonts w:ascii="Arial" w:hAnsi="Arial" w:cs="Arial"/>
          <w:sz w:val="20"/>
        </w:rPr>
        <w:t>Dle čl. 12.5.1 ČSN 73 0802 se vnitřní zásahové cesty nepožadují (nejedná se o objekt s požární výškou h &gt; 22,5 m; požární zásah je možný z vnější strany objektu; v objektu nejsou požární úseky se součinitelem a ≥ 1,2).</w:t>
      </w:r>
    </w:p>
    <w:p w:rsidR="00A21580" w:rsidRPr="00A21580" w:rsidRDefault="00A21580" w:rsidP="00A21580">
      <w:pPr>
        <w:rPr>
          <w:rFonts w:ascii="Arial" w:hAnsi="Arial" w:cs="Arial"/>
          <w:b/>
          <w:sz w:val="20"/>
        </w:rPr>
      </w:pPr>
      <w:bookmarkStart w:id="70" w:name="_Toc309833112"/>
      <w:bookmarkStart w:id="71" w:name="_Toc311621800"/>
      <w:bookmarkStart w:id="72" w:name="_Toc370283314"/>
      <w:bookmarkStart w:id="73" w:name="_Toc445718584"/>
      <w:bookmarkStart w:id="74" w:name="_Toc450545785"/>
      <w:r w:rsidRPr="00A21580">
        <w:rPr>
          <w:rFonts w:ascii="Arial" w:hAnsi="Arial" w:cs="Arial"/>
          <w:b/>
          <w:sz w:val="20"/>
        </w:rPr>
        <w:t>Stanovení počtu hasicích přístrojů</w:t>
      </w:r>
      <w:bookmarkEnd w:id="70"/>
      <w:bookmarkEnd w:id="71"/>
      <w:bookmarkEnd w:id="72"/>
      <w:bookmarkEnd w:id="73"/>
      <w:bookmarkEnd w:id="74"/>
      <w:r w:rsidRPr="00A21580">
        <w:rPr>
          <w:rFonts w:ascii="Arial" w:hAnsi="Arial" w:cs="Arial"/>
          <w:b/>
          <w:sz w:val="20"/>
        </w:rPr>
        <w:t xml:space="preserve"> </w:t>
      </w:r>
    </w:p>
    <w:p w:rsidR="00A21580" w:rsidRPr="00A21580" w:rsidRDefault="00A21580" w:rsidP="00A21580">
      <w:pPr>
        <w:rPr>
          <w:rFonts w:ascii="Arial" w:hAnsi="Arial" w:cs="Arial"/>
          <w:sz w:val="20"/>
        </w:rPr>
      </w:pPr>
      <w:r w:rsidRPr="00A21580">
        <w:rPr>
          <w:rFonts w:ascii="Arial" w:hAnsi="Arial" w:cs="Arial"/>
          <w:sz w:val="20"/>
        </w:rPr>
        <w:t>V požárních úsecích je počet hasicích přístrojů určen dle čl. 12.8 ČSN 73 0802 [nr = 0,15 · (S · a · c)1/2 ] pro oba požární úseky.</w:t>
      </w:r>
    </w:p>
    <w:p w:rsidR="00A21580" w:rsidRPr="00A21580" w:rsidRDefault="00A21580" w:rsidP="00A21580">
      <w:pPr>
        <w:rPr>
          <w:rFonts w:ascii="Arial" w:hAnsi="Arial" w:cs="Arial"/>
          <w:sz w:val="20"/>
        </w:rPr>
      </w:pPr>
      <w:r w:rsidRPr="00A21580">
        <w:rPr>
          <w:rFonts w:ascii="Arial" w:hAnsi="Arial" w:cs="Arial"/>
          <w:sz w:val="20"/>
        </w:rPr>
        <w:t xml:space="preserve">Počet přenosných hasicích přístrojů: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08"/>
        <w:gridCol w:w="1317"/>
        <w:gridCol w:w="1129"/>
        <w:gridCol w:w="2181"/>
        <w:gridCol w:w="4065"/>
      </w:tblGrid>
      <w:tr w:rsidR="00A21580" w:rsidRPr="00A21580" w:rsidTr="00210080">
        <w:trPr>
          <w:jc w:val="center"/>
        </w:trPr>
        <w:tc>
          <w:tcPr>
            <w:tcW w:w="0" w:type="auto"/>
            <w:vAlign w:val="center"/>
          </w:tcPr>
          <w:p w:rsidR="00A21580" w:rsidRPr="00A21580" w:rsidRDefault="00A21580" w:rsidP="00A21580">
            <w:pPr>
              <w:rPr>
                <w:rFonts w:ascii="Arial" w:hAnsi="Arial" w:cs="Arial"/>
                <w:sz w:val="20"/>
              </w:rPr>
            </w:pPr>
            <w:r w:rsidRPr="00A21580">
              <w:rPr>
                <w:rFonts w:ascii="Arial" w:hAnsi="Arial" w:cs="Arial"/>
                <w:sz w:val="20"/>
              </w:rPr>
              <w:t xml:space="preserve">Podlaží </w:t>
            </w:r>
          </w:p>
        </w:tc>
        <w:tc>
          <w:tcPr>
            <w:tcW w:w="0" w:type="auto"/>
          </w:tcPr>
          <w:p w:rsidR="00A21580" w:rsidRPr="00A21580" w:rsidRDefault="00A21580" w:rsidP="00A21580">
            <w:pPr>
              <w:rPr>
                <w:rFonts w:ascii="Arial" w:hAnsi="Arial" w:cs="Arial"/>
                <w:sz w:val="20"/>
              </w:rPr>
            </w:pPr>
            <w:r w:rsidRPr="00A21580">
              <w:rPr>
                <w:rFonts w:ascii="Arial" w:hAnsi="Arial" w:cs="Arial"/>
                <w:sz w:val="20"/>
              </w:rPr>
              <w:t>Plocha PÚ [m2]</w:t>
            </w:r>
          </w:p>
        </w:tc>
        <w:tc>
          <w:tcPr>
            <w:tcW w:w="0" w:type="auto"/>
            <w:vAlign w:val="center"/>
          </w:tcPr>
          <w:p w:rsidR="00A21580" w:rsidRPr="00A21580" w:rsidRDefault="00A21580" w:rsidP="00A21580">
            <w:pPr>
              <w:rPr>
                <w:rFonts w:ascii="Arial" w:hAnsi="Arial" w:cs="Arial"/>
                <w:sz w:val="20"/>
              </w:rPr>
            </w:pPr>
            <w:r w:rsidRPr="00A21580">
              <w:rPr>
                <w:rFonts w:ascii="Arial" w:hAnsi="Arial" w:cs="Arial"/>
                <w:sz w:val="20"/>
              </w:rPr>
              <w:t xml:space="preserve">Součinitel a </w:t>
            </w:r>
          </w:p>
        </w:tc>
        <w:tc>
          <w:tcPr>
            <w:tcW w:w="0" w:type="auto"/>
            <w:vAlign w:val="center"/>
          </w:tcPr>
          <w:p w:rsidR="00A21580" w:rsidRPr="00A21580" w:rsidRDefault="00A21580" w:rsidP="00A21580">
            <w:pPr>
              <w:rPr>
                <w:rFonts w:ascii="Arial" w:hAnsi="Arial" w:cs="Arial"/>
                <w:sz w:val="20"/>
              </w:rPr>
            </w:pPr>
            <w:r w:rsidRPr="00A21580">
              <w:rPr>
                <w:rFonts w:ascii="Arial" w:hAnsi="Arial" w:cs="Arial"/>
                <w:sz w:val="20"/>
              </w:rPr>
              <w:t>Počet hasicích jednotek nHJ</w:t>
            </w:r>
          </w:p>
        </w:tc>
        <w:tc>
          <w:tcPr>
            <w:tcW w:w="0" w:type="auto"/>
            <w:vAlign w:val="center"/>
          </w:tcPr>
          <w:p w:rsidR="00A21580" w:rsidRPr="00A21580" w:rsidRDefault="00A21580" w:rsidP="00A21580">
            <w:pPr>
              <w:rPr>
                <w:rFonts w:ascii="Arial" w:hAnsi="Arial" w:cs="Arial"/>
                <w:sz w:val="20"/>
              </w:rPr>
            </w:pPr>
            <w:r w:rsidRPr="00A21580">
              <w:rPr>
                <w:rFonts w:ascii="Arial" w:hAnsi="Arial" w:cs="Arial"/>
                <w:sz w:val="20"/>
              </w:rPr>
              <w:t>Počet PHP s nejmenší hasicí schopností 21A nebo 113B</w:t>
            </w:r>
          </w:p>
        </w:tc>
      </w:tr>
      <w:tr w:rsidR="00A21580" w:rsidRPr="00A21580" w:rsidTr="00210080">
        <w:trPr>
          <w:jc w:val="center"/>
        </w:trPr>
        <w:tc>
          <w:tcPr>
            <w:tcW w:w="0" w:type="auto"/>
            <w:vAlign w:val="center"/>
          </w:tcPr>
          <w:p w:rsidR="00A21580" w:rsidRPr="00A21580" w:rsidRDefault="00A21580" w:rsidP="00A21580">
            <w:pPr>
              <w:rPr>
                <w:rFonts w:ascii="Arial" w:hAnsi="Arial" w:cs="Arial"/>
                <w:sz w:val="20"/>
              </w:rPr>
            </w:pPr>
            <w:r w:rsidRPr="00A21580">
              <w:rPr>
                <w:rFonts w:ascii="Arial" w:hAnsi="Arial" w:cs="Arial"/>
                <w:sz w:val="20"/>
              </w:rPr>
              <w:t>1.NP</w:t>
            </w:r>
          </w:p>
        </w:tc>
        <w:tc>
          <w:tcPr>
            <w:tcW w:w="0" w:type="auto"/>
            <w:vAlign w:val="center"/>
          </w:tcPr>
          <w:p w:rsidR="00A21580" w:rsidRPr="00A21580" w:rsidRDefault="00A21580" w:rsidP="00A21580">
            <w:pPr>
              <w:rPr>
                <w:rFonts w:ascii="Arial" w:hAnsi="Arial" w:cs="Arial"/>
                <w:sz w:val="20"/>
              </w:rPr>
            </w:pPr>
            <w:r w:rsidRPr="00A21580">
              <w:rPr>
                <w:rFonts w:ascii="Arial" w:hAnsi="Arial" w:cs="Arial"/>
                <w:sz w:val="20"/>
              </w:rPr>
              <w:t>188,1</w:t>
            </w:r>
          </w:p>
        </w:tc>
        <w:tc>
          <w:tcPr>
            <w:tcW w:w="0" w:type="auto"/>
            <w:vAlign w:val="center"/>
          </w:tcPr>
          <w:p w:rsidR="00A21580" w:rsidRPr="00A21580" w:rsidRDefault="00A21580" w:rsidP="00A21580">
            <w:pPr>
              <w:rPr>
                <w:rFonts w:ascii="Arial" w:hAnsi="Arial" w:cs="Arial"/>
                <w:sz w:val="20"/>
              </w:rPr>
            </w:pPr>
            <w:r w:rsidRPr="00A21580">
              <w:rPr>
                <w:rFonts w:ascii="Arial" w:hAnsi="Arial" w:cs="Arial"/>
                <w:sz w:val="20"/>
              </w:rPr>
              <w:t>1,0</w:t>
            </w:r>
          </w:p>
        </w:tc>
        <w:tc>
          <w:tcPr>
            <w:tcW w:w="0" w:type="auto"/>
            <w:vAlign w:val="center"/>
          </w:tcPr>
          <w:p w:rsidR="00A21580" w:rsidRPr="00A21580" w:rsidRDefault="00A21580" w:rsidP="00A21580">
            <w:pPr>
              <w:rPr>
                <w:rFonts w:ascii="Arial" w:hAnsi="Arial" w:cs="Arial"/>
                <w:sz w:val="20"/>
              </w:rPr>
            </w:pPr>
            <w:r w:rsidRPr="00A21580">
              <w:rPr>
                <w:rFonts w:ascii="Arial" w:hAnsi="Arial" w:cs="Arial"/>
                <w:sz w:val="20"/>
              </w:rPr>
              <w:t>12</w:t>
            </w:r>
          </w:p>
        </w:tc>
        <w:tc>
          <w:tcPr>
            <w:tcW w:w="0" w:type="auto"/>
            <w:vAlign w:val="center"/>
          </w:tcPr>
          <w:p w:rsidR="00A21580" w:rsidRPr="00A21580" w:rsidRDefault="00A21580" w:rsidP="00A21580">
            <w:pPr>
              <w:rPr>
                <w:rFonts w:ascii="Arial" w:hAnsi="Arial" w:cs="Arial"/>
                <w:sz w:val="20"/>
              </w:rPr>
            </w:pPr>
            <w:r w:rsidRPr="00A21580">
              <w:rPr>
                <w:rFonts w:ascii="Arial" w:hAnsi="Arial" w:cs="Arial"/>
                <w:sz w:val="20"/>
              </w:rPr>
              <w:t>2</w:t>
            </w:r>
          </w:p>
        </w:tc>
      </w:tr>
    </w:tbl>
    <w:p w:rsidR="00A21580" w:rsidRPr="00A21580" w:rsidRDefault="00A21580" w:rsidP="00A21580">
      <w:pPr>
        <w:rPr>
          <w:rFonts w:ascii="Arial" w:hAnsi="Arial" w:cs="Arial"/>
          <w:sz w:val="20"/>
        </w:rPr>
      </w:pPr>
      <w:r w:rsidRPr="00A21580">
        <w:rPr>
          <w:rFonts w:ascii="Arial" w:hAnsi="Arial" w:cs="Arial"/>
          <w:sz w:val="20"/>
        </w:rPr>
        <w:t xml:space="preserve">Dle Přílohy č. 4 vyhlášky č. 23/2008 Sb., o technických podmínkách požární ochrany staveb, ve znění pozdějších předpisů, bude požární úsek vybaven minimálně dvěmi přenosnými hasicími přístroji s minimální hasicí schopností 21A (tomuto požadavku vyhoví např. práškový hasicí přístroj s práškem ABC PG 6). </w:t>
      </w:r>
    </w:p>
    <w:p w:rsidR="00A21580" w:rsidRPr="00A21580" w:rsidRDefault="00A21580" w:rsidP="00A21580">
      <w:pPr>
        <w:rPr>
          <w:rFonts w:ascii="Arial" w:hAnsi="Arial" w:cs="Arial"/>
          <w:sz w:val="20"/>
        </w:rPr>
      </w:pPr>
      <w:r w:rsidRPr="00A21580">
        <w:rPr>
          <w:rFonts w:ascii="Arial" w:hAnsi="Arial" w:cs="Arial"/>
          <w:sz w:val="20"/>
        </w:rPr>
        <w:t xml:space="preserve">Hasicí přístroje musí být umístěny tak, aby byly snadno viditelné a volně přístupné. Rukojeť hasicího přístroje umístěného na svislé stavební konstrukci musí být nejvýše 1,5 m nad podlahou. V případech, kdy je omezena orientace osob z hlediska rozmístění hasicích přístrojů (např. v nepřehledných, rozlehlých nebo skrytých prostorách) se k označení umístění hasicích přístrojů použije příslušná požární značka (např. dle ČSN EN ISO 7010) umístěná na viditelném místě. </w:t>
      </w:r>
    </w:p>
    <w:p w:rsidR="00A21580" w:rsidRDefault="00A21580" w:rsidP="00A21580">
      <w:pPr>
        <w:rPr>
          <w:rFonts w:ascii="Arial" w:hAnsi="Arial" w:cs="Arial"/>
          <w:sz w:val="20"/>
        </w:rPr>
      </w:pPr>
      <w:r w:rsidRPr="00A21580">
        <w:rPr>
          <w:rFonts w:ascii="Arial" w:hAnsi="Arial" w:cs="Arial"/>
          <w:sz w:val="20"/>
        </w:rPr>
        <w:t xml:space="preserve">Hasicí přístroje se umisťují v místech, kde je nejvyšší pravděpodobnost vzniku požáru nebo v místech jejich dosahu. </w:t>
      </w:r>
    </w:p>
    <w:p w:rsidR="00BC3A6F" w:rsidRPr="00BC3A6F" w:rsidRDefault="00BC3A6F" w:rsidP="00BC3A6F">
      <w:pPr>
        <w:rPr>
          <w:rFonts w:ascii="Arial" w:hAnsi="Arial" w:cs="Arial"/>
          <w:sz w:val="20"/>
        </w:rPr>
      </w:pPr>
    </w:p>
    <w:p w:rsidR="00BC3A6F" w:rsidRPr="00BC3A6F" w:rsidRDefault="00BC3A6F" w:rsidP="00BC3A6F">
      <w:pPr>
        <w:shd w:val="clear" w:color="auto" w:fill="BFBFBF" w:themeFill="background1" w:themeFillShade="BF"/>
        <w:rPr>
          <w:rFonts w:ascii="Arial" w:hAnsi="Arial" w:cs="Arial"/>
          <w:b/>
          <w:sz w:val="20"/>
        </w:rPr>
      </w:pPr>
      <w:r w:rsidRPr="00BC3A6F">
        <w:rPr>
          <w:rFonts w:ascii="Arial" w:hAnsi="Arial" w:cs="Arial"/>
          <w:b/>
          <w:sz w:val="20"/>
        </w:rPr>
        <w:t xml:space="preserve">g) zhodnocení možnosti provedení požárního zásahu (přístupové komunikace, zásahové cesty), </w:t>
      </w:r>
    </w:p>
    <w:p w:rsidR="00BC3A6F" w:rsidRDefault="00BC3A6F" w:rsidP="00BC3A6F">
      <w:pPr>
        <w:rPr>
          <w:rFonts w:ascii="Arial" w:hAnsi="Arial" w:cs="Arial"/>
          <w:sz w:val="20"/>
        </w:rPr>
      </w:pPr>
    </w:p>
    <w:p w:rsidR="00BC3A6F" w:rsidRPr="00BC3A6F" w:rsidRDefault="00A21580" w:rsidP="00BC3A6F">
      <w:pPr>
        <w:rPr>
          <w:rFonts w:ascii="Arial" w:hAnsi="Arial" w:cs="Arial"/>
          <w:sz w:val="20"/>
        </w:rPr>
      </w:pPr>
      <w:r>
        <w:rPr>
          <w:rFonts w:ascii="Arial" w:hAnsi="Arial" w:cs="Arial"/>
          <w:sz w:val="20"/>
        </w:rPr>
        <w:t>S</w:t>
      </w:r>
      <w:r w:rsidR="00BC3A6F" w:rsidRPr="00BC3A6F">
        <w:rPr>
          <w:rFonts w:ascii="Arial" w:hAnsi="Arial" w:cs="Arial"/>
          <w:sz w:val="20"/>
        </w:rPr>
        <w:t xml:space="preserve">tavebními úpravami se nemění původní parametry umožňující protipožární zásah. </w:t>
      </w:r>
    </w:p>
    <w:p w:rsidR="00BC3A6F" w:rsidRDefault="00BC3A6F" w:rsidP="00BC3A6F">
      <w:pPr>
        <w:rPr>
          <w:rFonts w:ascii="Arial" w:hAnsi="Arial" w:cs="Arial"/>
          <w:sz w:val="20"/>
        </w:rPr>
      </w:pPr>
    </w:p>
    <w:p w:rsidR="00BC3A6F" w:rsidRPr="00BC3A6F" w:rsidRDefault="00BC3A6F" w:rsidP="00BC3A6F">
      <w:pPr>
        <w:shd w:val="clear" w:color="auto" w:fill="BFBFBF" w:themeFill="background1" w:themeFillShade="BF"/>
        <w:rPr>
          <w:rFonts w:ascii="Arial" w:hAnsi="Arial" w:cs="Arial"/>
          <w:b/>
          <w:sz w:val="20"/>
        </w:rPr>
      </w:pPr>
      <w:r w:rsidRPr="00BC3A6F">
        <w:rPr>
          <w:rFonts w:ascii="Arial" w:hAnsi="Arial" w:cs="Arial"/>
          <w:b/>
          <w:sz w:val="20"/>
        </w:rPr>
        <w:t xml:space="preserve">h) zhodnocení technických a technologických zařízení stavby (rozvodná potrubí, vzduchotechnická zařízení), </w:t>
      </w:r>
    </w:p>
    <w:p w:rsidR="00BC3A6F" w:rsidRDefault="00BC3A6F" w:rsidP="00BC3A6F">
      <w:pPr>
        <w:rPr>
          <w:rFonts w:ascii="Arial" w:hAnsi="Arial" w:cs="Arial"/>
          <w:sz w:val="20"/>
        </w:rPr>
      </w:pPr>
    </w:p>
    <w:p w:rsidR="00A21580" w:rsidRPr="00A21580" w:rsidRDefault="00A21580" w:rsidP="00A21580">
      <w:pPr>
        <w:rPr>
          <w:rFonts w:ascii="Arial" w:hAnsi="Arial" w:cs="Arial"/>
          <w:b/>
          <w:sz w:val="20"/>
        </w:rPr>
      </w:pPr>
      <w:bookmarkStart w:id="75" w:name="_Toc287285966"/>
      <w:bookmarkStart w:id="76" w:name="_Toc355860560"/>
      <w:bookmarkStart w:id="77" w:name="_Toc367369505"/>
      <w:bookmarkStart w:id="78" w:name="_Toc445718586"/>
      <w:bookmarkStart w:id="79" w:name="_Toc450545787"/>
      <w:r w:rsidRPr="00A21580">
        <w:rPr>
          <w:rFonts w:ascii="Arial" w:hAnsi="Arial" w:cs="Arial"/>
          <w:b/>
          <w:sz w:val="20"/>
        </w:rPr>
        <w:t>Elektroinstalace</w:t>
      </w:r>
      <w:bookmarkEnd w:id="75"/>
      <w:bookmarkEnd w:id="76"/>
      <w:bookmarkEnd w:id="77"/>
      <w:bookmarkEnd w:id="78"/>
      <w:bookmarkEnd w:id="79"/>
    </w:p>
    <w:p w:rsidR="00A21580" w:rsidRPr="00A21580" w:rsidRDefault="00A21580" w:rsidP="00A21580">
      <w:pPr>
        <w:rPr>
          <w:rFonts w:ascii="Arial" w:hAnsi="Arial" w:cs="Arial"/>
          <w:sz w:val="20"/>
        </w:rPr>
      </w:pPr>
      <w:r w:rsidRPr="00A21580">
        <w:rPr>
          <w:rFonts w:ascii="Arial" w:hAnsi="Arial" w:cs="Arial"/>
          <w:sz w:val="20"/>
        </w:rPr>
        <w:t xml:space="preserve">Elektrická zařízení, která neslouží protipožárnímu zabezpečení objektu, se posuzují pouze tehdy, pokud: </w:t>
      </w:r>
    </w:p>
    <w:p w:rsidR="00A21580" w:rsidRPr="00A21580" w:rsidRDefault="00A21580" w:rsidP="00A21580">
      <w:pPr>
        <w:rPr>
          <w:rFonts w:ascii="Arial" w:hAnsi="Arial" w:cs="Arial"/>
          <w:sz w:val="20"/>
        </w:rPr>
      </w:pPr>
      <w:r w:rsidRPr="00A21580">
        <w:rPr>
          <w:rFonts w:ascii="Arial" w:hAnsi="Arial" w:cs="Arial"/>
          <w:sz w:val="20"/>
        </w:rPr>
        <w:t>v jednotlivých místnostech jsou vodiče a kabely vedeny volně bez další ochrany, takže uložení a ochrana vodičů a kabelů neodpovídá požadavkům čl. 12.9.2 písm. c) ČSN 73 0802, tzn.: vodiče a kabely musí být uloženy či chráněny tak, aby nedošlo k porušení jejich funkčnosti a pokud odpovídají ČSN IEC 60331 mohou být např. vedeny pod omítkou s krytím nejméně 10 mm, popř. vedeny v samostatných drážkách, uzavřených truhlících či šachtách a kanálech určených pouze pro elektrické vodiče a kabely, nebo mohou být chráněny protipožárními nástřiky, popř. deskami z výrobků třídy reakce na oheň A1 nebo A2, rovněž tloušťky nejméně 10 mm apod.; tyto ochrany mají vykazovat požární odolnost EI 30 DP1, pokud se nepožaduje v konkrétních podmínkách jiná odolnost.</w:t>
      </w:r>
    </w:p>
    <w:p w:rsidR="00A21580" w:rsidRPr="00A21580" w:rsidRDefault="00A21580" w:rsidP="00A21580">
      <w:pPr>
        <w:rPr>
          <w:rFonts w:ascii="Arial" w:hAnsi="Arial" w:cs="Arial"/>
          <w:sz w:val="20"/>
        </w:rPr>
      </w:pPr>
      <w:r w:rsidRPr="00A21580">
        <w:rPr>
          <w:rFonts w:ascii="Arial" w:hAnsi="Arial" w:cs="Arial"/>
          <w:sz w:val="20"/>
        </w:rPr>
        <w:t>hmotnost izolace vodičů a kabelů, popř. hořlavých částí elektrických rozvodů přesáhne 0,2 kg na m3 obestavěného prostoru místnosti, přičemž podle ČSN 73 0818 připadá na osobu v posuzované místnosti méně než 10 m2 půdorysné plochy.</w:t>
      </w:r>
    </w:p>
    <w:p w:rsidR="00A21580" w:rsidRPr="00A21580" w:rsidRDefault="00A21580" w:rsidP="00A21580">
      <w:pPr>
        <w:rPr>
          <w:rFonts w:ascii="Arial" w:hAnsi="Arial" w:cs="Arial"/>
          <w:sz w:val="20"/>
        </w:rPr>
      </w:pPr>
      <w:r w:rsidRPr="00A21580">
        <w:rPr>
          <w:rFonts w:ascii="Arial" w:hAnsi="Arial" w:cs="Arial"/>
          <w:sz w:val="20"/>
        </w:rPr>
        <w:t xml:space="preserve">Za vyhovující řešení volně vedených vodičů a kabelů v případech, které se podle tohoto článku posuzují, se považují vodiče a kabely, které splňují třídu reakce na oheň B2ca s1, d0. </w:t>
      </w:r>
    </w:p>
    <w:p w:rsidR="00A21580" w:rsidRPr="00A21580" w:rsidRDefault="00A21580" w:rsidP="00A21580">
      <w:pPr>
        <w:rPr>
          <w:rFonts w:ascii="Arial" w:hAnsi="Arial" w:cs="Arial"/>
          <w:sz w:val="20"/>
        </w:rPr>
      </w:pPr>
      <w:r w:rsidRPr="00A21580">
        <w:rPr>
          <w:rFonts w:ascii="Arial" w:hAnsi="Arial" w:cs="Arial"/>
          <w:sz w:val="20"/>
        </w:rPr>
        <w:t>Hmotnost izolace vodičů nepřekračuje množství 0,2 kg na m3 obestavěného prostoru. Na elektrické zařízení, které neslouží protipožárnímu zabezpečení objektu, nejsou kladeny žádné další požadavky z hlediska požární ochrany.</w:t>
      </w:r>
    </w:p>
    <w:p w:rsidR="00A21580" w:rsidRPr="00A21580" w:rsidRDefault="00A21580" w:rsidP="00A21580">
      <w:pPr>
        <w:rPr>
          <w:rFonts w:ascii="Arial" w:hAnsi="Arial" w:cs="Arial"/>
          <w:sz w:val="20"/>
        </w:rPr>
      </w:pPr>
      <w:r w:rsidRPr="00A21580">
        <w:rPr>
          <w:rFonts w:ascii="Arial" w:hAnsi="Arial" w:cs="Arial"/>
          <w:sz w:val="20"/>
        </w:rPr>
        <w:t xml:space="preserve">Vypínání elektrického proudu lze provést z hlavního rozvaděče, umístěném ve vstupní chodbě v 1.NP. </w:t>
      </w:r>
    </w:p>
    <w:p w:rsidR="00A21580" w:rsidRPr="00A21580" w:rsidRDefault="00A21580" w:rsidP="00A21580">
      <w:pPr>
        <w:rPr>
          <w:rFonts w:ascii="Arial" w:hAnsi="Arial" w:cs="Arial"/>
          <w:b/>
          <w:sz w:val="20"/>
        </w:rPr>
      </w:pPr>
      <w:bookmarkStart w:id="80" w:name="_Toc355860563"/>
      <w:bookmarkStart w:id="81" w:name="_Toc360119358"/>
      <w:bookmarkStart w:id="82" w:name="_Toc367369506"/>
      <w:bookmarkStart w:id="83" w:name="_Toc445718587"/>
      <w:bookmarkStart w:id="84" w:name="_Toc450545788"/>
      <w:r w:rsidRPr="00A21580">
        <w:rPr>
          <w:rFonts w:ascii="Arial" w:hAnsi="Arial" w:cs="Arial"/>
          <w:b/>
          <w:sz w:val="20"/>
        </w:rPr>
        <w:t>Prostupy rozvodů</w:t>
      </w:r>
      <w:bookmarkEnd w:id="80"/>
      <w:bookmarkEnd w:id="81"/>
      <w:bookmarkEnd w:id="82"/>
      <w:bookmarkEnd w:id="83"/>
      <w:bookmarkEnd w:id="84"/>
    </w:p>
    <w:p w:rsidR="00A21580" w:rsidRPr="00A21580" w:rsidRDefault="00A21580" w:rsidP="00A21580">
      <w:pPr>
        <w:rPr>
          <w:rFonts w:ascii="Arial" w:hAnsi="Arial" w:cs="Arial"/>
          <w:sz w:val="20"/>
        </w:rPr>
      </w:pPr>
      <w:r w:rsidRPr="00A21580">
        <w:rPr>
          <w:rFonts w:ascii="Arial" w:hAnsi="Arial" w:cs="Arial"/>
          <w:sz w:val="20"/>
        </w:rPr>
        <w:t>Rozvody nehořlavých látek: potrubí s průřezovou plochou do 40 000 mm2 mohou prostupovat požárně dělící konstrukcí při dodržení podmínek článku I3) této zprávy bez dalších opatření. </w:t>
      </w:r>
    </w:p>
    <w:p w:rsidR="00A21580" w:rsidRPr="00A21580" w:rsidRDefault="00A21580" w:rsidP="00A21580">
      <w:pPr>
        <w:rPr>
          <w:rFonts w:ascii="Arial" w:hAnsi="Arial" w:cs="Arial"/>
          <w:sz w:val="20"/>
        </w:rPr>
      </w:pPr>
      <w:r w:rsidRPr="00A21580">
        <w:rPr>
          <w:rFonts w:ascii="Arial" w:hAnsi="Arial" w:cs="Arial"/>
          <w:sz w:val="20"/>
        </w:rPr>
        <w:t>Rozvody nehořlavých látek potrubím světlého průřezu nad 40 000 mm2 a pokud je toto potrubí z výrobků reakce na oheň A1 nebo A2 a jeho případná izolace je alespoň do vzdáleností 1000 mm od obou líců požárně dělících konstrukce také z nehořlavých hmot mohou prostupovat požárně dělicími konstrukcemi při dodržení podmínek článku I3) této zprávy bez dalších opatření.</w:t>
      </w:r>
    </w:p>
    <w:p w:rsidR="00A21580" w:rsidRPr="00A21580" w:rsidRDefault="00A21580" w:rsidP="00A21580">
      <w:pPr>
        <w:rPr>
          <w:rFonts w:ascii="Arial" w:hAnsi="Arial" w:cs="Arial"/>
          <w:b/>
          <w:sz w:val="20"/>
        </w:rPr>
      </w:pPr>
      <w:bookmarkStart w:id="85" w:name="_Toc355860564"/>
      <w:bookmarkStart w:id="86" w:name="_Toc360119359"/>
      <w:bookmarkStart w:id="87" w:name="_Toc367369507"/>
      <w:bookmarkStart w:id="88" w:name="_Toc445718588"/>
      <w:bookmarkStart w:id="89" w:name="_Toc450545789"/>
      <w:r w:rsidRPr="00A21580">
        <w:rPr>
          <w:rFonts w:ascii="Arial" w:hAnsi="Arial" w:cs="Arial"/>
          <w:b/>
          <w:sz w:val="20"/>
        </w:rPr>
        <w:t>Prostupy požárně dělícími konstrukcemi</w:t>
      </w:r>
      <w:bookmarkEnd w:id="85"/>
      <w:bookmarkEnd w:id="86"/>
      <w:bookmarkEnd w:id="87"/>
      <w:bookmarkEnd w:id="88"/>
      <w:bookmarkEnd w:id="89"/>
    </w:p>
    <w:p w:rsidR="00A21580" w:rsidRPr="00A21580" w:rsidRDefault="00A21580" w:rsidP="00A21580">
      <w:pPr>
        <w:rPr>
          <w:rFonts w:ascii="Arial" w:hAnsi="Arial" w:cs="Arial"/>
          <w:sz w:val="20"/>
        </w:rPr>
      </w:pPr>
      <w:r w:rsidRPr="00A21580">
        <w:rPr>
          <w:rFonts w:ascii="Arial" w:hAnsi="Arial" w:cs="Arial"/>
          <w:sz w:val="20"/>
        </w:rPr>
        <w:t>Všechny prostupy požárně dělícími konstrukcemi musí být utěsněny podle 6.2 ČSN 73 0810; tzn. prostupy rozvodů a instalací (např. vodovodů, kanalizací, plynovodů), technických a technologických zařízení, elektrických rozvodů (kabelů, vodičů) apod. konstrukce, ve kterých se vyskytují tyto prostupy musí být dotaženy až k vnějšímu povrchu prostupujících zařízení a to ve stejné skladbě a se stejnou požární odolností jakou má požárně dělící konstrukce. Požárně dělící konstrukce může být případně i změněna (nebo upravena) v dotahované části k vnějšímu povrchu prostupů za předpokladu, že nedojde ke snížení požární odolnosti a ani ke změně druhu konstrukce.</w:t>
      </w:r>
    </w:p>
    <w:p w:rsidR="00A21580" w:rsidRPr="00A21580" w:rsidRDefault="00A21580" w:rsidP="00A21580">
      <w:pPr>
        <w:rPr>
          <w:rFonts w:ascii="Arial" w:hAnsi="Arial" w:cs="Arial"/>
          <w:sz w:val="20"/>
        </w:rPr>
      </w:pPr>
      <w:r w:rsidRPr="00A21580">
        <w:rPr>
          <w:rFonts w:ascii="Arial" w:hAnsi="Arial" w:cs="Arial"/>
          <w:sz w:val="20"/>
        </w:rPr>
        <w:t>U dále uvedených prostupů požárně dělícími konstrukcemi se zabraňuje šíření požáru hmotou (výrobkem) potrubí a vnitřním prostorem potrubí, nebo jiného prostupujícího zařízení. Toto těsnění prostupů se zajišťuje pomocí manžet, tmelů a jiných výrobků (dále jen manžet) jejichž požární odolnost je určena požadovanou požární odolností požárně dělící konstrukce; těsnění prostupů se hodnotí podle 7.5.8 normy ČSN EN 13501-2:2008, a to v těchto případech:</w:t>
      </w:r>
    </w:p>
    <w:p w:rsidR="00A21580" w:rsidRPr="00A21580" w:rsidRDefault="00A21580" w:rsidP="00A21580">
      <w:pPr>
        <w:rPr>
          <w:rFonts w:ascii="Arial" w:hAnsi="Arial" w:cs="Arial"/>
          <w:sz w:val="20"/>
        </w:rPr>
      </w:pPr>
      <w:r w:rsidRPr="00A21580">
        <w:rPr>
          <w:rFonts w:ascii="Arial" w:hAnsi="Arial" w:cs="Arial"/>
          <w:sz w:val="20"/>
        </w:rPr>
        <w:t>a) požární odolnost EI</w:t>
      </w:r>
    </w:p>
    <w:p w:rsidR="00A21580" w:rsidRPr="00A21580" w:rsidRDefault="00A21580" w:rsidP="00A21580">
      <w:pPr>
        <w:rPr>
          <w:rFonts w:ascii="Arial" w:hAnsi="Arial" w:cs="Arial"/>
          <w:sz w:val="20"/>
        </w:rPr>
      </w:pPr>
      <w:r w:rsidRPr="00A21580">
        <w:rPr>
          <w:rFonts w:ascii="Arial" w:hAnsi="Arial" w:cs="Arial"/>
          <w:sz w:val="20"/>
        </w:rPr>
        <w:t>aa) kanalizační potrubí, třídy reakce na oheň B až F, světlého průřezu přes 8 000 mm2 jde-li o vertikální polohu potrubí, nebo přes 12 500 mm2, jde-li o horizontální polohu potrubí s odchylkou do 15˚ (EI-UU nebo EI-CU),</w:t>
      </w:r>
    </w:p>
    <w:p w:rsidR="00A21580" w:rsidRPr="00A21580" w:rsidRDefault="00A21580" w:rsidP="00A21580">
      <w:pPr>
        <w:rPr>
          <w:rFonts w:ascii="Arial" w:hAnsi="Arial" w:cs="Arial"/>
          <w:sz w:val="20"/>
        </w:rPr>
      </w:pPr>
      <w:r w:rsidRPr="00A21580">
        <w:rPr>
          <w:rFonts w:ascii="Arial" w:hAnsi="Arial" w:cs="Arial"/>
          <w:sz w:val="20"/>
        </w:rPr>
        <w:t>ab) potrubí s trvalou náplní vody nebo jiné nehořlavé kapaliny, třídy reakce na oheň B až F, světlého průřezu přes 15 000 mm2 (EI-UC),</w:t>
      </w:r>
    </w:p>
    <w:p w:rsidR="00A21580" w:rsidRPr="00A21580" w:rsidRDefault="00A21580" w:rsidP="00A21580">
      <w:pPr>
        <w:rPr>
          <w:rFonts w:ascii="Arial" w:hAnsi="Arial" w:cs="Arial"/>
          <w:sz w:val="20"/>
        </w:rPr>
      </w:pPr>
      <w:r w:rsidRPr="00A21580">
        <w:rPr>
          <w:rFonts w:ascii="Arial" w:hAnsi="Arial" w:cs="Arial"/>
          <w:sz w:val="20"/>
        </w:rPr>
        <w:t>ac) potrubí sloužící k rozvodu stlačeného či nestlačeného vzduchu či jiných nehořlavých plynů včetně vzduchotechnických rozvodů, třídy reakce na oheň B až F, světlého průřezu přes 12 000 mm2 (EI-UC),</w:t>
      </w:r>
    </w:p>
    <w:p w:rsidR="00A21580" w:rsidRPr="00A21580" w:rsidRDefault="00A21580" w:rsidP="00A21580">
      <w:pPr>
        <w:rPr>
          <w:rFonts w:ascii="Arial" w:hAnsi="Arial" w:cs="Arial"/>
          <w:sz w:val="20"/>
        </w:rPr>
      </w:pPr>
      <w:r w:rsidRPr="00A21580">
        <w:rPr>
          <w:rFonts w:ascii="Arial" w:hAnsi="Arial" w:cs="Arial"/>
          <w:sz w:val="20"/>
        </w:rPr>
        <w:t>ad) kabelových a jiných elektrických rozvodů tvořených svazkem vodičů, pokud tyto rozvody prostupují jedním otvorem, mají izolace (povrchové úpravy) šířící požár a jejich celková hmotnost je větší než 1,0 kg·m-1 (ustanovení se netýká vodičů a kabelů podle ČSN 73 0802 či ČSN 73 0804, vodičů a kabelů které nešíří požár podle norem řady ČSN EN 50266 a zařízení navrhovaných podle ČSN 73 0848),</w:t>
      </w:r>
    </w:p>
    <w:p w:rsidR="00A21580" w:rsidRPr="00A21580" w:rsidRDefault="00A21580" w:rsidP="00A21580">
      <w:pPr>
        <w:rPr>
          <w:rFonts w:ascii="Arial" w:hAnsi="Arial" w:cs="Arial"/>
          <w:sz w:val="20"/>
        </w:rPr>
      </w:pPr>
      <w:r w:rsidRPr="00A21580">
        <w:rPr>
          <w:rFonts w:ascii="Arial" w:hAnsi="Arial" w:cs="Arial"/>
          <w:sz w:val="20"/>
        </w:rPr>
        <w:t>b) požární odolnost E-C/U, nebo E-U/C apod., a to ve všech případech uvedených v bodě a), pokud jde o prostupy požárně dělícími konstrukcí klasifikace EW.</w:t>
      </w:r>
    </w:p>
    <w:p w:rsidR="00A21580" w:rsidRPr="00A21580" w:rsidRDefault="00A21580" w:rsidP="00A21580">
      <w:pPr>
        <w:rPr>
          <w:rFonts w:ascii="Arial" w:hAnsi="Arial" w:cs="Arial"/>
          <w:sz w:val="20"/>
        </w:rPr>
      </w:pPr>
      <w:r w:rsidRPr="00A21580">
        <w:rPr>
          <w:rFonts w:ascii="Arial" w:hAnsi="Arial" w:cs="Arial"/>
          <w:sz w:val="20"/>
        </w:rPr>
        <w:t>Pokud požárně dělící konstrukcí prostupuje vedle sebe více potrubí podle části I3) této zprávy a jsou většího světlého průřezu než 2000 mm2 (DN 50), přičemž jejich vzájemná osová vzdálenost je menší než 300 mm, musí být všechna tato potrubí utěsněna manžetami podle čl. 7.5.8 ČSN EN 13501-2:2008.</w:t>
      </w:r>
    </w:p>
    <w:p w:rsidR="00A21580" w:rsidRPr="00A21580" w:rsidRDefault="00A21580" w:rsidP="00A21580">
      <w:pPr>
        <w:rPr>
          <w:rFonts w:ascii="Arial" w:hAnsi="Arial" w:cs="Arial"/>
          <w:b/>
          <w:sz w:val="20"/>
        </w:rPr>
      </w:pPr>
      <w:bookmarkStart w:id="90" w:name="_Toc445718589"/>
      <w:bookmarkStart w:id="91" w:name="_Toc450545790"/>
      <w:r w:rsidRPr="00A21580">
        <w:rPr>
          <w:rFonts w:ascii="Arial" w:hAnsi="Arial" w:cs="Arial"/>
          <w:b/>
          <w:sz w:val="20"/>
        </w:rPr>
        <w:t>Vytápění</w:t>
      </w:r>
      <w:bookmarkEnd w:id="90"/>
      <w:bookmarkEnd w:id="91"/>
    </w:p>
    <w:p w:rsidR="00A21580" w:rsidRPr="00A21580" w:rsidRDefault="00A21580" w:rsidP="00A21580">
      <w:pPr>
        <w:rPr>
          <w:rFonts w:ascii="Arial" w:hAnsi="Arial" w:cs="Arial"/>
          <w:sz w:val="20"/>
        </w:rPr>
      </w:pPr>
      <w:r w:rsidRPr="00A21580">
        <w:rPr>
          <w:rFonts w:ascii="Arial" w:hAnsi="Arial" w:cs="Arial"/>
          <w:sz w:val="20"/>
        </w:rPr>
        <w:t xml:space="preserve">Požární úsek je vytápěn ze stávající centrální kotelny, umístěné ve 2. PP jiné části objektu. </w:t>
      </w:r>
    </w:p>
    <w:p w:rsidR="00A21580" w:rsidRPr="00A21580" w:rsidRDefault="00A21580" w:rsidP="00A21580">
      <w:pPr>
        <w:rPr>
          <w:rFonts w:ascii="Arial" w:hAnsi="Arial" w:cs="Arial"/>
          <w:sz w:val="20"/>
        </w:rPr>
      </w:pPr>
      <w:r w:rsidRPr="00A21580">
        <w:rPr>
          <w:rFonts w:ascii="Arial" w:hAnsi="Arial" w:cs="Arial"/>
          <w:sz w:val="20"/>
        </w:rPr>
        <w:t xml:space="preserve">Do objektu se mohou instalovat pouze tepelné zařízení, které byla schválena z hlediska požární bezpečnosti. Při instalaci a provozování tepelného zařízení je nutné se řídit návodem výrobce, předmětovými normami na příslušné tepelné zařízení a požadavky ČSN 06 1008. </w:t>
      </w:r>
    </w:p>
    <w:p w:rsidR="00BC3A6F" w:rsidRPr="00BC3A6F" w:rsidRDefault="00BC3A6F" w:rsidP="00BC3A6F">
      <w:pPr>
        <w:rPr>
          <w:rFonts w:ascii="Arial" w:hAnsi="Arial" w:cs="Arial"/>
          <w:sz w:val="20"/>
        </w:rPr>
      </w:pPr>
    </w:p>
    <w:p w:rsidR="00BC3A6F" w:rsidRPr="00BC3A6F" w:rsidRDefault="00BC3A6F" w:rsidP="00BC3A6F">
      <w:pPr>
        <w:shd w:val="clear" w:color="auto" w:fill="BFBFBF" w:themeFill="background1" w:themeFillShade="BF"/>
        <w:rPr>
          <w:rFonts w:ascii="Arial" w:hAnsi="Arial" w:cs="Arial"/>
          <w:b/>
          <w:sz w:val="20"/>
        </w:rPr>
      </w:pPr>
      <w:r w:rsidRPr="00BC3A6F">
        <w:rPr>
          <w:rFonts w:ascii="Arial" w:hAnsi="Arial" w:cs="Arial"/>
          <w:b/>
          <w:sz w:val="20"/>
        </w:rPr>
        <w:t xml:space="preserve">i) posouzení požadavků na zabezpečení stavby požárně bezpečnostními zařízeními, </w:t>
      </w:r>
    </w:p>
    <w:p w:rsidR="00BC3A6F" w:rsidRDefault="00BC3A6F" w:rsidP="00BC3A6F">
      <w:pPr>
        <w:rPr>
          <w:rFonts w:ascii="Arial" w:hAnsi="Arial" w:cs="Arial"/>
          <w:sz w:val="20"/>
        </w:rPr>
      </w:pPr>
    </w:p>
    <w:p w:rsidR="004C40D3" w:rsidRPr="004C40D3" w:rsidRDefault="004C40D3" w:rsidP="004C40D3">
      <w:pPr>
        <w:rPr>
          <w:rFonts w:ascii="Arial" w:hAnsi="Arial" w:cs="Arial"/>
          <w:b/>
          <w:sz w:val="20"/>
        </w:rPr>
      </w:pPr>
      <w:bookmarkStart w:id="92" w:name="_Toc342322152"/>
      <w:bookmarkStart w:id="93" w:name="_Toc342322240"/>
      <w:bookmarkStart w:id="94" w:name="_Toc342322391"/>
      <w:bookmarkStart w:id="95" w:name="_Toc342324400"/>
      <w:bookmarkStart w:id="96" w:name="_Toc342324519"/>
      <w:bookmarkStart w:id="97" w:name="_Toc342374661"/>
      <w:bookmarkStart w:id="98" w:name="_Toc342374779"/>
      <w:bookmarkStart w:id="99" w:name="_Toc347128792"/>
      <w:bookmarkStart w:id="100" w:name="_Toc347497988"/>
      <w:bookmarkStart w:id="101" w:name="_Toc370283320"/>
      <w:bookmarkStart w:id="102" w:name="_Toc445718592"/>
      <w:bookmarkStart w:id="103" w:name="_Toc450545793"/>
      <w:bookmarkStart w:id="104" w:name="_Toc258824782"/>
      <w:bookmarkStart w:id="105" w:name="_Toc342322150"/>
      <w:bookmarkStart w:id="106" w:name="_Toc342322238"/>
      <w:bookmarkStart w:id="107" w:name="_Toc342322389"/>
      <w:bookmarkStart w:id="108" w:name="_Toc342324398"/>
      <w:bookmarkStart w:id="109" w:name="_Toc342324517"/>
      <w:bookmarkStart w:id="110" w:name="_Toc342374659"/>
      <w:bookmarkStart w:id="111" w:name="_Toc342374777"/>
      <w:bookmarkStart w:id="112" w:name="_Toc347128790"/>
      <w:bookmarkStart w:id="113" w:name="_Toc347497986"/>
      <w:bookmarkStart w:id="114" w:name="_Toc370283318"/>
      <w:r w:rsidRPr="004C40D3">
        <w:rPr>
          <w:rFonts w:ascii="Arial" w:hAnsi="Arial" w:cs="Arial"/>
          <w:b/>
          <w:sz w:val="20"/>
        </w:rPr>
        <w:t>Elektrická požární signalizace</w:t>
      </w:r>
      <w:bookmarkEnd w:id="92"/>
      <w:bookmarkEnd w:id="93"/>
      <w:bookmarkEnd w:id="94"/>
      <w:bookmarkEnd w:id="95"/>
      <w:bookmarkEnd w:id="96"/>
      <w:bookmarkEnd w:id="97"/>
      <w:bookmarkEnd w:id="98"/>
      <w:bookmarkEnd w:id="99"/>
      <w:bookmarkEnd w:id="100"/>
      <w:bookmarkEnd w:id="101"/>
      <w:bookmarkEnd w:id="102"/>
      <w:bookmarkEnd w:id="103"/>
    </w:p>
    <w:p w:rsidR="008E461C" w:rsidRPr="008E461C" w:rsidRDefault="008E461C" w:rsidP="008E461C">
      <w:pPr>
        <w:rPr>
          <w:rFonts w:ascii="Arial" w:hAnsi="Arial" w:cs="Arial"/>
          <w:sz w:val="20"/>
        </w:rPr>
      </w:pPr>
      <w:r w:rsidRPr="008E461C">
        <w:rPr>
          <w:rFonts w:ascii="Arial" w:hAnsi="Arial" w:cs="Arial"/>
          <w:sz w:val="20"/>
        </w:rPr>
        <w:t xml:space="preserve">V celém objektu MD ČR je instalován systém EPS Notifier skládající se z 3 síťově propojených ústředen. </w:t>
      </w:r>
    </w:p>
    <w:p w:rsidR="008E461C" w:rsidRPr="008E461C" w:rsidRDefault="008E461C" w:rsidP="008E461C">
      <w:pPr>
        <w:rPr>
          <w:rFonts w:ascii="Arial" w:hAnsi="Arial" w:cs="Arial"/>
          <w:sz w:val="20"/>
        </w:rPr>
      </w:pPr>
      <w:r w:rsidRPr="008E461C">
        <w:rPr>
          <w:rFonts w:ascii="Arial" w:hAnsi="Arial" w:cs="Arial"/>
          <w:sz w:val="20"/>
        </w:rPr>
        <w:t>Hlavní ústředna Notifier ID2000 je umístěna v místnosti ostrahy na 1.NP s trvalou obsluhou. Na hlavní ústředně jsou signalizovány všechny stavy celého systému.</w:t>
      </w:r>
    </w:p>
    <w:p w:rsidR="008E461C" w:rsidRPr="008E461C" w:rsidRDefault="008E461C" w:rsidP="008E461C">
      <w:pPr>
        <w:rPr>
          <w:rFonts w:ascii="Arial" w:hAnsi="Arial" w:cs="Arial"/>
          <w:sz w:val="20"/>
        </w:rPr>
      </w:pPr>
      <w:r w:rsidRPr="008E461C">
        <w:rPr>
          <w:rFonts w:ascii="Arial" w:hAnsi="Arial" w:cs="Arial"/>
          <w:sz w:val="20"/>
        </w:rPr>
        <w:t>V dotčených  prostorách jsou v současnosti již instalovány multisenzorové hlásiče požáru typu NFXI-SMT2. Hlásiče jsou připojeny na kruhovou linku č. 5 podřízené ústředny – Notifier ID3000 (Slave 2) umístěné v m.č. 94A na 1.NP.</w:t>
      </w:r>
    </w:p>
    <w:p w:rsidR="008E461C" w:rsidRPr="008E461C" w:rsidRDefault="008E461C" w:rsidP="008E461C">
      <w:pPr>
        <w:rPr>
          <w:rFonts w:ascii="Arial" w:hAnsi="Arial" w:cs="Arial"/>
          <w:sz w:val="20"/>
        </w:rPr>
      </w:pPr>
      <w:r w:rsidRPr="008E461C">
        <w:rPr>
          <w:rFonts w:ascii="Arial" w:hAnsi="Arial" w:cs="Arial"/>
          <w:sz w:val="20"/>
        </w:rPr>
        <w:t>V nově upravených prostorách dětská skupina budou doplněny multisenzorové hlásiče požáru typ NFXI-SMT2, ve výdejně jídla tepelně-diferenciální hlásič NFXI TDIF a tlačítkové hlásiče požáru M700KACI na únikových cestách.</w:t>
      </w:r>
    </w:p>
    <w:p w:rsidR="008E461C" w:rsidRPr="008E461C" w:rsidRDefault="008E461C" w:rsidP="008E461C">
      <w:pPr>
        <w:rPr>
          <w:rFonts w:ascii="Arial" w:hAnsi="Arial" w:cs="Arial"/>
          <w:sz w:val="20"/>
        </w:rPr>
      </w:pPr>
      <w:r w:rsidRPr="008E461C">
        <w:rPr>
          <w:rFonts w:ascii="Arial" w:hAnsi="Arial" w:cs="Arial"/>
          <w:sz w:val="20"/>
        </w:rPr>
        <w:t>Stávající hlásiče budou podle nových stavebních dispozic přemístěny tak, aby účelně vykrývaly nově vzniklé prostory.</w:t>
      </w:r>
    </w:p>
    <w:p w:rsidR="008E461C" w:rsidRPr="008E461C" w:rsidRDefault="008E461C" w:rsidP="008E461C">
      <w:pPr>
        <w:rPr>
          <w:rFonts w:ascii="Arial" w:hAnsi="Arial" w:cs="Arial"/>
          <w:sz w:val="20"/>
        </w:rPr>
      </w:pPr>
      <w:r w:rsidRPr="008E461C">
        <w:rPr>
          <w:rFonts w:ascii="Arial" w:hAnsi="Arial" w:cs="Arial"/>
          <w:sz w:val="20"/>
        </w:rPr>
        <w:t>Akustická signalizace stavu požární poplach je vyhlašována prostřednictvím požárního rozhlasu do celé budovy.</w:t>
      </w:r>
    </w:p>
    <w:p w:rsidR="008E461C" w:rsidRPr="008E461C" w:rsidRDefault="008E461C" w:rsidP="008E461C">
      <w:pPr>
        <w:rPr>
          <w:rFonts w:ascii="Arial" w:hAnsi="Arial" w:cs="Arial"/>
          <w:sz w:val="20"/>
        </w:rPr>
      </w:pPr>
      <w:r w:rsidRPr="008E461C">
        <w:rPr>
          <w:rFonts w:ascii="Arial" w:hAnsi="Arial" w:cs="Arial"/>
          <w:sz w:val="20"/>
        </w:rPr>
        <w:t>Požární rozhlas je  spouštěn  tlačítkem „EVAKUACE“ na hlavní ústředně EPS proškolenou obsluhou.</w:t>
      </w:r>
    </w:p>
    <w:p w:rsidR="008E461C" w:rsidRPr="008E461C" w:rsidRDefault="008E461C" w:rsidP="008E461C">
      <w:pPr>
        <w:rPr>
          <w:rFonts w:ascii="Arial" w:hAnsi="Arial" w:cs="Arial"/>
          <w:sz w:val="20"/>
        </w:rPr>
      </w:pPr>
      <w:r w:rsidRPr="008E461C">
        <w:rPr>
          <w:rFonts w:ascii="Arial" w:hAnsi="Arial" w:cs="Arial"/>
          <w:sz w:val="20"/>
        </w:rPr>
        <w:t>Pro hlášení jsou využívány stávající mikrofonní stanice a automatické evakuační hlášení nahrané v paměti řídící jednotky systému Bosch – Praesideo umístěné v místnosti serveru – m.č.100 na 1.PP.</w:t>
      </w:r>
    </w:p>
    <w:p w:rsidR="008E461C" w:rsidRPr="008E461C" w:rsidRDefault="008E461C" w:rsidP="008E461C">
      <w:pPr>
        <w:pStyle w:val="Default"/>
        <w:jc w:val="both"/>
        <w:rPr>
          <w:rFonts w:ascii="Arial" w:hAnsi="Arial" w:cs="Arial"/>
          <w:sz w:val="20"/>
          <w:szCs w:val="20"/>
        </w:rPr>
      </w:pPr>
      <w:proofErr w:type="spellStart"/>
      <w:r w:rsidRPr="008E461C">
        <w:rPr>
          <w:rFonts w:ascii="Arial" w:hAnsi="Arial" w:cs="Arial"/>
          <w:sz w:val="20"/>
          <w:szCs w:val="20"/>
        </w:rPr>
        <w:t>Podle</w:t>
      </w:r>
      <w:proofErr w:type="spellEnd"/>
      <w:r w:rsidRPr="008E461C">
        <w:rPr>
          <w:rFonts w:ascii="Arial" w:hAnsi="Arial" w:cs="Arial"/>
          <w:sz w:val="20"/>
          <w:szCs w:val="20"/>
        </w:rPr>
        <w:t xml:space="preserve"> </w:t>
      </w:r>
      <w:proofErr w:type="spellStart"/>
      <w:r w:rsidRPr="008E461C">
        <w:rPr>
          <w:rFonts w:ascii="Arial" w:hAnsi="Arial" w:cs="Arial"/>
          <w:sz w:val="20"/>
          <w:szCs w:val="20"/>
        </w:rPr>
        <w:t>požadavků</w:t>
      </w:r>
      <w:proofErr w:type="spellEnd"/>
      <w:r w:rsidRPr="008E461C">
        <w:rPr>
          <w:rFonts w:ascii="Arial" w:hAnsi="Arial" w:cs="Arial"/>
          <w:sz w:val="20"/>
          <w:szCs w:val="20"/>
        </w:rPr>
        <w:t xml:space="preserve"> PBŘ – </w:t>
      </w:r>
      <w:proofErr w:type="spellStart"/>
      <w:r w:rsidRPr="008E461C">
        <w:rPr>
          <w:rFonts w:ascii="Arial" w:hAnsi="Arial" w:cs="Arial"/>
          <w:sz w:val="20"/>
          <w:szCs w:val="20"/>
        </w:rPr>
        <w:t>květen</w:t>
      </w:r>
      <w:proofErr w:type="spellEnd"/>
      <w:r w:rsidRPr="008E461C">
        <w:rPr>
          <w:rFonts w:ascii="Arial" w:hAnsi="Arial" w:cs="Arial"/>
          <w:sz w:val="20"/>
          <w:szCs w:val="20"/>
        </w:rPr>
        <w:t xml:space="preserve"> 2016 </w:t>
      </w:r>
      <w:proofErr w:type="spellStart"/>
      <w:r w:rsidRPr="008E461C">
        <w:rPr>
          <w:rFonts w:ascii="Arial" w:hAnsi="Arial" w:cs="Arial"/>
          <w:bCs/>
          <w:sz w:val="20"/>
          <w:szCs w:val="20"/>
        </w:rPr>
        <w:t>bude</w:t>
      </w:r>
      <w:proofErr w:type="spellEnd"/>
      <w:r w:rsidRPr="008E461C">
        <w:rPr>
          <w:rFonts w:ascii="Arial" w:hAnsi="Arial" w:cs="Arial"/>
          <w:bCs/>
          <w:sz w:val="20"/>
          <w:szCs w:val="20"/>
        </w:rPr>
        <w:t xml:space="preserve"> </w:t>
      </w:r>
      <w:proofErr w:type="spellStart"/>
      <w:r w:rsidRPr="008E461C">
        <w:rPr>
          <w:rFonts w:ascii="Arial" w:hAnsi="Arial" w:cs="Arial"/>
          <w:bCs/>
          <w:sz w:val="20"/>
          <w:szCs w:val="20"/>
        </w:rPr>
        <w:t>automaticky</w:t>
      </w:r>
      <w:proofErr w:type="spellEnd"/>
      <w:r w:rsidRPr="008E461C">
        <w:rPr>
          <w:rFonts w:ascii="Arial" w:hAnsi="Arial" w:cs="Arial"/>
          <w:bCs/>
          <w:sz w:val="20"/>
          <w:szCs w:val="20"/>
        </w:rPr>
        <w:t xml:space="preserve"> </w:t>
      </w:r>
      <w:proofErr w:type="spellStart"/>
      <w:r w:rsidRPr="008E461C">
        <w:rPr>
          <w:rFonts w:ascii="Arial" w:hAnsi="Arial" w:cs="Arial"/>
          <w:bCs/>
          <w:sz w:val="20"/>
          <w:szCs w:val="20"/>
        </w:rPr>
        <w:t>vyhlášen</w:t>
      </w:r>
      <w:proofErr w:type="spellEnd"/>
      <w:r w:rsidRPr="008E461C">
        <w:rPr>
          <w:rFonts w:ascii="Arial" w:hAnsi="Arial" w:cs="Arial"/>
          <w:bCs/>
          <w:sz w:val="20"/>
          <w:szCs w:val="20"/>
        </w:rPr>
        <w:t xml:space="preserve"> </w:t>
      </w:r>
      <w:proofErr w:type="spellStart"/>
      <w:r w:rsidRPr="008E461C">
        <w:rPr>
          <w:rFonts w:ascii="Arial" w:hAnsi="Arial" w:cs="Arial"/>
          <w:bCs/>
          <w:sz w:val="20"/>
          <w:szCs w:val="20"/>
        </w:rPr>
        <w:t>akustický</w:t>
      </w:r>
      <w:proofErr w:type="spellEnd"/>
      <w:r w:rsidRPr="008E461C">
        <w:rPr>
          <w:rFonts w:ascii="Arial" w:hAnsi="Arial" w:cs="Arial"/>
          <w:bCs/>
          <w:sz w:val="20"/>
          <w:szCs w:val="20"/>
        </w:rPr>
        <w:t xml:space="preserve"> </w:t>
      </w:r>
      <w:proofErr w:type="spellStart"/>
      <w:r w:rsidRPr="008E461C">
        <w:rPr>
          <w:rFonts w:ascii="Arial" w:hAnsi="Arial" w:cs="Arial"/>
          <w:bCs/>
          <w:sz w:val="20"/>
          <w:szCs w:val="20"/>
        </w:rPr>
        <w:t>poplach</w:t>
      </w:r>
      <w:proofErr w:type="spellEnd"/>
      <w:r w:rsidRPr="008E461C">
        <w:rPr>
          <w:rFonts w:ascii="Arial" w:hAnsi="Arial" w:cs="Arial"/>
          <w:bCs/>
          <w:sz w:val="20"/>
          <w:szCs w:val="20"/>
        </w:rPr>
        <w:t xml:space="preserve"> </w:t>
      </w:r>
      <w:proofErr w:type="spellStart"/>
      <w:r w:rsidRPr="008E461C">
        <w:rPr>
          <w:rFonts w:ascii="Arial" w:hAnsi="Arial" w:cs="Arial"/>
          <w:bCs/>
          <w:sz w:val="20"/>
          <w:szCs w:val="20"/>
        </w:rPr>
        <w:t>požárním</w:t>
      </w:r>
      <w:proofErr w:type="spellEnd"/>
      <w:r w:rsidRPr="008E461C">
        <w:rPr>
          <w:rFonts w:ascii="Arial" w:hAnsi="Arial" w:cs="Arial"/>
          <w:bCs/>
          <w:sz w:val="20"/>
          <w:szCs w:val="20"/>
        </w:rPr>
        <w:t xml:space="preserve"> </w:t>
      </w:r>
      <w:proofErr w:type="spellStart"/>
      <w:r w:rsidRPr="008E461C">
        <w:rPr>
          <w:rFonts w:ascii="Arial" w:hAnsi="Arial" w:cs="Arial"/>
          <w:bCs/>
          <w:sz w:val="20"/>
          <w:szCs w:val="20"/>
        </w:rPr>
        <w:t>rozhlasem</w:t>
      </w:r>
      <w:proofErr w:type="spellEnd"/>
      <w:r w:rsidRPr="008E461C">
        <w:rPr>
          <w:rFonts w:ascii="Arial" w:hAnsi="Arial" w:cs="Arial"/>
          <w:bCs/>
          <w:sz w:val="20"/>
          <w:szCs w:val="20"/>
        </w:rPr>
        <w:t xml:space="preserve">         v </w:t>
      </w:r>
      <w:proofErr w:type="spellStart"/>
      <w:r w:rsidRPr="008E461C">
        <w:rPr>
          <w:rFonts w:ascii="Arial" w:hAnsi="Arial" w:cs="Arial"/>
          <w:bCs/>
          <w:sz w:val="20"/>
          <w:szCs w:val="20"/>
        </w:rPr>
        <w:t>prostorách</w:t>
      </w:r>
      <w:proofErr w:type="spellEnd"/>
      <w:r w:rsidRPr="008E461C">
        <w:rPr>
          <w:rFonts w:ascii="Arial" w:hAnsi="Arial" w:cs="Arial"/>
          <w:bCs/>
          <w:sz w:val="20"/>
          <w:szCs w:val="20"/>
        </w:rPr>
        <w:t xml:space="preserve"> </w:t>
      </w:r>
      <w:proofErr w:type="spellStart"/>
      <w:r w:rsidRPr="008E461C">
        <w:rPr>
          <w:rFonts w:ascii="Arial" w:hAnsi="Arial" w:cs="Arial"/>
          <w:bCs/>
          <w:sz w:val="20"/>
          <w:szCs w:val="20"/>
        </w:rPr>
        <w:t>dětské</w:t>
      </w:r>
      <w:proofErr w:type="spellEnd"/>
      <w:r w:rsidRPr="008E461C">
        <w:rPr>
          <w:rFonts w:ascii="Arial" w:hAnsi="Arial" w:cs="Arial"/>
          <w:bCs/>
          <w:sz w:val="20"/>
          <w:szCs w:val="20"/>
        </w:rPr>
        <w:t xml:space="preserve"> </w:t>
      </w:r>
      <w:proofErr w:type="spellStart"/>
      <w:r w:rsidRPr="008E461C">
        <w:rPr>
          <w:rFonts w:ascii="Arial" w:hAnsi="Arial" w:cs="Arial"/>
          <w:bCs/>
          <w:sz w:val="20"/>
          <w:szCs w:val="20"/>
        </w:rPr>
        <w:t>skupiny</w:t>
      </w:r>
      <w:proofErr w:type="spellEnd"/>
      <w:r w:rsidRPr="008E461C">
        <w:rPr>
          <w:rFonts w:ascii="Arial" w:hAnsi="Arial" w:cs="Arial"/>
          <w:bCs/>
          <w:sz w:val="20"/>
          <w:szCs w:val="20"/>
        </w:rPr>
        <w:t xml:space="preserve"> </w:t>
      </w:r>
      <w:proofErr w:type="spellStart"/>
      <w:r w:rsidRPr="008E461C">
        <w:rPr>
          <w:rFonts w:ascii="Arial" w:hAnsi="Arial" w:cs="Arial"/>
          <w:bCs/>
          <w:sz w:val="20"/>
          <w:szCs w:val="20"/>
        </w:rPr>
        <w:t>neprodleně</w:t>
      </w:r>
      <w:proofErr w:type="spellEnd"/>
      <w:r w:rsidRPr="008E461C">
        <w:rPr>
          <w:rFonts w:ascii="Arial" w:hAnsi="Arial" w:cs="Arial"/>
          <w:bCs/>
          <w:sz w:val="20"/>
          <w:szCs w:val="20"/>
        </w:rPr>
        <w:t xml:space="preserve"> </w:t>
      </w:r>
      <w:proofErr w:type="spellStart"/>
      <w:r w:rsidRPr="008E461C">
        <w:rPr>
          <w:rFonts w:ascii="Arial" w:hAnsi="Arial" w:cs="Arial"/>
          <w:bCs/>
          <w:sz w:val="20"/>
          <w:szCs w:val="20"/>
        </w:rPr>
        <w:t>po</w:t>
      </w:r>
      <w:proofErr w:type="spellEnd"/>
      <w:r w:rsidRPr="008E461C">
        <w:rPr>
          <w:rFonts w:ascii="Arial" w:hAnsi="Arial" w:cs="Arial"/>
          <w:bCs/>
          <w:sz w:val="20"/>
          <w:szCs w:val="20"/>
        </w:rPr>
        <w:t xml:space="preserve"> </w:t>
      </w:r>
      <w:proofErr w:type="spellStart"/>
      <w:r w:rsidRPr="008E461C">
        <w:rPr>
          <w:rFonts w:ascii="Arial" w:hAnsi="Arial" w:cs="Arial"/>
          <w:bCs/>
          <w:sz w:val="20"/>
          <w:szCs w:val="20"/>
        </w:rPr>
        <w:t>aktivaci</w:t>
      </w:r>
      <w:proofErr w:type="spellEnd"/>
      <w:r w:rsidRPr="008E461C">
        <w:rPr>
          <w:rFonts w:ascii="Arial" w:hAnsi="Arial" w:cs="Arial"/>
          <w:bCs/>
          <w:sz w:val="20"/>
          <w:szCs w:val="20"/>
        </w:rPr>
        <w:t xml:space="preserve"> </w:t>
      </w:r>
      <w:proofErr w:type="spellStart"/>
      <w:r w:rsidRPr="008E461C">
        <w:rPr>
          <w:rFonts w:ascii="Arial" w:hAnsi="Arial" w:cs="Arial"/>
          <w:bCs/>
          <w:sz w:val="20"/>
          <w:szCs w:val="20"/>
        </w:rPr>
        <w:t>tlačítkového</w:t>
      </w:r>
      <w:proofErr w:type="spellEnd"/>
      <w:r w:rsidRPr="008E461C">
        <w:rPr>
          <w:rFonts w:ascii="Arial" w:hAnsi="Arial" w:cs="Arial"/>
          <w:bCs/>
          <w:sz w:val="20"/>
          <w:szCs w:val="20"/>
        </w:rPr>
        <w:t xml:space="preserve"> </w:t>
      </w:r>
      <w:proofErr w:type="spellStart"/>
      <w:r w:rsidRPr="008E461C">
        <w:rPr>
          <w:rFonts w:ascii="Arial" w:hAnsi="Arial" w:cs="Arial"/>
          <w:bCs/>
          <w:sz w:val="20"/>
          <w:szCs w:val="20"/>
        </w:rPr>
        <w:t>hlásiče</w:t>
      </w:r>
      <w:proofErr w:type="spellEnd"/>
      <w:r w:rsidRPr="008E461C">
        <w:rPr>
          <w:rFonts w:ascii="Arial" w:hAnsi="Arial" w:cs="Arial"/>
          <w:bCs/>
          <w:sz w:val="20"/>
          <w:szCs w:val="20"/>
        </w:rPr>
        <w:t xml:space="preserve">, </w:t>
      </w:r>
      <w:proofErr w:type="spellStart"/>
      <w:r w:rsidRPr="008E461C">
        <w:rPr>
          <w:rFonts w:ascii="Arial" w:hAnsi="Arial" w:cs="Arial"/>
          <w:bCs/>
          <w:sz w:val="20"/>
          <w:szCs w:val="20"/>
        </w:rPr>
        <w:t>popř</w:t>
      </w:r>
      <w:proofErr w:type="spellEnd"/>
      <w:r w:rsidRPr="008E461C">
        <w:rPr>
          <w:rFonts w:ascii="Arial" w:hAnsi="Arial" w:cs="Arial"/>
          <w:bCs/>
          <w:sz w:val="20"/>
          <w:szCs w:val="20"/>
        </w:rPr>
        <w:t xml:space="preserve">. v </w:t>
      </w:r>
      <w:proofErr w:type="spellStart"/>
      <w:r w:rsidRPr="008E461C">
        <w:rPr>
          <w:rFonts w:ascii="Arial" w:hAnsi="Arial" w:cs="Arial"/>
          <w:bCs/>
          <w:sz w:val="20"/>
          <w:szCs w:val="20"/>
        </w:rPr>
        <w:t>při</w:t>
      </w:r>
      <w:proofErr w:type="spellEnd"/>
      <w:r w:rsidRPr="008E461C">
        <w:rPr>
          <w:rFonts w:ascii="Arial" w:hAnsi="Arial" w:cs="Arial"/>
          <w:bCs/>
          <w:sz w:val="20"/>
          <w:szCs w:val="20"/>
        </w:rPr>
        <w:t xml:space="preserve"> </w:t>
      </w:r>
      <w:proofErr w:type="spellStart"/>
      <w:r w:rsidRPr="008E461C">
        <w:rPr>
          <w:rFonts w:ascii="Arial" w:hAnsi="Arial" w:cs="Arial"/>
          <w:bCs/>
          <w:sz w:val="20"/>
          <w:szCs w:val="20"/>
        </w:rPr>
        <w:t>detekci</w:t>
      </w:r>
      <w:proofErr w:type="spellEnd"/>
      <w:r w:rsidRPr="008E461C">
        <w:rPr>
          <w:rFonts w:ascii="Arial" w:hAnsi="Arial" w:cs="Arial"/>
          <w:bCs/>
          <w:sz w:val="20"/>
          <w:szCs w:val="20"/>
        </w:rPr>
        <w:t xml:space="preserve"> </w:t>
      </w:r>
      <w:proofErr w:type="spellStart"/>
      <w:r w:rsidRPr="008E461C">
        <w:rPr>
          <w:rFonts w:ascii="Arial" w:hAnsi="Arial" w:cs="Arial"/>
          <w:bCs/>
          <w:sz w:val="20"/>
          <w:szCs w:val="20"/>
        </w:rPr>
        <w:t>dvou</w:t>
      </w:r>
      <w:proofErr w:type="spellEnd"/>
      <w:r w:rsidRPr="008E461C">
        <w:rPr>
          <w:rFonts w:ascii="Arial" w:hAnsi="Arial" w:cs="Arial"/>
          <w:bCs/>
          <w:sz w:val="20"/>
          <w:szCs w:val="20"/>
        </w:rPr>
        <w:t xml:space="preserve"> </w:t>
      </w:r>
      <w:proofErr w:type="spellStart"/>
      <w:r w:rsidRPr="008E461C">
        <w:rPr>
          <w:rFonts w:ascii="Arial" w:hAnsi="Arial" w:cs="Arial"/>
          <w:bCs/>
          <w:sz w:val="20"/>
          <w:szCs w:val="20"/>
        </w:rPr>
        <w:t>automatických</w:t>
      </w:r>
      <w:proofErr w:type="spellEnd"/>
      <w:r w:rsidRPr="008E461C">
        <w:rPr>
          <w:rFonts w:ascii="Arial" w:hAnsi="Arial" w:cs="Arial"/>
          <w:bCs/>
          <w:sz w:val="20"/>
          <w:szCs w:val="20"/>
        </w:rPr>
        <w:t xml:space="preserve"> </w:t>
      </w:r>
      <w:proofErr w:type="spellStart"/>
      <w:r w:rsidRPr="008E461C">
        <w:rPr>
          <w:rFonts w:ascii="Arial" w:hAnsi="Arial" w:cs="Arial"/>
          <w:bCs/>
          <w:sz w:val="20"/>
          <w:szCs w:val="20"/>
        </w:rPr>
        <w:t>hlásičů</w:t>
      </w:r>
      <w:proofErr w:type="spellEnd"/>
      <w:r w:rsidRPr="008E461C">
        <w:rPr>
          <w:rFonts w:ascii="Arial" w:hAnsi="Arial" w:cs="Arial"/>
          <w:bCs/>
          <w:sz w:val="20"/>
          <w:szCs w:val="20"/>
        </w:rPr>
        <w:t xml:space="preserve"> v </w:t>
      </w:r>
      <w:proofErr w:type="spellStart"/>
      <w:r w:rsidRPr="008E461C">
        <w:rPr>
          <w:rFonts w:ascii="Arial" w:hAnsi="Arial" w:cs="Arial"/>
          <w:bCs/>
          <w:sz w:val="20"/>
          <w:szCs w:val="20"/>
        </w:rPr>
        <w:t>prostoru</w:t>
      </w:r>
      <w:proofErr w:type="spellEnd"/>
      <w:r w:rsidRPr="008E461C">
        <w:rPr>
          <w:rFonts w:ascii="Arial" w:hAnsi="Arial" w:cs="Arial"/>
          <w:bCs/>
          <w:sz w:val="20"/>
          <w:szCs w:val="20"/>
        </w:rPr>
        <w:t xml:space="preserve"> </w:t>
      </w:r>
      <w:proofErr w:type="spellStart"/>
      <w:r w:rsidRPr="008E461C">
        <w:rPr>
          <w:rFonts w:ascii="Arial" w:hAnsi="Arial" w:cs="Arial"/>
          <w:bCs/>
          <w:sz w:val="20"/>
          <w:szCs w:val="20"/>
        </w:rPr>
        <w:t>dětská</w:t>
      </w:r>
      <w:proofErr w:type="spellEnd"/>
      <w:r w:rsidRPr="008E461C">
        <w:rPr>
          <w:rFonts w:ascii="Arial" w:hAnsi="Arial" w:cs="Arial"/>
          <w:bCs/>
          <w:sz w:val="20"/>
          <w:szCs w:val="20"/>
        </w:rPr>
        <w:t xml:space="preserve"> </w:t>
      </w:r>
      <w:proofErr w:type="spellStart"/>
      <w:r w:rsidRPr="008E461C">
        <w:rPr>
          <w:rFonts w:ascii="Arial" w:hAnsi="Arial" w:cs="Arial"/>
          <w:bCs/>
          <w:sz w:val="20"/>
          <w:szCs w:val="20"/>
        </w:rPr>
        <w:t>skupina</w:t>
      </w:r>
      <w:proofErr w:type="spellEnd"/>
      <w:r w:rsidRPr="008E461C">
        <w:rPr>
          <w:rFonts w:ascii="Arial" w:hAnsi="Arial" w:cs="Arial"/>
          <w:bCs/>
          <w:sz w:val="20"/>
          <w:szCs w:val="20"/>
        </w:rPr>
        <w:t>.</w:t>
      </w:r>
    </w:p>
    <w:p w:rsidR="008E461C" w:rsidRPr="008E461C" w:rsidRDefault="008E461C" w:rsidP="008E461C">
      <w:pPr>
        <w:rPr>
          <w:rFonts w:ascii="Arial" w:hAnsi="Arial" w:cs="Arial"/>
          <w:sz w:val="20"/>
        </w:rPr>
      </w:pPr>
      <w:r w:rsidRPr="008E461C">
        <w:rPr>
          <w:rFonts w:ascii="Arial" w:hAnsi="Arial" w:cs="Arial"/>
          <w:sz w:val="20"/>
        </w:rPr>
        <w:t>Do nových prostor budou doplněny ke stávajícím reproduktorům požárního rozhlasu typu LBC 3011/41 nástěnné reproduktory požárního rozhlasu stejného typu.</w:t>
      </w:r>
    </w:p>
    <w:p w:rsidR="008E461C" w:rsidRPr="008E461C" w:rsidRDefault="008E461C" w:rsidP="008E461C">
      <w:pPr>
        <w:rPr>
          <w:rFonts w:ascii="Arial" w:hAnsi="Arial" w:cs="Arial"/>
          <w:sz w:val="20"/>
        </w:rPr>
      </w:pPr>
      <w:r w:rsidRPr="008E461C">
        <w:rPr>
          <w:rFonts w:ascii="Arial" w:hAnsi="Arial" w:cs="Arial"/>
          <w:sz w:val="20"/>
        </w:rPr>
        <w:t>Stávající reproduktory budou podle nových stavebních dispozic přemístěny tak, aby účelně vykrývaly nově vzniklé prostory.</w:t>
      </w:r>
    </w:p>
    <w:p w:rsidR="008E461C" w:rsidRPr="008E461C" w:rsidRDefault="008E461C" w:rsidP="008E461C">
      <w:pPr>
        <w:rPr>
          <w:rFonts w:ascii="Arial" w:hAnsi="Arial" w:cs="Arial"/>
          <w:sz w:val="20"/>
        </w:rPr>
      </w:pPr>
      <w:r w:rsidRPr="008E461C">
        <w:rPr>
          <w:rFonts w:ascii="Arial" w:hAnsi="Arial" w:cs="Arial"/>
          <w:sz w:val="20"/>
        </w:rPr>
        <w:t>Připojeny budou na stávající  reproduktorovou linku  „ zdravotní středisko“.</w:t>
      </w:r>
    </w:p>
    <w:p w:rsidR="004C40D3" w:rsidRPr="00FF1842" w:rsidRDefault="004C40D3" w:rsidP="004C40D3">
      <w:pPr>
        <w:rPr>
          <w:rFonts w:ascii="Arial" w:hAnsi="Arial" w:cs="Arial"/>
          <w:sz w:val="20"/>
        </w:rPr>
      </w:pPr>
      <w:r w:rsidRPr="00FF1842">
        <w:rPr>
          <w:rFonts w:ascii="Arial" w:hAnsi="Arial" w:cs="Arial"/>
          <w:sz w:val="20"/>
        </w:rPr>
        <w:t>Požadavky na elektrickou požární signalizaci dle čl. 4.3.2 ČSN 73 0875:</w:t>
      </w:r>
    </w:p>
    <w:p w:rsidR="004C40D3" w:rsidRPr="00FF1842" w:rsidRDefault="004C40D3" w:rsidP="004C40D3">
      <w:pPr>
        <w:rPr>
          <w:rFonts w:ascii="Arial" w:hAnsi="Arial" w:cs="Arial"/>
          <w:sz w:val="20"/>
        </w:rPr>
      </w:pPr>
      <w:r w:rsidRPr="00FF1842">
        <w:rPr>
          <w:rFonts w:ascii="Arial" w:hAnsi="Arial" w:cs="Arial"/>
          <w:sz w:val="20"/>
        </w:rPr>
        <w:t xml:space="preserve">elektrická požární signalizace bude instalována ve všech řešených prostorech dětské skupiny. </w:t>
      </w:r>
    </w:p>
    <w:p w:rsidR="004C40D3" w:rsidRPr="00FF1842" w:rsidRDefault="004C40D3" w:rsidP="004C40D3">
      <w:pPr>
        <w:rPr>
          <w:rFonts w:ascii="Arial" w:hAnsi="Arial" w:cs="Arial"/>
          <w:sz w:val="20"/>
        </w:rPr>
      </w:pPr>
      <w:r w:rsidRPr="00FF1842">
        <w:rPr>
          <w:rFonts w:ascii="Arial" w:hAnsi="Arial" w:cs="Arial"/>
          <w:sz w:val="20"/>
        </w:rPr>
        <w:t xml:space="preserve">detekce požáru bude zajištěna pomocí autonomních opticko-kouřových hlásičů. </w:t>
      </w:r>
    </w:p>
    <w:p w:rsidR="004C40D3" w:rsidRPr="00FF1842" w:rsidRDefault="004C40D3" w:rsidP="004C40D3">
      <w:pPr>
        <w:rPr>
          <w:rFonts w:ascii="Arial" w:hAnsi="Arial" w:cs="Arial"/>
          <w:sz w:val="20"/>
        </w:rPr>
      </w:pPr>
      <w:r w:rsidRPr="00FF1842">
        <w:rPr>
          <w:rFonts w:ascii="Arial" w:hAnsi="Arial" w:cs="Arial"/>
          <w:sz w:val="20"/>
        </w:rPr>
        <w:t>tlačítkové hlásiče požáru budou umístěny u všech nouzových východů na volné prostranství (tlačítkové hlásiče požáru se umisťují v zorném poli osob a to nejdále 3 m od uvedených východů). Tlačítkové hlásiče požáru budou umístěny u východů z objektu ve výšce 1,2 až 1,5 m od podlahy.</w:t>
      </w:r>
    </w:p>
    <w:p w:rsidR="004C40D3" w:rsidRPr="00FF1842" w:rsidRDefault="004C40D3" w:rsidP="004C40D3">
      <w:pPr>
        <w:rPr>
          <w:rFonts w:ascii="Arial" w:hAnsi="Arial" w:cs="Arial"/>
          <w:sz w:val="20"/>
        </w:rPr>
      </w:pPr>
      <w:r w:rsidRPr="00FF1842">
        <w:rPr>
          <w:rFonts w:ascii="Arial" w:hAnsi="Arial" w:cs="Arial"/>
          <w:sz w:val="20"/>
        </w:rPr>
        <w:t xml:space="preserve">hlavní ústředna je umístěna v 1.NP v prostoru v prostoru hlavní ostrahy.  </w:t>
      </w:r>
    </w:p>
    <w:p w:rsidR="004C40D3" w:rsidRPr="00FF1842" w:rsidRDefault="004C40D3" w:rsidP="004C40D3">
      <w:pPr>
        <w:rPr>
          <w:rFonts w:ascii="Arial" w:hAnsi="Arial" w:cs="Arial"/>
          <w:sz w:val="20"/>
        </w:rPr>
      </w:pPr>
      <w:r w:rsidRPr="00FF1842">
        <w:rPr>
          <w:rFonts w:ascii="Arial" w:hAnsi="Arial" w:cs="Arial"/>
          <w:sz w:val="20"/>
        </w:rPr>
        <w:t xml:space="preserve">Systém EPS bude navržen jednostupňový. Systém je navržen v režimu DEN s časem T1 = 0,5 minut a časem T2 = 6 minuty </w:t>
      </w:r>
    </w:p>
    <w:p w:rsidR="004C40D3" w:rsidRPr="00FF1842" w:rsidRDefault="004C40D3" w:rsidP="004C40D3">
      <w:pPr>
        <w:rPr>
          <w:rFonts w:ascii="Arial" w:hAnsi="Arial" w:cs="Arial"/>
          <w:sz w:val="20"/>
        </w:rPr>
      </w:pPr>
      <w:r w:rsidRPr="00FF1842">
        <w:rPr>
          <w:rFonts w:ascii="Arial" w:hAnsi="Arial" w:cs="Arial"/>
          <w:sz w:val="20"/>
        </w:rPr>
        <w:t xml:space="preserve">Čas T1 je časový interval, ve kterém musí obsluha ústředny EPS potvrdit předepsaným úkonem na ústředně příjem úsekového poplachu (vypnutí zvukové signalizace ústředny). Neprovede-li obsluha ústředny v tomto čase předepsaný úkon, dojde k signalizaci všeobecného poplachu. Provede-li obsluha ústředny v tomto čase předepsaný úkon, spouští se samočinně časový interval T2. </w:t>
      </w:r>
    </w:p>
    <w:p w:rsidR="004C40D3" w:rsidRPr="00FF1842" w:rsidRDefault="004C40D3" w:rsidP="004C40D3">
      <w:pPr>
        <w:rPr>
          <w:rFonts w:ascii="Arial" w:hAnsi="Arial" w:cs="Arial"/>
          <w:sz w:val="20"/>
        </w:rPr>
      </w:pPr>
      <w:r w:rsidRPr="00FF1842">
        <w:rPr>
          <w:rFonts w:ascii="Arial" w:hAnsi="Arial" w:cs="Arial"/>
          <w:sz w:val="20"/>
        </w:rPr>
        <w:t>Čas T2 je časový interval, ve kterém musí obsluha ústředny EPS po zjištění stavu na místě signalizovaného požáru provést předepsaný úkon na ústředně. Neprovede-li obsluha ústředny v tomto čase předepsaný úkon, ústředna EPS signalizuje všeobecný poplach. Provede-li obsluha ústředny v tomto čase předepsaný úkon, zastaví se čas T2.</w:t>
      </w:r>
    </w:p>
    <w:p w:rsidR="004C40D3" w:rsidRPr="00FF1842" w:rsidRDefault="004C40D3" w:rsidP="004C40D3">
      <w:pPr>
        <w:rPr>
          <w:rFonts w:ascii="Arial" w:hAnsi="Arial" w:cs="Arial"/>
          <w:sz w:val="20"/>
        </w:rPr>
      </w:pPr>
      <w:r w:rsidRPr="00FF1842">
        <w:rPr>
          <w:rFonts w:ascii="Arial" w:hAnsi="Arial" w:cs="Arial"/>
          <w:sz w:val="20"/>
        </w:rPr>
        <w:t>Dle projektové dokumentace EPS v případě všeobecného poplach (zmáčknutím tlačítkového hlásiče nebo detekce dvou automatických hlásičů) dojde k:</w:t>
      </w:r>
    </w:p>
    <w:p w:rsidR="004C40D3" w:rsidRPr="00FF1842" w:rsidRDefault="004C40D3" w:rsidP="004C40D3">
      <w:pPr>
        <w:rPr>
          <w:rFonts w:ascii="Arial" w:hAnsi="Arial" w:cs="Arial"/>
          <w:sz w:val="20"/>
        </w:rPr>
      </w:pPr>
      <w:r w:rsidRPr="00FF1842">
        <w:rPr>
          <w:rFonts w:ascii="Arial" w:hAnsi="Arial" w:cs="Arial"/>
          <w:sz w:val="20"/>
        </w:rPr>
        <w:t>Signalizace poplachu do místa s trvalou obsluhou</w:t>
      </w:r>
    </w:p>
    <w:p w:rsidR="004C40D3" w:rsidRPr="00FF1842" w:rsidRDefault="004C40D3" w:rsidP="004C40D3">
      <w:pPr>
        <w:rPr>
          <w:rFonts w:ascii="Arial" w:hAnsi="Arial" w:cs="Arial"/>
          <w:sz w:val="20"/>
        </w:rPr>
      </w:pPr>
      <w:r w:rsidRPr="00FF1842">
        <w:rPr>
          <w:rFonts w:ascii="Arial" w:hAnsi="Arial" w:cs="Arial"/>
          <w:sz w:val="20"/>
        </w:rPr>
        <w:t xml:space="preserve">Nově bude automaticky vyhlášen akustický poplach v prostorech dětské skupiny neprodleně po aktivaci tlačítkového hlásiče, popř. v případě detekce dvou automatických hlásičů </w:t>
      </w:r>
    </w:p>
    <w:p w:rsidR="004C40D3" w:rsidRPr="00FF1842" w:rsidRDefault="004C40D3" w:rsidP="004C40D3">
      <w:pPr>
        <w:rPr>
          <w:rFonts w:ascii="Arial" w:hAnsi="Arial" w:cs="Arial"/>
          <w:sz w:val="20"/>
        </w:rPr>
      </w:pPr>
      <w:r w:rsidRPr="00FF1842">
        <w:rPr>
          <w:rFonts w:ascii="Arial" w:hAnsi="Arial" w:cs="Arial"/>
          <w:sz w:val="20"/>
        </w:rPr>
        <w:t>systém EPS nemonitoruje činnost žádného zařízení</w:t>
      </w:r>
    </w:p>
    <w:p w:rsidR="004C40D3" w:rsidRPr="00FF1842" w:rsidRDefault="004C40D3" w:rsidP="004C40D3">
      <w:pPr>
        <w:rPr>
          <w:rFonts w:ascii="Arial" w:hAnsi="Arial" w:cs="Arial"/>
          <w:sz w:val="20"/>
        </w:rPr>
      </w:pPr>
      <w:r w:rsidRPr="00FF1842">
        <w:rPr>
          <w:rFonts w:ascii="Arial" w:hAnsi="Arial" w:cs="Arial"/>
          <w:sz w:val="20"/>
        </w:rPr>
        <w:t xml:space="preserve">objekt je rozdělen do 4x detekčních zón. Objekt je rozdělen do detekční zóny po jednotlivých blocích (přilehlá část k ulici: Nábřeží L. Svobody, Stárkova, Klimentská, Lodní mlýny). Nově budou prostory dětské skupiny tvořit samostatnou detekční zónu. </w:t>
      </w:r>
    </w:p>
    <w:p w:rsidR="004C40D3" w:rsidRPr="00FF1842" w:rsidRDefault="004C40D3" w:rsidP="004C40D3">
      <w:pPr>
        <w:rPr>
          <w:rFonts w:ascii="Arial" w:hAnsi="Arial" w:cs="Arial"/>
          <w:sz w:val="20"/>
        </w:rPr>
      </w:pPr>
      <w:r w:rsidRPr="00FF1842">
        <w:rPr>
          <w:rFonts w:ascii="Arial" w:hAnsi="Arial" w:cs="Arial"/>
          <w:sz w:val="20"/>
        </w:rPr>
        <w:t xml:space="preserve">Objekt je rozdělen do poplachových zón po jednotlivých podlažích. Nově bude v případě detekce v prostorech dětské skupině, vyhlášen akustický poplach v prostorech dětské skupiny. </w:t>
      </w:r>
    </w:p>
    <w:p w:rsidR="004C40D3" w:rsidRPr="00FF1842" w:rsidRDefault="004C40D3" w:rsidP="004C40D3">
      <w:pPr>
        <w:rPr>
          <w:rFonts w:ascii="Arial" w:hAnsi="Arial" w:cs="Arial"/>
          <w:sz w:val="20"/>
        </w:rPr>
      </w:pPr>
      <w:r w:rsidRPr="00FF1842">
        <w:rPr>
          <w:rFonts w:ascii="Arial" w:hAnsi="Arial" w:cs="Arial"/>
          <w:sz w:val="20"/>
        </w:rPr>
        <w:t xml:space="preserve">V objektu je trvalá obsluha ve smyslu ČSN 73 0875. Trvalá obsluha bude mít k dispozici s předurčenou jednotkou spojení pomocí telefonu. Trvalá obsluha bude sedět na vrátnici v 1.NP. </w:t>
      </w:r>
    </w:p>
    <w:p w:rsidR="004C40D3" w:rsidRPr="00FF1842" w:rsidRDefault="004C40D3" w:rsidP="004C40D3">
      <w:pPr>
        <w:rPr>
          <w:rFonts w:ascii="Arial" w:hAnsi="Arial" w:cs="Arial"/>
          <w:sz w:val="20"/>
        </w:rPr>
      </w:pPr>
      <w:r w:rsidRPr="00FF1842">
        <w:rPr>
          <w:rFonts w:ascii="Arial" w:hAnsi="Arial" w:cs="Arial"/>
          <w:sz w:val="20"/>
        </w:rPr>
        <w:t xml:space="preserve">všechny samočinné i tlačítkové hlásiče budou navrženy s individuální adresací. </w:t>
      </w:r>
    </w:p>
    <w:p w:rsidR="004C40D3" w:rsidRPr="00FF1842" w:rsidRDefault="004C40D3" w:rsidP="004C40D3">
      <w:pPr>
        <w:rPr>
          <w:rFonts w:ascii="Arial" w:hAnsi="Arial" w:cs="Arial"/>
          <w:sz w:val="20"/>
        </w:rPr>
      </w:pPr>
      <w:r w:rsidRPr="00FF1842">
        <w:rPr>
          <w:rFonts w:ascii="Arial" w:hAnsi="Arial" w:cs="Arial"/>
          <w:sz w:val="20"/>
        </w:rPr>
        <w:t>grafická nástavba není dle čl. 4.13.1 ČSN 73 0875 vyžadována</w:t>
      </w:r>
    </w:p>
    <w:p w:rsidR="004C40D3" w:rsidRPr="00FF1842" w:rsidRDefault="004C40D3" w:rsidP="004C40D3">
      <w:pPr>
        <w:rPr>
          <w:rFonts w:ascii="Arial" w:hAnsi="Arial" w:cs="Arial"/>
          <w:sz w:val="20"/>
        </w:rPr>
      </w:pPr>
      <w:r w:rsidRPr="00FF1842">
        <w:rPr>
          <w:rFonts w:ascii="Arial" w:hAnsi="Arial" w:cs="Arial"/>
          <w:sz w:val="20"/>
        </w:rPr>
        <w:t xml:space="preserve">pro kabelové trasy, kde jsou pouze hlásiče EPS, není požadována funkční integrita kabelové trasy. </w:t>
      </w:r>
    </w:p>
    <w:p w:rsidR="004C40D3" w:rsidRPr="00FF1842" w:rsidRDefault="004C40D3" w:rsidP="004C40D3">
      <w:pPr>
        <w:rPr>
          <w:rFonts w:ascii="Arial" w:hAnsi="Arial" w:cs="Arial"/>
          <w:sz w:val="20"/>
        </w:rPr>
      </w:pPr>
      <w:r w:rsidRPr="00FF1842">
        <w:rPr>
          <w:rFonts w:ascii="Arial" w:hAnsi="Arial" w:cs="Arial"/>
          <w:sz w:val="20"/>
        </w:rPr>
        <w:t>Obsluha hlavní ústředny EPS musí být trvale přítomna v místě hlavní ústředny EPS. Trvalá obsluha musí být zajištěna i s ohledem na všechny provozní podmínky a další požadované činnosti a úkoly obsluhy (např. obsluha vrátnice, požadované prohlídky objektu, obchůzky) v případě provádění těchto činností bude trvalá obsluha v souladu s čl. 4.14.2 ČSN 73 0875 minimálně ve složení alespoň dvou osob</w:t>
      </w:r>
    </w:p>
    <w:p w:rsidR="004C40D3" w:rsidRPr="00FF1842" w:rsidRDefault="004C40D3" w:rsidP="004C40D3">
      <w:pPr>
        <w:rPr>
          <w:rFonts w:ascii="Arial" w:hAnsi="Arial" w:cs="Arial"/>
          <w:sz w:val="20"/>
        </w:rPr>
      </w:pPr>
      <w:r w:rsidRPr="00FF1842">
        <w:rPr>
          <w:rFonts w:ascii="Arial" w:hAnsi="Arial" w:cs="Arial"/>
          <w:sz w:val="20"/>
        </w:rPr>
        <w:t xml:space="preserve">Trvalou obsluhu smí vykonávat pouze osoby prokazatelně proškolené. Proškolení obsluhy je nutné zajistit zejména: ovládaní a obsluhy ústředny EPS; znalost střeženého stavebního objektu a orientace v nich; orientace ve stavebních výkresech; znalost dokumentace požární ochrany. Proškolení je potřeba prokazatelně ověřit u proškolených osob; </w:t>
      </w:r>
    </w:p>
    <w:p w:rsidR="004C40D3" w:rsidRPr="00FF1842" w:rsidRDefault="004C40D3" w:rsidP="004C40D3">
      <w:pPr>
        <w:rPr>
          <w:rFonts w:ascii="Arial" w:hAnsi="Arial" w:cs="Arial"/>
          <w:sz w:val="20"/>
        </w:rPr>
      </w:pPr>
      <w:r w:rsidRPr="00FF1842">
        <w:rPr>
          <w:rFonts w:ascii="Arial" w:hAnsi="Arial" w:cs="Arial"/>
          <w:sz w:val="20"/>
        </w:rPr>
        <w:t xml:space="preserve">Trvalá obsluha musí být vybavena tak, aby byla průběžně zajištěna kontrola jakýchkoli hlášení. Trvalá obsluha musí být vybavena klíčovým hospodářstvím pro zpřístupnění všech střežených prostor EPS. </w:t>
      </w:r>
    </w:p>
    <w:p w:rsidR="004C40D3" w:rsidRPr="00FF1842" w:rsidRDefault="004C40D3" w:rsidP="004C40D3">
      <w:pPr>
        <w:rPr>
          <w:rFonts w:ascii="Arial" w:hAnsi="Arial" w:cs="Arial"/>
          <w:sz w:val="20"/>
        </w:rPr>
      </w:pPr>
      <w:r w:rsidRPr="00FF1842">
        <w:rPr>
          <w:rFonts w:ascii="Arial" w:hAnsi="Arial" w:cs="Arial"/>
          <w:sz w:val="20"/>
        </w:rPr>
        <w:t>ZDP není navrženo</w:t>
      </w:r>
    </w:p>
    <w:p w:rsidR="00431DD8" w:rsidRDefault="00431DD8" w:rsidP="004C40D3">
      <w:pPr>
        <w:rPr>
          <w:rFonts w:ascii="Arial" w:hAnsi="Arial" w:cs="Arial"/>
          <w:b/>
          <w:sz w:val="20"/>
        </w:rPr>
      </w:pPr>
    </w:p>
    <w:p w:rsidR="004C40D3" w:rsidRPr="00431DD8" w:rsidRDefault="004C40D3" w:rsidP="004C40D3">
      <w:pPr>
        <w:rPr>
          <w:rFonts w:ascii="Arial" w:hAnsi="Arial" w:cs="Arial"/>
          <w:b/>
          <w:sz w:val="20"/>
        </w:rPr>
      </w:pPr>
      <w:r w:rsidRPr="00431DD8">
        <w:rPr>
          <w:rFonts w:ascii="Arial" w:hAnsi="Arial" w:cs="Arial"/>
          <w:b/>
          <w:sz w:val="20"/>
        </w:rPr>
        <w:t xml:space="preserve">Koordinační funkční zkoušky EPS </w:t>
      </w:r>
    </w:p>
    <w:p w:rsidR="004C40D3" w:rsidRPr="00FF1842" w:rsidRDefault="004C40D3" w:rsidP="004C40D3">
      <w:pPr>
        <w:rPr>
          <w:rFonts w:ascii="Arial" w:hAnsi="Arial" w:cs="Arial"/>
          <w:sz w:val="20"/>
        </w:rPr>
      </w:pPr>
      <w:r w:rsidRPr="00FF1842">
        <w:rPr>
          <w:rFonts w:ascii="Arial" w:hAnsi="Arial" w:cs="Arial"/>
          <w:sz w:val="20"/>
        </w:rPr>
        <w:t xml:space="preserve">Na zařízení EPS musí být dle části 4.8 ČSN 73 0875 provedeny funkční zkoušky jednotlivých komponentů a jednotlivých napojených systémů a dále koordinační funkční zkouška celého systému (EPS včetně navazujících zařízení). Při zkouškách musí být učiněna taková opatření, aby zkušební signál nezpůsobil nepředvídané události nebo škody (jako nechtěné přivolání jednotky HZS, apod.). </w:t>
      </w:r>
    </w:p>
    <w:p w:rsidR="004C40D3" w:rsidRPr="00FF1842" w:rsidRDefault="004C40D3" w:rsidP="004C40D3">
      <w:pPr>
        <w:rPr>
          <w:rFonts w:ascii="Arial" w:hAnsi="Arial" w:cs="Arial"/>
          <w:sz w:val="20"/>
        </w:rPr>
      </w:pPr>
      <w:r w:rsidRPr="00FF1842">
        <w:rPr>
          <w:rFonts w:ascii="Arial" w:hAnsi="Arial" w:cs="Arial"/>
          <w:sz w:val="20"/>
        </w:rPr>
        <w:t xml:space="preserve">Koordinační funkční zkoušku technicky zajišťuje zkušební technik EPS (viz ČSN 34 2710)) a koordinuje ji projektant PBŘ za přítomnosti zkušebních techniků všech připojených ovládaných a doplňujících zařízení. </w:t>
      </w:r>
    </w:p>
    <w:p w:rsidR="004C40D3" w:rsidRPr="00FF1842" w:rsidRDefault="004C40D3" w:rsidP="004C40D3">
      <w:pPr>
        <w:rPr>
          <w:rFonts w:ascii="Arial" w:hAnsi="Arial" w:cs="Arial"/>
          <w:sz w:val="20"/>
        </w:rPr>
      </w:pPr>
      <w:r w:rsidRPr="00FF1842">
        <w:rPr>
          <w:rFonts w:ascii="Arial" w:hAnsi="Arial" w:cs="Arial"/>
          <w:sz w:val="20"/>
        </w:rPr>
        <w:t xml:space="preserve">Při dokladování koordinační funkční zkoušky se postupuje obdobně jako u funkční zkoušky a to podle právních předpisů (§ 7 vyhlášky o požární prevenci). Doklady o provedení funkčních zkoušek jednotlivých komponentů (ovládaných a doplňujících zařízení) jsou pak nedílnou součástí, popř. přílohou dokladu o koordinační funkční zkoušce. </w:t>
      </w:r>
    </w:p>
    <w:p w:rsidR="004C40D3" w:rsidRPr="00FF1842" w:rsidRDefault="004C40D3" w:rsidP="004C40D3">
      <w:pPr>
        <w:rPr>
          <w:rFonts w:ascii="Arial" w:hAnsi="Arial" w:cs="Arial"/>
          <w:sz w:val="20"/>
        </w:rPr>
      </w:pPr>
      <w:r w:rsidRPr="00FF1842">
        <w:rPr>
          <w:rFonts w:ascii="Arial" w:hAnsi="Arial" w:cs="Arial"/>
          <w:sz w:val="20"/>
        </w:rPr>
        <w:t xml:space="preserve">Konání koordinačních funkčních zkoušek musí být ohlášeno v dostatečném předstihu na územně příslušný HZS. </w:t>
      </w:r>
    </w:p>
    <w:p w:rsidR="004C40D3" w:rsidRPr="00FF1842" w:rsidRDefault="004C40D3" w:rsidP="004C40D3">
      <w:pPr>
        <w:rPr>
          <w:rFonts w:ascii="Arial" w:hAnsi="Arial" w:cs="Arial"/>
          <w:sz w:val="20"/>
        </w:rPr>
      </w:pPr>
      <w:r w:rsidRPr="00FF1842">
        <w:rPr>
          <w:rFonts w:ascii="Arial" w:hAnsi="Arial" w:cs="Arial"/>
          <w:sz w:val="20"/>
        </w:rPr>
        <w:t xml:space="preserve">Koordinační funkční zkouška musí být provedené vždy před uvedením zařízení do provozu (popř. po změně zařízení, po rozšíření apod.). </w:t>
      </w:r>
    </w:p>
    <w:p w:rsidR="004C40D3" w:rsidRPr="00FF1842" w:rsidRDefault="004C40D3" w:rsidP="004C40D3">
      <w:pPr>
        <w:rPr>
          <w:rFonts w:ascii="Arial" w:hAnsi="Arial" w:cs="Arial"/>
          <w:sz w:val="20"/>
        </w:rPr>
      </w:pPr>
      <w:r w:rsidRPr="00FF1842">
        <w:rPr>
          <w:rFonts w:ascii="Arial" w:hAnsi="Arial" w:cs="Arial"/>
          <w:sz w:val="20"/>
        </w:rPr>
        <w:t xml:space="preserve">Po provedení koordinačních funkčních zkoušek nesmí být na systému EPS prováděny žádné zásahy mající vliv na odzkoušenou činnost zařízení nebo na činnost ovládaných prvků. </w:t>
      </w:r>
    </w:p>
    <w:p w:rsidR="004C40D3" w:rsidRPr="00FF1842" w:rsidRDefault="004C40D3" w:rsidP="004C40D3">
      <w:pPr>
        <w:rPr>
          <w:rFonts w:ascii="Arial" w:hAnsi="Arial" w:cs="Arial"/>
          <w:sz w:val="20"/>
        </w:rPr>
      </w:pPr>
      <w:r w:rsidRPr="00FF1842">
        <w:rPr>
          <w:rFonts w:ascii="Arial" w:hAnsi="Arial" w:cs="Arial"/>
          <w:sz w:val="20"/>
        </w:rPr>
        <w:t>O provedené zkoušce musí být proveden doklad včetně vyhodnocení výsledků zkoušek.</w:t>
      </w:r>
    </w:p>
    <w:p w:rsidR="004C40D3" w:rsidRPr="00FF1842" w:rsidRDefault="004C40D3" w:rsidP="004C40D3">
      <w:pPr>
        <w:rPr>
          <w:rFonts w:ascii="Arial" w:hAnsi="Arial" w:cs="Arial"/>
          <w:sz w:val="20"/>
        </w:rPr>
      </w:pPr>
      <w:r w:rsidRPr="00FF1842">
        <w:rPr>
          <w:rFonts w:ascii="Arial" w:hAnsi="Arial" w:cs="Arial"/>
          <w:sz w:val="20"/>
        </w:rPr>
        <w:t xml:space="preserve">Zkoušky musí být provedeny po dílčím ověření funkce jednotlivých navazujících ovládaných zařízení, musí být prováděny včetně navazujících ovládaných zařízení a musí být vždy ověřena funkce všech těchto zařízení. Koordinační funkční zkoušky EPS musí být provedeny v každém případě před uvedením zařízení EPS do provozu. </w:t>
      </w:r>
    </w:p>
    <w:p w:rsidR="004C40D3" w:rsidRPr="00FF1842" w:rsidRDefault="004C40D3" w:rsidP="004C40D3">
      <w:pPr>
        <w:rPr>
          <w:rFonts w:ascii="Arial" w:hAnsi="Arial" w:cs="Arial"/>
          <w:sz w:val="20"/>
        </w:rPr>
      </w:pPr>
      <w:r w:rsidRPr="00FF1842">
        <w:rPr>
          <w:rFonts w:ascii="Arial" w:hAnsi="Arial" w:cs="Arial"/>
          <w:sz w:val="20"/>
        </w:rPr>
        <w:t>V rámci koordinačních funkčních zkoušek EPS a navazujících zařízení nelze testy provádět pouze sledováním výstupů ústředny EPS, ale i včetně kontroly činnosti navazujícího zařízení.</w:t>
      </w:r>
    </w:p>
    <w:p w:rsidR="004C40D3" w:rsidRPr="00FF1842" w:rsidRDefault="004C40D3" w:rsidP="004C40D3">
      <w:pPr>
        <w:rPr>
          <w:rFonts w:ascii="Arial" w:hAnsi="Arial" w:cs="Arial"/>
          <w:sz w:val="20"/>
        </w:rPr>
      </w:pPr>
      <w:r w:rsidRPr="00FF1842">
        <w:rPr>
          <w:rFonts w:ascii="Arial" w:hAnsi="Arial" w:cs="Arial"/>
          <w:sz w:val="20"/>
        </w:rPr>
        <w:t>ZDP není navrženo</w:t>
      </w:r>
    </w:p>
    <w:p w:rsidR="004C40D3" w:rsidRPr="00FF1842" w:rsidRDefault="004C40D3" w:rsidP="004C40D3">
      <w:pPr>
        <w:rPr>
          <w:rFonts w:ascii="Arial" w:hAnsi="Arial" w:cs="Arial"/>
          <w:sz w:val="20"/>
        </w:rPr>
      </w:pPr>
      <w:r w:rsidRPr="00FF1842">
        <w:rPr>
          <w:rFonts w:ascii="Arial" w:hAnsi="Arial" w:cs="Arial"/>
          <w:sz w:val="20"/>
        </w:rPr>
        <w:t>blokové schéma není potřeba zpracovávat</w:t>
      </w:r>
    </w:p>
    <w:p w:rsidR="004C40D3" w:rsidRPr="004C40D3" w:rsidRDefault="004C40D3" w:rsidP="004C40D3">
      <w:pPr>
        <w:rPr>
          <w:rFonts w:ascii="Arial" w:hAnsi="Arial" w:cs="Arial"/>
          <w:sz w:val="20"/>
        </w:rPr>
      </w:pPr>
      <w:r w:rsidRPr="00FF1842">
        <w:rPr>
          <w:rFonts w:ascii="Arial" w:hAnsi="Arial" w:cs="Arial"/>
          <w:sz w:val="20"/>
        </w:rPr>
        <w:t>Na systém EPS bude zpracován samostatný projekt oprávněnou osobou. Jednotlivé komponenty i celá sestava musí být certifikována. Projektová dokumentace EPS bude zpracovaná v souladu s normou ČSN 34 2710. Návrh musí minimalizovat riziko planých poplachů, musí umožnit jejich kontrolu, údržbu a opravu.</w:t>
      </w:r>
    </w:p>
    <w:p w:rsidR="004C40D3" w:rsidRPr="004C40D3" w:rsidRDefault="004C40D3" w:rsidP="004C40D3">
      <w:pPr>
        <w:rPr>
          <w:rFonts w:ascii="Arial" w:hAnsi="Arial" w:cs="Arial"/>
          <w:b/>
          <w:sz w:val="20"/>
        </w:rPr>
      </w:pPr>
      <w:bookmarkStart w:id="115" w:name="_Toc445718593"/>
      <w:bookmarkStart w:id="116" w:name="_Toc450545794"/>
      <w:r w:rsidRPr="004C40D3">
        <w:rPr>
          <w:rFonts w:ascii="Arial" w:hAnsi="Arial" w:cs="Arial"/>
          <w:b/>
          <w:sz w:val="20"/>
        </w:rPr>
        <w:t>Samočinné odvětrávací zařízení</w:t>
      </w:r>
      <w:bookmarkEnd w:id="104"/>
      <w:bookmarkEnd w:id="105"/>
      <w:bookmarkEnd w:id="106"/>
      <w:bookmarkEnd w:id="107"/>
      <w:bookmarkEnd w:id="108"/>
      <w:bookmarkEnd w:id="109"/>
      <w:bookmarkEnd w:id="110"/>
      <w:bookmarkEnd w:id="111"/>
      <w:bookmarkEnd w:id="112"/>
      <w:bookmarkEnd w:id="113"/>
      <w:bookmarkEnd w:id="114"/>
      <w:bookmarkEnd w:id="115"/>
      <w:bookmarkEnd w:id="116"/>
    </w:p>
    <w:p w:rsidR="004C40D3" w:rsidRPr="004C40D3" w:rsidRDefault="004C40D3" w:rsidP="004C40D3">
      <w:pPr>
        <w:rPr>
          <w:rFonts w:ascii="Arial" w:hAnsi="Arial" w:cs="Arial"/>
          <w:sz w:val="20"/>
        </w:rPr>
      </w:pPr>
      <w:r w:rsidRPr="004C40D3">
        <w:rPr>
          <w:rFonts w:ascii="Arial" w:hAnsi="Arial" w:cs="Arial"/>
          <w:sz w:val="20"/>
        </w:rPr>
        <w:t>Samočinné odvětrávací zařízení není dle čl. 6.6.11 ČSN 73 0802 vyžadováno.</w:t>
      </w:r>
    </w:p>
    <w:p w:rsidR="004C40D3" w:rsidRPr="004C40D3" w:rsidRDefault="004C40D3" w:rsidP="004C40D3">
      <w:pPr>
        <w:rPr>
          <w:rFonts w:ascii="Arial" w:hAnsi="Arial" w:cs="Arial"/>
          <w:b/>
          <w:sz w:val="20"/>
        </w:rPr>
      </w:pPr>
      <w:bookmarkStart w:id="117" w:name="_Toc342322151"/>
      <w:bookmarkStart w:id="118" w:name="_Toc342322239"/>
      <w:bookmarkStart w:id="119" w:name="_Toc342322390"/>
      <w:bookmarkStart w:id="120" w:name="_Toc342324399"/>
      <w:bookmarkStart w:id="121" w:name="_Toc342324518"/>
      <w:bookmarkStart w:id="122" w:name="_Toc342374660"/>
      <w:bookmarkStart w:id="123" w:name="_Toc342374778"/>
      <w:bookmarkStart w:id="124" w:name="_Toc347128791"/>
      <w:bookmarkStart w:id="125" w:name="_Toc347497987"/>
      <w:bookmarkStart w:id="126" w:name="_Toc370283319"/>
      <w:bookmarkStart w:id="127" w:name="_Toc445718594"/>
      <w:bookmarkStart w:id="128" w:name="_Toc450545795"/>
      <w:r w:rsidRPr="004C40D3">
        <w:rPr>
          <w:rFonts w:ascii="Arial" w:hAnsi="Arial" w:cs="Arial"/>
          <w:b/>
          <w:sz w:val="20"/>
        </w:rPr>
        <w:t>Stabilní hasicí zařízení</w:t>
      </w:r>
      <w:bookmarkEnd w:id="117"/>
      <w:bookmarkEnd w:id="118"/>
      <w:bookmarkEnd w:id="119"/>
      <w:bookmarkEnd w:id="120"/>
      <w:bookmarkEnd w:id="121"/>
      <w:bookmarkEnd w:id="122"/>
      <w:bookmarkEnd w:id="123"/>
      <w:bookmarkEnd w:id="124"/>
      <w:bookmarkEnd w:id="125"/>
      <w:bookmarkEnd w:id="126"/>
      <w:bookmarkEnd w:id="127"/>
      <w:bookmarkEnd w:id="128"/>
    </w:p>
    <w:p w:rsidR="004C40D3" w:rsidRPr="004C40D3" w:rsidRDefault="004C40D3" w:rsidP="004C40D3">
      <w:pPr>
        <w:rPr>
          <w:rFonts w:ascii="Arial" w:hAnsi="Arial" w:cs="Arial"/>
          <w:sz w:val="20"/>
        </w:rPr>
      </w:pPr>
      <w:r w:rsidRPr="004C40D3">
        <w:rPr>
          <w:rFonts w:ascii="Arial" w:hAnsi="Arial" w:cs="Arial"/>
          <w:sz w:val="20"/>
        </w:rPr>
        <w:t>Stabilní hasicí zařízení není dle čl. 6.6.10 ČSN 73 0802 vyžadováno.</w:t>
      </w:r>
    </w:p>
    <w:p w:rsidR="004C40D3" w:rsidRPr="004C40D3" w:rsidRDefault="004C40D3" w:rsidP="004C40D3">
      <w:pPr>
        <w:rPr>
          <w:rFonts w:ascii="Arial" w:hAnsi="Arial" w:cs="Arial"/>
          <w:b/>
          <w:sz w:val="20"/>
        </w:rPr>
      </w:pPr>
      <w:bookmarkStart w:id="129" w:name="_Toc355860570"/>
      <w:bookmarkStart w:id="130" w:name="_Toc366002234"/>
      <w:bookmarkStart w:id="131" w:name="_Toc390083832"/>
      <w:bookmarkStart w:id="132" w:name="_Toc398712150"/>
      <w:bookmarkStart w:id="133" w:name="_Toc445718596"/>
      <w:bookmarkStart w:id="134" w:name="_Toc450545796"/>
      <w:r w:rsidRPr="004C40D3">
        <w:rPr>
          <w:rFonts w:ascii="Arial" w:hAnsi="Arial" w:cs="Arial"/>
          <w:b/>
          <w:sz w:val="20"/>
        </w:rPr>
        <w:t>Nouzové osvětlení</w:t>
      </w:r>
      <w:bookmarkEnd w:id="129"/>
      <w:bookmarkEnd w:id="130"/>
      <w:bookmarkEnd w:id="131"/>
      <w:bookmarkEnd w:id="132"/>
      <w:bookmarkEnd w:id="133"/>
      <w:bookmarkEnd w:id="134"/>
    </w:p>
    <w:p w:rsidR="004C40D3" w:rsidRPr="004C40D3" w:rsidRDefault="004C40D3" w:rsidP="004C40D3">
      <w:pPr>
        <w:rPr>
          <w:rFonts w:ascii="Arial" w:hAnsi="Arial" w:cs="Arial"/>
          <w:sz w:val="20"/>
        </w:rPr>
      </w:pPr>
      <w:bookmarkStart w:id="135" w:name="_Toc258824787"/>
      <w:r w:rsidRPr="004C40D3">
        <w:rPr>
          <w:rFonts w:ascii="Arial" w:hAnsi="Arial" w:cs="Arial"/>
          <w:sz w:val="20"/>
        </w:rPr>
        <w:t xml:space="preserve">Na únikových cestách z dětské skupiny se navrhuje nouzové osvětlení s vlastním zdrojem. Nouzové osvětlení se navrhuje dle ČSN EN 1838. Osvětlené musí být zejména dveře vedoucí do schodiště, schodiště a umístění přenosných hasicích přístrojů. </w:t>
      </w:r>
    </w:p>
    <w:p w:rsidR="004C40D3" w:rsidRPr="004C40D3" w:rsidRDefault="004C40D3" w:rsidP="004C40D3">
      <w:pPr>
        <w:rPr>
          <w:rFonts w:ascii="Arial" w:hAnsi="Arial" w:cs="Arial"/>
          <w:sz w:val="20"/>
        </w:rPr>
      </w:pPr>
      <w:r w:rsidRPr="004C40D3">
        <w:rPr>
          <w:rFonts w:ascii="Arial" w:hAnsi="Arial" w:cs="Arial"/>
          <w:sz w:val="20"/>
        </w:rPr>
        <w:t xml:space="preserve">Minimální doba funkčnosti nouzového osvětlení je v souladu s ČSN EN 1838 60 minut. </w:t>
      </w:r>
    </w:p>
    <w:p w:rsidR="004C40D3" w:rsidRPr="004C40D3" w:rsidRDefault="004C40D3" w:rsidP="004C40D3">
      <w:pPr>
        <w:rPr>
          <w:rFonts w:ascii="Arial" w:hAnsi="Arial" w:cs="Arial"/>
          <w:sz w:val="20"/>
        </w:rPr>
      </w:pPr>
      <w:r w:rsidRPr="004C40D3">
        <w:rPr>
          <w:rFonts w:ascii="Arial" w:hAnsi="Arial" w:cs="Arial"/>
          <w:sz w:val="20"/>
        </w:rPr>
        <w:t>Nouzové osvětlení se navrhuje dle ČSN EN 1838 a musí být instalováno tak, aby osvětlovalo:</w:t>
      </w:r>
    </w:p>
    <w:p w:rsidR="004C40D3" w:rsidRPr="004C40D3" w:rsidRDefault="004C40D3" w:rsidP="004C40D3">
      <w:pPr>
        <w:rPr>
          <w:rFonts w:ascii="Arial" w:hAnsi="Arial" w:cs="Arial"/>
          <w:sz w:val="20"/>
        </w:rPr>
      </w:pPr>
      <w:r w:rsidRPr="004C40D3">
        <w:rPr>
          <w:rFonts w:ascii="Arial" w:hAnsi="Arial" w:cs="Arial"/>
          <w:sz w:val="20"/>
        </w:rPr>
        <w:t>Každé dveře určené pro nouzový východ;</w:t>
      </w:r>
    </w:p>
    <w:p w:rsidR="004C40D3" w:rsidRPr="004C40D3" w:rsidRDefault="004C40D3" w:rsidP="004C40D3">
      <w:pPr>
        <w:rPr>
          <w:rFonts w:ascii="Arial" w:hAnsi="Arial" w:cs="Arial"/>
          <w:sz w:val="20"/>
        </w:rPr>
      </w:pPr>
      <w:r w:rsidRPr="004C40D3">
        <w:rPr>
          <w:rFonts w:ascii="Arial" w:hAnsi="Arial" w:cs="Arial"/>
          <w:sz w:val="20"/>
        </w:rPr>
        <w:t>V blízkosti každé změny úrovně;</w:t>
      </w:r>
    </w:p>
    <w:p w:rsidR="004C40D3" w:rsidRPr="004C40D3" w:rsidRDefault="004C40D3" w:rsidP="004C40D3">
      <w:pPr>
        <w:rPr>
          <w:rFonts w:ascii="Arial" w:hAnsi="Arial" w:cs="Arial"/>
          <w:sz w:val="20"/>
        </w:rPr>
      </w:pPr>
      <w:r w:rsidRPr="004C40D3">
        <w:rPr>
          <w:rFonts w:ascii="Arial" w:hAnsi="Arial" w:cs="Arial"/>
          <w:sz w:val="20"/>
        </w:rPr>
        <w:t>Nařízené únikové východy a bezpečnostní značky;</w:t>
      </w:r>
    </w:p>
    <w:p w:rsidR="004C40D3" w:rsidRPr="004C40D3" w:rsidRDefault="004C40D3" w:rsidP="004C40D3">
      <w:pPr>
        <w:rPr>
          <w:rFonts w:ascii="Arial" w:hAnsi="Arial" w:cs="Arial"/>
          <w:sz w:val="20"/>
        </w:rPr>
      </w:pPr>
      <w:r w:rsidRPr="004C40D3">
        <w:rPr>
          <w:rFonts w:ascii="Arial" w:hAnsi="Arial" w:cs="Arial"/>
          <w:sz w:val="20"/>
        </w:rPr>
        <w:t>Vně a v blízkosti konečného východu;</w:t>
      </w:r>
    </w:p>
    <w:p w:rsidR="004C40D3" w:rsidRPr="004C40D3" w:rsidRDefault="004C40D3" w:rsidP="004C40D3">
      <w:pPr>
        <w:rPr>
          <w:rFonts w:ascii="Arial" w:hAnsi="Arial" w:cs="Arial"/>
          <w:sz w:val="20"/>
        </w:rPr>
      </w:pPr>
      <w:r w:rsidRPr="004C40D3">
        <w:rPr>
          <w:rFonts w:ascii="Arial" w:hAnsi="Arial" w:cs="Arial"/>
          <w:sz w:val="20"/>
        </w:rPr>
        <w:t>V blízkosti každého místa první pomoci;</w:t>
      </w:r>
    </w:p>
    <w:p w:rsidR="004C40D3" w:rsidRPr="004C40D3" w:rsidRDefault="004C40D3" w:rsidP="004C40D3">
      <w:pPr>
        <w:rPr>
          <w:rFonts w:ascii="Arial" w:hAnsi="Arial" w:cs="Arial"/>
          <w:sz w:val="20"/>
        </w:rPr>
      </w:pPr>
      <w:r w:rsidRPr="004C40D3">
        <w:rPr>
          <w:rFonts w:ascii="Arial" w:hAnsi="Arial" w:cs="Arial"/>
          <w:sz w:val="20"/>
        </w:rPr>
        <w:t>V blízkosti každého hasicího prostředku.</w:t>
      </w:r>
    </w:p>
    <w:bookmarkEnd w:id="135"/>
    <w:p w:rsidR="00A80890" w:rsidRDefault="00A80890" w:rsidP="00BC3A6F">
      <w:pPr>
        <w:rPr>
          <w:rFonts w:ascii="Arial" w:hAnsi="Arial" w:cs="Arial"/>
          <w:sz w:val="20"/>
        </w:rPr>
      </w:pPr>
    </w:p>
    <w:p w:rsidR="00BC3A6F" w:rsidRPr="00BC3A6F" w:rsidRDefault="00BC3A6F" w:rsidP="00BC3A6F">
      <w:pPr>
        <w:shd w:val="clear" w:color="auto" w:fill="BFBFBF" w:themeFill="background1" w:themeFillShade="BF"/>
        <w:rPr>
          <w:rFonts w:ascii="Arial" w:hAnsi="Arial" w:cs="Arial"/>
          <w:b/>
          <w:sz w:val="20"/>
        </w:rPr>
      </w:pPr>
      <w:r w:rsidRPr="00BC3A6F">
        <w:rPr>
          <w:rFonts w:ascii="Arial" w:hAnsi="Arial" w:cs="Arial"/>
          <w:b/>
          <w:sz w:val="20"/>
        </w:rPr>
        <w:t>j) rozsah a způsob rozmístění výstražných a bezpečnostních značek a tabulek.</w:t>
      </w:r>
    </w:p>
    <w:p w:rsidR="00BC3A6F" w:rsidRDefault="00BC3A6F" w:rsidP="00BC3A6F">
      <w:pPr>
        <w:rPr>
          <w:rFonts w:ascii="Arial" w:hAnsi="Arial" w:cs="Arial"/>
          <w:sz w:val="20"/>
        </w:rPr>
      </w:pPr>
    </w:p>
    <w:p w:rsidR="004C40D3" w:rsidRPr="004C40D3" w:rsidRDefault="004C40D3" w:rsidP="004C40D3">
      <w:pPr>
        <w:rPr>
          <w:rFonts w:ascii="Arial" w:hAnsi="Arial" w:cs="Arial"/>
          <w:sz w:val="20"/>
        </w:rPr>
      </w:pPr>
      <w:r w:rsidRPr="004C40D3">
        <w:rPr>
          <w:rFonts w:ascii="Arial" w:hAnsi="Arial" w:cs="Arial"/>
          <w:sz w:val="20"/>
        </w:rPr>
        <w:t xml:space="preserve">Přenosné hasicí přístroje a únikové cesty musí být řádně označeny dle ČSN EN ISO 7010 Bezpečnostní barvy a bezpečnostní značky. Označeny budou směry úniku osob, kde není východ na volné prostranství přímo viditelný a také bude vyznačen únik, kde se kříží komunikace. Označení bude pomocí požárních tabulek se šipkou ve směru úniku. Dále musí být dle § 11 odst. 2 a 3 vyhlášky o požární prevenci zřetelně označeno, rozvodné zařízení elektrické energie, hlavní vypínače elektrického proudu, uzávěry vody. </w:t>
      </w:r>
    </w:p>
    <w:p w:rsidR="00112372" w:rsidRDefault="00112372" w:rsidP="00ED201E">
      <w:pPr>
        <w:pStyle w:val="Default"/>
        <w:rPr>
          <w:rFonts w:ascii="Arial" w:hAnsi="Arial" w:cs="Arial"/>
          <w:sz w:val="20"/>
          <w:szCs w:val="20"/>
          <w:lang w:val="cs-CZ"/>
        </w:rPr>
      </w:pPr>
    </w:p>
    <w:p w:rsidR="00ED201E" w:rsidRPr="00130087" w:rsidRDefault="00ED201E" w:rsidP="00130087">
      <w:pPr>
        <w:pStyle w:val="Default"/>
        <w:shd w:val="clear" w:color="auto" w:fill="BFBFBF" w:themeFill="background1" w:themeFillShade="BF"/>
        <w:rPr>
          <w:rFonts w:ascii="Arial" w:hAnsi="Arial" w:cs="Arial"/>
          <w:b/>
          <w:sz w:val="20"/>
          <w:szCs w:val="20"/>
          <w:lang w:val="cs-CZ"/>
        </w:rPr>
      </w:pPr>
      <w:r w:rsidRPr="00130087">
        <w:rPr>
          <w:rFonts w:ascii="Arial" w:hAnsi="Arial" w:cs="Arial"/>
          <w:b/>
          <w:sz w:val="20"/>
          <w:szCs w:val="20"/>
          <w:lang w:val="cs-CZ"/>
        </w:rPr>
        <w:t xml:space="preserve">B.2.9 Zásady hospodaření s energiemi </w:t>
      </w:r>
    </w:p>
    <w:p w:rsidR="00130087" w:rsidRPr="00130087" w:rsidRDefault="00ED201E" w:rsidP="00130087">
      <w:pPr>
        <w:pStyle w:val="Default"/>
        <w:shd w:val="clear" w:color="auto" w:fill="BFBFBF" w:themeFill="background1" w:themeFillShade="BF"/>
        <w:rPr>
          <w:rFonts w:ascii="Arial" w:hAnsi="Arial" w:cs="Arial"/>
          <w:b/>
          <w:sz w:val="20"/>
          <w:szCs w:val="20"/>
          <w:lang w:val="cs-CZ"/>
        </w:rPr>
      </w:pPr>
      <w:r w:rsidRPr="00130087">
        <w:rPr>
          <w:rFonts w:ascii="Arial" w:hAnsi="Arial" w:cs="Arial"/>
          <w:b/>
          <w:sz w:val="20"/>
          <w:szCs w:val="20"/>
          <w:lang w:val="cs-CZ"/>
        </w:rPr>
        <w:t>a) kritéria tepelně technického hodnocení,</w:t>
      </w:r>
    </w:p>
    <w:p w:rsidR="00130087" w:rsidRDefault="00130087" w:rsidP="00ED201E">
      <w:pPr>
        <w:pStyle w:val="Default"/>
        <w:rPr>
          <w:rFonts w:ascii="Arial" w:hAnsi="Arial" w:cs="Arial"/>
          <w:sz w:val="20"/>
          <w:szCs w:val="20"/>
          <w:lang w:val="cs-CZ"/>
        </w:rPr>
      </w:pPr>
    </w:p>
    <w:p w:rsidR="00130087" w:rsidRDefault="005606F5" w:rsidP="00ED201E">
      <w:pPr>
        <w:pStyle w:val="Default"/>
        <w:rPr>
          <w:rFonts w:ascii="Arial" w:hAnsi="Arial" w:cs="Arial"/>
          <w:sz w:val="20"/>
          <w:szCs w:val="20"/>
          <w:lang w:val="cs-CZ"/>
        </w:rPr>
      </w:pPr>
      <w:r>
        <w:rPr>
          <w:rFonts w:ascii="Arial" w:hAnsi="Arial" w:cs="Arial"/>
          <w:sz w:val="20"/>
          <w:szCs w:val="20"/>
          <w:lang w:val="cs-CZ"/>
        </w:rPr>
        <w:t>Způsob</w:t>
      </w:r>
      <w:r w:rsidR="00130087" w:rsidRPr="004C40D3">
        <w:rPr>
          <w:rFonts w:ascii="Arial" w:hAnsi="Arial" w:cs="Arial"/>
          <w:sz w:val="20"/>
          <w:szCs w:val="20"/>
          <w:lang w:val="cs-CZ"/>
        </w:rPr>
        <w:t xml:space="preserve"> vytápění zůstává zcela bez zásahů a bude využíván ve stávajícím stavu (centrální vytápění pro celou budovu M</w:t>
      </w:r>
      <w:r w:rsidR="004C40D3" w:rsidRPr="004C40D3">
        <w:rPr>
          <w:rFonts w:ascii="Arial" w:hAnsi="Arial" w:cs="Arial"/>
          <w:sz w:val="20"/>
          <w:szCs w:val="20"/>
          <w:lang w:val="cs-CZ"/>
        </w:rPr>
        <w:t>D</w:t>
      </w:r>
      <w:r>
        <w:rPr>
          <w:rFonts w:ascii="Arial" w:hAnsi="Arial" w:cs="Arial"/>
          <w:sz w:val="20"/>
          <w:szCs w:val="20"/>
          <w:lang w:val="cs-CZ"/>
        </w:rPr>
        <w:t>)</w:t>
      </w:r>
      <w:r w:rsidR="00130087" w:rsidRPr="004C40D3">
        <w:rPr>
          <w:rFonts w:ascii="Arial" w:hAnsi="Arial" w:cs="Arial"/>
          <w:sz w:val="20"/>
          <w:szCs w:val="20"/>
          <w:lang w:val="cs-CZ"/>
        </w:rPr>
        <w:t>.</w:t>
      </w:r>
      <w:r>
        <w:rPr>
          <w:rFonts w:ascii="Arial" w:hAnsi="Arial" w:cs="Arial"/>
          <w:sz w:val="20"/>
          <w:szCs w:val="20"/>
          <w:lang w:val="cs-CZ"/>
        </w:rPr>
        <w:t xml:space="preserve"> Dochází pouze k přesunům některých radiátorů nebo nahrazení novými.</w:t>
      </w:r>
    </w:p>
    <w:p w:rsidR="00ED201E" w:rsidRPr="00430F12" w:rsidRDefault="00ED201E" w:rsidP="00ED201E">
      <w:pPr>
        <w:pStyle w:val="Default"/>
        <w:rPr>
          <w:rFonts w:ascii="Arial" w:hAnsi="Arial" w:cs="Arial"/>
          <w:sz w:val="20"/>
          <w:szCs w:val="20"/>
          <w:lang w:val="cs-CZ"/>
        </w:rPr>
      </w:pPr>
      <w:r w:rsidRPr="00430F12">
        <w:rPr>
          <w:rFonts w:ascii="Arial" w:hAnsi="Arial" w:cs="Arial"/>
          <w:sz w:val="20"/>
          <w:szCs w:val="20"/>
          <w:lang w:val="cs-CZ"/>
        </w:rPr>
        <w:t xml:space="preserve"> </w:t>
      </w:r>
    </w:p>
    <w:p w:rsidR="00ED201E" w:rsidRPr="00130087" w:rsidRDefault="00ED201E" w:rsidP="00130087">
      <w:pPr>
        <w:pStyle w:val="Default"/>
        <w:shd w:val="clear" w:color="auto" w:fill="BFBFBF" w:themeFill="background1" w:themeFillShade="BF"/>
        <w:rPr>
          <w:rFonts w:ascii="Arial" w:hAnsi="Arial" w:cs="Arial"/>
          <w:b/>
          <w:sz w:val="20"/>
          <w:szCs w:val="20"/>
          <w:lang w:val="cs-CZ"/>
        </w:rPr>
      </w:pPr>
      <w:r w:rsidRPr="00130087">
        <w:rPr>
          <w:rFonts w:ascii="Arial" w:hAnsi="Arial" w:cs="Arial"/>
          <w:b/>
          <w:sz w:val="20"/>
          <w:szCs w:val="20"/>
          <w:lang w:val="cs-CZ"/>
        </w:rPr>
        <w:t xml:space="preserve">b) energetická náročnost stavby, </w:t>
      </w:r>
    </w:p>
    <w:p w:rsidR="00130087" w:rsidRDefault="00130087" w:rsidP="00ED201E">
      <w:pPr>
        <w:pStyle w:val="Default"/>
        <w:rPr>
          <w:rFonts w:ascii="Arial" w:hAnsi="Arial" w:cs="Arial"/>
          <w:sz w:val="20"/>
          <w:szCs w:val="20"/>
          <w:lang w:val="cs-CZ"/>
        </w:rPr>
      </w:pPr>
    </w:p>
    <w:p w:rsidR="00130087" w:rsidRDefault="00130087" w:rsidP="00ED201E">
      <w:pPr>
        <w:pStyle w:val="Default"/>
        <w:rPr>
          <w:rFonts w:ascii="Arial" w:hAnsi="Arial" w:cs="Arial"/>
          <w:sz w:val="20"/>
          <w:szCs w:val="20"/>
          <w:lang w:val="cs-CZ"/>
        </w:rPr>
      </w:pPr>
      <w:r w:rsidRPr="004C40D3">
        <w:rPr>
          <w:rFonts w:ascii="Arial" w:hAnsi="Arial" w:cs="Arial"/>
          <w:sz w:val="20"/>
          <w:szCs w:val="20"/>
          <w:lang w:val="cs-CZ"/>
        </w:rPr>
        <w:t>Posuzování energetické náročnosti stavby není předmětem tohoto projektu. Energetická náročnost po stavebních úpravách se nemění.</w:t>
      </w:r>
    </w:p>
    <w:p w:rsidR="00130087" w:rsidRPr="00430F12" w:rsidRDefault="00130087" w:rsidP="00ED201E">
      <w:pPr>
        <w:pStyle w:val="Default"/>
        <w:rPr>
          <w:rFonts w:ascii="Arial" w:hAnsi="Arial" w:cs="Arial"/>
          <w:sz w:val="20"/>
          <w:szCs w:val="20"/>
          <w:lang w:val="cs-CZ"/>
        </w:rPr>
      </w:pPr>
    </w:p>
    <w:p w:rsidR="00ED201E" w:rsidRPr="00130087" w:rsidRDefault="00ED201E" w:rsidP="00130087">
      <w:pPr>
        <w:pStyle w:val="Default"/>
        <w:shd w:val="clear" w:color="auto" w:fill="BFBFBF" w:themeFill="background1" w:themeFillShade="BF"/>
        <w:rPr>
          <w:rFonts w:ascii="Arial" w:hAnsi="Arial" w:cs="Arial"/>
          <w:b/>
          <w:sz w:val="20"/>
          <w:szCs w:val="20"/>
          <w:lang w:val="cs-CZ"/>
        </w:rPr>
      </w:pPr>
      <w:r w:rsidRPr="00130087">
        <w:rPr>
          <w:rFonts w:ascii="Arial" w:hAnsi="Arial" w:cs="Arial"/>
          <w:b/>
          <w:sz w:val="20"/>
          <w:szCs w:val="20"/>
          <w:lang w:val="cs-CZ"/>
        </w:rPr>
        <w:t xml:space="preserve">c) posouzení využití alternativních zdrojů energií. </w:t>
      </w:r>
    </w:p>
    <w:p w:rsidR="00130087" w:rsidRDefault="00130087" w:rsidP="00ED201E">
      <w:pPr>
        <w:pStyle w:val="Default"/>
        <w:rPr>
          <w:rFonts w:ascii="Arial" w:hAnsi="Arial" w:cs="Arial"/>
          <w:sz w:val="20"/>
          <w:szCs w:val="20"/>
          <w:lang w:val="cs-CZ"/>
        </w:rPr>
      </w:pPr>
    </w:p>
    <w:p w:rsidR="00112372" w:rsidRDefault="00130087" w:rsidP="00ED201E">
      <w:pPr>
        <w:pStyle w:val="Default"/>
        <w:rPr>
          <w:rFonts w:ascii="Arial" w:hAnsi="Arial" w:cs="Arial"/>
          <w:sz w:val="20"/>
          <w:szCs w:val="20"/>
          <w:lang w:val="cs-CZ"/>
        </w:rPr>
      </w:pPr>
      <w:r>
        <w:rPr>
          <w:rFonts w:ascii="Arial" w:hAnsi="Arial" w:cs="Arial"/>
          <w:sz w:val="20"/>
          <w:szCs w:val="20"/>
          <w:lang w:val="cs-CZ"/>
        </w:rPr>
        <w:t xml:space="preserve">Alternativní zdroje energií nemají pro tento projekt stavebních úprav využití. </w:t>
      </w:r>
    </w:p>
    <w:p w:rsidR="00112372" w:rsidRDefault="00112372" w:rsidP="00ED201E">
      <w:pPr>
        <w:pStyle w:val="Default"/>
        <w:rPr>
          <w:rFonts w:ascii="Arial" w:hAnsi="Arial" w:cs="Arial"/>
          <w:sz w:val="20"/>
          <w:szCs w:val="20"/>
          <w:lang w:val="cs-CZ"/>
        </w:rPr>
      </w:pPr>
    </w:p>
    <w:p w:rsidR="00ED201E" w:rsidRPr="00130087" w:rsidRDefault="00ED201E" w:rsidP="00130087">
      <w:pPr>
        <w:pStyle w:val="Default"/>
        <w:shd w:val="clear" w:color="auto" w:fill="BFBFBF" w:themeFill="background1" w:themeFillShade="BF"/>
        <w:rPr>
          <w:rFonts w:ascii="Arial" w:hAnsi="Arial" w:cs="Arial"/>
          <w:b/>
          <w:sz w:val="20"/>
          <w:szCs w:val="20"/>
          <w:lang w:val="cs-CZ"/>
        </w:rPr>
      </w:pPr>
      <w:r w:rsidRPr="00130087">
        <w:rPr>
          <w:rFonts w:ascii="Arial" w:hAnsi="Arial" w:cs="Arial"/>
          <w:b/>
          <w:sz w:val="20"/>
          <w:szCs w:val="20"/>
          <w:lang w:val="cs-CZ"/>
        </w:rPr>
        <w:t xml:space="preserve">B.2.10 Hygienické požadavky na stavby, požadavky na pracovní a komunální prostředí </w:t>
      </w:r>
    </w:p>
    <w:p w:rsidR="00130087" w:rsidRDefault="00130087" w:rsidP="00ED201E">
      <w:pPr>
        <w:pStyle w:val="Default"/>
        <w:rPr>
          <w:rFonts w:ascii="Arial" w:hAnsi="Arial" w:cs="Arial"/>
          <w:sz w:val="20"/>
          <w:szCs w:val="20"/>
          <w:lang w:val="cs-CZ"/>
        </w:rPr>
      </w:pPr>
    </w:p>
    <w:p w:rsidR="00130087" w:rsidRPr="004C40D3" w:rsidRDefault="00130087" w:rsidP="00ED201E">
      <w:pPr>
        <w:pStyle w:val="Default"/>
        <w:rPr>
          <w:rFonts w:ascii="Arial" w:hAnsi="Arial" w:cs="Arial"/>
          <w:sz w:val="20"/>
        </w:rPr>
      </w:pPr>
      <w:r w:rsidRPr="004C40D3">
        <w:rPr>
          <w:rFonts w:ascii="Arial" w:hAnsi="Arial" w:cs="Arial"/>
          <w:sz w:val="20"/>
          <w:szCs w:val="20"/>
          <w:lang w:val="cs-CZ"/>
        </w:rPr>
        <w:t xml:space="preserve">Hygienické požadavky na stavby vycházejí zejména z vyhlášky </w:t>
      </w:r>
      <w:r w:rsidRPr="004C40D3">
        <w:rPr>
          <w:rFonts w:ascii="Arial" w:hAnsi="Arial" w:cs="Arial"/>
          <w:sz w:val="20"/>
        </w:rPr>
        <w:t xml:space="preserve">410/2005Sb. </w:t>
      </w:r>
      <w:proofErr w:type="spellStart"/>
      <w:r w:rsidRPr="004C40D3">
        <w:rPr>
          <w:rFonts w:ascii="Arial" w:hAnsi="Arial" w:cs="Arial"/>
          <w:sz w:val="20"/>
        </w:rPr>
        <w:t>ve</w:t>
      </w:r>
      <w:proofErr w:type="spellEnd"/>
      <w:r w:rsidRPr="004C40D3">
        <w:rPr>
          <w:rFonts w:ascii="Arial" w:hAnsi="Arial" w:cs="Arial"/>
          <w:sz w:val="20"/>
        </w:rPr>
        <w:t xml:space="preserve"> </w:t>
      </w:r>
      <w:proofErr w:type="spellStart"/>
      <w:r w:rsidRPr="004C40D3">
        <w:rPr>
          <w:rFonts w:ascii="Arial" w:hAnsi="Arial" w:cs="Arial"/>
          <w:sz w:val="20"/>
        </w:rPr>
        <w:t>znění</w:t>
      </w:r>
      <w:proofErr w:type="spellEnd"/>
      <w:r w:rsidRPr="004C40D3">
        <w:rPr>
          <w:rFonts w:ascii="Arial" w:hAnsi="Arial" w:cs="Arial"/>
          <w:sz w:val="20"/>
        </w:rPr>
        <w:t xml:space="preserve"> </w:t>
      </w:r>
      <w:proofErr w:type="spellStart"/>
      <w:r w:rsidRPr="004C40D3">
        <w:rPr>
          <w:rFonts w:ascii="Arial" w:hAnsi="Arial" w:cs="Arial"/>
          <w:sz w:val="20"/>
        </w:rPr>
        <w:t>pozdější</w:t>
      </w:r>
      <w:proofErr w:type="spellEnd"/>
      <w:r w:rsidRPr="004C40D3">
        <w:rPr>
          <w:rFonts w:ascii="Arial" w:hAnsi="Arial" w:cs="Arial"/>
          <w:sz w:val="20"/>
        </w:rPr>
        <w:t xml:space="preserve"> </w:t>
      </w:r>
      <w:proofErr w:type="spellStart"/>
      <w:r w:rsidRPr="004C40D3">
        <w:rPr>
          <w:rFonts w:ascii="Arial" w:hAnsi="Arial" w:cs="Arial"/>
          <w:sz w:val="20"/>
        </w:rPr>
        <w:t>novely</w:t>
      </w:r>
      <w:proofErr w:type="spellEnd"/>
      <w:r w:rsidRPr="004C40D3">
        <w:rPr>
          <w:rFonts w:ascii="Arial" w:hAnsi="Arial" w:cs="Arial"/>
          <w:sz w:val="20"/>
        </w:rPr>
        <w:t xml:space="preserve"> 343/2009Sb. </w:t>
      </w:r>
      <w:proofErr w:type="spellStart"/>
      <w:r w:rsidRPr="004C40D3">
        <w:rPr>
          <w:rFonts w:ascii="Arial" w:hAnsi="Arial" w:cs="Arial"/>
          <w:sz w:val="20"/>
        </w:rPr>
        <w:t>Tyto</w:t>
      </w:r>
      <w:proofErr w:type="spellEnd"/>
      <w:r w:rsidRPr="004C40D3">
        <w:rPr>
          <w:rFonts w:ascii="Arial" w:hAnsi="Arial" w:cs="Arial"/>
          <w:sz w:val="20"/>
        </w:rPr>
        <w:t xml:space="preserve"> </w:t>
      </w:r>
      <w:proofErr w:type="spellStart"/>
      <w:r w:rsidRPr="004C40D3">
        <w:rPr>
          <w:rFonts w:ascii="Arial" w:hAnsi="Arial" w:cs="Arial"/>
          <w:sz w:val="20"/>
        </w:rPr>
        <w:t>požadavky</w:t>
      </w:r>
      <w:proofErr w:type="spellEnd"/>
      <w:r w:rsidRPr="004C40D3">
        <w:rPr>
          <w:rFonts w:ascii="Arial" w:hAnsi="Arial" w:cs="Arial"/>
          <w:sz w:val="20"/>
        </w:rPr>
        <w:t xml:space="preserve"> </w:t>
      </w:r>
      <w:proofErr w:type="spellStart"/>
      <w:r w:rsidRPr="004C40D3">
        <w:rPr>
          <w:rFonts w:ascii="Arial" w:hAnsi="Arial" w:cs="Arial"/>
          <w:sz w:val="20"/>
        </w:rPr>
        <w:t>jsou</w:t>
      </w:r>
      <w:proofErr w:type="spellEnd"/>
      <w:r w:rsidRPr="004C40D3">
        <w:rPr>
          <w:rFonts w:ascii="Arial" w:hAnsi="Arial" w:cs="Arial"/>
          <w:sz w:val="20"/>
        </w:rPr>
        <w:t xml:space="preserve"> </w:t>
      </w:r>
      <w:proofErr w:type="spellStart"/>
      <w:r w:rsidRPr="004C40D3">
        <w:rPr>
          <w:rFonts w:ascii="Arial" w:hAnsi="Arial" w:cs="Arial"/>
          <w:sz w:val="20"/>
        </w:rPr>
        <w:t>splněny</w:t>
      </w:r>
      <w:proofErr w:type="spellEnd"/>
      <w:r w:rsidRPr="004C40D3">
        <w:rPr>
          <w:rFonts w:ascii="Arial" w:hAnsi="Arial" w:cs="Arial"/>
          <w:sz w:val="20"/>
        </w:rPr>
        <w:t>.</w:t>
      </w:r>
    </w:p>
    <w:p w:rsidR="00130087" w:rsidRDefault="00130087" w:rsidP="00ED201E">
      <w:pPr>
        <w:pStyle w:val="Default"/>
        <w:rPr>
          <w:rFonts w:ascii="Arial" w:hAnsi="Arial" w:cs="Arial"/>
          <w:sz w:val="20"/>
          <w:szCs w:val="20"/>
          <w:lang w:val="cs-CZ"/>
        </w:rPr>
      </w:pPr>
      <w:proofErr w:type="spellStart"/>
      <w:r w:rsidRPr="004C40D3">
        <w:rPr>
          <w:rFonts w:ascii="Arial" w:hAnsi="Arial" w:cs="Arial"/>
          <w:sz w:val="20"/>
        </w:rPr>
        <w:t>Požadavky</w:t>
      </w:r>
      <w:proofErr w:type="spellEnd"/>
      <w:r w:rsidRPr="004C40D3">
        <w:rPr>
          <w:rFonts w:ascii="Arial" w:hAnsi="Arial" w:cs="Arial"/>
          <w:sz w:val="20"/>
        </w:rPr>
        <w:t xml:space="preserve"> </w:t>
      </w:r>
      <w:proofErr w:type="spellStart"/>
      <w:r w:rsidRPr="004C40D3">
        <w:rPr>
          <w:rFonts w:ascii="Arial" w:hAnsi="Arial" w:cs="Arial"/>
          <w:sz w:val="20"/>
        </w:rPr>
        <w:t>na</w:t>
      </w:r>
      <w:proofErr w:type="spellEnd"/>
      <w:r w:rsidRPr="004C40D3">
        <w:rPr>
          <w:rFonts w:ascii="Arial" w:hAnsi="Arial" w:cs="Arial"/>
          <w:sz w:val="20"/>
        </w:rPr>
        <w:t xml:space="preserve"> </w:t>
      </w:r>
      <w:proofErr w:type="spellStart"/>
      <w:r w:rsidRPr="004C40D3">
        <w:rPr>
          <w:rFonts w:ascii="Arial" w:hAnsi="Arial" w:cs="Arial"/>
          <w:sz w:val="20"/>
        </w:rPr>
        <w:t>pracovní</w:t>
      </w:r>
      <w:proofErr w:type="spellEnd"/>
      <w:r w:rsidRPr="004C40D3">
        <w:rPr>
          <w:rFonts w:ascii="Arial" w:hAnsi="Arial" w:cs="Arial"/>
          <w:sz w:val="20"/>
        </w:rPr>
        <w:t xml:space="preserve"> </w:t>
      </w:r>
      <w:proofErr w:type="spellStart"/>
      <w:r w:rsidRPr="004C40D3">
        <w:rPr>
          <w:rFonts w:ascii="Arial" w:hAnsi="Arial" w:cs="Arial"/>
          <w:sz w:val="20"/>
        </w:rPr>
        <w:t>prostředí</w:t>
      </w:r>
      <w:proofErr w:type="spellEnd"/>
      <w:r w:rsidRPr="004C40D3">
        <w:rPr>
          <w:rFonts w:ascii="Arial" w:hAnsi="Arial" w:cs="Arial"/>
          <w:sz w:val="20"/>
        </w:rPr>
        <w:t xml:space="preserve"> a </w:t>
      </w:r>
      <w:proofErr w:type="spellStart"/>
      <w:r w:rsidRPr="004C40D3">
        <w:rPr>
          <w:rFonts w:ascii="Arial" w:hAnsi="Arial" w:cs="Arial"/>
          <w:sz w:val="20"/>
        </w:rPr>
        <w:t>komunální</w:t>
      </w:r>
      <w:proofErr w:type="spellEnd"/>
      <w:r w:rsidRPr="004C40D3">
        <w:rPr>
          <w:rFonts w:ascii="Arial" w:hAnsi="Arial" w:cs="Arial"/>
          <w:sz w:val="20"/>
        </w:rPr>
        <w:t xml:space="preserve"> </w:t>
      </w:r>
      <w:proofErr w:type="spellStart"/>
      <w:r w:rsidRPr="004C40D3">
        <w:rPr>
          <w:rFonts w:ascii="Arial" w:hAnsi="Arial" w:cs="Arial"/>
          <w:sz w:val="20"/>
        </w:rPr>
        <w:t>prostředí</w:t>
      </w:r>
      <w:proofErr w:type="spellEnd"/>
      <w:r w:rsidRPr="004C40D3">
        <w:rPr>
          <w:rFonts w:ascii="Arial" w:hAnsi="Arial" w:cs="Arial"/>
          <w:sz w:val="20"/>
        </w:rPr>
        <w:t xml:space="preserve"> se </w:t>
      </w:r>
      <w:proofErr w:type="spellStart"/>
      <w:r w:rsidRPr="004C40D3">
        <w:rPr>
          <w:rFonts w:ascii="Arial" w:hAnsi="Arial" w:cs="Arial"/>
          <w:sz w:val="20"/>
        </w:rPr>
        <w:t>také</w:t>
      </w:r>
      <w:proofErr w:type="spellEnd"/>
      <w:r w:rsidRPr="004C40D3">
        <w:rPr>
          <w:rFonts w:ascii="Arial" w:hAnsi="Arial" w:cs="Arial"/>
          <w:sz w:val="20"/>
        </w:rPr>
        <w:t xml:space="preserve"> </w:t>
      </w:r>
      <w:proofErr w:type="spellStart"/>
      <w:r w:rsidRPr="004C40D3">
        <w:rPr>
          <w:rFonts w:ascii="Arial" w:hAnsi="Arial" w:cs="Arial"/>
          <w:sz w:val="20"/>
        </w:rPr>
        <w:t>řídí</w:t>
      </w:r>
      <w:proofErr w:type="spellEnd"/>
      <w:r w:rsidRPr="004C40D3">
        <w:rPr>
          <w:rFonts w:ascii="Arial" w:hAnsi="Arial" w:cs="Arial"/>
          <w:sz w:val="20"/>
        </w:rPr>
        <w:t xml:space="preserve"> </w:t>
      </w:r>
      <w:proofErr w:type="spellStart"/>
      <w:r w:rsidRPr="004C40D3">
        <w:rPr>
          <w:rFonts w:ascii="Arial" w:hAnsi="Arial" w:cs="Arial"/>
          <w:sz w:val="20"/>
        </w:rPr>
        <w:t>vyhláškou</w:t>
      </w:r>
      <w:proofErr w:type="spellEnd"/>
      <w:r w:rsidRPr="004C40D3">
        <w:rPr>
          <w:rFonts w:ascii="Arial" w:hAnsi="Arial" w:cs="Arial"/>
          <w:sz w:val="20"/>
        </w:rPr>
        <w:t xml:space="preserve"> </w:t>
      </w:r>
      <w:r w:rsidR="004C40D3" w:rsidRPr="004C40D3">
        <w:rPr>
          <w:rFonts w:ascii="Arial" w:hAnsi="Arial" w:cs="Arial"/>
          <w:sz w:val="20"/>
        </w:rPr>
        <w:t>268/2009Sb</w:t>
      </w:r>
      <w:r w:rsidRPr="004C40D3">
        <w:rPr>
          <w:rFonts w:ascii="Arial" w:hAnsi="Arial" w:cs="Arial"/>
          <w:sz w:val="20"/>
        </w:rPr>
        <w:t xml:space="preserve">., </w:t>
      </w:r>
      <w:proofErr w:type="spellStart"/>
      <w:r w:rsidRPr="004C40D3">
        <w:rPr>
          <w:rFonts w:ascii="Arial" w:hAnsi="Arial" w:cs="Arial"/>
          <w:sz w:val="20"/>
        </w:rPr>
        <w:t>nařízením</w:t>
      </w:r>
      <w:proofErr w:type="spellEnd"/>
      <w:r w:rsidRPr="004C40D3">
        <w:rPr>
          <w:rFonts w:ascii="Arial" w:hAnsi="Arial" w:cs="Arial"/>
          <w:sz w:val="20"/>
        </w:rPr>
        <w:t xml:space="preserve"> </w:t>
      </w:r>
      <w:proofErr w:type="spellStart"/>
      <w:r w:rsidRPr="004C40D3">
        <w:rPr>
          <w:rFonts w:ascii="Arial" w:hAnsi="Arial" w:cs="Arial"/>
          <w:sz w:val="20"/>
        </w:rPr>
        <w:t>vlády</w:t>
      </w:r>
      <w:proofErr w:type="spellEnd"/>
      <w:r w:rsidRPr="004C40D3">
        <w:rPr>
          <w:rFonts w:ascii="Arial" w:hAnsi="Arial" w:cs="Arial"/>
          <w:sz w:val="20"/>
        </w:rPr>
        <w:t xml:space="preserve"> 361/2007Sb v </w:t>
      </w:r>
      <w:proofErr w:type="spellStart"/>
      <w:r w:rsidRPr="004C40D3">
        <w:rPr>
          <w:rFonts w:ascii="Arial" w:hAnsi="Arial" w:cs="Arial"/>
          <w:sz w:val="20"/>
        </w:rPr>
        <w:t>platném</w:t>
      </w:r>
      <w:proofErr w:type="spellEnd"/>
      <w:r w:rsidRPr="004C40D3">
        <w:rPr>
          <w:rFonts w:ascii="Arial" w:hAnsi="Arial" w:cs="Arial"/>
          <w:sz w:val="20"/>
        </w:rPr>
        <w:t xml:space="preserve"> </w:t>
      </w:r>
      <w:proofErr w:type="spellStart"/>
      <w:r w:rsidRPr="004C40D3">
        <w:rPr>
          <w:rFonts w:ascii="Arial" w:hAnsi="Arial" w:cs="Arial"/>
          <w:sz w:val="20"/>
        </w:rPr>
        <w:t>znění</w:t>
      </w:r>
      <w:proofErr w:type="spellEnd"/>
      <w:r w:rsidRPr="004C40D3">
        <w:rPr>
          <w:rFonts w:ascii="Arial" w:hAnsi="Arial" w:cs="Arial"/>
          <w:sz w:val="20"/>
        </w:rPr>
        <w:t xml:space="preserve">. </w:t>
      </w:r>
      <w:proofErr w:type="spellStart"/>
      <w:r w:rsidRPr="004C40D3">
        <w:rPr>
          <w:rFonts w:ascii="Arial" w:hAnsi="Arial" w:cs="Arial"/>
          <w:sz w:val="20"/>
        </w:rPr>
        <w:t>Požadavky</w:t>
      </w:r>
      <w:proofErr w:type="spellEnd"/>
      <w:r w:rsidRPr="004C40D3">
        <w:rPr>
          <w:rFonts w:ascii="Arial" w:hAnsi="Arial" w:cs="Arial"/>
          <w:sz w:val="20"/>
        </w:rPr>
        <w:t xml:space="preserve"> </w:t>
      </w:r>
      <w:proofErr w:type="spellStart"/>
      <w:r w:rsidRPr="004C40D3">
        <w:rPr>
          <w:rFonts w:ascii="Arial" w:hAnsi="Arial" w:cs="Arial"/>
          <w:sz w:val="20"/>
        </w:rPr>
        <w:t>těchto</w:t>
      </w:r>
      <w:proofErr w:type="spellEnd"/>
      <w:r w:rsidRPr="004C40D3">
        <w:rPr>
          <w:rFonts w:ascii="Arial" w:hAnsi="Arial" w:cs="Arial"/>
          <w:sz w:val="20"/>
        </w:rPr>
        <w:t xml:space="preserve"> </w:t>
      </w:r>
      <w:proofErr w:type="spellStart"/>
      <w:r w:rsidRPr="004C40D3">
        <w:rPr>
          <w:rFonts w:ascii="Arial" w:hAnsi="Arial" w:cs="Arial"/>
          <w:sz w:val="20"/>
        </w:rPr>
        <w:t>vyhlášek</w:t>
      </w:r>
      <w:proofErr w:type="spellEnd"/>
      <w:r w:rsidRPr="004C40D3">
        <w:rPr>
          <w:rFonts w:ascii="Arial" w:hAnsi="Arial" w:cs="Arial"/>
          <w:sz w:val="20"/>
        </w:rPr>
        <w:t xml:space="preserve"> </w:t>
      </w:r>
      <w:proofErr w:type="spellStart"/>
      <w:r w:rsidRPr="004C40D3">
        <w:rPr>
          <w:rFonts w:ascii="Arial" w:hAnsi="Arial" w:cs="Arial"/>
          <w:sz w:val="20"/>
        </w:rPr>
        <w:t>jsou</w:t>
      </w:r>
      <w:proofErr w:type="spellEnd"/>
      <w:r w:rsidRPr="004C40D3">
        <w:rPr>
          <w:rFonts w:ascii="Arial" w:hAnsi="Arial" w:cs="Arial"/>
          <w:sz w:val="20"/>
        </w:rPr>
        <w:t xml:space="preserve"> </w:t>
      </w:r>
      <w:proofErr w:type="spellStart"/>
      <w:r w:rsidRPr="004C40D3">
        <w:rPr>
          <w:rFonts w:ascii="Arial" w:hAnsi="Arial" w:cs="Arial"/>
          <w:sz w:val="20"/>
        </w:rPr>
        <w:t>splněny</w:t>
      </w:r>
      <w:proofErr w:type="spellEnd"/>
      <w:r w:rsidRPr="004C40D3">
        <w:rPr>
          <w:rFonts w:ascii="Arial" w:hAnsi="Arial" w:cs="Arial"/>
          <w:sz w:val="20"/>
        </w:rPr>
        <w:t>.</w:t>
      </w:r>
      <w:r>
        <w:rPr>
          <w:rFonts w:ascii="Arial" w:hAnsi="Arial" w:cs="Arial"/>
          <w:sz w:val="20"/>
        </w:rPr>
        <w:t xml:space="preserve"> </w:t>
      </w:r>
    </w:p>
    <w:p w:rsidR="00130087" w:rsidRDefault="00130087" w:rsidP="00ED201E">
      <w:pPr>
        <w:pStyle w:val="Default"/>
        <w:rPr>
          <w:rFonts w:ascii="Arial" w:hAnsi="Arial" w:cs="Arial"/>
          <w:sz w:val="20"/>
          <w:szCs w:val="20"/>
          <w:lang w:val="cs-CZ"/>
        </w:rPr>
      </w:pPr>
    </w:p>
    <w:p w:rsidR="00130087" w:rsidRPr="00FD0173" w:rsidRDefault="00ED201E" w:rsidP="00FD0173">
      <w:pPr>
        <w:pStyle w:val="Default"/>
        <w:shd w:val="clear" w:color="auto" w:fill="BFBFBF" w:themeFill="background1" w:themeFillShade="BF"/>
        <w:rPr>
          <w:rFonts w:ascii="Arial" w:hAnsi="Arial" w:cs="Arial"/>
          <w:b/>
          <w:sz w:val="20"/>
          <w:szCs w:val="20"/>
          <w:lang w:val="cs-CZ"/>
        </w:rPr>
      </w:pPr>
      <w:r w:rsidRPr="00FD0173">
        <w:rPr>
          <w:rFonts w:ascii="Arial" w:hAnsi="Arial" w:cs="Arial"/>
          <w:b/>
          <w:sz w:val="20"/>
          <w:szCs w:val="20"/>
          <w:lang w:val="cs-CZ"/>
        </w:rPr>
        <w:t>Zásady řešení parametrů stavby (větrání, vytápění, osvětlení, zásobování vodou, odpadů apod.) a dále zásady řešení vlivu stavby na okolí (vibrace, hluk, prašnost apod.)</w:t>
      </w:r>
    </w:p>
    <w:p w:rsidR="00130087" w:rsidRDefault="00130087" w:rsidP="00ED201E">
      <w:pPr>
        <w:pStyle w:val="Default"/>
        <w:rPr>
          <w:rFonts w:ascii="Arial" w:hAnsi="Arial" w:cs="Arial"/>
          <w:sz w:val="20"/>
          <w:szCs w:val="20"/>
          <w:lang w:val="cs-CZ"/>
        </w:rPr>
      </w:pPr>
    </w:p>
    <w:p w:rsidR="00130087" w:rsidRPr="00C52E31" w:rsidRDefault="00130087" w:rsidP="00ED201E">
      <w:pPr>
        <w:pStyle w:val="Default"/>
        <w:rPr>
          <w:rFonts w:ascii="Arial" w:hAnsi="Arial" w:cs="Arial"/>
          <w:sz w:val="20"/>
          <w:szCs w:val="20"/>
          <w:lang w:val="cs-CZ"/>
        </w:rPr>
      </w:pPr>
      <w:r w:rsidRPr="00C52E31">
        <w:rPr>
          <w:rFonts w:ascii="Arial" w:hAnsi="Arial" w:cs="Arial"/>
          <w:sz w:val="20"/>
          <w:szCs w:val="20"/>
          <w:lang w:val="cs-CZ"/>
        </w:rPr>
        <w:t xml:space="preserve">Větrání je v celém prostoru </w:t>
      </w:r>
      <w:r w:rsidR="00C52E31">
        <w:rPr>
          <w:rFonts w:ascii="Arial" w:hAnsi="Arial" w:cs="Arial"/>
          <w:sz w:val="20"/>
          <w:szCs w:val="20"/>
          <w:lang w:val="cs-CZ"/>
        </w:rPr>
        <w:t>dětské skupiny</w:t>
      </w:r>
      <w:r w:rsidRPr="00C52E31">
        <w:rPr>
          <w:rFonts w:ascii="Arial" w:hAnsi="Arial" w:cs="Arial"/>
          <w:sz w:val="20"/>
          <w:szCs w:val="20"/>
          <w:lang w:val="cs-CZ"/>
        </w:rPr>
        <w:t xml:space="preserve"> řešeno jako přirozené. Všechny místnosti mají otevíravá okna buď do ulice </w:t>
      </w:r>
      <w:r w:rsidR="00C52E31">
        <w:rPr>
          <w:rFonts w:ascii="Arial" w:hAnsi="Arial" w:cs="Arial"/>
          <w:sz w:val="20"/>
          <w:szCs w:val="20"/>
          <w:lang w:val="cs-CZ"/>
        </w:rPr>
        <w:t xml:space="preserve">Lodní mlýny </w:t>
      </w:r>
      <w:r w:rsidRPr="00C52E31">
        <w:rPr>
          <w:rFonts w:ascii="Arial" w:hAnsi="Arial" w:cs="Arial"/>
          <w:sz w:val="20"/>
          <w:szCs w:val="20"/>
          <w:lang w:val="cs-CZ"/>
        </w:rPr>
        <w:t xml:space="preserve">nebo do </w:t>
      </w:r>
      <w:r w:rsidR="001D3008">
        <w:rPr>
          <w:rFonts w:ascii="Arial" w:hAnsi="Arial" w:cs="Arial"/>
          <w:sz w:val="20"/>
          <w:szCs w:val="20"/>
          <w:lang w:val="cs-CZ"/>
        </w:rPr>
        <w:t>nádvoří</w:t>
      </w:r>
      <w:r w:rsidRPr="00C52E31">
        <w:rPr>
          <w:rFonts w:ascii="Arial" w:hAnsi="Arial" w:cs="Arial"/>
          <w:sz w:val="20"/>
          <w:szCs w:val="20"/>
          <w:lang w:val="cs-CZ"/>
        </w:rPr>
        <w:t>.</w:t>
      </w:r>
    </w:p>
    <w:p w:rsidR="004E1FE3" w:rsidRPr="001D3008" w:rsidRDefault="004E1FE3" w:rsidP="00ED201E">
      <w:pPr>
        <w:pStyle w:val="Default"/>
        <w:rPr>
          <w:rFonts w:ascii="Arial" w:hAnsi="Arial" w:cs="Arial"/>
          <w:sz w:val="20"/>
          <w:szCs w:val="20"/>
          <w:lang w:val="cs-CZ"/>
        </w:rPr>
      </w:pPr>
      <w:r w:rsidRPr="001D3008">
        <w:rPr>
          <w:rFonts w:ascii="Arial" w:hAnsi="Arial" w:cs="Arial"/>
          <w:sz w:val="20"/>
          <w:szCs w:val="20"/>
          <w:lang w:val="cs-CZ"/>
        </w:rPr>
        <w:t>Vytápění bude zajištěno stávajícím rozvodem ústředního vytápění objektu M</w:t>
      </w:r>
      <w:r w:rsidR="001D3008">
        <w:rPr>
          <w:rFonts w:ascii="Arial" w:hAnsi="Arial" w:cs="Arial"/>
          <w:sz w:val="20"/>
          <w:szCs w:val="20"/>
          <w:lang w:val="cs-CZ"/>
        </w:rPr>
        <w:t>D</w:t>
      </w:r>
      <w:r w:rsidRPr="001D3008">
        <w:rPr>
          <w:rFonts w:ascii="Arial" w:hAnsi="Arial" w:cs="Arial"/>
          <w:sz w:val="20"/>
          <w:szCs w:val="20"/>
          <w:lang w:val="cs-CZ"/>
        </w:rPr>
        <w:t>. Bud</w:t>
      </w:r>
      <w:r w:rsidR="001D3008">
        <w:rPr>
          <w:rFonts w:ascii="Arial" w:hAnsi="Arial" w:cs="Arial"/>
          <w:sz w:val="20"/>
          <w:szCs w:val="20"/>
          <w:lang w:val="cs-CZ"/>
        </w:rPr>
        <w:t>e</w:t>
      </w:r>
      <w:r w:rsidRPr="001D3008">
        <w:rPr>
          <w:rFonts w:ascii="Arial" w:hAnsi="Arial" w:cs="Arial"/>
          <w:sz w:val="20"/>
          <w:szCs w:val="20"/>
          <w:lang w:val="cs-CZ"/>
        </w:rPr>
        <w:t xml:space="preserve"> zachován</w:t>
      </w:r>
      <w:r w:rsidR="001D3008">
        <w:rPr>
          <w:rFonts w:ascii="Arial" w:hAnsi="Arial" w:cs="Arial"/>
          <w:sz w:val="20"/>
          <w:szCs w:val="20"/>
          <w:lang w:val="cs-CZ"/>
        </w:rPr>
        <w:t>a většina</w:t>
      </w:r>
      <w:r w:rsidRPr="001D3008">
        <w:rPr>
          <w:rFonts w:ascii="Arial" w:hAnsi="Arial" w:cs="Arial"/>
          <w:sz w:val="20"/>
          <w:szCs w:val="20"/>
          <w:lang w:val="cs-CZ"/>
        </w:rPr>
        <w:t xml:space="preserve"> stávající</w:t>
      </w:r>
      <w:r w:rsidR="001D3008">
        <w:rPr>
          <w:rFonts w:ascii="Arial" w:hAnsi="Arial" w:cs="Arial"/>
          <w:sz w:val="20"/>
          <w:szCs w:val="20"/>
          <w:lang w:val="cs-CZ"/>
        </w:rPr>
        <w:t>ch</w:t>
      </w:r>
      <w:r w:rsidRPr="001D3008">
        <w:rPr>
          <w:rFonts w:ascii="Arial" w:hAnsi="Arial" w:cs="Arial"/>
          <w:sz w:val="20"/>
          <w:szCs w:val="20"/>
          <w:lang w:val="cs-CZ"/>
        </w:rPr>
        <w:t xml:space="preserve"> radiátor</w:t>
      </w:r>
      <w:r w:rsidR="001D3008">
        <w:rPr>
          <w:rFonts w:ascii="Arial" w:hAnsi="Arial" w:cs="Arial"/>
          <w:sz w:val="20"/>
          <w:szCs w:val="20"/>
          <w:lang w:val="cs-CZ"/>
        </w:rPr>
        <w:t>ů, v jednom případě bude nevhodný radiátor nahrazen jiným stávajícím ze skladu a ve dvou případech budou použity radiátory nové, napojeny na stávající rozvody</w:t>
      </w:r>
      <w:r w:rsidRPr="001D3008">
        <w:rPr>
          <w:rFonts w:ascii="Arial" w:hAnsi="Arial" w:cs="Arial"/>
          <w:sz w:val="20"/>
          <w:szCs w:val="20"/>
          <w:lang w:val="cs-CZ"/>
        </w:rPr>
        <w:t>.</w:t>
      </w:r>
    </w:p>
    <w:p w:rsidR="00130087" w:rsidRPr="001D3008" w:rsidRDefault="00130087" w:rsidP="00130087">
      <w:pPr>
        <w:pStyle w:val="Default"/>
        <w:rPr>
          <w:rFonts w:ascii="Arial" w:hAnsi="Arial" w:cs="Arial"/>
          <w:sz w:val="20"/>
          <w:szCs w:val="20"/>
          <w:lang w:val="cs-CZ"/>
        </w:rPr>
      </w:pPr>
      <w:r w:rsidRPr="001D3008">
        <w:rPr>
          <w:rFonts w:ascii="Arial" w:hAnsi="Arial" w:cs="Arial"/>
          <w:sz w:val="20"/>
          <w:szCs w:val="20"/>
          <w:lang w:val="cs-CZ"/>
        </w:rPr>
        <w:t xml:space="preserve">Přirozené osvětlení </w:t>
      </w:r>
      <w:r w:rsidR="001D3008" w:rsidRPr="001D3008">
        <w:rPr>
          <w:rFonts w:ascii="Arial" w:hAnsi="Arial" w:cs="Arial"/>
          <w:sz w:val="20"/>
          <w:szCs w:val="20"/>
          <w:lang w:val="cs-CZ"/>
        </w:rPr>
        <w:t>zajišťují</w:t>
      </w:r>
      <w:r w:rsidRPr="001D3008">
        <w:rPr>
          <w:rFonts w:ascii="Arial" w:hAnsi="Arial" w:cs="Arial"/>
          <w:sz w:val="20"/>
          <w:szCs w:val="20"/>
          <w:lang w:val="cs-CZ"/>
        </w:rPr>
        <w:t xml:space="preserve"> </w:t>
      </w:r>
      <w:r w:rsidR="001D3008" w:rsidRPr="001D3008">
        <w:rPr>
          <w:rFonts w:ascii="Arial" w:hAnsi="Arial" w:cs="Arial"/>
          <w:sz w:val="20"/>
          <w:szCs w:val="20"/>
          <w:lang w:val="cs-CZ"/>
        </w:rPr>
        <w:t>velké</w:t>
      </w:r>
      <w:r w:rsidRPr="001D3008">
        <w:rPr>
          <w:rFonts w:ascii="Arial" w:hAnsi="Arial" w:cs="Arial"/>
          <w:sz w:val="20"/>
          <w:szCs w:val="20"/>
          <w:lang w:val="cs-CZ"/>
        </w:rPr>
        <w:t xml:space="preserve"> okenní otvory do ulice </w:t>
      </w:r>
      <w:r w:rsidR="001D3008" w:rsidRPr="001D3008">
        <w:rPr>
          <w:rFonts w:ascii="Arial" w:hAnsi="Arial" w:cs="Arial"/>
          <w:sz w:val="20"/>
          <w:szCs w:val="20"/>
          <w:lang w:val="cs-CZ"/>
        </w:rPr>
        <w:t>i do nádvoří</w:t>
      </w:r>
      <w:r w:rsidRPr="001D3008">
        <w:rPr>
          <w:rFonts w:ascii="Arial" w:hAnsi="Arial" w:cs="Arial"/>
          <w:sz w:val="20"/>
          <w:szCs w:val="20"/>
          <w:lang w:val="cs-CZ"/>
        </w:rPr>
        <w:t>.</w:t>
      </w:r>
    </w:p>
    <w:p w:rsidR="00130087" w:rsidRPr="001D3008" w:rsidRDefault="00130087" w:rsidP="00130087">
      <w:pPr>
        <w:pStyle w:val="Default"/>
        <w:rPr>
          <w:rFonts w:ascii="Arial" w:hAnsi="Arial" w:cs="Arial"/>
          <w:sz w:val="20"/>
          <w:szCs w:val="20"/>
          <w:lang w:val="cs-CZ"/>
        </w:rPr>
      </w:pPr>
      <w:r w:rsidRPr="001D3008">
        <w:rPr>
          <w:rFonts w:ascii="Arial" w:hAnsi="Arial" w:cs="Arial"/>
          <w:sz w:val="20"/>
          <w:szCs w:val="20"/>
          <w:lang w:val="cs-CZ"/>
        </w:rPr>
        <w:t>Umělé osvětlení je navrženo nově tak</w:t>
      </w:r>
      <w:r w:rsidR="004303DB">
        <w:rPr>
          <w:rFonts w:ascii="Arial" w:hAnsi="Arial" w:cs="Arial"/>
          <w:sz w:val="20"/>
          <w:szCs w:val="20"/>
          <w:lang w:val="cs-CZ"/>
        </w:rPr>
        <w:t>,</w:t>
      </w:r>
      <w:r w:rsidRPr="001D3008">
        <w:rPr>
          <w:rFonts w:ascii="Arial" w:hAnsi="Arial" w:cs="Arial"/>
          <w:sz w:val="20"/>
          <w:szCs w:val="20"/>
          <w:lang w:val="cs-CZ"/>
        </w:rPr>
        <w:t xml:space="preserve"> aby splňovalo požadavky platné legislativy (výpočet umělého osvětlení je součástí dokumetace ELEKTRO.</w:t>
      </w:r>
    </w:p>
    <w:p w:rsidR="00130087" w:rsidRPr="001D3008" w:rsidRDefault="00130087" w:rsidP="00130087">
      <w:pPr>
        <w:pStyle w:val="Default"/>
        <w:rPr>
          <w:rFonts w:ascii="Arial" w:hAnsi="Arial" w:cs="Arial"/>
          <w:sz w:val="20"/>
          <w:szCs w:val="20"/>
          <w:lang w:val="cs-CZ"/>
        </w:rPr>
      </w:pPr>
      <w:r w:rsidRPr="001D3008">
        <w:rPr>
          <w:rFonts w:ascii="Arial" w:hAnsi="Arial" w:cs="Arial"/>
          <w:sz w:val="20"/>
          <w:szCs w:val="20"/>
          <w:lang w:val="cs-CZ"/>
        </w:rPr>
        <w:t>Zásobování vodou je řešeno napojením na stávající rozvod vody v budově M</w:t>
      </w:r>
      <w:r w:rsidR="001D3008" w:rsidRPr="001D3008">
        <w:rPr>
          <w:rFonts w:ascii="Arial" w:hAnsi="Arial" w:cs="Arial"/>
          <w:sz w:val="20"/>
          <w:szCs w:val="20"/>
          <w:lang w:val="cs-CZ"/>
        </w:rPr>
        <w:t>D</w:t>
      </w:r>
      <w:r w:rsidRPr="001D3008">
        <w:rPr>
          <w:rFonts w:ascii="Arial" w:hAnsi="Arial" w:cs="Arial"/>
          <w:sz w:val="20"/>
          <w:szCs w:val="20"/>
          <w:lang w:val="cs-CZ"/>
        </w:rPr>
        <w:t>.</w:t>
      </w:r>
    </w:p>
    <w:p w:rsidR="00FD0173" w:rsidRPr="001D3008" w:rsidRDefault="00FD0173" w:rsidP="00130087">
      <w:pPr>
        <w:pStyle w:val="Default"/>
        <w:rPr>
          <w:rFonts w:ascii="Arial" w:hAnsi="Arial" w:cs="Arial"/>
          <w:sz w:val="20"/>
          <w:szCs w:val="20"/>
          <w:lang w:val="cs-CZ"/>
        </w:rPr>
      </w:pPr>
      <w:r w:rsidRPr="001D3008">
        <w:rPr>
          <w:rFonts w:ascii="Arial" w:hAnsi="Arial" w:cs="Arial"/>
          <w:sz w:val="20"/>
          <w:szCs w:val="20"/>
          <w:lang w:val="cs-CZ"/>
        </w:rPr>
        <w:t>Řešení odpadů se stane součástí stávajícího odpadového hospodářství budovy M</w:t>
      </w:r>
      <w:r w:rsidR="001D3008" w:rsidRPr="001D3008">
        <w:rPr>
          <w:rFonts w:ascii="Arial" w:hAnsi="Arial" w:cs="Arial"/>
          <w:sz w:val="20"/>
          <w:szCs w:val="20"/>
          <w:lang w:val="cs-CZ"/>
        </w:rPr>
        <w:t>D</w:t>
      </w:r>
      <w:r w:rsidRPr="001D3008">
        <w:rPr>
          <w:rFonts w:ascii="Arial" w:hAnsi="Arial" w:cs="Arial"/>
          <w:sz w:val="20"/>
          <w:szCs w:val="20"/>
          <w:lang w:val="cs-CZ"/>
        </w:rPr>
        <w:t>.</w:t>
      </w:r>
    </w:p>
    <w:p w:rsidR="004E1FE3" w:rsidRPr="001D3008" w:rsidRDefault="004E1FE3" w:rsidP="00130087">
      <w:pPr>
        <w:pStyle w:val="Default"/>
        <w:rPr>
          <w:rFonts w:ascii="Arial" w:hAnsi="Arial" w:cs="Arial"/>
          <w:sz w:val="20"/>
          <w:szCs w:val="20"/>
          <w:lang w:val="cs-CZ"/>
        </w:rPr>
      </w:pPr>
      <w:r w:rsidRPr="001D3008">
        <w:rPr>
          <w:rFonts w:ascii="Arial" w:hAnsi="Arial" w:cs="Arial"/>
          <w:sz w:val="20"/>
          <w:szCs w:val="20"/>
          <w:lang w:val="cs-CZ"/>
        </w:rPr>
        <w:t>Odpadové hospodářství bude navázáno na stávající centrální odpadové hospodářství celého objektu M</w:t>
      </w:r>
      <w:r w:rsidR="004C40D3">
        <w:rPr>
          <w:rFonts w:ascii="Arial" w:hAnsi="Arial" w:cs="Arial"/>
          <w:sz w:val="20"/>
          <w:szCs w:val="20"/>
          <w:lang w:val="cs-CZ"/>
        </w:rPr>
        <w:t>D</w:t>
      </w:r>
      <w:r w:rsidRPr="001D3008">
        <w:rPr>
          <w:rFonts w:ascii="Arial" w:hAnsi="Arial" w:cs="Arial"/>
          <w:sz w:val="20"/>
          <w:szCs w:val="20"/>
          <w:lang w:val="cs-CZ"/>
        </w:rPr>
        <w:t>.</w:t>
      </w:r>
    </w:p>
    <w:p w:rsidR="00FD0173" w:rsidRPr="001D3008" w:rsidRDefault="00FD0173" w:rsidP="00FD0173">
      <w:pPr>
        <w:pStyle w:val="Default"/>
        <w:rPr>
          <w:rFonts w:ascii="Arial" w:hAnsi="Arial" w:cs="Arial"/>
          <w:sz w:val="20"/>
          <w:szCs w:val="20"/>
          <w:lang w:val="cs-CZ"/>
        </w:rPr>
      </w:pPr>
      <w:r w:rsidRPr="001D3008">
        <w:rPr>
          <w:rFonts w:ascii="Arial" w:hAnsi="Arial" w:cs="Arial"/>
          <w:sz w:val="20"/>
          <w:szCs w:val="20"/>
          <w:lang w:val="cs-CZ"/>
        </w:rPr>
        <w:t xml:space="preserve">Akustické poměry jsou pro dotčený prostor příznivé. Přilehlá ulice </w:t>
      </w:r>
      <w:r w:rsidR="001D3008" w:rsidRPr="001D3008">
        <w:rPr>
          <w:rFonts w:ascii="Arial" w:hAnsi="Arial" w:cs="Arial"/>
          <w:sz w:val="20"/>
          <w:szCs w:val="20"/>
          <w:lang w:val="cs-CZ"/>
        </w:rPr>
        <w:t>Lodní mlýny</w:t>
      </w:r>
      <w:r w:rsidRPr="001D3008">
        <w:rPr>
          <w:rFonts w:ascii="Arial" w:hAnsi="Arial" w:cs="Arial"/>
          <w:sz w:val="20"/>
          <w:szCs w:val="20"/>
          <w:lang w:val="cs-CZ"/>
        </w:rPr>
        <w:t xml:space="preserve"> je </w:t>
      </w:r>
      <w:r w:rsidR="005606F5" w:rsidRPr="001D3008">
        <w:rPr>
          <w:rFonts w:ascii="Arial" w:hAnsi="Arial" w:cs="Arial"/>
          <w:sz w:val="20"/>
          <w:szCs w:val="20"/>
          <w:lang w:val="cs-CZ"/>
        </w:rPr>
        <w:t xml:space="preserve">vzhledem k její nízké frekventovanosti </w:t>
      </w:r>
      <w:r w:rsidRPr="001D3008">
        <w:rPr>
          <w:rFonts w:ascii="Arial" w:hAnsi="Arial" w:cs="Arial"/>
          <w:sz w:val="20"/>
          <w:szCs w:val="20"/>
          <w:lang w:val="cs-CZ"/>
        </w:rPr>
        <w:t>zatížena hlukem z automobilové dopravy minimálně. Sousední prostory budovy jsou odděleny kvalitními konstrukcemi (železobetonové stropy, masivní zděné svislé konstrukce, příčky z plných cihel</w:t>
      </w:r>
      <w:r w:rsidR="001D3008" w:rsidRPr="001D3008">
        <w:rPr>
          <w:rFonts w:ascii="Arial" w:hAnsi="Arial" w:cs="Arial"/>
          <w:sz w:val="20"/>
          <w:szCs w:val="20"/>
          <w:lang w:val="cs-CZ"/>
        </w:rPr>
        <w:t>)</w:t>
      </w:r>
      <w:r w:rsidRPr="001D3008">
        <w:rPr>
          <w:rFonts w:ascii="Arial" w:hAnsi="Arial" w:cs="Arial"/>
          <w:sz w:val="20"/>
          <w:szCs w:val="20"/>
          <w:lang w:val="cs-CZ"/>
        </w:rPr>
        <w:t>. Okolní prostory jsou vesměs administrativního charakteru</w:t>
      </w:r>
      <w:r w:rsidR="005606F5">
        <w:rPr>
          <w:rFonts w:ascii="Arial" w:hAnsi="Arial" w:cs="Arial"/>
          <w:sz w:val="20"/>
          <w:szCs w:val="20"/>
          <w:lang w:val="cs-CZ"/>
        </w:rPr>
        <w:t xml:space="preserve"> a s místnostmi pro dětskou skupinu nesousedí přímo</w:t>
      </w:r>
      <w:r w:rsidRPr="001D3008">
        <w:rPr>
          <w:rFonts w:ascii="Arial" w:hAnsi="Arial" w:cs="Arial"/>
          <w:sz w:val="20"/>
          <w:szCs w:val="20"/>
          <w:lang w:val="cs-CZ"/>
        </w:rPr>
        <w:t>, nižší podlaží je</w:t>
      </w:r>
      <w:r w:rsidR="005606F5">
        <w:rPr>
          <w:rFonts w:ascii="Arial" w:hAnsi="Arial" w:cs="Arial"/>
          <w:sz w:val="20"/>
          <w:szCs w:val="20"/>
          <w:lang w:val="cs-CZ"/>
        </w:rPr>
        <w:t xml:space="preserve"> pouze</w:t>
      </w:r>
      <w:r w:rsidRPr="001D3008">
        <w:rPr>
          <w:rFonts w:ascii="Arial" w:hAnsi="Arial" w:cs="Arial"/>
          <w:sz w:val="20"/>
          <w:szCs w:val="20"/>
          <w:lang w:val="cs-CZ"/>
        </w:rPr>
        <w:t xml:space="preserve"> technické a směrem do nitra budovy se nachází</w:t>
      </w:r>
      <w:r w:rsidR="001D3008">
        <w:rPr>
          <w:rFonts w:ascii="Arial" w:hAnsi="Arial" w:cs="Arial"/>
          <w:sz w:val="20"/>
          <w:szCs w:val="20"/>
          <w:lang w:val="cs-CZ"/>
        </w:rPr>
        <w:t xml:space="preserve"> </w:t>
      </w:r>
      <w:r w:rsidR="005606F5">
        <w:rPr>
          <w:rFonts w:ascii="Arial" w:hAnsi="Arial" w:cs="Arial"/>
          <w:sz w:val="20"/>
          <w:szCs w:val="20"/>
          <w:lang w:val="cs-CZ"/>
        </w:rPr>
        <w:t>n</w:t>
      </w:r>
      <w:r w:rsidR="001D3008" w:rsidRPr="001D3008">
        <w:rPr>
          <w:rFonts w:ascii="Arial" w:hAnsi="Arial" w:cs="Arial"/>
          <w:sz w:val="20"/>
          <w:szCs w:val="20"/>
          <w:lang w:val="cs-CZ"/>
        </w:rPr>
        <w:t>ádvoří</w:t>
      </w:r>
      <w:r w:rsidRPr="001D3008">
        <w:rPr>
          <w:rFonts w:ascii="Arial" w:hAnsi="Arial" w:cs="Arial"/>
          <w:sz w:val="20"/>
          <w:szCs w:val="20"/>
          <w:lang w:val="cs-CZ"/>
        </w:rPr>
        <w:t>.</w:t>
      </w:r>
    </w:p>
    <w:p w:rsidR="00FD0173" w:rsidRPr="00F243C2" w:rsidRDefault="00FD0173" w:rsidP="00FD0173">
      <w:pPr>
        <w:pStyle w:val="Default"/>
        <w:rPr>
          <w:rFonts w:ascii="Arial" w:hAnsi="Arial" w:cs="Arial"/>
          <w:sz w:val="20"/>
          <w:szCs w:val="20"/>
          <w:lang w:val="cs-CZ"/>
        </w:rPr>
      </w:pPr>
      <w:r w:rsidRPr="001D3008">
        <w:rPr>
          <w:rFonts w:ascii="Arial" w:hAnsi="Arial" w:cs="Arial"/>
          <w:sz w:val="20"/>
          <w:szCs w:val="20"/>
          <w:lang w:val="cs-CZ"/>
        </w:rPr>
        <w:t xml:space="preserve">Provoz </w:t>
      </w:r>
      <w:r w:rsidR="001D3008">
        <w:rPr>
          <w:rFonts w:ascii="Arial" w:hAnsi="Arial" w:cs="Arial"/>
          <w:sz w:val="20"/>
          <w:szCs w:val="20"/>
          <w:lang w:val="cs-CZ"/>
        </w:rPr>
        <w:t>dětské skupiny</w:t>
      </w:r>
      <w:r w:rsidRPr="001D3008">
        <w:rPr>
          <w:rFonts w:ascii="Arial" w:hAnsi="Arial" w:cs="Arial"/>
          <w:sz w:val="20"/>
          <w:szCs w:val="20"/>
          <w:lang w:val="cs-CZ"/>
        </w:rPr>
        <w:t xml:space="preserve"> není zdrojem prašnosti a prašnost okolních funkcí (administrativa) je </w:t>
      </w:r>
      <w:r w:rsidR="001D3008">
        <w:rPr>
          <w:rFonts w:ascii="Arial" w:hAnsi="Arial" w:cs="Arial"/>
          <w:sz w:val="20"/>
          <w:szCs w:val="20"/>
          <w:lang w:val="cs-CZ"/>
        </w:rPr>
        <w:t>minimální</w:t>
      </w:r>
      <w:r w:rsidRPr="001D3008">
        <w:rPr>
          <w:rFonts w:ascii="Arial" w:hAnsi="Arial" w:cs="Arial"/>
          <w:sz w:val="20"/>
          <w:szCs w:val="20"/>
          <w:lang w:val="cs-CZ"/>
        </w:rPr>
        <w:t>.</w:t>
      </w:r>
    </w:p>
    <w:p w:rsidR="00112372" w:rsidRDefault="00112372" w:rsidP="00ED201E">
      <w:pPr>
        <w:pStyle w:val="Default"/>
        <w:rPr>
          <w:rFonts w:ascii="Arial" w:hAnsi="Arial" w:cs="Arial"/>
          <w:sz w:val="20"/>
          <w:szCs w:val="20"/>
          <w:lang w:val="cs-CZ"/>
        </w:rPr>
      </w:pPr>
    </w:p>
    <w:p w:rsidR="00ED201E" w:rsidRPr="00FD0173" w:rsidRDefault="00ED201E" w:rsidP="00FD0173">
      <w:pPr>
        <w:pStyle w:val="Default"/>
        <w:shd w:val="clear" w:color="auto" w:fill="BFBFBF" w:themeFill="background1" w:themeFillShade="BF"/>
        <w:rPr>
          <w:rFonts w:ascii="Arial" w:hAnsi="Arial" w:cs="Arial"/>
          <w:b/>
          <w:sz w:val="20"/>
          <w:szCs w:val="20"/>
          <w:lang w:val="cs-CZ"/>
        </w:rPr>
      </w:pPr>
      <w:r w:rsidRPr="00FD0173">
        <w:rPr>
          <w:rFonts w:ascii="Arial" w:hAnsi="Arial" w:cs="Arial"/>
          <w:b/>
          <w:sz w:val="20"/>
          <w:szCs w:val="20"/>
          <w:lang w:val="cs-CZ"/>
        </w:rPr>
        <w:t xml:space="preserve">B.2.11 Ochrana stavby před negativními účinky vnějšího prostředí </w:t>
      </w:r>
    </w:p>
    <w:p w:rsidR="00ED201E" w:rsidRPr="00FD0173" w:rsidRDefault="00ED201E" w:rsidP="00FD0173">
      <w:pPr>
        <w:pStyle w:val="Default"/>
        <w:shd w:val="clear" w:color="auto" w:fill="BFBFBF" w:themeFill="background1" w:themeFillShade="BF"/>
        <w:rPr>
          <w:rFonts w:ascii="Arial" w:hAnsi="Arial" w:cs="Arial"/>
          <w:b/>
          <w:sz w:val="20"/>
          <w:szCs w:val="20"/>
          <w:lang w:val="cs-CZ"/>
        </w:rPr>
      </w:pPr>
      <w:r w:rsidRPr="00FD0173">
        <w:rPr>
          <w:rFonts w:ascii="Arial" w:hAnsi="Arial" w:cs="Arial"/>
          <w:b/>
          <w:sz w:val="20"/>
          <w:szCs w:val="20"/>
          <w:lang w:val="cs-CZ"/>
        </w:rPr>
        <w:t xml:space="preserve">a) ochrana před pronikáním radonu z podloží, </w:t>
      </w:r>
    </w:p>
    <w:p w:rsidR="00FD0173" w:rsidRDefault="00FD0173" w:rsidP="00ED201E">
      <w:pPr>
        <w:pStyle w:val="Default"/>
        <w:rPr>
          <w:rFonts w:ascii="Arial" w:hAnsi="Arial" w:cs="Arial"/>
          <w:sz w:val="20"/>
          <w:szCs w:val="20"/>
          <w:lang w:val="cs-CZ"/>
        </w:rPr>
      </w:pPr>
    </w:p>
    <w:p w:rsidR="00FD0173" w:rsidRDefault="00FD0173" w:rsidP="00ED201E">
      <w:pPr>
        <w:pStyle w:val="Default"/>
        <w:rPr>
          <w:rFonts w:ascii="Arial" w:hAnsi="Arial" w:cs="Arial"/>
          <w:sz w:val="20"/>
          <w:szCs w:val="20"/>
          <w:lang w:val="cs-CZ"/>
        </w:rPr>
      </w:pPr>
      <w:r w:rsidRPr="001D3008">
        <w:rPr>
          <w:rFonts w:ascii="Arial" w:hAnsi="Arial" w:cs="Arial"/>
          <w:sz w:val="20"/>
          <w:szCs w:val="20"/>
          <w:lang w:val="cs-CZ"/>
        </w:rPr>
        <w:t xml:space="preserve">Prostor </w:t>
      </w:r>
      <w:r w:rsidR="005606F5">
        <w:rPr>
          <w:rFonts w:ascii="Arial" w:hAnsi="Arial" w:cs="Arial"/>
          <w:sz w:val="20"/>
          <w:szCs w:val="20"/>
          <w:lang w:val="cs-CZ"/>
        </w:rPr>
        <w:t>dětské skupiny</w:t>
      </w:r>
      <w:r w:rsidRPr="001D3008">
        <w:rPr>
          <w:rFonts w:ascii="Arial" w:hAnsi="Arial" w:cs="Arial"/>
          <w:sz w:val="20"/>
          <w:szCs w:val="20"/>
          <w:lang w:val="cs-CZ"/>
        </w:rPr>
        <w:t xml:space="preserve"> se nachází v 1.</w:t>
      </w:r>
      <w:r w:rsidR="001D3008" w:rsidRPr="001D3008">
        <w:rPr>
          <w:rFonts w:ascii="Arial" w:hAnsi="Arial" w:cs="Arial"/>
          <w:sz w:val="20"/>
          <w:szCs w:val="20"/>
          <w:lang w:val="cs-CZ"/>
        </w:rPr>
        <w:t>p</w:t>
      </w:r>
      <w:r w:rsidRPr="001D3008">
        <w:rPr>
          <w:rFonts w:ascii="Arial" w:hAnsi="Arial" w:cs="Arial"/>
          <w:sz w:val="20"/>
          <w:szCs w:val="20"/>
          <w:lang w:val="cs-CZ"/>
        </w:rPr>
        <w:t>p budovy, která má ještě jedno podzemní podlaží. Stropy jsou masivní železobetonové</w:t>
      </w:r>
      <w:r w:rsidR="005606F5">
        <w:rPr>
          <w:rFonts w:ascii="Arial" w:hAnsi="Arial" w:cs="Arial"/>
          <w:sz w:val="20"/>
          <w:szCs w:val="20"/>
          <w:lang w:val="cs-CZ"/>
        </w:rPr>
        <w:t>, p</w:t>
      </w:r>
      <w:r w:rsidRPr="001D3008">
        <w:rPr>
          <w:rFonts w:ascii="Arial" w:hAnsi="Arial" w:cs="Arial"/>
          <w:sz w:val="20"/>
          <w:szCs w:val="20"/>
          <w:lang w:val="cs-CZ"/>
        </w:rPr>
        <w:t>roto nehrozí nebezpečí z potenciálního pronikání radonu z podloží.</w:t>
      </w:r>
    </w:p>
    <w:p w:rsidR="00A80890" w:rsidRDefault="00A80890" w:rsidP="00ED201E">
      <w:pPr>
        <w:pStyle w:val="Default"/>
        <w:rPr>
          <w:rFonts w:ascii="Arial" w:hAnsi="Arial" w:cs="Arial"/>
          <w:sz w:val="20"/>
          <w:szCs w:val="20"/>
          <w:lang w:val="cs-CZ"/>
        </w:rPr>
      </w:pPr>
    </w:p>
    <w:p w:rsidR="00ED201E" w:rsidRPr="00FD0173" w:rsidRDefault="00ED201E" w:rsidP="00FD0173">
      <w:pPr>
        <w:pStyle w:val="Default"/>
        <w:shd w:val="clear" w:color="auto" w:fill="BFBFBF" w:themeFill="background1" w:themeFillShade="BF"/>
        <w:rPr>
          <w:rFonts w:ascii="Arial" w:hAnsi="Arial" w:cs="Arial"/>
          <w:b/>
          <w:sz w:val="20"/>
          <w:szCs w:val="20"/>
          <w:lang w:val="cs-CZ"/>
        </w:rPr>
      </w:pPr>
      <w:r w:rsidRPr="00FD0173">
        <w:rPr>
          <w:rFonts w:ascii="Arial" w:hAnsi="Arial" w:cs="Arial"/>
          <w:b/>
          <w:sz w:val="20"/>
          <w:szCs w:val="20"/>
          <w:shd w:val="clear" w:color="auto" w:fill="BFBFBF" w:themeFill="background1" w:themeFillShade="BF"/>
          <w:lang w:val="cs-CZ"/>
        </w:rPr>
        <w:t>b) ochrana před bludnými proudy</w:t>
      </w:r>
      <w:r w:rsidRPr="00FD0173">
        <w:rPr>
          <w:rFonts w:ascii="Arial" w:hAnsi="Arial" w:cs="Arial"/>
          <w:b/>
          <w:sz w:val="20"/>
          <w:szCs w:val="20"/>
          <w:lang w:val="cs-CZ"/>
        </w:rPr>
        <w:t xml:space="preserve">, </w:t>
      </w:r>
    </w:p>
    <w:p w:rsidR="00FD0173" w:rsidRDefault="00FD0173" w:rsidP="00ED201E">
      <w:pPr>
        <w:pStyle w:val="Default"/>
        <w:rPr>
          <w:rFonts w:ascii="Arial" w:hAnsi="Arial" w:cs="Arial"/>
          <w:sz w:val="20"/>
          <w:szCs w:val="20"/>
          <w:lang w:val="cs-CZ"/>
        </w:rPr>
      </w:pPr>
    </w:p>
    <w:p w:rsidR="00FD0173" w:rsidRDefault="00FD0173" w:rsidP="00ED201E">
      <w:pPr>
        <w:pStyle w:val="Default"/>
        <w:rPr>
          <w:rFonts w:ascii="Arial" w:hAnsi="Arial" w:cs="Arial"/>
          <w:sz w:val="20"/>
          <w:szCs w:val="20"/>
          <w:lang w:val="cs-CZ"/>
        </w:rPr>
      </w:pPr>
      <w:r>
        <w:rPr>
          <w:rFonts w:ascii="Arial" w:hAnsi="Arial" w:cs="Arial"/>
          <w:sz w:val="20"/>
          <w:szCs w:val="20"/>
          <w:lang w:val="cs-CZ"/>
        </w:rPr>
        <w:t xml:space="preserve">Nejsou známy bludné proudy v prostoru pro </w:t>
      </w:r>
      <w:r w:rsidR="00E9015B">
        <w:rPr>
          <w:rFonts w:ascii="Arial" w:hAnsi="Arial" w:cs="Arial"/>
          <w:sz w:val="20"/>
          <w:szCs w:val="20"/>
          <w:lang w:val="cs-CZ"/>
        </w:rPr>
        <w:t>dětskou skupinu</w:t>
      </w:r>
      <w:r>
        <w:rPr>
          <w:rFonts w:ascii="Arial" w:hAnsi="Arial" w:cs="Arial"/>
          <w:sz w:val="20"/>
          <w:szCs w:val="20"/>
          <w:lang w:val="cs-CZ"/>
        </w:rPr>
        <w:t>.</w:t>
      </w:r>
    </w:p>
    <w:p w:rsidR="00FD0173" w:rsidRPr="00430F12" w:rsidRDefault="00FD0173" w:rsidP="00ED201E">
      <w:pPr>
        <w:pStyle w:val="Default"/>
        <w:rPr>
          <w:rFonts w:ascii="Arial" w:hAnsi="Arial" w:cs="Arial"/>
          <w:sz w:val="20"/>
          <w:szCs w:val="20"/>
          <w:lang w:val="cs-CZ"/>
        </w:rPr>
      </w:pPr>
    </w:p>
    <w:p w:rsidR="00FD0173" w:rsidRPr="00FD0173" w:rsidRDefault="00ED201E" w:rsidP="00FD0173">
      <w:pPr>
        <w:pStyle w:val="Default"/>
        <w:shd w:val="clear" w:color="auto" w:fill="BFBFBF" w:themeFill="background1" w:themeFillShade="BF"/>
        <w:rPr>
          <w:rFonts w:ascii="Arial" w:hAnsi="Arial" w:cs="Arial"/>
          <w:b/>
          <w:sz w:val="20"/>
          <w:szCs w:val="20"/>
          <w:lang w:val="cs-CZ"/>
        </w:rPr>
      </w:pPr>
      <w:r w:rsidRPr="00FD0173">
        <w:rPr>
          <w:rFonts w:ascii="Arial" w:hAnsi="Arial" w:cs="Arial"/>
          <w:b/>
          <w:sz w:val="20"/>
          <w:szCs w:val="20"/>
          <w:lang w:val="cs-CZ"/>
        </w:rPr>
        <w:t>c) ochrana před technickou seizmicitou,</w:t>
      </w:r>
    </w:p>
    <w:p w:rsidR="00FD0173" w:rsidRDefault="00FD0173" w:rsidP="00ED201E">
      <w:pPr>
        <w:pStyle w:val="Default"/>
        <w:rPr>
          <w:rFonts w:ascii="Arial" w:hAnsi="Arial" w:cs="Arial"/>
          <w:sz w:val="20"/>
          <w:szCs w:val="20"/>
          <w:lang w:val="cs-CZ"/>
        </w:rPr>
      </w:pPr>
    </w:p>
    <w:p w:rsidR="00ED201E" w:rsidRPr="00430F12" w:rsidRDefault="00FD0173" w:rsidP="00ED201E">
      <w:pPr>
        <w:pStyle w:val="Default"/>
        <w:rPr>
          <w:rFonts w:ascii="Arial" w:hAnsi="Arial" w:cs="Arial"/>
          <w:sz w:val="20"/>
          <w:szCs w:val="20"/>
          <w:lang w:val="cs-CZ"/>
        </w:rPr>
      </w:pPr>
      <w:r>
        <w:rPr>
          <w:rFonts w:ascii="Arial" w:hAnsi="Arial" w:cs="Arial"/>
          <w:sz w:val="20"/>
          <w:szCs w:val="20"/>
          <w:lang w:val="cs-CZ"/>
        </w:rPr>
        <w:t>Nejsou známy zdroje technické seizmicity.</w:t>
      </w:r>
      <w:r w:rsidR="00ED201E" w:rsidRPr="00430F12">
        <w:rPr>
          <w:rFonts w:ascii="Arial" w:hAnsi="Arial" w:cs="Arial"/>
          <w:sz w:val="20"/>
          <w:szCs w:val="20"/>
          <w:lang w:val="cs-CZ"/>
        </w:rPr>
        <w:t xml:space="preserve"> </w:t>
      </w:r>
    </w:p>
    <w:p w:rsidR="00FD0173" w:rsidRPr="00FD0173" w:rsidRDefault="00ED201E" w:rsidP="00FD0173">
      <w:pPr>
        <w:pStyle w:val="Default"/>
        <w:shd w:val="clear" w:color="auto" w:fill="BFBFBF" w:themeFill="background1" w:themeFillShade="BF"/>
        <w:rPr>
          <w:rFonts w:ascii="Arial" w:hAnsi="Arial" w:cs="Arial"/>
          <w:b/>
          <w:sz w:val="20"/>
          <w:szCs w:val="20"/>
          <w:lang w:val="cs-CZ"/>
        </w:rPr>
      </w:pPr>
      <w:r w:rsidRPr="00FD0173">
        <w:rPr>
          <w:rFonts w:ascii="Arial" w:hAnsi="Arial" w:cs="Arial"/>
          <w:b/>
          <w:sz w:val="20"/>
          <w:szCs w:val="20"/>
          <w:lang w:val="cs-CZ"/>
        </w:rPr>
        <w:t>d) ochrana před hlukem,</w:t>
      </w:r>
    </w:p>
    <w:p w:rsidR="00FD0173" w:rsidRDefault="00FD0173" w:rsidP="00ED201E">
      <w:pPr>
        <w:pStyle w:val="Default"/>
        <w:rPr>
          <w:rFonts w:ascii="Arial" w:hAnsi="Arial" w:cs="Arial"/>
          <w:sz w:val="20"/>
          <w:szCs w:val="20"/>
          <w:lang w:val="cs-CZ"/>
        </w:rPr>
      </w:pPr>
    </w:p>
    <w:p w:rsidR="00FD0173" w:rsidRDefault="00FD0173" w:rsidP="00FD0173">
      <w:pPr>
        <w:pStyle w:val="Default"/>
        <w:rPr>
          <w:rFonts w:ascii="Arial" w:hAnsi="Arial" w:cs="Arial"/>
          <w:sz w:val="20"/>
          <w:szCs w:val="20"/>
          <w:lang w:val="cs-CZ"/>
        </w:rPr>
      </w:pPr>
      <w:r w:rsidRPr="001D3008">
        <w:rPr>
          <w:rFonts w:ascii="Arial" w:hAnsi="Arial" w:cs="Arial"/>
          <w:sz w:val="20"/>
          <w:szCs w:val="20"/>
          <w:lang w:val="cs-CZ"/>
        </w:rPr>
        <w:t xml:space="preserve">Akustické poměry jsou pro dotčený prostor příznivé. Přilehlá ulice </w:t>
      </w:r>
      <w:r w:rsidR="001D3008" w:rsidRPr="001D3008">
        <w:rPr>
          <w:rFonts w:ascii="Arial" w:hAnsi="Arial" w:cs="Arial"/>
          <w:sz w:val="20"/>
          <w:szCs w:val="20"/>
          <w:lang w:val="cs-CZ"/>
        </w:rPr>
        <w:t>Lodní mlýny</w:t>
      </w:r>
      <w:r w:rsidRPr="001D3008">
        <w:rPr>
          <w:rFonts w:ascii="Arial" w:hAnsi="Arial" w:cs="Arial"/>
          <w:sz w:val="20"/>
          <w:szCs w:val="20"/>
          <w:lang w:val="cs-CZ"/>
        </w:rPr>
        <w:t xml:space="preserve"> je </w:t>
      </w:r>
      <w:r w:rsidR="005606F5" w:rsidRPr="001D3008">
        <w:rPr>
          <w:rFonts w:ascii="Arial" w:hAnsi="Arial" w:cs="Arial"/>
          <w:sz w:val="20"/>
          <w:szCs w:val="20"/>
          <w:lang w:val="cs-CZ"/>
        </w:rPr>
        <w:t xml:space="preserve">vzhledem k její nízké frekventovanosti </w:t>
      </w:r>
      <w:r w:rsidRPr="001D3008">
        <w:rPr>
          <w:rFonts w:ascii="Arial" w:hAnsi="Arial" w:cs="Arial"/>
          <w:sz w:val="20"/>
          <w:szCs w:val="20"/>
          <w:lang w:val="cs-CZ"/>
        </w:rPr>
        <w:t>zatížena hlukem z automobilové dopravy minimálně. Sousední prostory budovy jsou odděleny kvalitními konstrukcemi (železobetonové stropy, masivní zděné svislé konstrukce, příčky z plných cihel</w:t>
      </w:r>
      <w:r w:rsidR="001D3008" w:rsidRPr="001D3008">
        <w:rPr>
          <w:rFonts w:ascii="Arial" w:hAnsi="Arial" w:cs="Arial"/>
          <w:sz w:val="20"/>
          <w:szCs w:val="20"/>
          <w:lang w:val="cs-CZ"/>
        </w:rPr>
        <w:t>)</w:t>
      </w:r>
      <w:r w:rsidRPr="001D3008">
        <w:rPr>
          <w:rFonts w:ascii="Arial" w:hAnsi="Arial" w:cs="Arial"/>
          <w:sz w:val="20"/>
          <w:szCs w:val="20"/>
          <w:lang w:val="cs-CZ"/>
        </w:rPr>
        <w:t xml:space="preserve">. Okolní prostory jsou vesměs administrativního charakteru, nižší podlaží je technické bez hlučných provozů a směrem do nitra budovy se nachází </w:t>
      </w:r>
      <w:r w:rsidR="001D3008" w:rsidRPr="001D3008">
        <w:rPr>
          <w:rFonts w:ascii="Arial" w:hAnsi="Arial" w:cs="Arial"/>
          <w:sz w:val="20"/>
          <w:szCs w:val="20"/>
          <w:lang w:val="cs-CZ"/>
        </w:rPr>
        <w:t>klidné nádvoří</w:t>
      </w:r>
      <w:r w:rsidRPr="001D3008">
        <w:rPr>
          <w:rFonts w:ascii="Arial" w:hAnsi="Arial" w:cs="Arial"/>
          <w:sz w:val="20"/>
          <w:szCs w:val="20"/>
          <w:lang w:val="cs-CZ"/>
        </w:rPr>
        <w:t>.</w:t>
      </w:r>
    </w:p>
    <w:p w:rsidR="00ED201E" w:rsidRDefault="00ED201E" w:rsidP="00ED201E">
      <w:pPr>
        <w:pStyle w:val="Default"/>
        <w:rPr>
          <w:rFonts w:ascii="Arial" w:hAnsi="Arial" w:cs="Arial"/>
          <w:sz w:val="20"/>
          <w:szCs w:val="20"/>
          <w:lang w:val="cs-CZ"/>
        </w:rPr>
      </w:pPr>
      <w:r w:rsidRPr="00430F12">
        <w:rPr>
          <w:rFonts w:ascii="Arial" w:hAnsi="Arial" w:cs="Arial"/>
          <w:sz w:val="20"/>
          <w:szCs w:val="20"/>
          <w:lang w:val="cs-CZ"/>
        </w:rPr>
        <w:t xml:space="preserve"> </w:t>
      </w:r>
    </w:p>
    <w:p w:rsidR="00ED201E" w:rsidRPr="00FD0173" w:rsidRDefault="00ED201E" w:rsidP="00FD0173">
      <w:pPr>
        <w:pStyle w:val="Default"/>
        <w:shd w:val="clear" w:color="auto" w:fill="BFBFBF" w:themeFill="background1" w:themeFillShade="BF"/>
        <w:rPr>
          <w:rFonts w:ascii="Arial" w:hAnsi="Arial" w:cs="Arial"/>
          <w:b/>
          <w:sz w:val="20"/>
          <w:szCs w:val="20"/>
          <w:lang w:val="cs-CZ"/>
        </w:rPr>
      </w:pPr>
      <w:r w:rsidRPr="00FD0173">
        <w:rPr>
          <w:rFonts w:ascii="Arial" w:hAnsi="Arial" w:cs="Arial"/>
          <w:b/>
          <w:sz w:val="20"/>
          <w:szCs w:val="20"/>
          <w:lang w:val="cs-CZ"/>
        </w:rPr>
        <w:t xml:space="preserve">e) protipovodňová opatření. </w:t>
      </w:r>
    </w:p>
    <w:p w:rsidR="00FD0173" w:rsidRDefault="00FD0173" w:rsidP="00ED201E">
      <w:pPr>
        <w:pStyle w:val="Default"/>
        <w:rPr>
          <w:rFonts w:ascii="Arial" w:hAnsi="Arial" w:cs="Arial"/>
          <w:sz w:val="20"/>
          <w:szCs w:val="20"/>
          <w:lang w:val="cs-CZ"/>
        </w:rPr>
      </w:pPr>
    </w:p>
    <w:p w:rsidR="00FD0173" w:rsidRPr="00526C76" w:rsidRDefault="00FD0173" w:rsidP="00FD0173">
      <w:pPr>
        <w:pStyle w:val="Textpsmene"/>
        <w:numPr>
          <w:ilvl w:val="0"/>
          <w:numId w:val="0"/>
        </w:numPr>
        <w:rPr>
          <w:rFonts w:ascii="Arial" w:hAnsi="Arial" w:cs="Arial"/>
          <w:sz w:val="20"/>
        </w:rPr>
      </w:pPr>
      <w:r>
        <w:rPr>
          <w:rFonts w:ascii="Arial" w:hAnsi="Arial" w:cs="Arial"/>
          <w:bCs/>
          <w:sz w:val="20"/>
        </w:rPr>
        <w:t>Prostory určené ke stavebním úpravám se nachází mimo záplavová území.</w:t>
      </w:r>
    </w:p>
    <w:p w:rsidR="001D3199" w:rsidRDefault="001D3199" w:rsidP="00ED201E">
      <w:pPr>
        <w:pStyle w:val="Default"/>
        <w:rPr>
          <w:rFonts w:ascii="Arial" w:hAnsi="Arial" w:cs="Arial"/>
          <w:sz w:val="20"/>
          <w:szCs w:val="20"/>
          <w:lang w:val="cs-CZ"/>
        </w:rPr>
      </w:pPr>
    </w:p>
    <w:p w:rsidR="00ED201E" w:rsidRPr="008B73BB" w:rsidRDefault="00ED201E" w:rsidP="008B73BB">
      <w:pPr>
        <w:pStyle w:val="Default"/>
        <w:shd w:val="clear" w:color="auto" w:fill="BFBFBF" w:themeFill="background1" w:themeFillShade="BF"/>
        <w:rPr>
          <w:rFonts w:ascii="Arial" w:hAnsi="Arial" w:cs="Arial"/>
          <w:b/>
          <w:sz w:val="20"/>
          <w:szCs w:val="20"/>
          <w:lang w:val="cs-CZ"/>
        </w:rPr>
      </w:pPr>
      <w:r w:rsidRPr="008B73BB">
        <w:rPr>
          <w:rFonts w:ascii="Arial" w:hAnsi="Arial" w:cs="Arial"/>
          <w:b/>
          <w:sz w:val="20"/>
          <w:szCs w:val="20"/>
          <w:lang w:val="cs-CZ"/>
        </w:rPr>
        <w:t xml:space="preserve">B.3 Připojení na technickou infrastrukturu </w:t>
      </w:r>
    </w:p>
    <w:p w:rsidR="006A4D0E" w:rsidRDefault="00ED201E" w:rsidP="006A4D0E">
      <w:pPr>
        <w:pStyle w:val="Default"/>
        <w:shd w:val="clear" w:color="auto" w:fill="BFBFBF" w:themeFill="background1" w:themeFillShade="BF"/>
        <w:rPr>
          <w:rFonts w:ascii="Arial" w:hAnsi="Arial" w:cs="Arial"/>
          <w:b/>
          <w:sz w:val="20"/>
          <w:szCs w:val="20"/>
          <w:lang w:val="cs-CZ"/>
        </w:rPr>
      </w:pPr>
      <w:r w:rsidRPr="008B73BB">
        <w:rPr>
          <w:rFonts w:ascii="Arial" w:hAnsi="Arial" w:cs="Arial"/>
          <w:b/>
          <w:sz w:val="20"/>
          <w:szCs w:val="20"/>
          <w:lang w:val="cs-CZ"/>
        </w:rPr>
        <w:t xml:space="preserve">a) napojovací místa technické infrastruktury, </w:t>
      </w:r>
    </w:p>
    <w:p w:rsidR="006A4D0E" w:rsidRPr="006A4D0E" w:rsidRDefault="006A4D0E" w:rsidP="006A4D0E">
      <w:pPr>
        <w:pStyle w:val="Default"/>
        <w:shd w:val="clear" w:color="auto" w:fill="BFBFBF" w:themeFill="background1" w:themeFillShade="BF"/>
        <w:rPr>
          <w:rFonts w:ascii="Arial" w:hAnsi="Arial" w:cs="Arial"/>
          <w:b/>
          <w:sz w:val="20"/>
          <w:szCs w:val="20"/>
          <w:lang w:val="cs-CZ"/>
        </w:rPr>
      </w:pPr>
      <w:r w:rsidRPr="006A4D0E">
        <w:rPr>
          <w:rFonts w:ascii="Arial" w:hAnsi="Arial" w:cs="Arial"/>
          <w:b/>
          <w:sz w:val="20"/>
          <w:szCs w:val="20"/>
          <w:lang w:val="cs-CZ"/>
        </w:rPr>
        <w:t>b) připojovací rozměry, výkonové kapacity a délky</w:t>
      </w:r>
      <w:r w:rsidRPr="006A4D0E">
        <w:rPr>
          <w:rFonts w:ascii="Arial" w:hAnsi="Arial" w:cs="Arial"/>
          <w:sz w:val="20"/>
          <w:szCs w:val="20"/>
          <w:lang w:val="cs-CZ"/>
        </w:rPr>
        <w:t>.</w:t>
      </w:r>
      <w:r w:rsidRPr="00430F12">
        <w:rPr>
          <w:rFonts w:ascii="Arial" w:hAnsi="Arial" w:cs="Arial"/>
          <w:sz w:val="20"/>
          <w:szCs w:val="20"/>
          <w:lang w:val="cs-CZ"/>
        </w:rPr>
        <w:t xml:space="preserve"> </w:t>
      </w:r>
    </w:p>
    <w:p w:rsidR="008B73BB" w:rsidRDefault="008B73BB" w:rsidP="00ED201E">
      <w:pPr>
        <w:pStyle w:val="Default"/>
        <w:rPr>
          <w:rFonts w:ascii="Arial" w:hAnsi="Arial" w:cs="Arial"/>
          <w:sz w:val="20"/>
          <w:szCs w:val="20"/>
          <w:lang w:val="cs-CZ"/>
        </w:rPr>
      </w:pPr>
    </w:p>
    <w:p w:rsidR="00BC3A6F" w:rsidRPr="000244DC" w:rsidRDefault="006A4D0E" w:rsidP="006A4D0E">
      <w:pPr>
        <w:rPr>
          <w:rFonts w:ascii="Arial" w:hAnsi="Arial" w:cs="Arial"/>
          <w:b/>
          <w:sz w:val="20"/>
        </w:rPr>
      </w:pPr>
      <w:r w:rsidRPr="000244DC">
        <w:rPr>
          <w:rFonts w:ascii="Arial" w:hAnsi="Arial" w:cs="Arial"/>
          <w:b/>
          <w:sz w:val="20"/>
        </w:rPr>
        <w:t>KANALIZACE</w:t>
      </w:r>
    </w:p>
    <w:p w:rsidR="001D3199" w:rsidRPr="00FF1842" w:rsidRDefault="001D3199" w:rsidP="001D3199">
      <w:pPr>
        <w:rPr>
          <w:rFonts w:ascii="Arial" w:hAnsi="Arial" w:cs="Arial"/>
          <w:sz w:val="20"/>
        </w:rPr>
      </w:pPr>
      <w:r w:rsidRPr="00FF1842">
        <w:rPr>
          <w:rFonts w:ascii="Arial" w:hAnsi="Arial" w:cs="Arial"/>
          <w:sz w:val="20"/>
        </w:rPr>
        <w:t xml:space="preserve">Splaškové odpadní vody z objektu jsou sváděny do stávající kanalizační přípojky. Zařizovací předměty jsou napojeny na stávající stoupačky S1 a S2 DN 100. Nové připojovací potrubí bude vedeno částečně ve zdi, nebo v přizdívce a částečně pod stropem v 1.PP, kde bude napojeno na stávající stoupačku S1 DN 100. S ohledem na délku některých připojovacích potrubí, budou na zkrácených odpadech č. 6, </w:t>
      </w:r>
      <w:smartTag w:uri="urn:schemas-microsoft-com:office:smarttags" w:element="metricconverter">
        <w:smartTagPr>
          <w:attr w:name="ProductID" w:val="7 a"/>
        </w:smartTagPr>
        <w:r w:rsidRPr="00FF1842">
          <w:rPr>
            <w:rFonts w:ascii="Arial" w:hAnsi="Arial" w:cs="Arial"/>
            <w:sz w:val="20"/>
          </w:rPr>
          <w:t>7 a</w:t>
        </w:r>
      </w:smartTag>
      <w:r w:rsidRPr="00FF1842">
        <w:rPr>
          <w:rFonts w:ascii="Arial" w:hAnsi="Arial" w:cs="Arial"/>
          <w:sz w:val="20"/>
        </w:rPr>
        <w:t xml:space="preserve"> 10 osazeny čistící kusy TČ 100(50) zakryté dvířky 200/200 mm a přivzdušňovací ventily DN 100 (50) zakryté mřížkou 200/200 mm.. Připojovací potrubí je uloženo v min. spádu 3%. </w:t>
      </w:r>
    </w:p>
    <w:p w:rsidR="00BC3A6F" w:rsidRPr="000244DC" w:rsidRDefault="006A4D0E" w:rsidP="006A4D0E">
      <w:pPr>
        <w:rPr>
          <w:rFonts w:ascii="Arial" w:hAnsi="Arial" w:cs="Arial"/>
          <w:b/>
          <w:sz w:val="20"/>
        </w:rPr>
      </w:pPr>
      <w:r w:rsidRPr="000244DC">
        <w:rPr>
          <w:rFonts w:ascii="Arial" w:hAnsi="Arial" w:cs="Arial"/>
          <w:b/>
          <w:sz w:val="20"/>
        </w:rPr>
        <w:t>VODOVOD</w:t>
      </w:r>
    </w:p>
    <w:p w:rsidR="001D3199" w:rsidRPr="00FF1842" w:rsidRDefault="001D3199" w:rsidP="001D3199">
      <w:pPr>
        <w:rPr>
          <w:rFonts w:ascii="Arial" w:hAnsi="Arial" w:cs="Arial"/>
          <w:sz w:val="20"/>
        </w:rPr>
      </w:pPr>
      <w:r w:rsidRPr="00FF1842">
        <w:rPr>
          <w:rFonts w:ascii="Arial" w:hAnsi="Arial" w:cs="Arial"/>
          <w:sz w:val="20"/>
        </w:rPr>
        <w:t xml:space="preserve">Objekt je napojen na stávající vodovodní přípojku napojenou na veřejný vodovod v ulici. </w:t>
      </w:r>
    </w:p>
    <w:p w:rsidR="001D3199" w:rsidRPr="00FF1842" w:rsidRDefault="001D3199" w:rsidP="001D3199">
      <w:pPr>
        <w:rPr>
          <w:rFonts w:ascii="Arial" w:hAnsi="Arial" w:cs="Arial"/>
          <w:sz w:val="20"/>
        </w:rPr>
      </w:pPr>
      <w:r w:rsidRPr="00FF1842">
        <w:rPr>
          <w:rFonts w:ascii="Arial" w:hAnsi="Arial" w:cs="Arial"/>
          <w:sz w:val="20"/>
        </w:rPr>
        <w:t>Nové vodovodní potrubí bude napojeno na stávající ležaté rozvody SV, TV a cirkulace vedené pod stropem v 2.PP. Napojení bude provedeno (pokud možno) na stávající odbočky z hlavního rozvodu.</w:t>
      </w:r>
    </w:p>
    <w:p w:rsidR="001D3199" w:rsidRPr="00FF1842" w:rsidRDefault="001D3199" w:rsidP="001D3199">
      <w:pPr>
        <w:rPr>
          <w:rFonts w:ascii="Arial" w:hAnsi="Arial" w:cs="Arial"/>
          <w:sz w:val="20"/>
        </w:rPr>
      </w:pPr>
      <w:r w:rsidRPr="00FF1842">
        <w:rPr>
          <w:rFonts w:ascii="Arial" w:hAnsi="Arial" w:cs="Arial"/>
          <w:sz w:val="20"/>
        </w:rPr>
        <w:t xml:space="preserve">Za napojením na odbočky budou osazeny nové uzávěry KK 25 (15). Od uzávěrů bude potrubí vedeno do 1.PP (přívody vody č. 1 – 3). Zde budou osazeny uzávěry KK DN 25 (15) s podružnými vodoměry Q1,5. Vodoměry s uzávěry budou osazeny v nikách ve zdi. Od vodoměrů bude potrubí rozvedeno v podlaze k jednotlivým zařizovacím předmětům. Veškeré potrubí je uloženo, pokud možno, v min. spádu 0,3% směrem k odvodnění nebo k zařizovacím předmětům. Veškeré vnitřní trubní rozvody jsou tepelně izolovány (Mirelon, Armstrong). Baterie pro umyvadla pro dospělé osoby a mísy WC budou napojeny přes rohové ventily (kohouty) DN 15 s připojovací trubičkou. V místnosti č. DS.3 je na přívodu vody k umyvadlům pro děti osazen termostatický směšovací ventil DN 20 se stupnicí, aby byla zaručena max. teplota smíchané vody 45° C. U dětských umyvadel jsou osazeny umyvadlové tlačné ventily DN 15 s automatickým uzavíráním výtoku vody. </w:t>
      </w:r>
    </w:p>
    <w:p w:rsidR="00BC3A6F" w:rsidRPr="000244DC" w:rsidRDefault="00BC3A6F" w:rsidP="00BC3A6F">
      <w:pPr>
        <w:ind w:right="355"/>
        <w:rPr>
          <w:rFonts w:ascii="Arial" w:hAnsi="Arial" w:cs="Arial"/>
          <w:b/>
          <w:sz w:val="20"/>
        </w:rPr>
      </w:pPr>
      <w:r w:rsidRPr="000244DC">
        <w:rPr>
          <w:rFonts w:ascii="Arial" w:hAnsi="Arial" w:cs="Arial"/>
          <w:b/>
          <w:sz w:val="20"/>
        </w:rPr>
        <w:t>ELEKTRO</w:t>
      </w:r>
    </w:p>
    <w:p w:rsidR="000244DC" w:rsidRPr="000244DC" w:rsidRDefault="000244DC" w:rsidP="000244DC">
      <w:pPr>
        <w:rPr>
          <w:rFonts w:ascii="Arial" w:hAnsi="Arial" w:cs="Arial"/>
          <w:sz w:val="20"/>
        </w:rPr>
      </w:pPr>
      <w:r w:rsidRPr="000244DC">
        <w:rPr>
          <w:rFonts w:ascii="Arial" w:hAnsi="Arial" w:cs="Arial"/>
          <w:sz w:val="20"/>
        </w:rPr>
        <w:t>Na základě energetické bilance bylo zvoleno jištění podružného rozvaděče 3x50A, s ohledem na budoucí možné rozšíření jištěných okruhů. Podružný rozvaděč RS1 bude jištěn ze stávajícího rozvaděče S2.01 – řada č.5 umístěného v suterénu budovy. Budou dodány nové nožové pojistky se jmenovitou hodnotou. Napojení bude kabelem CYKY 5Cx16. Spotřeba elektrické energie, v prostorech dětské skupiny, bude měřena přes podružné měření v RP1</w:t>
      </w:r>
    </w:p>
    <w:p w:rsidR="0030528F" w:rsidRPr="0030528F" w:rsidRDefault="0030528F" w:rsidP="00BC3A6F">
      <w:pPr>
        <w:ind w:right="639"/>
        <w:rPr>
          <w:rFonts w:ascii="Arial" w:hAnsi="Arial" w:cs="Arial"/>
          <w:b/>
          <w:color w:val="000000"/>
          <w:sz w:val="20"/>
        </w:rPr>
      </w:pPr>
      <w:r w:rsidRPr="0030528F">
        <w:rPr>
          <w:rFonts w:ascii="Arial" w:hAnsi="Arial" w:cs="Arial"/>
          <w:b/>
          <w:color w:val="000000"/>
          <w:sz w:val="20"/>
        </w:rPr>
        <w:t>EPS</w:t>
      </w:r>
    </w:p>
    <w:p w:rsidR="0030528F" w:rsidRPr="00BC3A6F" w:rsidRDefault="0030528F" w:rsidP="00BC3A6F">
      <w:pPr>
        <w:ind w:right="639"/>
        <w:rPr>
          <w:rFonts w:ascii="Arial" w:hAnsi="Arial" w:cs="Arial"/>
          <w:color w:val="000000"/>
          <w:sz w:val="20"/>
        </w:rPr>
      </w:pPr>
      <w:r>
        <w:rPr>
          <w:rFonts w:ascii="Arial" w:hAnsi="Arial" w:cs="Arial"/>
          <w:color w:val="000000"/>
          <w:sz w:val="20"/>
        </w:rPr>
        <w:t>Nově instalovaná zařízení EPS a PR budou napojena na stávající systém v budově.</w:t>
      </w:r>
    </w:p>
    <w:p w:rsidR="008B73BB" w:rsidRPr="00BC3A6F" w:rsidRDefault="008B73BB" w:rsidP="00ED201E">
      <w:pPr>
        <w:pStyle w:val="Default"/>
        <w:rPr>
          <w:rFonts w:ascii="Arial" w:hAnsi="Arial" w:cs="Arial"/>
          <w:sz w:val="20"/>
          <w:szCs w:val="20"/>
          <w:lang w:val="cs-CZ"/>
        </w:rPr>
      </w:pPr>
    </w:p>
    <w:p w:rsidR="00ED201E" w:rsidRPr="0020350F" w:rsidRDefault="00ED201E" w:rsidP="0020350F">
      <w:pPr>
        <w:pStyle w:val="Default"/>
        <w:shd w:val="clear" w:color="auto" w:fill="BFBFBF" w:themeFill="background1" w:themeFillShade="BF"/>
        <w:rPr>
          <w:rFonts w:ascii="Arial" w:hAnsi="Arial" w:cs="Arial"/>
          <w:b/>
          <w:sz w:val="20"/>
          <w:szCs w:val="20"/>
          <w:lang w:val="cs-CZ"/>
        </w:rPr>
      </w:pPr>
      <w:r w:rsidRPr="0020350F">
        <w:rPr>
          <w:rFonts w:ascii="Arial" w:hAnsi="Arial" w:cs="Arial"/>
          <w:b/>
          <w:sz w:val="20"/>
          <w:szCs w:val="20"/>
          <w:lang w:val="cs-CZ"/>
        </w:rPr>
        <w:t xml:space="preserve">B.4 Dopravní řešení </w:t>
      </w:r>
    </w:p>
    <w:p w:rsidR="00ED201E" w:rsidRPr="0020350F" w:rsidRDefault="00ED201E" w:rsidP="0020350F">
      <w:pPr>
        <w:pStyle w:val="Default"/>
        <w:shd w:val="clear" w:color="auto" w:fill="BFBFBF" w:themeFill="background1" w:themeFillShade="BF"/>
        <w:rPr>
          <w:rFonts w:ascii="Arial" w:hAnsi="Arial" w:cs="Arial"/>
          <w:b/>
          <w:sz w:val="20"/>
          <w:szCs w:val="20"/>
          <w:lang w:val="cs-CZ"/>
        </w:rPr>
      </w:pPr>
      <w:r w:rsidRPr="0020350F">
        <w:rPr>
          <w:rFonts w:ascii="Arial" w:hAnsi="Arial" w:cs="Arial"/>
          <w:b/>
          <w:sz w:val="20"/>
          <w:szCs w:val="20"/>
          <w:lang w:val="cs-CZ"/>
        </w:rPr>
        <w:t xml:space="preserve">a) popis dopravního řešení, </w:t>
      </w:r>
    </w:p>
    <w:p w:rsidR="0020350F" w:rsidRDefault="0020350F" w:rsidP="00ED201E">
      <w:pPr>
        <w:pStyle w:val="Default"/>
        <w:rPr>
          <w:rFonts w:ascii="Arial" w:hAnsi="Arial" w:cs="Arial"/>
          <w:sz w:val="20"/>
          <w:szCs w:val="20"/>
          <w:lang w:val="cs-CZ"/>
        </w:rPr>
      </w:pPr>
    </w:p>
    <w:p w:rsidR="00647301" w:rsidRPr="00647301" w:rsidRDefault="000244DC" w:rsidP="00ED201E">
      <w:pPr>
        <w:pStyle w:val="Default"/>
        <w:rPr>
          <w:rFonts w:ascii="Arial" w:hAnsi="Arial" w:cs="Arial"/>
          <w:sz w:val="20"/>
          <w:szCs w:val="20"/>
          <w:lang w:val="cs-CZ"/>
        </w:rPr>
      </w:pPr>
      <w:r>
        <w:rPr>
          <w:rFonts w:ascii="Arial" w:hAnsi="Arial" w:cs="Arial"/>
          <w:sz w:val="20"/>
          <w:szCs w:val="20"/>
          <w:lang w:val="cs-CZ"/>
        </w:rPr>
        <w:t>Dětská skupina</w:t>
      </w:r>
      <w:r w:rsidR="0020350F" w:rsidRPr="00647301">
        <w:rPr>
          <w:rFonts w:ascii="Arial" w:hAnsi="Arial" w:cs="Arial"/>
          <w:sz w:val="20"/>
          <w:szCs w:val="20"/>
          <w:lang w:val="cs-CZ"/>
        </w:rPr>
        <w:t xml:space="preserve"> nevyžaduje samostatné dopravní řešení. Dopravní poměry zůstávají zachovány</w:t>
      </w:r>
      <w:r w:rsidR="00647301" w:rsidRPr="00647301">
        <w:rPr>
          <w:rFonts w:ascii="Arial" w:hAnsi="Arial" w:cs="Arial"/>
          <w:sz w:val="20"/>
          <w:szCs w:val="20"/>
          <w:lang w:val="cs-CZ"/>
        </w:rPr>
        <w:t>.</w:t>
      </w:r>
      <w:r w:rsidR="0020350F" w:rsidRPr="00647301">
        <w:rPr>
          <w:rFonts w:ascii="Arial" w:hAnsi="Arial" w:cs="Arial"/>
          <w:sz w:val="20"/>
          <w:szCs w:val="20"/>
          <w:lang w:val="cs-CZ"/>
        </w:rPr>
        <w:t xml:space="preserve"> </w:t>
      </w:r>
    </w:p>
    <w:p w:rsidR="008B73BB" w:rsidRDefault="008B73BB" w:rsidP="00ED201E">
      <w:pPr>
        <w:pStyle w:val="Default"/>
        <w:rPr>
          <w:rFonts w:ascii="Arial" w:hAnsi="Arial" w:cs="Arial"/>
          <w:sz w:val="20"/>
          <w:szCs w:val="20"/>
          <w:lang w:val="cs-CZ"/>
        </w:rPr>
      </w:pPr>
    </w:p>
    <w:p w:rsidR="00ED201E" w:rsidRPr="002948F3" w:rsidRDefault="00ED201E" w:rsidP="002948F3">
      <w:pPr>
        <w:pStyle w:val="Default"/>
        <w:shd w:val="clear" w:color="auto" w:fill="BFBFBF" w:themeFill="background1" w:themeFillShade="BF"/>
        <w:rPr>
          <w:rFonts w:ascii="Arial" w:hAnsi="Arial" w:cs="Arial"/>
          <w:b/>
          <w:sz w:val="20"/>
          <w:szCs w:val="20"/>
          <w:lang w:val="cs-CZ"/>
        </w:rPr>
      </w:pPr>
      <w:r w:rsidRPr="002948F3">
        <w:rPr>
          <w:rFonts w:ascii="Arial" w:hAnsi="Arial" w:cs="Arial"/>
          <w:b/>
          <w:sz w:val="20"/>
          <w:szCs w:val="20"/>
          <w:lang w:val="cs-CZ"/>
        </w:rPr>
        <w:t xml:space="preserve">b) napojení území na stávající dopravní infrastrukturu, </w:t>
      </w:r>
    </w:p>
    <w:p w:rsidR="002948F3" w:rsidRDefault="002948F3" w:rsidP="00ED201E">
      <w:pPr>
        <w:pStyle w:val="Default"/>
        <w:rPr>
          <w:rFonts w:ascii="Arial" w:hAnsi="Arial" w:cs="Arial"/>
          <w:sz w:val="20"/>
          <w:szCs w:val="20"/>
          <w:lang w:val="cs-CZ"/>
        </w:rPr>
      </w:pPr>
    </w:p>
    <w:p w:rsidR="00647301" w:rsidRDefault="002948F3" w:rsidP="00BD6072">
      <w:pPr>
        <w:rPr>
          <w:rFonts w:ascii="Arial" w:hAnsi="Arial" w:cs="Arial"/>
          <w:sz w:val="20"/>
        </w:rPr>
      </w:pPr>
      <w:r w:rsidRPr="00647301">
        <w:rPr>
          <w:rFonts w:ascii="Arial" w:hAnsi="Arial" w:cs="Arial"/>
          <w:sz w:val="20"/>
        </w:rPr>
        <w:t xml:space="preserve">Poměry napojení území na stávající dopravní infrastrukturu se nemění. </w:t>
      </w:r>
    </w:p>
    <w:p w:rsidR="00647301" w:rsidRDefault="00647301" w:rsidP="00BD6072">
      <w:pPr>
        <w:rPr>
          <w:rFonts w:ascii="Arial" w:hAnsi="Arial" w:cs="Arial"/>
          <w:sz w:val="20"/>
        </w:rPr>
      </w:pPr>
      <w:r>
        <w:rPr>
          <w:rFonts w:ascii="Arial" w:hAnsi="Arial" w:cs="Arial"/>
          <w:sz w:val="20"/>
        </w:rPr>
        <w:t xml:space="preserve">Vstup je stávajícím bočním vstupem z ulice Lodní mlýny. </w:t>
      </w:r>
      <w:r w:rsidRPr="00647301">
        <w:rPr>
          <w:rFonts w:ascii="Arial" w:hAnsi="Arial" w:cs="Arial"/>
          <w:sz w:val="20"/>
        </w:rPr>
        <w:t>Z</w:t>
      </w:r>
      <w:r w:rsidR="002948F3" w:rsidRPr="00647301">
        <w:rPr>
          <w:rFonts w:ascii="Arial" w:hAnsi="Arial" w:cs="Arial"/>
          <w:sz w:val="20"/>
        </w:rPr>
        <w:t xml:space="preserve">ásobování bude probíhat </w:t>
      </w:r>
      <w:r w:rsidRPr="00647301">
        <w:rPr>
          <w:rFonts w:ascii="Arial" w:hAnsi="Arial" w:cs="Arial"/>
          <w:sz w:val="20"/>
        </w:rPr>
        <w:t>ze stávajícího průjezdu v ul. Lodní mlýny.</w:t>
      </w:r>
      <w:r w:rsidR="002948F3" w:rsidRPr="00647301">
        <w:rPr>
          <w:rFonts w:ascii="Arial" w:hAnsi="Arial" w:cs="Arial"/>
          <w:sz w:val="20"/>
        </w:rPr>
        <w:t xml:space="preserve"> Vjezd na parkovací míst</w:t>
      </w:r>
      <w:r w:rsidRPr="00647301">
        <w:rPr>
          <w:rFonts w:ascii="Arial" w:hAnsi="Arial" w:cs="Arial"/>
          <w:sz w:val="20"/>
        </w:rPr>
        <w:t>a</w:t>
      </w:r>
      <w:r w:rsidR="002948F3" w:rsidRPr="00647301">
        <w:rPr>
          <w:rFonts w:ascii="Arial" w:hAnsi="Arial" w:cs="Arial"/>
          <w:sz w:val="20"/>
        </w:rPr>
        <w:t xml:space="preserve"> je také </w:t>
      </w:r>
      <w:r w:rsidRPr="00647301">
        <w:rPr>
          <w:rFonts w:ascii="Arial" w:hAnsi="Arial" w:cs="Arial"/>
          <w:sz w:val="20"/>
        </w:rPr>
        <w:t>stávajícím průjezdem</w:t>
      </w:r>
      <w:r w:rsidR="002948F3" w:rsidRPr="00647301">
        <w:rPr>
          <w:rFonts w:ascii="Arial" w:hAnsi="Arial" w:cs="Arial"/>
          <w:sz w:val="20"/>
        </w:rPr>
        <w:t xml:space="preserve"> z ulice </w:t>
      </w:r>
      <w:r w:rsidRPr="00647301">
        <w:rPr>
          <w:rFonts w:ascii="Arial" w:hAnsi="Arial" w:cs="Arial"/>
          <w:sz w:val="20"/>
        </w:rPr>
        <w:t>Lodní mlýny</w:t>
      </w:r>
      <w:r w:rsidR="002948F3" w:rsidRPr="00647301">
        <w:rPr>
          <w:rFonts w:ascii="Arial" w:hAnsi="Arial" w:cs="Arial"/>
          <w:sz w:val="20"/>
        </w:rPr>
        <w:t>.</w:t>
      </w:r>
    </w:p>
    <w:p w:rsidR="00ED201E" w:rsidRPr="002948F3" w:rsidRDefault="00ED201E" w:rsidP="002948F3">
      <w:pPr>
        <w:pStyle w:val="Default"/>
        <w:shd w:val="clear" w:color="auto" w:fill="BFBFBF" w:themeFill="background1" w:themeFillShade="BF"/>
        <w:rPr>
          <w:rFonts w:ascii="Arial" w:hAnsi="Arial" w:cs="Arial"/>
          <w:b/>
          <w:sz w:val="20"/>
          <w:szCs w:val="20"/>
          <w:lang w:val="cs-CZ"/>
        </w:rPr>
      </w:pPr>
      <w:r w:rsidRPr="002948F3">
        <w:rPr>
          <w:rFonts w:ascii="Arial" w:hAnsi="Arial" w:cs="Arial"/>
          <w:b/>
          <w:sz w:val="20"/>
          <w:szCs w:val="20"/>
          <w:lang w:val="cs-CZ"/>
        </w:rPr>
        <w:t xml:space="preserve">c) doprava v klidu, </w:t>
      </w:r>
    </w:p>
    <w:p w:rsidR="002948F3" w:rsidRDefault="002948F3" w:rsidP="00ED201E">
      <w:pPr>
        <w:pStyle w:val="Default"/>
        <w:rPr>
          <w:rFonts w:ascii="Arial" w:hAnsi="Arial" w:cs="Arial"/>
          <w:sz w:val="20"/>
          <w:szCs w:val="20"/>
          <w:lang w:val="cs-CZ"/>
        </w:rPr>
      </w:pPr>
    </w:p>
    <w:p w:rsidR="008B73BB" w:rsidRPr="0025511D" w:rsidRDefault="00BD06DB" w:rsidP="00ED201E">
      <w:pPr>
        <w:pStyle w:val="Default"/>
        <w:rPr>
          <w:rFonts w:ascii="Arial" w:hAnsi="Arial" w:cs="Arial"/>
          <w:sz w:val="20"/>
          <w:szCs w:val="20"/>
          <w:u w:val="single"/>
          <w:lang w:val="cs-CZ"/>
        </w:rPr>
      </w:pPr>
      <w:r>
        <w:rPr>
          <w:rFonts w:ascii="Arial" w:hAnsi="Arial" w:cs="Arial"/>
          <w:sz w:val="20"/>
          <w:szCs w:val="20"/>
          <w:u w:val="single"/>
          <w:lang w:val="cs-CZ"/>
        </w:rPr>
        <w:t>Dosavadní</w:t>
      </w:r>
      <w:r w:rsidR="002948F3" w:rsidRPr="0025511D">
        <w:rPr>
          <w:rFonts w:ascii="Arial" w:hAnsi="Arial" w:cs="Arial"/>
          <w:sz w:val="20"/>
          <w:szCs w:val="20"/>
          <w:u w:val="single"/>
          <w:lang w:val="cs-CZ"/>
        </w:rPr>
        <w:t xml:space="preserve"> potřeby na parkovací stání</w:t>
      </w:r>
      <w:r w:rsidR="00B752A5">
        <w:rPr>
          <w:rFonts w:ascii="Arial" w:hAnsi="Arial" w:cs="Arial"/>
          <w:sz w:val="20"/>
          <w:szCs w:val="20"/>
          <w:u w:val="single"/>
          <w:lang w:val="cs-CZ"/>
        </w:rPr>
        <w:t xml:space="preserve"> (</w:t>
      </w:r>
      <w:r w:rsidR="004303DB">
        <w:rPr>
          <w:rFonts w:ascii="Arial" w:hAnsi="Arial" w:cs="Arial"/>
          <w:sz w:val="20"/>
          <w:szCs w:val="20"/>
          <w:u w:val="single"/>
          <w:lang w:val="cs-CZ"/>
        </w:rPr>
        <w:t xml:space="preserve">původně </w:t>
      </w:r>
      <w:r w:rsidR="00B752A5">
        <w:rPr>
          <w:rFonts w:ascii="Arial" w:hAnsi="Arial" w:cs="Arial"/>
          <w:sz w:val="20"/>
          <w:szCs w:val="20"/>
          <w:u w:val="single"/>
          <w:lang w:val="cs-CZ"/>
        </w:rPr>
        <w:t>dle vyhl.26/1999 Sb.)</w:t>
      </w:r>
      <w:r w:rsidR="008B73BB" w:rsidRPr="0025511D">
        <w:rPr>
          <w:rFonts w:ascii="Arial" w:hAnsi="Arial" w:cs="Arial"/>
          <w:sz w:val="20"/>
          <w:szCs w:val="20"/>
          <w:u w:val="single"/>
          <w:lang w:val="cs-CZ"/>
        </w:rPr>
        <w:t>:</w:t>
      </w:r>
    </w:p>
    <w:p w:rsidR="004303DB" w:rsidRDefault="00647301" w:rsidP="00ED201E">
      <w:pPr>
        <w:pStyle w:val="Default"/>
        <w:rPr>
          <w:rFonts w:ascii="Arial" w:hAnsi="Arial" w:cs="Arial"/>
          <w:sz w:val="20"/>
          <w:szCs w:val="20"/>
          <w:lang w:val="cs-CZ"/>
        </w:rPr>
      </w:pPr>
      <w:r w:rsidRPr="0025511D">
        <w:rPr>
          <w:rFonts w:ascii="Arial" w:hAnsi="Arial" w:cs="Arial"/>
          <w:sz w:val="20"/>
          <w:szCs w:val="20"/>
          <w:lang w:val="cs-CZ"/>
        </w:rPr>
        <w:t>Ordinace lékaře</w:t>
      </w:r>
      <w:r w:rsidR="0025511D">
        <w:rPr>
          <w:rFonts w:ascii="Arial" w:hAnsi="Arial" w:cs="Arial"/>
          <w:sz w:val="20"/>
          <w:szCs w:val="20"/>
          <w:lang w:val="cs-CZ"/>
        </w:rPr>
        <w:t xml:space="preserve"> </w:t>
      </w:r>
      <w:r w:rsidR="0025511D" w:rsidRPr="0025511D">
        <w:rPr>
          <w:rFonts w:ascii="Arial" w:hAnsi="Arial" w:cs="Arial"/>
          <w:sz w:val="20"/>
          <w:szCs w:val="20"/>
          <w:lang w:val="cs-CZ"/>
        </w:rPr>
        <w:t>- 1 ordinace</w:t>
      </w:r>
      <w:r w:rsidR="000B3C06">
        <w:rPr>
          <w:rFonts w:ascii="Arial" w:hAnsi="Arial" w:cs="Arial"/>
          <w:sz w:val="20"/>
          <w:szCs w:val="20"/>
          <w:lang w:val="cs-CZ"/>
        </w:rPr>
        <w:t>/</w:t>
      </w:r>
      <w:r w:rsidR="008B73BB" w:rsidRPr="0025511D">
        <w:rPr>
          <w:rFonts w:ascii="Arial" w:hAnsi="Arial" w:cs="Arial"/>
          <w:sz w:val="20"/>
          <w:szCs w:val="20"/>
          <w:lang w:val="cs-CZ"/>
        </w:rPr>
        <w:t xml:space="preserve">1 parkovací </w:t>
      </w:r>
      <w:r w:rsidR="002948F3" w:rsidRPr="0025511D">
        <w:rPr>
          <w:rFonts w:ascii="Arial" w:hAnsi="Arial" w:cs="Arial"/>
          <w:sz w:val="20"/>
          <w:szCs w:val="20"/>
          <w:lang w:val="cs-CZ"/>
        </w:rPr>
        <w:t>stání</w:t>
      </w:r>
    </w:p>
    <w:p w:rsidR="0025511D" w:rsidRDefault="0025511D" w:rsidP="00ED201E">
      <w:pPr>
        <w:pStyle w:val="Default"/>
        <w:rPr>
          <w:rFonts w:ascii="Arial" w:hAnsi="Arial" w:cs="Arial"/>
          <w:sz w:val="20"/>
          <w:szCs w:val="20"/>
          <w:lang w:val="cs-CZ"/>
        </w:rPr>
      </w:pPr>
      <w:r>
        <w:rPr>
          <w:rFonts w:ascii="Arial" w:hAnsi="Arial" w:cs="Arial"/>
          <w:sz w:val="20"/>
          <w:szCs w:val="20"/>
          <w:lang w:val="cs-CZ"/>
        </w:rPr>
        <w:t>Administrativa – instituce nadměstského významu 25m2/1 park</w:t>
      </w:r>
      <w:r w:rsidR="000B3C06">
        <w:rPr>
          <w:rFonts w:ascii="Arial" w:hAnsi="Arial" w:cs="Arial"/>
          <w:sz w:val="20"/>
          <w:szCs w:val="20"/>
          <w:lang w:val="cs-CZ"/>
        </w:rPr>
        <w:t>.</w:t>
      </w:r>
      <w:r>
        <w:rPr>
          <w:rFonts w:ascii="Arial" w:hAnsi="Arial" w:cs="Arial"/>
          <w:sz w:val="20"/>
          <w:szCs w:val="20"/>
          <w:lang w:val="cs-CZ"/>
        </w:rPr>
        <w:t xml:space="preserve"> stání</w:t>
      </w:r>
    </w:p>
    <w:p w:rsidR="004303DB" w:rsidRDefault="004303DB" w:rsidP="00ED201E">
      <w:pPr>
        <w:pStyle w:val="Default"/>
        <w:rPr>
          <w:rFonts w:ascii="Arial" w:hAnsi="Arial" w:cs="Arial"/>
          <w:sz w:val="20"/>
          <w:szCs w:val="20"/>
          <w:lang w:val="cs-CZ"/>
        </w:rPr>
      </w:pPr>
      <w:r>
        <w:rPr>
          <w:rFonts w:ascii="Arial" w:hAnsi="Arial" w:cs="Arial"/>
          <w:sz w:val="20"/>
          <w:szCs w:val="20"/>
          <w:lang w:val="cs-CZ"/>
        </w:rPr>
        <w:t xml:space="preserve">Budova MD: </w:t>
      </w:r>
    </w:p>
    <w:p w:rsidR="004303DB" w:rsidRDefault="004303DB" w:rsidP="004303DB">
      <w:pPr>
        <w:pStyle w:val="Default"/>
        <w:rPr>
          <w:rFonts w:ascii="Arial" w:hAnsi="Arial" w:cs="Arial"/>
          <w:sz w:val="20"/>
          <w:szCs w:val="20"/>
          <w:lang w:val="cs-CZ"/>
        </w:rPr>
      </w:pPr>
      <w:r>
        <w:rPr>
          <w:rFonts w:ascii="Arial" w:hAnsi="Arial" w:cs="Arial"/>
          <w:sz w:val="20"/>
          <w:szCs w:val="20"/>
          <w:lang w:val="cs-CZ"/>
        </w:rPr>
        <w:t xml:space="preserve">1 dosavadní </w:t>
      </w:r>
      <w:r w:rsidRPr="00B752A5">
        <w:rPr>
          <w:rFonts w:ascii="Arial" w:hAnsi="Arial" w:cs="Arial"/>
          <w:sz w:val="20"/>
          <w:szCs w:val="20"/>
          <w:lang w:val="cs-CZ"/>
        </w:rPr>
        <w:t>ordinace =</w:t>
      </w:r>
      <w:r w:rsidRPr="00B752A5">
        <w:rPr>
          <w:rFonts w:ascii="Arial" w:hAnsi="Arial" w:cs="Arial"/>
          <w:sz w:val="20"/>
          <w:szCs w:val="20"/>
        </w:rPr>
        <w:t>&gt;</w:t>
      </w:r>
      <w:r>
        <w:rPr>
          <w:rFonts w:ascii="Arial" w:hAnsi="Arial" w:cs="Arial"/>
          <w:sz w:val="20"/>
          <w:szCs w:val="20"/>
        </w:rPr>
        <w:t xml:space="preserve"> </w:t>
      </w:r>
      <w:r>
        <w:rPr>
          <w:rFonts w:ascii="Arial" w:hAnsi="Arial" w:cs="Arial"/>
          <w:sz w:val="20"/>
          <w:szCs w:val="20"/>
          <w:lang w:val="cs-CZ"/>
        </w:rPr>
        <w:t>1 parkovací stání</w:t>
      </w:r>
    </w:p>
    <w:p w:rsidR="004303DB" w:rsidRDefault="004303DB" w:rsidP="00ED201E">
      <w:pPr>
        <w:pStyle w:val="Default"/>
        <w:rPr>
          <w:rFonts w:ascii="Arial" w:hAnsi="Arial" w:cs="Arial"/>
          <w:sz w:val="20"/>
          <w:szCs w:val="20"/>
          <w:lang w:val="cs-CZ"/>
        </w:rPr>
      </w:pPr>
      <w:r>
        <w:rPr>
          <w:rFonts w:ascii="Arial" w:hAnsi="Arial" w:cs="Arial"/>
          <w:sz w:val="20"/>
          <w:szCs w:val="20"/>
          <w:lang w:val="cs-CZ"/>
        </w:rPr>
        <w:t xml:space="preserve">Administrativa dosavadně 71,45m2 </w:t>
      </w:r>
      <w:r w:rsidRPr="00B752A5">
        <w:rPr>
          <w:rFonts w:ascii="Arial" w:hAnsi="Arial" w:cs="Arial"/>
          <w:sz w:val="20"/>
          <w:szCs w:val="20"/>
          <w:lang w:val="cs-CZ"/>
        </w:rPr>
        <w:t>=</w:t>
      </w:r>
      <w:r w:rsidRPr="00B752A5">
        <w:rPr>
          <w:rFonts w:ascii="Arial" w:hAnsi="Arial" w:cs="Arial"/>
          <w:sz w:val="20"/>
          <w:szCs w:val="20"/>
        </w:rPr>
        <w:t>&gt;</w:t>
      </w:r>
      <w:r>
        <w:rPr>
          <w:rFonts w:ascii="Arial" w:hAnsi="Arial" w:cs="Arial"/>
          <w:sz w:val="20"/>
          <w:szCs w:val="20"/>
        </w:rPr>
        <w:t xml:space="preserve"> </w:t>
      </w:r>
      <w:r>
        <w:rPr>
          <w:rFonts w:ascii="Arial" w:hAnsi="Arial" w:cs="Arial"/>
          <w:sz w:val="20"/>
          <w:szCs w:val="20"/>
          <w:lang w:val="cs-CZ"/>
        </w:rPr>
        <w:t>2,8 míst</w:t>
      </w:r>
    </w:p>
    <w:p w:rsidR="00B752A5" w:rsidRPr="0025511D" w:rsidRDefault="00B752A5" w:rsidP="00ED201E">
      <w:pPr>
        <w:pStyle w:val="Default"/>
        <w:rPr>
          <w:rFonts w:ascii="Arial" w:hAnsi="Arial" w:cs="Arial"/>
          <w:sz w:val="20"/>
          <w:szCs w:val="20"/>
          <w:lang w:val="cs-CZ"/>
        </w:rPr>
      </w:pPr>
      <w:r>
        <w:rPr>
          <w:rFonts w:ascii="Arial" w:hAnsi="Arial" w:cs="Arial"/>
          <w:sz w:val="20"/>
          <w:szCs w:val="20"/>
          <w:lang w:val="cs-CZ"/>
        </w:rPr>
        <w:t>Pz = 1+ 2,8 = 3,8 (tj. 4 místa)</w:t>
      </w:r>
    </w:p>
    <w:p w:rsidR="00647301" w:rsidRDefault="0025511D" w:rsidP="00ED201E">
      <w:pPr>
        <w:pStyle w:val="Default"/>
        <w:rPr>
          <w:rFonts w:ascii="Arial" w:hAnsi="Arial" w:cs="Arial"/>
          <w:sz w:val="20"/>
          <w:szCs w:val="20"/>
          <w:lang w:val="cs-CZ"/>
        </w:rPr>
      </w:pPr>
      <w:r w:rsidRPr="0025511D">
        <w:rPr>
          <w:rFonts w:ascii="Arial" w:hAnsi="Arial" w:cs="Arial"/>
          <w:sz w:val="20"/>
          <w:szCs w:val="20"/>
          <w:lang w:val="cs-CZ"/>
        </w:rPr>
        <w:t>Zóna 1</w:t>
      </w:r>
      <w:r w:rsidR="00B752A5">
        <w:rPr>
          <w:rFonts w:ascii="Arial" w:hAnsi="Arial" w:cs="Arial"/>
          <w:sz w:val="20"/>
          <w:szCs w:val="20"/>
          <w:lang w:val="cs-CZ"/>
        </w:rPr>
        <w:t>, Ku=0,25, Kd není</w:t>
      </w:r>
    </w:p>
    <w:p w:rsidR="0025511D" w:rsidRPr="0025511D" w:rsidRDefault="00B752A5" w:rsidP="00ED201E">
      <w:pPr>
        <w:pStyle w:val="Default"/>
        <w:rPr>
          <w:rFonts w:ascii="Arial" w:hAnsi="Arial" w:cs="Arial"/>
          <w:sz w:val="20"/>
          <w:szCs w:val="20"/>
          <w:lang w:val="cs-CZ"/>
        </w:rPr>
      </w:pPr>
      <w:r>
        <w:rPr>
          <w:rFonts w:ascii="Arial" w:hAnsi="Arial" w:cs="Arial"/>
          <w:sz w:val="20"/>
          <w:szCs w:val="20"/>
          <w:lang w:val="cs-CZ"/>
        </w:rPr>
        <w:t>Pp = Pz.Ku.Kd= 4.0,25=1</w:t>
      </w:r>
    </w:p>
    <w:p w:rsidR="002948F3" w:rsidRPr="00B752A5" w:rsidRDefault="002948F3" w:rsidP="00ED201E">
      <w:pPr>
        <w:pStyle w:val="Default"/>
        <w:rPr>
          <w:rFonts w:ascii="Arial" w:hAnsi="Arial" w:cs="Arial"/>
          <w:sz w:val="20"/>
          <w:szCs w:val="20"/>
          <w:lang w:val="cs-CZ"/>
        </w:rPr>
      </w:pPr>
      <w:r w:rsidRPr="00B752A5">
        <w:rPr>
          <w:rFonts w:ascii="Arial" w:hAnsi="Arial" w:cs="Arial"/>
          <w:sz w:val="20"/>
          <w:szCs w:val="20"/>
          <w:lang w:val="cs-CZ"/>
        </w:rPr>
        <w:t>CELKEM…………………………………………………..</w:t>
      </w:r>
      <w:r w:rsidR="00B752A5" w:rsidRPr="00B752A5">
        <w:rPr>
          <w:rFonts w:ascii="Arial" w:hAnsi="Arial" w:cs="Arial"/>
          <w:sz w:val="20"/>
          <w:szCs w:val="20"/>
          <w:lang w:val="cs-CZ"/>
        </w:rPr>
        <w:t>1 parkovací</w:t>
      </w:r>
      <w:r w:rsidRPr="00B752A5">
        <w:rPr>
          <w:rFonts w:ascii="Arial" w:hAnsi="Arial" w:cs="Arial"/>
          <w:sz w:val="20"/>
          <w:szCs w:val="20"/>
          <w:lang w:val="cs-CZ"/>
        </w:rPr>
        <w:t xml:space="preserve"> míst</w:t>
      </w:r>
      <w:r w:rsidR="00B752A5" w:rsidRPr="00B752A5">
        <w:rPr>
          <w:rFonts w:ascii="Arial" w:hAnsi="Arial" w:cs="Arial"/>
          <w:sz w:val="20"/>
          <w:szCs w:val="20"/>
          <w:lang w:val="cs-CZ"/>
        </w:rPr>
        <w:t>o</w:t>
      </w:r>
    </w:p>
    <w:p w:rsidR="00431DD8" w:rsidRDefault="00431DD8" w:rsidP="002948F3">
      <w:pPr>
        <w:pStyle w:val="Default"/>
        <w:rPr>
          <w:rFonts w:ascii="Arial" w:hAnsi="Arial" w:cs="Arial"/>
          <w:sz w:val="20"/>
          <w:szCs w:val="20"/>
          <w:u w:val="single"/>
          <w:lang w:val="cs-CZ"/>
        </w:rPr>
      </w:pPr>
    </w:p>
    <w:p w:rsidR="002948F3" w:rsidRPr="000B3C06" w:rsidRDefault="002948F3" w:rsidP="002948F3">
      <w:pPr>
        <w:pStyle w:val="Default"/>
        <w:rPr>
          <w:rFonts w:ascii="Arial" w:hAnsi="Arial" w:cs="Arial"/>
          <w:sz w:val="20"/>
          <w:szCs w:val="20"/>
          <w:u w:val="single"/>
          <w:lang w:val="cs-CZ"/>
        </w:rPr>
      </w:pPr>
      <w:r w:rsidRPr="000B3C06">
        <w:rPr>
          <w:rFonts w:ascii="Arial" w:hAnsi="Arial" w:cs="Arial"/>
          <w:sz w:val="20"/>
          <w:szCs w:val="20"/>
          <w:u w:val="single"/>
          <w:lang w:val="cs-CZ"/>
        </w:rPr>
        <w:t>Nové potřeby na parkovací stání</w:t>
      </w:r>
      <w:r w:rsidR="000B3C06" w:rsidRPr="000B3C06">
        <w:rPr>
          <w:rFonts w:ascii="Arial" w:hAnsi="Arial" w:cs="Arial"/>
          <w:sz w:val="20"/>
          <w:szCs w:val="20"/>
          <w:u w:val="single"/>
          <w:lang w:val="cs-CZ"/>
        </w:rPr>
        <w:t xml:space="preserve"> (dle </w:t>
      </w:r>
      <w:r w:rsidR="005606F5" w:rsidRPr="005606F5">
        <w:rPr>
          <w:rFonts w:ascii="Arial" w:hAnsi="Arial" w:cs="Arial"/>
          <w:sz w:val="20"/>
          <w:szCs w:val="20"/>
          <w:u w:val="single"/>
          <w:lang w:val="cs-CZ"/>
        </w:rPr>
        <w:t>vyhlášky 268/2009Sb</w:t>
      </w:r>
      <w:r w:rsidR="005606F5">
        <w:rPr>
          <w:rFonts w:ascii="Arial" w:hAnsi="Arial" w:cs="Arial"/>
          <w:sz w:val="20"/>
          <w:szCs w:val="20"/>
          <w:u w:val="single"/>
          <w:lang w:val="cs-CZ"/>
        </w:rPr>
        <w:t xml:space="preserve"> a </w:t>
      </w:r>
      <w:r w:rsidR="000B3C06">
        <w:rPr>
          <w:rFonts w:ascii="Arial" w:hAnsi="Arial" w:cs="Arial"/>
          <w:sz w:val="20"/>
          <w:szCs w:val="20"/>
          <w:u w:val="single"/>
          <w:lang w:val="cs-CZ"/>
        </w:rPr>
        <w:t>ČSN 7306110</w:t>
      </w:r>
      <w:r w:rsidR="000B3C06" w:rsidRPr="000B3C06">
        <w:rPr>
          <w:rFonts w:ascii="Arial" w:hAnsi="Arial" w:cs="Arial"/>
          <w:sz w:val="20"/>
          <w:szCs w:val="20"/>
          <w:u w:val="single"/>
          <w:lang w:val="cs-CZ"/>
        </w:rPr>
        <w:t>)</w:t>
      </w:r>
      <w:r w:rsidRPr="000B3C06">
        <w:rPr>
          <w:rFonts w:ascii="Arial" w:hAnsi="Arial" w:cs="Arial"/>
          <w:sz w:val="20"/>
          <w:szCs w:val="20"/>
          <w:u w:val="single"/>
          <w:lang w:val="cs-CZ"/>
        </w:rPr>
        <w:t>:</w:t>
      </w:r>
      <w:r w:rsidR="00B752A5" w:rsidRPr="000B3C06">
        <w:rPr>
          <w:rFonts w:ascii="Arial" w:hAnsi="Arial" w:cs="Arial"/>
          <w:sz w:val="20"/>
          <w:szCs w:val="20"/>
          <w:u w:val="single"/>
          <w:lang w:val="cs-CZ"/>
        </w:rPr>
        <w:t xml:space="preserve"> </w:t>
      </w:r>
    </w:p>
    <w:p w:rsidR="002948F3" w:rsidRDefault="00E14D74" w:rsidP="002948F3">
      <w:pPr>
        <w:pStyle w:val="Default"/>
        <w:rPr>
          <w:rFonts w:ascii="Arial" w:hAnsi="Arial" w:cs="Arial"/>
          <w:sz w:val="20"/>
          <w:szCs w:val="20"/>
          <w:lang w:val="cs-CZ"/>
        </w:rPr>
      </w:pPr>
      <w:r>
        <w:rPr>
          <w:rFonts w:ascii="Arial" w:hAnsi="Arial" w:cs="Arial"/>
          <w:sz w:val="20"/>
          <w:szCs w:val="20"/>
          <w:lang w:val="cs-CZ"/>
        </w:rPr>
        <w:t>Mateřská škol</w:t>
      </w:r>
      <w:r w:rsidR="002948F3" w:rsidRPr="000B3C06">
        <w:rPr>
          <w:rFonts w:ascii="Arial" w:hAnsi="Arial" w:cs="Arial"/>
          <w:sz w:val="20"/>
          <w:szCs w:val="20"/>
          <w:lang w:val="cs-CZ"/>
        </w:rPr>
        <w:t xml:space="preserve">a </w:t>
      </w:r>
      <w:r>
        <w:rPr>
          <w:rFonts w:ascii="Arial" w:hAnsi="Arial" w:cs="Arial"/>
          <w:sz w:val="20"/>
          <w:szCs w:val="20"/>
          <w:lang w:val="cs-CZ"/>
        </w:rPr>
        <w:t xml:space="preserve">- </w:t>
      </w:r>
      <w:r w:rsidR="000B3C06" w:rsidRPr="000B3C06">
        <w:rPr>
          <w:rFonts w:ascii="Arial" w:hAnsi="Arial" w:cs="Arial"/>
          <w:sz w:val="20"/>
          <w:szCs w:val="20"/>
          <w:lang w:val="cs-CZ"/>
        </w:rPr>
        <w:t>5</w:t>
      </w:r>
      <w:r w:rsidR="002948F3" w:rsidRPr="000B3C06">
        <w:rPr>
          <w:rFonts w:ascii="Arial" w:hAnsi="Arial" w:cs="Arial"/>
          <w:sz w:val="20"/>
          <w:szCs w:val="20"/>
          <w:lang w:val="cs-CZ"/>
        </w:rPr>
        <w:t xml:space="preserve"> dětí/ 1 parkovací stání </w:t>
      </w:r>
      <w:r w:rsidR="000B3C06">
        <w:rPr>
          <w:rFonts w:ascii="Arial" w:hAnsi="Arial" w:cs="Arial"/>
          <w:sz w:val="20"/>
          <w:szCs w:val="20"/>
          <w:lang w:val="cs-CZ"/>
        </w:rPr>
        <w:t>(90%krátkodobých, 10%dlouhodobých)</w:t>
      </w:r>
    </w:p>
    <w:p w:rsidR="004303DB" w:rsidRDefault="004303DB" w:rsidP="004303DB">
      <w:pPr>
        <w:pStyle w:val="Default"/>
        <w:rPr>
          <w:rFonts w:ascii="Arial" w:hAnsi="Arial" w:cs="Arial"/>
          <w:sz w:val="20"/>
          <w:szCs w:val="20"/>
          <w:lang w:val="cs-CZ"/>
        </w:rPr>
      </w:pPr>
      <w:r>
        <w:rPr>
          <w:rFonts w:ascii="Arial" w:hAnsi="Arial" w:cs="Arial"/>
          <w:sz w:val="20"/>
          <w:szCs w:val="20"/>
          <w:lang w:val="cs-CZ"/>
        </w:rPr>
        <w:t xml:space="preserve">Budova MD: </w:t>
      </w:r>
    </w:p>
    <w:p w:rsidR="002948F3" w:rsidRDefault="002948F3" w:rsidP="002948F3">
      <w:pPr>
        <w:pStyle w:val="Default"/>
        <w:rPr>
          <w:rFonts w:ascii="Arial" w:hAnsi="Arial" w:cs="Arial"/>
          <w:sz w:val="20"/>
          <w:szCs w:val="20"/>
          <w:lang w:val="cs-CZ"/>
        </w:rPr>
      </w:pPr>
      <w:r w:rsidRPr="000B3C06">
        <w:rPr>
          <w:rFonts w:ascii="Arial" w:hAnsi="Arial" w:cs="Arial"/>
          <w:sz w:val="20"/>
          <w:szCs w:val="20"/>
          <w:lang w:val="cs-CZ"/>
        </w:rPr>
        <w:t xml:space="preserve">Kapacita </w:t>
      </w:r>
      <w:r w:rsidR="000B3C06">
        <w:rPr>
          <w:rFonts w:ascii="Arial" w:hAnsi="Arial" w:cs="Arial"/>
          <w:sz w:val="20"/>
          <w:szCs w:val="20"/>
          <w:lang w:val="cs-CZ"/>
        </w:rPr>
        <w:t xml:space="preserve">navržené </w:t>
      </w:r>
      <w:r w:rsidR="00647301" w:rsidRPr="000B3C06">
        <w:rPr>
          <w:rFonts w:ascii="Arial" w:hAnsi="Arial" w:cs="Arial"/>
          <w:sz w:val="20"/>
          <w:szCs w:val="20"/>
          <w:lang w:val="cs-CZ"/>
        </w:rPr>
        <w:t>dětské skupiny</w:t>
      </w:r>
      <w:r w:rsidRPr="000B3C06">
        <w:rPr>
          <w:rFonts w:ascii="Arial" w:hAnsi="Arial" w:cs="Arial"/>
          <w:sz w:val="20"/>
          <w:szCs w:val="20"/>
          <w:lang w:val="cs-CZ"/>
        </w:rPr>
        <w:t xml:space="preserve"> je </w:t>
      </w:r>
      <w:r w:rsidR="00647301" w:rsidRPr="000B3C06">
        <w:rPr>
          <w:rFonts w:ascii="Arial" w:hAnsi="Arial" w:cs="Arial"/>
          <w:sz w:val="20"/>
          <w:szCs w:val="20"/>
          <w:lang w:val="cs-CZ"/>
        </w:rPr>
        <w:t>24</w:t>
      </w:r>
      <w:r w:rsidRPr="000B3C06">
        <w:rPr>
          <w:rFonts w:ascii="Arial" w:hAnsi="Arial" w:cs="Arial"/>
          <w:sz w:val="20"/>
          <w:szCs w:val="20"/>
          <w:lang w:val="cs-CZ"/>
        </w:rPr>
        <w:t xml:space="preserve"> dětí =</w:t>
      </w:r>
      <w:r w:rsidRPr="000B3C06">
        <w:rPr>
          <w:rFonts w:ascii="Arial" w:hAnsi="Arial" w:cs="Arial"/>
          <w:sz w:val="20"/>
          <w:szCs w:val="20"/>
        </w:rPr>
        <w:t xml:space="preserve">&gt; </w:t>
      </w:r>
      <w:proofErr w:type="spellStart"/>
      <w:r w:rsidR="00647301" w:rsidRPr="000B3C06">
        <w:rPr>
          <w:rFonts w:ascii="Arial" w:hAnsi="Arial" w:cs="Arial"/>
          <w:sz w:val="20"/>
          <w:szCs w:val="20"/>
        </w:rPr>
        <w:t>tj</w:t>
      </w:r>
      <w:proofErr w:type="spellEnd"/>
      <w:r w:rsidR="00647301" w:rsidRPr="000B3C06">
        <w:rPr>
          <w:rFonts w:ascii="Arial" w:hAnsi="Arial" w:cs="Arial"/>
          <w:sz w:val="20"/>
          <w:szCs w:val="20"/>
        </w:rPr>
        <w:t>.</w:t>
      </w:r>
      <w:r w:rsidR="000B3C06">
        <w:rPr>
          <w:rFonts w:ascii="Arial" w:hAnsi="Arial" w:cs="Arial"/>
          <w:sz w:val="20"/>
          <w:szCs w:val="20"/>
        </w:rPr>
        <w:t xml:space="preserve"> Po (</w:t>
      </w:r>
      <w:proofErr w:type="spellStart"/>
      <w:r w:rsidR="000B3C06">
        <w:rPr>
          <w:rFonts w:ascii="Arial" w:hAnsi="Arial" w:cs="Arial"/>
          <w:sz w:val="20"/>
          <w:szCs w:val="20"/>
        </w:rPr>
        <w:t>základní</w:t>
      </w:r>
      <w:proofErr w:type="spellEnd"/>
      <w:r w:rsidR="000B3C06">
        <w:rPr>
          <w:rFonts w:ascii="Arial" w:hAnsi="Arial" w:cs="Arial"/>
          <w:sz w:val="20"/>
          <w:szCs w:val="20"/>
        </w:rPr>
        <w:t xml:space="preserve"> </w:t>
      </w:r>
      <w:proofErr w:type="spellStart"/>
      <w:r w:rsidR="000B3C06">
        <w:rPr>
          <w:rFonts w:ascii="Arial" w:hAnsi="Arial" w:cs="Arial"/>
          <w:sz w:val="20"/>
          <w:szCs w:val="20"/>
        </w:rPr>
        <w:t>počet</w:t>
      </w:r>
      <w:proofErr w:type="spellEnd"/>
      <w:r w:rsidR="000B3C06">
        <w:rPr>
          <w:rFonts w:ascii="Arial" w:hAnsi="Arial" w:cs="Arial"/>
          <w:sz w:val="20"/>
          <w:szCs w:val="20"/>
        </w:rPr>
        <w:t>)=</w:t>
      </w:r>
      <w:r w:rsidR="00647301" w:rsidRPr="000B3C06">
        <w:rPr>
          <w:rFonts w:ascii="Arial" w:hAnsi="Arial" w:cs="Arial"/>
          <w:sz w:val="20"/>
          <w:szCs w:val="20"/>
        </w:rPr>
        <w:t xml:space="preserve"> </w:t>
      </w:r>
      <w:r w:rsidR="000B3C06" w:rsidRPr="000B3C06">
        <w:rPr>
          <w:rFonts w:ascii="Arial" w:hAnsi="Arial" w:cs="Arial"/>
          <w:sz w:val="20"/>
          <w:szCs w:val="20"/>
          <w:lang w:val="cs-CZ"/>
        </w:rPr>
        <w:t>4</w:t>
      </w:r>
      <w:r w:rsidR="000B3C06">
        <w:rPr>
          <w:rFonts w:ascii="Arial" w:hAnsi="Arial" w:cs="Arial"/>
          <w:sz w:val="20"/>
          <w:szCs w:val="20"/>
          <w:lang w:val="cs-CZ"/>
        </w:rPr>
        <w:t>,</w:t>
      </w:r>
      <w:r w:rsidR="000B3C06" w:rsidRPr="000B3C06">
        <w:rPr>
          <w:rFonts w:ascii="Arial" w:hAnsi="Arial" w:cs="Arial"/>
          <w:sz w:val="20"/>
          <w:szCs w:val="20"/>
          <w:lang w:val="cs-CZ"/>
        </w:rPr>
        <w:t>8</w:t>
      </w:r>
      <w:r w:rsidRPr="000B3C06">
        <w:rPr>
          <w:rFonts w:ascii="Arial" w:hAnsi="Arial" w:cs="Arial"/>
          <w:sz w:val="20"/>
          <w:szCs w:val="20"/>
          <w:lang w:val="cs-CZ"/>
        </w:rPr>
        <w:t xml:space="preserve"> parkovací míst</w:t>
      </w:r>
      <w:r w:rsidR="000B3C06">
        <w:rPr>
          <w:rFonts w:ascii="Arial" w:hAnsi="Arial" w:cs="Arial"/>
          <w:sz w:val="20"/>
          <w:szCs w:val="20"/>
          <w:lang w:val="cs-CZ"/>
        </w:rPr>
        <w:t>a</w:t>
      </w:r>
      <w:r w:rsidR="00317DD2">
        <w:rPr>
          <w:rFonts w:ascii="Arial" w:hAnsi="Arial" w:cs="Arial"/>
          <w:sz w:val="20"/>
          <w:szCs w:val="20"/>
          <w:lang w:val="cs-CZ"/>
        </w:rPr>
        <w:t xml:space="preserve"> (odstavná stání nejsou)</w:t>
      </w:r>
    </w:p>
    <w:p w:rsidR="00E14D74" w:rsidRDefault="00317DD2" w:rsidP="002948F3">
      <w:pPr>
        <w:pStyle w:val="Default"/>
        <w:rPr>
          <w:rFonts w:ascii="Arial" w:hAnsi="Arial" w:cs="Arial"/>
          <w:sz w:val="20"/>
          <w:szCs w:val="20"/>
          <w:lang w:val="cs-CZ"/>
        </w:rPr>
      </w:pPr>
      <w:r>
        <w:rPr>
          <w:rFonts w:ascii="Arial" w:hAnsi="Arial" w:cs="Arial"/>
          <w:sz w:val="20"/>
          <w:szCs w:val="20"/>
          <w:lang w:val="cs-CZ"/>
        </w:rPr>
        <w:t xml:space="preserve">Součinitel vlivu stupně automobilizace </w:t>
      </w:r>
      <w:r w:rsidR="00E14D74">
        <w:rPr>
          <w:rFonts w:ascii="Arial" w:hAnsi="Arial" w:cs="Arial"/>
          <w:sz w:val="20"/>
          <w:szCs w:val="20"/>
          <w:lang w:val="cs-CZ"/>
        </w:rPr>
        <w:t>Ka=1,25</w:t>
      </w:r>
    </w:p>
    <w:p w:rsidR="00E14D74" w:rsidRDefault="00317DD2" w:rsidP="002948F3">
      <w:pPr>
        <w:pStyle w:val="Default"/>
        <w:rPr>
          <w:rFonts w:ascii="Arial" w:hAnsi="Arial" w:cs="Arial"/>
          <w:sz w:val="20"/>
          <w:szCs w:val="20"/>
          <w:lang w:val="cs-CZ"/>
        </w:rPr>
      </w:pPr>
      <w:r>
        <w:rPr>
          <w:rFonts w:ascii="Arial" w:hAnsi="Arial" w:cs="Arial"/>
          <w:sz w:val="20"/>
          <w:szCs w:val="20"/>
          <w:lang w:val="cs-CZ"/>
        </w:rPr>
        <w:t xml:space="preserve">Součinitel redukce počtu stání </w:t>
      </w:r>
      <w:r w:rsidR="00E14D74">
        <w:rPr>
          <w:rFonts w:ascii="Arial" w:hAnsi="Arial" w:cs="Arial"/>
          <w:sz w:val="20"/>
          <w:szCs w:val="20"/>
          <w:lang w:val="cs-CZ"/>
        </w:rPr>
        <w:t>Kp=0,25</w:t>
      </w:r>
    </w:p>
    <w:p w:rsidR="00E14D74" w:rsidRDefault="00E14D74" w:rsidP="002948F3">
      <w:pPr>
        <w:pStyle w:val="Default"/>
        <w:rPr>
          <w:rFonts w:ascii="Arial" w:hAnsi="Arial" w:cs="Arial"/>
          <w:sz w:val="20"/>
          <w:szCs w:val="20"/>
          <w:lang w:val="cs-CZ"/>
        </w:rPr>
      </w:pPr>
      <w:r>
        <w:rPr>
          <w:rFonts w:ascii="Arial" w:hAnsi="Arial" w:cs="Arial"/>
          <w:sz w:val="20"/>
          <w:szCs w:val="20"/>
          <w:lang w:val="cs-CZ"/>
        </w:rPr>
        <w:t xml:space="preserve">N=Po.Ka.Kp=4,8.1,25.0,25=1,5 </w:t>
      </w:r>
    </w:p>
    <w:p w:rsidR="00E14D74" w:rsidRDefault="00E14D74" w:rsidP="002948F3">
      <w:pPr>
        <w:pStyle w:val="Default"/>
        <w:rPr>
          <w:rFonts w:ascii="Arial" w:hAnsi="Arial" w:cs="Arial"/>
          <w:sz w:val="20"/>
          <w:szCs w:val="20"/>
          <w:lang w:val="cs-CZ"/>
        </w:rPr>
      </w:pPr>
      <w:r>
        <w:rPr>
          <w:rFonts w:ascii="Arial" w:hAnsi="Arial" w:cs="Arial"/>
          <w:sz w:val="20"/>
          <w:szCs w:val="20"/>
          <w:lang w:val="cs-CZ"/>
        </w:rPr>
        <w:t>CELKEM……………………………………………………2 parkovací místa</w:t>
      </w:r>
    </w:p>
    <w:p w:rsidR="00431DD8" w:rsidRDefault="00431DD8" w:rsidP="00ED201E">
      <w:pPr>
        <w:pStyle w:val="Default"/>
        <w:rPr>
          <w:rFonts w:ascii="Arial" w:hAnsi="Arial" w:cs="Arial"/>
          <w:sz w:val="20"/>
          <w:szCs w:val="20"/>
          <w:lang w:val="cs-CZ"/>
        </w:rPr>
      </w:pPr>
    </w:p>
    <w:p w:rsidR="00E14D74" w:rsidRDefault="00E14D74" w:rsidP="00ED201E">
      <w:pPr>
        <w:pStyle w:val="Default"/>
        <w:rPr>
          <w:rFonts w:ascii="Arial" w:hAnsi="Arial" w:cs="Arial"/>
          <w:sz w:val="20"/>
          <w:szCs w:val="20"/>
          <w:lang w:val="cs-CZ"/>
        </w:rPr>
      </w:pPr>
      <w:r>
        <w:rPr>
          <w:rFonts w:ascii="Arial" w:hAnsi="Arial" w:cs="Arial"/>
          <w:sz w:val="20"/>
          <w:szCs w:val="20"/>
          <w:lang w:val="cs-CZ"/>
        </w:rPr>
        <w:t>Jedno parkovací místo ub</w:t>
      </w:r>
      <w:r w:rsidR="005A69B9">
        <w:rPr>
          <w:rFonts w:ascii="Arial" w:hAnsi="Arial" w:cs="Arial"/>
          <w:sz w:val="20"/>
          <w:szCs w:val="20"/>
          <w:lang w:val="cs-CZ"/>
        </w:rPr>
        <w:t>y</w:t>
      </w:r>
      <w:r>
        <w:rPr>
          <w:rFonts w:ascii="Arial" w:hAnsi="Arial" w:cs="Arial"/>
          <w:sz w:val="20"/>
          <w:szCs w:val="20"/>
          <w:lang w:val="cs-CZ"/>
        </w:rPr>
        <w:t xml:space="preserve">de po zrušení ordinace lékaře, </w:t>
      </w:r>
      <w:r w:rsidR="005A69B9">
        <w:rPr>
          <w:rFonts w:ascii="Arial" w:hAnsi="Arial" w:cs="Arial"/>
          <w:sz w:val="20"/>
          <w:szCs w:val="20"/>
          <w:lang w:val="cs-CZ"/>
        </w:rPr>
        <w:t xml:space="preserve">pro nové využití jsou potřeba 2 parkovací stání, která budou vyhrazena na stejném místě - </w:t>
      </w:r>
      <w:r w:rsidR="000244DC">
        <w:rPr>
          <w:rFonts w:ascii="Arial" w:hAnsi="Arial" w:cs="Arial"/>
          <w:sz w:val="20"/>
          <w:szCs w:val="20"/>
          <w:lang w:val="cs-CZ"/>
        </w:rPr>
        <w:t>stávající parkovací stání uvnitř objektu</w:t>
      </w:r>
      <w:r w:rsidR="005A69B9">
        <w:rPr>
          <w:rFonts w:ascii="Arial" w:hAnsi="Arial" w:cs="Arial"/>
          <w:sz w:val="20"/>
          <w:szCs w:val="20"/>
          <w:lang w:val="cs-CZ"/>
        </w:rPr>
        <w:t xml:space="preserve"> MD.</w:t>
      </w:r>
    </w:p>
    <w:p w:rsidR="005A69B9" w:rsidRDefault="005A69B9" w:rsidP="00ED201E">
      <w:pPr>
        <w:pStyle w:val="Default"/>
        <w:rPr>
          <w:rFonts w:ascii="Arial" w:hAnsi="Arial" w:cs="Arial"/>
          <w:sz w:val="20"/>
          <w:szCs w:val="20"/>
          <w:lang w:val="cs-CZ"/>
        </w:rPr>
      </w:pPr>
    </w:p>
    <w:p w:rsidR="00ED201E" w:rsidRPr="0020350F" w:rsidRDefault="00ED201E" w:rsidP="0020350F">
      <w:pPr>
        <w:pStyle w:val="Default"/>
        <w:shd w:val="clear" w:color="auto" w:fill="BFBFBF" w:themeFill="background1" w:themeFillShade="BF"/>
        <w:rPr>
          <w:rFonts w:ascii="Arial" w:hAnsi="Arial" w:cs="Arial"/>
          <w:b/>
          <w:sz w:val="20"/>
          <w:szCs w:val="20"/>
          <w:lang w:val="cs-CZ"/>
        </w:rPr>
      </w:pPr>
      <w:r w:rsidRPr="0020350F">
        <w:rPr>
          <w:rFonts w:ascii="Arial" w:hAnsi="Arial" w:cs="Arial"/>
          <w:b/>
          <w:sz w:val="20"/>
          <w:szCs w:val="20"/>
          <w:lang w:val="cs-CZ"/>
        </w:rPr>
        <w:t xml:space="preserve">d) pěší a cyklistické stezky. </w:t>
      </w:r>
    </w:p>
    <w:p w:rsidR="0020350F" w:rsidRDefault="0020350F" w:rsidP="00ED201E">
      <w:pPr>
        <w:pStyle w:val="Default"/>
        <w:rPr>
          <w:rFonts w:ascii="Arial" w:hAnsi="Arial" w:cs="Arial"/>
          <w:sz w:val="20"/>
          <w:szCs w:val="20"/>
          <w:lang w:val="cs-CZ"/>
        </w:rPr>
      </w:pPr>
    </w:p>
    <w:p w:rsidR="0020350F" w:rsidRDefault="0020350F" w:rsidP="00ED201E">
      <w:pPr>
        <w:pStyle w:val="Default"/>
        <w:rPr>
          <w:rFonts w:ascii="Arial" w:hAnsi="Arial" w:cs="Arial"/>
          <w:sz w:val="20"/>
          <w:szCs w:val="20"/>
          <w:lang w:val="cs-CZ"/>
        </w:rPr>
      </w:pPr>
      <w:r>
        <w:rPr>
          <w:rFonts w:ascii="Arial" w:hAnsi="Arial" w:cs="Arial"/>
          <w:sz w:val="20"/>
          <w:szCs w:val="20"/>
          <w:lang w:val="cs-CZ"/>
        </w:rPr>
        <w:t>Stavební úpravy uvnitř objektu M</w:t>
      </w:r>
      <w:r w:rsidR="00317DD2">
        <w:rPr>
          <w:rFonts w:ascii="Arial" w:hAnsi="Arial" w:cs="Arial"/>
          <w:sz w:val="20"/>
          <w:szCs w:val="20"/>
          <w:lang w:val="cs-CZ"/>
        </w:rPr>
        <w:t>D</w:t>
      </w:r>
      <w:r>
        <w:rPr>
          <w:rFonts w:ascii="Arial" w:hAnsi="Arial" w:cs="Arial"/>
          <w:sz w:val="20"/>
          <w:szCs w:val="20"/>
          <w:lang w:val="cs-CZ"/>
        </w:rPr>
        <w:t xml:space="preserve"> pro </w:t>
      </w:r>
      <w:r w:rsidR="00317DD2">
        <w:rPr>
          <w:rFonts w:ascii="Arial" w:hAnsi="Arial" w:cs="Arial"/>
          <w:sz w:val="20"/>
          <w:szCs w:val="20"/>
          <w:lang w:val="cs-CZ"/>
        </w:rPr>
        <w:t>dětskou skupinu</w:t>
      </w:r>
      <w:r>
        <w:rPr>
          <w:rFonts w:ascii="Arial" w:hAnsi="Arial" w:cs="Arial"/>
          <w:sz w:val="20"/>
          <w:szCs w:val="20"/>
          <w:lang w:val="cs-CZ"/>
        </w:rPr>
        <w:t xml:space="preserve"> neřeší cyklistické stezky.</w:t>
      </w:r>
    </w:p>
    <w:p w:rsidR="0020350F" w:rsidRDefault="0020350F" w:rsidP="00ED201E">
      <w:pPr>
        <w:pStyle w:val="Default"/>
        <w:rPr>
          <w:rFonts w:ascii="Arial" w:hAnsi="Arial" w:cs="Arial"/>
          <w:sz w:val="20"/>
          <w:szCs w:val="20"/>
          <w:lang w:val="cs-CZ"/>
        </w:rPr>
      </w:pPr>
    </w:p>
    <w:p w:rsidR="00ED201E" w:rsidRPr="0020350F" w:rsidRDefault="00ED201E" w:rsidP="0020350F">
      <w:pPr>
        <w:pStyle w:val="Default"/>
        <w:shd w:val="clear" w:color="auto" w:fill="BFBFBF" w:themeFill="background1" w:themeFillShade="BF"/>
        <w:rPr>
          <w:rFonts w:ascii="Arial" w:hAnsi="Arial" w:cs="Arial"/>
          <w:b/>
          <w:sz w:val="20"/>
          <w:szCs w:val="20"/>
          <w:lang w:val="cs-CZ"/>
        </w:rPr>
      </w:pPr>
      <w:r w:rsidRPr="0020350F">
        <w:rPr>
          <w:rFonts w:ascii="Arial" w:hAnsi="Arial" w:cs="Arial"/>
          <w:b/>
          <w:sz w:val="20"/>
          <w:szCs w:val="20"/>
          <w:lang w:val="cs-CZ"/>
        </w:rPr>
        <w:t xml:space="preserve">B.5 Řešení vegetace a souvisejících terénních úprav </w:t>
      </w:r>
    </w:p>
    <w:p w:rsidR="00ED201E" w:rsidRPr="0020350F" w:rsidRDefault="00ED201E" w:rsidP="0020350F">
      <w:pPr>
        <w:pStyle w:val="Default"/>
        <w:shd w:val="clear" w:color="auto" w:fill="BFBFBF" w:themeFill="background1" w:themeFillShade="BF"/>
        <w:rPr>
          <w:rFonts w:ascii="Arial" w:hAnsi="Arial" w:cs="Arial"/>
          <w:b/>
          <w:sz w:val="20"/>
          <w:szCs w:val="20"/>
          <w:lang w:val="cs-CZ"/>
        </w:rPr>
      </w:pPr>
      <w:r w:rsidRPr="0020350F">
        <w:rPr>
          <w:rFonts w:ascii="Arial" w:hAnsi="Arial" w:cs="Arial"/>
          <w:b/>
          <w:sz w:val="20"/>
          <w:szCs w:val="20"/>
          <w:lang w:val="cs-CZ"/>
        </w:rPr>
        <w:t xml:space="preserve">a) terénní úpravy, </w:t>
      </w:r>
    </w:p>
    <w:p w:rsidR="0020350F" w:rsidRDefault="0020350F" w:rsidP="00ED201E">
      <w:pPr>
        <w:pStyle w:val="Default"/>
        <w:rPr>
          <w:rFonts w:ascii="Arial" w:hAnsi="Arial" w:cs="Arial"/>
          <w:sz w:val="20"/>
          <w:szCs w:val="20"/>
          <w:lang w:val="cs-CZ"/>
        </w:rPr>
      </w:pPr>
    </w:p>
    <w:p w:rsidR="0020350F" w:rsidRDefault="0020350F" w:rsidP="0020350F">
      <w:pPr>
        <w:pStyle w:val="Default"/>
        <w:rPr>
          <w:rFonts w:ascii="Arial" w:hAnsi="Arial" w:cs="Arial"/>
          <w:sz w:val="20"/>
          <w:szCs w:val="20"/>
          <w:lang w:val="cs-CZ"/>
        </w:rPr>
      </w:pPr>
      <w:r>
        <w:rPr>
          <w:rFonts w:ascii="Arial" w:hAnsi="Arial" w:cs="Arial"/>
          <w:sz w:val="20"/>
          <w:szCs w:val="20"/>
          <w:lang w:val="cs-CZ"/>
        </w:rPr>
        <w:t>Stavební úpravy uvnitř objektu M</w:t>
      </w:r>
      <w:r w:rsidR="00317DD2">
        <w:rPr>
          <w:rFonts w:ascii="Arial" w:hAnsi="Arial" w:cs="Arial"/>
          <w:sz w:val="20"/>
          <w:szCs w:val="20"/>
          <w:lang w:val="cs-CZ"/>
        </w:rPr>
        <w:t>D</w:t>
      </w:r>
      <w:r>
        <w:rPr>
          <w:rFonts w:ascii="Arial" w:hAnsi="Arial" w:cs="Arial"/>
          <w:sz w:val="20"/>
          <w:szCs w:val="20"/>
          <w:lang w:val="cs-CZ"/>
        </w:rPr>
        <w:t xml:space="preserve"> pro </w:t>
      </w:r>
      <w:r w:rsidR="00317DD2">
        <w:rPr>
          <w:rFonts w:ascii="Arial" w:hAnsi="Arial" w:cs="Arial"/>
          <w:sz w:val="20"/>
          <w:szCs w:val="20"/>
          <w:lang w:val="cs-CZ"/>
        </w:rPr>
        <w:t>dětskou skupinu</w:t>
      </w:r>
      <w:r>
        <w:rPr>
          <w:rFonts w:ascii="Arial" w:hAnsi="Arial" w:cs="Arial"/>
          <w:sz w:val="20"/>
          <w:szCs w:val="20"/>
          <w:lang w:val="cs-CZ"/>
        </w:rPr>
        <w:t xml:space="preserve"> neřeší terénní úpravy.</w:t>
      </w:r>
    </w:p>
    <w:p w:rsidR="0020350F" w:rsidRDefault="0020350F" w:rsidP="00ED201E">
      <w:pPr>
        <w:pStyle w:val="Default"/>
        <w:rPr>
          <w:rFonts w:ascii="Arial" w:hAnsi="Arial" w:cs="Arial"/>
          <w:sz w:val="20"/>
          <w:szCs w:val="20"/>
          <w:lang w:val="cs-CZ"/>
        </w:rPr>
      </w:pPr>
    </w:p>
    <w:p w:rsidR="00ED201E" w:rsidRPr="0020350F" w:rsidRDefault="00ED201E" w:rsidP="0020350F">
      <w:pPr>
        <w:pStyle w:val="Default"/>
        <w:shd w:val="clear" w:color="auto" w:fill="BFBFBF" w:themeFill="background1" w:themeFillShade="BF"/>
        <w:rPr>
          <w:rFonts w:ascii="Arial" w:hAnsi="Arial" w:cs="Arial"/>
          <w:b/>
          <w:sz w:val="20"/>
          <w:szCs w:val="20"/>
          <w:lang w:val="cs-CZ"/>
        </w:rPr>
      </w:pPr>
      <w:r w:rsidRPr="0020350F">
        <w:rPr>
          <w:rFonts w:ascii="Arial" w:hAnsi="Arial" w:cs="Arial"/>
          <w:b/>
          <w:sz w:val="20"/>
          <w:szCs w:val="20"/>
          <w:lang w:val="cs-CZ"/>
        </w:rPr>
        <w:t xml:space="preserve">b) použité vegetační prvky, </w:t>
      </w:r>
    </w:p>
    <w:p w:rsidR="0020350F" w:rsidRDefault="0020350F" w:rsidP="00ED201E">
      <w:pPr>
        <w:pStyle w:val="Default"/>
        <w:rPr>
          <w:rFonts w:ascii="Arial" w:hAnsi="Arial" w:cs="Arial"/>
          <w:sz w:val="20"/>
          <w:szCs w:val="20"/>
          <w:lang w:val="cs-CZ"/>
        </w:rPr>
      </w:pPr>
    </w:p>
    <w:p w:rsidR="0020350F" w:rsidRDefault="0020350F" w:rsidP="0020350F">
      <w:pPr>
        <w:pStyle w:val="Default"/>
        <w:rPr>
          <w:rFonts w:ascii="Arial" w:hAnsi="Arial" w:cs="Arial"/>
          <w:sz w:val="20"/>
          <w:szCs w:val="20"/>
          <w:lang w:val="cs-CZ"/>
        </w:rPr>
      </w:pPr>
      <w:r>
        <w:rPr>
          <w:rFonts w:ascii="Arial" w:hAnsi="Arial" w:cs="Arial"/>
          <w:sz w:val="20"/>
          <w:szCs w:val="20"/>
          <w:lang w:val="cs-CZ"/>
        </w:rPr>
        <w:t>Stavební úpravy uvnitř objektu M</w:t>
      </w:r>
      <w:r w:rsidR="00317DD2">
        <w:rPr>
          <w:rFonts w:ascii="Arial" w:hAnsi="Arial" w:cs="Arial"/>
          <w:sz w:val="20"/>
          <w:szCs w:val="20"/>
          <w:lang w:val="cs-CZ"/>
        </w:rPr>
        <w:t>D</w:t>
      </w:r>
      <w:r>
        <w:rPr>
          <w:rFonts w:ascii="Arial" w:hAnsi="Arial" w:cs="Arial"/>
          <w:sz w:val="20"/>
          <w:szCs w:val="20"/>
          <w:lang w:val="cs-CZ"/>
        </w:rPr>
        <w:t xml:space="preserve"> pro </w:t>
      </w:r>
      <w:r w:rsidR="00317DD2">
        <w:rPr>
          <w:rFonts w:ascii="Arial" w:hAnsi="Arial" w:cs="Arial"/>
          <w:sz w:val="20"/>
          <w:szCs w:val="20"/>
          <w:lang w:val="cs-CZ"/>
        </w:rPr>
        <w:t>Dětskou skupinu</w:t>
      </w:r>
      <w:r>
        <w:rPr>
          <w:rFonts w:ascii="Arial" w:hAnsi="Arial" w:cs="Arial"/>
          <w:sz w:val="20"/>
          <w:szCs w:val="20"/>
          <w:lang w:val="cs-CZ"/>
        </w:rPr>
        <w:t xml:space="preserve"> neřeší </w:t>
      </w:r>
      <w:r w:rsidRPr="00430F12">
        <w:rPr>
          <w:rFonts w:ascii="Arial" w:hAnsi="Arial" w:cs="Arial"/>
          <w:sz w:val="20"/>
          <w:szCs w:val="20"/>
          <w:lang w:val="cs-CZ"/>
        </w:rPr>
        <w:t>vegetační prvky</w:t>
      </w:r>
      <w:r>
        <w:rPr>
          <w:rFonts w:ascii="Arial" w:hAnsi="Arial" w:cs="Arial"/>
          <w:sz w:val="20"/>
          <w:szCs w:val="20"/>
          <w:lang w:val="cs-CZ"/>
        </w:rPr>
        <w:t>.</w:t>
      </w:r>
    </w:p>
    <w:p w:rsidR="0020350F" w:rsidRDefault="0020350F" w:rsidP="00ED201E">
      <w:pPr>
        <w:pStyle w:val="Default"/>
        <w:rPr>
          <w:rFonts w:ascii="Arial" w:hAnsi="Arial" w:cs="Arial"/>
          <w:sz w:val="20"/>
          <w:szCs w:val="20"/>
          <w:lang w:val="cs-CZ"/>
        </w:rPr>
      </w:pPr>
    </w:p>
    <w:p w:rsidR="00ED201E" w:rsidRPr="0020350F" w:rsidRDefault="00ED201E" w:rsidP="0020350F">
      <w:pPr>
        <w:pStyle w:val="Default"/>
        <w:shd w:val="clear" w:color="auto" w:fill="BFBFBF" w:themeFill="background1" w:themeFillShade="BF"/>
        <w:rPr>
          <w:rFonts w:ascii="Arial" w:hAnsi="Arial" w:cs="Arial"/>
          <w:b/>
          <w:sz w:val="20"/>
          <w:szCs w:val="20"/>
          <w:lang w:val="cs-CZ"/>
        </w:rPr>
      </w:pPr>
      <w:r w:rsidRPr="0020350F">
        <w:rPr>
          <w:rFonts w:ascii="Arial" w:hAnsi="Arial" w:cs="Arial"/>
          <w:b/>
          <w:sz w:val="20"/>
          <w:szCs w:val="20"/>
          <w:lang w:val="cs-CZ"/>
        </w:rPr>
        <w:t xml:space="preserve">c) biotechnická opatření. </w:t>
      </w:r>
    </w:p>
    <w:p w:rsidR="0020350F" w:rsidRDefault="0020350F" w:rsidP="00ED201E">
      <w:pPr>
        <w:pStyle w:val="Default"/>
        <w:rPr>
          <w:rFonts w:ascii="Arial" w:hAnsi="Arial" w:cs="Arial"/>
          <w:sz w:val="20"/>
          <w:szCs w:val="20"/>
          <w:lang w:val="cs-CZ"/>
        </w:rPr>
      </w:pPr>
    </w:p>
    <w:p w:rsidR="0020350F" w:rsidRDefault="0020350F" w:rsidP="0020350F">
      <w:pPr>
        <w:pStyle w:val="Default"/>
        <w:rPr>
          <w:rFonts w:ascii="Arial" w:hAnsi="Arial" w:cs="Arial"/>
          <w:sz w:val="20"/>
          <w:szCs w:val="20"/>
          <w:lang w:val="cs-CZ"/>
        </w:rPr>
      </w:pPr>
      <w:r>
        <w:rPr>
          <w:rFonts w:ascii="Arial" w:hAnsi="Arial" w:cs="Arial"/>
          <w:sz w:val="20"/>
          <w:szCs w:val="20"/>
          <w:lang w:val="cs-CZ"/>
        </w:rPr>
        <w:t>Stavební úpravy uvnitř objektu M</w:t>
      </w:r>
      <w:r w:rsidR="00317DD2">
        <w:rPr>
          <w:rFonts w:ascii="Arial" w:hAnsi="Arial" w:cs="Arial"/>
          <w:sz w:val="20"/>
          <w:szCs w:val="20"/>
          <w:lang w:val="cs-CZ"/>
        </w:rPr>
        <w:t>D</w:t>
      </w:r>
      <w:r>
        <w:rPr>
          <w:rFonts w:ascii="Arial" w:hAnsi="Arial" w:cs="Arial"/>
          <w:sz w:val="20"/>
          <w:szCs w:val="20"/>
          <w:lang w:val="cs-CZ"/>
        </w:rPr>
        <w:t xml:space="preserve"> pro </w:t>
      </w:r>
      <w:r w:rsidR="00317DD2">
        <w:rPr>
          <w:rFonts w:ascii="Arial" w:hAnsi="Arial" w:cs="Arial"/>
          <w:sz w:val="20"/>
          <w:szCs w:val="20"/>
          <w:lang w:val="cs-CZ"/>
        </w:rPr>
        <w:t>dětskou skupinu</w:t>
      </w:r>
      <w:r>
        <w:rPr>
          <w:rFonts w:ascii="Arial" w:hAnsi="Arial" w:cs="Arial"/>
          <w:sz w:val="20"/>
          <w:szCs w:val="20"/>
          <w:lang w:val="cs-CZ"/>
        </w:rPr>
        <w:t xml:space="preserve"> neřeší </w:t>
      </w:r>
      <w:r w:rsidRPr="00430F12">
        <w:rPr>
          <w:rFonts w:ascii="Arial" w:hAnsi="Arial" w:cs="Arial"/>
          <w:sz w:val="20"/>
          <w:szCs w:val="20"/>
          <w:lang w:val="cs-CZ"/>
        </w:rPr>
        <w:t>biotechnická opatření</w:t>
      </w:r>
      <w:r>
        <w:rPr>
          <w:rFonts w:ascii="Arial" w:hAnsi="Arial" w:cs="Arial"/>
          <w:sz w:val="20"/>
          <w:szCs w:val="20"/>
          <w:lang w:val="cs-CZ"/>
        </w:rPr>
        <w:t>.</w:t>
      </w:r>
    </w:p>
    <w:p w:rsidR="0020350F" w:rsidRDefault="0020350F" w:rsidP="00ED201E">
      <w:pPr>
        <w:pStyle w:val="Default"/>
        <w:rPr>
          <w:rFonts w:ascii="Arial" w:hAnsi="Arial" w:cs="Arial"/>
          <w:sz w:val="20"/>
          <w:szCs w:val="20"/>
          <w:lang w:val="cs-CZ"/>
        </w:rPr>
      </w:pPr>
    </w:p>
    <w:p w:rsidR="00ED201E" w:rsidRPr="006C3DAD" w:rsidRDefault="00ED201E" w:rsidP="006C3DAD">
      <w:pPr>
        <w:pStyle w:val="Default"/>
        <w:shd w:val="clear" w:color="auto" w:fill="BFBFBF" w:themeFill="background1" w:themeFillShade="BF"/>
        <w:rPr>
          <w:rFonts w:ascii="Arial" w:hAnsi="Arial" w:cs="Arial"/>
          <w:b/>
          <w:sz w:val="20"/>
          <w:szCs w:val="20"/>
          <w:lang w:val="cs-CZ"/>
        </w:rPr>
      </w:pPr>
      <w:r w:rsidRPr="006C3DAD">
        <w:rPr>
          <w:rFonts w:ascii="Arial" w:hAnsi="Arial" w:cs="Arial"/>
          <w:b/>
          <w:sz w:val="20"/>
          <w:szCs w:val="20"/>
          <w:lang w:val="cs-CZ"/>
        </w:rPr>
        <w:t xml:space="preserve">B.6 Popis vlivů stavby na životní prostředí a jeho ochrana </w:t>
      </w:r>
    </w:p>
    <w:p w:rsidR="00ED201E" w:rsidRPr="006C3DAD" w:rsidRDefault="00ED201E" w:rsidP="006C3DAD">
      <w:pPr>
        <w:pStyle w:val="Default"/>
        <w:shd w:val="clear" w:color="auto" w:fill="BFBFBF" w:themeFill="background1" w:themeFillShade="BF"/>
        <w:rPr>
          <w:rFonts w:ascii="Arial" w:hAnsi="Arial" w:cs="Arial"/>
          <w:b/>
          <w:sz w:val="20"/>
          <w:szCs w:val="20"/>
          <w:lang w:val="cs-CZ"/>
        </w:rPr>
      </w:pPr>
      <w:r w:rsidRPr="006C3DAD">
        <w:rPr>
          <w:rFonts w:ascii="Arial" w:hAnsi="Arial" w:cs="Arial"/>
          <w:b/>
          <w:sz w:val="20"/>
          <w:szCs w:val="20"/>
          <w:lang w:val="cs-CZ"/>
        </w:rPr>
        <w:t xml:space="preserve">a) vliv stavby na životní prostředí - ovzduší, hluk, voda, odpady a půda, </w:t>
      </w:r>
    </w:p>
    <w:p w:rsidR="0020350F" w:rsidRDefault="0020350F" w:rsidP="00ED201E">
      <w:pPr>
        <w:pStyle w:val="Default"/>
        <w:rPr>
          <w:rFonts w:ascii="Arial" w:hAnsi="Arial" w:cs="Arial"/>
          <w:sz w:val="20"/>
          <w:szCs w:val="20"/>
          <w:lang w:val="cs-CZ"/>
        </w:rPr>
      </w:pPr>
    </w:p>
    <w:p w:rsidR="0020350F" w:rsidRPr="00F346CD" w:rsidRDefault="0020350F" w:rsidP="00ED201E">
      <w:pPr>
        <w:pStyle w:val="Default"/>
        <w:rPr>
          <w:rFonts w:ascii="Arial" w:hAnsi="Arial" w:cs="Arial"/>
          <w:sz w:val="20"/>
          <w:szCs w:val="20"/>
          <w:lang w:val="cs-CZ"/>
        </w:rPr>
      </w:pPr>
      <w:r w:rsidRPr="00F346CD">
        <w:rPr>
          <w:rFonts w:ascii="Arial" w:hAnsi="Arial" w:cs="Arial"/>
          <w:sz w:val="20"/>
          <w:szCs w:val="20"/>
          <w:lang w:val="cs-CZ"/>
        </w:rPr>
        <w:t xml:space="preserve">Stavební úpravy </w:t>
      </w:r>
      <w:r w:rsidR="00A05D0A">
        <w:rPr>
          <w:rFonts w:ascii="Arial" w:hAnsi="Arial" w:cs="Arial"/>
          <w:sz w:val="20"/>
          <w:szCs w:val="20"/>
          <w:lang w:val="cs-CZ"/>
        </w:rPr>
        <w:t>v</w:t>
      </w:r>
      <w:r w:rsidRPr="00F346CD">
        <w:rPr>
          <w:rFonts w:ascii="Arial" w:hAnsi="Arial" w:cs="Arial"/>
          <w:sz w:val="20"/>
          <w:szCs w:val="20"/>
          <w:lang w:val="cs-CZ"/>
        </w:rPr>
        <w:t xml:space="preserve"> objektu M</w:t>
      </w:r>
      <w:r w:rsidR="001D3008" w:rsidRPr="00F346CD">
        <w:rPr>
          <w:rFonts w:ascii="Arial" w:hAnsi="Arial" w:cs="Arial"/>
          <w:sz w:val="20"/>
          <w:szCs w:val="20"/>
          <w:lang w:val="cs-CZ"/>
        </w:rPr>
        <w:t xml:space="preserve">D </w:t>
      </w:r>
      <w:r w:rsidRPr="00F346CD">
        <w:rPr>
          <w:rFonts w:ascii="Arial" w:hAnsi="Arial" w:cs="Arial"/>
          <w:sz w:val="20"/>
          <w:szCs w:val="20"/>
          <w:lang w:val="cs-CZ"/>
        </w:rPr>
        <w:t xml:space="preserve">pro </w:t>
      </w:r>
      <w:r w:rsidR="001D3008" w:rsidRPr="00F346CD">
        <w:rPr>
          <w:rFonts w:ascii="Arial" w:hAnsi="Arial" w:cs="Arial"/>
          <w:sz w:val="20"/>
          <w:szCs w:val="20"/>
          <w:lang w:val="cs-CZ"/>
        </w:rPr>
        <w:t>dětskou skupinu</w:t>
      </w:r>
      <w:r w:rsidRPr="00F346CD">
        <w:rPr>
          <w:rFonts w:ascii="Arial" w:hAnsi="Arial" w:cs="Arial"/>
          <w:sz w:val="20"/>
          <w:szCs w:val="20"/>
          <w:lang w:val="cs-CZ"/>
        </w:rPr>
        <w:t xml:space="preserve"> nemají vliv na </w:t>
      </w:r>
      <w:r w:rsidR="001D3008" w:rsidRPr="00F346CD">
        <w:rPr>
          <w:rFonts w:ascii="Arial" w:hAnsi="Arial" w:cs="Arial"/>
          <w:sz w:val="20"/>
          <w:szCs w:val="20"/>
          <w:lang w:val="cs-CZ"/>
        </w:rPr>
        <w:t>životní prostředí</w:t>
      </w:r>
      <w:r w:rsidRPr="00F346CD">
        <w:rPr>
          <w:rFonts w:ascii="Arial" w:hAnsi="Arial" w:cs="Arial"/>
          <w:sz w:val="20"/>
          <w:szCs w:val="20"/>
          <w:lang w:val="cs-CZ"/>
        </w:rPr>
        <w:t>.</w:t>
      </w:r>
    </w:p>
    <w:p w:rsidR="00431DD8" w:rsidRPr="00F243C2" w:rsidRDefault="0020350F" w:rsidP="0020350F">
      <w:pPr>
        <w:pStyle w:val="Default"/>
        <w:rPr>
          <w:rFonts w:ascii="Arial" w:hAnsi="Arial" w:cs="Arial"/>
          <w:sz w:val="20"/>
          <w:szCs w:val="20"/>
          <w:lang w:val="cs-CZ"/>
        </w:rPr>
      </w:pPr>
      <w:r w:rsidRPr="00F346CD">
        <w:rPr>
          <w:rFonts w:ascii="Arial" w:hAnsi="Arial" w:cs="Arial"/>
          <w:sz w:val="20"/>
          <w:szCs w:val="20"/>
          <w:lang w:val="cs-CZ"/>
        </w:rPr>
        <w:t>Sousední prostory budovy jsou odděleny kvalitními konstrukcemi (železobetonové stropy, masivní zděné svislé konstrukce, příčky z plných cihel</w:t>
      </w:r>
      <w:r w:rsidR="00F346CD">
        <w:rPr>
          <w:rFonts w:ascii="Arial" w:hAnsi="Arial" w:cs="Arial"/>
          <w:sz w:val="20"/>
          <w:szCs w:val="20"/>
          <w:lang w:val="cs-CZ"/>
        </w:rPr>
        <w:t>) a zároveň prostory dětské skupiny nenavazují přímo na okolní pobytové místnosti, na obou stranách jsou odděleny chodbou</w:t>
      </w:r>
      <w:r w:rsidRPr="00F346CD">
        <w:rPr>
          <w:rFonts w:ascii="Arial" w:hAnsi="Arial" w:cs="Arial"/>
          <w:sz w:val="20"/>
          <w:szCs w:val="20"/>
          <w:lang w:val="cs-CZ"/>
        </w:rPr>
        <w:t xml:space="preserve">. </w:t>
      </w:r>
      <w:r w:rsidR="00A05D0A">
        <w:rPr>
          <w:rFonts w:ascii="Arial" w:hAnsi="Arial" w:cs="Arial"/>
          <w:sz w:val="20"/>
          <w:szCs w:val="20"/>
          <w:lang w:val="cs-CZ"/>
        </w:rPr>
        <w:t xml:space="preserve">V </w:t>
      </w:r>
      <w:r w:rsidR="00A05D0A" w:rsidRPr="00A05D0A">
        <w:rPr>
          <w:rFonts w:ascii="Arial" w:hAnsi="Arial" w:cs="Arial"/>
          <w:sz w:val="20"/>
          <w:szCs w:val="20"/>
          <w:lang w:val="cs-CZ"/>
        </w:rPr>
        <w:t>n</w:t>
      </w:r>
      <w:r w:rsidRPr="00A05D0A">
        <w:rPr>
          <w:rFonts w:ascii="Arial" w:hAnsi="Arial" w:cs="Arial"/>
          <w:sz w:val="20"/>
          <w:szCs w:val="20"/>
          <w:lang w:val="cs-CZ"/>
        </w:rPr>
        <w:t>ižší</w:t>
      </w:r>
      <w:r w:rsidR="00A05D0A" w:rsidRPr="00A05D0A">
        <w:rPr>
          <w:rFonts w:ascii="Arial" w:hAnsi="Arial" w:cs="Arial"/>
          <w:sz w:val="20"/>
          <w:szCs w:val="20"/>
          <w:lang w:val="cs-CZ"/>
        </w:rPr>
        <w:t>m</w:t>
      </w:r>
      <w:r w:rsidRPr="00A05D0A">
        <w:rPr>
          <w:rFonts w:ascii="Arial" w:hAnsi="Arial" w:cs="Arial"/>
          <w:sz w:val="20"/>
          <w:szCs w:val="20"/>
          <w:lang w:val="cs-CZ"/>
        </w:rPr>
        <w:t xml:space="preserve"> podlaží je </w:t>
      </w:r>
      <w:r w:rsidR="00A05D0A" w:rsidRPr="00A05D0A">
        <w:rPr>
          <w:rFonts w:ascii="Arial" w:hAnsi="Arial" w:cs="Arial"/>
          <w:sz w:val="20"/>
          <w:szCs w:val="20"/>
          <w:lang w:val="cs-CZ"/>
        </w:rPr>
        <w:t xml:space="preserve">pouze </w:t>
      </w:r>
      <w:r w:rsidRPr="00A05D0A">
        <w:rPr>
          <w:rFonts w:ascii="Arial" w:hAnsi="Arial" w:cs="Arial"/>
          <w:sz w:val="20"/>
          <w:szCs w:val="20"/>
          <w:lang w:val="cs-CZ"/>
        </w:rPr>
        <w:t xml:space="preserve">technické </w:t>
      </w:r>
      <w:r w:rsidR="00A05D0A" w:rsidRPr="00A05D0A">
        <w:rPr>
          <w:rFonts w:ascii="Arial" w:hAnsi="Arial" w:cs="Arial"/>
          <w:sz w:val="20"/>
          <w:szCs w:val="20"/>
          <w:lang w:val="cs-CZ"/>
        </w:rPr>
        <w:t>zázemí</w:t>
      </w:r>
      <w:r w:rsidRPr="00A05D0A">
        <w:rPr>
          <w:rFonts w:ascii="Arial" w:hAnsi="Arial" w:cs="Arial"/>
          <w:sz w:val="20"/>
          <w:szCs w:val="20"/>
          <w:lang w:val="cs-CZ"/>
        </w:rPr>
        <w:t xml:space="preserve"> a směrem do nitra budovy se nachází </w:t>
      </w:r>
      <w:r w:rsidR="00A05D0A" w:rsidRPr="00A05D0A">
        <w:rPr>
          <w:rFonts w:ascii="Arial" w:hAnsi="Arial" w:cs="Arial"/>
          <w:sz w:val="20"/>
          <w:szCs w:val="20"/>
          <w:lang w:val="cs-CZ"/>
        </w:rPr>
        <w:t>nádvoří</w:t>
      </w:r>
      <w:r w:rsidRPr="00A05D0A">
        <w:rPr>
          <w:rFonts w:ascii="Arial" w:hAnsi="Arial" w:cs="Arial"/>
          <w:sz w:val="20"/>
          <w:szCs w:val="20"/>
          <w:lang w:val="cs-CZ"/>
        </w:rPr>
        <w:t>. Odpadní voda bude likvidována standardním způsobem – odvod splaškové kanalizace bude napojen na stávající rozvody splaškové kanalizace v objektu M</w:t>
      </w:r>
      <w:r w:rsidR="00F346CD" w:rsidRPr="00A05D0A">
        <w:rPr>
          <w:rFonts w:ascii="Arial" w:hAnsi="Arial" w:cs="Arial"/>
          <w:sz w:val="20"/>
          <w:szCs w:val="20"/>
          <w:lang w:val="cs-CZ"/>
        </w:rPr>
        <w:t>D</w:t>
      </w:r>
      <w:r w:rsidRPr="00A05D0A">
        <w:rPr>
          <w:rFonts w:ascii="Arial" w:hAnsi="Arial" w:cs="Arial"/>
          <w:sz w:val="20"/>
          <w:szCs w:val="20"/>
          <w:lang w:val="cs-CZ"/>
        </w:rPr>
        <w:t>.</w:t>
      </w:r>
    </w:p>
    <w:p w:rsidR="0020350F" w:rsidRDefault="0020350F" w:rsidP="00ED201E">
      <w:pPr>
        <w:pStyle w:val="Default"/>
        <w:rPr>
          <w:rFonts w:ascii="Arial" w:hAnsi="Arial" w:cs="Arial"/>
          <w:sz w:val="20"/>
          <w:szCs w:val="20"/>
          <w:lang w:val="cs-CZ"/>
        </w:rPr>
      </w:pPr>
    </w:p>
    <w:p w:rsidR="00ED201E" w:rsidRPr="006C3DAD" w:rsidRDefault="00ED201E" w:rsidP="006C3DAD">
      <w:pPr>
        <w:pStyle w:val="Default"/>
        <w:shd w:val="clear" w:color="auto" w:fill="BFBFBF" w:themeFill="background1" w:themeFillShade="BF"/>
        <w:rPr>
          <w:rFonts w:ascii="Arial" w:hAnsi="Arial" w:cs="Arial"/>
          <w:b/>
          <w:sz w:val="20"/>
          <w:szCs w:val="20"/>
          <w:lang w:val="cs-CZ"/>
        </w:rPr>
      </w:pPr>
      <w:r w:rsidRPr="006C3DAD">
        <w:rPr>
          <w:rFonts w:ascii="Arial" w:hAnsi="Arial" w:cs="Arial"/>
          <w:b/>
          <w:sz w:val="20"/>
          <w:szCs w:val="20"/>
          <w:lang w:val="cs-CZ"/>
        </w:rPr>
        <w:t xml:space="preserve">b) vliv stavby na přírodu a krajinu (ochrana dřevin, ochrana památných stromů, ochrana rostlin a živočichů apod.), zachování ekologických funkcí a vazeb v krajině, </w:t>
      </w:r>
    </w:p>
    <w:p w:rsidR="0020350F" w:rsidRDefault="0020350F" w:rsidP="00ED201E">
      <w:pPr>
        <w:pStyle w:val="Default"/>
        <w:rPr>
          <w:rFonts w:ascii="Arial" w:hAnsi="Arial" w:cs="Arial"/>
          <w:sz w:val="20"/>
          <w:szCs w:val="20"/>
          <w:lang w:val="cs-CZ"/>
        </w:rPr>
      </w:pPr>
      <w:r>
        <w:rPr>
          <w:rFonts w:ascii="Arial" w:hAnsi="Arial" w:cs="Arial"/>
          <w:sz w:val="20"/>
          <w:szCs w:val="20"/>
          <w:lang w:val="cs-CZ"/>
        </w:rPr>
        <w:t>Stavební úpravy uvnitř objektu M</w:t>
      </w:r>
      <w:r w:rsidR="00604CE4">
        <w:rPr>
          <w:rFonts w:ascii="Arial" w:hAnsi="Arial" w:cs="Arial"/>
          <w:sz w:val="20"/>
          <w:szCs w:val="20"/>
          <w:lang w:val="cs-CZ"/>
        </w:rPr>
        <w:t>D</w:t>
      </w:r>
      <w:r>
        <w:rPr>
          <w:rFonts w:ascii="Arial" w:hAnsi="Arial" w:cs="Arial"/>
          <w:sz w:val="20"/>
          <w:szCs w:val="20"/>
          <w:lang w:val="cs-CZ"/>
        </w:rPr>
        <w:t xml:space="preserve"> pro </w:t>
      </w:r>
      <w:r w:rsidR="00604CE4">
        <w:rPr>
          <w:rFonts w:ascii="Arial" w:hAnsi="Arial" w:cs="Arial"/>
          <w:sz w:val="20"/>
          <w:szCs w:val="20"/>
          <w:lang w:val="cs-CZ"/>
        </w:rPr>
        <w:t>Dětskou skupinu</w:t>
      </w:r>
      <w:r>
        <w:rPr>
          <w:rFonts w:ascii="Arial" w:hAnsi="Arial" w:cs="Arial"/>
          <w:sz w:val="20"/>
          <w:szCs w:val="20"/>
          <w:lang w:val="cs-CZ"/>
        </w:rPr>
        <w:t xml:space="preserve"> nemají vliv na přírodu a krajinu.</w:t>
      </w:r>
    </w:p>
    <w:p w:rsidR="0020350F" w:rsidRDefault="0020350F" w:rsidP="00ED201E">
      <w:pPr>
        <w:pStyle w:val="Default"/>
        <w:rPr>
          <w:rFonts w:ascii="Arial" w:hAnsi="Arial" w:cs="Arial"/>
          <w:sz w:val="20"/>
          <w:szCs w:val="20"/>
          <w:lang w:val="cs-CZ"/>
        </w:rPr>
      </w:pPr>
    </w:p>
    <w:p w:rsidR="00ED201E" w:rsidRPr="006C3DAD" w:rsidRDefault="00ED201E" w:rsidP="006C3DAD">
      <w:pPr>
        <w:pStyle w:val="Default"/>
        <w:shd w:val="clear" w:color="auto" w:fill="BFBFBF" w:themeFill="background1" w:themeFillShade="BF"/>
        <w:rPr>
          <w:rFonts w:ascii="Arial" w:hAnsi="Arial" w:cs="Arial"/>
          <w:b/>
          <w:sz w:val="20"/>
          <w:szCs w:val="20"/>
          <w:lang w:val="cs-CZ"/>
        </w:rPr>
      </w:pPr>
      <w:r w:rsidRPr="006C3DAD">
        <w:rPr>
          <w:rFonts w:ascii="Arial" w:hAnsi="Arial" w:cs="Arial"/>
          <w:b/>
          <w:sz w:val="20"/>
          <w:szCs w:val="20"/>
          <w:lang w:val="cs-CZ"/>
        </w:rPr>
        <w:t xml:space="preserve">c) vliv stavby na soustavu chráněných území Natura 2000, </w:t>
      </w:r>
    </w:p>
    <w:p w:rsidR="0020350F" w:rsidRDefault="0020350F" w:rsidP="00ED201E">
      <w:pPr>
        <w:pStyle w:val="Default"/>
        <w:rPr>
          <w:rFonts w:ascii="Arial" w:hAnsi="Arial" w:cs="Arial"/>
          <w:sz w:val="20"/>
          <w:szCs w:val="20"/>
          <w:lang w:val="cs-CZ"/>
        </w:rPr>
      </w:pPr>
    </w:p>
    <w:p w:rsidR="0020350F" w:rsidRDefault="0020350F" w:rsidP="0020350F">
      <w:pPr>
        <w:pStyle w:val="Default"/>
        <w:rPr>
          <w:rFonts w:ascii="Arial" w:hAnsi="Arial" w:cs="Arial"/>
          <w:sz w:val="20"/>
          <w:szCs w:val="20"/>
          <w:lang w:val="cs-CZ"/>
        </w:rPr>
      </w:pPr>
      <w:r>
        <w:rPr>
          <w:rFonts w:ascii="Arial" w:hAnsi="Arial" w:cs="Arial"/>
          <w:sz w:val="20"/>
          <w:szCs w:val="20"/>
          <w:lang w:val="cs-CZ"/>
        </w:rPr>
        <w:t>Stavební úpravy uvnitř objektu M</w:t>
      </w:r>
      <w:r w:rsidR="00604CE4">
        <w:rPr>
          <w:rFonts w:ascii="Arial" w:hAnsi="Arial" w:cs="Arial"/>
          <w:sz w:val="20"/>
          <w:szCs w:val="20"/>
          <w:lang w:val="cs-CZ"/>
        </w:rPr>
        <w:t>D</w:t>
      </w:r>
      <w:r>
        <w:rPr>
          <w:rFonts w:ascii="Arial" w:hAnsi="Arial" w:cs="Arial"/>
          <w:sz w:val="20"/>
          <w:szCs w:val="20"/>
          <w:lang w:val="cs-CZ"/>
        </w:rPr>
        <w:t xml:space="preserve"> pro </w:t>
      </w:r>
      <w:r w:rsidR="00604CE4">
        <w:rPr>
          <w:rFonts w:ascii="Arial" w:hAnsi="Arial" w:cs="Arial"/>
          <w:sz w:val="20"/>
          <w:szCs w:val="20"/>
          <w:lang w:val="cs-CZ"/>
        </w:rPr>
        <w:t>Dětskou skupinu</w:t>
      </w:r>
      <w:r>
        <w:rPr>
          <w:rFonts w:ascii="Arial" w:hAnsi="Arial" w:cs="Arial"/>
          <w:sz w:val="20"/>
          <w:szCs w:val="20"/>
          <w:lang w:val="cs-CZ"/>
        </w:rPr>
        <w:t xml:space="preserve"> nemají vliv na </w:t>
      </w:r>
      <w:r w:rsidRPr="00430F12">
        <w:rPr>
          <w:rFonts w:ascii="Arial" w:hAnsi="Arial" w:cs="Arial"/>
          <w:sz w:val="20"/>
          <w:szCs w:val="20"/>
          <w:lang w:val="cs-CZ"/>
        </w:rPr>
        <w:t>soustavu chráněných území Natura 2000</w:t>
      </w:r>
      <w:r>
        <w:rPr>
          <w:rFonts w:ascii="Arial" w:hAnsi="Arial" w:cs="Arial"/>
          <w:sz w:val="20"/>
          <w:szCs w:val="20"/>
          <w:lang w:val="cs-CZ"/>
        </w:rPr>
        <w:t>.</w:t>
      </w:r>
    </w:p>
    <w:p w:rsidR="00ED201E" w:rsidRPr="006C3DAD" w:rsidRDefault="00ED201E" w:rsidP="006C3DAD">
      <w:pPr>
        <w:pStyle w:val="Default"/>
        <w:shd w:val="clear" w:color="auto" w:fill="BFBFBF" w:themeFill="background1" w:themeFillShade="BF"/>
        <w:rPr>
          <w:rFonts w:ascii="Arial" w:hAnsi="Arial" w:cs="Arial"/>
          <w:b/>
          <w:sz w:val="20"/>
          <w:szCs w:val="20"/>
          <w:lang w:val="cs-CZ"/>
        </w:rPr>
      </w:pPr>
      <w:r w:rsidRPr="006C3DAD">
        <w:rPr>
          <w:rFonts w:ascii="Arial" w:hAnsi="Arial" w:cs="Arial"/>
          <w:b/>
          <w:sz w:val="20"/>
          <w:szCs w:val="20"/>
          <w:lang w:val="cs-CZ"/>
        </w:rPr>
        <w:t xml:space="preserve">d) návrh zohlednění podmínek ze závěru zjišťovacího řízení nebo stanoviska EIA, </w:t>
      </w:r>
    </w:p>
    <w:p w:rsidR="0020350F" w:rsidRDefault="0020350F" w:rsidP="00ED201E">
      <w:pPr>
        <w:pStyle w:val="Default"/>
        <w:rPr>
          <w:rFonts w:ascii="Arial" w:hAnsi="Arial" w:cs="Arial"/>
          <w:sz w:val="20"/>
          <w:szCs w:val="20"/>
          <w:lang w:val="cs-CZ"/>
        </w:rPr>
      </w:pPr>
    </w:p>
    <w:p w:rsidR="0020350F" w:rsidRDefault="0020350F" w:rsidP="00ED201E">
      <w:pPr>
        <w:pStyle w:val="Default"/>
        <w:rPr>
          <w:rFonts w:ascii="Arial" w:hAnsi="Arial" w:cs="Arial"/>
          <w:sz w:val="20"/>
          <w:szCs w:val="20"/>
          <w:lang w:val="cs-CZ"/>
        </w:rPr>
      </w:pPr>
      <w:r>
        <w:rPr>
          <w:rFonts w:ascii="Arial" w:hAnsi="Arial" w:cs="Arial"/>
          <w:sz w:val="20"/>
          <w:szCs w:val="20"/>
          <w:lang w:val="cs-CZ"/>
        </w:rPr>
        <w:t>Stavební úpravy uvnitř objektu M</w:t>
      </w:r>
      <w:r w:rsidR="00604CE4">
        <w:rPr>
          <w:rFonts w:ascii="Arial" w:hAnsi="Arial" w:cs="Arial"/>
          <w:sz w:val="20"/>
          <w:szCs w:val="20"/>
          <w:lang w:val="cs-CZ"/>
        </w:rPr>
        <w:t>D</w:t>
      </w:r>
      <w:r>
        <w:rPr>
          <w:rFonts w:ascii="Arial" w:hAnsi="Arial" w:cs="Arial"/>
          <w:sz w:val="20"/>
          <w:szCs w:val="20"/>
          <w:lang w:val="cs-CZ"/>
        </w:rPr>
        <w:t xml:space="preserve"> pro </w:t>
      </w:r>
      <w:r w:rsidR="00604CE4">
        <w:rPr>
          <w:rFonts w:ascii="Arial" w:hAnsi="Arial" w:cs="Arial"/>
          <w:sz w:val="20"/>
          <w:szCs w:val="20"/>
          <w:lang w:val="cs-CZ"/>
        </w:rPr>
        <w:t>Dětskou skupinu</w:t>
      </w:r>
      <w:r>
        <w:rPr>
          <w:rFonts w:ascii="Arial" w:hAnsi="Arial" w:cs="Arial"/>
          <w:sz w:val="20"/>
          <w:szCs w:val="20"/>
          <w:lang w:val="cs-CZ"/>
        </w:rPr>
        <w:t xml:space="preserve"> není předmětem EIA.</w:t>
      </w:r>
    </w:p>
    <w:p w:rsidR="0020350F" w:rsidRDefault="0020350F" w:rsidP="00ED201E">
      <w:pPr>
        <w:pStyle w:val="Default"/>
        <w:rPr>
          <w:rFonts w:ascii="Arial" w:hAnsi="Arial" w:cs="Arial"/>
          <w:sz w:val="20"/>
          <w:szCs w:val="20"/>
          <w:lang w:val="cs-CZ"/>
        </w:rPr>
      </w:pPr>
    </w:p>
    <w:p w:rsidR="0020350F" w:rsidRPr="006C3DAD" w:rsidRDefault="00ED201E" w:rsidP="006C3DAD">
      <w:pPr>
        <w:pStyle w:val="Default"/>
        <w:shd w:val="clear" w:color="auto" w:fill="BFBFBF" w:themeFill="background1" w:themeFillShade="BF"/>
        <w:rPr>
          <w:rFonts w:ascii="Arial" w:hAnsi="Arial" w:cs="Arial"/>
          <w:b/>
          <w:sz w:val="20"/>
          <w:szCs w:val="20"/>
          <w:lang w:val="cs-CZ"/>
        </w:rPr>
      </w:pPr>
      <w:r w:rsidRPr="006C3DAD">
        <w:rPr>
          <w:rFonts w:ascii="Arial" w:hAnsi="Arial" w:cs="Arial"/>
          <w:b/>
          <w:sz w:val="20"/>
          <w:szCs w:val="20"/>
          <w:lang w:val="cs-CZ"/>
        </w:rPr>
        <w:t>e) navrhovaná ochranná a bezpečnostní pásma, rozsah omezení a podmínky ochrany podle jiných právních předpisů.</w:t>
      </w:r>
    </w:p>
    <w:p w:rsidR="0020350F" w:rsidRDefault="0020350F" w:rsidP="00ED201E">
      <w:pPr>
        <w:pStyle w:val="Default"/>
        <w:rPr>
          <w:rFonts w:ascii="Arial" w:hAnsi="Arial" w:cs="Arial"/>
          <w:sz w:val="20"/>
          <w:szCs w:val="20"/>
          <w:lang w:val="cs-CZ"/>
        </w:rPr>
      </w:pPr>
    </w:p>
    <w:p w:rsidR="0020350F" w:rsidRDefault="0020350F" w:rsidP="00ED201E">
      <w:pPr>
        <w:pStyle w:val="Default"/>
        <w:rPr>
          <w:rFonts w:ascii="Arial" w:hAnsi="Arial" w:cs="Arial"/>
          <w:sz w:val="20"/>
          <w:szCs w:val="20"/>
          <w:lang w:val="cs-CZ"/>
        </w:rPr>
      </w:pPr>
      <w:r>
        <w:rPr>
          <w:rFonts w:ascii="Arial" w:hAnsi="Arial" w:cs="Arial"/>
          <w:sz w:val="20"/>
          <w:szCs w:val="20"/>
          <w:lang w:val="cs-CZ"/>
        </w:rPr>
        <w:t>Stavební úpravy uvnitř objektu M</w:t>
      </w:r>
      <w:r w:rsidR="00604CE4">
        <w:rPr>
          <w:rFonts w:ascii="Arial" w:hAnsi="Arial" w:cs="Arial"/>
          <w:sz w:val="20"/>
          <w:szCs w:val="20"/>
          <w:lang w:val="cs-CZ"/>
        </w:rPr>
        <w:t>D</w:t>
      </w:r>
      <w:r>
        <w:rPr>
          <w:rFonts w:ascii="Arial" w:hAnsi="Arial" w:cs="Arial"/>
          <w:sz w:val="20"/>
          <w:szCs w:val="20"/>
          <w:lang w:val="cs-CZ"/>
        </w:rPr>
        <w:t xml:space="preserve"> pro </w:t>
      </w:r>
      <w:r w:rsidR="00604CE4">
        <w:rPr>
          <w:rFonts w:ascii="Arial" w:hAnsi="Arial" w:cs="Arial"/>
          <w:sz w:val="20"/>
          <w:szCs w:val="20"/>
          <w:lang w:val="cs-CZ"/>
        </w:rPr>
        <w:t>Dětskou skupinu</w:t>
      </w:r>
      <w:r>
        <w:rPr>
          <w:rFonts w:ascii="Arial" w:hAnsi="Arial" w:cs="Arial"/>
          <w:sz w:val="20"/>
          <w:szCs w:val="20"/>
          <w:lang w:val="cs-CZ"/>
        </w:rPr>
        <w:t xml:space="preserve"> nevytvářejí potřeby pro </w:t>
      </w:r>
      <w:r w:rsidRPr="00430F12">
        <w:rPr>
          <w:rFonts w:ascii="Arial" w:hAnsi="Arial" w:cs="Arial"/>
          <w:sz w:val="20"/>
          <w:szCs w:val="20"/>
          <w:lang w:val="cs-CZ"/>
        </w:rPr>
        <w:t>ochranná a bezpečnostní pásma</w:t>
      </w:r>
      <w:r>
        <w:rPr>
          <w:rFonts w:ascii="Arial" w:hAnsi="Arial" w:cs="Arial"/>
          <w:sz w:val="20"/>
          <w:szCs w:val="20"/>
          <w:lang w:val="cs-CZ"/>
        </w:rPr>
        <w:t>.</w:t>
      </w:r>
    </w:p>
    <w:p w:rsidR="00ED201E" w:rsidRPr="00430F12" w:rsidRDefault="00ED201E" w:rsidP="00ED201E">
      <w:pPr>
        <w:pStyle w:val="Default"/>
        <w:rPr>
          <w:rFonts w:ascii="Arial" w:hAnsi="Arial" w:cs="Arial"/>
          <w:sz w:val="20"/>
          <w:szCs w:val="20"/>
          <w:lang w:val="cs-CZ"/>
        </w:rPr>
      </w:pPr>
      <w:r w:rsidRPr="00430F12">
        <w:rPr>
          <w:rFonts w:ascii="Arial" w:hAnsi="Arial" w:cs="Arial"/>
          <w:sz w:val="20"/>
          <w:szCs w:val="20"/>
          <w:lang w:val="cs-CZ"/>
        </w:rPr>
        <w:t xml:space="preserve"> </w:t>
      </w:r>
    </w:p>
    <w:p w:rsidR="00ED201E" w:rsidRPr="006C3DAD" w:rsidRDefault="00ED201E" w:rsidP="006C3DAD">
      <w:pPr>
        <w:pStyle w:val="Default"/>
        <w:shd w:val="clear" w:color="auto" w:fill="BFBFBF" w:themeFill="background1" w:themeFillShade="BF"/>
        <w:rPr>
          <w:rFonts w:ascii="Arial" w:hAnsi="Arial" w:cs="Arial"/>
          <w:b/>
          <w:sz w:val="20"/>
          <w:szCs w:val="20"/>
          <w:lang w:val="cs-CZ"/>
        </w:rPr>
      </w:pPr>
      <w:r w:rsidRPr="006C3DAD">
        <w:rPr>
          <w:rFonts w:ascii="Arial" w:hAnsi="Arial" w:cs="Arial"/>
          <w:b/>
          <w:sz w:val="20"/>
          <w:szCs w:val="20"/>
          <w:lang w:val="cs-CZ"/>
        </w:rPr>
        <w:t xml:space="preserve">B.7 Ochrana obyvatelstva </w:t>
      </w:r>
    </w:p>
    <w:p w:rsidR="00ED201E" w:rsidRPr="006C3DAD" w:rsidRDefault="00ED201E" w:rsidP="006C3DAD">
      <w:pPr>
        <w:pStyle w:val="Default"/>
        <w:shd w:val="clear" w:color="auto" w:fill="BFBFBF" w:themeFill="background1" w:themeFillShade="BF"/>
        <w:rPr>
          <w:rFonts w:ascii="Arial" w:hAnsi="Arial" w:cs="Arial"/>
          <w:b/>
          <w:sz w:val="20"/>
          <w:szCs w:val="20"/>
          <w:lang w:val="cs-CZ"/>
        </w:rPr>
      </w:pPr>
      <w:r w:rsidRPr="006C3DAD">
        <w:rPr>
          <w:rFonts w:ascii="Arial" w:hAnsi="Arial" w:cs="Arial"/>
          <w:b/>
          <w:sz w:val="20"/>
          <w:szCs w:val="20"/>
          <w:lang w:val="cs-CZ"/>
        </w:rPr>
        <w:t xml:space="preserve">Splnění základních požadavků z hlediska plnění úkolů ochrany obyvatelstva. </w:t>
      </w:r>
    </w:p>
    <w:p w:rsidR="0020350F" w:rsidRDefault="0020350F" w:rsidP="00ED201E">
      <w:pPr>
        <w:pStyle w:val="Default"/>
        <w:rPr>
          <w:rFonts w:ascii="Arial" w:hAnsi="Arial" w:cs="Arial"/>
          <w:sz w:val="20"/>
          <w:szCs w:val="20"/>
          <w:lang w:val="cs-CZ"/>
        </w:rPr>
      </w:pPr>
    </w:p>
    <w:p w:rsidR="0020350F" w:rsidRDefault="006C3DAD" w:rsidP="00ED201E">
      <w:pPr>
        <w:pStyle w:val="Default"/>
        <w:rPr>
          <w:rFonts w:ascii="Arial" w:hAnsi="Arial" w:cs="Arial"/>
          <w:sz w:val="20"/>
          <w:szCs w:val="20"/>
          <w:lang w:val="cs-CZ"/>
        </w:rPr>
      </w:pPr>
      <w:r>
        <w:rPr>
          <w:rFonts w:ascii="Arial" w:hAnsi="Arial" w:cs="Arial"/>
          <w:sz w:val="20"/>
          <w:szCs w:val="20"/>
          <w:lang w:val="cs-CZ"/>
        </w:rPr>
        <w:t xml:space="preserve">Z hlediska </w:t>
      </w:r>
      <w:r w:rsidRPr="00430F12">
        <w:rPr>
          <w:rFonts w:ascii="Arial" w:hAnsi="Arial" w:cs="Arial"/>
          <w:sz w:val="20"/>
          <w:szCs w:val="20"/>
          <w:lang w:val="cs-CZ"/>
        </w:rPr>
        <w:t>základních požadavků z hlediska plnění úkolů ochrany obyvatelstva</w:t>
      </w:r>
      <w:r>
        <w:rPr>
          <w:rFonts w:ascii="Arial" w:hAnsi="Arial" w:cs="Arial"/>
          <w:sz w:val="20"/>
          <w:szCs w:val="20"/>
          <w:lang w:val="cs-CZ"/>
        </w:rPr>
        <w:t xml:space="preserve"> bude pro </w:t>
      </w:r>
      <w:r w:rsidR="00E9015B">
        <w:rPr>
          <w:rFonts w:ascii="Arial" w:hAnsi="Arial" w:cs="Arial"/>
          <w:sz w:val="20"/>
          <w:szCs w:val="20"/>
          <w:lang w:val="cs-CZ"/>
        </w:rPr>
        <w:t>dětskou skupinu</w:t>
      </w:r>
      <w:r>
        <w:rPr>
          <w:rFonts w:ascii="Arial" w:hAnsi="Arial" w:cs="Arial"/>
          <w:sz w:val="20"/>
          <w:szCs w:val="20"/>
          <w:lang w:val="cs-CZ"/>
        </w:rPr>
        <w:t xml:space="preserve"> využit stávající systém budovy M</w:t>
      </w:r>
      <w:r w:rsidR="00604CE4">
        <w:rPr>
          <w:rFonts w:ascii="Arial" w:hAnsi="Arial" w:cs="Arial"/>
          <w:sz w:val="20"/>
          <w:szCs w:val="20"/>
          <w:lang w:val="cs-CZ"/>
        </w:rPr>
        <w:t>D</w:t>
      </w:r>
      <w:r>
        <w:rPr>
          <w:rFonts w:ascii="Arial" w:hAnsi="Arial" w:cs="Arial"/>
          <w:sz w:val="20"/>
          <w:szCs w:val="20"/>
          <w:lang w:val="cs-CZ"/>
        </w:rPr>
        <w:t>.</w:t>
      </w:r>
    </w:p>
    <w:p w:rsidR="0020350F" w:rsidRDefault="0020350F" w:rsidP="00ED201E">
      <w:pPr>
        <w:pStyle w:val="Default"/>
        <w:rPr>
          <w:rFonts w:ascii="Arial" w:hAnsi="Arial" w:cs="Arial"/>
          <w:sz w:val="20"/>
          <w:szCs w:val="20"/>
          <w:lang w:val="cs-CZ"/>
        </w:rPr>
      </w:pPr>
    </w:p>
    <w:p w:rsidR="00ED201E" w:rsidRPr="00BC64BD" w:rsidRDefault="00ED201E" w:rsidP="00BC64BD">
      <w:pPr>
        <w:pStyle w:val="Default"/>
        <w:shd w:val="clear" w:color="auto" w:fill="BFBFBF" w:themeFill="background1" w:themeFillShade="BF"/>
        <w:rPr>
          <w:rFonts w:ascii="Arial" w:hAnsi="Arial" w:cs="Arial"/>
          <w:b/>
          <w:sz w:val="20"/>
          <w:szCs w:val="20"/>
          <w:lang w:val="cs-CZ"/>
        </w:rPr>
      </w:pPr>
      <w:r w:rsidRPr="00BC64BD">
        <w:rPr>
          <w:rFonts w:ascii="Arial" w:hAnsi="Arial" w:cs="Arial"/>
          <w:b/>
          <w:sz w:val="20"/>
          <w:szCs w:val="20"/>
          <w:lang w:val="cs-CZ"/>
        </w:rPr>
        <w:t xml:space="preserve">B.8 Zásady organizace výstavby </w:t>
      </w:r>
    </w:p>
    <w:p w:rsidR="00ED201E" w:rsidRPr="00BC64BD" w:rsidRDefault="00ED201E" w:rsidP="00BC64BD">
      <w:pPr>
        <w:pStyle w:val="Default"/>
        <w:shd w:val="clear" w:color="auto" w:fill="BFBFBF" w:themeFill="background1" w:themeFillShade="BF"/>
        <w:rPr>
          <w:rFonts w:ascii="Arial" w:hAnsi="Arial" w:cs="Arial"/>
          <w:b/>
          <w:sz w:val="20"/>
          <w:szCs w:val="20"/>
          <w:lang w:val="cs-CZ"/>
        </w:rPr>
      </w:pPr>
      <w:r w:rsidRPr="00BC64BD">
        <w:rPr>
          <w:rFonts w:ascii="Arial" w:hAnsi="Arial" w:cs="Arial"/>
          <w:b/>
          <w:sz w:val="20"/>
          <w:szCs w:val="20"/>
          <w:lang w:val="cs-CZ"/>
        </w:rPr>
        <w:t xml:space="preserve">a) potřeby a spotřeby rozhodujících médií a hmot, jejich zajištění, </w:t>
      </w:r>
    </w:p>
    <w:p w:rsidR="00AF1590" w:rsidRDefault="00AF1590" w:rsidP="00ED201E">
      <w:pPr>
        <w:pStyle w:val="Default"/>
        <w:rPr>
          <w:rFonts w:ascii="Arial" w:hAnsi="Arial" w:cs="Arial"/>
          <w:sz w:val="20"/>
          <w:szCs w:val="20"/>
          <w:lang w:val="cs-CZ"/>
        </w:rPr>
      </w:pPr>
    </w:p>
    <w:p w:rsidR="00AF1590" w:rsidRPr="004303DB" w:rsidRDefault="00AF1590" w:rsidP="00ED201E">
      <w:pPr>
        <w:pStyle w:val="Default"/>
        <w:rPr>
          <w:rFonts w:ascii="Arial" w:hAnsi="Arial" w:cs="Arial"/>
          <w:sz w:val="20"/>
          <w:szCs w:val="20"/>
          <w:lang w:val="cs-CZ"/>
        </w:rPr>
      </w:pPr>
      <w:r w:rsidRPr="004303DB">
        <w:rPr>
          <w:rFonts w:ascii="Arial" w:hAnsi="Arial" w:cs="Arial"/>
          <w:sz w:val="20"/>
          <w:szCs w:val="20"/>
          <w:lang w:val="cs-CZ"/>
        </w:rPr>
        <w:t>Rozhodující média jsou elektřina a voda, které budou pro výstavbu zajištěny ze stávajícího rozvodu elektro a stávajícího rozvodu vody v budově M</w:t>
      </w:r>
      <w:r w:rsidR="004303DB">
        <w:rPr>
          <w:rFonts w:ascii="Arial" w:hAnsi="Arial" w:cs="Arial"/>
          <w:sz w:val="20"/>
          <w:szCs w:val="20"/>
          <w:lang w:val="cs-CZ"/>
        </w:rPr>
        <w:t>D</w:t>
      </w:r>
      <w:r w:rsidRPr="004303DB">
        <w:rPr>
          <w:rFonts w:ascii="Arial" w:hAnsi="Arial" w:cs="Arial"/>
          <w:sz w:val="20"/>
          <w:szCs w:val="20"/>
          <w:lang w:val="cs-CZ"/>
        </w:rPr>
        <w:t>, přímo v prostorech určených ke stavebním úpravám.</w:t>
      </w:r>
    </w:p>
    <w:p w:rsidR="00AF1590" w:rsidRDefault="00AF1590" w:rsidP="00ED201E">
      <w:pPr>
        <w:pStyle w:val="Default"/>
        <w:rPr>
          <w:rFonts w:ascii="Arial" w:hAnsi="Arial" w:cs="Arial"/>
          <w:sz w:val="20"/>
          <w:szCs w:val="20"/>
          <w:lang w:val="cs-CZ"/>
        </w:rPr>
      </w:pPr>
      <w:r w:rsidRPr="004303DB">
        <w:rPr>
          <w:rFonts w:ascii="Arial" w:hAnsi="Arial" w:cs="Arial"/>
          <w:sz w:val="20"/>
          <w:szCs w:val="20"/>
          <w:lang w:val="cs-CZ"/>
        </w:rPr>
        <w:t>Stavební hmoty budou na staveniště dopravovány stávajícím vstupem z</w:t>
      </w:r>
      <w:r w:rsidR="004303DB">
        <w:rPr>
          <w:rFonts w:ascii="Arial" w:hAnsi="Arial" w:cs="Arial"/>
          <w:sz w:val="20"/>
          <w:szCs w:val="20"/>
          <w:lang w:val="cs-CZ"/>
        </w:rPr>
        <w:t xml:space="preserve"> průjezdu z </w:t>
      </w:r>
      <w:r w:rsidRPr="004303DB">
        <w:rPr>
          <w:rFonts w:ascii="Arial" w:hAnsi="Arial" w:cs="Arial"/>
          <w:sz w:val="20"/>
          <w:szCs w:val="20"/>
          <w:lang w:val="cs-CZ"/>
        </w:rPr>
        <w:t xml:space="preserve">ulice </w:t>
      </w:r>
      <w:r w:rsidR="004303DB">
        <w:rPr>
          <w:rFonts w:ascii="Arial" w:hAnsi="Arial" w:cs="Arial"/>
          <w:sz w:val="20"/>
          <w:szCs w:val="20"/>
          <w:lang w:val="cs-CZ"/>
        </w:rPr>
        <w:t>Lodní mlýny</w:t>
      </w:r>
      <w:r w:rsidRPr="004303DB">
        <w:rPr>
          <w:rFonts w:ascii="Arial" w:hAnsi="Arial" w:cs="Arial"/>
          <w:sz w:val="20"/>
          <w:szCs w:val="20"/>
          <w:lang w:val="cs-CZ"/>
        </w:rPr>
        <w:t>.</w:t>
      </w:r>
      <w:r>
        <w:rPr>
          <w:rFonts w:ascii="Arial" w:hAnsi="Arial" w:cs="Arial"/>
          <w:sz w:val="20"/>
          <w:szCs w:val="20"/>
          <w:lang w:val="cs-CZ"/>
        </w:rPr>
        <w:t xml:space="preserve"> </w:t>
      </w:r>
    </w:p>
    <w:p w:rsidR="00AF1590" w:rsidRDefault="00AF1590" w:rsidP="00ED201E">
      <w:pPr>
        <w:pStyle w:val="Default"/>
        <w:rPr>
          <w:rFonts w:ascii="Arial" w:hAnsi="Arial" w:cs="Arial"/>
          <w:sz w:val="20"/>
          <w:szCs w:val="20"/>
          <w:lang w:val="cs-CZ"/>
        </w:rPr>
      </w:pPr>
    </w:p>
    <w:p w:rsidR="00ED201E" w:rsidRPr="00BC64BD" w:rsidRDefault="00ED201E" w:rsidP="00BC64BD">
      <w:pPr>
        <w:pStyle w:val="Default"/>
        <w:shd w:val="clear" w:color="auto" w:fill="BFBFBF" w:themeFill="background1" w:themeFillShade="BF"/>
        <w:rPr>
          <w:rFonts w:ascii="Arial" w:hAnsi="Arial" w:cs="Arial"/>
          <w:b/>
          <w:sz w:val="20"/>
          <w:szCs w:val="20"/>
          <w:lang w:val="cs-CZ"/>
        </w:rPr>
      </w:pPr>
      <w:r w:rsidRPr="00BC64BD">
        <w:rPr>
          <w:rFonts w:ascii="Arial" w:hAnsi="Arial" w:cs="Arial"/>
          <w:b/>
          <w:sz w:val="20"/>
          <w:szCs w:val="20"/>
          <w:lang w:val="cs-CZ"/>
        </w:rPr>
        <w:t xml:space="preserve">b) odvodnění staveniště, </w:t>
      </w:r>
    </w:p>
    <w:p w:rsidR="00AF1590" w:rsidRDefault="00AF1590" w:rsidP="00ED201E">
      <w:pPr>
        <w:pStyle w:val="Default"/>
        <w:rPr>
          <w:rFonts w:ascii="Arial" w:hAnsi="Arial" w:cs="Arial"/>
          <w:sz w:val="20"/>
          <w:szCs w:val="20"/>
          <w:lang w:val="cs-CZ"/>
        </w:rPr>
      </w:pPr>
    </w:p>
    <w:p w:rsidR="00AF1590" w:rsidRDefault="00AF1590" w:rsidP="00ED201E">
      <w:pPr>
        <w:pStyle w:val="Default"/>
        <w:rPr>
          <w:rFonts w:ascii="Arial" w:hAnsi="Arial" w:cs="Arial"/>
          <w:sz w:val="20"/>
          <w:szCs w:val="20"/>
          <w:lang w:val="cs-CZ"/>
        </w:rPr>
      </w:pPr>
      <w:r>
        <w:rPr>
          <w:rFonts w:ascii="Arial" w:hAnsi="Arial" w:cs="Arial"/>
          <w:sz w:val="20"/>
          <w:szCs w:val="20"/>
          <w:lang w:val="cs-CZ"/>
        </w:rPr>
        <w:t>Staveniště nevyžaduje odvodnění, nachází se výhradně uvnitř budovy M</w:t>
      </w:r>
      <w:r w:rsidR="00604CE4">
        <w:rPr>
          <w:rFonts w:ascii="Arial" w:hAnsi="Arial" w:cs="Arial"/>
          <w:sz w:val="20"/>
          <w:szCs w:val="20"/>
          <w:lang w:val="cs-CZ"/>
        </w:rPr>
        <w:t>D</w:t>
      </w:r>
      <w:r>
        <w:rPr>
          <w:rFonts w:ascii="Arial" w:hAnsi="Arial" w:cs="Arial"/>
          <w:sz w:val="20"/>
          <w:szCs w:val="20"/>
          <w:lang w:val="cs-CZ"/>
        </w:rPr>
        <w:t>.</w:t>
      </w:r>
    </w:p>
    <w:p w:rsidR="00AF1590" w:rsidRPr="00430F12" w:rsidRDefault="00AF1590" w:rsidP="00ED201E">
      <w:pPr>
        <w:pStyle w:val="Default"/>
        <w:rPr>
          <w:rFonts w:ascii="Arial" w:hAnsi="Arial" w:cs="Arial"/>
          <w:sz w:val="20"/>
          <w:szCs w:val="20"/>
          <w:lang w:val="cs-CZ"/>
        </w:rPr>
      </w:pPr>
    </w:p>
    <w:p w:rsidR="00ED201E" w:rsidRPr="00BC64BD" w:rsidRDefault="00ED201E" w:rsidP="00BC64BD">
      <w:pPr>
        <w:pStyle w:val="Default"/>
        <w:shd w:val="clear" w:color="auto" w:fill="BFBFBF" w:themeFill="background1" w:themeFillShade="BF"/>
        <w:rPr>
          <w:rFonts w:ascii="Arial" w:hAnsi="Arial" w:cs="Arial"/>
          <w:b/>
          <w:sz w:val="20"/>
          <w:szCs w:val="20"/>
          <w:lang w:val="cs-CZ"/>
        </w:rPr>
      </w:pPr>
      <w:r w:rsidRPr="00BC64BD">
        <w:rPr>
          <w:rFonts w:ascii="Arial" w:hAnsi="Arial" w:cs="Arial"/>
          <w:b/>
          <w:sz w:val="20"/>
          <w:szCs w:val="20"/>
          <w:lang w:val="cs-CZ"/>
        </w:rPr>
        <w:t xml:space="preserve">c) napojení staveniště na stávající dopravní a technickou infrastrukturu, </w:t>
      </w:r>
    </w:p>
    <w:p w:rsidR="00AF1590" w:rsidRDefault="00AF1590" w:rsidP="00ED201E">
      <w:pPr>
        <w:pStyle w:val="Default"/>
        <w:rPr>
          <w:rFonts w:ascii="Arial" w:hAnsi="Arial" w:cs="Arial"/>
          <w:sz w:val="20"/>
          <w:szCs w:val="20"/>
          <w:lang w:val="cs-CZ"/>
        </w:rPr>
      </w:pPr>
    </w:p>
    <w:p w:rsidR="00AF1590" w:rsidRDefault="00AF1590" w:rsidP="00ED201E">
      <w:pPr>
        <w:pStyle w:val="Default"/>
        <w:rPr>
          <w:rFonts w:ascii="Arial" w:hAnsi="Arial" w:cs="Arial"/>
          <w:sz w:val="20"/>
          <w:szCs w:val="20"/>
          <w:lang w:val="cs-CZ"/>
        </w:rPr>
      </w:pPr>
      <w:r w:rsidRPr="00614E4F">
        <w:rPr>
          <w:rFonts w:ascii="Arial" w:hAnsi="Arial" w:cs="Arial"/>
          <w:sz w:val="20"/>
          <w:szCs w:val="20"/>
          <w:lang w:val="cs-CZ"/>
        </w:rPr>
        <w:t xml:space="preserve">Přístup na staveniště bude stávajícím </w:t>
      </w:r>
      <w:r w:rsidR="00614E4F" w:rsidRPr="00614E4F">
        <w:rPr>
          <w:rFonts w:ascii="Arial" w:hAnsi="Arial" w:cs="Arial"/>
          <w:sz w:val="20"/>
          <w:szCs w:val="20"/>
          <w:lang w:val="cs-CZ"/>
        </w:rPr>
        <w:t>průjezdem</w:t>
      </w:r>
      <w:r w:rsidRPr="00614E4F">
        <w:rPr>
          <w:rFonts w:ascii="Arial" w:hAnsi="Arial" w:cs="Arial"/>
          <w:sz w:val="20"/>
          <w:szCs w:val="20"/>
          <w:lang w:val="cs-CZ"/>
        </w:rPr>
        <w:t xml:space="preserve"> z ulice </w:t>
      </w:r>
      <w:r w:rsidR="00614E4F" w:rsidRPr="00614E4F">
        <w:rPr>
          <w:rFonts w:ascii="Arial" w:hAnsi="Arial" w:cs="Arial"/>
          <w:sz w:val="20"/>
          <w:szCs w:val="20"/>
          <w:lang w:val="cs-CZ"/>
        </w:rPr>
        <w:t>Lodní mlýny</w:t>
      </w:r>
      <w:r w:rsidRPr="00614E4F">
        <w:rPr>
          <w:rFonts w:ascii="Arial" w:hAnsi="Arial" w:cs="Arial"/>
          <w:sz w:val="20"/>
          <w:szCs w:val="20"/>
          <w:lang w:val="cs-CZ"/>
        </w:rPr>
        <w:t xml:space="preserve">. Napojení na </w:t>
      </w:r>
      <w:r w:rsidR="00BC64BD" w:rsidRPr="00614E4F">
        <w:rPr>
          <w:rFonts w:ascii="Arial" w:hAnsi="Arial" w:cs="Arial"/>
          <w:sz w:val="20"/>
          <w:szCs w:val="20"/>
          <w:lang w:val="cs-CZ"/>
        </w:rPr>
        <w:t>vodovod, elektřinu a splaškovou kanalizaci bude v místech stávajících umýváren a wc. Nové umývárny a wc budou budovány postupně tak, aby plynule nahradily stávající.</w:t>
      </w:r>
    </w:p>
    <w:p w:rsidR="00AF1590" w:rsidRDefault="00AF1590" w:rsidP="00ED201E">
      <w:pPr>
        <w:pStyle w:val="Default"/>
        <w:rPr>
          <w:rFonts w:ascii="Arial" w:hAnsi="Arial" w:cs="Arial"/>
          <w:sz w:val="20"/>
          <w:szCs w:val="20"/>
          <w:lang w:val="cs-CZ"/>
        </w:rPr>
      </w:pPr>
    </w:p>
    <w:p w:rsidR="00ED201E" w:rsidRPr="000F3CD5" w:rsidRDefault="00ED201E" w:rsidP="000F3CD5">
      <w:pPr>
        <w:pStyle w:val="Default"/>
        <w:shd w:val="clear" w:color="auto" w:fill="BFBFBF" w:themeFill="background1" w:themeFillShade="BF"/>
        <w:rPr>
          <w:rFonts w:ascii="Arial" w:hAnsi="Arial" w:cs="Arial"/>
          <w:b/>
          <w:sz w:val="20"/>
          <w:szCs w:val="20"/>
          <w:lang w:val="cs-CZ"/>
        </w:rPr>
      </w:pPr>
      <w:r w:rsidRPr="000F3CD5">
        <w:rPr>
          <w:rFonts w:ascii="Arial" w:hAnsi="Arial" w:cs="Arial"/>
          <w:b/>
          <w:sz w:val="20"/>
          <w:szCs w:val="20"/>
          <w:lang w:val="cs-CZ"/>
        </w:rPr>
        <w:t xml:space="preserve">d) vliv provádění stavby na okolní stavby a pozemky, </w:t>
      </w:r>
    </w:p>
    <w:p w:rsidR="00BC64BD" w:rsidRDefault="00BC64BD" w:rsidP="00ED201E">
      <w:pPr>
        <w:pStyle w:val="Default"/>
        <w:rPr>
          <w:rFonts w:ascii="Arial" w:hAnsi="Arial" w:cs="Arial"/>
          <w:sz w:val="20"/>
          <w:szCs w:val="20"/>
          <w:lang w:val="cs-CZ"/>
        </w:rPr>
      </w:pPr>
    </w:p>
    <w:p w:rsidR="00BC64BD" w:rsidRDefault="00BC64BD" w:rsidP="00ED201E">
      <w:pPr>
        <w:pStyle w:val="Default"/>
        <w:rPr>
          <w:rFonts w:ascii="Arial" w:hAnsi="Arial" w:cs="Arial"/>
          <w:sz w:val="20"/>
          <w:szCs w:val="20"/>
          <w:lang w:val="cs-CZ"/>
        </w:rPr>
      </w:pPr>
      <w:r>
        <w:rPr>
          <w:rFonts w:ascii="Arial" w:hAnsi="Arial" w:cs="Arial"/>
          <w:sz w:val="20"/>
          <w:szCs w:val="20"/>
          <w:lang w:val="cs-CZ"/>
        </w:rPr>
        <w:t>Provádění stavby nebude mít negativní vliv na okolní stavby a pozemky.</w:t>
      </w:r>
    </w:p>
    <w:p w:rsidR="00A80890" w:rsidRDefault="00A80890" w:rsidP="00ED201E">
      <w:pPr>
        <w:pStyle w:val="Default"/>
        <w:rPr>
          <w:rFonts w:ascii="Arial" w:hAnsi="Arial" w:cs="Arial"/>
          <w:sz w:val="20"/>
          <w:szCs w:val="20"/>
          <w:lang w:val="cs-CZ"/>
        </w:rPr>
      </w:pPr>
    </w:p>
    <w:p w:rsidR="00ED201E" w:rsidRPr="000F3CD5" w:rsidRDefault="00ED201E" w:rsidP="000F3CD5">
      <w:pPr>
        <w:pStyle w:val="Default"/>
        <w:shd w:val="clear" w:color="auto" w:fill="BFBFBF" w:themeFill="background1" w:themeFillShade="BF"/>
        <w:rPr>
          <w:rFonts w:ascii="Arial" w:hAnsi="Arial" w:cs="Arial"/>
          <w:b/>
          <w:sz w:val="20"/>
          <w:szCs w:val="20"/>
          <w:lang w:val="cs-CZ"/>
        </w:rPr>
      </w:pPr>
      <w:r w:rsidRPr="000F3CD5">
        <w:rPr>
          <w:rFonts w:ascii="Arial" w:hAnsi="Arial" w:cs="Arial"/>
          <w:b/>
          <w:sz w:val="20"/>
          <w:szCs w:val="20"/>
          <w:lang w:val="cs-CZ"/>
        </w:rPr>
        <w:t xml:space="preserve">e) ochrana okolí staveniště a požadavky na související asanace, demolice, kácení dřevin, </w:t>
      </w:r>
    </w:p>
    <w:p w:rsidR="00317DD2" w:rsidRDefault="00317DD2" w:rsidP="00ED201E">
      <w:pPr>
        <w:pStyle w:val="Default"/>
        <w:rPr>
          <w:rFonts w:ascii="Arial" w:hAnsi="Arial" w:cs="Arial"/>
          <w:sz w:val="20"/>
          <w:szCs w:val="20"/>
          <w:lang w:val="cs-CZ"/>
        </w:rPr>
      </w:pPr>
    </w:p>
    <w:p w:rsidR="00BC64BD" w:rsidRDefault="00BC64BD" w:rsidP="00ED201E">
      <w:pPr>
        <w:pStyle w:val="Default"/>
        <w:rPr>
          <w:rFonts w:ascii="Arial" w:hAnsi="Arial" w:cs="Arial"/>
          <w:sz w:val="20"/>
          <w:szCs w:val="20"/>
          <w:lang w:val="cs-CZ"/>
        </w:rPr>
      </w:pPr>
      <w:r w:rsidRPr="00614E4F">
        <w:rPr>
          <w:rFonts w:ascii="Arial" w:hAnsi="Arial" w:cs="Arial"/>
          <w:sz w:val="20"/>
          <w:szCs w:val="20"/>
          <w:lang w:val="cs-CZ"/>
        </w:rPr>
        <w:t>Staveniště bude výhradně uvnitř objektu M</w:t>
      </w:r>
      <w:r w:rsidR="00614E4F" w:rsidRPr="00614E4F">
        <w:rPr>
          <w:rFonts w:ascii="Arial" w:hAnsi="Arial" w:cs="Arial"/>
          <w:sz w:val="20"/>
          <w:szCs w:val="20"/>
          <w:lang w:val="cs-CZ"/>
        </w:rPr>
        <w:t>D</w:t>
      </w:r>
      <w:r w:rsidRPr="00614E4F">
        <w:rPr>
          <w:rFonts w:ascii="Arial" w:hAnsi="Arial" w:cs="Arial"/>
          <w:sz w:val="20"/>
          <w:szCs w:val="20"/>
          <w:lang w:val="cs-CZ"/>
        </w:rPr>
        <w:t>, stavebně oddělené stávajícími konstrukcemi od ostatních prostor budovy. Demolice budou dílčího rozsahu (příčky, části příček, zařizovací předměty, dveře, podlahové krytiny). Stavební úpravy nemají požadavky na asanace ani kácení dřevin.</w:t>
      </w:r>
    </w:p>
    <w:p w:rsidR="00614E4F" w:rsidRDefault="00614E4F" w:rsidP="00ED201E">
      <w:pPr>
        <w:pStyle w:val="Default"/>
        <w:rPr>
          <w:rFonts w:ascii="Arial" w:hAnsi="Arial" w:cs="Arial"/>
          <w:sz w:val="20"/>
          <w:szCs w:val="20"/>
          <w:lang w:val="cs-CZ"/>
        </w:rPr>
      </w:pPr>
    </w:p>
    <w:p w:rsidR="00BC64BD" w:rsidRPr="000F3CD5" w:rsidRDefault="00ED201E" w:rsidP="000F3CD5">
      <w:pPr>
        <w:pStyle w:val="Default"/>
        <w:shd w:val="clear" w:color="auto" w:fill="BFBFBF" w:themeFill="background1" w:themeFillShade="BF"/>
        <w:rPr>
          <w:rFonts w:ascii="Arial" w:hAnsi="Arial" w:cs="Arial"/>
          <w:b/>
          <w:sz w:val="20"/>
          <w:szCs w:val="20"/>
          <w:lang w:val="cs-CZ"/>
        </w:rPr>
      </w:pPr>
      <w:r w:rsidRPr="000F3CD5">
        <w:rPr>
          <w:rFonts w:ascii="Arial" w:hAnsi="Arial" w:cs="Arial"/>
          <w:b/>
          <w:sz w:val="20"/>
          <w:szCs w:val="20"/>
          <w:lang w:val="cs-CZ"/>
        </w:rPr>
        <w:t>f) maximální zábory pro staveniště (dočasné / trvalé),</w:t>
      </w:r>
    </w:p>
    <w:p w:rsidR="00BC64BD" w:rsidRDefault="00BC64BD" w:rsidP="00ED201E">
      <w:pPr>
        <w:pStyle w:val="Default"/>
        <w:rPr>
          <w:rFonts w:ascii="Arial" w:hAnsi="Arial" w:cs="Arial"/>
          <w:sz w:val="20"/>
          <w:szCs w:val="20"/>
          <w:lang w:val="cs-CZ"/>
        </w:rPr>
      </w:pPr>
    </w:p>
    <w:p w:rsidR="00BC64BD" w:rsidRDefault="00BC64BD" w:rsidP="00ED201E">
      <w:pPr>
        <w:pStyle w:val="Default"/>
        <w:rPr>
          <w:rFonts w:ascii="Arial" w:hAnsi="Arial" w:cs="Arial"/>
          <w:sz w:val="20"/>
          <w:szCs w:val="20"/>
          <w:lang w:val="cs-CZ"/>
        </w:rPr>
      </w:pPr>
      <w:r>
        <w:rPr>
          <w:rFonts w:ascii="Arial" w:hAnsi="Arial" w:cs="Arial"/>
          <w:sz w:val="20"/>
          <w:szCs w:val="20"/>
          <w:lang w:val="cs-CZ"/>
        </w:rPr>
        <w:t>Stavba nevyžaduje zábory, staveniště bude výhradně uvnitř objektu M</w:t>
      </w:r>
      <w:r w:rsidR="00604CE4">
        <w:rPr>
          <w:rFonts w:ascii="Arial" w:hAnsi="Arial" w:cs="Arial"/>
          <w:sz w:val="20"/>
          <w:szCs w:val="20"/>
          <w:lang w:val="cs-CZ"/>
        </w:rPr>
        <w:t>D</w:t>
      </w:r>
      <w:r>
        <w:rPr>
          <w:rFonts w:ascii="Arial" w:hAnsi="Arial" w:cs="Arial"/>
          <w:sz w:val="20"/>
          <w:szCs w:val="20"/>
          <w:lang w:val="cs-CZ"/>
        </w:rPr>
        <w:t xml:space="preserve"> a to v prostorech určených pro </w:t>
      </w:r>
      <w:r w:rsidR="000F3CD5">
        <w:rPr>
          <w:rFonts w:ascii="Arial" w:hAnsi="Arial" w:cs="Arial"/>
          <w:sz w:val="20"/>
          <w:szCs w:val="20"/>
          <w:lang w:val="cs-CZ"/>
        </w:rPr>
        <w:t>stavební úpravy.</w:t>
      </w:r>
    </w:p>
    <w:p w:rsidR="008447C2" w:rsidRDefault="00ED201E" w:rsidP="00A80890">
      <w:pPr>
        <w:pStyle w:val="Default"/>
        <w:rPr>
          <w:rFonts w:ascii="Arial" w:hAnsi="Arial" w:cs="Arial"/>
          <w:sz w:val="20"/>
        </w:rPr>
      </w:pPr>
      <w:r w:rsidRPr="00430F12">
        <w:rPr>
          <w:rFonts w:ascii="Arial" w:hAnsi="Arial" w:cs="Arial"/>
          <w:sz w:val="20"/>
          <w:szCs w:val="20"/>
          <w:lang w:val="cs-CZ"/>
        </w:rPr>
        <w:t xml:space="preserve"> </w:t>
      </w:r>
    </w:p>
    <w:p w:rsidR="00ED201E" w:rsidRPr="000F3CD5" w:rsidRDefault="00ED201E" w:rsidP="000F3CD5">
      <w:pPr>
        <w:pStyle w:val="Default"/>
        <w:shd w:val="clear" w:color="auto" w:fill="BFBFBF" w:themeFill="background1" w:themeFillShade="BF"/>
        <w:rPr>
          <w:rFonts w:ascii="Arial" w:hAnsi="Arial" w:cs="Arial"/>
          <w:b/>
          <w:sz w:val="20"/>
          <w:szCs w:val="20"/>
          <w:lang w:val="cs-CZ"/>
        </w:rPr>
      </w:pPr>
      <w:r w:rsidRPr="000F3CD5">
        <w:rPr>
          <w:rFonts w:ascii="Arial" w:hAnsi="Arial" w:cs="Arial"/>
          <w:b/>
          <w:sz w:val="20"/>
          <w:szCs w:val="20"/>
          <w:lang w:val="cs-CZ"/>
        </w:rPr>
        <w:t xml:space="preserve">g) maximální produkovaná množství a druhy odpadů a emisí při výstavbě, jejich likvidace, </w:t>
      </w:r>
    </w:p>
    <w:p w:rsidR="000F3CD5" w:rsidRDefault="000F3CD5" w:rsidP="00ED201E">
      <w:pPr>
        <w:pStyle w:val="Default"/>
        <w:rPr>
          <w:rFonts w:ascii="Arial" w:hAnsi="Arial" w:cs="Arial"/>
          <w:sz w:val="20"/>
          <w:szCs w:val="20"/>
          <w:lang w:val="cs-CZ"/>
        </w:rPr>
      </w:pPr>
    </w:p>
    <w:p w:rsidR="00A56E90" w:rsidRPr="00A56E90" w:rsidRDefault="00A56E90" w:rsidP="00A56E90">
      <w:pPr>
        <w:jc w:val="left"/>
        <w:rPr>
          <w:rFonts w:ascii="Arial" w:hAnsi="Arial" w:cs="Arial"/>
          <w:sz w:val="20"/>
        </w:rPr>
      </w:pPr>
      <w:r w:rsidRPr="00A56E90">
        <w:rPr>
          <w:rFonts w:ascii="Arial" w:hAnsi="Arial" w:cs="Arial"/>
          <w:sz w:val="20"/>
        </w:rPr>
        <w:t>Hlavní odpady vzniklé přo stavbě:</w:t>
      </w: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5"/>
        <w:gridCol w:w="2512"/>
        <w:gridCol w:w="1122"/>
        <w:gridCol w:w="4331"/>
      </w:tblGrid>
      <w:tr w:rsidR="00AF571E" w:rsidRPr="00A56E90" w:rsidTr="00AF571E">
        <w:tc>
          <w:tcPr>
            <w:tcW w:w="1485" w:type="dxa"/>
          </w:tcPr>
          <w:p w:rsidR="00AF571E" w:rsidRPr="00AF571E" w:rsidRDefault="00AF571E" w:rsidP="00A56E90">
            <w:pPr>
              <w:tabs>
                <w:tab w:val="left" w:pos="270"/>
                <w:tab w:val="left" w:pos="810"/>
              </w:tabs>
              <w:jc w:val="center"/>
              <w:rPr>
                <w:rFonts w:ascii="Arial" w:hAnsi="Arial" w:cs="Arial"/>
                <w:snapToGrid w:val="0"/>
                <w:color w:val="000000"/>
                <w:sz w:val="20"/>
              </w:rPr>
            </w:pPr>
            <w:r w:rsidRPr="00AF571E">
              <w:rPr>
                <w:rFonts w:ascii="Arial" w:hAnsi="Arial" w:cs="Arial"/>
                <w:snapToGrid w:val="0"/>
                <w:color w:val="000000"/>
                <w:sz w:val="20"/>
              </w:rPr>
              <w:t>Katalog č. odpadu dle vyhl.MŽP č.381/2001 Sb.</w:t>
            </w:r>
          </w:p>
        </w:tc>
        <w:tc>
          <w:tcPr>
            <w:tcW w:w="2512" w:type="dxa"/>
          </w:tcPr>
          <w:p w:rsidR="00AF571E" w:rsidRPr="00AF571E" w:rsidRDefault="00AF571E" w:rsidP="00A56E90">
            <w:pPr>
              <w:tabs>
                <w:tab w:val="left" w:pos="270"/>
                <w:tab w:val="left" w:pos="810"/>
              </w:tabs>
              <w:jc w:val="center"/>
              <w:rPr>
                <w:rFonts w:ascii="Arial" w:hAnsi="Arial" w:cs="Arial"/>
                <w:snapToGrid w:val="0"/>
                <w:color w:val="000000"/>
                <w:sz w:val="20"/>
              </w:rPr>
            </w:pPr>
          </w:p>
          <w:p w:rsidR="00AF571E" w:rsidRPr="00AF571E" w:rsidRDefault="00AF571E" w:rsidP="00A56E90">
            <w:pPr>
              <w:tabs>
                <w:tab w:val="left" w:pos="270"/>
                <w:tab w:val="left" w:pos="810"/>
              </w:tabs>
              <w:jc w:val="center"/>
              <w:rPr>
                <w:rFonts w:ascii="Arial" w:hAnsi="Arial" w:cs="Arial"/>
                <w:snapToGrid w:val="0"/>
                <w:color w:val="000000"/>
                <w:sz w:val="20"/>
              </w:rPr>
            </w:pPr>
          </w:p>
          <w:p w:rsidR="00AF571E" w:rsidRPr="00AF571E" w:rsidRDefault="00AF571E" w:rsidP="00A56E90">
            <w:pPr>
              <w:tabs>
                <w:tab w:val="left" w:pos="270"/>
                <w:tab w:val="left" w:pos="810"/>
              </w:tabs>
              <w:jc w:val="center"/>
              <w:rPr>
                <w:rFonts w:ascii="Arial" w:hAnsi="Arial" w:cs="Arial"/>
                <w:snapToGrid w:val="0"/>
                <w:color w:val="000000"/>
                <w:sz w:val="20"/>
              </w:rPr>
            </w:pPr>
            <w:r w:rsidRPr="00AF571E">
              <w:rPr>
                <w:rFonts w:ascii="Arial" w:hAnsi="Arial" w:cs="Arial"/>
                <w:snapToGrid w:val="0"/>
                <w:color w:val="000000"/>
                <w:sz w:val="20"/>
              </w:rPr>
              <w:t>Specifikace odpadu</w:t>
            </w:r>
          </w:p>
        </w:tc>
        <w:tc>
          <w:tcPr>
            <w:tcW w:w="1122" w:type="dxa"/>
          </w:tcPr>
          <w:p w:rsidR="00AF571E" w:rsidRPr="00AF571E" w:rsidRDefault="00AF571E" w:rsidP="00A56E90">
            <w:pPr>
              <w:tabs>
                <w:tab w:val="left" w:pos="270"/>
                <w:tab w:val="left" w:pos="810"/>
              </w:tabs>
              <w:jc w:val="center"/>
              <w:rPr>
                <w:rFonts w:ascii="Arial" w:hAnsi="Arial" w:cs="Arial"/>
                <w:snapToGrid w:val="0"/>
                <w:color w:val="000000"/>
                <w:sz w:val="20"/>
              </w:rPr>
            </w:pPr>
          </w:p>
          <w:p w:rsidR="00AF571E" w:rsidRPr="00AF571E" w:rsidRDefault="00AF571E" w:rsidP="00A56E90">
            <w:pPr>
              <w:tabs>
                <w:tab w:val="left" w:pos="270"/>
                <w:tab w:val="left" w:pos="810"/>
              </w:tabs>
              <w:jc w:val="center"/>
              <w:rPr>
                <w:rFonts w:ascii="Arial" w:hAnsi="Arial" w:cs="Arial"/>
                <w:snapToGrid w:val="0"/>
                <w:color w:val="000000"/>
                <w:sz w:val="20"/>
              </w:rPr>
            </w:pPr>
          </w:p>
          <w:p w:rsidR="00AF571E" w:rsidRPr="00AF571E" w:rsidRDefault="00AF571E" w:rsidP="00A56E90">
            <w:pPr>
              <w:tabs>
                <w:tab w:val="left" w:pos="270"/>
                <w:tab w:val="left" w:pos="810"/>
              </w:tabs>
              <w:jc w:val="center"/>
              <w:rPr>
                <w:rFonts w:ascii="Arial" w:hAnsi="Arial" w:cs="Arial"/>
                <w:snapToGrid w:val="0"/>
                <w:color w:val="000000"/>
                <w:sz w:val="20"/>
              </w:rPr>
            </w:pPr>
            <w:r w:rsidRPr="00AF571E">
              <w:rPr>
                <w:rFonts w:ascii="Arial" w:hAnsi="Arial" w:cs="Arial"/>
                <w:snapToGrid w:val="0"/>
                <w:color w:val="000000"/>
                <w:sz w:val="20"/>
              </w:rPr>
              <w:t>kategorie</w:t>
            </w:r>
          </w:p>
        </w:tc>
        <w:tc>
          <w:tcPr>
            <w:tcW w:w="4331" w:type="dxa"/>
          </w:tcPr>
          <w:p w:rsidR="00AF571E" w:rsidRPr="00AF571E" w:rsidRDefault="00AF571E" w:rsidP="00A56E90">
            <w:pPr>
              <w:tabs>
                <w:tab w:val="left" w:pos="270"/>
                <w:tab w:val="left" w:pos="810"/>
              </w:tabs>
              <w:jc w:val="center"/>
              <w:rPr>
                <w:rFonts w:ascii="Arial" w:hAnsi="Arial" w:cs="Arial"/>
                <w:snapToGrid w:val="0"/>
                <w:color w:val="000000"/>
                <w:sz w:val="20"/>
              </w:rPr>
            </w:pPr>
          </w:p>
          <w:p w:rsidR="00AF571E" w:rsidRPr="00AF571E" w:rsidRDefault="00AF571E" w:rsidP="00A56E90">
            <w:pPr>
              <w:tabs>
                <w:tab w:val="left" w:pos="270"/>
                <w:tab w:val="left" w:pos="810"/>
              </w:tabs>
              <w:jc w:val="center"/>
              <w:rPr>
                <w:rFonts w:ascii="Arial" w:hAnsi="Arial" w:cs="Arial"/>
                <w:snapToGrid w:val="0"/>
                <w:color w:val="000000"/>
                <w:sz w:val="20"/>
              </w:rPr>
            </w:pPr>
          </w:p>
          <w:p w:rsidR="00AF571E" w:rsidRPr="00AF571E" w:rsidRDefault="00AF571E" w:rsidP="00A56E90">
            <w:pPr>
              <w:tabs>
                <w:tab w:val="left" w:pos="270"/>
                <w:tab w:val="left" w:pos="810"/>
              </w:tabs>
              <w:jc w:val="center"/>
              <w:rPr>
                <w:rFonts w:ascii="Arial" w:hAnsi="Arial" w:cs="Arial"/>
                <w:snapToGrid w:val="0"/>
                <w:color w:val="000000"/>
                <w:sz w:val="20"/>
              </w:rPr>
            </w:pPr>
            <w:r w:rsidRPr="00AF571E">
              <w:rPr>
                <w:rFonts w:ascii="Arial" w:hAnsi="Arial" w:cs="Arial"/>
                <w:snapToGrid w:val="0"/>
                <w:color w:val="000000"/>
                <w:sz w:val="20"/>
              </w:rPr>
              <w:t>Způsob naložení s odpadem</w:t>
            </w:r>
          </w:p>
        </w:tc>
      </w:tr>
      <w:tr w:rsidR="00AF571E" w:rsidRPr="00A56E90" w:rsidTr="00AF571E">
        <w:tc>
          <w:tcPr>
            <w:tcW w:w="1485" w:type="dxa"/>
          </w:tcPr>
          <w:p w:rsidR="00AF571E" w:rsidRPr="00AF571E" w:rsidRDefault="00AF571E" w:rsidP="00A56E90">
            <w:pPr>
              <w:tabs>
                <w:tab w:val="left" w:pos="270"/>
                <w:tab w:val="left" w:pos="810"/>
              </w:tabs>
              <w:rPr>
                <w:rFonts w:ascii="Arial" w:hAnsi="Arial" w:cs="Arial"/>
                <w:snapToGrid w:val="0"/>
                <w:color w:val="000000"/>
                <w:sz w:val="20"/>
              </w:rPr>
            </w:pPr>
            <w:r w:rsidRPr="00AF571E">
              <w:rPr>
                <w:rFonts w:ascii="Arial" w:hAnsi="Arial" w:cs="Arial"/>
                <w:snapToGrid w:val="0"/>
                <w:color w:val="000000"/>
                <w:sz w:val="20"/>
              </w:rPr>
              <w:t>170102</w:t>
            </w:r>
          </w:p>
        </w:tc>
        <w:tc>
          <w:tcPr>
            <w:tcW w:w="2512" w:type="dxa"/>
          </w:tcPr>
          <w:p w:rsidR="00AF571E" w:rsidRPr="00AF571E" w:rsidRDefault="00AF571E" w:rsidP="00A56E90">
            <w:pPr>
              <w:tabs>
                <w:tab w:val="left" w:pos="270"/>
                <w:tab w:val="left" w:pos="810"/>
              </w:tabs>
              <w:rPr>
                <w:rFonts w:ascii="Arial" w:hAnsi="Arial" w:cs="Arial"/>
                <w:snapToGrid w:val="0"/>
                <w:color w:val="000000"/>
                <w:sz w:val="20"/>
              </w:rPr>
            </w:pPr>
            <w:r w:rsidRPr="00AF571E">
              <w:rPr>
                <w:rFonts w:ascii="Arial" w:hAnsi="Arial" w:cs="Arial"/>
                <w:snapToGrid w:val="0"/>
                <w:color w:val="000000"/>
                <w:sz w:val="20"/>
              </w:rPr>
              <w:t>cihly</w:t>
            </w:r>
          </w:p>
        </w:tc>
        <w:tc>
          <w:tcPr>
            <w:tcW w:w="1122" w:type="dxa"/>
          </w:tcPr>
          <w:p w:rsidR="00AF571E" w:rsidRPr="00AF571E" w:rsidRDefault="00AF571E" w:rsidP="00A56E90">
            <w:pPr>
              <w:tabs>
                <w:tab w:val="left" w:pos="270"/>
                <w:tab w:val="left" w:pos="810"/>
              </w:tabs>
              <w:rPr>
                <w:rFonts w:ascii="Arial" w:hAnsi="Arial" w:cs="Arial"/>
                <w:snapToGrid w:val="0"/>
                <w:color w:val="000000"/>
                <w:sz w:val="20"/>
              </w:rPr>
            </w:pPr>
            <w:r w:rsidRPr="00AF571E">
              <w:rPr>
                <w:rFonts w:ascii="Arial" w:hAnsi="Arial" w:cs="Arial"/>
                <w:snapToGrid w:val="0"/>
                <w:color w:val="000000"/>
                <w:sz w:val="20"/>
              </w:rPr>
              <w:t>O</w:t>
            </w:r>
          </w:p>
        </w:tc>
        <w:tc>
          <w:tcPr>
            <w:tcW w:w="4331" w:type="dxa"/>
          </w:tcPr>
          <w:p w:rsidR="00AF571E" w:rsidRPr="00AF571E" w:rsidRDefault="00AF571E" w:rsidP="00A56E90">
            <w:pPr>
              <w:tabs>
                <w:tab w:val="left" w:pos="270"/>
                <w:tab w:val="left" w:pos="810"/>
              </w:tabs>
              <w:rPr>
                <w:rFonts w:ascii="Arial" w:hAnsi="Arial" w:cs="Arial"/>
                <w:snapToGrid w:val="0"/>
                <w:color w:val="000000"/>
                <w:sz w:val="20"/>
              </w:rPr>
            </w:pPr>
            <w:r w:rsidRPr="00AF571E">
              <w:rPr>
                <w:rFonts w:ascii="Arial" w:hAnsi="Arial" w:cs="Arial"/>
                <w:snapToGrid w:val="0"/>
                <w:color w:val="000000"/>
                <w:sz w:val="20"/>
              </w:rPr>
              <w:t>Recyklační zařízení společnosti /skládka</w:t>
            </w:r>
          </w:p>
        </w:tc>
      </w:tr>
      <w:tr w:rsidR="00AF571E" w:rsidRPr="00A56E90" w:rsidTr="00AF571E">
        <w:tc>
          <w:tcPr>
            <w:tcW w:w="1485" w:type="dxa"/>
          </w:tcPr>
          <w:p w:rsidR="00AF571E" w:rsidRPr="00AF571E" w:rsidRDefault="00AF571E" w:rsidP="00AF571E">
            <w:pPr>
              <w:spacing w:after="120"/>
              <w:rPr>
                <w:rFonts w:ascii="Arial" w:hAnsi="Arial" w:cs="Arial"/>
                <w:sz w:val="20"/>
              </w:rPr>
            </w:pPr>
            <w:r w:rsidRPr="00AF571E">
              <w:rPr>
                <w:rFonts w:ascii="Arial" w:hAnsi="Arial" w:cs="Arial"/>
                <w:sz w:val="20"/>
              </w:rPr>
              <w:t>17 01 01</w:t>
            </w:r>
          </w:p>
        </w:tc>
        <w:tc>
          <w:tcPr>
            <w:tcW w:w="2512" w:type="dxa"/>
          </w:tcPr>
          <w:p w:rsidR="00AF571E" w:rsidRPr="00AF571E" w:rsidRDefault="00AF571E" w:rsidP="00AF571E">
            <w:pPr>
              <w:spacing w:after="120"/>
              <w:rPr>
                <w:rFonts w:ascii="Arial" w:hAnsi="Arial" w:cs="Arial"/>
                <w:sz w:val="20"/>
              </w:rPr>
            </w:pPr>
            <w:r w:rsidRPr="00AF571E">
              <w:rPr>
                <w:rFonts w:ascii="Arial" w:hAnsi="Arial" w:cs="Arial"/>
                <w:sz w:val="20"/>
              </w:rPr>
              <w:t>beton</w:t>
            </w:r>
          </w:p>
        </w:tc>
        <w:tc>
          <w:tcPr>
            <w:tcW w:w="1122" w:type="dxa"/>
          </w:tcPr>
          <w:p w:rsidR="00AF571E" w:rsidRPr="00AF571E" w:rsidRDefault="00AF571E" w:rsidP="00AF571E">
            <w:pPr>
              <w:spacing w:after="120"/>
              <w:rPr>
                <w:rFonts w:ascii="Arial" w:hAnsi="Arial" w:cs="Arial"/>
                <w:sz w:val="20"/>
              </w:rPr>
            </w:pPr>
            <w:r w:rsidRPr="00AF571E">
              <w:rPr>
                <w:rFonts w:ascii="Arial" w:hAnsi="Arial" w:cs="Arial"/>
                <w:sz w:val="20"/>
              </w:rPr>
              <w:t>O</w:t>
            </w:r>
          </w:p>
        </w:tc>
        <w:tc>
          <w:tcPr>
            <w:tcW w:w="4331" w:type="dxa"/>
          </w:tcPr>
          <w:p w:rsidR="00AF571E" w:rsidRPr="00AF571E" w:rsidRDefault="00AF571E" w:rsidP="005F24B9">
            <w:pPr>
              <w:tabs>
                <w:tab w:val="left" w:pos="270"/>
                <w:tab w:val="left" w:pos="810"/>
              </w:tabs>
              <w:rPr>
                <w:rFonts w:ascii="Arial" w:hAnsi="Arial" w:cs="Arial"/>
                <w:snapToGrid w:val="0"/>
                <w:color w:val="000000"/>
                <w:sz w:val="20"/>
              </w:rPr>
            </w:pPr>
            <w:r w:rsidRPr="00AF571E">
              <w:rPr>
                <w:rFonts w:ascii="Arial" w:hAnsi="Arial" w:cs="Arial"/>
                <w:sz w:val="20"/>
              </w:rPr>
              <w:t xml:space="preserve">Skládka </w:t>
            </w:r>
          </w:p>
        </w:tc>
      </w:tr>
      <w:tr w:rsidR="00AF571E" w:rsidRPr="00A56E90" w:rsidTr="00AF571E">
        <w:tc>
          <w:tcPr>
            <w:tcW w:w="1485" w:type="dxa"/>
          </w:tcPr>
          <w:p w:rsidR="00AF571E" w:rsidRPr="00AF571E" w:rsidRDefault="00AF571E" w:rsidP="00AF571E">
            <w:pPr>
              <w:spacing w:after="120"/>
              <w:rPr>
                <w:rFonts w:ascii="Arial" w:hAnsi="Arial" w:cs="Arial"/>
                <w:sz w:val="20"/>
              </w:rPr>
            </w:pPr>
            <w:r w:rsidRPr="00AF571E">
              <w:rPr>
                <w:rFonts w:ascii="Arial" w:hAnsi="Arial" w:cs="Arial"/>
                <w:sz w:val="20"/>
              </w:rPr>
              <w:t>17 02 02</w:t>
            </w:r>
          </w:p>
        </w:tc>
        <w:tc>
          <w:tcPr>
            <w:tcW w:w="2512" w:type="dxa"/>
          </w:tcPr>
          <w:p w:rsidR="00AF571E" w:rsidRPr="00AF571E" w:rsidRDefault="00AF571E" w:rsidP="00AF571E">
            <w:pPr>
              <w:spacing w:after="120"/>
              <w:rPr>
                <w:rFonts w:ascii="Arial" w:hAnsi="Arial" w:cs="Arial"/>
                <w:sz w:val="20"/>
              </w:rPr>
            </w:pPr>
            <w:r w:rsidRPr="00AF571E">
              <w:rPr>
                <w:rFonts w:ascii="Arial" w:hAnsi="Arial" w:cs="Arial"/>
                <w:sz w:val="20"/>
              </w:rPr>
              <w:t>sklo</w:t>
            </w:r>
          </w:p>
        </w:tc>
        <w:tc>
          <w:tcPr>
            <w:tcW w:w="1122" w:type="dxa"/>
          </w:tcPr>
          <w:p w:rsidR="00AF571E" w:rsidRPr="00AF571E" w:rsidRDefault="00AF571E" w:rsidP="00AF571E">
            <w:pPr>
              <w:spacing w:after="120"/>
              <w:rPr>
                <w:rFonts w:ascii="Arial" w:hAnsi="Arial" w:cs="Arial"/>
                <w:sz w:val="20"/>
              </w:rPr>
            </w:pPr>
            <w:r w:rsidRPr="00AF571E">
              <w:rPr>
                <w:rFonts w:ascii="Arial" w:hAnsi="Arial" w:cs="Arial"/>
                <w:sz w:val="20"/>
              </w:rPr>
              <w:t>O</w:t>
            </w:r>
          </w:p>
        </w:tc>
        <w:tc>
          <w:tcPr>
            <w:tcW w:w="4331" w:type="dxa"/>
          </w:tcPr>
          <w:p w:rsidR="00AF571E" w:rsidRPr="00AF571E" w:rsidRDefault="00AF571E" w:rsidP="00AF571E">
            <w:pPr>
              <w:spacing w:after="120"/>
              <w:rPr>
                <w:rFonts w:ascii="Arial" w:hAnsi="Arial" w:cs="Arial"/>
                <w:sz w:val="20"/>
              </w:rPr>
            </w:pPr>
            <w:r w:rsidRPr="00AF571E">
              <w:rPr>
                <w:rFonts w:ascii="Arial" w:hAnsi="Arial" w:cs="Arial"/>
                <w:sz w:val="20"/>
              </w:rPr>
              <w:t>recyklace</w:t>
            </w:r>
          </w:p>
        </w:tc>
      </w:tr>
      <w:tr w:rsidR="00AF571E" w:rsidRPr="00A56E90" w:rsidTr="00AF571E">
        <w:tc>
          <w:tcPr>
            <w:tcW w:w="1485" w:type="dxa"/>
          </w:tcPr>
          <w:p w:rsidR="00AF571E" w:rsidRPr="00AF571E" w:rsidRDefault="00AF571E" w:rsidP="00AF571E">
            <w:pPr>
              <w:spacing w:after="120"/>
              <w:rPr>
                <w:rFonts w:ascii="Arial" w:hAnsi="Arial" w:cs="Arial"/>
                <w:sz w:val="20"/>
              </w:rPr>
            </w:pPr>
            <w:r w:rsidRPr="00AF571E">
              <w:rPr>
                <w:rFonts w:ascii="Arial" w:hAnsi="Arial" w:cs="Arial"/>
                <w:sz w:val="20"/>
              </w:rPr>
              <w:t>17 02 03</w:t>
            </w:r>
          </w:p>
        </w:tc>
        <w:tc>
          <w:tcPr>
            <w:tcW w:w="2512" w:type="dxa"/>
          </w:tcPr>
          <w:p w:rsidR="00AF571E" w:rsidRPr="00AF571E" w:rsidRDefault="00AF571E" w:rsidP="00AF571E">
            <w:pPr>
              <w:spacing w:after="120"/>
              <w:rPr>
                <w:rFonts w:ascii="Arial" w:hAnsi="Arial" w:cs="Arial"/>
                <w:sz w:val="20"/>
              </w:rPr>
            </w:pPr>
            <w:r w:rsidRPr="00AF571E">
              <w:rPr>
                <w:rFonts w:ascii="Arial" w:hAnsi="Arial" w:cs="Arial"/>
                <w:sz w:val="20"/>
              </w:rPr>
              <w:t>plasty</w:t>
            </w:r>
          </w:p>
        </w:tc>
        <w:tc>
          <w:tcPr>
            <w:tcW w:w="1122" w:type="dxa"/>
          </w:tcPr>
          <w:p w:rsidR="00AF571E" w:rsidRPr="00AF571E" w:rsidRDefault="00AF571E" w:rsidP="00AF571E">
            <w:pPr>
              <w:spacing w:after="120"/>
              <w:rPr>
                <w:rFonts w:ascii="Arial" w:hAnsi="Arial" w:cs="Arial"/>
                <w:sz w:val="20"/>
              </w:rPr>
            </w:pPr>
            <w:r w:rsidRPr="00AF571E">
              <w:rPr>
                <w:rFonts w:ascii="Arial" w:hAnsi="Arial" w:cs="Arial"/>
                <w:sz w:val="20"/>
              </w:rPr>
              <w:t>O</w:t>
            </w:r>
          </w:p>
        </w:tc>
        <w:tc>
          <w:tcPr>
            <w:tcW w:w="4331" w:type="dxa"/>
          </w:tcPr>
          <w:p w:rsidR="00AF571E" w:rsidRPr="00AF571E" w:rsidRDefault="00AF571E" w:rsidP="00AF571E">
            <w:pPr>
              <w:spacing w:after="120"/>
              <w:rPr>
                <w:rFonts w:ascii="Arial" w:hAnsi="Arial" w:cs="Arial"/>
                <w:sz w:val="20"/>
              </w:rPr>
            </w:pPr>
            <w:r w:rsidRPr="00AF571E">
              <w:rPr>
                <w:rFonts w:ascii="Arial" w:hAnsi="Arial" w:cs="Arial"/>
                <w:sz w:val="20"/>
              </w:rPr>
              <w:t>materiálové využití</w:t>
            </w:r>
          </w:p>
        </w:tc>
      </w:tr>
      <w:tr w:rsidR="00AF571E" w:rsidRPr="00A56E90" w:rsidTr="00AF571E">
        <w:tc>
          <w:tcPr>
            <w:tcW w:w="1485" w:type="dxa"/>
          </w:tcPr>
          <w:p w:rsidR="00AF571E" w:rsidRPr="00AF571E" w:rsidRDefault="00AF571E" w:rsidP="00A56E90">
            <w:pPr>
              <w:tabs>
                <w:tab w:val="left" w:pos="270"/>
                <w:tab w:val="left" w:pos="810"/>
              </w:tabs>
              <w:rPr>
                <w:rFonts w:ascii="Arial" w:hAnsi="Arial" w:cs="Arial"/>
                <w:snapToGrid w:val="0"/>
                <w:color w:val="000000"/>
                <w:sz w:val="20"/>
              </w:rPr>
            </w:pPr>
            <w:r w:rsidRPr="00AF571E">
              <w:rPr>
                <w:rFonts w:ascii="Arial" w:hAnsi="Arial" w:cs="Arial"/>
                <w:snapToGrid w:val="0"/>
                <w:color w:val="000000"/>
                <w:sz w:val="20"/>
              </w:rPr>
              <w:t>150106</w:t>
            </w:r>
          </w:p>
        </w:tc>
        <w:tc>
          <w:tcPr>
            <w:tcW w:w="2512" w:type="dxa"/>
          </w:tcPr>
          <w:p w:rsidR="00AF571E" w:rsidRPr="00AF571E" w:rsidRDefault="00AF571E" w:rsidP="00A56E90">
            <w:pPr>
              <w:tabs>
                <w:tab w:val="left" w:pos="270"/>
                <w:tab w:val="left" w:pos="810"/>
              </w:tabs>
              <w:rPr>
                <w:rFonts w:ascii="Arial" w:hAnsi="Arial" w:cs="Arial"/>
                <w:snapToGrid w:val="0"/>
                <w:color w:val="000000"/>
                <w:sz w:val="20"/>
              </w:rPr>
            </w:pPr>
            <w:r w:rsidRPr="00AF571E">
              <w:rPr>
                <w:rFonts w:ascii="Arial" w:hAnsi="Arial" w:cs="Arial"/>
                <w:snapToGrid w:val="0"/>
                <w:color w:val="000000"/>
                <w:sz w:val="20"/>
              </w:rPr>
              <w:t>Směsné odpady</w:t>
            </w:r>
          </w:p>
        </w:tc>
        <w:tc>
          <w:tcPr>
            <w:tcW w:w="1122" w:type="dxa"/>
          </w:tcPr>
          <w:p w:rsidR="00AF571E" w:rsidRPr="00AF571E" w:rsidRDefault="00AF571E" w:rsidP="00A56E90">
            <w:pPr>
              <w:tabs>
                <w:tab w:val="left" w:pos="270"/>
                <w:tab w:val="left" w:pos="810"/>
              </w:tabs>
              <w:rPr>
                <w:rFonts w:ascii="Arial" w:hAnsi="Arial" w:cs="Arial"/>
                <w:snapToGrid w:val="0"/>
                <w:color w:val="000000"/>
                <w:sz w:val="20"/>
              </w:rPr>
            </w:pPr>
            <w:r w:rsidRPr="00AF571E">
              <w:rPr>
                <w:rFonts w:ascii="Arial" w:hAnsi="Arial" w:cs="Arial"/>
                <w:snapToGrid w:val="0"/>
                <w:color w:val="000000"/>
                <w:sz w:val="20"/>
              </w:rPr>
              <w:t>O</w:t>
            </w:r>
          </w:p>
        </w:tc>
        <w:tc>
          <w:tcPr>
            <w:tcW w:w="4331" w:type="dxa"/>
          </w:tcPr>
          <w:p w:rsidR="00AF571E" w:rsidRPr="00AF571E" w:rsidRDefault="00AF571E" w:rsidP="00A56E90">
            <w:pPr>
              <w:tabs>
                <w:tab w:val="left" w:pos="270"/>
                <w:tab w:val="left" w:pos="810"/>
              </w:tabs>
              <w:rPr>
                <w:rFonts w:ascii="Arial" w:hAnsi="Arial" w:cs="Arial"/>
                <w:snapToGrid w:val="0"/>
                <w:color w:val="000000"/>
                <w:sz w:val="20"/>
              </w:rPr>
            </w:pPr>
            <w:r w:rsidRPr="00AF571E">
              <w:rPr>
                <w:rFonts w:ascii="Arial" w:hAnsi="Arial" w:cs="Arial"/>
                <w:snapToGrid w:val="0"/>
                <w:color w:val="000000"/>
                <w:sz w:val="20"/>
              </w:rPr>
              <w:t>skládka</w:t>
            </w:r>
          </w:p>
        </w:tc>
      </w:tr>
      <w:tr w:rsidR="00AF571E" w:rsidRPr="00A56E90" w:rsidTr="00AF571E">
        <w:tc>
          <w:tcPr>
            <w:tcW w:w="1485" w:type="dxa"/>
          </w:tcPr>
          <w:p w:rsidR="00AF571E" w:rsidRPr="00AF571E" w:rsidRDefault="00AF571E" w:rsidP="00A56E90">
            <w:pPr>
              <w:tabs>
                <w:tab w:val="left" w:pos="270"/>
                <w:tab w:val="left" w:pos="810"/>
              </w:tabs>
              <w:rPr>
                <w:rFonts w:ascii="Arial" w:hAnsi="Arial" w:cs="Arial"/>
                <w:snapToGrid w:val="0"/>
                <w:color w:val="000000"/>
                <w:sz w:val="20"/>
              </w:rPr>
            </w:pPr>
            <w:r w:rsidRPr="00AF571E">
              <w:rPr>
                <w:rFonts w:ascii="Arial" w:hAnsi="Arial" w:cs="Arial"/>
                <w:snapToGrid w:val="0"/>
                <w:color w:val="000000"/>
                <w:sz w:val="20"/>
              </w:rPr>
              <w:t>170201</w:t>
            </w:r>
          </w:p>
        </w:tc>
        <w:tc>
          <w:tcPr>
            <w:tcW w:w="2512" w:type="dxa"/>
          </w:tcPr>
          <w:p w:rsidR="00AF571E" w:rsidRPr="00AF571E" w:rsidRDefault="00AF571E" w:rsidP="00A56E90">
            <w:pPr>
              <w:tabs>
                <w:tab w:val="left" w:pos="270"/>
                <w:tab w:val="left" w:pos="810"/>
              </w:tabs>
              <w:rPr>
                <w:rFonts w:ascii="Arial" w:hAnsi="Arial" w:cs="Arial"/>
                <w:snapToGrid w:val="0"/>
                <w:color w:val="000000"/>
                <w:sz w:val="20"/>
              </w:rPr>
            </w:pPr>
            <w:r w:rsidRPr="00AF571E">
              <w:rPr>
                <w:rFonts w:ascii="Arial" w:hAnsi="Arial" w:cs="Arial"/>
                <w:snapToGrid w:val="0"/>
                <w:color w:val="000000"/>
                <w:sz w:val="20"/>
              </w:rPr>
              <w:t>Dřevěné konstrukce</w:t>
            </w:r>
          </w:p>
        </w:tc>
        <w:tc>
          <w:tcPr>
            <w:tcW w:w="1122" w:type="dxa"/>
          </w:tcPr>
          <w:p w:rsidR="00AF571E" w:rsidRPr="00AF571E" w:rsidRDefault="00AF571E" w:rsidP="00A56E90">
            <w:pPr>
              <w:tabs>
                <w:tab w:val="left" w:pos="270"/>
                <w:tab w:val="left" w:pos="810"/>
              </w:tabs>
              <w:rPr>
                <w:rFonts w:ascii="Arial" w:hAnsi="Arial" w:cs="Arial"/>
                <w:snapToGrid w:val="0"/>
                <w:color w:val="000000"/>
                <w:sz w:val="20"/>
              </w:rPr>
            </w:pPr>
            <w:r w:rsidRPr="00AF571E">
              <w:rPr>
                <w:rFonts w:ascii="Arial" w:hAnsi="Arial" w:cs="Arial"/>
                <w:snapToGrid w:val="0"/>
                <w:color w:val="000000"/>
                <w:sz w:val="20"/>
              </w:rPr>
              <w:t>O</w:t>
            </w:r>
          </w:p>
        </w:tc>
        <w:tc>
          <w:tcPr>
            <w:tcW w:w="4331" w:type="dxa"/>
          </w:tcPr>
          <w:p w:rsidR="00AF571E" w:rsidRPr="00AF571E" w:rsidRDefault="00AF571E" w:rsidP="00A56E90">
            <w:pPr>
              <w:tabs>
                <w:tab w:val="left" w:pos="270"/>
                <w:tab w:val="left" w:pos="810"/>
              </w:tabs>
              <w:rPr>
                <w:rFonts w:ascii="Arial" w:hAnsi="Arial" w:cs="Arial"/>
                <w:snapToGrid w:val="0"/>
                <w:color w:val="000000"/>
                <w:sz w:val="20"/>
              </w:rPr>
            </w:pPr>
            <w:r w:rsidRPr="00AF571E">
              <w:rPr>
                <w:rFonts w:ascii="Arial" w:hAnsi="Arial" w:cs="Arial"/>
                <w:snapToGrid w:val="0"/>
                <w:color w:val="000000"/>
                <w:sz w:val="20"/>
              </w:rPr>
              <w:t>Recyklační zařízení společnosti /skládka</w:t>
            </w:r>
          </w:p>
        </w:tc>
      </w:tr>
      <w:tr w:rsidR="00AF571E" w:rsidRPr="00A56E90" w:rsidTr="00AF571E">
        <w:tc>
          <w:tcPr>
            <w:tcW w:w="1485" w:type="dxa"/>
          </w:tcPr>
          <w:p w:rsidR="00AF571E" w:rsidRPr="00AF571E" w:rsidRDefault="00AF571E" w:rsidP="00A56E90">
            <w:pPr>
              <w:tabs>
                <w:tab w:val="left" w:pos="270"/>
                <w:tab w:val="left" w:pos="810"/>
              </w:tabs>
              <w:rPr>
                <w:rFonts w:ascii="Arial" w:hAnsi="Arial" w:cs="Arial"/>
                <w:snapToGrid w:val="0"/>
                <w:color w:val="000000"/>
                <w:sz w:val="20"/>
              </w:rPr>
            </w:pPr>
            <w:r w:rsidRPr="00AF571E">
              <w:rPr>
                <w:rFonts w:ascii="Arial" w:hAnsi="Arial" w:cs="Arial"/>
                <w:snapToGrid w:val="0"/>
                <w:color w:val="000000"/>
                <w:sz w:val="20"/>
              </w:rPr>
              <w:t>150110</w:t>
            </w:r>
          </w:p>
        </w:tc>
        <w:tc>
          <w:tcPr>
            <w:tcW w:w="2512" w:type="dxa"/>
          </w:tcPr>
          <w:p w:rsidR="00AF571E" w:rsidRPr="00AF571E" w:rsidRDefault="00AF571E" w:rsidP="00A56E90">
            <w:pPr>
              <w:tabs>
                <w:tab w:val="left" w:pos="270"/>
                <w:tab w:val="left" w:pos="810"/>
              </w:tabs>
              <w:rPr>
                <w:rFonts w:ascii="Arial" w:hAnsi="Arial" w:cs="Arial"/>
                <w:snapToGrid w:val="0"/>
                <w:color w:val="000000"/>
                <w:sz w:val="20"/>
              </w:rPr>
            </w:pPr>
            <w:r w:rsidRPr="00AF571E">
              <w:rPr>
                <w:rFonts w:ascii="Arial" w:hAnsi="Arial" w:cs="Arial"/>
                <w:snapToGrid w:val="0"/>
                <w:color w:val="000000"/>
                <w:sz w:val="20"/>
              </w:rPr>
              <w:t>Obaly obsahující zbytky nebezpečných látek</w:t>
            </w:r>
          </w:p>
        </w:tc>
        <w:tc>
          <w:tcPr>
            <w:tcW w:w="1122" w:type="dxa"/>
          </w:tcPr>
          <w:p w:rsidR="00AF571E" w:rsidRPr="00AF571E" w:rsidRDefault="00AF571E" w:rsidP="00A56E90">
            <w:pPr>
              <w:tabs>
                <w:tab w:val="left" w:pos="270"/>
                <w:tab w:val="left" w:pos="810"/>
              </w:tabs>
              <w:rPr>
                <w:rFonts w:ascii="Arial" w:hAnsi="Arial" w:cs="Arial"/>
                <w:snapToGrid w:val="0"/>
                <w:color w:val="000000"/>
                <w:sz w:val="20"/>
              </w:rPr>
            </w:pPr>
            <w:r w:rsidRPr="00AF571E">
              <w:rPr>
                <w:rFonts w:ascii="Arial" w:hAnsi="Arial" w:cs="Arial"/>
                <w:snapToGrid w:val="0"/>
                <w:color w:val="000000"/>
                <w:sz w:val="20"/>
              </w:rPr>
              <w:t>N</w:t>
            </w:r>
          </w:p>
        </w:tc>
        <w:tc>
          <w:tcPr>
            <w:tcW w:w="4331" w:type="dxa"/>
          </w:tcPr>
          <w:p w:rsidR="00AF571E" w:rsidRPr="00AF571E" w:rsidRDefault="00AF571E" w:rsidP="00A56E90">
            <w:pPr>
              <w:tabs>
                <w:tab w:val="left" w:pos="270"/>
                <w:tab w:val="left" w:pos="810"/>
              </w:tabs>
              <w:rPr>
                <w:rFonts w:ascii="Arial" w:hAnsi="Arial" w:cs="Arial"/>
                <w:snapToGrid w:val="0"/>
                <w:color w:val="000000"/>
                <w:sz w:val="20"/>
              </w:rPr>
            </w:pPr>
            <w:r w:rsidRPr="00AF571E">
              <w:rPr>
                <w:rFonts w:ascii="Arial" w:hAnsi="Arial" w:cs="Arial"/>
                <w:sz w:val="20"/>
              </w:rPr>
              <w:t>spalovna NO nebo skládka NO</w:t>
            </w:r>
          </w:p>
        </w:tc>
      </w:tr>
      <w:tr w:rsidR="00AF571E" w:rsidRPr="00A56E90" w:rsidTr="00AF571E">
        <w:tc>
          <w:tcPr>
            <w:tcW w:w="1485" w:type="dxa"/>
          </w:tcPr>
          <w:p w:rsidR="00AF571E" w:rsidRPr="00AF571E" w:rsidRDefault="00AF571E" w:rsidP="00A56E90">
            <w:pPr>
              <w:tabs>
                <w:tab w:val="left" w:pos="270"/>
                <w:tab w:val="left" w:pos="810"/>
              </w:tabs>
              <w:rPr>
                <w:rFonts w:ascii="Arial" w:hAnsi="Arial" w:cs="Arial"/>
                <w:snapToGrid w:val="0"/>
                <w:color w:val="000000"/>
                <w:sz w:val="20"/>
              </w:rPr>
            </w:pPr>
            <w:r w:rsidRPr="00AF571E">
              <w:rPr>
                <w:rFonts w:ascii="Arial" w:hAnsi="Arial" w:cs="Arial"/>
                <w:snapToGrid w:val="0"/>
                <w:color w:val="000000"/>
                <w:sz w:val="20"/>
              </w:rPr>
              <w:t>150102</w:t>
            </w:r>
          </w:p>
        </w:tc>
        <w:tc>
          <w:tcPr>
            <w:tcW w:w="2512" w:type="dxa"/>
          </w:tcPr>
          <w:p w:rsidR="00AF571E" w:rsidRPr="00AF571E" w:rsidRDefault="00AF571E" w:rsidP="00A56E90">
            <w:pPr>
              <w:tabs>
                <w:tab w:val="left" w:pos="270"/>
                <w:tab w:val="left" w:pos="810"/>
              </w:tabs>
              <w:rPr>
                <w:rFonts w:ascii="Arial" w:hAnsi="Arial" w:cs="Arial"/>
                <w:snapToGrid w:val="0"/>
                <w:color w:val="000000"/>
                <w:sz w:val="20"/>
              </w:rPr>
            </w:pPr>
            <w:r w:rsidRPr="00AF571E">
              <w:rPr>
                <w:rFonts w:ascii="Arial" w:hAnsi="Arial" w:cs="Arial"/>
                <w:snapToGrid w:val="0"/>
                <w:color w:val="000000"/>
                <w:sz w:val="20"/>
              </w:rPr>
              <w:t>Plastové obaly</w:t>
            </w:r>
          </w:p>
        </w:tc>
        <w:tc>
          <w:tcPr>
            <w:tcW w:w="1122" w:type="dxa"/>
          </w:tcPr>
          <w:p w:rsidR="00AF571E" w:rsidRPr="00AF571E" w:rsidRDefault="00AF571E" w:rsidP="00A56E90">
            <w:pPr>
              <w:tabs>
                <w:tab w:val="left" w:pos="270"/>
                <w:tab w:val="left" w:pos="810"/>
              </w:tabs>
              <w:rPr>
                <w:rFonts w:ascii="Arial" w:hAnsi="Arial" w:cs="Arial"/>
                <w:snapToGrid w:val="0"/>
                <w:color w:val="000000"/>
                <w:sz w:val="20"/>
              </w:rPr>
            </w:pPr>
            <w:r w:rsidRPr="00AF571E">
              <w:rPr>
                <w:rFonts w:ascii="Arial" w:hAnsi="Arial" w:cs="Arial"/>
                <w:snapToGrid w:val="0"/>
                <w:color w:val="000000"/>
                <w:sz w:val="20"/>
              </w:rPr>
              <w:t>O</w:t>
            </w:r>
          </w:p>
        </w:tc>
        <w:tc>
          <w:tcPr>
            <w:tcW w:w="4331" w:type="dxa"/>
          </w:tcPr>
          <w:p w:rsidR="00AF571E" w:rsidRPr="00AF571E" w:rsidRDefault="00AF571E" w:rsidP="00A56E90">
            <w:pPr>
              <w:tabs>
                <w:tab w:val="left" w:pos="270"/>
                <w:tab w:val="left" w:pos="810"/>
              </w:tabs>
              <w:rPr>
                <w:rFonts w:ascii="Arial" w:hAnsi="Arial" w:cs="Arial"/>
                <w:snapToGrid w:val="0"/>
                <w:color w:val="000000"/>
                <w:sz w:val="20"/>
              </w:rPr>
            </w:pPr>
            <w:r w:rsidRPr="00AF571E">
              <w:rPr>
                <w:rFonts w:ascii="Arial" w:hAnsi="Arial" w:cs="Arial"/>
                <w:sz w:val="20"/>
              </w:rPr>
              <w:t>materiálové využití</w:t>
            </w:r>
          </w:p>
        </w:tc>
      </w:tr>
      <w:tr w:rsidR="00AF571E" w:rsidRPr="00A56E90" w:rsidTr="00AF571E">
        <w:tc>
          <w:tcPr>
            <w:tcW w:w="1485" w:type="dxa"/>
          </w:tcPr>
          <w:p w:rsidR="00AF571E" w:rsidRPr="00AF571E" w:rsidRDefault="00AF571E" w:rsidP="00A56E90">
            <w:pPr>
              <w:tabs>
                <w:tab w:val="left" w:pos="270"/>
                <w:tab w:val="left" w:pos="810"/>
              </w:tabs>
              <w:rPr>
                <w:rFonts w:ascii="Arial" w:hAnsi="Arial" w:cs="Arial"/>
                <w:snapToGrid w:val="0"/>
                <w:color w:val="000000"/>
                <w:sz w:val="20"/>
              </w:rPr>
            </w:pPr>
            <w:r w:rsidRPr="00AF571E">
              <w:rPr>
                <w:rFonts w:ascii="Arial" w:hAnsi="Arial" w:cs="Arial"/>
                <w:snapToGrid w:val="0"/>
                <w:color w:val="000000"/>
                <w:sz w:val="20"/>
              </w:rPr>
              <w:t>170403</w:t>
            </w:r>
          </w:p>
        </w:tc>
        <w:tc>
          <w:tcPr>
            <w:tcW w:w="2512" w:type="dxa"/>
          </w:tcPr>
          <w:p w:rsidR="00AF571E" w:rsidRPr="00AF571E" w:rsidRDefault="00AF571E" w:rsidP="00A56E90">
            <w:pPr>
              <w:tabs>
                <w:tab w:val="left" w:pos="270"/>
                <w:tab w:val="left" w:pos="810"/>
              </w:tabs>
              <w:rPr>
                <w:rFonts w:ascii="Arial" w:hAnsi="Arial" w:cs="Arial"/>
                <w:snapToGrid w:val="0"/>
                <w:color w:val="000000"/>
                <w:sz w:val="20"/>
              </w:rPr>
            </w:pPr>
            <w:r w:rsidRPr="00AF571E">
              <w:rPr>
                <w:rFonts w:ascii="Arial" w:hAnsi="Arial" w:cs="Arial"/>
                <w:snapToGrid w:val="0"/>
                <w:color w:val="000000"/>
                <w:sz w:val="20"/>
              </w:rPr>
              <w:t>Železo a ocel</w:t>
            </w:r>
          </w:p>
        </w:tc>
        <w:tc>
          <w:tcPr>
            <w:tcW w:w="1122" w:type="dxa"/>
          </w:tcPr>
          <w:p w:rsidR="00AF571E" w:rsidRPr="00AF571E" w:rsidRDefault="00AF571E" w:rsidP="00A56E90">
            <w:pPr>
              <w:tabs>
                <w:tab w:val="left" w:pos="270"/>
                <w:tab w:val="left" w:pos="810"/>
              </w:tabs>
              <w:rPr>
                <w:rFonts w:ascii="Arial" w:hAnsi="Arial" w:cs="Arial"/>
                <w:snapToGrid w:val="0"/>
                <w:color w:val="000000"/>
                <w:sz w:val="20"/>
              </w:rPr>
            </w:pPr>
            <w:r w:rsidRPr="00AF571E">
              <w:rPr>
                <w:rFonts w:ascii="Arial" w:hAnsi="Arial" w:cs="Arial"/>
                <w:snapToGrid w:val="0"/>
                <w:color w:val="000000"/>
                <w:sz w:val="20"/>
              </w:rPr>
              <w:t>O</w:t>
            </w:r>
          </w:p>
        </w:tc>
        <w:tc>
          <w:tcPr>
            <w:tcW w:w="4331" w:type="dxa"/>
          </w:tcPr>
          <w:p w:rsidR="00AF571E" w:rsidRPr="00AF571E" w:rsidRDefault="00AF571E" w:rsidP="00A56E90">
            <w:pPr>
              <w:tabs>
                <w:tab w:val="left" w:pos="270"/>
                <w:tab w:val="left" w:pos="810"/>
              </w:tabs>
              <w:rPr>
                <w:rFonts w:ascii="Arial" w:hAnsi="Arial" w:cs="Arial"/>
                <w:snapToGrid w:val="0"/>
                <w:color w:val="000000"/>
                <w:sz w:val="20"/>
              </w:rPr>
            </w:pPr>
            <w:r w:rsidRPr="00AF571E">
              <w:rPr>
                <w:rFonts w:ascii="Arial" w:hAnsi="Arial" w:cs="Arial"/>
                <w:snapToGrid w:val="0"/>
                <w:color w:val="000000"/>
                <w:sz w:val="20"/>
              </w:rPr>
              <w:t>Sběrné suroviny</w:t>
            </w:r>
          </w:p>
        </w:tc>
      </w:tr>
      <w:tr w:rsidR="00AF571E" w:rsidRPr="00A56E90" w:rsidTr="00AF571E">
        <w:tc>
          <w:tcPr>
            <w:tcW w:w="1485" w:type="dxa"/>
          </w:tcPr>
          <w:p w:rsidR="00AF571E" w:rsidRPr="00AF571E" w:rsidRDefault="00AF571E" w:rsidP="00AF571E">
            <w:pPr>
              <w:spacing w:after="120"/>
              <w:rPr>
                <w:rFonts w:ascii="Arial" w:hAnsi="Arial" w:cs="Arial"/>
                <w:sz w:val="20"/>
              </w:rPr>
            </w:pPr>
            <w:r w:rsidRPr="00AF571E">
              <w:rPr>
                <w:rFonts w:ascii="Arial" w:hAnsi="Arial" w:cs="Arial"/>
                <w:sz w:val="20"/>
              </w:rPr>
              <w:t>17 04 07</w:t>
            </w:r>
          </w:p>
        </w:tc>
        <w:tc>
          <w:tcPr>
            <w:tcW w:w="2512" w:type="dxa"/>
          </w:tcPr>
          <w:p w:rsidR="00AF571E" w:rsidRPr="00AF571E" w:rsidRDefault="00AF571E" w:rsidP="00AF571E">
            <w:pPr>
              <w:spacing w:after="120"/>
              <w:rPr>
                <w:rFonts w:ascii="Arial" w:hAnsi="Arial" w:cs="Arial"/>
                <w:sz w:val="20"/>
              </w:rPr>
            </w:pPr>
            <w:r w:rsidRPr="00AF571E">
              <w:rPr>
                <w:rFonts w:ascii="Arial" w:hAnsi="Arial" w:cs="Arial"/>
                <w:sz w:val="20"/>
              </w:rPr>
              <w:t>Směsné kovy</w:t>
            </w:r>
          </w:p>
        </w:tc>
        <w:tc>
          <w:tcPr>
            <w:tcW w:w="1122" w:type="dxa"/>
          </w:tcPr>
          <w:p w:rsidR="00AF571E" w:rsidRPr="00AF571E" w:rsidRDefault="00AF571E" w:rsidP="00AF571E">
            <w:pPr>
              <w:spacing w:after="120"/>
              <w:rPr>
                <w:rFonts w:ascii="Arial" w:hAnsi="Arial" w:cs="Arial"/>
                <w:sz w:val="20"/>
              </w:rPr>
            </w:pPr>
            <w:r w:rsidRPr="00AF571E">
              <w:rPr>
                <w:rFonts w:ascii="Arial" w:hAnsi="Arial" w:cs="Arial"/>
                <w:sz w:val="20"/>
              </w:rPr>
              <w:t>O</w:t>
            </w:r>
          </w:p>
        </w:tc>
        <w:tc>
          <w:tcPr>
            <w:tcW w:w="4331" w:type="dxa"/>
          </w:tcPr>
          <w:p w:rsidR="00AF571E" w:rsidRPr="00AF571E" w:rsidRDefault="00AF571E" w:rsidP="00AF571E">
            <w:pPr>
              <w:spacing w:after="120"/>
              <w:rPr>
                <w:rFonts w:ascii="Arial" w:hAnsi="Arial" w:cs="Arial"/>
                <w:sz w:val="20"/>
              </w:rPr>
            </w:pPr>
            <w:r w:rsidRPr="00AF571E">
              <w:rPr>
                <w:rFonts w:ascii="Arial" w:hAnsi="Arial" w:cs="Arial"/>
                <w:sz w:val="20"/>
              </w:rPr>
              <w:t>materiálové využití</w:t>
            </w:r>
          </w:p>
        </w:tc>
      </w:tr>
      <w:tr w:rsidR="00AF571E" w:rsidRPr="00A56E90" w:rsidTr="00AF571E">
        <w:tc>
          <w:tcPr>
            <w:tcW w:w="1485" w:type="dxa"/>
          </w:tcPr>
          <w:p w:rsidR="00AF571E" w:rsidRPr="00AF571E" w:rsidRDefault="00AF571E" w:rsidP="00A56E90">
            <w:pPr>
              <w:tabs>
                <w:tab w:val="left" w:pos="270"/>
                <w:tab w:val="left" w:pos="810"/>
              </w:tabs>
              <w:rPr>
                <w:rFonts w:ascii="Arial" w:hAnsi="Arial" w:cs="Arial"/>
                <w:snapToGrid w:val="0"/>
                <w:color w:val="000000"/>
                <w:sz w:val="20"/>
              </w:rPr>
            </w:pPr>
            <w:r w:rsidRPr="00AF571E">
              <w:rPr>
                <w:rFonts w:ascii="Arial" w:hAnsi="Arial" w:cs="Arial"/>
                <w:snapToGrid w:val="0"/>
                <w:color w:val="000000"/>
                <w:sz w:val="20"/>
              </w:rPr>
              <w:t>170904</w:t>
            </w:r>
          </w:p>
        </w:tc>
        <w:tc>
          <w:tcPr>
            <w:tcW w:w="2512" w:type="dxa"/>
          </w:tcPr>
          <w:p w:rsidR="00AF571E" w:rsidRPr="00AF571E" w:rsidRDefault="00AF571E" w:rsidP="00A56E90">
            <w:pPr>
              <w:tabs>
                <w:tab w:val="left" w:pos="270"/>
                <w:tab w:val="left" w:pos="810"/>
              </w:tabs>
              <w:rPr>
                <w:rFonts w:ascii="Arial" w:hAnsi="Arial" w:cs="Arial"/>
                <w:snapToGrid w:val="0"/>
                <w:color w:val="000000"/>
                <w:sz w:val="20"/>
              </w:rPr>
            </w:pPr>
            <w:r w:rsidRPr="00AF571E">
              <w:rPr>
                <w:rFonts w:ascii="Arial" w:hAnsi="Arial" w:cs="Arial"/>
                <w:snapToGrid w:val="0"/>
                <w:color w:val="000000"/>
                <w:sz w:val="20"/>
              </w:rPr>
              <w:t>Směsné stavební a demoliční odpady</w:t>
            </w:r>
          </w:p>
        </w:tc>
        <w:tc>
          <w:tcPr>
            <w:tcW w:w="1122" w:type="dxa"/>
          </w:tcPr>
          <w:p w:rsidR="00AF571E" w:rsidRPr="00AF571E" w:rsidRDefault="00AF571E" w:rsidP="00A56E90">
            <w:pPr>
              <w:tabs>
                <w:tab w:val="left" w:pos="270"/>
                <w:tab w:val="left" w:pos="810"/>
              </w:tabs>
              <w:rPr>
                <w:rFonts w:ascii="Arial" w:hAnsi="Arial" w:cs="Arial"/>
                <w:snapToGrid w:val="0"/>
                <w:color w:val="000000"/>
                <w:sz w:val="20"/>
              </w:rPr>
            </w:pPr>
            <w:r w:rsidRPr="00AF571E">
              <w:rPr>
                <w:rFonts w:ascii="Arial" w:hAnsi="Arial" w:cs="Arial"/>
                <w:snapToGrid w:val="0"/>
                <w:color w:val="000000"/>
                <w:sz w:val="20"/>
              </w:rPr>
              <w:t>O</w:t>
            </w:r>
          </w:p>
        </w:tc>
        <w:tc>
          <w:tcPr>
            <w:tcW w:w="4331" w:type="dxa"/>
          </w:tcPr>
          <w:p w:rsidR="00AF571E" w:rsidRPr="00AF571E" w:rsidRDefault="00AF571E" w:rsidP="00A56E90">
            <w:pPr>
              <w:tabs>
                <w:tab w:val="left" w:pos="270"/>
                <w:tab w:val="left" w:pos="810"/>
              </w:tabs>
              <w:rPr>
                <w:rFonts w:ascii="Arial" w:hAnsi="Arial" w:cs="Arial"/>
                <w:snapToGrid w:val="0"/>
                <w:color w:val="000000"/>
                <w:sz w:val="20"/>
              </w:rPr>
            </w:pPr>
            <w:r w:rsidRPr="00AF571E">
              <w:rPr>
                <w:rFonts w:ascii="Arial" w:hAnsi="Arial" w:cs="Arial"/>
                <w:snapToGrid w:val="0"/>
                <w:color w:val="000000"/>
                <w:sz w:val="20"/>
              </w:rPr>
              <w:t>skládka</w:t>
            </w:r>
          </w:p>
        </w:tc>
      </w:tr>
      <w:tr w:rsidR="00AF571E" w:rsidRPr="00A56E90" w:rsidTr="00AF571E">
        <w:trPr>
          <w:trHeight w:val="70"/>
        </w:trPr>
        <w:tc>
          <w:tcPr>
            <w:tcW w:w="1485" w:type="dxa"/>
          </w:tcPr>
          <w:p w:rsidR="00AF571E" w:rsidRPr="00AF571E" w:rsidRDefault="00AF571E" w:rsidP="00AF571E">
            <w:pPr>
              <w:spacing w:after="120"/>
              <w:rPr>
                <w:rFonts w:ascii="Arial" w:hAnsi="Arial" w:cs="Arial"/>
                <w:sz w:val="20"/>
              </w:rPr>
            </w:pPr>
            <w:r w:rsidRPr="00AF571E">
              <w:rPr>
                <w:rFonts w:ascii="Arial" w:hAnsi="Arial" w:cs="Arial"/>
                <w:sz w:val="20"/>
              </w:rPr>
              <w:t>17 08 02</w:t>
            </w:r>
          </w:p>
        </w:tc>
        <w:tc>
          <w:tcPr>
            <w:tcW w:w="2512" w:type="dxa"/>
          </w:tcPr>
          <w:p w:rsidR="00AF571E" w:rsidRPr="00AF571E" w:rsidRDefault="00AF571E" w:rsidP="00AF571E">
            <w:pPr>
              <w:spacing w:after="120"/>
              <w:rPr>
                <w:rFonts w:ascii="Arial" w:hAnsi="Arial" w:cs="Arial"/>
                <w:sz w:val="20"/>
              </w:rPr>
            </w:pPr>
            <w:r w:rsidRPr="00AF571E">
              <w:rPr>
                <w:rFonts w:ascii="Arial" w:hAnsi="Arial" w:cs="Arial"/>
                <w:sz w:val="20"/>
              </w:rPr>
              <w:t xml:space="preserve">Stavební materiály na bázi sádry </w:t>
            </w:r>
          </w:p>
        </w:tc>
        <w:tc>
          <w:tcPr>
            <w:tcW w:w="1122" w:type="dxa"/>
          </w:tcPr>
          <w:p w:rsidR="00AF571E" w:rsidRPr="00AF571E" w:rsidRDefault="00AF571E" w:rsidP="00AF571E">
            <w:pPr>
              <w:spacing w:after="120"/>
              <w:rPr>
                <w:rFonts w:ascii="Arial" w:hAnsi="Arial" w:cs="Arial"/>
                <w:sz w:val="20"/>
              </w:rPr>
            </w:pPr>
            <w:r w:rsidRPr="00AF571E">
              <w:rPr>
                <w:rFonts w:ascii="Arial" w:hAnsi="Arial" w:cs="Arial"/>
                <w:sz w:val="20"/>
              </w:rPr>
              <w:t>O</w:t>
            </w:r>
          </w:p>
        </w:tc>
        <w:tc>
          <w:tcPr>
            <w:tcW w:w="4331" w:type="dxa"/>
          </w:tcPr>
          <w:p w:rsidR="00AF571E" w:rsidRPr="00AF571E" w:rsidRDefault="00AF571E" w:rsidP="00AF571E">
            <w:pPr>
              <w:spacing w:after="120"/>
              <w:rPr>
                <w:rFonts w:ascii="Arial" w:hAnsi="Arial" w:cs="Arial"/>
                <w:sz w:val="20"/>
              </w:rPr>
            </w:pPr>
            <w:r w:rsidRPr="00AF571E">
              <w:rPr>
                <w:rFonts w:ascii="Arial" w:hAnsi="Arial" w:cs="Arial"/>
                <w:sz w:val="20"/>
              </w:rPr>
              <w:t xml:space="preserve">Skládka nebo recyklace </w:t>
            </w:r>
          </w:p>
        </w:tc>
      </w:tr>
    </w:tbl>
    <w:p w:rsidR="000F3CD5" w:rsidRDefault="000F3CD5" w:rsidP="00ED201E">
      <w:pPr>
        <w:pStyle w:val="Default"/>
        <w:rPr>
          <w:rFonts w:ascii="Arial" w:hAnsi="Arial" w:cs="Arial"/>
          <w:sz w:val="20"/>
          <w:szCs w:val="20"/>
          <w:lang w:val="cs-CZ"/>
        </w:rPr>
      </w:pPr>
    </w:p>
    <w:p w:rsidR="000F3CD5" w:rsidRPr="000F3CD5" w:rsidRDefault="000F3CD5" w:rsidP="000F3CD5">
      <w:pPr>
        <w:rPr>
          <w:rFonts w:ascii="Arial" w:hAnsi="Arial" w:cs="Arial"/>
          <w:b/>
          <w:bCs/>
          <w:sz w:val="20"/>
        </w:rPr>
      </w:pPr>
      <w:r w:rsidRPr="000F3CD5">
        <w:rPr>
          <w:rFonts w:ascii="Arial" w:hAnsi="Arial" w:cs="Arial"/>
          <w:b/>
          <w:bCs/>
          <w:sz w:val="20"/>
        </w:rPr>
        <w:t>Recyklace, uložení na skládky</w:t>
      </w:r>
    </w:p>
    <w:p w:rsidR="000F3CD5" w:rsidRPr="000F3CD5" w:rsidRDefault="000F3CD5" w:rsidP="000F3CD5">
      <w:pPr>
        <w:rPr>
          <w:rStyle w:val="Zkladntext1"/>
          <w:rFonts w:cs="Arial"/>
        </w:rPr>
      </w:pPr>
      <w:r w:rsidRPr="000F3CD5">
        <w:rPr>
          <w:rStyle w:val="Zkladntext1"/>
          <w:rFonts w:cs="Arial"/>
        </w:rPr>
        <w:t xml:space="preserve">Materiál vybouraný při realizaci stavby je odpad vhodný k výrobě recyklátu  použitelného  v různých oborech stavební činnosti v závislosti na kvalitě a zrnitosti recyklátu. Tento postup je v souladu s § 11 citovaného zákona tj. přednostní využívání odpadů. </w:t>
      </w:r>
    </w:p>
    <w:p w:rsidR="000F3CD5" w:rsidRPr="000F3CD5" w:rsidRDefault="000F3CD5" w:rsidP="000F3CD5">
      <w:pPr>
        <w:rPr>
          <w:sz w:val="20"/>
        </w:rPr>
      </w:pPr>
      <w:r w:rsidRPr="000F3CD5">
        <w:rPr>
          <w:rStyle w:val="Zkladntext1"/>
          <w:rFonts w:cs="Arial"/>
        </w:rPr>
        <w:t xml:space="preserve">Odpadní materiály nevhodné pro recyklaci budou odváženy na vhodné řízené skládky. </w:t>
      </w:r>
    </w:p>
    <w:p w:rsidR="000F3CD5" w:rsidRDefault="000F3CD5" w:rsidP="00ED201E">
      <w:pPr>
        <w:pStyle w:val="Default"/>
        <w:rPr>
          <w:rFonts w:ascii="Arial" w:hAnsi="Arial" w:cs="Arial"/>
          <w:sz w:val="20"/>
          <w:szCs w:val="20"/>
          <w:lang w:val="cs-CZ"/>
        </w:rPr>
      </w:pPr>
    </w:p>
    <w:p w:rsidR="00ED201E" w:rsidRPr="000F3CD5" w:rsidRDefault="00ED201E" w:rsidP="000F3CD5">
      <w:pPr>
        <w:pStyle w:val="Default"/>
        <w:shd w:val="clear" w:color="auto" w:fill="BFBFBF" w:themeFill="background1" w:themeFillShade="BF"/>
        <w:rPr>
          <w:rFonts w:ascii="Arial" w:hAnsi="Arial" w:cs="Arial"/>
          <w:b/>
          <w:sz w:val="20"/>
          <w:szCs w:val="20"/>
          <w:lang w:val="cs-CZ"/>
        </w:rPr>
      </w:pPr>
      <w:r w:rsidRPr="000F3CD5">
        <w:rPr>
          <w:rFonts w:ascii="Arial" w:hAnsi="Arial" w:cs="Arial"/>
          <w:b/>
          <w:sz w:val="20"/>
          <w:szCs w:val="20"/>
          <w:lang w:val="cs-CZ"/>
        </w:rPr>
        <w:t xml:space="preserve">h) bilance zemních prací, požadavky na přísun nebo deponie zemin, </w:t>
      </w:r>
    </w:p>
    <w:p w:rsidR="000F3CD5" w:rsidRDefault="000F3CD5" w:rsidP="00ED201E">
      <w:pPr>
        <w:pStyle w:val="Default"/>
        <w:rPr>
          <w:rFonts w:ascii="Arial" w:hAnsi="Arial" w:cs="Arial"/>
          <w:sz w:val="20"/>
          <w:szCs w:val="20"/>
          <w:lang w:val="cs-CZ"/>
        </w:rPr>
      </w:pPr>
    </w:p>
    <w:p w:rsidR="000F3CD5" w:rsidRDefault="000F3CD5" w:rsidP="00ED201E">
      <w:pPr>
        <w:pStyle w:val="Default"/>
        <w:rPr>
          <w:rFonts w:ascii="Arial" w:hAnsi="Arial" w:cs="Arial"/>
          <w:sz w:val="20"/>
          <w:szCs w:val="20"/>
          <w:lang w:val="cs-CZ"/>
        </w:rPr>
      </w:pPr>
      <w:r>
        <w:rPr>
          <w:rFonts w:ascii="Arial" w:hAnsi="Arial" w:cs="Arial"/>
          <w:sz w:val="20"/>
          <w:szCs w:val="20"/>
          <w:lang w:val="cs-CZ"/>
        </w:rPr>
        <w:t>Zemní práce nebudou předmět</w:t>
      </w:r>
      <w:r w:rsidR="0014795F">
        <w:rPr>
          <w:rFonts w:ascii="Arial" w:hAnsi="Arial" w:cs="Arial"/>
          <w:sz w:val="20"/>
          <w:szCs w:val="20"/>
          <w:lang w:val="cs-CZ"/>
        </w:rPr>
        <w:t>em</w:t>
      </w:r>
      <w:r>
        <w:rPr>
          <w:rFonts w:ascii="Arial" w:hAnsi="Arial" w:cs="Arial"/>
          <w:sz w:val="20"/>
          <w:szCs w:val="20"/>
          <w:lang w:val="cs-CZ"/>
        </w:rPr>
        <w:t xml:space="preserve"> stavebních úprav.</w:t>
      </w:r>
    </w:p>
    <w:p w:rsidR="000F3CD5" w:rsidRDefault="000F3CD5" w:rsidP="00ED201E">
      <w:pPr>
        <w:pStyle w:val="Default"/>
        <w:rPr>
          <w:rFonts w:ascii="Arial" w:hAnsi="Arial" w:cs="Arial"/>
          <w:sz w:val="20"/>
          <w:szCs w:val="20"/>
          <w:lang w:val="cs-CZ"/>
        </w:rPr>
      </w:pPr>
    </w:p>
    <w:p w:rsidR="00ED201E" w:rsidRPr="000F3CD5" w:rsidRDefault="00ED201E" w:rsidP="000F3CD5">
      <w:pPr>
        <w:pStyle w:val="Default"/>
        <w:shd w:val="clear" w:color="auto" w:fill="BFBFBF" w:themeFill="background1" w:themeFillShade="BF"/>
        <w:rPr>
          <w:rFonts w:ascii="Arial" w:hAnsi="Arial" w:cs="Arial"/>
          <w:b/>
          <w:sz w:val="20"/>
          <w:szCs w:val="20"/>
          <w:lang w:val="cs-CZ"/>
        </w:rPr>
      </w:pPr>
      <w:r w:rsidRPr="000F3CD5">
        <w:rPr>
          <w:rFonts w:ascii="Arial" w:hAnsi="Arial" w:cs="Arial"/>
          <w:b/>
          <w:sz w:val="20"/>
          <w:szCs w:val="20"/>
          <w:lang w:val="cs-CZ"/>
        </w:rPr>
        <w:t xml:space="preserve">i) ochrana životního prostředí při výstavbě, </w:t>
      </w:r>
    </w:p>
    <w:p w:rsidR="000F3CD5" w:rsidRDefault="000F3CD5" w:rsidP="00ED201E">
      <w:pPr>
        <w:pStyle w:val="Default"/>
        <w:rPr>
          <w:rFonts w:ascii="Arial" w:hAnsi="Arial" w:cs="Arial"/>
          <w:sz w:val="20"/>
          <w:szCs w:val="20"/>
          <w:lang w:val="cs-CZ"/>
        </w:rPr>
      </w:pPr>
    </w:p>
    <w:p w:rsidR="000F3CD5" w:rsidRPr="00AF571E" w:rsidRDefault="000F3CD5" w:rsidP="000F3CD5">
      <w:pPr>
        <w:rPr>
          <w:rFonts w:ascii="Arial" w:hAnsi="Arial" w:cs="Arial"/>
          <w:b/>
          <w:bCs/>
          <w:sz w:val="20"/>
        </w:rPr>
      </w:pPr>
      <w:bookmarkStart w:id="136" w:name="_Toc179523860"/>
      <w:r w:rsidRPr="00AF571E">
        <w:rPr>
          <w:rFonts w:ascii="Arial" w:hAnsi="Arial" w:cs="Arial"/>
          <w:b/>
          <w:bCs/>
          <w:sz w:val="20"/>
        </w:rPr>
        <w:t>ochrana proti hluku a vibracím</w:t>
      </w:r>
      <w:bookmarkEnd w:id="136"/>
    </w:p>
    <w:p w:rsidR="000F3CD5" w:rsidRPr="00604CE4" w:rsidRDefault="000F3CD5" w:rsidP="000F3CD5">
      <w:pPr>
        <w:rPr>
          <w:rStyle w:val="Zkladntext1"/>
          <w:rFonts w:cs="Arial"/>
        </w:rPr>
      </w:pPr>
      <w:r w:rsidRPr="00604CE4">
        <w:rPr>
          <w:rStyle w:val="Zkladntext1"/>
          <w:rFonts w:cs="Arial"/>
        </w:rPr>
        <w:t xml:space="preserve">Zhotovitel stavebních prací je povinen používat především stroje a mechanismy v dobrém technickém stavu a jejichž hlučnost nepřekračuje hodnoty stanovené v technickém osvědčení. Při provozu hlučných strojů v místech, kde vzdálenost umístěného stroje od okolní zástavby nesnižuje hluk na hodnoty stanovené hygienický  mi předpisy, je nutno zabezpečit pasivní ochranu (kryty, akustické zástěny a pod.). </w:t>
      </w:r>
    </w:p>
    <w:p w:rsidR="000F3CD5" w:rsidRPr="00604CE4" w:rsidRDefault="000F3CD5" w:rsidP="000F3CD5">
      <w:pPr>
        <w:rPr>
          <w:rStyle w:val="Zkladntext1"/>
          <w:rFonts w:cs="Arial"/>
        </w:rPr>
      </w:pPr>
      <w:r w:rsidRPr="00604CE4">
        <w:rPr>
          <w:rStyle w:val="Zkladntext1"/>
          <w:rFonts w:cs="Arial"/>
        </w:rPr>
        <w:t>Při stavební činnosti bude nutno dodržovat povolené hladiny hluku pro dané období stanovené v NV č.</w:t>
      </w:r>
      <w:r w:rsidR="00881CAC" w:rsidRPr="00604CE4">
        <w:rPr>
          <w:rStyle w:val="Zkladntext1"/>
          <w:rFonts w:cs="Arial"/>
        </w:rPr>
        <w:t>272/2011</w:t>
      </w:r>
      <w:r w:rsidRPr="00604CE4">
        <w:rPr>
          <w:rStyle w:val="Zkladntext1"/>
          <w:rFonts w:cs="Arial"/>
        </w:rPr>
        <w:t xml:space="preserve"> o ochraně zdraví před nepříznivými účinky hluku a vibrací. </w:t>
      </w:r>
    </w:p>
    <w:p w:rsidR="000F3CD5" w:rsidRPr="00AF571E" w:rsidRDefault="000F3CD5" w:rsidP="000F3CD5">
      <w:pPr>
        <w:rPr>
          <w:rFonts w:ascii="Arial" w:hAnsi="Arial" w:cs="Arial"/>
          <w:b/>
          <w:bCs/>
          <w:sz w:val="20"/>
        </w:rPr>
      </w:pPr>
      <w:bookmarkStart w:id="137" w:name="_Toc179523861"/>
      <w:r w:rsidRPr="00AF571E">
        <w:rPr>
          <w:rFonts w:ascii="Arial" w:hAnsi="Arial" w:cs="Arial"/>
          <w:b/>
          <w:bCs/>
          <w:sz w:val="20"/>
        </w:rPr>
        <w:t>ochrana proti znečišťování ovzduší výfukovými  plyny a prachem</w:t>
      </w:r>
      <w:bookmarkEnd w:id="137"/>
    </w:p>
    <w:p w:rsidR="000F3CD5" w:rsidRPr="00604CE4" w:rsidRDefault="000F3CD5" w:rsidP="000F3CD5">
      <w:pPr>
        <w:rPr>
          <w:rStyle w:val="Zkladntext1"/>
          <w:rFonts w:cs="Arial"/>
        </w:rPr>
      </w:pPr>
      <w:r w:rsidRPr="00604CE4">
        <w:rPr>
          <w:rStyle w:val="Zkladntext1"/>
          <w:rFonts w:cs="Arial"/>
        </w:rPr>
        <w:t>Dodavatel je povinen zabezpečit provoz dopravních prostředků produkujících ve výfukových plynech škodliviny v množství odpovídajícím  platným vyhláškám a předpisům o podmínkách provozu vozidel na pozemních komunikacích. Nasazování stavebních strojů se spalovacími motory omezovat na nejmenší možnou míru, provádět pravidelně technické prohlídky vozidel a pravidelné seřizování motorů.</w:t>
      </w:r>
    </w:p>
    <w:p w:rsidR="000F3CD5" w:rsidRPr="00AF571E" w:rsidRDefault="000F3CD5" w:rsidP="000F3CD5">
      <w:pPr>
        <w:rPr>
          <w:rFonts w:ascii="Arial" w:hAnsi="Arial" w:cs="Arial"/>
          <w:b/>
          <w:bCs/>
          <w:sz w:val="20"/>
        </w:rPr>
      </w:pPr>
      <w:bookmarkStart w:id="138" w:name="_Toc179523862"/>
      <w:r w:rsidRPr="00AF571E">
        <w:rPr>
          <w:rFonts w:ascii="Arial" w:hAnsi="Arial" w:cs="Arial"/>
          <w:b/>
          <w:bCs/>
          <w:sz w:val="20"/>
        </w:rPr>
        <w:t>ochrana proti znečišťování komunikací a nadměrné prašnosti</w:t>
      </w:r>
      <w:bookmarkEnd w:id="138"/>
    </w:p>
    <w:p w:rsidR="000F3CD5" w:rsidRPr="00604CE4" w:rsidRDefault="000F3CD5" w:rsidP="000F3CD5">
      <w:pPr>
        <w:rPr>
          <w:rStyle w:val="Zkladntext1"/>
          <w:rFonts w:cs="Arial"/>
        </w:rPr>
      </w:pPr>
      <w:r w:rsidRPr="00604CE4">
        <w:rPr>
          <w:rStyle w:val="Zkladntext1"/>
          <w:rFonts w:cs="Arial"/>
        </w:rPr>
        <w:t>Vozidla vyjíždějící od staveniště musí být řádně očištěna, aby nedocházelo ke znečišťování  veřejných komunikací zejména zeminou, betonovou směsí a pod. Případné znečištění veřejných komunikací  musí být  pravidelně odstraňováno.  Vozidla dopravující   sypké materiály musí používat  k zakrytí hmot plachty, vybouranou suť je nutno v případě zvýšené prašnosti zkrápět.</w:t>
      </w:r>
    </w:p>
    <w:p w:rsidR="000F3CD5" w:rsidRPr="00AF571E" w:rsidRDefault="000F3CD5" w:rsidP="000F3CD5">
      <w:pPr>
        <w:rPr>
          <w:rFonts w:ascii="Arial" w:hAnsi="Arial" w:cs="Arial"/>
          <w:b/>
          <w:sz w:val="20"/>
        </w:rPr>
      </w:pPr>
      <w:bookmarkStart w:id="139" w:name="_Toc179523863"/>
      <w:r w:rsidRPr="00AF571E">
        <w:rPr>
          <w:rFonts w:ascii="Arial" w:hAnsi="Arial" w:cs="Arial"/>
          <w:b/>
          <w:sz w:val="20"/>
        </w:rPr>
        <w:t>ochrana  proti  znečišťování  podzemních  a povrchových vod a kanalizace</w:t>
      </w:r>
      <w:bookmarkEnd w:id="139"/>
    </w:p>
    <w:p w:rsidR="000F3CD5" w:rsidRPr="00604CE4" w:rsidRDefault="000F3CD5" w:rsidP="000F3CD5">
      <w:pPr>
        <w:rPr>
          <w:rStyle w:val="Zkladntext1"/>
          <w:rFonts w:cs="Arial"/>
        </w:rPr>
      </w:pPr>
      <w:r w:rsidRPr="00604CE4">
        <w:rPr>
          <w:rStyle w:val="Zkladntext1"/>
          <w:rFonts w:cs="Arial"/>
        </w:rPr>
        <w:t xml:space="preserve">Po dobu výstavby je nutno při provádění stavebních prací a provozu zařízení  staveniště vhodným způsobem  zabezpečit, aby nemohlo dojít ke znečištění podzemních vod. Do kanalizace může být vypouštěna voda po předchozím usazení kalů v sedimentační jímce umístěné v prostoru staveniště. </w:t>
      </w:r>
    </w:p>
    <w:p w:rsidR="000F3CD5" w:rsidRPr="005F24B9" w:rsidRDefault="000F3CD5" w:rsidP="000F3CD5">
      <w:pPr>
        <w:rPr>
          <w:rFonts w:ascii="Arial" w:hAnsi="Arial" w:cs="Arial"/>
          <w:b/>
          <w:bCs/>
          <w:sz w:val="20"/>
        </w:rPr>
      </w:pPr>
      <w:bookmarkStart w:id="140" w:name="_Toc179523864"/>
      <w:r w:rsidRPr="005F24B9">
        <w:rPr>
          <w:rFonts w:ascii="Arial" w:hAnsi="Arial" w:cs="Arial"/>
          <w:b/>
          <w:bCs/>
          <w:sz w:val="20"/>
        </w:rPr>
        <w:t>Nakládání s odpady ze stavební činnosti</w:t>
      </w:r>
      <w:bookmarkStart w:id="141" w:name="_Toc86650434"/>
      <w:bookmarkStart w:id="142" w:name="_Toc179523865"/>
      <w:bookmarkEnd w:id="140"/>
    </w:p>
    <w:p w:rsidR="000F3CD5" w:rsidRPr="005F24B9" w:rsidRDefault="000F3CD5" w:rsidP="000F3CD5">
      <w:pPr>
        <w:rPr>
          <w:rFonts w:ascii="Arial" w:hAnsi="Arial" w:cs="Arial"/>
          <w:sz w:val="20"/>
        </w:rPr>
      </w:pPr>
      <w:bookmarkStart w:id="143" w:name="OLE_LINK3"/>
      <w:bookmarkStart w:id="144" w:name="OLE_LINK4"/>
      <w:bookmarkEnd w:id="141"/>
      <w:bookmarkEnd w:id="142"/>
      <w:r w:rsidRPr="005F24B9">
        <w:rPr>
          <w:rFonts w:ascii="Arial" w:hAnsi="Arial" w:cs="Arial"/>
          <w:sz w:val="20"/>
        </w:rPr>
        <w:t xml:space="preserve">Vybourané materiály a odpad budou na staveništi tříděny, budou ukládány buď přímo na transportní vozidla, nebo do kontejnerů umístěných  na ploše hlavního staveniště pro následný odvoz. Přednostně budou odpady druhotně využity (stavební recykláž, dřevní hmota, železo). Materiálové využití bude mít přednost před jejich  uložením na skládku nebo jiným využitím odpadů. </w:t>
      </w:r>
    </w:p>
    <w:p w:rsidR="000F3CD5" w:rsidRPr="005F24B9" w:rsidRDefault="000F3CD5" w:rsidP="000F3CD5">
      <w:pPr>
        <w:rPr>
          <w:rFonts w:ascii="Arial" w:hAnsi="Arial" w:cs="Arial"/>
          <w:sz w:val="20"/>
        </w:rPr>
      </w:pPr>
      <w:r w:rsidRPr="005F24B9">
        <w:rPr>
          <w:rFonts w:ascii="Arial" w:hAnsi="Arial" w:cs="Arial"/>
          <w:sz w:val="20"/>
        </w:rPr>
        <w:t>Odpady budou předány pouze osobám, které jsou dle zákona o odpadech k jejich převzetí oprávněny. Ke kolaudaci budou předloženy doklady o způsobu odstranění odpadů ze stavební činnosti, pokud jejich další využití na stavbě není možné, a evidence odpadů ze stavby.</w:t>
      </w:r>
      <w:r w:rsidR="00431DD8">
        <w:rPr>
          <w:rFonts w:ascii="Arial" w:hAnsi="Arial" w:cs="Arial"/>
          <w:sz w:val="20"/>
        </w:rPr>
        <w:t xml:space="preserve"> </w:t>
      </w:r>
      <w:r w:rsidRPr="005F24B9">
        <w:rPr>
          <w:rFonts w:ascii="Arial" w:hAnsi="Arial" w:cs="Arial"/>
          <w:sz w:val="20"/>
        </w:rPr>
        <w:t>Nepředpokládá se, že při stavební činnosti vznikne ve větším množství nebezpečný odpad. Vhodné skládky pro ukládání odpadu ze stavební činnosti zajistí zhotovitel stavby v rámci dodávky stavby.</w:t>
      </w:r>
    </w:p>
    <w:bookmarkEnd w:id="143"/>
    <w:bookmarkEnd w:id="144"/>
    <w:p w:rsidR="000F3CD5" w:rsidRDefault="000F3CD5" w:rsidP="00ED201E">
      <w:pPr>
        <w:pStyle w:val="Default"/>
        <w:rPr>
          <w:rFonts w:ascii="Arial" w:hAnsi="Arial" w:cs="Arial"/>
          <w:sz w:val="20"/>
          <w:szCs w:val="20"/>
          <w:lang w:val="cs-CZ"/>
        </w:rPr>
      </w:pPr>
    </w:p>
    <w:p w:rsidR="00ED201E" w:rsidRPr="009B6BCE" w:rsidRDefault="00ED201E" w:rsidP="009B6BCE">
      <w:pPr>
        <w:pStyle w:val="Default"/>
        <w:shd w:val="clear" w:color="auto" w:fill="BFBFBF" w:themeFill="background1" w:themeFillShade="BF"/>
        <w:rPr>
          <w:rFonts w:ascii="Arial" w:hAnsi="Arial" w:cs="Arial"/>
          <w:b/>
          <w:sz w:val="20"/>
          <w:szCs w:val="20"/>
          <w:lang w:val="cs-CZ"/>
        </w:rPr>
      </w:pPr>
      <w:r w:rsidRPr="009B6BCE">
        <w:rPr>
          <w:rFonts w:ascii="Arial" w:hAnsi="Arial" w:cs="Arial"/>
          <w:b/>
          <w:sz w:val="20"/>
          <w:szCs w:val="20"/>
          <w:lang w:val="cs-CZ"/>
        </w:rPr>
        <w:t xml:space="preserve">j) zásady bezpečnosti a ochrany zdraví při práci na staveništi, posouzení potřeby koordinátora bezpečnosti a ochrany zdraví při práci podle jiných právních předpisů5), </w:t>
      </w:r>
    </w:p>
    <w:p w:rsidR="000F3CD5" w:rsidRDefault="000F3CD5" w:rsidP="00ED201E">
      <w:pPr>
        <w:pStyle w:val="Default"/>
        <w:rPr>
          <w:rFonts w:ascii="Arial" w:hAnsi="Arial" w:cs="Arial"/>
          <w:sz w:val="20"/>
          <w:szCs w:val="20"/>
          <w:lang w:val="cs-CZ"/>
        </w:rPr>
      </w:pPr>
    </w:p>
    <w:p w:rsidR="009B6BCE" w:rsidRPr="005F24B9" w:rsidRDefault="009B6BCE" w:rsidP="009B6BCE">
      <w:pPr>
        <w:rPr>
          <w:rFonts w:ascii="Arial" w:hAnsi="Arial" w:cs="Arial"/>
          <w:b/>
          <w:sz w:val="20"/>
        </w:rPr>
      </w:pPr>
      <w:bookmarkStart w:id="145" w:name="_Toc179523851"/>
      <w:r w:rsidRPr="005F24B9">
        <w:rPr>
          <w:rFonts w:ascii="Arial" w:hAnsi="Arial" w:cs="Arial"/>
          <w:b/>
          <w:sz w:val="20"/>
        </w:rPr>
        <w:t>Označení a zabezpečení stavby</w:t>
      </w:r>
      <w:bookmarkEnd w:id="145"/>
    </w:p>
    <w:p w:rsidR="009B6BCE" w:rsidRPr="00604CE4" w:rsidRDefault="009B6BCE" w:rsidP="009B6BCE">
      <w:pPr>
        <w:rPr>
          <w:rStyle w:val="Zkladntext1"/>
          <w:rFonts w:cs="Arial"/>
        </w:rPr>
      </w:pPr>
      <w:r w:rsidRPr="00604CE4">
        <w:rPr>
          <w:rStyle w:val="Zkladntext1"/>
          <w:rFonts w:cs="Arial"/>
        </w:rPr>
        <w:t>Staveniště bude uzavřeno u vstupu na staveniště bude umístěna informační tabule se základními údaji stavby a s uvedením zodpovědných pracovníků investora a zhotovitele vč.kontaktů.</w:t>
      </w:r>
    </w:p>
    <w:p w:rsidR="009B6BCE" w:rsidRPr="00604CE4" w:rsidRDefault="009B6BCE" w:rsidP="009B6BCE">
      <w:pPr>
        <w:rPr>
          <w:rStyle w:val="Zkladntext1"/>
          <w:rFonts w:cs="Arial"/>
        </w:rPr>
      </w:pPr>
      <w:r w:rsidRPr="00604CE4">
        <w:rPr>
          <w:rStyle w:val="Zkladntext1"/>
          <w:rFonts w:cs="Arial"/>
        </w:rPr>
        <w:t>Na viditelném místě u vstupu na staveniště musí být vyvěšeno oznámení o zahájení prací, toto musí být vyvěšeno po celou dobu provádění stavby až do ukončení prací a předání stavby stavebníkovi k užívání.</w:t>
      </w:r>
    </w:p>
    <w:p w:rsidR="009B6BCE" w:rsidRPr="00604CE4" w:rsidRDefault="009B6BCE" w:rsidP="009B6BCE">
      <w:pPr>
        <w:rPr>
          <w:rFonts w:ascii="Arial" w:hAnsi="Arial" w:cs="Arial"/>
          <w:sz w:val="20"/>
          <w:highlight w:val="yellow"/>
        </w:rPr>
      </w:pPr>
      <w:r w:rsidRPr="00604CE4">
        <w:rPr>
          <w:rStyle w:val="Zkladntext1"/>
          <w:rFonts w:cs="Arial"/>
        </w:rPr>
        <w:t xml:space="preserve">Způsob označení a zabezpečení stavby a režim vstupu pracovníků na staveniště bude stanoven ve smluvním vztahu mezi investorem a zhotovitelem, nejpozději při předání </w:t>
      </w:r>
      <w:r w:rsidRPr="00431DD8">
        <w:rPr>
          <w:rStyle w:val="Zkladntext1"/>
          <w:rFonts w:cs="Arial"/>
        </w:rPr>
        <w:t>staveniště.</w:t>
      </w:r>
      <w:r w:rsidRPr="00431DD8">
        <w:rPr>
          <w:rFonts w:ascii="Arial" w:hAnsi="Arial" w:cs="Arial"/>
          <w:sz w:val="20"/>
        </w:rPr>
        <w:t xml:space="preserve"> </w:t>
      </w:r>
      <w:r w:rsidRPr="00431DD8">
        <w:rPr>
          <w:rStyle w:val="Zkladntext1"/>
          <w:rFonts w:cs="Arial"/>
        </w:rPr>
        <w:t>Na</w:t>
      </w:r>
      <w:r w:rsidRPr="00604CE4">
        <w:rPr>
          <w:rStyle w:val="Zkladntext1"/>
          <w:rFonts w:cs="Arial"/>
        </w:rPr>
        <w:t xml:space="preserve"> staveništi musí být vývěskou oznámena telefonní čísla nejbližší požární stanice, první pomoci a policie.</w:t>
      </w:r>
      <w:r w:rsidRPr="00604CE4">
        <w:rPr>
          <w:rFonts w:ascii="Arial" w:hAnsi="Arial" w:cs="Arial"/>
          <w:sz w:val="20"/>
          <w:highlight w:val="yellow"/>
        </w:rPr>
        <w:t xml:space="preserve"> </w:t>
      </w:r>
    </w:p>
    <w:p w:rsidR="005F24B9" w:rsidRDefault="009B6BCE" w:rsidP="009B6BCE">
      <w:pPr>
        <w:rPr>
          <w:rFonts w:ascii="Arial" w:hAnsi="Arial" w:cs="Arial"/>
          <w:b/>
          <w:sz w:val="20"/>
        </w:rPr>
      </w:pPr>
      <w:bookmarkStart w:id="146" w:name="_Toc179523852"/>
      <w:r w:rsidRPr="005F24B9">
        <w:rPr>
          <w:rFonts w:ascii="Arial" w:hAnsi="Arial" w:cs="Arial"/>
          <w:b/>
          <w:sz w:val="20"/>
        </w:rPr>
        <w:t>Pracovní doba</w:t>
      </w:r>
      <w:bookmarkEnd w:id="146"/>
    </w:p>
    <w:p w:rsidR="009B6BCE" w:rsidRPr="00604CE4" w:rsidRDefault="009B6BCE" w:rsidP="009B6BCE">
      <w:pPr>
        <w:rPr>
          <w:rStyle w:val="Zkladntext1"/>
          <w:rFonts w:cs="Arial"/>
        </w:rPr>
      </w:pPr>
      <w:r w:rsidRPr="00604CE4">
        <w:rPr>
          <w:rStyle w:val="Zkladntext1"/>
          <w:rFonts w:cs="Arial"/>
        </w:rPr>
        <w:t>Stavební a montážní práce budou prováděny při 7mi denním pracovním týdnu.v době od 07.00 do 21.00 hod. v pracovní dny  a v době od 8.00 do 19.00 mimo pracovní dny, je uvažováno s polední pracovní přestávkou v délce 1 hod..</w:t>
      </w:r>
    </w:p>
    <w:p w:rsidR="009B6BCE" w:rsidRPr="005F24B9" w:rsidRDefault="009B6BCE" w:rsidP="009B6BCE">
      <w:pPr>
        <w:rPr>
          <w:rFonts w:ascii="Arial" w:hAnsi="Arial" w:cs="Arial"/>
          <w:b/>
          <w:sz w:val="20"/>
        </w:rPr>
      </w:pPr>
      <w:bookmarkStart w:id="147" w:name="_Toc86650433"/>
      <w:bookmarkStart w:id="148" w:name="_Toc179523853"/>
      <w:r w:rsidRPr="005F24B9">
        <w:rPr>
          <w:rFonts w:ascii="Arial" w:hAnsi="Arial" w:cs="Arial"/>
          <w:b/>
          <w:sz w:val="20"/>
        </w:rPr>
        <w:t>Bezpečnostní předpisy</w:t>
      </w:r>
      <w:bookmarkEnd w:id="147"/>
      <w:bookmarkEnd w:id="148"/>
    </w:p>
    <w:p w:rsidR="009B6BCE" w:rsidRPr="00604CE4" w:rsidRDefault="009B6BCE" w:rsidP="009B6BCE">
      <w:pPr>
        <w:rPr>
          <w:rStyle w:val="Zkladntext1"/>
          <w:rFonts w:cs="Arial"/>
          <w:u w:val="single"/>
        </w:rPr>
      </w:pPr>
      <w:r w:rsidRPr="00604CE4">
        <w:rPr>
          <w:rStyle w:val="Zkladntext1"/>
          <w:rFonts w:cs="Arial"/>
          <w:u w:val="single"/>
        </w:rPr>
        <w:t>Po dobu provádění stavby je třeba dále zajistit dodržování závazných bezpečnostních předpisů ve stavebnictví a nařízení, zejména pak :</w:t>
      </w:r>
    </w:p>
    <w:p w:rsidR="009B6BCE" w:rsidRPr="004C40D3" w:rsidRDefault="009B6BCE" w:rsidP="009B6BCE">
      <w:pPr>
        <w:pStyle w:val="Default"/>
        <w:rPr>
          <w:rFonts w:ascii="Arial" w:hAnsi="Arial" w:cs="Arial"/>
          <w:color w:val="auto"/>
          <w:sz w:val="20"/>
          <w:szCs w:val="20"/>
          <w:lang w:val="cs-CZ"/>
        </w:rPr>
      </w:pPr>
      <w:r w:rsidRPr="004C40D3">
        <w:rPr>
          <w:rFonts w:ascii="Arial" w:hAnsi="Arial" w:cs="Arial"/>
          <w:color w:val="auto"/>
          <w:sz w:val="20"/>
          <w:szCs w:val="20"/>
          <w:lang w:val="cs-CZ"/>
        </w:rPr>
        <w:t xml:space="preserve">Vyhláška MSV č. 77/1965 Sb., o výcviku, způsobilosti a registraci obsluh stavebních strojů </w:t>
      </w:r>
    </w:p>
    <w:p w:rsidR="009B6BCE" w:rsidRPr="004C40D3" w:rsidRDefault="009B6BCE" w:rsidP="009B6BCE">
      <w:pPr>
        <w:pStyle w:val="Default"/>
        <w:rPr>
          <w:rFonts w:ascii="Arial" w:hAnsi="Arial" w:cs="Arial"/>
          <w:color w:val="auto"/>
          <w:sz w:val="20"/>
          <w:szCs w:val="20"/>
          <w:lang w:val="cs-CZ"/>
        </w:rPr>
      </w:pPr>
      <w:r w:rsidRPr="004C40D3">
        <w:rPr>
          <w:rFonts w:ascii="Arial" w:hAnsi="Arial" w:cs="Arial"/>
          <w:color w:val="auto"/>
          <w:sz w:val="20"/>
          <w:szCs w:val="20"/>
          <w:lang w:val="cs-CZ"/>
        </w:rPr>
        <w:t xml:space="preserve">Zákon č. 20/1966 Sb., o péči o zdraví lidu, ve znění pozdějších předpisů </w:t>
      </w:r>
    </w:p>
    <w:p w:rsidR="009B6BCE" w:rsidRPr="004C40D3" w:rsidRDefault="009B6BCE" w:rsidP="009B6BCE">
      <w:pPr>
        <w:pStyle w:val="Default"/>
        <w:rPr>
          <w:rFonts w:ascii="Arial" w:hAnsi="Arial" w:cs="Arial"/>
          <w:color w:val="auto"/>
          <w:sz w:val="20"/>
          <w:szCs w:val="20"/>
          <w:lang w:val="cs-CZ"/>
        </w:rPr>
      </w:pPr>
      <w:r w:rsidRPr="004C40D3">
        <w:rPr>
          <w:rFonts w:ascii="Arial" w:hAnsi="Arial" w:cs="Arial"/>
          <w:color w:val="auto"/>
          <w:sz w:val="20"/>
          <w:szCs w:val="20"/>
          <w:lang w:val="cs-CZ"/>
        </w:rPr>
        <w:t xml:space="preserve">Směrnice MZ č. 49/1967 Sb., ve znění směrnic MZ č. 17/1970 Sb., o posuzování zdravotní způsobilosti k práci </w:t>
      </w:r>
    </w:p>
    <w:p w:rsidR="009B6BCE" w:rsidRPr="004C40D3" w:rsidRDefault="009B6BCE" w:rsidP="009B6BCE">
      <w:pPr>
        <w:pStyle w:val="Default"/>
        <w:rPr>
          <w:rFonts w:ascii="Arial" w:hAnsi="Arial" w:cs="Arial"/>
          <w:color w:val="auto"/>
          <w:sz w:val="20"/>
          <w:szCs w:val="20"/>
          <w:lang w:val="cs-CZ"/>
        </w:rPr>
      </w:pPr>
      <w:r w:rsidRPr="004C40D3">
        <w:rPr>
          <w:rFonts w:ascii="Arial" w:hAnsi="Arial" w:cs="Arial"/>
          <w:color w:val="auto"/>
          <w:sz w:val="20"/>
          <w:szCs w:val="20"/>
          <w:lang w:val="cs-CZ"/>
        </w:rPr>
        <w:t xml:space="preserve">Zákon č. 71/1967 Sb., o správním řízení (správní řád), ve znění pozdějších předpisů </w:t>
      </w:r>
    </w:p>
    <w:p w:rsidR="009B6BCE" w:rsidRPr="004C40D3" w:rsidRDefault="009B6BCE" w:rsidP="009B6BCE">
      <w:pPr>
        <w:pStyle w:val="Default"/>
        <w:rPr>
          <w:rFonts w:ascii="Arial" w:hAnsi="Arial" w:cs="Arial"/>
          <w:color w:val="auto"/>
          <w:sz w:val="20"/>
          <w:szCs w:val="20"/>
          <w:lang w:val="cs-CZ"/>
        </w:rPr>
      </w:pPr>
      <w:r w:rsidRPr="004C40D3">
        <w:rPr>
          <w:rFonts w:ascii="Arial" w:hAnsi="Arial" w:cs="Arial"/>
          <w:color w:val="auto"/>
          <w:sz w:val="20"/>
          <w:szCs w:val="20"/>
          <w:lang w:val="cs-CZ"/>
        </w:rPr>
        <w:t xml:space="preserve">Zákon č. 174/1968 Sb. o státním odborném dozoru nad bezpečností práce, ve znění pozdějších předpisů </w:t>
      </w:r>
    </w:p>
    <w:p w:rsidR="009B6BCE" w:rsidRPr="004C40D3" w:rsidRDefault="009B6BCE" w:rsidP="009B6BCE">
      <w:pPr>
        <w:pStyle w:val="Default"/>
        <w:rPr>
          <w:rFonts w:ascii="Arial" w:hAnsi="Arial" w:cs="Arial"/>
          <w:color w:val="auto"/>
          <w:sz w:val="20"/>
          <w:szCs w:val="20"/>
          <w:lang w:val="cs-CZ"/>
        </w:rPr>
      </w:pPr>
      <w:r w:rsidRPr="004C40D3">
        <w:rPr>
          <w:rFonts w:ascii="Arial" w:hAnsi="Arial" w:cs="Arial"/>
          <w:color w:val="auto"/>
          <w:sz w:val="20"/>
          <w:szCs w:val="20"/>
          <w:lang w:val="cs-CZ"/>
        </w:rPr>
        <w:t xml:space="preserve">Vyhláška ČÚBP a ČBÚ č. 50/1978 Sb., o odborné způsobilosti v elektrotechnice v platném znění </w:t>
      </w:r>
    </w:p>
    <w:p w:rsidR="009B6BCE" w:rsidRPr="004C40D3" w:rsidRDefault="009B6BCE" w:rsidP="009B6BCE">
      <w:pPr>
        <w:pStyle w:val="Default"/>
        <w:rPr>
          <w:rFonts w:ascii="Arial" w:hAnsi="Arial" w:cs="Arial"/>
          <w:color w:val="auto"/>
          <w:sz w:val="20"/>
          <w:szCs w:val="20"/>
          <w:lang w:val="cs-CZ"/>
        </w:rPr>
      </w:pPr>
      <w:r w:rsidRPr="004C40D3">
        <w:rPr>
          <w:rFonts w:ascii="Arial" w:hAnsi="Arial" w:cs="Arial"/>
          <w:color w:val="auto"/>
          <w:sz w:val="20"/>
          <w:szCs w:val="20"/>
          <w:lang w:val="cs-CZ"/>
        </w:rPr>
        <w:t xml:space="preserve">Vyhláška ČÚBP a ČBÚ č. 19/1979 Sb., kterou se určují vyhrazená zdvihací zařízení a stanoví některé podmínky k zajištění jejich bezpečnosti v platném znění </w:t>
      </w:r>
    </w:p>
    <w:p w:rsidR="009B6BCE" w:rsidRPr="004C40D3" w:rsidRDefault="009B6BCE" w:rsidP="009B6BCE">
      <w:pPr>
        <w:pStyle w:val="Default"/>
        <w:rPr>
          <w:rFonts w:ascii="Arial" w:hAnsi="Arial" w:cs="Arial"/>
          <w:color w:val="auto"/>
          <w:sz w:val="20"/>
          <w:szCs w:val="20"/>
          <w:lang w:val="cs-CZ"/>
        </w:rPr>
      </w:pPr>
      <w:r w:rsidRPr="004C40D3">
        <w:rPr>
          <w:rFonts w:ascii="Arial" w:hAnsi="Arial" w:cs="Arial"/>
          <w:color w:val="auto"/>
          <w:sz w:val="20"/>
          <w:szCs w:val="20"/>
          <w:lang w:val="cs-CZ"/>
        </w:rPr>
        <w:t xml:space="preserve">Vyhláška ČÚBP a ČBÚ č. 20/1979 Sb., kterou se určují vyhrazená elektrická zařízení a stanoví některé podmínky k zajištění jejich bezpečnosti v platném znění </w:t>
      </w:r>
    </w:p>
    <w:p w:rsidR="009B6BCE" w:rsidRPr="004C40D3" w:rsidRDefault="009B6BCE" w:rsidP="009B6BCE">
      <w:pPr>
        <w:pStyle w:val="Default"/>
        <w:rPr>
          <w:rFonts w:ascii="Arial" w:hAnsi="Arial" w:cs="Arial"/>
          <w:color w:val="auto"/>
          <w:sz w:val="20"/>
          <w:szCs w:val="20"/>
          <w:lang w:val="cs-CZ"/>
        </w:rPr>
      </w:pPr>
      <w:r w:rsidRPr="004C40D3">
        <w:rPr>
          <w:rFonts w:ascii="Arial" w:hAnsi="Arial" w:cs="Arial"/>
          <w:color w:val="auto"/>
          <w:sz w:val="20"/>
          <w:szCs w:val="20"/>
          <w:lang w:val="cs-CZ"/>
        </w:rPr>
        <w:t xml:space="preserve">Vyhláška č. 48/1982 Sb., kterou se stanoví základní požadavky k zajištění bezpečnosti práce a technických zařízení v platném znění – změna této vyhlášky – viz vyhláška 192/2005 Sb. </w:t>
      </w:r>
    </w:p>
    <w:p w:rsidR="009B6BCE" w:rsidRPr="004C40D3" w:rsidRDefault="009B6BCE" w:rsidP="009B6BCE">
      <w:pPr>
        <w:pStyle w:val="Default"/>
        <w:rPr>
          <w:rFonts w:ascii="Arial" w:hAnsi="Arial" w:cs="Arial"/>
          <w:color w:val="auto"/>
          <w:sz w:val="20"/>
          <w:szCs w:val="20"/>
          <w:lang w:val="cs-CZ"/>
        </w:rPr>
      </w:pPr>
      <w:r w:rsidRPr="004C40D3">
        <w:rPr>
          <w:rFonts w:ascii="Arial" w:hAnsi="Arial" w:cs="Arial"/>
          <w:color w:val="auto"/>
          <w:sz w:val="20"/>
          <w:szCs w:val="20"/>
          <w:lang w:val="cs-CZ"/>
        </w:rPr>
        <w:t xml:space="preserve">Zákon č. 133/1982 Sb. České národní rady o požární ochraně </w:t>
      </w:r>
    </w:p>
    <w:p w:rsidR="009B6BCE" w:rsidRPr="004C40D3" w:rsidRDefault="009B6BCE" w:rsidP="009B6BCE">
      <w:pPr>
        <w:pStyle w:val="Default"/>
        <w:rPr>
          <w:rFonts w:ascii="Arial" w:hAnsi="Arial" w:cs="Arial"/>
          <w:color w:val="auto"/>
          <w:sz w:val="20"/>
          <w:szCs w:val="20"/>
          <w:lang w:val="cs-CZ"/>
        </w:rPr>
      </w:pPr>
      <w:r w:rsidRPr="004C40D3">
        <w:rPr>
          <w:rFonts w:ascii="Arial" w:hAnsi="Arial" w:cs="Arial"/>
          <w:color w:val="auto"/>
          <w:sz w:val="20"/>
          <w:szCs w:val="20"/>
          <w:lang w:val="cs-CZ"/>
        </w:rPr>
        <w:t xml:space="preserve">Sdělení FMZV č. 433/1991 Sb., o sjednání Úmluvy o bezpečnosti a ochraně zdraví ve stavebnictví (č.167) </w:t>
      </w:r>
    </w:p>
    <w:p w:rsidR="009B6BCE" w:rsidRPr="004C40D3" w:rsidRDefault="009B6BCE" w:rsidP="009B6BCE">
      <w:pPr>
        <w:pStyle w:val="Default"/>
        <w:rPr>
          <w:rFonts w:ascii="Arial" w:hAnsi="Arial" w:cs="Arial"/>
          <w:color w:val="auto"/>
          <w:sz w:val="20"/>
          <w:szCs w:val="20"/>
          <w:lang w:val="cs-CZ"/>
        </w:rPr>
      </w:pPr>
      <w:r w:rsidRPr="004C40D3">
        <w:rPr>
          <w:rFonts w:ascii="Arial" w:hAnsi="Arial" w:cs="Arial"/>
          <w:color w:val="auto"/>
          <w:sz w:val="20"/>
          <w:szCs w:val="20"/>
          <w:lang w:val="cs-CZ"/>
        </w:rPr>
        <w:t xml:space="preserve">Zákon č. 360/1992 Sb., o výkonu povolání autorizovaných architektů a o výkonu povolání autorizovaných inženýrů a techniků činných ve výstavbě, ve znění zákonů č. 164/1993 Sb., č. 275/1994 Sb., usnesení Poslanecké sněmovny č. 276/1994 Sb. a Nálezu Ústavního soudu č. 168/1995 Sb. </w:t>
      </w:r>
    </w:p>
    <w:p w:rsidR="009B6BCE" w:rsidRPr="004C40D3" w:rsidRDefault="009B6BCE" w:rsidP="009B6BCE">
      <w:pPr>
        <w:pStyle w:val="Default"/>
        <w:rPr>
          <w:rFonts w:ascii="Arial" w:hAnsi="Arial" w:cs="Arial"/>
          <w:color w:val="auto"/>
          <w:sz w:val="20"/>
          <w:szCs w:val="20"/>
          <w:lang w:val="cs-CZ"/>
        </w:rPr>
      </w:pPr>
      <w:r w:rsidRPr="004C40D3">
        <w:rPr>
          <w:rFonts w:ascii="Arial" w:hAnsi="Arial" w:cs="Arial"/>
          <w:color w:val="auto"/>
          <w:sz w:val="20"/>
          <w:szCs w:val="20"/>
          <w:lang w:val="cs-CZ"/>
        </w:rPr>
        <w:t xml:space="preserve">Zákon č. 22/1997 Sb. o technických požadavcích na výrobky a o změně a doplnění některých zákonů </w:t>
      </w:r>
    </w:p>
    <w:p w:rsidR="009B6BCE" w:rsidRPr="004C40D3" w:rsidRDefault="009B6BCE" w:rsidP="009B6BCE">
      <w:pPr>
        <w:pStyle w:val="Default"/>
        <w:rPr>
          <w:rFonts w:ascii="Arial" w:hAnsi="Arial" w:cs="Arial"/>
          <w:color w:val="auto"/>
          <w:sz w:val="20"/>
          <w:szCs w:val="20"/>
          <w:lang w:val="cs-CZ"/>
        </w:rPr>
      </w:pPr>
      <w:r w:rsidRPr="004C40D3">
        <w:rPr>
          <w:rFonts w:ascii="Arial" w:hAnsi="Arial" w:cs="Arial"/>
          <w:color w:val="auto"/>
          <w:sz w:val="20"/>
          <w:szCs w:val="20"/>
          <w:lang w:val="cs-CZ"/>
        </w:rPr>
        <w:t xml:space="preserve">Vyhláška Ministerstva pro místní rozvoj č. 137/1998 Sb., o obecných technických požadavcích na výstavbu </w:t>
      </w:r>
    </w:p>
    <w:p w:rsidR="009B6BCE" w:rsidRPr="004C40D3" w:rsidRDefault="009B6BCE" w:rsidP="009B6BCE">
      <w:pPr>
        <w:pStyle w:val="Default"/>
        <w:rPr>
          <w:rFonts w:ascii="Arial" w:hAnsi="Arial" w:cs="Arial"/>
          <w:color w:val="auto"/>
          <w:sz w:val="20"/>
          <w:szCs w:val="20"/>
          <w:lang w:val="cs-CZ"/>
        </w:rPr>
      </w:pPr>
      <w:r w:rsidRPr="004C40D3">
        <w:rPr>
          <w:rFonts w:ascii="Arial" w:hAnsi="Arial" w:cs="Arial"/>
          <w:color w:val="auto"/>
          <w:sz w:val="20"/>
          <w:szCs w:val="20"/>
          <w:lang w:val="cs-CZ"/>
        </w:rPr>
        <w:t xml:space="preserve">Zákon č. 353/1999 Sb., o prevenci závažných havárií, způsobených vybranými nebezpečnými chemickými látkami a chemickými přípravky a o změně zákona č. 425/1990 Sb., o okresních úřadech, úpravě jejich působnosti a o některých dalších opatřeních s tím souvisejících, ve znění pozdějších předpisů, (zákon o prevenci závažných havárií), úplné znění v zákoně č. 349/2004 Sb. </w:t>
      </w:r>
    </w:p>
    <w:p w:rsidR="009B6BCE" w:rsidRPr="004C40D3" w:rsidRDefault="009B6BCE" w:rsidP="009B6BCE">
      <w:pPr>
        <w:pStyle w:val="Default"/>
        <w:rPr>
          <w:rFonts w:ascii="Arial" w:hAnsi="Arial" w:cs="Arial"/>
          <w:color w:val="auto"/>
          <w:sz w:val="20"/>
          <w:szCs w:val="20"/>
          <w:lang w:val="cs-CZ"/>
        </w:rPr>
      </w:pPr>
      <w:r w:rsidRPr="004C40D3">
        <w:rPr>
          <w:rFonts w:ascii="Arial" w:hAnsi="Arial" w:cs="Arial"/>
          <w:color w:val="auto"/>
          <w:sz w:val="20"/>
          <w:szCs w:val="20"/>
          <w:lang w:val="cs-CZ"/>
        </w:rPr>
        <w:t xml:space="preserve">Zákon č. 258/2000 Sb., o ochraně veřejného zdraví, v platném znění </w:t>
      </w:r>
    </w:p>
    <w:p w:rsidR="009B6BCE" w:rsidRPr="004C40D3" w:rsidRDefault="009B6BCE" w:rsidP="009B6BCE">
      <w:pPr>
        <w:pStyle w:val="Default"/>
        <w:rPr>
          <w:rFonts w:ascii="Arial" w:hAnsi="Arial" w:cs="Arial"/>
          <w:color w:val="auto"/>
          <w:sz w:val="20"/>
          <w:szCs w:val="20"/>
          <w:lang w:val="cs-CZ"/>
        </w:rPr>
      </w:pPr>
      <w:r w:rsidRPr="004C40D3">
        <w:rPr>
          <w:rFonts w:ascii="Arial" w:hAnsi="Arial" w:cs="Arial"/>
          <w:color w:val="auto"/>
          <w:sz w:val="20"/>
          <w:szCs w:val="20"/>
          <w:lang w:val="cs-CZ"/>
        </w:rPr>
        <w:t xml:space="preserve">Nařízení vlády č. 502/2000 Sb., o ochraně zdraví před nepříznivými účinky hluku a vibrací, v platném znění </w:t>
      </w:r>
    </w:p>
    <w:p w:rsidR="009B6BCE" w:rsidRPr="004C40D3" w:rsidRDefault="009B6BCE" w:rsidP="009B6BCE">
      <w:pPr>
        <w:pStyle w:val="Default"/>
        <w:rPr>
          <w:rFonts w:ascii="Arial" w:hAnsi="Arial" w:cs="Arial"/>
          <w:color w:val="auto"/>
          <w:sz w:val="20"/>
          <w:szCs w:val="20"/>
          <w:lang w:val="cs-CZ"/>
        </w:rPr>
      </w:pPr>
      <w:r w:rsidRPr="004C40D3">
        <w:rPr>
          <w:rFonts w:ascii="Arial" w:hAnsi="Arial" w:cs="Arial"/>
          <w:color w:val="auto"/>
          <w:sz w:val="20"/>
          <w:szCs w:val="20"/>
          <w:lang w:val="cs-CZ"/>
        </w:rPr>
        <w:t xml:space="preserve">Zákon 185/2001 Sb., o odpadech a o změnách některých dalších zákonů, v platném znění </w:t>
      </w:r>
    </w:p>
    <w:p w:rsidR="009B6BCE" w:rsidRPr="004C40D3" w:rsidRDefault="009B6BCE" w:rsidP="009B6BCE">
      <w:pPr>
        <w:pStyle w:val="Default"/>
        <w:rPr>
          <w:rFonts w:ascii="Arial" w:hAnsi="Arial" w:cs="Arial"/>
          <w:color w:val="auto"/>
          <w:sz w:val="20"/>
          <w:szCs w:val="20"/>
          <w:lang w:val="cs-CZ"/>
        </w:rPr>
      </w:pPr>
      <w:r w:rsidRPr="004C40D3">
        <w:rPr>
          <w:rFonts w:ascii="Arial" w:hAnsi="Arial" w:cs="Arial"/>
          <w:color w:val="auto"/>
          <w:sz w:val="20"/>
          <w:szCs w:val="20"/>
          <w:lang w:val="cs-CZ"/>
        </w:rPr>
        <w:t xml:space="preserve">Vyhláška MV č. 246/2001 Sb., o stanovení podmínek požární bezpečnosti a výkonu státního požárního dozoru (vyhláška o požární prevenci) </w:t>
      </w:r>
    </w:p>
    <w:p w:rsidR="009B6BCE" w:rsidRPr="004C40D3" w:rsidRDefault="009B6BCE" w:rsidP="009B6BCE">
      <w:pPr>
        <w:pStyle w:val="Default"/>
        <w:rPr>
          <w:rFonts w:ascii="Arial" w:hAnsi="Arial" w:cs="Arial"/>
          <w:color w:val="auto"/>
          <w:sz w:val="20"/>
          <w:szCs w:val="20"/>
          <w:lang w:val="cs-CZ"/>
        </w:rPr>
      </w:pPr>
      <w:r w:rsidRPr="004C40D3">
        <w:rPr>
          <w:rFonts w:ascii="Arial" w:hAnsi="Arial" w:cs="Arial"/>
          <w:color w:val="auto"/>
          <w:sz w:val="20"/>
          <w:szCs w:val="20"/>
          <w:lang w:val="cs-CZ"/>
        </w:rPr>
        <w:t xml:space="preserve">Nařízení vlády č. 378/2001 Sb., kterým se stanoví bližší požadavky na bezpečný provoz a používání strojů, technických zařízení, přístrojů a nářadí </w:t>
      </w:r>
    </w:p>
    <w:p w:rsidR="009B6BCE" w:rsidRPr="004C40D3" w:rsidRDefault="009B6BCE" w:rsidP="009B6BCE">
      <w:pPr>
        <w:pStyle w:val="Default"/>
        <w:rPr>
          <w:rFonts w:ascii="Arial" w:hAnsi="Arial" w:cs="Arial"/>
          <w:color w:val="auto"/>
          <w:sz w:val="20"/>
          <w:szCs w:val="20"/>
          <w:lang w:val="cs-CZ"/>
        </w:rPr>
      </w:pPr>
      <w:r w:rsidRPr="004C40D3">
        <w:rPr>
          <w:rFonts w:ascii="Arial" w:hAnsi="Arial" w:cs="Arial"/>
          <w:color w:val="auto"/>
          <w:sz w:val="20"/>
          <w:szCs w:val="20"/>
          <w:lang w:val="cs-CZ"/>
        </w:rPr>
        <w:t>Nařízení, vlády č. 494/2001 Sb., kterým se stanoví způsob evidence, hlášení a zasílání záznamu o úrazu, vzor záznamu o úrazu a okruh orgánů a institucí, kterým se ohlašuje pracovní úraz a zasílá záznam o úrazu</w:t>
      </w:r>
    </w:p>
    <w:p w:rsidR="009B6BCE" w:rsidRPr="004C40D3" w:rsidRDefault="009B6BCE" w:rsidP="009B6BCE">
      <w:pPr>
        <w:pStyle w:val="Default"/>
        <w:rPr>
          <w:rFonts w:ascii="Arial" w:hAnsi="Arial" w:cs="Arial"/>
          <w:color w:val="auto"/>
          <w:sz w:val="20"/>
          <w:szCs w:val="20"/>
          <w:lang w:val="cs-CZ"/>
        </w:rPr>
      </w:pPr>
      <w:r w:rsidRPr="004C40D3">
        <w:rPr>
          <w:rFonts w:ascii="Arial" w:hAnsi="Arial" w:cs="Arial"/>
          <w:color w:val="auto"/>
          <w:sz w:val="20"/>
          <w:szCs w:val="20"/>
          <w:lang w:val="cs-CZ"/>
        </w:rPr>
        <w:t>Nařízení vlády č. 495/2001 Sb., kterým se stanoví rozsah a bližší podmínky poskytování osobních ochranných pracovních prostředků, mycích, čisticích a dezinfekčních prostředků</w:t>
      </w:r>
    </w:p>
    <w:p w:rsidR="009B6BCE" w:rsidRPr="004C40D3" w:rsidRDefault="009B6BCE" w:rsidP="009B6BCE">
      <w:pPr>
        <w:pStyle w:val="Default"/>
        <w:rPr>
          <w:rFonts w:ascii="Arial" w:hAnsi="Arial" w:cs="Arial"/>
          <w:color w:val="auto"/>
          <w:sz w:val="20"/>
          <w:szCs w:val="20"/>
          <w:lang w:val="cs-CZ"/>
        </w:rPr>
      </w:pPr>
      <w:r w:rsidRPr="004C40D3">
        <w:rPr>
          <w:rFonts w:ascii="Arial" w:hAnsi="Arial" w:cs="Arial"/>
          <w:color w:val="auto"/>
          <w:sz w:val="20"/>
          <w:szCs w:val="20"/>
          <w:lang w:val="cs-CZ"/>
        </w:rPr>
        <w:t>Nařízení vlády č. 11/2002 Sb., kterým se stanoví vzhled a umístění bezpečnostních značek a zavedení signálů</w:t>
      </w:r>
    </w:p>
    <w:p w:rsidR="009B6BCE" w:rsidRPr="004C40D3" w:rsidRDefault="009B6BCE" w:rsidP="009B6BCE">
      <w:pPr>
        <w:pStyle w:val="Default"/>
        <w:rPr>
          <w:rFonts w:ascii="Arial" w:hAnsi="Arial" w:cs="Arial"/>
          <w:color w:val="auto"/>
          <w:sz w:val="20"/>
          <w:szCs w:val="20"/>
          <w:lang w:val="cs-CZ"/>
        </w:rPr>
      </w:pPr>
      <w:r w:rsidRPr="004C40D3">
        <w:rPr>
          <w:rFonts w:ascii="Arial" w:hAnsi="Arial" w:cs="Arial"/>
          <w:color w:val="auto"/>
          <w:sz w:val="20"/>
          <w:szCs w:val="20"/>
          <w:lang w:val="cs-CZ"/>
        </w:rPr>
        <w:t>Nařízení vlády č. 163/2002 Sb., kterým se stanoví technické požadavky na vybrané stavební výrobky</w:t>
      </w:r>
    </w:p>
    <w:p w:rsidR="009B6BCE" w:rsidRPr="004C40D3" w:rsidRDefault="009B6BCE" w:rsidP="009B6BCE">
      <w:pPr>
        <w:pStyle w:val="Default"/>
        <w:rPr>
          <w:rFonts w:ascii="Arial" w:hAnsi="Arial" w:cs="Arial"/>
          <w:color w:val="auto"/>
          <w:sz w:val="20"/>
          <w:szCs w:val="20"/>
          <w:lang w:val="cs-CZ"/>
        </w:rPr>
      </w:pPr>
      <w:r w:rsidRPr="004C40D3">
        <w:rPr>
          <w:rFonts w:ascii="Arial" w:hAnsi="Arial" w:cs="Arial"/>
          <w:color w:val="auto"/>
          <w:sz w:val="20"/>
          <w:szCs w:val="20"/>
          <w:lang w:val="cs-CZ"/>
        </w:rPr>
        <w:t>Nařízení vlády č. 168/2002 Sb., kterým se stanoví způsob organizace práce a pracovních postupů, které je zaměstnavatel povinen zajistit při provozování dopravy dopravními prostředky</w:t>
      </w:r>
    </w:p>
    <w:p w:rsidR="009B6BCE" w:rsidRPr="004C40D3" w:rsidRDefault="009B6BCE" w:rsidP="009B6BCE">
      <w:pPr>
        <w:pStyle w:val="Default"/>
        <w:rPr>
          <w:rFonts w:ascii="Arial" w:hAnsi="Arial" w:cs="Arial"/>
          <w:color w:val="auto"/>
          <w:sz w:val="20"/>
          <w:szCs w:val="20"/>
          <w:lang w:val="cs-CZ"/>
        </w:rPr>
      </w:pPr>
      <w:r w:rsidRPr="004C40D3">
        <w:rPr>
          <w:rFonts w:ascii="Arial" w:hAnsi="Arial" w:cs="Arial"/>
          <w:color w:val="auto"/>
          <w:sz w:val="20"/>
          <w:szCs w:val="20"/>
          <w:lang w:val="cs-CZ"/>
        </w:rPr>
        <w:t>Nařízení vlády č. 190/2002 Sb., kterým se stanoví technické požadavky na stavební výrobky označované CE</w:t>
      </w:r>
    </w:p>
    <w:p w:rsidR="009B6BCE" w:rsidRPr="004C40D3" w:rsidRDefault="009B6BCE" w:rsidP="009B6BCE">
      <w:pPr>
        <w:pStyle w:val="Default"/>
        <w:rPr>
          <w:rFonts w:ascii="Arial" w:hAnsi="Arial" w:cs="Arial"/>
          <w:color w:val="auto"/>
          <w:sz w:val="20"/>
          <w:szCs w:val="20"/>
          <w:lang w:val="cs-CZ"/>
        </w:rPr>
      </w:pPr>
      <w:r w:rsidRPr="004C40D3">
        <w:rPr>
          <w:rFonts w:ascii="Arial" w:hAnsi="Arial" w:cs="Arial"/>
          <w:color w:val="auto"/>
          <w:sz w:val="20"/>
          <w:szCs w:val="20"/>
          <w:lang w:val="cs-CZ"/>
        </w:rPr>
        <w:t>Nařízení vlády č. 17/2003 Sb., kterým se stanoví technické požadavky na elektrická zařízení nízkého napětí</w:t>
      </w:r>
    </w:p>
    <w:p w:rsidR="009B6BCE" w:rsidRPr="004C40D3" w:rsidRDefault="009B6BCE" w:rsidP="009B6BCE">
      <w:pPr>
        <w:pStyle w:val="Default"/>
        <w:rPr>
          <w:rFonts w:ascii="Arial" w:hAnsi="Arial" w:cs="Arial"/>
          <w:color w:val="auto"/>
          <w:sz w:val="20"/>
          <w:szCs w:val="20"/>
          <w:lang w:val="cs-CZ"/>
        </w:rPr>
      </w:pPr>
      <w:r w:rsidRPr="004C40D3">
        <w:rPr>
          <w:rFonts w:ascii="Arial" w:hAnsi="Arial" w:cs="Arial"/>
          <w:color w:val="auto"/>
          <w:sz w:val="20"/>
          <w:szCs w:val="20"/>
          <w:lang w:val="cs-CZ"/>
        </w:rPr>
        <w:t>Nařízení vlády č. 21/2003 Sb., kterým se stanoví technické požadavky na osobní ochranné prostředky</w:t>
      </w:r>
    </w:p>
    <w:p w:rsidR="009B6BCE" w:rsidRPr="004C40D3" w:rsidRDefault="009B6BCE" w:rsidP="009B6BCE">
      <w:pPr>
        <w:pStyle w:val="Default"/>
        <w:rPr>
          <w:rFonts w:ascii="Arial" w:hAnsi="Arial" w:cs="Arial"/>
          <w:color w:val="auto"/>
          <w:sz w:val="20"/>
          <w:szCs w:val="20"/>
          <w:lang w:val="cs-CZ"/>
        </w:rPr>
      </w:pPr>
      <w:r w:rsidRPr="004C40D3">
        <w:rPr>
          <w:rFonts w:ascii="Arial" w:hAnsi="Arial" w:cs="Arial"/>
          <w:color w:val="auto"/>
          <w:sz w:val="20"/>
          <w:szCs w:val="20"/>
          <w:lang w:val="cs-CZ"/>
        </w:rPr>
        <w:t>Vyhláška č. 432/2003 Sb., kterou se stanoví podmínky pro zařazování prací do kategorií, limitní hodnoty ukazatelů biologických expozičních testů, podmínky Odběru biologického materiálu pro provádění biologických expozičních testů a náležitosti hlášení prací s azbestem a biologickými činiteli</w:t>
      </w:r>
    </w:p>
    <w:p w:rsidR="009B6BCE" w:rsidRPr="004C40D3" w:rsidRDefault="009B6BCE" w:rsidP="009B6BCE">
      <w:pPr>
        <w:pStyle w:val="Default"/>
        <w:rPr>
          <w:rFonts w:ascii="Arial" w:hAnsi="Arial" w:cs="Arial"/>
          <w:color w:val="auto"/>
          <w:sz w:val="20"/>
          <w:szCs w:val="20"/>
          <w:lang w:val="cs-CZ"/>
        </w:rPr>
      </w:pPr>
      <w:r w:rsidRPr="004C40D3">
        <w:rPr>
          <w:rFonts w:ascii="Arial" w:hAnsi="Arial" w:cs="Arial"/>
          <w:color w:val="auto"/>
          <w:sz w:val="20"/>
          <w:szCs w:val="20"/>
          <w:lang w:val="cs-CZ"/>
        </w:rPr>
        <w:t>Vyhláška MŽP č. 366/2004 Sb., o některých podrobnostech systému prevence závažných havárií</w:t>
      </w:r>
    </w:p>
    <w:p w:rsidR="009B6BCE" w:rsidRPr="004C40D3" w:rsidRDefault="009B6BCE" w:rsidP="009B6BCE">
      <w:pPr>
        <w:pStyle w:val="Default"/>
        <w:rPr>
          <w:rFonts w:ascii="Arial" w:hAnsi="Arial" w:cs="Arial"/>
          <w:color w:val="auto"/>
          <w:sz w:val="20"/>
          <w:szCs w:val="20"/>
          <w:lang w:val="cs-CZ"/>
        </w:rPr>
      </w:pPr>
      <w:r w:rsidRPr="004C40D3">
        <w:rPr>
          <w:rFonts w:ascii="Arial" w:hAnsi="Arial" w:cs="Arial"/>
          <w:color w:val="auto"/>
          <w:sz w:val="20"/>
          <w:szCs w:val="20"/>
          <w:lang w:val="cs-CZ"/>
        </w:rPr>
        <w:t>Vyhláška 192/2005 Sb., kterou se mění vyhláška Českého úřadu bezpečnosti práce č. 48/1982 Sb., kterou se stanoví základní požadavky k zajištění bezpečnosti práce a technických zařízení, ve znění pozdějších předpisů</w:t>
      </w:r>
    </w:p>
    <w:p w:rsidR="009B6BCE" w:rsidRPr="004C40D3" w:rsidRDefault="009B6BCE" w:rsidP="009B6BCE">
      <w:pPr>
        <w:pStyle w:val="Default"/>
        <w:rPr>
          <w:rFonts w:ascii="Arial" w:hAnsi="Arial" w:cs="Arial"/>
          <w:color w:val="auto"/>
          <w:sz w:val="20"/>
          <w:szCs w:val="20"/>
          <w:lang w:val="cs-CZ"/>
        </w:rPr>
      </w:pPr>
      <w:r w:rsidRPr="004C40D3">
        <w:rPr>
          <w:rFonts w:ascii="Arial" w:hAnsi="Arial" w:cs="Arial"/>
          <w:color w:val="auto"/>
          <w:sz w:val="20"/>
          <w:szCs w:val="20"/>
          <w:lang w:val="cs-CZ"/>
        </w:rPr>
        <w:t>Nařízení vlády 101/2005 Sb. o podrobnějších požadavcích na pracoviště a pracovní prostředí</w:t>
      </w:r>
    </w:p>
    <w:p w:rsidR="009B6BCE" w:rsidRPr="004C40D3" w:rsidRDefault="009B6BCE" w:rsidP="009B6BCE">
      <w:pPr>
        <w:pStyle w:val="Default"/>
        <w:rPr>
          <w:rFonts w:ascii="Arial" w:hAnsi="Arial" w:cs="Arial"/>
          <w:color w:val="auto"/>
          <w:sz w:val="20"/>
          <w:szCs w:val="20"/>
          <w:lang w:val="cs-CZ"/>
        </w:rPr>
      </w:pPr>
      <w:r w:rsidRPr="004C40D3">
        <w:rPr>
          <w:rFonts w:ascii="Arial" w:hAnsi="Arial" w:cs="Arial"/>
          <w:color w:val="auto"/>
          <w:sz w:val="20"/>
          <w:szCs w:val="20"/>
          <w:lang w:val="cs-CZ"/>
        </w:rPr>
        <w:t>Zákon 251/2005 Sb. o inspekci práce</w:t>
      </w:r>
    </w:p>
    <w:p w:rsidR="009B6BCE" w:rsidRPr="004C40D3" w:rsidRDefault="009B6BCE" w:rsidP="009B6BCE">
      <w:pPr>
        <w:pStyle w:val="Default"/>
        <w:rPr>
          <w:rFonts w:ascii="Arial" w:hAnsi="Arial" w:cs="Arial"/>
          <w:color w:val="auto"/>
          <w:sz w:val="20"/>
          <w:szCs w:val="20"/>
          <w:lang w:val="cs-CZ"/>
        </w:rPr>
      </w:pPr>
      <w:r w:rsidRPr="004C40D3">
        <w:rPr>
          <w:rFonts w:ascii="Arial" w:hAnsi="Arial" w:cs="Arial"/>
          <w:color w:val="auto"/>
          <w:sz w:val="20"/>
          <w:szCs w:val="20"/>
          <w:lang w:val="cs-CZ"/>
        </w:rPr>
        <w:t>Nařízení vlády 362/2005 Sb. o bližších požadavcích na bezpečnost a ochranu zdraví při práci na pracovištích s nebezpečím pádu z výšky nebo do hloubky</w:t>
      </w:r>
    </w:p>
    <w:p w:rsidR="009B6BCE" w:rsidRPr="004C40D3" w:rsidRDefault="009B6BCE" w:rsidP="009B6BCE">
      <w:pPr>
        <w:pStyle w:val="Default"/>
        <w:rPr>
          <w:rFonts w:ascii="Arial" w:hAnsi="Arial" w:cs="Arial"/>
          <w:color w:val="auto"/>
          <w:sz w:val="20"/>
          <w:szCs w:val="20"/>
          <w:lang w:val="cs-CZ"/>
        </w:rPr>
      </w:pPr>
      <w:r w:rsidRPr="004C40D3">
        <w:rPr>
          <w:rFonts w:ascii="Arial" w:hAnsi="Arial" w:cs="Arial"/>
          <w:color w:val="auto"/>
          <w:sz w:val="20"/>
          <w:szCs w:val="20"/>
          <w:lang w:val="cs-CZ"/>
        </w:rPr>
        <w:t>Zákon 183/2006 Sb. o územním plánování a stavebním řádu (stavební zákon)</w:t>
      </w:r>
    </w:p>
    <w:p w:rsidR="009B6BCE" w:rsidRPr="004C40D3" w:rsidRDefault="009B6BCE" w:rsidP="009B6BCE">
      <w:pPr>
        <w:pStyle w:val="Default"/>
        <w:rPr>
          <w:rFonts w:ascii="Arial" w:hAnsi="Arial" w:cs="Arial"/>
          <w:color w:val="auto"/>
          <w:sz w:val="20"/>
          <w:szCs w:val="20"/>
          <w:lang w:val="cs-CZ"/>
        </w:rPr>
      </w:pPr>
      <w:r w:rsidRPr="004C40D3">
        <w:rPr>
          <w:rFonts w:ascii="Arial" w:hAnsi="Arial" w:cs="Arial"/>
          <w:color w:val="auto"/>
          <w:sz w:val="20"/>
          <w:szCs w:val="20"/>
          <w:lang w:val="cs-CZ"/>
        </w:rPr>
        <w:t>Zákon č. 262/2006 Sb. - zákoník práce, ve znění pozdějších předpisů</w:t>
      </w:r>
    </w:p>
    <w:p w:rsidR="009B6BCE" w:rsidRPr="004C40D3" w:rsidRDefault="009B6BCE" w:rsidP="009B6BCE">
      <w:pPr>
        <w:pStyle w:val="Default"/>
        <w:rPr>
          <w:rFonts w:ascii="Arial" w:hAnsi="Arial" w:cs="Arial"/>
          <w:color w:val="auto"/>
          <w:sz w:val="20"/>
          <w:szCs w:val="20"/>
          <w:lang w:val="cs-CZ"/>
        </w:rPr>
      </w:pPr>
      <w:r w:rsidRPr="004C40D3">
        <w:rPr>
          <w:rFonts w:ascii="Arial" w:hAnsi="Arial" w:cs="Arial"/>
          <w:color w:val="auto"/>
          <w:sz w:val="20"/>
          <w:szCs w:val="20"/>
          <w:lang w:val="cs-CZ"/>
        </w:rPr>
        <w:t>Zákon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w:t>
      </w:r>
    </w:p>
    <w:p w:rsidR="009B6BCE" w:rsidRPr="004C40D3" w:rsidRDefault="009B6BCE" w:rsidP="009B6BCE">
      <w:pPr>
        <w:pStyle w:val="Default"/>
        <w:rPr>
          <w:rFonts w:ascii="Arial" w:hAnsi="Arial" w:cs="Arial"/>
          <w:color w:val="auto"/>
          <w:sz w:val="20"/>
          <w:szCs w:val="20"/>
          <w:lang w:val="cs-CZ"/>
        </w:rPr>
      </w:pPr>
      <w:r w:rsidRPr="004C40D3">
        <w:rPr>
          <w:rFonts w:ascii="Arial" w:hAnsi="Arial" w:cs="Arial"/>
          <w:color w:val="auto"/>
          <w:sz w:val="20"/>
          <w:szCs w:val="20"/>
          <w:lang w:val="cs-CZ"/>
        </w:rPr>
        <w:t>Vyhláška 499/2006 Sb. o dokumentaci staveb</w:t>
      </w:r>
    </w:p>
    <w:p w:rsidR="009B6BCE" w:rsidRPr="004C40D3" w:rsidRDefault="009B6BCE" w:rsidP="009B6BCE">
      <w:pPr>
        <w:pStyle w:val="Default"/>
        <w:rPr>
          <w:rFonts w:ascii="Arial" w:hAnsi="Arial" w:cs="Arial"/>
          <w:color w:val="auto"/>
          <w:sz w:val="20"/>
          <w:szCs w:val="20"/>
          <w:lang w:val="cs-CZ"/>
        </w:rPr>
      </w:pPr>
      <w:r w:rsidRPr="004C40D3">
        <w:rPr>
          <w:rFonts w:ascii="Arial" w:hAnsi="Arial" w:cs="Arial"/>
          <w:color w:val="auto"/>
          <w:sz w:val="20"/>
          <w:szCs w:val="20"/>
          <w:lang w:val="cs-CZ"/>
        </w:rPr>
        <w:t>Vyhláška 500/2006 Sb. o územně analytických podkladech, územně plánovací dokumentaci a způsobu evidence územně plánovací činnosti</w:t>
      </w:r>
    </w:p>
    <w:p w:rsidR="009B6BCE" w:rsidRPr="004C40D3" w:rsidRDefault="009B6BCE" w:rsidP="009B6BCE">
      <w:pPr>
        <w:pStyle w:val="Default"/>
        <w:rPr>
          <w:rFonts w:ascii="Arial" w:hAnsi="Arial" w:cs="Arial"/>
          <w:color w:val="auto"/>
          <w:sz w:val="20"/>
          <w:szCs w:val="20"/>
          <w:lang w:val="cs-CZ"/>
        </w:rPr>
      </w:pPr>
      <w:r w:rsidRPr="004C40D3">
        <w:rPr>
          <w:rFonts w:ascii="Arial" w:hAnsi="Arial" w:cs="Arial"/>
          <w:color w:val="auto"/>
          <w:sz w:val="20"/>
          <w:szCs w:val="20"/>
          <w:lang w:val="cs-CZ"/>
        </w:rPr>
        <w:t>Vyhláška 501/2006 Sb. o obecných požadavcích na využívání území</w:t>
      </w:r>
    </w:p>
    <w:p w:rsidR="009B6BCE" w:rsidRPr="004C40D3" w:rsidRDefault="009B6BCE" w:rsidP="009B6BCE">
      <w:pPr>
        <w:pStyle w:val="Default"/>
        <w:rPr>
          <w:rFonts w:ascii="Arial" w:hAnsi="Arial" w:cs="Arial"/>
          <w:color w:val="auto"/>
          <w:sz w:val="20"/>
          <w:szCs w:val="20"/>
          <w:lang w:val="cs-CZ"/>
        </w:rPr>
      </w:pPr>
      <w:r w:rsidRPr="004C40D3">
        <w:rPr>
          <w:rFonts w:ascii="Arial" w:hAnsi="Arial" w:cs="Arial"/>
          <w:color w:val="auto"/>
          <w:sz w:val="20"/>
          <w:szCs w:val="20"/>
          <w:lang w:val="cs-CZ"/>
        </w:rPr>
        <w:t>Vyhláška 503/2006 Sb. o podrobnější úpravě územního řízení, veřejnoprávní smlouvy a územního opatření</w:t>
      </w:r>
    </w:p>
    <w:p w:rsidR="009B6BCE" w:rsidRPr="004C40D3" w:rsidRDefault="009B6BCE" w:rsidP="009B6BCE">
      <w:pPr>
        <w:pStyle w:val="Default"/>
        <w:rPr>
          <w:rFonts w:ascii="Arial" w:hAnsi="Arial" w:cs="Arial"/>
          <w:color w:val="auto"/>
          <w:sz w:val="20"/>
          <w:szCs w:val="20"/>
          <w:lang w:val="cs-CZ"/>
        </w:rPr>
      </w:pPr>
      <w:r w:rsidRPr="004C40D3">
        <w:rPr>
          <w:rFonts w:ascii="Arial" w:hAnsi="Arial" w:cs="Arial"/>
          <w:color w:val="auto"/>
          <w:sz w:val="20"/>
          <w:szCs w:val="20"/>
          <w:lang w:val="cs-CZ"/>
        </w:rPr>
        <w:t>Vyhláška 526/2006 Sb., kterou se provádějí některá ustanovení stavebního zákona ve věcech stavebního řádu</w:t>
      </w:r>
    </w:p>
    <w:p w:rsidR="009B6BCE" w:rsidRPr="004C40D3" w:rsidRDefault="009B6BCE" w:rsidP="009B6BCE">
      <w:pPr>
        <w:pStyle w:val="Default"/>
        <w:rPr>
          <w:rFonts w:ascii="Arial" w:hAnsi="Arial" w:cs="Arial"/>
          <w:color w:val="auto"/>
          <w:sz w:val="20"/>
          <w:szCs w:val="20"/>
          <w:lang w:val="cs-CZ"/>
        </w:rPr>
      </w:pPr>
      <w:r w:rsidRPr="004C40D3">
        <w:rPr>
          <w:rFonts w:ascii="Arial" w:hAnsi="Arial" w:cs="Arial"/>
          <w:color w:val="auto"/>
          <w:sz w:val="20"/>
          <w:szCs w:val="20"/>
          <w:lang w:val="cs-CZ"/>
        </w:rPr>
        <w:t>Nařízení vlády 591/2006 Sb., o bližších minimálních požadavcích na bezpečnost a ochranu zdraví při práci na staveništích</w:t>
      </w:r>
    </w:p>
    <w:p w:rsidR="009B6BCE" w:rsidRPr="004C40D3" w:rsidRDefault="009B6BCE" w:rsidP="009B6BCE">
      <w:pPr>
        <w:pStyle w:val="Default"/>
        <w:rPr>
          <w:rFonts w:ascii="Arial" w:hAnsi="Arial" w:cs="Arial"/>
          <w:color w:val="auto"/>
          <w:sz w:val="20"/>
          <w:szCs w:val="20"/>
          <w:lang w:val="cs-CZ"/>
        </w:rPr>
      </w:pPr>
      <w:r w:rsidRPr="004C40D3">
        <w:rPr>
          <w:rFonts w:ascii="Arial" w:hAnsi="Arial" w:cs="Arial"/>
          <w:color w:val="auto"/>
          <w:sz w:val="20"/>
          <w:szCs w:val="20"/>
          <w:lang w:val="cs-CZ"/>
        </w:rPr>
        <w:t>Nařízení vlády č. 361/2007 Sb., kterým se stanoví podmínky ochrany zdraví při práci, v platném znění</w:t>
      </w:r>
    </w:p>
    <w:p w:rsidR="009B6BCE" w:rsidRPr="004C40D3" w:rsidRDefault="009B6BCE" w:rsidP="009B6BCE">
      <w:pPr>
        <w:pStyle w:val="Default"/>
        <w:rPr>
          <w:rFonts w:ascii="Arial" w:hAnsi="Arial" w:cs="Arial"/>
          <w:color w:val="auto"/>
          <w:sz w:val="20"/>
          <w:szCs w:val="20"/>
          <w:lang w:val="cs-CZ"/>
        </w:rPr>
      </w:pPr>
      <w:r w:rsidRPr="004C40D3">
        <w:rPr>
          <w:rFonts w:ascii="Arial" w:hAnsi="Arial" w:cs="Arial"/>
          <w:color w:val="auto"/>
          <w:sz w:val="20"/>
          <w:szCs w:val="20"/>
          <w:lang w:val="cs-CZ"/>
        </w:rPr>
        <w:t>Vyhláška č. 23/2008 Sb., o technických podmínkách požární ochrany staveb</w:t>
      </w:r>
    </w:p>
    <w:p w:rsidR="009B6BCE" w:rsidRPr="004C40D3" w:rsidRDefault="009B6BCE" w:rsidP="009B6BCE">
      <w:pPr>
        <w:pStyle w:val="Default"/>
        <w:rPr>
          <w:rFonts w:ascii="Arial" w:hAnsi="Arial" w:cs="Arial"/>
          <w:color w:val="auto"/>
          <w:sz w:val="20"/>
          <w:szCs w:val="20"/>
          <w:lang w:val="cs-CZ"/>
        </w:rPr>
      </w:pPr>
      <w:r w:rsidRPr="004C40D3">
        <w:rPr>
          <w:rFonts w:ascii="Arial" w:hAnsi="Arial" w:cs="Arial"/>
          <w:color w:val="auto"/>
          <w:sz w:val="20"/>
          <w:szCs w:val="20"/>
          <w:lang w:val="cs-CZ"/>
        </w:rPr>
        <w:t>Nařízení vlády č. 1/2008 Sb. o ochraně zdraví před neionizujícím zářením</w:t>
      </w:r>
    </w:p>
    <w:p w:rsidR="009B6BCE" w:rsidRPr="004C40D3" w:rsidRDefault="009B6BCE" w:rsidP="00431DD8">
      <w:pPr>
        <w:pStyle w:val="Default"/>
        <w:tabs>
          <w:tab w:val="left" w:pos="227"/>
        </w:tabs>
        <w:rPr>
          <w:rFonts w:ascii="Arial" w:hAnsi="Arial" w:cs="Arial"/>
          <w:color w:val="auto"/>
          <w:sz w:val="20"/>
          <w:szCs w:val="20"/>
          <w:lang w:val="cs-CZ"/>
        </w:rPr>
      </w:pPr>
      <w:r w:rsidRPr="004C40D3">
        <w:rPr>
          <w:rFonts w:ascii="Arial" w:hAnsi="Arial" w:cs="Arial"/>
          <w:color w:val="auto"/>
          <w:sz w:val="20"/>
          <w:szCs w:val="20"/>
          <w:lang w:val="cs-CZ"/>
        </w:rPr>
        <w:t>Vyhláška č. 268/2009 Sb. o technických požadavcích na stavby</w:t>
      </w:r>
    </w:p>
    <w:p w:rsidR="009B6BCE" w:rsidRPr="004C40D3" w:rsidRDefault="009B6BCE" w:rsidP="00431DD8">
      <w:pPr>
        <w:pStyle w:val="Default"/>
        <w:tabs>
          <w:tab w:val="left" w:pos="227"/>
        </w:tabs>
        <w:rPr>
          <w:rFonts w:ascii="Arial" w:hAnsi="Arial" w:cs="Arial"/>
          <w:color w:val="auto"/>
          <w:sz w:val="20"/>
          <w:szCs w:val="20"/>
          <w:lang w:val="cs-CZ"/>
        </w:rPr>
      </w:pPr>
      <w:r w:rsidRPr="004C40D3">
        <w:rPr>
          <w:rFonts w:ascii="Arial" w:hAnsi="Arial" w:cs="Arial"/>
          <w:color w:val="auto"/>
          <w:sz w:val="20"/>
          <w:szCs w:val="20"/>
          <w:lang w:val="cs-CZ"/>
        </w:rPr>
        <w:t>Vyhláška č. 398/2009 Sb. o obecných technických požadavcích zabezpečujících bezbariérové užívání staveb</w:t>
      </w:r>
    </w:p>
    <w:p w:rsidR="009B6BCE" w:rsidRPr="004C40D3" w:rsidRDefault="009B6BCE" w:rsidP="00431DD8">
      <w:pPr>
        <w:pStyle w:val="Default"/>
        <w:tabs>
          <w:tab w:val="left" w:pos="227"/>
        </w:tabs>
        <w:rPr>
          <w:rFonts w:ascii="Arial" w:hAnsi="Arial" w:cs="Arial"/>
          <w:color w:val="auto"/>
          <w:sz w:val="20"/>
          <w:szCs w:val="20"/>
          <w:lang w:val="cs-CZ"/>
        </w:rPr>
      </w:pPr>
      <w:r w:rsidRPr="004C40D3">
        <w:rPr>
          <w:rFonts w:ascii="Arial" w:hAnsi="Arial" w:cs="Arial"/>
          <w:color w:val="auto"/>
          <w:sz w:val="20"/>
          <w:szCs w:val="20"/>
          <w:lang w:val="cs-CZ"/>
        </w:rPr>
        <w:t>Vyhláška č. 73/2010 Sb. o stanovení vyhrazených elektrických technických zařízení, jejich zařazení do tříd a skupin a o bližších podmínkách jejich bezpečnosti (vyhláška o vyhrazených elektrických technických zařízeních)</w:t>
      </w:r>
    </w:p>
    <w:p w:rsidR="009B6BCE" w:rsidRPr="004C40D3" w:rsidRDefault="009B6BCE" w:rsidP="00431DD8">
      <w:pPr>
        <w:pStyle w:val="Default"/>
        <w:tabs>
          <w:tab w:val="left" w:pos="227"/>
        </w:tabs>
        <w:rPr>
          <w:rFonts w:ascii="Arial" w:hAnsi="Arial" w:cs="Arial"/>
          <w:color w:val="auto"/>
          <w:sz w:val="20"/>
          <w:szCs w:val="20"/>
          <w:lang w:val="cs-CZ"/>
        </w:rPr>
      </w:pPr>
      <w:r w:rsidRPr="004C40D3">
        <w:rPr>
          <w:rFonts w:ascii="Arial" w:hAnsi="Arial" w:cs="Arial"/>
          <w:color w:val="auto"/>
          <w:sz w:val="20"/>
          <w:szCs w:val="20"/>
          <w:lang w:val="cs-CZ"/>
        </w:rPr>
        <w:t>Nařízení vlády č.91/2010 Sb. o podmínkách požární bezpečnosti při provozu komínů, kouřovodů a spotřebičů paliv</w:t>
      </w:r>
    </w:p>
    <w:p w:rsidR="009B6BCE" w:rsidRPr="004C40D3" w:rsidRDefault="009B6BCE" w:rsidP="00431DD8">
      <w:pPr>
        <w:jc w:val="left"/>
        <w:rPr>
          <w:rFonts w:ascii="Arial" w:hAnsi="Arial" w:cs="Arial"/>
          <w:sz w:val="20"/>
        </w:rPr>
      </w:pPr>
      <w:r w:rsidRPr="004C40D3">
        <w:rPr>
          <w:rFonts w:ascii="Arial" w:hAnsi="Arial" w:cs="Arial"/>
          <w:sz w:val="20"/>
        </w:rPr>
        <w:t xml:space="preserve">Zákon č. </w:t>
      </w:r>
      <w:hyperlink r:id="rId7" w:anchor="local-content" w:history="1">
        <w:r w:rsidRPr="004C40D3">
          <w:rPr>
            <w:rStyle w:val="Hyperlink"/>
            <w:rFonts w:ascii="Arial" w:hAnsi="Arial" w:cs="Arial"/>
            <w:sz w:val="20"/>
          </w:rPr>
          <w:t>372/2011</w:t>
        </w:r>
      </w:hyperlink>
      <w:r w:rsidRPr="004C40D3">
        <w:rPr>
          <w:rFonts w:ascii="Arial" w:hAnsi="Arial" w:cs="Arial"/>
          <w:sz w:val="20"/>
        </w:rPr>
        <w:t xml:space="preserve"> Sb., o zdravotních službách a podmínkách jejich poskytování, ve znění pozdějších předpisů</w:t>
      </w:r>
    </w:p>
    <w:p w:rsidR="009B6BCE" w:rsidRPr="004C40D3" w:rsidRDefault="009B6BCE" w:rsidP="009B6BCE">
      <w:pPr>
        <w:rPr>
          <w:rFonts w:ascii="Arial" w:hAnsi="Arial" w:cs="Arial"/>
          <w:sz w:val="20"/>
        </w:rPr>
      </w:pPr>
      <w:r w:rsidRPr="004C40D3">
        <w:rPr>
          <w:rFonts w:ascii="Arial" w:hAnsi="Arial" w:cs="Arial"/>
          <w:sz w:val="20"/>
        </w:rPr>
        <w:t xml:space="preserve">Zákon č. </w:t>
      </w:r>
      <w:hyperlink r:id="rId8" w:anchor="local-content" w:history="1">
        <w:r w:rsidRPr="004C40D3">
          <w:rPr>
            <w:rStyle w:val="Hyperlink"/>
            <w:rFonts w:ascii="Arial" w:hAnsi="Arial" w:cs="Arial"/>
            <w:sz w:val="20"/>
          </w:rPr>
          <w:t>373/2011</w:t>
        </w:r>
      </w:hyperlink>
      <w:r w:rsidRPr="004C40D3">
        <w:rPr>
          <w:rFonts w:ascii="Arial" w:hAnsi="Arial" w:cs="Arial"/>
          <w:sz w:val="20"/>
        </w:rPr>
        <w:t xml:space="preserve"> Sb., o specifických zdravotních službách, ve znění pozdějších předpisů</w:t>
      </w:r>
    </w:p>
    <w:p w:rsidR="009B6BCE" w:rsidRPr="004C40D3" w:rsidRDefault="009B6BCE" w:rsidP="009B6BCE">
      <w:pPr>
        <w:rPr>
          <w:rFonts w:ascii="Arial" w:hAnsi="Arial" w:cs="Arial"/>
          <w:sz w:val="20"/>
        </w:rPr>
      </w:pPr>
      <w:r w:rsidRPr="004C40D3">
        <w:rPr>
          <w:rFonts w:ascii="Arial" w:hAnsi="Arial" w:cs="Arial"/>
          <w:sz w:val="20"/>
        </w:rPr>
        <w:t xml:space="preserve">Vyhláška č. </w:t>
      </w:r>
      <w:hyperlink r:id="rId9" w:anchor="local-content" w:tgtFrame="_blank" w:history="1">
        <w:r w:rsidRPr="004C40D3">
          <w:rPr>
            <w:rStyle w:val="Hyperlink"/>
            <w:rFonts w:ascii="Arial" w:hAnsi="Arial" w:cs="Arial"/>
            <w:sz w:val="20"/>
          </w:rPr>
          <w:t>98/2012</w:t>
        </w:r>
      </w:hyperlink>
      <w:r w:rsidRPr="004C40D3">
        <w:rPr>
          <w:rFonts w:ascii="Arial" w:hAnsi="Arial" w:cs="Arial"/>
          <w:sz w:val="20"/>
        </w:rPr>
        <w:t xml:space="preserve"> Sb., o zdravotnické dokumentaci, ve znění pozdějších předpisů</w:t>
      </w:r>
    </w:p>
    <w:p w:rsidR="009B6BCE" w:rsidRPr="00604CE4" w:rsidRDefault="009B6BCE" w:rsidP="009B6BCE">
      <w:pPr>
        <w:rPr>
          <w:rFonts w:ascii="Arial" w:hAnsi="Arial" w:cs="Arial"/>
          <w:sz w:val="20"/>
          <w:highlight w:val="yellow"/>
        </w:rPr>
      </w:pPr>
      <w:r w:rsidRPr="004C40D3">
        <w:rPr>
          <w:rFonts w:ascii="Arial" w:hAnsi="Arial" w:cs="Arial"/>
          <w:sz w:val="20"/>
        </w:rPr>
        <w:t xml:space="preserve">Vyhláška č. </w:t>
      </w:r>
      <w:hyperlink r:id="rId10" w:anchor="local-content" w:tgtFrame="_blank" w:history="1">
        <w:r w:rsidRPr="004C40D3">
          <w:rPr>
            <w:rStyle w:val="Hyperlink"/>
            <w:rFonts w:ascii="Arial" w:hAnsi="Arial" w:cs="Arial"/>
            <w:sz w:val="20"/>
          </w:rPr>
          <w:t>288/2003</w:t>
        </w:r>
      </w:hyperlink>
      <w:r w:rsidRPr="004C40D3">
        <w:rPr>
          <w:rFonts w:ascii="Arial" w:hAnsi="Arial" w:cs="Arial"/>
          <w:sz w:val="20"/>
        </w:rPr>
        <w:t xml:space="preserve"> Sb., kterou se stanoví práce a pracoviště, které jsou zakázány těhotným ženám, kojícím ženám, matkám do konce devátého měsíce po porodu a mladistvým, a podmínky, za nichž mohou mladiství výjimečně tyto práce konat z důvodu přípravy na povolání, ve znění pozdějších předpisů</w:t>
      </w:r>
    </w:p>
    <w:p w:rsidR="009B6BCE" w:rsidRPr="005F24B9" w:rsidRDefault="009B6BCE" w:rsidP="009B6BCE">
      <w:pPr>
        <w:rPr>
          <w:rFonts w:ascii="Arial" w:hAnsi="Arial" w:cs="Arial"/>
          <w:b/>
          <w:sz w:val="20"/>
        </w:rPr>
      </w:pPr>
      <w:bookmarkStart w:id="149" w:name="_Toc172079810"/>
      <w:bookmarkStart w:id="150" w:name="_Toc179523854"/>
      <w:r w:rsidRPr="005F24B9">
        <w:rPr>
          <w:rFonts w:ascii="Arial" w:hAnsi="Arial" w:cs="Arial"/>
          <w:b/>
          <w:sz w:val="20"/>
        </w:rPr>
        <w:t>Podmínky bezpečnosti a ochrany zdraví při práci</w:t>
      </w:r>
      <w:bookmarkEnd w:id="149"/>
      <w:bookmarkEnd w:id="150"/>
    </w:p>
    <w:p w:rsidR="009B6BCE" w:rsidRPr="00604CE4" w:rsidRDefault="009B6BCE" w:rsidP="009B6BCE">
      <w:pPr>
        <w:rPr>
          <w:rStyle w:val="Zkladntext1"/>
          <w:rFonts w:cs="Arial"/>
        </w:rPr>
      </w:pPr>
      <w:r w:rsidRPr="00604CE4">
        <w:rPr>
          <w:rStyle w:val="Zkladntext1"/>
          <w:rFonts w:cs="Arial"/>
        </w:rPr>
        <w:t>V souladu s § 15, odst.1, zákona č.309/2006 Sb. je zadavatel stavby povinen doručit oblastnímu inspektorátu práce příslušnému podle místa staveniště oznámení o zahájení prací nejpozději do 8 dnů před předáním staveniště zhotoviteli; oznámení může být doručeno v listinné nebo elektronické podobě.</w:t>
      </w:r>
    </w:p>
    <w:p w:rsidR="009B6BCE" w:rsidRPr="00604CE4" w:rsidRDefault="009B6BCE" w:rsidP="009B6BCE">
      <w:pPr>
        <w:rPr>
          <w:rStyle w:val="Zkladntext1"/>
          <w:rFonts w:cs="Arial"/>
        </w:rPr>
      </w:pPr>
      <w:r w:rsidRPr="00604CE4">
        <w:rPr>
          <w:rStyle w:val="Zkladntext1"/>
          <w:rFonts w:cs="Arial"/>
        </w:rPr>
        <w:t>Před zahájením prací musí být všichni pracovníci na stavbě poučeni o bezpečnostních předpisech pro všechny práce, které přicházejí do úvahy. Tato opatření musí být řádně zajištěna a kontrolována.</w:t>
      </w:r>
      <w:r w:rsidR="00431DD8">
        <w:rPr>
          <w:rStyle w:val="Zkladntext1"/>
          <w:rFonts w:cs="Arial"/>
        </w:rPr>
        <w:t xml:space="preserve"> </w:t>
      </w:r>
      <w:r w:rsidRPr="00604CE4">
        <w:rPr>
          <w:rStyle w:val="Zkladntext1"/>
          <w:rFonts w:cs="Arial"/>
        </w:rPr>
        <w:t>Všichni pracovníci musí používat předepsané ochranné pomůcky. Na pracovišti musí být udržován pořádek a čistota. Musí být dbáno ochrany proti požáru a protipožární pomůcky se musí udržovat v pohotovosti.</w:t>
      </w:r>
      <w:r w:rsidR="00431DD8">
        <w:rPr>
          <w:rStyle w:val="Zkladntext1"/>
          <w:rFonts w:cs="Arial"/>
        </w:rPr>
        <w:t xml:space="preserve"> </w:t>
      </w:r>
      <w:r w:rsidRPr="00604CE4">
        <w:rPr>
          <w:rStyle w:val="Zkladntext1"/>
          <w:rFonts w:cs="Arial"/>
        </w:rPr>
        <w:t>Práce na el. zařízeních smí provádět pouze k tomu určený přezkoušený elektrikář. Připojení  elektrických vedení se mohou  provádět jen za odborného dozoru příslušných rozvodných závodů.</w:t>
      </w:r>
    </w:p>
    <w:p w:rsidR="009B6BCE" w:rsidRPr="005F24B9" w:rsidRDefault="009B6BCE" w:rsidP="009B6BCE">
      <w:pPr>
        <w:rPr>
          <w:rFonts w:ascii="Arial" w:hAnsi="Arial" w:cs="Arial"/>
          <w:b/>
          <w:sz w:val="20"/>
        </w:rPr>
      </w:pPr>
      <w:bookmarkStart w:id="151" w:name="_Toc172079811"/>
      <w:bookmarkStart w:id="152" w:name="_Toc179523855"/>
      <w:r w:rsidRPr="005F24B9">
        <w:rPr>
          <w:rFonts w:ascii="Arial" w:hAnsi="Arial" w:cs="Arial"/>
          <w:b/>
          <w:sz w:val="20"/>
        </w:rPr>
        <w:t>Plán bezpečnosti a ochrany zdraví při práci</w:t>
      </w:r>
      <w:bookmarkEnd w:id="151"/>
      <w:bookmarkEnd w:id="152"/>
    </w:p>
    <w:p w:rsidR="009B6BCE" w:rsidRPr="00604CE4" w:rsidRDefault="009B6BCE" w:rsidP="009B6BCE">
      <w:pPr>
        <w:rPr>
          <w:rFonts w:ascii="Arial" w:hAnsi="Arial" w:cs="Arial"/>
          <w:sz w:val="20"/>
          <w:highlight w:val="yellow"/>
        </w:rPr>
      </w:pPr>
      <w:bookmarkStart w:id="153" w:name="OLE_LINK5"/>
      <w:bookmarkStart w:id="154" w:name="OLE_LINK6"/>
      <w:r w:rsidRPr="00604CE4">
        <w:rPr>
          <w:rStyle w:val="Zkladntext1"/>
          <w:rFonts w:cs="Arial"/>
        </w:rPr>
        <w:t>V </w:t>
      </w:r>
      <w:r w:rsidRPr="005F24B9">
        <w:rPr>
          <w:rStyle w:val="Zkladntext1"/>
          <w:rFonts w:cs="Arial"/>
        </w:rPr>
        <w:t>souladu s § 15, odst.2, zákona č.309/2006 Sb. b</w:t>
      </w:r>
      <w:r w:rsidRPr="005F24B9">
        <w:rPr>
          <w:rFonts w:ascii="Arial" w:hAnsi="Arial" w:cs="Arial"/>
          <w:sz w:val="20"/>
        </w:rPr>
        <w:t xml:space="preserve">udou-li na staveništi vykonávány práce a činnosti vystavující fyzickou osobu zvýšenému ohrožení života nebo poškození zdraví, které jsou stanoveny prováděcím právním předpisem, stejně jako v případech podle odstavce 1 </w:t>
      </w:r>
      <w:r w:rsidRPr="005F24B9">
        <w:rPr>
          <w:rStyle w:val="Zkladntext1"/>
          <w:rFonts w:cs="Arial"/>
        </w:rPr>
        <w:t>§ 15</w:t>
      </w:r>
      <w:r w:rsidRPr="005F24B9">
        <w:rPr>
          <w:rFonts w:ascii="Arial" w:hAnsi="Arial" w:cs="Arial"/>
          <w:sz w:val="20"/>
        </w:rPr>
        <w:t xml:space="preserve"> , zadavatel stavby zajistí, aby před zahájením prací na staveništi byl zpracován plán bezpečnosti a ochrany zdraví při práci na staveništi (dále jen „plán BOZP“) podle druhu a velikosti stavby tak, aby plně vyhovoval potřebám zajištění bezpečné a zdraví neohrožující práce. </w:t>
      </w:r>
    </w:p>
    <w:bookmarkEnd w:id="153"/>
    <w:bookmarkEnd w:id="154"/>
    <w:p w:rsidR="000F3CD5" w:rsidRDefault="000F3CD5" w:rsidP="00ED201E">
      <w:pPr>
        <w:pStyle w:val="Default"/>
        <w:rPr>
          <w:rFonts w:ascii="Arial" w:hAnsi="Arial" w:cs="Arial"/>
          <w:sz w:val="20"/>
          <w:szCs w:val="20"/>
          <w:lang w:val="cs-CZ"/>
        </w:rPr>
      </w:pPr>
    </w:p>
    <w:p w:rsidR="000F3CD5" w:rsidRPr="009B6BCE" w:rsidRDefault="00ED201E" w:rsidP="009B6BCE">
      <w:pPr>
        <w:pStyle w:val="Default"/>
        <w:shd w:val="clear" w:color="auto" w:fill="BFBFBF" w:themeFill="background1" w:themeFillShade="BF"/>
        <w:rPr>
          <w:rFonts w:ascii="Arial" w:hAnsi="Arial" w:cs="Arial"/>
          <w:b/>
          <w:sz w:val="20"/>
          <w:szCs w:val="20"/>
          <w:lang w:val="cs-CZ"/>
        </w:rPr>
      </w:pPr>
      <w:r w:rsidRPr="009B6BCE">
        <w:rPr>
          <w:rFonts w:ascii="Arial" w:hAnsi="Arial" w:cs="Arial"/>
          <w:b/>
          <w:sz w:val="20"/>
          <w:szCs w:val="20"/>
          <w:lang w:val="cs-CZ"/>
        </w:rPr>
        <w:t>k) úpravy pro bezbariérové užívání výstavbou dotčených staveb,</w:t>
      </w:r>
    </w:p>
    <w:p w:rsidR="000F3CD5" w:rsidRDefault="000F3CD5" w:rsidP="00ED201E">
      <w:pPr>
        <w:pStyle w:val="Default"/>
        <w:rPr>
          <w:rFonts w:ascii="Arial" w:hAnsi="Arial" w:cs="Arial"/>
          <w:sz w:val="20"/>
          <w:szCs w:val="20"/>
          <w:lang w:val="cs-CZ"/>
        </w:rPr>
      </w:pPr>
    </w:p>
    <w:p w:rsidR="000F3CD5" w:rsidRPr="000F3CD5" w:rsidRDefault="000F3CD5" w:rsidP="000F3CD5">
      <w:pPr>
        <w:pStyle w:val="NormalIndent"/>
        <w:spacing w:after="120"/>
        <w:ind w:left="0"/>
        <w:rPr>
          <w:rStyle w:val="Zkladntext1"/>
          <w:szCs w:val="20"/>
        </w:rPr>
      </w:pPr>
      <w:r w:rsidRPr="00604CE4">
        <w:rPr>
          <w:rStyle w:val="Zkladntext1"/>
          <w:szCs w:val="20"/>
        </w:rPr>
        <w:t>Na stavbě se nepředpokládá činnost pracovníků s omezenou schopností pohybu a orientace, z tohoto důvodu nebudou prováděny žádné speciální úpravy vnitrostaveništních komunikací a dočasných objektů ZS.</w:t>
      </w:r>
      <w:r w:rsidR="009B6BCE" w:rsidRPr="00604CE4">
        <w:rPr>
          <w:rStyle w:val="Zkladntext1"/>
          <w:szCs w:val="20"/>
        </w:rPr>
        <w:t xml:space="preserve"> Ostatní prostory budovy M</w:t>
      </w:r>
      <w:r w:rsidR="00604CE4" w:rsidRPr="00604CE4">
        <w:rPr>
          <w:rStyle w:val="Zkladntext1"/>
          <w:szCs w:val="20"/>
        </w:rPr>
        <w:t>D</w:t>
      </w:r>
      <w:r w:rsidR="009B6BCE" w:rsidRPr="00604CE4">
        <w:rPr>
          <w:rStyle w:val="Zkladntext1"/>
          <w:szCs w:val="20"/>
        </w:rPr>
        <w:t xml:space="preserve"> nebudou z hlediska bezbariérového užívání výstavbou dotčeny.</w:t>
      </w:r>
    </w:p>
    <w:p w:rsidR="000F3CD5" w:rsidRDefault="000F3CD5" w:rsidP="00ED201E">
      <w:pPr>
        <w:pStyle w:val="Default"/>
        <w:rPr>
          <w:rFonts w:ascii="Arial" w:hAnsi="Arial" w:cs="Arial"/>
          <w:sz w:val="20"/>
          <w:szCs w:val="20"/>
          <w:lang w:val="cs-CZ"/>
        </w:rPr>
      </w:pPr>
    </w:p>
    <w:p w:rsidR="00ED201E" w:rsidRPr="009B6BCE" w:rsidRDefault="00ED201E" w:rsidP="00ED201E">
      <w:pPr>
        <w:pStyle w:val="Default"/>
        <w:rPr>
          <w:rFonts w:ascii="Arial" w:hAnsi="Arial" w:cs="Arial"/>
          <w:b/>
          <w:sz w:val="20"/>
          <w:szCs w:val="20"/>
          <w:lang w:val="cs-CZ"/>
        </w:rPr>
      </w:pPr>
      <w:r w:rsidRPr="009B6BCE">
        <w:rPr>
          <w:rFonts w:ascii="Arial" w:hAnsi="Arial" w:cs="Arial"/>
          <w:b/>
          <w:sz w:val="20"/>
          <w:szCs w:val="20"/>
          <w:shd w:val="clear" w:color="auto" w:fill="BFBFBF" w:themeFill="background1" w:themeFillShade="BF"/>
          <w:lang w:val="cs-CZ"/>
        </w:rPr>
        <w:t xml:space="preserve"> l) zásady pro dopravně inženýrské opatření, </w:t>
      </w:r>
    </w:p>
    <w:p w:rsidR="009B6BCE" w:rsidRDefault="009B6BCE" w:rsidP="00ED201E">
      <w:pPr>
        <w:pStyle w:val="Default"/>
        <w:rPr>
          <w:rFonts w:ascii="Arial" w:hAnsi="Arial" w:cs="Arial"/>
          <w:sz w:val="20"/>
          <w:szCs w:val="20"/>
          <w:lang w:val="cs-CZ"/>
        </w:rPr>
      </w:pPr>
    </w:p>
    <w:p w:rsidR="009B6BCE" w:rsidRDefault="009B6BCE" w:rsidP="00ED201E">
      <w:pPr>
        <w:pStyle w:val="Default"/>
        <w:rPr>
          <w:rFonts w:ascii="Arial" w:hAnsi="Arial" w:cs="Arial"/>
          <w:sz w:val="20"/>
          <w:szCs w:val="20"/>
          <w:lang w:val="cs-CZ"/>
        </w:rPr>
      </w:pPr>
      <w:r>
        <w:rPr>
          <w:rFonts w:ascii="Arial" w:hAnsi="Arial" w:cs="Arial"/>
          <w:sz w:val="20"/>
          <w:szCs w:val="20"/>
          <w:lang w:val="cs-CZ"/>
        </w:rPr>
        <w:t>Stavba nevyžaduje dopravně inženýrská opatření</w:t>
      </w:r>
    </w:p>
    <w:p w:rsidR="009B6BCE" w:rsidRDefault="009B6BCE" w:rsidP="00ED201E">
      <w:pPr>
        <w:pStyle w:val="Default"/>
        <w:rPr>
          <w:rFonts w:ascii="Arial" w:hAnsi="Arial" w:cs="Arial"/>
          <w:sz w:val="20"/>
          <w:szCs w:val="20"/>
          <w:lang w:val="cs-CZ"/>
        </w:rPr>
      </w:pPr>
    </w:p>
    <w:p w:rsidR="00ED201E" w:rsidRPr="0014795F" w:rsidRDefault="00ED201E" w:rsidP="0014795F">
      <w:pPr>
        <w:pStyle w:val="Default"/>
        <w:shd w:val="clear" w:color="auto" w:fill="BFBFBF" w:themeFill="background1" w:themeFillShade="BF"/>
        <w:rPr>
          <w:rFonts w:ascii="Arial" w:hAnsi="Arial" w:cs="Arial"/>
          <w:b/>
          <w:sz w:val="20"/>
          <w:szCs w:val="20"/>
          <w:lang w:val="cs-CZ"/>
        </w:rPr>
      </w:pPr>
      <w:r w:rsidRPr="0014795F">
        <w:rPr>
          <w:rFonts w:ascii="Arial" w:hAnsi="Arial" w:cs="Arial"/>
          <w:b/>
          <w:sz w:val="20"/>
          <w:szCs w:val="20"/>
          <w:lang w:val="cs-CZ"/>
        </w:rPr>
        <w:t xml:space="preserve">m) stanovení speciálních podmínek pro provádění stavby (provádění stavby za provozu, opatření proti účinkům vnějšího prostředí při výstavbě apod.), </w:t>
      </w:r>
    </w:p>
    <w:p w:rsidR="009B6BCE" w:rsidRDefault="009B6BCE" w:rsidP="00ED201E">
      <w:pPr>
        <w:pStyle w:val="Default"/>
        <w:rPr>
          <w:rFonts w:ascii="Arial" w:hAnsi="Arial" w:cs="Arial"/>
          <w:sz w:val="20"/>
          <w:szCs w:val="20"/>
          <w:lang w:val="cs-CZ"/>
        </w:rPr>
      </w:pPr>
    </w:p>
    <w:p w:rsidR="009B6BCE" w:rsidRDefault="009B6BCE" w:rsidP="009B6BCE">
      <w:pPr>
        <w:pStyle w:val="Default"/>
        <w:rPr>
          <w:rFonts w:ascii="Arial" w:hAnsi="Arial" w:cs="Arial"/>
          <w:sz w:val="20"/>
          <w:szCs w:val="20"/>
          <w:lang w:val="cs-CZ"/>
        </w:rPr>
      </w:pPr>
      <w:r>
        <w:rPr>
          <w:rFonts w:ascii="Arial" w:hAnsi="Arial" w:cs="Arial"/>
          <w:sz w:val="20"/>
          <w:szCs w:val="20"/>
          <w:lang w:val="cs-CZ"/>
        </w:rPr>
        <w:t>Nestanovují se speciální podmínky pro provádění stavby. Vzhledem k tomu, že staveniště bude výhradně uvnitř budovy M</w:t>
      </w:r>
      <w:r w:rsidR="00604CE4">
        <w:rPr>
          <w:rFonts w:ascii="Arial" w:hAnsi="Arial" w:cs="Arial"/>
          <w:sz w:val="20"/>
          <w:szCs w:val="20"/>
          <w:lang w:val="cs-CZ"/>
        </w:rPr>
        <w:t>D</w:t>
      </w:r>
      <w:r>
        <w:rPr>
          <w:rFonts w:ascii="Arial" w:hAnsi="Arial" w:cs="Arial"/>
          <w:sz w:val="20"/>
          <w:szCs w:val="20"/>
          <w:lang w:val="cs-CZ"/>
        </w:rPr>
        <w:t xml:space="preserve"> v prostorách určených ke stavebním úpravám, není třeba dělat </w:t>
      </w:r>
      <w:r w:rsidRPr="00430F12">
        <w:rPr>
          <w:rFonts w:ascii="Arial" w:hAnsi="Arial" w:cs="Arial"/>
          <w:sz w:val="20"/>
          <w:szCs w:val="20"/>
          <w:lang w:val="cs-CZ"/>
        </w:rPr>
        <w:t>opatření proti účinkům vněj</w:t>
      </w:r>
      <w:r>
        <w:rPr>
          <w:rFonts w:ascii="Arial" w:hAnsi="Arial" w:cs="Arial"/>
          <w:sz w:val="20"/>
          <w:szCs w:val="20"/>
          <w:lang w:val="cs-CZ"/>
        </w:rPr>
        <w:t>šího prostředí při výstavbě</w:t>
      </w:r>
      <w:r w:rsidRPr="00430F12">
        <w:rPr>
          <w:rFonts w:ascii="Arial" w:hAnsi="Arial" w:cs="Arial"/>
          <w:sz w:val="20"/>
          <w:szCs w:val="20"/>
          <w:lang w:val="cs-CZ"/>
        </w:rPr>
        <w:t xml:space="preserve">. </w:t>
      </w:r>
    </w:p>
    <w:p w:rsidR="009B6BCE" w:rsidRPr="00430F12" w:rsidRDefault="009B6BCE" w:rsidP="00ED201E">
      <w:pPr>
        <w:pStyle w:val="Default"/>
        <w:rPr>
          <w:rFonts w:ascii="Arial" w:hAnsi="Arial" w:cs="Arial"/>
          <w:sz w:val="20"/>
          <w:szCs w:val="20"/>
          <w:lang w:val="cs-CZ"/>
        </w:rPr>
      </w:pPr>
    </w:p>
    <w:p w:rsidR="00ED201E" w:rsidRPr="0014795F" w:rsidRDefault="00ED201E" w:rsidP="0014795F">
      <w:pPr>
        <w:pStyle w:val="Default"/>
        <w:shd w:val="clear" w:color="auto" w:fill="BFBFBF" w:themeFill="background1" w:themeFillShade="BF"/>
        <w:rPr>
          <w:rFonts w:ascii="Arial" w:hAnsi="Arial" w:cs="Arial"/>
          <w:b/>
          <w:sz w:val="20"/>
          <w:szCs w:val="20"/>
          <w:lang w:val="cs-CZ"/>
        </w:rPr>
      </w:pPr>
      <w:r w:rsidRPr="0014795F">
        <w:rPr>
          <w:rFonts w:ascii="Arial" w:hAnsi="Arial" w:cs="Arial"/>
          <w:b/>
          <w:sz w:val="20"/>
          <w:szCs w:val="20"/>
          <w:lang w:val="cs-CZ"/>
        </w:rPr>
        <w:t xml:space="preserve">n) postup výstavby, rozhodující dílčí termíny. </w:t>
      </w:r>
    </w:p>
    <w:p w:rsidR="0014795F" w:rsidRDefault="0014795F" w:rsidP="009B6BCE">
      <w:pPr>
        <w:pStyle w:val="dka"/>
        <w:rPr>
          <w:color w:val="auto"/>
          <w:sz w:val="20"/>
          <w:u w:val="single"/>
        </w:rPr>
      </w:pPr>
    </w:p>
    <w:p w:rsidR="009B6BCE" w:rsidRPr="005F24B9" w:rsidRDefault="009B6BCE" w:rsidP="009B6BCE">
      <w:pPr>
        <w:pStyle w:val="dka"/>
        <w:rPr>
          <w:color w:val="auto"/>
          <w:sz w:val="20"/>
          <w:u w:val="single"/>
        </w:rPr>
      </w:pPr>
      <w:r w:rsidRPr="005F24B9">
        <w:rPr>
          <w:color w:val="auto"/>
          <w:sz w:val="20"/>
          <w:u w:val="single"/>
        </w:rPr>
        <w:t>Realizace stavby</w:t>
      </w:r>
    </w:p>
    <w:p w:rsidR="009B6BCE" w:rsidRPr="005F24B9" w:rsidRDefault="009B6BCE" w:rsidP="009B6BCE">
      <w:pPr>
        <w:pStyle w:val="dka"/>
        <w:ind w:firstLine="567"/>
        <w:rPr>
          <w:color w:val="auto"/>
          <w:sz w:val="20"/>
        </w:rPr>
      </w:pPr>
      <w:r w:rsidRPr="005F24B9">
        <w:rPr>
          <w:color w:val="auto"/>
          <w:sz w:val="20"/>
        </w:rPr>
        <w:t>Zahájení stavby</w:t>
      </w:r>
      <w:r w:rsidRPr="005F24B9">
        <w:rPr>
          <w:color w:val="auto"/>
          <w:sz w:val="20"/>
        </w:rPr>
        <w:tab/>
      </w:r>
      <w:r w:rsidRPr="005F24B9">
        <w:rPr>
          <w:color w:val="auto"/>
          <w:sz w:val="20"/>
        </w:rPr>
        <w:tab/>
      </w:r>
      <w:r w:rsidRPr="005F24B9">
        <w:rPr>
          <w:color w:val="auto"/>
          <w:sz w:val="20"/>
        </w:rPr>
        <w:tab/>
      </w:r>
      <w:r w:rsidRPr="005F24B9">
        <w:rPr>
          <w:color w:val="auto"/>
          <w:sz w:val="20"/>
        </w:rPr>
        <w:tab/>
      </w:r>
      <w:r w:rsidRPr="005F24B9">
        <w:rPr>
          <w:color w:val="auto"/>
          <w:sz w:val="20"/>
        </w:rPr>
        <w:tab/>
      </w:r>
      <w:r w:rsidRPr="005F24B9">
        <w:rPr>
          <w:color w:val="auto"/>
          <w:sz w:val="20"/>
        </w:rPr>
        <w:tab/>
        <w:t>201</w:t>
      </w:r>
      <w:r w:rsidR="004C40D3">
        <w:rPr>
          <w:color w:val="auto"/>
          <w:sz w:val="20"/>
        </w:rPr>
        <w:t>7</w:t>
      </w:r>
    </w:p>
    <w:p w:rsidR="009B6BCE" w:rsidRPr="009B6BCE" w:rsidRDefault="009B6BCE" w:rsidP="009B6BCE">
      <w:pPr>
        <w:pStyle w:val="dka"/>
        <w:ind w:firstLine="567"/>
        <w:rPr>
          <w:color w:val="auto"/>
          <w:sz w:val="20"/>
        </w:rPr>
      </w:pPr>
      <w:r w:rsidRPr="005F24B9">
        <w:rPr>
          <w:color w:val="auto"/>
          <w:sz w:val="20"/>
        </w:rPr>
        <w:t xml:space="preserve">Dokončení stavebních a montážních prací </w:t>
      </w:r>
      <w:r w:rsidRPr="005F24B9">
        <w:rPr>
          <w:color w:val="auto"/>
          <w:sz w:val="20"/>
        </w:rPr>
        <w:tab/>
      </w:r>
      <w:r w:rsidRPr="005F24B9">
        <w:rPr>
          <w:color w:val="auto"/>
          <w:sz w:val="20"/>
        </w:rPr>
        <w:tab/>
        <w:t>201</w:t>
      </w:r>
      <w:r w:rsidR="000244DC">
        <w:rPr>
          <w:color w:val="auto"/>
          <w:sz w:val="20"/>
        </w:rPr>
        <w:t>7</w:t>
      </w:r>
    </w:p>
    <w:p w:rsidR="009B6BCE" w:rsidRPr="009B6BCE" w:rsidRDefault="009B6BCE" w:rsidP="00ED201E">
      <w:pPr>
        <w:pStyle w:val="Default"/>
        <w:rPr>
          <w:rFonts w:ascii="Arial" w:hAnsi="Arial" w:cs="Arial"/>
          <w:b/>
          <w:sz w:val="20"/>
          <w:szCs w:val="20"/>
          <w:u w:val="single"/>
          <w:lang w:val="cs-CZ"/>
        </w:rPr>
      </w:pPr>
    </w:p>
    <w:sectPr w:rsidR="009B6BCE" w:rsidRPr="009B6BCE" w:rsidSect="000973D7">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0A9B" w:rsidRDefault="00350A9B" w:rsidP="00E70B7E">
      <w:r>
        <w:separator/>
      </w:r>
    </w:p>
  </w:endnote>
  <w:endnote w:type="continuationSeparator" w:id="1">
    <w:p w:rsidR="00350A9B" w:rsidRDefault="00350A9B" w:rsidP="00E70B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T74o00">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0A9B" w:rsidRDefault="00350A9B" w:rsidP="00E70B7E">
      <w:r>
        <w:separator/>
      </w:r>
    </w:p>
  </w:footnote>
  <w:footnote w:type="continuationSeparator" w:id="1">
    <w:p w:rsidR="00350A9B" w:rsidRDefault="00350A9B" w:rsidP="00E70B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52454"/>
      <w:docPartObj>
        <w:docPartGallery w:val="Page Numbers (Margins)"/>
        <w:docPartUnique/>
      </w:docPartObj>
    </w:sdtPr>
    <w:sdtContent>
      <w:p w:rsidR="0085453D" w:rsidRDefault="00FB4EF2">
        <w:pPr>
          <w:pStyle w:val="Header"/>
        </w:pPr>
        <w:r w:rsidRPr="00FB4EF2">
          <w:rPr>
            <w:noProof/>
            <w:lang w:eastAsia="zh-TW"/>
          </w:rPr>
          <w:pict>
            <v:rect id="_x0000_s10241" style="position:absolute;margin-left:451.95pt;margin-top:0;width:57.55pt;height:25.95pt;z-index:251660288;mso-width-percent:800;mso-position-horizontal:right;mso-position-horizontal-relative:right-margin-area;mso-position-vertical:center;mso-position-vertical-relative:margin;mso-width-percent:800;mso-width-relative:right-margin-area" o:allowincell="f" stroked="f">
              <v:textbox>
                <w:txbxContent>
                  <w:p w:rsidR="0085453D" w:rsidRDefault="00FB4EF2">
                    <w:pPr>
                      <w:pBdr>
                        <w:bottom w:val="single" w:sz="4" w:space="1" w:color="auto"/>
                      </w:pBdr>
                    </w:pPr>
                    <w:fldSimple w:instr=" PAGE   \* MERGEFORMAT ">
                      <w:r w:rsidR="00F80A67">
                        <w:rPr>
                          <w:noProof/>
                        </w:rPr>
                        <w:t>3</w:t>
                      </w:r>
                    </w:fldSimple>
                  </w:p>
                </w:txbxContent>
              </v:textbox>
              <w10:wrap anchorx="page"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78B4"/>
    <w:multiLevelType w:val="hybridMultilevel"/>
    <w:tmpl w:val="A7145E20"/>
    <w:lvl w:ilvl="0" w:tplc="04050017">
      <w:start w:val="1"/>
      <w:numFmt w:val="lowerLetter"/>
      <w:lvlText w:val="%1)"/>
      <w:lvlJc w:val="left"/>
      <w:pPr>
        <w:ind w:left="720" w:hanging="360"/>
      </w:pPr>
      <w:rPr>
        <w:rFonts w:hint="default"/>
      </w:rPr>
    </w:lvl>
    <w:lvl w:ilvl="1" w:tplc="A8C04A68">
      <w:start w:val="5"/>
      <w:numFmt w:val="bullet"/>
      <w:lvlText w:val="-"/>
      <w:lvlJc w:val="left"/>
      <w:pPr>
        <w:ind w:left="1440" w:hanging="360"/>
      </w:pPr>
      <w:rPr>
        <w:rFonts w:ascii="Times New Roman" w:hAnsi="Times New Roman" w:hint="default"/>
      </w:rPr>
    </w:lvl>
    <w:lvl w:ilvl="2" w:tplc="F91C4B70">
      <w:numFmt w:val="bullet"/>
      <w:lvlText w:val=""/>
      <w:lvlJc w:val="left"/>
      <w:pPr>
        <w:ind w:left="2160" w:hanging="360"/>
      </w:pPr>
      <w:rPr>
        <w:rFonts w:ascii="Symbol" w:eastAsia="Times New Roman" w:hAnsi="Symbol" w:cs="Calibri"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1CA6371"/>
    <w:multiLevelType w:val="hybridMultilevel"/>
    <w:tmpl w:val="B672D564"/>
    <w:lvl w:ilvl="0" w:tplc="F91E7812">
      <w:numFmt w:val="bullet"/>
      <w:lvlText w:val="-"/>
      <w:lvlJc w:val="left"/>
      <w:pPr>
        <w:ind w:left="720" w:hanging="360"/>
      </w:pPr>
      <w:rPr>
        <w:rFonts w:ascii="Arial Narrow" w:eastAsia="Times New Roman" w:hAnsi="Arial Narrow"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4F72ADC"/>
    <w:multiLevelType w:val="singleLevel"/>
    <w:tmpl w:val="04050017"/>
    <w:lvl w:ilvl="0">
      <w:start w:val="1"/>
      <w:numFmt w:val="lowerLetter"/>
      <w:lvlText w:val="%1)"/>
      <w:lvlJc w:val="left"/>
      <w:pPr>
        <w:tabs>
          <w:tab w:val="num" w:pos="360"/>
        </w:tabs>
        <w:ind w:left="360" w:hanging="360"/>
      </w:pPr>
      <w:rPr>
        <w:rFonts w:hint="default"/>
      </w:rPr>
    </w:lvl>
  </w:abstractNum>
  <w:abstractNum w:abstractNumId="3">
    <w:nsid w:val="0F56161C"/>
    <w:multiLevelType w:val="hybridMultilevel"/>
    <w:tmpl w:val="06C87BE2"/>
    <w:lvl w:ilvl="0" w:tplc="561ABCAE">
      <w:numFmt w:val="bullet"/>
      <w:lvlText w:val="-"/>
      <w:lvlJc w:val="left"/>
      <w:pPr>
        <w:ind w:left="720" w:hanging="360"/>
      </w:pPr>
      <w:rPr>
        <w:rFonts w:ascii="Arial Narrow" w:eastAsia="Times New Roman" w:hAnsi="Arial Narrow"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1D228DD"/>
    <w:multiLevelType w:val="hybridMultilevel"/>
    <w:tmpl w:val="EC2851DA"/>
    <w:lvl w:ilvl="0" w:tplc="585C5172">
      <w:start w:val="13"/>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5142D1D"/>
    <w:multiLevelType w:val="hybridMultilevel"/>
    <w:tmpl w:val="DD127952"/>
    <w:lvl w:ilvl="0" w:tplc="04050017">
      <w:start w:val="1"/>
      <w:numFmt w:val="lowerLetter"/>
      <w:lvlText w:val="%1)"/>
      <w:lvlJc w:val="left"/>
      <w:pPr>
        <w:tabs>
          <w:tab w:val="num" w:pos="720"/>
        </w:tabs>
        <w:ind w:left="720" w:hanging="360"/>
      </w:pPr>
    </w:lvl>
    <w:lvl w:ilvl="1" w:tplc="3F1214B6">
      <w:start w:val="1"/>
      <w:numFmt w:val="bullet"/>
      <w:lvlText w:val="-"/>
      <w:lvlJc w:val="left"/>
      <w:pPr>
        <w:tabs>
          <w:tab w:val="num" w:pos="1440"/>
        </w:tabs>
        <w:ind w:left="1440" w:hanging="360"/>
      </w:pPr>
      <w:rPr>
        <w:rFonts w:ascii="Arial" w:eastAsia="Times New Roman" w:hAnsi="Arial" w:cs="Aria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595A14AA"/>
    <w:multiLevelType w:val="multilevel"/>
    <w:tmpl w:val="6376FB8A"/>
    <w:lvl w:ilvl="0">
      <w:start w:val="1"/>
      <w:numFmt w:val="lowerLetter"/>
      <w:pStyle w:val="Heading2"/>
      <w:lvlText w:val="%1)"/>
      <w:lvlJc w:val="left"/>
      <w:pPr>
        <w:ind w:left="538" w:hanging="396"/>
      </w:pPr>
      <w:rPr>
        <w:rFonts w:ascii="Arial Narrow" w:hAnsi="Arial Narrow" w:cs="Times New Roman" w:hint="default"/>
        <w:b/>
        <w:i w:val="0"/>
        <w:sz w:val="24"/>
      </w:rPr>
    </w:lvl>
    <w:lvl w:ilvl="1">
      <w:start w:val="1"/>
      <w:numFmt w:val="decimal"/>
      <w:pStyle w:val="Heading3"/>
      <w:lvlText w:val="%1%2)"/>
      <w:lvlJc w:val="left"/>
      <w:pPr>
        <w:ind w:left="680" w:hanging="396"/>
      </w:pPr>
      <w:rPr>
        <w:rFonts w:ascii="Arial Narrow" w:hAnsi="Arial Narrow" w:cs="Times New Roman" w:hint="default"/>
        <w:b/>
        <w:i w:val="0"/>
        <w:sz w:val="20"/>
      </w:rPr>
    </w:lvl>
    <w:lvl w:ilvl="2">
      <w:start w:val="1"/>
      <w:numFmt w:val="lowerRoman"/>
      <w:lvlText w:val="%3."/>
      <w:lvlJc w:val="right"/>
      <w:pPr>
        <w:ind w:left="2120" w:hanging="680"/>
      </w:pPr>
      <w:rPr>
        <w:rFonts w:cs="Times New Roman" w:hint="default"/>
      </w:rPr>
    </w:lvl>
    <w:lvl w:ilvl="3">
      <w:start w:val="1"/>
      <w:numFmt w:val="decimal"/>
      <w:lvlText w:val="%4."/>
      <w:lvlJc w:val="left"/>
      <w:pPr>
        <w:ind w:left="2840" w:hanging="680"/>
      </w:pPr>
      <w:rPr>
        <w:rFonts w:cs="Times New Roman" w:hint="default"/>
      </w:rPr>
    </w:lvl>
    <w:lvl w:ilvl="4">
      <w:start w:val="1"/>
      <w:numFmt w:val="lowerLetter"/>
      <w:lvlText w:val="%5."/>
      <w:lvlJc w:val="left"/>
      <w:pPr>
        <w:ind w:left="3560" w:hanging="680"/>
      </w:pPr>
      <w:rPr>
        <w:rFonts w:cs="Times New Roman" w:hint="default"/>
      </w:rPr>
    </w:lvl>
    <w:lvl w:ilvl="5">
      <w:start w:val="1"/>
      <w:numFmt w:val="lowerRoman"/>
      <w:lvlText w:val="%6."/>
      <w:lvlJc w:val="right"/>
      <w:pPr>
        <w:ind w:left="4280" w:hanging="680"/>
      </w:pPr>
      <w:rPr>
        <w:rFonts w:cs="Times New Roman" w:hint="default"/>
      </w:rPr>
    </w:lvl>
    <w:lvl w:ilvl="6">
      <w:start w:val="1"/>
      <w:numFmt w:val="decimal"/>
      <w:lvlText w:val="%7."/>
      <w:lvlJc w:val="left"/>
      <w:pPr>
        <w:ind w:left="5000" w:hanging="680"/>
      </w:pPr>
      <w:rPr>
        <w:rFonts w:cs="Times New Roman" w:hint="default"/>
      </w:rPr>
    </w:lvl>
    <w:lvl w:ilvl="7">
      <w:start w:val="1"/>
      <w:numFmt w:val="lowerLetter"/>
      <w:lvlText w:val="%8."/>
      <w:lvlJc w:val="left"/>
      <w:pPr>
        <w:ind w:left="5720" w:hanging="680"/>
      </w:pPr>
      <w:rPr>
        <w:rFonts w:cs="Times New Roman" w:hint="default"/>
      </w:rPr>
    </w:lvl>
    <w:lvl w:ilvl="8">
      <w:start w:val="1"/>
      <w:numFmt w:val="lowerRoman"/>
      <w:lvlText w:val="%9."/>
      <w:lvlJc w:val="right"/>
      <w:pPr>
        <w:ind w:left="6440" w:hanging="680"/>
      </w:pPr>
      <w:rPr>
        <w:rFonts w:cs="Times New Roman" w:hint="default"/>
      </w:rPr>
    </w:lvl>
  </w:abstractNum>
  <w:abstractNum w:abstractNumId="7">
    <w:nsid w:val="5E343148"/>
    <w:multiLevelType w:val="hybridMultilevel"/>
    <w:tmpl w:val="90D2689E"/>
    <w:lvl w:ilvl="0" w:tplc="2DAA4FD4">
      <w:start w:val="2"/>
      <w:numFmt w:val="bullet"/>
      <w:lvlText w:val="-"/>
      <w:lvlJc w:val="left"/>
      <w:pPr>
        <w:ind w:left="720" w:hanging="360"/>
      </w:pPr>
      <w:rPr>
        <w:rFonts w:ascii="Arial Narrow" w:eastAsia="Times New Roman" w:hAnsi="Arial Narrow"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9">
    <w:nsid w:val="6C264754"/>
    <w:multiLevelType w:val="hybridMultilevel"/>
    <w:tmpl w:val="F95A9AB4"/>
    <w:lvl w:ilvl="0" w:tplc="6D386250">
      <w:numFmt w:val="bullet"/>
      <w:lvlText w:val="-"/>
      <w:lvlJc w:val="left"/>
      <w:pPr>
        <w:ind w:left="720" w:hanging="360"/>
      </w:pPr>
      <w:rPr>
        <w:rFonts w:ascii="Arial Narrow" w:eastAsia="Times New Roman" w:hAnsi="Arial Narrow"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71115E0C"/>
    <w:multiLevelType w:val="hybridMultilevel"/>
    <w:tmpl w:val="7902A6E8"/>
    <w:lvl w:ilvl="0" w:tplc="04050001">
      <w:start w:val="1"/>
      <w:numFmt w:val="bullet"/>
      <w:lvlText w:val=""/>
      <w:lvlJc w:val="left"/>
      <w:pPr>
        <w:tabs>
          <w:tab w:val="num" w:pos="720"/>
        </w:tabs>
        <w:ind w:left="720" w:hanging="360"/>
      </w:pPr>
      <w:rPr>
        <w:rFonts w:ascii="Symbol" w:hAnsi="Symbol" w:hint="default"/>
      </w:rPr>
    </w:lvl>
    <w:lvl w:ilvl="1" w:tplc="14A8ECF8">
      <w:start w:val="1"/>
      <w:numFmt w:val="bullet"/>
      <w:lvlText w:val=""/>
      <w:lvlJc w:val="left"/>
      <w:pPr>
        <w:tabs>
          <w:tab w:val="num" w:pos="1440"/>
        </w:tabs>
        <w:ind w:left="1440" w:hanging="36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75B907F3"/>
    <w:multiLevelType w:val="hybridMultilevel"/>
    <w:tmpl w:val="40BE1762"/>
    <w:lvl w:ilvl="0" w:tplc="F91E7812">
      <w:numFmt w:val="bullet"/>
      <w:lvlText w:val="-"/>
      <w:lvlJc w:val="left"/>
      <w:pPr>
        <w:ind w:left="720" w:hanging="360"/>
      </w:pPr>
      <w:rPr>
        <w:rFonts w:ascii="Arial Narrow" w:eastAsia="Times New Roman" w:hAnsi="Arial Narrow"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77927AD4"/>
    <w:multiLevelType w:val="hybridMultilevel"/>
    <w:tmpl w:val="47C6E876"/>
    <w:lvl w:ilvl="0" w:tplc="5156B1B0">
      <w:numFmt w:val="bullet"/>
      <w:lvlText w:val="-"/>
      <w:lvlJc w:val="left"/>
      <w:pPr>
        <w:ind w:left="720" w:hanging="360"/>
      </w:pPr>
      <w:rPr>
        <w:rFonts w:ascii="Arial Narrow" w:eastAsia="Times New Roman" w:hAnsi="Arial Narrow"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C854EF9"/>
    <w:multiLevelType w:val="hybridMultilevel"/>
    <w:tmpl w:val="E4E4B600"/>
    <w:lvl w:ilvl="0" w:tplc="70CCD9E6">
      <w:start w:val="130"/>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6"/>
  </w:num>
  <w:num w:numId="6">
    <w:abstractNumId w:val="7"/>
  </w:num>
  <w:num w:numId="7">
    <w:abstractNumId w:val="9"/>
  </w:num>
  <w:num w:numId="8">
    <w:abstractNumId w:val="3"/>
  </w:num>
  <w:num w:numId="9">
    <w:abstractNumId w:val="12"/>
  </w:num>
  <w:num w:numId="10">
    <w:abstractNumId w:val="1"/>
  </w:num>
  <w:num w:numId="11">
    <w:abstractNumId w:val="4"/>
  </w:num>
  <w:num w:numId="12">
    <w:abstractNumId w:val="5"/>
  </w:num>
  <w:num w:numId="13">
    <w:abstractNumId w:val="11"/>
  </w:num>
  <w:num w:numId="14">
    <w:abstractNumId w:val="0"/>
  </w:num>
  <w:num w:numId="15">
    <w:abstractNumId w:val="10"/>
  </w:num>
  <w:num w:numId="16">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hdrShapeDefaults>
    <o:shapedefaults v:ext="edit" spidmax="10243"/>
    <o:shapelayout v:ext="edit">
      <o:idmap v:ext="edit" data="10"/>
    </o:shapelayout>
  </w:hdrShapeDefaults>
  <w:footnotePr>
    <w:footnote w:id="0"/>
    <w:footnote w:id="1"/>
  </w:footnotePr>
  <w:endnotePr>
    <w:endnote w:id="0"/>
    <w:endnote w:id="1"/>
  </w:endnotePr>
  <w:compat/>
  <w:rsids>
    <w:rsidRoot w:val="00347806"/>
    <w:rsid w:val="000244DC"/>
    <w:rsid w:val="000909A5"/>
    <w:rsid w:val="000973D7"/>
    <w:rsid w:val="000B0393"/>
    <w:rsid w:val="000B3C06"/>
    <w:rsid w:val="000B4D00"/>
    <w:rsid w:val="000B6C89"/>
    <w:rsid w:val="000F3CD5"/>
    <w:rsid w:val="00112372"/>
    <w:rsid w:val="00130087"/>
    <w:rsid w:val="0014795F"/>
    <w:rsid w:val="001616CF"/>
    <w:rsid w:val="00173C4E"/>
    <w:rsid w:val="001D3008"/>
    <w:rsid w:val="001D3199"/>
    <w:rsid w:val="001D6077"/>
    <w:rsid w:val="001D7A5E"/>
    <w:rsid w:val="00202F9E"/>
    <w:rsid w:val="0020350F"/>
    <w:rsid w:val="00210080"/>
    <w:rsid w:val="0025511D"/>
    <w:rsid w:val="00267314"/>
    <w:rsid w:val="002855F0"/>
    <w:rsid w:val="002948F3"/>
    <w:rsid w:val="002D2F16"/>
    <w:rsid w:val="0030528F"/>
    <w:rsid w:val="00317DD2"/>
    <w:rsid w:val="0034421D"/>
    <w:rsid w:val="00344FA1"/>
    <w:rsid w:val="00347806"/>
    <w:rsid w:val="00350A9B"/>
    <w:rsid w:val="00356448"/>
    <w:rsid w:val="00372300"/>
    <w:rsid w:val="00384292"/>
    <w:rsid w:val="003A6051"/>
    <w:rsid w:val="003B1036"/>
    <w:rsid w:val="003E2E47"/>
    <w:rsid w:val="00415210"/>
    <w:rsid w:val="00423A38"/>
    <w:rsid w:val="004303DB"/>
    <w:rsid w:val="00430F12"/>
    <w:rsid w:val="00431DD8"/>
    <w:rsid w:val="004418FF"/>
    <w:rsid w:val="00444430"/>
    <w:rsid w:val="004A2598"/>
    <w:rsid w:val="004A4E25"/>
    <w:rsid w:val="004A51F1"/>
    <w:rsid w:val="004C40D3"/>
    <w:rsid w:val="004E1FE3"/>
    <w:rsid w:val="00532E60"/>
    <w:rsid w:val="005606F5"/>
    <w:rsid w:val="005A033A"/>
    <w:rsid w:val="005A69B9"/>
    <w:rsid w:val="005B4B8A"/>
    <w:rsid w:val="005B7EA1"/>
    <w:rsid w:val="005C0EC0"/>
    <w:rsid w:val="005D2445"/>
    <w:rsid w:val="005F24B9"/>
    <w:rsid w:val="00604CE4"/>
    <w:rsid w:val="00614278"/>
    <w:rsid w:val="00614E4F"/>
    <w:rsid w:val="00620027"/>
    <w:rsid w:val="006349F6"/>
    <w:rsid w:val="006373FE"/>
    <w:rsid w:val="00647301"/>
    <w:rsid w:val="00660CE9"/>
    <w:rsid w:val="00664A49"/>
    <w:rsid w:val="00682348"/>
    <w:rsid w:val="006A4D0E"/>
    <w:rsid w:val="006B4667"/>
    <w:rsid w:val="006C3DAD"/>
    <w:rsid w:val="006F2980"/>
    <w:rsid w:val="00735CAD"/>
    <w:rsid w:val="007845B7"/>
    <w:rsid w:val="007A79FD"/>
    <w:rsid w:val="007D35C3"/>
    <w:rsid w:val="00840AAE"/>
    <w:rsid w:val="008447C2"/>
    <w:rsid w:val="008505EC"/>
    <w:rsid w:val="0085453D"/>
    <w:rsid w:val="00881CAC"/>
    <w:rsid w:val="008A1E25"/>
    <w:rsid w:val="008A6D8A"/>
    <w:rsid w:val="008B73BB"/>
    <w:rsid w:val="008E461C"/>
    <w:rsid w:val="008E517C"/>
    <w:rsid w:val="0097684F"/>
    <w:rsid w:val="00986229"/>
    <w:rsid w:val="009B6BCE"/>
    <w:rsid w:val="00A05D0A"/>
    <w:rsid w:val="00A21580"/>
    <w:rsid w:val="00A31D6D"/>
    <w:rsid w:val="00A56E90"/>
    <w:rsid w:val="00A80890"/>
    <w:rsid w:val="00A81451"/>
    <w:rsid w:val="00A86AE7"/>
    <w:rsid w:val="00AA63E8"/>
    <w:rsid w:val="00AE6BE6"/>
    <w:rsid w:val="00AF1590"/>
    <w:rsid w:val="00AF571E"/>
    <w:rsid w:val="00B00BB1"/>
    <w:rsid w:val="00B073D1"/>
    <w:rsid w:val="00B30220"/>
    <w:rsid w:val="00B41D05"/>
    <w:rsid w:val="00B7017C"/>
    <w:rsid w:val="00B752A5"/>
    <w:rsid w:val="00B86680"/>
    <w:rsid w:val="00BC0E08"/>
    <w:rsid w:val="00BC3A6F"/>
    <w:rsid w:val="00BC64BD"/>
    <w:rsid w:val="00BD06DB"/>
    <w:rsid w:val="00BD6072"/>
    <w:rsid w:val="00C439DC"/>
    <w:rsid w:val="00C52E31"/>
    <w:rsid w:val="00C62F64"/>
    <w:rsid w:val="00CD740A"/>
    <w:rsid w:val="00CE0E1D"/>
    <w:rsid w:val="00D01302"/>
    <w:rsid w:val="00D05E96"/>
    <w:rsid w:val="00D86C40"/>
    <w:rsid w:val="00DD146F"/>
    <w:rsid w:val="00DD5DA0"/>
    <w:rsid w:val="00DE4653"/>
    <w:rsid w:val="00E10446"/>
    <w:rsid w:val="00E13EE8"/>
    <w:rsid w:val="00E14D74"/>
    <w:rsid w:val="00E23F6E"/>
    <w:rsid w:val="00E46B5B"/>
    <w:rsid w:val="00E53754"/>
    <w:rsid w:val="00E70B7E"/>
    <w:rsid w:val="00E7133F"/>
    <w:rsid w:val="00E74A14"/>
    <w:rsid w:val="00E9015B"/>
    <w:rsid w:val="00EB3EDA"/>
    <w:rsid w:val="00EC3ADC"/>
    <w:rsid w:val="00EC4DB2"/>
    <w:rsid w:val="00ED201E"/>
    <w:rsid w:val="00F00805"/>
    <w:rsid w:val="00F346CD"/>
    <w:rsid w:val="00F3703C"/>
    <w:rsid w:val="00F80A67"/>
    <w:rsid w:val="00FB4EF2"/>
    <w:rsid w:val="00FC7FD8"/>
    <w:rsid w:val="00FD0173"/>
    <w:rsid w:val="00FF184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F12"/>
    <w:pPr>
      <w:spacing w:after="0" w:line="240" w:lineRule="auto"/>
      <w:jc w:val="both"/>
    </w:pPr>
    <w:rPr>
      <w:rFonts w:ascii="Times New Roman" w:eastAsia="Times New Roman" w:hAnsi="Times New Roman" w:cs="Times New Roman"/>
      <w:sz w:val="24"/>
      <w:szCs w:val="20"/>
      <w:lang w:val="cs-CZ" w:eastAsia="cs-CZ"/>
    </w:rPr>
  </w:style>
  <w:style w:type="paragraph" w:styleId="Heading1">
    <w:name w:val="heading 1"/>
    <w:basedOn w:val="Normal"/>
    <w:next w:val="Normal"/>
    <w:link w:val="Heading1Char"/>
    <w:uiPriority w:val="9"/>
    <w:qFormat/>
    <w:rsid w:val="003052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9"/>
    <w:qFormat/>
    <w:rsid w:val="003A6051"/>
    <w:pPr>
      <w:keepNext/>
      <w:keepLines/>
      <w:numPr>
        <w:numId w:val="5"/>
      </w:numPr>
      <w:suppressAutoHyphens/>
      <w:spacing w:line="276" w:lineRule="auto"/>
      <w:ind w:left="426" w:hanging="284"/>
      <w:outlineLvl w:val="1"/>
    </w:pPr>
    <w:rPr>
      <w:rFonts w:ascii="Arial Narrow" w:hAnsi="Arial Narrow"/>
      <w:b/>
      <w:lang w:eastAsia="ar-SA"/>
    </w:rPr>
  </w:style>
  <w:style w:type="paragraph" w:styleId="Heading3">
    <w:name w:val="heading 3"/>
    <w:basedOn w:val="Normal"/>
    <w:next w:val="Normal"/>
    <w:link w:val="Heading3Char"/>
    <w:autoRedefine/>
    <w:uiPriority w:val="99"/>
    <w:qFormat/>
    <w:rsid w:val="003A6051"/>
    <w:pPr>
      <w:keepNext/>
      <w:keepLines/>
      <w:numPr>
        <w:ilvl w:val="1"/>
        <w:numId w:val="5"/>
      </w:numPr>
      <w:suppressAutoHyphens/>
      <w:spacing w:line="276" w:lineRule="auto"/>
      <w:ind w:left="426" w:hanging="284"/>
      <w:outlineLvl w:val="2"/>
    </w:pPr>
    <w:rPr>
      <w:rFonts w:ascii="Arial Narrow" w:hAnsi="Arial Narrow"/>
      <w:b/>
      <w:color w:val="1F497D"/>
      <w:sz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7806"/>
    <w:pPr>
      <w:autoSpaceDE w:val="0"/>
      <w:autoSpaceDN w:val="0"/>
      <w:adjustRightInd w:val="0"/>
      <w:spacing w:after="0" w:line="240" w:lineRule="auto"/>
    </w:pPr>
    <w:rPr>
      <w:rFonts w:ascii="Book Antiqua" w:hAnsi="Book Antiqua" w:cs="Book Antiqua"/>
      <w:color w:val="000000"/>
      <w:sz w:val="24"/>
      <w:szCs w:val="24"/>
    </w:rPr>
  </w:style>
  <w:style w:type="paragraph" w:styleId="BodyText">
    <w:name w:val="Body Text"/>
    <w:basedOn w:val="Normal"/>
    <w:link w:val="BodyTextChar"/>
    <w:semiHidden/>
    <w:rsid w:val="00430F12"/>
    <w:pPr>
      <w:jc w:val="left"/>
    </w:pPr>
    <w:rPr>
      <w:rFonts w:ascii="Arial" w:hAnsi="Arial" w:cs="Arial"/>
      <w:sz w:val="20"/>
      <w:szCs w:val="24"/>
    </w:rPr>
  </w:style>
  <w:style w:type="character" w:customStyle="1" w:styleId="BodyTextChar">
    <w:name w:val="Body Text Char"/>
    <w:basedOn w:val="DefaultParagraphFont"/>
    <w:link w:val="BodyText"/>
    <w:semiHidden/>
    <w:rsid w:val="00430F12"/>
    <w:rPr>
      <w:rFonts w:ascii="Arial" w:eastAsia="Times New Roman" w:hAnsi="Arial" w:cs="Arial"/>
      <w:sz w:val="20"/>
      <w:szCs w:val="24"/>
      <w:lang w:val="cs-CZ" w:eastAsia="cs-CZ"/>
    </w:rPr>
  </w:style>
  <w:style w:type="paragraph" w:customStyle="1" w:styleId="Textodstavce">
    <w:name w:val="Text odstavce"/>
    <w:basedOn w:val="Normal"/>
    <w:rsid w:val="00267314"/>
    <w:pPr>
      <w:numPr>
        <w:numId w:val="1"/>
      </w:numPr>
      <w:tabs>
        <w:tab w:val="left" w:pos="851"/>
      </w:tabs>
      <w:spacing w:before="120" w:after="120"/>
      <w:outlineLvl w:val="6"/>
    </w:pPr>
  </w:style>
  <w:style w:type="paragraph" w:customStyle="1" w:styleId="Textbodu">
    <w:name w:val="Text bodu"/>
    <w:basedOn w:val="Normal"/>
    <w:rsid w:val="00267314"/>
    <w:pPr>
      <w:numPr>
        <w:ilvl w:val="2"/>
        <w:numId w:val="1"/>
      </w:numPr>
      <w:outlineLvl w:val="8"/>
    </w:pPr>
  </w:style>
  <w:style w:type="paragraph" w:customStyle="1" w:styleId="Textpsmene">
    <w:name w:val="Text písmene"/>
    <w:basedOn w:val="Normal"/>
    <w:rsid w:val="00267314"/>
    <w:pPr>
      <w:numPr>
        <w:ilvl w:val="1"/>
        <w:numId w:val="1"/>
      </w:numPr>
      <w:outlineLvl w:val="7"/>
    </w:pPr>
  </w:style>
  <w:style w:type="character" w:customStyle="1" w:styleId="Zkladntext1">
    <w:name w:val="Základní text 1"/>
    <w:basedOn w:val="DefaultParagraphFont"/>
    <w:rsid w:val="000F3CD5"/>
    <w:rPr>
      <w:rFonts w:ascii="Arial" w:hAnsi="Arial"/>
      <w:color w:val="000000"/>
      <w:sz w:val="20"/>
      <w:lang w:val="cs-CZ" w:eastAsia="cs-CZ" w:bidi="ar-SA"/>
    </w:rPr>
  </w:style>
  <w:style w:type="paragraph" w:styleId="NormalIndent">
    <w:name w:val="Normal Indent"/>
    <w:basedOn w:val="Normal"/>
    <w:semiHidden/>
    <w:rsid w:val="000F3CD5"/>
    <w:pPr>
      <w:ind w:left="708"/>
      <w:jc w:val="left"/>
    </w:pPr>
    <w:rPr>
      <w:rFonts w:ascii="Arial" w:hAnsi="Arial"/>
      <w:sz w:val="19"/>
      <w:szCs w:val="24"/>
    </w:rPr>
  </w:style>
  <w:style w:type="character" w:styleId="Hyperlink">
    <w:name w:val="Hyperlink"/>
    <w:basedOn w:val="DefaultParagraphFont"/>
    <w:semiHidden/>
    <w:rsid w:val="009B6BCE"/>
    <w:rPr>
      <w:color w:val="0000FF"/>
      <w:u w:val="single"/>
    </w:rPr>
  </w:style>
  <w:style w:type="paragraph" w:customStyle="1" w:styleId="dka">
    <w:name w:val="Řádka"/>
    <w:link w:val="dkaChar"/>
    <w:rsid w:val="009B6BCE"/>
    <w:pPr>
      <w:spacing w:after="0" w:line="240" w:lineRule="auto"/>
    </w:pPr>
    <w:rPr>
      <w:rFonts w:ascii="Arial" w:eastAsia="Times New Roman" w:hAnsi="Arial" w:cs="Times New Roman"/>
      <w:color w:val="000000"/>
      <w:szCs w:val="20"/>
      <w:lang w:val="cs-CZ" w:eastAsia="cs-CZ"/>
    </w:rPr>
  </w:style>
  <w:style w:type="character" w:customStyle="1" w:styleId="dkaChar">
    <w:name w:val="Řádka Char"/>
    <w:basedOn w:val="DefaultParagraphFont"/>
    <w:link w:val="dka"/>
    <w:rsid w:val="009B6BCE"/>
    <w:rPr>
      <w:rFonts w:ascii="Arial" w:eastAsia="Times New Roman" w:hAnsi="Arial" w:cs="Times New Roman"/>
      <w:color w:val="000000"/>
      <w:szCs w:val="20"/>
      <w:lang w:val="cs-CZ" w:eastAsia="cs-CZ"/>
    </w:rPr>
  </w:style>
  <w:style w:type="paragraph" w:styleId="Header">
    <w:name w:val="header"/>
    <w:basedOn w:val="Normal"/>
    <w:link w:val="HeaderChar"/>
    <w:semiHidden/>
    <w:rsid w:val="00C62F64"/>
    <w:pPr>
      <w:tabs>
        <w:tab w:val="center" w:pos="4536"/>
        <w:tab w:val="right" w:pos="9072"/>
      </w:tabs>
      <w:jc w:val="left"/>
    </w:pPr>
    <w:rPr>
      <w:sz w:val="22"/>
    </w:rPr>
  </w:style>
  <w:style w:type="character" w:customStyle="1" w:styleId="HeaderChar">
    <w:name w:val="Header Char"/>
    <w:basedOn w:val="DefaultParagraphFont"/>
    <w:link w:val="Header"/>
    <w:semiHidden/>
    <w:rsid w:val="00C62F64"/>
    <w:rPr>
      <w:rFonts w:ascii="Times New Roman" w:eastAsia="Times New Roman" w:hAnsi="Times New Roman" w:cs="Times New Roman"/>
      <w:szCs w:val="20"/>
      <w:lang w:val="cs-CZ" w:eastAsia="cs-CZ"/>
    </w:rPr>
  </w:style>
  <w:style w:type="paragraph" w:styleId="TOC1">
    <w:name w:val="toc 1"/>
    <w:basedOn w:val="Normal"/>
    <w:next w:val="Normal"/>
    <w:autoRedefine/>
    <w:semiHidden/>
    <w:rsid w:val="00C62F64"/>
    <w:pPr>
      <w:tabs>
        <w:tab w:val="right" w:pos="8953"/>
      </w:tabs>
      <w:ind w:left="355" w:right="639"/>
      <w:jc w:val="left"/>
    </w:pPr>
    <w:rPr>
      <w:b/>
      <w:bCs/>
      <w:caps/>
      <w:u w:val="single"/>
    </w:rPr>
  </w:style>
  <w:style w:type="paragraph" w:styleId="ListParagraph">
    <w:name w:val="List Paragraph"/>
    <w:basedOn w:val="Normal"/>
    <w:link w:val="ListParagraphChar"/>
    <w:uiPriority w:val="34"/>
    <w:qFormat/>
    <w:rsid w:val="00C62F64"/>
    <w:pPr>
      <w:suppressAutoHyphens/>
      <w:spacing w:line="276" w:lineRule="auto"/>
      <w:ind w:left="720"/>
      <w:contextualSpacing/>
    </w:pPr>
    <w:rPr>
      <w:rFonts w:ascii="Arial Narrow" w:hAnsi="Arial Narrow" w:cs="Calibri"/>
      <w:sz w:val="20"/>
      <w:szCs w:val="22"/>
      <w:lang w:eastAsia="ar-SA"/>
    </w:rPr>
  </w:style>
  <w:style w:type="paragraph" w:styleId="Footer">
    <w:name w:val="footer"/>
    <w:basedOn w:val="Normal"/>
    <w:link w:val="FooterChar"/>
    <w:uiPriority w:val="99"/>
    <w:semiHidden/>
    <w:unhideWhenUsed/>
    <w:rsid w:val="00E70B7E"/>
    <w:pPr>
      <w:tabs>
        <w:tab w:val="center" w:pos="4703"/>
        <w:tab w:val="right" w:pos="9406"/>
      </w:tabs>
    </w:pPr>
  </w:style>
  <w:style w:type="character" w:customStyle="1" w:styleId="FooterChar">
    <w:name w:val="Footer Char"/>
    <w:basedOn w:val="DefaultParagraphFont"/>
    <w:link w:val="Footer"/>
    <w:uiPriority w:val="99"/>
    <w:semiHidden/>
    <w:rsid w:val="00E70B7E"/>
    <w:rPr>
      <w:rFonts w:ascii="Times New Roman" w:eastAsia="Times New Roman" w:hAnsi="Times New Roman" w:cs="Times New Roman"/>
      <w:sz w:val="24"/>
      <w:szCs w:val="20"/>
      <w:lang w:val="cs-CZ" w:eastAsia="cs-CZ"/>
    </w:rPr>
  </w:style>
  <w:style w:type="paragraph" w:customStyle="1" w:styleId="NormlnBlok">
    <w:name w:val="Normální+Blok"/>
    <w:basedOn w:val="Normal"/>
    <w:rsid w:val="00A56E90"/>
  </w:style>
  <w:style w:type="character" w:customStyle="1" w:styleId="Heading2Char">
    <w:name w:val="Heading 2 Char"/>
    <w:basedOn w:val="DefaultParagraphFont"/>
    <w:link w:val="Heading2"/>
    <w:uiPriority w:val="99"/>
    <w:rsid w:val="003A6051"/>
    <w:rPr>
      <w:rFonts w:ascii="Arial Narrow" w:eastAsia="Times New Roman" w:hAnsi="Arial Narrow" w:cs="Times New Roman"/>
      <w:b/>
      <w:sz w:val="24"/>
      <w:szCs w:val="20"/>
      <w:lang w:val="cs-CZ" w:eastAsia="ar-SA"/>
    </w:rPr>
  </w:style>
  <w:style w:type="character" w:customStyle="1" w:styleId="Heading3Char">
    <w:name w:val="Heading 3 Char"/>
    <w:basedOn w:val="DefaultParagraphFont"/>
    <w:link w:val="Heading3"/>
    <w:uiPriority w:val="99"/>
    <w:rsid w:val="003A6051"/>
    <w:rPr>
      <w:rFonts w:ascii="Arial Narrow" w:eastAsia="Times New Roman" w:hAnsi="Arial Narrow" w:cs="Times New Roman"/>
      <w:b/>
      <w:color w:val="1F497D"/>
      <w:sz w:val="20"/>
      <w:szCs w:val="20"/>
      <w:lang w:val="cs-CZ" w:eastAsia="ar-SA"/>
    </w:rPr>
  </w:style>
  <w:style w:type="character" w:customStyle="1" w:styleId="ListParagraphChar">
    <w:name w:val="List Paragraph Char"/>
    <w:link w:val="ListParagraph"/>
    <w:uiPriority w:val="34"/>
    <w:rsid w:val="00A21580"/>
    <w:rPr>
      <w:rFonts w:ascii="Arial Narrow" w:eastAsia="Times New Roman" w:hAnsi="Arial Narrow" w:cs="Calibri"/>
      <w:sz w:val="20"/>
      <w:lang w:val="cs-CZ" w:eastAsia="ar-SA"/>
    </w:rPr>
  </w:style>
  <w:style w:type="character" w:customStyle="1" w:styleId="Heading1Char">
    <w:name w:val="Heading 1 Char"/>
    <w:basedOn w:val="DefaultParagraphFont"/>
    <w:link w:val="Heading1"/>
    <w:uiPriority w:val="9"/>
    <w:rsid w:val="0030528F"/>
    <w:rPr>
      <w:rFonts w:asciiTheme="majorHAnsi" w:eastAsiaTheme="majorEastAsia" w:hAnsiTheme="majorHAnsi" w:cstheme="majorBidi"/>
      <w:b/>
      <w:bCs/>
      <w:color w:val="365F91" w:themeColor="accent1" w:themeShade="BF"/>
      <w:sz w:val="28"/>
      <w:szCs w:val="28"/>
      <w:lang w:val="cs-CZ" w:eastAsia="cs-CZ"/>
    </w:rPr>
  </w:style>
  <w:style w:type="paragraph" w:customStyle="1" w:styleId="Odstavecseseznamem">
    <w:name w:val="Odstavec se seznamem"/>
    <w:basedOn w:val="Normal"/>
    <w:uiPriority w:val="34"/>
    <w:qFormat/>
    <w:rsid w:val="000244DC"/>
    <w:pPr>
      <w:suppressAutoHyphens/>
      <w:spacing w:line="276" w:lineRule="auto"/>
      <w:ind w:left="720"/>
      <w:contextualSpacing/>
    </w:pPr>
    <w:rPr>
      <w:rFonts w:ascii="Arial Narrow" w:hAnsi="Arial Narrow" w:cs="Calibri"/>
      <w:sz w:val="20"/>
      <w:szCs w:val="22"/>
      <w:lang w:eastAsia="ar-SA"/>
    </w:rPr>
  </w:style>
</w:styles>
</file>

<file path=word/webSettings.xml><?xml version="1.0" encoding="utf-8"?>
<w:webSettings xmlns:r="http://schemas.openxmlformats.org/officeDocument/2006/relationships" xmlns:w="http://schemas.openxmlformats.org/wordprocessingml/2006/main">
  <w:divs>
    <w:div w:id="72838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gov.cz/app/zakony/zakonPar.jsp?idBiblio=75507&amp;fulltext=&amp;nr=373~2F2011&amp;part=&amp;name=&amp;rpp=1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ortal.gov.cz/app/zakony/zakonPar.jsp?idBiblio=75500&amp;fulltext=&amp;nr=372~2F2011&amp;part=&amp;name=&amp;rpp=1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portal.gov.cz/app/zakony/zakonPar.jsp?idBiblio=55849&amp;fulltext=&amp;nr=288~2F2003&amp;part=&amp;name=&amp;rpp=15" TargetMode="External"/><Relationship Id="rId4" Type="http://schemas.openxmlformats.org/officeDocument/2006/relationships/webSettings" Target="webSettings.xml"/><Relationship Id="rId9" Type="http://schemas.openxmlformats.org/officeDocument/2006/relationships/hyperlink" Target="http://portal.gov.cz/app/zakony/zakonPar.jsp?idBiblio=77217&amp;fulltext=&amp;nr=98~2F2012&amp;part=&amp;name=&amp;rpp=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871</TotalTime>
  <Pages>25</Pages>
  <Words>12445</Words>
  <Characters>70937</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HMA</Company>
  <LinksUpToDate>false</LinksUpToDate>
  <CharactersWithSpaces>83216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32</cp:revision>
  <cp:lastPrinted>2016-06-09T12:28:00Z</cp:lastPrinted>
  <dcterms:created xsi:type="dcterms:W3CDTF">2016-03-09T10:18:00Z</dcterms:created>
  <dcterms:modified xsi:type="dcterms:W3CDTF">2016-06-14T08:38:00Z</dcterms:modified>
</cp:coreProperties>
</file>