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F04" w:rsidRDefault="00A26CED">
      <w:pPr>
        <w:pStyle w:val="Heading20"/>
        <w:framePr w:wrap="none" w:vAnchor="page" w:hAnchor="page" w:x="1286" w:y="1281"/>
        <w:shd w:val="clear" w:color="auto" w:fill="auto"/>
        <w:spacing w:after="0"/>
        <w:ind w:left="3780"/>
      </w:pPr>
      <w:bookmarkStart w:id="0" w:name="bookmark0"/>
      <w:r>
        <w:t>Kupní smlouva</w:t>
      </w:r>
      <w:bookmarkEnd w:id="0"/>
    </w:p>
    <w:p w:rsidR="001D1F04" w:rsidRDefault="00A26CED">
      <w:pPr>
        <w:pStyle w:val="Bodytext20"/>
        <w:framePr w:w="9922" w:h="5523" w:hRule="exact" w:wrap="none" w:vAnchor="page" w:hAnchor="page" w:x="1286" w:y="1786"/>
        <w:shd w:val="clear" w:color="auto" w:fill="auto"/>
        <w:spacing w:before="0"/>
        <w:ind w:left="480" w:firstLine="0"/>
      </w:pPr>
      <w:r>
        <w:t>uzavřená dle ustanovení § 2079 a násl. zákona č. 89/2012 Sb., občanského zákoníku, ve znění</w:t>
      </w:r>
    </w:p>
    <w:p w:rsidR="001D1F04" w:rsidRDefault="00A26CED">
      <w:pPr>
        <w:pStyle w:val="Bodytext20"/>
        <w:framePr w:w="9922" w:h="5523" w:hRule="exact" w:wrap="none" w:vAnchor="page" w:hAnchor="page" w:x="1286" w:y="1786"/>
        <w:shd w:val="clear" w:color="auto" w:fill="auto"/>
        <w:spacing w:before="0" w:after="482"/>
        <w:ind w:left="3780" w:firstLine="0"/>
      </w:pPr>
      <w:r>
        <w:t>pozdějších předpisů</w:t>
      </w:r>
    </w:p>
    <w:p w:rsidR="001D1F04" w:rsidRDefault="00A26CED">
      <w:pPr>
        <w:pStyle w:val="Bodytext20"/>
        <w:framePr w:w="9922" w:h="5523" w:hRule="exact" w:wrap="none" w:vAnchor="page" w:hAnchor="page" w:x="1286" w:y="1786"/>
        <w:shd w:val="clear" w:color="auto" w:fill="auto"/>
        <w:spacing w:before="0" w:line="446" w:lineRule="exact"/>
        <w:ind w:firstLine="0"/>
        <w:jc w:val="both"/>
      </w:pPr>
      <w:r>
        <w:t>Níže uvedeného dne, měsíce a roku uzavřeli:</w:t>
      </w:r>
    </w:p>
    <w:p w:rsidR="001D1F04" w:rsidRDefault="00A26CED">
      <w:pPr>
        <w:pStyle w:val="Heading30"/>
        <w:framePr w:w="9922" w:h="5523" w:hRule="exact" w:wrap="none" w:vAnchor="page" w:hAnchor="page" w:x="1286" w:y="1786"/>
        <w:shd w:val="clear" w:color="auto" w:fill="auto"/>
      </w:pPr>
      <w:bookmarkStart w:id="1" w:name="bookmark1"/>
      <w:r>
        <w:t>Hudební divadlo v Karl</w:t>
      </w:r>
      <w:r w:rsidR="00F02AC3">
        <w:t>í</w:t>
      </w:r>
      <w:r>
        <w:t>ně, p.o.</w:t>
      </w:r>
      <w:bookmarkEnd w:id="1"/>
    </w:p>
    <w:p w:rsidR="001D1F04" w:rsidRDefault="00A26CED">
      <w:pPr>
        <w:pStyle w:val="Bodytext20"/>
        <w:framePr w:w="9922" w:h="5523" w:hRule="exact" w:wrap="none" w:vAnchor="page" w:hAnchor="page" w:x="1286" w:y="1786"/>
        <w:shd w:val="clear" w:color="auto" w:fill="auto"/>
        <w:tabs>
          <w:tab w:val="left" w:pos="2779"/>
          <w:tab w:val="center" w:pos="5187"/>
          <w:tab w:val="right" w:pos="6211"/>
        </w:tabs>
        <w:spacing w:before="0" w:line="446" w:lineRule="exact"/>
        <w:ind w:firstLine="0"/>
        <w:jc w:val="both"/>
      </w:pPr>
      <w:r>
        <w:t>se sídlem:</w:t>
      </w:r>
      <w:r>
        <w:tab/>
        <w:t>Křižíkova 283/10, Karlín,</w:t>
      </w:r>
      <w:r>
        <w:tab/>
        <w:t xml:space="preserve">186 </w:t>
      </w:r>
      <w:r w:rsidR="00F02AC3">
        <w:t>00</w:t>
      </w:r>
      <w:r>
        <w:tab/>
        <w:t>Praha</w:t>
      </w:r>
    </w:p>
    <w:p w:rsidR="001D1F04" w:rsidRDefault="00A26CED">
      <w:pPr>
        <w:pStyle w:val="Bodytext20"/>
        <w:framePr w:w="9922" w:h="5523" w:hRule="exact" w:wrap="none" w:vAnchor="page" w:hAnchor="page" w:x="1286" w:y="1786"/>
        <w:shd w:val="clear" w:color="auto" w:fill="auto"/>
        <w:tabs>
          <w:tab w:val="left" w:pos="2779"/>
        </w:tabs>
        <w:spacing w:before="0" w:line="446" w:lineRule="exact"/>
        <w:ind w:firstLine="0"/>
        <w:jc w:val="both"/>
      </w:pPr>
      <w:r>
        <w:t>IČO:</w:t>
      </w:r>
      <w:r>
        <w:tab/>
        <w:t>00064335</w:t>
      </w:r>
    </w:p>
    <w:p w:rsidR="001D1F04" w:rsidRDefault="00A26CED">
      <w:pPr>
        <w:pStyle w:val="Bodytext20"/>
        <w:framePr w:w="9922" w:h="5523" w:hRule="exact" w:wrap="none" w:vAnchor="page" w:hAnchor="page" w:x="1286" w:y="1786"/>
        <w:shd w:val="clear" w:color="auto" w:fill="auto"/>
        <w:tabs>
          <w:tab w:val="left" w:pos="2779"/>
        </w:tabs>
        <w:spacing w:before="0" w:line="446" w:lineRule="exact"/>
        <w:ind w:firstLine="0"/>
        <w:jc w:val="both"/>
      </w:pPr>
      <w:r>
        <w:t>DIČ:</w:t>
      </w:r>
      <w:r>
        <w:tab/>
        <w:t>CZ00064335</w:t>
      </w:r>
    </w:p>
    <w:p w:rsidR="001D1F04" w:rsidRDefault="00A26CED">
      <w:pPr>
        <w:pStyle w:val="Bodytext20"/>
        <w:framePr w:w="9922" w:h="5523" w:hRule="exact" w:wrap="none" w:vAnchor="page" w:hAnchor="page" w:x="1286" w:y="1786"/>
        <w:shd w:val="clear" w:color="auto" w:fill="auto"/>
        <w:tabs>
          <w:tab w:val="left" w:pos="2779"/>
          <w:tab w:val="center" w:pos="5414"/>
        </w:tabs>
        <w:spacing w:before="0" w:line="446" w:lineRule="exact"/>
        <w:ind w:right="4040" w:firstLine="0"/>
      </w:pPr>
      <w:r>
        <w:t>Příspěvková organizace zřízená hlavním městem Praha zastoupená:</w:t>
      </w:r>
      <w:r>
        <w:tab/>
        <w:t>Bc Egon Kulhánek, ředitel</w:t>
      </w:r>
      <w:r>
        <w:tab/>
        <w:t>divadla</w:t>
      </w:r>
    </w:p>
    <w:p w:rsidR="001D1F04" w:rsidRDefault="00A26CED">
      <w:pPr>
        <w:pStyle w:val="Bodytext20"/>
        <w:framePr w:w="9922" w:h="5523" w:hRule="exact" w:wrap="none" w:vAnchor="page" w:hAnchor="page" w:x="1286" w:y="1786"/>
        <w:shd w:val="clear" w:color="auto" w:fill="auto"/>
        <w:spacing w:before="0" w:after="638" w:line="446" w:lineRule="exact"/>
        <w:ind w:firstLine="0"/>
        <w:jc w:val="both"/>
      </w:pPr>
      <w:r>
        <w:t>(dále jen „kupující" na straně jedné)</w:t>
      </w:r>
    </w:p>
    <w:p w:rsidR="001D1F04" w:rsidRDefault="00A26CED">
      <w:pPr>
        <w:pStyle w:val="Bodytext20"/>
        <w:framePr w:w="9922" w:h="5523" w:hRule="exact" w:wrap="none" w:vAnchor="page" w:hAnchor="page" w:x="1286" w:y="1786"/>
        <w:shd w:val="clear" w:color="auto" w:fill="auto"/>
        <w:spacing w:before="0"/>
        <w:ind w:firstLine="0"/>
        <w:jc w:val="both"/>
      </w:pPr>
      <w:r>
        <w:t>a</w:t>
      </w:r>
    </w:p>
    <w:p w:rsidR="001D1F04" w:rsidRDefault="00A26CED">
      <w:pPr>
        <w:pStyle w:val="Heading30"/>
        <w:framePr w:w="9922" w:h="4550" w:hRule="exact" w:wrap="none" w:vAnchor="page" w:hAnchor="page" w:x="1286" w:y="7743"/>
        <w:shd w:val="clear" w:color="auto" w:fill="auto"/>
      </w:pPr>
      <w:bookmarkStart w:id="2" w:name="bookmark2"/>
      <w:r>
        <w:t>MARKA A.T., s.r.o.</w:t>
      </w:r>
      <w:bookmarkEnd w:id="2"/>
    </w:p>
    <w:p w:rsidR="001D1F04" w:rsidRDefault="00A26CED">
      <w:pPr>
        <w:pStyle w:val="Bodytext20"/>
        <w:framePr w:w="9922" w:h="4550" w:hRule="exact" w:wrap="none" w:vAnchor="page" w:hAnchor="page" w:x="1286" w:y="7743"/>
        <w:shd w:val="clear" w:color="auto" w:fill="auto"/>
        <w:spacing w:before="0" w:line="446" w:lineRule="exact"/>
        <w:ind w:firstLine="0"/>
        <w:jc w:val="both"/>
      </w:pPr>
      <w:r>
        <w:t>se sídlem /místem podnikání/ Kohoutovická 260/39, Brno, 641</w:t>
      </w:r>
      <w:r w:rsidR="00F02AC3">
        <w:t xml:space="preserve"> </w:t>
      </w:r>
      <w:r>
        <w:t>00</w:t>
      </w:r>
    </w:p>
    <w:p w:rsidR="001D1F04" w:rsidRDefault="00A26CED">
      <w:pPr>
        <w:pStyle w:val="Bodytext20"/>
        <w:framePr w:w="9922" w:h="4550" w:hRule="exact" w:wrap="none" w:vAnchor="page" w:hAnchor="page" w:x="1286" w:y="7743"/>
        <w:shd w:val="clear" w:color="auto" w:fill="auto"/>
        <w:tabs>
          <w:tab w:val="left" w:pos="2779"/>
        </w:tabs>
        <w:spacing w:before="0" w:line="446" w:lineRule="exact"/>
        <w:ind w:firstLine="0"/>
        <w:jc w:val="both"/>
      </w:pPr>
      <w:r>
        <w:t>bankovní spojení:</w:t>
      </w:r>
      <w:r>
        <w:tab/>
        <w:t>Komerční banka</w:t>
      </w:r>
    </w:p>
    <w:p w:rsidR="001D1F04" w:rsidRDefault="00A26CED">
      <w:pPr>
        <w:pStyle w:val="Bodytext20"/>
        <w:framePr w:w="9922" w:h="4550" w:hRule="exact" w:wrap="none" w:vAnchor="page" w:hAnchor="page" w:x="1286" w:y="7743"/>
        <w:shd w:val="clear" w:color="auto" w:fill="auto"/>
        <w:tabs>
          <w:tab w:val="left" w:pos="2779"/>
        </w:tabs>
        <w:spacing w:before="0" w:line="446" w:lineRule="exact"/>
        <w:ind w:firstLine="0"/>
        <w:jc w:val="both"/>
      </w:pPr>
      <w:r>
        <w:t>č. Účtu:</w:t>
      </w:r>
      <w:r>
        <w:tab/>
        <w:t>43-634980207/0100</w:t>
      </w:r>
    </w:p>
    <w:p w:rsidR="001D1F04" w:rsidRDefault="00A26CED">
      <w:pPr>
        <w:pStyle w:val="Bodytext20"/>
        <w:framePr w:w="9922" w:h="4550" w:hRule="exact" w:wrap="none" w:vAnchor="page" w:hAnchor="page" w:x="1286" w:y="7743"/>
        <w:shd w:val="clear" w:color="auto" w:fill="auto"/>
        <w:tabs>
          <w:tab w:val="left" w:pos="2779"/>
        </w:tabs>
        <w:spacing w:before="0" w:line="446" w:lineRule="exact"/>
        <w:ind w:firstLine="0"/>
        <w:jc w:val="both"/>
      </w:pPr>
      <w:r>
        <w:t>IČO:</w:t>
      </w:r>
      <w:r>
        <w:tab/>
        <w:t>26922711</w:t>
      </w:r>
    </w:p>
    <w:p w:rsidR="001D1F04" w:rsidRDefault="00A26CED">
      <w:pPr>
        <w:pStyle w:val="Bodytext20"/>
        <w:framePr w:w="9922" w:h="4550" w:hRule="exact" w:wrap="none" w:vAnchor="page" w:hAnchor="page" w:x="1286" w:y="7743"/>
        <w:shd w:val="clear" w:color="auto" w:fill="auto"/>
        <w:tabs>
          <w:tab w:val="left" w:pos="2779"/>
        </w:tabs>
        <w:spacing w:before="0" w:line="446" w:lineRule="exact"/>
        <w:ind w:firstLine="0"/>
        <w:jc w:val="both"/>
      </w:pPr>
      <w:r>
        <w:t>DIČ:</w:t>
      </w:r>
      <w:r>
        <w:tab/>
        <w:t>CZ26922711</w:t>
      </w:r>
    </w:p>
    <w:p w:rsidR="001D1F04" w:rsidRDefault="00A26CED">
      <w:pPr>
        <w:pStyle w:val="Bodytext20"/>
        <w:framePr w:w="9922" w:h="4550" w:hRule="exact" w:wrap="none" w:vAnchor="page" w:hAnchor="page" w:x="1286" w:y="7743"/>
        <w:shd w:val="clear" w:color="auto" w:fill="auto"/>
        <w:tabs>
          <w:tab w:val="left" w:pos="2779"/>
        </w:tabs>
        <w:spacing w:before="0" w:line="446" w:lineRule="exact"/>
        <w:ind w:firstLine="0"/>
        <w:jc w:val="both"/>
      </w:pPr>
      <w:r>
        <w:t>zastoupená</w:t>
      </w:r>
      <w:r>
        <w:tab/>
        <w:t>Daniel Kachlíř, jednatel</w:t>
      </w:r>
    </w:p>
    <w:p w:rsidR="001D1F04" w:rsidRDefault="00A26CED">
      <w:pPr>
        <w:pStyle w:val="Bodytext20"/>
        <w:framePr w:w="9922" w:h="4550" w:hRule="exact" w:wrap="none" w:vAnchor="page" w:hAnchor="page" w:x="1286" w:y="7743"/>
        <w:shd w:val="clear" w:color="auto" w:fill="auto"/>
        <w:spacing w:before="0" w:line="446" w:lineRule="exact"/>
        <w:ind w:right="2100" w:firstLine="0"/>
      </w:pPr>
      <w:r>
        <w:t>zapsaný v obchodním rejstříku vedeném Krajským soudem v Brně oddíl C vložka 45781 plátce DPH: ANO</w:t>
      </w:r>
    </w:p>
    <w:p w:rsidR="001D1F04" w:rsidRDefault="00A26CED">
      <w:pPr>
        <w:pStyle w:val="Bodytext20"/>
        <w:framePr w:w="9922" w:h="4550" w:hRule="exact" w:wrap="none" w:vAnchor="page" w:hAnchor="page" w:x="1286" w:y="7743"/>
        <w:shd w:val="clear" w:color="auto" w:fill="auto"/>
        <w:spacing w:before="0" w:line="446" w:lineRule="exact"/>
        <w:ind w:right="760" w:firstLine="0"/>
        <w:jc w:val="both"/>
      </w:pPr>
      <w:r>
        <w:t>(dále jen "prodávající" na straně druhé)</w:t>
      </w:r>
    </w:p>
    <w:p w:rsidR="001D1F04" w:rsidRDefault="00A26CED">
      <w:pPr>
        <w:pStyle w:val="Bodytext20"/>
        <w:framePr w:wrap="none" w:vAnchor="page" w:hAnchor="page" w:x="1286" w:y="12681"/>
        <w:shd w:val="clear" w:color="auto" w:fill="auto"/>
        <w:spacing w:before="0" w:line="446" w:lineRule="exact"/>
        <w:ind w:right="760" w:firstLine="0"/>
        <w:jc w:val="both"/>
      </w:pPr>
      <w:r>
        <w:rPr>
          <w:rStyle w:val="Bodytext21"/>
        </w:rPr>
        <w:t>prodávající a kupující dále též označováni jako „smluvní strany"</w:t>
      </w:r>
    </w:p>
    <w:p w:rsidR="001D1F04" w:rsidRDefault="00A26CED">
      <w:pPr>
        <w:pStyle w:val="Bodytext20"/>
        <w:framePr w:w="9922" w:h="1507" w:hRule="exact" w:wrap="none" w:vAnchor="page" w:hAnchor="page" w:x="1286" w:y="13725"/>
        <w:shd w:val="clear" w:color="auto" w:fill="auto"/>
        <w:spacing w:before="0" w:line="288" w:lineRule="exact"/>
        <w:ind w:right="760" w:firstLine="0"/>
        <w:jc w:val="both"/>
      </w:pPr>
      <w:r>
        <w:t xml:space="preserve">Tato kupní smlouva (dále jen </w:t>
      </w:r>
      <w:r>
        <w:rPr>
          <w:rStyle w:val="Bodytext2Bold"/>
        </w:rPr>
        <w:t xml:space="preserve">„smlouva") </w:t>
      </w:r>
      <w:r>
        <w:t xml:space="preserve">se uzavírá na základě výsledku podlimitní veřejné zakázky na dodávku s názvem </w:t>
      </w:r>
      <w:r>
        <w:rPr>
          <w:rStyle w:val="Bodytext2Bold"/>
        </w:rPr>
        <w:t xml:space="preserve">„Dodávka inteligentních světel a příslušenství pro HDK" </w:t>
      </w:r>
      <w:r>
        <w:t xml:space="preserve">(dále jen </w:t>
      </w:r>
      <w:r>
        <w:rPr>
          <w:rStyle w:val="Bodytext2Bold"/>
        </w:rPr>
        <w:t xml:space="preserve">„dodávka světel a příslušenství"), </w:t>
      </w:r>
      <w:r>
        <w:t xml:space="preserve">zadávané v souladu s § 26 odst. 2 a § 52 písm. a) zákona č. 134/2016 Sb., o zadávání veřejných zakázek, ve znění pozdějších předpisů (dále jen </w:t>
      </w:r>
      <w:r>
        <w:rPr>
          <w:rStyle w:val="Bodytext2Bold"/>
        </w:rPr>
        <w:t xml:space="preserve">„zákon"), </w:t>
      </w:r>
      <w:r>
        <w:t>ve zjednodušeném podlimitním řízení dle § 53 zákona na základě výzvy k podání nabídky N006/20/V00011995 ze dne 21.5.2020.</w:t>
      </w:r>
    </w:p>
    <w:p w:rsidR="001D1F04" w:rsidRDefault="00A26CED">
      <w:pPr>
        <w:pStyle w:val="Headerorfooter0"/>
        <w:framePr w:wrap="none" w:vAnchor="page" w:hAnchor="page" w:x="5832" w:y="15442"/>
        <w:shd w:val="clear" w:color="auto" w:fill="auto"/>
      </w:pPr>
      <w:r>
        <w:t>1</w:t>
      </w:r>
    </w:p>
    <w:p w:rsidR="001D1F04" w:rsidRDefault="001D1F04">
      <w:pPr>
        <w:rPr>
          <w:sz w:val="2"/>
          <w:szCs w:val="2"/>
        </w:rPr>
        <w:sectPr w:rsidR="001D1F04">
          <w:pgSz w:w="11900" w:h="16840"/>
          <w:pgMar w:top="360" w:right="360" w:bottom="360" w:left="360" w:header="0" w:footer="3" w:gutter="0"/>
          <w:cols w:space="720"/>
          <w:noEndnote/>
          <w:docGrid w:linePitch="360"/>
        </w:sectPr>
      </w:pPr>
    </w:p>
    <w:p w:rsidR="001D1F04" w:rsidRDefault="00A26CED">
      <w:pPr>
        <w:pStyle w:val="Heading30"/>
        <w:framePr w:wrap="none" w:vAnchor="page" w:hAnchor="page" w:x="1326" w:y="1739"/>
        <w:numPr>
          <w:ilvl w:val="0"/>
          <w:numId w:val="1"/>
        </w:numPr>
        <w:shd w:val="clear" w:color="auto" w:fill="auto"/>
        <w:tabs>
          <w:tab w:val="left" w:pos="4024"/>
        </w:tabs>
        <w:spacing w:line="224" w:lineRule="exact"/>
        <w:ind w:left="3780"/>
        <w:jc w:val="left"/>
      </w:pPr>
      <w:bookmarkStart w:id="3" w:name="bookmark3"/>
      <w:r>
        <w:lastRenderedPageBreak/>
        <w:t>Předmět smlouvy</w:t>
      </w:r>
      <w:bookmarkEnd w:id="3"/>
    </w:p>
    <w:p w:rsidR="001D1F04" w:rsidRDefault="00A26CED">
      <w:pPr>
        <w:pStyle w:val="Bodytext20"/>
        <w:framePr w:w="9922" w:h="7863" w:hRule="exact" w:wrap="none" w:vAnchor="page" w:hAnchor="page" w:x="1326" w:y="2220"/>
        <w:numPr>
          <w:ilvl w:val="0"/>
          <w:numId w:val="2"/>
        </w:numPr>
        <w:shd w:val="clear" w:color="auto" w:fill="auto"/>
        <w:tabs>
          <w:tab w:val="left" w:pos="859"/>
        </w:tabs>
        <w:spacing w:before="0" w:line="288" w:lineRule="exact"/>
        <w:ind w:left="860" w:right="760" w:hanging="360"/>
        <w:jc w:val="both"/>
      </w:pPr>
      <w:r>
        <w:t>Prodávající se zavazuje dodat kupujícímu bezdrátovou zvukovou technologii, novou, plně funkční a odpovídající technické specifikaci v příloze č. 1 a 2 této smlouvy, poskytnout veškeré související plnění v rozsahu dle odst. 2 tohoto článku a umožnit nabýt kupujícímu neomezené vlastnické právo k předmětu koupě.</w:t>
      </w:r>
    </w:p>
    <w:p w:rsidR="001D1F04" w:rsidRDefault="00A26CED">
      <w:pPr>
        <w:pStyle w:val="Bodytext20"/>
        <w:framePr w:w="9922" w:h="7863" w:hRule="exact" w:wrap="none" w:vAnchor="page" w:hAnchor="page" w:x="1326" w:y="2220"/>
        <w:numPr>
          <w:ilvl w:val="0"/>
          <w:numId w:val="2"/>
        </w:numPr>
        <w:shd w:val="clear" w:color="auto" w:fill="auto"/>
        <w:tabs>
          <w:tab w:val="left" w:pos="859"/>
        </w:tabs>
        <w:spacing w:before="0" w:line="288" w:lineRule="exact"/>
        <w:ind w:left="500" w:firstLine="0"/>
      </w:pPr>
      <w:r>
        <w:t>Součástí předmětu plnění je také:</w:t>
      </w:r>
    </w:p>
    <w:p w:rsidR="001D1F04" w:rsidRDefault="00A26CED">
      <w:pPr>
        <w:pStyle w:val="Bodytext20"/>
        <w:framePr w:w="9922" w:h="7863" w:hRule="exact" w:wrap="none" w:vAnchor="page" w:hAnchor="page" w:x="1326" w:y="2220"/>
        <w:numPr>
          <w:ilvl w:val="0"/>
          <w:numId w:val="3"/>
        </w:numPr>
        <w:shd w:val="clear" w:color="auto" w:fill="auto"/>
        <w:tabs>
          <w:tab w:val="left" w:pos="1567"/>
        </w:tabs>
        <w:spacing w:before="0" w:after="175" w:line="288" w:lineRule="exact"/>
        <w:ind w:left="1560" w:right="760" w:hanging="340"/>
        <w:jc w:val="both"/>
      </w:pPr>
      <w:r>
        <w:t>doprava vč. pojištění spojených s dodávkou a přepravou, vč. veškerých poplatků spojených s dovozem zboží, cla, daní, dovozní a vývozní přirážky, vypořádáním autorských práv s výrobci prvků a komponentů,</w:t>
      </w:r>
    </w:p>
    <w:p w:rsidR="001D1F04" w:rsidRDefault="00A26CED">
      <w:pPr>
        <w:pStyle w:val="Bodytext20"/>
        <w:framePr w:w="9922" w:h="7863" w:hRule="exact" w:wrap="none" w:vAnchor="page" w:hAnchor="page" w:x="1326" w:y="2220"/>
        <w:numPr>
          <w:ilvl w:val="0"/>
          <w:numId w:val="3"/>
        </w:numPr>
        <w:shd w:val="clear" w:color="auto" w:fill="auto"/>
        <w:tabs>
          <w:tab w:val="left" w:pos="1567"/>
        </w:tabs>
        <w:spacing w:before="0" w:after="145" w:line="269" w:lineRule="exact"/>
        <w:ind w:left="1560" w:right="760" w:hanging="340"/>
      </w:pPr>
      <w:r>
        <w:t>Instalace, uvedení do provozu a prověření bezchybné funkčnosti (individuální a komplexní vyzkoušení) v součinnosti se zaměstnanci Hudebního divadla Karlín,</w:t>
      </w:r>
    </w:p>
    <w:p w:rsidR="001D1F04" w:rsidRDefault="00A26CED">
      <w:pPr>
        <w:pStyle w:val="Bodytext20"/>
        <w:framePr w:w="9922" w:h="7863" w:hRule="exact" w:wrap="none" w:vAnchor="page" w:hAnchor="page" w:x="1326" w:y="2220"/>
        <w:numPr>
          <w:ilvl w:val="0"/>
          <w:numId w:val="3"/>
        </w:numPr>
        <w:shd w:val="clear" w:color="auto" w:fill="auto"/>
        <w:tabs>
          <w:tab w:val="left" w:pos="1567"/>
        </w:tabs>
        <w:spacing w:before="0" w:line="288" w:lineRule="exact"/>
        <w:ind w:left="1560" w:right="760" w:hanging="340"/>
      </w:pPr>
      <w:r>
        <w:t>předání záručních listů, technických listů, prohlášení o shodě, návodu na provoz a údržbu a dalších dokladů k jednotlivým částem dodávky,</w:t>
      </w:r>
    </w:p>
    <w:p w:rsidR="001D1F04" w:rsidRDefault="00A26CED">
      <w:pPr>
        <w:pStyle w:val="Bodytext20"/>
        <w:framePr w:w="9922" w:h="7863" w:hRule="exact" w:wrap="none" w:vAnchor="page" w:hAnchor="page" w:x="1326" w:y="2220"/>
        <w:numPr>
          <w:ilvl w:val="0"/>
          <w:numId w:val="3"/>
        </w:numPr>
        <w:shd w:val="clear" w:color="auto" w:fill="auto"/>
        <w:tabs>
          <w:tab w:val="left" w:pos="1567"/>
        </w:tabs>
        <w:spacing w:before="0" w:line="288" w:lineRule="exact"/>
        <w:ind w:left="1560" w:hanging="340"/>
      </w:pPr>
      <w:r>
        <w:t>likvidace obalů a celkový úklid díla před předáním a převzetím,</w:t>
      </w:r>
    </w:p>
    <w:p w:rsidR="001D1F04" w:rsidRDefault="00A26CED">
      <w:pPr>
        <w:pStyle w:val="Bodytext20"/>
        <w:framePr w:w="9922" w:h="7863" w:hRule="exact" w:wrap="none" w:vAnchor="page" w:hAnchor="page" w:x="1326" w:y="2220"/>
        <w:numPr>
          <w:ilvl w:val="0"/>
          <w:numId w:val="3"/>
        </w:numPr>
        <w:shd w:val="clear" w:color="auto" w:fill="auto"/>
        <w:tabs>
          <w:tab w:val="left" w:pos="1567"/>
        </w:tabs>
        <w:spacing w:before="0" w:line="288" w:lineRule="exact"/>
        <w:ind w:left="1560" w:hanging="340"/>
      </w:pPr>
      <w:r>
        <w:t>provedení zaškolení obsluh,</w:t>
      </w:r>
    </w:p>
    <w:p w:rsidR="001D1F04" w:rsidRDefault="00A26CED">
      <w:pPr>
        <w:pStyle w:val="Bodytext20"/>
        <w:framePr w:w="9922" w:h="7863" w:hRule="exact" w:wrap="none" w:vAnchor="page" w:hAnchor="page" w:x="1326" w:y="2220"/>
        <w:numPr>
          <w:ilvl w:val="0"/>
          <w:numId w:val="3"/>
        </w:numPr>
        <w:shd w:val="clear" w:color="auto" w:fill="auto"/>
        <w:tabs>
          <w:tab w:val="left" w:pos="1567"/>
        </w:tabs>
        <w:spacing w:before="0" w:line="288" w:lineRule="exact"/>
        <w:ind w:left="1560" w:hanging="340"/>
      </w:pPr>
      <w:r>
        <w:t>poskytování bezplatného záručního servisu,</w:t>
      </w:r>
    </w:p>
    <w:p w:rsidR="001D1F04" w:rsidRDefault="00A26CED">
      <w:pPr>
        <w:pStyle w:val="Bodytext20"/>
        <w:framePr w:w="9922" w:h="7863" w:hRule="exact" w:wrap="none" w:vAnchor="page" w:hAnchor="page" w:x="1326" w:y="2220"/>
        <w:numPr>
          <w:ilvl w:val="0"/>
          <w:numId w:val="3"/>
        </w:numPr>
        <w:shd w:val="clear" w:color="auto" w:fill="auto"/>
        <w:tabs>
          <w:tab w:val="left" w:pos="1567"/>
        </w:tabs>
        <w:spacing w:before="0" w:line="288" w:lineRule="exact"/>
        <w:ind w:left="1560" w:hanging="340"/>
      </w:pPr>
      <w:r>
        <w:t>poskytování pozáručního servisu.</w:t>
      </w:r>
    </w:p>
    <w:p w:rsidR="001D1F04" w:rsidRDefault="00A26CED">
      <w:pPr>
        <w:pStyle w:val="Bodytext20"/>
        <w:framePr w:w="9922" w:h="7863" w:hRule="exact" w:wrap="none" w:vAnchor="page" w:hAnchor="page" w:x="1326" w:y="2220"/>
        <w:numPr>
          <w:ilvl w:val="0"/>
          <w:numId w:val="2"/>
        </w:numPr>
        <w:shd w:val="clear" w:color="auto" w:fill="auto"/>
        <w:tabs>
          <w:tab w:val="left" w:pos="859"/>
        </w:tabs>
        <w:spacing w:before="0" w:line="288" w:lineRule="exact"/>
        <w:ind w:left="860" w:right="760" w:hanging="360"/>
        <w:jc w:val="both"/>
      </w:pPr>
      <w:r>
        <w:t>Zhotovitel se zavazuje vykonat dílo řádně, včas a v rozsahu dle specifikací uvedených v přílohách č. 1 a 2 této smlouvy.</w:t>
      </w:r>
    </w:p>
    <w:p w:rsidR="001D1F04" w:rsidRDefault="00A26CED">
      <w:pPr>
        <w:pStyle w:val="Bodytext20"/>
        <w:framePr w:w="9922" w:h="7863" w:hRule="exact" w:wrap="none" w:vAnchor="page" w:hAnchor="page" w:x="1326" w:y="2220"/>
        <w:numPr>
          <w:ilvl w:val="0"/>
          <w:numId w:val="2"/>
        </w:numPr>
        <w:shd w:val="clear" w:color="auto" w:fill="auto"/>
        <w:tabs>
          <w:tab w:val="left" w:pos="859"/>
        </w:tabs>
        <w:spacing w:before="0" w:line="288" w:lineRule="exact"/>
        <w:ind w:left="860" w:right="760" w:hanging="360"/>
        <w:jc w:val="both"/>
      </w:pPr>
      <w:r>
        <w:t>Podrobná technická dokumentace a specifikace předmětu koupě je uvedena v příloze č. 1 a v příloze č. 2, které tvoří nedílnou součást této smlouvy. Pro případ, že by prodávající v příloze č. 2 této smlouvy nabídl kupujícímu lepší technické parametry, než jsou uvedeny v příloze č. 1 této smlouvy, použijí se pro účely této smlouvy tyto lepší technické parametry</w:t>
      </w:r>
    </w:p>
    <w:p w:rsidR="001D1F04" w:rsidRDefault="00A26CED">
      <w:pPr>
        <w:pStyle w:val="Bodytext20"/>
        <w:framePr w:w="9922" w:h="7863" w:hRule="exact" w:wrap="none" w:vAnchor="page" w:hAnchor="page" w:x="1326" w:y="2220"/>
        <w:numPr>
          <w:ilvl w:val="0"/>
          <w:numId w:val="2"/>
        </w:numPr>
        <w:shd w:val="clear" w:color="auto" w:fill="auto"/>
        <w:tabs>
          <w:tab w:val="left" w:pos="859"/>
        </w:tabs>
        <w:spacing w:before="0" w:line="288" w:lineRule="exact"/>
        <w:ind w:left="860" w:right="760" w:hanging="360"/>
        <w:jc w:val="both"/>
      </w:pPr>
      <w:r>
        <w:t>Kupující se zavazuje převzít dodaný předmět koupě a související plnění a uhradit za něj sjednanou kupní cenu dle čl. II. této smlouvy, to vše za podmínek stanovených touto smlouvou.</w:t>
      </w:r>
    </w:p>
    <w:p w:rsidR="001D1F04" w:rsidRDefault="00A26CED">
      <w:pPr>
        <w:pStyle w:val="Bodytext20"/>
        <w:framePr w:w="9922" w:h="7863" w:hRule="exact" w:wrap="none" w:vAnchor="page" w:hAnchor="page" w:x="1326" w:y="2220"/>
        <w:numPr>
          <w:ilvl w:val="0"/>
          <w:numId w:val="2"/>
        </w:numPr>
        <w:shd w:val="clear" w:color="auto" w:fill="auto"/>
        <w:tabs>
          <w:tab w:val="left" w:pos="859"/>
        </w:tabs>
        <w:spacing w:before="0" w:line="288" w:lineRule="exact"/>
        <w:ind w:left="860" w:right="760" w:hanging="360"/>
        <w:jc w:val="both"/>
      </w:pPr>
      <w:r>
        <w:t>Kupující se zavazuje poskytnout prodávajícímu potřebnou součinnost při realizaci předmětu plnění.</w:t>
      </w:r>
    </w:p>
    <w:p w:rsidR="001D1F04" w:rsidRDefault="00A26CED">
      <w:pPr>
        <w:pStyle w:val="Heading30"/>
        <w:framePr w:wrap="none" w:vAnchor="page" w:hAnchor="page" w:x="1326" w:y="10235"/>
        <w:numPr>
          <w:ilvl w:val="0"/>
          <w:numId w:val="1"/>
        </w:numPr>
        <w:shd w:val="clear" w:color="auto" w:fill="auto"/>
        <w:tabs>
          <w:tab w:val="left" w:pos="3381"/>
        </w:tabs>
        <w:spacing w:line="224" w:lineRule="exact"/>
        <w:ind w:left="3080"/>
        <w:jc w:val="left"/>
      </w:pPr>
      <w:bookmarkStart w:id="4" w:name="bookmark4"/>
      <w:r>
        <w:t>Kupní cena a platební podmínky</w:t>
      </w:r>
      <w:bookmarkEnd w:id="4"/>
    </w:p>
    <w:p w:rsidR="001D1F04" w:rsidRDefault="00A26CED" w:rsidP="00F02AC3">
      <w:pPr>
        <w:pStyle w:val="Bodytext20"/>
        <w:framePr w:w="9922" w:h="4591" w:hRule="exact" w:wrap="none" w:vAnchor="page" w:hAnchor="page" w:x="1326" w:y="10712"/>
        <w:numPr>
          <w:ilvl w:val="0"/>
          <w:numId w:val="4"/>
        </w:numPr>
        <w:shd w:val="clear" w:color="auto" w:fill="auto"/>
        <w:tabs>
          <w:tab w:val="left" w:pos="454"/>
        </w:tabs>
        <w:spacing w:before="0" w:line="288" w:lineRule="exact"/>
        <w:ind w:left="586" w:right="749"/>
        <w:jc w:val="both"/>
      </w:pPr>
      <w:r>
        <w:t>Kupní cena za předmět koupě:</w:t>
      </w:r>
    </w:p>
    <w:p w:rsidR="001D1F04" w:rsidRDefault="00A26CED" w:rsidP="00F02AC3">
      <w:pPr>
        <w:pStyle w:val="Bodytext20"/>
        <w:framePr w:w="9922" w:h="4591" w:hRule="exact" w:wrap="none" w:vAnchor="page" w:hAnchor="page" w:x="1326" w:y="10712"/>
        <w:shd w:val="clear" w:color="auto" w:fill="auto"/>
        <w:spacing w:before="0" w:line="288" w:lineRule="exact"/>
        <w:ind w:left="500" w:right="760" w:firstLine="0"/>
      </w:pPr>
      <w:r>
        <w:t>Kupní cena za předmět koupě bez DPH: 2.379.421,49- Kč</w:t>
      </w:r>
      <w:r>
        <w:br/>
        <w:t>Sazba DPH v % a její celková výše 21% - 499.678,51 Kč</w:t>
      </w:r>
      <w:r>
        <w:br/>
        <w:t>Kupní cena za předmět koupě včetně DPH: 2.879.100,- Kč</w:t>
      </w:r>
    </w:p>
    <w:p w:rsidR="001D1F04" w:rsidRDefault="00A26CED" w:rsidP="00F02AC3">
      <w:pPr>
        <w:pStyle w:val="Bodytext20"/>
        <w:framePr w:w="9922" w:h="4591" w:hRule="exact" w:wrap="none" w:vAnchor="page" w:hAnchor="page" w:x="1326" w:y="10712"/>
        <w:numPr>
          <w:ilvl w:val="0"/>
          <w:numId w:val="4"/>
        </w:numPr>
        <w:shd w:val="clear" w:color="auto" w:fill="auto"/>
        <w:tabs>
          <w:tab w:val="left" w:pos="454"/>
        </w:tabs>
        <w:spacing w:before="0" w:line="288" w:lineRule="exact"/>
        <w:ind w:left="586" w:right="760"/>
        <w:jc w:val="both"/>
      </w:pPr>
      <w:r>
        <w:t>Celková kupní cena za předmět koupě uvedená v odst. 1 tohoto článku je konečná a maximální a</w:t>
      </w:r>
      <w:r>
        <w:br/>
        <w:t>může být měněna pouze v souvislosti se změnou sazeb DPH či jiných daňových předpisů majících</w:t>
      </w:r>
      <w:r>
        <w:br/>
        <w:t>vliv na cenu předmětu kupní smlouvy.</w:t>
      </w:r>
    </w:p>
    <w:p w:rsidR="001D1F04" w:rsidRDefault="00A26CED" w:rsidP="00F02AC3">
      <w:pPr>
        <w:pStyle w:val="Bodytext20"/>
        <w:framePr w:w="9922" w:h="4591" w:hRule="exact" w:wrap="none" w:vAnchor="page" w:hAnchor="page" w:x="1326" w:y="10712"/>
        <w:numPr>
          <w:ilvl w:val="0"/>
          <w:numId w:val="4"/>
        </w:numPr>
        <w:shd w:val="clear" w:color="auto" w:fill="auto"/>
        <w:tabs>
          <w:tab w:val="left" w:pos="454"/>
        </w:tabs>
        <w:spacing w:before="0" w:line="288" w:lineRule="exact"/>
        <w:ind w:left="586" w:right="760"/>
        <w:jc w:val="both"/>
      </w:pPr>
      <w:r>
        <w:t>Sjednaná celková kupní cena za předmět koupě uvedená v odst. 1 tohoto článku v sobě zahrnuje</w:t>
      </w:r>
      <w:r>
        <w:br/>
        <w:t>veškeré náklady prodávajícího za poskytnutí předmětu plnění</w:t>
      </w:r>
    </w:p>
    <w:p w:rsidR="001D1F04" w:rsidRDefault="00A26CED" w:rsidP="00F02AC3">
      <w:pPr>
        <w:pStyle w:val="Bodytext20"/>
        <w:framePr w:w="9922" w:h="4591" w:hRule="exact" w:wrap="none" w:vAnchor="page" w:hAnchor="page" w:x="1326" w:y="10712"/>
        <w:numPr>
          <w:ilvl w:val="0"/>
          <w:numId w:val="4"/>
        </w:numPr>
        <w:shd w:val="clear" w:color="auto" w:fill="auto"/>
        <w:tabs>
          <w:tab w:val="left" w:pos="454"/>
        </w:tabs>
        <w:spacing w:before="0" w:line="288" w:lineRule="exact"/>
        <w:ind w:left="586" w:right="760"/>
      </w:pPr>
      <w:r>
        <w:t>K ceně díla bude zhotovitel účtovat DPH v platné výši. Smluvní s</w:t>
      </w:r>
      <w:r w:rsidR="00F02AC3">
        <w:t xml:space="preserve">trany berou na vědomí, že sazba </w:t>
      </w:r>
      <w:r>
        <w:t>DPH se může po uzavření této smlouvy změnit. V takovém případě</w:t>
      </w:r>
      <w:r w:rsidR="00F02AC3">
        <w:t xml:space="preserve"> bude zhotovitel fakturovat DPH </w:t>
      </w:r>
      <w:r>
        <w:t>v sazbě platné v den zdanitelného plnění, taková změna ceny nebude smluvními stranami</w:t>
      </w:r>
      <w:r>
        <w:br/>
        <w:t>považována za podstatnou změnu smlouvy a smluvní strany nebudou uzavírat písemný dodatek</w:t>
      </w:r>
    </w:p>
    <w:p w:rsidR="001D1F04" w:rsidRDefault="00F02AC3" w:rsidP="00F02AC3">
      <w:pPr>
        <w:pStyle w:val="Bodytext20"/>
        <w:framePr w:w="9922" w:h="4591" w:hRule="exact" w:wrap="none" w:vAnchor="page" w:hAnchor="page" w:x="1326" w:y="10712"/>
        <w:shd w:val="clear" w:color="auto" w:fill="auto"/>
        <w:tabs>
          <w:tab w:val="left" w:pos="368"/>
        </w:tabs>
        <w:spacing w:before="0" w:line="288" w:lineRule="exact"/>
        <w:ind w:left="500" w:right="8640" w:firstLine="0"/>
      </w:pPr>
      <w:r>
        <w:t>smlouvy</w:t>
      </w:r>
    </w:p>
    <w:p w:rsidR="001D1F04" w:rsidRDefault="00A26CED">
      <w:pPr>
        <w:pStyle w:val="Bodytext30"/>
        <w:framePr w:wrap="none" w:vAnchor="page" w:hAnchor="page" w:x="1326" w:y="15456"/>
        <w:shd w:val="clear" w:color="auto" w:fill="auto"/>
        <w:spacing w:before="0"/>
        <w:ind w:left="5060" w:right="5218"/>
      </w:pPr>
      <w:r>
        <w:t>2</w:t>
      </w:r>
    </w:p>
    <w:p w:rsidR="001D1F04" w:rsidRDefault="001D1F04">
      <w:pPr>
        <w:rPr>
          <w:sz w:val="2"/>
          <w:szCs w:val="2"/>
        </w:rPr>
        <w:sectPr w:rsidR="001D1F04">
          <w:pgSz w:w="11900" w:h="16840"/>
          <w:pgMar w:top="360" w:right="360" w:bottom="360" w:left="360" w:header="0" w:footer="3" w:gutter="0"/>
          <w:cols w:space="720"/>
          <w:noEndnote/>
          <w:docGrid w:linePitch="360"/>
        </w:sectPr>
      </w:pPr>
    </w:p>
    <w:p w:rsidR="001D1F04" w:rsidRDefault="00A26CED">
      <w:pPr>
        <w:pStyle w:val="Bodytext20"/>
        <w:framePr w:w="9922" w:h="8761" w:hRule="exact" w:wrap="none" w:vAnchor="page" w:hAnchor="page" w:x="1342" w:y="1247"/>
        <w:numPr>
          <w:ilvl w:val="0"/>
          <w:numId w:val="4"/>
        </w:numPr>
        <w:shd w:val="clear" w:color="auto" w:fill="auto"/>
        <w:tabs>
          <w:tab w:val="left" w:pos="375"/>
        </w:tabs>
        <w:spacing w:before="0" w:line="288" w:lineRule="exact"/>
        <w:ind w:left="420" w:right="740" w:hanging="420"/>
        <w:jc w:val="both"/>
      </w:pPr>
      <w:r>
        <w:lastRenderedPageBreak/>
        <w:t xml:space="preserve">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této smlouvy. Lhůta splatnosti faktury se sjednává na 14 dnů od dne jejího prokazatelného doručení kupujícímu. V případě prodlení kupujícího s úhradou faktury se kupující zavazuje uhradit prodávajícímu úrok z prodlení ve výši 0,01 </w:t>
      </w:r>
      <w:r>
        <w:rPr>
          <w:rStyle w:val="Bodytext2Italic"/>
        </w:rPr>
        <w:t>%</w:t>
      </w:r>
      <w:r>
        <w:t xml:space="preserve"> z příslušné dlužné částky za každý den prodlení.</w:t>
      </w:r>
    </w:p>
    <w:p w:rsidR="001D1F04" w:rsidRDefault="00A26CED">
      <w:pPr>
        <w:pStyle w:val="Bodytext20"/>
        <w:framePr w:w="9922" w:h="8761" w:hRule="exact" w:wrap="none" w:vAnchor="page" w:hAnchor="page" w:x="1342" w:y="1247"/>
        <w:numPr>
          <w:ilvl w:val="0"/>
          <w:numId w:val="4"/>
        </w:numPr>
        <w:shd w:val="clear" w:color="auto" w:fill="auto"/>
        <w:tabs>
          <w:tab w:val="left" w:pos="375"/>
        </w:tabs>
        <w:spacing w:before="0" w:line="288" w:lineRule="exact"/>
        <w:ind w:left="420" w:right="740" w:hanging="420"/>
        <w:jc w:val="both"/>
      </w:pPr>
      <w:r>
        <w:t xml:space="preserve">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Pr>
          <w:lang w:val="en-US"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1D1F04" w:rsidRDefault="00A26CED">
      <w:pPr>
        <w:pStyle w:val="Bodytext20"/>
        <w:framePr w:w="9922" w:h="8761" w:hRule="exact" w:wrap="none" w:vAnchor="page" w:hAnchor="page" w:x="1342" w:y="1247"/>
        <w:numPr>
          <w:ilvl w:val="0"/>
          <w:numId w:val="4"/>
        </w:numPr>
        <w:shd w:val="clear" w:color="auto" w:fill="auto"/>
        <w:tabs>
          <w:tab w:val="left" w:pos="375"/>
        </w:tabs>
        <w:spacing w:before="0" w:line="288" w:lineRule="exact"/>
        <w:ind w:left="420" w:right="740" w:hanging="420"/>
        <w:jc w:val="both"/>
      </w:pPr>
      <w:r>
        <w:t xml:space="preserve">Oprávněným vystavením faktury se rozumí vystavení faktury prodávajícím na základě předání a převzetí předmětu koupě dle čl. </w:t>
      </w:r>
      <w:r>
        <w:rPr>
          <w:lang w:val="en-US" w:eastAsia="en-US" w:bidi="en-US"/>
        </w:rPr>
        <w:t xml:space="preserve">III. </w:t>
      </w:r>
      <w:r>
        <w:t>odst. 3 této smlouvy, včetně podpisu předávacího protokolu oběma smluvními stranami.</w:t>
      </w:r>
    </w:p>
    <w:p w:rsidR="001D1F04" w:rsidRDefault="00A26CED">
      <w:pPr>
        <w:pStyle w:val="Bodytext20"/>
        <w:framePr w:w="9922" w:h="8761" w:hRule="exact" w:wrap="none" w:vAnchor="page" w:hAnchor="page" w:x="1342" w:y="1247"/>
        <w:numPr>
          <w:ilvl w:val="0"/>
          <w:numId w:val="4"/>
        </w:numPr>
        <w:shd w:val="clear" w:color="auto" w:fill="auto"/>
        <w:tabs>
          <w:tab w:val="left" w:pos="375"/>
        </w:tabs>
        <w:spacing w:before="0" w:line="288" w:lineRule="exact"/>
        <w:ind w:left="420" w:hanging="420"/>
        <w:jc w:val="both"/>
      </w:pPr>
      <w:r>
        <w:t>V případě, že faktura nebude vystavena řádně a/nebo oprávněně, není kupující povinen ji proplatit.</w:t>
      </w:r>
    </w:p>
    <w:p w:rsidR="001D1F04" w:rsidRDefault="00A26CED">
      <w:pPr>
        <w:pStyle w:val="Bodytext20"/>
        <w:framePr w:w="9922" w:h="8761" w:hRule="exact" w:wrap="none" w:vAnchor="page" w:hAnchor="page" w:x="1342" w:y="1247"/>
        <w:numPr>
          <w:ilvl w:val="0"/>
          <w:numId w:val="4"/>
        </w:numPr>
        <w:shd w:val="clear" w:color="auto" w:fill="auto"/>
        <w:tabs>
          <w:tab w:val="left" w:pos="375"/>
        </w:tabs>
        <w:spacing w:before="0" w:line="288" w:lineRule="exact"/>
        <w:ind w:left="420" w:hanging="420"/>
        <w:jc w:val="both"/>
      </w:pPr>
      <w:r>
        <w:t xml:space="preserve">Přílohou faktury musí být předávací protokol dle čl. </w:t>
      </w:r>
      <w:r>
        <w:rPr>
          <w:lang w:val="en-US" w:eastAsia="en-US" w:bidi="en-US"/>
        </w:rPr>
        <w:t xml:space="preserve">III. </w:t>
      </w:r>
      <w:r>
        <w:t>odst. 3 této smlouvy.</w:t>
      </w:r>
    </w:p>
    <w:p w:rsidR="001D1F04" w:rsidRDefault="00A26CED">
      <w:pPr>
        <w:pStyle w:val="Bodytext20"/>
        <w:framePr w:w="9922" w:h="8761" w:hRule="exact" w:wrap="none" w:vAnchor="page" w:hAnchor="page" w:x="1342" w:y="1247"/>
        <w:numPr>
          <w:ilvl w:val="0"/>
          <w:numId w:val="4"/>
        </w:numPr>
        <w:shd w:val="clear" w:color="auto" w:fill="auto"/>
        <w:tabs>
          <w:tab w:val="left" w:pos="394"/>
        </w:tabs>
        <w:spacing w:before="0" w:line="288" w:lineRule="exact"/>
        <w:ind w:left="420" w:right="740" w:hanging="420"/>
        <w:jc w:val="both"/>
      </w:pPr>
      <w:r>
        <w:t>Prodávající</w:t>
      </w:r>
      <w:r w:rsidR="00CC0F61">
        <w:t xml:space="preserve"> </w:t>
      </w:r>
      <w:r>
        <w:t>a kupující se dohodli, že kupující je oprávněn započíst své pohledávky vzniklé na základě této smlouvy oproti pohledávce prodávajícího na zaplacení kupní ceny za předmět koupě.</w:t>
      </w:r>
    </w:p>
    <w:p w:rsidR="001D1F04" w:rsidRDefault="00A26CED">
      <w:pPr>
        <w:pStyle w:val="Bodytext20"/>
        <w:framePr w:w="9922" w:h="8761" w:hRule="exact" w:wrap="none" w:vAnchor="page" w:hAnchor="page" w:x="1342" w:y="1247"/>
        <w:numPr>
          <w:ilvl w:val="0"/>
          <w:numId w:val="4"/>
        </w:numPr>
        <w:shd w:val="clear" w:color="auto" w:fill="auto"/>
        <w:tabs>
          <w:tab w:val="left" w:pos="394"/>
        </w:tabs>
        <w:spacing w:before="0" w:line="288" w:lineRule="exact"/>
        <w:ind w:left="420" w:hanging="420"/>
        <w:jc w:val="both"/>
      </w:pPr>
      <w:r>
        <w:t>Kupní cena bude hrazena bez poskytování záloh.</w:t>
      </w:r>
    </w:p>
    <w:p w:rsidR="001D1F04" w:rsidRDefault="00A26CED">
      <w:pPr>
        <w:pStyle w:val="Bodytext20"/>
        <w:framePr w:w="9922" w:h="8761" w:hRule="exact" w:wrap="none" w:vAnchor="page" w:hAnchor="page" w:x="1342" w:y="1247"/>
        <w:numPr>
          <w:ilvl w:val="0"/>
          <w:numId w:val="4"/>
        </w:numPr>
        <w:shd w:val="clear" w:color="auto" w:fill="auto"/>
        <w:tabs>
          <w:tab w:val="left" w:pos="394"/>
        </w:tabs>
        <w:spacing w:before="0" w:line="288" w:lineRule="exact"/>
        <w:ind w:left="420" w:right="740" w:hanging="420"/>
        <w:jc w:val="both"/>
      </w:pPr>
      <w:r>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rsidR="001D1F04" w:rsidRDefault="00A26CED">
      <w:pPr>
        <w:pStyle w:val="Bodytext20"/>
        <w:framePr w:w="9922" w:h="8761" w:hRule="exact" w:wrap="none" w:vAnchor="page" w:hAnchor="page" w:x="1342" w:y="1247"/>
        <w:numPr>
          <w:ilvl w:val="0"/>
          <w:numId w:val="4"/>
        </w:numPr>
        <w:shd w:val="clear" w:color="auto" w:fill="auto"/>
        <w:tabs>
          <w:tab w:val="left" w:pos="394"/>
        </w:tabs>
        <w:spacing w:before="0" w:line="288" w:lineRule="exact"/>
        <w:ind w:left="420" w:right="740" w:hanging="420"/>
        <w:jc w:val="both"/>
      </w:pPr>
      <w:r>
        <w:t>Cena je považována za zaplacenou okamžikem jejího připsání na účet zhotovitele v plné výši a k jeho plné dispozici.</w:t>
      </w:r>
    </w:p>
    <w:p w:rsidR="001D1F04" w:rsidRDefault="00A26CED">
      <w:pPr>
        <w:pStyle w:val="Bodytext20"/>
        <w:framePr w:w="9922" w:h="8761" w:hRule="exact" w:wrap="none" w:vAnchor="page" w:hAnchor="page" w:x="1342" w:y="1247"/>
        <w:numPr>
          <w:ilvl w:val="0"/>
          <w:numId w:val="4"/>
        </w:numPr>
        <w:shd w:val="clear" w:color="auto" w:fill="auto"/>
        <w:tabs>
          <w:tab w:val="left" w:pos="394"/>
        </w:tabs>
        <w:spacing w:before="0" w:line="288" w:lineRule="exact"/>
        <w:ind w:left="420" w:hanging="420"/>
        <w:jc w:val="both"/>
      </w:pPr>
      <w:r>
        <w:t>Na předmět této smlouvy nebude aplikována přenesená daňová povinnost.</w:t>
      </w:r>
    </w:p>
    <w:p w:rsidR="001D1F04" w:rsidRDefault="00A26CED">
      <w:pPr>
        <w:pStyle w:val="Heading30"/>
        <w:framePr w:w="9922" w:h="4299" w:hRule="exact" w:wrap="none" w:vAnchor="page" w:hAnchor="page" w:x="1342" w:y="10452"/>
        <w:numPr>
          <w:ilvl w:val="0"/>
          <w:numId w:val="1"/>
        </w:numPr>
        <w:shd w:val="clear" w:color="auto" w:fill="auto"/>
        <w:tabs>
          <w:tab w:val="left" w:pos="3206"/>
        </w:tabs>
        <w:spacing w:after="249" w:line="224" w:lineRule="exact"/>
        <w:ind w:left="2860"/>
        <w:jc w:val="left"/>
      </w:pPr>
      <w:bookmarkStart w:id="5" w:name="bookmark5"/>
      <w:r>
        <w:t>Předání a převzetí předmětu koupě</w:t>
      </w:r>
      <w:bookmarkEnd w:id="5"/>
    </w:p>
    <w:p w:rsidR="001D1F04" w:rsidRDefault="00A26CED">
      <w:pPr>
        <w:pStyle w:val="Bodytext20"/>
        <w:framePr w:w="9922" w:h="4299" w:hRule="exact" w:wrap="none" w:vAnchor="page" w:hAnchor="page" w:x="1342" w:y="10452"/>
        <w:numPr>
          <w:ilvl w:val="0"/>
          <w:numId w:val="5"/>
        </w:numPr>
        <w:shd w:val="clear" w:color="auto" w:fill="auto"/>
        <w:tabs>
          <w:tab w:val="left" w:pos="375"/>
        </w:tabs>
        <w:spacing w:before="0" w:line="288" w:lineRule="exact"/>
        <w:ind w:left="420" w:right="740" w:hanging="420"/>
        <w:jc w:val="both"/>
      </w:pPr>
      <w:r>
        <w:t>Předmět koupě bude prodávajícím řádně dodán do 8 týdnů ode dne nabytí účinnosti smlouvy včetně souvisejících plnění uvedených v čl. I. odst. 2 této smlouvy. Kupující si vyhrazuje právo posunout nejzazší termín realizace v případě objektivních důvodů závislých na objektivních okolnostech, které nemohla ani jedna ze stran ovlivnit.</w:t>
      </w:r>
    </w:p>
    <w:p w:rsidR="001D1F04" w:rsidRDefault="00A26CED">
      <w:pPr>
        <w:pStyle w:val="Bodytext20"/>
        <w:framePr w:w="9922" w:h="4299" w:hRule="exact" w:wrap="none" w:vAnchor="page" w:hAnchor="page" w:x="1342" w:y="10452"/>
        <w:numPr>
          <w:ilvl w:val="0"/>
          <w:numId w:val="5"/>
        </w:numPr>
        <w:shd w:val="clear" w:color="auto" w:fill="auto"/>
        <w:tabs>
          <w:tab w:val="left" w:pos="375"/>
        </w:tabs>
        <w:spacing w:before="0" w:line="288" w:lineRule="exact"/>
        <w:ind w:left="420" w:right="740" w:hanging="420"/>
        <w:jc w:val="both"/>
      </w:pPr>
      <w:r>
        <w:t>Místem předání a převzetí je sídlo zadavatele, tj. Hudební divadlo v Karlině, p.o., Křižíkova 283/10, Praha 8.</w:t>
      </w:r>
    </w:p>
    <w:p w:rsidR="001D1F04" w:rsidRDefault="00A26CED">
      <w:pPr>
        <w:pStyle w:val="Bodytext20"/>
        <w:framePr w:w="9922" w:h="4299" w:hRule="exact" w:wrap="none" w:vAnchor="page" w:hAnchor="page" w:x="1342" w:y="10452"/>
        <w:numPr>
          <w:ilvl w:val="0"/>
          <w:numId w:val="5"/>
        </w:numPr>
        <w:shd w:val="clear" w:color="auto" w:fill="auto"/>
        <w:tabs>
          <w:tab w:val="left" w:pos="375"/>
        </w:tabs>
        <w:spacing w:before="0" w:line="288" w:lineRule="exact"/>
        <w:ind w:left="420" w:right="740" w:hanging="42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rsidR="001D1F04" w:rsidRDefault="00A26CED">
      <w:pPr>
        <w:pStyle w:val="Bodytext20"/>
        <w:framePr w:w="9922" w:h="4299" w:hRule="exact" w:wrap="none" w:vAnchor="page" w:hAnchor="page" w:x="1342" w:y="10452"/>
        <w:numPr>
          <w:ilvl w:val="0"/>
          <w:numId w:val="5"/>
        </w:numPr>
        <w:shd w:val="clear" w:color="auto" w:fill="auto"/>
        <w:tabs>
          <w:tab w:val="left" w:pos="375"/>
        </w:tabs>
        <w:spacing w:before="0" w:line="288" w:lineRule="exact"/>
        <w:ind w:left="420" w:hanging="420"/>
        <w:jc w:val="both"/>
      </w:pPr>
      <w:r>
        <w:t>Kupující není povinen převzít předmět koupě s vadami.</w:t>
      </w:r>
    </w:p>
    <w:p w:rsidR="001D1F04" w:rsidRDefault="00A26CED">
      <w:pPr>
        <w:pStyle w:val="Bodytext20"/>
        <w:framePr w:w="9922" w:h="4299" w:hRule="exact" w:wrap="none" w:vAnchor="page" w:hAnchor="page" w:x="1342" w:y="10452"/>
        <w:numPr>
          <w:ilvl w:val="0"/>
          <w:numId w:val="5"/>
        </w:numPr>
        <w:shd w:val="clear" w:color="auto" w:fill="auto"/>
        <w:tabs>
          <w:tab w:val="left" w:pos="375"/>
        </w:tabs>
        <w:spacing w:before="0" w:line="288" w:lineRule="exact"/>
        <w:ind w:left="420" w:right="740" w:hanging="420"/>
        <w:jc w:val="both"/>
      </w:pPr>
      <w:r>
        <w:t>Součástí předávacího protokolu budou návody k obsluze a údržbě, podmínky pro údržbu a ochranu předmětu koupě.</w:t>
      </w:r>
    </w:p>
    <w:p w:rsidR="001D1F04" w:rsidRDefault="00A26CED">
      <w:pPr>
        <w:pStyle w:val="Headerorfooter0"/>
        <w:framePr w:wrap="none" w:vAnchor="page" w:hAnchor="page" w:x="5869" w:y="15487"/>
        <w:shd w:val="clear" w:color="auto" w:fill="auto"/>
      </w:pPr>
      <w:r>
        <w:t>3</w:t>
      </w:r>
    </w:p>
    <w:p w:rsidR="001D1F04" w:rsidRDefault="001D1F04">
      <w:pPr>
        <w:rPr>
          <w:sz w:val="2"/>
          <w:szCs w:val="2"/>
        </w:rPr>
        <w:sectPr w:rsidR="001D1F04">
          <w:pgSz w:w="11900" w:h="16840"/>
          <w:pgMar w:top="360" w:right="360" w:bottom="360" w:left="360" w:header="0" w:footer="3" w:gutter="0"/>
          <w:cols w:space="720"/>
          <w:noEndnote/>
          <w:docGrid w:linePitch="360"/>
        </w:sectPr>
      </w:pPr>
    </w:p>
    <w:p w:rsidR="001D1F04" w:rsidRDefault="00A26CED">
      <w:pPr>
        <w:pStyle w:val="Heading30"/>
        <w:framePr w:wrap="none" w:vAnchor="page" w:hAnchor="page" w:x="827" w:y="1288"/>
        <w:numPr>
          <w:ilvl w:val="0"/>
          <w:numId w:val="1"/>
        </w:numPr>
        <w:shd w:val="clear" w:color="auto" w:fill="auto"/>
        <w:tabs>
          <w:tab w:val="left" w:pos="2821"/>
        </w:tabs>
        <w:spacing w:line="224" w:lineRule="exact"/>
        <w:ind w:left="2460"/>
        <w:jc w:val="left"/>
      </w:pPr>
      <w:bookmarkStart w:id="6" w:name="bookmark6"/>
      <w:r>
        <w:lastRenderedPageBreak/>
        <w:t>Záruka za jakost, odpovědnost za vady, pozáruční servis</w:t>
      </w:r>
      <w:bookmarkEnd w:id="6"/>
    </w:p>
    <w:p w:rsidR="001D1F04" w:rsidRDefault="00A26CED">
      <w:pPr>
        <w:pStyle w:val="Bodytext20"/>
        <w:framePr w:w="9720" w:h="13292" w:hRule="exact" w:wrap="none" w:vAnchor="page" w:hAnchor="page" w:x="827" w:y="1774"/>
        <w:numPr>
          <w:ilvl w:val="0"/>
          <w:numId w:val="6"/>
        </w:numPr>
        <w:shd w:val="clear" w:color="auto" w:fill="auto"/>
        <w:tabs>
          <w:tab w:val="left" w:pos="1000"/>
        </w:tabs>
        <w:spacing w:before="0" w:line="288" w:lineRule="exact"/>
        <w:ind w:left="1000" w:hanging="360"/>
        <w:jc w:val="both"/>
      </w:pPr>
      <w:r>
        <w:t xml:space="preserve">Prodávající odpovídá za to, že předmět koupě má vlastnosti stanovené touto smlouvou a jejími přílohami. Prodávající poskytuje kupujícímu záruku za jakost předmětu koupě, a to po dobu 24 měsíců ode dne předání a převzetí předmětu koupě dle čl. </w:t>
      </w:r>
      <w:r>
        <w:rPr>
          <w:lang w:val="en-US" w:eastAsia="en-US" w:bidi="en-US"/>
        </w:rPr>
        <w:t>III.</w:t>
      </w:r>
      <w:r w:rsidR="00CC0F61">
        <w:rPr>
          <w:lang w:val="en-US" w:eastAsia="en-US" w:bidi="en-US"/>
        </w:rPr>
        <w:t xml:space="preserve"> </w:t>
      </w:r>
      <w:r>
        <w:t>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rsidR="001D1F04" w:rsidRDefault="00A26CED">
      <w:pPr>
        <w:pStyle w:val="Bodytext20"/>
        <w:framePr w:w="9720" w:h="13292" w:hRule="exact" w:wrap="none" w:vAnchor="page" w:hAnchor="page" w:x="827" w:y="1774"/>
        <w:numPr>
          <w:ilvl w:val="0"/>
          <w:numId w:val="6"/>
        </w:numPr>
        <w:shd w:val="clear" w:color="auto" w:fill="auto"/>
        <w:tabs>
          <w:tab w:val="left" w:pos="1000"/>
        </w:tabs>
        <w:spacing w:before="0" w:line="288" w:lineRule="exact"/>
        <w:ind w:left="1000" w:hanging="360"/>
        <w:jc w:val="both"/>
      </w:pPr>
      <w:r>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Pr>
          <w:lang w:val="en-US"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rsidR="001D1F04" w:rsidRDefault="00A26CED">
      <w:pPr>
        <w:pStyle w:val="Bodytext20"/>
        <w:framePr w:w="9720" w:h="13292" w:hRule="exact" w:wrap="none" w:vAnchor="page" w:hAnchor="page" w:x="827" w:y="1774"/>
        <w:numPr>
          <w:ilvl w:val="0"/>
          <w:numId w:val="6"/>
        </w:numPr>
        <w:shd w:val="clear" w:color="auto" w:fill="auto"/>
        <w:tabs>
          <w:tab w:val="left" w:pos="1000"/>
        </w:tabs>
        <w:spacing w:before="0" w:after="73" w:line="288" w:lineRule="exact"/>
        <w:ind w:left="1000" w:hanging="36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rsidR="001D1F04" w:rsidRDefault="00A26CED">
      <w:pPr>
        <w:pStyle w:val="Bodytext20"/>
        <w:framePr w:w="9720" w:h="13292" w:hRule="exact" w:wrap="none" w:vAnchor="page" w:hAnchor="page" w:x="827" w:y="1774"/>
        <w:shd w:val="clear" w:color="auto" w:fill="auto"/>
        <w:spacing w:before="0" w:line="446" w:lineRule="exact"/>
        <w:ind w:left="1000" w:firstLine="0"/>
      </w:pPr>
      <w:r>
        <w:t>Daniel Kachlíř</w:t>
      </w:r>
    </w:p>
    <w:p w:rsidR="001D1F04" w:rsidRDefault="00A26CED">
      <w:pPr>
        <w:pStyle w:val="Bodytext20"/>
        <w:framePr w:w="9720" w:h="13292" w:hRule="exact" w:wrap="none" w:vAnchor="page" w:hAnchor="page" w:x="827" w:y="1774"/>
        <w:shd w:val="clear" w:color="auto" w:fill="auto"/>
        <w:spacing w:before="0" w:line="446" w:lineRule="exact"/>
        <w:ind w:left="1000" w:firstLine="0"/>
      </w:pPr>
      <w:r>
        <w:t>jednatel</w:t>
      </w:r>
    </w:p>
    <w:p w:rsidR="001D1F04" w:rsidRDefault="00A26CED" w:rsidP="00CC0F61">
      <w:pPr>
        <w:pStyle w:val="Bodytext20"/>
        <w:framePr w:w="9720" w:h="13292" w:hRule="exact" w:wrap="none" w:vAnchor="page" w:hAnchor="page" w:x="827" w:y="1774"/>
        <w:shd w:val="clear" w:color="auto" w:fill="auto"/>
        <w:spacing w:before="0" w:line="446" w:lineRule="exact"/>
        <w:ind w:left="1000" w:right="6280" w:firstLine="0"/>
      </w:pPr>
      <w:r>
        <w:t xml:space="preserve">Tel.: +420 </w:t>
      </w:r>
      <w:r w:rsidR="00A72740">
        <w:t>xxxxxxxxx</w:t>
      </w:r>
      <w:r w:rsidR="00CC0F61">
        <w:t xml:space="preserve">                </w:t>
      </w:r>
      <w:r>
        <w:t xml:space="preserve">Email: </w:t>
      </w:r>
      <w:r w:rsidR="00A72740">
        <w:t>xxxxxxxxxxxxx</w:t>
      </w:r>
    </w:p>
    <w:p w:rsidR="001D1F04" w:rsidRDefault="00A26CED">
      <w:pPr>
        <w:pStyle w:val="Bodytext20"/>
        <w:framePr w:w="9720" w:h="13292" w:hRule="exact" w:wrap="none" w:vAnchor="page" w:hAnchor="page" w:x="827" w:y="1774"/>
        <w:numPr>
          <w:ilvl w:val="0"/>
          <w:numId w:val="6"/>
        </w:numPr>
        <w:shd w:val="clear" w:color="auto" w:fill="auto"/>
        <w:tabs>
          <w:tab w:val="left" w:pos="1000"/>
        </w:tabs>
        <w:spacing w:before="0" w:line="288" w:lineRule="exact"/>
        <w:ind w:left="1000" w:hanging="360"/>
        <w:jc w:val="both"/>
      </w:pPr>
      <w:r>
        <w:t>Záruční doba neběží po dobu, po kterou kupující nemůže užívat předmět koupě pro jeho vady, za které odpovídá prodávající.</w:t>
      </w:r>
    </w:p>
    <w:p w:rsidR="001D1F04" w:rsidRDefault="00A26CED">
      <w:pPr>
        <w:pStyle w:val="Bodytext20"/>
        <w:framePr w:w="9720" w:h="13292" w:hRule="exact" w:wrap="none" w:vAnchor="page" w:hAnchor="page" w:x="827" w:y="1774"/>
        <w:numPr>
          <w:ilvl w:val="0"/>
          <w:numId w:val="6"/>
        </w:numPr>
        <w:shd w:val="clear" w:color="auto" w:fill="auto"/>
        <w:tabs>
          <w:tab w:val="left" w:pos="1000"/>
        </w:tabs>
        <w:spacing w:before="0" w:line="288" w:lineRule="exact"/>
        <w:ind w:left="1000" w:hanging="36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rsidR="001D1F04" w:rsidRDefault="00A26CED">
      <w:pPr>
        <w:pStyle w:val="Bodytext20"/>
        <w:framePr w:w="9720" w:h="13292" w:hRule="exact" w:wrap="none" w:vAnchor="page" w:hAnchor="page" w:x="827" w:y="1774"/>
        <w:numPr>
          <w:ilvl w:val="0"/>
          <w:numId w:val="6"/>
        </w:numPr>
        <w:shd w:val="clear" w:color="auto" w:fill="auto"/>
        <w:tabs>
          <w:tab w:val="left" w:pos="1000"/>
        </w:tabs>
        <w:spacing w:before="0" w:line="288" w:lineRule="exact"/>
        <w:ind w:left="1000" w:hanging="36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rsidR="001D1F04" w:rsidRDefault="00A26CED">
      <w:pPr>
        <w:pStyle w:val="Bodytext20"/>
        <w:framePr w:w="9720" w:h="13292" w:hRule="exact" w:wrap="none" w:vAnchor="page" w:hAnchor="page" w:x="827" w:y="1774"/>
        <w:numPr>
          <w:ilvl w:val="0"/>
          <w:numId w:val="6"/>
        </w:numPr>
        <w:shd w:val="clear" w:color="auto" w:fill="auto"/>
        <w:tabs>
          <w:tab w:val="left" w:pos="1000"/>
        </w:tabs>
        <w:spacing w:before="0" w:line="288" w:lineRule="exact"/>
        <w:ind w:left="1000" w:hanging="360"/>
        <w:jc w:val="both"/>
      </w:pPr>
      <w:r>
        <w:t>Záruka za jakost se netýká vad prokazatelně způsobených neodbornou manipulací nebo mechanickým poškozením předmětu koupě kupujícím.</w:t>
      </w:r>
    </w:p>
    <w:p w:rsidR="001D1F04" w:rsidRDefault="00A26CED">
      <w:pPr>
        <w:pStyle w:val="Headerorfooter0"/>
        <w:framePr w:wrap="none" w:vAnchor="page" w:hAnchor="page" w:x="5891" w:y="15447"/>
        <w:shd w:val="clear" w:color="auto" w:fill="auto"/>
      </w:pPr>
      <w:r>
        <w:t>4</w:t>
      </w:r>
    </w:p>
    <w:p w:rsidR="001D1F04" w:rsidRDefault="001D1F04">
      <w:pPr>
        <w:rPr>
          <w:sz w:val="2"/>
          <w:szCs w:val="2"/>
        </w:rPr>
        <w:sectPr w:rsidR="001D1F04">
          <w:pgSz w:w="11900" w:h="16840"/>
          <w:pgMar w:top="360" w:right="360" w:bottom="360" w:left="360" w:header="0" w:footer="3" w:gutter="0"/>
          <w:cols w:space="720"/>
          <w:noEndnote/>
          <w:docGrid w:linePitch="360"/>
        </w:sectPr>
      </w:pPr>
    </w:p>
    <w:p w:rsidR="001D1F04" w:rsidRDefault="00A26CED" w:rsidP="002529CB">
      <w:pPr>
        <w:pStyle w:val="Bodytext20"/>
        <w:framePr w:w="9720" w:h="14461" w:hRule="exact" w:wrap="none" w:vAnchor="page" w:hAnchor="page" w:x="991" w:y="931"/>
        <w:numPr>
          <w:ilvl w:val="0"/>
          <w:numId w:val="6"/>
        </w:numPr>
        <w:shd w:val="clear" w:color="auto" w:fill="auto"/>
        <w:tabs>
          <w:tab w:val="left" w:pos="907"/>
        </w:tabs>
        <w:spacing w:before="0" w:line="288" w:lineRule="exact"/>
        <w:ind w:left="900" w:hanging="360"/>
        <w:jc w:val="both"/>
      </w:pPr>
      <w:r>
        <w:lastRenderedPageBreak/>
        <w:t>Pro případ, že by prodávající v příloze č. 2 této smlouvy nabídl kupujícímu výhodnější podmínky záruky a servisní podpory, než jsou uvedeny v tomto článku, budou se podmínky záruky a servisní podpory řídit těmito výhodnějšími podmínkami.</w:t>
      </w:r>
    </w:p>
    <w:p w:rsidR="001D1F04" w:rsidRDefault="00A26CED" w:rsidP="002529CB">
      <w:pPr>
        <w:pStyle w:val="Bodytext20"/>
        <w:framePr w:w="9720" w:h="14461" w:hRule="exact" w:wrap="none" w:vAnchor="page" w:hAnchor="page" w:x="991" w:y="931"/>
        <w:numPr>
          <w:ilvl w:val="0"/>
          <w:numId w:val="6"/>
        </w:numPr>
        <w:shd w:val="clear" w:color="auto" w:fill="auto"/>
        <w:tabs>
          <w:tab w:val="left" w:pos="907"/>
        </w:tabs>
        <w:spacing w:before="0" w:line="288" w:lineRule="exact"/>
        <w:ind w:left="900" w:hanging="36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rsidR="001D1F04" w:rsidRDefault="00A26CED" w:rsidP="002529CB">
      <w:pPr>
        <w:pStyle w:val="Bodytext20"/>
        <w:framePr w:w="9720" w:h="14461" w:hRule="exact" w:wrap="none" w:vAnchor="page" w:hAnchor="page" w:x="991" w:y="931"/>
        <w:numPr>
          <w:ilvl w:val="0"/>
          <w:numId w:val="6"/>
        </w:numPr>
        <w:shd w:val="clear" w:color="auto" w:fill="auto"/>
        <w:tabs>
          <w:tab w:val="left" w:pos="930"/>
        </w:tabs>
        <w:spacing w:before="0" w:line="288" w:lineRule="exact"/>
        <w:ind w:left="900" w:hanging="360"/>
        <w:jc w:val="both"/>
      </w:pPr>
      <w:r>
        <w:t>Prodávající zaručuje dodávání příslušných náhradních dílů k předmětu koupě podle této smlouvy a poskytnutí pozáručního servisu od skončení záruční doby na předmět koupě.</w:t>
      </w:r>
    </w:p>
    <w:p w:rsidR="001D1F04" w:rsidRDefault="00A26CED" w:rsidP="002529CB">
      <w:pPr>
        <w:pStyle w:val="Bodytext20"/>
        <w:framePr w:w="9720" w:h="14461" w:hRule="exact" w:wrap="none" w:vAnchor="page" w:hAnchor="page" w:x="991" w:y="931"/>
        <w:numPr>
          <w:ilvl w:val="0"/>
          <w:numId w:val="6"/>
        </w:numPr>
        <w:shd w:val="clear" w:color="auto" w:fill="auto"/>
        <w:tabs>
          <w:tab w:val="left" w:pos="930"/>
        </w:tabs>
        <w:spacing w:before="0" w:after="211" w:line="288" w:lineRule="exact"/>
        <w:ind w:left="900" w:hanging="36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rsidR="001D1F04" w:rsidRDefault="00A26CED" w:rsidP="002529CB">
      <w:pPr>
        <w:pStyle w:val="Heading30"/>
        <w:framePr w:w="9720" w:h="14461" w:hRule="exact" w:wrap="none" w:vAnchor="page" w:hAnchor="page" w:x="991" w:y="931"/>
        <w:numPr>
          <w:ilvl w:val="0"/>
          <w:numId w:val="1"/>
        </w:numPr>
        <w:shd w:val="clear" w:color="auto" w:fill="auto"/>
        <w:tabs>
          <w:tab w:val="left" w:pos="4553"/>
        </w:tabs>
        <w:spacing w:after="249" w:line="224" w:lineRule="exact"/>
        <w:ind w:left="4240"/>
        <w:jc w:val="left"/>
      </w:pPr>
      <w:bookmarkStart w:id="7" w:name="bookmark7"/>
      <w:r>
        <w:t>Smluvní pokuty</w:t>
      </w:r>
      <w:bookmarkEnd w:id="7"/>
    </w:p>
    <w:p w:rsidR="001D1F04" w:rsidRDefault="00A26CED" w:rsidP="002529CB">
      <w:pPr>
        <w:pStyle w:val="Bodytext20"/>
        <w:framePr w:w="9720" w:h="14461" w:hRule="exact" w:wrap="none" w:vAnchor="page" w:hAnchor="page" w:x="991" w:y="931"/>
        <w:numPr>
          <w:ilvl w:val="0"/>
          <w:numId w:val="7"/>
        </w:numPr>
        <w:shd w:val="clear" w:color="auto" w:fill="auto"/>
        <w:tabs>
          <w:tab w:val="left" w:pos="907"/>
        </w:tabs>
        <w:spacing w:before="0" w:line="288" w:lineRule="exact"/>
        <w:ind w:left="900" w:hanging="360"/>
        <w:jc w:val="both"/>
      </w:pPr>
      <w:r>
        <w:t>V případě prodlení prodávajícího s řádným dodáním předmětu koupě kupujícímu či poskytnutí souvisejícího plnění dle ustanovení čl. I. odst. 2 této smlouvy v termínu uvedeném v ustanovení čl.</w:t>
      </w:r>
    </w:p>
    <w:p w:rsidR="001D1F04" w:rsidRDefault="00A26CED" w:rsidP="002529CB">
      <w:pPr>
        <w:pStyle w:val="Bodytext20"/>
        <w:framePr w:w="9720" w:h="14461" w:hRule="exact" w:wrap="none" w:vAnchor="page" w:hAnchor="page" w:x="991" w:y="931"/>
        <w:numPr>
          <w:ilvl w:val="0"/>
          <w:numId w:val="8"/>
        </w:numPr>
        <w:shd w:val="clear" w:color="auto" w:fill="auto"/>
        <w:tabs>
          <w:tab w:val="left" w:pos="1246"/>
          <w:tab w:val="left" w:pos="1250"/>
        </w:tabs>
        <w:spacing w:before="0" w:line="288" w:lineRule="exact"/>
        <w:ind w:left="900" w:firstLine="0"/>
        <w:jc w:val="both"/>
      </w:pPr>
      <w:r>
        <w:t>odst. 1 této smlouvy zaplatí prodávající kupujícímu smluvní pokutu ve výši 0,05 % z celkové kupní ceny za předmět koupě bez DPH dle ust. čl. II. odst. 1 této smlouvy, a to za každý započatý den prodlení se splněním povinnosti.</w:t>
      </w:r>
    </w:p>
    <w:p w:rsidR="001D1F04" w:rsidRDefault="00A26CED" w:rsidP="002529CB">
      <w:pPr>
        <w:pStyle w:val="Bodytext20"/>
        <w:framePr w:w="9720" w:h="14461" w:hRule="exact" w:wrap="none" w:vAnchor="page" w:hAnchor="page" w:x="991" w:y="931"/>
        <w:numPr>
          <w:ilvl w:val="0"/>
          <w:numId w:val="7"/>
        </w:numPr>
        <w:shd w:val="clear" w:color="auto" w:fill="auto"/>
        <w:tabs>
          <w:tab w:val="left" w:pos="907"/>
        </w:tabs>
        <w:spacing w:before="0" w:line="288" w:lineRule="exact"/>
        <w:ind w:left="900" w:hanging="360"/>
        <w:jc w:val="both"/>
      </w:pPr>
      <w:r>
        <w:t>V případě prodlení prodávajícího se zahájením odstraňování vad (dle čl. IV. odst. 3 této smlouvy) se prodávající zavazuje uhradit kupujícímu smluvní pokutu ve výši 0,05 % z celkové kupní ceny předmětu koupě bez DPH dle ust.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ust.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ust. čl. IV. odst. 2. věty druhé této smlouvy, nejpozději však do 30 kalendářních dnů ode dne uplatnění práva z odpovědnosti za vady, je prodávající povinen zaplatit kupujícímu smluvní pokutu ve výši 0,1 % z celkové kupní ceny předmětu koupě bez DPH dle ust. čl. II. odst. 1 této smlouvy, a to za každý i jen započatý den prodlení s odstraněním jednotlivé vady.</w:t>
      </w:r>
    </w:p>
    <w:p w:rsidR="001D1F04" w:rsidRDefault="00A26CED" w:rsidP="002529CB">
      <w:pPr>
        <w:pStyle w:val="Bodytext20"/>
        <w:framePr w:w="9720" w:h="14461" w:hRule="exact" w:wrap="none" w:vAnchor="page" w:hAnchor="page" w:x="991" w:y="931"/>
        <w:numPr>
          <w:ilvl w:val="0"/>
          <w:numId w:val="7"/>
        </w:numPr>
        <w:shd w:val="clear" w:color="auto" w:fill="auto"/>
        <w:tabs>
          <w:tab w:val="left" w:pos="907"/>
        </w:tabs>
        <w:spacing w:before="0" w:line="288" w:lineRule="exact"/>
        <w:ind w:left="900" w:hanging="360"/>
        <w:jc w:val="both"/>
      </w:pPr>
      <w:r>
        <w:t>V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rsidR="001D1F04" w:rsidRDefault="00A26CED" w:rsidP="002529CB">
      <w:pPr>
        <w:pStyle w:val="Bodytext20"/>
        <w:framePr w:w="9720" w:h="14461" w:hRule="exact" w:wrap="none" w:vAnchor="page" w:hAnchor="page" w:x="991" w:y="931"/>
        <w:numPr>
          <w:ilvl w:val="0"/>
          <w:numId w:val="7"/>
        </w:numPr>
        <w:shd w:val="clear" w:color="auto" w:fill="auto"/>
        <w:tabs>
          <w:tab w:val="left" w:pos="907"/>
        </w:tabs>
        <w:spacing w:before="0" w:line="288" w:lineRule="exact"/>
        <w:ind w:left="900" w:hanging="360"/>
        <w:jc w:val="both"/>
      </w:pPr>
      <w:r>
        <w:t>Povinnost zaplatit smluvní pokutu může vzniknout i opakovaně. Úhradou smluvní pokuty prodávajícím není dotčena další existence povinnosti smluvní pokutou zajištěné.</w:t>
      </w:r>
    </w:p>
    <w:p w:rsidR="001D1F04" w:rsidRDefault="00A26CED" w:rsidP="002529CB">
      <w:pPr>
        <w:pStyle w:val="Bodytext20"/>
        <w:framePr w:w="9720" w:h="14461" w:hRule="exact" w:wrap="none" w:vAnchor="page" w:hAnchor="page" w:x="991" w:y="931"/>
        <w:numPr>
          <w:ilvl w:val="0"/>
          <w:numId w:val="7"/>
        </w:numPr>
        <w:shd w:val="clear" w:color="auto" w:fill="auto"/>
        <w:tabs>
          <w:tab w:val="left" w:pos="907"/>
        </w:tabs>
        <w:spacing w:before="0" w:line="288" w:lineRule="exact"/>
        <w:ind w:left="900" w:hanging="36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rsidR="001D1F04" w:rsidRDefault="00A26CED" w:rsidP="002529CB">
      <w:pPr>
        <w:pStyle w:val="Bodytext20"/>
        <w:framePr w:w="9720" w:h="14461" w:hRule="exact" w:wrap="none" w:vAnchor="page" w:hAnchor="page" w:x="991" w:y="931"/>
        <w:numPr>
          <w:ilvl w:val="0"/>
          <w:numId w:val="7"/>
        </w:numPr>
        <w:shd w:val="clear" w:color="auto" w:fill="auto"/>
        <w:tabs>
          <w:tab w:val="left" w:pos="907"/>
        </w:tabs>
        <w:spacing w:before="0" w:line="288" w:lineRule="exact"/>
        <w:ind w:left="900" w:hanging="36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rsidR="001D1F04" w:rsidRDefault="00A26CED">
      <w:pPr>
        <w:pStyle w:val="Headerorfooter0"/>
        <w:framePr w:wrap="none" w:vAnchor="page" w:hAnchor="page" w:x="5868" w:y="15478"/>
        <w:shd w:val="clear" w:color="auto" w:fill="auto"/>
      </w:pPr>
      <w:r>
        <w:t>5</w:t>
      </w:r>
    </w:p>
    <w:p w:rsidR="001D1F04" w:rsidRDefault="001D1F04">
      <w:pPr>
        <w:rPr>
          <w:sz w:val="2"/>
          <w:szCs w:val="2"/>
        </w:rPr>
        <w:sectPr w:rsidR="001D1F04">
          <w:pgSz w:w="11900" w:h="16840"/>
          <w:pgMar w:top="360" w:right="360" w:bottom="360" w:left="360" w:header="0" w:footer="3" w:gutter="0"/>
          <w:cols w:space="720"/>
          <w:noEndnote/>
          <w:docGrid w:linePitch="360"/>
        </w:sectPr>
      </w:pPr>
    </w:p>
    <w:p w:rsidR="001D1F04" w:rsidRDefault="00A26CED">
      <w:pPr>
        <w:pStyle w:val="Heading30"/>
        <w:framePr w:wrap="none" w:vAnchor="page" w:hAnchor="page" w:x="781" w:y="1316"/>
        <w:numPr>
          <w:ilvl w:val="0"/>
          <w:numId w:val="1"/>
        </w:numPr>
        <w:shd w:val="clear" w:color="auto" w:fill="auto"/>
        <w:tabs>
          <w:tab w:val="left" w:pos="4098"/>
        </w:tabs>
        <w:spacing w:line="224" w:lineRule="exact"/>
        <w:ind w:left="3680"/>
        <w:jc w:val="left"/>
      </w:pPr>
      <w:bookmarkStart w:id="8" w:name="bookmark8"/>
      <w:r>
        <w:lastRenderedPageBreak/>
        <w:t>Účinnost smlouvy. Odstoupení</w:t>
      </w:r>
      <w:bookmarkEnd w:id="8"/>
    </w:p>
    <w:p w:rsidR="001D1F04" w:rsidRDefault="00A26CED" w:rsidP="002C5057">
      <w:pPr>
        <w:pStyle w:val="Bodytext20"/>
        <w:framePr w:w="9802" w:h="13381" w:hRule="exact" w:wrap="none" w:vAnchor="page" w:hAnchor="page" w:x="781" w:y="1806"/>
        <w:numPr>
          <w:ilvl w:val="0"/>
          <w:numId w:val="9"/>
        </w:numPr>
        <w:shd w:val="clear" w:color="auto" w:fill="auto"/>
        <w:tabs>
          <w:tab w:val="left" w:pos="1061"/>
        </w:tabs>
        <w:spacing w:before="0" w:line="288" w:lineRule="exact"/>
        <w:ind w:left="1060" w:hanging="36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Pr>
          <w:lang w:val="en-US" w:eastAsia="en-US" w:bidi="en-US"/>
        </w:rPr>
        <w:t>(</w:t>
      </w:r>
      <w:hyperlink r:id="rId7" w:history="1">
        <w:r>
          <w:rPr>
            <w:lang w:val="en-US" w:eastAsia="en-US" w:bidi="en-US"/>
          </w:rPr>
          <w:t>https://smlouvy.gov.cz/</w:t>
        </w:r>
      </w:hyperlink>
      <w:r>
        <w:rPr>
          <w:lang w:val="en-US"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rsidR="001D1F04" w:rsidRDefault="00A26CED" w:rsidP="002C5057">
      <w:pPr>
        <w:pStyle w:val="Bodytext20"/>
        <w:framePr w:w="9802" w:h="13381" w:hRule="exact" w:wrap="none" w:vAnchor="page" w:hAnchor="page" w:x="781" w:y="1806"/>
        <w:numPr>
          <w:ilvl w:val="0"/>
          <w:numId w:val="9"/>
        </w:numPr>
        <w:shd w:val="clear" w:color="auto" w:fill="auto"/>
        <w:tabs>
          <w:tab w:val="left" w:pos="1061"/>
        </w:tabs>
        <w:spacing w:before="0" w:line="288" w:lineRule="exact"/>
        <w:ind w:left="1060" w:hanging="360"/>
        <w:jc w:val="both"/>
      </w:pPr>
      <w:r>
        <w:t>Odstoupit od této smlouvy lze pouze z důvodů stanovených v této smlouvě nebo zákonem.</w:t>
      </w:r>
    </w:p>
    <w:p w:rsidR="001D1F04" w:rsidRDefault="00A26CED" w:rsidP="002C5057">
      <w:pPr>
        <w:pStyle w:val="Bodytext20"/>
        <w:framePr w:w="9802" w:h="13381" w:hRule="exact" w:wrap="none" w:vAnchor="page" w:hAnchor="page" w:x="781" w:y="1806"/>
        <w:numPr>
          <w:ilvl w:val="0"/>
          <w:numId w:val="9"/>
        </w:numPr>
        <w:shd w:val="clear" w:color="auto" w:fill="auto"/>
        <w:tabs>
          <w:tab w:val="left" w:pos="1061"/>
        </w:tabs>
        <w:spacing w:before="0" w:line="288" w:lineRule="exact"/>
        <w:ind w:left="1060" w:hanging="360"/>
        <w:jc w:val="both"/>
      </w:pPr>
      <w:r>
        <w:t>Kupující má právo odstoupit od této smlouvy:</w:t>
      </w:r>
    </w:p>
    <w:p w:rsidR="001D1F04" w:rsidRDefault="00A26CED" w:rsidP="002C5057">
      <w:pPr>
        <w:pStyle w:val="Bodytext20"/>
        <w:framePr w:w="9802" w:h="13381" w:hRule="exact" w:wrap="none" w:vAnchor="page" w:hAnchor="page" w:x="781" w:y="1806"/>
        <w:numPr>
          <w:ilvl w:val="0"/>
          <w:numId w:val="10"/>
        </w:numPr>
        <w:shd w:val="clear" w:color="auto" w:fill="auto"/>
        <w:tabs>
          <w:tab w:val="left" w:pos="1770"/>
        </w:tabs>
        <w:spacing w:before="0" w:line="288" w:lineRule="exact"/>
        <w:ind w:left="1780" w:hanging="360"/>
        <w:jc w:val="both"/>
      </w:pPr>
      <w:r>
        <w:t>jestliže bylo proti prodávajícímu zahájeno insolvenční řízení dle zákona č. 182/2006 Sb., o úpadku a způsobech jeho řešení (insolvenční zákon), ve znění pozdějších předpisů;</w:t>
      </w:r>
    </w:p>
    <w:p w:rsidR="001D1F04" w:rsidRDefault="00A26CED" w:rsidP="002C5057">
      <w:pPr>
        <w:pStyle w:val="Bodytext20"/>
        <w:framePr w:w="9802" w:h="13381" w:hRule="exact" w:wrap="none" w:vAnchor="page" w:hAnchor="page" w:x="781" w:y="1806"/>
        <w:numPr>
          <w:ilvl w:val="0"/>
          <w:numId w:val="10"/>
        </w:numPr>
        <w:shd w:val="clear" w:color="auto" w:fill="auto"/>
        <w:tabs>
          <w:tab w:val="left" w:pos="1770"/>
        </w:tabs>
        <w:spacing w:before="0" w:line="288" w:lineRule="exact"/>
        <w:ind w:left="1780" w:hanging="360"/>
        <w:jc w:val="both"/>
      </w:pPr>
      <w:r>
        <w:t xml:space="preserve">jestliže je prodávající v prodlení s dodáním předmětu koupě či poskytnutím souvisejícího plnění dle ust. čl. I. odst. 2 této smlouvy delším než 30 dnů oproti termínu stanovenému v ust. čl. </w:t>
      </w:r>
      <w:r>
        <w:rPr>
          <w:lang w:val="en-US" w:eastAsia="en-US" w:bidi="en-US"/>
        </w:rPr>
        <w:t xml:space="preserve">III. </w:t>
      </w:r>
      <w:r>
        <w:t>odst. 1 této smlouvy;</w:t>
      </w:r>
    </w:p>
    <w:p w:rsidR="001D1F04" w:rsidRDefault="00A26CED" w:rsidP="002C5057">
      <w:pPr>
        <w:pStyle w:val="Bodytext20"/>
        <w:framePr w:w="9802" w:h="13381" w:hRule="exact" w:wrap="none" w:vAnchor="page" w:hAnchor="page" w:x="781" w:y="1806"/>
        <w:numPr>
          <w:ilvl w:val="0"/>
          <w:numId w:val="10"/>
        </w:numPr>
        <w:shd w:val="clear" w:color="auto" w:fill="auto"/>
        <w:tabs>
          <w:tab w:val="left" w:pos="1770"/>
        </w:tabs>
        <w:spacing w:before="0" w:line="288" w:lineRule="exact"/>
        <w:ind w:left="1780" w:hanging="360"/>
        <w:jc w:val="both"/>
      </w:pPr>
      <w:r>
        <w:t>v případě, že by předmět koupě neměl požadované vlastnosti stanovené dle čl. I. odst. 3 až 5 této smlouvy;</w:t>
      </w:r>
    </w:p>
    <w:p w:rsidR="001D1F04" w:rsidRDefault="00A26CED" w:rsidP="002C5057">
      <w:pPr>
        <w:pStyle w:val="Bodytext20"/>
        <w:framePr w:w="9802" w:h="13381" w:hRule="exact" w:wrap="none" w:vAnchor="page" w:hAnchor="page" w:x="781" w:y="1806"/>
        <w:numPr>
          <w:ilvl w:val="0"/>
          <w:numId w:val="10"/>
        </w:numPr>
        <w:shd w:val="clear" w:color="auto" w:fill="auto"/>
        <w:tabs>
          <w:tab w:val="left" w:pos="1770"/>
        </w:tabs>
        <w:spacing w:before="0" w:line="288" w:lineRule="exact"/>
        <w:ind w:left="1780" w:hanging="360"/>
        <w:jc w:val="both"/>
      </w:pPr>
      <w:r>
        <w:t>v případě, že by předmět koupě byl zatížen právy třetích osob.</w:t>
      </w:r>
    </w:p>
    <w:p w:rsidR="001D1F04" w:rsidRDefault="00A26CED" w:rsidP="002C5057">
      <w:pPr>
        <w:pStyle w:val="Bodytext20"/>
        <w:framePr w:w="9802" w:h="13381" w:hRule="exact" w:wrap="none" w:vAnchor="page" w:hAnchor="page" w:x="781" w:y="1806"/>
        <w:numPr>
          <w:ilvl w:val="0"/>
          <w:numId w:val="9"/>
        </w:numPr>
        <w:shd w:val="clear" w:color="auto" w:fill="auto"/>
        <w:tabs>
          <w:tab w:val="left" w:pos="1061"/>
        </w:tabs>
        <w:spacing w:before="0" w:after="211" w:line="288" w:lineRule="exact"/>
        <w:ind w:left="1060" w:hanging="360"/>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rsidR="001D1F04" w:rsidRDefault="00A26CED" w:rsidP="002C5057">
      <w:pPr>
        <w:pStyle w:val="Heading30"/>
        <w:framePr w:w="9802" w:h="13381" w:hRule="exact" w:wrap="none" w:vAnchor="page" w:hAnchor="page" w:x="781" w:y="1806"/>
        <w:numPr>
          <w:ilvl w:val="0"/>
          <w:numId w:val="1"/>
        </w:numPr>
        <w:shd w:val="clear" w:color="auto" w:fill="auto"/>
        <w:tabs>
          <w:tab w:val="left" w:pos="3600"/>
        </w:tabs>
        <w:spacing w:after="249" w:line="224" w:lineRule="exact"/>
        <w:ind w:left="3120"/>
        <w:jc w:val="left"/>
      </w:pPr>
      <w:bookmarkStart w:id="9" w:name="bookmark9"/>
      <w:r>
        <w:t>Ustanovení o doručování, kontaktní osoby</w:t>
      </w:r>
      <w:bookmarkEnd w:id="9"/>
    </w:p>
    <w:p w:rsidR="001D1F04" w:rsidRDefault="00A26CED" w:rsidP="002C5057">
      <w:pPr>
        <w:pStyle w:val="Bodytext20"/>
        <w:framePr w:w="9802" w:h="13381" w:hRule="exact" w:wrap="none" w:vAnchor="page" w:hAnchor="page" w:x="781" w:y="1806"/>
        <w:numPr>
          <w:ilvl w:val="0"/>
          <w:numId w:val="11"/>
        </w:numPr>
        <w:shd w:val="clear" w:color="auto" w:fill="auto"/>
        <w:tabs>
          <w:tab w:val="left" w:pos="1061"/>
        </w:tabs>
        <w:spacing w:before="0" w:after="33" w:line="288" w:lineRule="exact"/>
        <w:ind w:left="1060" w:hanging="360"/>
        <w:jc w:val="both"/>
      </w:pPr>
      <w:r>
        <w:t>Smluvní strany se dohodly a prodávající určil, že osobou oprávněnou jednat za prodávajícího ve všech věcech, které se týkají realizace této smlouvy, je:</w:t>
      </w:r>
    </w:p>
    <w:p w:rsidR="001D1F04" w:rsidRDefault="00A26CED" w:rsidP="002C5057">
      <w:pPr>
        <w:pStyle w:val="Bodytext20"/>
        <w:framePr w:w="9802" w:h="13381" w:hRule="exact" w:wrap="none" w:vAnchor="page" w:hAnchor="page" w:x="781" w:y="1806"/>
        <w:shd w:val="clear" w:color="auto" w:fill="auto"/>
        <w:tabs>
          <w:tab w:val="left" w:pos="3505"/>
        </w:tabs>
        <w:spacing w:before="0" w:line="446" w:lineRule="exact"/>
        <w:ind w:left="1780" w:hanging="360"/>
        <w:jc w:val="both"/>
      </w:pPr>
      <w:r>
        <w:t>jméno:</w:t>
      </w:r>
      <w:r>
        <w:tab/>
        <w:t>Daniel Kachlíř</w:t>
      </w:r>
    </w:p>
    <w:p w:rsidR="001D1F04" w:rsidRDefault="00A26CED" w:rsidP="002C5057">
      <w:pPr>
        <w:pStyle w:val="Bodytext20"/>
        <w:framePr w:w="9802" w:h="13381" w:hRule="exact" w:wrap="none" w:vAnchor="page" w:hAnchor="page" w:x="781" w:y="1806"/>
        <w:shd w:val="clear" w:color="auto" w:fill="auto"/>
        <w:tabs>
          <w:tab w:val="left" w:pos="3505"/>
        </w:tabs>
        <w:spacing w:before="0" w:line="446" w:lineRule="exact"/>
        <w:ind w:left="1780" w:hanging="360"/>
        <w:jc w:val="both"/>
      </w:pPr>
      <w:r>
        <w:t>doručovací adresa:</w:t>
      </w:r>
      <w:r>
        <w:tab/>
      </w:r>
      <w:r w:rsidR="00A72740">
        <w:t>xxxxxxx</w:t>
      </w:r>
    </w:p>
    <w:p w:rsidR="001D1F04" w:rsidRDefault="00A26CED" w:rsidP="002C5057">
      <w:pPr>
        <w:pStyle w:val="Bodytext20"/>
        <w:framePr w:w="9802" w:h="13381" w:hRule="exact" w:wrap="none" w:vAnchor="page" w:hAnchor="page" w:x="781" w:y="1806"/>
        <w:shd w:val="clear" w:color="auto" w:fill="auto"/>
        <w:tabs>
          <w:tab w:val="left" w:pos="3505"/>
        </w:tabs>
        <w:spacing w:before="0" w:line="446" w:lineRule="exact"/>
        <w:ind w:left="1780" w:hanging="360"/>
        <w:jc w:val="both"/>
      </w:pPr>
      <w:r>
        <w:t>tel:</w:t>
      </w:r>
      <w:r>
        <w:tab/>
      </w:r>
      <w:r w:rsidR="00A72740">
        <w:t>xxxxxxxxxxxxx</w:t>
      </w:r>
    </w:p>
    <w:p w:rsidR="001D1F04" w:rsidRDefault="00A26CED" w:rsidP="002C5057">
      <w:pPr>
        <w:pStyle w:val="Bodytext20"/>
        <w:framePr w:w="9802" w:h="13381" w:hRule="exact" w:wrap="none" w:vAnchor="page" w:hAnchor="page" w:x="781" w:y="1806"/>
        <w:shd w:val="clear" w:color="auto" w:fill="auto"/>
        <w:tabs>
          <w:tab w:val="left" w:pos="3505"/>
        </w:tabs>
        <w:spacing w:before="0" w:line="446" w:lineRule="exact"/>
        <w:ind w:left="1780" w:hanging="360"/>
        <w:jc w:val="both"/>
      </w:pPr>
      <w:r>
        <w:t>email:</w:t>
      </w:r>
      <w:r>
        <w:tab/>
      </w:r>
      <w:hyperlink r:id="rId8" w:history="1">
        <w:r w:rsidR="00A72740">
          <w:rPr>
            <w:lang w:val="en-US" w:eastAsia="en-US" w:bidi="en-US"/>
          </w:rPr>
          <w:t>xxxxxxxxxxxxxx</w:t>
        </w:r>
      </w:hyperlink>
    </w:p>
    <w:p w:rsidR="001D1F04" w:rsidRDefault="00A26CED" w:rsidP="002C5057">
      <w:pPr>
        <w:pStyle w:val="Bodytext20"/>
        <w:framePr w:w="9802" w:h="13381" w:hRule="exact" w:wrap="none" w:vAnchor="page" w:hAnchor="page" w:x="781" w:y="1806"/>
        <w:numPr>
          <w:ilvl w:val="0"/>
          <w:numId w:val="11"/>
        </w:numPr>
        <w:shd w:val="clear" w:color="auto" w:fill="auto"/>
        <w:tabs>
          <w:tab w:val="left" w:pos="1061"/>
        </w:tabs>
        <w:spacing w:before="0" w:line="446" w:lineRule="exact"/>
        <w:ind w:left="1060" w:hanging="360"/>
        <w:jc w:val="both"/>
      </w:pPr>
      <w:r>
        <w:t>Smluvní strany se dohodly a kupující určil, že osobou oprávněnou jednat za kupujícího je:</w:t>
      </w:r>
    </w:p>
    <w:p w:rsidR="001D1F04" w:rsidRDefault="00A26CED" w:rsidP="002C5057">
      <w:pPr>
        <w:pStyle w:val="Bodytext20"/>
        <w:framePr w:w="9802" w:h="13381" w:hRule="exact" w:wrap="none" w:vAnchor="page" w:hAnchor="page" w:x="781" w:y="1806"/>
        <w:shd w:val="clear" w:color="auto" w:fill="auto"/>
        <w:tabs>
          <w:tab w:val="left" w:pos="3505"/>
        </w:tabs>
        <w:spacing w:before="0" w:line="446" w:lineRule="exact"/>
        <w:ind w:left="1780" w:hanging="360"/>
        <w:jc w:val="both"/>
      </w:pPr>
      <w:r>
        <w:t>jméno:</w:t>
      </w:r>
      <w:r>
        <w:tab/>
        <w:t>Bc. Jan Lepša</w:t>
      </w:r>
    </w:p>
    <w:p w:rsidR="001D1F04" w:rsidRDefault="00A26CED" w:rsidP="002C5057">
      <w:pPr>
        <w:pStyle w:val="Bodytext20"/>
        <w:framePr w:w="9802" w:h="13381" w:hRule="exact" w:wrap="none" w:vAnchor="page" w:hAnchor="page" w:x="781" w:y="1806"/>
        <w:shd w:val="clear" w:color="auto" w:fill="auto"/>
        <w:tabs>
          <w:tab w:val="left" w:pos="3505"/>
        </w:tabs>
        <w:spacing w:before="0" w:line="446" w:lineRule="exact"/>
        <w:ind w:left="1780" w:hanging="360"/>
        <w:jc w:val="both"/>
      </w:pPr>
      <w:r>
        <w:t>doručovací adresa:</w:t>
      </w:r>
      <w:r>
        <w:tab/>
        <w:t>Hudební divadlo Karlín, p.o., Křižíkova 283/10, Praha 8,18600</w:t>
      </w:r>
    </w:p>
    <w:p w:rsidR="001D1F04" w:rsidRDefault="00A26CED" w:rsidP="002C5057">
      <w:pPr>
        <w:pStyle w:val="Bodytext20"/>
        <w:framePr w:w="9802" w:h="13381" w:hRule="exact" w:wrap="none" w:vAnchor="page" w:hAnchor="page" w:x="781" w:y="1806"/>
        <w:shd w:val="clear" w:color="auto" w:fill="auto"/>
        <w:tabs>
          <w:tab w:val="left" w:pos="3505"/>
        </w:tabs>
        <w:spacing w:before="0" w:line="446" w:lineRule="exact"/>
        <w:ind w:left="1780" w:hanging="360"/>
        <w:jc w:val="both"/>
      </w:pPr>
      <w:r>
        <w:t>tel:</w:t>
      </w:r>
      <w:r>
        <w:tab/>
      </w:r>
      <w:r w:rsidR="00A72740">
        <w:t>xxxxxxxxxxxxxx</w:t>
      </w:r>
    </w:p>
    <w:p w:rsidR="001D1F04" w:rsidRDefault="00A26CED" w:rsidP="002C5057">
      <w:pPr>
        <w:pStyle w:val="Bodytext20"/>
        <w:framePr w:w="9802" w:h="13381" w:hRule="exact" w:wrap="none" w:vAnchor="page" w:hAnchor="page" w:x="781" w:y="1806"/>
        <w:shd w:val="clear" w:color="auto" w:fill="auto"/>
        <w:tabs>
          <w:tab w:val="left" w:pos="3505"/>
        </w:tabs>
        <w:spacing w:before="0" w:after="587" w:line="446" w:lineRule="exact"/>
        <w:ind w:left="1780" w:hanging="360"/>
        <w:jc w:val="both"/>
      </w:pPr>
      <w:r>
        <w:t>email:</w:t>
      </w:r>
      <w:r>
        <w:tab/>
      </w:r>
      <w:hyperlink r:id="rId9" w:history="1">
        <w:r w:rsidR="00A72740">
          <w:rPr>
            <w:lang w:val="en-US" w:eastAsia="en-US" w:bidi="en-US"/>
          </w:rPr>
          <w:t>xxxxxxxxxxxxxxxx</w:t>
        </w:r>
      </w:hyperlink>
    </w:p>
    <w:p w:rsidR="001D1F04" w:rsidRDefault="00A26CED" w:rsidP="002C5057">
      <w:pPr>
        <w:pStyle w:val="Bodytext20"/>
        <w:framePr w:w="9802" w:h="13381" w:hRule="exact" w:wrap="none" w:vAnchor="page" w:hAnchor="page" w:x="781" w:y="1806"/>
        <w:numPr>
          <w:ilvl w:val="0"/>
          <w:numId w:val="11"/>
        </w:numPr>
        <w:shd w:val="clear" w:color="auto" w:fill="auto"/>
        <w:tabs>
          <w:tab w:val="left" w:pos="1061"/>
        </w:tabs>
        <w:spacing w:before="0" w:line="288" w:lineRule="exact"/>
        <w:ind w:left="1060" w:hanging="360"/>
        <w:jc w:val="both"/>
      </w:pPr>
      <w:r>
        <w:t>Má se za to, že došlá zásilka odeslaná s využitím provozovatele poštovních služeb došla třetí pracovní den po odeslání, byla-li však odeslána na adresu v jiném státu, pak patnáctý pracovní den po odeslání.</w:t>
      </w:r>
    </w:p>
    <w:p w:rsidR="001D1F04" w:rsidRDefault="00A26CED" w:rsidP="002C5057">
      <w:pPr>
        <w:pStyle w:val="Bodytext20"/>
        <w:framePr w:w="9802" w:h="13381" w:hRule="exact" w:wrap="none" w:vAnchor="page" w:hAnchor="page" w:x="781" w:y="1806"/>
        <w:numPr>
          <w:ilvl w:val="0"/>
          <w:numId w:val="11"/>
        </w:numPr>
        <w:shd w:val="clear" w:color="auto" w:fill="auto"/>
        <w:tabs>
          <w:tab w:val="left" w:pos="1061"/>
        </w:tabs>
        <w:spacing w:before="0" w:line="288" w:lineRule="exact"/>
        <w:ind w:left="1060" w:hanging="36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rsidR="001D1F04" w:rsidRDefault="00A26CED">
      <w:pPr>
        <w:pStyle w:val="Headerorfooter0"/>
        <w:framePr w:wrap="none" w:vAnchor="page" w:hAnchor="page" w:x="5912" w:y="15484"/>
        <w:shd w:val="clear" w:color="auto" w:fill="auto"/>
      </w:pPr>
      <w:r>
        <w:t>6</w:t>
      </w:r>
    </w:p>
    <w:p w:rsidR="001D1F04" w:rsidRDefault="001D1F04">
      <w:pPr>
        <w:rPr>
          <w:sz w:val="2"/>
          <w:szCs w:val="2"/>
        </w:rPr>
        <w:sectPr w:rsidR="001D1F04">
          <w:pgSz w:w="11900" w:h="16840"/>
          <w:pgMar w:top="360" w:right="360" w:bottom="360" w:left="360" w:header="0" w:footer="3" w:gutter="0"/>
          <w:cols w:space="720"/>
          <w:noEndnote/>
          <w:docGrid w:linePitch="360"/>
        </w:sectPr>
      </w:pPr>
    </w:p>
    <w:p w:rsidR="001D1F04" w:rsidRDefault="00A26CED">
      <w:pPr>
        <w:pStyle w:val="Bodytext20"/>
        <w:framePr w:w="9802" w:h="3649" w:hRule="exact" w:wrap="none" w:vAnchor="page" w:hAnchor="page" w:x="774" w:y="1216"/>
        <w:numPr>
          <w:ilvl w:val="0"/>
          <w:numId w:val="11"/>
        </w:numPr>
        <w:shd w:val="clear" w:color="auto" w:fill="auto"/>
        <w:tabs>
          <w:tab w:val="left" w:pos="974"/>
        </w:tabs>
        <w:spacing w:before="0" w:after="211" w:line="288" w:lineRule="exact"/>
        <w:ind w:left="960" w:hanging="340"/>
        <w:jc w:val="both"/>
      </w:pPr>
      <w:r>
        <w:lastRenderedPageBreak/>
        <w:t>Pokud v době účinnosti této smlouvy dojde ke změně adresy některé ze smluvních stran, je dotčená smluvní strana povinna neprodleně písemně oznámit druhé smluvní straně tuto změnu, a to způsobem uvedeným v tomto článku.</w:t>
      </w:r>
    </w:p>
    <w:p w:rsidR="001D1F04" w:rsidRDefault="00A26CED" w:rsidP="00D82A83">
      <w:pPr>
        <w:pStyle w:val="Heading30"/>
        <w:framePr w:w="9802" w:h="3649" w:hRule="exact" w:wrap="none" w:vAnchor="page" w:hAnchor="page" w:x="774" w:y="1216"/>
        <w:shd w:val="clear" w:color="auto" w:fill="auto"/>
        <w:spacing w:after="249" w:line="224" w:lineRule="exact"/>
        <w:ind w:left="4260"/>
        <w:jc w:val="left"/>
      </w:pPr>
      <w:bookmarkStart w:id="10" w:name="bookmark10"/>
      <w:r>
        <w:t>Vl</w:t>
      </w:r>
      <w:r w:rsidR="00D82A83">
        <w:t>I</w:t>
      </w:r>
      <w:r>
        <w:t>l. Poddodavatelé</w:t>
      </w:r>
      <w:bookmarkEnd w:id="10"/>
    </w:p>
    <w:p w:rsidR="001D1F04" w:rsidRDefault="00A26CED">
      <w:pPr>
        <w:pStyle w:val="Bodytext20"/>
        <w:framePr w:w="9802" w:h="3649" w:hRule="exact" w:wrap="none" w:vAnchor="page" w:hAnchor="page" w:x="774" w:y="1216"/>
        <w:shd w:val="clear" w:color="auto" w:fill="auto"/>
        <w:spacing w:before="0" w:line="288" w:lineRule="exact"/>
        <w:ind w:left="960" w:hanging="340"/>
        <w:jc w:val="both"/>
      </w:pPr>
      <w:r>
        <w:t>1. Prodávající je povinen zajistit a financovat veškeré případné poddodavatelské práce nutné k řádnému splnění jeho povinností dle této smlouvy a nese za ně odpovědnost v plném rozsahu. Seznam a identifikační údaje poddodavatelů jsou uvedeny v příloze č. 3 této smlouvy, jež tvoří její nedílnou součást. Jinou osobu, než která je uvedena v seznamu v této příloze, je prodávající oprávněn pověřit provedením části předmětu této smlouvy pouze s předchozím písemným souhlasem kupujícího. Pokud prodávající nebude poddodavatele využívat, doloží na výzvu kupujícího čestné prohlášení, že plnění provede výhradně sám bez poddodavatelů.</w:t>
      </w:r>
    </w:p>
    <w:p w:rsidR="001D1F04" w:rsidRDefault="00A26CED">
      <w:pPr>
        <w:pStyle w:val="Heading30"/>
        <w:framePr w:w="9802" w:h="9577" w:hRule="exact" w:wrap="none" w:vAnchor="page" w:hAnchor="page" w:x="774" w:y="5472"/>
        <w:shd w:val="clear" w:color="auto" w:fill="auto"/>
        <w:spacing w:after="249" w:line="224" w:lineRule="exact"/>
        <w:ind w:left="4020"/>
        <w:jc w:val="left"/>
      </w:pPr>
      <w:bookmarkStart w:id="11" w:name="bookmark11"/>
      <w:r>
        <w:t>IX. Závěrečná ustanovení</w:t>
      </w:r>
      <w:bookmarkEnd w:id="11"/>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Prodávající není oprávněn postoupit jakákoliv práva anebo povinnosti z této smlouvy na třetí osoby bez předchozího písemného souhlasu kupujícího.</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line="288" w:lineRule="exact"/>
        <w:ind w:left="960" w:hanging="340"/>
        <w:jc w:val="both"/>
      </w:pPr>
      <w:r>
        <w:t>Smlouva se vyhotovuje ve dvou stejnopisech, z nichž každý má platnost originálu a každý z účastníků této smlouvy obdrží po jednom stejnopise.</w:t>
      </w:r>
    </w:p>
    <w:p w:rsidR="001D1F04" w:rsidRDefault="00A26CED">
      <w:pPr>
        <w:pStyle w:val="Bodytext20"/>
        <w:framePr w:w="9802" w:h="9577" w:hRule="exact" w:wrap="none" w:vAnchor="page" w:hAnchor="page" w:x="774" w:y="5472"/>
        <w:numPr>
          <w:ilvl w:val="0"/>
          <w:numId w:val="12"/>
        </w:numPr>
        <w:shd w:val="clear" w:color="auto" w:fill="auto"/>
        <w:tabs>
          <w:tab w:val="left" w:pos="974"/>
        </w:tabs>
        <w:spacing w:before="0" w:after="30" w:line="288" w:lineRule="exact"/>
        <w:ind w:left="960" w:hanging="340"/>
        <w:jc w:val="both"/>
      </w:pPr>
      <w:r>
        <w:t>Nedílnou součástí této smlouvy jsou její přílohy:</w:t>
      </w:r>
    </w:p>
    <w:p w:rsidR="001D1F04" w:rsidRDefault="00A26CED">
      <w:pPr>
        <w:pStyle w:val="Bodytext20"/>
        <w:framePr w:w="9802" w:h="9577" w:hRule="exact" w:wrap="none" w:vAnchor="page" w:hAnchor="page" w:x="774" w:y="5472"/>
        <w:shd w:val="clear" w:color="auto" w:fill="auto"/>
        <w:spacing w:before="0" w:line="451" w:lineRule="exact"/>
        <w:ind w:left="960" w:right="3000" w:firstLine="0"/>
      </w:pPr>
      <w:r>
        <w:t>příloha č. 1 - Specifikace a technická specifikace předmětu plnění příloha č. 2 - Plná moc Bc. Jan Lepša</w:t>
      </w:r>
    </w:p>
    <w:p w:rsidR="001D1F04" w:rsidRDefault="00A26CED">
      <w:pPr>
        <w:pStyle w:val="Headerorfooter0"/>
        <w:framePr w:wrap="none" w:vAnchor="page" w:hAnchor="page" w:x="5848" w:y="15446"/>
        <w:shd w:val="clear" w:color="auto" w:fill="auto"/>
      </w:pPr>
      <w:r>
        <w:t>7</w:t>
      </w:r>
    </w:p>
    <w:p w:rsidR="001D1F04" w:rsidRDefault="001D1F04">
      <w:pPr>
        <w:rPr>
          <w:sz w:val="2"/>
          <w:szCs w:val="2"/>
        </w:rPr>
        <w:sectPr w:rsidR="001D1F04">
          <w:pgSz w:w="11900" w:h="16840"/>
          <w:pgMar w:top="360" w:right="360" w:bottom="360" w:left="360" w:header="0" w:footer="3" w:gutter="0"/>
          <w:cols w:space="720"/>
          <w:noEndnote/>
          <w:docGrid w:linePitch="360"/>
        </w:sectPr>
      </w:pPr>
    </w:p>
    <w:p w:rsidR="001D1F04" w:rsidRDefault="00A26CED">
      <w:pPr>
        <w:pStyle w:val="Bodytext20"/>
        <w:framePr w:wrap="none" w:vAnchor="page" w:hAnchor="page" w:x="1554" w:y="1344"/>
        <w:shd w:val="clear" w:color="auto" w:fill="auto"/>
        <w:spacing w:before="0"/>
        <w:ind w:firstLine="0"/>
      </w:pPr>
      <w:r>
        <w:lastRenderedPageBreak/>
        <w:t>příloha č. 3 - Seznam poddodavatelů</w:t>
      </w:r>
    </w:p>
    <w:p w:rsidR="001D1F04" w:rsidRDefault="00A26CED" w:rsidP="00D82A83">
      <w:pPr>
        <w:pStyle w:val="Picturecaption0"/>
        <w:framePr w:w="3721" w:wrap="none" w:vAnchor="page" w:hAnchor="page" w:x="1218" w:y="2145"/>
        <w:shd w:val="clear" w:color="auto" w:fill="auto"/>
      </w:pPr>
      <w:r>
        <w:t xml:space="preserve">V Praze dne </w:t>
      </w:r>
      <w:r>
        <w:rPr>
          <w:rStyle w:val="Picturecaption1"/>
        </w:rPr>
        <w:t>9. 7</w:t>
      </w:r>
      <w:r w:rsidR="00D82A83">
        <w:rPr>
          <w:rStyle w:val="Picturecaption1"/>
        </w:rPr>
        <w:t>.2020</w:t>
      </w:r>
    </w:p>
    <w:p w:rsidR="001D1F04" w:rsidRDefault="00A26CED">
      <w:pPr>
        <w:pStyle w:val="Bodytext20"/>
        <w:framePr w:wrap="none" w:vAnchor="page" w:hAnchor="page" w:x="6123" w:y="2143"/>
        <w:shd w:val="clear" w:color="auto" w:fill="auto"/>
        <w:spacing w:before="0"/>
        <w:ind w:firstLine="0"/>
      </w:pPr>
      <w:r>
        <w:t>V Brně dne</w:t>
      </w:r>
    </w:p>
    <w:p w:rsidR="00D82A83" w:rsidRDefault="00D82A83" w:rsidP="00D82A83">
      <w:pPr>
        <w:pStyle w:val="Picturecaption0"/>
        <w:framePr w:w="8596" w:h="1246" w:hRule="exact" w:wrap="none" w:vAnchor="page" w:hAnchor="page" w:x="1171" w:y="4186"/>
        <w:shd w:val="clear" w:color="auto" w:fill="auto"/>
      </w:pPr>
      <w:r>
        <w:t>za kupujícího:                                                                           za prodávajícího:</w:t>
      </w:r>
    </w:p>
    <w:p w:rsidR="00D82A83" w:rsidRDefault="00D82A83" w:rsidP="00D82A83">
      <w:pPr>
        <w:pStyle w:val="Picturecaption0"/>
        <w:framePr w:w="8596" w:h="1246" w:hRule="exact" w:wrap="none" w:vAnchor="page" w:hAnchor="page" w:x="1171" w:y="4186"/>
        <w:shd w:val="clear" w:color="auto" w:fill="auto"/>
      </w:pPr>
    </w:p>
    <w:p w:rsidR="001D1F04" w:rsidRDefault="00D82A83" w:rsidP="00D82A83">
      <w:pPr>
        <w:pStyle w:val="Picturecaption0"/>
        <w:framePr w:w="8596" w:h="1246" w:hRule="exact" w:wrap="none" w:vAnchor="page" w:hAnchor="page" w:x="1171" w:y="4186"/>
        <w:shd w:val="clear" w:color="auto" w:fill="auto"/>
      </w:pPr>
      <w:r>
        <w:t xml:space="preserve">Bc. Jan Lepša, technický ředitel HDK                                   </w:t>
      </w:r>
      <w:r w:rsidR="00A26CED">
        <w:t>Daniel Kachlíř, jednatel Marka a.t., s.r.o.</w:t>
      </w:r>
    </w:p>
    <w:p w:rsidR="001D1F04" w:rsidRDefault="00A26CED">
      <w:pPr>
        <w:pStyle w:val="Headerorfooter0"/>
        <w:framePr w:wrap="none" w:vAnchor="page" w:hAnchor="page" w:x="6195" w:y="15449"/>
        <w:shd w:val="clear" w:color="auto" w:fill="auto"/>
      </w:pPr>
      <w:r>
        <w:t>8</w:t>
      </w:r>
    </w:p>
    <w:p w:rsidR="001D1F04" w:rsidRDefault="001D1F04">
      <w:pPr>
        <w:rPr>
          <w:sz w:val="2"/>
          <w:szCs w:val="2"/>
        </w:rPr>
      </w:pPr>
    </w:p>
    <w:sectPr w:rsidR="001D1F0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468E" w:rsidRDefault="0005468E">
      <w:r>
        <w:separator/>
      </w:r>
    </w:p>
  </w:endnote>
  <w:endnote w:type="continuationSeparator" w:id="0">
    <w:p w:rsidR="0005468E" w:rsidRDefault="0005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468E" w:rsidRDefault="0005468E"/>
  </w:footnote>
  <w:footnote w:type="continuationSeparator" w:id="0">
    <w:p w:rsidR="0005468E" w:rsidRDefault="00054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F4C"/>
    <w:multiLevelType w:val="multilevel"/>
    <w:tmpl w:val="27D214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86309"/>
    <w:multiLevelType w:val="multilevel"/>
    <w:tmpl w:val="1C288048"/>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D0D7F"/>
    <w:multiLevelType w:val="multilevel"/>
    <w:tmpl w:val="EB8272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C555E"/>
    <w:multiLevelType w:val="multilevel"/>
    <w:tmpl w:val="8356FC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3E1B40"/>
    <w:multiLevelType w:val="multilevel"/>
    <w:tmpl w:val="5BEA856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354A1"/>
    <w:multiLevelType w:val="multilevel"/>
    <w:tmpl w:val="FBFCA1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A10950"/>
    <w:multiLevelType w:val="multilevel"/>
    <w:tmpl w:val="C152F9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2E16D2"/>
    <w:multiLevelType w:val="multilevel"/>
    <w:tmpl w:val="6EEAA3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464214"/>
    <w:multiLevelType w:val="multilevel"/>
    <w:tmpl w:val="552047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AF49E9"/>
    <w:multiLevelType w:val="multilevel"/>
    <w:tmpl w:val="460A3D40"/>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A82EEB"/>
    <w:multiLevelType w:val="multilevel"/>
    <w:tmpl w:val="72687A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4C510A"/>
    <w:multiLevelType w:val="multilevel"/>
    <w:tmpl w:val="65F4D3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4"/>
  </w:num>
  <w:num w:numId="4">
    <w:abstractNumId w:val="7"/>
  </w:num>
  <w:num w:numId="5">
    <w:abstractNumId w:val="6"/>
  </w:num>
  <w:num w:numId="6">
    <w:abstractNumId w:val="2"/>
  </w:num>
  <w:num w:numId="7">
    <w:abstractNumId w:val="8"/>
  </w:num>
  <w:num w:numId="8">
    <w:abstractNumId w:val="9"/>
  </w:num>
  <w:num w:numId="9">
    <w:abstractNumId w:val="0"/>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D1F04"/>
    <w:rsid w:val="0005468E"/>
    <w:rsid w:val="001D1F04"/>
    <w:rsid w:val="002529CB"/>
    <w:rsid w:val="002C5057"/>
    <w:rsid w:val="005504C6"/>
    <w:rsid w:val="005A5BAB"/>
    <w:rsid w:val="00A26CED"/>
    <w:rsid w:val="00A72740"/>
    <w:rsid w:val="00AC67BB"/>
    <w:rsid w:val="00CC0F61"/>
    <w:rsid w:val="00D82A83"/>
    <w:rsid w:val="00F02A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9B95"/>
  <w15:docId w15:val="{5190187B-16A2-4438-B583-778F869C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Tunga" w:eastAsia="Tunga" w:hAnsi="Tunga" w:cs="Tunga"/>
      <w:b/>
      <w:bCs/>
      <w:i w:val="0"/>
      <w:iCs w:val="0"/>
      <w:smallCaps w:val="0"/>
      <w:strike w:val="0"/>
      <w:sz w:val="30"/>
      <w:szCs w:val="3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21"/>
      <w:szCs w:val="21"/>
      <w:u w:val="none"/>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22"/>
      <w:szCs w:val="22"/>
      <w:u w:val="none"/>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Picturecaption1">
    <w:name w:val="Picture caption"/>
    <w:basedOn w:val="Picturecaption"/>
    <w:rPr>
      <w:rFonts w:ascii="Calibri" w:eastAsia="Calibri" w:hAnsi="Calibri" w:cs="Calibri"/>
      <w:b w:val="0"/>
      <w:bCs w:val="0"/>
      <w:i w:val="0"/>
      <w:iCs w:val="0"/>
      <w:smallCaps w:val="0"/>
      <w:strike w:val="0"/>
      <w:color w:val="5C65A9"/>
      <w:spacing w:val="0"/>
      <w:w w:val="100"/>
      <w:position w:val="0"/>
      <w:sz w:val="22"/>
      <w:szCs w:val="22"/>
      <w:u w:val="none"/>
      <w:lang w:val="cs-CZ" w:eastAsia="cs-CZ" w:bidi="cs-CZ"/>
    </w:rPr>
  </w:style>
  <w:style w:type="character" w:customStyle="1" w:styleId="Heading1">
    <w:name w:val="Heading #1_"/>
    <w:basedOn w:val="Standardnpsmoodstavce"/>
    <w:link w:val="Heading10"/>
    <w:rPr>
      <w:rFonts w:ascii="Tunga" w:eastAsia="Tunga" w:hAnsi="Tunga" w:cs="Tunga"/>
      <w:b/>
      <w:bCs/>
      <w:i w:val="0"/>
      <w:iCs w:val="0"/>
      <w:smallCaps w:val="0"/>
      <w:strike w:val="0"/>
      <w:sz w:val="62"/>
      <w:szCs w:val="62"/>
      <w:u w:val="none"/>
    </w:rPr>
  </w:style>
  <w:style w:type="character" w:customStyle="1" w:styleId="Bodytext2Tunga15ptBold">
    <w:name w:val="Body text (2) + Tunga;15 pt;Bold"/>
    <w:basedOn w:val="Bodytext2"/>
    <w:rPr>
      <w:rFonts w:ascii="Tunga" w:eastAsia="Tunga" w:hAnsi="Tunga" w:cs="Tunga"/>
      <w:b/>
      <w:bCs/>
      <w:i w:val="0"/>
      <w:iCs w:val="0"/>
      <w:smallCaps w:val="0"/>
      <w:strike w:val="0"/>
      <w:color w:val="000000"/>
      <w:spacing w:val="0"/>
      <w:w w:val="100"/>
      <w:position w:val="0"/>
      <w:sz w:val="30"/>
      <w:szCs w:val="30"/>
      <w:u w:val="none"/>
      <w:lang w:val="cs-CZ" w:eastAsia="cs-CZ" w:bidi="cs-CZ"/>
    </w:rPr>
  </w:style>
  <w:style w:type="character" w:customStyle="1" w:styleId="Bodytext2Spacing1pt">
    <w:name w:val="Body text (2) + Spacing 1 pt"/>
    <w:basedOn w:val="Bodytext2"/>
    <w:rPr>
      <w:rFonts w:ascii="Calibri" w:eastAsia="Calibri" w:hAnsi="Calibri" w:cs="Calibri"/>
      <w:b w:val="0"/>
      <w:bCs w:val="0"/>
      <w:i w:val="0"/>
      <w:iCs w:val="0"/>
      <w:smallCaps w:val="0"/>
      <w:strike w:val="0"/>
      <w:color w:val="000000"/>
      <w:spacing w:val="20"/>
      <w:w w:val="100"/>
      <w:position w:val="0"/>
      <w:sz w:val="22"/>
      <w:szCs w:val="22"/>
      <w:u w:val="none"/>
      <w:lang w:val="cs-CZ" w:eastAsia="cs-CZ" w:bidi="cs-CZ"/>
    </w:rPr>
  </w:style>
  <w:style w:type="paragraph" w:customStyle="1" w:styleId="Heading20">
    <w:name w:val="Heading #2"/>
    <w:basedOn w:val="Normln"/>
    <w:link w:val="Heading2"/>
    <w:pPr>
      <w:shd w:val="clear" w:color="auto" w:fill="FFFFFF"/>
      <w:spacing w:after="160" w:line="268" w:lineRule="exact"/>
      <w:outlineLvl w:val="1"/>
    </w:pPr>
    <w:rPr>
      <w:rFonts w:ascii="Tunga" w:eastAsia="Tunga" w:hAnsi="Tunga" w:cs="Tunga"/>
      <w:b/>
      <w:bCs/>
      <w:sz w:val="30"/>
      <w:szCs w:val="30"/>
    </w:rPr>
  </w:style>
  <w:style w:type="paragraph" w:customStyle="1" w:styleId="Bodytext20">
    <w:name w:val="Body text (2)"/>
    <w:basedOn w:val="Normln"/>
    <w:link w:val="Bodytext2"/>
    <w:pPr>
      <w:shd w:val="clear" w:color="auto" w:fill="FFFFFF"/>
      <w:spacing w:before="160" w:line="224" w:lineRule="exact"/>
      <w:ind w:hanging="500"/>
    </w:pPr>
    <w:rPr>
      <w:rFonts w:ascii="Calibri" w:eastAsia="Calibri" w:hAnsi="Calibri" w:cs="Calibri"/>
      <w:sz w:val="22"/>
      <w:szCs w:val="22"/>
    </w:rPr>
  </w:style>
  <w:style w:type="paragraph" w:customStyle="1" w:styleId="Heading30">
    <w:name w:val="Heading #3"/>
    <w:basedOn w:val="Normln"/>
    <w:link w:val="Heading3"/>
    <w:pPr>
      <w:shd w:val="clear" w:color="auto" w:fill="FFFFFF"/>
      <w:spacing w:line="446" w:lineRule="exact"/>
      <w:jc w:val="both"/>
      <w:outlineLvl w:val="2"/>
    </w:pPr>
    <w:rPr>
      <w:rFonts w:ascii="Calibri" w:eastAsia="Calibri" w:hAnsi="Calibri" w:cs="Calibri"/>
      <w:b/>
      <w:bCs/>
      <w:sz w:val="22"/>
      <w:szCs w:val="22"/>
    </w:rPr>
  </w:style>
  <w:style w:type="paragraph" w:customStyle="1" w:styleId="Headerorfooter0">
    <w:name w:val="Header or footer"/>
    <w:basedOn w:val="Normln"/>
    <w:link w:val="Headerorfooter"/>
    <w:pPr>
      <w:shd w:val="clear" w:color="auto" w:fill="FFFFFF"/>
      <w:spacing w:line="212" w:lineRule="exact"/>
    </w:pPr>
    <w:rPr>
      <w:rFonts w:ascii="Calibri" w:eastAsia="Calibri" w:hAnsi="Calibri" w:cs="Calibri"/>
      <w:sz w:val="21"/>
      <w:szCs w:val="21"/>
    </w:rPr>
  </w:style>
  <w:style w:type="paragraph" w:customStyle="1" w:styleId="Bodytext30">
    <w:name w:val="Body text (3)"/>
    <w:basedOn w:val="Normln"/>
    <w:link w:val="Bodytext3"/>
    <w:pPr>
      <w:shd w:val="clear" w:color="auto" w:fill="FFFFFF"/>
      <w:spacing w:before="620" w:line="212" w:lineRule="exact"/>
      <w:ind w:hanging="500"/>
      <w:jc w:val="both"/>
    </w:pPr>
    <w:rPr>
      <w:rFonts w:ascii="Calibri" w:eastAsia="Calibri" w:hAnsi="Calibri" w:cs="Calibri"/>
      <w:sz w:val="22"/>
      <w:szCs w:val="22"/>
    </w:rPr>
  </w:style>
  <w:style w:type="paragraph" w:customStyle="1" w:styleId="Picturecaption0">
    <w:name w:val="Picture caption"/>
    <w:basedOn w:val="Normln"/>
    <w:link w:val="Picturecaption"/>
    <w:pPr>
      <w:shd w:val="clear" w:color="auto" w:fill="FFFFFF"/>
      <w:spacing w:line="224" w:lineRule="exact"/>
    </w:pPr>
    <w:rPr>
      <w:rFonts w:ascii="Calibri" w:eastAsia="Calibri" w:hAnsi="Calibri" w:cs="Calibri"/>
      <w:sz w:val="22"/>
      <w:szCs w:val="22"/>
    </w:rPr>
  </w:style>
  <w:style w:type="paragraph" w:customStyle="1" w:styleId="Heading10">
    <w:name w:val="Heading #1"/>
    <w:basedOn w:val="Normln"/>
    <w:link w:val="Heading1"/>
    <w:pPr>
      <w:shd w:val="clear" w:color="auto" w:fill="FFFFFF"/>
      <w:spacing w:line="536" w:lineRule="exact"/>
      <w:outlineLvl w:val="0"/>
    </w:pPr>
    <w:rPr>
      <w:rFonts w:ascii="Tunga" w:eastAsia="Tunga" w:hAnsi="Tunga" w:cs="Tunga"/>
      <w:b/>
      <w:bCs/>
      <w:sz w:val="62"/>
      <w:szCs w:val="62"/>
    </w:rPr>
  </w:style>
  <w:style w:type="character" w:styleId="Hypertextovodkaz">
    <w:name w:val="Hyperlink"/>
    <w:basedOn w:val="Standardnpsmoodstavce"/>
    <w:uiPriority w:val="99"/>
    <w:unhideWhenUsed/>
    <w:rsid w:val="00CC0F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achlir@marka-at.cz" TargetMode="Externa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lepsa@hd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3071</Words>
  <Characters>18125</Characters>
  <Application>Microsoft Office Word</Application>
  <DocSecurity>0</DocSecurity>
  <Lines>151</Lines>
  <Paragraphs>42</Paragraphs>
  <ScaleCrop>false</ScaleCrop>
  <Company>Hudební divadlo Karlín</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10</cp:revision>
  <dcterms:created xsi:type="dcterms:W3CDTF">2020-07-09T12:59:00Z</dcterms:created>
  <dcterms:modified xsi:type="dcterms:W3CDTF">2020-07-10T22:40:00Z</dcterms:modified>
</cp:coreProperties>
</file>