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DB" w:rsidRDefault="004B6B28">
      <w:pPr>
        <w:spacing w:after="0" w:line="240" w:lineRule="auto"/>
        <w:rPr>
          <w:rFonts w:ascii="Times New Roman" w:hAnsi="Times New Roman" w:cs="Times New Roman"/>
          <w:b/>
          <w:bCs/>
          <w:sz w:val="28"/>
          <w:szCs w:val="28"/>
        </w:rPr>
      </w:pPr>
      <w:r>
        <w:rPr>
          <w:rFonts w:ascii="Helvetica-Bold" w:hAnsi="Helvetica-Bold" w:cs="Helvetica-Bold"/>
          <w:b/>
          <w:bCs/>
          <w:sz w:val="28"/>
          <w:szCs w:val="28"/>
        </w:rPr>
        <w:t xml:space="preserve">                                  </w:t>
      </w:r>
      <w:r>
        <w:rPr>
          <w:rFonts w:ascii="Times New Roman" w:hAnsi="Times New Roman" w:cs="Times New Roman"/>
          <w:b/>
          <w:bCs/>
          <w:sz w:val="28"/>
          <w:szCs w:val="28"/>
        </w:rPr>
        <w:t>RÁMCOVÁ KUPNÍ SMLOUVA</w:t>
      </w:r>
    </w:p>
    <w:p w:rsidR="00794DDB" w:rsidRDefault="004B6B28">
      <w:pPr>
        <w:spacing w:after="0" w:line="240" w:lineRule="auto"/>
        <w:jc w:val="center"/>
        <w:rPr>
          <w:rFonts w:ascii="Times New Roman" w:hAnsi="Times New Roman" w:cs="Times New Roman"/>
        </w:rPr>
      </w:pPr>
      <w:r>
        <w:rPr>
          <w:rFonts w:ascii="Times New Roman" w:hAnsi="Times New Roman" w:cs="Times New Roman"/>
        </w:rPr>
        <w:t>uzavřená v souladu s ustanovením § 1746 odst. 2 ve spojení s ustanovením § 2079</w:t>
      </w:r>
    </w:p>
    <w:p w:rsidR="00794DDB" w:rsidRDefault="004B6B28">
      <w:pPr>
        <w:spacing w:after="0" w:line="240" w:lineRule="auto"/>
        <w:jc w:val="center"/>
        <w:rPr>
          <w:rFonts w:ascii="Times New Roman" w:hAnsi="Times New Roman" w:cs="Times New Roman"/>
        </w:rPr>
      </w:pPr>
      <w:r>
        <w:rPr>
          <w:rFonts w:ascii="Times New Roman" w:hAnsi="Times New Roman" w:cs="Times New Roman"/>
        </w:rPr>
        <w:t>a následujících zákona č. 89/2012 Sb., občanský zákoník</w:t>
      </w:r>
    </w:p>
    <w:p w:rsidR="00794DDB" w:rsidRDefault="00794DDB">
      <w:pPr>
        <w:spacing w:after="0" w:line="240" w:lineRule="auto"/>
        <w:rPr>
          <w:rFonts w:ascii="Times New Roman" w:hAnsi="Times New Roman" w:cs="Times New Roman"/>
        </w:rPr>
      </w:pPr>
    </w:p>
    <w:p w:rsidR="00794DDB" w:rsidRDefault="004B6B28">
      <w:pPr>
        <w:spacing w:after="0" w:line="240" w:lineRule="auto"/>
        <w:rPr>
          <w:rFonts w:ascii="Times New Roman" w:hAnsi="Times New Roman" w:cs="Times New Roman"/>
          <w:b/>
        </w:rPr>
      </w:pPr>
      <w:r>
        <w:rPr>
          <w:rFonts w:ascii="Times New Roman" w:hAnsi="Times New Roman" w:cs="Times New Roman"/>
          <w:b/>
        </w:rPr>
        <w:t>Smluvní strany:</w:t>
      </w:r>
    </w:p>
    <w:p w:rsidR="00750CC7" w:rsidRDefault="004B6B28">
      <w:pPr>
        <w:numPr>
          <w:ilvl w:val="0"/>
          <w:numId w:val="1"/>
        </w:numPr>
        <w:spacing w:after="0" w:line="240" w:lineRule="auto"/>
        <w:rPr>
          <w:rFonts w:ascii="Times New Roman" w:hAnsi="Times New Roman" w:cs="Times New Roman"/>
        </w:rPr>
      </w:pPr>
      <w:r>
        <w:rPr>
          <w:rFonts w:ascii="Times New Roman" w:hAnsi="Times New Roman" w:cs="Times New Roman"/>
        </w:rPr>
        <w:t xml:space="preserve">Obchodní jméno: </w:t>
      </w:r>
      <w:r w:rsidRPr="00835D6C">
        <w:rPr>
          <w:rFonts w:ascii="Times New Roman" w:hAnsi="Times New Roman" w:cs="Times New Roman"/>
          <w:b/>
        </w:rPr>
        <w:t>Pekárna VEKA, s.r.o</w:t>
      </w:r>
      <w:r>
        <w:rPr>
          <w:rFonts w:ascii="Times New Roman" w:hAnsi="Times New Roman" w:cs="Times New Roman"/>
        </w:rPr>
        <w:t xml:space="preserve">. </w:t>
      </w:r>
    </w:p>
    <w:p w:rsidR="00794DDB" w:rsidRDefault="004B6B28" w:rsidP="00750CC7">
      <w:pPr>
        <w:spacing w:after="0" w:line="240" w:lineRule="auto"/>
        <w:ind w:left="720"/>
        <w:rPr>
          <w:rFonts w:ascii="Times New Roman" w:hAnsi="Times New Roman" w:cs="Times New Roman"/>
        </w:rPr>
      </w:pPr>
      <w:r>
        <w:rPr>
          <w:rFonts w:ascii="Times New Roman" w:hAnsi="Times New Roman" w:cs="Times New Roman"/>
        </w:rPr>
        <w:t>zastoupená jednatelem panem Petrem Fráňou</w:t>
      </w:r>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Sídlo</w:t>
      </w:r>
      <w:r w:rsidR="00835D6C">
        <w:rPr>
          <w:rFonts w:ascii="Times New Roman" w:hAnsi="Times New Roman" w:cs="Times New Roman"/>
        </w:rPr>
        <w:t>:</w:t>
      </w:r>
      <w:r w:rsidR="00835D6C">
        <w:rPr>
          <w:rFonts w:ascii="Times New Roman" w:hAnsi="Times New Roman" w:cs="Times New Roman"/>
        </w:rPr>
        <w:tab/>
      </w:r>
      <w:r>
        <w:rPr>
          <w:rFonts w:ascii="Times New Roman" w:hAnsi="Times New Roman" w:cs="Times New Roman"/>
        </w:rPr>
        <w:t>U pekárny 496, 763 14 Zlín 12</w:t>
      </w:r>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IČ</w:t>
      </w:r>
      <w:r w:rsidR="00835D6C">
        <w:rPr>
          <w:rFonts w:ascii="Times New Roman" w:hAnsi="Times New Roman" w:cs="Times New Roman"/>
        </w:rPr>
        <w:t>:</w:t>
      </w:r>
      <w:r w:rsidR="00835D6C">
        <w:rPr>
          <w:rFonts w:ascii="Times New Roman" w:hAnsi="Times New Roman" w:cs="Times New Roman"/>
        </w:rPr>
        <w:tab/>
      </w:r>
      <w:r>
        <w:rPr>
          <w:rFonts w:ascii="Times New Roman" w:hAnsi="Times New Roman" w:cs="Times New Roman"/>
        </w:rPr>
        <w:t>45479623</w:t>
      </w:r>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DIČ</w:t>
      </w:r>
      <w:r w:rsidR="00835D6C">
        <w:rPr>
          <w:rFonts w:ascii="Times New Roman" w:hAnsi="Times New Roman" w:cs="Times New Roman"/>
        </w:rPr>
        <w:t>:</w:t>
      </w:r>
      <w:r w:rsidR="00835D6C">
        <w:rPr>
          <w:rFonts w:ascii="Times New Roman" w:hAnsi="Times New Roman" w:cs="Times New Roman"/>
        </w:rPr>
        <w:tab/>
      </w:r>
      <w:r>
        <w:rPr>
          <w:rFonts w:ascii="Times New Roman" w:hAnsi="Times New Roman" w:cs="Times New Roman"/>
        </w:rPr>
        <w:t>CZ45479623</w:t>
      </w:r>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Bank. Spojení</w:t>
      </w:r>
      <w:r w:rsidR="00835D6C">
        <w:rPr>
          <w:rFonts w:ascii="Times New Roman" w:hAnsi="Times New Roman" w:cs="Times New Roman"/>
        </w:rPr>
        <w:t>:</w:t>
      </w:r>
      <w:r w:rsidR="00835D6C">
        <w:rPr>
          <w:rFonts w:ascii="Times New Roman" w:hAnsi="Times New Roman" w:cs="Times New Roman"/>
        </w:rPr>
        <w:tab/>
      </w:r>
      <w:r>
        <w:rPr>
          <w:rFonts w:ascii="Times New Roman" w:hAnsi="Times New Roman" w:cs="Times New Roman"/>
        </w:rPr>
        <w:t xml:space="preserve">Komerční banka a. s., </w:t>
      </w:r>
      <w:proofErr w:type="spellStart"/>
      <w:r>
        <w:rPr>
          <w:rFonts w:ascii="Times New Roman" w:hAnsi="Times New Roman" w:cs="Times New Roman"/>
        </w:rPr>
        <w:t>pob</w:t>
      </w:r>
      <w:proofErr w:type="spellEnd"/>
      <w:r>
        <w:rPr>
          <w:rFonts w:ascii="Times New Roman" w:hAnsi="Times New Roman" w:cs="Times New Roman"/>
        </w:rPr>
        <w:t>. Zlín</w:t>
      </w:r>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Č. účtu</w:t>
      </w:r>
      <w:r w:rsidR="00835D6C">
        <w:rPr>
          <w:rFonts w:ascii="Times New Roman" w:hAnsi="Times New Roman" w:cs="Times New Roman"/>
        </w:rPr>
        <w:t>:</w:t>
      </w:r>
      <w:r w:rsidR="00835D6C">
        <w:rPr>
          <w:rFonts w:ascii="Times New Roman" w:hAnsi="Times New Roman" w:cs="Times New Roman"/>
        </w:rPr>
        <w:tab/>
      </w:r>
      <w:proofErr w:type="spellStart"/>
      <w:r w:rsidR="00750CC7">
        <w:rPr>
          <w:rFonts w:ascii="Times New Roman" w:hAnsi="Times New Roman" w:cs="Times New Roman"/>
        </w:rPr>
        <w:t>xxxxxxxxxxxxxxxxxxxxxx</w:t>
      </w:r>
      <w:proofErr w:type="spellEnd"/>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Telefon</w:t>
      </w:r>
      <w:r w:rsidR="00835D6C">
        <w:rPr>
          <w:rFonts w:ascii="Times New Roman" w:hAnsi="Times New Roman" w:cs="Times New Roman"/>
        </w:rPr>
        <w:tab/>
      </w:r>
      <w:r>
        <w:rPr>
          <w:rFonts w:ascii="Times New Roman" w:hAnsi="Times New Roman" w:cs="Times New Roman"/>
        </w:rPr>
        <w:t>577 914</w:t>
      </w:r>
      <w:r w:rsidR="00835D6C">
        <w:rPr>
          <w:rFonts w:ascii="Times New Roman" w:hAnsi="Times New Roman" w:cs="Times New Roman"/>
        </w:rPr>
        <w:t> </w:t>
      </w:r>
      <w:r>
        <w:rPr>
          <w:rFonts w:ascii="Times New Roman" w:hAnsi="Times New Roman" w:cs="Times New Roman"/>
        </w:rPr>
        <w:t>253</w:t>
      </w:r>
    </w:p>
    <w:p w:rsidR="00794DDB"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E – mail</w:t>
      </w:r>
      <w:r w:rsidR="00835D6C">
        <w:rPr>
          <w:rFonts w:ascii="Times New Roman" w:hAnsi="Times New Roman" w:cs="Times New Roman"/>
        </w:rPr>
        <w:t>:</w:t>
      </w:r>
      <w:r w:rsidR="00835D6C">
        <w:rPr>
          <w:rFonts w:ascii="Times New Roman" w:hAnsi="Times New Roman" w:cs="Times New Roman"/>
        </w:rPr>
        <w:tab/>
      </w:r>
      <w:hyperlink r:id="rId7" w:history="1">
        <w:r w:rsidR="00EA09AC" w:rsidRPr="004861D9">
          <w:rPr>
            <w:rStyle w:val="Hypertextovodkaz"/>
            <w:rFonts w:ascii="Times New Roman" w:hAnsi="Times New Roman" w:cs="Times New Roman"/>
          </w:rPr>
          <w:t>info@pekarnaveka.cz</w:t>
        </w:r>
      </w:hyperlink>
    </w:p>
    <w:p w:rsidR="00794DDB" w:rsidRDefault="004B6B28">
      <w:pPr>
        <w:spacing w:after="0" w:line="240" w:lineRule="auto"/>
        <w:rPr>
          <w:rFonts w:ascii="Times New Roman" w:hAnsi="Times New Roman" w:cs="Times New Roman"/>
          <w:b/>
          <w:bCs/>
        </w:rPr>
      </w:pPr>
      <w:r>
        <w:rPr>
          <w:rFonts w:ascii="Times New Roman" w:hAnsi="Times New Roman" w:cs="Times New Roman"/>
        </w:rPr>
        <w:t xml:space="preserve">(dále </w:t>
      </w:r>
      <w:r>
        <w:rPr>
          <w:rFonts w:ascii="Times New Roman" w:hAnsi="Times New Roman" w:cs="Times New Roman"/>
          <w:b/>
          <w:bCs/>
        </w:rPr>
        <w:t>„Prodávající")</w:t>
      </w:r>
      <w:r>
        <w:rPr>
          <w:rFonts w:ascii="Times New Roman" w:hAnsi="Times New Roman" w:cs="Times New Roman"/>
        </w:rPr>
        <w:t xml:space="preserve"> </w:t>
      </w:r>
    </w:p>
    <w:p w:rsidR="00794DDB" w:rsidRDefault="004B6B28">
      <w:pPr>
        <w:spacing w:line="240" w:lineRule="auto"/>
        <w:ind w:left="720"/>
        <w:jc w:val="center"/>
        <w:rPr>
          <w:rFonts w:ascii="Times New Roman" w:hAnsi="Times New Roman" w:cs="Times New Roman"/>
          <w:b/>
          <w:bCs/>
        </w:rPr>
      </w:pPr>
      <w:r>
        <w:rPr>
          <w:rFonts w:ascii="Times New Roman" w:hAnsi="Times New Roman" w:cs="Times New Roman"/>
          <w:b/>
          <w:bCs/>
        </w:rPr>
        <w:t>a</w:t>
      </w:r>
    </w:p>
    <w:p w:rsidR="00794DDB" w:rsidRDefault="004B6B28">
      <w:pPr>
        <w:numPr>
          <w:ilvl w:val="0"/>
          <w:numId w:val="1"/>
        </w:numPr>
        <w:spacing w:after="0" w:line="240" w:lineRule="auto"/>
        <w:rPr>
          <w:rFonts w:ascii="Times New Roman" w:hAnsi="Times New Roman" w:cs="Times New Roman"/>
        </w:rPr>
      </w:pPr>
      <w:r>
        <w:rPr>
          <w:rFonts w:ascii="Times New Roman" w:hAnsi="Times New Roman" w:cs="Times New Roman"/>
        </w:rPr>
        <w:t>Obchodní jméno:</w:t>
      </w:r>
      <w:r w:rsidR="00835D6C" w:rsidRPr="00835D6C">
        <w:rPr>
          <w:rFonts w:ascii="Times New Roman" w:hAnsi="Times New Roman" w:cs="Times New Roman"/>
          <w:b/>
        </w:rPr>
        <w:t xml:space="preserve"> </w:t>
      </w:r>
      <w:r w:rsidR="00835D6C" w:rsidRPr="00BD2F68">
        <w:rPr>
          <w:rFonts w:ascii="Times New Roman" w:hAnsi="Times New Roman" w:cs="Times New Roman"/>
          <w:b/>
        </w:rPr>
        <w:t>Krajská nemocnice T. Bati, a. s.</w:t>
      </w:r>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Sídlo</w:t>
      </w:r>
      <w:r w:rsidR="00835D6C">
        <w:rPr>
          <w:rFonts w:ascii="Times New Roman" w:hAnsi="Times New Roman" w:cs="Times New Roman"/>
        </w:rPr>
        <w:t>:</w:t>
      </w:r>
      <w:r w:rsidR="00835D6C">
        <w:rPr>
          <w:rFonts w:ascii="Times New Roman" w:hAnsi="Times New Roman" w:cs="Times New Roman"/>
        </w:rPr>
        <w:tab/>
        <w:t>Havlíčkovo nábřeží 600, 762 75 Zlín</w:t>
      </w:r>
    </w:p>
    <w:p w:rsidR="00835D6C" w:rsidRDefault="004B6B28" w:rsidP="00835D6C">
      <w:pPr>
        <w:tabs>
          <w:tab w:val="left" w:pos="2268"/>
        </w:tabs>
        <w:spacing w:after="0" w:line="240" w:lineRule="auto"/>
        <w:ind w:left="720"/>
        <w:rPr>
          <w:rFonts w:ascii="Times New Roman" w:hAnsi="Times New Roman" w:cs="Times New Roman"/>
        </w:rPr>
      </w:pPr>
      <w:r>
        <w:rPr>
          <w:rFonts w:ascii="Times New Roman" w:hAnsi="Times New Roman" w:cs="Times New Roman"/>
        </w:rPr>
        <w:t>DIČ</w:t>
      </w:r>
      <w:r w:rsidR="00835D6C">
        <w:rPr>
          <w:rFonts w:ascii="Times New Roman" w:hAnsi="Times New Roman" w:cs="Times New Roman"/>
        </w:rPr>
        <w:t>:</w:t>
      </w:r>
      <w:r w:rsidR="00835D6C">
        <w:rPr>
          <w:rFonts w:ascii="Times New Roman" w:hAnsi="Times New Roman" w:cs="Times New Roman"/>
        </w:rPr>
        <w:tab/>
        <w:t>CZ</w:t>
      </w:r>
      <w:r w:rsidR="00835D6C" w:rsidRPr="00BD2F68">
        <w:rPr>
          <w:rFonts w:ascii="Times New Roman" w:hAnsi="Times New Roman" w:cs="Times New Roman"/>
        </w:rPr>
        <w:t>27661989</w:t>
      </w:r>
    </w:p>
    <w:p w:rsidR="00C345C9" w:rsidRDefault="004B6B28" w:rsidP="00C345C9">
      <w:pPr>
        <w:tabs>
          <w:tab w:val="left" w:pos="2268"/>
        </w:tabs>
        <w:spacing w:after="0" w:line="240" w:lineRule="auto"/>
        <w:ind w:left="720"/>
        <w:rPr>
          <w:rFonts w:ascii="Times New Roman" w:hAnsi="Times New Roman" w:cs="Times New Roman"/>
        </w:rPr>
      </w:pPr>
      <w:r>
        <w:rPr>
          <w:rFonts w:ascii="Times New Roman" w:hAnsi="Times New Roman" w:cs="Times New Roman"/>
        </w:rPr>
        <w:t>IČO</w:t>
      </w:r>
      <w:r w:rsidR="00835D6C">
        <w:rPr>
          <w:rFonts w:ascii="Times New Roman" w:hAnsi="Times New Roman" w:cs="Times New Roman"/>
        </w:rPr>
        <w:t>:</w:t>
      </w:r>
      <w:r w:rsidR="00835D6C">
        <w:rPr>
          <w:rFonts w:ascii="Times New Roman" w:hAnsi="Times New Roman" w:cs="Times New Roman"/>
        </w:rPr>
        <w:tab/>
      </w:r>
      <w:r w:rsidR="00835D6C" w:rsidRPr="00BD2F68">
        <w:rPr>
          <w:rFonts w:ascii="Times New Roman" w:hAnsi="Times New Roman" w:cs="Times New Roman"/>
        </w:rPr>
        <w:t>27661989</w:t>
      </w:r>
    </w:p>
    <w:p w:rsidR="00C345C9" w:rsidRDefault="004B6B28" w:rsidP="00C345C9">
      <w:pPr>
        <w:tabs>
          <w:tab w:val="left" w:pos="2268"/>
        </w:tabs>
        <w:spacing w:after="0" w:line="240" w:lineRule="auto"/>
        <w:ind w:left="720"/>
        <w:rPr>
          <w:rFonts w:ascii="Times New Roman" w:hAnsi="Times New Roman" w:cs="Times New Roman"/>
        </w:rPr>
      </w:pPr>
      <w:r>
        <w:rPr>
          <w:rFonts w:ascii="Times New Roman" w:hAnsi="Times New Roman" w:cs="Times New Roman"/>
        </w:rPr>
        <w:t>Bank. Spojení</w:t>
      </w:r>
      <w:r w:rsidR="00CD59D6">
        <w:rPr>
          <w:rFonts w:ascii="Times New Roman" w:hAnsi="Times New Roman" w:cs="Times New Roman"/>
        </w:rPr>
        <w:t>:</w:t>
      </w:r>
      <w:r w:rsidR="00C345C9">
        <w:rPr>
          <w:rFonts w:ascii="Times New Roman" w:hAnsi="Times New Roman" w:cs="Times New Roman"/>
        </w:rPr>
        <w:tab/>
        <w:t>ČSOB, pobočka Jeremenkova 42, 772 00 Olomouc</w:t>
      </w:r>
    </w:p>
    <w:p w:rsidR="00C345C9" w:rsidRDefault="004B6B28" w:rsidP="00C345C9">
      <w:pPr>
        <w:tabs>
          <w:tab w:val="left" w:pos="2268"/>
        </w:tabs>
        <w:spacing w:after="0" w:line="240" w:lineRule="auto"/>
        <w:ind w:left="720"/>
        <w:rPr>
          <w:rFonts w:ascii="Times New Roman" w:hAnsi="Times New Roman" w:cs="Times New Roman"/>
        </w:rPr>
      </w:pPr>
      <w:r>
        <w:rPr>
          <w:rFonts w:ascii="Times New Roman" w:hAnsi="Times New Roman" w:cs="Times New Roman"/>
        </w:rPr>
        <w:t>Č. účt</w:t>
      </w:r>
      <w:r w:rsidR="00CD59D6">
        <w:rPr>
          <w:rFonts w:ascii="Times New Roman" w:hAnsi="Times New Roman" w:cs="Times New Roman"/>
        </w:rPr>
        <w:t>u:</w:t>
      </w:r>
      <w:r w:rsidR="00C345C9">
        <w:rPr>
          <w:rFonts w:ascii="Times New Roman" w:hAnsi="Times New Roman" w:cs="Times New Roman"/>
        </w:rPr>
        <w:tab/>
      </w:r>
      <w:r w:rsidR="002F34CA">
        <w:rPr>
          <w:rFonts w:ascii="Times New Roman" w:hAnsi="Times New Roman" w:cs="Times New Roman"/>
        </w:rPr>
        <w:t>xxxxxxxxxxxxxxxxxxxxxxxxxxxx</w:t>
      </w:r>
      <w:bookmarkStart w:id="0" w:name="_GoBack"/>
      <w:bookmarkEnd w:id="0"/>
    </w:p>
    <w:p w:rsidR="00B41E1B" w:rsidRDefault="00B41E1B" w:rsidP="00B41E1B">
      <w:pPr>
        <w:tabs>
          <w:tab w:val="left" w:pos="2268"/>
        </w:tabs>
        <w:spacing w:after="0" w:line="240" w:lineRule="auto"/>
        <w:ind w:left="720"/>
        <w:rPr>
          <w:rFonts w:ascii="Times New Roman" w:hAnsi="Times New Roman" w:cs="Times New Roman"/>
        </w:rPr>
      </w:pPr>
      <w:r>
        <w:rPr>
          <w:rFonts w:ascii="Times New Roman" w:hAnsi="Times New Roman" w:cs="Times New Roman"/>
        </w:rPr>
        <w:t>Zastoupená:</w:t>
      </w:r>
      <w:r>
        <w:rPr>
          <w:rFonts w:ascii="Times New Roman" w:hAnsi="Times New Roman" w:cs="Times New Roman"/>
        </w:rPr>
        <w:tab/>
        <w:t>MUDr. Radomír Maráček – předseda představenstva</w:t>
      </w:r>
    </w:p>
    <w:p w:rsidR="00154F0F" w:rsidRDefault="00B41E1B" w:rsidP="00B41E1B">
      <w:pPr>
        <w:tabs>
          <w:tab w:val="left" w:pos="2268"/>
        </w:tabs>
        <w:spacing w:after="0" w:line="240" w:lineRule="auto"/>
        <w:ind w:left="720"/>
        <w:rPr>
          <w:rFonts w:ascii="Times New Roman" w:hAnsi="Times New Roman" w:cs="Times New Roman"/>
        </w:rPr>
      </w:pPr>
      <w:r>
        <w:rPr>
          <w:rFonts w:ascii="Times New Roman" w:hAnsi="Times New Roman" w:cs="Times New Roman"/>
        </w:rPr>
        <w:tab/>
        <w:t>Mgr. Jozef Machek – člen představenstva</w:t>
      </w:r>
    </w:p>
    <w:p w:rsidR="00C345C9" w:rsidRDefault="00C345C9" w:rsidP="00C345C9">
      <w:pPr>
        <w:tabs>
          <w:tab w:val="left" w:pos="2268"/>
        </w:tabs>
        <w:spacing w:after="0" w:line="240" w:lineRule="auto"/>
        <w:ind w:left="720"/>
        <w:rPr>
          <w:rFonts w:ascii="Times New Roman" w:hAnsi="Times New Roman" w:cs="Times New Roman"/>
        </w:rPr>
      </w:pPr>
      <w:r>
        <w:rPr>
          <w:rFonts w:ascii="Times New Roman" w:hAnsi="Times New Roman" w:cs="Times New Roman"/>
        </w:rPr>
        <w:t>Kontaktní osoba:</w:t>
      </w:r>
      <w:r>
        <w:rPr>
          <w:rFonts w:ascii="Times New Roman" w:hAnsi="Times New Roman" w:cs="Times New Roman"/>
        </w:rPr>
        <w:tab/>
      </w:r>
      <w:proofErr w:type="spellStart"/>
      <w:r w:rsidR="00750CC7">
        <w:rPr>
          <w:rFonts w:ascii="Times New Roman" w:hAnsi="Times New Roman" w:cs="Times New Roman"/>
        </w:rPr>
        <w:t>xxxxxxxxxxxxxxxxxxxxxxxxxxxxxxxxxxxx</w:t>
      </w:r>
      <w:proofErr w:type="spellEnd"/>
    </w:p>
    <w:p w:rsidR="00C345C9" w:rsidRDefault="004B6B28" w:rsidP="00C345C9">
      <w:pPr>
        <w:tabs>
          <w:tab w:val="left" w:pos="2268"/>
        </w:tabs>
        <w:spacing w:after="0" w:line="240" w:lineRule="auto"/>
        <w:ind w:left="720"/>
        <w:rPr>
          <w:rFonts w:ascii="Times New Roman" w:hAnsi="Times New Roman" w:cs="Times New Roman"/>
        </w:rPr>
      </w:pPr>
      <w:r>
        <w:rPr>
          <w:rFonts w:ascii="Times New Roman" w:hAnsi="Times New Roman" w:cs="Times New Roman"/>
        </w:rPr>
        <w:t>Telefon</w:t>
      </w:r>
      <w:r w:rsidR="00CD59D6">
        <w:rPr>
          <w:rFonts w:ascii="Times New Roman" w:hAnsi="Times New Roman" w:cs="Times New Roman"/>
        </w:rPr>
        <w:t>:</w:t>
      </w:r>
      <w:r w:rsidR="00750CC7">
        <w:rPr>
          <w:rFonts w:ascii="Times New Roman" w:hAnsi="Times New Roman" w:cs="Times New Roman"/>
        </w:rPr>
        <w:t xml:space="preserve"> </w:t>
      </w:r>
      <w:proofErr w:type="spellStart"/>
      <w:r w:rsidR="00750CC7">
        <w:rPr>
          <w:rFonts w:ascii="Times New Roman" w:hAnsi="Times New Roman" w:cs="Times New Roman"/>
        </w:rPr>
        <w:t>xxxxxxxxxxxxxxxx</w:t>
      </w:r>
      <w:proofErr w:type="spellEnd"/>
    </w:p>
    <w:p w:rsidR="00794DDB" w:rsidRDefault="004B6B28" w:rsidP="00C345C9">
      <w:pPr>
        <w:tabs>
          <w:tab w:val="left" w:pos="2268"/>
        </w:tabs>
        <w:spacing w:after="0" w:line="240" w:lineRule="auto"/>
        <w:ind w:left="720"/>
        <w:rPr>
          <w:rFonts w:ascii="Times New Roman" w:hAnsi="Times New Roman" w:cs="Times New Roman"/>
        </w:rPr>
      </w:pPr>
      <w:r>
        <w:rPr>
          <w:rFonts w:ascii="Times New Roman" w:hAnsi="Times New Roman" w:cs="Times New Roman"/>
        </w:rPr>
        <w:t>E-mail</w:t>
      </w:r>
      <w:r w:rsidR="00C345C9">
        <w:rPr>
          <w:rFonts w:ascii="Times New Roman" w:hAnsi="Times New Roman" w:cs="Times New Roman"/>
        </w:rPr>
        <w:t>:</w:t>
      </w:r>
      <w:r w:rsidR="00C345C9">
        <w:rPr>
          <w:rFonts w:ascii="Times New Roman" w:hAnsi="Times New Roman" w:cs="Times New Roman"/>
        </w:rPr>
        <w:tab/>
      </w:r>
      <w:proofErr w:type="spellStart"/>
      <w:r w:rsidR="00750CC7">
        <w:rPr>
          <w:rFonts w:ascii="Times New Roman" w:hAnsi="Times New Roman" w:cs="Times New Roman"/>
        </w:rPr>
        <w:t>xxxxxxxxxxxxxxxxxxxxx</w:t>
      </w:r>
      <w:proofErr w:type="spellEnd"/>
    </w:p>
    <w:p w:rsidR="00794DDB" w:rsidRDefault="004B6B28">
      <w:pPr>
        <w:spacing w:after="0" w:line="240" w:lineRule="auto"/>
        <w:rPr>
          <w:rFonts w:ascii="Times New Roman" w:hAnsi="Times New Roman" w:cs="Times New Roman"/>
          <w:b/>
          <w:bCs/>
        </w:rPr>
      </w:pPr>
      <w:r>
        <w:rPr>
          <w:rFonts w:ascii="Times New Roman" w:hAnsi="Times New Roman" w:cs="Times New Roman"/>
        </w:rPr>
        <w:t xml:space="preserve">(dále </w:t>
      </w:r>
      <w:r>
        <w:rPr>
          <w:rFonts w:ascii="Times New Roman" w:hAnsi="Times New Roman" w:cs="Times New Roman"/>
          <w:b/>
          <w:bCs/>
        </w:rPr>
        <w:t>„Kupující")</w:t>
      </w:r>
    </w:p>
    <w:p w:rsidR="00794DDB" w:rsidRDefault="004B6B28">
      <w:pPr>
        <w:spacing w:after="0" w:line="240" w:lineRule="auto"/>
        <w:ind w:left="720"/>
        <w:rPr>
          <w:rFonts w:ascii="Times New Roman" w:hAnsi="Times New Roman" w:cs="Times New Roman"/>
        </w:rPr>
      </w:pPr>
      <w:r>
        <w:rPr>
          <w:rFonts w:ascii="Times New Roman" w:hAnsi="Times New Roman" w:cs="Times New Roman"/>
        </w:rPr>
        <w:t xml:space="preserve"> </w:t>
      </w:r>
    </w:p>
    <w:p w:rsidR="00794DDB" w:rsidRDefault="004B6B28">
      <w:pPr>
        <w:spacing w:after="0" w:line="240" w:lineRule="auto"/>
        <w:jc w:val="center"/>
        <w:rPr>
          <w:rFonts w:ascii="Times New Roman" w:hAnsi="Times New Roman" w:cs="Times New Roman"/>
          <w:b/>
          <w:bCs/>
        </w:rPr>
      </w:pPr>
      <w:r>
        <w:rPr>
          <w:rFonts w:ascii="Times New Roman" w:hAnsi="Times New Roman" w:cs="Times New Roman"/>
        </w:rPr>
        <w:t xml:space="preserve">dále také společně </w:t>
      </w:r>
      <w:r>
        <w:rPr>
          <w:rFonts w:ascii="Times New Roman" w:hAnsi="Times New Roman" w:cs="Times New Roman"/>
          <w:b/>
          <w:bCs/>
        </w:rPr>
        <w:t xml:space="preserve">„Smluvní strany" </w:t>
      </w:r>
      <w:r>
        <w:rPr>
          <w:rFonts w:ascii="Times New Roman" w:hAnsi="Times New Roman" w:cs="Times New Roman"/>
        </w:rPr>
        <w:t xml:space="preserve">nebo kterákoli z nich jako </w:t>
      </w:r>
      <w:r>
        <w:rPr>
          <w:rFonts w:ascii="Times New Roman" w:hAnsi="Times New Roman" w:cs="Times New Roman"/>
          <w:b/>
          <w:bCs/>
        </w:rPr>
        <w:t>„Smluvní strana")</w:t>
      </w:r>
    </w:p>
    <w:p w:rsidR="00794DDB" w:rsidRDefault="00794DDB">
      <w:pPr>
        <w:spacing w:after="0" w:line="240" w:lineRule="auto"/>
        <w:jc w:val="center"/>
        <w:rPr>
          <w:rFonts w:ascii="Times New Roman" w:hAnsi="Times New Roman" w:cs="Times New Roman"/>
        </w:rPr>
      </w:pPr>
    </w:p>
    <w:p w:rsidR="00794DDB" w:rsidRDefault="004B6B28">
      <w:pPr>
        <w:spacing w:after="0" w:line="240" w:lineRule="auto"/>
        <w:jc w:val="center"/>
        <w:rPr>
          <w:rFonts w:ascii="Times New Roman" w:hAnsi="Times New Roman" w:cs="Times New Roman"/>
        </w:rPr>
      </w:pPr>
      <w:r>
        <w:rPr>
          <w:rFonts w:ascii="Times New Roman" w:hAnsi="Times New Roman" w:cs="Times New Roman"/>
        </w:rPr>
        <w:t>uzavírají níže uvedeného dne na základě svojí skutečné, svobodné a vážné vůle tuto rámcovou kupní</w:t>
      </w:r>
    </w:p>
    <w:p w:rsidR="00794DDB" w:rsidRDefault="004B6B28">
      <w:pPr>
        <w:spacing w:after="0" w:line="240" w:lineRule="auto"/>
        <w:jc w:val="center"/>
        <w:rPr>
          <w:rFonts w:ascii="Times New Roman" w:hAnsi="Times New Roman" w:cs="Times New Roman"/>
          <w:b/>
          <w:bCs/>
        </w:rPr>
      </w:pPr>
      <w:r>
        <w:rPr>
          <w:rFonts w:ascii="Times New Roman" w:hAnsi="Times New Roman" w:cs="Times New Roman"/>
        </w:rPr>
        <w:t xml:space="preserve">smlouvu (dále Jen </w:t>
      </w:r>
      <w:r>
        <w:rPr>
          <w:rFonts w:ascii="Times New Roman" w:hAnsi="Times New Roman" w:cs="Times New Roman"/>
          <w:b/>
          <w:bCs/>
        </w:rPr>
        <w:t>„Smlouva"):</w:t>
      </w:r>
    </w:p>
    <w:p w:rsidR="00794DDB" w:rsidRDefault="00794DDB">
      <w:pPr>
        <w:spacing w:after="0" w:line="240" w:lineRule="auto"/>
        <w:jc w:val="center"/>
        <w:rPr>
          <w:rFonts w:ascii="Times New Roman" w:hAnsi="Times New Roman" w:cs="Times New Roman"/>
          <w:b/>
          <w:bCs/>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I.</w:t>
      </w:r>
    </w:p>
    <w:p w:rsidR="00794DDB" w:rsidRDefault="004B6B28">
      <w:pPr>
        <w:spacing w:after="0" w:line="240" w:lineRule="auto"/>
        <w:jc w:val="center"/>
        <w:rPr>
          <w:rFonts w:ascii="Times New Roman" w:hAnsi="Times New Roman" w:cs="Times New Roman"/>
          <w:i/>
          <w:iCs/>
        </w:rPr>
      </w:pPr>
      <w:r>
        <w:rPr>
          <w:rFonts w:ascii="Times New Roman" w:hAnsi="Times New Roman" w:cs="Times New Roman"/>
          <w:b/>
          <w:bCs/>
        </w:rPr>
        <w:t>PREAMBULE</w:t>
      </w:r>
    </w:p>
    <w:p w:rsidR="00794DDB" w:rsidRDefault="00794DDB">
      <w:pPr>
        <w:spacing w:after="0" w:line="240" w:lineRule="auto"/>
        <w:jc w:val="both"/>
        <w:rPr>
          <w:rFonts w:ascii="Times New Roman" w:hAnsi="Times New Roman" w:cs="Times New Roman"/>
          <w:iCs/>
        </w:rPr>
      </w:pPr>
    </w:p>
    <w:p w:rsidR="00794DDB" w:rsidRDefault="004B6B28">
      <w:pPr>
        <w:spacing w:after="0" w:line="240" w:lineRule="auto"/>
        <w:jc w:val="both"/>
        <w:rPr>
          <w:rFonts w:ascii="Times New Roman" w:hAnsi="Times New Roman" w:cs="Times New Roman"/>
          <w:iCs/>
        </w:rPr>
      </w:pPr>
      <w:r>
        <w:rPr>
          <w:rFonts w:ascii="Times New Roman" w:hAnsi="Times New Roman" w:cs="Times New Roman"/>
          <w:iCs/>
        </w:rPr>
        <w:t>Prodávající je výrobce pekařského a cukrářského zboží. Kupující provozuje zařízení a poskytuje stravovací služby, kde využívá výrobky prodávajícího nebo provozuje prodejny s potravinami. Smluvní strany chtějí nastavit systém pravidelných dodávek zboží, proto níže sjednávají pravidla</w:t>
      </w:r>
      <w:r w:rsidR="007753E0">
        <w:rPr>
          <w:rFonts w:ascii="Times New Roman" w:hAnsi="Times New Roman" w:cs="Times New Roman"/>
          <w:iCs/>
        </w:rPr>
        <w:br/>
      </w:r>
      <w:r>
        <w:rPr>
          <w:rFonts w:ascii="Times New Roman" w:hAnsi="Times New Roman" w:cs="Times New Roman"/>
          <w:iCs/>
        </w:rPr>
        <w:t>a podmínky své obchodní spolupráce.</w:t>
      </w:r>
    </w:p>
    <w:p w:rsidR="00794DDB" w:rsidRDefault="00794DDB">
      <w:pPr>
        <w:pStyle w:val="Nadpis2"/>
        <w:jc w:val="both"/>
        <w:rPr>
          <w:b w:val="0"/>
          <w:u w:val="none"/>
        </w:rPr>
      </w:pPr>
    </w:p>
    <w:p w:rsidR="00794DDB" w:rsidRDefault="004B6B28">
      <w:pPr>
        <w:pStyle w:val="Nadpis2"/>
        <w:jc w:val="both"/>
        <w:rPr>
          <w:b w:val="0"/>
          <w:sz w:val="22"/>
          <w:szCs w:val="22"/>
          <w:u w:val="none"/>
        </w:rPr>
      </w:pPr>
      <w:r>
        <w:rPr>
          <w:b w:val="0"/>
          <w:sz w:val="22"/>
          <w:szCs w:val="22"/>
          <w:u w:val="none"/>
        </w:rPr>
        <w:t>Výrobky jsou vyrobeny v souladu s technickými předpisy a normami platnými pro tento sortiment, zejména s podmínkami stanovenými zákonem č. 110/1997 Sb. a prodávající tímto vydává kupujícímu k těmto výrobkům prohlášení o shodě v souladu s § 13 zák. č. 22/1997 Sb. a vyhláškou</w:t>
      </w:r>
      <w:r w:rsidR="007753E0">
        <w:rPr>
          <w:b w:val="0"/>
          <w:sz w:val="22"/>
          <w:szCs w:val="22"/>
          <w:u w:val="none"/>
        </w:rPr>
        <w:br/>
      </w:r>
      <w:r>
        <w:rPr>
          <w:b w:val="0"/>
          <w:sz w:val="22"/>
          <w:szCs w:val="22"/>
          <w:u w:val="none"/>
        </w:rPr>
        <w:t>č. 231/2016 Sb.</w:t>
      </w:r>
    </w:p>
    <w:p w:rsidR="00794DDB" w:rsidRDefault="00794DDB">
      <w:pPr>
        <w:spacing w:after="0" w:line="240" w:lineRule="auto"/>
        <w:jc w:val="both"/>
        <w:rPr>
          <w:rFonts w:ascii="Times New Roman" w:hAnsi="Times New Roman" w:cs="Times New Roman"/>
          <w:iCs/>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II.</w:t>
      </w: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 xml:space="preserve">   PŘEDMĚT SMLOUVY</w:t>
      </w:r>
    </w:p>
    <w:p w:rsidR="00794DDB" w:rsidRDefault="00794DDB">
      <w:pPr>
        <w:spacing w:after="0" w:line="240" w:lineRule="auto"/>
        <w:jc w:val="both"/>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 xml:space="preserve">Předmětem Smlouvy je rámcová úprava právních vztahů Smluvních stran vznikajících při pravidelném prodeji zboží Prodávajícího, </w:t>
      </w:r>
      <w:r>
        <w:rPr>
          <w:rFonts w:ascii="Times New Roman" w:hAnsi="Times New Roman" w:cs="Times New Roman"/>
          <w:i/>
          <w:iCs/>
        </w:rPr>
        <w:t xml:space="preserve">tj. dle platného ceníku zboží pekařských a cukrářských výrobků dle aktuální nabídky Prodávajícího) </w:t>
      </w:r>
      <w:r>
        <w:rPr>
          <w:rFonts w:ascii="Times New Roman" w:hAnsi="Times New Roman" w:cs="Times New Roman"/>
        </w:rPr>
        <w:t xml:space="preserve">(dále Jen </w:t>
      </w:r>
      <w:r>
        <w:rPr>
          <w:rFonts w:ascii="Times New Roman" w:hAnsi="Times New Roman" w:cs="Times New Roman"/>
          <w:b/>
          <w:bCs/>
        </w:rPr>
        <w:t xml:space="preserve">„Zboží"), </w:t>
      </w:r>
      <w:r>
        <w:rPr>
          <w:rFonts w:ascii="Times New Roman" w:hAnsi="Times New Roman" w:cs="Times New Roman"/>
          <w:bCs/>
        </w:rPr>
        <w:t>a jeho dodání</w:t>
      </w:r>
      <w:r>
        <w:rPr>
          <w:rFonts w:ascii="Times New Roman" w:hAnsi="Times New Roman" w:cs="Times New Roman"/>
          <w:b/>
          <w:bCs/>
        </w:rPr>
        <w:t xml:space="preserve"> </w:t>
      </w:r>
      <w:r>
        <w:rPr>
          <w:rFonts w:ascii="Times New Roman" w:hAnsi="Times New Roman" w:cs="Times New Roman"/>
        </w:rPr>
        <w:t>Kupujícímu</w:t>
      </w:r>
      <w:r w:rsidR="007753E0">
        <w:rPr>
          <w:rFonts w:ascii="Times New Roman" w:hAnsi="Times New Roman" w:cs="Times New Roman"/>
        </w:rPr>
        <w:br/>
      </w:r>
      <w:r>
        <w:rPr>
          <w:rFonts w:ascii="Times New Roman" w:hAnsi="Times New Roman" w:cs="Times New Roman"/>
        </w:rPr>
        <w:t>na požadovanou adresu.</w:t>
      </w:r>
    </w:p>
    <w:p w:rsidR="00794DDB" w:rsidRDefault="00794DDB">
      <w:pPr>
        <w:spacing w:after="0" w:line="240" w:lineRule="auto"/>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Prodávající se zavazuje dodávat Kupujícímu Zboží za podmínek uvedených ve Smlouvě a umožnit Kupujícímu nabytí vlastnického práva ke Zboží. Kupující se zavazuje Zboží převzít a uhradit Prodávajícímu kupní cenu.</w:t>
      </w:r>
    </w:p>
    <w:p w:rsidR="00794DDB" w:rsidRDefault="00794DDB">
      <w:pPr>
        <w:spacing w:after="0" w:line="240" w:lineRule="auto"/>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Na základě Smlouvy budou mezi Smluvními stranami sjednávány dílčí kupní smlouvy ve formě objednávek Kupujícího na jednotlivé dodávky Zboží.</w:t>
      </w:r>
    </w:p>
    <w:p w:rsidR="00794DDB" w:rsidRDefault="00794DDB">
      <w:pPr>
        <w:spacing w:after="0" w:line="240" w:lineRule="auto"/>
        <w:rPr>
          <w:rFonts w:ascii="Times New Roman" w:hAnsi="Times New Roman" w:cs="Times New Roman"/>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III.</w:t>
      </w:r>
    </w:p>
    <w:p w:rsidR="00794DDB" w:rsidRDefault="004B6B28">
      <w:pPr>
        <w:spacing w:after="0" w:line="240" w:lineRule="auto"/>
        <w:rPr>
          <w:rFonts w:ascii="Times New Roman" w:hAnsi="Times New Roman" w:cs="Times New Roman"/>
          <w:b/>
          <w:bCs/>
        </w:rPr>
      </w:pPr>
      <w:r>
        <w:rPr>
          <w:rFonts w:ascii="Times New Roman" w:hAnsi="Times New Roman" w:cs="Times New Roman"/>
          <w:b/>
          <w:bCs/>
        </w:rPr>
        <w:t xml:space="preserve">                                                          DÍLČÍ KUPNÍ SMLOUVY</w:t>
      </w:r>
    </w:p>
    <w:p w:rsidR="00794DDB" w:rsidRDefault="00794DDB">
      <w:pPr>
        <w:spacing w:after="0" w:line="240" w:lineRule="auto"/>
        <w:rPr>
          <w:rFonts w:ascii="Times New Roman" w:hAnsi="Times New Roman" w:cs="Times New Roman"/>
        </w:rPr>
      </w:pP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 xml:space="preserve">Dílčí kupní smlouvy a vztahy z nich vyplývající se řídí Smlouvou, není-li sjednáno jinak. Dílčí kupní smlouvy jsou uzavírány následovně: Kupující objedná Zboží z aktuální nabídky Prodávajícího. </w:t>
      </w:r>
    </w:p>
    <w:p w:rsidR="00794DDB" w:rsidRDefault="00794DDB" w:rsidP="007753E0">
      <w:pPr>
        <w:spacing w:after="0" w:line="240" w:lineRule="auto"/>
        <w:jc w:val="both"/>
        <w:rPr>
          <w:rFonts w:ascii="Times New Roman" w:hAnsi="Times New Roman" w:cs="Times New Roman"/>
        </w:rPr>
      </w:pP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 xml:space="preserve">Objednávky mohou být činěny písemně (zpravidla elektronicky) i ústně (zpravidla telefonicky) a musí obsahovat: identifikaci Kupujícího, datum objednávky, specifikaci </w:t>
      </w:r>
      <w:proofErr w:type="gramStart"/>
      <w:r>
        <w:rPr>
          <w:rFonts w:ascii="Times New Roman" w:hAnsi="Times New Roman" w:cs="Times New Roman"/>
        </w:rPr>
        <w:t>Zboží - především</w:t>
      </w:r>
      <w:proofErr w:type="gramEnd"/>
      <w:r>
        <w:rPr>
          <w:rFonts w:ascii="Times New Roman" w:hAnsi="Times New Roman" w:cs="Times New Roman"/>
        </w:rPr>
        <w:t xml:space="preserve"> množství, jednotkovou i celkovou cenu včetně DPH, jakost, termín dodání, místo dodání, identifikace osoby oprávněné převzít Zboží za Kupujícího. Dílčí kupní smlouva je uzavřena potvrzením objednávky Prodávajícím.</w:t>
      </w:r>
    </w:p>
    <w:p w:rsidR="00794DDB" w:rsidRDefault="00794DDB" w:rsidP="007753E0">
      <w:pPr>
        <w:tabs>
          <w:tab w:val="left" w:pos="2160"/>
        </w:tabs>
        <w:spacing w:after="0" w:line="240" w:lineRule="auto"/>
        <w:jc w:val="both"/>
        <w:rPr>
          <w:rFonts w:ascii="Times New Roman" w:hAnsi="Times New Roman" w:cs="Times New Roman"/>
        </w:rPr>
      </w:pPr>
    </w:p>
    <w:p w:rsidR="00794DDB" w:rsidRDefault="004B6B28" w:rsidP="007753E0">
      <w:pPr>
        <w:tabs>
          <w:tab w:val="left" w:pos="2160"/>
        </w:tabs>
        <w:spacing w:after="0" w:line="240" w:lineRule="auto"/>
        <w:jc w:val="both"/>
        <w:rPr>
          <w:rFonts w:ascii="Times New Roman" w:hAnsi="Times New Roman" w:cs="Times New Roman"/>
        </w:rPr>
      </w:pPr>
      <w:r>
        <w:rPr>
          <w:rFonts w:ascii="Times New Roman" w:hAnsi="Times New Roman" w:cs="Times New Roman"/>
        </w:rPr>
        <w:t>Prodávající se zavazuje dodávat zboží vždy čerstvé, v kvalitě odpovídající prohlášení o shodě dle</w:t>
      </w:r>
      <w:r w:rsidR="007753E0">
        <w:rPr>
          <w:rFonts w:ascii="Times New Roman" w:hAnsi="Times New Roman" w:cs="Times New Roman"/>
        </w:rPr>
        <w:br/>
      </w:r>
      <w:r>
        <w:rPr>
          <w:rFonts w:ascii="Times New Roman" w:hAnsi="Times New Roman" w:cs="Times New Roman"/>
        </w:rPr>
        <w:t>čl. I. této smlouvy, ve vlastních přepravkách na vlastní náklady na rampu kupujícího, popřípadě</w:t>
      </w:r>
      <w:r w:rsidR="007753E0">
        <w:rPr>
          <w:rFonts w:ascii="Times New Roman" w:hAnsi="Times New Roman" w:cs="Times New Roman"/>
        </w:rPr>
        <w:br/>
      </w:r>
      <w:r>
        <w:rPr>
          <w:rFonts w:ascii="Times New Roman" w:hAnsi="Times New Roman" w:cs="Times New Roman"/>
        </w:rPr>
        <w:t>po dodání klíče i do příručního skladu kupujícího.</w:t>
      </w:r>
    </w:p>
    <w:p w:rsidR="00794DDB" w:rsidRDefault="00794DDB">
      <w:pPr>
        <w:spacing w:after="0" w:line="240" w:lineRule="auto"/>
        <w:rPr>
          <w:rFonts w:ascii="Times New Roman" w:hAnsi="Times New Roman" w:cs="Times New Roman"/>
          <w:b/>
          <w:bCs/>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IV.</w:t>
      </w: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DODÁNÍ ZBOŽÍ</w:t>
      </w:r>
    </w:p>
    <w:p w:rsidR="00794DDB" w:rsidRDefault="00794DDB" w:rsidP="007753E0">
      <w:pPr>
        <w:spacing w:after="0" w:line="240" w:lineRule="auto"/>
        <w:jc w:val="both"/>
        <w:rPr>
          <w:rFonts w:ascii="Times New Roman" w:hAnsi="Times New Roman" w:cs="Times New Roman"/>
        </w:rPr>
      </w:pP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Prodávající dodává zboží do určené prodejny Kupujícího v hodinách předem dohodnutých.</w:t>
      </w:r>
    </w:p>
    <w:p w:rsidR="00794DDB" w:rsidRDefault="00794DDB" w:rsidP="007753E0">
      <w:pPr>
        <w:spacing w:after="0" w:line="240" w:lineRule="auto"/>
        <w:jc w:val="both"/>
        <w:rPr>
          <w:rFonts w:ascii="Times New Roman" w:hAnsi="Times New Roman" w:cs="Times New Roman"/>
        </w:rPr>
      </w:pP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Dokladem o dodání a množstevní přejímce zboží je dodací list potvrzený zástupci Prodávajícího</w:t>
      </w: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a Kupujícího. Dodací list musí obsahovat alespoň: identifikaci Kupujícího (firma, adresa, IČ), datum dodání, specifikaci dodaného Zboží (popis jednotlivých položek, počet jednotek, hmotnost, jakost, množství a druh vratných obalů dodaných se Zbožím, množství a druh vratných obalů vrácených Kupujícím, podpis osoby oprávněné převzít Zboží za Kupujícího.</w:t>
      </w:r>
    </w:p>
    <w:p w:rsidR="00794DDB" w:rsidRDefault="00794DDB" w:rsidP="007753E0">
      <w:pPr>
        <w:spacing w:after="0" w:line="240" w:lineRule="auto"/>
        <w:jc w:val="both"/>
        <w:rPr>
          <w:rFonts w:ascii="Times New Roman" w:hAnsi="Times New Roman" w:cs="Times New Roman"/>
        </w:rPr>
      </w:pP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Kupující je při přejímce Zboží povinen zkontrolovat množství Zboží, případné množstevní nedostatky</w:t>
      </w: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je povinen vytknout okamžitě při přejímce, před podpisem dodacího listu. Údaje o hmotnosti, počtu položek a jednotlivých kusů Zboží, o počtu dodaných vratných obalů a o počtu vrácených vratných obalů potvrzené zástupci Prodávajícího a Kupujícího jsou podkladem pro vyúčtování kupní ceny.</w:t>
      </w:r>
    </w:p>
    <w:p w:rsidR="00794DDB" w:rsidRDefault="00794DDB" w:rsidP="007753E0">
      <w:pPr>
        <w:spacing w:after="0" w:line="240" w:lineRule="auto"/>
        <w:jc w:val="both"/>
        <w:rPr>
          <w:rFonts w:ascii="Times New Roman" w:hAnsi="Times New Roman" w:cs="Times New Roman"/>
        </w:rPr>
      </w:pPr>
    </w:p>
    <w:p w:rsidR="00794DDB" w:rsidRDefault="004B6B28" w:rsidP="007753E0">
      <w:pPr>
        <w:spacing w:after="0" w:line="240" w:lineRule="auto"/>
        <w:jc w:val="both"/>
        <w:rPr>
          <w:rFonts w:ascii="Times New Roman" w:hAnsi="Times New Roman" w:cs="Times New Roman"/>
        </w:rPr>
      </w:pPr>
      <w:r>
        <w:rPr>
          <w:rFonts w:ascii="Times New Roman" w:hAnsi="Times New Roman" w:cs="Times New Roman"/>
        </w:rPr>
        <w:t>Podpisem dodacího listu je Zboží předáno a Kupující k němu nabývá vlastnické právo.</w:t>
      </w:r>
    </w:p>
    <w:p w:rsidR="00F52A39" w:rsidRDefault="00F52A39" w:rsidP="007753E0">
      <w:pPr>
        <w:spacing w:after="0" w:line="240" w:lineRule="auto"/>
        <w:jc w:val="both"/>
        <w:rPr>
          <w:rFonts w:ascii="Times New Roman" w:hAnsi="Times New Roman" w:cs="Times New Roman"/>
        </w:rPr>
      </w:pPr>
    </w:p>
    <w:p w:rsidR="00F52A39" w:rsidRDefault="00F52A39" w:rsidP="007753E0">
      <w:pPr>
        <w:spacing w:after="0" w:line="240" w:lineRule="auto"/>
        <w:jc w:val="both"/>
        <w:rPr>
          <w:rFonts w:ascii="Times New Roman" w:hAnsi="Times New Roman" w:cs="Times New Roman"/>
        </w:rPr>
      </w:pPr>
      <w:r>
        <w:rPr>
          <w:rFonts w:ascii="Times New Roman" w:hAnsi="Times New Roman" w:cs="Times New Roman"/>
        </w:rPr>
        <w:t>Při prodlení s dodáním nebo nedodání zboží je prodávající povinen uhradit smluvní pokutu</w:t>
      </w:r>
      <w:r w:rsidR="007753E0">
        <w:rPr>
          <w:rFonts w:ascii="Times New Roman" w:hAnsi="Times New Roman" w:cs="Times New Roman"/>
        </w:rPr>
        <w:br/>
      </w:r>
      <w:r>
        <w:rPr>
          <w:rFonts w:ascii="Times New Roman" w:hAnsi="Times New Roman" w:cs="Times New Roman"/>
        </w:rPr>
        <w:t xml:space="preserve">ve výši </w:t>
      </w:r>
      <w:proofErr w:type="gramStart"/>
      <w:r>
        <w:rPr>
          <w:rFonts w:ascii="Times New Roman" w:hAnsi="Times New Roman" w:cs="Times New Roman"/>
        </w:rPr>
        <w:t>0,03%</w:t>
      </w:r>
      <w:proofErr w:type="gramEnd"/>
      <w:r>
        <w:rPr>
          <w:rFonts w:ascii="Times New Roman" w:hAnsi="Times New Roman" w:cs="Times New Roman"/>
        </w:rPr>
        <w:t xml:space="preserve"> denně z ceny zboží dodaného v prodlení nebo zboží nedodaného.</w:t>
      </w:r>
    </w:p>
    <w:p w:rsidR="00794DDB" w:rsidRDefault="00794DDB">
      <w:pPr>
        <w:spacing w:after="0" w:line="240" w:lineRule="auto"/>
        <w:rPr>
          <w:rFonts w:ascii="Times New Roman" w:hAnsi="Times New Roman" w:cs="Times New Roman"/>
          <w:b/>
          <w:bCs/>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V.</w:t>
      </w: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PLATEBNÍ PODMÍNKY</w:t>
      </w:r>
    </w:p>
    <w:p w:rsidR="00794DDB" w:rsidRDefault="00794DDB">
      <w:pPr>
        <w:spacing w:after="0" w:line="240" w:lineRule="auto"/>
        <w:jc w:val="both"/>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Cena Zboží a dopravy je uvedena v ceníku Prodávajícího</w:t>
      </w:r>
      <w:r>
        <w:rPr>
          <w:rFonts w:ascii="Times New Roman" w:hAnsi="Times New Roman" w:cs="Times New Roman"/>
          <w:lang w:eastAsia="cs-CZ"/>
        </w:rPr>
        <w:t xml:space="preserve"> pro dané období a jsou uváděny denně na dodacích listech bez DPH.</w:t>
      </w:r>
      <w:r>
        <w:rPr>
          <w:rFonts w:ascii="Times New Roman" w:hAnsi="Times New Roman" w:cs="Times New Roman"/>
        </w:rPr>
        <w:t xml:space="preserve"> Ceny Zboží v ceníku jsou uváděny bez DPH. Rozhodnou je cena uvedená na faktuře. Prodávající vyúčtuje fakturou každou jednotlivou dodávku, a to vždy podle údajů uvedených na dodacím listu potvrzeném zástupcem Kupujícího. K ceně Zboží se účtuje DPH</w:t>
      </w:r>
      <w:r w:rsidR="0041133F">
        <w:rPr>
          <w:rFonts w:ascii="Times New Roman" w:hAnsi="Times New Roman" w:cs="Times New Roman"/>
        </w:rPr>
        <w:br/>
      </w:r>
      <w:r>
        <w:rPr>
          <w:rFonts w:ascii="Times New Roman" w:hAnsi="Times New Roman" w:cs="Times New Roman"/>
        </w:rPr>
        <w:t>a doprava. Vratné obaly jsou fakturovány společně se zbožím a zaúčtují se formou dobropisu.</w:t>
      </w:r>
    </w:p>
    <w:p w:rsidR="00794DDB" w:rsidRDefault="00794DDB">
      <w:pPr>
        <w:spacing w:after="0" w:line="240" w:lineRule="auto"/>
        <w:jc w:val="both"/>
        <w:rPr>
          <w:rFonts w:ascii="Times New Roman" w:hAnsi="Times New Roman" w:cs="Times New Roman"/>
          <w:lang w:eastAsia="cs-CZ"/>
        </w:rPr>
      </w:pPr>
    </w:p>
    <w:p w:rsidR="00794DDB" w:rsidRDefault="004B6B28">
      <w:pPr>
        <w:spacing w:after="0" w:line="240" w:lineRule="auto"/>
        <w:jc w:val="both"/>
      </w:pPr>
      <w:r>
        <w:rPr>
          <w:rFonts w:ascii="Times New Roman" w:hAnsi="Times New Roman" w:cs="Times New Roman"/>
          <w:lang w:eastAsia="cs-CZ"/>
        </w:rPr>
        <w:lastRenderedPageBreak/>
        <w:t xml:space="preserve">Prodávající bude provádět dekádní fakturaci odebraného zboží se splatností do </w:t>
      </w:r>
      <w:proofErr w:type="gramStart"/>
      <w:r>
        <w:rPr>
          <w:rFonts w:ascii="Times New Roman" w:hAnsi="Times New Roman" w:cs="Times New Roman"/>
          <w:lang w:eastAsia="cs-CZ"/>
        </w:rPr>
        <w:t>30-ti</w:t>
      </w:r>
      <w:proofErr w:type="gramEnd"/>
      <w:r>
        <w:rPr>
          <w:rFonts w:ascii="Times New Roman" w:hAnsi="Times New Roman" w:cs="Times New Roman"/>
          <w:lang w:eastAsia="cs-CZ"/>
        </w:rPr>
        <w:t xml:space="preserve"> dnů</w:t>
      </w:r>
      <w:r>
        <w:rPr>
          <w:rFonts w:ascii="Times New Roman" w:hAnsi="Times New Roman" w:cs="Times New Roman"/>
        </w:rPr>
        <w:t xml:space="preserve"> a počítá se vždy od data zdanitelného plnění předmětné dodávky. Datem zdanitelného plnění se rozumí den dodání. Smluvní strany se dohodly, že úrok z prodlení s úhradou peněžité pohledávky vzniklé dle Smlouvy činí 0,</w:t>
      </w:r>
      <w:r w:rsidR="00F52A39">
        <w:rPr>
          <w:rFonts w:ascii="Times New Roman" w:hAnsi="Times New Roman" w:cs="Times New Roman"/>
        </w:rPr>
        <w:t>03</w:t>
      </w:r>
      <w:r>
        <w:rPr>
          <w:rFonts w:ascii="Times New Roman" w:hAnsi="Times New Roman" w:cs="Times New Roman"/>
        </w:rPr>
        <w:t xml:space="preserve"> % z dlužné částky denně. </w:t>
      </w:r>
      <w:r>
        <w:rPr>
          <w:rFonts w:ascii="Times New Roman" w:hAnsi="Times New Roman" w:cs="Times New Roman"/>
          <w:lang w:eastAsia="cs-CZ"/>
        </w:rPr>
        <w:t>Kupující platí platebním příkazem nebo v hotovosti.</w:t>
      </w:r>
    </w:p>
    <w:p w:rsidR="00794DDB" w:rsidRDefault="00794DDB">
      <w:pPr>
        <w:spacing w:after="0" w:line="240" w:lineRule="auto"/>
        <w:jc w:val="both"/>
        <w:rPr>
          <w:rFonts w:ascii="Times New Roman" w:hAnsi="Times New Roman" w:cs="Times New Roman"/>
          <w:lang w:eastAsia="cs-CZ"/>
        </w:rPr>
      </w:pPr>
    </w:p>
    <w:p w:rsidR="00794DDB" w:rsidRDefault="004B6B28">
      <w:pPr>
        <w:spacing w:after="0" w:line="240" w:lineRule="auto"/>
        <w:jc w:val="both"/>
        <w:rPr>
          <w:rFonts w:ascii="Times New Roman" w:hAnsi="Times New Roman" w:cs="Times New Roman"/>
          <w:lang w:eastAsia="cs-CZ"/>
        </w:rPr>
      </w:pPr>
      <w:r>
        <w:rPr>
          <w:rFonts w:ascii="Times New Roman" w:hAnsi="Times New Roman" w:cs="Times New Roman"/>
          <w:lang w:eastAsia="cs-CZ"/>
        </w:rPr>
        <w:t xml:space="preserve">Při pravidelném odběru a pokud Kupující není v prodlení s placením faktur za dříve odebrané výrobky, si obě strany dohodly množstevní rabat </w:t>
      </w:r>
      <w:proofErr w:type="gramStart"/>
      <w:r>
        <w:rPr>
          <w:rFonts w:ascii="Times New Roman" w:hAnsi="Times New Roman" w:cs="Times New Roman"/>
          <w:lang w:eastAsia="cs-CZ"/>
        </w:rPr>
        <w:t>t.j.</w:t>
      </w:r>
      <w:proofErr w:type="gramEnd"/>
      <w:r>
        <w:rPr>
          <w:rFonts w:ascii="Times New Roman" w:hAnsi="Times New Roman" w:cs="Times New Roman"/>
          <w:lang w:eastAsia="cs-CZ"/>
        </w:rPr>
        <w:t xml:space="preserve"> slevu z ceny dle ceníku v této výši bez DPH:</w:t>
      </w:r>
    </w:p>
    <w:p w:rsidR="00794DDB" w:rsidRDefault="004B6B28">
      <w:pPr>
        <w:numPr>
          <w:ilvl w:val="0"/>
          <w:numId w:val="3"/>
        </w:numPr>
        <w:spacing w:after="0" w:line="240" w:lineRule="auto"/>
        <w:jc w:val="both"/>
        <w:rPr>
          <w:rFonts w:ascii="Times New Roman" w:hAnsi="Times New Roman" w:cs="Times New Roman"/>
          <w:lang w:eastAsia="cs-CZ"/>
        </w:rPr>
      </w:pPr>
      <w:r>
        <w:rPr>
          <w:rFonts w:ascii="Times New Roman" w:hAnsi="Times New Roman" w:cs="Times New Roman"/>
          <w:lang w:eastAsia="cs-CZ"/>
        </w:rPr>
        <w:t>při dekádním odběru v ceně nad 10.000,- Kč - 2 %</w:t>
      </w:r>
    </w:p>
    <w:p w:rsidR="00794DDB" w:rsidRDefault="004B6B28">
      <w:pPr>
        <w:numPr>
          <w:ilvl w:val="0"/>
          <w:numId w:val="3"/>
        </w:numPr>
        <w:spacing w:after="0" w:line="240" w:lineRule="auto"/>
        <w:jc w:val="both"/>
      </w:pPr>
      <w:bookmarkStart w:id="1" w:name="__DdeLink__366_124013671"/>
      <w:r>
        <w:rPr>
          <w:rFonts w:ascii="Times New Roman" w:hAnsi="Times New Roman" w:cs="Times New Roman"/>
          <w:lang w:eastAsia="cs-CZ"/>
        </w:rPr>
        <w:t>při dekádním odběru v ceně nad 50.000,- Kč - 4</w:t>
      </w:r>
      <w:bookmarkEnd w:id="1"/>
      <w:r>
        <w:rPr>
          <w:rFonts w:ascii="Times New Roman" w:hAnsi="Times New Roman" w:cs="Times New Roman"/>
          <w:lang w:eastAsia="cs-CZ"/>
        </w:rPr>
        <w:t xml:space="preserve"> %</w:t>
      </w:r>
    </w:p>
    <w:p w:rsidR="00794DDB" w:rsidRDefault="004B6B28">
      <w:pPr>
        <w:spacing w:after="0" w:line="24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lang w:eastAsia="cs-CZ"/>
        </w:rPr>
        <w:t>při dekádním odběru v ceně nad 100.000,- Kč - 6 %</w:t>
      </w:r>
    </w:p>
    <w:p w:rsidR="00794DDB" w:rsidRDefault="00794DDB">
      <w:pPr>
        <w:spacing w:after="0" w:line="240" w:lineRule="auto"/>
        <w:rPr>
          <w:rFonts w:ascii="Times New Roman" w:hAnsi="Times New Roman" w:cs="Times New Roman"/>
          <w:b/>
          <w:bCs/>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VI.</w:t>
      </w:r>
    </w:p>
    <w:p w:rsidR="00794DDB" w:rsidRDefault="004B6B28">
      <w:pPr>
        <w:spacing w:after="0" w:line="240" w:lineRule="auto"/>
        <w:jc w:val="center"/>
      </w:pPr>
      <w:r>
        <w:rPr>
          <w:rFonts w:ascii="Times New Roman" w:hAnsi="Times New Roman" w:cs="Times New Roman"/>
          <w:b/>
          <w:bCs/>
        </w:rPr>
        <w:t>VADY ZBOŽÍ</w:t>
      </w:r>
    </w:p>
    <w:p w:rsidR="00794DDB" w:rsidRDefault="00794DDB">
      <w:pPr>
        <w:spacing w:after="0" w:line="240" w:lineRule="auto"/>
        <w:rPr>
          <w:rFonts w:ascii="Times New Roman" w:hAnsi="Times New Roman" w:cs="Times New Roman"/>
        </w:rPr>
      </w:pPr>
    </w:p>
    <w:p w:rsidR="00794DDB" w:rsidRDefault="004B6B28" w:rsidP="0041133F">
      <w:pPr>
        <w:spacing w:after="0" w:line="240" w:lineRule="auto"/>
        <w:jc w:val="both"/>
        <w:rPr>
          <w:rFonts w:ascii="Times New Roman" w:hAnsi="Times New Roman" w:cs="Times New Roman"/>
          <w:i/>
          <w:iCs/>
        </w:rPr>
      </w:pPr>
      <w:r>
        <w:rPr>
          <w:rFonts w:ascii="Times New Roman" w:hAnsi="Times New Roman" w:cs="Times New Roman"/>
          <w:lang w:eastAsia="cs-CZ"/>
        </w:rPr>
        <w:t>P</w:t>
      </w:r>
      <w:r>
        <w:rPr>
          <w:rFonts w:ascii="Times New Roman" w:hAnsi="Times New Roman" w:cs="Times New Roman"/>
        </w:rPr>
        <w:t xml:space="preserve">rodávající odpovídá za to, že dodané Zboží je v souladu s dílčí kupní smlouvou, má jakost a užitné vlastnosti pro zboží takového typu obvyklé a odpovídá požadavkům právních předpisů, vztahujícímu se k potravinám: </w:t>
      </w:r>
      <w:r>
        <w:rPr>
          <w:rFonts w:ascii="Times New Roman" w:hAnsi="Times New Roman" w:cs="Times New Roman"/>
          <w:i/>
          <w:iCs/>
        </w:rPr>
        <w:t>Prodávající poskytuje na zboží záruku za jakost vymezenou vyznačením data spotřeby na obalu dodaného zboží v souladu se zákonem č.110/1997 Sb., o potravinách a tabákových výrobcích a příslušnými prováděcími předpisy.</w:t>
      </w:r>
    </w:p>
    <w:p w:rsidR="00794DDB" w:rsidRDefault="00794DDB" w:rsidP="0041133F">
      <w:pPr>
        <w:spacing w:after="0" w:line="240" w:lineRule="auto"/>
        <w:jc w:val="both"/>
        <w:rPr>
          <w:rFonts w:ascii="Times New Roman" w:hAnsi="Times New Roman" w:cs="Times New Roman"/>
        </w:rPr>
      </w:pPr>
    </w:p>
    <w:p w:rsidR="00794DDB" w:rsidRDefault="004B6B28" w:rsidP="0041133F">
      <w:pPr>
        <w:spacing w:after="0" w:line="240" w:lineRule="auto"/>
        <w:jc w:val="both"/>
        <w:rPr>
          <w:rFonts w:ascii="Times New Roman" w:hAnsi="Times New Roman" w:cs="Times New Roman"/>
        </w:rPr>
      </w:pPr>
      <w:r>
        <w:rPr>
          <w:rFonts w:ascii="Times New Roman" w:hAnsi="Times New Roman" w:cs="Times New Roman"/>
        </w:rPr>
        <w:t xml:space="preserve">S ohledem na povahu Zboží sjednávají Smluvní strany, že Kupující je oprávněn reklamovat kvalitativní vady Zboží výhradně v následujících lhůtách: </w:t>
      </w:r>
    </w:p>
    <w:p w:rsidR="00794DDB" w:rsidRDefault="004B6B28" w:rsidP="0041133F">
      <w:pPr>
        <w:pStyle w:val="Odstavecseseznamem"/>
        <w:numPr>
          <w:ilvl w:val="0"/>
          <w:numId w:val="3"/>
        </w:numPr>
        <w:spacing w:after="0" w:line="240" w:lineRule="auto"/>
        <w:jc w:val="both"/>
        <w:rPr>
          <w:rFonts w:ascii="Times New Roman" w:hAnsi="Times New Roman" w:cs="Times New Roman"/>
          <w:i/>
          <w:iCs/>
        </w:rPr>
      </w:pPr>
      <w:r>
        <w:rPr>
          <w:rFonts w:ascii="Times New Roman" w:hAnsi="Times New Roman" w:cs="Times New Roman"/>
          <w:i/>
          <w:iCs/>
        </w:rPr>
        <w:t xml:space="preserve">zjevné vady ihned při přejímce. Zjevné vady jsou zejména vady obalu bránící dalšímu zamýšlenému užití zboží nebo zjevné senzorické vady zboží při dodání, </w:t>
      </w:r>
    </w:p>
    <w:p w:rsidR="00794DDB" w:rsidRDefault="004B6B28" w:rsidP="0041133F">
      <w:pPr>
        <w:pStyle w:val="Odstavecseseznamem"/>
        <w:numPr>
          <w:ilvl w:val="0"/>
          <w:numId w:val="3"/>
        </w:numPr>
        <w:spacing w:after="0" w:line="240" w:lineRule="auto"/>
        <w:jc w:val="both"/>
        <w:rPr>
          <w:rFonts w:ascii="Times New Roman" w:hAnsi="Times New Roman" w:cs="Times New Roman"/>
          <w:i/>
          <w:iCs/>
        </w:rPr>
      </w:pPr>
      <w:r>
        <w:rPr>
          <w:rFonts w:ascii="Times New Roman" w:hAnsi="Times New Roman" w:cs="Times New Roman"/>
          <w:i/>
          <w:iCs/>
        </w:rPr>
        <w:t>skryté vady do 24 hodin od dodání.</w:t>
      </w:r>
    </w:p>
    <w:p w:rsidR="00794DDB" w:rsidRDefault="00794DDB" w:rsidP="0041133F">
      <w:pPr>
        <w:spacing w:after="0" w:line="240" w:lineRule="auto"/>
        <w:jc w:val="both"/>
        <w:rPr>
          <w:rFonts w:ascii="Times New Roman" w:hAnsi="Times New Roman" w:cs="Times New Roman"/>
        </w:rPr>
      </w:pPr>
    </w:p>
    <w:p w:rsidR="00794DDB" w:rsidRDefault="004B6B28" w:rsidP="0041133F">
      <w:pPr>
        <w:spacing w:after="0" w:line="240" w:lineRule="auto"/>
        <w:jc w:val="both"/>
        <w:rPr>
          <w:rFonts w:ascii="Times New Roman" w:hAnsi="Times New Roman" w:cs="Times New Roman"/>
        </w:rPr>
      </w:pPr>
      <w:r>
        <w:rPr>
          <w:rFonts w:ascii="Times New Roman" w:hAnsi="Times New Roman" w:cs="Times New Roman"/>
        </w:rPr>
        <w:t>Rozhodnutí o dispozici s reklamovaným Zbožím zůstává plně na uvážení Prodávajícího. Likvidace</w:t>
      </w:r>
    </w:p>
    <w:p w:rsidR="00794DDB" w:rsidRDefault="004B6B28" w:rsidP="0041133F">
      <w:pPr>
        <w:spacing w:after="0" w:line="240" w:lineRule="auto"/>
        <w:jc w:val="both"/>
        <w:rPr>
          <w:rFonts w:ascii="Times New Roman" w:hAnsi="Times New Roman" w:cs="Times New Roman"/>
        </w:rPr>
      </w:pPr>
      <w:r>
        <w:rPr>
          <w:rFonts w:ascii="Times New Roman" w:hAnsi="Times New Roman" w:cs="Times New Roman"/>
        </w:rPr>
        <w:t>Zboží je možná pouze po předchozím písemném souhlasu Prodávajícího.</w:t>
      </w:r>
    </w:p>
    <w:p w:rsidR="00794DDB" w:rsidRDefault="00794DDB" w:rsidP="0041133F">
      <w:pPr>
        <w:spacing w:after="0" w:line="240" w:lineRule="auto"/>
        <w:jc w:val="both"/>
        <w:rPr>
          <w:rFonts w:ascii="Times New Roman" w:hAnsi="Times New Roman" w:cs="Times New Roman"/>
          <w:b/>
          <w:bCs/>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VII.</w:t>
      </w: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DOBA TRVÁNÍ SMLOUVY</w:t>
      </w:r>
    </w:p>
    <w:p w:rsidR="00794DDB" w:rsidRDefault="00794DDB">
      <w:pPr>
        <w:spacing w:after="0" w:line="240" w:lineRule="auto"/>
        <w:rPr>
          <w:rFonts w:ascii="Times New Roman" w:hAnsi="Times New Roman" w:cs="Times New Roman"/>
        </w:rPr>
      </w:pPr>
    </w:p>
    <w:p w:rsidR="00794DDB" w:rsidRDefault="004B6B28" w:rsidP="0041133F">
      <w:pPr>
        <w:spacing w:after="0" w:line="240" w:lineRule="auto"/>
        <w:jc w:val="both"/>
        <w:rPr>
          <w:rFonts w:ascii="Times New Roman" w:hAnsi="Times New Roman" w:cs="Times New Roman"/>
        </w:rPr>
      </w:pPr>
      <w:r>
        <w:rPr>
          <w:rFonts w:ascii="Times New Roman" w:hAnsi="Times New Roman" w:cs="Times New Roman"/>
        </w:rPr>
        <w:t>Smlouva se uzavírá:</w:t>
      </w:r>
    </w:p>
    <w:p w:rsidR="00794DDB" w:rsidRPr="007753E0" w:rsidRDefault="004B6B28" w:rsidP="0041133F">
      <w:pPr>
        <w:numPr>
          <w:ilvl w:val="1"/>
          <w:numId w:val="2"/>
        </w:numPr>
        <w:spacing w:after="0" w:line="240" w:lineRule="auto"/>
        <w:jc w:val="both"/>
        <w:rPr>
          <w:rFonts w:ascii="Times New Roman" w:hAnsi="Times New Roman" w:cs="Times New Roman"/>
        </w:rPr>
      </w:pPr>
      <w:r w:rsidRPr="007753E0">
        <w:rPr>
          <w:rFonts w:ascii="Times New Roman" w:hAnsi="Times New Roman" w:cs="Times New Roman"/>
        </w:rPr>
        <w:t xml:space="preserve">na dobu určitou </w:t>
      </w:r>
      <w:r w:rsidR="007F4416" w:rsidRPr="007753E0">
        <w:rPr>
          <w:rFonts w:ascii="Times New Roman" w:hAnsi="Times New Roman" w:cs="Times New Roman"/>
        </w:rPr>
        <w:t>1 roku od podpisu této Rámcové smlouvy</w:t>
      </w:r>
      <w:r w:rsidR="007753E0">
        <w:rPr>
          <w:rFonts w:ascii="Times New Roman" w:hAnsi="Times New Roman" w:cs="Times New Roman"/>
        </w:rPr>
        <w:t xml:space="preserve">, </w:t>
      </w:r>
      <w:r w:rsidR="007F4416" w:rsidRPr="007753E0">
        <w:rPr>
          <w:rFonts w:ascii="Times New Roman" w:hAnsi="Times New Roman" w:cs="Times New Roman"/>
        </w:rPr>
        <w:t>kdy finanční objem,</w:t>
      </w:r>
      <w:r w:rsidR="0041133F">
        <w:rPr>
          <w:rFonts w:ascii="Times New Roman" w:hAnsi="Times New Roman" w:cs="Times New Roman"/>
        </w:rPr>
        <w:br/>
      </w:r>
      <w:r w:rsidR="007F4416" w:rsidRPr="007753E0">
        <w:rPr>
          <w:rFonts w:ascii="Times New Roman" w:hAnsi="Times New Roman" w:cs="Times New Roman"/>
        </w:rPr>
        <w:t>za dobu trvání smlouvy, nesmí překročit limit dle zákona o veřejných zakázkách</w:t>
      </w:r>
    </w:p>
    <w:p w:rsidR="00794DDB" w:rsidRDefault="00794DDB" w:rsidP="0041133F">
      <w:pPr>
        <w:spacing w:after="0" w:line="240" w:lineRule="auto"/>
        <w:jc w:val="both"/>
        <w:rPr>
          <w:rFonts w:ascii="Times New Roman" w:hAnsi="Times New Roman" w:cs="Times New Roman"/>
        </w:rPr>
      </w:pPr>
    </w:p>
    <w:p w:rsidR="00794DDB" w:rsidRDefault="004B6B28" w:rsidP="0041133F">
      <w:pPr>
        <w:spacing w:after="0" w:line="240" w:lineRule="auto"/>
        <w:jc w:val="both"/>
        <w:rPr>
          <w:rFonts w:ascii="Times New Roman" w:hAnsi="Times New Roman" w:cs="Times New Roman"/>
        </w:rPr>
      </w:pPr>
      <w:r>
        <w:rPr>
          <w:rFonts w:ascii="Times New Roman" w:hAnsi="Times New Roman" w:cs="Times New Roman"/>
        </w:rPr>
        <w:t>a může být ukončena uplynutím doby nebo písemně vypovězena s výpovědní dobou Jeden měsíc. Výpovědní doba počíná běžet od prvního dne kalendářního měsíce následujícího po doručení výpovědi druhé Smluvní straně. Ukončení Smlouvy nemá vliv na Již vzniklé finanční povinnosti Smluvních stran.</w:t>
      </w:r>
    </w:p>
    <w:p w:rsidR="00794DDB" w:rsidRDefault="00794DDB">
      <w:pPr>
        <w:spacing w:after="0" w:line="240" w:lineRule="auto"/>
        <w:jc w:val="both"/>
        <w:rPr>
          <w:rFonts w:ascii="Times New Roman" w:hAnsi="Times New Roman" w:cs="Times New Roman"/>
          <w:b/>
          <w:bCs/>
        </w:rPr>
      </w:pP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VIII.</w:t>
      </w:r>
    </w:p>
    <w:p w:rsidR="00794DDB" w:rsidRDefault="004B6B28">
      <w:pPr>
        <w:spacing w:after="0" w:line="240" w:lineRule="auto"/>
        <w:jc w:val="center"/>
        <w:rPr>
          <w:rFonts w:ascii="Times New Roman" w:hAnsi="Times New Roman" w:cs="Times New Roman"/>
          <w:b/>
          <w:bCs/>
        </w:rPr>
      </w:pPr>
      <w:r>
        <w:rPr>
          <w:rFonts w:ascii="Times New Roman" w:hAnsi="Times New Roman" w:cs="Times New Roman"/>
          <w:b/>
          <w:bCs/>
        </w:rPr>
        <w:t>ZÁVĚREČNÁ USTANOVENÍ</w:t>
      </w:r>
    </w:p>
    <w:p w:rsidR="00794DDB" w:rsidRDefault="00794DDB">
      <w:pPr>
        <w:spacing w:after="0" w:line="240" w:lineRule="auto"/>
        <w:jc w:val="both"/>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Tuto Smlouvu lze měnit, doplňovat či ukončit pouze písemnou dohodou Smluvních stran.</w:t>
      </w:r>
    </w:p>
    <w:p w:rsidR="00794DDB" w:rsidRDefault="00794DDB">
      <w:pPr>
        <w:spacing w:after="0" w:line="240" w:lineRule="auto"/>
        <w:jc w:val="both"/>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Tato Smlouva se řídí právním řádem České republiky, především zákonem č. 89/2012 Sb., občanský zákoník (dále „občanský zákoník"). Smluvní strany uzavírají Smlouvu ve smyslu ustanovení</w:t>
      </w:r>
      <w:r w:rsidR="0041133F">
        <w:rPr>
          <w:rFonts w:ascii="Times New Roman" w:hAnsi="Times New Roman" w:cs="Times New Roman"/>
        </w:rPr>
        <w:br/>
      </w:r>
      <w:r>
        <w:rPr>
          <w:rFonts w:ascii="Times New Roman" w:hAnsi="Times New Roman" w:cs="Times New Roman"/>
        </w:rPr>
        <w:t>§ 1746 odst. 2 občanského zákoníku jako smlouvu nepojmenovanou, přičemž Smlouva upravuje smluvní vztahy, které budou vznikat při uzavírání dílčích kupních smluv podle ustanovení § 2079</w:t>
      </w:r>
      <w:r w:rsidR="0041133F">
        <w:rPr>
          <w:rFonts w:ascii="Times New Roman" w:hAnsi="Times New Roman" w:cs="Times New Roman"/>
        </w:rPr>
        <w:br/>
      </w:r>
      <w:r>
        <w:rPr>
          <w:rFonts w:ascii="Times New Roman" w:hAnsi="Times New Roman" w:cs="Times New Roman"/>
        </w:rPr>
        <w:t>a následujících občanského zákoníku. Bude-li dílčí kupní smlouva obsahovat odlišné ujednání, než</w:t>
      </w:r>
      <w:r w:rsidR="0041133F">
        <w:rPr>
          <w:rFonts w:ascii="Times New Roman" w:hAnsi="Times New Roman" w:cs="Times New Roman"/>
        </w:rPr>
        <w:br/>
      </w:r>
      <w:r>
        <w:rPr>
          <w:rFonts w:ascii="Times New Roman" w:hAnsi="Times New Roman" w:cs="Times New Roman"/>
        </w:rPr>
        <w:t>je obsažené ve Smlouvě, má přednost ujednání dílčí kupní smlouvy.</w:t>
      </w:r>
    </w:p>
    <w:p w:rsidR="00794DDB" w:rsidRDefault="00794DDB">
      <w:pPr>
        <w:spacing w:after="0" w:line="240" w:lineRule="auto"/>
        <w:jc w:val="both"/>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 xml:space="preserve">Tato Smlouva se uzavírá ve dvou autentických vyhotoveních, z nichž každá Smluvní strana obdrží jedno vyhotovení. </w:t>
      </w:r>
    </w:p>
    <w:p w:rsidR="00794DDB" w:rsidRDefault="00794DDB">
      <w:pPr>
        <w:spacing w:after="0" w:line="240" w:lineRule="auto"/>
        <w:jc w:val="both"/>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lastRenderedPageBreak/>
        <w:t>Je-li nebo stane-li se kterékoli ustanovení této Smlouvy neplatným, nicotným či nevynutitelným, nedotýká se to ostatních ustanovení Smlouvy, jestliže s ohledem na smysl a účel Smlouvy lze takové ustanovení od zbytku Smlouvy oddělit. Smluvní strany se zavazují takové ustanovení vzájemnou dohodou nahradit ustanovením platným a vynutitelným.</w:t>
      </w:r>
    </w:p>
    <w:p w:rsidR="00794DDB" w:rsidRDefault="00794DDB">
      <w:pPr>
        <w:spacing w:after="0" w:line="240" w:lineRule="auto"/>
        <w:jc w:val="both"/>
        <w:rPr>
          <w:rFonts w:ascii="Times New Roman" w:hAnsi="Times New Roman" w:cs="Times New Roman"/>
        </w:rPr>
      </w:pPr>
    </w:p>
    <w:p w:rsidR="00794DDB" w:rsidRDefault="004B6B28">
      <w:pPr>
        <w:spacing w:after="0" w:line="240" w:lineRule="auto"/>
        <w:jc w:val="both"/>
        <w:rPr>
          <w:rFonts w:ascii="Times New Roman" w:hAnsi="Times New Roman" w:cs="Times New Roman"/>
        </w:rPr>
      </w:pPr>
      <w:r>
        <w:rPr>
          <w:rFonts w:ascii="Times New Roman" w:hAnsi="Times New Roman" w:cs="Times New Roman"/>
        </w:rPr>
        <w:t>Tato Smlouva představuje úplnou dohodu Smluvních stran o předmětu této Smlouvy, pokud v této Smlouvě není dohodnuto něco jiného. Veškerá jednání a dohody učiněné před uzavřením této Smlouvy jsou v této Smlouvě obsaženy, pozbývají uzavřením Smlouvy platnosti.</w:t>
      </w:r>
    </w:p>
    <w:p w:rsidR="00794DDB" w:rsidRDefault="00794DDB">
      <w:pPr>
        <w:spacing w:after="0" w:line="240" w:lineRule="auto"/>
        <w:jc w:val="both"/>
        <w:rPr>
          <w:rFonts w:ascii="Times New Roman" w:hAnsi="Times New Roman" w:cs="Times New Roman"/>
        </w:rPr>
      </w:pPr>
    </w:p>
    <w:p w:rsidR="00794DDB" w:rsidRDefault="004B6B28">
      <w:pPr>
        <w:spacing w:after="0"/>
        <w:jc w:val="both"/>
        <w:rPr>
          <w:rFonts w:ascii="Times New Roman" w:hAnsi="Times New Roman" w:cs="Times New Roman"/>
          <w:u w:val="single"/>
          <w:lang w:eastAsia="cs-CZ"/>
        </w:rPr>
      </w:pPr>
      <w:r>
        <w:rPr>
          <w:rFonts w:ascii="Times New Roman" w:hAnsi="Times New Roman" w:cs="Times New Roman"/>
          <w:u w:val="single"/>
          <w:lang w:eastAsia="cs-CZ"/>
        </w:rPr>
        <w:t>Přílohy:</w:t>
      </w:r>
    </w:p>
    <w:p w:rsidR="00794DDB" w:rsidRDefault="004B6B28">
      <w:pPr>
        <w:numPr>
          <w:ilvl w:val="0"/>
          <w:numId w:val="4"/>
        </w:numPr>
        <w:spacing w:after="0" w:line="240" w:lineRule="auto"/>
        <w:jc w:val="both"/>
        <w:rPr>
          <w:rFonts w:ascii="Times New Roman" w:hAnsi="Times New Roman" w:cs="Times New Roman"/>
          <w:lang w:eastAsia="cs-CZ"/>
        </w:rPr>
      </w:pPr>
      <w:r>
        <w:rPr>
          <w:rFonts w:ascii="Times New Roman" w:hAnsi="Times New Roman" w:cs="Times New Roman"/>
          <w:lang w:eastAsia="cs-CZ"/>
        </w:rPr>
        <w:t>skladba surovin ve výrobcích</w:t>
      </w:r>
    </w:p>
    <w:p w:rsidR="00794DDB" w:rsidRDefault="004B6B28">
      <w:pPr>
        <w:numPr>
          <w:ilvl w:val="0"/>
          <w:numId w:val="4"/>
        </w:numPr>
        <w:spacing w:after="0" w:line="240" w:lineRule="auto"/>
        <w:jc w:val="both"/>
        <w:rPr>
          <w:rFonts w:ascii="Times New Roman" w:hAnsi="Times New Roman" w:cs="Times New Roman"/>
          <w:lang w:eastAsia="cs-CZ"/>
        </w:rPr>
      </w:pPr>
      <w:r>
        <w:rPr>
          <w:rFonts w:ascii="Times New Roman" w:hAnsi="Times New Roman" w:cs="Times New Roman"/>
          <w:lang w:eastAsia="cs-CZ"/>
        </w:rPr>
        <w:t>platný ceník platný k datu podpisu smlouvy (v případě úpravy cen jeho aktualizace)</w:t>
      </w:r>
    </w:p>
    <w:p w:rsidR="00794DDB" w:rsidRDefault="004B6B28">
      <w:pPr>
        <w:numPr>
          <w:ilvl w:val="0"/>
          <w:numId w:val="4"/>
        </w:numPr>
        <w:spacing w:after="0" w:line="240" w:lineRule="auto"/>
        <w:jc w:val="both"/>
        <w:rPr>
          <w:rFonts w:ascii="Times New Roman" w:hAnsi="Times New Roman" w:cs="Times New Roman"/>
          <w:lang w:eastAsia="cs-CZ"/>
        </w:rPr>
      </w:pPr>
      <w:r>
        <w:rPr>
          <w:rFonts w:ascii="Times New Roman" w:hAnsi="Times New Roman" w:cs="Times New Roman"/>
          <w:lang w:eastAsia="cs-CZ"/>
        </w:rPr>
        <w:t>výpis z OR prodávajícího</w:t>
      </w:r>
    </w:p>
    <w:p w:rsidR="00794DDB" w:rsidRDefault="004B6B28">
      <w:pPr>
        <w:numPr>
          <w:ilvl w:val="0"/>
          <w:numId w:val="4"/>
        </w:numPr>
        <w:spacing w:after="0" w:line="240" w:lineRule="auto"/>
        <w:jc w:val="both"/>
        <w:rPr>
          <w:rFonts w:ascii="Times New Roman" w:hAnsi="Times New Roman" w:cs="Times New Roman"/>
          <w:lang w:eastAsia="cs-CZ"/>
        </w:rPr>
      </w:pPr>
      <w:r>
        <w:rPr>
          <w:rFonts w:ascii="Times New Roman" w:hAnsi="Times New Roman" w:cs="Times New Roman"/>
          <w:lang w:eastAsia="cs-CZ"/>
        </w:rPr>
        <w:t>daňové registrační číslo prodávajícího</w:t>
      </w:r>
    </w:p>
    <w:p w:rsidR="00794DDB" w:rsidRDefault="00794DDB">
      <w:pPr>
        <w:spacing w:after="0"/>
        <w:jc w:val="both"/>
        <w:rPr>
          <w:rFonts w:ascii="Times New Roman" w:hAnsi="Times New Roman" w:cs="Times New Roman"/>
          <w:lang w:eastAsia="cs-CZ"/>
        </w:rPr>
      </w:pPr>
    </w:p>
    <w:p w:rsidR="007753E0" w:rsidRDefault="007753E0">
      <w:pPr>
        <w:spacing w:after="0"/>
        <w:jc w:val="both"/>
        <w:rPr>
          <w:rFonts w:ascii="Times New Roman" w:hAnsi="Times New Roman" w:cs="Times New Roman"/>
          <w:lang w:eastAsia="cs-CZ"/>
        </w:rPr>
      </w:pPr>
    </w:p>
    <w:p w:rsidR="007753E0" w:rsidRDefault="004B6B28" w:rsidP="007753E0">
      <w:pPr>
        <w:tabs>
          <w:tab w:val="left" w:pos="5954"/>
        </w:tabs>
        <w:spacing w:after="0"/>
        <w:rPr>
          <w:rFonts w:ascii="Times New Roman" w:hAnsi="Times New Roman" w:cs="Times New Roman"/>
          <w:lang w:eastAsia="cs-CZ"/>
        </w:rPr>
      </w:pPr>
      <w:r>
        <w:rPr>
          <w:rFonts w:ascii="Times New Roman" w:hAnsi="Times New Roman" w:cs="Times New Roman"/>
          <w:lang w:eastAsia="cs-CZ"/>
        </w:rPr>
        <w:t>Datum:</w:t>
      </w:r>
      <w:r w:rsidR="007753E0">
        <w:rPr>
          <w:rFonts w:ascii="Times New Roman" w:hAnsi="Times New Roman" w:cs="Times New Roman"/>
          <w:lang w:eastAsia="cs-CZ"/>
        </w:rPr>
        <w:tab/>
        <w:t>Datum:</w:t>
      </w:r>
      <w:r w:rsidR="00750CC7">
        <w:rPr>
          <w:rFonts w:ascii="Times New Roman" w:hAnsi="Times New Roman" w:cs="Times New Roman"/>
          <w:lang w:eastAsia="cs-CZ"/>
        </w:rPr>
        <w:t xml:space="preserve"> 26. 6. 2020</w:t>
      </w:r>
    </w:p>
    <w:p w:rsidR="00794DDB" w:rsidRDefault="00794DDB">
      <w:pPr>
        <w:spacing w:after="0"/>
        <w:rPr>
          <w:rFonts w:ascii="Times New Roman" w:hAnsi="Times New Roman" w:cs="Times New Roman"/>
          <w:lang w:eastAsia="cs-CZ"/>
        </w:rPr>
      </w:pPr>
    </w:p>
    <w:p w:rsidR="00794DDB" w:rsidRDefault="00794DDB">
      <w:pPr>
        <w:spacing w:after="0"/>
        <w:rPr>
          <w:rFonts w:ascii="Times New Roman" w:hAnsi="Times New Roman" w:cs="Times New Roman"/>
          <w:lang w:eastAsia="cs-CZ"/>
        </w:rPr>
      </w:pPr>
    </w:p>
    <w:p w:rsidR="00794DDB" w:rsidRDefault="00794DDB">
      <w:pPr>
        <w:spacing w:after="0"/>
        <w:rPr>
          <w:rFonts w:ascii="Times New Roman" w:hAnsi="Times New Roman" w:cs="Times New Roman"/>
          <w:lang w:eastAsia="cs-CZ"/>
        </w:rPr>
      </w:pPr>
    </w:p>
    <w:p w:rsidR="00794DDB" w:rsidRDefault="00794DDB">
      <w:pPr>
        <w:spacing w:after="0"/>
        <w:rPr>
          <w:rFonts w:ascii="Times New Roman" w:hAnsi="Times New Roman" w:cs="Times New Roman"/>
          <w:lang w:eastAsia="cs-CZ"/>
        </w:rPr>
      </w:pPr>
    </w:p>
    <w:p w:rsidR="00794DDB" w:rsidRDefault="004B6B28">
      <w:pPr>
        <w:spacing w:after="0"/>
        <w:rPr>
          <w:rFonts w:ascii="Times New Roman" w:hAnsi="Times New Roman" w:cs="Times New Roman"/>
          <w:lang w:eastAsia="cs-CZ"/>
        </w:rPr>
      </w:pPr>
      <w:r>
        <w:rPr>
          <w:rFonts w:ascii="Times New Roman" w:hAnsi="Times New Roman" w:cs="Times New Roman"/>
          <w:lang w:eastAsia="cs-CZ"/>
        </w:rPr>
        <w:t>....................................................                                                        ....................................................</w:t>
      </w:r>
    </w:p>
    <w:p w:rsidR="00794DDB" w:rsidRDefault="004B6B28">
      <w:pPr>
        <w:spacing w:after="0"/>
      </w:pPr>
      <w:r>
        <w:rPr>
          <w:rFonts w:ascii="Times New Roman" w:hAnsi="Times New Roman" w:cs="Times New Roman"/>
          <w:lang w:eastAsia="cs-CZ"/>
        </w:rPr>
        <w:t xml:space="preserve">               </w:t>
      </w:r>
      <w:r>
        <w:rPr>
          <w:rFonts w:ascii="Times New Roman" w:hAnsi="Times New Roman" w:cs="Times New Roman"/>
          <w:b/>
          <w:lang w:eastAsia="cs-CZ"/>
        </w:rPr>
        <w:t>Prodávající                                                                                             Kupující</w:t>
      </w:r>
    </w:p>
    <w:sectPr w:rsidR="00794DDB">
      <w:footerReference w:type="default" r:id="rId8"/>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AB5" w:rsidRDefault="00526AB5">
      <w:pPr>
        <w:spacing w:after="0" w:line="240" w:lineRule="auto"/>
      </w:pPr>
      <w:r>
        <w:separator/>
      </w:r>
    </w:p>
  </w:endnote>
  <w:endnote w:type="continuationSeparator" w:id="0">
    <w:p w:rsidR="00526AB5" w:rsidRDefault="0052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Bold">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DB" w:rsidRDefault="004B6B28">
    <w:pPr>
      <w:pStyle w:val="Zpat"/>
    </w:pPr>
    <w:r>
      <w:rPr>
        <w:noProof/>
      </w:rPr>
      <mc:AlternateContent>
        <mc:Choice Requires="wps">
          <w:drawing>
            <wp:anchor distT="0" distB="0" distL="114300" distR="114300" simplePos="0" relativeHeight="5" behindDoc="1" locked="0" layoutInCell="1" allowOverlap="1">
              <wp:simplePos x="0" y="0"/>
              <wp:positionH relativeFrom="column">
                <wp:align>center</wp:align>
              </wp:positionH>
              <wp:positionV relativeFrom="paragraph">
                <wp:align>center</wp:align>
              </wp:positionV>
              <wp:extent cx="513080" cy="441960"/>
              <wp:effectExtent l="0" t="0" r="1905" b="0"/>
              <wp:wrapNone/>
              <wp:docPr id="1" name="Automatický obrazec 13"/>
              <wp:cNvGraphicFramePr/>
              <a:graphic xmlns:a="http://schemas.openxmlformats.org/drawingml/2006/main">
                <a:graphicData uri="http://schemas.microsoft.com/office/word/2010/wordprocessingShape">
                  <wps:wsp>
                    <wps:cNvSpPr/>
                    <wps:spPr>
                      <a:xfrm>
                        <a:off x="0" y="0"/>
                        <a:ext cx="512280" cy="441360"/>
                      </a:xfrm>
                      <a:prstGeom prst="flowChartAlternateProcess">
                        <a:avLst/>
                      </a:prstGeom>
                      <a:noFill/>
                      <a:ln>
                        <a:noFill/>
                      </a:ln>
                    </wps:spPr>
                    <wps:style>
                      <a:lnRef idx="0">
                        <a:scrgbClr r="0" g="0" b="0"/>
                      </a:lnRef>
                      <a:fillRef idx="0">
                        <a:scrgbClr r="0" g="0" b="0"/>
                      </a:fillRef>
                      <a:effectRef idx="0">
                        <a:scrgbClr r="0" g="0" b="0"/>
                      </a:effectRef>
                      <a:fontRef idx="minor"/>
                    </wps:style>
                    <wps:txbx>
                      <w:txbxContent>
                        <w:sdt>
                          <w:sdtPr>
                            <w:id w:val="1972161579"/>
                            <w:docPartObj>
                              <w:docPartGallery w:val="Page Numbers (Bottom of Page)"/>
                              <w:docPartUnique/>
                            </w:docPartObj>
                          </w:sdtPr>
                          <w:sdtEndPr/>
                          <w:sdtContent>
                            <w:p w:rsidR="00794DDB" w:rsidRDefault="004B6B28">
                              <w:pPr>
                                <w:pStyle w:val="Zpat"/>
                                <w:pBdr>
                                  <w:top w:val="single" w:sz="12" w:space="1" w:color="9BBB59"/>
                                  <w:bottom w:val="single" w:sz="48" w:space="1" w:color="9BBB59"/>
                                </w:pBdr>
                                <w:jc w:val="center"/>
                              </w:pPr>
                              <w:r>
                                <w:rPr>
                                  <w:sz w:val="28"/>
                                  <w:szCs w:val="28"/>
                                </w:rPr>
                                <w:fldChar w:fldCharType="begin"/>
                              </w:r>
                              <w:r>
                                <w:instrText>PAGE</w:instrText>
                              </w:r>
                              <w:r>
                                <w:fldChar w:fldCharType="separate"/>
                              </w:r>
                              <w:r>
                                <w:t>4</w:t>
                              </w:r>
                              <w:r>
                                <w:fldChar w:fldCharType="end"/>
                              </w:r>
                            </w:p>
                          </w:sdtContent>
                        </w:sdt>
                      </w:txbxContent>
                    </wps:txbx>
                    <wps:bodyPr>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4pt;height:34.8pt;z-index:-503316475;visibility:visible;mso-wrap-style:square;mso-wrap-distance-left:9pt;mso-wrap-distance-top:0;mso-wrap-distance-right:9pt;mso-wrap-distance-bottom:0;mso-position-horizontal:center;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" filled="f" stroked="f">
              <v:textbox>
                <w:txbxContent>
                  <w:sdt>
                    <w:sdtPr>
                      <w:id w:val="1972161579"/>
                      <w:docPartObj>
                        <w:docPartGallery w:val="Page Numbers (Bottom of Page)"/>
                        <w:docPartUnique/>
                      </w:docPartObj>
                    </w:sdtPr>
                    <w:sdtEndPr/>
                    <w:sdtContent>
                      <w:p w:rsidR="00794DDB" w:rsidRDefault="004B6B28">
                        <w:pPr>
                          <w:pStyle w:val="Zpat"/>
                          <w:pBdr>
                            <w:top w:val="single" w:sz="12" w:space="1" w:color="9BBB59"/>
                            <w:bottom w:val="single" w:sz="48" w:space="1" w:color="9BBB59"/>
                          </w:pBdr>
                          <w:jc w:val="center"/>
                        </w:pPr>
                        <w:r>
                          <w:rPr>
                            <w:sz w:val="28"/>
                            <w:szCs w:val="28"/>
                          </w:rPr>
                          <w:fldChar w:fldCharType="begin"/>
                        </w:r>
                        <w:r>
                          <w:instrText>PAGE</w:instrText>
                        </w:r>
                        <w:r>
                          <w:fldChar w:fldCharType="separate"/>
                        </w:r>
                        <w:r>
                          <w:t>4</w:t>
                        </w:r>
                        <w:r>
                          <w:fldChar w:fldCharType="end"/>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AB5" w:rsidRDefault="00526AB5">
      <w:pPr>
        <w:spacing w:after="0" w:line="240" w:lineRule="auto"/>
      </w:pPr>
      <w:r>
        <w:separator/>
      </w:r>
    </w:p>
  </w:footnote>
  <w:footnote w:type="continuationSeparator" w:id="0">
    <w:p w:rsidR="00526AB5" w:rsidRDefault="00526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D81"/>
    <w:multiLevelType w:val="multilevel"/>
    <w:tmpl w:val="B2FA9B02"/>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2A4026"/>
    <w:multiLevelType w:val="multilevel"/>
    <w:tmpl w:val="7C96E9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665CAE"/>
    <w:multiLevelType w:val="multilevel"/>
    <w:tmpl w:val="B3903B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A76578B"/>
    <w:multiLevelType w:val="multilevel"/>
    <w:tmpl w:val="86B8BB4C"/>
    <w:lvl w:ilvl="0">
      <w:start w:val="2"/>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0CF6AE9"/>
    <w:multiLevelType w:val="multilevel"/>
    <w:tmpl w:val="93F46F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DB"/>
    <w:rsid w:val="00154F0F"/>
    <w:rsid w:val="002B3711"/>
    <w:rsid w:val="002F34CA"/>
    <w:rsid w:val="0041133F"/>
    <w:rsid w:val="004B6B28"/>
    <w:rsid w:val="00526AB5"/>
    <w:rsid w:val="00743036"/>
    <w:rsid w:val="00750CC7"/>
    <w:rsid w:val="0076585B"/>
    <w:rsid w:val="007753E0"/>
    <w:rsid w:val="00794DDB"/>
    <w:rsid w:val="007F4416"/>
    <w:rsid w:val="00835D6C"/>
    <w:rsid w:val="00B41E1B"/>
    <w:rsid w:val="00C345C9"/>
    <w:rsid w:val="00CD59D6"/>
    <w:rsid w:val="00EA09AC"/>
    <w:rsid w:val="00F52A39"/>
    <w:rsid w:val="00F9713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5169"/>
  <w15:docId w15:val="{1E70DCA9-8C6D-4A1D-8CBA-5639B210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style>
  <w:style w:type="paragraph" w:styleId="Nadpis1">
    <w:name w:val="heading 1"/>
    <w:basedOn w:val="Normln"/>
    <w:link w:val="Nadpis1Char"/>
    <w:qFormat/>
    <w:rsid w:val="00E102A6"/>
    <w:pPr>
      <w:keepNext/>
      <w:spacing w:after="0" w:line="240" w:lineRule="auto"/>
      <w:outlineLvl w:val="0"/>
    </w:pPr>
    <w:rPr>
      <w:rFonts w:ascii="Times New Roman" w:eastAsia="Times New Roman" w:hAnsi="Times New Roman" w:cs="Times New Roman"/>
      <w:b/>
      <w:bCs/>
      <w:sz w:val="24"/>
      <w:szCs w:val="24"/>
      <w:lang w:eastAsia="cs-CZ"/>
    </w:rPr>
  </w:style>
  <w:style w:type="paragraph" w:styleId="Nadpis2">
    <w:name w:val="heading 2"/>
    <w:basedOn w:val="Normln"/>
    <w:link w:val="Nadpis2Char"/>
    <w:qFormat/>
    <w:rsid w:val="00E102A6"/>
    <w:pPr>
      <w:keepNext/>
      <w:spacing w:after="0" w:line="240" w:lineRule="auto"/>
      <w:outlineLvl w:val="1"/>
    </w:pPr>
    <w:rPr>
      <w:rFonts w:ascii="Times New Roman" w:eastAsia="Times New Roman" w:hAnsi="Times New Roman" w:cs="Times New Roman"/>
      <w:b/>
      <w:b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E102A6"/>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qFormat/>
    <w:rsid w:val="00E102A6"/>
    <w:rPr>
      <w:rFonts w:ascii="Times New Roman" w:eastAsia="Times New Roman" w:hAnsi="Times New Roman" w:cs="Times New Roman"/>
      <w:b/>
      <w:bCs/>
      <w:sz w:val="24"/>
      <w:szCs w:val="24"/>
      <w:u w:val="single"/>
      <w:lang w:eastAsia="cs-CZ"/>
    </w:rPr>
  </w:style>
  <w:style w:type="character" w:customStyle="1" w:styleId="ZhlavChar">
    <w:name w:val="Záhlaví Char"/>
    <w:basedOn w:val="Standardnpsmoodstavce"/>
    <w:link w:val="Zhlav"/>
    <w:uiPriority w:val="99"/>
    <w:qFormat/>
    <w:rsid w:val="008543AE"/>
  </w:style>
  <w:style w:type="character" w:customStyle="1" w:styleId="ZpatChar">
    <w:name w:val="Zápatí Char"/>
    <w:basedOn w:val="Standardnpsmoodstavce"/>
    <w:link w:val="Zpat"/>
    <w:uiPriority w:val="99"/>
    <w:qFormat/>
    <w:rsid w:val="008543AE"/>
  </w:style>
  <w:style w:type="character" w:customStyle="1" w:styleId="TextbublinyChar">
    <w:name w:val="Text bubliny Char"/>
    <w:basedOn w:val="Standardnpsmoodstavce"/>
    <w:link w:val="Textbubliny"/>
    <w:uiPriority w:val="99"/>
    <w:semiHidden/>
    <w:qFormat/>
    <w:rsid w:val="00A9457A"/>
    <w:rPr>
      <w:rFonts w:ascii="Tahoma" w:hAnsi="Tahoma" w:cs="Tahoma"/>
      <w:sz w:val="16"/>
      <w:szCs w:val="16"/>
    </w:rPr>
  </w:style>
  <w:style w:type="character" w:customStyle="1" w:styleId="ListLabel1">
    <w:name w:val="ListLabel 1"/>
    <w:qFormat/>
    <w:rPr>
      <w:rFonts w:ascii="Times New Roman" w:eastAsia="Times New Roman" w:hAnsi="Times New Roman" w:cs="Times New Roman"/>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A602F1"/>
    <w:pPr>
      <w:ind w:left="720"/>
      <w:contextualSpacing/>
    </w:pPr>
  </w:style>
  <w:style w:type="paragraph" w:styleId="Zhlav">
    <w:name w:val="header"/>
    <w:basedOn w:val="Normln"/>
    <w:link w:val="ZhlavChar"/>
    <w:uiPriority w:val="99"/>
    <w:unhideWhenUsed/>
    <w:rsid w:val="008543AE"/>
    <w:pPr>
      <w:tabs>
        <w:tab w:val="center" w:pos="4536"/>
        <w:tab w:val="right" w:pos="9072"/>
      </w:tabs>
      <w:spacing w:after="0" w:line="240" w:lineRule="auto"/>
    </w:pPr>
  </w:style>
  <w:style w:type="paragraph" w:styleId="Zpat">
    <w:name w:val="footer"/>
    <w:basedOn w:val="Normln"/>
    <w:link w:val="ZpatChar"/>
    <w:uiPriority w:val="99"/>
    <w:unhideWhenUsed/>
    <w:rsid w:val="008543AE"/>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A9457A"/>
    <w:pPr>
      <w:spacing w:after="0" w:line="240" w:lineRule="auto"/>
    </w:pPr>
    <w:rPr>
      <w:rFonts w:ascii="Tahoma" w:hAnsi="Tahoma" w:cs="Tahoma"/>
      <w:sz w:val="16"/>
      <w:szCs w:val="16"/>
    </w:rPr>
  </w:style>
  <w:style w:type="paragraph" w:customStyle="1" w:styleId="Obsahrmce">
    <w:name w:val="Obsah rámce"/>
    <w:basedOn w:val="Normln"/>
    <w:qFormat/>
  </w:style>
  <w:style w:type="character" w:styleId="Hypertextovodkaz">
    <w:name w:val="Hyperlink"/>
    <w:basedOn w:val="Standardnpsmoodstavce"/>
    <w:uiPriority w:val="99"/>
    <w:unhideWhenUsed/>
    <w:rsid w:val="00C345C9"/>
    <w:rPr>
      <w:color w:val="0000FF" w:themeColor="hyperlink"/>
      <w:u w:val="single"/>
    </w:rPr>
  </w:style>
  <w:style w:type="character" w:styleId="Nevyeenzmnka">
    <w:name w:val="Unresolved Mention"/>
    <w:basedOn w:val="Standardnpsmoodstavce"/>
    <w:uiPriority w:val="99"/>
    <w:semiHidden/>
    <w:unhideWhenUsed/>
    <w:rsid w:val="00EA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karnave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7830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Janička</dc:creator>
  <cp:lastModifiedBy>Vinklerová Gabriela</cp:lastModifiedBy>
  <cp:revision>3</cp:revision>
  <cp:lastPrinted>2020-05-26T12:37:00Z</cp:lastPrinted>
  <dcterms:created xsi:type="dcterms:W3CDTF">2020-07-10T12:02:00Z</dcterms:created>
  <dcterms:modified xsi:type="dcterms:W3CDTF">2020-07-10T12:02:00Z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