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noProof/>
          <w:sz w:val="24"/>
          <w:szCs w:val="24"/>
          <w:lang w:eastAsia="cs-CZ"/>
        </w:rPr>
        <w:drawing>
          <wp:anchor distT="0" distB="0" distL="0" distR="0" simplePos="0" relativeHeight="251655680"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4" name="Obrázek 4"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955">
        <w:rPr>
          <w:rFonts w:ascii="Times New Roman" w:eastAsia="Times New Roman" w:hAnsi="Times New Roman" w:cs="Times New Roman"/>
          <w:noProof/>
          <w:sz w:val="24"/>
          <w:szCs w:val="24"/>
          <w:lang w:eastAsia="cs-CZ"/>
        </w:rPr>
        <w:drawing>
          <wp:anchor distT="0" distB="0" distL="0" distR="0" simplePos="0" relativeHeight="251656704" behindDoc="0" locked="0" layoutInCell="1" allowOverlap="0">
            <wp:simplePos x="0" y="0"/>
            <wp:positionH relativeFrom="column">
              <wp:align>left</wp:align>
            </wp:positionH>
            <wp:positionV relativeFrom="line">
              <wp:posOffset>0</wp:posOffset>
            </wp:positionV>
            <wp:extent cx="1266825" cy="914400"/>
            <wp:effectExtent l="0" t="0" r="9525" b="0"/>
            <wp:wrapSquare wrapText="bothSides"/>
            <wp:docPr id="3" name="Obrázek 3"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lif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955">
        <w:rPr>
          <w:rFonts w:ascii="Times New Roman" w:eastAsia="Times New Roman" w:hAnsi="Times New Roman" w:cs="Times New Roman"/>
          <w:noProof/>
          <w:sz w:val="24"/>
          <w:szCs w:val="24"/>
          <w:lang w:eastAsia="cs-CZ"/>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1057275" cy="914400"/>
            <wp:effectExtent l="0" t="0" r="9525" b="0"/>
            <wp:wrapSquare wrapText="bothSides"/>
            <wp:docPr id="2" name="Obrázek 2"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ure.cz/intranet/management/logo_natur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955">
        <w:rPr>
          <w:rFonts w:ascii="Times New Roman" w:eastAsia="Times New Roman" w:hAnsi="Times New Roman" w:cs="Times New Roman"/>
          <w:noProof/>
          <w:sz w:val="24"/>
          <w:szCs w:val="24"/>
          <w:lang w:eastAsia="cs-CZ"/>
        </w:rPr>
        <w:drawing>
          <wp:anchor distT="0" distB="0" distL="0" distR="0" simplePos="0" relativeHeight="251658752" behindDoc="0" locked="0" layoutInCell="1" allowOverlap="0">
            <wp:simplePos x="0" y="0"/>
            <wp:positionH relativeFrom="column">
              <wp:align>left</wp:align>
            </wp:positionH>
            <wp:positionV relativeFrom="line">
              <wp:posOffset>0</wp:posOffset>
            </wp:positionV>
            <wp:extent cx="1666875" cy="914400"/>
            <wp:effectExtent l="0" t="0" r="9525" b="0"/>
            <wp:wrapSquare wrapText="bothSides"/>
            <wp:docPr id="1" name="Obrázek 1"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ature.cz/intranet/management/jedna_prirod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955">
        <w:rPr>
          <w:rFonts w:ascii="Times New Roman" w:eastAsia="Times New Roman" w:hAnsi="Times New Roman" w:cs="Times New Roman"/>
          <w:sz w:val="24"/>
          <w:szCs w:val="24"/>
          <w:lang w:eastAsia="cs-CZ"/>
        </w:rPr>
        <w:t> </w:t>
      </w:r>
    </w:p>
    <w:p w:rsidR="00AD6955" w:rsidRPr="00AD6955" w:rsidRDefault="00AD6955" w:rsidP="00AD6955">
      <w:pPr>
        <w:tabs>
          <w:tab w:val="right" w:pos="9000"/>
        </w:tabs>
        <w:spacing w:after="0" w:line="240" w:lineRule="auto"/>
        <w:jc w:val="right"/>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r w:rsidRPr="00AD6955">
        <w:rPr>
          <w:rFonts w:ascii="Arial" w:eastAsia="Times New Roman" w:hAnsi="Arial" w:cs="Arial Unicode MS"/>
          <w:szCs w:val="24"/>
          <w:lang w:eastAsia="cs-CZ"/>
        </w:rPr>
        <w:t>Číslo dohody: PPK-455a/84/20</w:t>
      </w:r>
    </w:p>
    <w:p w:rsidR="00AD6955" w:rsidRPr="00AD6955" w:rsidRDefault="00AD6955" w:rsidP="00AD6955">
      <w:pPr>
        <w:tabs>
          <w:tab w:val="right" w:pos="9000"/>
        </w:tabs>
        <w:spacing w:after="0" w:line="240" w:lineRule="auto"/>
        <w:jc w:val="right"/>
        <w:rPr>
          <w:rFonts w:ascii="Times New Roman" w:eastAsia="Times New Roman" w:hAnsi="Times New Roman" w:cs="Times New Roman"/>
          <w:sz w:val="24"/>
          <w:szCs w:val="24"/>
          <w:lang w:eastAsia="cs-CZ"/>
        </w:rPr>
      </w:pPr>
      <w:r w:rsidRPr="00AD6955">
        <w:rPr>
          <w:rFonts w:ascii="Arial" w:eastAsia="Times New Roman" w:hAnsi="Arial" w:cs="Arial Unicode MS"/>
          <w:szCs w:val="24"/>
          <w:lang w:eastAsia="cs-CZ"/>
        </w:rPr>
        <w:t>Dotační titul: A3-D</w:t>
      </w:r>
    </w:p>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Arial" w:eastAsia="Arial Unicode MS" w:hAnsi="Arial" w:cs="Arial"/>
          <w:b/>
          <w:bCs/>
          <w:szCs w:val="24"/>
          <w:lang w:eastAsia="cs-CZ"/>
        </w:rPr>
        <w:t xml:space="preserve">DOHODA O REALIZACI MANAGEMENTOVÝCH OPATŘENÍ </w:t>
      </w:r>
    </w:p>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dle ust. § 68 odst. 2 a § 69 odst. 3 zák. č. 114/1992 Sb., o ochraně přírody a krajiny (dále jen „Dohoda“),</w:t>
      </w:r>
    </w:p>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r w:rsidRPr="00AD6955">
        <w:rPr>
          <w:rFonts w:ascii="Arial" w:eastAsia="Arial Unicode MS" w:hAnsi="Arial" w:cs="Arial"/>
          <w:szCs w:val="24"/>
          <w:lang w:eastAsia="cs-CZ"/>
        </w:rPr>
        <w:t>kterou uzavírají níže uvedeného dne, měsíce a roku tito účastníci</w:t>
      </w:r>
    </w:p>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Arial" w:eastAsia="Times New Roman" w:hAnsi="Arial" w:cs="Arial"/>
          <w:b/>
          <w:bCs/>
          <w:szCs w:val="24"/>
          <w:lang w:eastAsia="cs-CZ"/>
        </w:rPr>
        <w:br/>
        <w:t xml:space="preserve">1. Česká republika – Agentura ochrany přírody a krajiny ČR, </w:t>
      </w:r>
    </w:p>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Arial" w:eastAsia="Times New Roman" w:hAnsi="Arial" w:cs="Arial"/>
          <w:b/>
          <w:bCs/>
          <w:szCs w:val="24"/>
          <w:lang w:eastAsia="cs-CZ"/>
        </w:rPr>
        <w:t>Regionální pracoviště: Regionální pracoviště Olomoucko</w:t>
      </w:r>
    </w:p>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Sídlo: Kaplanova 1931/1, 148 00, Praha 11 - Chodov</w:t>
      </w:r>
    </w:p>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Kontaktní adresa: Lafayettova 13, 77900 Olomouc</w:t>
      </w:r>
    </w:p>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IČ: 62933591</w:t>
      </w:r>
    </w:p>
    <w:p w:rsidR="00AD6955" w:rsidRDefault="00AD6955" w:rsidP="00AD6955">
      <w:pPr>
        <w:spacing w:after="0" w:line="240" w:lineRule="auto"/>
        <w:rPr>
          <w:rFonts w:ascii="Arial" w:eastAsia="Times New Roman" w:hAnsi="Arial" w:cs="Arial"/>
          <w:lang w:eastAsia="cs-CZ"/>
        </w:rPr>
      </w:pPr>
      <w:r w:rsidRPr="00AD6955">
        <w:rPr>
          <w:rFonts w:ascii="Arial" w:eastAsia="Times New Roman" w:hAnsi="Arial" w:cs="Arial"/>
          <w:szCs w:val="24"/>
          <w:lang w:eastAsia="cs-CZ"/>
        </w:rPr>
        <w:t>zasto</w:t>
      </w:r>
      <w:r>
        <w:rPr>
          <w:rFonts w:ascii="Arial" w:eastAsia="Times New Roman" w:hAnsi="Arial" w:cs="Arial"/>
          <w:szCs w:val="24"/>
          <w:lang w:eastAsia="cs-CZ"/>
        </w:rPr>
        <w:t xml:space="preserve">upena: Ing. Michal Servus, </w:t>
      </w:r>
      <w:r w:rsidRPr="00AD6955">
        <w:rPr>
          <w:rFonts w:ascii="Arial" w:eastAsia="Times New Roman" w:hAnsi="Arial" w:cs="Arial"/>
          <w:szCs w:val="24"/>
          <w:lang w:eastAsia="cs-CZ"/>
        </w:rPr>
        <w:t xml:space="preserve">ředitel RP Olomoucko </w:t>
      </w:r>
      <w:r w:rsidRPr="00AD6955">
        <w:rPr>
          <w:rFonts w:ascii="Arial" w:eastAsia="Times New Roman" w:hAnsi="Arial" w:cs="Arial"/>
          <w:lang w:eastAsia="cs-CZ"/>
        </w:rPr>
        <w:br/>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Times New Roman" w:hAnsi="Arial" w:cs="Arial"/>
          <w:lang w:eastAsia="cs-CZ"/>
        </w:rPr>
        <w:t>jakožto věcně a místně příslušný orgán ochrany přírody příslušný podle ustanovení </w:t>
      </w:r>
      <w:r>
        <w:rPr>
          <w:rFonts w:ascii="Arial" w:eastAsia="Times New Roman" w:hAnsi="Arial" w:cs="Arial"/>
          <w:color w:val="000000"/>
          <w:lang w:eastAsia="cs-CZ"/>
        </w:rPr>
        <w:t>§ 75 odst. </w:t>
      </w:r>
      <w:r w:rsidRPr="00AD6955">
        <w:rPr>
          <w:rFonts w:ascii="Arial" w:eastAsia="Times New Roman" w:hAnsi="Arial" w:cs="Arial"/>
          <w:color w:val="000000"/>
          <w:lang w:eastAsia="cs-CZ"/>
        </w:rPr>
        <w:t>1 písm. e) ve spojení s</w:t>
      </w:r>
      <w:r w:rsidRPr="00AD6955">
        <w:rPr>
          <w:rFonts w:ascii="Arial" w:eastAsia="Times New Roman" w:hAnsi="Arial" w:cs="Arial"/>
          <w:lang w:eastAsia="cs-CZ"/>
        </w:rPr>
        <w:t xml:space="preserve"> § 78 odst. 1 zákona č. 114/1992 Sb., o ochraně pří</w:t>
      </w:r>
      <w:r>
        <w:rPr>
          <w:rFonts w:ascii="Arial" w:eastAsia="Times New Roman" w:hAnsi="Arial" w:cs="Arial"/>
          <w:lang w:eastAsia="cs-CZ"/>
        </w:rPr>
        <w:t xml:space="preserve">rody a krajiny, v platném znění </w:t>
      </w:r>
      <w:r w:rsidRPr="00AD6955">
        <w:rPr>
          <w:rFonts w:ascii="Arial" w:eastAsia="Times New Roman" w:hAnsi="Arial" w:cs="Arial"/>
          <w:b/>
          <w:iCs/>
          <w:lang w:eastAsia="cs-CZ"/>
        </w:rPr>
        <w:t>(dále jen „AOPK ČR“)</w:t>
      </w:r>
      <w:r w:rsidRPr="00AD6955">
        <w:rPr>
          <w:rFonts w:ascii="Arial" w:eastAsia="Times New Roman" w:hAnsi="Arial" w:cs="Arial"/>
          <w:iCs/>
          <w:lang w:eastAsia="cs-CZ"/>
        </w:rPr>
        <w:t>.</w:t>
      </w:r>
    </w:p>
    <w:p w:rsidR="00AD6955" w:rsidRDefault="00AD6955" w:rsidP="00AD6955">
      <w:pPr>
        <w:spacing w:after="0" w:line="240" w:lineRule="auto"/>
        <w:jc w:val="both"/>
        <w:rPr>
          <w:rFonts w:ascii="Arial" w:eastAsia="Times New Roman" w:hAnsi="Arial" w:cs="Arial"/>
          <w:lang w:eastAsia="cs-CZ"/>
        </w:rPr>
      </w:pPr>
    </w:p>
    <w:p w:rsidR="00AD6955" w:rsidRPr="00AD6955" w:rsidRDefault="00AD6955" w:rsidP="00AD6955">
      <w:pPr>
        <w:spacing w:after="0" w:line="240" w:lineRule="auto"/>
        <w:jc w:val="both"/>
        <w:rPr>
          <w:rFonts w:ascii="Arial" w:eastAsia="Times New Roman" w:hAnsi="Arial" w:cs="Arial"/>
          <w:lang w:eastAsia="cs-CZ"/>
        </w:rPr>
      </w:pPr>
      <w:r w:rsidRPr="00AD6955">
        <w:rPr>
          <w:rFonts w:ascii="Arial" w:eastAsia="Times New Roman" w:hAnsi="Arial" w:cs="Arial"/>
          <w:szCs w:val="24"/>
          <w:lang w:eastAsia="cs-CZ"/>
        </w:rPr>
        <w:t>V rozsahu této dohody osoba zmocněná k jednání s nájemcem, k věcným úkonům a k provedení kontroly realizovaných managementových opatření: Radek Štencl</w:t>
      </w:r>
    </w:p>
    <w:p w:rsidR="00AD6955" w:rsidRPr="00AD6955" w:rsidRDefault="00AD6955" w:rsidP="00AD6955">
      <w:pPr>
        <w:spacing w:after="0" w:line="240" w:lineRule="auto"/>
        <w:rPr>
          <w:rFonts w:ascii="Arial" w:eastAsia="Times New Roman" w:hAnsi="Arial" w:cs="Arial"/>
          <w:lang w:eastAsia="cs-CZ"/>
        </w:rPr>
      </w:pPr>
      <w:r w:rsidRPr="00AD6955">
        <w:rPr>
          <w:rFonts w:ascii="Arial" w:eastAsia="Times New Roman" w:hAnsi="Arial" w:cs="Arial"/>
          <w:lang w:eastAsia="cs-CZ"/>
        </w:rPr>
        <w:br/>
        <w:t>a</w:t>
      </w:r>
    </w:p>
    <w:p w:rsidR="00AD6955" w:rsidRPr="00AD6955" w:rsidRDefault="00AD6955" w:rsidP="00AD6955">
      <w:pPr>
        <w:spacing w:after="0" w:line="240" w:lineRule="auto"/>
        <w:rPr>
          <w:rFonts w:ascii="Arial" w:eastAsia="Times New Roman" w:hAnsi="Arial" w:cs="Arial"/>
          <w:lang w:eastAsia="cs-CZ"/>
        </w:rPr>
      </w:pPr>
      <w:r w:rsidRPr="00AD6955">
        <w:rPr>
          <w:rFonts w:ascii="Arial" w:eastAsia="Times New Roman" w:hAnsi="Arial" w:cs="Arial"/>
          <w:b/>
          <w:bCs/>
          <w:lang w:eastAsia="cs-CZ"/>
        </w:rPr>
        <w:br/>
        <w:t xml:space="preserve">2. Nájemce </w:t>
      </w:r>
    </w:p>
    <w:p w:rsidR="00AD6955" w:rsidRPr="00AD6955" w:rsidRDefault="00AD6955" w:rsidP="00AD6955">
      <w:pPr>
        <w:spacing w:after="0" w:line="240" w:lineRule="auto"/>
        <w:rPr>
          <w:rFonts w:ascii="Arial" w:eastAsia="Times New Roman" w:hAnsi="Arial" w:cs="Arial"/>
          <w:lang w:eastAsia="cs-CZ"/>
        </w:rPr>
      </w:pPr>
      <w:r w:rsidRPr="00AD6955">
        <w:rPr>
          <w:rFonts w:ascii="Arial" w:eastAsia="Times New Roman" w:hAnsi="Arial" w:cs="Arial"/>
          <w:lang w:eastAsia="cs-CZ"/>
        </w:rPr>
        <w:t>Václav Merta</w:t>
      </w:r>
      <w:r w:rsidRPr="00AD6955">
        <w:rPr>
          <w:rFonts w:ascii="Arial" w:eastAsia="Times New Roman" w:hAnsi="Arial" w:cs="Arial"/>
          <w:lang w:eastAsia="cs-CZ"/>
        </w:rPr>
        <w:br/>
        <w:t xml:space="preserve">Vernířovice 175 </w:t>
      </w:r>
      <w:r>
        <w:rPr>
          <w:rFonts w:ascii="Arial" w:eastAsia="Times New Roman" w:hAnsi="Arial" w:cs="Arial"/>
          <w:lang w:eastAsia="cs-CZ"/>
        </w:rPr>
        <w:br/>
        <w:t>78815 Velké Losiny</w:t>
      </w:r>
      <w:r>
        <w:rPr>
          <w:rFonts w:ascii="Arial" w:eastAsia="Times New Roman" w:hAnsi="Arial" w:cs="Arial"/>
          <w:lang w:eastAsia="cs-CZ"/>
        </w:rPr>
        <w:br/>
        <w:t>IČ 41710436</w:t>
      </w:r>
      <w:r w:rsidRPr="00AD6955">
        <w:rPr>
          <w:rFonts w:ascii="Arial" w:eastAsia="Times New Roman" w:hAnsi="Arial" w:cs="Arial"/>
          <w:lang w:eastAsia="cs-CZ"/>
        </w:rPr>
        <w:br/>
        <w:t>je plátcem DPH</w:t>
      </w:r>
      <w:r w:rsidRPr="00AD6955">
        <w:rPr>
          <w:rFonts w:ascii="Arial" w:eastAsia="Times New Roman" w:hAnsi="Arial" w:cs="Arial"/>
          <w:lang w:eastAsia="cs-CZ"/>
        </w:rPr>
        <w:br/>
        <w:t xml:space="preserve">bankovní spojení </w:t>
      </w:r>
      <w:r w:rsidR="000B4D78">
        <w:rPr>
          <w:rFonts w:ascii="Arial" w:eastAsia="Times New Roman" w:hAnsi="Arial" w:cs="Arial"/>
          <w:lang w:eastAsia="cs-CZ"/>
        </w:rPr>
        <w:t>xxx</w:t>
      </w:r>
      <w:r w:rsidRPr="00AD6955">
        <w:rPr>
          <w:rFonts w:ascii="Arial" w:eastAsia="Times New Roman" w:hAnsi="Arial" w:cs="Arial"/>
          <w:lang w:eastAsia="cs-CZ"/>
        </w:rPr>
        <w:br/>
        <w:t xml:space="preserve">statutární zástupce </w:t>
      </w:r>
      <w:r w:rsidR="00E948F6">
        <w:rPr>
          <w:rFonts w:ascii="Arial" w:eastAsia="Times New Roman" w:hAnsi="Arial" w:cs="Arial"/>
          <w:lang w:eastAsia="cs-CZ"/>
        </w:rPr>
        <w:t>xxx</w:t>
      </w:r>
      <w:bookmarkStart w:id="0" w:name="_GoBack"/>
      <w:bookmarkEnd w:id="0"/>
      <w:r>
        <w:rPr>
          <w:rFonts w:ascii="Arial" w:eastAsia="Times New Roman" w:hAnsi="Arial" w:cs="Arial"/>
          <w:lang w:eastAsia="cs-CZ"/>
        </w:rPr>
        <w:t xml:space="preserve">, </w:t>
      </w:r>
      <w:r w:rsidRPr="00AD6955">
        <w:rPr>
          <w:rFonts w:ascii="Arial" w:eastAsia="Times New Roman" w:hAnsi="Arial" w:cs="Arial"/>
          <w:lang w:eastAsia="cs-CZ"/>
        </w:rPr>
        <w:t>jakožto nájemce pozemků části parcel p.č. 535/11 a 535/16 v k.ú. Kouty nad Desnou, půdní bloky 540-1060 4401 a 540-1060 4501</w:t>
      </w:r>
      <w:r>
        <w:rPr>
          <w:rFonts w:ascii="Arial" w:eastAsia="Times New Roman" w:hAnsi="Arial" w:cs="Arial"/>
          <w:lang w:eastAsia="cs-CZ"/>
        </w:rPr>
        <w:t xml:space="preserve"> </w:t>
      </w:r>
      <w:r w:rsidRPr="00AD6955">
        <w:rPr>
          <w:rFonts w:ascii="Arial" w:eastAsia="Times New Roman" w:hAnsi="Arial" w:cs="Arial Unicode MS"/>
          <w:b/>
          <w:bCs/>
          <w:szCs w:val="24"/>
          <w:lang w:eastAsia="cs-CZ"/>
        </w:rPr>
        <w:t>(dále jen ”nájemce”)</w:t>
      </w:r>
    </w:p>
    <w:p w:rsidR="00AD6955" w:rsidRPr="00AD6955" w:rsidRDefault="00AD6955" w:rsidP="00AD6955">
      <w:pPr>
        <w:spacing w:before="100" w:beforeAutospacing="1" w:after="100" w:afterAutospacing="1" w:line="240" w:lineRule="auto"/>
        <w:ind w:left="3540" w:firstLine="708"/>
        <w:rPr>
          <w:rFonts w:ascii="Times New Roman" w:eastAsia="Times New Roman" w:hAnsi="Times New Roman" w:cs="Times New Roman"/>
          <w:sz w:val="24"/>
          <w:szCs w:val="24"/>
          <w:lang w:eastAsia="cs-CZ"/>
        </w:rPr>
      </w:pPr>
      <w:r w:rsidRPr="00AD6955">
        <w:rPr>
          <w:rFonts w:ascii="Arial" w:eastAsia="Arial Unicode MS" w:hAnsi="Arial" w:cs="Arial"/>
          <w:b/>
          <w:szCs w:val="24"/>
          <w:lang w:eastAsia="cs-CZ"/>
        </w:rPr>
        <w:t>Čl. I.</w:t>
      </w:r>
    </w:p>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Arial" w:eastAsia="Arial Unicode MS" w:hAnsi="Arial" w:cs="Arial"/>
          <w:b/>
          <w:szCs w:val="24"/>
          <w:lang w:eastAsia="cs-CZ"/>
        </w:rPr>
        <w:t>Účel a předmět Dohody</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 xml:space="preserve">1. Účelem této Dohody je úprava provádění péče o pozemky v NPR Praděd z důvodu ochrany přírody v případě péče o pozemky prováděné nad rámec povinností uložených zákonem.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v rámci projektu Jedna příroda (Integrovaný projekt LIFE pro soustavu Natura 2000 v České </w:t>
      </w:r>
      <w:r w:rsidRPr="00AD6955">
        <w:rPr>
          <w:rFonts w:ascii="Arial" w:eastAsia="Arial Unicode MS" w:hAnsi="Arial" w:cs="Arial"/>
          <w:szCs w:val="24"/>
          <w:lang w:eastAsia="cs-CZ"/>
        </w:rPr>
        <w:lastRenderedPageBreak/>
        <w:t xml:space="preserve">republice – LIFE17 IPE/CZ/000005 LIFE-IP: N2K Revisited), aktivita C4 – Management lokalit soustavy Natura 2000.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24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4. Na činnosti dle této smlouvy se vztahuje také správní akt - Opatření obecné povahy č. 2 Agentury ochrany přírody a krajiny, č. j. SR/0150/US/2018-2 ze dne 14. 3. 2019, účinné ode dne 29. 3. 2019 (dále jen “Výjimka”), která je veřejně dostupná na webových stránkách AOPK ČR: https://portal.nature.cz/publik_syst/files/oop_mngmonvyj.pdf a kterou je pro nájemce dáno veřejnoprávní povolení k realizaci činností, které jsou předmětem této Dohody na úseku zákona č. 114/1992 Sb., o ochraně přírody a krajiny, v platném znění. Nájemce prohlašuje, že byl s obsahem Výjimky v plném znění seznámen a jeho obsahu porozuměl. Nájemce se zavazuje dodržovat veškeré podmínky stanovené Výjimkou. V případě spolehlivého prokázání porušení podmínek Výjimky se nájemce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vlastníka/nájemce/hospodařícího subjektu (současně nebo výlučně) AOPK ČR, zavazuje se nájemce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w:t>
      </w:r>
    </w:p>
    <w:p w:rsidR="00AD6955" w:rsidRPr="00AD6955" w:rsidRDefault="00AD6955" w:rsidP="00AD6955">
      <w:pPr>
        <w:spacing w:after="0" w:line="240" w:lineRule="auto"/>
        <w:ind w:left="3960" w:firstLine="288"/>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Arial" w:eastAsia="Arial Unicode MS" w:hAnsi="Arial" w:cs="Arial"/>
          <w:b/>
          <w:szCs w:val="24"/>
          <w:lang w:eastAsia="cs-CZ"/>
        </w:rPr>
        <w:t>Čl. II.</w:t>
      </w:r>
    </w:p>
    <w:p w:rsidR="00AD6955" w:rsidRPr="00AD6955" w:rsidRDefault="00AD6955" w:rsidP="00AD69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D6955">
        <w:rPr>
          <w:rFonts w:ascii="Arial" w:eastAsia="Arial Unicode MS" w:hAnsi="Arial" w:cs="Arial"/>
          <w:b/>
          <w:szCs w:val="24"/>
          <w:lang w:eastAsia="cs-CZ"/>
        </w:rPr>
        <w:t>Realizace managementových opatření/prací</w:t>
      </w:r>
    </w:p>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1. Účastníci dohody se dohodli, že nájemce provede dle pokynů AOPK ČR tato managementová opatření z důvodu ochrany přírody:</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 xml:space="preserve">Rotační pastva stáda skotského náhorního skotu (4 ks, případně smíšeného stáda skotu a huculských koní) na vymezených plochách na loukách v okolí turistické chaty Švýcárna. Pastvina bude rozdělena na dvě části, které budou v průběhu roku postupně (opakovaně) přepásány v souladu s rozhodnutím KÚ Olomouckého kraje č.j. KUOK 67230/2020 ze dne 17. 6. 2020 o dočasném odnětí PUPFL. Pastva bude probíhat v závislosti na stupni vypasení jednotlivých částí pastviny od počátku července do konce srpna 2020. Celková plocha 3,6 ha. Pozemky p.č. 535/11, 534/6, 535/2, 537/16 v k.ú. Kouty nad Desnou.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Opatření bude provedeno na pozemcích části parcel p.č. 535/11 a 535/16 v k.ú. Kouty nad Desnou, půdní bloky 540-1060 4401 a 540-1060 4501 a to v termínu od účinnosti Dohody do 31.8.2020 a dále podle příloh dle čl. V., odst. 2 této Dohody.</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Opatření bude provedeno v souladu se standardem AOPK: 02 003 Pastva.</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10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Další podmínky realizace: Bez dalších podmínek </w:t>
      </w: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(dále jen „</w:t>
      </w:r>
      <w:r w:rsidRPr="00AD6955">
        <w:rPr>
          <w:rFonts w:ascii="Arial" w:eastAsia="Arial Unicode MS" w:hAnsi="Arial" w:cs="Arial"/>
          <w:b/>
          <w:szCs w:val="24"/>
          <w:lang w:eastAsia="cs-CZ"/>
        </w:rPr>
        <w:t>managementová opatření</w:t>
      </w:r>
      <w:r w:rsidRPr="00AD6955">
        <w:rPr>
          <w:rFonts w:ascii="Arial" w:eastAsia="Arial Unicode MS" w:hAnsi="Arial" w:cs="Arial"/>
          <w:szCs w:val="24"/>
          <w:lang w:eastAsia="cs-CZ"/>
        </w:rPr>
        <w:t>“)</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Default="00AD6955" w:rsidP="00AD6955">
      <w:pPr>
        <w:spacing w:after="0" w:line="240" w:lineRule="auto"/>
        <w:jc w:val="both"/>
        <w:rPr>
          <w:rFonts w:ascii="Times New Roman" w:eastAsia="Times New Roman" w:hAnsi="Times New Roman" w:cs="Times New Roman"/>
          <w:sz w:val="24"/>
          <w:szCs w:val="24"/>
          <w:lang w:eastAsia="cs-CZ"/>
        </w:rPr>
      </w:pPr>
    </w:p>
    <w:p w:rsidR="00AD6955" w:rsidRDefault="00AD6955" w:rsidP="00AD6955">
      <w:pPr>
        <w:spacing w:after="0" w:line="240" w:lineRule="auto"/>
        <w:jc w:val="center"/>
        <w:rPr>
          <w:rFonts w:ascii="Arial" w:eastAsia="Arial Unicode MS" w:hAnsi="Arial" w:cs="Arial"/>
          <w:b/>
          <w:szCs w:val="24"/>
          <w:lang w:eastAsia="cs-CZ"/>
        </w:rPr>
      </w:pPr>
      <w:r w:rsidRPr="00AD6955">
        <w:rPr>
          <w:rFonts w:ascii="Arial" w:eastAsia="Arial Unicode MS" w:hAnsi="Arial" w:cs="Arial"/>
          <w:b/>
          <w:szCs w:val="24"/>
          <w:lang w:eastAsia="cs-CZ"/>
        </w:rPr>
        <w:br/>
      </w:r>
    </w:p>
    <w:p w:rsidR="00AD6955" w:rsidRDefault="00AD6955" w:rsidP="00AD6955">
      <w:pPr>
        <w:spacing w:after="0" w:line="240" w:lineRule="auto"/>
        <w:jc w:val="center"/>
        <w:rPr>
          <w:rFonts w:ascii="Arial" w:eastAsia="Arial Unicode MS" w:hAnsi="Arial" w:cs="Arial"/>
          <w:b/>
          <w:szCs w:val="24"/>
          <w:lang w:eastAsia="cs-CZ"/>
        </w:rPr>
      </w:pPr>
    </w:p>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Arial" w:eastAsia="Arial Unicode MS" w:hAnsi="Arial" w:cs="Arial"/>
          <w:b/>
          <w:szCs w:val="24"/>
          <w:lang w:eastAsia="cs-CZ"/>
        </w:rPr>
        <w:lastRenderedPageBreak/>
        <w:t>Čl. III.</w:t>
      </w:r>
    </w:p>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Arial" w:eastAsia="Arial Unicode MS" w:hAnsi="Arial" w:cs="Arial"/>
          <w:b/>
          <w:szCs w:val="24"/>
          <w:lang w:eastAsia="cs-CZ"/>
        </w:rPr>
        <w:t>Poskytnutí finančního příspěvku na péči</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1. Účastníci Dohody se dohodli, že nájemce zrealizuje managementová opatření specifikovaná v čl. II této Dohody za finanční příspěvek na péči ve výši 102 242,25 Kč (slovy jednostodvatisíce dvěsta čtyřicetdvě koruny a dvacet pět haléřů).</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2. AOPK ČR provede před vyplacením finančního příspěvku kontrolu realizovaných managementových opatření ve smyslu ust.§ 19 odst. 4 vyhl. č. 395/1992 Sb., kterou se provádějí některá ustanovení zákona České národní rady č. 114/1992 Sb., o ochraně přírody a krajiny, přičemž předmětem kontroly bude především splnění podmínek dle čl. II. této Dohody (dále jen „</w:t>
      </w:r>
      <w:r w:rsidRPr="00AD6955">
        <w:rPr>
          <w:rFonts w:ascii="Arial" w:eastAsia="Arial Unicode MS" w:hAnsi="Arial" w:cs="Arial"/>
          <w:b/>
          <w:szCs w:val="24"/>
          <w:lang w:eastAsia="cs-CZ"/>
        </w:rPr>
        <w:t>kontrola</w:t>
      </w:r>
      <w:r w:rsidRPr="00AD6955">
        <w:rPr>
          <w:rFonts w:ascii="Arial" w:eastAsia="Arial Unicode MS" w:hAnsi="Arial" w:cs="Arial"/>
          <w:szCs w:val="24"/>
          <w:lang w:eastAsia="cs-CZ"/>
        </w:rPr>
        <w:t>“). O této kontrole bude sepsán mezi účastníky Dohody písemný protokol podepsaný oprávněnými zástupci účastníků Dohody.</w:t>
      </w:r>
    </w:p>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nájemci finanční příspěvek na péči v celkové výši 102 242,25 (cena slovy jednostodvatisíce dvěsta čtyřicetdvě koruny a dvacet pět haléřů), podle pravidel dohodnutých v tomto článku Dohody a v 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4. Pokud ve lhůtě do 6 měsíců ode dne provedení kontroly managementových opatření vyjde najevo, že nájemce neprovedl tato opatření řádně (</w:t>
      </w:r>
      <w:r w:rsidRPr="00AD6955">
        <w:rPr>
          <w:rFonts w:ascii="Arial" w:eastAsia="Arial Unicode MS" w:hAnsi="Arial" w:cs="Arial"/>
          <w:i/>
          <w:szCs w:val="24"/>
          <w:lang w:eastAsia="cs-CZ"/>
        </w:rPr>
        <w:t>např. vymezenou metodou, postupem</w:t>
      </w:r>
      <w:r w:rsidRPr="00AD6955">
        <w:rPr>
          <w:rFonts w:ascii="Arial" w:eastAsia="Arial Unicode MS" w:hAnsi="Arial" w:cs="Arial"/>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5. Vyúčtování nájemce vystaví a doručí AOPK ČR nejpozději do 10 pracovních dnů po provedení kontroly realizovaných managementových opatření. Vyúčtování musí mít tyto náležitosti: jméno a adresa/název a sídlo nájemce, IČ/</w:t>
      </w:r>
      <w:r w:rsidRPr="00AD6955">
        <w:rPr>
          <w:rFonts w:ascii="Arial" w:eastAsia="Times New Roman" w:hAnsi="Arial" w:cs="Arial"/>
          <w:szCs w:val="24"/>
          <w:lang w:eastAsia="cs-CZ"/>
        </w:rPr>
        <w:t>datum narození, bankovní spojení a číslo účtu, předmět a číslo Dohody, výše finančního příspěvku. Dále musí být uvedeno „Opatření byla provedena v rámci Integrovaného projektu LIFE - Jedna příroda (LIFE17 IPE/CZ/000005 LIFE-IP: N2K Revisited).“</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Arial" w:eastAsia="Arial Unicode MS" w:hAnsi="Arial" w:cs="Arial"/>
          <w:b/>
          <w:szCs w:val="24"/>
          <w:lang w:eastAsia="cs-CZ"/>
        </w:rPr>
        <w:br/>
        <w:t>Čl. IV.</w:t>
      </w:r>
    </w:p>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Arial" w:eastAsia="Arial Unicode MS" w:hAnsi="Arial" w:cs="Arial"/>
          <w:b/>
          <w:szCs w:val="24"/>
          <w:lang w:eastAsia="cs-CZ"/>
        </w:rPr>
        <w:t xml:space="preserve">Trvání a ukončení Dohody </w:t>
      </w:r>
    </w:p>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1.</w:t>
      </w:r>
      <w:r w:rsidRPr="00AD6955">
        <w:rPr>
          <w:rFonts w:ascii="Arial" w:eastAsia="Arial Unicode MS" w:hAnsi="Arial" w:cs="Arial"/>
          <w:szCs w:val="24"/>
          <w:lang w:eastAsia="cs-CZ"/>
        </w:rPr>
        <w:t xml:space="preserve"> Tato Dohoda se uzavírá na dobu do</w:t>
      </w:r>
      <w:r>
        <w:rPr>
          <w:rFonts w:ascii="Arial" w:eastAsia="Arial Unicode MS" w:hAnsi="Arial" w:cs="Arial"/>
          <w:szCs w:val="24"/>
          <w:lang w:eastAsia="cs-CZ"/>
        </w:rPr>
        <w:t xml:space="preserve"> 31.8.2020</w:t>
      </w:r>
      <w:r w:rsidRPr="00AD6955">
        <w:rPr>
          <w:rFonts w:ascii="Arial" w:eastAsia="Arial Unicode MS" w:hAnsi="Arial" w:cs="Arial"/>
          <w:szCs w:val="24"/>
          <w:lang w:eastAsia="cs-CZ"/>
        </w:rPr>
        <w:t xml:space="preserve">. </w:t>
      </w: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AD6955" w:rsidRPr="00AD6955" w:rsidRDefault="00AD6955" w:rsidP="00AD6955">
      <w:pPr>
        <w:spacing w:after="0" w:line="240" w:lineRule="auto"/>
        <w:ind w:left="3540" w:firstLine="708"/>
        <w:jc w:val="both"/>
        <w:rPr>
          <w:rFonts w:ascii="Times New Roman" w:eastAsia="Times New Roman" w:hAnsi="Times New Roman" w:cs="Times New Roman"/>
          <w:sz w:val="24"/>
          <w:szCs w:val="24"/>
          <w:lang w:eastAsia="cs-CZ"/>
        </w:rPr>
      </w:pPr>
      <w:r w:rsidRPr="00AD6955">
        <w:rPr>
          <w:rFonts w:ascii="Arial" w:eastAsia="Arial Unicode MS" w:hAnsi="Arial" w:cs="Arial"/>
          <w:b/>
          <w:szCs w:val="24"/>
          <w:lang w:eastAsia="cs-CZ"/>
        </w:rPr>
        <w:lastRenderedPageBreak/>
        <w:t>Čl. V.</w:t>
      </w:r>
    </w:p>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Arial" w:eastAsia="Arial Unicode MS" w:hAnsi="Arial" w:cs="Arial"/>
          <w:b/>
          <w:szCs w:val="24"/>
          <w:lang w:eastAsia="cs-CZ"/>
        </w:rPr>
        <w:t>Ostatní a závěrečná ujednání</w:t>
      </w:r>
    </w:p>
    <w:p w:rsidR="00AD6955" w:rsidRDefault="00AD6955" w:rsidP="00AD6955">
      <w:pPr>
        <w:spacing w:after="0" w:line="240" w:lineRule="auto"/>
        <w:jc w:val="both"/>
        <w:rPr>
          <w:rFonts w:ascii="Arial" w:eastAsia="Times New Roman" w:hAnsi="Arial" w:cs="Arial"/>
          <w:szCs w:val="24"/>
          <w:lang w:eastAsia="cs-CZ"/>
        </w:rPr>
      </w:pP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1. V rozsahu touto Dohodou neupraveném se tato řídí zák.č. 500/2004 Sb., správním řádem, v platném znění.</w:t>
      </w:r>
    </w:p>
    <w:p w:rsidR="00AD6955" w:rsidRDefault="00AD6955" w:rsidP="00AD6955">
      <w:pPr>
        <w:spacing w:after="0" w:line="240" w:lineRule="auto"/>
        <w:jc w:val="both"/>
        <w:rPr>
          <w:rFonts w:ascii="Arial" w:eastAsia="Times New Roman" w:hAnsi="Arial" w:cs="Arial"/>
          <w:szCs w:val="24"/>
          <w:lang w:eastAsia="cs-CZ"/>
        </w:rPr>
      </w:pP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AD6955" w:rsidRDefault="00AD6955" w:rsidP="00AD6955">
      <w:pPr>
        <w:spacing w:after="0" w:line="240" w:lineRule="auto"/>
        <w:jc w:val="both"/>
        <w:rPr>
          <w:rFonts w:ascii="Arial" w:eastAsia="Times New Roman" w:hAnsi="Arial" w:cs="Arial"/>
          <w:szCs w:val="24"/>
          <w:lang w:eastAsia="cs-CZ"/>
        </w:rPr>
      </w:pP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3. Nedílnou součástí Dohody jsou přílohy:</w:t>
      </w:r>
    </w:p>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příloha č.1 kalkulace nákladů</w:t>
      </w:r>
    </w:p>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Arial" w:eastAsia="Arial Unicode MS" w:hAnsi="Arial" w:cs="Arial"/>
          <w:szCs w:val="24"/>
          <w:lang w:eastAsia="cs-CZ"/>
        </w:rPr>
        <w:t>příloha č.2 mapa se zákresem lokalizace prováděných opatření</w:t>
      </w:r>
    </w:p>
    <w:p w:rsidR="00AD6955" w:rsidRDefault="00AD6955" w:rsidP="00AD6955">
      <w:pPr>
        <w:spacing w:after="0" w:line="240" w:lineRule="auto"/>
        <w:jc w:val="both"/>
        <w:rPr>
          <w:rFonts w:ascii="Arial" w:eastAsia="Times New Roman" w:hAnsi="Arial" w:cs="Arial"/>
          <w:szCs w:val="24"/>
          <w:lang w:eastAsia="cs-CZ"/>
        </w:rPr>
      </w:pP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 xml:space="preserve">4. Nájemce bezvýhradně souhlasí se zveřejněním své identifikace a dalších parametrů Dohody. </w:t>
      </w:r>
    </w:p>
    <w:p w:rsidR="00AD6955" w:rsidRDefault="00AD6955" w:rsidP="00AD6955">
      <w:pPr>
        <w:spacing w:after="0" w:line="240" w:lineRule="auto"/>
        <w:jc w:val="both"/>
        <w:rPr>
          <w:rFonts w:ascii="Arial" w:eastAsia="Times New Roman" w:hAnsi="Arial" w:cs="Arial"/>
          <w:szCs w:val="24"/>
          <w:lang w:eastAsia="cs-CZ"/>
        </w:rPr>
      </w:pP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5. Tato Dohoda se vyhotovuje ve 3 stejnopisech, z nichž AOPK ČR obdrží 2 vyhotovení a nájemce obdrží 1 vyhotovení.</w:t>
      </w:r>
    </w:p>
    <w:p w:rsidR="00AD6955" w:rsidRDefault="00AD6955" w:rsidP="00AD6955">
      <w:pPr>
        <w:spacing w:after="0" w:line="240" w:lineRule="auto"/>
        <w:jc w:val="both"/>
        <w:rPr>
          <w:rFonts w:ascii="Arial" w:eastAsia="Times New Roman" w:hAnsi="Arial" w:cs="Arial"/>
          <w:szCs w:val="24"/>
          <w:lang w:eastAsia="cs-CZ"/>
        </w:rPr>
      </w:pP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AD6955" w:rsidRDefault="00AD6955" w:rsidP="00AD6955">
      <w:pPr>
        <w:spacing w:after="0" w:line="240" w:lineRule="auto"/>
        <w:jc w:val="both"/>
        <w:rPr>
          <w:rFonts w:ascii="Arial" w:eastAsia="Times New Roman" w:hAnsi="Arial" w:cs="Arial"/>
          <w:szCs w:val="24"/>
          <w:lang w:eastAsia="cs-CZ"/>
        </w:rPr>
      </w:pPr>
    </w:p>
    <w:p w:rsidR="00AD6955" w:rsidRPr="00AD6955" w:rsidRDefault="00AD6955" w:rsidP="00AD6955">
      <w:pPr>
        <w:spacing w:after="0" w:line="240" w:lineRule="auto"/>
        <w:jc w:val="both"/>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1764" w:type="dxa"/>
        <w:jc w:val="center"/>
        <w:tblLayout w:type="fixed"/>
        <w:tblCellMar>
          <w:left w:w="0" w:type="dxa"/>
          <w:right w:w="0" w:type="dxa"/>
        </w:tblCellMar>
        <w:tblLook w:val="04A0" w:firstRow="1" w:lastRow="0" w:firstColumn="1" w:lastColumn="0" w:noHBand="0" w:noVBand="1"/>
      </w:tblPr>
      <w:tblGrid>
        <w:gridCol w:w="946"/>
        <w:gridCol w:w="1606"/>
        <w:gridCol w:w="540"/>
        <w:gridCol w:w="150"/>
        <w:gridCol w:w="2032"/>
        <w:gridCol w:w="240"/>
        <w:gridCol w:w="865"/>
        <w:gridCol w:w="2025"/>
        <w:gridCol w:w="540"/>
        <w:gridCol w:w="150"/>
        <w:gridCol w:w="375"/>
        <w:gridCol w:w="1755"/>
        <w:gridCol w:w="390"/>
        <w:gridCol w:w="150"/>
      </w:tblGrid>
      <w:tr w:rsidR="00AD6955" w:rsidRPr="00AD6955" w:rsidTr="00AD6955">
        <w:trPr>
          <w:gridAfter w:val="2"/>
          <w:wAfter w:w="540" w:type="dxa"/>
          <w:trHeight w:val="915"/>
          <w:jc w:val="center"/>
        </w:trPr>
        <w:tc>
          <w:tcPr>
            <w:tcW w:w="2552" w:type="dxa"/>
            <w:gridSpan w:val="2"/>
            <w:tcBorders>
              <w:top w:val="nil"/>
              <w:left w:val="nil"/>
              <w:bottom w:val="nil"/>
              <w:right w:val="nil"/>
            </w:tcBorders>
            <w:shd w:val="clear" w:color="auto" w:fill="auto"/>
            <w:vAlign w:val="center"/>
            <w:hideMark/>
          </w:tcPr>
          <w:p w:rsidR="00AD6955" w:rsidRPr="00AD6955" w:rsidRDefault="00AD6955" w:rsidP="00AD6955">
            <w:pPr>
              <w:spacing w:after="0" w:line="240" w:lineRule="auto"/>
              <w:ind w:firstLine="993"/>
              <w:jc w:val="center"/>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V Jeseníku</w:t>
            </w:r>
          </w:p>
        </w:tc>
        <w:tc>
          <w:tcPr>
            <w:tcW w:w="54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2422" w:type="dxa"/>
            <w:gridSpan w:val="3"/>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dne 22.6.2020</w:t>
            </w:r>
          </w:p>
        </w:tc>
        <w:tc>
          <w:tcPr>
            <w:tcW w:w="865"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tcMar>
              <w:top w:w="0" w:type="dxa"/>
              <w:left w:w="15" w:type="dxa"/>
              <w:bottom w:w="0" w:type="dxa"/>
              <w:right w:w="15" w:type="dxa"/>
            </w:tcMar>
            <w:vAlign w:val="center"/>
            <w:hideMark/>
          </w:tcPr>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V</w:t>
            </w:r>
            <w:r>
              <w:rPr>
                <w:rFonts w:ascii="Arial" w:eastAsia="Times New Roman" w:hAnsi="Arial" w:cs="Arial"/>
                <w:szCs w:val="24"/>
                <w:lang w:eastAsia="cs-CZ"/>
              </w:rPr>
              <w:t>e</w:t>
            </w:r>
            <w:r w:rsidRPr="00AD6955">
              <w:rPr>
                <w:rFonts w:ascii="Arial" w:eastAsia="Times New Roman" w:hAnsi="Arial" w:cs="Arial"/>
                <w:szCs w:val="24"/>
                <w:lang w:eastAsia="cs-CZ"/>
              </w:rPr>
              <w:t xml:space="preserve"> Vernířovicích</w:t>
            </w:r>
          </w:p>
        </w:tc>
        <w:tc>
          <w:tcPr>
            <w:tcW w:w="54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2280" w:type="dxa"/>
            <w:gridSpan w:val="3"/>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dne 22.6.2020</w:t>
            </w:r>
          </w:p>
        </w:tc>
      </w:tr>
      <w:tr w:rsidR="00AD6955" w:rsidRPr="00AD6955" w:rsidTr="00AD6955">
        <w:trPr>
          <w:gridAfter w:val="2"/>
          <w:wAfter w:w="540" w:type="dxa"/>
          <w:trHeight w:val="186"/>
          <w:jc w:val="center"/>
        </w:trPr>
        <w:tc>
          <w:tcPr>
            <w:tcW w:w="5274" w:type="dxa"/>
            <w:gridSpan w:val="5"/>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110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48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r>
      <w:tr w:rsidR="00AD6955" w:rsidRPr="00AD6955" w:rsidTr="00AD6955">
        <w:trPr>
          <w:gridAfter w:val="2"/>
          <w:wAfter w:w="540" w:type="dxa"/>
          <w:jc w:val="center"/>
        </w:trPr>
        <w:tc>
          <w:tcPr>
            <w:tcW w:w="5274" w:type="dxa"/>
            <w:gridSpan w:val="5"/>
            <w:tcBorders>
              <w:top w:val="nil"/>
              <w:left w:val="nil"/>
              <w:bottom w:val="nil"/>
              <w:right w:val="nil"/>
            </w:tcBorders>
            <w:shd w:val="clear" w:color="auto" w:fill="auto"/>
            <w:vAlign w:val="center"/>
            <w:hideMark/>
          </w:tcPr>
          <w:p w:rsidR="00AD6955" w:rsidRPr="00AD6955" w:rsidRDefault="00AD6955" w:rsidP="00AD69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D6955">
              <w:rPr>
                <w:rFonts w:ascii="Arial" w:eastAsia="Times New Roman" w:hAnsi="Arial" w:cs="Arial"/>
                <w:b/>
                <w:bCs/>
                <w:szCs w:val="24"/>
                <w:lang w:eastAsia="cs-CZ"/>
              </w:rPr>
              <w:t>Za AOPK ČR:</w:t>
            </w:r>
          </w:p>
        </w:tc>
        <w:tc>
          <w:tcPr>
            <w:tcW w:w="110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48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D6955" w:rsidRPr="00AD6955" w:rsidRDefault="00AD6955" w:rsidP="00AD69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D6955">
              <w:rPr>
                <w:rFonts w:ascii="Arial" w:eastAsia="Times New Roman" w:hAnsi="Arial" w:cs="Arial"/>
                <w:b/>
                <w:bCs/>
                <w:szCs w:val="24"/>
                <w:lang w:eastAsia="cs-CZ"/>
              </w:rPr>
              <w:t>Nájemce:</w:t>
            </w:r>
          </w:p>
        </w:tc>
      </w:tr>
      <w:tr w:rsidR="00AD6955" w:rsidRPr="00AD6955" w:rsidTr="00AD6955">
        <w:trPr>
          <w:gridAfter w:val="2"/>
          <w:wAfter w:w="540" w:type="dxa"/>
          <w:trHeight w:val="388"/>
          <w:jc w:val="center"/>
        </w:trPr>
        <w:tc>
          <w:tcPr>
            <w:tcW w:w="946"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2146" w:type="dxa"/>
            <w:gridSpan w:val="2"/>
            <w:tcBorders>
              <w:top w:val="nil"/>
              <w:left w:val="nil"/>
              <w:bottom w:val="nil"/>
              <w:right w:val="nil"/>
            </w:tcBorders>
            <w:shd w:val="clear" w:color="auto" w:fill="auto"/>
            <w:vAlign w:val="center"/>
            <w:hideMark/>
          </w:tcPr>
          <w:p w:rsid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p w:rsidR="00AD6955" w:rsidRDefault="00AD6955" w:rsidP="00AD6955">
            <w:pPr>
              <w:spacing w:after="0" w:line="240" w:lineRule="auto"/>
              <w:rPr>
                <w:rFonts w:ascii="Times New Roman" w:eastAsia="Times New Roman" w:hAnsi="Times New Roman" w:cs="Times New Roman"/>
                <w:sz w:val="24"/>
                <w:szCs w:val="24"/>
                <w:lang w:eastAsia="cs-CZ"/>
              </w:rPr>
            </w:pPr>
          </w:p>
          <w:p w:rsidR="00AD6955" w:rsidRDefault="00AD6955" w:rsidP="00AD6955">
            <w:pPr>
              <w:spacing w:after="0" w:line="240" w:lineRule="auto"/>
              <w:rPr>
                <w:rFonts w:ascii="Times New Roman" w:eastAsia="Times New Roman" w:hAnsi="Times New Roman" w:cs="Times New Roman"/>
                <w:sz w:val="24"/>
                <w:szCs w:val="24"/>
                <w:lang w:eastAsia="cs-CZ"/>
              </w:rPr>
            </w:pPr>
          </w:p>
          <w:p w:rsidR="00AD6955" w:rsidRPr="00AD6955" w:rsidRDefault="00AD6955" w:rsidP="00AD6955">
            <w:pPr>
              <w:spacing w:after="0" w:line="240" w:lineRule="auto"/>
              <w:rPr>
                <w:rFonts w:ascii="Times New Roman" w:eastAsia="Times New Roman" w:hAnsi="Times New Roman" w:cs="Times New Roman"/>
                <w:sz w:val="24"/>
                <w:szCs w:val="24"/>
                <w:lang w:eastAsia="cs-CZ"/>
              </w:rPr>
            </w:pPr>
          </w:p>
        </w:tc>
        <w:tc>
          <w:tcPr>
            <w:tcW w:w="15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1105" w:type="dxa"/>
            <w:gridSpan w:val="2"/>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5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tcMar>
              <w:top w:w="0" w:type="dxa"/>
              <w:left w:w="15" w:type="dxa"/>
              <w:bottom w:w="0" w:type="dxa"/>
              <w:right w:w="15" w:type="dxa"/>
            </w:tcMar>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r>
      <w:tr w:rsidR="00AD6955" w:rsidRPr="00AD6955" w:rsidTr="00AD6955">
        <w:trPr>
          <w:gridAfter w:val="2"/>
          <w:wAfter w:w="540" w:type="dxa"/>
          <w:jc w:val="center"/>
        </w:trPr>
        <w:tc>
          <w:tcPr>
            <w:tcW w:w="5274" w:type="dxa"/>
            <w:gridSpan w:val="5"/>
            <w:tcBorders>
              <w:top w:val="nil"/>
              <w:left w:val="nil"/>
              <w:bottom w:val="nil"/>
              <w:right w:val="nil"/>
            </w:tcBorders>
            <w:shd w:val="clear" w:color="auto" w:fill="auto"/>
            <w:vAlign w:val="center"/>
            <w:hideMark/>
          </w:tcPr>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 xml:space="preserve">Ing. Michal Servus </w:t>
            </w:r>
            <w:r w:rsidRPr="00AD6955">
              <w:rPr>
                <w:rFonts w:ascii="Arial" w:eastAsia="Times New Roman" w:hAnsi="Arial" w:cs="Arial"/>
                <w:szCs w:val="24"/>
                <w:lang w:eastAsia="cs-CZ"/>
              </w:rPr>
              <w:br/>
              <w:t>ředitel RP Olomoucko</w:t>
            </w:r>
          </w:p>
        </w:tc>
        <w:tc>
          <w:tcPr>
            <w:tcW w:w="110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48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D6955" w:rsidRPr="00AD6955" w:rsidRDefault="00AD6955" w:rsidP="00AD6955">
            <w:pPr>
              <w:spacing w:after="0" w:line="240" w:lineRule="auto"/>
              <w:jc w:val="center"/>
              <w:rPr>
                <w:rFonts w:ascii="Times New Roman" w:eastAsia="Times New Roman" w:hAnsi="Times New Roman" w:cs="Times New Roman"/>
                <w:sz w:val="24"/>
                <w:szCs w:val="24"/>
                <w:lang w:eastAsia="cs-CZ"/>
              </w:rPr>
            </w:pPr>
            <w:r w:rsidRPr="00AD6955">
              <w:rPr>
                <w:rFonts w:ascii="Arial" w:eastAsia="Times New Roman" w:hAnsi="Arial" w:cs="Arial"/>
                <w:szCs w:val="24"/>
                <w:lang w:eastAsia="cs-CZ"/>
              </w:rPr>
              <w:t>Václav Merta</w:t>
            </w:r>
          </w:p>
        </w:tc>
      </w:tr>
      <w:tr w:rsidR="00AD6955" w:rsidRPr="00AD6955" w:rsidTr="00AD6955">
        <w:trPr>
          <w:jc w:val="center"/>
        </w:trPr>
        <w:tc>
          <w:tcPr>
            <w:tcW w:w="946"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1606"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1105" w:type="dxa"/>
            <w:gridSpan w:val="2"/>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2520" w:type="dxa"/>
            <w:gridSpan w:val="3"/>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r>
      <w:tr w:rsidR="00AD6955" w:rsidRPr="00AD6955" w:rsidTr="00AD6955">
        <w:trPr>
          <w:jc w:val="center"/>
        </w:trPr>
        <w:tc>
          <w:tcPr>
            <w:tcW w:w="946"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1606"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865"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AD6955" w:rsidRPr="00AD6955" w:rsidRDefault="00AD6955" w:rsidP="00AD6955">
            <w:pPr>
              <w:spacing w:after="0" w:line="240" w:lineRule="auto"/>
              <w:rPr>
                <w:rFonts w:ascii="Times New Roman" w:eastAsia="Times New Roman" w:hAnsi="Times New Roman" w:cs="Times New Roman"/>
                <w:sz w:val="24"/>
                <w:szCs w:val="24"/>
                <w:lang w:eastAsia="cs-CZ"/>
              </w:rPr>
            </w:pPr>
            <w:r w:rsidRPr="00AD6955">
              <w:rPr>
                <w:rFonts w:ascii="Times New Roman" w:eastAsia="Times New Roman" w:hAnsi="Times New Roman" w:cs="Times New Roman"/>
                <w:sz w:val="24"/>
                <w:szCs w:val="24"/>
                <w:lang w:eastAsia="cs-CZ"/>
              </w:rPr>
              <w:t> </w:t>
            </w:r>
          </w:p>
        </w:tc>
      </w:tr>
    </w:tbl>
    <w:p w:rsidR="00AD6955" w:rsidRPr="00AD6955" w:rsidRDefault="00AD6955" w:rsidP="00AD6955">
      <w:pPr>
        <w:spacing w:before="100" w:beforeAutospacing="1" w:after="240" w:line="240" w:lineRule="auto"/>
        <w:jc w:val="both"/>
        <w:rPr>
          <w:rFonts w:ascii="Times New Roman" w:eastAsia="Times New Roman" w:hAnsi="Times New Roman" w:cs="Times New Roman"/>
          <w:sz w:val="24"/>
          <w:szCs w:val="24"/>
          <w:lang w:eastAsia="cs-CZ"/>
        </w:rPr>
      </w:pPr>
      <w:r>
        <w:rPr>
          <w:noProof/>
          <w:lang w:eastAsia="cs-CZ"/>
        </w:rPr>
        <mc:AlternateContent>
          <mc:Choice Requires="wps">
            <w:drawing>
              <wp:anchor distT="0" distB="0" distL="114300" distR="114300" simplePos="0" relativeHeight="251659776" behindDoc="0" locked="0" layoutInCell="1" allowOverlap="1" wp14:anchorId="483DC795" wp14:editId="051E74B3">
                <wp:simplePos x="0" y="0"/>
                <wp:positionH relativeFrom="column">
                  <wp:posOffset>619125</wp:posOffset>
                </wp:positionH>
                <wp:positionV relativeFrom="paragraph">
                  <wp:posOffset>0</wp:posOffset>
                </wp:positionV>
                <wp:extent cx="4481830" cy="1905000"/>
                <wp:effectExtent l="0" t="0" r="13970" b="1905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905000"/>
                        </a:xfrm>
                        <a:prstGeom prst="rect">
                          <a:avLst/>
                        </a:prstGeom>
                        <a:solidFill>
                          <a:srgbClr val="FFFFFF"/>
                        </a:solidFill>
                        <a:ln w="9525">
                          <a:solidFill>
                            <a:srgbClr val="000000"/>
                          </a:solidFill>
                          <a:miter lim="800000"/>
                          <a:headEnd/>
                          <a:tailEnd/>
                        </a:ln>
                      </wps:spPr>
                      <wps:txbx>
                        <w:txbxContent>
                          <w:p w:rsidR="00AD6955" w:rsidRDefault="00AD6955" w:rsidP="00AD6955">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AD6955" w:rsidRPr="003E394A" w:rsidRDefault="00AD6955" w:rsidP="00AD6955">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AD6955" w:rsidRPr="00516452" w:rsidRDefault="00AD6955" w:rsidP="00AD6955">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9. 6. 2020 </w:t>
                            </w:r>
                            <w:r>
                              <w:rPr>
                                <w:rFonts w:ascii="Arial" w:hAnsi="Arial" w:cs="Arial"/>
                                <w:sz w:val="18"/>
                                <w:szCs w:val="18"/>
                              </w:rPr>
                              <w:tab/>
                              <w:t>Ing. Michal Servus</w:t>
                            </w:r>
                          </w:p>
                          <w:p w:rsidR="00AD6955" w:rsidRDefault="00AD6955" w:rsidP="00AD6955">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12. 6. 2020</w:t>
                            </w:r>
                            <w:r>
                              <w:rPr>
                                <w:rFonts w:ascii="Arial" w:hAnsi="Arial" w:cs="Arial"/>
                                <w:sz w:val="18"/>
                                <w:szCs w:val="18"/>
                              </w:rPr>
                              <w:tab/>
                              <w:t>Eva Barščová</w:t>
                            </w:r>
                          </w:p>
                          <w:p w:rsidR="00AD6955" w:rsidRDefault="00AD6955" w:rsidP="00AD6955">
                            <w:pPr>
                              <w:tabs>
                                <w:tab w:val="left" w:pos="6300"/>
                              </w:tabs>
                              <w:spacing w:after="0"/>
                              <w:jc w:val="both"/>
                              <w:rPr>
                                <w:rFonts w:ascii="Arial" w:hAnsi="Arial"/>
                                <w:sz w:val="18"/>
                                <w:szCs w:val="18"/>
                              </w:rPr>
                            </w:pPr>
                          </w:p>
                          <w:p w:rsidR="00AD6955" w:rsidRDefault="00AD6955" w:rsidP="00AD6955">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AD6955" w:rsidRDefault="00AD6955" w:rsidP="00AD6955">
                            <w:r>
                              <w:rPr>
                                <w:rFonts w:ascii="Arial" w:hAnsi="Arial"/>
                                <w:color w:val="000000"/>
                                <w:sz w:val="18"/>
                                <w:szCs w:val="18"/>
                              </w:rPr>
                              <w:t xml:space="preserve">         3749 00                          5169 30                         01-60-84              102.242,25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DC795" id="_x0000_t202" coordsize="21600,21600" o:spt="202" path="m,l,21600r21600,l21600,xe">
                <v:stroke joinstyle="miter"/>
                <v:path gradientshapeok="t" o:connecttype="rect"/>
              </v:shapetype>
              <v:shape id="Textové pole 5" o:spid="_x0000_s1026" type="#_x0000_t202" style="position:absolute;left:0;text-align:left;margin-left:48.75pt;margin-top:0;width:352.9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">
                <v:textbox>
                  <w:txbxContent>
                    <w:p w:rsidR="00AD6955" w:rsidRDefault="00AD6955" w:rsidP="00AD6955">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AD6955" w:rsidRPr="003E394A" w:rsidRDefault="00AD6955" w:rsidP="00AD6955">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AD6955" w:rsidRPr="00516452" w:rsidRDefault="00AD6955" w:rsidP="00AD6955">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9. 6. 2020 </w:t>
                      </w:r>
                      <w:r>
                        <w:rPr>
                          <w:rFonts w:ascii="Arial" w:hAnsi="Arial" w:cs="Arial"/>
                          <w:sz w:val="18"/>
                          <w:szCs w:val="18"/>
                        </w:rPr>
                        <w:tab/>
                        <w:t>Ing. Michal Servus</w:t>
                      </w:r>
                    </w:p>
                    <w:p w:rsidR="00AD6955" w:rsidRDefault="00AD6955" w:rsidP="00AD6955">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12. 6. 2020</w:t>
                      </w:r>
                      <w:r>
                        <w:rPr>
                          <w:rFonts w:ascii="Arial" w:hAnsi="Arial" w:cs="Arial"/>
                          <w:sz w:val="18"/>
                          <w:szCs w:val="18"/>
                        </w:rPr>
                        <w:tab/>
                        <w:t>Eva Barščová</w:t>
                      </w:r>
                    </w:p>
                    <w:p w:rsidR="00AD6955" w:rsidRDefault="00AD6955" w:rsidP="00AD6955">
                      <w:pPr>
                        <w:tabs>
                          <w:tab w:val="left" w:pos="6300"/>
                        </w:tabs>
                        <w:spacing w:after="0"/>
                        <w:jc w:val="both"/>
                        <w:rPr>
                          <w:rFonts w:ascii="Arial" w:hAnsi="Arial"/>
                          <w:sz w:val="18"/>
                          <w:szCs w:val="18"/>
                        </w:rPr>
                      </w:pPr>
                    </w:p>
                    <w:p w:rsidR="00AD6955" w:rsidRDefault="00AD6955" w:rsidP="00AD6955">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w:t>
                      </w:r>
                      <w:proofErr w:type="gramStart"/>
                      <w:r w:rsidRPr="0064406C">
                        <w:rPr>
                          <w:rFonts w:ascii="Arial" w:hAnsi="Arial"/>
                          <w:color w:val="000000"/>
                          <w:sz w:val="18"/>
                          <w:szCs w:val="18"/>
                        </w:rPr>
                        <w:t>třídění         Rozpočtová</w:t>
                      </w:r>
                      <w:proofErr w:type="gramEnd"/>
                      <w:r w:rsidRPr="0064406C">
                        <w:rPr>
                          <w:rFonts w:ascii="Arial" w:hAnsi="Arial"/>
                          <w:color w:val="000000"/>
                          <w:sz w:val="18"/>
                          <w:szCs w:val="18"/>
                        </w:rPr>
                        <w:t xml:space="preserve">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AD6955" w:rsidRDefault="00AD6955" w:rsidP="00AD6955">
                      <w:r>
                        <w:rPr>
                          <w:rFonts w:ascii="Arial" w:hAnsi="Arial"/>
                          <w:color w:val="000000"/>
                          <w:sz w:val="18"/>
                          <w:szCs w:val="18"/>
                        </w:rPr>
                        <w:t xml:space="preserve">         3749 00                          5169 30                         01-60-84              </w:t>
                      </w:r>
                      <w:r>
                        <w:rPr>
                          <w:rFonts w:ascii="Arial" w:hAnsi="Arial"/>
                          <w:color w:val="000000"/>
                          <w:sz w:val="18"/>
                          <w:szCs w:val="18"/>
                        </w:rPr>
                        <w:t>102.242,25</w:t>
                      </w:r>
                    </w:p>
                  </w:txbxContent>
                </v:textbox>
              </v:shape>
            </w:pict>
          </mc:Fallback>
        </mc:AlternateContent>
      </w:r>
    </w:p>
    <w:p w:rsidR="00B13C5A" w:rsidRDefault="00B13C5A"/>
    <w:sectPr w:rsidR="00B13C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55"/>
    <w:rsid w:val="000B4D78"/>
    <w:rsid w:val="00AD6955"/>
    <w:rsid w:val="00B13C5A"/>
    <w:rsid w:val="00E94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5BA06-E95D-48BF-B515-84194310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D695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AD69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AD6955"/>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D6955"/>
    <w:rPr>
      <w:b/>
      <w:bCs/>
    </w:rPr>
  </w:style>
  <w:style w:type="character" w:styleId="Zdraznn">
    <w:name w:val="Emphasis"/>
    <w:basedOn w:val="Standardnpsmoodstavce"/>
    <w:uiPriority w:val="20"/>
    <w:qFormat/>
    <w:rsid w:val="00AD6955"/>
    <w:rPr>
      <w:i/>
      <w:iCs/>
    </w:rPr>
  </w:style>
  <w:style w:type="paragraph" w:styleId="Zkladntext">
    <w:name w:val="Body Text"/>
    <w:basedOn w:val="Normln"/>
    <w:link w:val="ZkladntextChar"/>
    <w:uiPriority w:val="99"/>
    <w:semiHidden/>
    <w:unhideWhenUsed/>
    <w:rsid w:val="00AD69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AD695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42686">
      <w:bodyDiv w:val="1"/>
      <w:marLeft w:val="0"/>
      <w:marRight w:val="0"/>
      <w:marTop w:val="0"/>
      <w:marBottom w:val="0"/>
      <w:divBdr>
        <w:top w:val="none" w:sz="0" w:space="0" w:color="auto"/>
        <w:left w:val="none" w:sz="0" w:space="0" w:color="auto"/>
        <w:bottom w:val="none" w:sz="0" w:space="0" w:color="auto"/>
        <w:right w:val="none" w:sz="0" w:space="0" w:color="auto"/>
      </w:divBdr>
      <w:divsChild>
        <w:div w:id="1611667681">
          <w:blockQuote w:val="1"/>
          <w:marLeft w:val="720"/>
          <w:marRight w:val="0"/>
          <w:marTop w:val="100"/>
          <w:marBottom w:val="100"/>
          <w:divBdr>
            <w:top w:val="none" w:sz="0" w:space="0" w:color="auto"/>
            <w:left w:val="none" w:sz="0" w:space="0" w:color="auto"/>
            <w:bottom w:val="none" w:sz="0" w:space="0" w:color="auto"/>
            <w:right w:val="none" w:sz="0" w:space="0" w:color="auto"/>
          </w:divBdr>
        </w:div>
        <w:div w:id="194198768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1458</Words>
  <Characters>8605</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radek_stencl</dc:creator>
  <cp:keywords/>
  <dc:description/>
  <cp:lastModifiedBy>Tomáš Vávra</cp:lastModifiedBy>
  <cp:revision>3</cp:revision>
  <dcterms:created xsi:type="dcterms:W3CDTF">2020-06-22T09:30:00Z</dcterms:created>
  <dcterms:modified xsi:type="dcterms:W3CDTF">2020-07-10T12:05:00Z</dcterms:modified>
</cp:coreProperties>
</file>