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95498" w14:textId="77777777" w:rsidR="008C20B7" w:rsidRDefault="008C20B7" w:rsidP="00900783">
      <w:pPr>
        <w:jc w:val="center"/>
        <w:rPr>
          <w:b/>
          <w:sz w:val="28"/>
          <w:szCs w:val="28"/>
        </w:rPr>
      </w:pPr>
    </w:p>
    <w:p w14:paraId="45DB9152" w14:textId="337217D7" w:rsidR="00447180" w:rsidRPr="0053222B" w:rsidRDefault="00900783" w:rsidP="00900783">
      <w:pPr>
        <w:jc w:val="center"/>
        <w:rPr>
          <w:b/>
          <w:sz w:val="28"/>
          <w:szCs w:val="28"/>
        </w:rPr>
      </w:pPr>
      <w:r w:rsidRPr="0053222B">
        <w:rPr>
          <w:b/>
          <w:sz w:val="28"/>
          <w:szCs w:val="28"/>
        </w:rPr>
        <w:t xml:space="preserve">Smlouva </w:t>
      </w:r>
    </w:p>
    <w:p w14:paraId="1362D248" w14:textId="1BF1DB65" w:rsidR="00900783" w:rsidRPr="0053222B" w:rsidRDefault="00900783" w:rsidP="00900783">
      <w:pPr>
        <w:jc w:val="center"/>
        <w:rPr>
          <w:b/>
          <w:sz w:val="28"/>
          <w:szCs w:val="28"/>
        </w:rPr>
      </w:pPr>
      <w:r w:rsidRPr="0053222B">
        <w:rPr>
          <w:b/>
          <w:sz w:val="28"/>
          <w:szCs w:val="28"/>
        </w:rPr>
        <w:t xml:space="preserve">o nájmu </w:t>
      </w:r>
      <w:r w:rsidR="007C1D6A" w:rsidRPr="0053222B">
        <w:rPr>
          <w:b/>
          <w:sz w:val="28"/>
          <w:szCs w:val="28"/>
        </w:rPr>
        <w:t>prostoru sloužícího podnikání</w:t>
      </w:r>
      <w:r w:rsidRPr="0053222B">
        <w:rPr>
          <w:b/>
          <w:sz w:val="28"/>
          <w:szCs w:val="28"/>
        </w:rPr>
        <w:t xml:space="preserve"> č. </w:t>
      </w:r>
      <w:r w:rsidR="0053222B" w:rsidRPr="0053222B">
        <w:rPr>
          <w:b/>
          <w:sz w:val="28"/>
          <w:szCs w:val="28"/>
        </w:rPr>
        <w:t>CCRVM/003/2020</w:t>
      </w:r>
    </w:p>
    <w:p w14:paraId="499D51E1" w14:textId="77777777" w:rsidR="003C577A" w:rsidRDefault="003C577A" w:rsidP="00900783">
      <w:pPr>
        <w:jc w:val="center"/>
        <w:rPr>
          <w:b/>
        </w:rPr>
      </w:pPr>
    </w:p>
    <w:p w14:paraId="335AFB35" w14:textId="77777777" w:rsidR="003C577A" w:rsidRDefault="003C577A" w:rsidP="00900783">
      <w:pPr>
        <w:jc w:val="center"/>
        <w:rPr>
          <w:b/>
        </w:rPr>
      </w:pPr>
    </w:p>
    <w:p w14:paraId="4463EB42" w14:textId="77777777" w:rsidR="00900783" w:rsidRDefault="00900783" w:rsidP="00900783">
      <w:pPr>
        <w:jc w:val="center"/>
        <w:rPr>
          <w:b/>
        </w:rPr>
      </w:pPr>
      <w:r>
        <w:rPr>
          <w:b/>
        </w:rPr>
        <w:t>I.</w:t>
      </w:r>
    </w:p>
    <w:p w14:paraId="484515FF" w14:textId="77777777" w:rsidR="00900783" w:rsidRDefault="00900783" w:rsidP="00900783">
      <w:pPr>
        <w:jc w:val="center"/>
        <w:rPr>
          <w:b/>
        </w:rPr>
      </w:pPr>
      <w:r>
        <w:rPr>
          <w:b/>
        </w:rPr>
        <w:t>Smluvní strany</w:t>
      </w:r>
    </w:p>
    <w:p w14:paraId="1D69BB5E" w14:textId="77777777" w:rsidR="00900783" w:rsidRDefault="00900783" w:rsidP="00900783">
      <w:pPr>
        <w:jc w:val="center"/>
        <w:rPr>
          <w:b/>
        </w:rPr>
      </w:pPr>
    </w:p>
    <w:p w14:paraId="7C45D5EB" w14:textId="77777777" w:rsidR="00447180" w:rsidRPr="00447180" w:rsidRDefault="00447180" w:rsidP="00447180">
      <w:pPr>
        <w:pStyle w:val="Odstavecseseznamem"/>
        <w:numPr>
          <w:ilvl w:val="0"/>
          <w:numId w:val="14"/>
        </w:numPr>
        <w:spacing w:after="160" w:line="259" w:lineRule="auto"/>
        <w:ind w:left="567"/>
        <w:rPr>
          <w:b/>
          <w:bCs/>
        </w:rPr>
      </w:pPr>
      <w:proofErr w:type="spellStart"/>
      <w:r w:rsidRPr="00447180">
        <w:rPr>
          <w:b/>
          <w:bCs/>
        </w:rPr>
        <w:t>Stass</w:t>
      </w:r>
      <w:proofErr w:type="spellEnd"/>
      <w:r w:rsidRPr="00447180">
        <w:rPr>
          <w:b/>
          <w:bCs/>
        </w:rPr>
        <w:t>, a.</w:t>
      </w:r>
      <w:r>
        <w:rPr>
          <w:b/>
          <w:bCs/>
        </w:rPr>
        <w:t xml:space="preserve"> </w:t>
      </w:r>
      <w:r w:rsidRPr="00447180">
        <w:rPr>
          <w:b/>
          <w:bCs/>
        </w:rPr>
        <w:t>s.</w:t>
      </w:r>
    </w:p>
    <w:p w14:paraId="1E2C913C" w14:textId="77777777" w:rsidR="00447180" w:rsidRDefault="00447180" w:rsidP="00447180">
      <w:pPr>
        <w:pStyle w:val="Odstavecseseznamem"/>
      </w:pPr>
      <w:r>
        <w:t>se sídlem Zlín, J. A. Bati 5520, 760 01 Zlín</w:t>
      </w:r>
    </w:p>
    <w:p w14:paraId="2ECC5DD3" w14:textId="77777777" w:rsidR="00447180" w:rsidRDefault="00447180" w:rsidP="00447180">
      <w:pPr>
        <w:pStyle w:val="Odstavecseseznamem"/>
      </w:pPr>
      <w:r>
        <w:t>zastoupený Danem Rozsypalem, předsedou představenstva</w:t>
      </w:r>
    </w:p>
    <w:p w14:paraId="713835E0" w14:textId="77777777" w:rsidR="00447180" w:rsidRDefault="00447180" w:rsidP="00447180">
      <w:pPr>
        <w:pStyle w:val="Odstavecseseznamem"/>
        <w:tabs>
          <w:tab w:val="left" w:pos="1843"/>
        </w:tabs>
      </w:pPr>
      <w:r>
        <w:tab/>
      </w:r>
      <w:r w:rsidR="00ED5D28">
        <w:t>JUDr. Petrem Rozsypalem</w:t>
      </w:r>
      <w:r>
        <w:t xml:space="preserve">, </w:t>
      </w:r>
      <w:r w:rsidR="00ED5D28">
        <w:t>členem</w:t>
      </w:r>
      <w:r>
        <w:t xml:space="preserve"> představenstva</w:t>
      </w:r>
    </w:p>
    <w:p w14:paraId="1477C47E" w14:textId="20368AF2" w:rsidR="00447180" w:rsidRDefault="00447180" w:rsidP="00447180">
      <w:pPr>
        <w:pStyle w:val="Odstavecseseznamem"/>
        <w:tabs>
          <w:tab w:val="left" w:pos="2835"/>
        </w:tabs>
      </w:pPr>
      <w:r>
        <w:t>IČO:</w:t>
      </w:r>
      <w:r w:rsidR="00E818FB">
        <w:t xml:space="preserve"> </w:t>
      </w:r>
      <w:r>
        <w:t>18811396</w:t>
      </w:r>
    </w:p>
    <w:p w14:paraId="51B9E1D3" w14:textId="677D3B68" w:rsidR="00447180" w:rsidRDefault="00447180" w:rsidP="00447180">
      <w:pPr>
        <w:pStyle w:val="Odstavecseseznamem"/>
        <w:tabs>
          <w:tab w:val="left" w:pos="2835"/>
        </w:tabs>
      </w:pPr>
      <w:r>
        <w:t>DIČ:</w:t>
      </w:r>
      <w:r w:rsidR="00E818FB">
        <w:t xml:space="preserve"> </w:t>
      </w:r>
      <w:r>
        <w:t>CZ18811396</w:t>
      </w:r>
    </w:p>
    <w:p w14:paraId="63194380" w14:textId="0880C2D9" w:rsidR="00447180" w:rsidRDefault="00447180" w:rsidP="00447180">
      <w:pPr>
        <w:pStyle w:val="Odstavecseseznamem"/>
        <w:tabs>
          <w:tab w:val="left" w:pos="1843"/>
          <w:tab w:val="left" w:pos="2835"/>
        </w:tabs>
      </w:pPr>
      <w:r>
        <w:t xml:space="preserve">Bankovní spojení: </w:t>
      </w:r>
      <w:r w:rsidR="00DB7277" w:rsidRPr="002D006A">
        <w:t>Sberbank CZ, a.s.</w:t>
      </w:r>
      <w:r w:rsidRPr="002D006A">
        <w:t>, číslo</w:t>
      </w:r>
      <w:r>
        <w:t xml:space="preserve"> účtu </w:t>
      </w:r>
      <w:r w:rsidR="0036189B">
        <w:t>XXXXXXXXXXXXXX</w:t>
      </w:r>
    </w:p>
    <w:p w14:paraId="5B3F7C43" w14:textId="69481AC0" w:rsidR="00447180" w:rsidRDefault="00447180" w:rsidP="00447180">
      <w:pPr>
        <w:pStyle w:val="Odstavecseseznamem"/>
        <w:tabs>
          <w:tab w:val="left" w:pos="1843"/>
          <w:tab w:val="left" w:pos="2835"/>
        </w:tabs>
      </w:pPr>
      <w:r>
        <w:t>Krajský soud:</w:t>
      </w:r>
      <w:r w:rsidR="00E818FB">
        <w:t xml:space="preserve"> </w:t>
      </w:r>
      <w:r>
        <w:t>Brno, oddíl B, vložka 499 zápis dne 01.07.1991</w:t>
      </w:r>
    </w:p>
    <w:p w14:paraId="2D8EEC5C" w14:textId="77777777" w:rsidR="00447180" w:rsidRDefault="00447180" w:rsidP="00447180">
      <w:pPr>
        <w:pStyle w:val="Odstavecseseznamem"/>
        <w:tabs>
          <w:tab w:val="left" w:pos="1843"/>
          <w:tab w:val="left" w:pos="2835"/>
        </w:tabs>
      </w:pPr>
    </w:p>
    <w:p w14:paraId="5F0E4CFA" w14:textId="77777777" w:rsidR="00447180" w:rsidRDefault="00447180" w:rsidP="00447180">
      <w:pPr>
        <w:pStyle w:val="Odstavecseseznamem"/>
        <w:tabs>
          <w:tab w:val="left" w:pos="1843"/>
          <w:tab w:val="left" w:pos="2835"/>
        </w:tabs>
      </w:pPr>
      <w:r>
        <w:t>dále jen „pronajímatel“</w:t>
      </w:r>
    </w:p>
    <w:p w14:paraId="42ABFE91" w14:textId="77777777" w:rsidR="00447180" w:rsidRDefault="00447180" w:rsidP="00447180">
      <w:pPr>
        <w:pStyle w:val="Odstavecseseznamem"/>
        <w:tabs>
          <w:tab w:val="left" w:pos="1843"/>
          <w:tab w:val="left" w:pos="2835"/>
        </w:tabs>
      </w:pPr>
    </w:p>
    <w:p w14:paraId="5B51E228" w14:textId="77777777" w:rsidR="00447180" w:rsidRPr="00354ABC" w:rsidRDefault="00447180" w:rsidP="00447180">
      <w:pPr>
        <w:pStyle w:val="Odstavecseseznamem"/>
        <w:tabs>
          <w:tab w:val="left" w:pos="1843"/>
          <w:tab w:val="left" w:pos="2835"/>
        </w:tabs>
      </w:pPr>
    </w:p>
    <w:p w14:paraId="6F5DFE6E" w14:textId="77777777" w:rsidR="00DB7277" w:rsidRPr="00C43E9B" w:rsidRDefault="00C43E9B" w:rsidP="00DB7277">
      <w:pPr>
        <w:pStyle w:val="Odstavecseseznamem"/>
        <w:numPr>
          <w:ilvl w:val="0"/>
          <w:numId w:val="14"/>
        </w:numPr>
        <w:spacing w:after="160" w:line="259" w:lineRule="auto"/>
        <w:ind w:left="567"/>
        <w:rPr>
          <w:b/>
          <w:bCs/>
        </w:rPr>
      </w:pPr>
      <w:r>
        <w:rPr>
          <w:b/>
          <w:bCs/>
        </w:rPr>
        <w:t>Centrála</w:t>
      </w:r>
      <w:r w:rsidRPr="00C43E9B">
        <w:rPr>
          <w:b/>
          <w:bCs/>
        </w:rPr>
        <w:t xml:space="preserve"> cestovního ruchu Východní Moravy, o.p.s.</w:t>
      </w:r>
    </w:p>
    <w:p w14:paraId="03F6C35E" w14:textId="77777777" w:rsidR="00DB7277" w:rsidRDefault="00447180" w:rsidP="00447180">
      <w:pPr>
        <w:pStyle w:val="Odstavecseseznamem"/>
      </w:pPr>
      <w:r>
        <w:t>se sídlem</w:t>
      </w:r>
      <w:r w:rsidR="00DB7277">
        <w:t>:</w:t>
      </w:r>
      <w:r w:rsidR="00DB7277" w:rsidRPr="00DB7277">
        <w:rPr>
          <w:rFonts w:ascii="inherit" w:hAnsi="inherit"/>
          <w:color w:val="333333"/>
          <w:shd w:val="clear" w:color="auto" w:fill="FFFFFF"/>
        </w:rPr>
        <w:t xml:space="preserve"> </w:t>
      </w:r>
      <w:r w:rsidR="00DB7277">
        <w:rPr>
          <w:rFonts w:ascii="inherit" w:hAnsi="inherit"/>
          <w:color w:val="333333"/>
          <w:shd w:val="clear" w:color="auto" w:fill="FFFFFF"/>
        </w:rPr>
        <w:t xml:space="preserve">Zlín, </w:t>
      </w:r>
      <w:proofErr w:type="spellStart"/>
      <w:r w:rsidR="00C43E9B" w:rsidRPr="00C43E9B">
        <w:rPr>
          <w:rFonts w:ascii="inherit" w:hAnsi="inherit"/>
          <w:color w:val="333333"/>
          <w:shd w:val="clear" w:color="auto" w:fill="FFFFFF"/>
        </w:rPr>
        <w:t>J.A.Bati</w:t>
      </w:r>
      <w:proofErr w:type="spellEnd"/>
      <w:r w:rsidR="00C43E9B" w:rsidRPr="00C43E9B">
        <w:rPr>
          <w:rFonts w:ascii="inherit" w:hAnsi="inherit"/>
          <w:color w:val="333333"/>
          <w:shd w:val="clear" w:color="auto" w:fill="FFFFFF"/>
        </w:rPr>
        <w:t xml:space="preserve"> 5520, PSČ 760</w:t>
      </w:r>
      <w:r w:rsidR="00C43E9B">
        <w:rPr>
          <w:rFonts w:ascii="inherit" w:hAnsi="inherit"/>
          <w:color w:val="333333"/>
          <w:shd w:val="clear" w:color="auto" w:fill="FFFFFF"/>
        </w:rPr>
        <w:t xml:space="preserve"> </w:t>
      </w:r>
      <w:r w:rsidR="00C43E9B" w:rsidRPr="00C43E9B">
        <w:rPr>
          <w:rFonts w:ascii="inherit" w:hAnsi="inherit"/>
          <w:color w:val="333333"/>
          <w:shd w:val="clear" w:color="auto" w:fill="FFFFFF"/>
        </w:rPr>
        <w:t>90</w:t>
      </w:r>
    </w:p>
    <w:p w14:paraId="2CB194F0" w14:textId="3DEFF2C8" w:rsidR="00DB7277" w:rsidRDefault="00447180" w:rsidP="00DB7277">
      <w:pPr>
        <w:ind w:firstLine="708"/>
        <w:textAlignment w:val="baseline"/>
        <w:rPr>
          <w:rFonts w:ascii="inherit" w:hAnsi="inherit"/>
          <w:color w:val="333333"/>
        </w:rPr>
      </w:pPr>
      <w:r>
        <w:t>IČO:</w:t>
      </w:r>
      <w:r w:rsidR="00E818FB">
        <w:t xml:space="preserve"> </w:t>
      </w:r>
      <w:r w:rsidR="00C43E9B" w:rsidRPr="00C43E9B">
        <w:t>277</w:t>
      </w:r>
      <w:r w:rsidR="00EF721E">
        <w:t xml:space="preserve"> </w:t>
      </w:r>
      <w:r w:rsidR="00C43E9B" w:rsidRPr="00C43E9B">
        <w:t>44</w:t>
      </w:r>
      <w:r w:rsidR="00EF721E">
        <w:t xml:space="preserve"> </w:t>
      </w:r>
      <w:r w:rsidR="00C43E9B" w:rsidRPr="00C43E9B">
        <w:t>485</w:t>
      </w:r>
    </w:p>
    <w:p w14:paraId="33AB7FF9" w14:textId="726B36DC" w:rsidR="00447180" w:rsidRDefault="00DB7277" w:rsidP="00447180">
      <w:pPr>
        <w:pStyle w:val="Odstavecseseznamem"/>
        <w:tabs>
          <w:tab w:val="left" w:pos="2835"/>
        </w:tabs>
      </w:pPr>
      <w:r>
        <w:t>Zastupuje:</w:t>
      </w:r>
      <w:r w:rsidR="00E818FB">
        <w:t xml:space="preserve"> </w:t>
      </w:r>
      <w:r w:rsidR="003F2550">
        <w:t>Mgr</w:t>
      </w:r>
      <w:r>
        <w:t xml:space="preserve">. </w:t>
      </w:r>
      <w:r w:rsidR="00C43E9B">
        <w:t>Petra Psotková</w:t>
      </w:r>
      <w:r>
        <w:t>, ředitelka</w:t>
      </w:r>
    </w:p>
    <w:p w14:paraId="5559438E" w14:textId="77777777" w:rsidR="00447180" w:rsidRDefault="00447180" w:rsidP="00447180">
      <w:pPr>
        <w:pStyle w:val="Odstavecseseznamem"/>
        <w:tabs>
          <w:tab w:val="left" w:pos="2835"/>
        </w:tabs>
      </w:pPr>
    </w:p>
    <w:p w14:paraId="5C817F18" w14:textId="77777777" w:rsidR="00447180" w:rsidRDefault="00447180" w:rsidP="00447180">
      <w:pPr>
        <w:pStyle w:val="Odstavecseseznamem"/>
        <w:tabs>
          <w:tab w:val="left" w:pos="2835"/>
        </w:tabs>
      </w:pPr>
      <w:r>
        <w:t>dále jen „nájemce“</w:t>
      </w:r>
    </w:p>
    <w:p w14:paraId="6EF593C2" w14:textId="77777777" w:rsidR="00900783" w:rsidRDefault="00900783" w:rsidP="00900783"/>
    <w:p w14:paraId="5E3263B9" w14:textId="56143AF9" w:rsidR="00900783" w:rsidRDefault="00900783" w:rsidP="0053222B">
      <w:pPr>
        <w:ind w:left="720"/>
        <w:jc w:val="both"/>
      </w:pPr>
      <w:r>
        <w:t xml:space="preserve">uzavřely níže uvedeného dne v souladu s příslušnými </w:t>
      </w:r>
      <w:proofErr w:type="spellStart"/>
      <w:r>
        <w:t>ust</w:t>
      </w:r>
      <w:proofErr w:type="spellEnd"/>
      <w:r>
        <w:t xml:space="preserve">. zák. </w:t>
      </w:r>
      <w:r w:rsidR="0042745E" w:rsidRPr="001A4627">
        <w:t>č. 89/2012 Sb., občanský zákoník</w:t>
      </w:r>
      <w:r w:rsidR="0042745E">
        <w:t xml:space="preserve"> </w:t>
      </w:r>
      <w:r>
        <w:t>tuto Smlouvu o nájmu prostor</w:t>
      </w:r>
      <w:r w:rsidR="00447180">
        <w:t>u sloužícího podnikání</w:t>
      </w:r>
      <w:r>
        <w:t xml:space="preserve"> č</w:t>
      </w:r>
      <w:r w:rsidR="0042745E">
        <w:t>.</w:t>
      </w:r>
      <w:r w:rsidR="0053222B">
        <w:t xml:space="preserve"> CCRVM/003/2020</w:t>
      </w:r>
      <w:r>
        <w:t>.</w:t>
      </w:r>
    </w:p>
    <w:p w14:paraId="4E289FED" w14:textId="77777777" w:rsidR="00900783" w:rsidRPr="00EF35C0" w:rsidRDefault="00900783" w:rsidP="00900783">
      <w:r>
        <w:t xml:space="preserve"> </w:t>
      </w:r>
    </w:p>
    <w:p w14:paraId="078C1A46" w14:textId="77777777" w:rsidR="00900783" w:rsidRPr="00414E4D" w:rsidRDefault="0042745E" w:rsidP="00900783">
      <w:pPr>
        <w:jc w:val="center"/>
        <w:outlineLvl w:val="0"/>
        <w:rPr>
          <w:b/>
        </w:rPr>
      </w:pPr>
      <w:r>
        <w:rPr>
          <w:b/>
        </w:rPr>
        <w:br/>
      </w:r>
      <w:r w:rsidR="00900783">
        <w:rPr>
          <w:b/>
        </w:rPr>
        <w:t>I</w:t>
      </w:r>
      <w:r w:rsidR="00900783" w:rsidRPr="00414E4D">
        <w:rPr>
          <w:b/>
        </w:rPr>
        <w:t>I.</w:t>
      </w:r>
    </w:p>
    <w:p w14:paraId="24D8945F" w14:textId="77777777" w:rsidR="00900783" w:rsidRDefault="00900783" w:rsidP="00447180">
      <w:pPr>
        <w:jc w:val="center"/>
        <w:rPr>
          <w:b/>
        </w:rPr>
      </w:pPr>
      <w:r w:rsidRPr="00414E4D">
        <w:rPr>
          <w:b/>
        </w:rPr>
        <w:t>Předmět smlouvy</w:t>
      </w:r>
    </w:p>
    <w:p w14:paraId="23C0C90B" w14:textId="77777777" w:rsidR="002D006A" w:rsidRPr="00032B3F" w:rsidRDefault="002D006A" w:rsidP="00447180">
      <w:pPr>
        <w:jc w:val="center"/>
        <w:rPr>
          <w:b/>
        </w:rPr>
      </w:pPr>
    </w:p>
    <w:p w14:paraId="35ED7E3E" w14:textId="77777777" w:rsidR="00434A8E" w:rsidRDefault="00900783" w:rsidP="00434A8E">
      <w:pPr>
        <w:pStyle w:val="Odstavecseseznamem"/>
        <w:numPr>
          <w:ilvl w:val="0"/>
          <w:numId w:val="10"/>
        </w:numPr>
        <w:jc w:val="both"/>
      </w:pPr>
      <w:r w:rsidRPr="00032B3F">
        <w:t xml:space="preserve">Pronajímatel je vlastníkem budovy </w:t>
      </w:r>
      <w:r>
        <w:t>na adrese J. A. Bati 5520, 760 01 Zlín (dále jen „budova č. 22“),</w:t>
      </w:r>
      <w:r w:rsidRPr="00032B3F">
        <w:t xml:space="preserve"> </w:t>
      </w:r>
      <w:r>
        <w:t xml:space="preserve">zapsané na listu vlastnictví </w:t>
      </w:r>
      <w:r w:rsidRPr="00032B3F">
        <w:t>č.</w:t>
      </w:r>
      <w:r w:rsidR="00CE0B7F">
        <w:t xml:space="preserve"> </w:t>
      </w:r>
      <w:r w:rsidRPr="00032B3F">
        <w:t>4963</w:t>
      </w:r>
      <w:r w:rsidR="0042745E">
        <w:t>, parcelní číslo</w:t>
      </w:r>
      <w:r w:rsidR="00D82D20">
        <w:t xml:space="preserve"> </w:t>
      </w:r>
      <w:r>
        <w:t>st. 3303, katastrální území Zlín</w:t>
      </w:r>
      <w:r w:rsidR="007C1D6A">
        <w:t xml:space="preserve"> (označované</w:t>
      </w:r>
      <w:r w:rsidR="00447180">
        <w:t xml:space="preserve"> také</w:t>
      </w:r>
      <w:r w:rsidR="007C1D6A">
        <w:t xml:space="preserve"> jako „budova č.</w:t>
      </w:r>
      <w:r w:rsidR="00447180">
        <w:t xml:space="preserve"> </w:t>
      </w:r>
      <w:r w:rsidR="007C1D6A">
        <w:t>22“)</w:t>
      </w:r>
      <w:r>
        <w:t xml:space="preserve">. </w:t>
      </w:r>
    </w:p>
    <w:p w14:paraId="7310E2CB" w14:textId="77777777" w:rsidR="00434A8E" w:rsidRDefault="00434A8E" w:rsidP="00434A8E">
      <w:pPr>
        <w:pStyle w:val="Odstavecseseznamem"/>
        <w:ind w:left="360"/>
        <w:jc w:val="both"/>
      </w:pPr>
    </w:p>
    <w:p w14:paraId="69D97084" w14:textId="25D223EB" w:rsidR="00434A8E" w:rsidRDefault="00900783" w:rsidP="00434A8E">
      <w:pPr>
        <w:pStyle w:val="Odstavecseseznamem"/>
        <w:numPr>
          <w:ilvl w:val="0"/>
          <w:numId w:val="10"/>
        </w:numPr>
        <w:jc w:val="both"/>
      </w:pPr>
      <w:r w:rsidRPr="00032B3F">
        <w:t xml:space="preserve">Touto smlouvou </w:t>
      </w:r>
      <w:r w:rsidR="00447180">
        <w:t xml:space="preserve">pronajímatel </w:t>
      </w:r>
      <w:r w:rsidRPr="00032B3F">
        <w:t>pronajímá</w:t>
      </w:r>
      <w:r>
        <w:t xml:space="preserve"> </w:t>
      </w:r>
      <w:r w:rsidRPr="00032B3F">
        <w:t>nájemci</w:t>
      </w:r>
      <w:r>
        <w:t xml:space="preserve"> celkem </w:t>
      </w:r>
      <w:r w:rsidR="00DB7277">
        <w:t>11</w:t>
      </w:r>
      <w:r w:rsidR="00C43E9B">
        <w:t>2</w:t>
      </w:r>
      <w:r w:rsidR="00DB7277">
        <w:t xml:space="preserve"> </w:t>
      </w:r>
      <w:r w:rsidR="00D82D20">
        <w:t>m</w:t>
      </w:r>
      <w:r w:rsidRPr="00434A8E">
        <w:rPr>
          <w:vertAlign w:val="superscript"/>
        </w:rPr>
        <w:t xml:space="preserve">2 </w:t>
      </w:r>
      <w:r>
        <w:t>(slovy</w:t>
      </w:r>
      <w:r w:rsidR="00D82D20">
        <w:t xml:space="preserve">: </w:t>
      </w:r>
      <w:proofErr w:type="spellStart"/>
      <w:r w:rsidR="00DB7277">
        <w:t>jednosto</w:t>
      </w:r>
      <w:r w:rsidR="00C43E9B">
        <w:t>dva</w:t>
      </w:r>
      <w:r w:rsidR="00DB7277">
        <w:t>náct</w:t>
      </w:r>
      <w:proofErr w:type="spellEnd"/>
      <w:r w:rsidR="00DB7277">
        <w:t xml:space="preserve"> metrů čtverečních</w:t>
      </w:r>
      <w:r>
        <w:t xml:space="preserve">) </w:t>
      </w:r>
      <w:r w:rsidRPr="00032B3F">
        <w:t>nebytových prostor</w:t>
      </w:r>
      <w:r>
        <w:t xml:space="preserve"> </w:t>
      </w:r>
      <w:r w:rsidRPr="00032B3F">
        <w:t>v</w:t>
      </w:r>
      <w:r>
        <w:t xml:space="preserve"> budově č. 22 (dále jen </w:t>
      </w:r>
      <w:r w:rsidR="00DB7277">
        <w:t>„</w:t>
      </w:r>
      <w:r>
        <w:t>nebytové prostory</w:t>
      </w:r>
      <w:r w:rsidR="00DB7277">
        <w:t>“ nebo „předmět nájmu“</w:t>
      </w:r>
      <w:r>
        <w:t xml:space="preserve">), a to </w:t>
      </w:r>
      <w:r w:rsidR="00D82D20">
        <w:t>část</w:t>
      </w:r>
      <w:r>
        <w:t xml:space="preserve"> II</w:t>
      </w:r>
      <w:r w:rsidR="00C43E9B">
        <w:t>I</w:t>
      </w:r>
      <w:r>
        <w:t>. etáž</w:t>
      </w:r>
      <w:r w:rsidR="00D82D20">
        <w:t>e</w:t>
      </w:r>
      <w:r>
        <w:t xml:space="preserve"> o celkové výměře </w:t>
      </w:r>
      <w:r w:rsidR="00DB7277">
        <w:t>11</w:t>
      </w:r>
      <w:r w:rsidR="00C43E9B">
        <w:t>2</w:t>
      </w:r>
      <w:r w:rsidR="00DB7277">
        <w:t xml:space="preserve"> </w:t>
      </w:r>
      <w:r w:rsidR="00D82D20">
        <w:t>m</w:t>
      </w:r>
      <w:r w:rsidR="00D82D20" w:rsidRPr="00434A8E">
        <w:rPr>
          <w:vertAlign w:val="superscript"/>
        </w:rPr>
        <w:t>2</w:t>
      </w:r>
      <w:r>
        <w:t xml:space="preserve"> označenou v půdorysu I</w:t>
      </w:r>
      <w:r w:rsidR="00C43E9B">
        <w:t>I</w:t>
      </w:r>
      <w:r w:rsidR="00D82D20">
        <w:t xml:space="preserve">I. etáže, </w:t>
      </w:r>
      <w:r>
        <w:t xml:space="preserve">který tvoří </w:t>
      </w:r>
      <w:r w:rsidR="00D82D20">
        <w:t>jako příloha</w:t>
      </w:r>
      <w:r>
        <w:t xml:space="preserve"> č. 1 nedílnou součást této smlouvy.</w:t>
      </w:r>
    </w:p>
    <w:p w14:paraId="1CA1EC11" w14:textId="77777777" w:rsidR="007B3E4F" w:rsidRDefault="007B3E4F" w:rsidP="007B3E4F">
      <w:pPr>
        <w:pStyle w:val="Odstavecseseznamem"/>
      </w:pPr>
    </w:p>
    <w:p w14:paraId="5DED1629" w14:textId="77777777" w:rsidR="007B3E4F" w:rsidRPr="00905AB8" w:rsidRDefault="007B3E4F" w:rsidP="00EF721E">
      <w:pPr>
        <w:ind w:left="284"/>
        <w:jc w:val="both"/>
        <w:rPr>
          <w:iCs/>
        </w:rPr>
      </w:pPr>
      <w:r w:rsidRPr="00905AB8">
        <w:rPr>
          <w:iCs/>
        </w:rPr>
        <w:t xml:space="preserve">Smluvní strany se po dobu trvání smlouvy zavazují, v případě požadavku jedné ze smluvních stran o zvýšení či snížení výměry nebytových prostor, zahájit jednání o úpravě smlouvy a následně po vzájemné shodě uzavřít dodatek k této smlouvě. </w:t>
      </w:r>
    </w:p>
    <w:p w14:paraId="09B8A24D" w14:textId="6B7803C6" w:rsidR="007B3E4F" w:rsidRDefault="007B3E4F" w:rsidP="00EF721E">
      <w:pPr>
        <w:pStyle w:val="Odstavecseseznamem"/>
        <w:ind w:left="284"/>
        <w:jc w:val="both"/>
      </w:pPr>
      <w:r w:rsidRPr="00905AB8">
        <w:rPr>
          <w:iCs/>
        </w:rPr>
        <w:t>Nájemce je mimo výše uvedené oprávněn 1x za 3 měsíce předložit pronajímateli žádost o změnu výměry nebytových prostor a pronajímatel se zavazuje tuto žádost akceptovat, ovšem pouze v případě, že výměra nebytových prostor by se měla zvýšit nebo snížit max. o 10 %. Změna smlouvy bude upravena dodatkem.</w:t>
      </w:r>
    </w:p>
    <w:p w14:paraId="55BE7203" w14:textId="77777777" w:rsidR="00434A8E" w:rsidRDefault="00434A8E" w:rsidP="00434A8E">
      <w:pPr>
        <w:pStyle w:val="Odstavecseseznamem"/>
        <w:jc w:val="both"/>
      </w:pPr>
    </w:p>
    <w:p w14:paraId="0628B2D0" w14:textId="77777777" w:rsidR="00900783" w:rsidRDefault="00900783" w:rsidP="00434A8E">
      <w:pPr>
        <w:pStyle w:val="Odstavecseseznamem"/>
        <w:numPr>
          <w:ilvl w:val="0"/>
          <w:numId w:val="10"/>
        </w:numPr>
        <w:jc w:val="both"/>
      </w:pPr>
      <w:r>
        <w:t>Pronajímatel prohlašuje, že je platně existující subjekt podle českého právního řádu, že je řádným vlastníkem předmětu nájmu, že je oprávněn pronajmout předmět nájmu nebo jeho část a že je oprávněn od nájemce inkasovat nájemné a jiná v této smlouvě dohodnutá plnění.</w:t>
      </w:r>
    </w:p>
    <w:p w14:paraId="6260813E" w14:textId="77777777" w:rsidR="00900783" w:rsidRDefault="00900783" w:rsidP="00900783">
      <w:pPr>
        <w:jc w:val="center"/>
        <w:rPr>
          <w:b/>
        </w:rPr>
      </w:pPr>
    </w:p>
    <w:p w14:paraId="2D2FB77D" w14:textId="77777777" w:rsidR="00447180" w:rsidRDefault="00447180" w:rsidP="00900783">
      <w:pPr>
        <w:jc w:val="center"/>
        <w:rPr>
          <w:b/>
        </w:rPr>
      </w:pPr>
    </w:p>
    <w:p w14:paraId="1A9EFCFF" w14:textId="77777777" w:rsidR="00900783" w:rsidRPr="00414E4D" w:rsidRDefault="00900783" w:rsidP="00900783">
      <w:pPr>
        <w:jc w:val="center"/>
        <w:rPr>
          <w:b/>
        </w:rPr>
      </w:pPr>
      <w:r>
        <w:rPr>
          <w:b/>
        </w:rPr>
        <w:t>I</w:t>
      </w:r>
      <w:r w:rsidRPr="00414E4D">
        <w:rPr>
          <w:b/>
        </w:rPr>
        <w:t>II.</w:t>
      </w:r>
    </w:p>
    <w:p w14:paraId="605C7A28" w14:textId="77777777" w:rsidR="00900783" w:rsidRDefault="00900783" w:rsidP="00447180">
      <w:pPr>
        <w:jc w:val="center"/>
        <w:rPr>
          <w:b/>
        </w:rPr>
      </w:pPr>
      <w:r w:rsidRPr="00414E4D">
        <w:rPr>
          <w:b/>
        </w:rPr>
        <w:t>Účel užívání</w:t>
      </w:r>
    </w:p>
    <w:p w14:paraId="56C74139" w14:textId="77777777" w:rsidR="002D006A" w:rsidRPr="00414E4D" w:rsidRDefault="002D006A" w:rsidP="00447180">
      <w:pPr>
        <w:jc w:val="center"/>
        <w:rPr>
          <w:b/>
        </w:rPr>
      </w:pPr>
    </w:p>
    <w:p w14:paraId="351E08BD" w14:textId="77777777" w:rsidR="00900783" w:rsidRDefault="00434A8E" w:rsidP="00434A8E">
      <w:pPr>
        <w:pStyle w:val="Odstavecseseznamem"/>
        <w:numPr>
          <w:ilvl w:val="0"/>
          <w:numId w:val="9"/>
        </w:numPr>
        <w:jc w:val="both"/>
      </w:pPr>
      <w:r>
        <w:t>Nájemce bude pronajaté prostory užívat k</w:t>
      </w:r>
      <w:r w:rsidR="00900783">
        <w:t> administrativní činnosti vyplývající z jeho působnosti.</w:t>
      </w:r>
    </w:p>
    <w:p w14:paraId="5C421D1D" w14:textId="77777777" w:rsidR="00447180" w:rsidRPr="00032B3F" w:rsidRDefault="00447180" w:rsidP="00447180">
      <w:pPr>
        <w:pStyle w:val="Odstavecseseznamem"/>
        <w:ind w:left="360"/>
        <w:jc w:val="both"/>
      </w:pPr>
    </w:p>
    <w:p w14:paraId="6F63D54C" w14:textId="77777777" w:rsidR="00900783" w:rsidRDefault="00900783" w:rsidP="00900783">
      <w:pPr>
        <w:outlineLvl w:val="0"/>
        <w:rPr>
          <w:b/>
        </w:rPr>
      </w:pPr>
      <w:r w:rsidRPr="00414E4D">
        <w:rPr>
          <w:b/>
        </w:rPr>
        <w:t xml:space="preserve">                                                                     </w:t>
      </w:r>
      <w:r>
        <w:rPr>
          <w:b/>
        </w:rPr>
        <w:t xml:space="preserve">   IV.</w:t>
      </w:r>
    </w:p>
    <w:p w14:paraId="63FAB6CC" w14:textId="77777777" w:rsidR="00900783" w:rsidRDefault="00900783" w:rsidP="00900783">
      <w:pPr>
        <w:outlineLvl w:val="0"/>
        <w:rPr>
          <w:b/>
        </w:rPr>
      </w:pPr>
      <w:r>
        <w:rPr>
          <w:b/>
        </w:rPr>
        <w:t xml:space="preserve">                                                                Doba nájmu</w:t>
      </w:r>
      <w:r w:rsidRPr="00414E4D">
        <w:rPr>
          <w:b/>
        </w:rPr>
        <w:t xml:space="preserve"> </w:t>
      </w:r>
    </w:p>
    <w:p w14:paraId="2443A96C" w14:textId="77777777" w:rsidR="002D006A" w:rsidRDefault="002D006A" w:rsidP="00900783">
      <w:pPr>
        <w:outlineLvl w:val="0"/>
        <w:rPr>
          <w:b/>
        </w:rPr>
      </w:pPr>
    </w:p>
    <w:p w14:paraId="52C74AA2" w14:textId="77777777" w:rsidR="00900783" w:rsidRPr="00434A8E" w:rsidRDefault="00434A8E" w:rsidP="00900783">
      <w:pPr>
        <w:pStyle w:val="Odstavecseseznamem"/>
        <w:numPr>
          <w:ilvl w:val="0"/>
          <w:numId w:val="11"/>
        </w:numPr>
        <w:jc w:val="both"/>
        <w:outlineLvl w:val="0"/>
        <w:rPr>
          <w:b/>
        </w:rPr>
      </w:pPr>
      <w:r>
        <w:t>Tato s</w:t>
      </w:r>
      <w:r w:rsidR="00900783">
        <w:t xml:space="preserve">mlouva se sjednává na dobu určitou, a to na období od 1. </w:t>
      </w:r>
      <w:r w:rsidR="00DB7277">
        <w:t>ledna</w:t>
      </w:r>
      <w:r w:rsidR="00D82D20">
        <w:t xml:space="preserve"> 202</w:t>
      </w:r>
      <w:r w:rsidR="00DB7277">
        <w:t>1</w:t>
      </w:r>
      <w:r w:rsidR="00900783">
        <w:t xml:space="preserve"> do </w:t>
      </w:r>
      <w:r>
        <w:br/>
      </w:r>
      <w:r w:rsidR="00900783">
        <w:t>3</w:t>
      </w:r>
      <w:r w:rsidR="00DB7277">
        <w:t>0</w:t>
      </w:r>
      <w:r w:rsidR="00900783">
        <w:t xml:space="preserve">. </w:t>
      </w:r>
      <w:r w:rsidR="00DB7277">
        <w:t>června</w:t>
      </w:r>
      <w:r>
        <w:t xml:space="preserve"> </w:t>
      </w:r>
      <w:r w:rsidR="00900783">
        <w:t>20</w:t>
      </w:r>
      <w:r w:rsidR="00D82D20">
        <w:t>2</w:t>
      </w:r>
      <w:r w:rsidR="00DB7277">
        <w:t>4</w:t>
      </w:r>
      <w:r w:rsidR="00900783">
        <w:t>.</w:t>
      </w:r>
    </w:p>
    <w:p w14:paraId="4286FDBF" w14:textId="77777777" w:rsidR="00434A8E" w:rsidRPr="00434A8E" w:rsidRDefault="00434A8E" w:rsidP="00434A8E">
      <w:pPr>
        <w:pStyle w:val="Odstavecseseznamem"/>
        <w:ind w:left="360"/>
        <w:jc w:val="both"/>
        <w:outlineLvl w:val="0"/>
        <w:rPr>
          <w:b/>
        </w:rPr>
      </w:pPr>
    </w:p>
    <w:p w14:paraId="4FC15A82" w14:textId="77777777" w:rsidR="00900783" w:rsidRPr="00414E4D" w:rsidRDefault="00900783" w:rsidP="00900783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V</w:t>
      </w:r>
      <w:r w:rsidRPr="00414E4D">
        <w:rPr>
          <w:b/>
        </w:rPr>
        <w:t>.</w:t>
      </w:r>
    </w:p>
    <w:p w14:paraId="47BA0A10" w14:textId="59DDA6DB" w:rsidR="00900783" w:rsidRDefault="00900783" w:rsidP="00447180">
      <w:pPr>
        <w:ind w:left="720"/>
        <w:rPr>
          <w:b/>
        </w:rPr>
      </w:pPr>
      <w:r w:rsidRPr="00414E4D">
        <w:rPr>
          <w:b/>
        </w:rPr>
        <w:t xml:space="preserve">                                                       Nájemné</w:t>
      </w:r>
    </w:p>
    <w:p w14:paraId="2756FA13" w14:textId="77777777" w:rsidR="0053222B" w:rsidRPr="00414E4D" w:rsidRDefault="0053222B" w:rsidP="00447180">
      <w:pPr>
        <w:ind w:left="720"/>
        <w:rPr>
          <w:b/>
        </w:rPr>
      </w:pPr>
    </w:p>
    <w:p w14:paraId="4720E3AD" w14:textId="77777777" w:rsidR="005B42A8" w:rsidRPr="005B42A8" w:rsidRDefault="005B42A8" w:rsidP="00D82D20">
      <w:pPr>
        <w:pStyle w:val="Odstavecseseznamem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Nájemné a služby</w:t>
      </w:r>
      <w:r w:rsidR="0079067C">
        <w:rPr>
          <w:b/>
          <w:bCs/>
        </w:rPr>
        <w:br/>
      </w:r>
    </w:p>
    <w:p w14:paraId="53CB31D9" w14:textId="77777777" w:rsidR="00900783" w:rsidRPr="005B42A8" w:rsidRDefault="00900783" w:rsidP="005B42A8">
      <w:pPr>
        <w:pStyle w:val="Odstavecseseznamem"/>
        <w:numPr>
          <w:ilvl w:val="0"/>
          <w:numId w:val="3"/>
        </w:numPr>
        <w:rPr>
          <w:b/>
          <w:bCs/>
        </w:rPr>
      </w:pPr>
      <w:r w:rsidRPr="005B42A8">
        <w:rPr>
          <w:b/>
          <w:bCs/>
          <w:u w:val="single"/>
        </w:rPr>
        <w:t>Nájemné za celý předmět nájmu bylo stanoveno dohodou takto:</w:t>
      </w:r>
    </w:p>
    <w:p w14:paraId="35442F0B" w14:textId="77777777" w:rsidR="00900783" w:rsidRPr="00F43630" w:rsidRDefault="00900783" w:rsidP="00900783">
      <w:pPr>
        <w:rPr>
          <w:b/>
          <w:bCs/>
        </w:rPr>
      </w:pPr>
    </w:p>
    <w:p w14:paraId="13CD9157" w14:textId="77777777" w:rsidR="00900783" w:rsidRPr="005B42A8" w:rsidRDefault="00900783" w:rsidP="005B42A8">
      <w:pPr>
        <w:rPr>
          <w:b/>
        </w:rPr>
      </w:pPr>
      <w:r w:rsidRPr="005B42A8">
        <w:rPr>
          <w:b/>
        </w:rPr>
        <w:t>Nájemné</w:t>
      </w:r>
    </w:p>
    <w:p w14:paraId="504D7000" w14:textId="77777777" w:rsidR="00900783" w:rsidRPr="00F43630" w:rsidRDefault="00900783" w:rsidP="00900783">
      <w:pPr>
        <w:rPr>
          <w:b/>
        </w:rPr>
      </w:pPr>
      <w:r>
        <w:t>Nájemné za 1m</w:t>
      </w:r>
      <w:r>
        <w:rPr>
          <w:vertAlign w:val="superscript"/>
        </w:rPr>
        <w:t>2</w:t>
      </w:r>
      <w:r>
        <w:t xml:space="preserve"> </w:t>
      </w:r>
      <w:proofErr w:type="gramStart"/>
      <w:r>
        <w:t xml:space="preserve">činí:   </w:t>
      </w:r>
      <w:proofErr w:type="gramEnd"/>
      <w:r>
        <w:t xml:space="preserve">      </w:t>
      </w:r>
      <w:r>
        <w:rPr>
          <w:b/>
        </w:rPr>
        <w:t xml:space="preserve">                   </w:t>
      </w:r>
      <w:r>
        <w:t>2 400</w:t>
      </w:r>
      <w:r w:rsidRPr="00F43630">
        <w:t>,00 Kč/m</w:t>
      </w:r>
      <w:r w:rsidR="006010AA" w:rsidRPr="00032B3F">
        <w:rPr>
          <w:vertAlign w:val="superscript"/>
        </w:rPr>
        <w:t>2</w:t>
      </w:r>
      <w:r w:rsidRPr="00F43630">
        <w:t xml:space="preserve"> /rok</w:t>
      </w:r>
    </w:p>
    <w:p w14:paraId="45CE8F15" w14:textId="77777777" w:rsidR="00900783" w:rsidRPr="00434A8E" w:rsidRDefault="00900783" w:rsidP="00900783">
      <w:r w:rsidRPr="00032B3F">
        <w:t>nájemné</w:t>
      </w:r>
      <w:r>
        <w:t xml:space="preserve"> za </w:t>
      </w:r>
      <w:r w:rsidR="00DB7277">
        <w:t>11</w:t>
      </w:r>
      <w:r w:rsidR="00C43E9B">
        <w:t>2</w:t>
      </w:r>
      <w:r w:rsidRPr="00032B3F">
        <w:t xml:space="preserve"> m</w:t>
      </w:r>
      <w:proofErr w:type="gramStart"/>
      <w:r w:rsidRPr="00032B3F">
        <w:rPr>
          <w:vertAlign w:val="superscript"/>
        </w:rPr>
        <w:t>2</w:t>
      </w:r>
      <w:r>
        <w:t xml:space="preserve">:   </w:t>
      </w:r>
      <w:proofErr w:type="gramEnd"/>
      <w:r>
        <w:t xml:space="preserve">   </w:t>
      </w:r>
      <w:r w:rsidR="00D82D20">
        <w:t xml:space="preserve">  </w:t>
      </w:r>
      <w:r>
        <w:t xml:space="preserve"> </w:t>
      </w:r>
      <w:r w:rsidR="004C7AAC">
        <w:t xml:space="preserve">  </w:t>
      </w:r>
      <w:r>
        <w:t xml:space="preserve"> </w:t>
      </w:r>
      <w:r w:rsidR="00D82D20">
        <w:t xml:space="preserve">  </w:t>
      </w:r>
      <w:r w:rsidR="00DB7277">
        <w:t>11</w:t>
      </w:r>
      <w:r w:rsidR="00C43E9B">
        <w:t>2</w:t>
      </w:r>
      <w:r>
        <w:t xml:space="preserve"> m</w:t>
      </w:r>
      <w:r>
        <w:rPr>
          <w:vertAlign w:val="superscript"/>
        </w:rPr>
        <w:t xml:space="preserve">2 </w:t>
      </w:r>
      <w:r w:rsidRPr="00032B3F">
        <w:rPr>
          <w:vertAlign w:val="superscript"/>
        </w:rPr>
        <w:t xml:space="preserve">  </w:t>
      </w:r>
      <w:r w:rsidRPr="00032B3F">
        <w:t xml:space="preserve">x </w:t>
      </w:r>
      <w:r>
        <w:t xml:space="preserve"> 2 400,00</w:t>
      </w:r>
      <w:r w:rsidRPr="00032B3F">
        <w:t xml:space="preserve"> Kč/m</w:t>
      </w:r>
      <w:r w:rsidRPr="00032B3F">
        <w:rPr>
          <w:vertAlign w:val="superscript"/>
        </w:rPr>
        <w:t xml:space="preserve">2 </w:t>
      </w:r>
      <w:r w:rsidRPr="00032B3F">
        <w:t>/</w:t>
      </w:r>
      <w:r w:rsidRPr="00434A8E">
        <w:t xml:space="preserve">rok                    </w:t>
      </w:r>
      <w:r w:rsidR="004C7AAC">
        <w:t xml:space="preserve"> </w:t>
      </w:r>
      <w:r w:rsidR="0079067C" w:rsidRPr="00434A8E">
        <w:tab/>
        <w:t xml:space="preserve"> </w:t>
      </w:r>
      <w:r w:rsidR="004C7AAC">
        <w:t>2</w:t>
      </w:r>
      <w:r w:rsidR="00C43E9B">
        <w:t>68</w:t>
      </w:r>
      <w:r w:rsidR="00D82D20" w:rsidRPr="00434A8E">
        <w:t xml:space="preserve"> </w:t>
      </w:r>
      <w:r w:rsidR="00C43E9B">
        <w:t>8</w:t>
      </w:r>
      <w:r w:rsidRPr="00434A8E">
        <w:t>00,00 Kč</w:t>
      </w:r>
    </w:p>
    <w:p w14:paraId="205405BA" w14:textId="77777777" w:rsidR="00900783" w:rsidRPr="00434A8E" w:rsidRDefault="00900783" w:rsidP="00900783">
      <w:r w:rsidRPr="002D006A">
        <w:t>DPH  0 %</w:t>
      </w:r>
      <w:r w:rsidRPr="00434A8E">
        <w:t xml:space="preserve">                                                                                      </w:t>
      </w:r>
    </w:p>
    <w:p w14:paraId="526C7607" w14:textId="05AD46D1" w:rsidR="00900783" w:rsidRPr="00434A8E" w:rsidRDefault="00D84D01" w:rsidP="00900783">
      <w:pPr>
        <w:rPr>
          <w:b/>
        </w:rPr>
      </w:pPr>
      <w:r>
        <w:rPr>
          <w:iCs/>
        </w:rPr>
        <w:t>Nájemné nebytových prostor je osvobozeno od DPH dle § 56a zákona č. 235/2004 Sb., o dani z přidané hodnoty, v platném znění.</w:t>
      </w:r>
      <w:r w:rsidR="0079067C" w:rsidRPr="00434A8E">
        <w:rPr>
          <w:b/>
        </w:rPr>
        <w:br/>
      </w:r>
    </w:p>
    <w:p w14:paraId="25F8D2FF" w14:textId="77777777" w:rsidR="00900783" w:rsidRPr="00434A8E" w:rsidRDefault="00900783" w:rsidP="005B42A8">
      <w:pPr>
        <w:pStyle w:val="Odstavecseseznamem"/>
        <w:numPr>
          <w:ilvl w:val="0"/>
          <w:numId w:val="2"/>
        </w:numPr>
        <w:rPr>
          <w:b/>
          <w:bCs/>
          <w:u w:val="single"/>
        </w:rPr>
      </w:pPr>
      <w:r w:rsidRPr="00434A8E">
        <w:rPr>
          <w:b/>
          <w:bCs/>
          <w:u w:val="single"/>
        </w:rPr>
        <w:t>Služby za celý předmět nájmu činí:</w:t>
      </w:r>
    </w:p>
    <w:p w14:paraId="55C33C0E" w14:textId="77777777" w:rsidR="00900783" w:rsidRPr="00434A8E" w:rsidRDefault="00900783" w:rsidP="00900783"/>
    <w:p w14:paraId="3DE3C080" w14:textId="77777777" w:rsidR="00900783" w:rsidRPr="00434A8E" w:rsidRDefault="00900783" w:rsidP="00900783">
      <w:pPr>
        <w:outlineLvl w:val="0"/>
        <w:rPr>
          <w:b/>
          <w:bCs/>
          <w:u w:val="single"/>
        </w:rPr>
      </w:pPr>
      <w:r w:rsidRPr="00434A8E">
        <w:rPr>
          <w:b/>
          <w:bCs/>
        </w:rPr>
        <w:t>Služby</w:t>
      </w:r>
    </w:p>
    <w:p w14:paraId="655CB90D" w14:textId="77777777" w:rsidR="00900783" w:rsidRPr="00434A8E" w:rsidRDefault="00900783" w:rsidP="00900783">
      <w:pPr>
        <w:outlineLvl w:val="0"/>
        <w:rPr>
          <w:u w:val="single"/>
        </w:rPr>
      </w:pPr>
      <w:r w:rsidRPr="00434A8E">
        <w:rPr>
          <w:b/>
          <w:bCs/>
        </w:rPr>
        <w:t>a</w:t>
      </w:r>
      <w:r w:rsidRPr="00434A8E">
        <w:rPr>
          <w:b/>
          <w:u w:val="single"/>
        </w:rPr>
        <w:t>)</w:t>
      </w:r>
      <w:r w:rsidRPr="00434A8E">
        <w:rPr>
          <w:u w:val="single"/>
        </w:rPr>
        <w:t xml:space="preserve"> odvoz odpadu, úklid společných prostor, výtah</w:t>
      </w:r>
    </w:p>
    <w:p w14:paraId="31341DA9" w14:textId="77777777" w:rsidR="00900783" w:rsidRPr="00434A8E" w:rsidRDefault="00900783" w:rsidP="00900783">
      <w:pPr>
        <w:outlineLvl w:val="0"/>
      </w:pPr>
      <w:r w:rsidRPr="00434A8E">
        <w:t>cena služby za 1m</w:t>
      </w:r>
      <w:proofErr w:type="gramStart"/>
      <w:r w:rsidRPr="00434A8E">
        <w:rPr>
          <w:vertAlign w:val="superscript"/>
        </w:rPr>
        <w:t xml:space="preserve">2 </w:t>
      </w:r>
      <w:r w:rsidRPr="00434A8E">
        <w:t xml:space="preserve"> činí</w:t>
      </w:r>
      <w:proofErr w:type="gramEnd"/>
      <w:r w:rsidRPr="00434A8E">
        <w:t xml:space="preserve">                         24,00 Kč/m</w:t>
      </w:r>
      <w:r w:rsidRPr="00434A8E">
        <w:rPr>
          <w:vertAlign w:val="superscript"/>
        </w:rPr>
        <w:t xml:space="preserve">2 </w:t>
      </w:r>
      <w:r w:rsidRPr="00434A8E">
        <w:t>/rok</w:t>
      </w:r>
      <w:r w:rsidRPr="00434A8E">
        <w:rPr>
          <w:u w:val="single"/>
        </w:rPr>
        <w:t xml:space="preserve"> </w:t>
      </w:r>
      <w:r w:rsidRPr="00434A8E">
        <w:t xml:space="preserve">  </w:t>
      </w:r>
    </w:p>
    <w:p w14:paraId="3762B27D" w14:textId="77777777" w:rsidR="00900783" w:rsidRPr="00434A8E" w:rsidRDefault="00900783" w:rsidP="00900783">
      <w:pPr>
        <w:outlineLvl w:val="0"/>
      </w:pPr>
      <w:r w:rsidRPr="00434A8E">
        <w:t xml:space="preserve">služby za </w:t>
      </w:r>
      <w:r w:rsidR="004C7AAC">
        <w:t>11</w:t>
      </w:r>
      <w:r w:rsidR="00C43E9B">
        <w:t>2</w:t>
      </w:r>
      <w:r w:rsidRPr="00434A8E">
        <w:t xml:space="preserve"> m</w:t>
      </w:r>
      <w:r w:rsidRPr="00434A8E">
        <w:rPr>
          <w:vertAlign w:val="superscript"/>
        </w:rPr>
        <w:t xml:space="preserve">2 </w:t>
      </w:r>
      <w:r w:rsidRPr="00434A8E">
        <w:t xml:space="preserve">za </w:t>
      </w:r>
      <w:proofErr w:type="gramStart"/>
      <w:r w:rsidRPr="00434A8E">
        <w:t xml:space="preserve">rok:   </w:t>
      </w:r>
      <w:proofErr w:type="gramEnd"/>
      <w:r w:rsidR="004C7AAC">
        <w:t>11</w:t>
      </w:r>
      <w:r w:rsidR="00C43E9B">
        <w:t>2</w:t>
      </w:r>
      <w:r w:rsidRPr="00434A8E">
        <w:t xml:space="preserve"> m</w:t>
      </w:r>
      <w:r w:rsidRPr="00434A8E">
        <w:rPr>
          <w:vertAlign w:val="superscript"/>
        </w:rPr>
        <w:t xml:space="preserve">2 </w:t>
      </w:r>
      <w:r w:rsidRPr="00434A8E">
        <w:t xml:space="preserve">   x    24,00</w:t>
      </w:r>
      <w:r w:rsidR="006010AA">
        <w:t xml:space="preserve"> </w:t>
      </w:r>
      <w:r w:rsidRPr="00434A8E">
        <w:t>Kč/m</w:t>
      </w:r>
      <w:r w:rsidRPr="00434A8E">
        <w:rPr>
          <w:vertAlign w:val="superscript"/>
        </w:rPr>
        <w:t xml:space="preserve">2 </w:t>
      </w:r>
      <w:r w:rsidRPr="00434A8E">
        <w:t>/rok</w:t>
      </w:r>
      <w:r w:rsidR="0079067C" w:rsidRPr="00434A8E">
        <w:tab/>
      </w:r>
      <w:r w:rsidR="0079067C" w:rsidRPr="00434A8E">
        <w:tab/>
      </w:r>
      <w:r w:rsidR="0079067C" w:rsidRPr="00434A8E">
        <w:tab/>
        <w:t xml:space="preserve">     </w:t>
      </w:r>
      <w:r w:rsidR="004C7AAC">
        <w:t xml:space="preserve">  2 </w:t>
      </w:r>
      <w:r w:rsidR="00C43E9B">
        <w:t>688</w:t>
      </w:r>
      <w:r w:rsidRPr="00434A8E">
        <w:t xml:space="preserve">,00 Kč      </w:t>
      </w:r>
    </w:p>
    <w:p w14:paraId="4BE33F73" w14:textId="351F4C39" w:rsidR="00900783" w:rsidRDefault="0065045A" w:rsidP="00900783">
      <w:r>
        <w:t xml:space="preserve">+ DPH dle zákonné výše </w:t>
      </w:r>
    </w:p>
    <w:p w14:paraId="16BD24D1" w14:textId="77777777" w:rsidR="0065045A" w:rsidRPr="00434A8E" w:rsidRDefault="0065045A" w:rsidP="00900783"/>
    <w:p w14:paraId="680600A2" w14:textId="77777777" w:rsidR="00900783" w:rsidRPr="00434A8E" w:rsidRDefault="00900783" w:rsidP="00900783">
      <w:pPr>
        <w:rPr>
          <w:u w:val="single"/>
        </w:rPr>
      </w:pPr>
      <w:r w:rsidRPr="00434A8E">
        <w:rPr>
          <w:b/>
          <w:u w:val="single"/>
        </w:rPr>
        <w:t>b)</w:t>
      </w:r>
      <w:r w:rsidR="00D2244A" w:rsidRPr="00434A8E">
        <w:rPr>
          <w:u w:val="single"/>
        </w:rPr>
        <w:t xml:space="preserve"> </w:t>
      </w:r>
      <w:r w:rsidRPr="00434A8E">
        <w:rPr>
          <w:u w:val="single"/>
        </w:rPr>
        <w:t>vytápění</w:t>
      </w:r>
    </w:p>
    <w:p w14:paraId="4953293B" w14:textId="77777777" w:rsidR="00900783" w:rsidRPr="00434A8E" w:rsidRDefault="00900783" w:rsidP="00900783">
      <w:pPr>
        <w:outlineLvl w:val="0"/>
      </w:pPr>
      <w:r w:rsidRPr="00434A8E">
        <w:t xml:space="preserve">cena služby za </w:t>
      </w:r>
      <w:proofErr w:type="gramStart"/>
      <w:r w:rsidRPr="00434A8E">
        <w:t>1m</w:t>
      </w:r>
      <w:r w:rsidRPr="00434A8E">
        <w:rPr>
          <w:vertAlign w:val="superscript"/>
        </w:rPr>
        <w:t>2</w:t>
      </w:r>
      <w:proofErr w:type="gramEnd"/>
      <w:r w:rsidRPr="00434A8E">
        <w:t xml:space="preserve"> činí                                   299,00 Kč/m</w:t>
      </w:r>
      <w:r w:rsidRPr="00434A8E">
        <w:rPr>
          <w:vertAlign w:val="superscript"/>
        </w:rPr>
        <w:t xml:space="preserve">2 </w:t>
      </w:r>
      <w:r w:rsidRPr="00434A8E">
        <w:t>/rok</w:t>
      </w:r>
      <w:r w:rsidRPr="00434A8E">
        <w:rPr>
          <w:u w:val="single"/>
        </w:rPr>
        <w:t xml:space="preserve"> </w:t>
      </w:r>
      <w:r w:rsidRPr="00434A8E">
        <w:t xml:space="preserve">  </w:t>
      </w:r>
    </w:p>
    <w:p w14:paraId="1661A93B" w14:textId="77777777" w:rsidR="00900783" w:rsidRPr="00434A8E" w:rsidRDefault="00900783" w:rsidP="00900783">
      <w:pPr>
        <w:outlineLvl w:val="0"/>
      </w:pPr>
      <w:r w:rsidRPr="00434A8E">
        <w:t xml:space="preserve">cena služby za </w:t>
      </w:r>
      <w:r w:rsidR="004C7AAC">
        <w:t>11</w:t>
      </w:r>
      <w:r w:rsidR="00C43E9B">
        <w:t>2</w:t>
      </w:r>
      <w:r w:rsidRPr="00434A8E">
        <w:t xml:space="preserve"> m</w:t>
      </w:r>
      <w:r w:rsidRPr="00434A8E">
        <w:rPr>
          <w:vertAlign w:val="superscript"/>
        </w:rPr>
        <w:t xml:space="preserve">2 </w:t>
      </w:r>
      <w:r w:rsidRPr="00434A8E">
        <w:t xml:space="preserve">za </w:t>
      </w:r>
      <w:proofErr w:type="gramStart"/>
      <w:r w:rsidRPr="00434A8E">
        <w:t xml:space="preserve">rok: </w:t>
      </w:r>
      <w:r w:rsidR="00D2244A" w:rsidRPr="00434A8E">
        <w:t xml:space="preserve">  </w:t>
      </w:r>
      <w:proofErr w:type="gramEnd"/>
      <w:r w:rsidR="00D2244A" w:rsidRPr="00434A8E">
        <w:t xml:space="preserve">  </w:t>
      </w:r>
      <w:r w:rsidR="004C7AAC">
        <w:t>11</w:t>
      </w:r>
      <w:r w:rsidR="00C43E9B">
        <w:t>2</w:t>
      </w:r>
      <w:r w:rsidRPr="00434A8E">
        <w:t xml:space="preserve"> m</w:t>
      </w:r>
      <w:r w:rsidRPr="00434A8E">
        <w:rPr>
          <w:vertAlign w:val="superscript"/>
        </w:rPr>
        <w:t xml:space="preserve">2 </w:t>
      </w:r>
      <w:r w:rsidRPr="00434A8E">
        <w:t xml:space="preserve">   x   299,00</w:t>
      </w:r>
      <w:r w:rsidR="006010AA">
        <w:t xml:space="preserve"> </w:t>
      </w:r>
      <w:r w:rsidRPr="00434A8E">
        <w:t>Kč/m</w:t>
      </w:r>
      <w:r w:rsidRPr="00434A8E">
        <w:rPr>
          <w:vertAlign w:val="superscript"/>
        </w:rPr>
        <w:t xml:space="preserve">2 </w:t>
      </w:r>
      <w:r w:rsidRPr="00434A8E">
        <w:t>/rok</w:t>
      </w:r>
      <w:r w:rsidR="005B42A8" w:rsidRPr="00434A8E">
        <w:tab/>
      </w:r>
      <w:r w:rsidR="005B42A8" w:rsidRPr="00434A8E">
        <w:tab/>
      </w:r>
      <w:r w:rsidR="0079067C" w:rsidRPr="00434A8E">
        <w:t xml:space="preserve">   </w:t>
      </w:r>
      <w:r w:rsidR="004C7AAC">
        <w:t xml:space="preserve">  3</w:t>
      </w:r>
      <w:r w:rsidR="00C43E9B">
        <w:t>3</w:t>
      </w:r>
      <w:r w:rsidRPr="00434A8E">
        <w:t xml:space="preserve"> </w:t>
      </w:r>
      <w:r w:rsidR="00C43E9B">
        <w:t>488</w:t>
      </w:r>
      <w:r w:rsidRPr="00434A8E">
        <w:t xml:space="preserve">,00 Kč      </w:t>
      </w:r>
    </w:p>
    <w:p w14:paraId="6C35DE2C" w14:textId="2AEB83B5" w:rsidR="00900783" w:rsidRDefault="0065045A" w:rsidP="00900783">
      <w:r>
        <w:t xml:space="preserve">+ DPH dle zákonné výše </w:t>
      </w:r>
    </w:p>
    <w:p w14:paraId="28288F3F" w14:textId="77777777" w:rsidR="0065045A" w:rsidRDefault="0065045A" w:rsidP="00900783"/>
    <w:p w14:paraId="69991E44" w14:textId="77777777" w:rsidR="003C577A" w:rsidRDefault="00900783" w:rsidP="00BD158A">
      <w:pPr>
        <w:pStyle w:val="Odstavecseseznamem"/>
        <w:numPr>
          <w:ilvl w:val="0"/>
          <w:numId w:val="1"/>
        </w:numPr>
        <w:jc w:val="both"/>
      </w:pPr>
      <w:r>
        <w:t>R</w:t>
      </w:r>
      <w:r w:rsidRPr="00032B3F">
        <w:t xml:space="preserve">oční výše nájemného </w:t>
      </w:r>
      <w:r>
        <w:t>a služeb v</w:t>
      </w:r>
      <w:r w:rsidRPr="00032B3F">
        <w:t xml:space="preserve">četně DPH činí </w:t>
      </w:r>
      <w:r w:rsidR="002D006A">
        <w:t>308.889,28</w:t>
      </w:r>
      <w:r>
        <w:t xml:space="preserve"> </w:t>
      </w:r>
      <w:r w:rsidRPr="00032B3F">
        <w:t>Kč</w:t>
      </w:r>
      <w:r w:rsidR="00BD158A">
        <w:t xml:space="preserve"> </w:t>
      </w:r>
    </w:p>
    <w:p w14:paraId="322B0047" w14:textId="77777777" w:rsidR="00900783" w:rsidRPr="00032B3F" w:rsidRDefault="00900783" w:rsidP="003C577A">
      <w:pPr>
        <w:pStyle w:val="Odstavecseseznamem"/>
        <w:ind w:left="360"/>
        <w:jc w:val="both"/>
      </w:pPr>
      <w:r>
        <w:t xml:space="preserve">(slovy </w:t>
      </w:r>
      <w:proofErr w:type="spellStart"/>
      <w:r w:rsidR="002D006A">
        <w:t>třistaosmtisícosmsetosmdesátdevět</w:t>
      </w:r>
      <w:proofErr w:type="spellEnd"/>
      <w:r w:rsidR="00BD158A">
        <w:t xml:space="preserve"> </w:t>
      </w:r>
      <w:r>
        <w:t>korun</w:t>
      </w:r>
      <w:r w:rsidR="004C7AAC">
        <w:t xml:space="preserve"> </w:t>
      </w:r>
      <w:r>
        <w:t>českých</w:t>
      </w:r>
      <w:r w:rsidR="00BD158A">
        <w:t xml:space="preserve"> a </w:t>
      </w:r>
      <w:proofErr w:type="spellStart"/>
      <w:r w:rsidR="002D006A">
        <w:t>dvacetosm</w:t>
      </w:r>
      <w:proofErr w:type="spellEnd"/>
      <w:r w:rsidR="00BD158A">
        <w:t xml:space="preserve"> haléřů</w:t>
      </w:r>
      <w:r>
        <w:t xml:space="preserve">) </w:t>
      </w:r>
      <w:r w:rsidRPr="00032B3F">
        <w:t>a bude hrazeno v</w:t>
      </w:r>
      <w:r w:rsidR="00BD158A">
        <w:t xml:space="preserve"> měsíčních splátkách </w:t>
      </w:r>
      <w:r w:rsidRPr="00032B3F">
        <w:t xml:space="preserve">ve výši </w:t>
      </w:r>
      <w:r w:rsidR="002D006A">
        <w:t>25.740,77</w:t>
      </w:r>
      <w:r>
        <w:t xml:space="preserve"> Kč.</w:t>
      </w:r>
    </w:p>
    <w:p w14:paraId="36B67B03" w14:textId="77777777" w:rsidR="00900783" w:rsidRDefault="00900783" w:rsidP="00900783"/>
    <w:p w14:paraId="1199E60E" w14:textId="77777777" w:rsidR="00900783" w:rsidRDefault="007C1D6A" w:rsidP="0007598E">
      <w:pPr>
        <w:pStyle w:val="Odstavecseseznamem"/>
        <w:numPr>
          <w:ilvl w:val="0"/>
          <w:numId w:val="1"/>
        </w:numPr>
        <w:jc w:val="both"/>
        <w:outlineLvl w:val="0"/>
      </w:pPr>
      <w:r>
        <w:t>Datem uskutečnění</w:t>
      </w:r>
      <w:r w:rsidR="00900783">
        <w:t xml:space="preserve"> zdanitelného plnění bude 2. pracov</w:t>
      </w:r>
      <w:r w:rsidR="0007598E">
        <w:t>ní den příslušného měsíce. Sp</w:t>
      </w:r>
      <w:r w:rsidR="00900783">
        <w:t>latnost faktur se stanovuje na 30 dnů</w:t>
      </w:r>
      <w:r>
        <w:t xml:space="preserve"> od doručení faktury nájemci</w:t>
      </w:r>
      <w:r w:rsidR="00900783">
        <w:t>.</w:t>
      </w:r>
    </w:p>
    <w:p w14:paraId="581B50E5" w14:textId="77777777" w:rsidR="00900783" w:rsidRPr="00032B3F" w:rsidRDefault="00900783" w:rsidP="00900783"/>
    <w:p w14:paraId="2AFB48AB" w14:textId="6AC7CC1C" w:rsidR="00900783" w:rsidRPr="00032B3F" w:rsidRDefault="00900783" w:rsidP="0007598E">
      <w:pPr>
        <w:pStyle w:val="Odstavecseseznamem"/>
        <w:numPr>
          <w:ilvl w:val="0"/>
          <w:numId w:val="1"/>
        </w:numPr>
        <w:jc w:val="both"/>
        <w:outlineLvl w:val="0"/>
      </w:pPr>
      <w:r>
        <w:t>Ná</w:t>
      </w:r>
      <w:r w:rsidRPr="00032B3F">
        <w:t>klady na spotřebovanou el. energii</w:t>
      </w:r>
      <w:r>
        <w:t xml:space="preserve"> budou hrazeny podle samostatného elektroměru</w:t>
      </w:r>
      <w:r w:rsidR="0007598E">
        <w:t>. N</w:t>
      </w:r>
      <w:r>
        <w:t xml:space="preserve">áklady na </w:t>
      </w:r>
      <w:r w:rsidRPr="00032B3F">
        <w:t xml:space="preserve">vodné, stočné a kanalizaci budou hrazeny </w:t>
      </w:r>
      <w:r w:rsidR="007F5878">
        <w:t xml:space="preserve">dle skutečné spotřeby </w:t>
      </w:r>
      <w:r>
        <w:t>v poměrné</w:t>
      </w:r>
      <w:r w:rsidR="0007598E">
        <w:t xml:space="preserve"> </w:t>
      </w:r>
      <w:r w:rsidRPr="00032B3F">
        <w:t>výši odpovídající</w:t>
      </w:r>
      <w:r>
        <w:t xml:space="preserve"> </w:t>
      </w:r>
      <w:r w:rsidRPr="00032B3F">
        <w:t>rozsahu pronajatých ploch a vypočtené</w:t>
      </w:r>
      <w:r>
        <w:t xml:space="preserve"> </w:t>
      </w:r>
      <w:r w:rsidR="0007598E">
        <w:t xml:space="preserve">z faktur dodavatele el. </w:t>
      </w:r>
      <w:r>
        <w:t>energie a vody.</w:t>
      </w:r>
      <w:r w:rsidR="0007598E">
        <w:t xml:space="preserve"> Ke všem </w:t>
      </w:r>
      <w:r w:rsidRPr="00032B3F">
        <w:t xml:space="preserve">fakturám bude připočítána příslušná </w:t>
      </w:r>
      <w:r w:rsidR="007F5878">
        <w:t xml:space="preserve">sazba </w:t>
      </w:r>
      <w:r w:rsidRPr="00032B3F">
        <w:t>DPH.</w:t>
      </w:r>
      <w:r w:rsidR="0007598E">
        <w:t xml:space="preserve"> Náklady budou hrazeny </w:t>
      </w:r>
      <w:r>
        <w:t xml:space="preserve">měsíčně a k fakturám dodavatele nebude účtován žádný administrativní poplatek.  </w:t>
      </w:r>
    </w:p>
    <w:p w14:paraId="051F9C0B" w14:textId="77777777" w:rsidR="00900783" w:rsidRPr="00032B3F" w:rsidRDefault="00900783" w:rsidP="00900783">
      <w:pPr>
        <w:jc w:val="both"/>
      </w:pPr>
    </w:p>
    <w:p w14:paraId="28B21642" w14:textId="77777777" w:rsidR="00900783" w:rsidRDefault="00900783" w:rsidP="00900783">
      <w:pPr>
        <w:pStyle w:val="Odstavecseseznamem"/>
        <w:numPr>
          <w:ilvl w:val="0"/>
          <w:numId w:val="1"/>
        </w:numPr>
        <w:jc w:val="both"/>
        <w:outlineLvl w:val="0"/>
      </w:pPr>
      <w:r>
        <w:t>Faktury budou obsahovat veškeré náležitosti dle platných právních předpisů. V případě, že faktura nebude obsahovat veškeré náležitosti stanovené platnými právními předpisy, bude-li neúplná nebo bude-li obsahovat nesprávné údaje, je nájemce oprávněn fakturu do uplynutí data její splatnosti vrátit pronajímateli k doplnění</w:t>
      </w:r>
      <w:r w:rsidR="0007598E">
        <w:t xml:space="preserve"> nebo opravě. V takovém případě </w:t>
      </w:r>
      <w:r>
        <w:t>je běh původní lhůty splatnosti ukončen a doručením řádně opravené nebo nově vydané faktury počíná plynout nová lhůta splatnosti.</w:t>
      </w:r>
    </w:p>
    <w:p w14:paraId="530CA7A9" w14:textId="77777777" w:rsidR="00900783" w:rsidRDefault="00900783" w:rsidP="00900783">
      <w:pPr>
        <w:jc w:val="center"/>
        <w:outlineLvl w:val="0"/>
        <w:rPr>
          <w:b/>
        </w:rPr>
      </w:pPr>
    </w:p>
    <w:p w14:paraId="2788D563" w14:textId="77777777" w:rsidR="003C577A" w:rsidRDefault="00900783" w:rsidP="003C577A">
      <w:pPr>
        <w:pStyle w:val="Odstavecseseznamem"/>
        <w:numPr>
          <w:ilvl w:val="0"/>
          <w:numId w:val="1"/>
        </w:numPr>
        <w:jc w:val="both"/>
        <w:outlineLvl w:val="0"/>
      </w:pPr>
      <w:r w:rsidRPr="00032B3F">
        <w:t>Faktury za nájem a</w:t>
      </w:r>
      <w:r>
        <w:t xml:space="preserve"> plnění poskytovaná v souvislosti</w:t>
      </w:r>
      <w:r w:rsidR="0007598E">
        <w:t xml:space="preserve"> s užíváním p</w:t>
      </w:r>
      <w:r w:rsidR="007C1D6A">
        <w:t>ředmětu nájmu</w:t>
      </w:r>
      <w:r w:rsidR="0007598E">
        <w:t xml:space="preserve"> </w:t>
      </w:r>
      <w:r>
        <w:t>budou</w:t>
      </w:r>
      <w:r w:rsidRPr="00032B3F">
        <w:t xml:space="preserve"> hrazeny na účet pronajímatele v</w:t>
      </w:r>
      <w:r>
        <w:t> </w:t>
      </w:r>
      <w:r w:rsidRPr="00032B3F">
        <w:t>bance</w:t>
      </w:r>
      <w:r>
        <w:t>.</w:t>
      </w:r>
    </w:p>
    <w:p w14:paraId="476F0C62" w14:textId="77777777" w:rsidR="003C577A" w:rsidRDefault="003C577A" w:rsidP="003C577A">
      <w:pPr>
        <w:pStyle w:val="Odstavecseseznamem"/>
      </w:pPr>
    </w:p>
    <w:p w14:paraId="0A3AE824" w14:textId="3155E61B" w:rsidR="00913378" w:rsidRDefault="00900783" w:rsidP="003C577A">
      <w:pPr>
        <w:pStyle w:val="Odstavecseseznamem"/>
        <w:numPr>
          <w:ilvl w:val="0"/>
          <w:numId w:val="1"/>
        </w:numPr>
        <w:jc w:val="both"/>
        <w:outlineLvl w:val="0"/>
      </w:pPr>
      <w:r>
        <w:t>Pronajímatel je oprávněn valorizovat výši nájemného vždy k 1.4. kalendářního roku,</w:t>
      </w:r>
      <w:r w:rsidR="0007598E">
        <w:t xml:space="preserve"> </w:t>
      </w:r>
      <w:r>
        <w:t xml:space="preserve">a to </w:t>
      </w:r>
      <w:r w:rsidR="0007598E">
        <w:t>s ohledem na roční míru</w:t>
      </w:r>
      <w:r>
        <w:t xml:space="preserve"> inflace za předchozí rok vyhlášen</w:t>
      </w:r>
      <w:r w:rsidR="0007598E">
        <w:t>ou</w:t>
      </w:r>
      <w:r>
        <w:t xml:space="preserve"> Českým statistickým úřadem.</w:t>
      </w:r>
      <w:r w:rsidR="0007598E">
        <w:t xml:space="preserve"> V případě provedení valorizace je </w:t>
      </w:r>
      <w:r w:rsidR="003C577A">
        <w:t>p</w:t>
      </w:r>
      <w:r w:rsidR="0007598E">
        <w:t>ronajímatel</w:t>
      </w:r>
      <w:r>
        <w:t xml:space="preserve"> povinen</w:t>
      </w:r>
      <w:r w:rsidR="0007598E">
        <w:t xml:space="preserve"> tuto skutečnost</w:t>
      </w:r>
      <w:r>
        <w:t xml:space="preserve"> </w:t>
      </w:r>
      <w:r w:rsidR="003C577A">
        <w:t>n</w:t>
      </w:r>
      <w:r w:rsidR="0007598E">
        <w:t xml:space="preserve">ájemci </w:t>
      </w:r>
      <w:r w:rsidR="003C577A">
        <w:t xml:space="preserve">oznámit </w:t>
      </w:r>
      <w:r w:rsidR="0007598E">
        <w:t xml:space="preserve">písemně nejpozději do 31.3. </w:t>
      </w:r>
      <w:r>
        <w:t xml:space="preserve">příslušného roku, přičemž změna nájemného je platná k 1.4. daného </w:t>
      </w:r>
      <w:r w:rsidR="0007598E">
        <w:t>r</w:t>
      </w:r>
      <w:r>
        <w:t>oku.</w:t>
      </w:r>
    </w:p>
    <w:p w14:paraId="1B09BFBC" w14:textId="77777777" w:rsidR="00E20570" w:rsidRDefault="00E20570" w:rsidP="00CE3CF6">
      <w:pPr>
        <w:pStyle w:val="Odstavecseseznamem"/>
      </w:pPr>
    </w:p>
    <w:p w14:paraId="6B72461B" w14:textId="316285E7" w:rsidR="00913378" w:rsidRPr="00F97AD9" w:rsidRDefault="0007598E" w:rsidP="00CE3CF6">
      <w:pPr>
        <w:pStyle w:val="Odstavecseseznamem"/>
        <w:numPr>
          <w:ilvl w:val="0"/>
          <w:numId w:val="1"/>
        </w:numPr>
        <w:jc w:val="both"/>
        <w:outlineLvl w:val="0"/>
        <w:rPr>
          <w:b/>
        </w:rPr>
      </w:pPr>
      <w:r w:rsidRPr="003C577A">
        <w:t xml:space="preserve">Pronajímatel je oprávněn navýšit také </w:t>
      </w:r>
      <w:r w:rsidR="00913378" w:rsidRPr="003C577A">
        <w:t>úhrady za služby, jejichž poskytování je spojeno s užíváním, dojde-li k prokazatelnému zvýšení cen služeb ze strany dodavatelů těchto služeb pronajímateli</w:t>
      </w:r>
      <w:r w:rsidR="00E20570" w:rsidRPr="003C577A">
        <w:t>.</w:t>
      </w:r>
      <w:r w:rsidR="00E20570">
        <w:t xml:space="preserve"> Nájemce je oprávněn si vyžádat od pronajímatele doklad od poskytovatele služeb potvrzující zvýšení cen služeb a pronajímatel je povinen tento doklad nájemci poskytnout.</w:t>
      </w:r>
    </w:p>
    <w:p w14:paraId="005718C2" w14:textId="77777777" w:rsidR="00F97AD9" w:rsidRPr="00F97AD9" w:rsidRDefault="00F97AD9" w:rsidP="00F97AD9">
      <w:pPr>
        <w:pStyle w:val="Odstavecseseznamem"/>
        <w:rPr>
          <w:b/>
        </w:rPr>
      </w:pPr>
    </w:p>
    <w:p w14:paraId="25C78486" w14:textId="77777777" w:rsidR="00F97AD9" w:rsidRPr="007C5DA0" w:rsidRDefault="00F97AD9" w:rsidP="00F97AD9">
      <w:pPr>
        <w:pStyle w:val="Odstavecseseznamem"/>
        <w:numPr>
          <w:ilvl w:val="0"/>
          <w:numId w:val="1"/>
        </w:numPr>
        <w:spacing w:before="120"/>
        <w:jc w:val="both"/>
      </w:pPr>
      <w:r w:rsidRPr="007C5DA0">
        <w:t>Pronajímatel prohlašuje, že:</w:t>
      </w:r>
    </w:p>
    <w:p w14:paraId="7233CD3D" w14:textId="77777777" w:rsidR="00F97AD9" w:rsidRPr="007C5DA0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nemá v úmyslu nezaplatit daň z přidané hodnoty u zdanitelného plnění podle této smlouvy (dále jen „daň“),</w:t>
      </w:r>
    </w:p>
    <w:p w14:paraId="48557EB7" w14:textId="77777777" w:rsidR="00F97AD9" w:rsidRPr="007C5DA0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mu nejsou známy skutečnosti, nasvědčující tomu, že se dostane do postavení, kdy nemůže daň zaplatit a ani se ke dni podpisu této smlouvy v takovém postavení nenachází,</w:t>
      </w:r>
    </w:p>
    <w:p w14:paraId="12EB1F81" w14:textId="77777777" w:rsidR="00F97AD9" w:rsidRPr="007C5DA0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nezkrátí daň nebo nevyláká daňovou výhodu,</w:t>
      </w:r>
    </w:p>
    <w:p w14:paraId="6124565A" w14:textId="77777777" w:rsidR="00F97AD9" w:rsidRPr="007C5DA0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úplata za plnění dle smlouvy není odchylná od obvyklé ceny,</w:t>
      </w:r>
    </w:p>
    <w:p w14:paraId="4A11A744" w14:textId="77777777" w:rsidR="00F97AD9" w:rsidRPr="007C5DA0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úplata za plnění dle smlouvy nebude poskytnuta zcela nebo zčásti bezhotovostním převodem na účet vedený poskytovatelem platebních služeb mimo tuzemsko,</w:t>
      </w:r>
    </w:p>
    <w:p w14:paraId="224ABD1D" w14:textId="77777777" w:rsidR="00F97AD9" w:rsidRPr="007C5DA0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nebude nespolehlivým plátcem,</w:t>
      </w:r>
    </w:p>
    <w:p w14:paraId="2845BA1C" w14:textId="77777777" w:rsidR="00F97AD9" w:rsidRPr="007C5DA0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bude mít u správce daně registrován bankovní účet používaný pro ekonomickou činnost,</w:t>
      </w:r>
    </w:p>
    <w:p w14:paraId="16017CF8" w14:textId="77777777" w:rsidR="00F97AD9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souhlasí s tím, že pokud ke dni uskutečnění zdanitelného plnění nebo k okamžiku poskytnutí úplaty na plnění, bude o pronajímateli zveřejněna správcem daně skutečnost, že pronajímatel je nespolehlivým plátcem, uhradí Zlínský kraj daň z přidané hodnoty z přijatého zdanitelného plnění příslušnému správci daně,</w:t>
      </w:r>
    </w:p>
    <w:p w14:paraId="522403CB" w14:textId="77777777" w:rsidR="00F97AD9" w:rsidRDefault="00F97AD9" w:rsidP="00F97AD9">
      <w:pPr>
        <w:numPr>
          <w:ilvl w:val="0"/>
          <w:numId w:val="17"/>
        </w:numPr>
        <w:ind w:left="1434" w:hanging="357"/>
        <w:jc w:val="both"/>
      </w:pPr>
      <w:r w:rsidRPr="007C5DA0">
        <w:t>souhlasí s tím, že pokud ke dni uskutečnění zdanitelného plnění nebo k okamžiku poskytnutí úplaty na plnění bude zjištěna nesrovnalost v registraci bankovního účtu pronajímatele určeného pro ekonomickou činnost správcem daně, uhradí Zlínský kraj daň z přidané hodnoty z přijatého zdanitelného p</w:t>
      </w:r>
      <w:r>
        <w:t>lnění příslušnému správci daně.</w:t>
      </w:r>
    </w:p>
    <w:p w14:paraId="33C05B1C" w14:textId="22486CE3" w:rsidR="00F97AD9" w:rsidRDefault="00F97AD9" w:rsidP="00F97AD9">
      <w:pPr>
        <w:pStyle w:val="Odstavecseseznamem"/>
        <w:ind w:left="360"/>
        <w:jc w:val="both"/>
        <w:outlineLvl w:val="0"/>
        <w:rPr>
          <w:b/>
        </w:rPr>
      </w:pPr>
    </w:p>
    <w:p w14:paraId="4F85FB5C" w14:textId="77777777" w:rsidR="0053222B" w:rsidRPr="00913378" w:rsidRDefault="0053222B" w:rsidP="00F97AD9">
      <w:pPr>
        <w:pStyle w:val="Odstavecseseznamem"/>
        <w:ind w:left="360"/>
        <w:jc w:val="both"/>
        <w:outlineLvl w:val="0"/>
        <w:rPr>
          <w:b/>
        </w:rPr>
      </w:pPr>
    </w:p>
    <w:p w14:paraId="19F8603D" w14:textId="77777777" w:rsidR="00900783" w:rsidRPr="005C4D56" w:rsidRDefault="00900783" w:rsidP="00913378">
      <w:pPr>
        <w:pStyle w:val="Odstavecseseznamem"/>
        <w:ind w:left="240"/>
        <w:jc w:val="center"/>
        <w:rPr>
          <w:b/>
        </w:rPr>
      </w:pPr>
      <w:r w:rsidRPr="005C4D56">
        <w:rPr>
          <w:b/>
        </w:rPr>
        <w:t>V</w:t>
      </w:r>
      <w:r>
        <w:rPr>
          <w:b/>
        </w:rPr>
        <w:t>I</w:t>
      </w:r>
      <w:r w:rsidRPr="005C4D56">
        <w:rPr>
          <w:b/>
        </w:rPr>
        <w:t>.</w:t>
      </w:r>
    </w:p>
    <w:p w14:paraId="6890C353" w14:textId="77777777" w:rsidR="0007598E" w:rsidRDefault="00900783" w:rsidP="002D006A">
      <w:pPr>
        <w:jc w:val="center"/>
        <w:rPr>
          <w:b/>
        </w:rPr>
      </w:pPr>
      <w:r w:rsidRPr="005C4D56">
        <w:rPr>
          <w:b/>
        </w:rPr>
        <w:t>Podmínky užívání</w:t>
      </w:r>
    </w:p>
    <w:p w14:paraId="14A225B7" w14:textId="77777777" w:rsidR="002D006A" w:rsidRPr="002D006A" w:rsidRDefault="002D006A" w:rsidP="002D006A">
      <w:pPr>
        <w:jc w:val="center"/>
        <w:rPr>
          <w:b/>
        </w:rPr>
      </w:pPr>
    </w:p>
    <w:p w14:paraId="2B8D99CD" w14:textId="77777777" w:rsidR="00913378" w:rsidRDefault="00900783" w:rsidP="00913378">
      <w:pPr>
        <w:pStyle w:val="Odstavecseseznamem"/>
        <w:numPr>
          <w:ilvl w:val="0"/>
          <w:numId w:val="5"/>
        </w:numPr>
        <w:jc w:val="both"/>
      </w:pPr>
      <w:r w:rsidRPr="00032B3F">
        <w:t>Pronajímatel předá nájemci uvedené prostory ve stavu ke smluvenému užívání způsobilé a</w:t>
      </w:r>
      <w:r w:rsidR="0007598E">
        <w:t xml:space="preserve"> </w:t>
      </w:r>
      <w:r w:rsidRPr="00032B3F">
        <w:t>na své náklady</w:t>
      </w:r>
      <w:r w:rsidR="0007598E">
        <w:t xml:space="preserve"> </w:t>
      </w:r>
      <w:r w:rsidRPr="00032B3F">
        <w:t xml:space="preserve">bude provádět </w:t>
      </w:r>
      <w:r>
        <w:t xml:space="preserve">veškeré opravy s výjimkou drobných oprav. </w:t>
      </w:r>
    </w:p>
    <w:p w14:paraId="7252096A" w14:textId="77777777" w:rsidR="00913378" w:rsidRDefault="00913378" w:rsidP="00913378">
      <w:pPr>
        <w:pStyle w:val="Odstavecseseznamem"/>
        <w:ind w:left="480"/>
        <w:jc w:val="both"/>
      </w:pPr>
    </w:p>
    <w:p w14:paraId="50400D56" w14:textId="227C79A5" w:rsidR="00913378" w:rsidRDefault="00900783" w:rsidP="00913378">
      <w:pPr>
        <w:pStyle w:val="Odstavecseseznamem"/>
        <w:numPr>
          <w:ilvl w:val="0"/>
          <w:numId w:val="5"/>
        </w:numPr>
        <w:jc w:val="both"/>
      </w:pPr>
      <w:r>
        <w:t>Nájemce dle své potřeby zajistí a hradí drobné opravy nebytového prostoru a je povinen nést náklady na odstranění těch vad</w:t>
      </w:r>
      <w:r w:rsidR="00E20570">
        <w:t xml:space="preserve">, </w:t>
      </w:r>
      <w:r>
        <w:t>jež zavinil</w:t>
      </w:r>
      <w:r w:rsidR="00E20570">
        <w:t xml:space="preserve"> </w:t>
      </w:r>
      <w:r>
        <w:t xml:space="preserve">nebo které vznikly či byly způsobeny třetí osobou v důsledku nájemcem </w:t>
      </w:r>
      <w:r w:rsidR="0007598E">
        <w:t>pr</w:t>
      </w:r>
      <w:r>
        <w:t>ováděné činnosti.</w:t>
      </w:r>
      <w:r w:rsidR="00E20570">
        <w:t xml:space="preserve"> Pro výklad pojmu</w:t>
      </w:r>
      <w:r w:rsidR="00E20570" w:rsidRPr="006535D8">
        <w:t xml:space="preserve"> „</w:t>
      </w:r>
      <w:r w:rsidR="00E20570">
        <w:t xml:space="preserve">drobné opravy“ </w:t>
      </w:r>
      <w:r w:rsidR="00E20570" w:rsidRPr="006535D8">
        <w:t>pronajímatel v této souvislosti odkazuje na § 2,3 nařízení vlády</w:t>
      </w:r>
      <w:r w:rsidR="00E20570">
        <w:t xml:space="preserve"> č. 308</w:t>
      </w:r>
      <w:r w:rsidR="00E20570" w:rsidRPr="006535D8">
        <w:t>/2015 Sb.</w:t>
      </w:r>
      <w:r w:rsidR="00E20570">
        <w:t>, o vymezení pojmů běžná údržba a drobné opravy související s užíváním bytu.</w:t>
      </w:r>
    </w:p>
    <w:p w14:paraId="444C7063" w14:textId="77777777" w:rsidR="00913378" w:rsidRDefault="00913378" w:rsidP="00913378">
      <w:pPr>
        <w:pStyle w:val="Odstavecseseznamem"/>
        <w:jc w:val="both"/>
      </w:pPr>
    </w:p>
    <w:p w14:paraId="43805F21" w14:textId="55AA4FE4" w:rsidR="00900783" w:rsidRDefault="00900783" w:rsidP="00434A8E">
      <w:pPr>
        <w:pStyle w:val="Odstavecseseznamem"/>
        <w:numPr>
          <w:ilvl w:val="0"/>
          <w:numId w:val="5"/>
        </w:numPr>
        <w:jc w:val="both"/>
      </w:pPr>
      <w:r w:rsidRPr="00032B3F">
        <w:t>Nájemce je povinen ohlásit pronajímateli bez zbytečn</w:t>
      </w:r>
      <w:r w:rsidR="00913378">
        <w:t>ého odkladu potřebu těch oprav,</w:t>
      </w:r>
      <w:r>
        <w:t xml:space="preserve"> </w:t>
      </w:r>
      <w:r w:rsidRPr="00032B3F">
        <w:t xml:space="preserve">jež </w:t>
      </w:r>
      <w:r w:rsidR="00913378">
        <w:t xml:space="preserve">je povinen </w:t>
      </w:r>
      <w:r w:rsidRPr="00032B3F">
        <w:t>pronajímatel provést.</w:t>
      </w:r>
    </w:p>
    <w:p w14:paraId="2ECE54AC" w14:textId="77777777" w:rsidR="00913378" w:rsidRPr="00032B3F" w:rsidRDefault="00913378" w:rsidP="00913378">
      <w:pPr>
        <w:jc w:val="both"/>
      </w:pPr>
    </w:p>
    <w:p w14:paraId="3C93229A" w14:textId="6C3C0575" w:rsidR="00913378" w:rsidRDefault="00900783" w:rsidP="00913378">
      <w:pPr>
        <w:pStyle w:val="Odstavecseseznamem"/>
        <w:numPr>
          <w:ilvl w:val="0"/>
          <w:numId w:val="5"/>
        </w:numPr>
        <w:jc w:val="both"/>
      </w:pPr>
      <w:r w:rsidRPr="00032B3F">
        <w:t xml:space="preserve">Jakékoliv stavební úpravy a technické zhodnocení </w:t>
      </w:r>
      <w:r>
        <w:t>nebyt</w:t>
      </w:r>
      <w:r w:rsidR="00913378">
        <w:t xml:space="preserve">ových prostor </w:t>
      </w:r>
      <w:r w:rsidRPr="00032B3F">
        <w:t>m</w:t>
      </w:r>
      <w:r>
        <w:t>ůže</w:t>
      </w:r>
      <w:r w:rsidRPr="00032B3F">
        <w:t xml:space="preserve"> být</w:t>
      </w:r>
      <w:r w:rsidR="00913378">
        <w:t xml:space="preserve"> p</w:t>
      </w:r>
      <w:r w:rsidRPr="00032B3F">
        <w:t>roveden</w:t>
      </w:r>
      <w:r>
        <w:t>o</w:t>
      </w:r>
      <w:r w:rsidRPr="00032B3F">
        <w:t xml:space="preserve"> jen po písemném souhlasu pronajímatele.</w:t>
      </w:r>
    </w:p>
    <w:p w14:paraId="73A338CC" w14:textId="77777777" w:rsidR="00913378" w:rsidRDefault="00913378" w:rsidP="00913378">
      <w:pPr>
        <w:pStyle w:val="Odstavecseseznamem"/>
        <w:jc w:val="both"/>
      </w:pPr>
    </w:p>
    <w:p w14:paraId="57C6D58E" w14:textId="77777777" w:rsidR="00913378" w:rsidRDefault="00900783" w:rsidP="00900783">
      <w:pPr>
        <w:pStyle w:val="Odstavecseseznamem"/>
        <w:numPr>
          <w:ilvl w:val="0"/>
          <w:numId w:val="5"/>
        </w:numPr>
        <w:jc w:val="both"/>
      </w:pPr>
      <w:r w:rsidRPr="00032B3F">
        <w:t>Nájemce odpovídá za řádné zabezpečení pronajatých prostor, za dodržování předpisů o bezpečnosti práce, požární ochraně, hygieny a ochrany životního prostředí. Nájemce je povinen umožnit pověřeným pracovníkům pronajímatele přístup do pronajatých prostor za účelem kontroly plnění smluvních podmínek.</w:t>
      </w:r>
    </w:p>
    <w:p w14:paraId="01FB94B6" w14:textId="77777777" w:rsidR="00913378" w:rsidRDefault="00913378" w:rsidP="00913378">
      <w:pPr>
        <w:pStyle w:val="Odstavecseseznamem"/>
      </w:pPr>
    </w:p>
    <w:p w14:paraId="2B84C1B7" w14:textId="77777777" w:rsidR="00913378" w:rsidRDefault="00900783" w:rsidP="00900783">
      <w:pPr>
        <w:pStyle w:val="Odstavecseseznamem"/>
        <w:numPr>
          <w:ilvl w:val="0"/>
          <w:numId w:val="5"/>
        </w:numPr>
        <w:jc w:val="both"/>
      </w:pPr>
      <w:r>
        <w:t xml:space="preserve">V případě </w:t>
      </w:r>
      <w:r w:rsidRPr="00032B3F">
        <w:t>skončení pronájmu je nájemce povinen nebytové prostory předat pronajímateli</w:t>
      </w:r>
      <w:r w:rsidR="00913378">
        <w:t xml:space="preserve"> vyklizené a uvedené do </w:t>
      </w:r>
      <w:r w:rsidRPr="00032B3F">
        <w:t>původního stavu, v jakém je převzal k užívání, pokud nebude</w:t>
      </w:r>
      <w:r w:rsidR="00913378">
        <w:t xml:space="preserve"> </w:t>
      </w:r>
      <w:r w:rsidRPr="00032B3F">
        <w:t>dohodnuto jinak.</w:t>
      </w:r>
    </w:p>
    <w:p w14:paraId="1F085AC8" w14:textId="77777777" w:rsidR="00913378" w:rsidRDefault="00913378" w:rsidP="00913378">
      <w:pPr>
        <w:pStyle w:val="Odstavecseseznamem"/>
      </w:pPr>
    </w:p>
    <w:p w14:paraId="1E8F7836" w14:textId="77777777" w:rsidR="00913378" w:rsidRDefault="00900783" w:rsidP="00913378">
      <w:pPr>
        <w:pStyle w:val="Odstavecseseznamem"/>
        <w:numPr>
          <w:ilvl w:val="0"/>
          <w:numId w:val="5"/>
        </w:numPr>
        <w:jc w:val="both"/>
      </w:pPr>
      <w:r w:rsidRPr="00032B3F">
        <w:t>Pronajímatel neodpovídá za škody na věcech, předmětech či jiném majetku nájemce</w:t>
      </w:r>
      <w:r w:rsidR="00913378">
        <w:t xml:space="preserve"> </w:t>
      </w:r>
      <w:r w:rsidRPr="00032B3F">
        <w:t>umístěném v pronajatých prostorách a jiných prostorách budovy,</w:t>
      </w:r>
      <w:r w:rsidR="00913378">
        <w:t xml:space="preserve"> </w:t>
      </w:r>
      <w:r w:rsidRPr="00032B3F">
        <w:t>ve které se předmět</w:t>
      </w:r>
      <w:r w:rsidR="00913378">
        <w:t xml:space="preserve"> pronájmu nachází, rovněž tak n</w:t>
      </w:r>
      <w:r w:rsidRPr="00032B3F">
        <w:t>eodpovídá za škody vznik</w:t>
      </w:r>
      <w:r w:rsidR="00913378">
        <w:t xml:space="preserve">lé třetím osobám, které vznikly </w:t>
      </w:r>
      <w:r w:rsidRPr="00032B3F">
        <w:t>v prostorách nájemce.</w:t>
      </w:r>
    </w:p>
    <w:p w14:paraId="01036306" w14:textId="77777777" w:rsidR="00913378" w:rsidRDefault="00913378" w:rsidP="00913378">
      <w:pPr>
        <w:pStyle w:val="Odstavecseseznamem"/>
      </w:pPr>
    </w:p>
    <w:p w14:paraId="79FA8184" w14:textId="77777777" w:rsidR="00913378" w:rsidRDefault="00900783" w:rsidP="00900783">
      <w:pPr>
        <w:pStyle w:val="Odstavecseseznamem"/>
        <w:numPr>
          <w:ilvl w:val="0"/>
          <w:numId w:val="5"/>
        </w:numPr>
        <w:jc w:val="both"/>
      </w:pPr>
      <w:r w:rsidRPr="00032B3F">
        <w:t>Nájemce je povinen uložit klíč od výše uvedených pronajatých prostor v</w:t>
      </w:r>
      <w:r w:rsidR="00913378">
        <w:t> </w:t>
      </w:r>
      <w:r w:rsidRPr="00032B3F">
        <w:t>zapečetěné</w:t>
      </w:r>
      <w:r w:rsidR="00913378">
        <w:t xml:space="preserve"> </w:t>
      </w:r>
      <w:r w:rsidRPr="00032B3F">
        <w:t>obálce</w:t>
      </w:r>
      <w:r w:rsidR="00913378">
        <w:t xml:space="preserve"> </w:t>
      </w:r>
      <w:r w:rsidRPr="00032B3F">
        <w:t>z</w:t>
      </w:r>
      <w:r w:rsidR="00913378">
        <w:t> bezpečnostních důvodů (</w:t>
      </w:r>
      <w:r w:rsidRPr="00032B3F">
        <w:t>požár, vytopení apod.) v </w:t>
      </w:r>
      <w:r>
        <w:t>kanceláři</w:t>
      </w:r>
      <w:r w:rsidRPr="00032B3F">
        <w:t xml:space="preserve"> pronajímatele</w:t>
      </w:r>
      <w:r>
        <w:t xml:space="preserve"> umístěné v budově č. 22</w:t>
      </w:r>
      <w:r w:rsidRPr="00032B3F">
        <w:t>.</w:t>
      </w:r>
    </w:p>
    <w:p w14:paraId="1A47A8D5" w14:textId="77777777" w:rsidR="00913378" w:rsidRDefault="00913378" w:rsidP="00913378">
      <w:pPr>
        <w:pStyle w:val="Odstavecseseznamem"/>
      </w:pPr>
    </w:p>
    <w:p w14:paraId="4A24A668" w14:textId="77777777" w:rsidR="00470C90" w:rsidRDefault="00900783" w:rsidP="00470C90">
      <w:pPr>
        <w:pStyle w:val="Odstavecseseznamem"/>
        <w:numPr>
          <w:ilvl w:val="0"/>
          <w:numId w:val="5"/>
        </w:numPr>
        <w:jc w:val="both"/>
      </w:pPr>
      <w:r w:rsidRPr="00032B3F">
        <w:t xml:space="preserve">Nájemce je oprávněn dát nebytové prostory do </w:t>
      </w:r>
      <w:r>
        <w:t>podnájmu dalšímu subjektu k administrativní činnosti vyplývající z působnosti tohoto subjektu.</w:t>
      </w:r>
    </w:p>
    <w:p w14:paraId="7B10B201" w14:textId="77777777" w:rsidR="00470C90" w:rsidRDefault="00470C90" w:rsidP="00470C90">
      <w:pPr>
        <w:pStyle w:val="Odstavecseseznamem"/>
      </w:pPr>
    </w:p>
    <w:p w14:paraId="4A89C27B" w14:textId="45B9F721" w:rsidR="00470C90" w:rsidRDefault="00900783" w:rsidP="00900783">
      <w:pPr>
        <w:pStyle w:val="Odstavecseseznamem"/>
        <w:numPr>
          <w:ilvl w:val="0"/>
          <w:numId w:val="5"/>
        </w:numPr>
        <w:jc w:val="both"/>
      </w:pPr>
      <w:r>
        <w:t xml:space="preserve">Může-li nájemce užívat nebytový prostor omezeně jen proto, že pronajímatel neplní své </w:t>
      </w:r>
      <w:r w:rsidR="00470C90">
        <w:t xml:space="preserve">povinnosti </w:t>
      </w:r>
      <w:r>
        <w:t>ze smlouvy nebo povinnosti stanovené právním předpisem, má nájemce nárok na poměrnou slevu z nájemného. Do doby splnění povinnosti ze smlouvy nebo povinnosti stanovené právním předpisem, má nájemce nárok zadržet platbu nájemného</w:t>
      </w:r>
      <w:r w:rsidR="00847788">
        <w:t>.</w:t>
      </w:r>
      <w:r>
        <w:t xml:space="preserve"> </w:t>
      </w:r>
    </w:p>
    <w:p w14:paraId="21F6B4BD" w14:textId="77777777" w:rsidR="00470C90" w:rsidRDefault="00470C90" w:rsidP="00470C90">
      <w:pPr>
        <w:pStyle w:val="Odstavecseseznamem"/>
      </w:pPr>
    </w:p>
    <w:p w14:paraId="10807827" w14:textId="77777777" w:rsidR="00470C90" w:rsidRDefault="00900783" w:rsidP="0007598E">
      <w:pPr>
        <w:pStyle w:val="Odstavecseseznamem"/>
        <w:numPr>
          <w:ilvl w:val="0"/>
          <w:numId w:val="5"/>
        </w:numPr>
        <w:jc w:val="both"/>
      </w:pPr>
      <w:r>
        <w:t>Pronajímatel je povinen umožnit užívání</w:t>
      </w:r>
      <w:r w:rsidR="00470C90">
        <w:t xml:space="preserve"> společných prostor budovy </w:t>
      </w:r>
      <w:r w:rsidR="003C577A">
        <w:t xml:space="preserve">č. </w:t>
      </w:r>
      <w:r w:rsidR="00470C90">
        <w:t xml:space="preserve">22 (tj. </w:t>
      </w:r>
      <w:r>
        <w:t xml:space="preserve">výtahu včetně bezbariérového přístupu, schodiště, chodeb, WC a WC pro tělesně postižené) nájemci a třetím osobám v souvislosti s nájmem prováděnou činností v časovém </w:t>
      </w:r>
      <w:r w:rsidR="00470C90">
        <w:br/>
      </w:r>
      <w:r>
        <w:t>a věcném rozsahu odpovídající potřebě nájemce.</w:t>
      </w:r>
    </w:p>
    <w:p w14:paraId="2B8E1A34" w14:textId="77777777" w:rsidR="00470C90" w:rsidRDefault="00470C90" w:rsidP="00470C90">
      <w:pPr>
        <w:pStyle w:val="Odstavecseseznamem"/>
      </w:pPr>
    </w:p>
    <w:p w14:paraId="059012EA" w14:textId="01C7B75F" w:rsidR="00434A8E" w:rsidRDefault="00900783" w:rsidP="002D006A">
      <w:pPr>
        <w:pStyle w:val="Odstavecseseznamem"/>
        <w:numPr>
          <w:ilvl w:val="0"/>
          <w:numId w:val="5"/>
        </w:numPr>
        <w:jc w:val="both"/>
      </w:pPr>
      <w:r>
        <w:t>Maximální dovolené zatížení stropů činí 200</w:t>
      </w:r>
      <w:r w:rsidR="007848F0">
        <w:t xml:space="preserve"> </w:t>
      </w:r>
      <w:r>
        <w:t>kg/m2. Nájemce odpovídá zato, že toto zatížení nebude překročeno. Veškeré škody spojené s poruchou konstrukcí v</w:t>
      </w:r>
      <w:r w:rsidR="00470C90">
        <w:t> </w:t>
      </w:r>
      <w:r>
        <w:t>důsledku</w:t>
      </w:r>
      <w:r w:rsidR="00470C90">
        <w:t xml:space="preserve"> </w:t>
      </w:r>
      <w:r>
        <w:t>překročení dovoleného zatížení hradí nájemce.</w:t>
      </w:r>
    </w:p>
    <w:p w14:paraId="5C591AC2" w14:textId="77777777" w:rsidR="00C0298B" w:rsidRDefault="00C0298B" w:rsidP="00C0298B">
      <w:pPr>
        <w:pStyle w:val="Odstavecseseznamem"/>
      </w:pPr>
    </w:p>
    <w:p w14:paraId="5659ECC1" w14:textId="16965313" w:rsidR="00C0298B" w:rsidRPr="00C0298B" w:rsidRDefault="00C0298B" w:rsidP="002D006A">
      <w:pPr>
        <w:pStyle w:val="Odstavecseseznamem"/>
        <w:numPr>
          <w:ilvl w:val="0"/>
          <w:numId w:val="5"/>
        </w:numPr>
        <w:jc w:val="both"/>
      </w:pPr>
      <w:r w:rsidRPr="00C0298B">
        <w:rPr>
          <w:iCs/>
        </w:rPr>
        <w:t>Pronajímatel se zavazuje v návaznosti na požadavky pracovníků nájemce pokračovat ve zvyšování úrovně vybavení interiéru pronajatých nebytových prostor, zejména úpravami podlah a instalací klimatizačních jednotek.</w:t>
      </w:r>
    </w:p>
    <w:p w14:paraId="03323C35" w14:textId="6208C96B" w:rsidR="00434A8E" w:rsidRDefault="00434A8E" w:rsidP="00434A8E">
      <w:pPr>
        <w:jc w:val="both"/>
        <w:outlineLvl w:val="0"/>
      </w:pPr>
    </w:p>
    <w:p w14:paraId="0623F547" w14:textId="77777777" w:rsidR="0053222B" w:rsidRPr="0007598E" w:rsidRDefault="0053222B" w:rsidP="00434A8E">
      <w:pPr>
        <w:jc w:val="both"/>
        <w:outlineLvl w:val="0"/>
      </w:pPr>
    </w:p>
    <w:p w14:paraId="393C5C46" w14:textId="77777777" w:rsidR="0007598E" w:rsidRPr="005C4D56" w:rsidRDefault="00CE0B7F" w:rsidP="00900783">
      <w:pPr>
        <w:jc w:val="center"/>
        <w:outlineLvl w:val="0"/>
        <w:rPr>
          <w:b/>
        </w:rPr>
      </w:pPr>
      <w:r>
        <w:rPr>
          <w:b/>
        </w:rPr>
        <w:t>VII.</w:t>
      </w:r>
    </w:p>
    <w:p w14:paraId="5BACCAEA" w14:textId="77777777" w:rsidR="00900783" w:rsidRDefault="00900783" w:rsidP="002D006A">
      <w:pPr>
        <w:jc w:val="center"/>
        <w:rPr>
          <w:b/>
        </w:rPr>
      </w:pPr>
      <w:r w:rsidRPr="005C4D56">
        <w:rPr>
          <w:b/>
        </w:rPr>
        <w:t>Smluvené sankce</w:t>
      </w:r>
    </w:p>
    <w:p w14:paraId="0EF1498E" w14:textId="77777777" w:rsidR="002D006A" w:rsidRPr="002D006A" w:rsidRDefault="002D006A" w:rsidP="002D006A">
      <w:pPr>
        <w:jc w:val="center"/>
        <w:rPr>
          <w:b/>
        </w:rPr>
      </w:pPr>
    </w:p>
    <w:p w14:paraId="599F7831" w14:textId="77777777" w:rsidR="00617933" w:rsidRDefault="00900783" w:rsidP="00617933">
      <w:pPr>
        <w:pStyle w:val="Odstavecseseznamem"/>
        <w:numPr>
          <w:ilvl w:val="0"/>
          <w:numId w:val="7"/>
        </w:numPr>
        <w:jc w:val="both"/>
      </w:pPr>
      <w:r w:rsidRPr="00032B3F">
        <w:t xml:space="preserve">Poruší-li nájemce při provádění úprav a oprav pronajatých nebytových prostor </w:t>
      </w:r>
      <w:r>
        <w:t>u</w:t>
      </w:r>
      <w:r w:rsidRPr="00032B3F">
        <w:t>stanovení</w:t>
      </w:r>
      <w:r w:rsidR="00617933">
        <w:t xml:space="preserve"> </w:t>
      </w:r>
      <w:r>
        <w:t>stavebního zákona,</w:t>
      </w:r>
      <w:r w:rsidRPr="00032B3F">
        <w:t xml:space="preserve"> nebo provede-li </w:t>
      </w:r>
      <w:r>
        <w:t>stavební ú</w:t>
      </w:r>
      <w:r w:rsidRPr="00032B3F">
        <w:t xml:space="preserve">pravy </w:t>
      </w:r>
      <w:r>
        <w:t>nebo technické zhodnocení</w:t>
      </w:r>
      <w:r w:rsidRPr="00032B3F">
        <w:t xml:space="preserve"> bez </w:t>
      </w:r>
      <w:r>
        <w:t xml:space="preserve">  </w:t>
      </w:r>
      <w:r w:rsidRPr="00032B3F">
        <w:t>písemného souhlasu pr</w:t>
      </w:r>
      <w:r w:rsidR="00617933">
        <w:t xml:space="preserve">onajímatele je povinen uhradit </w:t>
      </w:r>
      <w:r w:rsidRPr="00032B3F">
        <w:t xml:space="preserve">smluvní pokutu ve výši </w:t>
      </w:r>
      <w:r>
        <w:t>1</w:t>
      </w:r>
      <w:r w:rsidRPr="00032B3F">
        <w:t>0 000,- Kč za každý případ porušení.</w:t>
      </w:r>
      <w:r>
        <w:t xml:space="preserve"> Porušení stavebního zákona musí </w:t>
      </w:r>
      <w:r w:rsidR="00617933">
        <w:t>být konstatováno p</w:t>
      </w:r>
      <w:r>
        <w:t>ravomocným rozhodnutím dotčeného orgánu státní správy.</w:t>
      </w:r>
    </w:p>
    <w:p w14:paraId="55D2E510" w14:textId="77777777" w:rsidR="00617933" w:rsidRDefault="00617933" w:rsidP="00617933">
      <w:pPr>
        <w:pStyle w:val="Odstavecseseznamem"/>
        <w:ind w:left="360"/>
        <w:jc w:val="both"/>
      </w:pPr>
    </w:p>
    <w:p w14:paraId="16AA7AEB" w14:textId="77777777" w:rsidR="00617933" w:rsidRDefault="00900783" w:rsidP="00900783">
      <w:pPr>
        <w:pStyle w:val="Odstavecseseznamem"/>
        <w:numPr>
          <w:ilvl w:val="0"/>
          <w:numId w:val="7"/>
        </w:numPr>
        <w:jc w:val="both"/>
      </w:pPr>
      <w:r>
        <w:t>P</w:t>
      </w:r>
      <w:r w:rsidRPr="00032B3F">
        <w:t>o</w:t>
      </w:r>
      <w:r w:rsidR="00617933">
        <w:t xml:space="preserve">ruší-li nájemce ustanovení čl. </w:t>
      </w:r>
      <w:r w:rsidRPr="00032B3F">
        <w:t>V</w:t>
      </w:r>
      <w:r w:rsidR="00617933">
        <w:t>I.</w:t>
      </w:r>
      <w:r w:rsidRPr="00032B3F">
        <w:t xml:space="preserve"> odst. 5 je povinen zaplatit pronajímateli sjednanou </w:t>
      </w:r>
      <w:r w:rsidR="00617933">
        <w:t xml:space="preserve">smluvní pokutu ve </w:t>
      </w:r>
      <w:r w:rsidRPr="00032B3F">
        <w:t>výši 10 000,- Kč za každé zjištěné porušení povinnosti.</w:t>
      </w:r>
      <w:r>
        <w:t xml:space="preserve"> Porušení povinnosti stanovené veřejnoprávním </w:t>
      </w:r>
      <w:r w:rsidR="00617933">
        <w:t xml:space="preserve">předpisem musí být konstatováno </w:t>
      </w:r>
      <w:r>
        <w:t xml:space="preserve">pravomocným rozhodnutím dotčeného orgánu státní správy. </w:t>
      </w:r>
    </w:p>
    <w:p w14:paraId="253A56A0" w14:textId="77777777" w:rsidR="00617933" w:rsidRDefault="00617933" w:rsidP="00617933">
      <w:pPr>
        <w:pStyle w:val="Odstavecseseznamem"/>
      </w:pPr>
    </w:p>
    <w:p w14:paraId="4A19F604" w14:textId="77777777" w:rsidR="00617933" w:rsidRDefault="00900783" w:rsidP="00900783">
      <w:pPr>
        <w:pStyle w:val="Odstavecseseznamem"/>
        <w:numPr>
          <w:ilvl w:val="0"/>
          <w:numId w:val="7"/>
        </w:numPr>
        <w:jc w:val="both"/>
      </w:pPr>
      <w:r w:rsidRPr="00032B3F">
        <w:t>Nevyklidí-li nájemce předmět pronájmu nejpozději poslední den jeho práva jej užívat, je povinen zap</w:t>
      </w:r>
      <w:r w:rsidR="00617933">
        <w:t xml:space="preserve">latit </w:t>
      </w:r>
      <w:r w:rsidRPr="00032B3F">
        <w:t>pronajímateli smluvní pokutu ve výši l 000,- Kč za každý den prodlení</w:t>
      </w:r>
      <w:r>
        <w:t xml:space="preserve"> </w:t>
      </w:r>
      <w:r w:rsidRPr="00032B3F">
        <w:t>s vyklizením.</w:t>
      </w:r>
    </w:p>
    <w:p w14:paraId="60FFD2A4" w14:textId="77777777" w:rsidR="00617933" w:rsidRDefault="00617933" w:rsidP="00617933">
      <w:pPr>
        <w:pStyle w:val="Odstavecseseznamem"/>
      </w:pPr>
    </w:p>
    <w:p w14:paraId="5140B997" w14:textId="77777777" w:rsidR="00617933" w:rsidRDefault="006E55B2" w:rsidP="00900783">
      <w:pPr>
        <w:pStyle w:val="Odstavecseseznamem"/>
        <w:numPr>
          <w:ilvl w:val="0"/>
          <w:numId w:val="7"/>
        </w:numPr>
        <w:jc w:val="both"/>
      </w:pPr>
      <w:r>
        <w:t xml:space="preserve">V </w:t>
      </w:r>
      <w:r w:rsidR="00900783" w:rsidRPr="00032B3F">
        <w:t xml:space="preserve">případě prodlení s úhradou nájemného, energií či jiných služeb oprávněně mu vyúčtovaných pronajímatelem je nájemce povinen zaplatit smluvní </w:t>
      </w:r>
      <w:r w:rsidR="00900783">
        <w:t>pokutu</w:t>
      </w:r>
      <w:r w:rsidR="00900783" w:rsidRPr="00032B3F">
        <w:t xml:space="preserve"> ve </w:t>
      </w:r>
      <w:r w:rsidR="00617933">
        <w:t>v</w:t>
      </w:r>
      <w:r w:rsidR="00900783" w:rsidRPr="00032B3F">
        <w:t>ýši 0.</w:t>
      </w:r>
      <w:r w:rsidR="00900783">
        <w:t>05</w:t>
      </w:r>
      <w:r w:rsidR="00617933">
        <w:t xml:space="preserve"> % z dlužné částky za každý </w:t>
      </w:r>
      <w:r w:rsidR="00900783" w:rsidRPr="00032B3F">
        <w:t>den prodlení.</w:t>
      </w:r>
      <w:r w:rsidR="00617933">
        <w:t xml:space="preserve"> </w:t>
      </w:r>
    </w:p>
    <w:p w14:paraId="3B1CB1CB" w14:textId="77777777" w:rsidR="00617933" w:rsidRDefault="00617933" w:rsidP="00617933">
      <w:pPr>
        <w:pStyle w:val="Odstavecseseznamem"/>
      </w:pPr>
    </w:p>
    <w:p w14:paraId="56DD8DB7" w14:textId="77777777" w:rsidR="00900783" w:rsidRPr="00032B3F" w:rsidRDefault="00900783" w:rsidP="00617933">
      <w:pPr>
        <w:pStyle w:val="Odstavecseseznamem"/>
        <w:numPr>
          <w:ilvl w:val="0"/>
          <w:numId w:val="7"/>
        </w:numPr>
        <w:jc w:val="both"/>
      </w:pPr>
      <w:r w:rsidRPr="00032B3F">
        <w:t>Uhrazení smluvní pokuty se nedotýká práva pronajímatele na úhradu škody, která mu v případě porušení</w:t>
      </w:r>
      <w:r w:rsidR="00617933">
        <w:t xml:space="preserve"> </w:t>
      </w:r>
      <w:r w:rsidRPr="00032B3F">
        <w:t>povinností nájemce vznikne. Tu</w:t>
      </w:r>
      <w:r>
        <w:t>to škodu je o</w:t>
      </w:r>
      <w:r w:rsidR="00617933">
        <w:t xml:space="preserve">právněn </w:t>
      </w:r>
      <w:r w:rsidRPr="00032B3F">
        <w:t xml:space="preserve">vymáhat samostatně a </w:t>
      </w:r>
      <w:r w:rsidR="00617933">
        <w:t xml:space="preserve">nezávisle na </w:t>
      </w:r>
      <w:r w:rsidRPr="00032B3F">
        <w:t>smluvní pokutě.</w:t>
      </w:r>
    </w:p>
    <w:p w14:paraId="0C927E93" w14:textId="77777777" w:rsidR="00900783" w:rsidRDefault="00900783" w:rsidP="00900783">
      <w:pPr>
        <w:ind w:left="90"/>
        <w:jc w:val="center"/>
        <w:rPr>
          <w:b/>
        </w:rPr>
      </w:pPr>
    </w:p>
    <w:p w14:paraId="6B0E7FC0" w14:textId="77777777" w:rsidR="00900783" w:rsidRPr="005C4D56" w:rsidRDefault="00617933" w:rsidP="00900783">
      <w:pPr>
        <w:ind w:left="90"/>
        <w:jc w:val="center"/>
        <w:rPr>
          <w:b/>
        </w:rPr>
      </w:pPr>
      <w:r>
        <w:rPr>
          <w:b/>
        </w:rPr>
        <w:br/>
      </w:r>
      <w:r w:rsidR="002D006A">
        <w:rPr>
          <w:b/>
        </w:rPr>
        <w:t>VIII</w:t>
      </w:r>
      <w:r w:rsidR="00CE0B7F">
        <w:rPr>
          <w:b/>
        </w:rPr>
        <w:t>.</w:t>
      </w:r>
    </w:p>
    <w:p w14:paraId="2647EB5A" w14:textId="2C854B62" w:rsidR="00900783" w:rsidRDefault="00900783" w:rsidP="002D006A">
      <w:pPr>
        <w:ind w:left="90"/>
        <w:jc w:val="center"/>
        <w:outlineLvl w:val="0"/>
        <w:rPr>
          <w:b/>
        </w:rPr>
      </w:pPr>
      <w:r w:rsidRPr="005C4D56">
        <w:rPr>
          <w:b/>
        </w:rPr>
        <w:t>Skončení nájmu</w:t>
      </w:r>
    </w:p>
    <w:p w14:paraId="10A9B6FC" w14:textId="77777777" w:rsidR="0053222B" w:rsidRDefault="0053222B" w:rsidP="002D006A">
      <w:pPr>
        <w:ind w:left="90"/>
        <w:jc w:val="center"/>
        <w:outlineLvl w:val="0"/>
        <w:rPr>
          <w:b/>
        </w:rPr>
      </w:pPr>
    </w:p>
    <w:p w14:paraId="301CA640" w14:textId="77777777" w:rsidR="00847788" w:rsidRPr="00846718" w:rsidRDefault="00847788" w:rsidP="00847788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ind w:left="360"/>
        <w:jc w:val="both"/>
        <w:textAlignment w:val="baseline"/>
      </w:pPr>
      <w:r w:rsidRPr="00846718">
        <w:t>Právní vztah založený touto smlouvou zanikne:</w:t>
      </w:r>
    </w:p>
    <w:p w14:paraId="5622B4D3" w14:textId="77777777" w:rsidR="00847788" w:rsidRPr="00846718" w:rsidRDefault="00847788" w:rsidP="00847788">
      <w:pPr>
        <w:ind w:left="1560" w:hanging="426"/>
        <w:jc w:val="both"/>
        <w:rPr>
          <w:rFonts w:eastAsia="Calibri"/>
          <w:lang w:eastAsia="en-US"/>
        </w:rPr>
      </w:pPr>
      <w:r w:rsidRPr="00846718">
        <w:rPr>
          <w:rFonts w:eastAsia="Calibri"/>
          <w:lang w:eastAsia="en-US"/>
        </w:rPr>
        <w:t>-      písemnou dohodou smluvních stran</w:t>
      </w:r>
      <w:r>
        <w:rPr>
          <w:rFonts w:eastAsia="Calibri"/>
          <w:lang w:eastAsia="en-US"/>
        </w:rPr>
        <w:t>,</w:t>
      </w:r>
    </w:p>
    <w:p w14:paraId="1FAAE5EA" w14:textId="77777777" w:rsidR="00847788" w:rsidRPr="00846718" w:rsidRDefault="00847788" w:rsidP="00847788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>písemnou výpovědí bez výpovědní doby; výpověď může podat každá ze smluvních stran pouze z důvodů dle odst. 2 a 3.</w:t>
      </w:r>
    </w:p>
    <w:p w14:paraId="12070C5D" w14:textId="77777777" w:rsidR="008C20B7" w:rsidRPr="00846718" w:rsidRDefault="008C20B7" w:rsidP="00847788">
      <w:pPr>
        <w:pStyle w:val="Odstavecseseznamem"/>
        <w:ind w:left="1494"/>
        <w:jc w:val="both"/>
      </w:pPr>
    </w:p>
    <w:p w14:paraId="19C3F345" w14:textId="77777777" w:rsidR="00847788" w:rsidRPr="00846718" w:rsidRDefault="00847788" w:rsidP="00847788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</w:pPr>
      <w:r w:rsidRPr="00846718">
        <w:t>Pronajímatel může vypovědět nájem bez výpovědní doby:</w:t>
      </w:r>
    </w:p>
    <w:p w14:paraId="0D584C27" w14:textId="30A24ACF" w:rsidR="00847788" w:rsidRPr="00846718" w:rsidRDefault="00847788" w:rsidP="00847788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 xml:space="preserve">je-li nájemce v prodlení s placením </w:t>
      </w:r>
      <w:r>
        <w:t xml:space="preserve">nájemného nebo služeb souvisejících </w:t>
      </w:r>
      <w:r w:rsidRPr="00846718">
        <w:t>s užíváním předmětu nájmu</w:t>
      </w:r>
      <w:r>
        <w:t xml:space="preserve"> </w:t>
      </w:r>
      <w:r w:rsidRPr="00846718">
        <w:t>po dobu delší než 1 měsíc</w:t>
      </w:r>
      <w:r>
        <w:t>,</w:t>
      </w:r>
      <w:r w:rsidR="00CA4DCC">
        <w:t xml:space="preserve"> nedojde-li k zadržení platby nájemného dle čl. VI. odst. 10</w:t>
      </w:r>
    </w:p>
    <w:p w14:paraId="0F6E1C7C" w14:textId="77777777" w:rsidR="00847788" w:rsidRPr="00846718" w:rsidRDefault="00847788" w:rsidP="00847788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>porušuje-li nájemce zvlášť závažným způsobem své povinnosti, a tím p</w:t>
      </w:r>
      <w:r>
        <w:t>ůsobí značnou újmu druhé straně,</w:t>
      </w:r>
    </w:p>
    <w:p w14:paraId="0E4769E3" w14:textId="77777777" w:rsidR="00847788" w:rsidRPr="00846718" w:rsidRDefault="00847788" w:rsidP="00847788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>neuvede-li náj</w:t>
      </w:r>
      <w:r>
        <w:t>emce na žádost pronajímatele předmět nájmu</w:t>
      </w:r>
      <w:r w:rsidRPr="00846718">
        <w:t xml:space="preserve"> do původního stavu</w:t>
      </w:r>
      <w:r>
        <w:t>,</w:t>
      </w:r>
    </w:p>
    <w:p w14:paraId="64B5DCB7" w14:textId="77777777" w:rsidR="00847788" w:rsidRPr="00846718" w:rsidRDefault="00847788" w:rsidP="00847788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>
        <w:t>užívá-li nájemce předmět nájmu</w:t>
      </w:r>
      <w:r w:rsidRPr="00846718">
        <w:t xml:space="preserve"> takovým způsobem, že se opotřebovává nad míru přiměřenou okoln</w:t>
      </w:r>
      <w:r>
        <w:t>ostem nebo že hrozí zničení předmětu nájmu</w:t>
      </w:r>
      <w:r w:rsidRPr="00846718">
        <w:t>; pronajímatel není v tomto případě povinen vyzvat nájemce ke sjednání nápravy,</w:t>
      </w:r>
    </w:p>
    <w:p w14:paraId="2FE13B9D" w14:textId="77777777" w:rsidR="00847788" w:rsidRPr="00846718" w:rsidRDefault="00847788" w:rsidP="00847788">
      <w:pPr>
        <w:pStyle w:val="Odstavecseseznamem"/>
        <w:spacing w:before="120"/>
        <w:ind w:left="1080"/>
        <w:jc w:val="both"/>
      </w:pPr>
      <w:r w:rsidRPr="00846718">
        <w:t>případně z dalších zákonem stanovených a v této smlouvě neuvedených důvodů.</w:t>
      </w:r>
    </w:p>
    <w:p w14:paraId="6EB8B56C" w14:textId="77777777" w:rsidR="00847788" w:rsidRPr="00846718" w:rsidRDefault="00847788" w:rsidP="00847788">
      <w:pPr>
        <w:pStyle w:val="Odstavecseseznamem"/>
        <w:ind w:left="360"/>
        <w:jc w:val="both"/>
      </w:pPr>
    </w:p>
    <w:p w14:paraId="3F14E3B3" w14:textId="77777777" w:rsidR="00847788" w:rsidRPr="00846718" w:rsidRDefault="00847788" w:rsidP="00847788">
      <w:pPr>
        <w:pStyle w:val="Odstavecseseznamem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360"/>
        <w:jc w:val="both"/>
        <w:textAlignment w:val="baseline"/>
      </w:pPr>
      <w:r w:rsidRPr="00846718">
        <w:t>Nájemce může vypovědět nájem bez výpovědní doby:</w:t>
      </w:r>
    </w:p>
    <w:p w14:paraId="1F70206C" w14:textId="77777777" w:rsidR="00847788" w:rsidRPr="00846718" w:rsidRDefault="00847788" w:rsidP="00847788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>
        <w:t>zanikne-li předmět nájmu</w:t>
      </w:r>
      <w:r w:rsidRPr="00846718">
        <w:t xml:space="preserve"> zčásti</w:t>
      </w:r>
      <w:r>
        <w:t>,</w:t>
      </w:r>
    </w:p>
    <w:p w14:paraId="2B989345" w14:textId="77777777" w:rsidR="00847788" w:rsidRPr="00846718" w:rsidRDefault="00847788" w:rsidP="00847788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>
        <w:t>stane-li se předmět nájmu nepoužitelný</w:t>
      </w:r>
      <w:r w:rsidRPr="00846718">
        <w:t xml:space="preserve"> k ujednanému účelu z důvodů,</w:t>
      </w:r>
      <w:r>
        <w:t xml:space="preserve"> které nejsou na straně nájemce,</w:t>
      </w:r>
    </w:p>
    <w:p w14:paraId="17569536" w14:textId="77777777" w:rsidR="00847788" w:rsidRPr="00846718" w:rsidRDefault="00847788" w:rsidP="00847788">
      <w:pPr>
        <w:pStyle w:val="Odstavecseseznamem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/>
        <w:ind w:left="1494"/>
        <w:jc w:val="both"/>
        <w:textAlignment w:val="baseline"/>
      </w:pPr>
      <w:r w:rsidRPr="00846718">
        <w:t>porušuje-li pronajímatel své povinnosti zvlášť závažným způsobem, a tím působí značnou újmu druhé straně,</w:t>
      </w:r>
    </w:p>
    <w:p w14:paraId="6FA6F59B" w14:textId="71CDA39A" w:rsidR="00847788" w:rsidRDefault="00847788" w:rsidP="00847788">
      <w:pPr>
        <w:pStyle w:val="Odstavecseseznamem"/>
        <w:ind w:left="876" w:firstLine="258"/>
        <w:jc w:val="both"/>
      </w:pPr>
      <w:r w:rsidRPr="00846718">
        <w:t>případně z dalších zákonem stanovených a v této smlouvě neuvedených důvodů.</w:t>
      </w:r>
    </w:p>
    <w:p w14:paraId="790A4B5F" w14:textId="77777777" w:rsidR="00C0298B" w:rsidRDefault="00C0298B" w:rsidP="00847788">
      <w:pPr>
        <w:pStyle w:val="Odstavecseseznamem"/>
        <w:ind w:left="876" w:firstLine="258"/>
        <w:jc w:val="both"/>
      </w:pPr>
    </w:p>
    <w:p w14:paraId="104B9371" w14:textId="77777777" w:rsidR="00C0298B" w:rsidRPr="00C0298B" w:rsidRDefault="00C0298B" w:rsidP="00C0298B">
      <w:pPr>
        <w:pStyle w:val="Odstavecseseznamem"/>
        <w:numPr>
          <w:ilvl w:val="0"/>
          <w:numId w:val="15"/>
        </w:numPr>
        <w:ind w:left="426" w:hanging="426"/>
        <w:jc w:val="both"/>
      </w:pPr>
      <w:r w:rsidRPr="00C0298B">
        <w:t>Smluvní strany se dohodly, že do 30. 6. 2023 je nájemce povinen pronajímateli písemně sdělit, zda má zájem o prodloužení nájmu o další období po 30. 6. 2024.</w:t>
      </w:r>
    </w:p>
    <w:p w14:paraId="37376243" w14:textId="115B2FD8" w:rsidR="00C0298B" w:rsidRPr="00032B3F" w:rsidRDefault="00C0298B" w:rsidP="00C0298B">
      <w:pPr>
        <w:pStyle w:val="Odstavecseseznamem"/>
        <w:ind w:left="426"/>
        <w:jc w:val="both"/>
      </w:pPr>
    </w:p>
    <w:p w14:paraId="0F082BE9" w14:textId="77777777" w:rsidR="00847788" w:rsidRDefault="00847788" w:rsidP="00CE3CF6">
      <w:pPr>
        <w:ind w:left="90"/>
        <w:outlineLvl w:val="0"/>
        <w:rPr>
          <w:b/>
        </w:rPr>
      </w:pPr>
    </w:p>
    <w:p w14:paraId="754DB6C0" w14:textId="783D2726" w:rsidR="00CE0B7F" w:rsidRDefault="00CE0B7F" w:rsidP="002D006A">
      <w:pPr>
        <w:jc w:val="both"/>
      </w:pPr>
    </w:p>
    <w:p w14:paraId="4168ECCB" w14:textId="77777777" w:rsidR="00900783" w:rsidRPr="005C4D56" w:rsidRDefault="002D006A" w:rsidP="00900783">
      <w:pPr>
        <w:ind w:left="90"/>
        <w:jc w:val="center"/>
        <w:rPr>
          <w:b/>
        </w:rPr>
      </w:pPr>
      <w:r>
        <w:rPr>
          <w:b/>
        </w:rPr>
        <w:t>I</w:t>
      </w:r>
      <w:r w:rsidR="00434A8E">
        <w:rPr>
          <w:b/>
        </w:rPr>
        <w:t>X.</w:t>
      </w:r>
    </w:p>
    <w:p w14:paraId="71510A20" w14:textId="77777777" w:rsidR="00434A8E" w:rsidRDefault="00900783" w:rsidP="002D006A">
      <w:pPr>
        <w:ind w:left="90"/>
        <w:jc w:val="center"/>
        <w:rPr>
          <w:b/>
        </w:rPr>
      </w:pPr>
      <w:r w:rsidRPr="005C4D56">
        <w:rPr>
          <w:b/>
        </w:rPr>
        <w:t>Závěrečná ustanovení</w:t>
      </w:r>
    </w:p>
    <w:p w14:paraId="4CFE5A6C" w14:textId="77777777" w:rsidR="002D006A" w:rsidRDefault="002D006A" w:rsidP="002D006A">
      <w:pPr>
        <w:ind w:left="90"/>
        <w:jc w:val="center"/>
        <w:rPr>
          <w:b/>
        </w:rPr>
      </w:pPr>
    </w:p>
    <w:p w14:paraId="54DFB12F" w14:textId="77777777" w:rsidR="00ED5D28" w:rsidRDefault="00900783" w:rsidP="00ED5D28">
      <w:pPr>
        <w:pStyle w:val="Odstavecseseznamem"/>
        <w:numPr>
          <w:ilvl w:val="0"/>
          <w:numId w:val="12"/>
        </w:numPr>
        <w:jc w:val="both"/>
      </w:pPr>
      <w:r w:rsidRPr="00032B3F">
        <w:t>Smlouvou neupravené vztahy se řídí platnými právními předpisy.</w:t>
      </w:r>
    </w:p>
    <w:p w14:paraId="249D2AA6" w14:textId="77777777" w:rsidR="00ED5D28" w:rsidRDefault="00ED5D28" w:rsidP="00ED5D28">
      <w:pPr>
        <w:pStyle w:val="Odstavecseseznamem"/>
        <w:ind w:left="450"/>
        <w:jc w:val="both"/>
      </w:pPr>
    </w:p>
    <w:p w14:paraId="3C79DC3A" w14:textId="77777777" w:rsidR="00ED5D28" w:rsidRDefault="00900783" w:rsidP="00ED5D28">
      <w:pPr>
        <w:pStyle w:val="Odstavecseseznamem"/>
        <w:numPr>
          <w:ilvl w:val="0"/>
          <w:numId w:val="12"/>
        </w:numPr>
        <w:jc w:val="both"/>
      </w:pPr>
      <w:r>
        <w:t xml:space="preserve">Ustanovení této smlouvy se přiměřeně vztahují i na případný podnájemní vztah nájemce </w:t>
      </w:r>
      <w:r w:rsidR="00434A8E">
        <w:br/>
      </w:r>
      <w:r>
        <w:t>a podnájemce.</w:t>
      </w:r>
    </w:p>
    <w:p w14:paraId="2A026035" w14:textId="77777777" w:rsidR="00ED5D28" w:rsidRDefault="00ED5D28" w:rsidP="00ED5D28">
      <w:pPr>
        <w:pStyle w:val="Odstavecseseznamem"/>
        <w:jc w:val="both"/>
      </w:pPr>
    </w:p>
    <w:p w14:paraId="3831A181" w14:textId="77777777" w:rsidR="00ED5D28" w:rsidRDefault="00434A8E" w:rsidP="00ED5D28">
      <w:pPr>
        <w:pStyle w:val="Odstavecseseznamem"/>
        <w:numPr>
          <w:ilvl w:val="0"/>
          <w:numId w:val="12"/>
        </w:numPr>
        <w:jc w:val="both"/>
      </w:pPr>
      <w:r>
        <w:t>Z</w:t>
      </w:r>
      <w:r w:rsidR="00900783" w:rsidRPr="00032B3F">
        <w:t xml:space="preserve">měny a doplňky </w:t>
      </w:r>
      <w:r w:rsidR="00900783">
        <w:t xml:space="preserve">této smlouvy </w:t>
      </w:r>
      <w:r w:rsidR="00900783" w:rsidRPr="00032B3F">
        <w:t xml:space="preserve">je možno provádět pouze </w:t>
      </w:r>
      <w:r w:rsidR="00900783">
        <w:t>vzestupně číslovanými písemnými dodatky podepsanými oprávněnými zástupci smluvních stran.</w:t>
      </w:r>
    </w:p>
    <w:p w14:paraId="630D99F1" w14:textId="77777777" w:rsidR="00ED5D28" w:rsidRDefault="00ED5D28" w:rsidP="00ED5D28">
      <w:pPr>
        <w:pStyle w:val="Odstavecseseznamem"/>
      </w:pPr>
    </w:p>
    <w:p w14:paraId="1BD7A8B7" w14:textId="77777777" w:rsidR="00ED5D28" w:rsidRDefault="00900783" w:rsidP="00ED5D28">
      <w:pPr>
        <w:pStyle w:val="Odstavecseseznamem"/>
        <w:numPr>
          <w:ilvl w:val="0"/>
          <w:numId w:val="12"/>
        </w:numPr>
        <w:jc w:val="both"/>
      </w:pPr>
      <w:r w:rsidRPr="00032B3F">
        <w:t xml:space="preserve">Smlouva je vyhotovena ve </w:t>
      </w:r>
      <w:r>
        <w:t>4</w:t>
      </w:r>
      <w:r w:rsidRPr="00032B3F">
        <w:t xml:space="preserve"> vyhotoveních, z nichž každá ze smluvních stran obdrží po </w:t>
      </w:r>
      <w:r>
        <w:t>dvou výtiscích.</w:t>
      </w:r>
    </w:p>
    <w:p w14:paraId="3B70391E" w14:textId="77777777" w:rsidR="00ED5D28" w:rsidRDefault="00ED5D28" w:rsidP="00ED5D28">
      <w:pPr>
        <w:pStyle w:val="Odstavecseseznamem"/>
      </w:pPr>
    </w:p>
    <w:p w14:paraId="5B4BF60F" w14:textId="49131AA4" w:rsidR="00ED5D28" w:rsidRDefault="00900783" w:rsidP="00ED5D28">
      <w:pPr>
        <w:pStyle w:val="Odstavecseseznamem"/>
        <w:numPr>
          <w:ilvl w:val="0"/>
          <w:numId w:val="12"/>
        </w:numPr>
        <w:jc w:val="both"/>
      </w:pPr>
      <w:r w:rsidRPr="00032B3F">
        <w:t>Smlouva nabývá</w:t>
      </w:r>
      <w:r w:rsidR="00434A8E">
        <w:t xml:space="preserve"> </w:t>
      </w:r>
      <w:r w:rsidR="00434A8E" w:rsidRPr="00470C90">
        <w:t>platnosti dnem podpisu</w:t>
      </w:r>
      <w:r w:rsidR="00434A8E">
        <w:t xml:space="preserve"> </w:t>
      </w:r>
      <w:r w:rsidR="007D4BE1">
        <w:t xml:space="preserve">poslední smluvní stranou </w:t>
      </w:r>
      <w:r w:rsidR="00434A8E">
        <w:t xml:space="preserve">a </w:t>
      </w:r>
      <w:r w:rsidRPr="00032B3F">
        <w:t xml:space="preserve">účinnosti dnem </w:t>
      </w:r>
      <w:r w:rsidR="007D4BE1">
        <w:br/>
      </w:r>
      <w:r>
        <w:t>1.</w:t>
      </w:r>
      <w:r w:rsidR="00434A8E">
        <w:t xml:space="preserve"> </w:t>
      </w:r>
      <w:r w:rsidR="00ED5D28">
        <w:t>ledna</w:t>
      </w:r>
      <w:r w:rsidR="00434A8E">
        <w:t xml:space="preserve"> 202</w:t>
      </w:r>
      <w:r w:rsidR="00ED5D28">
        <w:t>1</w:t>
      </w:r>
      <w:r w:rsidR="00FF5F7A">
        <w:t xml:space="preserve">, pouze však za předpokladu, že do této doby bude zveřejněna v registru smluv, v opačném případě nabývá účinnosti dnem zveřejnění v registru smluv dle </w:t>
      </w:r>
      <w:proofErr w:type="spellStart"/>
      <w:r w:rsidR="00FF5F7A">
        <w:t>ust</w:t>
      </w:r>
      <w:proofErr w:type="spellEnd"/>
      <w:r w:rsidR="00FF5F7A">
        <w:t xml:space="preserve">. § 6 zákona č. 340/2015 Sb., o zvláštních podmínkách účinnosti některých smluv, uveřejňování těchto smluv a o registru smluv (dále jen zákon o registru smluv). </w:t>
      </w:r>
    </w:p>
    <w:p w14:paraId="638DDC8B" w14:textId="77777777" w:rsidR="00FF5F7A" w:rsidRDefault="00FF5F7A" w:rsidP="003F2351">
      <w:pPr>
        <w:pStyle w:val="Odstavecseseznamem"/>
      </w:pPr>
    </w:p>
    <w:p w14:paraId="189E3292" w14:textId="12443EEF" w:rsidR="00FF5F7A" w:rsidRDefault="00FF5F7A" w:rsidP="00ED5D28">
      <w:pPr>
        <w:pStyle w:val="Odstavecseseznamem"/>
        <w:numPr>
          <w:ilvl w:val="0"/>
          <w:numId w:val="12"/>
        </w:numPr>
        <w:jc w:val="both"/>
      </w:pPr>
      <w:r>
        <w:t xml:space="preserve">Smluvní strany se dohodly, že zveřejnění </w:t>
      </w:r>
      <w:r w:rsidR="005E774C">
        <w:t>této smlouvy</w:t>
      </w:r>
      <w:r>
        <w:t xml:space="preserve"> prostřednictvím registru smlu</w:t>
      </w:r>
      <w:r w:rsidR="005E774C">
        <w:t xml:space="preserve">v dle zákona č. 340/2015 Sb., </w:t>
      </w:r>
      <w:r>
        <w:t>o registru smluv, provede nájemce</w:t>
      </w:r>
      <w:r w:rsidR="005E774C">
        <w:t xml:space="preserve">. </w:t>
      </w:r>
    </w:p>
    <w:p w14:paraId="25F92838" w14:textId="77777777" w:rsidR="00ED5D28" w:rsidRDefault="00ED5D28" w:rsidP="002D006A"/>
    <w:p w14:paraId="6288B865" w14:textId="2B653B0A" w:rsidR="00900783" w:rsidRDefault="00900783" w:rsidP="00ED5D28">
      <w:pPr>
        <w:pStyle w:val="Odstavecseseznamem"/>
        <w:numPr>
          <w:ilvl w:val="0"/>
          <w:numId w:val="12"/>
        </w:numPr>
        <w:jc w:val="both"/>
      </w:pPr>
      <w:r w:rsidRPr="00032B3F">
        <w:t>Smluvní strany smlouvu přečetly, s jejím obsahem souhlasí, což potvrzují vlastnoručními podpisy.</w:t>
      </w:r>
    </w:p>
    <w:p w14:paraId="209C8C3A" w14:textId="77777777" w:rsidR="00516635" w:rsidRDefault="00516635" w:rsidP="00CE3CF6">
      <w:pPr>
        <w:pStyle w:val="Odstavecseseznamem"/>
      </w:pPr>
    </w:p>
    <w:p w14:paraId="74DBB0FA" w14:textId="6FFF1B9D" w:rsidR="00900783" w:rsidRDefault="00900783" w:rsidP="00900783"/>
    <w:p w14:paraId="28D3526B" w14:textId="4E0D9A6D" w:rsidR="008C20B7" w:rsidRDefault="008C20B7" w:rsidP="00900783"/>
    <w:p w14:paraId="7AEA3357" w14:textId="77777777" w:rsidR="008C20B7" w:rsidRDefault="008C20B7" w:rsidP="00900783"/>
    <w:p w14:paraId="238DC9A8" w14:textId="280B2B73" w:rsidR="00CA4DCC" w:rsidRDefault="00CA4DCC" w:rsidP="00900783"/>
    <w:p w14:paraId="7AA2B80D" w14:textId="0613222D" w:rsidR="00516635" w:rsidRDefault="00516635" w:rsidP="00516635">
      <w:r w:rsidRPr="00032B3F">
        <w:t>Ve Zlíně</w:t>
      </w:r>
      <w:r w:rsidR="008C20B7">
        <w:t>,</w:t>
      </w:r>
      <w:r w:rsidRPr="00032B3F">
        <w:t xml:space="preserve"> dne</w:t>
      </w:r>
      <w:r w:rsidR="00D7462F">
        <w:t xml:space="preserve"> …</w:t>
      </w:r>
      <w:r>
        <w:t>………….</w:t>
      </w:r>
    </w:p>
    <w:p w14:paraId="4F8EA628" w14:textId="77777777" w:rsidR="00CA4DCC" w:rsidRPr="00032B3F" w:rsidRDefault="00CA4DCC" w:rsidP="00900783"/>
    <w:p w14:paraId="597E1914" w14:textId="77777777" w:rsidR="00900783" w:rsidRDefault="00900783" w:rsidP="00900783"/>
    <w:p w14:paraId="5594F1B3" w14:textId="77777777" w:rsidR="00900783" w:rsidRDefault="00900783" w:rsidP="00900783">
      <w:r>
        <w:t xml:space="preserve">Za </w:t>
      </w:r>
      <w:proofErr w:type="gramStart"/>
      <w:r>
        <w:t xml:space="preserve">nájemce:   </w:t>
      </w:r>
      <w:proofErr w:type="gramEnd"/>
      <w:r>
        <w:t xml:space="preserve">                                                             </w:t>
      </w:r>
      <w:r w:rsidR="003F2550">
        <w:t xml:space="preserve">           </w:t>
      </w:r>
      <w:r>
        <w:t xml:space="preserve"> Za pronajímatele:                                       </w:t>
      </w:r>
    </w:p>
    <w:p w14:paraId="4E094D46" w14:textId="586FC466" w:rsidR="004C7AAC" w:rsidRDefault="006E55B2" w:rsidP="00900783">
      <w:r>
        <w:br/>
      </w:r>
    </w:p>
    <w:p w14:paraId="52CE7337" w14:textId="5526EFFA" w:rsidR="008C20B7" w:rsidRDefault="008C20B7" w:rsidP="00900783"/>
    <w:p w14:paraId="51D13258" w14:textId="77777777" w:rsidR="008C20B7" w:rsidRDefault="008C20B7" w:rsidP="00900783"/>
    <w:p w14:paraId="55E649D3" w14:textId="77777777" w:rsidR="00900783" w:rsidRDefault="006E55B2" w:rsidP="00900783">
      <w:r>
        <w:br/>
      </w:r>
      <w:r w:rsidR="00C43E9B">
        <w:rPr>
          <w:b/>
          <w:bCs/>
        </w:rPr>
        <w:t>Centrála</w:t>
      </w:r>
      <w:r w:rsidR="00C43E9B" w:rsidRPr="00C43E9B">
        <w:rPr>
          <w:b/>
          <w:bCs/>
        </w:rPr>
        <w:t xml:space="preserve"> cestovního ruchu Východní Moravy, o.p.s.</w:t>
      </w:r>
      <w:r w:rsidR="004C7AAC">
        <w:rPr>
          <w:rFonts w:ascii="inherit" w:hAnsi="inherit"/>
          <w:color w:val="333333"/>
          <w:shd w:val="clear" w:color="auto" w:fill="FFFFFF"/>
        </w:rPr>
        <w:t xml:space="preserve">         </w:t>
      </w:r>
      <w:proofErr w:type="spellStart"/>
      <w:r w:rsidR="004C7AAC" w:rsidRPr="008C20B7">
        <w:rPr>
          <w:b/>
          <w:bCs/>
          <w:color w:val="333333"/>
          <w:shd w:val="clear" w:color="auto" w:fill="FFFFFF"/>
        </w:rPr>
        <w:t>Stass</w:t>
      </w:r>
      <w:proofErr w:type="spellEnd"/>
      <w:r w:rsidR="004C7AAC" w:rsidRPr="008C20B7">
        <w:rPr>
          <w:b/>
          <w:bCs/>
          <w:color w:val="333333"/>
          <w:shd w:val="clear" w:color="auto" w:fill="FFFFFF"/>
        </w:rPr>
        <w:t>, a. s.</w:t>
      </w:r>
    </w:p>
    <w:p w14:paraId="7EAB03DB" w14:textId="77777777" w:rsidR="00900783" w:rsidRDefault="003F2550" w:rsidP="00900783">
      <w:r>
        <w:t>Mgr</w:t>
      </w:r>
      <w:r w:rsidR="006E55B2">
        <w:t xml:space="preserve">. </w:t>
      </w:r>
      <w:r>
        <w:t xml:space="preserve">Petra Psotková         </w:t>
      </w:r>
      <w:r w:rsidR="006E55B2">
        <w:t xml:space="preserve"> </w:t>
      </w:r>
      <w:r w:rsidR="00900783">
        <w:t xml:space="preserve">              </w:t>
      </w:r>
      <w:r w:rsidR="00CE0B7F">
        <w:t xml:space="preserve">                     </w:t>
      </w:r>
      <w:r>
        <w:t xml:space="preserve"> </w:t>
      </w:r>
      <w:r w:rsidR="00CE0B7F">
        <w:t xml:space="preserve">        </w:t>
      </w:r>
      <w:r>
        <w:t xml:space="preserve">           </w:t>
      </w:r>
      <w:r w:rsidR="00CE0B7F">
        <w:t>Dan Rozsypal</w:t>
      </w:r>
    </w:p>
    <w:p w14:paraId="01BFF175" w14:textId="77777777" w:rsidR="00900783" w:rsidRDefault="004C7AAC" w:rsidP="00900783">
      <w:r>
        <w:t>ředi</w:t>
      </w:r>
      <w:r w:rsidR="00470C90">
        <w:t>tel</w:t>
      </w:r>
      <w:r>
        <w:t>ka</w:t>
      </w:r>
      <w:r w:rsidR="006E55B2">
        <w:tab/>
      </w:r>
      <w:r w:rsidR="006E55B2">
        <w:tab/>
        <w:t xml:space="preserve">    </w:t>
      </w:r>
      <w:r w:rsidR="00900783">
        <w:t xml:space="preserve">                                               </w:t>
      </w:r>
      <w:r w:rsidR="003F2550">
        <w:t xml:space="preserve">           </w:t>
      </w:r>
      <w:r w:rsidR="00900783">
        <w:t xml:space="preserve">předseda představenstva </w:t>
      </w:r>
    </w:p>
    <w:p w14:paraId="3B9EC396" w14:textId="77777777" w:rsidR="00900783" w:rsidRDefault="00900783" w:rsidP="00900783"/>
    <w:p w14:paraId="54C2202B" w14:textId="77777777" w:rsidR="00900783" w:rsidRDefault="00900783" w:rsidP="00900783"/>
    <w:p w14:paraId="3658F7D3" w14:textId="77777777" w:rsidR="00900783" w:rsidRDefault="00900783" w:rsidP="00900783"/>
    <w:p w14:paraId="0E282A34" w14:textId="77777777" w:rsidR="00900783" w:rsidRPr="004C7AAC" w:rsidRDefault="004C7AAC" w:rsidP="00900783">
      <w:pPr>
        <w:rPr>
          <w:b/>
          <w:bCs/>
        </w:rPr>
      </w:pPr>
      <w:r>
        <w:t xml:space="preserve">                                                                                     </w:t>
      </w:r>
      <w:r w:rsidR="003F2550">
        <w:t xml:space="preserve">           </w:t>
      </w:r>
      <w:r>
        <w:t xml:space="preserve"> </w:t>
      </w:r>
      <w:proofErr w:type="spellStart"/>
      <w:r w:rsidRPr="004C7AAC">
        <w:rPr>
          <w:b/>
          <w:bCs/>
        </w:rPr>
        <w:t>Stass</w:t>
      </w:r>
      <w:proofErr w:type="spellEnd"/>
      <w:r w:rsidRPr="004C7AAC">
        <w:rPr>
          <w:b/>
          <w:bCs/>
        </w:rPr>
        <w:t>, a. s.</w:t>
      </w:r>
    </w:p>
    <w:p w14:paraId="35E7CA7C" w14:textId="77777777" w:rsidR="00900783" w:rsidRDefault="00900783" w:rsidP="00900783">
      <w:r>
        <w:t xml:space="preserve">                                                                                    </w:t>
      </w:r>
      <w:r w:rsidR="003F2550">
        <w:t xml:space="preserve">           </w:t>
      </w:r>
      <w:r>
        <w:t xml:space="preserve"> </w:t>
      </w:r>
      <w:r w:rsidR="006E55B2">
        <w:t xml:space="preserve"> </w:t>
      </w:r>
      <w:r w:rsidR="00CE0B7F">
        <w:t>JUDr. Petr Rozsypal</w:t>
      </w:r>
    </w:p>
    <w:p w14:paraId="184FB65D" w14:textId="6480F25E" w:rsidR="00266B73" w:rsidRDefault="00900783">
      <w:r>
        <w:t xml:space="preserve">                                                                                   </w:t>
      </w:r>
      <w:r w:rsidR="003F2550">
        <w:t xml:space="preserve">           </w:t>
      </w:r>
      <w:r>
        <w:t xml:space="preserve">  </w:t>
      </w:r>
      <w:r w:rsidR="006E55B2">
        <w:t xml:space="preserve"> </w:t>
      </w:r>
      <w:r>
        <w:t xml:space="preserve">člen představenstva  </w:t>
      </w:r>
    </w:p>
    <w:p w14:paraId="41DEF0C4" w14:textId="19753D45" w:rsidR="008E40EE" w:rsidRDefault="008E40EE"/>
    <w:p w14:paraId="41BC3F28" w14:textId="25E464BF" w:rsidR="008E40EE" w:rsidRDefault="008E40EE"/>
    <w:p w14:paraId="45F9B65F" w14:textId="4D45FFE4" w:rsidR="008E40EE" w:rsidRDefault="008E40EE"/>
    <w:p w14:paraId="11769982" w14:textId="19115D00" w:rsidR="008E40EE" w:rsidRDefault="008E40EE"/>
    <w:p w14:paraId="4A297AC1" w14:textId="36EEC552" w:rsidR="008E40EE" w:rsidRDefault="008E40EE"/>
    <w:p w14:paraId="0114AAD1" w14:textId="45588BAF" w:rsidR="008E40EE" w:rsidRDefault="008E40EE"/>
    <w:p w14:paraId="70F3940F" w14:textId="433ECC22" w:rsidR="008E40EE" w:rsidRDefault="008E40EE"/>
    <w:p w14:paraId="5B29FF5A" w14:textId="6BA2180B" w:rsidR="008E40EE" w:rsidRDefault="008E40EE"/>
    <w:p w14:paraId="44814C11" w14:textId="1677836C" w:rsidR="008E40EE" w:rsidRDefault="008E40EE"/>
    <w:p w14:paraId="01F9743F" w14:textId="2F62045B" w:rsidR="008E40EE" w:rsidRDefault="008E40EE"/>
    <w:p w14:paraId="5E4DF4CB" w14:textId="12F8EAB7" w:rsidR="008E40EE" w:rsidRDefault="008E40EE"/>
    <w:p w14:paraId="72512387" w14:textId="327EC184" w:rsidR="008E40EE" w:rsidRDefault="008E40EE"/>
    <w:p w14:paraId="43D2AF5B" w14:textId="6C4203CB" w:rsidR="008E40EE" w:rsidRDefault="008E40EE"/>
    <w:p w14:paraId="3B98716A" w14:textId="6343BCCA" w:rsidR="008E40EE" w:rsidRDefault="008E40EE"/>
    <w:p w14:paraId="38AE6FF1" w14:textId="111C987E" w:rsidR="008E40EE" w:rsidRDefault="008E40EE"/>
    <w:p w14:paraId="1112C77C" w14:textId="09B11E3E" w:rsidR="008E40EE" w:rsidRDefault="008E40EE"/>
    <w:p w14:paraId="6AE1D888" w14:textId="5A1DA085" w:rsidR="008E40EE" w:rsidRDefault="008E40EE"/>
    <w:p w14:paraId="3DA40501" w14:textId="467CA272" w:rsidR="008E40EE" w:rsidRDefault="008E40EE"/>
    <w:p w14:paraId="3670D46B" w14:textId="5B99A015" w:rsidR="008E40EE" w:rsidRDefault="008E40EE"/>
    <w:p w14:paraId="2F9F1DD2" w14:textId="5C37B47B" w:rsidR="008E40EE" w:rsidRDefault="008E40EE"/>
    <w:p w14:paraId="6013C58C" w14:textId="5D5AEE04" w:rsidR="008E40EE" w:rsidRDefault="008E40EE"/>
    <w:p w14:paraId="0469EF37" w14:textId="63F46B6E" w:rsidR="008E40EE" w:rsidRDefault="008E40EE"/>
    <w:p w14:paraId="32CA36F9" w14:textId="4DFC817C" w:rsidR="008E40EE" w:rsidRDefault="008E40EE"/>
    <w:p w14:paraId="6B004AC2" w14:textId="271B3BDD" w:rsidR="008E40EE" w:rsidRDefault="008E40EE"/>
    <w:p w14:paraId="5AD46360" w14:textId="675C9516" w:rsidR="008E40EE" w:rsidRDefault="008E40EE"/>
    <w:p w14:paraId="65D04F85" w14:textId="66B85D47" w:rsidR="008E40EE" w:rsidRDefault="008E40EE"/>
    <w:p w14:paraId="49DF6C65" w14:textId="047C12F6" w:rsidR="008E40EE" w:rsidRDefault="008E40EE"/>
    <w:p w14:paraId="26F028EE" w14:textId="59E967F0" w:rsidR="008E40EE" w:rsidRDefault="008E40EE"/>
    <w:p w14:paraId="6A454A69" w14:textId="476E06BE" w:rsidR="008E40EE" w:rsidRDefault="008E40EE"/>
    <w:p w14:paraId="63058821" w14:textId="6406CB95" w:rsidR="008E40EE" w:rsidRDefault="008E40EE"/>
    <w:p w14:paraId="73BD08EA" w14:textId="709B57F2" w:rsidR="008E40EE" w:rsidRDefault="008E40EE"/>
    <w:p w14:paraId="1289C3B3" w14:textId="7BEC2A4D" w:rsidR="008E40EE" w:rsidRDefault="008E40EE"/>
    <w:p w14:paraId="2E1FB5FF" w14:textId="17700E5B" w:rsidR="008E40EE" w:rsidRDefault="008E40EE"/>
    <w:p w14:paraId="40E3656B" w14:textId="100E1497" w:rsidR="008E40EE" w:rsidRDefault="008E40EE"/>
    <w:p w14:paraId="0738ABBE" w14:textId="6C316BB8" w:rsidR="008E40EE" w:rsidRDefault="008E40EE"/>
    <w:p w14:paraId="3EFE6E13" w14:textId="06DB5A1B" w:rsidR="008E40EE" w:rsidRDefault="008E40EE">
      <w:r>
        <w:rPr>
          <w:noProof/>
        </w:rPr>
        <w:drawing>
          <wp:inline distT="0" distB="0" distL="0" distR="0" wp14:anchorId="281C77BB" wp14:editId="3DDAEB8B">
            <wp:extent cx="5759450" cy="3923950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9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40EE" w:rsidSect="008C20B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3E0C9" w14:textId="77777777" w:rsidR="003A150D" w:rsidRDefault="003A150D" w:rsidP="00CA68F1">
      <w:r>
        <w:separator/>
      </w:r>
    </w:p>
  </w:endnote>
  <w:endnote w:type="continuationSeparator" w:id="0">
    <w:p w14:paraId="011E3F03" w14:textId="77777777" w:rsidR="003A150D" w:rsidRDefault="003A150D" w:rsidP="00CA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82A0" w14:textId="77777777" w:rsidR="006E55B2" w:rsidRDefault="006E55B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804AD" w14:textId="77777777" w:rsidR="006E55B2" w:rsidRDefault="006E55B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4945E" w14:textId="488785B1" w:rsidR="006E55B2" w:rsidRDefault="005865E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ADB">
      <w:rPr>
        <w:noProof/>
      </w:rPr>
      <w:t>2</w:t>
    </w:r>
    <w:r>
      <w:rPr>
        <w:noProof/>
      </w:rPr>
      <w:fldChar w:fldCharType="end"/>
    </w:r>
  </w:p>
  <w:p w14:paraId="6B3CA047" w14:textId="77777777" w:rsidR="006E55B2" w:rsidRDefault="006E55B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BDE59" w14:textId="348CAD57" w:rsidR="006E55B2" w:rsidRDefault="005865E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ADB">
      <w:rPr>
        <w:noProof/>
      </w:rPr>
      <w:t>1</w:t>
    </w:r>
    <w:r>
      <w:rPr>
        <w:noProof/>
      </w:rPr>
      <w:fldChar w:fldCharType="end"/>
    </w:r>
  </w:p>
  <w:p w14:paraId="2D1DE216" w14:textId="77777777" w:rsidR="006E55B2" w:rsidRDefault="006E55B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DC038" w14:textId="77777777" w:rsidR="003A150D" w:rsidRDefault="003A150D" w:rsidP="00CA68F1">
      <w:r>
        <w:separator/>
      </w:r>
    </w:p>
  </w:footnote>
  <w:footnote w:type="continuationSeparator" w:id="0">
    <w:p w14:paraId="335128F4" w14:textId="77777777" w:rsidR="003A150D" w:rsidRDefault="003A150D" w:rsidP="00CA6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A69C6" w14:textId="323B3B72" w:rsidR="00590871" w:rsidRDefault="00590871" w:rsidP="00590871">
    <w:pPr>
      <w:pStyle w:val="Zhlav"/>
      <w:jc w:val="right"/>
    </w:pPr>
    <w:r>
      <w:rPr>
        <w:rFonts w:ascii="Arial" w:hAnsi="Arial" w:cs="Arial"/>
        <w:b/>
      </w:rPr>
      <w:t>Příloha č. 0526-</w:t>
    </w:r>
    <w:proofErr w:type="gramStart"/>
    <w:r>
      <w:rPr>
        <w:rFonts w:ascii="Arial" w:hAnsi="Arial" w:cs="Arial"/>
        <w:b/>
      </w:rPr>
      <w:t>20-P02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B22BD"/>
    <w:multiLevelType w:val="hybridMultilevel"/>
    <w:tmpl w:val="2708A532"/>
    <w:lvl w:ilvl="0" w:tplc="E090A1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ED074B4"/>
    <w:multiLevelType w:val="hybridMultilevel"/>
    <w:tmpl w:val="DA825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885C66"/>
    <w:multiLevelType w:val="hybridMultilevel"/>
    <w:tmpl w:val="DF74FA68"/>
    <w:lvl w:ilvl="0" w:tplc="F9E0A1BE">
      <w:start w:val="1"/>
      <w:numFmt w:val="decimal"/>
      <w:lvlText w:val="%1."/>
      <w:lvlJc w:val="left"/>
      <w:pPr>
        <w:ind w:left="-1156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-436" w:hanging="360"/>
      </w:pPr>
    </w:lvl>
    <w:lvl w:ilvl="2" w:tplc="0405001B" w:tentative="1">
      <w:start w:val="1"/>
      <w:numFmt w:val="lowerRoman"/>
      <w:lvlText w:val="%3."/>
      <w:lvlJc w:val="right"/>
      <w:pPr>
        <w:ind w:left="284" w:hanging="180"/>
      </w:pPr>
    </w:lvl>
    <w:lvl w:ilvl="3" w:tplc="0405000F" w:tentative="1">
      <w:start w:val="1"/>
      <w:numFmt w:val="decimal"/>
      <w:lvlText w:val="%4."/>
      <w:lvlJc w:val="left"/>
      <w:pPr>
        <w:ind w:left="1004" w:hanging="360"/>
      </w:pPr>
    </w:lvl>
    <w:lvl w:ilvl="4" w:tplc="04050019" w:tentative="1">
      <w:start w:val="1"/>
      <w:numFmt w:val="lowerLetter"/>
      <w:lvlText w:val="%5."/>
      <w:lvlJc w:val="left"/>
      <w:pPr>
        <w:ind w:left="1724" w:hanging="360"/>
      </w:pPr>
    </w:lvl>
    <w:lvl w:ilvl="5" w:tplc="0405001B" w:tentative="1">
      <w:start w:val="1"/>
      <w:numFmt w:val="lowerRoman"/>
      <w:lvlText w:val="%6."/>
      <w:lvlJc w:val="right"/>
      <w:pPr>
        <w:ind w:left="2444" w:hanging="180"/>
      </w:pPr>
    </w:lvl>
    <w:lvl w:ilvl="6" w:tplc="0405000F" w:tentative="1">
      <w:start w:val="1"/>
      <w:numFmt w:val="decimal"/>
      <w:lvlText w:val="%7."/>
      <w:lvlJc w:val="left"/>
      <w:pPr>
        <w:ind w:left="3164" w:hanging="360"/>
      </w:pPr>
    </w:lvl>
    <w:lvl w:ilvl="7" w:tplc="04050019" w:tentative="1">
      <w:start w:val="1"/>
      <w:numFmt w:val="lowerLetter"/>
      <w:lvlText w:val="%8."/>
      <w:lvlJc w:val="left"/>
      <w:pPr>
        <w:ind w:left="3884" w:hanging="360"/>
      </w:pPr>
    </w:lvl>
    <w:lvl w:ilvl="8" w:tplc="0405001B" w:tentative="1">
      <w:start w:val="1"/>
      <w:numFmt w:val="lowerRoman"/>
      <w:lvlText w:val="%9."/>
      <w:lvlJc w:val="right"/>
      <w:pPr>
        <w:ind w:left="4604" w:hanging="180"/>
      </w:pPr>
    </w:lvl>
  </w:abstractNum>
  <w:abstractNum w:abstractNumId="3" w15:restartNumberingAfterBreak="0">
    <w:nsid w:val="29AC689B"/>
    <w:multiLevelType w:val="hybridMultilevel"/>
    <w:tmpl w:val="998893FA"/>
    <w:lvl w:ilvl="0" w:tplc="2E48FE8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23734C2"/>
    <w:multiLevelType w:val="multilevel"/>
    <w:tmpl w:val="28B655D4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0" w:hanging="1800"/>
      </w:pPr>
      <w:rPr>
        <w:rFonts w:hint="default"/>
      </w:rPr>
    </w:lvl>
  </w:abstractNum>
  <w:abstractNum w:abstractNumId="5" w15:restartNumberingAfterBreak="0">
    <w:nsid w:val="3D923F92"/>
    <w:multiLevelType w:val="hybridMultilevel"/>
    <w:tmpl w:val="36526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780F5C"/>
    <w:multiLevelType w:val="hybridMultilevel"/>
    <w:tmpl w:val="99840D08"/>
    <w:lvl w:ilvl="0" w:tplc="67B86A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2FC0D64"/>
    <w:multiLevelType w:val="hybridMultilevel"/>
    <w:tmpl w:val="91D6642C"/>
    <w:lvl w:ilvl="0" w:tplc="6184757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C702A94"/>
    <w:multiLevelType w:val="hybridMultilevel"/>
    <w:tmpl w:val="67C67534"/>
    <w:lvl w:ilvl="0" w:tplc="ED9C22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659607F7"/>
    <w:multiLevelType w:val="hybridMultilevel"/>
    <w:tmpl w:val="C518D6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F97C46"/>
    <w:multiLevelType w:val="hybridMultilevel"/>
    <w:tmpl w:val="4AFAE2C2"/>
    <w:lvl w:ilvl="0" w:tplc="ACEEC8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2329F9"/>
    <w:multiLevelType w:val="hybridMultilevel"/>
    <w:tmpl w:val="6DC6B2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154AD8"/>
    <w:multiLevelType w:val="hybridMultilevel"/>
    <w:tmpl w:val="E230F7CC"/>
    <w:lvl w:ilvl="0" w:tplc="1DFEF61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1B2E1D"/>
    <w:multiLevelType w:val="hybridMultilevel"/>
    <w:tmpl w:val="2A5C7A6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A6519D"/>
    <w:multiLevelType w:val="hybridMultilevel"/>
    <w:tmpl w:val="14EE4D72"/>
    <w:lvl w:ilvl="0" w:tplc="0405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F3F6A"/>
    <w:multiLevelType w:val="hybridMultilevel"/>
    <w:tmpl w:val="19AAEBCC"/>
    <w:lvl w:ilvl="0" w:tplc="ED9C22C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B37D4B"/>
    <w:multiLevelType w:val="hybridMultilevel"/>
    <w:tmpl w:val="E7E624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0"/>
  </w:num>
  <w:num w:numId="5">
    <w:abstractNumId w:val="7"/>
  </w:num>
  <w:num w:numId="6">
    <w:abstractNumId w:val="16"/>
  </w:num>
  <w:num w:numId="7">
    <w:abstractNumId w:val="9"/>
  </w:num>
  <w:num w:numId="8">
    <w:abstractNumId w:val="4"/>
  </w:num>
  <w:num w:numId="9">
    <w:abstractNumId w:val="1"/>
  </w:num>
  <w:num w:numId="10">
    <w:abstractNumId w:val="11"/>
  </w:num>
  <w:num w:numId="11">
    <w:abstractNumId w:val="6"/>
  </w:num>
  <w:num w:numId="12">
    <w:abstractNumId w:val="8"/>
  </w:num>
  <w:num w:numId="13">
    <w:abstractNumId w:val="15"/>
  </w:num>
  <w:num w:numId="14">
    <w:abstractNumId w:val="2"/>
  </w:num>
  <w:num w:numId="15">
    <w:abstractNumId w:val="5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83"/>
    <w:rsid w:val="000453BB"/>
    <w:rsid w:val="0007598E"/>
    <w:rsid w:val="00093251"/>
    <w:rsid w:val="000A2959"/>
    <w:rsid w:val="001038F3"/>
    <w:rsid w:val="00113794"/>
    <w:rsid w:val="00266B73"/>
    <w:rsid w:val="002A37A7"/>
    <w:rsid w:val="002A731C"/>
    <w:rsid w:val="002D006A"/>
    <w:rsid w:val="0036189B"/>
    <w:rsid w:val="003A150D"/>
    <w:rsid w:val="003C577A"/>
    <w:rsid w:val="003F2351"/>
    <w:rsid w:val="003F2550"/>
    <w:rsid w:val="00422E31"/>
    <w:rsid w:val="004231C1"/>
    <w:rsid w:val="0042745E"/>
    <w:rsid w:val="00431DF0"/>
    <w:rsid w:val="00434A8E"/>
    <w:rsid w:val="00441C6A"/>
    <w:rsid w:val="004421E1"/>
    <w:rsid w:val="00447180"/>
    <w:rsid w:val="00470C90"/>
    <w:rsid w:val="00474EF2"/>
    <w:rsid w:val="004C7AAC"/>
    <w:rsid w:val="00516635"/>
    <w:rsid w:val="0053222B"/>
    <w:rsid w:val="00533C9E"/>
    <w:rsid w:val="0053651A"/>
    <w:rsid w:val="005836B3"/>
    <w:rsid w:val="005865E1"/>
    <w:rsid w:val="00590871"/>
    <w:rsid w:val="005B42A8"/>
    <w:rsid w:val="005C3186"/>
    <w:rsid w:val="005E774C"/>
    <w:rsid w:val="006010AA"/>
    <w:rsid w:val="00617933"/>
    <w:rsid w:val="0065045A"/>
    <w:rsid w:val="006E55B2"/>
    <w:rsid w:val="006F7203"/>
    <w:rsid w:val="007172CA"/>
    <w:rsid w:val="00750490"/>
    <w:rsid w:val="007848F0"/>
    <w:rsid w:val="0079067C"/>
    <w:rsid w:val="007B3E4F"/>
    <w:rsid w:val="007C1D6A"/>
    <w:rsid w:val="007D4BE1"/>
    <w:rsid w:val="007F5878"/>
    <w:rsid w:val="007F5B4E"/>
    <w:rsid w:val="00800252"/>
    <w:rsid w:val="00815C2A"/>
    <w:rsid w:val="00847788"/>
    <w:rsid w:val="008C20B7"/>
    <w:rsid w:val="008C5C8A"/>
    <w:rsid w:val="008E40EE"/>
    <w:rsid w:val="00900783"/>
    <w:rsid w:val="00913378"/>
    <w:rsid w:val="00A723C5"/>
    <w:rsid w:val="00A82244"/>
    <w:rsid w:val="00B044DE"/>
    <w:rsid w:val="00B25427"/>
    <w:rsid w:val="00B66CF8"/>
    <w:rsid w:val="00BD158A"/>
    <w:rsid w:val="00BF5717"/>
    <w:rsid w:val="00C00DF3"/>
    <w:rsid w:val="00C0298B"/>
    <w:rsid w:val="00C26AE0"/>
    <w:rsid w:val="00C377B6"/>
    <w:rsid w:val="00C43E9B"/>
    <w:rsid w:val="00C90150"/>
    <w:rsid w:val="00CA4DCC"/>
    <w:rsid w:val="00CA68F1"/>
    <w:rsid w:val="00CB10CD"/>
    <w:rsid w:val="00CB7356"/>
    <w:rsid w:val="00CE0B7F"/>
    <w:rsid w:val="00CE3CF6"/>
    <w:rsid w:val="00D07F05"/>
    <w:rsid w:val="00D2244A"/>
    <w:rsid w:val="00D7462F"/>
    <w:rsid w:val="00D82D20"/>
    <w:rsid w:val="00D84D01"/>
    <w:rsid w:val="00D85F8A"/>
    <w:rsid w:val="00DB7277"/>
    <w:rsid w:val="00E053EF"/>
    <w:rsid w:val="00E154FC"/>
    <w:rsid w:val="00E20570"/>
    <w:rsid w:val="00E37C1B"/>
    <w:rsid w:val="00E818FB"/>
    <w:rsid w:val="00ED5D28"/>
    <w:rsid w:val="00EF721E"/>
    <w:rsid w:val="00F25F22"/>
    <w:rsid w:val="00F50705"/>
    <w:rsid w:val="00F50C35"/>
    <w:rsid w:val="00F739F1"/>
    <w:rsid w:val="00F8497B"/>
    <w:rsid w:val="00F97AD9"/>
    <w:rsid w:val="00FB0ADB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1A05E"/>
  <w15:docId w15:val="{28A8A8BF-CE30-472D-86F1-46C7433C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9007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07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0783"/>
  </w:style>
  <w:style w:type="paragraph" w:styleId="Odstavecseseznamem">
    <w:name w:val="List Paragraph"/>
    <w:basedOn w:val="Normln"/>
    <w:uiPriority w:val="34"/>
    <w:qFormat/>
    <w:rsid w:val="00D82D2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E0B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B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B7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B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B7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B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B7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owrap">
    <w:name w:val="nowrap"/>
    <w:basedOn w:val="Standardnpsmoodstavce"/>
    <w:rsid w:val="00DB7277"/>
  </w:style>
  <w:style w:type="paragraph" w:styleId="Zhlav">
    <w:name w:val="header"/>
    <w:basedOn w:val="Normln"/>
    <w:link w:val="ZhlavChar"/>
    <w:uiPriority w:val="99"/>
    <w:unhideWhenUsed/>
    <w:rsid w:val="002D0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D006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2131</Words>
  <Characters>12576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Hana Jurásková</cp:lastModifiedBy>
  <cp:revision>3</cp:revision>
  <cp:lastPrinted>2020-06-02T14:32:00Z</cp:lastPrinted>
  <dcterms:created xsi:type="dcterms:W3CDTF">2020-07-10T11:07:00Z</dcterms:created>
  <dcterms:modified xsi:type="dcterms:W3CDTF">2020-07-10T11:10:00Z</dcterms:modified>
</cp:coreProperties>
</file>