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EE340"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32"/>
          <w:szCs w:val="32"/>
        </w:rPr>
        <w:t>Smlouva o nájmu nebytových prostor a pozemku</w:t>
      </w:r>
    </w:p>
    <w:p w14:paraId="7D70DFB2"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dle zákona č. 89/2012, občanský zákoník, v platném znění </w:t>
      </w:r>
    </w:p>
    <w:p w14:paraId="6E429A82"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uzavřená  </w:t>
      </w:r>
    </w:p>
    <w:p w14:paraId="0C2E6E55"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mezi smluvními stranami: </w:t>
      </w:r>
    </w:p>
    <w:p w14:paraId="6C4B6527" w14:textId="77777777" w:rsidR="00E976BD" w:rsidRPr="008E359B" w:rsidRDefault="00E976BD" w:rsidP="00E976BD">
      <w:pPr>
        <w:widowControl w:val="0"/>
        <w:autoSpaceDE w:val="0"/>
        <w:spacing w:after="0" w:line="240" w:lineRule="auto"/>
        <w:rPr>
          <w:rFonts w:ascii="Arial" w:hAnsi="Arial" w:cs="Arial"/>
          <w:b/>
          <w:bCs/>
          <w:sz w:val="24"/>
          <w:szCs w:val="24"/>
        </w:rPr>
      </w:pPr>
    </w:p>
    <w:p w14:paraId="237484CD" w14:textId="77777777" w:rsidR="00E976BD" w:rsidRPr="008E359B" w:rsidRDefault="00E976BD" w:rsidP="00E976BD">
      <w:pPr>
        <w:pStyle w:val="Normln1"/>
        <w:spacing w:after="60"/>
        <w:jc w:val="both"/>
        <w:rPr>
          <w:rFonts w:ascii="Arial" w:hAnsi="Arial" w:cs="Arial"/>
          <w:b/>
          <w:bCs/>
          <w:sz w:val="24"/>
          <w:szCs w:val="24"/>
        </w:rPr>
      </w:pPr>
      <w:r w:rsidRPr="008E359B">
        <w:rPr>
          <w:rFonts w:ascii="Arial" w:hAnsi="Arial" w:cs="Arial"/>
          <w:b/>
          <w:bCs/>
          <w:sz w:val="24"/>
          <w:szCs w:val="24"/>
        </w:rPr>
        <w:t>VÝZKUMNÝ ÚSTAV ŽIVOČIŠNÉ VÝROBY, v.v.i.</w:t>
      </w:r>
    </w:p>
    <w:p w14:paraId="48177B39" w14:textId="77777777" w:rsidR="00E976BD" w:rsidRPr="008E359B" w:rsidRDefault="00E976BD" w:rsidP="00E976BD">
      <w:pPr>
        <w:pStyle w:val="Normln1"/>
        <w:spacing w:after="60"/>
        <w:jc w:val="both"/>
        <w:rPr>
          <w:rFonts w:ascii="Arial" w:hAnsi="Arial" w:cs="Arial"/>
          <w:bCs/>
          <w:sz w:val="24"/>
          <w:szCs w:val="24"/>
        </w:rPr>
      </w:pPr>
      <w:r w:rsidRPr="008E359B">
        <w:rPr>
          <w:rFonts w:ascii="Arial" w:hAnsi="Arial" w:cs="Arial"/>
          <w:bCs/>
          <w:sz w:val="24"/>
          <w:szCs w:val="24"/>
        </w:rPr>
        <w:t xml:space="preserve">se sídlem Přátelství 815, 104 00 </w:t>
      </w:r>
      <w:proofErr w:type="gramStart"/>
      <w:r w:rsidRPr="008E359B">
        <w:rPr>
          <w:rFonts w:ascii="Arial" w:hAnsi="Arial" w:cs="Arial"/>
          <w:bCs/>
          <w:sz w:val="24"/>
          <w:szCs w:val="24"/>
        </w:rPr>
        <w:t xml:space="preserve">Praha </w:t>
      </w:r>
      <w:r w:rsidR="00C454F9" w:rsidRPr="008E359B">
        <w:rPr>
          <w:rFonts w:ascii="Arial" w:hAnsi="Arial" w:cs="Arial"/>
          <w:bCs/>
          <w:sz w:val="24"/>
          <w:szCs w:val="24"/>
        </w:rPr>
        <w:t xml:space="preserve">- </w:t>
      </w:r>
      <w:r w:rsidRPr="008E359B">
        <w:rPr>
          <w:rFonts w:ascii="Arial" w:hAnsi="Arial" w:cs="Arial"/>
          <w:bCs/>
          <w:sz w:val="24"/>
          <w:szCs w:val="24"/>
        </w:rPr>
        <w:t>Uhříněves</w:t>
      </w:r>
      <w:proofErr w:type="gramEnd"/>
    </w:p>
    <w:p w14:paraId="47DF0FE0" w14:textId="77777777" w:rsidR="00E976BD" w:rsidRPr="008E359B" w:rsidRDefault="00E976BD" w:rsidP="00E976BD">
      <w:pPr>
        <w:pStyle w:val="Normln1"/>
        <w:spacing w:after="60"/>
        <w:jc w:val="both"/>
        <w:rPr>
          <w:rFonts w:ascii="Arial" w:hAnsi="Arial" w:cs="Arial"/>
          <w:bCs/>
          <w:sz w:val="24"/>
          <w:szCs w:val="24"/>
        </w:rPr>
      </w:pPr>
      <w:r w:rsidRPr="008E359B">
        <w:rPr>
          <w:rFonts w:ascii="Arial" w:hAnsi="Arial" w:cs="Arial"/>
          <w:bCs/>
          <w:sz w:val="24"/>
          <w:szCs w:val="24"/>
        </w:rPr>
        <w:t>IČ: 00027014</w:t>
      </w:r>
      <w:r w:rsidRPr="008E359B">
        <w:rPr>
          <w:rFonts w:ascii="Arial" w:hAnsi="Arial" w:cs="Arial"/>
          <w:bCs/>
          <w:sz w:val="24"/>
          <w:szCs w:val="24"/>
        </w:rPr>
        <w:tab/>
      </w:r>
      <w:r w:rsidRPr="008E359B">
        <w:rPr>
          <w:rFonts w:ascii="Arial" w:hAnsi="Arial" w:cs="Arial"/>
          <w:bCs/>
          <w:sz w:val="24"/>
          <w:szCs w:val="24"/>
        </w:rPr>
        <w:tab/>
      </w:r>
      <w:r w:rsidRPr="008E359B">
        <w:rPr>
          <w:rFonts w:ascii="Arial" w:hAnsi="Arial" w:cs="Arial"/>
          <w:bCs/>
          <w:sz w:val="24"/>
          <w:szCs w:val="24"/>
        </w:rPr>
        <w:tab/>
        <w:t xml:space="preserve"> DIČ:CZ00027014</w:t>
      </w:r>
    </w:p>
    <w:p w14:paraId="5370D9DE" w14:textId="77777777" w:rsidR="00E976BD" w:rsidRPr="008E359B" w:rsidRDefault="00E976BD" w:rsidP="00E976BD">
      <w:pPr>
        <w:pStyle w:val="Normln1"/>
        <w:spacing w:after="60"/>
        <w:jc w:val="both"/>
        <w:rPr>
          <w:rFonts w:ascii="Arial" w:hAnsi="Arial" w:cs="Arial"/>
          <w:bCs/>
          <w:sz w:val="24"/>
          <w:szCs w:val="24"/>
        </w:rPr>
      </w:pPr>
      <w:r w:rsidRPr="008E359B">
        <w:rPr>
          <w:rFonts w:ascii="Arial" w:hAnsi="Arial" w:cs="Arial"/>
          <w:bCs/>
          <w:sz w:val="24"/>
          <w:szCs w:val="24"/>
        </w:rPr>
        <w:t xml:space="preserve">registrován v rejstříku v.v.i. MŠMT </w:t>
      </w:r>
    </w:p>
    <w:p w14:paraId="32D10F33" w14:textId="3FC0DE37" w:rsidR="00E976BD" w:rsidRPr="008E359B" w:rsidRDefault="00E976BD" w:rsidP="00E976BD">
      <w:pPr>
        <w:pStyle w:val="Normln1"/>
        <w:spacing w:after="60"/>
        <w:jc w:val="both"/>
        <w:rPr>
          <w:rFonts w:ascii="Arial" w:hAnsi="Arial" w:cs="Arial"/>
          <w:sz w:val="24"/>
          <w:szCs w:val="24"/>
        </w:rPr>
      </w:pPr>
      <w:r w:rsidRPr="008E359B">
        <w:rPr>
          <w:rFonts w:ascii="Arial" w:hAnsi="Arial" w:cs="Arial"/>
          <w:bCs/>
          <w:sz w:val="24"/>
          <w:szCs w:val="24"/>
        </w:rPr>
        <w:t xml:space="preserve">(dále jen “pronajímatel”) na straně jedné </w:t>
      </w:r>
    </w:p>
    <w:p w14:paraId="1940E95A" w14:textId="77777777" w:rsidR="00E976BD" w:rsidRPr="008E359B" w:rsidRDefault="00E976BD" w:rsidP="00E976BD">
      <w:pPr>
        <w:widowControl w:val="0"/>
        <w:autoSpaceDE w:val="0"/>
        <w:spacing w:after="0" w:line="240" w:lineRule="auto"/>
        <w:rPr>
          <w:rFonts w:ascii="Arial" w:hAnsi="Arial" w:cs="Arial"/>
          <w:sz w:val="24"/>
          <w:szCs w:val="24"/>
        </w:rPr>
      </w:pPr>
    </w:p>
    <w:p w14:paraId="6A44E2A8"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a</w:t>
      </w:r>
    </w:p>
    <w:p w14:paraId="6FB83360"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0897DCBE" w14:textId="158622D0" w:rsidR="00E976BD" w:rsidRPr="008E359B" w:rsidRDefault="00B04C2B" w:rsidP="00E976BD">
      <w:pPr>
        <w:pStyle w:val="Normln1"/>
        <w:spacing w:after="60"/>
        <w:jc w:val="both"/>
        <w:rPr>
          <w:rFonts w:ascii="Arial" w:hAnsi="Arial" w:cs="Arial"/>
          <w:b/>
          <w:bCs/>
          <w:sz w:val="24"/>
          <w:szCs w:val="24"/>
        </w:rPr>
      </w:pPr>
      <w:r>
        <w:rPr>
          <w:rFonts w:ascii="Arial" w:hAnsi="Arial" w:cs="Arial"/>
          <w:b/>
          <w:bCs/>
          <w:sz w:val="24"/>
          <w:szCs w:val="24"/>
        </w:rPr>
        <w:t>Rosendahl, s.r.o.</w:t>
      </w:r>
    </w:p>
    <w:p w14:paraId="44FC2A08" w14:textId="0EB800CD" w:rsidR="00E976BD" w:rsidRPr="008E359B" w:rsidRDefault="00E976BD" w:rsidP="00E976BD">
      <w:pPr>
        <w:pStyle w:val="Normln1"/>
        <w:spacing w:after="60"/>
        <w:jc w:val="both"/>
        <w:rPr>
          <w:rFonts w:ascii="Arial" w:hAnsi="Arial" w:cs="Arial"/>
          <w:bCs/>
          <w:sz w:val="24"/>
          <w:szCs w:val="24"/>
        </w:rPr>
      </w:pPr>
      <w:r w:rsidRPr="008E359B">
        <w:rPr>
          <w:rFonts w:ascii="Arial" w:hAnsi="Arial" w:cs="Arial"/>
          <w:bCs/>
          <w:sz w:val="24"/>
          <w:szCs w:val="24"/>
        </w:rPr>
        <w:t xml:space="preserve">se sídlem </w:t>
      </w:r>
      <w:r w:rsidR="00B04C2B">
        <w:rPr>
          <w:rFonts w:ascii="Arial" w:hAnsi="Arial" w:cs="Arial"/>
          <w:bCs/>
          <w:sz w:val="24"/>
          <w:szCs w:val="24"/>
        </w:rPr>
        <w:t>Senovážné náměstí 2088/</w:t>
      </w:r>
      <w:proofErr w:type="gramStart"/>
      <w:r w:rsidR="00B04C2B">
        <w:rPr>
          <w:rFonts w:ascii="Arial" w:hAnsi="Arial" w:cs="Arial"/>
          <w:bCs/>
          <w:sz w:val="24"/>
          <w:szCs w:val="24"/>
        </w:rPr>
        <w:t>10a</w:t>
      </w:r>
      <w:proofErr w:type="gramEnd"/>
      <w:r w:rsidR="00B04C2B">
        <w:rPr>
          <w:rFonts w:ascii="Arial" w:hAnsi="Arial" w:cs="Arial"/>
          <w:bCs/>
          <w:sz w:val="24"/>
          <w:szCs w:val="24"/>
        </w:rPr>
        <w:t>, 110 00 Praha 1 Nové Město</w:t>
      </w:r>
    </w:p>
    <w:p w14:paraId="105ED025" w14:textId="77777777" w:rsidR="00B04C2B" w:rsidRDefault="00E976BD" w:rsidP="00E976BD">
      <w:pPr>
        <w:pStyle w:val="Normln1"/>
        <w:spacing w:after="60"/>
        <w:jc w:val="both"/>
        <w:rPr>
          <w:rFonts w:ascii="Arial" w:hAnsi="Arial" w:cs="Arial"/>
          <w:bCs/>
          <w:sz w:val="24"/>
          <w:szCs w:val="24"/>
        </w:rPr>
      </w:pPr>
      <w:r w:rsidRPr="008E359B">
        <w:rPr>
          <w:rFonts w:ascii="Arial" w:hAnsi="Arial" w:cs="Arial"/>
          <w:bCs/>
          <w:sz w:val="24"/>
          <w:szCs w:val="24"/>
        </w:rPr>
        <w:t>IČ:</w:t>
      </w:r>
      <w:r w:rsidR="00C454F9" w:rsidRPr="008E359B">
        <w:rPr>
          <w:rFonts w:ascii="Arial" w:hAnsi="Arial" w:cs="Arial"/>
          <w:bCs/>
          <w:sz w:val="24"/>
          <w:szCs w:val="24"/>
        </w:rPr>
        <w:t xml:space="preserve"> </w:t>
      </w:r>
      <w:r w:rsidR="00B04C2B">
        <w:rPr>
          <w:rFonts w:ascii="Arial" w:hAnsi="Arial" w:cs="Arial"/>
          <w:bCs/>
          <w:sz w:val="24"/>
          <w:szCs w:val="24"/>
        </w:rPr>
        <w:t>25133331</w:t>
      </w:r>
    </w:p>
    <w:p w14:paraId="167CDECB" w14:textId="77777777" w:rsidR="00B04C2B" w:rsidRDefault="00B04C2B" w:rsidP="00E976BD">
      <w:pPr>
        <w:pStyle w:val="Normln1"/>
        <w:spacing w:after="60"/>
        <w:jc w:val="both"/>
        <w:rPr>
          <w:rFonts w:ascii="Arial" w:hAnsi="Arial" w:cs="Arial"/>
          <w:bCs/>
          <w:sz w:val="24"/>
          <w:szCs w:val="24"/>
        </w:rPr>
      </w:pPr>
      <w:r>
        <w:rPr>
          <w:rFonts w:ascii="Arial" w:hAnsi="Arial" w:cs="Arial"/>
          <w:bCs/>
          <w:sz w:val="24"/>
          <w:szCs w:val="24"/>
        </w:rPr>
        <w:t>Zapsaná v obchodním rejstříku vedeném Městským soudem v Praze</w:t>
      </w:r>
      <w:r w:rsidR="00C454F9" w:rsidRPr="008E359B">
        <w:rPr>
          <w:rFonts w:ascii="Arial" w:hAnsi="Arial" w:cs="Arial"/>
          <w:bCs/>
          <w:sz w:val="24"/>
          <w:szCs w:val="24"/>
        </w:rPr>
        <w:tab/>
      </w:r>
    </w:p>
    <w:p w14:paraId="18E559EA" w14:textId="513D6DE7" w:rsidR="00E976BD" w:rsidRPr="008E359B" w:rsidRDefault="00B04C2B" w:rsidP="00E976BD">
      <w:pPr>
        <w:pStyle w:val="Normln1"/>
        <w:spacing w:after="60"/>
        <w:jc w:val="both"/>
        <w:rPr>
          <w:rFonts w:ascii="Arial" w:hAnsi="Arial" w:cs="Arial"/>
          <w:bCs/>
          <w:sz w:val="24"/>
          <w:szCs w:val="24"/>
        </w:rPr>
      </w:pPr>
      <w:r>
        <w:rPr>
          <w:rFonts w:ascii="Arial" w:hAnsi="Arial" w:cs="Arial"/>
          <w:bCs/>
          <w:sz w:val="24"/>
          <w:szCs w:val="24"/>
        </w:rPr>
        <w:t>Oddíl C, vložka 52465</w:t>
      </w:r>
      <w:r w:rsidR="00C454F9" w:rsidRPr="008E359B">
        <w:rPr>
          <w:rFonts w:ascii="Arial" w:hAnsi="Arial" w:cs="Arial"/>
          <w:bCs/>
          <w:sz w:val="24"/>
          <w:szCs w:val="24"/>
        </w:rPr>
        <w:tab/>
      </w:r>
      <w:r w:rsidR="00C454F9" w:rsidRPr="008E359B">
        <w:rPr>
          <w:rFonts w:ascii="Arial" w:hAnsi="Arial" w:cs="Arial"/>
          <w:bCs/>
          <w:sz w:val="24"/>
          <w:szCs w:val="24"/>
        </w:rPr>
        <w:tab/>
      </w:r>
    </w:p>
    <w:p w14:paraId="3135CB9D" w14:textId="6519BB92" w:rsidR="00E976BD" w:rsidRPr="008E359B" w:rsidRDefault="00E976BD" w:rsidP="00E976BD">
      <w:pPr>
        <w:pStyle w:val="Normln1"/>
        <w:spacing w:after="60"/>
        <w:jc w:val="both"/>
        <w:rPr>
          <w:rFonts w:ascii="Arial" w:hAnsi="Arial" w:cs="Arial"/>
          <w:sz w:val="24"/>
          <w:szCs w:val="24"/>
        </w:rPr>
      </w:pPr>
      <w:r w:rsidRPr="008E359B">
        <w:rPr>
          <w:rFonts w:ascii="Arial" w:hAnsi="Arial" w:cs="Arial"/>
          <w:bCs/>
          <w:sz w:val="24"/>
          <w:szCs w:val="24"/>
        </w:rPr>
        <w:t>(dále jen „nájemce“) na straně druhé</w:t>
      </w:r>
    </w:p>
    <w:p w14:paraId="77D110E3" w14:textId="77777777" w:rsidR="00E976BD" w:rsidRPr="008E359B" w:rsidRDefault="00E976BD" w:rsidP="00E976BD">
      <w:pPr>
        <w:widowControl w:val="0"/>
        <w:autoSpaceDE w:val="0"/>
        <w:spacing w:after="0" w:line="240" w:lineRule="auto"/>
        <w:rPr>
          <w:rFonts w:ascii="Arial" w:hAnsi="Arial" w:cs="Arial"/>
          <w:sz w:val="24"/>
          <w:szCs w:val="24"/>
        </w:rPr>
      </w:pPr>
    </w:p>
    <w:p w14:paraId="2A81BFEA"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Čl. 1 </w:t>
      </w:r>
    </w:p>
    <w:p w14:paraId="4EAC39C4"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Předmět nájmu </w:t>
      </w:r>
    </w:p>
    <w:p w14:paraId="4030F22A" w14:textId="77777777" w:rsidR="00E976BD" w:rsidRPr="008E359B" w:rsidRDefault="00E976BD" w:rsidP="00E976BD">
      <w:pPr>
        <w:widowControl w:val="0"/>
        <w:autoSpaceDE w:val="0"/>
        <w:spacing w:after="0" w:line="240" w:lineRule="auto"/>
        <w:rPr>
          <w:rFonts w:ascii="Arial" w:hAnsi="Arial" w:cs="Arial"/>
          <w:b/>
          <w:bCs/>
          <w:sz w:val="24"/>
          <w:szCs w:val="24"/>
        </w:rPr>
      </w:pPr>
    </w:p>
    <w:p w14:paraId="4B9DCA87" w14:textId="55D9EF38" w:rsidR="00720B2C" w:rsidRPr="00720B2C" w:rsidRDefault="00720B2C" w:rsidP="00720B2C">
      <w:pPr>
        <w:ind w:firstLine="708"/>
        <w:jc w:val="both"/>
        <w:rPr>
          <w:rFonts w:ascii="Arial" w:hAnsi="Arial" w:cs="Arial"/>
          <w:sz w:val="24"/>
          <w:szCs w:val="24"/>
        </w:rPr>
      </w:pPr>
      <w:r>
        <w:rPr>
          <w:rFonts w:ascii="Arial" w:hAnsi="Arial" w:cs="Arial"/>
          <w:sz w:val="24"/>
          <w:szCs w:val="24"/>
        </w:rPr>
        <w:t xml:space="preserve">1. </w:t>
      </w:r>
      <w:r w:rsidR="00E976BD" w:rsidRPr="00720B2C">
        <w:rPr>
          <w:rFonts w:ascii="Arial" w:hAnsi="Arial" w:cs="Arial"/>
          <w:sz w:val="24"/>
          <w:szCs w:val="24"/>
        </w:rPr>
        <w:t>Výzkumný ústav živočišné výroby, v.v.i. (dále jen „pronajímatel“) prohlašuje, že je výlučným vlastníkem</w:t>
      </w:r>
      <w:r w:rsidRPr="00720B2C">
        <w:rPr>
          <w:rFonts w:ascii="Arial" w:hAnsi="Arial" w:cs="Arial"/>
          <w:sz w:val="24"/>
          <w:szCs w:val="24"/>
        </w:rPr>
        <w:t xml:space="preserve"> </w:t>
      </w:r>
      <w:r>
        <w:rPr>
          <w:rFonts w:ascii="Arial" w:hAnsi="Arial" w:cs="Arial"/>
          <w:sz w:val="24"/>
          <w:szCs w:val="24"/>
        </w:rPr>
        <w:t>n</w:t>
      </w:r>
      <w:r w:rsidRPr="00720B2C">
        <w:rPr>
          <w:rFonts w:ascii="Arial" w:hAnsi="Arial" w:cs="Arial"/>
          <w:sz w:val="24"/>
          <w:szCs w:val="24"/>
        </w:rPr>
        <w:t>ebytov</w:t>
      </w:r>
      <w:r>
        <w:rPr>
          <w:rFonts w:ascii="Arial" w:hAnsi="Arial" w:cs="Arial"/>
          <w:sz w:val="24"/>
          <w:szCs w:val="24"/>
        </w:rPr>
        <w:t>ých</w:t>
      </w:r>
      <w:r w:rsidRPr="00720B2C">
        <w:rPr>
          <w:rFonts w:ascii="Arial" w:hAnsi="Arial" w:cs="Arial"/>
          <w:sz w:val="24"/>
          <w:szCs w:val="24"/>
        </w:rPr>
        <w:t xml:space="preserve"> prostor </w:t>
      </w:r>
      <w:r w:rsidR="00B04C2B" w:rsidRPr="00720B2C">
        <w:rPr>
          <w:rFonts w:ascii="Arial" w:hAnsi="Arial" w:cs="Arial"/>
          <w:sz w:val="24"/>
          <w:szCs w:val="24"/>
        </w:rPr>
        <w:t>nacház</w:t>
      </w:r>
      <w:r>
        <w:rPr>
          <w:rFonts w:ascii="Arial" w:hAnsi="Arial" w:cs="Arial"/>
          <w:sz w:val="24"/>
          <w:szCs w:val="24"/>
        </w:rPr>
        <w:t>ejíc</w:t>
      </w:r>
      <w:r w:rsidR="006B0D88">
        <w:rPr>
          <w:rFonts w:ascii="Arial" w:hAnsi="Arial" w:cs="Arial"/>
          <w:sz w:val="24"/>
          <w:szCs w:val="24"/>
        </w:rPr>
        <w:t>í</w:t>
      </w:r>
      <w:r>
        <w:rPr>
          <w:rFonts w:ascii="Arial" w:hAnsi="Arial" w:cs="Arial"/>
          <w:sz w:val="24"/>
          <w:szCs w:val="24"/>
        </w:rPr>
        <w:t>ch</w:t>
      </w:r>
      <w:r w:rsidR="00B04C2B" w:rsidRPr="00720B2C">
        <w:rPr>
          <w:rFonts w:ascii="Arial" w:hAnsi="Arial" w:cs="Arial"/>
          <w:sz w:val="24"/>
          <w:szCs w:val="24"/>
        </w:rPr>
        <w:t xml:space="preserve"> se na pozemku parc. č. 20</w:t>
      </w:r>
      <w:r w:rsidRPr="00720B2C">
        <w:rPr>
          <w:rFonts w:ascii="Arial" w:hAnsi="Arial" w:cs="Arial"/>
          <w:sz w:val="24"/>
          <w:szCs w:val="24"/>
        </w:rPr>
        <w:t xml:space="preserve"> v katastrálním území Uhříněves, zapsáno v katastru nemovitostí u Katastrálního úřadu pro hlavní město Prahu, Katastrální pracoviště Praha, pro k.ú. Uhříněves, obec Praha, na listu vlastnictví č. 191.</w:t>
      </w:r>
    </w:p>
    <w:p w14:paraId="5E53527F" w14:textId="2B211C23" w:rsidR="00E976BD" w:rsidRPr="008E359B" w:rsidRDefault="00720B2C" w:rsidP="00720B2C">
      <w:pPr>
        <w:jc w:val="both"/>
        <w:rPr>
          <w:rFonts w:ascii="Arial" w:hAnsi="Arial" w:cs="Arial"/>
          <w:sz w:val="24"/>
          <w:szCs w:val="24"/>
        </w:rPr>
      </w:pPr>
      <w:r>
        <w:rPr>
          <w:rFonts w:ascii="Arial" w:hAnsi="Arial" w:cs="Arial"/>
          <w:sz w:val="24"/>
          <w:szCs w:val="24"/>
        </w:rPr>
        <w:t xml:space="preserve">          </w:t>
      </w:r>
      <w:r w:rsidR="00E976BD" w:rsidRPr="008E359B">
        <w:rPr>
          <w:rFonts w:ascii="Arial" w:hAnsi="Arial" w:cs="Arial"/>
          <w:sz w:val="24"/>
          <w:szCs w:val="24"/>
        </w:rPr>
        <w:t xml:space="preserve">2. Předmětem nájmu </w:t>
      </w:r>
      <w:r>
        <w:rPr>
          <w:rFonts w:ascii="Arial" w:hAnsi="Arial" w:cs="Arial"/>
          <w:sz w:val="24"/>
          <w:szCs w:val="24"/>
        </w:rPr>
        <w:t xml:space="preserve">je </w:t>
      </w:r>
      <w:r w:rsidR="008402E1">
        <w:rPr>
          <w:rFonts w:ascii="Arial" w:hAnsi="Arial" w:cs="Arial"/>
          <w:sz w:val="24"/>
          <w:szCs w:val="24"/>
        </w:rPr>
        <w:t>n</w:t>
      </w:r>
      <w:r>
        <w:rPr>
          <w:rFonts w:ascii="Arial" w:hAnsi="Arial" w:cs="Arial"/>
          <w:sz w:val="24"/>
          <w:szCs w:val="24"/>
        </w:rPr>
        <w:t>ebytový prostor v 1. NP objektu s č.p. 686 jiná stavba na adrese Přátelství 815/109, Praha 10 – Uhříněves o výměře 116 m² sestáv</w:t>
      </w:r>
      <w:r w:rsidR="003B033B">
        <w:rPr>
          <w:rFonts w:ascii="Arial" w:hAnsi="Arial" w:cs="Arial"/>
          <w:sz w:val="24"/>
          <w:szCs w:val="24"/>
        </w:rPr>
        <w:t>a</w:t>
      </w:r>
      <w:r>
        <w:rPr>
          <w:rFonts w:ascii="Arial" w:hAnsi="Arial" w:cs="Arial"/>
          <w:sz w:val="24"/>
          <w:szCs w:val="24"/>
        </w:rPr>
        <w:t>jící se z jedné místnosti v pravé části objektu se samostatným vstupem (dále jen „pronajatý prostor“)</w:t>
      </w:r>
      <w:r w:rsidR="00E976BD" w:rsidRPr="008E359B">
        <w:rPr>
          <w:rFonts w:ascii="Arial" w:hAnsi="Arial" w:cs="Arial"/>
          <w:sz w:val="24"/>
          <w:szCs w:val="24"/>
        </w:rPr>
        <w:t>. Pronajaté prostory jsou vyznačeny v plánku v příloze č. 1 této smlouvy.</w:t>
      </w:r>
    </w:p>
    <w:p w14:paraId="3D90B4F8" w14:textId="77777777" w:rsidR="00E976BD" w:rsidRPr="008E359B" w:rsidRDefault="00E976BD" w:rsidP="00E976BD">
      <w:pPr>
        <w:widowControl w:val="0"/>
        <w:autoSpaceDE w:val="0"/>
        <w:spacing w:after="0" w:line="240" w:lineRule="auto"/>
        <w:ind w:left="3540" w:firstLine="708"/>
        <w:jc w:val="both"/>
        <w:rPr>
          <w:rFonts w:ascii="Arial" w:hAnsi="Arial" w:cs="Arial"/>
          <w:sz w:val="24"/>
          <w:szCs w:val="24"/>
        </w:rPr>
      </w:pPr>
      <w:r w:rsidRPr="008E359B">
        <w:rPr>
          <w:rFonts w:ascii="Arial" w:hAnsi="Arial" w:cs="Arial"/>
          <w:b/>
          <w:bCs/>
          <w:sz w:val="24"/>
          <w:szCs w:val="24"/>
        </w:rPr>
        <w:t xml:space="preserve">Čl. 2 </w:t>
      </w:r>
    </w:p>
    <w:p w14:paraId="737B57F8"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Projev vůle </w:t>
      </w:r>
    </w:p>
    <w:p w14:paraId="5DEAC90A" w14:textId="77777777" w:rsidR="00E976BD" w:rsidRPr="008E359B" w:rsidRDefault="00E976BD" w:rsidP="00E976BD">
      <w:pPr>
        <w:widowControl w:val="0"/>
        <w:autoSpaceDE w:val="0"/>
        <w:spacing w:after="0" w:line="240" w:lineRule="auto"/>
        <w:rPr>
          <w:rFonts w:ascii="Arial" w:hAnsi="Arial" w:cs="Arial"/>
          <w:b/>
          <w:bCs/>
          <w:sz w:val="24"/>
          <w:szCs w:val="24"/>
        </w:rPr>
      </w:pPr>
    </w:p>
    <w:p w14:paraId="132F7FE5" w14:textId="3AC12A33"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1. Smluvní strany se dohodly, že pronajímatel přenechává </w:t>
      </w:r>
      <w:r w:rsidR="00285287">
        <w:rPr>
          <w:rFonts w:ascii="Arial" w:hAnsi="Arial" w:cs="Arial"/>
          <w:sz w:val="24"/>
          <w:szCs w:val="24"/>
        </w:rPr>
        <w:t>pronajaté prostory</w:t>
      </w:r>
      <w:r w:rsidRPr="008E359B">
        <w:rPr>
          <w:rFonts w:ascii="Arial" w:hAnsi="Arial" w:cs="Arial"/>
          <w:sz w:val="24"/>
          <w:szCs w:val="24"/>
        </w:rPr>
        <w:t xml:space="preserve"> nájemci</w:t>
      </w:r>
      <w:r w:rsidR="00285287">
        <w:rPr>
          <w:rFonts w:ascii="Arial" w:hAnsi="Arial" w:cs="Arial"/>
          <w:sz w:val="24"/>
          <w:szCs w:val="24"/>
        </w:rPr>
        <w:t xml:space="preserve"> k dočasnému užívání</w:t>
      </w:r>
      <w:r w:rsidRPr="008E359B">
        <w:rPr>
          <w:rFonts w:ascii="Arial" w:hAnsi="Arial" w:cs="Arial"/>
          <w:sz w:val="24"/>
          <w:szCs w:val="24"/>
        </w:rPr>
        <w:t xml:space="preserve"> a nájemce se zavazuje platit nájemné a </w:t>
      </w:r>
      <w:r w:rsidR="00285287">
        <w:rPr>
          <w:rFonts w:ascii="Arial" w:hAnsi="Arial" w:cs="Arial"/>
          <w:sz w:val="24"/>
          <w:szCs w:val="24"/>
        </w:rPr>
        <w:t>pronajaté prostory</w:t>
      </w:r>
      <w:r w:rsidRPr="008E359B">
        <w:rPr>
          <w:rFonts w:ascii="Arial" w:hAnsi="Arial" w:cs="Arial"/>
          <w:sz w:val="24"/>
          <w:szCs w:val="24"/>
        </w:rPr>
        <w:t xml:space="preserve"> v souladu se zákonem a touto smlouvou. </w:t>
      </w:r>
    </w:p>
    <w:p w14:paraId="204A1FF4" w14:textId="77777777" w:rsidR="00E976BD" w:rsidRPr="008E359B" w:rsidRDefault="00E976BD" w:rsidP="00E976BD">
      <w:pPr>
        <w:widowControl w:val="0"/>
        <w:autoSpaceDE w:val="0"/>
        <w:spacing w:after="0" w:line="240" w:lineRule="auto"/>
        <w:rPr>
          <w:rFonts w:ascii="Arial" w:hAnsi="Arial" w:cs="Arial"/>
          <w:sz w:val="24"/>
          <w:szCs w:val="24"/>
        </w:rPr>
      </w:pPr>
    </w:p>
    <w:p w14:paraId="56B88A1D"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2. Pronajímatel přenechává předmět nájmu ve stavu způsobilém k obvyklému užívání (účelu). </w:t>
      </w:r>
    </w:p>
    <w:p w14:paraId="00975667" w14:textId="77777777" w:rsidR="00E976BD" w:rsidRPr="008E359B" w:rsidRDefault="00E976BD" w:rsidP="00E976BD">
      <w:pPr>
        <w:widowControl w:val="0"/>
        <w:autoSpaceDE w:val="0"/>
        <w:spacing w:after="0" w:line="240" w:lineRule="auto"/>
        <w:rPr>
          <w:rFonts w:ascii="Arial" w:hAnsi="Arial" w:cs="Arial"/>
          <w:sz w:val="24"/>
          <w:szCs w:val="24"/>
        </w:rPr>
      </w:pPr>
    </w:p>
    <w:p w14:paraId="48DA550E"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3. Veškeré nájemcem požadované nebo pro jeho zamýšlené užívání potřebné stavební a ostatní úpravy, především pokud překračují stav při předání nebo se od něj jinak odchylují, jdou na náklady nájemce. Tyto a eventuální pozdější stavební </w:t>
      </w:r>
      <w:proofErr w:type="gramStart"/>
      <w:r w:rsidRPr="008E359B">
        <w:rPr>
          <w:rFonts w:ascii="Arial" w:hAnsi="Arial" w:cs="Arial"/>
          <w:sz w:val="24"/>
          <w:szCs w:val="24"/>
        </w:rPr>
        <w:t>změny</w:t>
      </w:r>
      <w:proofErr w:type="gramEnd"/>
      <w:r w:rsidRPr="008E359B">
        <w:rPr>
          <w:rFonts w:ascii="Arial" w:hAnsi="Arial" w:cs="Arial"/>
          <w:sz w:val="24"/>
          <w:szCs w:val="24"/>
        </w:rPr>
        <w:t xml:space="preserve"> </w:t>
      </w:r>
      <w:r w:rsidRPr="008E359B">
        <w:rPr>
          <w:rFonts w:ascii="Arial" w:hAnsi="Arial" w:cs="Arial"/>
          <w:sz w:val="24"/>
          <w:szCs w:val="24"/>
        </w:rPr>
        <w:lastRenderedPageBreak/>
        <w:t xml:space="preserve">resp. instalace vyžadují předchozí písemný souhlas pronajímatele. </w:t>
      </w:r>
    </w:p>
    <w:p w14:paraId="7AFDD74B" w14:textId="77777777" w:rsidR="00E976BD" w:rsidRPr="008E359B" w:rsidRDefault="00E976BD" w:rsidP="00E976BD">
      <w:pPr>
        <w:widowControl w:val="0"/>
        <w:autoSpaceDE w:val="0"/>
        <w:spacing w:after="0" w:line="240" w:lineRule="auto"/>
        <w:rPr>
          <w:rFonts w:ascii="Arial" w:hAnsi="Arial" w:cs="Arial"/>
          <w:sz w:val="24"/>
          <w:szCs w:val="24"/>
        </w:rPr>
      </w:pPr>
    </w:p>
    <w:p w14:paraId="77396269"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4. Nájemce prohlašuje, že se seznámil se stavem předmětu nájmu a že nebude</w:t>
      </w:r>
      <w:r w:rsidR="00285287" w:rsidRPr="00285287">
        <w:rPr>
          <w:rFonts w:ascii="Arial" w:hAnsi="Arial" w:cs="Arial"/>
          <w:sz w:val="24"/>
          <w:szCs w:val="24"/>
        </w:rPr>
        <w:t xml:space="preserve"> </w:t>
      </w:r>
      <w:r w:rsidR="00285287">
        <w:rPr>
          <w:rFonts w:ascii="Arial" w:hAnsi="Arial" w:cs="Arial"/>
          <w:sz w:val="24"/>
          <w:szCs w:val="24"/>
        </w:rPr>
        <w:t>ani v průběhu trvání nájmu, ani po jeho skončení</w:t>
      </w:r>
      <w:r w:rsidRPr="008E359B">
        <w:rPr>
          <w:rFonts w:ascii="Arial" w:hAnsi="Arial" w:cs="Arial"/>
          <w:sz w:val="24"/>
          <w:szCs w:val="24"/>
        </w:rPr>
        <w:t xml:space="preserve"> nárokovat na pronajímateli úhradu investic, které vloží do předmětu nájmu. </w:t>
      </w:r>
    </w:p>
    <w:p w14:paraId="6F81543F" w14:textId="77777777" w:rsidR="00E976BD" w:rsidRPr="008E359B" w:rsidRDefault="00E976BD" w:rsidP="00E976BD">
      <w:pPr>
        <w:widowControl w:val="0"/>
        <w:autoSpaceDE w:val="0"/>
        <w:spacing w:after="0" w:line="240" w:lineRule="auto"/>
        <w:rPr>
          <w:rFonts w:ascii="Arial" w:hAnsi="Arial" w:cs="Arial"/>
          <w:sz w:val="24"/>
          <w:szCs w:val="24"/>
        </w:rPr>
      </w:pPr>
    </w:p>
    <w:p w14:paraId="4F89E9B3"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Čl. 3</w:t>
      </w:r>
    </w:p>
    <w:p w14:paraId="78D758C2"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Účel nájmu </w:t>
      </w:r>
    </w:p>
    <w:p w14:paraId="7874F76B" w14:textId="77777777" w:rsidR="00E976BD" w:rsidRPr="008E359B" w:rsidRDefault="00E976BD" w:rsidP="00E976BD">
      <w:pPr>
        <w:widowControl w:val="0"/>
        <w:autoSpaceDE w:val="0"/>
        <w:spacing w:after="0" w:line="240" w:lineRule="auto"/>
        <w:rPr>
          <w:rFonts w:ascii="Arial" w:hAnsi="Arial" w:cs="Arial"/>
          <w:b/>
          <w:bCs/>
          <w:sz w:val="24"/>
          <w:szCs w:val="24"/>
        </w:rPr>
      </w:pPr>
    </w:p>
    <w:p w14:paraId="3A44C845" w14:textId="59C862BE"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1. Nájemce je oprávněn provozovat v pronajatých prostorech </w:t>
      </w:r>
      <w:r w:rsidR="001A434F" w:rsidRPr="008E359B">
        <w:rPr>
          <w:rFonts w:ascii="Arial" w:hAnsi="Arial" w:cs="Arial"/>
          <w:sz w:val="24"/>
          <w:szCs w:val="24"/>
        </w:rPr>
        <w:t xml:space="preserve">sklad </w:t>
      </w:r>
      <w:r w:rsidR="006C3CFC">
        <w:rPr>
          <w:rFonts w:ascii="Arial" w:hAnsi="Arial" w:cs="Arial"/>
          <w:sz w:val="24"/>
          <w:szCs w:val="24"/>
        </w:rPr>
        <w:t>matrací, postelí a souvisejícího sortimentu</w:t>
      </w:r>
      <w:r w:rsidRPr="008E359B">
        <w:rPr>
          <w:rFonts w:ascii="Arial" w:hAnsi="Arial" w:cs="Arial"/>
          <w:sz w:val="24"/>
          <w:szCs w:val="24"/>
        </w:rPr>
        <w:t>. Nájemce se zavazuje využívat pronajaté prostory pouze pro tyto účely</w:t>
      </w:r>
      <w:r w:rsidR="00285287">
        <w:rPr>
          <w:rFonts w:ascii="Arial" w:hAnsi="Arial" w:cs="Arial"/>
          <w:sz w:val="24"/>
          <w:szCs w:val="24"/>
        </w:rPr>
        <w:t>.</w:t>
      </w:r>
    </w:p>
    <w:p w14:paraId="7BC3D767" w14:textId="77777777" w:rsidR="00E976BD" w:rsidRPr="008E359B" w:rsidRDefault="00E976BD" w:rsidP="00E976BD">
      <w:pPr>
        <w:widowControl w:val="0"/>
        <w:autoSpaceDE w:val="0"/>
        <w:spacing w:after="0" w:line="240" w:lineRule="auto"/>
        <w:rPr>
          <w:rFonts w:ascii="Arial" w:hAnsi="Arial" w:cs="Arial"/>
          <w:sz w:val="24"/>
          <w:szCs w:val="24"/>
        </w:rPr>
      </w:pPr>
    </w:p>
    <w:p w14:paraId="232B908B" w14:textId="5F3E0D4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2. Nájemce se zavazuje splnit zákonné a technické předpisy potřebné pro předkládaný účel užívání na vlastní náklady. </w:t>
      </w:r>
      <w:r w:rsidR="00285287">
        <w:rPr>
          <w:rFonts w:ascii="Arial" w:hAnsi="Arial" w:cs="Arial"/>
          <w:sz w:val="24"/>
          <w:szCs w:val="24"/>
        </w:rPr>
        <w:t>Předmět nájmu</w:t>
      </w:r>
      <w:r w:rsidRPr="008E359B">
        <w:rPr>
          <w:rFonts w:ascii="Arial" w:hAnsi="Arial" w:cs="Arial"/>
          <w:sz w:val="24"/>
          <w:szCs w:val="24"/>
        </w:rPr>
        <w:t xml:space="preserve"> lze využívat pouze pro zákonně a smluvně přípustné účely. </w:t>
      </w:r>
    </w:p>
    <w:p w14:paraId="5954DD5E"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27BD33D2" w14:textId="273DB6D8" w:rsidR="00E976BD" w:rsidRPr="008E359B" w:rsidRDefault="00E976BD" w:rsidP="00E976BD">
      <w:pPr>
        <w:widowControl w:val="0"/>
        <w:autoSpaceDE w:val="0"/>
        <w:spacing w:after="0" w:line="240" w:lineRule="auto"/>
        <w:ind w:firstLine="708"/>
        <w:jc w:val="both"/>
        <w:rPr>
          <w:rFonts w:ascii="Arial" w:hAnsi="Arial" w:cs="Arial"/>
          <w:sz w:val="24"/>
          <w:szCs w:val="24"/>
        </w:rPr>
      </w:pPr>
      <w:r w:rsidRPr="008E359B">
        <w:rPr>
          <w:rFonts w:ascii="Arial" w:hAnsi="Arial" w:cs="Arial"/>
          <w:sz w:val="24"/>
          <w:szCs w:val="24"/>
        </w:rPr>
        <w:t>3. Nájemce nemůže zřídit třetí osobě v </w:t>
      </w:r>
      <w:r w:rsidR="00285287">
        <w:rPr>
          <w:rFonts w:ascii="Arial" w:hAnsi="Arial" w:cs="Arial"/>
          <w:sz w:val="24"/>
          <w:szCs w:val="24"/>
        </w:rPr>
        <w:t>pronajatých</w:t>
      </w:r>
      <w:r w:rsidR="00285287" w:rsidRPr="008E359B">
        <w:rPr>
          <w:rFonts w:ascii="Arial" w:hAnsi="Arial" w:cs="Arial"/>
          <w:sz w:val="24"/>
          <w:szCs w:val="24"/>
        </w:rPr>
        <w:t xml:space="preserve"> prosto</w:t>
      </w:r>
      <w:r w:rsidR="00285287">
        <w:rPr>
          <w:rFonts w:ascii="Arial" w:hAnsi="Arial" w:cs="Arial"/>
          <w:sz w:val="24"/>
          <w:szCs w:val="24"/>
        </w:rPr>
        <w:t>rech</w:t>
      </w:r>
      <w:r w:rsidR="00285287" w:rsidRPr="008E359B">
        <w:rPr>
          <w:rFonts w:ascii="Arial" w:hAnsi="Arial" w:cs="Arial"/>
          <w:sz w:val="24"/>
          <w:szCs w:val="24"/>
        </w:rPr>
        <w:t xml:space="preserve"> </w:t>
      </w:r>
      <w:r w:rsidRPr="008E359B">
        <w:rPr>
          <w:rFonts w:ascii="Arial" w:hAnsi="Arial" w:cs="Arial"/>
          <w:sz w:val="24"/>
          <w:szCs w:val="24"/>
        </w:rPr>
        <w:t xml:space="preserve">užívací právo. Pro tyto případy platí zákonné ustanovení dle § 2215 až 2216 zák. č. 89/2012 Sb., občanský zákoník, v platném znění. </w:t>
      </w:r>
      <w:bookmarkStart w:id="0" w:name="_GoBack"/>
      <w:bookmarkEnd w:id="0"/>
    </w:p>
    <w:p w14:paraId="2079BC82" w14:textId="77777777" w:rsidR="00E976BD" w:rsidRPr="008E359B" w:rsidRDefault="00E976BD" w:rsidP="00E976BD">
      <w:pPr>
        <w:widowControl w:val="0"/>
        <w:autoSpaceDE w:val="0"/>
        <w:spacing w:after="0" w:line="240" w:lineRule="auto"/>
        <w:rPr>
          <w:rFonts w:ascii="Arial" w:hAnsi="Arial" w:cs="Arial"/>
          <w:sz w:val="24"/>
          <w:szCs w:val="24"/>
        </w:rPr>
      </w:pPr>
    </w:p>
    <w:p w14:paraId="79418A0F"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Čl. 4 </w:t>
      </w:r>
    </w:p>
    <w:p w14:paraId="625A628D"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Nájemné a jeho splatnost, náklady spojené s užíváním předmětu nájmu a jejich splatnost </w:t>
      </w:r>
    </w:p>
    <w:p w14:paraId="408393DD" w14:textId="77777777" w:rsidR="00E976BD" w:rsidRPr="008E359B" w:rsidRDefault="00E976BD" w:rsidP="00E976BD">
      <w:pPr>
        <w:widowControl w:val="0"/>
        <w:autoSpaceDE w:val="0"/>
        <w:spacing w:after="0" w:line="240" w:lineRule="auto"/>
        <w:rPr>
          <w:rFonts w:ascii="Arial" w:hAnsi="Arial" w:cs="Arial"/>
          <w:b/>
          <w:bCs/>
          <w:sz w:val="24"/>
          <w:szCs w:val="24"/>
        </w:rPr>
      </w:pPr>
    </w:p>
    <w:p w14:paraId="12CC5A8E" w14:textId="6E94AD70" w:rsidR="00E976BD" w:rsidRPr="008E359B" w:rsidRDefault="00E976BD" w:rsidP="002A2D77">
      <w:pPr>
        <w:ind w:firstLine="708"/>
        <w:jc w:val="both"/>
        <w:rPr>
          <w:rFonts w:ascii="Arial" w:hAnsi="Arial" w:cs="Arial"/>
          <w:sz w:val="24"/>
          <w:szCs w:val="24"/>
        </w:rPr>
      </w:pPr>
      <w:r w:rsidRPr="008E359B">
        <w:rPr>
          <w:rFonts w:ascii="Arial" w:hAnsi="Arial" w:cs="Arial"/>
          <w:sz w:val="24"/>
          <w:szCs w:val="24"/>
        </w:rPr>
        <w:t xml:space="preserve">1. Nájemné za </w:t>
      </w:r>
      <w:r w:rsidR="001D6382" w:rsidRPr="008E359B">
        <w:rPr>
          <w:rFonts w:ascii="Arial" w:hAnsi="Arial" w:cs="Arial"/>
          <w:sz w:val="24"/>
          <w:szCs w:val="24"/>
        </w:rPr>
        <w:t>pronaj</w:t>
      </w:r>
      <w:r w:rsidR="001D6382">
        <w:rPr>
          <w:rFonts w:ascii="Arial" w:hAnsi="Arial" w:cs="Arial"/>
          <w:sz w:val="24"/>
          <w:szCs w:val="24"/>
        </w:rPr>
        <w:t>até</w:t>
      </w:r>
      <w:r w:rsidR="001D6382" w:rsidRPr="008E359B">
        <w:rPr>
          <w:rFonts w:ascii="Arial" w:hAnsi="Arial" w:cs="Arial"/>
          <w:sz w:val="24"/>
          <w:szCs w:val="24"/>
        </w:rPr>
        <w:t xml:space="preserve"> </w:t>
      </w:r>
      <w:r w:rsidRPr="008E359B">
        <w:rPr>
          <w:rFonts w:ascii="Arial" w:hAnsi="Arial" w:cs="Arial"/>
          <w:sz w:val="24"/>
          <w:szCs w:val="24"/>
        </w:rPr>
        <w:t>prostory činí</w:t>
      </w:r>
      <w:r w:rsidR="001A434F" w:rsidRPr="008E359B">
        <w:rPr>
          <w:rFonts w:ascii="Arial" w:hAnsi="Arial" w:cs="Arial"/>
          <w:sz w:val="24"/>
          <w:szCs w:val="24"/>
        </w:rPr>
        <w:t xml:space="preserve"> </w:t>
      </w:r>
      <w:r w:rsidR="006C3CFC">
        <w:rPr>
          <w:rFonts w:ascii="Arial" w:hAnsi="Arial" w:cs="Arial"/>
          <w:b/>
          <w:sz w:val="24"/>
          <w:szCs w:val="24"/>
        </w:rPr>
        <w:t>10 282</w:t>
      </w:r>
      <w:r w:rsidRPr="008E359B">
        <w:rPr>
          <w:rFonts w:ascii="Arial" w:hAnsi="Arial" w:cs="Arial"/>
          <w:b/>
          <w:bCs/>
          <w:sz w:val="24"/>
          <w:szCs w:val="24"/>
        </w:rPr>
        <w:t>,- Kč</w:t>
      </w:r>
      <w:r w:rsidRPr="008E359B">
        <w:rPr>
          <w:rFonts w:ascii="Arial" w:hAnsi="Arial" w:cs="Arial"/>
          <w:bCs/>
          <w:sz w:val="24"/>
          <w:szCs w:val="24"/>
        </w:rPr>
        <w:t xml:space="preserve"> </w:t>
      </w:r>
      <w:r w:rsidRPr="008E359B">
        <w:rPr>
          <w:rFonts w:ascii="Arial" w:hAnsi="Arial" w:cs="Arial"/>
          <w:sz w:val="24"/>
          <w:szCs w:val="24"/>
        </w:rPr>
        <w:t>(slovy:</w:t>
      </w:r>
      <w:r w:rsidR="001A434F" w:rsidRPr="008E359B">
        <w:rPr>
          <w:rFonts w:ascii="Arial" w:hAnsi="Arial" w:cs="Arial"/>
          <w:sz w:val="24"/>
          <w:szCs w:val="24"/>
        </w:rPr>
        <w:t xml:space="preserve"> </w:t>
      </w:r>
      <w:proofErr w:type="spellStart"/>
      <w:r w:rsidR="006C3CFC">
        <w:rPr>
          <w:rFonts w:ascii="Arial" w:hAnsi="Arial" w:cs="Arial"/>
          <w:sz w:val="24"/>
          <w:szCs w:val="24"/>
        </w:rPr>
        <w:t>desettisíc</w:t>
      </w:r>
      <w:proofErr w:type="spellEnd"/>
      <w:r w:rsidR="006C3CFC">
        <w:rPr>
          <w:rFonts w:ascii="Arial" w:hAnsi="Arial" w:cs="Arial"/>
          <w:sz w:val="24"/>
          <w:szCs w:val="24"/>
        </w:rPr>
        <w:t xml:space="preserve"> </w:t>
      </w:r>
      <w:proofErr w:type="spellStart"/>
      <w:r w:rsidR="006C3CFC">
        <w:rPr>
          <w:rFonts w:ascii="Arial" w:hAnsi="Arial" w:cs="Arial"/>
          <w:sz w:val="24"/>
          <w:szCs w:val="24"/>
        </w:rPr>
        <w:t>dvěstěosmdesátdvakorunčeských</w:t>
      </w:r>
      <w:proofErr w:type="spellEnd"/>
      <w:r w:rsidRPr="008E359B">
        <w:rPr>
          <w:rFonts w:ascii="Arial" w:hAnsi="Arial" w:cs="Arial"/>
          <w:sz w:val="24"/>
          <w:szCs w:val="24"/>
        </w:rPr>
        <w:t>) měsíčně</w:t>
      </w:r>
      <w:r w:rsidR="00E66959" w:rsidRPr="008E359B">
        <w:rPr>
          <w:rFonts w:ascii="Arial" w:hAnsi="Arial" w:cs="Arial"/>
          <w:sz w:val="24"/>
          <w:szCs w:val="24"/>
        </w:rPr>
        <w:t xml:space="preserve"> plus DPH v zákonem stanovené výši</w:t>
      </w:r>
      <w:r w:rsidRPr="008E359B">
        <w:rPr>
          <w:rFonts w:ascii="Arial" w:hAnsi="Arial" w:cs="Arial"/>
          <w:sz w:val="24"/>
          <w:szCs w:val="24"/>
        </w:rPr>
        <w:t xml:space="preserve">. V nájemném nejsou zahrnuty poplatky za služby spojené s užíváním prostor sloužících podnikání. </w:t>
      </w:r>
    </w:p>
    <w:p w14:paraId="4C9EA1AB" w14:textId="4302CE3C" w:rsidR="00E976BD" w:rsidRDefault="00E976BD" w:rsidP="002A2D77">
      <w:pPr>
        <w:widowControl w:val="0"/>
        <w:autoSpaceDE w:val="0"/>
        <w:spacing w:after="0" w:line="240" w:lineRule="auto"/>
        <w:ind w:firstLine="708"/>
        <w:jc w:val="both"/>
        <w:rPr>
          <w:rFonts w:ascii="Arial" w:hAnsi="Arial" w:cs="Arial"/>
          <w:sz w:val="24"/>
          <w:szCs w:val="24"/>
        </w:rPr>
      </w:pPr>
      <w:r w:rsidRPr="008E359B">
        <w:rPr>
          <w:rFonts w:ascii="Arial" w:hAnsi="Arial" w:cs="Arial"/>
          <w:sz w:val="24"/>
          <w:szCs w:val="24"/>
        </w:rPr>
        <w:t>2. Pronajímatel poskytne nájemci dodávku</w:t>
      </w:r>
      <w:r w:rsidR="00182BD4">
        <w:rPr>
          <w:rFonts w:ascii="Arial" w:hAnsi="Arial" w:cs="Arial"/>
          <w:sz w:val="24"/>
          <w:szCs w:val="24"/>
        </w:rPr>
        <w:t xml:space="preserve"> služeb, a to jen a pouze elektrické energie. </w:t>
      </w:r>
      <w:r w:rsidR="00182BD4" w:rsidRPr="008E359B">
        <w:rPr>
          <w:rFonts w:ascii="Arial" w:hAnsi="Arial" w:cs="Arial"/>
          <w:sz w:val="24"/>
          <w:szCs w:val="24"/>
        </w:rPr>
        <w:t xml:space="preserve">Záloha za služby spojené s užíváním prostor sloužících podnikání bude hrazena měsíčně spolu s nájemným zálohovou platbou (dále jen “záloha za služby”) ve výši </w:t>
      </w:r>
      <w:r w:rsidR="006C3CFC">
        <w:rPr>
          <w:rFonts w:ascii="Arial" w:hAnsi="Arial" w:cs="Arial"/>
          <w:sz w:val="24"/>
          <w:szCs w:val="24"/>
        </w:rPr>
        <w:t>500</w:t>
      </w:r>
      <w:r w:rsidR="00182BD4" w:rsidRPr="008E359B">
        <w:rPr>
          <w:rFonts w:ascii="Arial" w:hAnsi="Arial" w:cs="Arial"/>
          <w:bCs/>
          <w:sz w:val="24"/>
          <w:szCs w:val="24"/>
        </w:rPr>
        <w:t>,- Kč</w:t>
      </w:r>
      <w:r w:rsidR="00182BD4" w:rsidRPr="008E359B">
        <w:rPr>
          <w:rFonts w:ascii="Arial" w:hAnsi="Arial" w:cs="Arial"/>
          <w:sz w:val="24"/>
          <w:szCs w:val="24"/>
        </w:rPr>
        <w:t xml:space="preserve"> </w:t>
      </w:r>
      <w:r w:rsidR="0095541B">
        <w:rPr>
          <w:rFonts w:ascii="Arial" w:hAnsi="Arial" w:cs="Arial"/>
          <w:sz w:val="24"/>
          <w:szCs w:val="24"/>
        </w:rPr>
        <w:t>plus DPH v zákonné výši.</w:t>
      </w:r>
    </w:p>
    <w:p w14:paraId="3C3C201A" w14:textId="69A85252" w:rsidR="00182BD4" w:rsidRDefault="00182BD4" w:rsidP="00E976BD">
      <w:pPr>
        <w:widowControl w:val="0"/>
        <w:autoSpaceDE w:val="0"/>
        <w:spacing w:after="0" w:line="240" w:lineRule="auto"/>
        <w:jc w:val="both"/>
        <w:rPr>
          <w:rFonts w:ascii="Arial" w:hAnsi="Arial" w:cs="Arial"/>
          <w:sz w:val="24"/>
          <w:szCs w:val="24"/>
        </w:rPr>
      </w:pPr>
    </w:p>
    <w:p w14:paraId="7CACFADA" w14:textId="77777777" w:rsidR="00ED66A0" w:rsidRPr="008E359B" w:rsidRDefault="00ED66A0" w:rsidP="00ED66A0">
      <w:pPr>
        <w:widowControl w:val="0"/>
        <w:autoSpaceDE w:val="0"/>
        <w:spacing w:after="0" w:line="240" w:lineRule="auto"/>
        <w:jc w:val="both"/>
        <w:rPr>
          <w:rFonts w:ascii="Arial" w:hAnsi="Arial" w:cs="Arial"/>
          <w:b/>
          <w:sz w:val="24"/>
          <w:szCs w:val="24"/>
        </w:rPr>
      </w:pPr>
      <w:r w:rsidRPr="008E359B">
        <w:rPr>
          <w:rFonts w:ascii="Arial" w:hAnsi="Arial" w:cs="Arial"/>
          <w:b/>
          <w:sz w:val="24"/>
          <w:szCs w:val="24"/>
        </w:rPr>
        <w:t>Elektrická energie</w:t>
      </w:r>
    </w:p>
    <w:p w14:paraId="4D85AFBE" w14:textId="77777777" w:rsidR="00534B22" w:rsidRDefault="00ED66A0" w:rsidP="00ED66A0">
      <w:pPr>
        <w:widowControl w:val="0"/>
        <w:autoSpaceDE w:val="0"/>
        <w:autoSpaceDN w:val="0"/>
        <w:adjustRightInd w:val="0"/>
        <w:spacing w:after="0" w:line="240" w:lineRule="auto"/>
        <w:jc w:val="both"/>
        <w:rPr>
          <w:rFonts w:ascii="Arial" w:hAnsi="Arial" w:cs="Arial"/>
          <w:sz w:val="24"/>
          <w:szCs w:val="24"/>
        </w:rPr>
      </w:pPr>
      <w:r w:rsidRPr="008E359B">
        <w:rPr>
          <w:rFonts w:ascii="Arial" w:hAnsi="Arial" w:cs="Arial"/>
          <w:sz w:val="24"/>
          <w:szCs w:val="24"/>
        </w:rPr>
        <w:t xml:space="preserve">Cena za dodávku elektrické energie bude stanovena odpočtem elektroměru, podle cen, které budou pronajímateli účtovány dodavatelem tohoto média, kterým je Pražská energetika, </w:t>
      </w:r>
      <w:proofErr w:type="gramStart"/>
      <w:r w:rsidRPr="008E359B">
        <w:rPr>
          <w:rFonts w:ascii="Arial" w:hAnsi="Arial" w:cs="Arial"/>
          <w:sz w:val="24"/>
          <w:szCs w:val="24"/>
        </w:rPr>
        <w:t>a.s.</w:t>
      </w:r>
      <w:r w:rsidR="00182BD4">
        <w:rPr>
          <w:rFonts w:ascii="Arial" w:hAnsi="Arial" w:cs="Arial"/>
          <w:sz w:val="24"/>
          <w:szCs w:val="24"/>
        </w:rPr>
        <w:t>.</w:t>
      </w:r>
      <w:proofErr w:type="gramEnd"/>
    </w:p>
    <w:p w14:paraId="02D04EAD" w14:textId="621057A7" w:rsidR="00534B22" w:rsidRDefault="00ED66A0" w:rsidP="00ED66A0">
      <w:pPr>
        <w:widowControl w:val="0"/>
        <w:autoSpaceDE w:val="0"/>
        <w:autoSpaceDN w:val="0"/>
        <w:adjustRightInd w:val="0"/>
        <w:spacing w:after="0" w:line="240" w:lineRule="auto"/>
        <w:jc w:val="both"/>
        <w:rPr>
          <w:rFonts w:ascii="Arial" w:hAnsi="Arial" w:cs="Arial"/>
          <w:sz w:val="24"/>
          <w:szCs w:val="24"/>
        </w:rPr>
      </w:pPr>
      <w:r w:rsidRPr="008E359B">
        <w:rPr>
          <w:rFonts w:ascii="Arial" w:hAnsi="Arial" w:cs="Arial"/>
          <w:sz w:val="24"/>
          <w:szCs w:val="24"/>
        </w:rPr>
        <w:t xml:space="preserve">Smluvní strany </w:t>
      </w:r>
      <w:r w:rsidR="00182BD4">
        <w:rPr>
          <w:rFonts w:ascii="Arial" w:hAnsi="Arial" w:cs="Arial"/>
          <w:sz w:val="24"/>
          <w:szCs w:val="24"/>
        </w:rPr>
        <w:t xml:space="preserve">dále </w:t>
      </w:r>
      <w:r w:rsidRPr="008E359B">
        <w:rPr>
          <w:rFonts w:ascii="Arial" w:hAnsi="Arial" w:cs="Arial"/>
          <w:sz w:val="24"/>
          <w:szCs w:val="24"/>
        </w:rPr>
        <w:t xml:space="preserve">sjednávají, že </w:t>
      </w:r>
      <w:r w:rsidR="00182BD4">
        <w:rPr>
          <w:rFonts w:ascii="Arial" w:hAnsi="Arial" w:cs="Arial"/>
          <w:sz w:val="24"/>
          <w:szCs w:val="24"/>
        </w:rPr>
        <w:t xml:space="preserve">se </w:t>
      </w:r>
      <w:r w:rsidRPr="008E359B">
        <w:rPr>
          <w:rFonts w:ascii="Arial" w:hAnsi="Arial" w:cs="Arial"/>
          <w:sz w:val="24"/>
          <w:szCs w:val="24"/>
        </w:rPr>
        <w:t xml:space="preserve">nájemce zavazuje hradit pronajímateli úhradu podílu nákladů spojených s provozem a údržbou odběrného zařízení (služby), a to v částce rovnající se 50 % z celkové ceny odebrané elektřiny nájemcem za kalendářní rok. </w:t>
      </w:r>
    </w:p>
    <w:p w14:paraId="61CD947C" w14:textId="3B77ED1D" w:rsidR="00ED66A0" w:rsidRPr="008E359B" w:rsidRDefault="00ED66A0" w:rsidP="00ED66A0">
      <w:pPr>
        <w:widowControl w:val="0"/>
        <w:autoSpaceDE w:val="0"/>
        <w:autoSpaceDN w:val="0"/>
        <w:adjustRightInd w:val="0"/>
        <w:spacing w:after="0" w:line="240" w:lineRule="auto"/>
        <w:jc w:val="both"/>
        <w:rPr>
          <w:rFonts w:ascii="Arial" w:hAnsi="Arial" w:cs="Arial"/>
          <w:sz w:val="24"/>
          <w:szCs w:val="24"/>
        </w:rPr>
      </w:pPr>
      <w:r w:rsidRPr="008E359B">
        <w:rPr>
          <w:rFonts w:ascii="Arial" w:hAnsi="Arial" w:cs="Arial"/>
          <w:sz w:val="24"/>
          <w:szCs w:val="24"/>
        </w:rPr>
        <w:t>Celková cena za dodávku elektřiny a podíl na nákladech spojených s dodávkou elektřiny nesmí překročit cenu, za kterou poskytuje Pražská energetika, a.s. dodávku elektřiny v kategorii podnikatel.</w:t>
      </w:r>
    </w:p>
    <w:p w14:paraId="11262566" w14:textId="77777777" w:rsidR="00CA4617" w:rsidRDefault="00ED66A0" w:rsidP="00ED66A0">
      <w:pPr>
        <w:pStyle w:val="Normln1"/>
        <w:spacing w:after="60"/>
        <w:jc w:val="both"/>
        <w:rPr>
          <w:rFonts w:ascii="Arial" w:hAnsi="Arial" w:cs="Arial"/>
          <w:sz w:val="24"/>
          <w:szCs w:val="24"/>
        </w:rPr>
      </w:pPr>
      <w:r w:rsidRPr="008E359B">
        <w:rPr>
          <w:rFonts w:ascii="Arial" w:hAnsi="Arial" w:cs="Arial"/>
          <w:sz w:val="24"/>
          <w:szCs w:val="24"/>
        </w:rPr>
        <w:tab/>
      </w:r>
    </w:p>
    <w:p w14:paraId="44A5BD0A" w14:textId="04317667" w:rsidR="00ED66A0" w:rsidRPr="008E359B" w:rsidRDefault="00ED66A0" w:rsidP="002A2D77">
      <w:pPr>
        <w:pStyle w:val="Normln1"/>
        <w:spacing w:after="60"/>
        <w:ind w:firstLine="708"/>
        <w:jc w:val="both"/>
        <w:rPr>
          <w:rFonts w:ascii="Arial" w:hAnsi="Arial" w:cs="Arial"/>
          <w:sz w:val="24"/>
          <w:szCs w:val="24"/>
        </w:rPr>
      </w:pPr>
      <w:r w:rsidRPr="008E359B">
        <w:rPr>
          <w:rFonts w:ascii="Arial" w:hAnsi="Arial" w:cs="Arial"/>
          <w:sz w:val="24"/>
          <w:szCs w:val="24"/>
        </w:rPr>
        <w:t>3. Nájemné a zálohy na služby je nájemce povinen uhradit měsíčně předem do 25. dne kalendářního měsíce předcházejícího</w:t>
      </w:r>
      <w:r w:rsidR="001D6382">
        <w:rPr>
          <w:rFonts w:ascii="Arial" w:hAnsi="Arial" w:cs="Arial"/>
          <w:sz w:val="24"/>
          <w:szCs w:val="24"/>
        </w:rPr>
        <w:t xml:space="preserve"> měsíci</w:t>
      </w:r>
      <w:r w:rsidRPr="008E359B">
        <w:rPr>
          <w:rFonts w:ascii="Arial" w:hAnsi="Arial" w:cs="Arial"/>
          <w:sz w:val="24"/>
          <w:szCs w:val="24"/>
        </w:rPr>
        <w:t xml:space="preserve">, za které se nájemné a záloha za služby platí, bezhotovostním převodem na účet pronajímatele. Pro včasnost plateb </w:t>
      </w:r>
      <w:r w:rsidRPr="008E359B">
        <w:rPr>
          <w:rFonts w:ascii="Arial" w:hAnsi="Arial" w:cs="Arial"/>
          <w:sz w:val="24"/>
          <w:szCs w:val="24"/>
        </w:rPr>
        <w:lastRenderedPageBreak/>
        <w:t xml:space="preserve">je rozhodující den připsání platby na účet pronajímatele. </w:t>
      </w:r>
    </w:p>
    <w:p w14:paraId="2551FF67" w14:textId="77777777" w:rsidR="00ED66A0" w:rsidRPr="008E359B" w:rsidRDefault="00ED66A0" w:rsidP="00ED66A0">
      <w:pPr>
        <w:widowControl w:val="0"/>
        <w:autoSpaceDE w:val="0"/>
        <w:spacing w:after="0" w:line="240" w:lineRule="auto"/>
        <w:rPr>
          <w:rFonts w:ascii="Arial" w:hAnsi="Arial" w:cs="Arial"/>
          <w:sz w:val="24"/>
          <w:szCs w:val="24"/>
        </w:rPr>
      </w:pPr>
    </w:p>
    <w:p w14:paraId="55BFD2EE" w14:textId="77777777" w:rsidR="00ED66A0" w:rsidRPr="008E359B" w:rsidRDefault="00ED66A0" w:rsidP="00ED66A0">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4. Skutečné náklady za ceny služeb vyúčtuje pronajímatel nájemci každoročně, nejpozději do dvou měsíců po ukončení kalendářního roku a ve lhůtě 15 dnů bude provedeno vyrovnání případných nedoplatků a přeplatků. Případné přeplatky či nedoplatky z uvedených vyúčtování si účastníci této smlouvy vzájemně uhradí nejpozději do patnácti dnů ode dne doručení vyúčtování.</w:t>
      </w:r>
    </w:p>
    <w:p w14:paraId="3B0BDD5C" w14:textId="77777777" w:rsidR="00ED66A0" w:rsidRPr="008E359B" w:rsidRDefault="00ED66A0" w:rsidP="00ED66A0">
      <w:pPr>
        <w:widowControl w:val="0"/>
        <w:autoSpaceDE w:val="0"/>
        <w:spacing w:after="0" w:line="240" w:lineRule="auto"/>
        <w:jc w:val="both"/>
        <w:rPr>
          <w:rFonts w:ascii="Arial" w:hAnsi="Arial" w:cs="Arial"/>
          <w:bCs/>
          <w:sz w:val="24"/>
          <w:szCs w:val="24"/>
        </w:rPr>
      </w:pPr>
      <w:r w:rsidRPr="008E359B">
        <w:rPr>
          <w:rFonts w:ascii="Arial" w:eastAsia="Arial" w:hAnsi="Arial" w:cs="Arial"/>
          <w:sz w:val="24"/>
          <w:szCs w:val="24"/>
        </w:rPr>
        <w:t xml:space="preserve">          </w:t>
      </w:r>
    </w:p>
    <w:p w14:paraId="5137F7A6" w14:textId="506E8AE3" w:rsidR="00ED66A0" w:rsidRPr="008E359B" w:rsidRDefault="00ED66A0" w:rsidP="00ED66A0">
      <w:pPr>
        <w:widowControl w:val="0"/>
        <w:autoSpaceDE w:val="0"/>
        <w:spacing w:after="0" w:line="240" w:lineRule="auto"/>
        <w:ind w:firstLine="708"/>
        <w:jc w:val="both"/>
        <w:rPr>
          <w:rFonts w:ascii="Arial" w:hAnsi="Arial" w:cs="Arial"/>
          <w:sz w:val="24"/>
          <w:szCs w:val="24"/>
        </w:rPr>
      </w:pPr>
      <w:r w:rsidRPr="008E359B">
        <w:rPr>
          <w:rFonts w:ascii="Arial" w:hAnsi="Arial" w:cs="Arial"/>
          <w:bCs/>
          <w:sz w:val="24"/>
          <w:szCs w:val="24"/>
        </w:rPr>
        <w:t xml:space="preserve">5. Jistotu ve výši </w:t>
      </w:r>
      <w:r w:rsidR="006C3CFC">
        <w:rPr>
          <w:rFonts w:ascii="Arial" w:hAnsi="Arial" w:cs="Arial"/>
          <w:b/>
          <w:bCs/>
          <w:sz w:val="24"/>
          <w:szCs w:val="24"/>
        </w:rPr>
        <w:t>20 564</w:t>
      </w:r>
      <w:r w:rsidRPr="008E359B">
        <w:rPr>
          <w:rFonts w:ascii="Arial" w:hAnsi="Arial" w:cs="Arial"/>
          <w:b/>
          <w:bCs/>
          <w:sz w:val="24"/>
          <w:szCs w:val="24"/>
        </w:rPr>
        <w:t>,- Kč</w:t>
      </w:r>
      <w:r w:rsidRPr="008E359B">
        <w:rPr>
          <w:rFonts w:ascii="Arial" w:hAnsi="Arial" w:cs="Arial"/>
          <w:bCs/>
          <w:sz w:val="24"/>
          <w:szCs w:val="24"/>
        </w:rPr>
        <w:t xml:space="preserve"> </w:t>
      </w:r>
      <w:r w:rsidR="0000653D">
        <w:rPr>
          <w:rFonts w:ascii="Arial" w:hAnsi="Arial" w:cs="Arial"/>
          <w:sz w:val="24"/>
          <w:szCs w:val="24"/>
        </w:rPr>
        <w:t xml:space="preserve">uhradil </w:t>
      </w:r>
      <w:r w:rsidRPr="008E359B">
        <w:rPr>
          <w:rFonts w:ascii="Arial" w:hAnsi="Arial" w:cs="Arial"/>
          <w:sz w:val="24"/>
          <w:szCs w:val="24"/>
        </w:rPr>
        <w:t>nájemce ve prospěch pronajímatele v hotovosti nebo na účet pronajímatele před podpisem této smlouvy. V případě prodlení nájemce s platbami nájemného, služeb a ostatních dlužných částek dle této smlouvy včetně nákladů na uvedení prostor do původního stavu je pronajímatel oprávněn použít složenou kauci na úhradu tohoto dluhu. V tomto případě je nájemce povinen kauci doplnit na původní výši nejpozději do 3 dnů po oznámení pronajímatele o vyčerpání kauce. Při skončení nájmu pronajímatel vrátí jistotu nájemci; započte si přitom, co mu nájemce případně z nájmu dluží.</w:t>
      </w:r>
    </w:p>
    <w:p w14:paraId="6B24845A" w14:textId="77777777" w:rsidR="00ED66A0" w:rsidRPr="008E359B" w:rsidRDefault="00ED66A0" w:rsidP="00ED66A0">
      <w:pPr>
        <w:widowControl w:val="0"/>
        <w:autoSpaceDE w:val="0"/>
        <w:spacing w:after="0" w:line="240" w:lineRule="auto"/>
        <w:jc w:val="both"/>
        <w:rPr>
          <w:rFonts w:ascii="Arial" w:eastAsia="Arial" w:hAnsi="Arial" w:cs="Arial"/>
          <w:sz w:val="24"/>
          <w:szCs w:val="24"/>
        </w:rPr>
      </w:pPr>
    </w:p>
    <w:p w14:paraId="72F663DB" w14:textId="77777777" w:rsidR="00E976BD" w:rsidRDefault="00E976BD" w:rsidP="00E976BD">
      <w:pPr>
        <w:widowControl w:val="0"/>
        <w:autoSpaceDE w:val="0"/>
        <w:spacing w:after="0" w:line="240" w:lineRule="auto"/>
        <w:jc w:val="both"/>
        <w:rPr>
          <w:rFonts w:ascii="Arial" w:hAnsi="Arial" w:cs="Arial"/>
          <w:sz w:val="24"/>
          <w:szCs w:val="24"/>
        </w:rPr>
      </w:pPr>
      <w:r w:rsidRPr="008E359B">
        <w:rPr>
          <w:rFonts w:ascii="Arial" w:eastAsia="Arial" w:hAnsi="Arial" w:cs="Arial"/>
          <w:sz w:val="24"/>
          <w:szCs w:val="24"/>
        </w:rPr>
        <w:t xml:space="preserve">           </w:t>
      </w:r>
      <w:r w:rsidR="00ED66A0" w:rsidRPr="008E359B">
        <w:rPr>
          <w:rFonts w:ascii="Arial" w:eastAsia="Arial" w:hAnsi="Arial" w:cs="Arial"/>
          <w:sz w:val="24"/>
          <w:szCs w:val="24"/>
        </w:rPr>
        <w:t>6</w:t>
      </w:r>
      <w:r w:rsidRPr="008E359B">
        <w:rPr>
          <w:rFonts w:ascii="Arial" w:hAnsi="Arial" w:cs="Arial"/>
          <w:sz w:val="24"/>
          <w:szCs w:val="24"/>
        </w:rPr>
        <w:t xml:space="preserve">. Nájemné bude na každé další roky valorizováno vždy k 1. 4. běžného roku podle skutečně dosažené míry inflace, vyjádřené přírůstkem průměrného indexu spotřebitelských cen za 12 posledních měsíců kalendářního roku, zveřejněného Českým statistickým úřadem. Nájemné bude automaticky upravováno bez písemného oznámení nájemci. K prvnímu zvýšení nájemného o inflaci takto dojde s účinností od 1. 4. 2021. </w:t>
      </w:r>
    </w:p>
    <w:p w14:paraId="7161CFCD" w14:textId="77777777" w:rsidR="00E046D7" w:rsidRDefault="00E046D7" w:rsidP="00E976BD">
      <w:pPr>
        <w:widowControl w:val="0"/>
        <w:autoSpaceDE w:val="0"/>
        <w:spacing w:after="0" w:line="240" w:lineRule="auto"/>
        <w:jc w:val="both"/>
        <w:rPr>
          <w:rFonts w:ascii="Arial" w:hAnsi="Arial" w:cs="Arial"/>
          <w:sz w:val="24"/>
          <w:szCs w:val="24"/>
        </w:rPr>
      </w:pPr>
    </w:p>
    <w:p w14:paraId="506DE66E" w14:textId="7D1903D2" w:rsidR="00E046D7" w:rsidRDefault="00E046D7" w:rsidP="00E046D7">
      <w:pPr>
        <w:widowControl w:val="0"/>
        <w:autoSpaceDE w:val="0"/>
        <w:spacing w:after="0" w:line="240" w:lineRule="auto"/>
        <w:jc w:val="both"/>
        <w:rPr>
          <w:rFonts w:ascii="Arial" w:hAnsi="Arial" w:cs="Arial"/>
          <w:sz w:val="24"/>
          <w:szCs w:val="24"/>
        </w:rPr>
      </w:pPr>
      <w:r w:rsidRPr="008E359B">
        <w:rPr>
          <w:rFonts w:ascii="Arial" w:eastAsia="Arial" w:hAnsi="Arial" w:cs="Arial"/>
          <w:sz w:val="24"/>
          <w:szCs w:val="24"/>
        </w:rPr>
        <w:t xml:space="preserve">           </w:t>
      </w:r>
      <w:r>
        <w:rPr>
          <w:rFonts w:ascii="Arial" w:eastAsia="Arial" w:hAnsi="Arial" w:cs="Arial"/>
          <w:sz w:val="24"/>
          <w:szCs w:val="24"/>
        </w:rPr>
        <w:t>7</w:t>
      </w:r>
      <w:r w:rsidRPr="008E359B">
        <w:rPr>
          <w:rFonts w:ascii="Arial" w:hAnsi="Arial" w:cs="Arial"/>
          <w:sz w:val="24"/>
          <w:szCs w:val="24"/>
        </w:rPr>
        <w:t xml:space="preserve">. </w:t>
      </w:r>
      <w:r>
        <w:rPr>
          <w:rFonts w:ascii="Arial" w:hAnsi="Arial" w:cs="Arial"/>
          <w:sz w:val="24"/>
          <w:szCs w:val="24"/>
        </w:rPr>
        <w:t>V případě prodlení nájemce s úhradou peněžitého plnění dle této smlouvy je povinen zaplatit pronajímateli vedle zákonného úroku z prodlení také smluvní pokutu ve výši 0,1</w:t>
      </w:r>
      <w:r w:rsidR="00667327">
        <w:rPr>
          <w:rFonts w:ascii="Arial" w:hAnsi="Arial" w:cs="Arial"/>
          <w:sz w:val="24"/>
          <w:szCs w:val="24"/>
        </w:rPr>
        <w:t xml:space="preserve"> </w:t>
      </w:r>
      <w:r>
        <w:rPr>
          <w:rFonts w:ascii="Arial" w:hAnsi="Arial" w:cs="Arial"/>
          <w:sz w:val="24"/>
          <w:szCs w:val="24"/>
        </w:rPr>
        <w:t>% z dlužné částky za každý den prodlení.</w:t>
      </w:r>
      <w:r w:rsidRPr="008E359B">
        <w:rPr>
          <w:rFonts w:ascii="Arial" w:hAnsi="Arial" w:cs="Arial"/>
          <w:sz w:val="24"/>
          <w:szCs w:val="24"/>
        </w:rPr>
        <w:t xml:space="preserve"> </w:t>
      </w:r>
    </w:p>
    <w:p w14:paraId="232DE6A6" w14:textId="77777777" w:rsidR="00E046D7" w:rsidRPr="008E359B" w:rsidRDefault="00E046D7" w:rsidP="00E976BD">
      <w:pPr>
        <w:widowControl w:val="0"/>
        <w:autoSpaceDE w:val="0"/>
        <w:spacing w:after="0" w:line="240" w:lineRule="auto"/>
        <w:jc w:val="both"/>
        <w:rPr>
          <w:rFonts w:ascii="Arial" w:hAnsi="Arial" w:cs="Arial"/>
          <w:sz w:val="24"/>
          <w:szCs w:val="24"/>
        </w:rPr>
      </w:pPr>
    </w:p>
    <w:p w14:paraId="32F63C3B"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2B7179AD"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Čl. 5 </w:t>
      </w:r>
    </w:p>
    <w:p w14:paraId="3B55BE4F"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Doba nájmu a výpověď </w:t>
      </w:r>
    </w:p>
    <w:p w14:paraId="6372BC15" w14:textId="77777777" w:rsidR="00E976BD" w:rsidRPr="008E359B" w:rsidRDefault="00E976BD" w:rsidP="00E976BD">
      <w:pPr>
        <w:widowControl w:val="0"/>
        <w:autoSpaceDE w:val="0"/>
        <w:spacing w:after="0" w:line="240" w:lineRule="auto"/>
        <w:rPr>
          <w:rFonts w:ascii="Arial" w:hAnsi="Arial" w:cs="Arial"/>
          <w:b/>
          <w:bCs/>
          <w:sz w:val="24"/>
          <w:szCs w:val="24"/>
        </w:rPr>
      </w:pPr>
    </w:p>
    <w:p w14:paraId="43A6543C" w14:textId="77777777" w:rsidR="00E976BD" w:rsidRPr="00285287" w:rsidRDefault="00E976BD" w:rsidP="00E976BD">
      <w:pPr>
        <w:pStyle w:val="Zkladntext"/>
        <w:rPr>
          <w:rFonts w:ascii="Arial" w:hAnsi="Arial" w:cs="Arial"/>
          <w:sz w:val="24"/>
          <w:szCs w:val="24"/>
          <w:lang w:val="cs-CZ"/>
        </w:rPr>
      </w:pPr>
      <w:r w:rsidRPr="00285287">
        <w:rPr>
          <w:rFonts w:ascii="Arial" w:hAnsi="Arial" w:cs="Arial"/>
          <w:sz w:val="24"/>
          <w:szCs w:val="24"/>
          <w:lang w:val="cs-CZ"/>
        </w:rPr>
        <w:tab/>
        <w:t xml:space="preserve">1. Nájemní vztah se sjednává na dobu </w:t>
      </w:r>
      <w:r w:rsidR="00ED66A0" w:rsidRPr="00285287">
        <w:rPr>
          <w:rFonts w:ascii="Arial" w:hAnsi="Arial" w:cs="Arial"/>
          <w:sz w:val="24"/>
          <w:szCs w:val="24"/>
          <w:lang w:val="cs-CZ"/>
        </w:rPr>
        <w:t xml:space="preserve">neurčitou </w:t>
      </w:r>
      <w:r w:rsidR="00FB43C1" w:rsidRPr="00285287">
        <w:rPr>
          <w:rFonts w:ascii="Arial" w:hAnsi="Arial" w:cs="Arial"/>
          <w:sz w:val="24"/>
          <w:szCs w:val="24"/>
          <w:lang w:val="cs-CZ"/>
        </w:rPr>
        <w:t xml:space="preserve">od </w:t>
      </w:r>
      <w:r w:rsidR="00ED66A0" w:rsidRPr="00285287">
        <w:rPr>
          <w:rFonts w:ascii="Arial" w:hAnsi="Arial" w:cs="Arial"/>
          <w:b/>
          <w:sz w:val="24"/>
          <w:szCs w:val="24"/>
          <w:lang w:val="cs-CZ"/>
        </w:rPr>
        <w:t>1.7.</w:t>
      </w:r>
      <w:r w:rsidR="00FB43C1" w:rsidRPr="00285287">
        <w:rPr>
          <w:rFonts w:ascii="Arial" w:hAnsi="Arial" w:cs="Arial"/>
          <w:b/>
          <w:sz w:val="24"/>
          <w:szCs w:val="24"/>
          <w:lang w:val="cs-CZ"/>
        </w:rPr>
        <w:t xml:space="preserve"> 2020</w:t>
      </w:r>
      <w:r w:rsidR="00FB43C1" w:rsidRPr="00285287">
        <w:rPr>
          <w:rFonts w:ascii="Arial" w:hAnsi="Arial" w:cs="Arial"/>
          <w:sz w:val="24"/>
          <w:szCs w:val="24"/>
          <w:lang w:val="cs-CZ"/>
        </w:rPr>
        <w:t>.</w:t>
      </w:r>
    </w:p>
    <w:p w14:paraId="5EFA5D22"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2. Pronajímatel i nájemce jsou oprávněni nájemní smlouvu vypovědět v </w:t>
      </w:r>
      <w:r w:rsidR="00ED66A0" w:rsidRPr="008E359B">
        <w:rPr>
          <w:rFonts w:ascii="Arial" w:hAnsi="Arial" w:cs="Arial"/>
          <w:sz w:val="24"/>
          <w:szCs w:val="24"/>
        </w:rPr>
        <w:t>šestiměsíční</w:t>
      </w:r>
      <w:r w:rsidRPr="008E359B">
        <w:rPr>
          <w:rFonts w:ascii="Arial" w:hAnsi="Arial" w:cs="Arial"/>
          <w:sz w:val="24"/>
          <w:szCs w:val="24"/>
        </w:rPr>
        <w:t xml:space="preserve"> výpovědní lhůtě bez uvedení důvodu. Ustanovení § 2314 a § 2315 občanského zákoníku se v tomto případě neuplatní. </w:t>
      </w:r>
    </w:p>
    <w:p w14:paraId="45D3CB4D" w14:textId="77777777" w:rsidR="009D1811" w:rsidRPr="008E359B" w:rsidRDefault="009D1811" w:rsidP="00E976BD">
      <w:pPr>
        <w:widowControl w:val="0"/>
        <w:autoSpaceDE w:val="0"/>
        <w:spacing w:after="0" w:line="240" w:lineRule="auto"/>
        <w:jc w:val="both"/>
        <w:rPr>
          <w:rFonts w:ascii="Arial" w:hAnsi="Arial" w:cs="Arial"/>
          <w:sz w:val="24"/>
          <w:szCs w:val="24"/>
        </w:rPr>
      </w:pPr>
    </w:p>
    <w:p w14:paraId="692B1CAA" w14:textId="77777777" w:rsidR="009D1811" w:rsidRPr="008E359B" w:rsidRDefault="009D1811" w:rsidP="009D1811">
      <w:pPr>
        <w:widowControl w:val="0"/>
        <w:autoSpaceDE w:val="0"/>
        <w:spacing w:after="0" w:line="240" w:lineRule="auto"/>
        <w:ind w:firstLine="708"/>
        <w:jc w:val="both"/>
        <w:rPr>
          <w:rFonts w:ascii="Arial" w:hAnsi="Arial" w:cs="Arial"/>
          <w:sz w:val="24"/>
          <w:szCs w:val="24"/>
        </w:rPr>
      </w:pPr>
      <w:r w:rsidRPr="008E359B">
        <w:rPr>
          <w:rFonts w:ascii="Arial" w:hAnsi="Arial" w:cs="Arial"/>
          <w:sz w:val="24"/>
          <w:szCs w:val="24"/>
        </w:rPr>
        <w:t xml:space="preserve">3. Poruší-li nájemce svou povinnost zvlášť závažným způsobem, má pronajímatel právo vypovědět nájem bez výpovědní doby a požadovat, aby mu nájemce bez zbytečného odkladu předmět nájmu odevzdal, nejpozději však do jednoho měsíce od skončení nájmu. Mezi zvlášť hrubé porušení </w:t>
      </w:r>
      <w:r w:rsidR="00EB31E6" w:rsidRPr="008E359B">
        <w:rPr>
          <w:rFonts w:ascii="Arial" w:hAnsi="Arial" w:cs="Arial"/>
          <w:sz w:val="24"/>
          <w:szCs w:val="24"/>
        </w:rPr>
        <w:t>povinností se rozumí zejména prodlení s úhradou nájemného a záloh na služby delší než jeden měsíc. Za hrubé porušení povinností nájemce se považuje i opakované porušování domovního řádu.</w:t>
      </w:r>
    </w:p>
    <w:p w14:paraId="35F7A1D7"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78088726" w14:textId="77777777" w:rsidR="00E976BD" w:rsidRPr="008E359B" w:rsidRDefault="00E976BD" w:rsidP="009D1811">
      <w:pPr>
        <w:widowControl w:val="0"/>
        <w:autoSpaceDE w:val="0"/>
        <w:spacing w:after="0" w:line="240" w:lineRule="auto"/>
        <w:jc w:val="both"/>
        <w:rPr>
          <w:rFonts w:ascii="Arial" w:hAnsi="Arial" w:cs="Arial"/>
          <w:sz w:val="24"/>
          <w:szCs w:val="24"/>
        </w:rPr>
      </w:pPr>
      <w:r w:rsidRPr="008E359B">
        <w:rPr>
          <w:rFonts w:ascii="Arial" w:hAnsi="Arial" w:cs="Arial"/>
          <w:sz w:val="24"/>
          <w:szCs w:val="24"/>
        </w:rPr>
        <w:tab/>
      </w:r>
      <w:r w:rsidR="009D1811" w:rsidRPr="008E359B">
        <w:rPr>
          <w:rFonts w:ascii="Arial" w:hAnsi="Arial" w:cs="Arial"/>
          <w:sz w:val="24"/>
          <w:szCs w:val="24"/>
        </w:rPr>
        <w:t>4</w:t>
      </w:r>
      <w:r w:rsidRPr="008E359B">
        <w:rPr>
          <w:rFonts w:ascii="Arial" w:hAnsi="Arial" w:cs="Arial"/>
          <w:sz w:val="24"/>
          <w:szCs w:val="24"/>
        </w:rPr>
        <w:t xml:space="preserve">. Každá výpověď musí být učiněna v písemné formě a doručena druhé smluvní straně. V případě odepření přijetí výpovědi platí, že výpověď byla doručena třetím dnem po jejím uložení na poště. </w:t>
      </w:r>
    </w:p>
    <w:p w14:paraId="7A35B908" w14:textId="77777777" w:rsidR="00EB31E6" w:rsidRPr="008E359B" w:rsidRDefault="00EB31E6" w:rsidP="00E976BD">
      <w:pPr>
        <w:widowControl w:val="0"/>
        <w:autoSpaceDE w:val="0"/>
        <w:spacing w:after="0" w:line="240" w:lineRule="auto"/>
        <w:jc w:val="center"/>
        <w:rPr>
          <w:rFonts w:ascii="Arial" w:hAnsi="Arial" w:cs="Arial"/>
          <w:b/>
          <w:bCs/>
          <w:sz w:val="24"/>
          <w:szCs w:val="24"/>
        </w:rPr>
      </w:pPr>
    </w:p>
    <w:p w14:paraId="7A086E66" w14:textId="77777777" w:rsidR="00EB31E6" w:rsidRPr="008E359B" w:rsidRDefault="00EB31E6" w:rsidP="00E976BD">
      <w:pPr>
        <w:widowControl w:val="0"/>
        <w:autoSpaceDE w:val="0"/>
        <w:spacing w:after="0" w:line="240" w:lineRule="auto"/>
        <w:jc w:val="center"/>
        <w:rPr>
          <w:rFonts w:ascii="Arial" w:hAnsi="Arial" w:cs="Arial"/>
          <w:b/>
          <w:bCs/>
          <w:sz w:val="24"/>
          <w:szCs w:val="24"/>
        </w:rPr>
      </w:pPr>
    </w:p>
    <w:p w14:paraId="3080410E"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Čl. 6 </w:t>
      </w:r>
    </w:p>
    <w:p w14:paraId="434C959F"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Předání předmětu nájmu </w:t>
      </w:r>
    </w:p>
    <w:p w14:paraId="6C14BEF0" w14:textId="77777777" w:rsidR="00E976BD" w:rsidRPr="008E359B" w:rsidRDefault="00E976BD" w:rsidP="00E976BD">
      <w:pPr>
        <w:widowControl w:val="0"/>
        <w:autoSpaceDE w:val="0"/>
        <w:spacing w:after="0" w:line="240" w:lineRule="auto"/>
        <w:rPr>
          <w:rFonts w:ascii="Arial" w:hAnsi="Arial" w:cs="Arial"/>
          <w:b/>
          <w:bCs/>
          <w:sz w:val="24"/>
          <w:szCs w:val="24"/>
        </w:rPr>
      </w:pPr>
    </w:p>
    <w:p w14:paraId="72EDF6A5"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1. Pronajímatel se zavazuje poskytnout předmět nájmu nájemci ve stavu způsobilém k užívání. Ohledně předání bude sepsán předávací protokol, včetně měřených hodnot energií, ve kterém bude zachycen stav pronajímané plochy </w:t>
      </w:r>
      <w:r w:rsidRPr="008E359B">
        <w:rPr>
          <w:rFonts w:ascii="Arial" w:hAnsi="Arial" w:cs="Arial"/>
          <w:sz w:val="24"/>
          <w:szCs w:val="24"/>
        </w:rPr>
        <w:br/>
        <w:t xml:space="preserve">v okamžiku předání, který podepíší obě smluvní strany. </w:t>
      </w:r>
    </w:p>
    <w:p w14:paraId="2E1C02B7" w14:textId="77777777" w:rsidR="00E976BD" w:rsidRPr="008E359B" w:rsidRDefault="00E976BD" w:rsidP="00E976BD">
      <w:pPr>
        <w:widowControl w:val="0"/>
        <w:autoSpaceDE w:val="0"/>
        <w:spacing w:after="0" w:line="240" w:lineRule="auto"/>
        <w:rPr>
          <w:rFonts w:ascii="Arial" w:hAnsi="Arial" w:cs="Arial"/>
          <w:sz w:val="24"/>
          <w:szCs w:val="24"/>
        </w:rPr>
      </w:pPr>
    </w:p>
    <w:p w14:paraId="03A0FA2E"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2. Nájemci bude při jeho nastěhování předána sada klíčů. Klíče potřebné nad tento rámec budou nájemci opatřeny na základě jeho přání a na jeho náklady. Nájemce odevzdá pronajímateli po ukončení nájemního vztahu veškeré klíče. </w:t>
      </w:r>
    </w:p>
    <w:p w14:paraId="51AA6611" w14:textId="77777777" w:rsidR="00E976BD" w:rsidRPr="008E359B" w:rsidRDefault="00E976BD" w:rsidP="00E976BD">
      <w:pPr>
        <w:widowControl w:val="0"/>
        <w:autoSpaceDE w:val="0"/>
        <w:spacing w:after="0" w:line="240" w:lineRule="auto"/>
        <w:rPr>
          <w:rFonts w:ascii="Arial" w:hAnsi="Arial" w:cs="Arial"/>
          <w:sz w:val="24"/>
          <w:szCs w:val="24"/>
        </w:rPr>
      </w:pPr>
    </w:p>
    <w:p w14:paraId="111A6C3A"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Čl. 7 </w:t>
      </w:r>
    </w:p>
    <w:p w14:paraId="3DB69C93"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Údržba a opravy předmětu nájmu </w:t>
      </w:r>
    </w:p>
    <w:p w14:paraId="21A19363" w14:textId="77777777" w:rsidR="00E976BD" w:rsidRPr="008E359B" w:rsidRDefault="00E976BD" w:rsidP="00E976BD">
      <w:pPr>
        <w:widowControl w:val="0"/>
        <w:autoSpaceDE w:val="0"/>
        <w:spacing w:after="0" w:line="240" w:lineRule="auto"/>
        <w:rPr>
          <w:rFonts w:ascii="Arial" w:hAnsi="Arial" w:cs="Arial"/>
          <w:b/>
          <w:bCs/>
          <w:sz w:val="24"/>
          <w:szCs w:val="24"/>
        </w:rPr>
      </w:pPr>
    </w:p>
    <w:p w14:paraId="4EA00A97" w14:textId="6B8B855C"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Nájemce se zavazuje pronajaté prostory řádně udržovat ve stavu způsobilém a provádět úklid, péči a ostatní údržbu a opravy na vlastní náklady. To platí i pro technická zařízení (především pro elektrické a sanitární instalace atd.), pokud se nacházejí v nebo na předmětu nájmu a jsou využívány výlučně nájemcem. Nájemce se zavazuje dodržovat veškerá protipožární a bezpečnostní opatření, stejně tak i ekologické a hygienické předpisy a normy pro provoz nemovitostí a jejich příslušenství</w:t>
      </w:r>
    </w:p>
    <w:p w14:paraId="6CC32396"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15391E71"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Čl. 8 </w:t>
      </w:r>
    </w:p>
    <w:p w14:paraId="4B518CB9"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Odpovědnost nájemce </w:t>
      </w:r>
    </w:p>
    <w:p w14:paraId="12906D7A" w14:textId="77777777" w:rsidR="00E976BD" w:rsidRPr="008E359B" w:rsidRDefault="00E976BD" w:rsidP="00E976BD">
      <w:pPr>
        <w:widowControl w:val="0"/>
        <w:autoSpaceDE w:val="0"/>
        <w:spacing w:after="0" w:line="240" w:lineRule="auto"/>
        <w:rPr>
          <w:rFonts w:ascii="Arial" w:hAnsi="Arial" w:cs="Arial"/>
          <w:b/>
          <w:bCs/>
          <w:sz w:val="24"/>
          <w:szCs w:val="24"/>
        </w:rPr>
      </w:pPr>
    </w:p>
    <w:p w14:paraId="49C493BF"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Nájemce odpovídá za škody, které způsobí na předmětu nájmu on, jeho zaměstnanci, nebo jím pověřené osoby, dodavatelé, zákazníci a jiné osoby, které </w:t>
      </w:r>
      <w:r w:rsidRPr="008E359B">
        <w:rPr>
          <w:rFonts w:ascii="Arial" w:hAnsi="Arial" w:cs="Arial"/>
          <w:sz w:val="24"/>
          <w:szCs w:val="24"/>
        </w:rPr>
        <w:br/>
        <w:t xml:space="preserve">k němu mají vztah. </w:t>
      </w:r>
    </w:p>
    <w:p w14:paraId="1564E998"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5B623293"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Čl. 9 </w:t>
      </w:r>
    </w:p>
    <w:p w14:paraId="613B20BE"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Vrácení předmětu nájmu </w:t>
      </w:r>
    </w:p>
    <w:p w14:paraId="34641614" w14:textId="77777777" w:rsidR="00E976BD" w:rsidRPr="008E359B" w:rsidRDefault="00E976BD" w:rsidP="00E976BD">
      <w:pPr>
        <w:widowControl w:val="0"/>
        <w:autoSpaceDE w:val="0"/>
        <w:spacing w:after="0" w:line="240" w:lineRule="auto"/>
        <w:rPr>
          <w:rFonts w:ascii="Arial" w:hAnsi="Arial" w:cs="Arial"/>
          <w:b/>
          <w:bCs/>
          <w:sz w:val="24"/>
          <w:szCs w:val="24"/>
        </w:rPr>
      </w:pPr>
    </w:p>
    <w:p w14:paraId="7EAFDD2C" w14:textId="74681220"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Nájemce je povinen předmět nájmu při ukončení nájemního vztahu předat uklizený a dle stavu uvedeného v předávacím protokolu s přihlédnutím k obvyklému opotřebení při řádném užívání. </w:t>
      </w:r>
      <w:r w:rsidR="005C2F74">
        <w:rPr>
          <w:rFonts w:ascii="Arial" w:hAnsi="Arial" w:cs="Arial"/>
          <w:sz w:val="24"/>
          <w:szCs w:val="24"/>
        </w:rPr>
        <w:t>Pro případ, že náj</w:t>
      </w:r>
      <w:r w:rsidR="00726636">
        <w:rPr>
          <w:rFonts w:ascii="Arial" w:hAnsi="Arial" w:cs="Arial"/>
          <w:sz w:val="24"/>
          <w:szCs w:val="24"/>
        </w:rPr>
        <w:t xml:space="preserve">emce nevyklidí nebytové prostory následující den po skončení nájemního vztahu, pak se smluvní strany dohodly na tom, že nájemce uhradí pronajímateli smluvní pokutu ve výši 500,- Kč za každý započatý dne prodlení s vyklizením nebytových prostor.  </w:t>
      </w:r>
    </w:p>
    <w:p w14:paraId="3BC4CE01"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436822CE" w14:textId="77777777" w:rsidR="007F02CF" w:rsidRDefault="007F02CF" w:rsidP="00E976BD">
      <w:pPr>
        <w:widowControl w:val="0"/>
        <w:autoSpaceDE w:val="0"/>
        <w:spacing w:after="0" w:line="240" w:lineRule="auto"/>
        <w:jc w:val="center"/>
        <w:rPr>
          <w:rFonts w:ascii="Arial" w:hAnsi="Arial" w:cs="Arial"/>
          <w:b/>
          <w:bCs/>
          <w:sz w:val="24"/>
          <w:szCs w:val="24"/>
        </w:rPr>
      </w:pPr>
    </w:p>
    <w:p w14:paraId="24D8F5A4" w14:textId="77777777" w:rsidR="007F02CF" w:rsidRDefault="007F02CF" w:rsidP="00E976BD">
      <w:pPr>
        <w:widowControl w:val="0"/>
        <w:autoSpaceDE w:val="0"/>
        <w:spacing w:after="0" w:line="240" w:lineRule="auto"/>
        <w:jc w:val="center"/>
        <w:rPr>
          <w:rFonts w:ascii="Arial" w:hAnsi="Arial" w:cs="Arial"/>
          <w:b/>
          <w:bCs/>
          <w:sz w:val="24"/>
          <w:szCs w:val="24"/>
        </w:rPr>
      </w:pPr>
    </w:p>
    <w:p w14:paraId="081FE14C" w14:textId="0D0C1D9E"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Čl. 10 </w:t>
      </w:r>
    </w:p>
    <w:p w14:paraId="4A12C76C"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Vstupování pronajímatele a nájemce do předmětu nájmu </w:t>
      </w:r>
    </w:p>
    <w:p w14:paraId="4D795785" w14:textId="77777777" w:rsidR="00E976BD" w:rsidRPr="008E359B" w:rsidRDefault="00E976BD" w:rsidP="00E976BD">
      <w:pPr>
        <w:widowControl w:val="0"/>
        <w:autoSpaceDE w:val="0"/>
        <w:spacing w:after="0" w:line="240" w:lineRule="auto"/>
        <w:rPr>
          <w:rFonts w:ascii="Arial" w:hAnsi="Arial" w:cs="Arial"/>
          <w:b/>
          <w:bCs/>
          <w:sz w:val="24"/>
          <w:szCs w:val="24"/>
        </w:rPr>
      </w:pPr>
    </w:p>
    <w:p w14:paraId="431F68A0"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Nájemce se zavazuje, že umožní, aby pronajímatel nebo jím pověřené osoby, mohli vstupovat do pronajatých prostor, za účelem prohlídky, kdykoliv během obchodní doby nájemce. Termín prohlídky pronajímatel oznámí nájemci </w:t>
      </w:r>
      <w:r w:rsidRPr="008E359B">
        <w:rPr>
          <w:rFonts w:ascii="Arial" w:hAnsi="Arial" w:cs="Arial"/>
          <w:sz w:val="24"/>
          <w:szCs w:val="24"/>
        </w:rPr>
        <w:br/>
        <w:t xml:space="preserve">v předstihu jednoho týdne. </w:t>
      </w:r>
    </w:p>
    <w:p w14:paraId="26FD9DC4"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6A9A214C"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lastRenderedPageBreak/>
        <w:t xml:space="preserve">Čl. 11 </w:t>
      </w:r>
    </w:p>
    <w:p w14:paraId="35FC4A2F" w14:textId="77777777" w:rsidR="00E976BD" w:rsidRPr="008E359B" w:rsidRDefault="00E976BD" w:rsidP="00E976BD">
      <w:pPr>
        <w:widowControl w:val="0"/>
        <w:autoSpaceDE w:val="0"/>
        <w:spacing w:after="0" w:line="240" w:lineRule="auto"/>
        <w:jc w:val="center"/>
        <w:rPr>
          <w:rFonts w:ascii="Arial" w:eastAsia="Arial" w:hAnsi="Arial" w:cs="Arial"/>
          <w:sz w:val="24"/>
          <w:szCs w:val="24"/>
        </w:rPr>
      </w:pPr>
      <w:r w:rsidRPr="008E359B">
        <w:rPr>
          <w:rFonts w:ascii="Arial" w:hAnsi="Arial" w:cs="Arial"/>
          <w:b/>
          <w:bCs/>
          <w:sz w:val="24"/>
          <w:szCs w:val="24"/>
        </w:rPr>
        <w:t>Pojištění</w:t>
      </w:r>
    </w:p>
    <w:p w14:paraId="2AB6C44B" w14:textId="77777777" w:rsidR="00E976BD" w:rsidRPr="008E359B" w:rsidRDefault="00E976BD" w:rsidP="00E976BD">
      <w:pPr>
        <w:widowControl w:val="0"/>
        <w:autoSpaceDE w:val="0"/>
        <w:spacing w:after="0" w:line="240" w:lineRule="auto"/>
        <w:rPr>
          <w:rFonts w:ascii="Arial" w:hAnsi="Arial" w:cs="Arial"/>
          <w:sz w:val="24"/>
          <w:szCs w:val="24"/>
        </w:rPr>
      </w:pPr>
      <w:r w:rsidRPr="008E359B">
        <w:rPr>
          <w:rFonts w:ascii="Arial" w:eastAsia="Arial" w:hAnsi="Arial" w:cs="Arial"/>
          <w:sz w:val="24"/>
          <w:szCs w:val="24"/>
        </w:rPr>
        <w:t xml:space="preserve"> </w:t>
      </w:r>
    </w:p>
    <w:p w14:paraId="40953535"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Nájemce je povinen uzavřít na své náklady pojištění proti ohni a pojištění proti potrubní vodě pro jím vnesená zařízení a ostatní věci včetně veškerých zásob zboží. </w:t>
      </w:r>
    </w:p>
    <w:p w14:paraId="3727026E" w14:textId="77777777" w:rsidR="00E976BD" w:rsidRPr="008E359B" w:rsidRDefault="00E976BD" w:rsidP="00E976BD">
      <w:pPr>
        <w:widowControl w:val="0"/>
        <w:autoSpaceDE w:val="0"/>
        <w:spacing w:after="0" w:line="240" w:lineRule="auto"/>
        <w:rPr>
          <w:rFonts w:ascii="Arial" w:hAnsi="Arial" w:cs="Arial"/>
          <w:sz w:val="24"/>
          <w:szCs w:val="24"/>
        </w:rPr>
      </w:pPr>
    </w:p>
    <w:p w14:paraId="6E94F712" w14:textId="77777777" w:rsidR="00E976BD" w:rsidRPr="008E359B" w:rsidRDefault="00E976BD" w:rsidP="00E976BD">
      <w:pPr>
        <w:widowControl w:val="0"/>
        <w:autoSpaceDE w:val="0"/>
        <w:spacing w:after="0" w:line="240" w:lineRule="auto"/>
        <w:rPr>
          <w:rFonts w:ascii="Arial" w:hAnsi="Arial" w:cs="Arial"/>
          <w:sz w:val="24"/>
          <w:szCs w:val="24"/>
        </w:rPr>
      </w:pPr>
    </w:p>
    <w:p w14:paraId="63D767D2"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Čl. 12 </w:t>
      </w:r>
    </w:p>
    <w:p w14:paraId="59B6CDE9"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Domovní řád </w:t>
      </w:r>
    </w:p>
    <w:p w14:paraId="55064FB1" w14:textId="77777777" w:rsidR="00E976BD" w:rsidRPr="008E359B" w:rsidRDefault="00E976BD" w:rsidP="00E976BD">
      <w:pPr>
        <w:widowControl w:val="0"/>
        <w:autoSpaceDE w:val="0"/>
        <w:spacing w:after="0" w:line="240" w:lineRule="auto"/>
        <w:rPr>
          <w:rFonts w:ascii="Arial" w:hAnsi="Arial" w:cs="Arial"/>
          <w:b/>
          <w:bCs/>
          <w:sz w:val="24"/>
          <w:szCs w:val="24"/>
        </w:rPr>
      </w:pPr>
    </w:p>
    <w:p w14:paraId="6E2C104A"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V zájmu domovního klidu je nutné vyloučit jakékoliv obtěžování ostatních nájemců a podnájemců. To platí především pro obtěžování hlukem a zápachem. Nájemce odpovídá za škody, které vzniknou nedodržováním tohoto závazku. </w:t>
      </w:r>
      <w:r w:rsidRPr="008E359B">
        <w:rPr>
          <w:rFonts w:ascii="Arial" w:hAnsi="Arial" w:cs="Arial"/>
          <w:sz w:val="24"/>
          <w:szCs w:val="24"/>
        </w:rPr>
        <w:br/>
        <w:t xml:space="preserve">V případě výtky se postará o okamžitou nápravu. </w:t>
      </w:r>
    </w:p>
    <w:p w14:paraId="2B79E2AA" w14:textId="77777777" w:rsidR="00E976BD" w:rsidRPr="008E359B" w:rsidRDefault="00E976BD" w:rsidP="00E976BD">
      <w:pPr>
        <w:widowControl w:val="0"/>
        <w:autoSpaceDE w:val="0"/>
        <w:spacing w:after="0" w:line="240" w:lineRule="auto"/>
        <w:rPr>
          <w:rFonts w:ascii="Arial" w:hAnsi="Arial" w:cs="Arial"/>
          <w:sz w:val="24"/>
          <w:szCs w:val="24"/>
        </w:rPr>
      </w:pPr>
    </w:p>
    <w:p w14:paraId="7DF9704A"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Čl. 13 </w:t>
      </w:r>
    </w:p>
    <w:p w14:paraId="6555D399" w14:textId="77777777" w:rsidR="00E976BD" w:rsidRPr="008E359B" w:rsidRDefault="00E976BD" w:rsidP="00E976BD">
      <w:pPr>
        <w:widowControl w:val="0"/>
        <w:autoSpaceDE w:val="0"/>
        <w:spacing w:after="0" w:line="240" w:lineRule="auto"/>
        <w:jc w:val="center"/>
        <w:rPr>
          <w:rFonts w:ascii="Arial" w:hAnsi="Arial" w:cs="Arial"/>
          <w:b/>
          <w:bCs/>
          <w:sz w:val="24"/>
          <w:szCs w:val="24"/>
        </w:rPr>
      </w:pPr>
      <w:r w:rsidRPr="008E359B">
        <w:rPr>
          <w:rFonts w:ascii="Arial" w:hAnsi="Arial" w:cs="Arial"/>
          <w:b/>
          <w:bCs/>
          <w:sz w:val="24"/>
          <w:szCs w:val="24"/>
        </w:rPr>
        <w:t xml:space="preserve">Závěrečná ustanovení </w:t>
      </w:r>
    </w:p>
    <w:p w14:paraId="28A37338" w14:textId="77777777" w:rsidR="00E976BD" w:rsidRPr="008E359B" w:rsidRDefault="00E976BD" w:rsidP="00E976BD">
      <w:pPr>
        <w:widowControl w:val="0"/>
        <w:autoSpaceDE w:val="0"/>
        <w:spacing w:after="0" w:line="240" w:lineRule="auto"/>
        <w:rPr>
          <w:rFonts w:ascii="Arial" w:hAnsi="Arial" w:cs="Arial"/>
          <w:b/>
          <w:bCs/>
          <w:sz w:val="24"/>
          <w:szCs w:val="24"/>
        </w:rPr>
      </w:pPr>
    </w:p>
    <w:p w14:paraId="2187EEA2"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 xml:space="preserve">1. Změny jakéhokoli druhu, které se týkají nájemního vztahu nebo předmětu nájmu jsou účinné pouze tehdy, pokud byly učiněny v písemné formě a byly právoplatně podepsány pronajímatelem a nájemcem. </w:t>
      </w:r>
    </w:p>
    <w:p w14:paraId="76DA74AC"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35BAD0B0"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t>2. Práva a povinnosti smluvních stran výslovně neupravené v této smlouvě se řídí právním řádem České republiky, zejména pak zákonem č. 89/2012 Sb., občanský zákoník, v platném znění.</w:t>
      </w:r>
    </w:p>
    <w:p w14:paraId="5AE4C07C"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14B93901" w14:textId="77777777" w:rsidR="00E976BD" w:rsidRPr="008E359B" w:rsidRDefault="00E976BD" w:rsidP="00E976BD">
      <w:pPr>
        <w:widowControl w:val="0"/>
        <w:autoSpaceDE w:val="0"/>
        <w:spacing w:after="0" w:line="240" w:lineRule="auto"/>
        <w:ind w:firstLine="708"/>
        <w:jc w:val="both"/>
        <w:rPr>
          <w:rFonts w:ascii="Arial" w:hAnsi="Arial" w:cs="Arial"/>
          <w:sz w:val="24"/>
          <w:szCs w:val="24"/>
        </w:rPr>
      </w:pPr>
      <w:r w:rsidRPr="008E359B">
        <w:rPr>
          <w:rFonts w:ascii="Arial" w:hAnsi="Arial" w:cs="Arial"/>
          <w:sz w:val="24"/>
          <w:szCs w:val="24"/>
        </w:rPr>
        <w:t>3. Nájemce bere na vědomí, že pronajímatel je povinen zveřejnit elektronický obraz textového obsahu této smlouvy a jejích případných změn (dodatků) a dalších smluv od této smlouvy odvozených včetně metadat požadovaných k uveřejnění dle zákona č. 340/2015 Sb., o registru smluv. Nájemce prohlašuje, že tato smlouva neobsahuje obchodní tajemství a uděluje tímto souhlas pronajímateli k uveřejnění této smlouvy a všech pokladů, údajů a informací uvedených v této smlouvě a těch, k jejichž uveřejnění vyplývá pro pronajímatele povinnost dle právních předpisů.</w:t>
      </w:r>
    </w:p>
    <w:p w14:paraId="20CC9AAE" w14:textId="77777777" w:rsidR="00E976BD" w:rsidRPr="008E359B" w:rsidRDefault="00E976BD" w:rsidP="00E976BD">
      <w:pPr>
        <w:widowControl w:val="0"/>
        <w:autoSpaceDE w:val="0"/>
        <w:spacing w:after="0" w:line="240" w:lineRule="auto"/>
        <w:ind w:firstLine="708"/>
        <w:jc w:val="both"/>
        <w:rPr>
          <w:rFonts w:ascii="Arial" w:hAnsi="Arial" w:cs="Arial"/>
          <w:sz w:val="24"/>
          <w:szCs w:val="24"/>
        </w:rPr>
      </w:pPr>
    </w:p>
    <w:p w14:paraId="6456CB58" w14:textId="77777777" w:rsidR="00E976BD" w:rsidRPr="008E359B" w:rsidRDefault="00E976BD" w:rsidP="00E976BD">
      <w:pPr>
        <w:pStyle w:val="TSTextlnkuslovan"/>
        <w:numPr>
          <w:ilvl w:val="0"/>
          <w:numId w:val="0"/>
        </w:numPr>
        <w:tabs>
          <w:tab w:val="left" w:pos="708"/>
        </w:tabs>
        <w:ind w:hanging="737"/>
        <w:rPr>
          <w:sz w:val="24"/>
          <w:lang w:eastAsia="zh-CN"/>
        </w:rPr>
      </w:pPr>
      <w:r w:rsidRPr="008E359B">
        <w:rPr>
          <w:sz w:val="24"/>
          <w:lang w:eastAsia="zh-CN"/>
        </w:rPr>
        <w:t xml:space="preserve">                    4. Tato smlouva je vyhotovena ve dvou stejnopisech, z nichž každá strana obdrží po jednom vyhotovení.</w:t>
      </w:r>
    </w:p>
    <w:p w14:paraId="70C3C968"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22127DD7"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 xml:space="preserve">          5.  Tato smlouva nabývá platnosti dnem jejího podpisu oběma smluvními stranami a účinnosti okamžikem uveřejnění v registru smluv podle zvláštního právního předpisu.</w:t>
      </w:r>
    </w:p>
    <w:p w14:paraId="3A7259AD"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4FE72102" w14:textId="77777777" w:rsidR="00E976BD" w:rsidRPr="008E359B" w:rsidRDefault="00E976BD" w:rsidP="00E976BD">
      <w:pPr>
        <w:widowControl w:val="0"/>
        <w:autoSpaceDE w:val="0"/>
        <w:spacing w:after="0" w:line="240" w:lineRule="auto"/>
        <w:ind w:firstLine="708"/>
        <w:jc w:val="both"/>
        <w:rPr>
          <w:rFonts w:ascii="Arial" w:hAnsi="Arial" w:cs="Arial"/>
          <w:sz w:val="24"/>
          <w:szCs w:val="24"/>
        </w:rPr>
      </w:pPr>
      <w:r w:rsidRPr="008E359B">
        <w:rPr>
          <w:rFonts w:ascii="Arial" w:hAnsi="Arial" w:cs="Arial"/>
          <w:sz w:val="24"/>
          <w:szCs w:val="24"/>
        </w:rPr>
        <w:t xml:space="preserve">6. Podepsané osoby prohlašují, že jsou oprávněny k podpisu této smlouvy za smluvní strany. </w:t>
      </w:r>
    </w:p>
    <w:p w14:paraId="70EA176D"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5F91984C" w14:textId="77777777" w:rsidR="00E976BD" w:rsidRPr="008E359B" w:rsidRDefault="00E976BD" w:rsidP="00ED66A0">
      <w:pPr>
        <w:widowControl w:val="0"/>
        <w:autoSpaceDE w:val="0"/>
        <w:spacing w:after="0" w:line="240" w:lineRule="auto"/>
        <w:ind w:firstLine="708"/>
        <w:jc w:val="both"/>
        <w:rPr>
          <w:rFonts w:ascii="Arial" w:hAnsi="Arial" w:cs="Arial"/>
          <w:sz w:val="24"/>
          <w:szCs w:val="24"/>
        </w:rPr>
      </w:pPr>
      <w:r w:rsidRPr="008E359B">
        <w:rPr>
          <w:rFonts w:ascii="Arial" w:hAnsi="Arial" w:cs="Arial"/>
          <w:sz w:val="24"/>
          <w:szCs w:val="24"/>
        </w:rPr>
        <w:t xml:space="preserve">7. Jako výraz své celkové souhlasné vůle připojují strany pod tuto smlouvu své podpisy. </w:t>
      </w:r>
    </w:p>
    <w:p w14:paraId="6F8C846E" w14:textId="77777777" w:rsidR="00E976BD" w:rsidRPr="008E359B" w:rsidRDefault="00E976BD" w:rsidP="00E976BD">
      <w:pPr>
        <w:widowControl w:val="0"/>
        <w:autoSpaceDE w:val="0"/>
        <w:spacing w:after="0" w:line="240" w:lineRule="auto"/>
        <w:jc w:val="both"/>
        <w:rPr>
          <w:rFonts w:ascii="Arial" w:hAnsi="Arial" w:cs="Arial"/>
          <w:sz w:val="24"/>
          <w:szCs w:val="24"/>
        </w:rPr>
      </w:pPr>
      <w:r w:rsidRPr="008E359B">
        <w:rPr>
          <w:rFonts w:ascii="Arial" w:hAnsi="Arial" w:cs="Arial"/>
          <w:sz w:val="24"/>
          <w:szCs w:val="24"/>
        </w:rPr>
        <w:tab/>
      </w:r>
    </w:p>
    <w:p w14:paraId="7CC17495" w14:textId="77777777" w:rsidR="00E976BD" w:rsidRPr="008E359B" w:rsidRDefault="00E976BD" w:rsidP="00E976BD">
      <w:pPr>
        <w:widowControl w:val="0"/>
        <w:autoSpaceDE w:val="0"/>
        <w:spacing w:after="0" w:line="240" w:lineRule="auto"/>
        <w:ind w:firstLine="708"/>
        <w:jc w:val="both"/>
        <w:rPr>
          <w:rFonts w:ascii="Arial" w:hAnsi="Arial" w:cs="Arial"/>
          <w:sz w:val="24"/>
          <w:szCs w:val="24"/>
        </w:rPr>
      </w:pPr>
      <w:r w:rsidRPr="008E359B">
        <w:rPr>
          <w:rFonts w:ascii="Arial" w:hAnsi="Arial" w:cs="Arial"/>
          <w:sz w:val="24"/>
          <w:szCs w:val="24"/>
        </w:rPr>
        <w:t>8. Tato nájemní smlouva byla schválena dozorčí radou pronajímatele podle</w:t>
      </w:r>
      <w:r w:rsidRPr="008E359B">
        <w:rPr>
          <w:rFonts w:ascii="Arial" w:hAnsi="Arial" w:cs="Arial"/>
          <w:sz w:val="24"/>
          <w:szCs w:val="24"/>
        </w:rPr>
        <w:br/>
        <w:t>§ 19 odst.1 písm. b) bod 7 zák. č. 341/2005 Sb., o veřejných výzkumných institucích, v platném znění.</w:t>
      </w:r>
    </w:p>
    <w:p w14:paraId="24A26574"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051AC738" w14:textId="77777777" w:rsidR="00E976BD" w:rsidRPr="008E359B" w:rsidRDefault="00E976BD" w:rsidP="00E976BD">
      <w:pPr>
        <w:widowControl w:val="0"/>
        <w:autoSpaceDE w:val="0"/>
        <w:spacing w:after="0" w:line="240" w:lineRule="auto"/>
        <w:jc w:val="both"/>
        <w:rPr>
          <w:rFonts w:ascii="Arial" w:hAnsi="Arial" w:cs="Arial"/>
          <w:sz w:val="24"/>
          <w:szCs w:val="24"/>
        </w:rPr>
      </w:pPr>
    </w:p>
    <w:p w14:paraId="6F596C08" w14:textId="77777777" w:rsidR="00E976BD" w:rsidRPr="008E359B" w:rsidRDefault="00E976BD" w:rsidP="00E976BD">
      <w:pPr>
        <w:pStyle w:val="Zkladntext31"/>
        <w:spacing w:line="240" w:lineRule="auto"/>
        <w:rPr>
          <w:rFonts w:ascii="Arial" w:hAnsi="Arial" w:cs="Arial"/>
          <w:bCs/>
          <w:sz w:val="24"/>
          <w:szCs w:val="24"/>
          <w:lang w:val="de-DE"/>
        </w:rPr>
      </w:pPr>
      <w:r w:rsidRPr="008E359B">
        <w:rPr>
          <w:rFonts w:ascii="Arial" w:hAnsi="Arial" w:cs="Arial"/>
          <w:bCs/>
          <w:sz w:val="24"/>
          <w:szCs w:val="24"/>
          <w:lang w:val="de-DE"/>
        </w:rPr>
        <w:t xml:space="preserve">V </w:t>
      </w:r>
      <w:proofErr w:type="spellStart"/>
      <w:r w:rsidRPr="008E359B">
        <w:rPr>
          <w:rFonts w:ascii="Arial" w:hAnsi="Arial" w:cs="Arial"/>
          <w:bCs/>
          <w:sz w:val="24"/>
          <w:szCs w:val="24"/>
          <w:lang w:val="de-DE"/>
        </w:rPr>
        <w:t>Praze</w:t>
      </w:r>
      <w:proofErr w:type="spellEnd"/>
      <w:r w:rsidRPr="008E359B">
        <w:rPr>
          <w:rFonts w:ascii="Arial" w:hAnsi="Arial" w:cs="Arial"/>
          <w:bCs/>
          <w:sz w:val="24"/>
          <w:szCs w:val="24"/>
          <w:lang w:val="de-DE"/>
        </w:rPr>
        <w:t xml:space="preserve"> </w:t>
      </w:r>
      <w:proofErr w:type="spellStart"/>
      <w:r w:rsidRPr="008E359B">
        <w:rPr>
          <w:rFonts w:ascii="Arial" w:hAnsi="Arial" w:cs="Arial"/>
          <w:bCs/>
          <w:sz w:val="24"/>
          <w:szCs w:val="24"/>
          <w:lang w:val="de-DE"/>
        </w:rPr>
        <w:t>dne</w:t>
      </w:r>
      <w:proofErr w:type="spellEnd"/>
      <w:r w:rsidRPr="008E359B">
        <w:rPr>
          <w:rFonts w:ascii="Arial" w:hAnsi="Arial" w:cs="Arial"/>
          <w:bCs/>
          <w:sz w:val="24"/>
          <w:szCs w:val="24"/>
          <w:lang w:val="de-DE"/>
        </w:rPr>
        <w:t xml:space="preserve"> </w:t>
      </w:r>
    </w:p>
    <w:p w14:paraId="5492740E" w14:textId="77777777" w:rsidR="00E976BD" w:rsidRPr="008E359B" w:rsidRDefault="00E976BD" w:rsidP="00E976BD">
      <w:pPr>
        <w:pStyle w:val="Zkladntext31"/>
        <w:spacing w:line="240" w:lineRule="auto"/>
        <w:rPr>
          <w:rFonts w:ascii="Arial" w:hAnsi="Arial" w:cs="Arial"/>
          <w:bCs/>
          <w:sz w:val="24"/>
          <w:szCs w:val="24"/>
          <w:lang w:val="de-DE"/>
        </w:rPr>
      </w:pPr>
    </w:p>
    <w:p w14:paraId="117B0E63" w14:textId="77777777" w:rsidR="00E976BD" w:rsidRPr="008E359B" w:rsidRDefault="00E976BD" w:rsidP="00E976BD">
      <w:pPr>
        <w:rPr>
          <w:rFonts w:ascii="Arial" w:hAnsi="Arial" w:cs="Arial"/>
          <w:sz w:val="24"/>
          <w:szCs w:val="24"/>
        </w:rPr>
      </w:pPr>
      <w:r w:rsidRPr="008E359B">
        <w:rPr>
          <w:rFonts w:ascii="Arial" w:hAnsi="Arial" w:cs="Arial"/>
          <w:sz w:val="24"/>
          <w:szCs w:val="24"/>
        </w:rPr>
        <w:t>Za stranu pronajímatele</w:t>
      </w:r>
      <w:r w:rsidRPr="008E359B">
        <w:rPr>
          <w:rFonts w:ascii="Arial" w:hAnsi="Arial" w:cs="Arial"/>
          <w:sz w:val="24"/>
          <w:szCs w:val="24"/>
        </w:rPr>
        <w:tab/>
      </w:r>
      <w:r w:rsidRPr="008E359B">
        <w:rPr>
          <w:rFonts w:ascii="Arial" w:hAnsi="Arial" w:cs="Arial"/>
          <w:sz w:val="24"/>
          <w:szCs w:val="24"/>
        </w:rPr>
        <w:tab/>
      </w:r>
      <w:r w:rsidRPr="008E359B">
        <w:rPr>
          <w:rFonts w:ascii="Arial" w:hAnsi="Arial" w:cs="Arial"/>
          <w:sz w:val="24"/>
          <w:szCs w:val="24"/>
        </w:rPr>
        <w:tab/>
      </w:r>
      <w:r w:rsidRPr="008E359B">
        <w:rPr>
          <w:rFonts w:ascii="Arial" w:hAnsi="Arial" w:cs="Arial"/>
          <w:sz w:val="24"/>
          <w:szCs w:val="24"/>
        </w:rPr>
        <w:tab/>
        <w:t>Za stranu nájemce</w:t>
      </w:r>
    </w:p>
    <w:p w14:paraId="38E3A283" w14:textId="77777777" w:rsidR="00E976BD" w:rsidRPr="008E359B" w:rsidRDefault="00E976BD" w:rsidP="00E976BD">
      <w:pPr>
        <w:rPr>
          <w:rFonts w:ascii="Arial" w:hAnsi="Arial" w:cs="Arial"/>
          <w:sz w:val="24"/>
          <w:szCs w:val="24"/>
        </w:rPr>
      </w:pPr>
    </w:p>
    <w:p w14:paraId="0FDE5E6C" w14:textId="77777777" w:rsidR="00E976BD" w:rsidRPr="008E359B" w:rsidRDefault="00E976BD" w:rsidP="00E976BD">
      <w:pPr>
        <w:tabs>
          <w:tab w:val="center" w:pos="2268"/>
          <w:tab w:val="center" w:pos="6804"/>
        </w:tabs>
        <w:spacing w:before="240" w:after="120"/>
        <w:jc w:val="both"/>
        <w:rPr>
          <w:rFonts w:ascii="Arial" w:hAnsi="Arial" w:cs="Arial"/>
          <w:sz w:val="24"/>
          <w:szCs w:val="24"/>
        </w:rPr>
      </w:pPr>
      <w:r w:rsidRPr="008E359B">
        <w:rPr>
          <w:rFonts w:ascii="Arial" w:hAnsi="Arial" w:cs="Arial"/>
          <w:sz w:val="24"/>
          <w:szCs w:val="24"/>
        </w:rPr>
        <w:t>...................................................</w:t>
      </w:r>
      <w:r w:rsidRPr="008E359B">
        <w:rPr>
          <w:rFonts w:ascii="Arial" w:hAnsi="Arial" w:cs="Arial"/>
          <w:sz w:val="24"/>
          <w:szCs w:val="24"/>
        </w:rPr>
        <w:tab/>
        <w:t>..................................................</w:t>
      </w:r>
      <w:r w:rsidRPr="008E359B">
        <w:rPr>
          <w:rFonts w:ascii="Arial" w:hAnsi="Arial" w:cs="Arial"/>
          <w:sz w:val="24"/>
          <w:szCs w:val="24"/>
        </w:rPr>
        <w:tab/>
        <w:t xml:space="preserve"> </w:t>
      </w:r>
    </w:p>
    <w:p w14:paraId="75B26F14" w14:textId="77777777" w:rsidR="00285287" w:rsidRPr="008E359B" w:rsidRDefault="00285287">
      <w:pPr>
        <w:rPr>
          <w:rFonts w:ascii="Arial" w:hAnsi="Arial" w:cs="Arial"/>
        </w:rPr>
      </w:pPr>
    </w:p>
    <w:sectPr w:rsidR="00285287" w:rsidRPr="008E359B" w:rsidSect="005E7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154AF"/>
    <w:multiLevelType w:val="hybridMultilevel"/>
    <w:tmpl w:val="239C684C"/>
    <w:lvl w:ilvl="0" w:tplc="9CA290A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2C6FCD"/>
    <w:multiLevelType w:val="multilevel"/>
    <w:tmpl w:val="C3EA9B50"/>
    <w:lvl w:ilvl="0">
      <w:start w:val="1"/>
      <w:numFmt w:val="upperRoman"/>
      <w:pStyle w:val="TSlneksmlouvy"/>
      <w:suff w:val="nothing"/>
      <w:lvlText w:val="Čl. %1"/>
      <w:lvlJc w:val="left"/>
      <w:pPr>
        <w:ind w:left="0" w:firstLine="0"/>
      </w:pPr>
      <w:rPr>
        <w:rFonts w:ascii="Arial" w:hAnsi="Arial" w:cs="Times New Roman" w:hint="default"/>
        <w:b/>
        <w:i w:val="0"/>
        <w:caps w:val="0"/>
        <w:strike w:val="0"/>
        <w:dstrike w:val="0"/>
        <w:vanish w:val="0"/>
        <w:webHidden w:val="0"/>
        <w:sz w:val="20"/>
        <w:szCs w:val="20"/>
        <w:u w:val="none"/>
        <w:effect w:val="none"/>
        <w:vertAlign w:val="baseline"/>
        <w:specVanish w:val="0"/>
      </w:rPr>
    </w:lvl>
    <w:lvl w:ilvl="1">
      <w:start w:val="1"/>
      <w:numFmt w:val="decimal"/>
      <w:pStyle w:val="TSTextlnkuslovan"/>
      <w:isLgl/>
      <w:lvlText w:val="%1.%2"/>
      <w:lvlJc w:val="left"/>
      <w:pPr>
        <w:tabs>
          <w:tab w:val="num" w:pos="737"/>
        </w:tabs>
        <w:ind w:left="737" w:hanging="737"/>
      </w:pPr>
      <w:rPr>
        <w:rFonts w:cs="Times New Roman"/>
        <w:sz w:val="20"/>
        <w:szCs w:val="20"/>
      </w:rPr>
    </w:lvl>
    <w:lvl w:ilvl="2">
      <w:start w:val="1"/>
      <w:numFmt w:val="decimal"/>
      <w:isLgl/>
      <w:lvlText w:val="%1.%2.%3"/>
      <w:lvlJc w:val="left"/>
      <w:pPr>
        <w:tabs>
          <w:tab w:val="num" w:pos="1474"/>
        </w:tabs>
        <w:ind w:left="1474" w:hanging="737"/>
      </w:pPr>
      <w:rPr>
        <w:rFonts w:cs="Times New Roman"/>
      </w:rPr>
    </w:lvl>
    <w:lvl w:ilvl="3">
      <w:start w:val="1"/>
      <w:numFmt w:val="lowerLetter"/>
      <w:lvlText w:val="%4)"/>
      <w:lvlJc w:val="left"/>
      <w:pPr>
        <w:tabs>
          <w:tab w:val="num" w:pos="1871"/>
        </w:tabs>
        <w:ind w:left="1871" w:hanging="397"/>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42FD2A2B"/>
    <w:multiLevelType w:val="hybridMultilevel"/>
    <w:tmpl w:val="5046FF5A"/>
    <w:lvl w:ilvl="0" w:tplc="CD50339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BD"/>
    <w:rsid w:val="0000653D"/>
    <w:rsid w:val="001603A4"/>
    <w:rsid w:val="00182BD4"/>
    <w:rsid w:val="0018465F"/>
    <w:rsid w:val="0019015A"/>
    <w:rsid w:val="001A434F"/>
    <w:rsid w:val="001D6382"/>
    <w:rsid w:val="00285287"/>
    <w:rsid w:val="002A2D77"/>
    <w:rsid w:val="003B033B"/>
    <w:rsid w:val="00423820"/>
    <w:rsid w:val="004B3BD7"/>
    <w:rsid w:val="00534B22"/>
    <w:rsid w:val="005C2F74"/>
    <w:rsid w:val="005E7ED1"/>
    <w:rsid w:val="00667327"/>
    <w:rsid w:val="006B0D88"/>
    <w:rsid w:val="006C3CFC"/>
    <w:rsid w:val="0070264E"/>
    <w:rsid w:val="00720B2C"/>
    <w:rsid w:val="00726636"/>
    <w:rsid w:val="007454DE"/>
    <w:rsid w:val="007D3AE6"/>
    <w:rsid w:val="007F02CF"/>
    <w:rsid w:val="008402E1"/>
    <w:rsid w:val="008C2C61"/>
    <w:rsid w:val="008E0242"/>
    <w:rsid w:val="008E359B"/>
    <w:rsid w:val="008F2EB4"/>
    <w:rsid w:val="009418AA"/>
    <w:rsid w:val="0095541B"/>
    <w:rsid w:val="009D1811"/>
    <w:rsid w:val="00B04C2B"/>
    <w:rsid w:val="00BE4BB9"/>
    <w:rsid w:val="00C454F9"/>
    <w:rsid w:val="00C711C4"/>
    <w:rsid w:val="00CA4617"/>
    <w:rsid w:val="00CB73FD"/>
    <w:rsid w:val="00CF0B69"/>
    <w:rsid w:val="00D0031C"/>
    <w:rsid w:val="00E046D7"/>
    <w:rsid w:val="00E66959"/>
    <w:rsid w:val="00E976BD"/>
    <w:rsid w:val="00EB31E6"/>
    <w:rsid w:val="00EB611D"/>
    <w:rsid w:val="00ED66A0"/>
    <w:rsid w:val="00FB43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1F69"/>
  <w15:docId w15:val="{DA6EDD9A-4861-4AB1-B7A1-65F9FF9E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976BD"/>
    <w:pPr>
      <w:suppressAutoHyphens/>
      <w:spacing w:after="200" w:line="276" w:lineRule="auto"/>
    </w:pPr>
    <w:rPr>
      <w:rFonts w:ascii="Calibri" w:eastAsia="Times New Roman" w:hAnsi="Calibri" w:cs="Calibri"/>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976BD"/>
    <w:rPr>
      <w:color w:val="0000FF"/>
      <w:u w:val="single"/>
    </w:rPr>
  </w:style>
  <w:style w:type="paragraph" w:styleId="Zkladntext">
    <w:name w:val="Body Text"/>
    <w:basedOn w:val="Normln"/>
    <w:link w:val="ZkladntextChar"/>
    <w:semiHidden/>
    <w:unhideWhenUsed/>
    <w:rsid w:val="00E976BD"/>
    <w:pPr>
      <w:spacing w:after="120" w:line="264" w:lineRule="auto"/>
      <w:jc w:val="both"/>
    </w:pPr>
    <w:rPr>
      <w:rFonts w:ascii="Times New Roman" w:hAnsi="Times New Roman" w:cs="Times New Roman"/>
      <w:szCs w:val="23"/>
      <w:lang w:val="en-GB" w:eastAsia="cs-CZ"/>
    </w:rPr>
  </w:style>
  <w:style w:type="character" w:customStyle="1" w:styleId="ZkladntextChar">
    <w:name w:val="Základní text Char"/>
    <w:basedOn w:val="Standardnpsmoodstavce"/>
    <w:link w:val="Zkladntext"/>
    <w:semiHidden/>
    <w:rsid w:val="00E976BD"/>
    <w:rPr>
      <w:rFonts w:ascii="Times New Roman" w:eastAsia="Times New Roman" w:hAnsi="Times New Roman" w:cs="Times New Roman"/>
      <w:szCs w:val="23"/>
      <w:lang w:val="en-GB" w:eastAsia="cs-CZ"/>
    </w:rPr>
  </w:style>
  <w:style w:type="paragraph" w:customStyle="1" w:styleId="Normln1">
    <w:name w:val="Normální1"/>
    <w:basedOn w:val="Normln"/>
    <w:rsid w:val="00E976BD"/>
    <w:pPr>
      <w:widowControl w:val="0"/>
      <w:overflowPunct w:val="0"/>
      <w:autoSpaceDE w:val="0"/>
      <w:spacing w:after="0" w:line="240" w:lineRule="auto"/>
    </w:pPr>
    <w:rPr>
      <w:rFonts w:ascii="Times New Roman" w:eastAsia="SimSun" w:hAnsi="Times New Roman" w:cs="Times New Roman"/>
      <w:sz w:val="20"/>
      <w:szCs w:val="20"/>
    </w:rPr>
  </w:style>
  <w:style w:type="paragraph" w:customStyle="1" w:styleId="Zkladntext31">
    <w:name w:val="Základní text 31"/>
    <w:basedOn w:val="Normln"/>
    <w:rsid w:val="00E976BD"/>
    <w:pPr>
      <w:spacing w:after="120"/>
    </w:pPr>
    <w:rPr>
      <w:sz w:val="16"/>
      <w:szCs w:val="16"/>
    </w:rPr>
  </w:style>
  <w:style w:type="paragraph" w:customStyle="1" w:styleId="TSlneksmlouvy">
    <w:name w:val="TS Článek smlouvy"/>
    <w:basedOn w:val="Normln"/>
    <w:next w:val="Normln"/>
    <w:qFormat/>
    <w:rsid w:val="00E976BD"/>
    <w:pPr>
      <w:keepNext/>
      <w:numPr>
        <w:numId w:val="1"/>
      </w:numPr>
      <w:spacing w:before="480" w:after="240" w:line="280" w:lineRule="exact"/>
      <w:jc w:val="center"/>
      <w:outlineLvl w:val="0"/>
    </w:pPr>
    <w:rPr>
      <w:rFonts w:ascii="Arial" w:hAnsi="Arial" w:cs="Times New Roman"/>
      <w:b/>
      <w:szCs w:val="24"/>
      <w:u w:val="single"/>
      <w:lang w:eastAsia="en-US"/>
    </w:rPr>
  </w:style>
  <w:style w:type="character" w:customStyle="1" w:styleId="TSTextlnkuslovanChar">
    <w:name w:val="TS Text článku číslovaný Char"/>
    <w:link w:val="TSTextlnkuslovan"/>
    <w:locked/>
    <w:rsid w:val="00E976BD"/>
    <w:rPr>
      <w:rFonts w:ascii="Arial" w:hAnsi="Arial" w:cs="Arial"/>
      <w:szCs w:val="24"/>
    </w:rPr>
  </w:style>
  <w:style w:type="paragraph" w:customStyle="1" w:styleId="TSTextlnkuslovan">
    <w:name w:val="TS Text článku číslovaný"/>
    <w:basedOn w:val="Normln"/>
    <w:link w:val="TSTextlnkuslovanChar"/>
    <w:qFormat/>
    <w:rsid w:val="00E976BD"/>
    <w:pPr>
      <w:numPr>
        <w:ilvl w:val="1"/>
        <w:numId w:val="1"/>
      </w:numPr>
      <w:suppressAutoHyphens w:val="0"/>
      <w:spacing w:after="120" w:line="280" w:lineRule="exact"/>
      <w:jc w:val="both"/>
    </w:pPr>
    <w:rPr>
      <w:rFonts w:ascii="Arial" w:eastAsiaTheme="minorHAnsi" w:hAnsi="Arial" w:cs="Arial"/>
      <w:szCs w:val="24"/>
      <w:lang w:eastAsia="en-US"/>
    </w:rPr>
  </w:style>
  <w:style w:type="character" w:customStyle="1" w:styleId="Nevyeenzmnka1">
    <w:name w:val="Nevyřešená zmínka1"/>
    <w:basedOn w:val="Standardnpsmoodstavce"/>
    <w:uiPriority w:val="99"/>
    <w:semiHidden/>
    <w:unhideWhenUsed/>
    <w:rsid w:val="004B3BD7"/>
    <w:rPr>
      <w:color w:val="605E5C"/>
      <w:shd w:val="clear" w:color="auto" w:fill="E1DFDD"/>
    </w:rPr>
  </w:style>
  <w:style w:type="paragraph" w:styleId="Textbubliny">
    <w:name w:val="Balloon Text"/>
    <w:basedOn w:val="Normln"/>
    <w:link w:val="TextbublinyChar"/>
    <w:uiPriority w:val="99"/>
    <w:semiHidden/>
    <w:unhideWhenUsed/>
    <w:rsid w:val="008E02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0242"/>
    <w:rPr>
      <w:rFonts w:ascii="Segoe UI" w:eastAsia="Times New Roman" w:hAnsi="Segoe UI" w:cs="Segoe UI"/>
      <w:sz w:val="18"/>
      <w:szCs w:val="18"/>
      <w:lang w:eastAsia="zh-CN"/>
    </w:rPr>
  </w:style>
  <w:style w:type="character" w:styleId="Odkaznakoment">
    <w:name w:val="annotation reference"/>
    <w:basedOn w:val="Standardnpsmoodstavce"/>
    <w:uiPriority w:val="99"/>
    <w:semiHidden/>
    <w:unhideWhenUsed/>
    <w:rsid w:val="00285287"/>
    <w:rPr>
      <w:sz w:val="16"/>
      <w:szCs w:val="16"/>
    </w:rPr>
  </w:style>
  <w:style w:type="paragraph" w:styleId="Textkomente">
    <w:name w:val="annotation text"/>
    <w:basedOn w:val="Normln"/>
    <w:link w:val="TextkomenteChar"/>
    <w:uiPriority w:val="99"/>
    <w:semiHidden/>
    <w:unhideWhenUsed/>
    <w:rsid w:val="00285287"/>
    <w:pPr>
      <w:spacing w:line="240" w:lineRule="auto"/>
    </w:pPr>
    <w:rPr>
      <w:sz w:val="20"/>
      <w:szCs w:val="20"/>
    </w:rPr>
  </w:style>
  <w:style w:type="character" w:customStyle="1" w:styleId="TextkomenteChar">
    <w:name w:val="Text komentáře Char"/>
    <w:basedOn w:val="Standardnpsmoodstavce"/>
    <w:link w:val="Textkomente"/>
    <w:uiPriority w:val="99"/>
    <w:semiHidden/>
    <w:rsid w:val="00285287"/>
    <w:rPr>
      <w:rFonts w:ascii="Calibri" w:eastAsia="Times New Roman" w:hAnsi="Calibri" w:cs="Calibri"/>
      <w:sz w:val="20"/>
      <w:szCs w:val="20"/>
      <w:lang w:eastAsia="zh-CN"/>
    </w:rPr>
  </w:style>
  <w:style w:type="paragraph" w:styleId="Pedmtkomente">
    <w:name w:val="annotation subject"/>
    <w:basedOn w:val="Textkomente"/>
    <w:next w:val="Textkomente"/>
    <w:link w:val="PedmtkomenteChar"/>
    <w:uiPriority w:val="99"/>
    <w:semiHidden/>
    <w:unhideWhenUsed/>
    <w:rsid w:val="00285287"/>
    <w:rPr>
      <w:b/>
      <w:bCs/>
    </w:rPr>
  </w:style>
  <w:style w:type="character" w:customStyle="1" w:styleId="PedmtkomenteChar">
    <w:name w:val="Předmět komentáře Char"/>
    <w:basedOn w:val="TextkomenteChar"/>
    <w:link w:val="Pedmtkomente"/>
    <w:uiPriority w:val="99"/>
    <w:semiHidden/>
    <w:rsid w:val="00285287"/>
    <w:rPr>
      <w:rFonts w:ascii="Calibri" w:eastAsia="Times New Roman" w:hAnsi="Calibri" w:cs="Calibri"/>
      <w:b/>
      <w:bCs/>
      <w:sz w:val="20"/>
      <w:szCs w:val="20"/>
      <w:lang w:eastAsia="zh-CN"/>
    </w:rPr>
  </w:style>
  <w:style w:type="paragraph" w:styleId="Odstavecseseznamem">
    <w:name w:val="List Paragraph"/>
    <w:basedOn w:val="Normln"/>
    <w:uiPriority w:val="34"/>
    <w:qFormat/>
    <w:rsid w:val="00720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55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1622</Words>
  <Characters>9576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Smolíková Jana</dc:creator>
  <cp:keywords/>
  <dc:description/>
  <cp:lastModifiedBy>Veronika Lounová</cp:lastModifiedBy>
  <cp:revision>5</cp:revision>
  <cp:lastPrinted>2020-04-24T07:43:00Z</cp:lastPrinted>
  <dcterms:created xsi:type="dcterms:W3CDTF">2020-04-28T06:24:00Z</dcterms:created>
  <dcterms:modified xsi:type="dcterms:W3CDTF">2020-07-10T09:59:00Z</dcterms:modified>
</cp:coreProperties>
</file>