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5328" w14:textId="77777777" w:rsidR="00B41493" w:rsidRPr="006D0B02" w:rsidRDefault="00B41493" w:rsidP="00D163DE">
      <w:pPr>
        <w:pStyle w:val="Zkladntext"/>
        <w:ind w:left="4248" w:firstLine="708"/>
        <w:rPr>
          <w:rFonts w:ascii="Arial" w:hAnsi="Arial" w:cs="Arial"/>
          <w:sz w:val="20"/>
          <w:szCs w:val="22"/>
        </w:rPr>
      </w:pPr>
      <w:bookmarkStart w:id="0" w:name="_GoBack"/>
      <w:bookmarkEnd w:id="0"/>
      <w:r w:rsidRPr="006D0B02">
        <w:tab/>
      </w:r>
      <w:r w:rsidRPr="006D0B02">
        <w:tab/>
      </w:r>
      <w:r w:rsidRPr="006D0B02">
        <w:rPr>
          <w:rFonts w:ascii="Arial" w:hAnsi="Arial" w:cs="Arial"/>
        </w:rPr>
        <w:t>Č</w:t>
      </w:r>
      <w:r w:rsidRPr="006D0B02">
        <w:rPr>
          <w:rFonts w:ascii="Arial" w:hAnsi="Arial" w:cs="Arial"/>
          <w:sz w:val="20"/>
          <w:szCs w:val="22"/>
        </w:rPr>
        <w:t xml:space="preserve">íslo smlouvy objednatele: </w:t>
      </w:r>
    </w:p>
    <w:p w14:paraId="47DC0BCF" w14:textId="77777777" w:rsidR="00B41493" w:rsidRPr="006D0B02" w:rsidRDefault="00B41493" w:rsidP="00D163DE">
      <w:pPr>
        <w:pStyle w:val="Zkladntext"/>
        <w:ind w:left="5664" w:firstLine="708"/>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3574926F"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5FBDDBB7" w14:textId="77777777" w:rsidR="00B41493" w:rsidRPr="006D0B02" w:rsidRDefault="00B41493" w:rsidP="00D163DE">
            <w:pPr>
              <w:pStyle w:val="Podnadpis"/>
              <w:spacing w:line="240" w:lineRule="auto"/>
            </w:pPr>
          </w:p>
          <w:p w14:paraId="11A2DB51" w14:textId="77777777" w:rsidR="00B41493" w:rsidRPr="006D0B02" w:rsidRDefault="00B41493" w:rsidP="00D163DE">
            <w:pPr>
              <w:pStyle w:val="Nadpis2"/>
              <w:ind w:left="576"/>
              <w:jc w:val="center"/>
              <w:rPr>
                <w:rFonts w:ascii="Arial" w:hAnsi="Arial" w:cs="Arial"/>
                <w:b/>
                <w:bCs/>
                <w:sz w:val="44"/>
              </w:rPr>
            </w:pPr>
            <w:r w:rsidRPr="00D97E87">
              <w:rPr>
                <w:rStyle w:val="Zdraznnjemn"/>
              </w:rPr>
              <w:t>SMLOUVA</w:t>
            </w:r>
            <w:r w:rsidRPr="006D0B02">
              <w:rPr>
                <w:rFonts w:ascii="Arial" w:hAnsi="Arial" w:cs="Arial"/>
                <w:b/>
                <w:bCs/>
                <w:sz w:val="44"/>
              </w:rPr>
              <w:t xml:space="preserve"> O </w:t>
            </w:r>
            <w:r w:rsidRPr="00D97E87">
              <w:rPr>
                <w:rStyle w:val="Zdraznnjemn"/>
              </w:rPr>
              <w:t>DÍLO</w:t>
            </w:r>
          </w:p>
          <w:p w14:paraId="2FC4721E" w14:textId="77777777" w:rsidR="00B41493" w:rsidRPr="006D0B02" w:rsidRDefault="00B41493" w:rsidP="00D163DE">
            <w:pPr>
              <w:spacing w:line="240" w:lineRule="auto"/>
              <w:jc w:val="center"/>
              <w:rPr>
                <w:rFonts w:ascii="Arial" w:hAnsi="Arial" w:cs="Arial"/>
                <w:b/>
                <w:bCs/>
              </w:rPr>
            </w:pPr>
            <w:r w:rsidRPr="006D0B02">
              <w:rPr>
                <w:rFonts w:ascii="Arial" w:hAnsi="Arial" w:cs="Arial"/>
                <w:b/>
                <w:bCs/>
              </w:rPr>
              <w:t>na zhotovení stavby na akci</w:t>
            </w:r>
          </w:p>
          <w:p w14:paraId="1E5AAB83" w14:textId="77777777" w:rsidR="00B41493" w:rsidRPr="00D163DE" w:rsidRDefault="00B41493" w:rsidP="00D163DE">
            <w:pPr>
              <w:spacing w:line="240" w:lineRule="auto"/>
              <w:jc w:val="center"/>
              <w:rPr>
                <w:rFonts w:ascii="Arial" w:hAnsi="Arial" w:cs="Arial"/>
                <w:b/>
                <w:bCs/>
                <w:sz w:val="40"/>
                <w:szCs w:val="40"/>
              </w:rPr>
            </w:pPr>
            <w:r w:rsidRPr="00D163DE">
              <w:rPr>
                <w:rFonts w:ascii="Arial" w:hAnsi="Arial" w:cs="Arial"/>
                <w:b/>
                <w:bCs/>
                <w:sz w:val="40"/>
                <w:szCs w:val="40"/>
              </w:rPr>
              <w:t xml:space="preserve"> „</w:t>
            </w:r>
            <w:r w:rsidR="00C64A6E" w:rsidRPr="00D163DE">
              <w:rPr>
                <w:rFonts w:ascii="Arial" w:hAnsi="Arial" w:cs="Arial"/>
                <w:b/>
                <w:bCs/>
                <w:sz w:val="40"/>
                <w:szCs w:val="40"/>
              </w:rPr>
              <w:t xml:space="preserve">OA T. Bati a VOŠE </w:t>
            </w:r>
            <w:proofErr w:type="gramStart"/>
            <w:r w:rsidR="00C64A6E" w:rsidRPr="00D163DE">
              <w:rPr>
                <w:rFonts w:ascii="Arial" w:hAnsi="Arial" w:cs="Arial"/>
                <w:b/>
                <w:bCs/>
                <w:sz w:val="40"/>
                <w:szCs w:val="40"/>
              </w:rPr>
              <w:t>Zlín - oprava</w:t>
            </w:r>
            <w:proofErr w:type="gramEnd"/>
            <w:r w:rsidR="00C64A6E" w:rsidRPr="00D163DE">
              <w:rPr>
                <w:rFonts w:ascii="Arial" w:hAnsi="Arial" w:cs="Arial"/>
                <w:b/>
                <w:bCs/>
                <w:sz w:val="40"/>
                <w:szCs w:val="40"/>
              </w:rPr>
              <w:t xml:space="preserve"> střechy přístavby</w:t>
            </w:r>
            <w:r w:rsidRPr="00D163DE">
              <w:rPr>
                <w:rFonts w:ascii="Arial" w:hAnsi="Arial" w:cs="Arial"/>
                <w:b/>
                <w:bCs/>
                <w:sz w:val="40"/>
                <w:szCs w:val="40"/>
              </w:rPr>
              <w:t>“</w:t>
            </w:r>
          </w:p>
          <w:p w14:paraId="1772866D" w14:textId="77777777" w:rsidR="00B41493" w:rsidRPr="006D0B02" w:rsidRDefault="00B41493" w:rsidP="00D163DE">
            <w:pPr>
              <w:spacing w:line="240" w:lineRule="auto"/>
              <w:jc w:val="center"/>
              <w:rPr>
                <w:rFonts w:ascii="Arial" w:hAnsi="Arial" w:cs="Arial"/>
              </w:rPr>
            </w:pPr>
            <w:r w:rsidRPr="006D0B02">
              <w:rPr>
                <w:rFonts w:ascii="Arial" w:hAnsi="Arial" w:cs="Arial"/>
              </w:rPr>
              <w:t xml:space="preserve">uzavřená dle § 2586 a n. zákona č. 89/2012 Sb., občanský zákoník, ve znění pozdějších předpisů </w:t>
            </w:r>
          </w:p>
          <w:p w14:paraId="1F9BC22A" w14:textId="77777777" w:rsidR="00B41493" w:rsidRPr="006D0B02" w:rsidRDefault="00B41493" w:rsidP="00D163DE">
            <w:pPr>
              <w:pStyle w:val="Nadpis2"/>
              <w:ind w:left="576"/>
              <w:rPr>
                <w:rFonts w:ascii="Arial" w:hAnsi="Arial" w:cs="Arial"/>
                <w:b/>
                <w:bCs/>
                <w:sz w:val="20"/>
              </w:rPr>
            </w:pPr>
          </w:p>
        </w:tc>
      </w:tr>
    </w:tbl>
    <w:p w14:paraId="5422899C" w14:textId="77777777" w:rsidR="0070150A" w:rsidRPr="006D0B02" w:rsidRDefault="0070150A" w:rsidP="00D163DE">
      <w:pPr>
        <w:pStyle w:val="Nadpis1"/>
        <w:spacing w:line="240" w:lineRule="auto"/>
      </w:pPr>
      <w:r w:rsidRPr="00C14203">
        <w:t>SMLUVNÍ</w:t>
      </w:r>
      <w:r w:rsidRPr="006D0B02">
        <w:t xml:space="preserve"> STRANY</w:t>
      </w:r>
    </w:p>
    <w:p w14:paraId="4C0604FB" w14:textId="77777777" w:rsidR="0070150A" w:rsidRPr="006D0B02" w:rsidRDefault="0070150A" w:rsidP="00D163DE">
      <w:pPr>
        <w:spacing w:line="240" w:lineRule="auto"/>
        <w:jc w:val="center"/>
        <w:rPr>
          <w:lang w:eastAsia="cs-CZ"/>
        </w:rPr>
      </w:pPr>
    </w:p>
    <w:tbl>
      <w:tblPr>
        <w:tblW w:w="9923" w:type="dxa"/>
        <w:tblInd w:w="-142" w:type="dxa"/>
        <w:tblLook w:val="04A0" w:firstRow="1" w:lastRow="0" w:firstColumn="1" w:lastColumn="0" w:noHBand="0" w:noVBand="1"/>
      </w:tblPr>
      <w:tblGrid>
        <w:gridCol w:w="3958"/>
        <w:gridCol w:w="441"/>
        <w:gridCol w:w="5524"/>
      </w:tblGrid>
      <w:tr w:rsidR="005F4644" w:rsidRPr="006D0B02" w14:paraId="78C50795" w14:textId="77777777" w:rsidTr="005F4644">
        <w:trPr>
          <w:trHeight w:val="380"/>
        </w:trPr>
        <w:tc>
          <w:tcPr>
            <w:tcW w:w="3958" w:type="dxa"/>
            <w:shd w:val="clear" w:color="auto" w:fill="auto"/>
          </w:tcPr>
          <w:p w14:paraId="1DF9ECD3" w14:textId="77777777" w:rsidR="005F4644" w:rsidRPr="006D0B02" w:rsidRDefault="005F4644" w:rsidP="00D163DE">
            <w:pPr>
              <w:spacing w:after="0" w:line="240" w:lineRule="auto"/>
              <w:rPr>
                <w:rFonts w:ascii="Arial" w:hAnsi="Arial" w:cs="Arial"/>
                <w:b/>
              </w:rPr>
            </w:pPr>
            <w:r w:rsidRPr="006D0B02">
              <w:rPr>
                <w:rFonts w:ascii="Arial" w:hAnsi="Arial" w:cs="Arial"/>
                <w:b/>
              </w:rPr>
              <w:t>Objednatel</w:t>
            </w:r>
          </w:p>
        </w:tc>
        <w:tc>
          <w:tcPr>
            <w:tcW w:w="441" w:type="dxa"/>
            <w:shd w:val="clear" w:color="auto" w:fill="auto"/>
          </w:tcPr>
          <w:p w14:paraId="17FF13C0" w14:textId="77777777" w:rsidR="005F4644" w:rsidRPr="006D0B02" w:rsidRDefault="005F4644" w:rsidP="00D163DE">
            <w:pPr>
              <w:spacing w:after="0" w:line="240" w:lineRule="auto"/>
              <w:rPr>
                <w:rFonts w:ascii="Arial" w:hAnsi="Arial" w:cs="Arial"/>
              </w:rPr>
            </w:pPr>
          </w:p>
        </w:tc>
        <w:tc>
          <w:tcPr>
            <w:tcW w:w="5524" w:type="dxa"/>
            <w:shd w:val="clear" w:color="auto" w:fill="auto"/>
          </w:tcPr>
          <w:p w14:paraId="2FA56FF6" w14:textId="77777777" w:rsidR="005F4644" w:rsidRPr="006D0B02" w:rsidRDefault="0016597B" w:rsidP="00D163DE">
            <w:pPr>
              <w:spacing w:after="0" w:line="240" w:lineRule="auto"/>
              <w:rPr>
                <w:rFonts w:ascii="Arial" w:hAnsi="Arial" w:cs="Arial"/>
                <w:b/>
              </w:rPr>
            </w:pPr>
            <w:r w:rsidRPr="0016597B">
              <w:rPr>
                <w:rFonts w:ascii="Arial" w:hAnsi="Arial" w:cs="Arial"/>
                <w:b/>
                <w:sz w:val="20"/>
                <w:szCs w:val="20"/>
              </w:rPr>
              <w:t>Obchodní akademie Tomáše Bati a Vyšší odborná škola ekonomická Zlín</w:t>
            </w:r>
          </w:p>
        </w:tc>
      </w:tr>
      <w:tr w:rsidR="005F4644" w:rsidRPr="006D0B02" w14:paraId="5FB5EEF1" w14:textId="77777777" w:rsidTr="005F4644">
        <w:trPr>
          <w:trHeight w:val="264"/>
        </w:trPr>
        <w:tc>
          <w:tcPr>
            <w:tcW w:w="3958" w:type="dxa"/>
            <w:shd w:val="clear" w:color="auto" w:fill="auto"/>
          </w:tcPr>
          <w:p w14:paraId="39C0C974"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Sídlo</w:t>
            </w:r>
          </w:p>
        </w:tc>
        <w:tc>
          <w:tcPr>
            <w:tcW w:w="441" w:type="dxa"/>
            <w:shd w:val="clear" w:color="auto" w:fill="auto"/>
          </w:tcPr>
          <w:p w14:paraId="33FD3764"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1442BF6A" w14:textId="7777777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nám. T. G. Masaryka 3669, 760 01 Zlín</w:t>
            </w:r>
          </w:p>
        </w:tc>
      </w:tr>
      <w:tr w:rsidR="005F4644" w:rsidRPr="006D0B02" w14:paraId="40613CFD" w14:textId="77777777" w:rsidTr="005F4644">
        <w:trPr>
          <w:trHeight w:val="280"/>
        </w:trPr>
        <w:tc>
          <w:tcPr>
            <w:tcW w:w="3958" w:type="dxa"/>
            <w:shd w:val="clear" w:color="auto" w:fill="auto"/>
          </w:tcPr>
          <w:p w14:paraId="619C7E8C"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Zástupce</w:t>
            </w:r>
          </w:p>
        </w:tc>
        <w:tc>
          <w:tcPr>
            <w:tcW w:w="441" w:type="dxa"/>
            <w:shd w:val="clear" w:color="auto" w:fill="auto"/>
          </w:tcPr>
          <w:p w14:paraId="4BAFA962"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2D01FD5A" w14:textId="7777777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Mgr. Petr Bělašk</w:t>
            </w:r>
            <w:r>
              <w:rPr>
                <w:rFonts w:ascii="Arial" w:hAnsi="Arial" w:cs="Arial"/>
                <w:sz w:val="20"/>
                <w:szCs w:val="20"/>
              </w:rPr>
              <w:t>a</w:t>
            </w:r>
            <w:r w:rsidRPr="0016597B">
              <w:rPr>
                <w:rFonts w:ascii="Arial" w:hAnsi="Arial" w:cs="Arial"/>
                <w:sz w:val="20"/>
                <w:szCs w:val="20"/>
              </w:rPr>
              <w:t>, zástupce statutárního orgánu</w:t>
            </w:r>
          </w:p>
        </w:tc>
      </w:tr>
      <w:tr w:rsidR="005F4644" w:rsidRPr="006D0B02" w14:paraId="7C8F91DE" w14:textId="77777777" w:rsidTr="005F4644">
        <w:trPr>
          <w:trHeight w:val="264"/>
        </w:trPr>
        <w:tc>
          <w:tcPr>
            <w:tcW w:w="3958" w:type="dxa"/>
            <w:shd w:val="clear" w:color="auto" w:fill="auto"/>
          </w:tcPr>
          <w:p w14:paraId="6D6D80D6"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 xml:space="preserve">Osoby oprávněné jednat </w:t>
            </w:r>
          </w:p>
        </w:tc>
        <w:tc>
          <w:tcPr>
            <w:tcW w:w="441" w:type="dxa"/>
            <w:shd w:val="clear" w:color="auto" w:fill="auto"/>
          </w:tcPr>
          <w:p w14:paraId="1CF48429" w14:textId="77777777" w:rsidR="005F4644" w:rsidRPr="006D0B02" w:rsidRDefault="005F4644" w:rsidP="00D163DE">
            <w:pPr>
              <w:spacing w:after="0" w:line="240" w:lineRule="auto"/>
              <w:rPr>
                <w:rFonts w:ascii="Arial" w:hAnsi="Arial" w:cs="Arial"/>
                <w:sz w:val="20"/>
                <w:szCs w:val="20"/>
              </w:rPr>
            </w:pPr>
          </w:p>
        </w:tc>
        <w:tc>
          <w:tcPr>
            <w:tcW w:w="5524" w:type="dxa"/>
            <w:shd w:val="clear" w:color="auto" w:fill="auto"/>
          </w:tcPr>
          <w:p w14:paraId="6B7EDA74" w14:textId="77777777" w:rsidR="005F4644" w:rsidRPr="006D0B02" w:rsidRDefault="005F4644" w:rsidP="00D163DE">
            <w:pPr>
              <w:spacing w:after="0" w:line="240" w:lineRule="auto"/>
              <w:rPr>
                <w:rFonts w:ascii="Arial" w:hAnsi="Arial" w:cs="Arial"/>
                <w:sz w:val="20"/>
                <w:szCs w:val="20"/>
              </w:rPr>
            </w:pPr>
          </w:p>
        </w:tc>
      </w:tr>
      <w:tr w:rsidR="005F4644" w:rsidRPr="006D0B02" w14:paraId="275F19AA" w14:textId="77777777" w:rsidTr="005F4644">
        <w:trPr>
          <w:trHeight w:val="280"/>
        </w:trPr>
        <w:tc>
          <w:tcPr>
            <w:tcW w:w="3958" w:type="dxa"/>
            <w:shd w:val="clear" w:color="auto" w:fill="auto"/>
          </w:tcPr>
          <w:p w14:paraId="2ADBEA0F"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ve věcech smluvních</w:t>
            </w:r>
          </w:p>
        </w:tc>
        <w:tc>
          <w:tcPr>
            <w:tcW w:w="441" w:type="dxa"/>
            <w:shd w:val="clear" w:color="auto" w:fill="auto"/>
          </w:tcPr>
          <w:p w14:paraId="51AF1764"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45213E48" w14:textId="77777777" w:rsidR="005F4644" w:rsidRPr="006D0B02" w:rsidRDefault="005B39EE" w:rsidP="00D163DE">
            <w:pPr>
              <w:spacing w:after="0" w:line="240" w:lineRule="auto"/>
              <w:rPr>
                <w:rFonts w:ascii="Arial" w:hAnsi="Arial" w:cs="Arial"/>
                <w:sz w:val="20"/>
                <w:szCs w:val="20"/>
              </w:rPr>
            </w:pPr>
            <w:r w:rsidRPr="0016597B">
              <w:rPr>
                <w:rFonts w:ascii="Arial" w:hAnsi="Arial" w:cs="Arial"/>
                <w:sz w:val="20"/>
                <w:szCs w:val="20"/>
              </w:rPr>
              <w:t>Mgr. Petr Bělašk</w:t>
            </w:r>
            <w:r>
              <w:rPr>
                <w:rFonts w:ascii="Arial" w:hAnsi="Arial" w:cs="Arial"/>
                <w:sz w:val="20"/>
                <w:szCs w:val="20"/>
              </w:rPr>
              <w:t>a</w:t>
            </w:r>
            <w:r w:rsidRPr="0016597B">
              <w:rPr>
                <w:rFonts w:ascii="Arial" w:hAnsi="Arial" w:cs="Arial"/>
                <w:sz w:val="20"/>
                <w:szCs w:val="20"/>
              </w:rPr>
              <w:t>, zástupce statutárního orgánu</w:t>
            </w:r>
          </w:p>
        </w:tc>
      </w:tr>
      <w:tr w:rsidR="005F4644" w:rsidRPr="006D0B02" w14:paraId="1153CA72" w14:textId="77777777" w:rsidTr="005F4644">
        <w:trPr>
          <w:trHeight w:val="264"/>
        </w:trPr>
        <w:tc>
          <w:tcPr>
            <w:tcW w:w="3958" w:type="dxa"/>
            <w:shd w:val="clear" w:color="auto" w:fill="auto"/>
          </w:tcPr>
          <w:p w14:paraId="06684981"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ve věcech technických</w:t>
            </w:r>
          </w:p>
        </w:tc>
        <w:tc>
          <w:tcPr>
            <w:tcW w:w="441" w:type="dxa"/>
            <w:shd w:val="clear" w:color="auto" w:fill="auto"/>
          </w:tcPr>
          <w:p w14:paraId="69D89CEC"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3608F961" w14:textId="4971E4EF" w:rsidR="005F4644" w:rsidRPr="006D0B02" w:rsidRDefault="00A378CC" w:rsidP="00D163DE">
            <w:pPr>
              <w:spacing w:after="0" w:line="240" w:lineRule="auto"/>
              <w:rPr>
                <w:rFonts w:ascii="Arial" w:hAnsi="Arial" w:cs="Arial"/>
                <w:sz w:val="20"/>
                <w:szCs w:val="20"/>
              </w:rPr>
            </w:pPr>
            <w:r w:rsidRPr="00A378CC">
              <w:rPr>
                <w:rFonts w:ascii="Arial" w:hAnsi="Arial" w:cs="Arial"/>
                <w:sz w:val="20"/>
                <w:szCs w:val="20"/>
              </w:rPr>
              <w:t>Mgr. Petr Bělaška, zástupce statutárního orgánu</w:t>
            </w:r>
          </w:p>
        </w:tc>
      </w:tr>
      <w:tr w:rsidR="005F4644" w:rsidRPr="006D0B02" w14:paraId="37DEA5DF" w14:textId="77777777" w:rsidTr="005F4644">
        <w:trPr>
          <w:trHeight w:val="264"/>
        </w:trPr>
        <w:tc>
          <w:tcPr>
            <w:tcW w:w="3958" w:type="dxa"/>
            <w:shd w:val="clear" w:color="auto" w:fill="auto"/>
          </w:tcPr>
          <w:p w14:paraId="568A2079"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IČO</w:t>
            </w:r>
          </w:p>
        </w:tc>
        <w:tc>
          <w:tcPr>
            <w:tcW w:w="441" w:type="dxa"/>
            <w:shd w:val="clear" w:color="auto" w:fill="auto"/>
          </w:tcPr>
          <w:p w14:paraId="0C0CB07B"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5DDB0F16" w14:textId="3BBD10B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005</w:t>
            </w:r>
            <w:r w:rsidR="00495D0D">
              <w:rPr>
                <w:rFonts w:ascii="Arial" w:hAnsi="Arial" w:cs="Arial"/>
                <w:sz w:val="20"/>
                <w:szCs w:val="20"/>
              </w:rPr>
              <w:t xml:space="preserve"> </w:t>
            </w:r>
            <w:r w:rsidRPr="0016597B">
              <w:rPr>
                <w:rFonts w:ascii="Arial" w:hAnsi="Arial" w:cs="Arial"/>
                <w:sz w:val="20"/>
                <w:szCs w:val="20"/>
              </w:rPr>
              <w:t>66</w:t>
            </w:r>
            <w:r w:rsidR="00495D0D">
              <w:rPr>
                <w:rFonts w:ascii="Arial" w:hAnsi="Arial" w:cs="Arial"/>
                <w:sz w:val="20"/>
                <w:szCs w:val="20"/>
              </w:rPr>
              <w:t xml:space="preserve"> </w:t>
            </w:r>
            <w:r w:rsidRPr="0016597B">
              <w:rPr>
                <w:rFonts w:ascii="Arial" w:hAnsi="Arial" w:cs="Arial"/>
                <w:sz w:val="20"/>
                <w:szCs w:val="20"/>
              </w:rPr>
              <w:t>411</w:t>
            </w:r>
          </w:p>
        </w:tc>
      </w:tr>
      <w:tr w:rsidR="005F4644" w:rsidRPr="006D0B02" w14:paraId="4B0209AB" w14:textId="77777777" w:rsidTr="005F4644">
        <w:trPr>
          <w:trHeight w:val="280"/>
        </w:trPr>
        <w:tc>
          <w:tcPr>
            <w:tcW w:w="3958" w:type="dxa"/>
            <w:shd w:val="clear" w:color="auto" w:fill="auto"/>
          </w:tcPr>
          <w:p w14:paraId="738E1E8C"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DIČ</w:t>
            </w:r>
          </w:p>
        </w:tc>
        <w:tc>
          <w:tcPr>
            <w:tcW w:w="441" w:type="dxa"/>
            <w:shd w:val="clear" w:color="auto" w:fill="auto"/>
          </w:tcPr>
          <w:p w14:paraId="2E36C617"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065A231F" w14:textId="6B87BEB7" w:rsidR="005F4644" w:rsidRPr="00495D0D" w:rsidRDefault="00495D0D" w:rsidP="00D163DE">
            <w:pPr>
              <w:spacing w:after="0" w:line="240" w:lineRule="auto"/>
              <w:rPr>
                <w:rFonts w:ascii="Arial" w:hAnsi="Arial" w:cs="Arial"/>
                <w:sz w:val="20"/>
                <w:szCs w:val="20"/>
              </w:rPr>
            </w:pPr>
            <w:r w:rsidRPr="00495D0D">
              <w:rPr>
                <w:rFonts w:ascii="Arial" w:hAnsi="Arial" w:cs="Arial"/>
                <w:sz w:val="20"/>
                <w:szCs w:val="20"/>
              </w:rPr>
              <w:t xml:space="preserve">Pro tuto veřejnou zakázku není </w:t>
            </w:r>
            <w:r>
              <w:rPr>
                <w:rFonts w:ascii="Arial" w:hAnsi="Arial" w:cs="Arial"/>
                <w:sz w:val="20"/>
                <w:szCs w:val="20"/>
              </w:rPr>
              <w:t>objednatel</w:t>
            </w:r>
            <w:r w:rsidRPr="00495D0D">
              <w:rPr>
                <w:rFonts w:ascii="Arial" w:hAnsi="Arial" w:cs="Arial"/>
                <w:sz w:val="20"/>
                <w:szCs w:val="20"/>
              </w:rPr>
              <w:t xml:space="preserve"> plátcem DPH</w:t>
            </w:r>
          </w:p>
        </w:tc>
      </w:tr>
      <w:tr w:rsidR="005F4644" w:rsidRPr="006D0B02" w14:paraId="26940E1D" w14:textId="77777777" w:rsidTr="005F4644">
        <w:trPr>
          <w:trHeight w:val="280"/>
        </w:trPr>
        <w:tc>
          <w:tcPr>
            <w:tcW w:w="3958" w:type="dxa"/>
            <w:shd w:val="clear" w:color="auto" w:fill="auto"/>
          </w:tcPr>
          <w:p w14:paraId="2839C1CF"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Bankovní ústav</w:t>
            </w:r>
          </w:p>
        </w:tc>
        <w:tc>
          <w:tcPr>
            <w:tcW w:w="441" w:type="dxa"/>
            <w:shd w:val="clear" w:color="auto" w:fill="auto"/>
          </w:tcPr>
          <w:p w14:paraId="4ACCF020"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3324D1DE" w14:textId="7777777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Komerční banka, a.s.; pobočka Zlín</w:t>
            </w:r>
          </w:p>
        </w:tc>
      </w:tr>
      <w:tr w:rsidR="005F4644" w:rsidRPr="006D0B02" w14:paraId="7DEE6CA9" w14:textId="77777777" w:rsidTr="005F4644">
        <w:trPr>
          <w:trHeight w:val="264"/>
        </w:trPr>
        <w:tc>
          <w:tcPr>
            <w:tcW w:w="3958" w:type="dxa"/>
            <w:shd w:val="clear" w:color="auto" w:fill="auto"/>
          </w:tcPr>
          <w:p w14:paraId="18EE278F"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Číslo účtu</w:t>
            </w:r>
          </w:p>
        </w:tc>
        <w:tc>
          <w:tcPr>
            <w:tcW w:w="441" w:type="dxa"/>
            <w:shd w:val="clear" w:color="auto" w:fill="auto"/>
          </w:tcPr>
          <w:p w14:paraId="03705532"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07811424" w14:textId="7777777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12137661/0100</w:t>
            </w:r>
          </w:p>
        </w:tc>
      </w:tr>
      <w:tr w:rsidR="005F4644" w:rsidRPr="006D0B02" w14:paraId="7F464AD9" w14:textId="77777777" w:rsidTr="005F4644">
        <w:trPr>
          <w:trHeight w:val="280"/>
        </w:trPr>
        <w:tc>
          <w:tcPr>
            <w:tcW w:w="3958" w:type="dxa"/>
            <w:shd w:val="clear" w:color="auto" w:fill="auto"/>
          </w:tcPr>
          <w:p w14:paraId="3ECB8974"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Telefon</w:t>
            </w:r>
          </w:p>
        </w:tc>
        <w:tc>
          <w:tcPr>
            <w:tcW w:w="441" w:type="dxa"/>
            <w:shd w:val="clear" w:color="auto" w:fill="auto"/>
          </w:tcPr>
          <w:p w14:paraId="2164FCF0"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3A4835D7" w14:textId="77777777" w:rsidR="005F4644" w:rsidRPr="006D0B02" w:rsidRDefault="0016597B" w:rsidP="00D163DE">
            <w:pPr>
              <w:spacing w:after="0" w:line="240" w:lineRule="auto"/>
              <w:rPr>
                <w:rFonts w:ascii="Arial" w:hAnsi="Arial" w:cs="Arial"/>
                <w:sz w:val="20"/>
                <w:szCs w:val="20"/>
              </w:rPr>
            </w:pPr>
            <w:r w:rsidRPr="0016597B">
              <w:rPr>
                <w:rFonts w:ascii="Arial" w:hAnsi="Arial" w:cs="Arial"/>
                <w:sz w:val="20"/>
                <w:szCs w:val="20"/>
              </w:rPr>
              <w:t>577 006 551</w:t>
            </w:r>
          </w:p>
        </w:tc>
      </w:tr>
      <w:tr w:rsidR="005F4644" w:rsidRPr="006D0B02" w14:paraId="6C0F5C32" w14:textId="77777777" w:rsidTr="005F4644">
        <w:trPr>
          <w:trHeight w:val="264"/>
        </w:trPr>
        <w:tc>
          <w:tcPr>
            <w:tcW w:w="3958" w:type="dxa"/>
            <w:shd w:val="clear" w:color="auto" w:fill="auto"/>
          </w:tcPr>
          <w:p w14:paraId="46B26D8E"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E-mail</w:t>
            </w:r>
          </w:p>
        </w:tc>
        <w:tc>
          <w:tcPr>
            <w:tcW w:w="441" w:type="dxa"/>
            <w:shd w:val="clear" w:color="auto" w:fill="auto"/>
          </w:tcPr>
          <w:p w14:paraId="4621AAD7"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14A3D42C" w14:textId="77777777" w:rsidR="005F4644" w:rsidRPr="006D0B02" w:rsidRDefault="005B39EE" w:rsidP="00D163DE">
            <w:pPr>
              <w:spacing w:after="0" w:line="240" w:lineRule="auto"/>
              <w:rPr>
                <w:rFonts w:ascii="Arial" w:hAnsi="Arial" w:cs="Arial"/>
                <w:sz w:val="20"/>
                <w:szCs w:val="20"/>
              </w:rPr>
            </w:pPr>
            <w:proofErr w:type="gramStart"/>
            <w:r>
              <w:rPr>
                <w:rFonts w:ascii="Arial" w:hAnsi="Arial" w:cs="Arial"/>
                <w:sz w:val="20"/>
                <w:szCs w:val="20"/>
              </w:rPr>
              <w:t>p.belaska</w:t>
            </w:r>
            <w:proofErr w:type="gramEnd"/>
            <w:r>
              <w:rPr>
                <w:rFonts w:ascii="Arial" w:hAnsi="Arial" w:cs="Arial"/>
                <w:sz w:val="20"/>
                <w:szCs w:val="20"/>
              </w:rPr>
              <w:t>@oazlin</w:t>
            </w:r>
          </w:p>
        </w:tc>
      </w:tr>
      <w:tr w:rsidR="005F4644" w:rsidRPr="006D0B02" w14:paraId="225BACC4" w14:textId="77777777" w:rsidTr="005F4644">
        <w:trPr>
          <w:trHeight w:val="80"/>
        </w:trPr>
        <w:tc>
          <w:tcPr>
            <w:tcW w:w="3958" w:type="dxa"/>
            <w:shd w:val="clear" w:color="auto" w:fill="auto"/>
          </w:tcPr>
          <w:p w14:paraId="2450DD8E" w14:textId="77777777" w:rsidR="005F4644" w:rsidRPr="0016597B" w:rsidRDefault="005F4644" w:rsidP="00D163DE">
            <w:pPr>
              <w:spacing w:after="0" w:line="240" w:lineRule="auto"/>
              <w:rPr>
                <w:rFonts w:ascii="Arial" w:hAnsi="Arial" w:cs="Arial"/>
                <w:sz w:val="20"/>
                <w:szCs w:val="20"/>
              </w:rPr>
            </w:pPr>
            <w:r w:rsidRPr="0016597B">
              <w:rPr>
                <w:rFonts w:ascii="Arial" w:hAnsi="Arial" w:cs="Arial"/>
                <w:sz w:val="20"/>
                <w:szCs w:val="20"/>
              </w:rPr>
              <w:t>ID DS</w:t>
            </w:r>
          </w:p>
        </w:tc>
        <w:tc>
          <w:tcPr>
            <w:tcW w:w="441" w:type="dxa"/>
            <w:shd w:val="clear" w:color="auto" w:fill="auto"/>
          </w:tcPr>
          <w:p w14:paraId="4D505FEF"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4" w:type="dxa"/>
            <w:shd w:val="clear" w:color="auto" w:fill="auto"/>
          </w:tcPr>
          <w:p w14:paraId="1F7D3B61" w14:textId="0BC23D8D" w:rsidR="005F4644" w:rsidRPr="006D0B02" w:rsidRDefault="0016597B" w:rsidP="00D163DE">
            <w:pPr>
              <w:pStyle w:val="Zkladntext"/>
              <w:jc w:val="both"/>
              <w:rPr>
                <w:rFonts w:ascii="Arial" w:hAnsi="Arial" w:cs="Arial"/>
                <w:sz w:val="20"/>
              </w:rPr>
            </w:pPr>
            <w:r w:rsidRPr="0016597B">
              <w:rPr>
                <w:rFonts w:ascii="Arial" w:hAnsi="Arial" w:cs="Arial"/>
                <w:sz w:val="20"/>
              </w:rPr>
              <w:fldChar w:fldCharType="begin">
                <w:ffData>
                  <w:name w:val=""/>
                  <w:enabled/>
                  <w:calcOnExit w:val="0"/>
                  <w:textInput/>
                </w:ffData>
              </w:fldChar>
            </w:r>
            <w:r w:rsidRPr="0016597B">
              <w:rPr>
                <w:rFonts w:ascii="Arial" w:hAnsi="Arial" w:cs="Arial"/>
                <w:sz w:val="20"/>
              </w:rPr>
              <w:instrText xml:space="preserve"> FORMTEXT </w:instrText>
            </w:r>
            <w:r w:rsidRPr="0016597B">
              <w:rPr>
                <w:rFonts w:ascii="Arial" w:hAnsi="Arial" w:cs="Arial"/>
                <w:sz w:val="20"/>
              </w:rPr>
            </w:r>
            <w:r w:rsidRPr="0016597B">
              <w:rPr>
                <w:rFonts w:ascii="Arial" w:hAnsi="Arial" w:cs="Arial"/>
                <w:sz w:val="20"/>
              </w:rPr>
              <w:fldChar w:fldCharType="separate"/>
            </w:r>
            <w:r w:rsidR="00A378CC" w:rsidRPr="00A378CC">
              <w:rPr>
                <w:rFonts w:ascii="Arial" w:hAnsi="Arial" w:cs="Arial"/>
                <w:sz w:val="20"/>
              </w:rPr>
              <w:t>qru97h2</w:t>
            </w:r>
            <w:r w:rsidRPr="0016597B">
              <w:rPr>
                <w:rFonts w:ascii="Arial" w:hAnsi="Arial" w:cs="Arial"/>
                <w:sz w:val="20"/>
              </w:rPr>
              <w:t> </w:t>
            </w:r>
            <w:r w:rsidRPr="0016597B">
              <w:rPr>
                <w:rFonts w:ascii="Arial" w:hAnsi="Arial" w:cs="Arial"/>
                <w:sz w:val="20"/>
              </w:rPr>
              <w:t> </w:t>
            </w:r>
            <w:r w:rsidRPr="0016597B">
              <w:rPr>
                <w:rFonts w:ascii="Arial" w:hAnsi="Arial" w:cs="Arial"/>
                <w:sz w:val="20"/>
              </w:rPr>
              <w:t> </w:t>
            </w:r>
            <w:r w:rsidRPr="0016597B">
              <w:rPr>
                <w:rFonts w:ascii="Arial" w:hAnsi="Arial" w:cs="Arial"/>
                <w:sz w:val="20"/>
              </w:rPr>
              <w:fldChar w:fldCharType="end"/>
            </w:r>
          </w:p>
        </w:tc>
      </w:tr>
    </w:tbl>
    <w:p w14:paraId="31FF9B58" w14:textId="77777777" w:rsidR="009F3C45" w:rsidRPr="006D0B02" w:rsidRDefault="009F3C45" w:rsidP="00D163DE">
      <w:pPr>
        <w:spacing w:line="240" w:lineRule="auto"/>
      </w:pPr>
    </w:p>
    <w:tbl>
      <w:tblPr>
        <w:tblW w:w="9924" w:type="dxa"/>
        <w:tblInd w:w="-142" w:type="dxa"/>
        <w:tblLook w:val="04A0" w:firstRow="1" w:lastRow="0" w:firstColumn="1" w:lastColumn="0" w:noHBand="0" w:noVBand="1"/>
      </w:tblPr>
      <w:tblGrid>
        <w:gridCol w:w="3934"/>
        <w:gridCol w:w="461"/>
        <w:gridCol w:w="5529"/>
      </w:tblGrid>
      <w:tr w:rsidR="005F4644" w:rsidRPr="006D0B02" w14:paraId="214DFA1D" w14:textId="77777777" w:rsidTr="00703080">
        <w:tc>
          <w:tcPr>
            <w:tcW w:w="3934" w:type="dxa"/>
            <w:shd w:val="clear" w:color="auto" w:fill="auto"/>
          </w:tcPr>
          <w:p w14:paraId="35F74507" w14:textId="77777777" w:rsidR="005F4644" w:rsidRPr="006D0B02" w:rsidRDefault="005F4644" w:rsidP="00D163DE">
            <w:pPr>
              <w:spacing w:after="0" w:line="240" w:lineRule="auto"/>
              <w:rPr>
                <w:rFonts w:ascii="Arial" w:hAnsi="Arial" w:cs="Arial"/>
                <w:b/>
              </w:rPr>
            </w:pPr>
            <w:r w:rsidRPr="006D0B02">
              <w:rPr>
                <w:rFonts w:ascii="Arial" w:hAnsi="Arial" w:cs="Arial"/>
                <w:b/>
              </w:rPr>
              <w:t>Zhotovitel</w:t>
            </w:r>
          </w:p>
        </w:tc>
        <w:tc>
          <w:tcPr>
            <w:tcW w:w="461" w:type="dxa"/>
            <w:shd w:val="clear" w:color="auto" w:fill="auto"/>
          </w:tcPr>
          <w:p w14:paraId="6A1FF103" w14:textId="77777777" w:rsidR="005F4644" w:rsidRPr="006D0B02" w:rsidRDefault="005F4644" w:rsidP="00D163DE">
            <w:pPr>
              <w:spacing w:after="0" w:line="240" w:lineRule="auto"/>
              <w:rPr>
                <w:rFonts w:ascii="Arial" w:hAnsi="Arial" w:cs="Arial"/>
              </w:rPr>
            </w:pPr>
            <w:r w:rsidRPr="006D0B02">
              <w:rPr>
                <w:rFonts w:ascii="Arial" w:hAnsi="Arial" w:cs="Arial"/>
              </w:rPr>
              <w:t>:</w:t>
            </w:r>
          </w:p>
        </w:tc>
        <w:tc>
          <w:tcPr>
            <w:tcW w:w="5529" w:type="dxa"/>
            <w:shd w:val="clear" w:color="auto" w:fill="auto"/>
          </w:tcPr>
          <w:p w14:paraId="666DE744" w14:textId="0FA6D653" w:rsidR="005F4644" w:rsidRPr="006D0B02" w:rsidRDefault="00495D0D" w:rsidP="00D163DE">
            <w:pPr>
              <w:spacing w:after="0" w:line="240" w:lineRule="auto"/>
              <w:rPr>
                <w:rFonts w:ascii="Arial" w:hAnsi="Arial" w:cs="Arial"/>
                <w:b/>
              </w:rPr>
            </w:pPr>
            <w:r>
              <w:rPr>
                <w:rFonts w:ascii="Arial" w:hAnsi="Arial" w:cs="Arial"/>
                <w:b/>
              </w:rPr>
              <w:t>SEADON s.r.o.</w:t>
            </w:r>
          </w:p>
        </w:tc>
      </w:tr>
      <w:tr w:rsidR="005F4644" w:rsidRPr="006D0B02" w14:paraId="41F803B0" w14:textId="77777777" w:rsidTr="00703080">
        <w:tc>
          <w:tcPr>
            <w:tcW w:w="3934" w:type="dxa"/>
            <w:shd w:val="clear" w:color="auto" w:fill="auto"/>
          </w:tcPr>
          <w:p w14:paraId="4780FF47"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3ACE3157"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347BBB0" w14:textId="0B3CD711" w:rsidR="005F4644" w:rsidRPr="006D0B02" w:rsidRDefault="00495D0D" w:rsidP="00D163DE">
            <w:pPr>
              <w:spacing w:after="0" w:line="240" w:lineRule="auto"/>
              <w:rPr>
                <w:rFonts w:ascii="Arial" w:hAnsi="Arial" w:cs="Arial"/>
                <w:sz w:val="20"/>
                <w:szCs w:val="20"/>
              </w:rPr>
            </w:pPr>
            <w:proofErr w:type="spellStart"/>
            <w:r>
              <w:rPr>
                <w:rFonts w:ascii="Arial" w:hAnsi="Arial" w:cs="Arial"/>
                <w:sz w:val="20"/>
                <w:szCs w:val="20"/>
              </w:rPr>
              <w:t>Rovniny</w:t>
            </w:r>
            <w:proofErr w:type="spellEnd"/>
            <w:r>
              <w:rPr>
                <w:rFonts w:ascii="Arial" w:hAnsi="Arial" w:cs="Arial"/>
                <w:sz w:val="20"/>
                <w:szCs w:val="20"/>
              </w:rPr>
              <w:t xml:space="preserve"> 1116/45, Hlučín, 748 01</w:t>
            </w:r>
          </w:p>
        </w:tc>
      </w:tr>
      <w:tr w:rsidR="005F4644" w:rsidRPr="006D0B02" w14:paraId="27B53A96" w14:textId="77777777" w:rsidTr="00703080">
        <w:tc>
          <w:tcPr>
            <w:tcW w:w="3934" w:type="dxa"/>
            <w:shd w:val="clear" w:color="auto" w:fill="auto"/>
          </w:tcPr>
          <w:p w14:paraId="62B24BFB"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6D19BC3D"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F576B1F" w14:textId="7D4A791F" w:rsidR="005F4644" w:rsidRPr="006D0B02" w:rsidRDefault="00495D0D" w:rsidP="00D163DE">
            <w:pPr>
              <w:spacing w:after="0" w:line="240" w:lineRule="auto"/>
              <w:rPr>
                <w:rFonts w:ascii="Arial" w:hAnsi="Arial" w:cs="Arial"/>
                <w:sz w:val="20"/>
                <w:szCs w:val="20"/>
              </w:rPr>
            </w:pPr>
            <w:r>
              <w:rPr>
                <w:rFonts w:ascii="Arial" w:hAnsi="Arial" w:cs="Arial"/>
                <w:sz w:val="20"/>
                <w:szCs w:val="20"/>
              </w:rPr>
              <w:t>Ing. Petr Dohnal, jednatel společnosti</w:t>
            </w:r>
          </w:p>
        </w:tc>
      </w:tr>
      <w:tr w:rsidR="005F4644" w:rsidRPr="006D0B02" w14:paraId="7EB6B2F6" w14:textId="77777777" w:rsidTr="00703080">
        <w:tc>
          <w:tcPr>
            <w:tcW w:w="3934" w:type="dxa"/>
            <w:shd w:val="clear" w:color="auto" w:fill="auto"/>
          </w:tcPr>
          <w:p w14:paraId="6E955A6A"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72BA911C"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C69AB9D" w14:textId="77777777" w:rsidR="00495D0D" w:rsidRDefault="00495D0D" w:rsidP="00D163DE">
            <w:pPr>
              <w:spacing w:after="0" w:line="240" w:lineRule="auto"/>
              <w:rPr>
                <w:rFonts w:ascii="Arial" w:hAnsi="Arial" w:cs="Arial"/>
                <w:sz w:val="20"/>
                <w:szCs w:val="20"/>
              </w:rPr>
            </w:pPr>
            <w:r>
              <w:rPr>
                <w:rFonts w:ascii="Arial" w:hAnsi="Arial" w:cs="Arial"/>
                <w:sz w:val="20"/>
                <w:szCs w:val="20"/>
              </w:rPr>
              <w:t xml:space="preserve">vedeném Krajským soudem v Ostravě, oddíl C, </w:t>
            </w:r>
          </w:p>
          <w:p w14:paraId="7A5DE212" w14:textId="13609CBD" w:rsidR="005F4644" w:rsidRPr="006D0B02" w:rsidRDefault="00495D0D" w:rsidP="00D163DE">
            <w:pPr>
              <w:spacing w:after="0" w:line="240" w:lineRule="auto"/>
              <w:rPr>
                <w:rFonts w:ascii="Arial" w:hAnsi="Arial" w:cs="Arial"/>
                <w:sz w:val="20"/>
                <w:szCs w:val="20"/>
              </w:rPr>
            </w:pPr>
            <w:r>
              <w:rPr>
                <w:rFonts w:ascii="Arial" w:hAnsi="Arial" w:cs="Arial"/>
                <w:sz w:val="20"/>
                <w:szCs w:val="20"/>
              </w:rPr>
              <w:t>vložka č. 34082</w:t>
            </w:r>
          </w:p>
        </w:tc>
      </w:tr>
      <w:tr w:rsidR="005F4644" w:rsidRPr="006D0B02" w14:paraId="70233AF9" w14:textId="77777777" w:rsidTr="00703080">
        <w:tc>
          <w:tcPr>
            <w:tcW w:w="3934" w:type="dxa"/>
            <w:shd w:val="clear" w:color="auto" w:fill="auto"/>
          </w:tcPr>
          <w:p w14:paraId="41FC9342"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11AA299D"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80B2F52" w14:textId="4E30E7F4" w:rsidR="005F4644" w:rsidRPr="006D0B02" w:rsidRDefault="005F4644" w:rsidP="00D163DE">
            <w:pPr>
              <w:spacing w:after="0" w:line="240" w:lineRule="auto"/>
              <w:rPr>
                <w:rFonts w:ascii="Arial" w:hAnsi="Arial" w:cs="Arial"/>
                <w:sz w:val="20"/>
                <w:szCs w:val="20"/>
              </w:rPr>
            </w:pPr>
          </w:p>
        </w:tc>
      </w:tr>
      <w:tr w:rsidR="005F4644" w:rsidRPr="006D0B02" w14:paraId="151F7A8B" w14:textId="77777777" w:rsidTr="00703080">
        <w:tc>
          <w:tcPr>
            <w:tcW w:w="3934" w:type="dxa"/>
            <w:shd w:val="clear" w:color="auto" w:fill="auto"/>
          </w:tcPr>
          <w:p w14:paraId="129A48AA" w14:textId="77777777" w:rsidR="005F4644" w:rsidRPr="006D0B02" w:rsidRDefault="005F4644" w:rsidP="00D163DE">
            <w:pPr>
              <w:pStyle w:val="Odstavecseseznamem"/>
              <w:numPr>
                <w:ilvl w:val="0"/>
                <w:numId w:val="1"/>
              </w:numPr>
              <w:rPr>
                <w:rFonts w:ascii="Arial" w:hAnsi="Arial" w:cs="Arial"/>
              </w:rPr>
            </w:pPr>
            <w:r w:rsidRPr="006D0B02">
              <w:rPr>
                <w:rFonts w:ascii="Arial" w:hAnsi="Arial" w:cs="Arial"/>
              </w:rPr>
              <w:t>ve věcech smluvních</w:t>
            </w:r>
          </w:p>
        </w:tc>
        <w:tc>
          <w:tcPr>
            <w:tcW w:w="461" w:type="dxa"/>
            <w:shd w:val="clear" w:color="auto" w:fill="auto"/>
          </w:tcPr>
          <w:p w14:paraId="43E24BF1"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5B884081" w14:textId="28075525" w:rsidR="005F4644" w:rsidRPr="006D0B02" w:rsidRDefault="00495D0D" w:rsidP="00D163DE">
            <w:pPr>
              <w:spacing w:after="0" w:line="240" w:lineRule="auto"/>
              <w:rPr>
                <w:rFonts w:ascii="Arial" w:hAnsi="Arial" w:cs="Arial"/>
                <w:sz w:val="20"/>
                <w:szCs w:val="20"/>
              </w:rPr>
            </w:pPr>
            <w:r>
              <w:rPr>
                <w:rFonts w:ascii="Arial" w:hAnsi="Arial" w:cs="Arial"/>
                <w:sz w:val="20"/>
                <w:szCs w:val="20"/>
              </w:rPr>
              <w:t>Ing. Petr Dohnal</w:t>
            </w:r>
          </w:p>
        </w:tc>
      </w:tr>
      <w:tr w:rsidR="005F4644" w:rsidRPr="006D0B02" w14:paraId="2C4FE7D3" w14:textId="77777777" w:rsidTr="00703080">
        <w:tc>
          <w:tcPr>
            <w:tcW w:w="3934" w:type="dxa"/>
            <w:shd w:val="clear" w:color="auto" w:fill="auto"/>
          </w:tcPr>
          <w:p w14:paraId="73ACECA0" w14:textId="77777777" w:rsidR="005F4644" w:rsidRPr="006D0B02" w:rsidRDefault="005F4644" w:rsidP="00D163DE">
            <w:pPr>
              <w:pStyle w:val="Odstavecseseznamem"/>
              <w:numPr>
                <w:ilvl w:val="0"/>
                <w:numId w:val="1"/>
              </w:numPr>
              <w:rPr>
                <w:rFonts w:ascii="Arial" w:hAnsi="Arial" w:cs="Arial"/>
              </w:rPr>
            </w:pPr>
            <w:r w:rsidRPr="006D0B02">
              <w:rPr>
                <w:rFonts w:ascii="Arial" w:hAnsi="Arial" w:cs="Arial"/>
              </w:rPr>
              <w:t>ve věcech technických</w:t>
            </w:r>
          </w:p>
        </w:tc>
        <w:tc>
          <w:tcPr>
            <w:tcW w:w="461" w:type="dxa"/>
            <w:shd w:val="clear" w:color="auto" w:fill="auto"/>
          </w:tcPr>
          <w:p w14:paraId="4BFEB6ED"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5BC853B" w14:textId="595AA94B" w:rsidR="005F4644" w:rsidRPr="006D0B02" w:rsidRDefault="00495D0D" w:rsidP="00D163DE">
            <w:pPr>
              <w:spacing w:after="0" w:line="240" w:lineRule="auto"/>
              <w:rPr>
                <w:rFonts w:ascii="Arial" w:hAnsi="Arial" w:cs="Arial"/>
                <w:sz w:val="20"/>
                <w:szCs w:val="20"/>
              </w:rPr>
            </w:pPr>
            <w:r>
              <w:rPr>
                <w:rFonts w:ascii="Arial" w:hAnsi="Arial" w:cs="Arial"/>
                <w:sz w:val="20"/>
                <w:szCs w:val="20"/>
              </w:rPr>
              <w:t>Jiří Vícha</w:t>
            </w:r>
          </w:p>
        </w:tc>
      </w:tr>
      <w:tr w:rsidR="005F4644" w:rsidRPr="006D0B02" w14:paraId="56875A97" w14:textId="77777777" w:rsidTr="00703080">
        <w:tc>
          <w:tcPr>
            <w:tcW w:w="3934" w:type="dxa"/>
            <w:shd w:val="clear" w:color="auto" w:fill="auto"/>
          </w:tcPr>
          <w:p w14:paraId="107D56C2"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3376006F"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50FB5F64" w14:textId="533185B3" w:rsidR="005F4644" w:rsidRPr="006D0B02" w:rsidRDefault="00495D0D" w:rsidP="00D163DE">
            <w:pPr>
              <w:spacing w:after="0" w:line="240" w:lineRule="auto"/>
              <w:rPr>
                <w:rFonts w:ascii="Arial" w:hAnsi="Arial" w:cs="Arial"/>
                <w:sz w:val="20"/>
                <w:szCs w:val="20"/>
              </w:rPr>
            </w:pPr>
            <w:r>
              <w:rPr>
                <w:rFonts w:ascii="Arial" w:hAnsi="Arial" w:cs="Arial"/>
                <w:sz w:val="20"/>
                <w:szCs w:val="20"/>
              </w:rPr>
              <w:t>286 01 505</w:t>
            </w:r>
          </w:p>
        </w:tc>
      </w:tr>
      <w:tr w:rsidR="005F4644" w:rsidRPr="006D0B02" w14:paraId="7A8463D0" w14:textId="77777777" w:rsidTr="00703080">
        <w:tc>
          <w:tcPr>
            <w:tcW w:w="3934" w:type="dxa"/>
            <w:shd w:val="clear" w:color="auto" w:fill="auto"/>
          </w:tcPr>
          <w:p w14:paraId="21AB35D7"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403D2A8F"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596854C" w14:textId="5C15709E" w:rsidR="005F4644" w:rsidRPr="006D0B02" w:rsidRDefault="00495D0D" w:rsidP="00D163DE">
            <w:pPr>
              <w:spacing w:after="0" w:line="240" w:lineRule="auto"/>
              <w:rPr>
                <w:rFonts w:ascii="Arial" w:hAnsi="Arial" w:cs="Arial"/>
                <w:sz w:val="20"/>
                <w:szCs w:val="20"/>
              </w:rPr>
            </w:pPr>
            <w:r>
              <w:rPr>
                <w:rFonts w:ascii="Arial" w:hAnsi="Arial" w:cs="Arial"/>
                <w:sz w:val="20"/>
                <w:szCs w:val="20"/>
              </w:rPr>
              <w:t>CZ28601505</w:t>
            </w:r>
          </w:p>
        </w:tc>
      </w:tr>
      <w:tr w:rsidR="005F4644" w:rsidRPr="006D0B02" w14:paraId="7E849883" w14:textId="77777777" w:rsidTr="00703080">
        <w:tc>
          <w:tcPr>
            <w:tcW w:w="3934" w:type="dxa"/>
            <w:shd w:val="clear" w:color="auto" w:fill="auto"/>
          </w:tcPr>
          <w:p w14:paraId="43F60D09"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515EF074"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23B7858" w14:textId="6B64275E" w:rsidR="005F4644" w:rsidRPr="006D0B02" w:rsidRDefault="00495D0D" w:rsidP="00D163DE">
            <w:pPr>
              <w:spacing w:after="0" w:line="240" w:lineRule="auto"/>
              <w:rPr>
                <w:rFonts w:ascii="Arial" w:hAnsi="Arial" w:cs="Arial"/>
                <w:sz w:val="20"/>
                <w:szCs w:val="20"/>
              </w:rPr>
            </w:pPr>
            <w:proofErr w:type="spellStart"/>
            <w:r>
              <w:rPr>
                <w:rFonts w:ascii="Arial" w:hAnsi="Arial" w:cs="Arial"/>
                <w:sz w:val="20"/>
                <w:szCs w:val="20"/>
              </w:rPr>
              <w:t>UniCredit</w:t>
            </w:r>
            <w:proofErr w:type="spellEnd"/>
            <w:r>
              <w:rPr>
                <w:rFonts w:ascii="Arial" w:hAnsi="Arial" w:cs="Arial"/>
                <w:sz w:val="20"/>
                <w:szCs w:val="20"/>
              </w:rPr>
              <w:t xml:space="preserve"> Bank</w:t>
            </w:r>
          </w:p>
        </w:tc>
      </w:tr>
      <w:tr w:rsidR="005F4644" w:rsidRPr="006D0B02" w14:paraId="77BB33DE" w14:textId="77777777" w:rsidTr="00703080">
        <w:tc>
          <w:tcPr>
            <w:tcW w:w="3934" w:type="dxa"/>
            <w:shd w:val="clear" w:color="auto" w:fill="auto"/>
          </w:tcPr>
          <w:p w14:paraId="3FDBE3E8"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71C3211B"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5DA033D" w14:textId="2495059E" w:rsidR="005F4644" w:rsidRPr="006D0B02" w:rsidRDefault="00495D0D" w:rsidP="00D163DE">
            <w:pPr>
              <w:spacing w:after="0" w:line="240" w:lineRule="auto"/>
              <w:rPr>
                <w:rFonts w:ascii="Arial" w:hAnsi="Arial" w:cs="Arial"/>
                <w:sz w:val="20"/>
                <w:szCs w:val="20"/>
              </w:rPr>
            </w:pPr>
            <w:r>
              <w:rPr>
                <w:rFonts w:ascii="Arial" w:hAnsi="Arial" w:cs="Arial"/>
                <w:sz w:val="20"/>
                <w:szCs w:val="20"/>
              </w:rPr>
              <w:t>211065912/2700</w:t>
            </w:r>
          </w:p>
        </w:tc>
      </w:tr>
      <w:tr w:rsidR="005F4644" w:rsidRPr="006D0B02" w14:paraId="4CEAE381" w14:textId="77777777" w:rsidTr="00703080">
        <w:tc>
          <w:tcPr>
            <w:tcW w:w="3934" w:type="dxa"/>
            <w:shd w:val="clear" w:color="auto" w:fill="auto"/>
          </w:tcPr>
          <w:p w14:paraId="63C1BD63"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1A8B74FB"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31377E1" w14:textId="04F322F3" w:rsidR="005F4644" w:rsidRPr="006D0B02" w:rsidRDefault="00495D0D" w:rsidP="00D163DE">
            <w:pPr>
              <w:spacing w:after="0" w:line="240" w:lineRule="auto"/>
              <w:rPr>
                <w:rFonts w:ascii="Arial" w:hAnsi="Arial" w:cs="Arial"/>
                <w:sz w:val="20"/>
                <w:szCs w:val="20"/>
              </w:rPr>
            </w:pPr>
            <w:r>
              <w:rPr>
                <w:rFonts w:ascii="Arial" w:hAnsi="Arial" w:cs="Arial"/>
                <w:sz w:val="20"/>
                <w:szCs w:val="20"/>
              </w:rPr>
              <w:t>595 044 507</w:t>
            </w:r>
          </w:p>
        </w:tc>
      </w:tr>
      <w:tr w:rsidR="005F4644" w:rsidRPr="006D0B02" w14:paraId="10629EA5" w14:textId="77777777" w:rsidTr="00703080">
        <w:tc>
          <w:tcPr>
            <w:tcW w:w="3934" w:type="dxa"/>
            <w:shd w:val="clear" w:color="auto" w:fill="auto"/>
          </w:tcPr>
          <w:p w14:paraId="6A26B3F0"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69D1E37D"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411226E" w14:textId="032C087E" w:rsidR="005F4644" w:rsidRPr="006D0B02" w:rsidRDefault="00495D0D" w:rsidP="00D163DE">
            <w:pPr>
              <w:spacing w:after="0" w:line="240" w:lineRule="auto"/>
              <w:rPr>
                <w:rFonts w:ascii="Arial" w:hAnsi="Arial" w:cs="Arial"/>
                <w:sz w:val="20"/>
                <w:szCs w:val="20"/>
              </w:rPr>
            </w:pPr>
            <w:r>
              <w:rPr>
                <w:rFonts w:ascii="Arial" w:hAnsi="Arial" w:cs="Arial"/>
                <w:sz w:val="20"/>
                <w:szCs w:val="20"/>
              </w:rPr>
              <w:t>seadon@seadon.cz</w:t>
            </w:r>
          </w:p>
        </w:tc>
      </w:tr>
      <w:tr w:rsidR="005F4644" w:rsidRPr="006D0B02" w14:paraId="5FE0A88F" w14:textId="77777777" w:rsidTr="00703080">
        <w:tc>
          <w:tcPr>
            <w:tcW w:w="3934" w:type="dxa"/>
            <w:shd w:val="clear" w:color="auto" w:fill="auto"/>
          </w:tcPr>
          <w:p w14:paraId="326CDAC3"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ID DS</w:t>
            </w:r>
          </w:p>
        </w:tc>
        <w:tc>
          <w:tcPr>
            <w:tcW w:w="461" w:type="dxa"/>
            <w:shd w:val="clear" w:color="auto" w:fill="auto"/>
          </w:tcPr>
          <w:p w14:paraId="151134DF" w14:textId="77777777" w:rsidR="005F4644" w:rsidRPr="006D0B02" w:rsidRDefault="005F4644" w:rsidP="00D163DE">
            <w:pPr>
              <w:spacing w:after="0" w:line="240"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C4A58BE" w14:textId="77777777" w:rsidR="00495D0D" w:rsidRPr="00495D0D" w:rsidRDefault="00495D0D" w:rsidP="00495D0D">
            <w:pPr>
              <w:pStyle w:val="Textvbloku"/>
              <w:tabs>
                <w:tab w:val="num" w:pos="0"/>
              </w:tabs>
              <w:rPr>
                <w:rFonts w:ascii="Arial" w:hAnsi="Arial" w:cs="Arial"/>
                <w:bCs/>
                <w:sz w:val="20"/>
              </w:rPr>
            </w:pPr>
            <w:proofErr w:type="spellStart"/>
            <w:r w:rsidRPr="00495D0D">
              <w:rPr>
                <w:rFonts w:ascii="Arial" w:hAnsi="Arial" w:cs="Arial"/>
                <w:bCs/>
                <w:sz w:val="20"/>
              </w:rPr>
              <w:t>pdxxqwy</w:t>
            </w:r>
            <w:proofErr w:type="spellEnd"/>
          </w:p>
          <w:p w14:paraId="5026142B" w14:textId="063CF9DD" w:rsidR="005F4644" w:rsidRPr="006D0B02" w:rsidRDefault="005F4644" w:rsidP="00D163DE">
            <w:pPr>
              <w:spacing w:after="0" w:line="240" w:lineRule="auto"/>
              <w:rPr>
                <w:rFonts w:ascii="Arial" w:hAnsi="Arial" w:cs="Arial"/>
                <w:sz w:val="20"/>
                <w:szCs w:val="20"/>
              </w:rPr>
            </w:pPr>
          </w:p>
        </w:tc>
      </w:tr>
    </w:tbl>
    <w:p w14:paraId="0C3DDFE6" w14:textId="77777777" w:rsidR="00B41493" w:rsidRPr="006D0B02" w:rsidRDefault="00B41493" w:rsidP="00D163DE">
      <w:pPr>
        <w:pStyle w:val="Textvbloku"/>
        <w:tabs>
          <w:tab w:val="num" w:pos="0"/>
        </w:tabs>
        <w:rPr>
          <w:rFonts w:ascii="Arial" w:hAnsi="Arial" w:cs="Arial"/>
          <w:b/>
          <w:sz w:val="20"/>
        </w:rPr>
      </w:pPr>
      <w:r w:rsidRPr="006D0B02">
        <w:rPr>
          <w:rFonts w:ascii="Arial" w:hAnsi="Arial" w:cs="Arial"/>
          <w:b/>
          <w:sz w:val="20"/>
        </w:rPr>
        <w:br w:type="page"/>
      </w:r>
    </w:p>
    <w:p w14:paraId="3CC32CD5" w14:textId="77777777" w:rsidR="00D97E87" w:rsidRDefault="004A537A" w:rsidP="00D163DE">
      <w:pPr>
        <w:pStyle w:val="Nadpis1"/>
        <w:spacing w:after="240" w:line="240" w:lineRule="auto"/>
        <w:ind w:left="357" w:hanging="357"/>
      </w:pPr>
      <w:r w:rsidRPr="007B5923">
        <w:lastRenderedPageBreak/>
        <w:t>PŘEDMĚT</w:t>
      </w:r>
      <w:r w:rsidRPr="006D0B02">
        <w:t xml:space="preserve"> SMLOUVY</w:t>
      </w:r>
    </w:p>
    <w:p w14:paraId="269BBCA6" w14:textId="77777777" w:rsidR="0070150A" w:rsidRPr="006D0B02" w:rsidRDefault="0070150A" w:rsidP="00D163DE">
      <w:pPr>
        <w:pStyle w:val="Styl2"/>
        <w:spacing w:line="240" w:lineRule="auto"/>
      </w:pPr>
      <w:r w:rsidRPr="006D0B02">
        <w:t>Touto smlouvou se zhotovitel zavazuje provést pro objednatele na svůj náklad a nebezpečí dílo spočívající v</w:t>
      </w:r>
      <w:r w:rsidR="00236882">
        <w:t xml:space="preserve">e zhotovení </w:t>
      </w:r>
      <w:r w:rsidR="00236882" w:rsidRPr="00236882">
        <w:t>stavby</w:t>
      </w:r>
      <w:r w:rsidR="00C64A6E" w:rsidRPr="00236882">
        <w:t xml:space="preserve"> </w:t>
      </w:r>
      <w:r w:rsidR="00236882" w:rsidRPr="00236882">
        <w:rPr>
          <w:b/>
        </w:rPr>
        <w:t>„</w:t>
      </w:r>
      <w:r w:rsidR="00236882" w:rsidRPr="00236882">
        <w:rPr>
          <w:b/>
          <w:bCs/>
        </w:rPr>
        <w:t xml:space="preserve">OA T. Bati a VOŠE </w:t>
      </w:r>
      <w:proofErr w:type="gramStart"/>
      <w:r w:rsidR="00236882" w:rsidRPr="00236882">
        <w:rPr>
          <w:b/>
          <w:bCs/>
        </w:rPr>
        <w:t>Zlín - oprava</w:t>
      </w:r>
      <w:proofErr w:type="gramEnd"/>
      <w:r w:rsidR="00236882" w:rsidRPr="00236882">
        <w:rPr>
          <w:b/>
          <w:bCs/>
        </w:rPr>
        <w:t xml:space="preserve"> střechy přístavby“</w:t>
      </w:r>
      <w:r w:rsidR="00C64A6E" w:rsidRPr="00236882">
        <w:t xml:space="preserve"> </w:t>
      </w:r>
      <w:r w:rsidR="00236882" w:rsidRPr="00236882">
        <w:t xml:space="preserve">nám. T. G. Masaryka 3669, 760 01 Zlín </w:t>
      </w:r>
      <w:r w:rsidRPr="00236882">
        <w:t>a</w:t>
      </w:r>
      <w:r w:rsidRPr="006D0B02">
        <w:t xml:space="preserve"> objednatel se zavazuje uvedené dílo převzít a zaplatit zhotoviteli za jeho provedení cenu sjednanou v čl. V. této smlouvy.</w:t>
      </w:r>
    </w:p>
    <w:p w14:paraId="3FA0FAE8" w14:textId="77777777" w:rsidR="0070150A" w:rsidRPr="00FE3B3E" w:rsidRDefault="0070150A" w:rsidP="00D163DE">
      <w:pPr>
        <w:pStyle w:val="Styl2"/>
        <w:numPr>
          <w:ilvl w:val="0"/>
          <w:numId w:val="0"/>
        </w:numPr>
        <w:spacing w:line="240" w:lineRule="auto"/>
        <w:ind w:left="792"/>
      </w:pPr>
      <w:r w:rsidRPr="00FE3B3E">
        <w:t xml:space="preserve">Popis předmětu díla je vymezen projektovou dokumentací, zpracovanou pro objednatele </w:t>
      </w:r>
      <w:r w:rsidRPr="005260E4">
        <w:t xml:space="preserve">společností </w:t>
      </w:r>
      <w:bookmarkStart w:id="1" w:name="_Hlk40347684"/>
      <w:r w:rsidR="005260E4" w:rsidRPr="005260E4">
        <w:t>KB projekt</w:t>
      </w:r>
      <w:r w:rsidR="00FE3B3E" w:rsidRPr="005260E4">
        <w:t xml:space="preserve"> s.r.o., </w:t>
      </w:r>
      <w:bookmarkEnd w:id="1"/>
      <w:r w:rsidR="00FE3B3E" w:rsidRPr="005260E4">
        <w:t xml:space="preserve">se sídlem </w:t>
      </w:r>
      <w:r w:rsidR="005260E4" w:rsidRPr="005260E4">
        <w:t>Lešetín I/659</w:t>
      </w:r>
      <w:r w:rsidR="00FE3B3E" w:rsidRPr="005260E4">
        <w:t xml:space="preserve">, </w:t>
      </w:r>
      <w:r w:rsidR="005260E4" w:rsidRPr="005260E4">
        <w:t>760 01 Zlín</w:t>
      </w:r>
      <w:r w:rsidR="00F17543" w:rsidRPr="005260E4">
        <w:t>.</w:t>
      </w:r>
      <w:r w:rsidRPr="005260E4">
        <w:t xml:space="preserve"> Věcný</w:t>
      </w:r>
      <w:r w:rsidRPr="00FE3B3E">
        <w:t xml:space="preserve"> rozsah díla je specifikován v soupisu stavebních prací, dodávek a služeb (s výkazem výměr), zpracovaném </w:t>
      </w:r>
      <w:r w:rsidR="00C64A6E" w:rsidRPr="00FE3B3E">
        <w:t xml:space="preserve">společností </w:t>
      </w:r>
      <w:r w:rsidR="00EB124A" w:rsidRPr="00EB124A">
        <w:t xml:space="preserve">KB projekt s.r.o., se sídlem Lešetín I/659, 760 01 Zlín </w:t>
      </w:r>
      <w:r w:rsidRPr="00FE3B3E">
        <w:t xml:space="preserve">(příloha č. </w:t>
      </w:r>
      <w:r w:rsidR="00AD1F68" w:rsidRPr="00FE3B3E">
        <w:t>1</w:t>
      </w:r>
      <w:r w:rsidRPr="00FE3B3E">
        <w:t xml:space="preserve"> této smlouvy)</w:t>
      </w:r>
      <w:r w:rsidR="0082198E" w:rsidRPr="00FE3B3E">
        <w:t xml:space="preserve"> a nabídkou zhotovitele</w:t>
      </w:r>
      <w:r w:rsidRPr="00FE3B3E">
        <w:t>.</w:t>
      </w:r>
    </w:p>
    <w:p w14:paraId="1DC65E84" w14:textId="77777777" w:rsidR="004A537A" w:rsidRDefault="00F17543" w:rsidP="00D163DE">
      <w:pPr>
        <w:pStyle w:val="Styl2"/>
        <w:spacing w:line="240" w:lineRule="auto"/>
      </w:pPr>
      <w:bookmarkStart w:id="2" w:name="_Hlk40347722"/>
      <w:r w:rsidRPr="00FE3B3E">
        <w:t>Předmětem veřejné zakázky na stavební práce je komplexní oprava střechy, která zahrnuje</w:t>
      </w:r>
      <w:r w:rsidRPr="00F17543">
        <w:t xml:space="preserve"> demontá</w:t>
      </w:r>
      <w:r w:rsidRPr="00F17543">
        <w:rPr>
          <w:rFonts w:hint="eastAsia"/>
        </w:rPr>
        <w:t>ž</w:t>
      </w:r>
      <w:r w:rsidRPr="00F17543">
        <w:t xml:space="preserve"> stávajících vrstev a</w:t>
      </w:r>
      <w:r w:rsidRPr="00F17543">
        <w:rPr>
          <w:rFonts w:hint="eastAsia"/>
        </w:rPr>
        <w:t>ž</w:t>
      </w:r>
      <w:r w:rsidRPr="00F17543">
        <w:t xml:space="preserve"> na nosnou konstrukci, s op</w:t>
      </w:r>
      <w:r w:rsidRPr="00F17543">
        <w:rPr>
          <w:rFonts w:hint="eastAsia"/>
        </w:rPr>
        <w:t>ě</w:t>
      </w:r>
      <w:r w:rsidRPr="00F17543">
        <w:t>tovným zateplením a s obnovením hydroizola</w:t>
      </w:r>
      <w:r w:rsidRPr="00F17543">
        <w:rPr>
          <w:rFonts w:hint="eastAsia"/>
        </w:rPr>
        <w:t>č</w:t>
      </w:r>
      <w:r w:rsidRPr="00F17543">
        <w:t>ní funkce st</w:t>
      </w:r>
      <w:r w:rsidRPr="00F17543">
        <w:rPr>
          <w:rFonts w:hint="eastAsia"/>
        </w:rPr>
        <w:t>ř</w:t>
      </w:r>
      <w:r w:rsidRPr="00F17543">
        <w:t>echy. Stabilizace nov</w:t>
      </w:r>
      <w:r w:rsidRPr="00F17543">
        <w:rPr>
          <w:rFonts w:hint="eastAsia"/>
        </w:rPr>
        <w:t>ě</w:t>
      </w:r>
      <w:r w:rsidRPr="00F17543">
        <w:t xml:space="preserve"> p</w:t>
      </w:r>
      <w:r w:rsidRPr="00F17543">
        <w:rPr>
          <w:rFonts w:hint="eastAsia"/>
        </w:rPr>
        <w:t>ř</w:t>
      </w:r>
      <w:r w:rsidRPr="00F17543">
        <w:t>idaných vrstev na st</w:t>
      </w:r>
      <w:r w:rsidRPr="00F17543">
        <w:rPr>
          <w:rFonts w:hint="eastAsia"/>
        </w:rPr>
        <w:t>ř</w:t>
      </w:r>
      <w:r w:rsidRPr="00F17543">
        <w:t>e</w:t>
      </w:r>
      <w:r w:rsidRPr="00F17543">
        <w:rPr>
          <w:rFonts w:hint="eastAsia"/>
        </w:rPr>
        <w:t>š</w:t>
      </w:r>
      <w:r w:rsidRPr="00F17543">
        <w:t>e bude provedena pomoci mechanického kotvení. Stávající skladba bude demontována od PVC-P folie a</w:t>
      </w:r>
      <w:r w:rsidRPr="00F17543">
        <w:rPr>
          <w:rFonts w:hint="eastAsia"/>
        </w:rPr>
        <w:t>ž</w:t>
      </w:r>
      <w:r w:rsidRPr="00F17543">
        <w:t xml:space="preserve"> po nosnou konstrukci v</w:t>
      </w:r>
      <w:r w:rsidRPr="00F17543">
        <w:rPr>
          <w:rFonts w:hint="eastAsia"/>
        </w:rPr>
        <w:t>č</w:t>
      </w:r>
      <w:r w:rsidRPr="00F17543">
        <w:t>etn</w:t>
      </w:r>
      <w:r w:rsidRPr="00F17543">
        <w:rPr>
          <w:rFonts w:hint="eastAsia"/>
        </w:rPr>
        <w:t>ě</w:t>
      </w:r>
      <w:r w:rsidRPr="00F17543">
        <w:t xml:space="preserve"> oplechování p</w:t>
      </w:r>
      <w:r w:rsidRPr="00F17543">
        <w:rPr>
          <w:rFonts w:hint="eastAsia"/>
        </w:rPr>
        <w:t>ř</w:t>
      </w:r>
      <w:r w:rsidRPr="00F17543">
        <w:t>iléhajících konstrukcí. P</w:t>
      </w:r>
      <w:r w:rsidRPr="00F17543">
        <w:rPr>
          <w:rFonts w:hint="eastAsia"/>
        </w:rPr>
        <w:t>ř</w:t>
      </w:r>
      <w:r w:rsidRPr="00F17543">
        <w:t xml:space="preserve">ípadné nerovnosti </w:t>
      </w:r>
      <w:r w:rsidRPr="00F17543">
        <w:rPr>
          <w:rFonts w:hint="eastAsia"/>
        </w:rPr>
        <w:t>ž</w:t>
      </w:r>
      <w:r w:rsidRPr="00F17543">
        <w:t>elezobetonové stropní konstrukce budou vyrovnány pomocí cementového pot</w:t>
      </w:r>
      <w:r w:rsidRPr="00F17543">
        <w:rPr>
          <w:rFonts w:hint="eastAsia"/>
        </w:rPr>
        <w:t>ě</w:t>
      </w:r>
      <w:r w:rsidRPr="00F17543">
        <w:t>ru. Na penetrovaný podklad bude bodov</w:t>
      </w:r>
      <w:r w:rsidRPr="00F17543">
        <w:rPr>
          <w:rFonts w:hint="eastAsia"/>
        </w:rPr>
        <w:t>ě</w:t>
      </w:r>
      <w:r w:rsidRPr="00F17543">
        <w:t xml:space="preserve"> nataven SBS modifikovaný asfaltový pas. Dále bude provedeno zateplení a vyspádování pomocí desek a spádových klín</w:t>
      </w:r>
      <w:r w:rsidRPr="00F17543">
        <w:rPr>
          <w:rFonts w:hint="eastAsia"/>
        </w:rPr>
        <w:t>ů</w:t>
      </w:r>
      <w:r w:rsidRPr="00F17543">
        <w:t xml:space="preserve"> z expandovaného polystyrenu (v míst</w:t>
      </w:r>
      <w:r w:rsidRPr="00F17543">
        <w:rPr>
          <w:rFonts w:hint="eastAsia"/>
        </w:rPr>
        <w:t>ě</w:t>
      </w:r>
      <w:r w:rsidRPr="00F17543">
        <w:t xml:space="preserve"> po</w:t>
      </w:r>
      <w:r w:rsidRPr="00F17543">
        <w:rPr>
          <w:rFonts w:hint="eastAsia"/>
        </w:rPr>
        <w:t>ž</w:t>
      </w:r>
      <w:r w:rsidRPr="00F17543">
        <w:t>árn</w:t>
      </w:r>
      <w:r w:rsidRPr="00F17543">
        <w:rPr>
          <w:rFonts w:hint="eastAsia"/>
        </w:rPr>
        <w:t>ě</w:t>
      </w:r>
      <w:r w:rsidRPr="00F17543">
        <w:t xml:space="preserve"> nebezpe</w:t>
      </w:r>
      <w:r w:rsidRPr="00F17543">
        <w:rPr>
          <w:rFonts w:hint="eastAsia"/>
        </w:rPr>
        <w:t>č</w:t>
      </w:r>
      <w:r w:rsidRPr="00F17543">
        <w:t>ných prostor budou pou</w:t>
      </w:r>
      <w:r w:rsidRPr="00F17543">
        <w:rPr>
          <w:rFonts w:hint="eastAsia"/>
        </w:rPr>
        <w:t>ž</w:t>
      </w:r>
      <w:r w:rsidRPr="00F17543">
        <w:t>ity minerální vlákna). Poté budou realizovány hydroizola</w:t>
      </w:r>
      <w:r w:rsidRPr="00F17543">
        <w:rPr>
          <w:rFonts w:hint="eastAsia"/>
        </w:rPr>
        <w:t>č</w:t>
      </w:r>
      <w:r w:rsidRPr="00F17543">
        <w:t>ní vrstvy</w:t>
      </w:r>
      <w:r w:rsidR="00703080">
        <w:t>).</w:t>
      </w:r>
    </w:p>
    <w:bookmarkEnd w:id="2"/>
    <w:p w14:paraId="5E24A553" w14:textId="77777777" w:rsidR="00F17543" w:rsidRDefault="00F17543" w:rsidP="00D163DE">
      <w:pPr>
        <w:pStyle w:val="Styl2"/>
        <w:spacing w:line="240" w:lineRule="auto"/>
      </w:pPr>
      <w:r w:rsidRPr="00F17543">
        <w:t>Plnění, které je předmětem této smlouvy, bude používáno pro výkon veřejnoprávní činnosti a pro výše uvedené plnění nebude aplikován režim přenesení daňové povinnosti podle § 92a a násl. zákona č. 235/2004 Sb., o dani z přidané hodnoty, ve znění pozdějších předpisů (dále jen „zákon o DPH“)</w:t>
      </w:r>
      <w:r w:rsidR="00CC7578">
        <w:t>.</w:t>
      </w:r>
    </w:p>
    <w:p w14:paraId="3EE743E9" w14:textId="77777777" w:rsidR="00FE3B3E" w:rsidRPr="00BC2C92" w:rsidRDefault="00FE3B3E" w:rsidP="00D163DE">
      <w:pPr>
        <w:pStyle w:val="Styl2"/>
        <w:numPr>
          <w:ilvl w:val="0"/>
          <w:numId w:val="0"/>
        </w:numPr>
        <w:spacing w:line="240" w:lineRule="auto"/>
        <w:ind w:left="792"/>
      </w:pPr>
    </w:p>
    <w:p w14:paraId="4925048E" w14:textId="77777777" w:rsidR="00C14203" w:rsidRPr="00C14203" w:rsidRDefault="004A537A" w:rsidP="00D163DE">
      <w:pPr>
        <w:pStyle w:val="Nadpis1"/>
        <w:spacing w:after="240" w:line="240" w:lineRule="auto"/>
        <w:ind w:left="357" w:hanging="357"/>
      </w:pPr>
      <w:r w:rsidRPr="006D0B02">
        <w:t>MÍSTO PROVEDENÍ DÍLA, PODKLADY A SOUČINNOST OBJEDNATELE</w:t>
      </w:r>
    </w:p>
    <w:p w14:paraId="2C2C9D4B" w14:textId="77777777" w:rsidR="004A537A" w:rsidRPr="006D0B02" w:rsidRDefault="004A537A" w:rsidP="00D163DE">
      <w:pPr>
        <w:pStyle w:val="Styl2"/>
        <w:numPr>
          <w:ilvl w:val="1"/>
          <w:numId w:val="10"/>
        </w:numPr>
        <w:spacing w:before="0" w:after="120" w:line="240" w:lineRule="auto"/>
        <w:ind w:left="788" w:hanging="431"/>
      </w:pPr>
      <w:r w:rsidRPr="006D0B02">
        <w:t>Stavba bude provedena na pozemku objednatele par.</w:t>
      </w:r>
      <w:r w:rsidR="00BD0D56">
        <w:t xml:space="preserve"> č. </w:t>
      </w:r>
      <w:r w:rsidR="00C64A6E">
        <w:t>s</w:t>
      </w:r>
      <w:r w:rsidR="00BD0D56">
        <w:t>t. 4013</w:t>
      </w:r>
      <w:r w:rsidRPr="006D0B02">
        <w:t xml:space="preserve"> o výměře </w:t>
      </w:r>
      <w:r w:rsidR="00BD0D56">
        <w:t>1 280</w:t>
      </w:r>
      <w:r w:rsidRPr="006D0B02">
        <w:t xml:space="preserve"> m</w:t>
      </w:r>
      <w:r w:rsidRPr="002D1893">
        <w:rPr>
          <w:vertAlign w:val="superscript"/>
        </w:rPr>
        <w:t>2</w:t>
      </w:r>
      <w:r w:rsidRPr="006D0B02">
        <w:t xml:space="preserve"> v katastrálním území </w:t>
      </w:r>
      <w:r w:rsidR="00F17543">
        <w:t xml:space="preserve">města </w:t>
      </w:r>
      <w:r w:rsidR="00BD0D56">
        <w:t>Zlín</w:t>
      </w:r>
      <w:r w:rsidR="00C64A6E">
        <w:t xml:space="preserve">. Součástí </w:t>
      </w:r>
      <w:r w:rsidR="00236882">
        <w:t xml:space="preserve">pozemku </w:t>
      </w:r>
      <w:r w:rsidR="00C64A6E">
        <w:t xml:space="preserve">je </w:t>
      </w:r>
      <w:r w:rsidR="00C64A6E" w:rsidRPr="00C64A6E">
        <w:rPr>
          <w:bCs/>
          <w:iCs/>
        </w:rPr>
        <w:t>budova s číslem popisným 3669</w:t>
      </w:r>
      <w:r w:rsidR="00236882">
        <w:rPr>
          <w:bCs/>
          <w:iCs/>
        </w:rPr>
        <w:t>.</w:t>
      </w:r>
      <w:r w:rsidR="00C64A6E" w:rsidRPr="00C64A6E">
        <w:rPr>
          <w:bCs/>
          <w:iCs/>
        </w:rPr>
        <w:t xml:space="preserve">  </w:t>
      </w:r>
    </w:p>
    <w:p w14:paraId="469B1AB1" w14:textId="77777777" w:rsidR="004A537A" w:rsidRPr="005260E4" w:rsidRDefault="004A537A" w:rsidP="00D163DE">
      <w:pPr>
        <w:pStyle w:val="Styl2"/>
        <w:spacing w:before="0" w:line="240" w:lineRule="auto"/>
        <w:ind w:left="788" w:hanging="431"/>
      </w:pPr>
      <w:r w:rsidRPr="006D0B02">
        <w:t>Za podklady předané objednatelem k provedení díla se považují:</w:t>
      </w:r>
    </w:p>
    <w:p w14:paraId="475BC6FA" w14:textId="77777777" w:rsidR="004A537A" w:rsidRPr="006D0B02" w:rsidRDefault="005260E4" w:rsidP="00D163DE">
      <w:pPr>
        <w:pStyle w:val="Styl8"/>
        <w:tabs>
          <w:tab w:val="clear" w:pos="9638"/>
        </w:tabs>
        <w:spacing w:before="0" w:line="240" w:lineRule="auto"/>
        <w:ind w:left="1418" w:hanging="567"/>
        <w:rPr>
          <w:lang w:val="cs-CZ"/>
        </w:rPr>
      </w:pPr>
      <w:r>
        <w:rPr>
          <w:lang w:val="cs-CZ"/>
        </w:rPr>
        <w:t>3.2.1</w:t>
      </w:r>
      <w:r w:rsidR="004A537A" w:rsidRPr="006D0B02">
        <w:rPr>
          <w:lang w:val="cs-CZ"/>
        </w:rPr>
        <w:tab/>
      </w:r>
      <w:r w:rsidR="004A537A" w:rsidRPr="00FE3B3E">
        <w:rPr>
          <w:lang w:val="cs-CZ"/>
        </w:rPr>
        <w:t xml:space="preserve">projektová dokumentace zpracovaná společností </w:t>
      </w:r>
      <w:r w:rsidRPr="005260E4">
        <w:rPr>
          <w:lang w:val="cs-CZ"/>
        </w:rPr>
        <w:t>KB projekt s.r.o., se sídlem</w:t>
      </w:r>
      <w:r>
        <w:rPr>
          <w:lang w:val="cs-CZ"/>
        </w:rPr>
        <w:t xml:space="preserve"> </w:t>
      </w:r>
      <w:r w:rsidRPr="005260E4">
        <w:rPr>
          <w:lang w:val="cs-CZ"/>
        </w:rPr>
        <w:t>Lešetín I/659, 760 01 Zlín, IČ: 25507893</w:t>
      </w:r>
      <w:r w:rsidR="004A537A" w:rsidRPr="006D0B02">
        <w:rPr>
          <w:lang w:val="cs-CZ"/>
        </w:rPr>
        <w:t xml:space="preserve"> </w:t>
      </w:r>
    </w:p>
    <w:p w14:paraId="26ED3405" w14:textId="77777777" w:rsidR="004A537A" w:rsidRPr="006D0B02" w:rsidRDefault="005260E4" w:rsidP="00D163DE">
      <w:pPr>
        <w:pStyle w:val="Styl8"/>
        <w:tabs>
          <w:tab w:val="clear" w:pos="9638"/>
          <w:tab w:val="right" w:leader="dot" w:pos="9498"/>
        </w:tabs>
        <w:spacing w:before="0" w:after="120" w:line="240" w:lineRule="auto"/>
        <w:ind w:left="1418" w:hanging="567"/>
        <w:rPr>
          <w:lang w:val="cs-CZ"/>
        </w:rPr>
      </w:pPr>
      <w:r>
        <w:rPr>
          <w:lang w:val="cs-CZ"/>
        </w:rPr>
        <w:t>3.2.2</w:t>
      </w:r>
      <w:r>
        <w:rPr>
          <w:lang w:val="cs-CZ"/>
        </w:rPr>
        <w:tab/>
      </w:r>
      <w:r w:rsidR="004A537A" w:rsidRPr="00FE3B3E">
        <w:rPr>
          <w:lang w:val="cs-CZ"/>
        </w:rPr>
        <w:t xml:space="preserve">soupis stavebních prací, dodávek a služeb (s výkazem výměr), zpracovaný </w:t>
      </w:r>
      <w:r w:rsidR="00236882" w:rsidRPr="00FE3B3E">
        <w:rPr>
          <w:rFonts w:eastAsia="Times New Roman"/>
          <w:lang w:val="cs-CZ"/>
        </w:rPr>
        <w:t>společností</w:t>
      </w:r>
      <w:r>
        <w:rPr>
          <w:rFonts w:eastAsia="Times New Roman"/>
          <w:lang w:val="cs-CZ"/>
        </w:rPr>
        <w:t xml:space="preserve"> </w:t>
      </w:r>
      <w:r w:rsidRPr="005260E4">
        <w:rPr>
          <w:rFonts w:eastAsia="Times New Roman"/>
          <w:lang w:val="cs-CZ"/>
        </w:rPr>
        <w:t>KB projekt s.r.o., se sídlem</w:t>
      </w:r>
      <w:r w:rsidR="00236882" w:rsidRPr="00FE3B3E">
        <w:rPr>
          <w:rFonts w:eastAsia="Times New Roman"/>
          <w:lang w:val="cs-CZ"/>
        </w:rPr>
        <w:t xml:space="preserve"> </w:t>
      </w:r>
      <w:r w:rsidRPr="005260E4">
        <w:rPr>
          <w:rFonts w:eastAsia="Times New Roman"/>
          <w:lang w:val="cs-CZ"/>
        </w:rPr>
        <w:t>Lešetín I/659, 760 01 Zlín, IČ: 25507893 (</w:t>
      </w:r>
      <w:r w:rsidR="00AD1F68" w:rsidRPr="005260E4">
        <w:rPr>
          <w:lang w:val="cs-CZ"/>
        </w:rPr>
        <w:t>p</w:t>
      </w:r>
      <w:r w:rsidR="00817E94" w:rsidRPr="005260E4">
        <w:rPr>
          <w:lang w:val="cs-CZ"/>
        </w:rPr>
        <w:t xml:space="preserve">říloha č. </w:t>
      </w:r>
      <w:r w:rsidR="000D342D" w:rsidRPr="005260E4">
        <w:rPr>
          <w:lang w:val="cs-CZ"/>
        </w:rPr>
        <w:t xml:space="preserve">1 </w:t>
      </w:r>
      <w:r w:rsidR="004A537A" w:rsidRPr="005260E4">
        <w:rPr>
          <w:lang w:val="cs-CZ"/>
        </w:rPr>
        <w:t>této smlouvy).</w:t>
      </w:r>
    </w:p>
    <w:p w14:paraId="6F65C817" w14:textId="3A7DAEA1" w:rsidR="00FE3B3E" w:rsidRPr="00495D0D" w:rsidRDefault="004A537A" w:rsidP="00495D0D">
      <w:pPr>
        <w:pStyle w:val="Styl2"/>
        <w:spacing w:before="0" w:line="240" w:lineRule="auto"/>
        <w:ind w:left="788" w:hanging="431"/>
        <w:rPr>
          <w:b/>
        </w:rPr>
      </w:pPr>
      <w:bookmarkStart w:id="3" w:name="_Ref26947036"/>
      <w:r w:rsidRPr="006D0B02">
        <w:t xml:space="preserve">Objednatel se zavazuje předat zhotoviteli staveniště nejpozději do </w:t>
      </w:r>
      <w:r w:rsidR="00236882">
        <w:rPr>
          <w:b/>
        </w:rPr>
        <w:t>5</w:t>
      </w:r>
      <w:r w:rsidRPr="006D0B02">
        <w:t xml:space="preserve"> </w:t>
      </w:r>
      <w:r w:rsidR="00F17543" w:rsidRPr="00F17543">
        <w:rPr>
          <w:b/>
        </w:rPr>
        <w:t>pracovních</w:t>
      </w:r>
      <w:r w:rsidR="00F17543">
        <w:t xml:space="preserve"> </w:t>
      </w:r>
      <w:r w:rsidRPr="006D0B02">
        <w:t>dnů ode dne uzavření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w:t>
      </w:r>
      <w:bookmarkEnd w:id="3"/>
      <w:r w:rsidR="00A378CC">
        <w:t>součástí protokolu je i záznam o předložení pojistky dle odst. 9.3.</w:t>
      </w:r>
    </w:p>
    <w:p w14:paraId="2EBA002F" w14:textId="77777777" w:rsidR="00990C1E" w:rsidRPr="00990C1E" w:rsidRDefault="00047D03" w:rsidP="00D163DE">
      <w:pPr>
        <w:pStyle w:val="Nadpis1"/>
        <w:spacing w:after="240" w:line="240" w:lineRule="auto"/>
        <w:ind w:left="357" w:hanging="357"/>
      </w:pPr>
      <w:r w:rsidRPr="006D0B02">
        <w:t>TERMÍNY PLNĚNÍ</w:t>
      </w:r>
    </w:p>
    <w:p w14:paraId="30A5DF38" w14:textId="77777777" w:rsidR="006836C8" w:rsidRPr="00D67791" w:rsidRDefault="006836C8" w:rsidP="00D163DE">
      <w:pPr>
        <w:pStyle w:val="Styl2"/>
        <w:numPr>
          <w:ilvl w:val="1"/>
          <w:numId w:val="11"/>
        </w:numPr>
        <w:spacing w:before="0" w:after="120" w:line="240" w:lineRule="auto"/>
      </w:pPr>
      <w:r w:rsidRPr="00D67791">
        <w:t>Termín předání a převzetí staveniště</w:t>
      </w:r>
      <w:r w:rsidRPr="00D67791">
        <w:rPr>
          <w:b/>
          <w:bCs/>
        </w:rPr>
        <w:t xml:space="preserve"> </w:t>
      </w:r>
      <w:r w:rsidRPr="00D67791">
        <w:t>(</w:t>
      </w:r>
      <w:r w:rsidRPr="00D67791">
        <w:rPr>
          <w:b/>
          <w:bCs/>
        </w:rPr>
        <w:t>zahájení</w:t>
      </w:r>
      <w:r w:rsidRPr="00D67791">
        <w:t xml:space="preserve"> doby plnění):</w:t>
      </w:r>
    </w:p>
    <w:p w14:paraId="66714082" w14:textId="3589B559" w:rsidR="00FE3B3E" w:rsidRPr="00D67791" w:rsidRDefault="00FE3B3E" w:rsidP="00D163DE">
      <w:pPr>
        <w:pStyle w:val="Styl2"/>
        <w:spacing w:after="120" w:line="240" w:lineRule="auto"/>
        <w:ind w:left="794"/>
      </w:pPr>
      <w:r w:rsidRPr="00D67791">
        <w:t>Stavební práce budou zahájeny na základě písemné výzvy objednatele doručené zhotoviteli na adresu jeho sídla uvedenou v čl. I</w:t>
      </w:r>
      <w:r w:rsidR="00A378CC" w:rsidRPr="00D67791">
        <w:t xml:space="preserve"> této</w:t>
      </w:r>
      <w:r w:rsidRPr="00D67791">
        <w:t xml:space="preserve"> smlouvy. </w:t>
      </w:r>
      <w:r w:rsidRPr="00D163DE">
        <w:rPr>
          <w:u w:val="single"/>
        </w:rPr>
        <w:t>Výzva</w:t>
      </w:r>
      <w:r w:rsidR="00D67791" w:rsidRPr="00D163DE">
        <w:rPr>
          <w:u w:val="single"/>
        </w:rPr>
        <w:t xml:space="preserve"> k zahájení prací </w:t>
      </w:r>
      <w:r w:rsidRPr="00D163DE">
        <w:rPr>
          <w:u w:val="single"/>
        </w:rPr>
        <w:t xml:space="preserve">bude doručena nejpozději </w:t>
      </w:r>
      <w:r w:rsidR="00D67791" w:rsidRPr="00D163DE">
        <w:rPr>
          <w:u w:val="single"/>
        </w:rPr>
        <w:t xml:space="preserve">v rozmezí </w:t>
      </w:r>
      <w:r w:rsidRPr="00D163DE">
        <w:rPr>
          <w:u w:val="single"/>
        </w:rPr>
        <w:t>15.7.2020 – 31.7.2020</w:t>
      </w:r>
      <w:r w:rsidRPr="00D67791">
        <w:t>.</w:t>
      </w:r>
    </w:p>
    <w:p w14:paraId="21C49AEA" w14:textId="2003315E" w:rsidR="00FE3B3E" w:rsidRPr="00D67791" w:rsidRDefault="00FE3B3E" w:rsidP="00D163DE">
      <w:pPr>
        <w:pStyle w:val="Styl2"/>
        <w:spacing w:after="120" w:line="240" w:lineRule="auto"/>
        <w:ind w:left="794"/>
      </w:pPr>
      <w:r w:rsidRPr="00D67791">
        <w:t xml:space="preserve">Pokud nebude výzva zhotoviteli doručena </w:t>
      </w:r>
      <w:r w:rsidR="00D21F1B" w:rsidRPr="00D67791">
        <w:t>nejpozději do 31.7.2020</w:t>
      </w:r>
      <w:r w:rsidR="00034025" w:rsidRPr="00D67791">
        <w:t xml:space="preserve"> včetně</w:t>
      </w:r>
      <w:r w:rsidRPr="00D67791">
        <w:t xml:space="preserve">, </w:t>
      </w:r>
      <w:r w:rsidR="00034025" w:rsidRPr="00D67791">
        <w:t>tato</w:t>
      </w:r>
      <w:r w:rsidRPr="00D67791">
        <w:t xml:space="preserve"> smlouva se stává bezpředmětnou a pohlíží se na ni, jako by nebyla uzavřena (rozvazovací podmínka).</w:t>
      </w:r>
    </w:p>
    <w:p w14:paraId="0E77B4C3" w14:textId="77777777" w:rsidR="00FE3B3E" w:rsidRPr="00D67791" w:rsidRDefault="00FE3B3E" w:rsidP="00D163DE">
      <w:pPr>
        <w:pStyle w:val="Styl2"/>
        <w:spacing w:after="120" w:line="240" w:lineRule="auto"/>
        <w:ind w:left="794"/>
      </w:pPr>
      <w:r w:rsidRPr="00D67791">
        <w:t xml:space="preserve">Zhotovitel je povinen převzít staveniště a zahájit stavební práce do </w:t>
      </w:r>
      <w:r w:rsidR="00D21F1B" w:rsidRPr="00D67791">
        <w:t>5</w:t>
      </w:r>
      <w:r w:rsidRPr="00D67791">
        <w:t xml:space="preserve"> dnů ode dne doručení písemné výzvy k zahájení prací.</w:t>
      </w:r>
    </w:p>
    <w:p w14:paraId="215E67B2" w14:textId="77777777" w:rsidR="00FE3B3E" w:rsidRDefault="00FE3B3E" w:rsidP="00D163DE">
      <w:pPr>
        <w:pStyle w:val="Styl2"/>
        <w:spacing w:after="120" w:line="240" w:lineRule="auto"/>
        <w:ind w:left="794"/>
      </w:pPr>
      <w:r>
        <w:tab/>
        <w:t>Práce zhotovitele na realizaci předmětu veřejné zakázky budou zahájeny dnem protokolárního předání a převzetí staveniště.</w:t>
      </w:r>
    </w:p>
    <w:p w14:paraId="3DBCDCC0" w14:textId="77777777" w:rsidR="00F17543" w:rsidRPr="00FE3B3E" w:rsidRDefault="00F17543" w:rsidP="00D163DE">
      <w:pPr>
        <w:pStyle w:val="Styl2"/>
        <w:spacing w:before="0" w:after="120" w:line="240" w:lineRule="auto"/>
      </w:pPr>
      <w:r w:rsidRPr="00FE3B3E">
        <w:lastRenderedPageBreak/>
        <w:t xml:space="preserve">Doba realizace díla v kalendářních </w:t>
      </w:r>
      <w:proofErr w:type="gramStart"/>
      <w:r w:rsidRPr="00FE3B3E">
        <w:t>týdnech</w:t>
      </w:r>
      <w:r w:rsidRPr="00D21F1B">
        <w:t>:</w:t>
      </w:r>
      <w:r w:rsidR="00FE3B3E" w:rsidRPr="00FE3B3E">
        <w:rPr>
          <w:b/>
          <w:bCs/>
        </w:rPr>
        <w:t xml:space="preserve">   </w:t>
      </w:r>
      <w:proofErr w:type="gramEnd"/>
      <w:r w:rsidR="00FE3B3E" w:rsidRPr="00FE3B3E">
        <w:rPr>
          <w:b/>
          <w:bCs/>
        </w:rPr>
        <w:t xml:space="preserve">       5 týdnů</w:t>
      </w:r>
      <w:r w:rsidRPr="00FE3B3E">
        <w:t xml:space="preserve"> </w:t>
      </w:r>
    </w:p>
    <w:p w14:paraId="2F88D472" w14:textId="46035490" w:rsidR="00FE3B3E" w:rsidRPr="0061496F" w:rsidRDefault="00BB0C69" w:rsidP="00495D0D">
      <w:pPr>
        <w:pStyle w:val="Styl2"/>
        <w:spacing w:line="240" w:lineRule="auto"/>
      </w:pPr>
      <w:r>
        <w:t>T</w:t>
      </w:r>
      <w:r w:rsidRPr="0061496F">
        <w:t xml:space="preserve">ermíny plnění budou stanoveny v návrhu </w:t>
      </w:r>
      <w:r w:rsidRPr="00641A66">
        <w:rPr>
          <w:b/>
        </w:rPr>
        <w:t>harmonogramu postupu pr</w:t>
      </w:r>
      <w:r w:rsidRPr="00D21F1B">
        <w:rPr>
          <w:b/>
          <w:bCs/>
        </w:rPr>
        <w:t>ací</w:t>
      </w:r>
      <w:r w:rsidRPr="0061496F">
        <w:t xml:space="preserve"> odsouhlaseném objednatelem, jehož návrh bude objednateli </w:t>
      </w:r>
      <w:r w:rsidRPr="005F17C5">
        <w:rPr>
          <w:b/>
        </w:rPr>
        <w:t xml:space="preserve">předán </w:t>
      </w:r>
      <w:r w:rsidR="00FE3B3E" w:rsidRPr="00FE3B3E">
        <w:rPr>
          <w:b/>
        </w:rPr>
        <w:t xml:space="preserve">nejpozději do </w:t>
      </w:r>
      <w:r w:rsidR="00CC7578">
        <w:rPr>
          <w:b/>
        </w:rPr>
        <w:t>3</w:t>
      </w:r>
      <w:r w:rsidR="00FE3B3E" w:rsidRPr="00FE3B3E">
        <w:rPr>
          <w:b/>
        </w:rPr>
        <w:t xml:space="preserve"> pracovních dnů před sjednaným termínem zahájení doby plnění.</w:t>
      </w:r>
      <w:r w:rsidRPr="0061496F">
        <w:t xml:space="preserve"> V návrhu harmonogramu postupu prací musí být s grafickým znázorněním uvedené základní druhy prací jednotlivých stavebních dílů, včetně činností</w:t>
      </w:r>
      <w:r>
        <w:t xml:space="preserve"> </w:t>
      </w:r>
      <w:r w:rsidRPr="0061496F">
        <w:t>potřebných pro předání a převzetí díla</w:t>
      </w:r>
      <w:r w:rsidR="005260E4">
        <w:t xml:space="preserve"> </w:t>
      </w:r>
      <w:r w:rsidRPr="0061496F">
        <w:t xml:space="preserve">a u nich uvedené předpokládané termíny realizace v členění na kalendářní týdny. </w:t>
      </w:r>
    </w:p>
    <w:p w14:paraId="2F4AF2F4" w14:textId="77777777" w:rsidR="00990C1E" w:rsidRPr="00990C1E" w:rsidRDefault="00676018" w:rsidP="00D163DE">
      <w:pPr>
        <w:pStyle w:val="Nadpis1"/>
        <w:spacing w:after="240" w:line="240" w:lineRule="auto"/>
        <w:ind w:left="357" w:hanging="357"/>
      </w:pPr>
      <w:r w:rsidRPr="006D0B02">
        <w:t>CENA DÍLA</w:t>
      </w:r>
    </w:p>
    <w:p w14:paraId="695756CD" w14:textId="77777777" w:rsidR="00676018" w:rsidRPr="006D0B02" w:rsidRDefault="00676018" w:rsidP="00D163DE">
      <w:pPr>
        <w:pStyle w:val="Styl2"/>
        <w:numPr>
          <w:ilvl w:val="1"/>
          <w:numId w:val="12"/>
        </w:numPr>
        <w:spacing w:before="0" w:after="120" w:line="240" w:lineRule="auto"/>
        <w:ind w:left="788" w:hanging="431"/>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56A9E058" w14:textId="77777777" w:rsidR="00676018" w:rsidRPr="006D0B02" w:rsidRDefault="00676018" w:rsidP="00D163DE">
      <w:pPr>
        <w:pStyle w:val="Styl2"/>
        <w:spacing w:before="0" w:after="120" w:line="240" w:lineRule="auto"/>
        <w:ind w:left="788" w:hanging="431"/>
        <w:rPr>
          <w:b/>
        </w:rPr>
      </w:pPr>
      <w:bookmarkStart w:id="4" w:name="_Ref319912246"/>
      <w:r w:rsidRPr="006D0B02">
        <w:t>Smluvní strany se v souladu s ustanovením zákona č. 526/1990 Sb., o cenách, ve znění pozdějších předpisů, dohodly na ceně za řádně zhotovené a bezvadné dílo v rozsahu čl. 2. této smlouvy, která činí:</w:t>
      </w:r>
      <w:bookmarkEnd w:id="4"/>
    </w:p>
    <w:p w14:paraId="4E10830F" w14:textId="77777777" w:rsidR="00676018" w:rsidRPr="006D0B02" w:rsidRDefault="00676018" w:rsidP="00D163DE">
      <w:pPr>
        <w:pStyle w:val="Textvbloku"/>
        <w:ind w:left="3540" w:right="-91" w:firstLine="708"/>
        <w:jc w:val="center"/>
        <w:rPr>
          <w:rFonts w:ascii="Arial" w:hAnsi="Arial" w:cs="Arial"/>
          <w:b/>
          <w:sz w:val="20"/>
        </w:rPr>
      </w:pPr>
    </w:p>
    <w:p w14:paraId="6A80B049" w14:textId="13EA1681" w:rsidR="00676018" w:rsidRPr="00FE3B3E" w:rsidRDefault="00495D0D" w:rsidP="00495D0D">
      <w:pPr>
        <w:pStyle w:val="Textvbloku"/>
        <w:ind w:left="788" w:right="-91"/>
        <w:jc w:val="center"/>
        <w:rPr>
          <w:rFonts w:ascii="Arial" w:hAnsi="Arial" w:cs="Arial"/>
          <w:bCs/>
          <w:sz w:val="20"/>
        </w:rPr>
      </w:pPr>
      <w:r>
        <w:rPr>
          <w:rFonts w:ascii="Arial" w:hAnsi="Arial" w:cs="Arial"/>
          <w:bCs/>
          <w:sz w:val="20"/>
        </w:rPr>
        <w:t xml:space="preserve">774.861,41 </w:t>
      </w:r>
      <w:r w:rsidR="00676018" w:rsidRPr="00FE3B3E">
        <w:rPr>
          <w:rFonts w:ascii="Arial" w:hAnsi="Arial" w:cs="Arial"/>
          <w:bCs/>
          <w:sz w:val="20"/>
        </w:rPr>
        <w:t>Kč (bez DPH)</w:t>
      </w:r>
    </w:p>
    <w:p w14:paraId="65F7D88D" w14:textId="77777777" w:rsidR="00676018" w:rsidRPr="00FE3B3E" w:rsidRDefault="00676018" w:rsidP="00D163DE">
      <w:pPr>
        <w:pStyle w:val="Textvbloku"/>
        <w:ind w:right="-91"/>
        <w:jc w:val="center"/>
        <w:rPr>
          <w:rFonts w:ascii="Arial" w:hAnsi="Arial" w:cs="Arial"/>
          <w:bCs/>
          <w:sz w:val="20"/>
        </w:rPr>
      </w:pPr>
    </w:p>
    <w:p w14:paraId="703B98F9" w14:textId="10BC78CF" w:rsidR="00676018" w:rsidRPr="00FE3B3E" w:rsidRDefault="00676018" w:rsidP="00D163DE">
      <w:pPr>
        <w:pStyle w:val="Textvbloku"/>
        <w:ind w:right="-91"/>
        <w:jc w:val="center"/>
        <w:rPr>
          <w:rFonts w:ascii="Arial" w:hAnsi="Arial" w:cs="Arial"/>
          <w:bCs/>
          <w:sz w:val="20"/>
        </w:rPr>
      </w:pPr>
      <w:r w:rsidRPr="00FE3B3E">
        <w:rPr>
          <w:rFonts w:ascii="Arial" w:hAnsi="Arial" w:cs="Arial"/>
          <w:bCs/>
          <w:sz w:val="20"/>
        </w:rPr>
        <w:t>(</w:t>
      </w:r>
      <w:proofErr w:type="gramStart"/>
      <w:r w:rsidRPr="00FE3B3E">
        <w:rPr>
          <w:rFonts w:ascii="Arial" w:hAnsi="Arial" w:cs="Arial"/>
          <w:bCs/>
          <w:sz w:val="20"/>
        </w:rPr>
        <w:t xml:space="preserve">slovy:  </w:t>
      </w:r>
      <w:proofErr w:type="spellStart"/>
      <w:r w:rsidR="003E51D2">
        <w:rPr>
          <w:rFonts w:ascii="Arial" w:hAnsi="Arial" w:cs="Arial"/>
          <w:bCs/>
          <w:sz w:val="20"/>
        </w:rPr>
        <w:t>sedmsetsedmdesátčtyřitisícosmsetšedesátjeden</w:t>
      </w:r>
      <w:proofErr w:type="spellEnd"/>
      <w:proofErr w:type="gramEnd"/>
      <w:r w:rsidR="003E51D2">
        <w:rPr>
          <w:rFonts w:ascii="Arial" w:hAnsi="Arial" w:cs="Arial"/>
          <w:bCs/>
          <w:sz w:val="20"/>
        </w:rPr>
        <w:t xml:space="preserve"> 41/100</w:t>
      </w:r>
      <w:r w:rsidR="00FE3B3E" w:rsidRPr="00FE3B3E">
        <w:rPr>
          <w:rFonts w:ascii="Arial" w:hAnsi="Arial" w:cs="Arial"/>
          <w:bCs/>
          <w:sz w:val="20"/>
        </w:rPr>
        <w:t xml:space="preserve"> </w:t>
      </w:r>
      <w:r w:rsidRPr="00FE3B3E">
        <w:rPr>
          <w:rFonts w:ascii="Arial" w:hAnsi="Arial" w:cs="Arial"/>
          <w:bCs/>
          <w:sz w:val="20"/>
        </w:rPr>
        <w:t>korun českých)</w:t>
      </w:r>
    </w:p>
    <w:p w14:paraId="39687D0C" w14:textId="77777777" w:rsidR="00676018" w:rsidRPr="00FE3B3E" w:rsidRDefault="00676018" w:rsidP="00D163DE">
      <w:pPr>
        <w:pStyle w:val="Textvbloku"/>
        <w:ind w:right="-91"/>
        <w:jc w:val="center"/>
        <w:rPr>
          <w:rFonts w:ascii="Arial" w:hAnsi="Arial" w:cs="Arial"/>
          <w:sz w:val="20"/>
        </w:rPr>
      </w:pPr>
    </w:p>
    <w:p w14:paraId="7892011C" w14:textId="6CC54D2C" w:rsidR="00676018" w:rsidRPr="003E51D2" w:rsidRDefault="00FE3B3E" w:rsidP="00D163DE">
      <w:pPr>
        <w:pStyle w:val="Textvbloku"/>
        <w:ind w:right="-91"/>
        <w:jc w:val="center"/>
        <w:rPr>
          <w:rFonts w:ascii="Arial" w:hAnsi="Arial" w:cs="Arial"/>
          <w:bCs/>
          <w:sz w:val="20"/>
        </w:rPr>
      </w:pPr>
      <w:r>
        <w:rPr>
          <w:rFonts w:ascii="Arial" w:hAnsi="Arial" w:cs="Arial"/>
          <w:b/>
          <w:sz w:val="20"/>
        </w:rPr>
        <w:t xml:space="preserve">            </w:t>
      </w:r>
      <w:r w:rsidR="003E51D2" w:rsidRPr="003E51D2">
        <w:rPr>
          <w:rFonts w:ascii="Arial" w:hAnsi="Arial" w:cs="Arial"/>
          <w:bCs/>
          <w:sz w:val="20"/>
        </w:rPr>
        <w:t>162.720,90</w:t>
      </w:r>
      <w:r w:rsidR="00676018" w:rsidRPr="003E51D2">
        <w:rPr>
          <w:rFonts w:ascii="Arial" w:hAnsi="Arial" w:cs="Arial"/>
          <w:bCs/>
          <w:sz w:val="20"/>
        </w:rPr>
        <w:t>,-</w:t>
      </w:r>
      <w:r w:rsidR="00F56122" w:rsidRPr="003E51D2">
        <w:rPr>
          <w:rFonts w:ascii="Arial" w:hAnsi="Arial" w:cs="Arial"/>
          <w:bCs/>
          <w:sz w:val="20"/>
        </w:rPr>
        <w:t xml:space="preserve"> </w:t>
      </w:r>
      <w:r w:rsidR="00676018" w:rsidRPr="003E51D2">
        <w:rPr>
          <w:rFonts w:ascii="Arial" w:hAnsi="Arial" w:cs="Arial"/>
          <w:bCs/>
          <w:sz w:val="20"/>
        </w:rPr>
        <w:t>Kč DPH 21 %</w:t>
      </w:r>
    </w:p>
    <w:p w14:paraId="14418184" w14:textId="77777777" w:rsidR="00676018" w:rsidRPr="00FE3B3E" w:rsidRDefault="00676018" w:rsidP="00D163DE">
      <w:pPr>
        <w:pStyle w:val="Textvbloku"/>
        <w:ind w:right="-1"/>
        <w:jc w:val="center"/>
        <w:rPr>
          <w:rFonts w:ascii="Arial" w:hAnsi="Arial" w:cs="Arial"/>
          <w:b/>
          <w:sz w:val="20"/>
        </w:rPr>
      </w:pPr>
    </w:p>
    <w:p w14:paraId="30125FA0" w14:textId="1792EBC3" w:rsidR="00676018" w:rsidRPr="00FE3B3E" w:rsidRDefault="00FE3B3E" w:rsidP="00D163DE">
      <w:pPr>
        <w:pStyle w:val="Textvbloku"/>
        <w:ind w:left="709" w:right="-91"/>
        <w:jc w:val="center"/>
        <w:rPr>
          <w:rFonts w:ascii="Arial" w:hAnsi="Arial" w:cs="Arial"/>
          <w:sz w:val="20"/>
        </w:rPr>
      </w:pPr>
      <w:r>
        <w:rPr>
          <w:rFonts w:ascii="Arial" w:hAnsi="Arial" w:cs="Arial"/>
          <w:b/>
          <w:sz w:val="20"/>
        </w:rPr>
        <w:t xml:space="preserve">    </w:t>
      </w:r>
      <w:r w:rsidR="003E51D2">
        <w:rPr>
          <w:rFonts w:ascii="Arial" w:hAnsi="Arial" w:cs="Arial"/>
          <w:b/>
          <w:sz w:val="20"/>
        </w:rPr>
        <w:t xml:space="preserve">937.582,31 </w:t>
      </w:r>
      <w:r w:rsidR="00676018" w:rsidRPr="00FE3B3E">
        <w:rPr>
          <w:rFonts w:ascii="Arial" w:hAnsi="Arial" w:cs="Arial"/>
          <w:b/>
          <w:sz w:val="20"/>
        </w:rPr>
        <w:t>Kč (včetně DPH)</w:t>
      </w:r>
    </w:p>
    <w:p w14:paraId="4BEB3938" w14:textId="77777777" w:rsidR="00676018" w:rsidRPr="00FE3B3E" w:rsidRDefault="00676018" w:rsidP="00D163DE">
      <w:pPr>
        <w:pStyle w:val="Textvbloku"/>
        <w:ind w:right="-91"/>
        <w:jc w:val="center"/>
        <w:rPr>
          <w:rFonts w:ascii="Arial" w:hAnsi="Arial" w:cs="Arial"/>
          <w:sz w:val="20"/>
        </w:rPr>
      </w:pPr>
    </w:p>
    <w:p w14:paraId="19FEE6BF" w14:textId="124CE91E" w:rsidR="00676018" w:rsidRPr="006D0B02" w:rsidRDefault="00676018" w:rsidP="00D163DE">
      <w:pPr>
        <w:pStyle w:val="Textvbloku"/>
        <w:ind w:right="-91"/>
        <w:jc w:val="center"/>
        <w:rPr>
          <w:rFonts w:ascii="Arial" w:hAnsi="Arial" w:cs="Arial"/>
          <w:sz w:val="20"/>
        </w:rPr>
      </w:pPr>
      <w:r w:rsidRPr="00FE3B3E">
        <w:rPr>
          <w:rFonts w:ascii="Arial" w:hAnsi="Arial" w:cs="Arial"/>
          <w:b/>
          <w:sz w:val="20"/>
        </w:rPr>
        <w:t>(</w:t>
      </w:r>
      <w:proofErr w:type="gramStart"/>
      <w:r w:rsidRPr="00FE3B3E">
        <w:rPr>
          <w:rFonts w:ascii="Arial" w:hAnsi="Arial" w:cs="Arial"/>
          <w:b/>
          <w:sz w:val="20"/>
        </w:rPr>
        <w:t xml:space="preserve">slovy:  </w:t>
      </w:r>
      <w:proofErr w:type="spellStart"/>
      <w:r w:rsidR="003E51D2">
        <w:rPr>
          <w:rFonts w:ascii="Arial" w:hAnsi="Arial" w:cs="Arial"/>
          <w:b/>
          <w:sz w:val="20"/>
        </w:rPr>
        <w:t>devětsettřicetsedmtisícpětsetosmdesátdva</w:t>
      </w:r>
      <w:proofErr w:type="spellEnd"/>
      <w:proofErr w:type="gramEnd"/>
      <w:r w:rsidR="003E51D2">
        <w:rPr>
          <w:rFonts w:ascii="Arial" w:hAnsi="Arial" w:cs="Arial"/>
          <w:b/>
          <w:sz w:val="20"/>
        </w:rPr>
        <w:t xml:space="preserve"> 31/100</w:t>
      </w:r>
      <w:r w:rsidRPr="00FE3B3E">
        <w:rPr>
          <w:rFonts w:ascii="Arial" w:hAnsi="Arial" w:cs="Arial"/>
          <w:b/>
          <w:sz w:val="20"/>
        </w:rPr>
        <w:t xml:space="preserve"> korun českých</w:t>
      </w:r>
      <w:r w:rsidRPr="00FE3B3E">
        <w:rPr>
          <w:rFonts w:ascii="Arial" w:hAnsi="Arial" w:cs="Arial"/>
          <w:sz w:val="20"/>
        </w:rPr>
        <w:t>)</w:t>
      </w:r>
    </w:p>
    <w:p w14:paraId="51F385ED" w14:textId="77777777" w:rsidR="00676018" w:rsidRPr="006D0B02" w:rsidRDefault="00676018" w:rsidP="003E51D2">
      <w:pPr>
        <w:pStyle w:val="Textvbloku"/>
        <w:ind w:right="-91"/>
        <w:rPr>
          <w:rFonts w:ascii="Arial" w:hAnsi="Arial" w:cs="Arial"/>
          <w:b/>
          <w:strike/>
          <w:sz w:val="20"/>
        </w:rPr>
      </w:pPr>
    </w:p>
    <w:p w14:paraId="0665B1DD" w14:textId="77777777" w:rsidR="00676018" w:rsidRPr="006D0B02" w:rsidRDefault="00676018" w:rsidP="00D163DE">
      <w:pPr>
        <w:pStyle w:val="Styl2"/>
        <w:tabs>
          <w:tab w:val="clear" w:pos="567"/>
        </w:tabs>
        <w:spacing w:line="240" w:lineRule="auto"/>
        <w:ind w:left="851"/>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ujednání smluvních stran v této smlouvě. </w:t>
      </w:r>
    </w:p>
    <w:p w14:paraId="066519D2" w14:textId="77777777" w:rsidR="00676018" w:rsidRPr="006D0B02" w:rsidRDefault="00676018" w:rsidP="00D163DE">
      <w:pPr>
        <w:pStyle w:val="Nadpis6"/>
        <w:ind w:left="1418" w:right="-1" w:hanging="567"/>
        <w:jc w:val="both"/>
        <w:rPr>
          <w:b/>
        </w:rPr>
      </w:pPr>
      <w:r w:rsidRPr="006D0B02">
        <w:t xml:space="preserve">Položkový rozpočet slouží k ohodnocení provedených částí díla, za účelem fakturace, resp. uplatnění smluvních pokut. </w:t>
      </w:r>
    </w:p>
    <w:p w14:paraId="6F9C390B" w14:textId="77777777" w:rsidR="00676018" w:rsidRPr="006D0B02" w:rsidRDefault="00676018" w:rsidP="00D163DE">
      <w:pPr>
        <w:pStyle w:val="Nadpis6"/>
        <w:spacing w:after="120"/>
        <w:ind w:left="1418" w:right="-1" w:hanging="567"/>
        <w:jc w:val="both"/>
        <w:rPr>
          <w:b/>
        </w:rPr>
      </w:pPr>
      <w:r w:rsidRPr="006D0B02">
        <w:rPr>
          <w:snapToGrid w:val="0"/>
        </w:rPr>
        <w:t xml:space="preserve">Jednotkové ceny uvedené v položkovém rozpočtu jsou </w:t>
      </w:r>
      <w:r w:rsidRPr="006D0B02">
        <w:rPr>
          <w:b/>
          <w:snapToGrid w:val="0"/>
        </w:rPr>
        <w:t>cenami pevnými po celou dobu realizace díla.</w:t>
      </w:r>
    </w:p>
    <w:p w14:paraId="57455E32" w14:textId="77777777" w:rsidR="00676018" w:rsidRPr="00177E36" w:rsidRDefault="00676018" w:rsidP="00D163DE">
      <w:pPr>
        <w:pStyle w:val="Styl2"/>
        <w:tabs>
          <w:tab w:val="clear" w:pos="567"/>
        </w:tabs>
        <w:spacing w:before="0" w:after="120" w:line="240" w:lineRule="auto"/>
        <w:ind w:left="851"/>
        <w:rPr>
          <w:b/>
        </w:rPr>
      </w:pPr>
      <w:r w:rsidRPr="00177E36">
        <w:t>Příslušn</w:t>
      </w:r>
      <w:r w:rsidRPr="006D0B02">
        <w:t xml:space="preserve">á sazba daně z přidané hodnoty </w:t>
      </w:r>
      <w:r w:rsidRPr="006D0B02">
        <w:rPr>
          <w:b/>
        </w:rPr>
        <w:t>(DPH)</w:t>
      </w:r>
      <w:r w:rsidRPr="006D0B02">
        <w:t xml:space="preserve"> bude účtována dle platných předpisů ČR v době zdanitelného plnění. Za správnost stanovení příslušné sazby daně z přidané hodnoty nese veškerou odpovědnost zhotovitel. V době uzavření smlouvy </w:t>
      </w:r>
      <w:r w:rsidRPr="00177E36">
        <w:t>činí DPH 21 %.</w:t>
      </w:r>
    </w:p>
    <w:p w14:paraId="1B3B801B" w14:textId="11621059" w:rsidR="00676018" w:rsidRPr="006D0B02" w:rsidRDefault="00676018" w:rsidP="00D163DE">
      <w:pPr>
        <w:pStyle w:val="Styl2"/>
        <w:tabs>
          <w:tab w:val="clear" w:pos="567"/>
        </w:tabs>
        <w:spacing w:before="0" w:line="240" w:lineRule="auto"/>
        <w:ind w:left="851" w:hanging="425"/>
        <w:rPr>
          <w:b/>
        </w:rPr>
      </w:pPr>
      <w:r w:rsidRPr="006D0B02">
        <w:rPr>
          <w:b/>
        </w:rPr>
        <w:t>Cena</w:t>
      </w:r>
      <w:r w:rsidRPr="006D0B02">
        <w:t xml:space="preserve"> díla podle odst. </w:t>
      </w:r>
      <w:r w:rsidR="008D493E">
        <w:fldChar w:fldCharType="begin"/>
      </w:r>
      <w:r w:rsidR="008D493E">
        <w:instrText xml:space="preserve"> REF _Ref319912246 \r \h </w:instrText>
      </w:r>
      <w:r w:rsidR="005F17C5">
        <w:instrText xml:space="preserve"> \* MERGEFORMAT </w:instrText>
      </w:r>
      <w:r w:rsidR="008D493E">
        <w:fldChar w:fldCharType="separate"/>
      </w:r>
      <w:r w:rsidR="00351994">
        <w:t>5.2</w:t>
      </w:r>
      <w:r w:rsidR="008D493E">
        <w:fldChar w:fldCharType="end"/>
      </w:r>
      <w:r w:rsidR="008D493E">
        <w:t xml:space="preserve">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54AE3A6A" w14:textId="77777777" w:rsidR="00676018" w:rsidRPr="006D0B02" w:rsidRDefault="001F440D" w:rsidP="00D163DE">
      <w:pPr>
        <w:spacing w:after="0" w:line="240" w:lineRule="auto"/>
        <w:ind w:left="1418" w:hanging="567"/>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B03CD99" w14:textId="77777777" w:rsidR="00676018" w:rsidRDefault="001F440D" w:rsidP="00D163DE">
      <w:pPr>
        <w:spacing w:after="0" w:line="240" w:lineRule="auto"/>
        <w:ind w:left="1418" w:hanging="567"/>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1BF33F4D" w14:textId="7A6B4BB0" w:rsidR="00177E36" w:rsidRDefault="00177E36" w:rsidP="00D163DE">
      <w:pPr>
        <w:spacing w:after="120" w:line="240" w:lineRule="auto"/>
        <w:ind w:left="1418" w:hanging="567"/>
        <w:jc w:val="both"/>
        <w:rPr>
          <w:rFonts w:ascii="Arial" w:hAnsi="Arial" w:cs="Arial"/>
          <w:sz w:val="20"/>
          <w:szCs w:val="20"/>
        </w:rPr>
      </w:pPr>
      <w:r w:rsidRPr="00CC7578">
        <w:rPr>
          <w:rFonts w:ascii="Arial" w:hAnsi="Arial" w:cs="Arial"/>
          <w:sz w:val="20"/>
          <w:szCs w:val="20"/>
        </w:rPr>
        <w:t>5.5.3</w:t>
      </w:r>
      <w:r w:rsidRPr="00CC7578">
        <w:rPr>
          <w:rFonts w:ascii="Arial" w:hAnsi="Arial" w:cs="Arial"/>
          <w:sz w:val="20"/>
          <w:szCs w:val="20"/>
        </w:rPr>
        <w:tab/>
        <w:t>měřený kontrakt - pokud se v průběhu realizace díla prokáže, že k řádnému poskytnutí díla je potřeba menší, nebo větší počet měrných jednotek, zejména u položek, kde není možné přesně určit množství v rámci jednotlivých položek ve výkazu výměr, pak skutečná cena dle smlouvy bude změněna podle skutečného počtu měrných jednotek takových prací, a to tak, že jednotková cena uvedená v soupisu stavebních prací, dodávek a služeb s výkazem výměr bude násobena skutečným množstvím měrných jednotek za dodržení podmínky, že odchylka reálného množství výměr od plánovaného  bude do 10 % (ať plusem, tak  i mínusem)</w:t>
      </w:r>
      <w:r w:rsidR="00CC7578" w:rsidRPr="00CC7578">
        <w:rPr>
          <w:rFonts w:ascii="Arial" w:hAnsi="Arial" w:cs="Arial"/>
          <w:sz w:val="20"/>
          <w:szCs w:val="20"/>
        </w:rPr>
        <w:t>.</w:t>
      </w:r>
    </w:p>
    <w:p w14:paraId="0143AA75" w14:textId="1BEF0660" w:rsidR="003E51D2" w:rsidRDefault="003E51D2" w:rsidP="00D163DE">
      <w:pPr>
        <w:spacing w:after="120" w:line="240" w:lineRule="auto"/>
        <w:ind w:left="1418" w:hanging="567"/>
        <w:jc w:val="both"/>
        <w:rPr>
          <w:rFonts w:ascii="Arial" w:hAnsi="Arial" w:cs="Arial"/>
          <w:sz w:val="20"/>
          <w:szCs w:val="20"/>
        </w:rPr>
      </w:pPr>
    </w:p>
    <w:p w14:paraId="3BD4495F" w14:textId="77777777" w:rsidR="003E51D2" w:rsidRPr="006D0B02" w:rsidRDefault="003E51D2" w:rsidP="00D163DE">
      <w:pPr>
        <w:spacing w:after="120" w:line="240" w:lineRule="auto"/>
        <w:ind w:left="1418" w:hanging="567"/>
        <w:jc w:val="both"/>
        <w:rPr>
          <w:rFonts w:ascii="Arial" w:hAnsi="Arial" w:cs="Arial"/>
          <w:sz w:val="20"/>
          <w:szCs w:val="20"/>
        </w:rPr>
      </w:pPr>
    </w:p>
    <w:p w14:paraId="5DD022D8" w14:textId="77777777" w:rsidR="00676018" w:rsidRPr="006D0B02" w:rsidRDefault="00676018" w:rsidP="00D163DE">
      <w:pPr>
        <w:pStyle w:val="Styl2"/>
        <w:tabs>
          <w:tab w:val="clear" w:pos="567"/>
        </w:tabs>
        <w:spacing w:before="0" w:after="120" w:line="240" w:lineRule="auto"/>
        <w:ind w:left="788" w:hanging="431"/>
      </w:pPr>
      <w:r w:rsidRPr="006D0B02">
        <w:lastRenderedPageBreak/>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14D5A950" w14:textId="77777777" w:rsidR="00676018" w:rsidRPr="00FE3B3E" w:rsidRDefault="00676018" w:rsidP="00D163DE">
      <w:pPr>
        <w:pStyle w:val="Styl2"/>
        <w:spacing w:before="0" w:line="240" w:lineRule="auto"/>
        <w:ind w:left="788" w:hanging="431"/>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63CD2AAB" w14:textId="77777777" w:rsidR="00FE3B3E" w:rsidRPr="00490F26" w:rsidRDefault="00FE3B3E" w:rsidP="00D163DE">
      <w:pPr>
        <w:pStyle w:val="Styl2"/>
        <w:numPr>
          <w:ilvl w:val="0"/>
          <w:numId w:val="0"/>
        </w:numPr>
        <w:spacing w:before="0" w:line="240" w:lineRule="auto"/>
        <w:ind w:left="788"/>
        <w:rPr>
          <w:b/>
        </w:rPr>
      </w:pPr>
    </w:p>
    <w:p w14:paraId="50EABC56" w14:textId="77777777" w:rsidR="00990C1E" w:rsidRPr="00990C1E" w:rsidRDefault="00676018" w:rsidP="00D163DE">
      <w:pPr>
        <w:pStyle w:val="Nadpis1"/>
        <w:spacing w:after="240" w:line="240" w:lineRule="auto"/>
        <w:ind w:left="357" w:hanging="357"/>
      </w:pPr>
      <w:r w:rsidRPr="006D0B02">
        <w:t>PLATEBNÍ PODMÍNKY</w:t>
      </w:r>
    </w:p>
    <w:p w14:paraId="5847FD64" w14:textId="77777777" w:rsidR="00676018" w:rsidRPr="002D1893" w:rsidRDefault="00676018" w:rsidP="00D163DE">
      <w:pPr>
        <w:pStyle w:val="Styl2"/>
        <w:numPr>
          <w:ilvl w:val="1"/>
          <w:numId w:val="13"/>
        </w:numPr>
        <w:spacing w:before="0" w:after="120" w:line="240" w:lineRule="auto"/>
        <w:ind w:left="788" w:hanging="431"/>
        <w:rPr>
          <w:b/>
        </w:rPr>
      </w:pPr>
      <w:r w:rsidRPr="006D0B02">
        <w:t xml:space="preserve">Objednatel </w:t>
      </w:r>
      <w:r w:rsidRPr="002D1893">
        <w:rPr>
          <w:b/>
        </w:rPr>
        <w:t>neposkytuje</w:t>
      </w:r>
      <w:r w:rsidRPr="006D0B02">
        <w:t xml:space="preserve"> zhotoviteli </w:t>
      </w:r>
      <w:r w:rsidRPr="002D1893">
        <w:rPr>
          <w:b/>
        </w:rPr>
        <w:t>zálohy</w:t>
      </w:r>
      <w:r w:rsidRPr="006D0B02">
        <w:t>.</w:t>
      </w:r>
    </w:p>
    <w:p w14:paraId="5CD0D079" w14:textId="77777777" w:rsidR="00412D3D" w:rsidRPr="00CC7578" w:rsidRDefault="00412D3D" w:rsidP="00D163DE">
      <w:pPr>
        <w:pStyle w:val="Styl2"/>
        <w:numPr>
          <w:ilvl w:val="1"/>
          <w:numId w:val="13"/>
        </w:numPr>
        <w:tabs>
          <w:tab w:val="num" w:pos="567"/>
        </w:tabs>
        <w:spacing w:before="0" w:after="120" w:line="240" w:lineRule="auto"/>
        <w:ind w:left="788" w:hanging="431"/>
        <w:rPr>
          <w:b/>
        </w:rPr>
      </w:pPr>
      <w:r w:rsidRPr="00412D3D">
        <w:t xml:space="preserve">Smluvní strany souhlasně potvrzují, že ze strany zhotovitele byl v rámci poskytnutí </w:t>
      </w:r>
      <w:r w:rsidRPr="00CC7578">
        <w:t xml:space="preserve">součinnosti před uzavřením této smlouvy předložen harmonogram v členění na kalendářní </w:t>
      </w:r>
      <w:r w:rsidR="001F440D" w:rsidRPr="00CC7578">
        <w:t>týdny</w:t>
      </w:r>
      <w:r w:rsidRPr="00CC7578">
        <w:t xml:space="preserve"> a stavební</w:t>
      </w:r>
      <w:r w:rsidR="00D21F1B" w:rsidRPr="00CC7578">
        <w:t xml:space="preserve"> díly</w:t>
      </w:r>
      <w:r w:rsidRPr="00CC7578">
        <w:t>.</w:t>
      </w:r>
    </w:p>
    <w:p w14:paraId="51DAA86B" w14:textId="77777777" w:rsidR="00676018" w:rsidRPr="00412D3D" w:rsidRDefault="00676018" w:rsidP="00D163DE">
      <w:pPr>
        <w:pStyle w:val="Styl2"/>
        <w:numPr>
          <w:ilvl w:val="1"/>
          <w:numId w:val="13"/>
        </w:numPr>
        <w:tabs>
          <w:tab w:val="num" w:pos="567"/>
        </w:tabs>
        <w:spacing w:before="0" w:after="120" w:line="240" w:lineRule="auto"/>
        <w:ind w:left="788" w:hanging="431"/>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4C7BF161" w14:textId="77777777" w:rsidR="00676018" w:rsidRPr="00412D3D" w:rsidRDefault="00676018" w:rsidP="00D163DE">
      <w:pPr>
        <w:pStyle w:val="Styl2"/>
        <w:numPr>
          <w:ilvl w:val="1"/>
          <w:numId w:val="13"/>
        </w:numPr>
        <w:tabs>
          <w:tab w:val="num" w:pos="567"/>
        </w:tabs>
        <w:spacing w:before="0" w:after="120" w:line="240" w:lineRule="auto"/>
        <w:ind w:left="788" w:hanging="431"/>
      </w:pPr>
      <w:bookmarkStart w:id="5" w:name="_Ref26948180"/>
      <w:r w:rsidRPr="006D0B02">
        <w:t>Faktur</w:t>
      </w:r>
      <w:r w:rsidR="00F5089D">
        <w:t>a bude vystavena</w:t>
      </w:r>
      <w:r w:rsidRPr="006D0B02">
        <w:t xml:space="preserve"> dle skutečně provedených stavebních prací, dodávek a služeb na základě objednatelem schválených zjišťovacích protokolů a soupisů provedených stavebních prací, dodávek a služeb</w:t>
      </w:r>
      <w:r w:rsidR="006D72AC" w:rsidRPr="006D72AC">
        <w:t xml:space="preserve"> </w:t>
      </w:r>
      <w:r w:rsidR="006D72AC" w:rsidRPr="006D0B02">
        <w:t>s využitím cenových údajů položkového r</w:t>
      </w:r>
      <w:r w:rsidR="006D72AC">
        <w:t xml:space="preserve">ozpočtu zhotovitele (příloha č. 1) </w:t>
      </w:r>
      <w:r w:rsidR="006D72AC" w:rsidRPr="006D0B02">
        <w:t>pro ocenění dokončených částí díla</w:t>
      </w:r>
      <w:r w:rsidR="006D72AC" w:rsidRPr="00D556E5">
        <w:t>.</w:t>
      </w:r>
      <w:r w:rsidR="006D72AC">
        <w:t xml:space="preserve"> </w:t>
      </w:r>
      <w:r w:rsidR="00B53F13" w:rsidRPr="00412D3D">
        <w:t>Součástí faktury po dokončení stavby bude i kompletní fotodokumentace</w:t>
      </w:r>
      <w:r w:rsidRPr="006D0B02">
        <w:t xml:space="preserve"> </w:t>
      </w:r>
      <w:r w:rsidRPr="00412D3D">
        <w:t xml:space="preserve">provedených prací. </w:t>
      </w:r>
      <w:bookmarkEnd w:id="5"/>
    </w:p>
    <w:p w14:paraId="49E7EE47" w14:textId="77777777" w:rsidR="00676018" w:rsidRPr="00412D3D" w:rsidRDefault="00676018" w:rsidP="00D163DE">
      <w:pPr>
        <w:pStyle w:val="Styl2"/>
        <w:numPr>
          <w:ilvl w:val="1"/>
          <w:numId w:val="13"/>
        </w:numPr>
        <w:tabs>
          <w:tab w:val="num" w:pos="567"/>
        </w:tabs>
        <w:spacing w:before="0" w:after="120" w:line="240" w:lineRule="auto"/>
        <w:ind w:left="788" w:hanging="431"/>
      </w:pPr>
      <w:r w:rsidRPr="00412D3D">
        <w:t>Datem zdanitelného plnění je poslední den příslušného měsíce.</w:t>
      </w:r>
    </w:p>
    <w:p w14:paraId="61AD040A" w14:textId="77777777" w:rsidR="00676018" w:rsidRPr="00412D3D" w:rsidRDefault="00676018" w:rsidP="00D163DE">
      <w:pPr>
        <w:pStyle w:val="Styl2"/>
        <w:numPr>
          <w:ilvl w:val="1"/>
          <w:numId w:val="13"/>
        </w:numPr>
        <w:tabs>
          <w:tab w:val="clear" w:pos="567"/>
        </w:tabs>
        <w:spacing w:before="0" w:after="120" w:line="240" w:lineRule="auto"/>
        <w:ind w:left="788" w:hanging="431"/>
      </w:pPr>
      <w:r w:rsidRPr="00412D3D">
        <w:t xml:space="preserve">Faktura musí mít náležitosti daňového dokladu podle zákona o DPH. </w:t>
      </w:r>
    </w:p>
    <w:p w14:paraId="4580E333" w14:textId="77777777" w:rsidR="00676018" w:rsidRPr="006D0B02" w:rsidRDefault="00676018" w:rsidP="00D163DE">
      <w:pPr>
        <w:pStyle w:val="Styl2"/>
        <w:numPr>
          <w:ilvl w:val="1"/>
          <w:numId w:val="13"/>
        </w:numPr>
        <w:tabs>
          <w:tab w:val="clear" w:pos="567"/>
        </w:tabs>
        <w:spacing w:line="240" w:lineRule="auto"/>
      </w:pPr>
      <w:r w:rsidRPr="006D0B02">
        <w:t>Soupisy provedených prací, dodávek a služeb a zjišťovací protokoly:</w:t>
      </w:r>
    </w:p>
    <w:p w14:paraId="7C99071F" w14:textId="77777777" w:rsidR="00676018" w:rsidRPr="006D0B02" w:rsidRDefault="00676018" w:rsidP="00D163DE">
      <w:pPr>
        <w:pStyle w:val="Nadpis6"/>
        <w:ind w:left="1418" w:hanging="567"/>
        <w:jc w:val="both"/>
        <w:rPr>
          <w:b/>
        </w:rPr>
      </w:pPr>
      <w:r w:rsidRPr="006D0B02">
        <w:t>Přílohou faktury musí být odsouhlasený soupis provedených stavebních prací, dodávek a služeb podepsaný TDS a AD</w:t>
      </w:r>
      <w:r w:rsidR="006D72AC">
        <w:t>,</w:t>
      </w:r>
      <w:r w:rsidRPr="006D0B02">
        <w:t xml:space="preserve"> zjišťovací protokol, protokol o předání a převzetí díla a seznam</w:t>
      </w:r>
      <w:r w:rsidR="006D72AC">
        <w:t>.</w:t>
      </w:r>
      <w:r w:rsidRPr="006D0B02">
        <w:t xml:space="preserve"> Faktur</w:t>
      </w:r>
      <w:r w:rsidR="006D72AC">
        <w:t xml:space="preserve">a </w:t>
      </w:r>
      <w:r w:rsidRPr="006D0B02">
        <w:t>bud</w:t>
      </w:r>
      <w:r w:rsidR="006D72AC">
        <w:t>e</w:t>
      </w:r>
      <w:r w:rsidRPr="006D0B02">
        <w:t xml:space="preserve"> před jejich úhradou odsouhlasen</w:t>
      </w:r>
      <w:r w:rsidR="006D72AC">
        <w:t>a</w:t>
      </w:r>
      <w:r w:rsidRPr="006D0B02">
        <w:t xml:space="preserve"> TDS.</w:t>
      </w:r>
    </w:p>
    <w:p w14:paraId="15B32A2C" w14:textId="77777777" w:rsidR="00676018" w:rsidRPr="006D0B02" w:rsidRDefault="00676018" w:rsidP="00D163DE">
      <w:pPr>
        <w:pStyle w:val="Nadpis6"/>
        <w:ind w:left="1418" w:hanging="567"/>
        <w:jc w:val="both"/>
        <w:rPr>
          <w:b/>
        </w:rPr>
      </w:pPr>
      <w:r w:rsidRPr="00B36EB1">
        <w:t>Zhotovitel</w:t>
      </w:r>
      <w:r w:rsidRPr="006D0B02">
        <w:t xml:space="preserve"> bude předkládat oceněný položkový </w:t>
      </w:r>
      <w:r w:rsidRPr="006D0B02">
        <w:rPr>
          <w:b/>
        </w:rPr>
        <w:t>soupis provedených prací</w:t>
      </w:r>
      <w:r w:rsidR="00B36EB1">
        <w:t>, dodávek a </w:t>
      </w:r>
      <w:r w:rsidRPr="006D0B02">
        <w:t xml:space="preserve">služeb a zjišťovací protokoly k odsouhlasení objednateli prostřednictvím TDS a AD, a to nejpozději </w:t>
      </w:r>
      <w:r w:rsidRPr="006D0B02">
        <w:rPr>
          <w:b/>
        </w:rPr>
        <w:t>do 3 kalendářních dnů</w:t>
      </w:r>
      <w:r w:rsidRPr="006D0B02">
        <w:t xml:space="preserve"> po skončení měsíce</w:t>
      </w:r>
      <w:r w:rsidR="006D72AC">
        <w:t>, v němž došlo k předání a převzetí díla bez vad a nedodělků</w:t>
      </w:r>
      <w:r w:rsidRPr="006D0B02">
        <w:t>.</w:t>
      </w:r>
    </w:p>
    <w:p w14:paraId="1565A1D8" w14:textId="77777777" w:rsidR="00676018" w:rsidRPr="006D0B02" w:rsidRDefault="00676018" w:rsidP="00D163DE">
      <w:pPr>
        <w:pStyle w:val="Nadpis6"/>
        <w:ind w:left="1418" w:hanging="567"/>
        <w:jc w:val="both"/>
        <w:rPr>
          <w:b/>
        </w:rPr>
      </w:pPr>
      <w:r w:rsidRPr="006D0B02">
        <w:rPr>
          <w:b/>
        </w:rPr>
        <w:t>Objednatel prostřednictvím TDS provede kontrolu</w:t>
      </w:r>
      <w:r w:rsidRPr="006D0B02">
        <w:t xml:space="preserve"> správnosti každého soupisu provedených prací, dodávek a služeb a zjišťovacího protokolu </w:t>
      </w:r>
      <w:r w:rsidRPr="006D0B02">
        <w:rPr>
          <w:b/>
        </w:rPr>
        <w:t>do 4 kalendářních dnů</w:t>
      </w:r>
      <w:r w:rsidRPr="006D0B02">
        <w:t xml:space="preserve"> od jejich předložení. </w:t>
      </w:r>
    </w:p>
    <w:p w14:paraId="76FE965C" w14:textId="77777777" w:rsidR="00676018" w:rsidRPr="006D0B02" w:rsidRDefault="00676018" w:rsidP="00D163DE">
      <w:pPr>
        <w:pStyle w:val="Nadpis7"/>
        <w:spacing w:before="0"/>
        <w:ind w:left="2127"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 potvrzené zpět zhotoviteli neprodleně po provedení kontroly. </w:t>
      </w:r>
    </w:p>
    <w:p w14:paraId="1FDB3EC9" w14:textId="77777777" w:rsidR="00676018" w:rsidRPr="006D0B02" w:rsidRDefault="00676018" w:rsidP="00D163DE">
      <w:pPr>
        <w:pStyle w:val="Nadpis7"/>
        <w:spacing w:before="0"/>
        <w:ind w:left="2127"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39046622" w14:textId="77777777" w:rsidR="00676018" w:rsidRPr="006D0B02" w:rsidRDefault="00676018" w:rsidP="00D163DE">
      <w:pPr>
        <w:pStyle w:val="Nadpis7"/>
        <w:spacing w:before="0"/>
        <w:ind w:left="2127"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78CEFA45" w14:textId="4DBA00E1" w:rsidR="00676018" w:rsidRPr="006D0B02" w:rsidRDefault="00676018" w:rsidP="00D163DE">
      <w:pPr>
        <w:pStyle w:val="Nadpis7"/>
        <w:spacing w:before="0" w:after="120"/>
        <w:ind w:left="2127" w:hanging="709"/>
        <w:rPr>
          <w:b/>
        </w:rPr>
      </w:pPr>
      <w:r w:rsidRPr="006D0B02">
        <w:rPr>
          <w:b/>
        </w:rPr>
        <w:t>Nedojde-li ani následně mezi oběma stranami k dohodě</w:t>
      </w:r>
      <w:r w:rsidRPr="006D0B02">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Pr="006D0B02">
        <w:fldChar w:fldCharType="begin"/>
      </w:r>
      <w:r w:rsidRPr="006D0B02">
        <w:instrText xml:space="preserve"> REF _Ref319914761 \r \h  \* MERGEFORMAT </w:instrText>
      </w:r>
      <w:r w:rsidRPr="006D0B02">
        <w:fldChar w:fldCharType="separate"/>
      </w:r>
      <w:r w:rsidR="00351994">
        <w:t>15</w:t>
      </w:r>
      <w:r w:rsidRPr="006D0B02">
        <w:fldChar w:fldCharType="end"/>
      </w:r>
      <w:r w:rsidRPr="006D0B02">
        <w:t xml:space="preserve"> této smlouvy.</w:t>
      </w:r>
    </w:p>
    <w:p w14:paraId="376413B1" w14:textId="5A0FA534" w:rsidR="00676018" w:rsidRDefault="00676018" w:rsidP="00D163DE">
      <w:pPr>
        <w:pStyle w:val="Styl2"/>
        <w:tabs>
          <w:tab w:val="clear" w:pos="567"/>
        </w:tabs>
        <w:spacing w:before="0" w:after="120" w:line="240" w:lineRule="auto"/>
        <w:ind w:left="851" w:hanging="491"/>
      </w:pPr>
      <w:r w:rsidRPr="00B36EB1">
        <w:t>Objednatelem</w:t>
      </w:r>
      <w:r w:rsidRPr="006D0B02">
        <w:t xml:space="preserve"> schválený soupis provedených prací je součástí faktury. Bez tohoto soupisu je faktura neúplná.</w:t>
      </w:r>
    </w:p>
    <w:p w14:paraId="25419C66" w14:textId="6119CD18" w:rsidR="003E51D2" w:rsidRDefault="003E51D2" w:rsidP="003E51D2">
      <w:pPr>
        <w:pStyle w:val="Styl2"/>
        <w:numPr>
          <w:ilvl w:val="0"/>
          <w:numId w:val="0"/>
        </w:numPr>
        <w:tabs>
          <w:tab w:val="clear" w:pos="567"/>
        </w:tabs>
        <w:spacing w:before="0" w:after="120" w:line="240" w:lineRule="auto"/>
        <w:ind w:left="851"/>
      </w:pPr>
    </w:p>
    <w:p w14:paraId="35DDFBF8" w14:textId="77777777" w:rsidR="003E51D2" w:rsidRPr="006D0B02" w:rsidRDefault="003E51D2" w:rsidP="003E51D2">
      <w:pPr>
        <w:pStyle w:val="Styl2"/>
        <w:numPr>
          <w:ilvl w:val="0"/>
          <w:numId w:val="0"/>
        </w:numPr>
        <w:tabs>
          <w:tab w:val="clear" w:pos="567"/>
        </w:tabs>
        <w:spacing w:before="0" w:after="120" w:line="240" w:lineRule="auto"/>
        <w:ind w:left="851"/>
      </w:pPr>
    </w:p>
    <w:p w14:paraId="15543310" w14:textId="77777777" w:rsidR="00676018" w:rsidRPr="006D0B02" w:rsidRDefault="00141F07" w:rsidP="00D163DE">
      <w:pPr>
        <w:pStyle w:val="Styl2"/>
        <w:spacing w:line="240" w:lineRule="auto"/>
      </w:pPr>
      <w:r>
        <w:lastRenderedPageBreak/>
        <w:t xml:space="preserve"> </w:t>
      </w:r>
      <w:r w:rsidR="00676018" w:rsidRPr="00B36EB1">
        <w:t>Fakturace:</w:t>
      </w:r>
    </w:p>
    <w:p w14:paraId="5A37A468" w14:textId="77777777" w:rsidR="00676018" w:rsidRPr="006D0B02" w:rsidRDefault="00676018" w:rsidP="00D163DE">
      <w:pPr>
        <w:pStyle w:val="Nadpis6"/>
        <w:ind w:left="156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23AB2172" w14:textId="77777777" w:rsidR="00676018" w:rsidRPr="006D0B02" w:rsidRDefault="00676018" w:rsidP="00D163DE">
      <w:pPr>
        <w:pStyle w:val="Nadpis6"/>
        <w:ind w:left="1560" w:hanging="709"/>
        <w:jc w:val="both"/>
        <w:rPr>
          <w:b/>
        </w:rPr>
      </w:pPr>
      <w:bookmarkStart w:id="6" w:name="_Ref319915947"/>
      <w:r w:rsidRPr="006D0B02">
        <w:t xml:space="preserve">Splatnost faktur je </w:t>
      </w:r>
      <w:r w:rsidRPr="006D0B02">
        <w:rPr>
          <w:b/>
        </w:rPr>
        <w:t>30 dnů</w:t>
      </w:r>
      <w:r w:rsidRPr="006D0B02">
        <w:t xml:space="preserve"> ode dne jejich prokazatelného doručení do sídla objednatele. V pochybnostech se má za to, že faktura byla doručena do sídla objednatele třetí den ode dne odeslání.</w:t>
      </w:r>
      <w:bookmarkEnd w:id="6"/>
      <w:r w:rsidRPr="006D0B02">
        <w:rPr>
          <w:bCs/>
        </w:rPr>
        <w:t xml:space="preserve"> </w:t>
      </w:r>
    </w:p>
    <w:p w14:paraId="772EC8F5" w14:textId="380CADE6" w:rsidR="00676018" w:rsidRPr="006D0B02" w:rsidRDefault="00676018" w:rsidP="00D163DE">
      <w:pPr>
        <w:pStyle w:val="Nadpis6"/>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Pr="006D0B02">
        <w:fldChar w:fldCharType="begin"/>
      </w:r>
      <w:r w:rsidRPr="006D0B02">
        <w:instrText xml:space="preserve"> REF _Ref319915947 \r \h  \* MERGEFORMAT </w:instrText>
      </w:r>
      <w:r w:rsidRPr="006D0B02">
        <w:fldChar w:fldCharType="separate"/>
      </w:r>
      <w:r w:rsidR="00351994">
        <w:t>6.9.2</w:t>
      </w:r>
      <w:r w:rsidRPr="006D0B02">
        <w:fldChar w:fldCharType="end"/>
      </w:r>
      <w:bookmarkStart w:id="7" w:name="_Toc527338581"/>
      <w:r w:rsidRPr="006D0B02">
        <w:t>. Zhotovitel bere na vědomí, že v případě oprávněného vrácení faktury nemá nárok na úrok z prodlení dle čl.</w:t>
      </w:r>
      <w:bookmarkEnd w:id="7"/>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351994">
        <w:t>13.13</w:t>
      </w:r>
      <w:r w:rsidR="00DC0E9A">
        <w:fldChar w:fldCharType="end"/>
      </w:r>
      <w:r w:rsidR="00DC0E9A">
        <w:t xml:space="preserve"> </w:t>
      </w:r>
      <w:r w:rsidRPr="006D0B02">
        <w:t>této smlouvy.</w:t>
      </w:r>
    </w:p>
    <w:p w14:paraId="58E06832" w14:textId="77777777" w:rsidR="00676018" w:rsidRPr="006D0B02" w:rsidRDefault="00676018" w:rsidP="00D163DE">
      <w:pPr>
        <w:pStyle w:val="Nadpis6"/>
        <w:ind w:left="1560" w:hanging="709"/>
        <w:jc w:val="both"/>
      </w:pPr>
      <w:r w:rsidRPr="006D0B02">
        <w:t>Cena za dílo nebo jeho dílčí část je uhrazena dnem připsání příslušné částky na účet poskytovatele platebních služeb zhotovitele. </w:t>
      </w:r>
    </w:p>
    <w:p w14:paraId="340A367C" w14:textId="77777777" w:rsidR="00676018" w:rsidRPr="006D0B02" w:rsidRDefault="00676018" w:rsidP="00D163DE">
      <w:pPr>
        <w:pStyle w:val="Nadpis6"/>
        <w:spacing w:after="120"/>
        <w:ind w:left="1560" w:hanging="709"/>
        <w:jc w:val="both"/>
        <w:rPr>
          <w:b/>
        </w:rPr>
      </w:pPr>
      <w:r w:rsidRPr="006D0B02">
        <w:t>Případné dosud nevyúčtované dílčí faktury a smluvní sankce budou vypořádány v konečné faktuře.</w:t>
      </w:r>
    </w:p>
    <w:p w14:paraId="0DA1A074" w14:textId="6E5ADC78" w:rsidR="00DD3036" w:rsidRPr="00A378CC" w:rsidRDefault="00DD3036" w:rsidP="003E51D2">
      <w:pPr>
        <w:pStyle w:val="Styl2"/>
        <w:numPr>
          <w:ilvl w:val="1"/>
          <w:numId w:val="41"/>
        </w:numPr>
        <w:spacing w:after="120" w:line="240" w:lineRule="auto"/>
        <w:ind w:left="794" w:hanging="510"/>
        <w:rPr>
          <w:bCs/>
        </w:rPr>
      </w:pPr>
      <w:r w:rsidRPr="00562FF1">
        <w:rPr>
          <w:bCs/>
        </w:rPr>
        <w:t>Smluvní strany se dohodly, že zhotovitel je povinen předložit objednateli ke dni protokolárního předání a převzetí díla finanční záruku ve formě bankovní záruky, a to originál záruční listiny vystavený bankovním ústavem nebo formou složením finanční záruky na účet objednatele ve výši 100.000 Kč. Finanční záruka bude krýt finanční nároky objednatele za zhotovitelem, které vzniknou z důvodu porušení zhotovitelem záručních, smluvních nebo zákonných povinností v průběhu části záruční doby (</w:t>
      </w:r>
      <w:proofErr w:type="gramStart"/>
      <w:r w:rsidRPr="00562FF1">
        <w:rPr>
          <w:bCs/>
        </w:rPr>
        <w:t>18  měsíců</w:t>
      </w:r>
      <w:proofErr w:type="gramEnd"/>
      <w:r w:rsidRPr="00562FF1">
        <w:rPr>
          <w:bCs/>
        </w:rPr>
        <w:t xml:space="preserve"> od protokolárního předání a převzetí díla), které zhotovitel nesplnil ani po předchozí písemné výzvě objednatele. Objednatel vrátí finanční záruku do 10 dnů po skončení části záruční doby (18 měsíců od protokolárního předání a převzetí díla). Zhotovitel je povinen návrh záruční listiny předložit ke schválení objednateli 14 dnů před protokolárním předáním a převzetím díla, nedohodnou-li se smluvní strany jinak. Objednatel je povinen se k návrhu záruční listiny vyjádřit do 3 pracovních dnů od předložení. tj. přijmout nebo odmítnout</w:t>
      </w:r>
      <w:r w:rsidRPr="00FA057C">
        <w:rPr>
          <w:bCs/>
        </w:rPr>
        <w:t>.</w:t>
      </w:r>
    </w:p>
    <w:p w14:paraId="0C953937" w14:textId="77777777" w:rsidR="00676018" w:rsidRPr="006D0B02" w:rsidRDefault="00676018" w:rsidP="00D163DE">
      <w:pPr>
        <w:pStyle w:val="Styl2"/>
        <w:tabs>
          <w:tab w:val="clear" w:pos="567"/>
        </w:tabs>
        <w:spacing w:line="240" w:lineRule="auto"/>
        <w:ind w:left="851" w:hanging="491"/>
        <w:rPr>
          <w:b/>
        </w:rPr>
      </w:pPr>
      <w:r w:rsidRPr="006D0B02">
        <w:t>Zhotovitel</w:t>
      </w:r>
      <w:r w:rsidR="00F77F33">
        <w:t>, v případě, že je plátcem DPH,</w:t>
      </w:r>
      <w:r w:rsidRPr="006D0B02">
        <w:t xml:space="preserve"> prohlašuje, že:</w:t>
      </w:r>
    </w:p>
    <w:p w14:paraId="53C0B9DD" w14:textId="77777777" w:rsidR="00676018" w:rsidRPr="006D0B02" w:rsidRDefault="00676018" w:rsidP="00D163DE">
      <w:pPr>
        <w:pStyle w:val="Nadpis6"/>
        <w:ind w:left="1560" w:hanging="709"/>
        <w:jc w:val="both"/>
        <w:rPr>
          <w:snapToGrid w:val="0"/>
        </w:rPr>
      </w:pPr>
      <w:r w:rsidRPr="006D0B02">
        <w:rPr>
          <w:snapToGrid w:val="0"/>
        </w:rPr>
        <w:t>nemá v úmyslu nezaplatit daň z přidané hodnoty u zdanitelného plnění podle této smlouvy,</w:t>
      </w:r>
    </w:p>
    <w:p w14:paraId="23A726AF" w14:textId="77777777" w:rsidR="00676018" w:rsidRPr="006D0B02" w:rsidRDefault="00676018" w:rsidP="00D163DE">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5E83C16B" w14:textId="77777777" w:rsidR="00676018" w:rsidRPr="006D0B02" w:rsidRDefault="00676018" w:rsidP="00D163DE">
      <w:pPr>
        <w:pStyle w:val="Nadpis6"/>
        <w:ind w:left="1560" w:hanging="709"/>
        <w:jc w:val="both"/>
        <w:rPr>
          <w:snapToGrid w:val="0"/>
        </w:rPr>
      </w:pPr>
      <w:r w:rsidRPr="006D0B02">
        <w:rPr>
          <w:snapToGrid w:val="0"/>
        </w:rPr>
        <w:t>nezkrátí daň nebo nevyláká daňovou výhodu</w:t>
      </w:r>
    </w:p>
    <w:p w14:paraId="7FA00866" w14:textId="77777777" w:rsidR="00676018" w:rsidRPr="006D0B02" w:rsidRDefault="00676018" w:rsidP="00D163DE">
      <w:pPr>
        <w:pStyle w:val="Nadpis6"/>
        <w:ind w:left="1560" w:hanging="709"/>
        <w:jc w:val="both"/>
        <w:rPr>
          <w:snapToGrid w:val="0"/>
        </w:rPr>
      </w:pPr>
      <w:r w:rsidRPr="006D0B02">
        <w:rPr>
          <w:snapToGrid w:val="0"/>
        </w:rPr>
        <w:t>úplata za plnění dle smlouvy není odchylná od obvyklé ceny,</w:t>
      </w:r>
    </w:p>
    <w:p w14:paraId="396F2BCA" w14:textId="77777777" w:rsidR="00676018" w:rsidRPr="006D0B02" w:rsidRDefault="00676018" w:rsidP="00D163DE">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78EFAC3C" w14:textId="77777777" w:rsidR="00676018" w:rsidRPr="006D0B02" w:rsidRDefault="00676018" w:rsidP="00D163DE">
      <w:pPr>
        <w:pStyle w:val="Nadpis6"/>
        <w:ind w:left="1560" w:hanging="709"/>
        <w:jc w:val="both"/>
        <w:rPr>
          <w:snapToGrid w:val="0"/>
        </w:rPr>
      </w:pPr>
      <w:r w:rsidRPr="006D0B02">
        <w:rPr>
          <w:snapToGrid w:val="0"/>
        </w:rPr>
        <w:t>nebude nespolehlivým plátcem,</w:t>
      </w:r>
    </w:p>
    <w:p w14:paraId="1DAF816B" w14:textId="77777777" w:rsidR="00676018" w:rsidRPr="006D0B02" w:rsidRDefault="00676018" w:rsidP="00D163DE">
      <w:pPr>
        <w:pStyle w:val="Nadpis6"/>
        <w:ind w:left="1560" w:hanging="709"/>
        <w:jc w:val="both"/>
        <w:rPr>
          <w:snapToGrid w:val="0"/>
        </w:rPr>
      </w:pPr>
      <w:r w:rsidRPr="006D0B02">
        <w:rPr>
          <w:snapToGrid w:val="0"/>
        </w:rPr>
        <w:t>bude mít u správce daně registrován bankovní účet používaný pro ekonomickou činnost,</w:t>
      </w:r>
    </w:p>
    <w:p w14:paraId="7104B704" w14:textId="77777777" w:rsidR="00676018" w:rsidRPr="006D0B02" w:rsidRDefault="00676018" w:rsidP="00D163DE">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5CEE09CA" w14:textId="77777777" w:rsidR="00676018" w:rsidRDefault="00676018" w:rsidP="00D163DE">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32FA759B" w14:textId="0E79490E" w:rsidR="006736BA" w:rsidRDefault="006736BA" w:rsidP="00D163DE">
      <w:pPr>
        <w:spacing w:line="240" w:lineRule="auto"/>
        <w:rPr>
          <w:lang w:eastAsia="cs-CZ"/>
        </w:rPr>
      </w:pPr>
    </w:p>
    <w:p w14:paraId="5DF45AC7" w14:textId="77777777" w:rsidR="003E51D2" w:rsidRPr="006736BA" w:rsidRDefault="003E51D2" w:rsidP="00D163DE">
      <w:pPr>
        <w:spacing w:line="240" w:lineRule="auto"/>
        <w:rPr>
          <w:lang w:eastAsia="cs-CZ"/>
        </w:rPr>
      </w:pPr>
    </w:p>
    <w:p w14:paraId="4D7E9260" w14:textId="77777777" w:rsidR="00990C1E" w:rsidRPr="00990C1E" w:rsidRDefault="00240DDF" w:rsidP="00D163DE">
      <w:pPr>
        <w:pStyle w:val="Nadpis1"/>
        <w:spacing w:after="240" w:line="240" w:lineRule="auto"/>
        <w:ind w:left="357" w:hanging="357"/>
      </w:pPr>
      <w:r w:rsidRPr="006D0B02">
        <w:lastRenderedPageBreak/>
        <w:t>STAVENIŠTĚ A ZAŘÍZENÍ STAVENIŠTĚ</w:t>
      </w:r>
    </w:p>
    <w:p w14:paraId="0BC24944" w14:textId="77777777" w:rsidR="007B5923" w:rsidRDefault="00240DDF" w:rsidP="00D163DE">
      <w:pPr>
        <w:pStyle w:val="Styl2"/>
        <w:numPr>
          <w:ilvl w:val="1"/>
          <w:numId w:val="14"/>
        </w:numPr>
        <w:tabs>
          <w:tab w:val="clear" w:pos="567"/>
        </w:tabs>
        <w:spacing w:before="0" w:after="120" w:line="240" w:lineRule="auto"/>
        <w:ind w:left="850" w:hanging="493"/>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378167C2" w14:textId="77777777" w:rsidR="00680002" w:rsidRPr="007B5923" w:rsidRDefault="00680002" w:rsidP="00D163DE">
      <w:pPr>
        <w:pStyle w:val="Styl2"/>
        <w:numPr>
          <w:ilvl w:val="1"/>
          <w:numId w:val="14"/>
        </w:numPr>
        <w:tabs>
          <w:tab w:val="clear" w:pos="567"/>
        </w:tabs>
        <w:spacing w:line="240" w:lineRule="auto"/>
        <w:ind w:left="851" w:hanging="491"/>
      </w:pPr>
      <w:bookmarkStart w:id="8" w:name="_Ref356221692"/>
      <w:r w:rsidRPr="007B5923">
        <w:t xml:space="preserve">Zhotovitel je povinen na vhodném místě u vstupu na staveniště bezprostředně po zahájení realizace umístit štítek v souladu se stavebním zákonem a </w:t>
      </w:r>
      <w:r w:rsidRPr="002D1893">
        <w:rPr>
          <w:b/>
        </w:rPr>
        <w:t>informační</w:t>
      </w:r>
      <w:r w:rsidRPr="007B5923">
        <w:t xml:space="preserve"> </w:t>
      </w:r>
      <w:r w:rsidRPr="002D1893">
        <w:rPr>
          <w:b/>
        </w:rPr>
        <w:t>tabuli:</w:t>
      </w:r>
      <w:bookmarkEnd w:id="8"/>
    </w:p>
    <w:p w14:paraId="7A763DD6" w14:textId="77777777" w:rsidR="00680002" w:rsidRDefault="00680002" w:rsidP="00D163DE">
      <w:pPr>
        <w:pStyle w:val="Nadpis6"/>
        <w:ind w:left="1418" w:hanging="567"/>
        <w:jc w:val="both"/>
      </w:pPr>
      <w:r w:rsidRPr="006D0B02">
        <w:rPr>
          <w:b/>
        </w:rPr>
        <w:t>tabuli s identifikačními údaji stavby</w:t>
      </w:r>
      <w:r w:rsidRPr="006D0B02">
        <w:t>, (dle zákona č. 183/2006 Sb., stavební zákon, v platném znění (dále jen „zákon č. 183/2006 Sb.) a jeho prováděcího předpisu, obsahující informace o objednateli, zhotoviteli, technickém dozoru investora a koordinátorovi BOZP)</w:t>
      </w:r>
      <w:r w:rsidRPr="006D0B02">
        <w:rPr>
          <w:b/>
        </w:rPr>
        <w:t xml:space="preserve"> dle vzoru předaného objednatelem</w:t>
      </w:r>
      <w:r w:rsidRPr="006D0B02">
        <w:t>. Zhotovitel zajistí tabuli na své náklady.</w:t>
      </w:r>
    </w:p>
    <w:p w14:paraId="252F3C12" w14:textId="77777777" w:rsidR="00680002" w:rsidRPr="006D0B02" w:rsidRDefault="00680002" w:rsidP="00D163DE">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202045CC" w14:textId="77777777" w:rsidR="00680002" w:rsidRPr="006D0B02" w:rsidRDefault="00680002" w:rsidP="00D163DE">
      <w:pPr>
        <w:pStyle w:val="Nadpis6"/>
        <w:spacing w:after="120"/>
        <w:ind w:left="1418" w:hanging="567"/>
        <w:jc w:val="both"/>
        <w:rPr>
          <w:b/>
        </w:rPr>
      </w:pPr>
      <w:r w:rsidRPr="006D0B02">
        <w:t>Zhotovitel se zavazuje informační tabuli po celou dobu realizace díla udržovat v aktuálním a dobrém (čitelném) stavu.</w:t>
      </w:r>
    </w:p>
    <w:p w14:paraId="112272FC" w14:textId="77777777" w:rsidR="00240DDF" w:rsidRPr="006D0B02" w:rsidRDefault="00240DDF" w:rsidP="00D163DE">
      <w:pPr>
        <w:pStyle w:val="Styl2"/>
        <w:tabs>
          <w:tab w:val="clear" w:pos="567"/>
        </w:tabs>
        <w:spacing w:before="0" w:after="120" w:line="240" w:lineRule="auto"/>
        <w:ind w:left="850" w:hanging="493"/>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71A1F926" w14:textId="77777777" w:rsidR="00240DDF" w:rsidRDefault="00240DDF" w:rsidP="00D163DE">
      <w:pPr>
        <w:pStyle w:val="Styl2"/>
        <w:tabs>
          <w:tab w:val="clear" w:pos="567"/>
        </w:tabs>
        <w:spacing w:before="0" w:after="120" w:line="240" w:lineRule="auto"/>
        <w:ind w:left="850" w:hanging="493"/>
      </w:pPr>
      <w:r w:rsidRPr="006D0B02">
        <w:tab/>
        <w:t>Zhotovitel je povinen udržovat na převzatém staveništi pořádek a čistotu a průběžně ze staveniště odstraňovat odpady a nečistoty vzniklé jeho pracemi.</w:t>
      </w:r>
    </w:p>
    <w:p w14:paraId="6DE00B35" w14:textId="77777777" w:rsidR="002D5826" w:rsidRPr="006D0B02" w:rsidRDefault="002D5826" w:rsidP="00D163DE">
      <w:pPr>
        <w:pStyle w:val="Styl2"/>
        <w:tabs>
          <w:tab w:val="clear" w:pos="567"/>
        </w:tabs>
        <w:spacing w:before="0" w:after="120" w:line="240" w:lineRule="auto"/>
        <w:ind w:left="850" w:hanging="493"/>
      </w:pPr>
      <w:r>
        <w:t>Zhotovitel je povinen po dobu provádění díla dodržet v místě staveniště zákaz kouření.</w:t>
      </w:r>
    </w:p>
    <w:p w14:paraId="471AD961" w14:textId="77777777" w:rsidR="00240DDF" w:rsidRPr="006D0B02" w:rsidRDefault="00240DDF" w:rsidP="00D163DE">
      <w:pPr>
        <w:pStyle w:val="Styl2"/>
        <w:tabs>
          <w:tab w:val="clear" w:pos="567"/>
        </w:tabs>
        <w:spacing w:before="0" w:after="120" w:line="240" w:lineRule="auto"/>
        <w:ind w:left="850" w:hanging="493"/>
      </w:pPr>
      <w:r w:rsidRPr="006D0B02">
        <w:tab/>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14:paraId="6C123215" w14:textId="77777777" w:rsidR="00240DDF" w:rsidRPr="006D0B02" w:rsidRDefault="00240DDF" w:rsidP="00D163DE">
      <w:pPr>
        <w:pStyle w:val="Styl2"/>
        <w:tabs>
          <w:tab w:val="clear" w:pos="567"/>
        </w:tabs>
        <w:spacing w:before="0" w:after="120" w:line="240" w:lineRule="auto"/>
        <w:ind w:left="850" w:hanging="493"/>
      </w:pPr>
      <w:r w:rsidRPr="006D0B02">
        <w:tab/>
        <w:t>Ukáže-li se to k provedení díla jako nezbytné, je zhotovitel povinen zajistit na vlastní náklady případný zábor veřejných prostranství či zvláštní užívání komunikace.</w:t>
      </w:r>
    </w:p>
    <w:p w14:paraId="11183349" w14:textId="77777777" w:rsidR="005B25FD" w:rsidRPr="006D0B02" w:rsidRDefault="00240DDF" w:rsidP="00D163DE">
      <w:pPr>
        <w:pStyle w:val="Styl2"/>
        <w:tabs>
          <w:tab w:val="clear" w:pos="567"/>
        </w:tabs>
        <w:spacing w:before="0" w:after="120" w:line="240" w:lineRule="auto"/>
        <w:ind w:left="850" w:hanging="493"/>
      </w:pPr>
      <w:r w:rsidRPr="006D0B02">
        <w:tab/>
        <w:t xml:space="preserve">Zhotovitel odstraní zařízení staveniště a vyklidí staveniště nejpozději do </w:t>
      </w:r>
      <w:r w:rsidR="00505AEF">
        <w:rPr>
          <w:b/>
        </w:rPr>
        <w:t>3</w:t>
      </w:r>
      <w:r w:rsidR="00505AEF" w:rsidRPr="00505AEF">
        <w:rPr>
          <w:b/>
        </w:rPr>
        <w:t xml:space="preserve"> pracovních dnů</w:t>
      </w:r>
      <w:r w:rsidR="00837857">
        <w:t xml:space="preserve"> </w:t>
      </w:r>
      <w:r w:rsidRPr="006D0B02">
        <w:t>ode dne předání a převzetí díla, pokud v zápise o předání a převzetí díla není dohodnuto jinak (zejména z důvodu potřeby ponechání zařízení, nutných pro odstranění vad a nedodělků zjištěných při předání a převzetí díla).</w:t>
      </w:r>
    </w:p>
    <w:p w14:paraId="68744179" w14:textId="77777777" w:rsidR="005B25FD" w:rsidRPr="006D0B02" w:rsidRDefault="005B25FD" w:rsidP="00D163DE">
      <w:pPr>
        <w:pStyle w:val="Styl2"/>
        <w:tabs>
          <w:tab w:val="clear" w:pos="567"/>
        </w:tabs>
        <w:spacing w:line="240" w:lineRule="auto"/>
        <w:ind w:left="851" w:hanging="491"/>
      </w:pPr>
      <w:r w:rsidRPr="006D0B02">
        <w:t>Zhotovitel je povinen zabezpečit na své náklady jako součást díla:</w:t>
      </w:r>
    </w:p>
    <w:p w14:paraId="4F00A383" w14:textId="77777777" w:rsidR="00430960" w:rsidRPr="006D0B02" w:rsidRDefault="00430960" w:rsidP="00D163DE">
      <w:pPr>
        <w:pStyle w:val="Nadpis6"/>
        <w:ind w:hanging="362"/>
        <w:jc w:val="both"/>
        <w:rPr>
          <w:b/>
          <w:i/>
        </w:rPr>
      </w:pPr>
      <w:r w:rsidRPr="006D0B02">
        <w:t>řádnou ochranu všech prostor staveniště, kterého součástí jsou také:</w:t>
      </w:r>
    </w:p>
    <w:p w14:paraId="668DA949" w14:textId="77777777" w:rsidR="00430960" w:rsidRPr="006D0B02" w:rsidRDefault="00430960" w:rsidP="00D163DE">
      <w:pPr>
        <w:pStyle w:val="Nadpis7"/>
        <w:spacing w:before="0"/>
        <w:ind w:left="2127" w:hanging="709"/>
        <w:rPr>
          <w:b/>
          <w:i/>
        </w:rPr>
      </w:pPr>
      <w:r w:rsidRPr="006D0B02">
        <w:t>stávající konstrukce stavby, které nebudou stavebně upravovány, před poškozením a zničením,</w:t>
      </w:r>
    </w:p>
    <w:p w14:paraId="63A44769" w14:textId="77777777" w:rsidR="00430960" w:rsidRPr="006D0B02" w:rsidRDefault="00430960" w:rsidP="00D163DE">
      <w:pPr>
        <w:pStyle w:val="Nadpis7"/>
        <w:spacing w:before="0"/>
        <w:ind w:left="2127" w:hanging="709"/>
        <w:rPr>
          <w:b/>
          <w:i/>
        </w:rPr>
      </w:pPr>
      <w:r w:rsidRPr="006D0B02">
        <w:t>vlastní realizované práce po celou dobu jejich provádění,</w:t>
      </w:r>
    </w:p>
    <w:p w14:paraId="30546495" w14:textId="77777777" w:rsidR="00430960" w:rsidRPr="006D0B02" w:rsidRDefault="00430960" w:rsidP="00D163DE">
      <w:pPr>
        <w:pStyle w:val="Nadpis7"/>
        <w:spacing w:before="0"/>
        <w:ind w:left="2127" w:hanging="709"/>
        <w:rPr>
          <w:b/>
          <w:i/>
        </w:rPr>
      </w:pPr>
      <w:r w:rsidRPr="006D0B02">
        <w:t>veškeré výrobky, nářadí a materiály, které dopravil na stavbu,</w:t>
      </w:r>
    </w:p>
    <w:p w14:paraId="30A36F03" w14:textId="77777777" w:rsidR="00430960" w:rsidRPr="006D0B02" w:rsidRDefault="00430960" w:rsidP="00D163DE">
      <w:pPr>
        <w:pStyle w:val="Nadpis7"/>
        <w:spacing w:before="0"/>
        <w:ind w:left="2127" w:hanging="709"/>
        <w:rPr>
          <w:b/>
          <w:i/>
        </w:rPr>
      </w:pPr>
      <w:r w:rsidRPr="006D0B02">
        <w:t>stávající nivelační body, jsou-li na budově umístěny,</w:t>
      </w:r>
    </w:p>
    <w:p w14:paraId="08E6997D" w14:textId="77777777" w:rsidR="00430960" w:rsidRPr="006D0B02" w:rsidRDefault="00430960" w:rsidP="00D163DE">
      <w:pPr>
        <w:pStyle w:val="Nadpis7"/>
        <w:spacing w:before="0"/>
        <w:ind w:left="2127" w:hanging="709"/>
        <w:rPr>
          <w:b/>
          <w:i/>
        </w:rPr>
      </w:pPr>
      <w:r w:rsidRPr="006D0B02">
        <w:t>optické kabely, jsou-li v budově umístěny,</w:t>
      </w:r>
    </w:p>
    <w:p w14:paraId="119B0A42" w14:textId="29BE34F5" w:rsidR="00430960" w:rsidRDefault="00430960" w:rsidP="00D163DE">
      <w:pPr>
        <w:pStyle w:val="Nadpis6"/>
        <w:ind w:left="1418" w:hanging="567"/>
        <w:jc w:val="both"/>
      </w:pPr>
      <w:r w:rsidRPr="006D0B02">
        <w:t xml:space="preserve">vybudovat provozní, sociální a případně i výrobní zařízení staveniště včetně staveništních rozvodů potřebných médií, jejich připojení a odběr </w:t>
      </w:r>
      <w:proofErr w:type="gramStart"/>
      <w:r w:rsidRPr="006D0B02">
        <w:t>z</w:t>
      </w:r>
      <w:proofErr w:type="gramEnd"/>
      <w:r w:rsidRPr="006D0B02">
        <w:t>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01026C15" w14:textId="77777777" w:rsidR="00D67791" w:rsidRPr="00D67791" w:rsidRDefault="00D67791" w:rsidP="00D163DE">
      <w:pPr>
        <w:spacing w:line="240" w:lineRule="auto"/>
        <w:rPr>
          <w:lang w:eastAsia="cs-CZ"/>
        </w:rPr>
      </w:pPr>
    </w:p>
    <w:p w14:paraId="0D2759D0" w14:textId="77777777" w:rsidR="00990C1E" w:rsidRPr="00990C1E" w:rsidRDefault="002C55B0" w:rsidP="00D163DE">
      <w:pPr>
        <w:pStyle w:val="Nadpis1"/>
        <w:spacing w:after="240" w:line="240" w:lineRule="auto"/>
        <w:ind w:left="643" w:firstLine="491"/>
      </w:pPr>
      <w:r w:rsidRPr="00137C7A">
        <w:t>PROVÁDĚNÍ DÍLA</w:t>
      </w:r>
    </w:p>
    <w:p w14:paraId="39AD4845" w14:textId="024B6315" w:rsidR="00EE72A1" w:rsidRDefault="002C55B0" w:rsidP="00D163DE">
      <w:pPr>
        <w:pStyle w:val="Styl2"/>
        <w:numPr>
          <w:ilvl w:val="1"/>
          <w:numId w:val="15"/>
        </w:numPr>
        <w:tabs>
          <w:tab w:val="clear" w:pos="567"/>
        </w:tabs>
        <w:spacing w:before="0" w:after="120" w:line="240" w:lineRule="auto"/>
        <w:ind w:left="851" w:hanging="491"/>
      </w:pPr>
      <w:r w:rsidRPr="006D0B02">
        <w:t>Při provádění díla postupuje zhotovitel samostatně. Zavazuje se však brát v úvahu upozornění a pokyny objednatele, týkající se možného porušování smluvních povinností zhotovitele při provádění díla.</w:t>
      </w:r>
    </w:p>
    <w:p w14:paraId="2124C77D" w14:textId="77777777" w:rsidR="003E51D2" w:rsidRDefault="003E51D2" w:rsidP="003E51D2">
      <w:pPr>
        <w:pStyle w:val="Styl2"/>
        <w:numPr>
          <w:ilvl w:val="0"/>
          <w:numId w:val="0"/>
        </w:numPr>
        <w:tabs>
          <w:tab w:val="clear" w:pos="567"/>
        </w:tabs>
        <w:spacing w:before="0" w:after="120" w:line="240" w:lineRule="auto"/>
        <w:ind w:left="851"/>
      </w:pPr>
    </w:p>
    <w:p w14:paraId="47BA5263" w14:textId="77777777" w:rsidR="002C55B0" w:rsidRPr="00EE72A1" w:rsidRDefault="002C55B0" w:rsidP="00D163DE">
      <w:pPr>
        <w:pStyle w:val="Styl2"/>
        <w:tabs>
          <w:tab w:val="clear" w:pos="567"/>
        </w:tabs>
        <w:spacing w:before="0" w:after="120" w:line="240" w:lineRule="auto"/>
        <w:ind w:left="851" w:hanging="491"/>
      </w:pPr>
      <w:r w:rsidRPr="006D0B02">
        <w:lastRenderedPageBreak/>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51F77934" w14:textId="77777777" w:rsidR="0017145A" w:rsidRPr="00C91276" w:rsidRDefault="002C55B0" w:rsidP="00D163DE">
      <w:pPr>
        <w:pStyle w:val="Styl2"/>
        <w:tabs>
          <w:tab w:val="clear" w:pos="567"/>
        </w:tabs>
        <w:spacing w:before="0" w:after="120" w:line="240" w:lineRule="auto"/>
        <w:ind w:left="851" w:hanging="491"/>
        <w:rPr>
          <w:spacing w:val="0"/>
        </w:rPr>
      </w:pPr>
      <w:r w:rsidRPr="006D0B02">
        <w:rPr>
          <w:spacing w:val="0"/>
        </w:rPr>
        <w:tab/>
      </w:r>
      <w:r w:rsidRPr="006D0B02">
        <w:t>Zhotovitel při provádění díla provede veškerá potřebná opatření, která zamezí nežádoucím vlivům stavby na okolní prostředí (zejména na nemovitosti přiléhající ke staveništi</w:t>
      </w:r>
      <w:proofErr w:type="gramStart"/>
      <w:r w:rsidRPr="006D0B02">
        <w:t xml:space="preserve">); </w:t>
      </w:r>
      <w:r w:rsidR="00630438" w:rsidRPr="006D0B02">
        <w:t xml:space="preserve"> zhotovitel</w:t>
      </w:r>
      <w:proofErr w:type="gramEnd"/>
      <w:r w:rsidR="00630438" w:rsidRPr="006D0B02">
        <w:t xml:space="preserve">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1DF1A68B" w14:textId="77777777" w:rsidR="002C55B0" w:rsidRPr="006D0B02" w:rsidRDefault="002C55B0" w:rsidP="00D163DE">
      <w:pPr>
        <w:pStyle w:val="Styl2"/>
        <w:spacing w:before="0" w:after="120" w:line="240" w:lineRule="auto"/>
        <w:ind w:left="851" w:hanging="491"/>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5A8EF67D" w14:textId="77777777" w:rsidR="002C55B0" w:rsidRPr="006D0B02" w:rsidRDefault="002C55B0" w:rsidP="00D163DE">
      <w:pPr>
        <w:pStyle w:val="Styl2"/>
        <w:spacing w:before="0" w:after="120" w:line="240" w:lineRule="auto"/>
        <w:ind w:left="851" w:hanging="491"/>
      </w:pPr>
      <w:r w:rsidRPr="006D0B02">
        <w:tab/>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39930B01" w14:textId="77777777" w:rsidR="002C55B0" w:rsidRPr="006D0B02" w:rsidRDefault="002C55B0" w:rsidP="00D163DE">
      <w:pPr>
        <w:pStyle w:val="Styl2"/>
        <w:spacing w:before="0" w:after="120" w:line="240" w:lineRule="auto"/>
        <w:ind w:left="851" w:hanging="491"/>
      </w:pPr>
      <w:r w:rsidRPr="006D0B02">
        <w:tab/>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5919E6ED" w14:textId="77777777" w:rsidR="002C55B0" w:rsidRPr="006D0B02" w:rsidRDefault="002C55B0" w:rsidP="00D163DE">
      <w:pPr>
        <w:pStyle w:val="Styl2"/>
        <w:spacing w:before="0" w:after="120" w:line="240" w:lineRule="auto"/>
        <w:ind w:left="851" w:hanging="491"/>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51BCE977" w14:textId="77777777" w:rsidR="002C55B0" w:rsidRPr="006D0B02" w:rsidRDefault="002C55B0" w:rsidP="00D163DE">
      <w:pPr>
        <w:pStyle w:val="Styl2"/>
        <w:tabs>
          <w:tab w:val="clear" w:pos="567"/>
        </w:tabs>
        <w:spacing w:before="0" w:after="120" w:line="240" w:lineRule="auto"/>
        <w:ind w:left="851" w:hanging="491"/>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7554C20" w14:textId="77777777" w:rsidR="00767F78" w:rsidRPr="00CC7578" w:rsidRDefault="00767F78" w:rsidP="00D163DE">
      <w:pPr>
        <w:pStyle w:val="Styl2"/>
        <w:tabs>
          <w:tab w:val="clear" w:pos="567"/>
        </w:tabs>
        <w:spacing w:before="0" w:after="120" w:line="240" w:lineRule="auto"/>
        <w:ind w:left="851" w:hanging="491"/>
        <w:rPr>
          <w:spacing w:val="0"/>
        </w:rPr>
      </w:pPr>
      <w:r w:rsidRPr="006D0B02">
        <w:t xml:space="preserve">Stavbyvedoucí </w:t>
      </w:r>
      <w:r w:rsidR="00BB6886" w:rsidRPr="006D0B02">
        <w:rPr>
          <w:b/>
        </w:rPr>
        <w:t>musí mít sídlo na staveništi</w:t>
      </w:r>
      <w:r w:rsidR="00BB6886" w:rsidRPr="006D0B02">
        <w:t xml:space="preserve"> </w:t>
      </w:r>
      <w:r w:rsidR="00BB6886" w:rsidRPr="00505AEF">
        <w:t xml:space="preserve">a </w:t>
      </w:r>
      <w:r w:rsidR="00BB6886" w:rsidRPr="00505AEF">
        <w:rPr>
          <w:b/>
        </w:rPr>
        <w:t>musí</w:t>
      </w:r>
      <w:r w:rsidR="00BB6886" w:rsidRPr="00505AEF">
        <w:t xml:space="preserve"> </w:t>
      </w:r>
      <w:r w:rsidR="00BB6886" w:rsidRPr="00505AEF">
        <w:rPr>
          <w:b/>
        </w:rPr>
        <w:t>být přítomen na stavbě</w:t>
      </w:r>
      <w:r w:rsidR="00BB6886" w:rsidRPr="00505AEF">
        <w:t xml:space="preserve"> denně </w:t>
      </w:r>
      <w:r w:rsidR="00BB6886" w:rsidRPr="00505AEF">
        <w:rPr>
          <w:b/>
        </w:rPr>
        <w:t>po</w:t>
      </w:r>
      <w:r w:rsidR="00BB6886" w:rsidRPr="006D0B02">
        <w:rPr>
          <w:b/>
        </w:rPr>
        <w:t xml:space="preserve"> celou dobu výstavby</w:t>
      </w:r>
      <w:r w:rsidR="00BB6886" w:rsidRPr="006D0B02">
        <w:t xml:space="preserve"> až do odstranění vad a nedodělků zjištěných v rámci přejímacího </w:t>
      </w:r>
      <w:r w:rsidR="00BB6886" w:rsidRPr="00CC7578">
        <w:t xml:space="preserve">řízení. Objednatel si dle § 105 zákona č. 134/2016 Sb. vyhradil požadavek, že určitá část plnění veřejné zakázky </w:t>
      </w:r>
      <w:r w:rsidR="00BB6886" w:rsidRPr="00CC7578">
        <w:rPr>
          <w:b/>
        </w:rPr>
        <w:t>nesmí být plněna poddodavatelem</w:t>
      </w:r>
      <w:r w:rsidR="00BB6886" w:rsidRPr="00CC7578">
        <w:t xml:space="preserve">, a to </w:t>
      </w:r>
      <w:r w:rsidR="00BB6886" w:rsidRPr="00CC7578">
        <w:rPr>
          <w:b/>
        </w:rPr>
        <w:t>výkon funkce stavbyvedoucího</w:t>
      </w:r>
      <w:r w:rsidR="006736BA" w:rsidRPr="00CC7578">
        <w:rPr>
          <w:b/>
        </w:rPr>
        <w:t>.</w:t>
      </w:r>
    </w:p>
    <w:p w14:paraId="7E5655EA" w14:textId="1B05DC5C" w:rsidR="002C55B0" w:rsidRDefault="002C55B0" w:rsidP="00D163DE">
      <w:pPr>
        <w:pStyle w:val="Styl2"/>
        <w:tabs>
          <w:tab w:val="clear" w:pos="567"/>
        </w:tabs>
        <w:spacing w:before="0" w:after="120" w:line="240" w:lineRule="auto"/>
        <w:ind w:left="851" w:hanging="491"/>
      </w:pPr>
      <w:r w:rsidRPr="006D0B02">
        <w:rPr>
          <w:spacing w:val="0"/>
        </w:rPr>
        <w:tab/>
      </w:r>
      <w:bookmarkStart w:id="9"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9"/>
    </w:p>
    <w:p w14:paraId="4AE366A6" w14:textId="10E5D51C" w:rsidR="003E51D2" w:rsidRDefault="003E51D2" w:rsidP="003E51D2">
      <w:pPr>
        <w:pStyle w:val="Styl2"/>
        <w:numPr>
          <w:ilvl w:val="0"/>
          <w:numId w:val="0"/>
        </w:numPr>
        <w:tabs>
          <w:tab w:val="clear" w:pos="567"/>
        </w:tabs>
        <w:spacing w:before="0" w:after="120" w:line="240" w:lineRule="auto"/>
        <w:ind w:left="851"/>
      </w:pPr>
    </w:p>
    <w:p w14:paraId="5C2D4EBD" w14:textId="51329202" w:rsidR="003E51D2" w:rsidRDefault="003E51D2" w:rsidP="003E51D2">
      <w:pPr>
        <w:pStyle w:val="Styl2"/>
        <w:numPr>
          <w:ilvl w:val="0"/>
          <w:numId w:val="0"/>
        </w:numPr>
        <w:tabs>
          <w:tab w:val="clear" w:pos="567"/>
        </w:tabs>
        <w:spacing w:before="0" w:after="120" w:line="240" w:lineRule="auto"/>
        <w:ind w:left="851"/>
      </w:pPr>
    </w:p>
    <w:p w14:paraId="1C183F67" w14:textId="77777777" w:rsidR="003E51D2" w:rsidRPr="006D0B02" w:rsidRDefault="003E51D2" w:rsidP="003E51D2">
      <w:pPr>
        <w:pStyle w:val="Styl2"/>
        <w:numPr>
          <w:ilvl w:val="0"/>
          <w:numId w:val="0"/>
        </w:numPr>
        <w:tabs>
          <w:tab w:val="clear" w:pos="567"/>
        </w:tabs>
        <w:spacing w:before="0" w:after="120" w:line="240" w:lineRule="auto"/>
        <w:ind w:left="851"/>
      </w:pPr>
    </w:p>
    <w:p w14:paraId="512B0098" w14:textId="77777777" w:rsidR="002C55B0" w:rsidRPr="006D0B02" w:rsidRDefault="002C55B0" w:rsidP="00D163DE">
      <w:pPr>
        <w:pStyle w:val="Styl2"/>
        <w:tabs>
          <w:tab w:val="clear" w:pos="567"/>
        </w:tabs>
        <w:spacing w:before="0" w:after="120" w:line="240" w:lineRule="auto"/>
        <w:ind w:left="851" w:hanging="491"/>
      </w:pPr>
      <w:r w:rsidRPr="006D0B02">
        <w:lastRenderedPageBreak/>
        <w:t>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jinak se má za to, že k obsahu zápisu nemá výhrad.</w:t>
      </w:r>
    </w:p>
    <w:p w14:paraId="79C2BA88" w14:textId="77777777" w:rsidR="002C55B0" w:rsidRDefault="002C55B0" w:rsidP="00D163DE">
      <w:pPr>
        <w:pStyle w:val="Styl2"/>
        <w:tabs>
          <w:tab w:val="clear" w:pos="567"/>
        </w:tabs>
        <w:spacing w:before="0" w:after="120" w:line="240" w:lineRule="auto"/>
        <w:ind w:left="851" w:hanging="491"/>
      </w:pPr>
      <w:r w:rsidRPr="006D0B02">
        <w:t>Zhotovitel odpovídá za poškození nebo zničení prováděné stavby až do převzetí</w:t>
      </w:r>
      <w:r w:rsidR="00552378" w:rsidRPr="006D0B02">
        <w:t xml:space="preserve"> dokončené stavby objednatelem.</w:t>
      </w:r>
    </w:p>
    <w:p w14:paraId="3E7AE227" w14:textId="77777777" w:rsidR="00853508" w:rsidRPr="00505AEF" w:rsidRDefault="00947D05" w:rsidP="00D163DE">
      <w:pPr>
        <w:pStyle w:val="Styl2"/>
        <w:tabs>
          <w:tab w:val="clear" w:pos="567"/>
        </w:tabs>
        <w:spacing w:before="0" w:after="120" w:line="240" w:lineRule="auto"/>
        <w:ind w:left="851" w:hanging="491"/>
        <w:rPr>
          <w:b/>
        </w:rPr>
      </w:pPr>
      <w:bookmarkStart w:id="10" w:name="_Ref356222075"/>
      <w:bookmarkStart w:id="11" w:name="_Ref26948560"/>
      <w:r w:rsidRPr="006D0B02">
        <w:t xml:space="preserve">Zhotovitel je povinen průběžně ode dne předání staveniště až do doby protokolárního předání a převzetí díla pořizovat </w:t>
      </w:r>
      <w:r w:rsidRPr="006D0B02">
        <w:rPr>
          <w:b/>
        </w:rPr>
        <w:t xml:space="preserve">fotodokumentaci postupu stavebních a zejména zakrývaných prací. </w:t>
      </w:r>
      <w:r w:rsidRPr="006D0B02">
        <w:t>Fotodokumentaci předá zhotovite</w:t>
      </w:r>
      <w:r w:rsidR="00C71F16">
        <w:t xml:space="preserve">l objednateli v digitální formě jako součást faktury </w:t>
      </w:r>
      <w:r w:rsidRPr="00C71F16">
        <w:t xml:space="preserve">a </w:t>
      </w:r>
      <w:r w:rsidRPr="006D0B02">
        <w:t>při předání stavby.</w:t>
      </w:r>
      <w:bookmarkEnd w:id="10"/>
      <w:bookmarkEnd w:id="11"/>
    </w:p>
    <w:p w14:paraId="0B42B7A1" w14:textId="77777777" w:rsidR="00C71F16" w:rsidRPr="00C71F16" w:rsidRDefault="00947D05" w:rsidP="00D163DE">
      <w:pPr>
        <w:pStyle w:val="Styl2"/>
        <w:tabs>
          <w:tab w:val="clear" w:pos="567"/>
          <w:tab w:val="left" w:pos="360"/>
        </w:tabs>
        <w:spacing w:before="0" w:after="120" w:line="240" w:lineRule="auto"/>
        <w:ind w:left="851" w:hanging="491"/>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198B5D94" w14:textId="77777777" w:rsidR="00D64D64" w:rsidRPr="00C71F16" w:rsidRDefault="00D64D64" w:rsidP="00D163DE">
      <w:pPr>
        <w:pStyle w:val="Styl2"/>
        <w:tabs>
          <w:tab w:val="clear" w:pos="567"/>
        </w:tabs>
        <w:spacing w:before="0" w:after="120" w:line="240" w:lineRule="auto"/>
        <w:ind w:left="851" w:hanging="491"/>
        <w:rPr>
          <w:b/>
        </w:rPr>
      </w:pPr>
      <w:r w:rsidRPr="00C71F16">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1291B230" w14:textId="77777777" w:rsidR="00D64D64" w:rsidRDefault="00D64D64" w:rsidP="00D163DE">
      <w:pPr>
        <w:pStyle w:val="Styl2"/>
        <w:tabs>
          <w:tab w:val="clear" w:pos="567"/>
        </w:tabs>
        <w:spacing w:before="0" w:after="120" w:line="240" w:lineRule="auto"/>
        <w:ind w:left="851" w:hanging="491"/>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7A6D907C" w14:textId="77777777" w:rsidR="00D64D64" w:rsidRPr="006736BA" w:rsidRDefault="00D64D64" w:rsidP="00D163DE">
      <w:pPr>
        <w:pStyle w:val="Styl2"/>
        <w:tabs>
          <w:tab w:val="clear" w:pos="567"/>
        </w:tabs>
        <w:spacing w:line="240" w:lineRule="auto"/>
        <w:ind w:left="851" w:hanging="491"/>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84CD5F6" w14:textId="77777777" w:rsidR="006736BA" w:rsidRPr="00D64D64" w:rsidRDefault="006736BA" w:rsidP="00D163DE">
      <w:pPr>
        <w:pStyle w:val="Styl2"/>
        <w:numPr>
          <w:ilvl w:val="0"/>
          <w:numId w:val="0"/>
        </w:numPr>
        <w:tabs>
          <w:tab w:val="clear" w:pos="567"/>
        </w:tabs>
        <w:spacing w:line="240" w:lineRule="auto"/>
        <w:ind w:left="851"/>
        <w:rPr>
          <w:b/>
        </w:rPr>
      </w:pPr>
    </w:p>
    <w:p w14:paraId="16B93462" w14:textId="77777777" w:rsidR="00990C1E" w:rsidRPr="00990C1E" w:rsidRDefault="00B81D30" w:rsidP="00D163DE">
      <w:pPr>
        <w:pStyle w:val="Nadpis1"/>
        <w:spacing w:after="240" w:line="240" w:lineRule="auto"/>
        <w:ind w:left="357" w:hanging="357"/>
      </w:pPr>
      <w:r w:rsidRPr="00334C38">
        <w:t>VLASTNICKÁ PRÁVA A NEBEZPEČÍ ŠKODY NA DÍLE</w:t>
      </w:r>
    </w:p>
    <w:p w14:paraId="5A1B4A4C" w14:textId="77777777" w:rsidR="007B5923" w:rsidRPr="007B5923" w:rsidRDefault="00B81D30" w:rsidP="00D163DE">
      <w:pPr>
        <w:pStyle w:val="Styl2"/>
        <w:numPr>
          <w:ilvl w:val="1"/>
          <w:numId w:val="16"/>
        </w:numPr>
        <w:spacing w:before="0" w:after="120" w:line="240" w:lineRule="auto"/>
        <w:ind w:left="788" w:hanging="431"/>
      </w:pPr>
      <w:r w:rsidRPr="007B5923">
        <w:t xml:space="preserve">Zlínský kraj je v souladu s § 2599 odst. 1 občanského zákoníku od počátku vlastníkem stavby. Veškerá zařízení, stroje, </w:t>
      </w:r>
      <w:proofErr w:type="gramStart"/>
      <w:r w:rsidRPr="007B5923">
        <w:t>materiál,</w:t>
      </w:r>
      <w:proofErr w:type="gramEnd"/>
      <w:r w:rsidRPr="007B5923">
        <w:t xml:space="preserve"> apod. jsou do doby, než se stanou pevnou součástí díla, ve vlastnictví zhotovitele.</w:t>
      </w:r>
    </w:p>
    <w:p w14:paraId="63FE3660" w14:textId="694522BD" w:rsidR="00B81D30" w:rsidRPr="003E51D2" w:rsidRDefault="00B81D30" w:rsidP="00D163DE">
      <w:pPr>
        <w:pStyle w:val="Styl2"/>
        <w:spacing w:before="0" w:after="120" w:line="240" w:lineRule="auto"/>
        <w:ind w:left="788" w:hanging="431"/>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1C52A213" w14:textId="4DC9D6C6" w:rsidR="003E51D2" w:rsidRDefault="003E51D2" w:rsidP="003E51D2">
      <w:pPr>
        <w:pStyle w:val="Styl2"/>
        <w:numPr>
          <w:ilvl w:val="0"/>
          <w:numId w:val="0"/>
        </w:numPr>
        <w:spacing w:before="0" w:after="120" w:line="240" w:lineRule="auto"/>
        <w:ind w:left="788"/>
        <w:rPr>
          <w:b/>
        </w:rPr>
      </w:pPr>
    </w:p>
    <w:p w14:paraId="534151C8" w14:textId="77777777" w:rsidR="003E51D2" w:rsidRPr="007B5923" w:rsidRDefault="003E51D2" w:rsidP="003E51D2">
      <w:pPr>
        <w:pStyle w:val="Styl2"/>
        <w:numPr>
          <w:ilvl w:val="0"/>
          <w:numId w:val="0"/>
        </w:numPr>
        <w:spacing w:before="0" w:after="120" w:line="240" w:lineRule="auto"/>
        <w:ind w:left="788"/>
        <w:rPr>
          <w:b/>
        </w:rPr>
      </w:pPr>
    </w:p>
    <w:p w14:paraId="2A78E8E1" w14:textId="6E44E14C" w:rsidR="00B81D30" w:rsidRPr="00C91276" w:rsidRDefault="00B81D30" w:rsidP="00D163DE">
      <w:pPr>
        <w:pStyle w:val="Styl2"/>
        <w:spacing w:before="0" w:after="120" w:line="240" w:lineRule="auto"/>
        <w:ind w:left="788" w:hanging="431"/>
        <w:rPr>
          <w:b/>
        </w:rPr>
      </w:pPr>
      <w:bookmarkStart w:id="12" w:name="_Ref356222540"/>
      <w:bookmarkStart w:id="13" w:name="_Ref26946905"/>
      <w:r w:rsidRPr="00433A59">
        <w:lastRenderedPageBreak/>
        <w:t xml:space="preserve">Zhotovitel předloží </w:t>
      </w:r>
      <w:r w:rsidR="006B3906">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pojištění odpovědnosti z</w:t>
      </w:r>
      <w:r w:rsidR="004E52E6">
        <w:rPr>
          <w:b/>
        </w:rPr>
        <w:t xml:space="preserve">a škodu způsobenou třetí osobě </w:t>
      </w:r>
      <w:r w:rsidRPr="00433A59">
        <w:t>s limitem pojistného plnění ve</w:t>
      </w:r>
      <w:r w:rsidRPr="00433A59">
        <w:rPr>
          <w:b/>
        </w:rPr>
        <w:t xml:space="preserve"> </w:t>
      </w:r>
      <w:r w:rsidRPr="004279DD">
        <w:rPr>
          <w:b/>
        </w:rPr>
        <w:t xml:space="preserve">výši </w:t>
      </w:r>
      <w:r w:rsidRPr="005B39EE">
        <w:t>minimálně</w:t>
      </w:r>
      <w:r w:rsidRPr="005B39EE">
        <w:rPr>
          <w:b/>
        </w:rPr>
        <w:t xml:space="preserve"> </w:t>
      </w:r>
      <w:r w:rsidR="006736BA" w:rsidRPr="005B39EE">
        <w:rPr>
          <w:b/>
        </w:rPr>
        <w:t>10.000.000</w:t>
      </w:r>
      <w:r w:rsidRPr="00433A59">
        <w:rPr>
          <w:b/>
        </w:rPr>
        <w:t xml:space="preserve"> Kč.</w:t>
      </w:r>
      <w:r w:rsidRPr="00433A59">
        <w:t xml:space="preserve"> Zhotovitel se zavazuje udržovat toto pojištění v limitu pojistného plnění dle předchozí věty v platnosti a účinnosti po celou dobu provádění díla až do doby jeho protokolárního předání a převzetí objednatelem.</w:t>
      </w:r>
      <w:bookmarkEnd w:id="12"/>
      <w:r w:rsidRPr="00433A59">
        <w:t xml:space="preserve"> </w:t>
      </w:r>
      <w:r w:rsidR="00F6367C">
        <w:t>Záznam o předání této pojistné smlouvy včetně termínu, kdy tak bylo učiněno</w:t>
      </w:r>
      <w:bookmarkEnd w:id="13"/>
      <w:r w:rsidR="00F6367C">
        <w:t xml:space="preserve">, bude součástí protokolu o převzetí staveniště dle odst. </w:t>
      </w:r>
      <w:r w:rsidR="00F6367C">
        <w:fldChar w:fldCharType="begin"/>
      </w:r>
      <w:r w:rsidR="00F6367C">
        <w:instrText xml:space="preserve"> REF _Ref26947036 \r \h </w:instrText>
      </w:r>
      <w:r w:rsidR="00D163DE">
        <w:instrText xml:space="preserve"> \* MERGEFORMAT </w:instrText>
      </w:r>
      <w:r w:rsidR="00F6367C">
        <w:fldChar w:fldCharType="separate"/>
      </w:r>
      <w:r w:rsidR="00351994">
        <w:t>3.3</w:t>
      </w:r>
      <w:r w:rsidR="00F6367C">
        <w:fldChar w:fldCharType="end"/>
      </w:r>
      <w:r w:rsidR="002F5F3C">
        <w:t xml:space="preserve"> této smlouvy.</w:t>
      </w:r>
    </w:p>
    <w:p w14:paraId="13B68EE5" w14:textId="77777777" w:rsidR="00B81D30" w:rsidRPr="006736BA" w:rsidRDefault="00B81D30" w:rsidP="00D163DE">
      <w:pPr>
        <w:pStyle w:val="Styl2"/>
        <w:spacing w:before="0" w:line="240" w:lineRule="auto"/>
        <w:ind w:left="788" w:hanging="431"/>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5D94AFA5" w14:textId="77777777" w:rsidR="006736BA" w:rsidRPr="00837857" w:rsidRDefault="006736BA" w:rsidP="00D163DE">
      <w:pPr>
        <w:pStyle w:val="Styl2"/>
        <w:numPr>
          <w:ilvl w:val="0"/>
          <w:numId w:val="0"/>
        </w:numPr>
        <w:spacing w:before="0" w:line="240" w:lineRule="auto"/>
        <w:ind w:left="788"/>
        <w:rPr>
          <w:b/>
        </w:rPr>
      </w:pPr>
    </w:p>
    <w:p w14:paraId="2C233F95" w14:textId="77777777" w:rsidR="00990C1E" w:rsidRPr="00990C1E" w:rsidRDefault="000F228D" w:rsidP="00D163DE">
      <w:pPr>
        <w:pStyle w:val="Nadpis1"/>
        <w:spacing w:after="240" w:line="240" w:lineRule="auto"/>
        <w:ind w:left="357" w:hanging="357"/>
      </w:pPr>
      <w:r w:rsidRPr="006D0B02">
        <w:t>PROVÁDĚNÍ DOZORU NAD PLNĚNÍM PŘEDMĚTU SMLOUVY A</w:t>
      </w:r>
      <w:r w:rsidR="00137C7A">
        <w:t> </w:t>
      </w:r>
      <w:r w:rsidRPr="00137C7A">
        <w:t>BEZPEČNOSTÍ A</w:t>
      </w:r>
      <w:r w:rsidR="00137C7A">
        <w:t> </w:t>
      </w:r>
      <w:r w:rsidRPr="00137C7A">
        <w:t>OCHRANOU ZDRAVÍ PŘI PRÁCI NA STAVENIŠTI</w:t>
      </w:r>
    </w:p>
    <w:p w14:paraId="5F4B0D85" w14:textId="77777777" w:rsidR="009A767A" w:rsidRPr="002D1893" w:rsidRDefault="000F228D" w:rsidP="00D163DE">
      <w:pPr>
        <w:pStyle w:val="Styl2"/>
        <w:numPr>
          <w:ilvl w:val="1"/>
          <w:numId w:val="17"/>
        </w:numPr>
        <w:spacing w:before="0" w:after="120" w:line="240" w:lineRule="auto"/>
        <w:ind w:left="851" w:hanging="494"/>
        <w:rPr>
          <w:b/>
        </w:rPr>
      </w:pPr>
      <w:r w:rsidRPr="006D0B02">
        <w:t xml:space="preserve">Zhotovitel bude ve věcech plnění předmětu této smlouvy aktivně </w:t>
      </w:r>
      <w:r w:rsidRPr="002D1893">
        <w:rPr>
          <w:b/>
        </w:rPr>
        <w:t>spolupracovat</w:t>
      </w:r>
      <w:r w:rsidRPr="006D0B02">
        <w:t xml:space="preserve"> s objednatelem, technickým dozorem stavebníka, koordinátorem a autorským dozorem.</w:t>
      </w:r>
    </w:p>
    <w:p w14:paraId="5D5291B7" w14:textId="77777777" w:rsidR="009A767A" w:rsidRDefault="000F228D" w:rsidP="00D163DE">
      <w:pPr>
        <w:pStyle w:val="Styl2"/>
        <w:tabs>
          <w:tab w:val="clear" w:pos="567"/>
        </w:tabs>
        <w:spacing w:before="0" w:after="120" w:line="240" w:lineRule="auto"/>
        <w:ind w:left="851" w:hanging="491"/>
        <w:rPr>
          <w:b/>
        </w:rPr>
      </w:pPr>
      <w:r w:rsidRPr="009A767A">
        <w:t xml:space="preserve">Smluvní strany se dohodly na organizování </w:t>
      </w:r>
      <w:r w:rsidRPr="009A767A">
        <w:rPr>
          <w:b/>
        </w:rPr>
        <w:t>kontrolních dnů (KD)</w:t>
      </w:r>
      <w:r w:rsidRPr="009A767A">
        <w:t xml:space="preserve"> stavby dle průběhu a potřeb stavby, nejméně </w:t>
      </w:r>
      <w:r w:rsidRPr="004279DD">
        <w:t xml:space="preserve">však </w:t>
      </w:r>
      <w:r w:rsidRPr="004279DD">
        <w:rPr>
          <w:b/>
        </w:rPr>
        <w:t>1x za čtrnáct dnů</w:t>
      </w:r>
      <w:r w:rsidRPr="004279DD">
        <w:t>, a to</w:t>
      </w:r>
      <w:r w:rsidRPr="009A767A">
        <w:t xml:space="preserve">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43ACF09F" w14:textId="77777777" w:rsidR="000F228D" w:rsidRPr="00D64D64" w:rsidRDefault="000F228D" w:rsidP="00D163DE">
      <w:pPr>
        <w:pStyle w:val="Styl2"/>
        <w:tabs>
          <w:tab w:val="clear" w:pos="567"/>
        </w:tabs>
        <w:spacing w:line="240" w:lineRule="auto"/>
        <w:ind w:left="851" w:hanging="491"/>
        <w:rPr>
          <w:b/>
        </w:rPr>
      </w:pPr>
      <w:r w:rsidRPr="00D64D64">
        <w:rPr>
          <w:b/>
        </w:rPr>
        <w:t xml:space="preserve">TDS </w:t>
      </w:r>
      <w:r w:rsidRPr="009C737D">
        <w:rPr>
          <w:b/>
        </w:rPr>
        <w:t>a koordinátor BOZP jsou</w:t>
      </w:r>
      <w:r w:rsidRPr="009C737D">
        <w:t xml:space="preserve"> oprávněni vykonávat na stavbě dozor nad dodržováním požadované kvality prací i bezpečností a</w:t>
      </w:r>
      <w:r w:rsidRPr="00D64D64">
        <w:t xml:space="preserve"> ochranou zdraví při práci na staveništi a jsou oprávněni, pokud není dostupný stavbyvedoucí zhotovitele, </w:t>
      </w:r>
      <w:r w:rsidRPr="00D64D64">
        <w:rPr>
          <w:b/>
        </w:rPr>
        <w:t>zastavit práce</w:t>
      </w:r>
      <w:r w:rsidRPr="00D64D64">
        <w:t xml:space="preserve"> v případech kdy zejména:</w:t>
      </w:r>
    </w:p>
    <w:p w14:paraId="5C97E71D" w14:textId="77777777" w:rsidR="002F5F3C" w:rsidRDefault="0017145A" w:rsidP="00D163DE">
      <w:pPr>
        <w:pStyle w:val="Zkladntextodsazen"/>
        <w:spacing w:after="0" w:line="240" w:lineRule="auto"/>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4A8A3E31" w14:textId="77777777" w:rsidR="002F5F3C" w:rsidRDefault="0017145A" w:rsidP="00D163DE">
      <w:pPr>
        <w:pStyle w:val="Zkladntextodsazen"/>
        <w:spacing w:after="0" w:line="240" w:lineRule="auto"/>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3480C4E7" w14:textId="77777777" w:rsidR="002F5F3C" w:rsidRDefault="0017145A" w:rsidP="00D163DE">
      <w:pPr>
        <w:pStyle w:val="Zkladntextodsazen"/>
        <w:spacing w:after="0" w:line="240" w:lineRule="auto"/>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4B0EA95C" w14:textId="77777777" w:rsidR="002F5F3C" w:rsidRDefault="0017145A" w:rsidP="00D163DE">
      <w:pPr>
        <w:pStyle w:val="Zkladntextodsazen"/>
        <w:spacing w:line="240" w:lineRule="auto"/>
        <w:ind w:left="720" w:firstLine="130"/>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0C84074A" w14:textId="77777777" w:rsidR="000F228D" w:rsidRPr="0073455D" w:rsidRDefault="000F228D" w:rsidP="00D163DE">
      <w:pPr>
        <w:pStyle w:val="Styl2"/>
        <w:tabs>
          <w:tab w:val="clear" w:pos="567"/>
        </w:tabs>
        <w:spacing w:before="0" w:line="240" w:lineRule="auto"/>
        <w:ind w:left="851" w:hanging="491"/>
      </w:pPr>
      <w:r w:rsidRPr="0073455D">
        <w:t>Bezpečnost a ochrana zdraví při práci na staveništi:</w:t>
      </w:r>
    </w:p>
    <w:p w14:paraId="401865B1" w14:textId="77777777" w:rsidR="00D64D64" w:rsidRPr="0073455D" w:rsidRDefault="000F228D" w:rsidP="00D163DE">
      <w:pPr>
        <w:pStyle w:val="Zkladntext"/>
        <w:spacing w:before="0"/>
        <w:ind w:left="851"/>
        <w:jc w:val="both"/>
        <w:rPr>
          <w:sz w:val="20"/>
        </w:rPr>
      </w:pPr>
      <w:r w:rsidRPr="0073455D">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sidRPr="0073455D">
        <w:rPr>
          <w:rFonts w:ascii="Arial" w:hAnsi="Arial" w:cs="Arial"/>
          <w:b/>
          <w:sz w:val="20"/>
        </w:rPr>
        <w:t xml:space="preserve"> zejména pak:</w:t>
      </w:r>
    </w:p>
    <w:p w14:paraId="03021FE8" w14:textId="77777777" w:rsidR="00D64D64" w:rsidRPr="009C737D" w:rsidRDefault="00E70392" w:rsidP="00D163DE">
      <w:pPr>
        <w:pStyle w:val="Nadpis6"/>
        <w:ind w:left="1560" w:hanging="709"/>
      </w:pPr>
      <w:r w:rsidRPr="009C737D">
        <w:t xml:space="preserve">Zhotovitel je povine splnit </w:t>
      </w:r>
      <w:r w:rsidR="000F228D" w:rsidRPr="009C737D">
        <w:t>povinnosti dle § 16 písm. a) zákona č. 309/2006 Sb.</w:t>
      </w:r>
    </w:p>
    <w:p w14:paraId="038EAA47" w14:textId="77777777" w:rsidR="000F228D" w:rsidRPr="009C737D" w:rsidRDefault="008C7056" w:rsidP="00D163DE">
      <w:pPr>
        <w:pStyle w:val="Nadpis6"/>
        <w:ind w:left="1560" w:hanging="709"/>
        <w:jc w:val="both"/>
      </w:pPr>
      <w:r w:rsidRPr="009C737D">
        <w:t>Z</w:t>
      </w:r>
      <w:r w:rsidR="000F228D" w:rsidRPr="009C737D">
        <w:t xml:space="preserve">hotovitel je povinen poskytnout v souladu s § 16 písm. b) zákona č. 309/2006 Sb. </w:t>
      </w:r>
      <w:r w:rsidR="000F228D" w:rsidRPr="009C737D">
        <w:rPr>
          <w:b/>
        </w:rPr>
        <w:t>koordinátorovi součinnost</w:t>
      </w:r>
      <w:r w:rsidR="000F228D" w:rsidRPr="009C737D">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1327129B" w14:textId="77777777" w:rsidR="000F228D" w:rsidRPr="009C737D" w:rsidRDefault="00E70392" w:rsidP="00D163DE">
      <w:pPr>
        <w:pStyle w:val="Nadpis6"/>
        <w:ind w:left="1560" w:hanging="709"/>
        <w:jc w:val="both"/>
        <w:rPr>
          <w:b/>
        </w:rPr>
      </w:pPr>
      <w:r w:rsidRPr="009C737D">
        <w:t>V</w:t>
      </w:r>
      <w:r w:rsidR="000F228D" w:rsidRPr="009C737D">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5D01803E" w14:textId="73830C5D" w:rsidR="000F228D" w:rsidRDefault="00630438" w:rsidP="00D163DE">
      <w:pPr>
        <w:pStyle w:val="Nadpis6"/>
        <w:ind w:left="1560" w:hanging="709"/>
        <w:jc w:val="both"/>
      </w:pPr>
      <w:r w:rsidRPr="009C737D">
        <w:t>Z</w:t>
      </w:r>
      <w:r w:rsidR="000F228D" w:rsidRPr="009C737D">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057E3789" w14:textId="77777777" w:rsidR="003E51D2" w:rsidRPr="003E51D2" w:rsidRDefault="003E51D2" w:rsidP="003E51D2">
      <w:pPr>
        <w:rPr>
          <w:lang w:eastAsia="cs-CZ"/>
        </w:rPr>
      </w:pPr>
    </w:p>
    <w:p w14:paraId="1DA1A11B" w14:textId="77777777" w:rsidR="000B3706" w:rsidRPr="009C737D" w:rsidRDefault="00630438" w:rsidP="00D163DE">
      <w:pPr>
        <w:pStyle w:val="Nadpis6"/>
        <w:ind w:left="1560" w:hanging="709"/>
        <w:jc w:val="both"/>
      </w:pPr>
      <w:r w:rsidRPr="009C737D">
        <w:lastRenderedPageBreak/>
        <w:t>Z</w:t>
      </w:r>
      <w:r w:rsidR="000F228D" w:rsidRPr="009C737D">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5CAE4B0B" w14:textId="77777777" w:rsidR="000F228D" w:rsidRPr="0073455D" w:rsidRDefault="0017145A" w:rsidP="00D163DE">
      <w:pPr>
        <w:spacing w:after="0" w:line="240" w:lineRule="auto"/>
        <w:ind w:left="1080" w:firstLine="480"/>
        <w:jc w:val="both"/>
        <w:rPr>
          <w:rFonts w:ascii="Arial" w:eastAsia="Times New Roman" w:hAnsi="Arial" w:cs="Arial"/>
          <w:sz w:val="20"/>
          <w:szCs w:val="20"/>
          <w:lang w:eastAsia="cs-CZ"/>
        </w:rPr>
      </w:pPr>
      <w:r w:rsidRPr="009C737D">
        <w:rPr>
          <w:rFonts w:ascii="Arial" w:eastAsia="Times New Roman" w:hAnsi="Arial" w:cs="Arial"/>
          <w:sz w:val="20"/>
          <w:szCs w:val="20"/>
          <w:lang w:eastAsia="cs-CZ"/>
        </w:rPr>
        <w:t xml:space="preserve">10.4.5.1 </w:t>
      </w:r>
      <w:r w:rsidR="000F228D" w:rsidRPr="009C737D">
        <w:rPr>
          <w:rFonts w:ascii="Arial" w:eastAsia="Times New Roman" w:hAnsi="Arial" w:cs="Arial"/>
          <w:sz w:val="20"/>
          <w:szCs w:val="20"/>
          <w:lang w:eastAsia="cs-CZ"/>
        </w:rPr>
        <w:t>stavební deník,</w:t>
      </w:r>
    </w:p>
    <w:p w14:paraId="2581D4B7" w14:textId="77777777" w:rsidR="0017145A" w:rsidRPr="0073455D" w:rsidRDefault="0017145A" w:rsidP="00D163DE">
      <w:pPr>
        <w:spacing w:after="0" w:line="240" w:lineRule="auto"/>
        <w:ind w:left="1080" w:firstLine="480"/>
        <w:jc w:val="both"/>
        <w:rPr>
          <w:rFonts w:ascii="Arial" w:eastAsia="Times New Roman" w:hAnsi="Arial" w:cs="Arial"/>
          <w:sz w:val="20"/>
          <w:szCs w:val="20"/>
          <w:lang w:eastAsia="cs-CZ"/>
        </w:rPr>
      </w:pPr>
      <w:r w:rsidRPr="0073455D">
        <w:rPr>
          <w:rFonts w:ascii="Arial" w:eastAsia="Times New Roman" w:hAnsi="Arial" w:cs="Arial"/>
          <w:sz w:val="20"/>
          <w:szCs w:val="20"/>
          <w:lang w:eastAsia="cs-CZ"/>
        </w:rPr>
        <w:t xml:space="preserve">10.4.5.2 </w:t>
      </w:r>
      <w:r w:rsidR="000F228D" w:rsidRPr="0073455D">
        <w:rPr>
          <w:rFonts w:ascii="Arial" w:eastAsia="Times New Roman" w:hAnsi="Arial" w:cs="Arial"/>
          <w:sz w:val="20"/>
          <w:szCs w:val="20"/>
          <w:lang w:eastAsia="cs-CZ"/>
        </w:rPr>
        <w:t>doklady dle zákona č. 309/2006 Sb. vztahující se ke stavbě,</w:t>
      </w:r>
    </w:p>
    <w:p w14:paraId="00CA43A8" w14:textId="77777777" w:rsidR="000F228D" w:rsidRPr="0073455D" w:rsidRDefault="0017145A" w:rsidP="00D163DE">
      <w:pPr>
        <w:spacing w:after="0" w:line="240" w:lineRule="auto"/>
        <w:ind w:left="1080" w:firstLine="480"/>
        <w:jc w:val="both"/>
        <w:rPr>
          <w:rFonts w:ascii="Arial" w:eastAsia="Times New Roman" w:hAnsi="Arial" w:cs="Arial"/>
          <w:sz w:val="20"/>
          <w:szCs w:val="20"/>
          <w:lang w:eastAsia="cs-CZ"/>
        </w:rPr>
      </w:pPr>
      <w:r w:rsidRPr="0073455D">
        <w:rPr>
          <w:rFonts w:ascii="Arial" w:eastAsia="Times New Roman" w:hAnsi="Arial" w:cs="Arial"/>
          <w:sz w:val="20"/>
          <w:szCs w:val="20"/>
          <w:lang w:eastAsia="cs-CZ"/>
        </w:rPr>
        <w:t xml:space="preserve">10.4.5.3 </w:t>
      </w:r>
      <w:r w:rsidR="000F228D" w:rsidRPr="0073455D">
        <w:rPr>
          <w:rFonts w:ascii="Arial" w:eastAsia="Times New Roman" w:hAnsi="Arial" w:cs="Arial"/>
          <w:sz w:val="20"/>
          <w:szCs w:val="20"/>
          <w:lang w:eastAsia="cs-CZ"/>
        </w:rPr>
        <w:t>seznam dokladů a rozhodnutí státních orgánů ke stavbě,</w:t>
      </w:r>
    </w:p>
    <w:p w14:paraId="6A9228F8" w14:textId="77777777" w:rsidR="000B3706" w:rsidRDefault="0017145A" w:rsidP="00D163DE">
      <w:pPr>
        <w:spacing w:after="0" w:line="240" w:lineRule="auto"/>
        <w:ind w:left="1080" w:firstLine="480"/>
        <w:jc w:val="both"/>
        <w:rPr>
          <w:rFonts w:ascii="Arial" w:eastAsia="Times New Roman" w:hAnsi="Arial" w:cs="Arial"/>
          <w:sz w:val="20"/>
          <w:szCs w:val="20"/>
          <w:lang w:eastAsia="cs-CZ"/>
        </w:rPr>
      </w:pPr>
      <w:r w:rsidRPr="0073455D">
        <w:rPr>
          <w:rFonts w:ascii="Arial" w:eastAsia="Times New Roman" w:hAnsi="Arial" w:cs="Arial"/>
          <w:sz w:val="20"/>
          <w:szCs w:val="20"/>
          <w:lang w:eastAsia="cs-CZ"/>
        </w:rPr>
        <w:t xml:space="preserve">10.4.5.4 </w:t>
      </w:r>
      <w:r w:rsidR="000F228D" w:rsidRPr="0073455D">
        <w:rPr>
          <w:rFonts w:ascii="Arial" w:eastAsia="Times New Roman" w:hAnsi="Arial" w:cs="Arial"/>
          <w:sz w:val="20"/>
          <w:szCs w:val="20"/>
          <w:lang w:eastAsia="cs-CZ"/>
        </w:rPr>
        <w:t>seznam dok</w:t>
      </w:r>
      <w:r w:rsidR="000B3706" w:rsidRPr="0073455D">
        <w:rPr>
          <w:rFonts w:ascii="Arial" w:eastAsia="Times New Roman" w:hAnsi="Arial" w:cs="Arial"/>
          <w:sz w:val="20"/>
          <w:szCs w:val="20"/>
          <w:lang w:eastAsia="cs-CZ"/>
        </w:rPr>
        <w:t>umentace stavby, změny, doplňky</w:t>
      </w:r>
    </w:p>
    <w:p w14:paraId="043AA0FE" w14:textId="77777777" w:rsidR="006736BA" w:rsidRPr="006D0B02" w:rsidRDefault="006736BA" w:rsidP="00D163DE">
      <w:pPr>
        <w:spacing w:after="0" w:line="240" w:lineRule="auto"/>
        <w:ind w:left="1080" w:firstLine="480"/>
        <w:jc w:val="both"/>
        <w:rPr>
          <w:rFonts w:ascii="Arial" w:eastAsia="Times New Roman" w:hAnsi="Arial" w:cs="Arial"/>
          <w:sz w:val="20"/>
          <w:szCs w:val="20"/>
          <w:lang w:eastAsia="cs-CZ"/>
        </w:rPr>
      </w:pPr>
    </w:p>
    <w:p w14:paraId="583EE89E" w14:textId="77777777" w:rsidR="000B3706" w:rsidRPr="006D0B02" w:rsidRDefault="000B3706" w:rsidP="00D163DE">
      <w:pPr>
        <w:pStyle w:val="Nadpis1"/>
        <w:spacing w:after="240" w:line="240" w:lineRule="auto"/>
        <w:ind w:left="357" w:hanging="357"/>
      </w:pPr>
      <w:r w:rsidRPr="006D0B02">
        <w:t>PŘEDÁNÍ A PŘEVZETÍ DÍLA, PROVEDENÍ ZKOUŠEK</w:t>
      </w:r>
    </w:p>
    <w:p w14:paraId="006EE605" w14:textId="77777777" w:rsidR="000B3706" w:rsidRPr="002D1893" w:rsidRDefault="000B3706" w:rsidP="00D163DE">
      <w:pPr>
        <w:pStyle w:val="Styl2"/>
        <w:numPr>
          <w:ilvl w:val="1"/>
          <w:numId w:val="18"/>
        </w:numPr>
        <w:tabs>
          <w:tab w:val="clear" w:pos="567"/>
          <w:tab w:val="clear" w:pos="9638"/>
        </w:tabs>
        <w:spacing w:before="0" w:after="120" w:line="240" w:lineRule="auto"/>
        <w:ind w:left="850" w:hanging="493"/>
        <w:rPr>
          <w:b/>
        </w:rPr>
      </w:pPr>
      <w:r w:rsidRPr="006D0B02">
        <w:t xml:space="preserve">Zhotovitel splní svou povinnost zhotovit dílo jeho řádným a </w:t>
      </w:r>
      <w:r w:rsidRPr="002D1893">
        <w:rPr>
          <w:b/>
        </w:rPr>
        <w:t>včasným dokončením</w:t>
      </w:r>
      <w:r w:rsidRPr="006D0B02">
        <w:t xml:space="preserve"> a předáním objednateli jako celku a odstraněním všech vad a nedodělků zjištěných v rámci přejímacího řízení. Ob</w:t>
      </w:r>
      <w:r w:rsidR="00505AEF">
        <w:t>jednatel je oprávněn řádně p</w:t>
      </w:r>
      <w:r w:rsidRPr="006D0B02">
        <w:t xml:space="preserve">rovedené dílo převzít jako celek, není však povinen tak učinit před ve smlouvě sjednaným termínem plnění. Toto právo je splněno </w:t>
      </w:r>
      <w:r w:rsidRPr="002D1893">
        <w:rPr>
          <w:b/>
        </w:rPr>
        <w:t>podpisem protokolu</w:t>
      </w:r>
      <w:r w:rsidRPr="006D0B02">
        <w:t xml:space="preserve"> o předání a převzetí díla oprávněnými zástupci objednatele a zhotovitele. Objednatel je oprávněn převzít řádně zhotovené dílo i před termínem plnění.</w:t>
      </w:r>
    </w:p>
    <w:p w14:paraId="397B0185" w14:textId="77777777" w:rsidR="000B3706" w:rsidRPr="00F00679" w:rsidRDefault="00095D67" w:rsidP="00D163DE">
      <w:pPr>
        <w:pStyle w:val="Styl2"/>
        <w:numPr>
          <w:ilvl w:val="1"/>
          <w:numId w:val="18"/>
        </w:numPr>
        <w:tabs>
          <w:tab w:val="clear" w:pos="567"/>
        </w:tabs>
        <w:spacing w:line="240" w:lineRule="auto"/>
        <w:ind w:left="851" w:hanging="491"/>
        <w:rPr>
          <w:b/>
        </w:rPr>
      </w:pPr>
      <w:r>
        <w:t>Mí</w:t>
      </w:r>
      <w:r w:rsidR="00A66C6B">
        <w:t>s</w:t>
      </w:r>
      <w:r w:rsidR="000B3706" w:rsidRPr="006D0B02">
        <w:t xml:space="preserve">tem předání je místo, kde je stavba prováděna. Předání a převzetí se povinně účastní </w:t>
      </w:r>
      <w:r w:rsidR="000B3706" w:rsidRPr="00F00679">
        <w:t>zástupci objednatele, TDS a AD. Zhotovitel může vyzvat k účasti na předání a převzetí díla své poddodavatele, zejména technologické části stavby.</w:t>
      </w:r>
    </w:p>
    <w:p w14:paraId="3EF60B88" w14:textId="77777777" w:rsidR="008079A2" w:rsidRPr="006D0B02" w:rsidRDefault="008079A2" w:rsidP="00D163DE">
      <w:pPr>
        <w:pStyle w:val="Nadpis6"/>
        <w:ind w:left="1560" w:hanging="709"/>
        <w:jc w:val="both"/>
        <w:rPr>
          <w:b/>
        </w:rPr>
      </w:pPr>
      <w:r w:rsidRPr="00F00679">
        <w:t xml:space="preserve">Zhotovitel zápisem v SD učiněném minimálně </w:t>
      </w:r>
      <w:r w:rsidRPr="00F00679">
        <w:rPr>
          <w:b/>
        </w:rPr>
        <w:t xml:space="preserve">10 pracovních dnů před koncem lhůty plnění </w:t>
      </w:r>
      <w:r w:rsidRPr="00F00679">
        <w:t xml:space="preserve">písemně oznámí datum dokončení díla a současně </w:t>
      </w:r>
      <w:r w:rsidRPr="00F00679">
        <w:rPr>
          <w:b/>
        </w:rPr>
        <w:t>vyzve objednatele</w:t>
      </w:r>
      <w:r w:rsidRPr="00F00679">
        <w:t xml:space="preserve"> </w:t>
      </w:r>
      <w:r w:rsidRPr="00F00679">
        <w:rPr>
          <w:b/>
        </w:rPr>
        <w:t>k</w:t>
      </w:r>
      <w:r w:rsidRPr="00F00679">
        <w:t xml:space="preserve"> převzetí díla. Objednatel je povinen zahájit přejímací řízení nejpozději do </w:t>
      </w:r>
      <w:r w:rsidRPr="00F00679">
        <w:rPr>
          <w:b/>
        </w:rPr>
        <w:t>3 pracovních dnů</w:t>
      </w:r>
      <w:r w:rsidRPr="00F00679">
        <w:t xml:space="preserve"> od data určeného v učiněné výzvě, pokud objednatel nevyužije svého práva daného mu touto smlouvou dílo nepřevzít před sjednaným termínem plnění. Pokud se při přejímacím řízení prokáže, že dílo není dokončeno, je zhotovitel povinen dílo dokončit v </w:t>
      </w:r>
      <w:r w:rsidRPr="00F00679">
        <w:rPr>
          <w:b/>
        </w:rPr>
        <w:t>náhradní lhůtě</w:t>
      </w:r>
      <w:r w:rsidRPr="00F00679">
        <w:t xml:space="preserve"> stanovené objednatelem</w:t>
      </w:r>
      <w:r w:rsidRPr="006D0B02">
        <w:t xml:space="preserve"> a objednateli uhradit veškeré náklady spojené s opakovaným předáním a převzetím díla. Uložení smluvní sankce za prodlení s dokončením díla tímto ustanovením není dotčeno.</w:t>
      </w:r>
    </w:p>
    <w:p w14:paraId="002538E7" w14:textId="77777777" w:rsidR="008079A2" w:rsidRPr="006D0B02" w:rsidRDefault="008079A2" w:rsidP="00D163DE">
      <w:pPr>
        <w:pStyle w:val="Nadpis6"/>
        <w:ind w:left="1560" w:hanging="709"/>
        <w:jc w:val="both"/>
        <w:rPr>
          <w:b/>
        </w:rPr>
      </w:pPr>
      <w:r w:rsidRPr="006D0B02">
        <w:t xml:space="preserve">Zhotovitel je povinen sestavit pro přejímací řízení díla </w:t>
      </w:r>
      <w:r w:rsidR="00505AEF">
        <w:t>formulář</w:t>
      </w:r>
      <w:r w:rsidRPr="006D0B02">
        <w:t>, do kterého budou zaznamenávány případné vady a nedodělky, termíny odstranění vad a nedodělků a potvrzení o odstranění vad a nedodělků, popř. prokazovat, že stavební práce jsou provedeny bez vad a nedodělků. Seznam se zaznamenanými vadami a nedodělky bude uložen na staveništi v kanceláři stavbyvedoucího. Seznam bude předán objednateli po odstranění všech vad a nedodělků.</w:t>
      </w:r>
    </w:p>
    <w:p w14:paraId="2F0496E3" w14:textId="77777777" w:rsidR="008079A2" w:rsidRPr="006D0B02" w:rsidRDefault="008079A2" w:rsidP="00D163DE">
      <w:pPr>
        <w:pStyle w:val="Nadpis6"/>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5E1D594F" w14:textId="77777777" w:rsidR="008079A2" w:rsidRPr="00EB124A" w:rsidRDefault="008079A2" w:rsidP="00D163DE">
      <w:pPr>
        <w:pStyle w:val="Nadpis6"/>
        <w:ind w:left="1560" w:hanging="709"/>
      </w:pPr>
      <w:r w:rsidRPr="006D0B02">
        <w:t xml:space="preserve">K přejímce </w:t>
      </w:r>
      <w:r w:rsidRPr="00EB124A">
        <w:t xml:space="preserve">díla je zhotovitel povinen objednateli předložit následující </w:t>
      </w:r>
      <w:r w:rsidRPr="00EB124A">
        <w:rPr>
          <w:b/>
        </w:rPr>
        <w:t xml:space="preserve">doklady ve </w:t>
      </w:r>
      <w:r w:rsidR="00095076" w:rsidRPr="00EB124A">
        <w:rPr>
          <w:b/>
        </w:rPr>
        <w:t>2</w:t>
      </w:r>
      <w:r w:rsidRPr="00EB124A">
        <w:rPr>
          <w:b/>
        </w:rPr>
        <w:t xml:space="preserve"> vyhotoveních</w:t>
      </w:r>
      <w:r w:rsidRPr="00EB124A">
        <w:t>:</w:t>
      </w:r>
    </w:p>
    <w:p w14:paraId="26F80192" w14:textId="77777777" w:rsidR="008079A2" w:rsidRPr="006D0B02" w:rsidRDefault="008079A2" w:rsidP="00D163DE">
      <w:pPr>
        <w:pStyle w:val="Nadpis7"/>
        <w:spacing w:before="0"/>
        <w:ind w:left="2410" w:hanging="850"/>
      </w:pPr>
      <w:r w:rsidRPr="006D0B02">
        <w:t xml:space="preserve">projektovou dokumentaci skutečného provedení stavby </w:t>
      </w:r>
    </w:p>
    <w:p w14:paraId="1360F7A9" w14:textId="77777777" w:rsidR="008079A2" w:rsidRPr="006D0B02" w:rsidRDefault="008079A2" w:rsidP="00D163DE">
      <w:pPr>
        <w:pStyle w:val="Nadpis7"/>
        <w:spacing w:before="0"/>
        <w:ind w:left="2410" w:hanging="850"/>
      </w:pPr>
      <w:r w:rsidRPr="006D0B02">
        <w:t>osvědčení (protokoly) o provedených zkouškách (revizních a provozních)</w:t>
      </w:r>
    </w:p>
    <w:p w14:paraId="0A09DC06" w14:textId="77777777" w:rsidR="008079A2" w:rsidRPr="006D0B02" w:rsidRDefault="008079A2" w:rsidP="00D163DE">
      <w:pPr>
        <w:pStyle w:val="Nadpis7"/>
        <w:spacing w:before="0"/>
        <w:ind w:left="2410" w:hanging="850"/>
      </w:pPr>
      <w:r w:rsidRPr="006D0B02">
        <w:t>doklad o zajištění likvidace odpadů dle zákona č. 185/2001 Sb., o odpadech, v platném znění, a jeho prováděcích předpisů</w:t>
      </w:r>
    </w:p>
    <w:p w14:paraId="374A8C8D" w14:textId="77777777" w:rsidR="008079A2" w:rsidRPr="006D0B02" w:rsidRDefault="008079A2" w:rsidP="00D163DE">
      <w:pPr>
        <w:pStyle w:val="Nadpis7"/>
        <w:spacing w:before="0"/>
        <w:ind w:left="2410" w:hanging="850"/>
      </w:pPr>
      <w:r w:rsidRPr="006D0B02">
        <w:t>stavební deník (deníky)</w:t>
      </w:r>
    </w:p>
    <w:p w14:paraId="41FEC3CE" w14:textId="77777777" w:rsidR="008079A2" w:rsidRPr="006D0B02" w:rsidRDefault="008079A2" w:rsidP="00D163DE">
      <w:pPr>
        <w:pStyle w:val="Nadpis7"/>
        <w:spacing w:before="0"/>
        <w:ind w:left="2410" w:hanging="850"/>
      </w:pPr>
      <w:r w:rsidRPr="006D0B02">
        <w:t>osvědčení o shodě vlastností zabudovaných materiálů a výrobků s technickými požadavky na ně kladenými nebo ujištění dle zákona č. 22/1997 Sb. ve znění pozdějších předpisů</w:t>
      </w:r>
    </w:p>
    <w:p w14:paraId="65AA93B8" w14:textId="77777777" w:rsidR="008079A2" w:rsidRPr="006D0B02" w:rsidRDefault="008079A2" w:rsidP="00D163DE">
      <w:pPr>
        <w:pStyle w:val="Nadpis7"/>
        <w:spacing w:before="0"/>
        <w:ind w:left="2410" w:hanging="850"/>
      </w:pPr>
      <w:r w:rsidRPr="006D0B02">
        <w:t>zápisy o provedení a kontrole zakrývaných prací včetně fotodokumentace, pokud již nebyla předána objednateli dříve</w:t>
      </w:r>
    </w:p>
    <w:p w14:paraId="5BF1EA89" w14:textId="77777777" w:rsidR="008079A2" w:rsidRPr="006D0B02" w:rsidRDefault="008079A2" w:rsidP="00D163DE">
      <w:pPr>
        <w:pStyle w:val="Nadpis6"/>
        <w:ind w:left="1560" w:hanging="709"/>
      </w:pPr>
      <w:r w:rsidRPr="00095D67">
        <w:t>Nedoloží</w:t>
      </w:r>
      <w:r w:rsidRPr="006D0B02">
        <w:t>-li zhotovitel sjednané doklady, nepovažuje se dílo za dokončené a schopné předání.</w:t>
      </w:r>
    </w:p>
    <w:p w14:paraId="6ABF6ACD" w14:textId="77777777" w:rsidR="00C91276" w:rsidRDefault="008079A2" w:rsidP="00D163DE">
      <w:pPr>
        <w:pStyle w:val="Nadpis6"/>
        <w:ind w:left="1560" w:hanging="709"/>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4C711CEE" w14:textId="77777777" w:rsidR="008079A2" w:rsidRPr="006D0B02" w:rsidRDefault="008079A2" w:rsidP="00D163DE">
      <w:pPr>
        <w:pStyle w:val="Nadpis6"/>
        <w:spacing w:after="120"/>
        <w:ind w:left="1560" w:hanging="709"/>
        <w:rPr>
          <w:b/>
        </w:rPr>
      </w:pPr>
      <w:r w:rsidRPr="006D0B02">
        <w:lastRenderedPageBreak/>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2A6FA3DD" w14:textId="77777777" w:rsidR="008079A2" w:rsidRPr="006736BA" w:rsidRDefault="008079A2" w:rsidP="00D163DE">
      <w:pPr>
        <w:pStyle w:val="Styl2"/>
        <w:tabs>
          <w:tab w:val="clear" w:pos="567"/>
        </w:tabs>
        <w:spacing w:before="0" w:line="240" w:lineRule="auto"/>
        <w:ind w:left="850" w:hanging="493"/>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17EE211E" w14:textId="77777777" w:rsidR="006736BA" w:rsidRPr="006D0B02" w:rsidRDefault="006736BA" w:rsidP="00D163DE">
      <w:pPr>
        <w:pStyle w:val="Styl2"/>
        <w:numPr>
          <w:ilvl w:val="0"/>
          <w:numId w:val="0"/>
        </w:numPr>
        <w:tabs>
          <w:tab w:val="clear" w:pos="567"/>
        </w:tabs>
        <w:spacing w:before="0" w:line="240" w:lineRule="auto"/>
        <w:ind w:left="850"/>
        <w:rPr>
          <w:b/>
        </w:rPr>
      </w:pPr>
    </w:p>
    <w:p w14:paraId="2579287C" w14:textId="77777777" w:rsidR="00095D67" w:rsidRDefault="00FE6230" w:rsidP="00D163DE">
      <w:pPr>
        <w:pStyle w:val="Nadpis1"/>
        <w:spacing w:after="240" w:line="240" w:lineRule="auto"/>
        <w:ind w:left="357" w:hanging="357"/>
      </w:pPr>
      <w:r w:rsidRPr="006D0B02">
        <w:t>ODPOVĚDNOST ZA VADY DÍLA, ZÁRUČNÍ DOBA</w:t>
      </w:r>
    </w:p>
    <w:p w14:paraId="3412D372" w14:textId="77777777" w:rsidR="00781AAD" w:rsidRPr="00781AAD" w:rsidRDefault="00E368C0" w:rsidP="00D163DE">
      <w:pPr>
        <w:pStyle w:val="Styl2"/>
        <w:numPr>
          <w:ilvl w:val="1"/>
          <w:numId w:val="25"/>
        </w:numPr>
        <w:tabs>
          <w:tab w:val="clear" w:pos="567"/>
        </w:tabs>
        <w:spacing w:before="0" w:after="120" w:line="240" w:lineRule="auto"/>
        <w:ind w:left="850" w:hanging="493"/>
      </w:pPr>
      <w:r w:rsidRPr="00781AAD">
        <w:t>Zhotovitel odpovídá za vady díla, které má dílo při jeho převzetí objednatelem, a rovněž tak za vady, které se vyskytnou po jeho převzetí v průběhu záruční doby.</w:t>
      </w:r>
    </w:p>
    <w:p w14:paraId="5146914F" w14:textId="77777777" w:rsidR="00781AAD" w:rsidRPr="00781AAD" w:rsidRDefault="00E368C0" w:rsidP="00D163DE">
      <w:pPr>
        <w:pStyle w:val="Styl2"/>
        <w:spacing w:before="0" w:after="120" w:line="240" w:lineRule="auto"/>
        <w:ind w:left="850" w:hanging="493"/>
      </w:pPr>
      <w:r w:rsidRPr="00095076">
        <w:t xml:space="preserve">Zhotovitel poskytuje na dílo zhotovené podle této smlouvy záruku za jakost v délce trvání </w:t>
      </w:r>
      <w:r w:rsidR="00781AAD" w:rsidRPr="00095076">
        <w:rPr>
          <w:b/>
        </w:rPr>
        <w:t xml:space="preserve">60 </w:t>
      </w:r>
      <w:r w:rsidRPr="00095076">
        <w:rPr>
          <w:b/>
        </w:rPr>
        <w:t>měsíců</w:t>
      </w:r>
      <w:r w:rsidRPr="00095076">
        <w:t>. Záruční doba běží ode dne následujícího po dni podpisu zápisu o předání a převzetí díla, resp</w:t>
      </w:r>
      <w:r w:rsidRPr="00781AAD">
        <w:t>. po případném odstranění vad či nedodělků, vytčenýc</w:t>
      </w:r>
      <w:r w:rsidR="00DD19FC" w:rsidRPr="00781AAD">
        <w:t>h zhotoviteli při předání díla.</w:t>
      </w:r>
    </w:p>
    <w:p w14:paraId="1B4155D3" w14:textId="77777777" w:rsidR="00E368C0" w:rsidRPr="00781AAD" w:rsidRDefault="00E368C0" w:rsidP="00D163DE">
      <w:pPr>
        <w:pStyle w:val="Styl2"/>
        <w:spacing w:before="0" w:after="120" w:line="240" w:lineRule="auto"/>
        <w:ind w:left="850" w:hanging="493"/>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34863620" w14:textId="77777777" w:rsidR="00E368C0" w:rsidRPr="006D0B02" w:rsidRDefault="00E368C0" w:rsidP="00D163DE">
      <w:pPr>
        <w:pStyle w:val="Styl2"/>
        <w:spacing w:before="0" w:after="120" w:line="240" w:lineRule="auto"/>
        <w:ind w:left="850" w:hanging="493"/>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1BD7457D" w14:textId="5CEBF454" w:rsidR="00972435" w:rsidRPr="00CC7578" w:rsidRDefault="00E368C0" w:rsidP="00D163DE">
      <w:pPr>
        <w:pStyle w:val="Styl2"/>
        <w:spacing w:before="0" w:after="120" w:line="240" w:lineRule="auto"/>
        <w:ind w:left="850" w:hanging="493"/>
      </w:pPr>
      <w:r w:rsidRPr="00CC7578">
        <w:t>Zhotovitel je povinen nastoupit neprodleně k odstranění reklamované vady, nejpozději však do </w:t>
      </w:r>
      <w:r w:rsidR="00095076" w:rsidRPr="00CC7578">
        <w:rPr>
          <w:b/>
        </w:rPr>
        <w:t>3</w:t>
      </w:r>
      <w:r w:rsidRPr="00CC7578">
        <w:rPr>
          <w:b/>
        </w:rPr>
        <w:t xml:space="preserve"> dnů </w:t>
      </w:r>
      <w:r w:rsidRPr="00CC7578">
        <w:t>po obdržení reklamace, není-li dohodnuto jinak. Pokud tak neučiní, je povinen uhradit objedna</w:t>
      </w:r>
      <w:r w:rsidR="00990C1E" w:rsidRPr="00CC7578">
        <w:t xml:space="preserve">teli smluvní pokutu podle </w:t>
      </w:r>
      <w:r w:rsidR="009D4249" w:rsidRPr="00CC7578">
        <w:fldChar w:fldCharType="begin"/>
      </w:r>
      <w:r w:rsidR="009D4249" w:rsidRPr="00CC7578">
        <w:instrText xml:space="preserve"> REF _Ref26950330 \r \h </w:instrText>
      </w:r>
      <w:r w:rsidR="00CC7578">
        <w:instrText xml:space="preserve"> \* MERGEFORMAT </w:instrText>
      </w:r>
      <w:r w:rsidR="009D4249" w:rsidRPr="00CC7578">
        <w:fldChar w:fldCharType="separate"/>
      </w:r>
      <w:r w:rsidR="00351994">
        <w:t>13.4</w:t>
      </w:r>
      <w:r w:rsidR="009D4249" w:rsidRPr="00CC7578">
        <w:fldChar w:fldCharType="end"/>
      </w:r>
      <w:r w:rsidRPr="00CC7578">
        <w:t xml:space="preserve"> této smlouvy.</w:t>
      </w:r>
    </w:p>
    <w:p w14:paraId="2C919A69" w14:textId="77777777" w:rsidR="00781AAD" w:rsidRDefault="00E368C0" w:rsidP="00D163DE">
      <w:pPr>
        <w:pStyle w:val="Styl2"/>
        <w:spacing w:before="0" w:after="120" w:line="240" w:lineRule="auto"/>
        <w:ind w:left="850" w:hanging="493"/>
      </w:pPr>
      <w:r w:rsidRPr="00CC7578">
        <w:t>O odstranění vady sepíší smluvní strany písemný protokol. V něm bude mj. uvedeno, kdy</w:t>
      </w:r>
      <w:r w:rsidRPr="006D0B02">
        <w:t xml:space="preserve">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68DD8B5A" w14:textId="77777777" w:rsidR="00781AAD" w:rsidRDefault="00E368C0" w:rsidP="00D163DE">
      <w:pPr>
        <w:pStyle w:val="Styl2"/>
        <w:spacing w:before="0" w:after="120" w:line="240" w:lineRule="auto"/>
        <w:ind w:left="850" w:hanging="493"/>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1637FA67" w14:textId="77777777" w:rsidR="00E368C0" w:rsidRDefault="00E368C0" w:rsidP="00D163DE">
      <w:pPr>
        <w:pStyle w:val="Styl2"/>
        <w:spacing w:before="0" w:line="240" w:lineRule="auto"/>
        <w:ind w:left="850" w:hanging="493"/>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7C8DFACF" w14:textId="77777777" w:rsidR="006736BA" w:rsidRPr="006D0B02" w:rsidRDefault="006736BA" w:rsidP="00D163DE">
      <w:pPr>
        <w:pStyle w:val="Styl2"/>
        <w:numPr>
          <w:ilvl w:val="0"/>
          <w:numId w:val="0"/>
        </w:numPr>
        <w:spacing w:before="0" w:line="240" w:lineRule="auto"/>
        <w:ind w:left="850"/>
      </w:pPr>
    </w:p>
    <w:p w14:paraId="6DDBDCA5" w14:textId="77777777" w:rsidR="00990C1E" w:rsidRPr="00990C1E" w:rsidRDefault="00781AAD" w:rsidP="00D163DE">
      <w:pPr>
        <w:pStyle w:val="Nadpis1"/>
        <w:spacing w:after="240" w:line="240" w:lineRule="auto"/>
        <w:ind w:left="357" w:hanging="357"/>
      </w:pPr>
      <w:bookmarkStart w:id="14" w:name="_SMLUVNÍ_POKUTY"/>
      <w:bookmarkEnd w:id="14"/>
      <w:r>
        <w:t>S</w:t>
      </w:r>
      <w:r w:rsidR="00972435" w:rsidRPr="006D0B02">
        <w:t>MLUVNÍ POKUTY</w:t>
      </w:r>
    </w:p>
    <w:p w14:paraId="26AC931D" w14:textId="77777777" w:rsidR="000356D8" w:rsidRDefault="000356D8" w:rsidP="003E51D2">
      <w:pPr>
        <w:pStyle w:val="Styl2"/>
        <w:numPr>
          <w:ilvl w:val="1"/>
          <w:numId w:val="19"/>
        </w:numPr>
        <w:spacing w:before="0" w:after="120" w:line="240" w:lineRule="auto"/>
        <w:ind w:left="851" w:hanging="494"/>
      </w:pPr>
      <w:r w:rsidRPr="002D1893">
        <w:t>Zhotovitel</w:t>
      </w:r>
      <w:r w:rsidRPr="00433A59">
        <w:t xml:space="preserve"> zaplatí objednateli smluvní pokutu ve výši </w:t>
      </w:r>
      <w:r w:rsidR="00BB6886" w:rsidRPr="00EE024C">
        <w:rPr>
          <w:b/>
        </w:rPr>
        <w:t>1</w:t>
      </w:r>
      <w:r w:rsidR="006736BA">
        <w:rPr>
          <w:b/>
        </w:rPr>
        <w:t>.</w:t>
      </w:r>
      <w:r w:rsidR="00BB6886" w:rsidRPr="00EE024C">
        <w:rPr>
          <w:b/>
        </w:rPr>
        <w:t xml:space="preserve">000 </w:t>
      </w:r>
      <w:r w:rsidRPr="00EE024C">
        <w:rPr>
          <w:b/>
        </w:rPr>
        <w:t>Kč</w:t>
      </w:r>
      <w:r w:rsidRPr="00433A59">
        <w:t xml:space="preserve"> za každý započatý kalendářní den prodlení s předáním díla oproti termínu dokončení díla dle této smlouvy; </w:t>
      </w:r>
    </w:p>
    <w:p w14:paraId="45948C09" w14:textId="183617FF" w:rsidR="004160E7" w:rsidRDefault="000356D8" w:rsidP="003E51D2">
      <w:pPr>
        <w:pStyle w:val="Styl2"/>
        <w:numPr>
          <w:ilvl w:val="1"/>
          <w:numId w:val="19"/>
        </w:numPr>
        <w:tabs>
          <w:tab w:val="clear" w:pos="567"/>
        </w:tabs>
        <w:spacing w:before="0" w:after="120" w:line="240" w:lineRule="auto"/>
        <w:ind w:left="851"/>
      </w:pPr>
      <w:r>
        <w:t>Z</w:t>
      </w:r>
      <w:r w:rsidRPr="00433A59">
        <w:t>hotovitel zaplatí objednateli smluvní pokutu za</w:t>
      </w:r>
      <w:r w:rsidRPr="003E51D2">
        <w:rPr>
          <w:b/>
        </w:rPr>
        <w:t xml:space="preserve"> prodlení s odstraňováním vad</w:t>
      </w:r>
      <w:r w:rsidRPr="00433A59">
        <w:t xml:space="preserve"> a nedodělků zjištěných v rámci přejímacího řízení nebo závěrečné kontrolní prohlídce stavby</w:t>
      </w:r>
      <w:r w:rsidRPr="003E51D2">
        <w:rPr>
          <w:b/>
        </w:rPr>
        <w:t xml:space="preserve"> ve výši </w:t>
      </w:r>
      <w:r w:rsidR="00EE024C" w:rsidRPr="003E51D2">
        <w:rPr>
          <w:b/>
        </w:rPr>
        <w:t>8</w:t>
      </w:r>
      <w:r w:rsidR="00BB6886" w:rsidRPr="003E51D2">
        <w:rPr>
          <w:b/>
        </w:rPr>
        <w:t>00</w:t>
      </w:r>
      <w:r w:rsidRPr="003E51D2">
        <w:rPr>
          <w:b/>
        </w:rPr>
        <w:t xml:space="preserve"> Kč </w:t>
      </w:r>
      <w:r w:rsidRPr="00EE024C">
        <w:t>za každou vadu a započatý kalendářní den prodlení s odstraněním vady;</w:t>
      </w:r>
    </w:p>
    <w:p w14:paraId="72B4ABF7" w14:textId="3347F95C" w:rsidR="003E51D2" w:rsidRDefault="003E51D2" w:rsidP="003E51D2">
      <w:pPr>
        <w:pStyle w:val="Styl2"/>
        <w:numPr>
          <w:ilvl w:val="0"/>
          <w:numId w:val="0"/>
        </w:numPr>
        <w:tabs>
          <w:tab w:val="clear" w:pos="567"/>
        </w:tabs>
        <w:spacing w:before="0" w:after="120" w:line="240" w:lineRule="auto"/>
        <w:ind w:left="792"/>
      </w:pPr>
    </w:p>
    <w:p w14:paraId="6B361DBA" w14:textId="161F6A93" w:rsidR="003E51D2" w:rsidRDefault="003E51D2" w:rsidP="003E51D2">
      <w:pPr>
        <w:pStyle w:val="Styl2"/>
        <w:numPr>
          <w:ilvl w:val="0"/>
          <w:numId w:val="0"/>
        </w:numPr>
        <w:tabs>
          <w:tab w:val="clear" w:pos="567"/>
        </w:tabs>
        <w:spacing w:before="0" w:after="120" w:line="240" w:lineRule="auto"/>
        <w:ind w:left="792"/>
      </w:pPr>
    </w:p>
    <w:p w14:paraId="4E484292" w14:textId="77777777" w:rsidR="003E51D2" w:rsidRDefault="003E51D2" w:rsidP="003E51D2">
      <w:pPr>
        <w:pStyle w:val="Styl2"/>
        <w:numPr>
          <w:ilvl w:val="0"/>
          <w:numId w:val="0"/>
        </w:numPr>
        <w:tabs>
          <w:tab w:val="clear" w:pos="567"/>
        </w:tabs>
        <w:spacing w:before="0" w:after="120" w:line="240" w:lineRule="auto"/>
        <w:ind w:left="792"/>
      </w:pPr>
    </w:p>
    <w:p w14:paraId="6ECD2090" w14:textId="3E41AA0D" w:rsidR="00C91276" w:rsidRDefault="004160E7" w:rsidP="003E51D2">
      <w:pPr>
        <w:pStyle w:val="Styl2"/>
        <w:numPr>
          <w:ilvl w:val="0"/>
          <w:numId w:val="0"/>
        </w:numPr>
        <w:tabs>
          <w:tab w:val="clear" w:pos="567"/>
        </w:tabs>
        <w:spacing w:before="0" w:after="120" w:line="240" w:lineRule="auto"/>
        <w:ind w:left="851" w:hanging="567"/>
      </w:pPr>
      <w:r>
        <w:lastRenderedPageBreak/>
        <w:t xml:space="preserve">13.3   </w:t>
      </w:r>
      <w:r w:rsidR="00622996">
        <w:tab/>
      </w:r>
      <w:r w:rsidRPr="005B39EE">
        <w:t xml:space="preserve">Pro případ nepředložení </w:t>
      </w:r>
      <w:r w:rsidRPr="005B39EE">
        <w:rPr>
          <w:b/>
          <w:bCs/>
        </w:rPr>
        <w:t>finanční záruky</w:t>
      </w:r>
      <w:r w:rsidRPr="005B39EE">
        <w:t xml:space="preserve"> ve formě bankovní záruky nebo ve formě složením finanční částky na účet objednatele </w:t>
      </w:r>
      <w:r w:rsidRPr="005B39EE">
        <w:rPr>
          <w:b/>
          <w:bCs/>
        </w:rPr>
        <w:t>za řádné plnění smluvních, záručních a zákonných podmínek</w:t>
      </w:r>
      <w:r w:rsidRPr="005B39EE">
        <w:t xml:space="preserve"> </w:t>
      </w:r>
      <w:r w:rsidR="00FA057C">
        <w:t xml:space="preserve">v souladu s </w:t>
      </w:r>
      <w:r w:rsidRPr="005B39EE">
        <w:t>odst</w:t>
      </w:r>
      <w:r w:rsidRPr="004160E7">
        <w:t xml:space="preserve">. </w:t>
      </w:r>
      <w:r>
        <w:t>6.10</w:t>
      </w:r>
      <w:r w:rsidRPr="004160E7">
        <w:t xml:space="preserve"> těchto obchodních podmínek zaplatí zhotovitel objednateli smluvní pokutu ve výši požadované finanční záruky, tj. ve výši </w:t>
      </w:r>
      <w:r w:rsidR="00CC7578">
        <w:rPr>
          <w:b/>
          <w:bCs/>
        </w:rPr>
        <w:t>5</w:t>
      </w:r>
      <w:r w:rsidRPr="004160E7">
        <w:rPr>
          <w:b/>
          <w:bCs/>
        </w:rPr>
        <w:t>0.000 Kč</w:t>
      </w:r>
      <w:r>
        <w:t>;</w:t>
      </w:r>
    </w:p>
    <w:p w14:paraId="4E6738B6" w14:textId="77777777" w:rsidR="000356D8" w:rsidRPr="00EE024C" w:rsidRDefault="000356D8" w:rsidP="003E51D2">
      <w:pPr>
        <w:pStyle w:val="Styl2"/>
        <w:numPr>
          <w:ilvl w:val="1"/>
          <w:numId w:val="42"/>
        </w:numPr>
        <w:tabs>
          <w:tab w:val="clear" w:pos="567"/>
        </w:tabs>
        <w:spacing w:before="0" w:after="120" w:line="240" w:lineRule="auto"/>
        <w:ind w:left="851" w:hanging="567"/>
      </w:pPr>
      <w:bookmarkStart w:id="15" w:name="_Ref26950330"/>
      <w:r w:rsidRPr="00EE024C">
        <w:t xml:space="preserve">Zhotovitel zaplatí objednateli smluvní pokutu za prodlení s termínem </w:t>
      </w:r>
      <w:r w:rsidRPr="004160E7">
        <w:rPr>
          <w:b/>
        </w:rPr>
        <w:t>nastoupení k</w:t>
      </w:r>
      <w:r w:rsidRPr="00EE024C">
        <w:t> </w:t>
      </w:r>
      <w:r w:rsidRPr="004160E7">
        <w:rPr>
          <w:b/>
        </w:rPr>
        <w:t>odstranění reklamovaných vad</w:t>
      </w:r>
      <w:r w:rsidRPr="00EE024C">
        <w:t xml:space="preserve"> v záruční době </w:t>
      </w:r>
      <w:r w:rsidRPr="004160E7">
        <w:rPr>
          <w:b/>
        </w:rPr>
        <w:t xml:space="preserve">ve výši </w:t>
      </w:r>
      <w:r w:rsidR="00EE024C" w:rsidRPr="004160E7">
        <w:rPr>
          <w:b/>
        </w:rPr>
        <w:t>5</w:t>
      </w:r>
      <w:r w:rsidR="00CC7578">
        <w:rPr>
          <w:b/>
        </w:rPr>
        <w:t>.</w:t>
      </w:r>
      <w:r w:rsidR="00EE024C" w:rsidRPr="004160E7">
        <w:rPr>
          <w:b/>
        </w:rPr>
        <w:t>00</w:t>
      </w:r>
      <w:r w:rsidR="00CC7578">
        <w:rPr>
          <w:b/>
        </w:rPr>
        <w:t>0</w:t>
      </w:r>
      <w:r w:rsidRPr="004160E7">
        <w:rPr>
          <w:b/>
          <w:bCs/>
        </w:rPr>
        <w:t xml:space="preserve"> Kč </w:t>
      </w:r>
      <w:r w:rsidRPr="00EE024C">
        <w:t>za každou vadu a kalendářní den prodlení;</w:t>
      </w:r>
      <w:bookmarkEnd w:id="15"/>
    </w:p>
    <w:p w14:paraId="68F77675" w14:textId="77777777" w:rsidR="000356D8" w:rsidRPr="00EE024C" w:rsidRDefault="000356D8" w:rsidP="003E51D2">
      <w:pPr>
        <w:pStyle w:val="Styl2"/>
        <w:spacing w:before="0" w:after="120" w:line="240" w:lineRule="auto"/>
        <w:ind w:left="851" w:hanging="567"/>
      </w:pPr>
      <w:r w:rsidRPr="00EE024C">
        <w:t>Zhotovitel zaplatí objednateli smluvní pokutu za prodlení s </w:t>
      </w:r>
      <w:r w:rsidRPr="00EE024C">
        <w:rPr>
          <w:b/>
        </w:rPr>
        <w:t>odstraněním reklamované vady</w:t>
      </w:r>
      <w:r w:rsidRPr="00EE024C">
        <w:t xml:space="preserve"> v dohodnuté lhůtě ve výši </w:t>
      </w:r>
      <w:r w:rsidR="00CC7578">
        <w:rPr>
          <w:b/>
        </w:rPr>
        <w:t>5.0</w:t>
      </w:r>
      <w:r w:rsidR="00EE024C" w:rsidRPr="00EE024C">
        <w:rPr>
          <w:b/>
        </w:rPr>
        <w:t>00</w:t>
      </w:r>
      <w:r w:rsidRPr="00EE024C">
        <w:rPr>
          <w:b/>
        </w:rPr>
        <w:t xml:space="preserve"> Kč </w:t>
      </w:r>
      <w:r w:rsidRPr="00EE024C">
        <w:t>za každou vadu a započatý kalendářní den prodlení od dohodnutého termínu odstranění vady;</w:t>
      </w:r>
    </w:p>
    <w:p w14:paraId="78884642" w14:textId="77777777" w:rsidR="000356D8" w:rsidRPr="00EE024C" w:rsidRDefault="000356D8" w:rsidP="00832730">
      <w:pPr>
        <w:pStyle w:val="Styl2"/>
        <w:spacing w:before="0" w:after="120" w:line="240" w:lineRule="auto"/>
        <w:ind w:left="851" w:hanging="567"/>
      </w:pPr>
      <w:r w:rsidRPr="00EE024C">
        <w:t xml:space="preserve">Zhotovitel zaplatí objednateli smluvní pokutu v případě, že po dobu realizace stavby nebude po celou pracovní dobu </w:t>
      </w:r>
      <w:r w:rsidRPr="00EE024C">
        <w:rPr>
          <w:b/>
        </w:rPr>
        <w:t>přítomna na staveništi osoba odpovědná</w:t>
      </w:r>
      <w:r w:rsidRPr="00EE024C">
        <w:t xml:space="preserve"> za vedení stavby </w:t>
      </w:r>
      <w:r w:rsidRPr="00EE024C">
        <w:rPr>
          <w:b/>
        </w:rPr>
        <w:t>(stavbyvedoucí)</w:t>
      </w:r>
      <w:r w:rsidRPr="00EE024C">
        <w:t xml:space="preserve">, a to za každý jednotlivý případ </w:t>
      </w:r>
      <w:r w:rsidRPr="00EE024C">
        <w:rPr>
          <w:b/>
        </w:rPr>
        <w:t xml:space="preserve">ve výši </w:t>
      </w:r>
      <w:r w:rsidR="00B8224A" w:rsidRPr="00EE024C">
        <w:rPr>
          <w:b/>
        </w:rPr>
        <w:t>1</w:t>
      </w:r>
      <w:r w:rsidR="006736BA">
        <w:rPr>
          <w:b/>
        </w:rPr>
        <w:t>.</w:t>
      </w:r>
      <w:r w:rsidR="00EE024C" w:rsidRPr="00EE024C">
        <w:rPr>
          <w:b/>
        </w:rPr>
        <w:t>000</w:t>
      </w:r>
      <w:r w:rsidRPr="00EE024C">
        <w:rPr>
          <w:b/>
        </w:rPr>
        <w:t xml:space="preserve"> Kč;</w:t>
      </w:r>
    </w:p>
    <w:p w14:paraId="1EFC576D" w14:textId="67EDF29A" w:rsidR="00036E46" w:rsidRPr="00EE024C" w:rsidRDefault="000356D8" w:rsidP="00832730">
      <w:pPr>
        <w:pStyle w:val="Styl2"/>
        <w:spacing w:before="0" w:after="120" w:line="240" w:lineRule="auto"/>
        <w:ind w:left="851" w:hanging="567"/>
      </w:pPr>
      <w:r w:rsidRPr="00EE024C">
        <w:t xml:space="preserve">Zhotovitel zaplatí objednateli smluvní pokutu za </w:t>
      </w:r>
      <w:r w:rsidRPr="00EE024C">
        <w:rPr>
          <w:b/>
        </w:rPr>
        <w:t xml:space="preserve">včas nevyklizené staveniště ve výši </w:t>
      </w:r>
      <w:r w:rsidR="00FA057C">
        <w:rPr>
          <w:b/>
        </w:rPr>
        <w:t>3</w:t>
      </w:r>
      <w:r w:rsidR="006736BA">
        <w:rPr>
          <w:b/>
        </w:rPr>
        <w:t>.</w:t>
      </w:r>
      <w:r w:rsidR="00EE024C" w:rsidRPr="00EE024C">
        <w:rPr>
          <w:b/>
        </w:rPr>
        <w:t>000</w:t>
      </w:r>
      <w:r w:rsidRPr="00EE024C">
        <w:rPr>
          <w:b/>
        </w:rPr>
        <w:t xml:space="preserve"> Kč </w:t>
      </w:r>
      <w:r w:rsidRPr="00EE024C">
        <w:t>za každý započatý kalendářní den prodlení;</w:t>
      </w:r>
    </w:p>
    <w:p w14:paraId="51B2B767" w14:textId="77777777" w:rsidR="00BC2C92" w:rsidRDefault="00BC2C92" w:rsidP="00832730">
      <w:pPr>
        <w:pStyle w:val="Styl2"/>
        <w:spacing w:before="0" w:after="120" w:line="240" w:lineRule="auto"/>
        <w:ind w:left="851" w:hanging="567"/>
      </w:pPr>
      <w:r w:rsidRPr="00EE024C">
        <w:t>Zhotovitel zaplatí objednateli pokutu</w:t>
      </w:r>
      <w:r>
        <w:t xml:space="preserve"> za porušení povinnosti dodržet v místě staveniště zákaz kouření ve výši </w:t>
      </w:r>
      <w:r w:rsidR="00EE024C" w:rsidRPr="00EE024C">
        <w:rPr>
          <w:b/>
        </w:rPr>
        <w:t>500</w:t>
      </w:r>
      <w:r w:rsidRPr="00EE024C">
        <w:rPr>
          <w:b/>
        </w:rPr>
        <w:t xml:space="preserve"> Kč</w:t>
      </w:r>
      <w:r>
        <w:t xml:space="preserve"> za každý jednotlivý případ.</w:t>
      </w:r>
    </w:p>
    <w:p w14:paraId="5032DD35" w14:textId="77777777" w:rsidR="00AD233B" w:rsidRPr="00AD233B" w:rsidRDefault="00036E46" w:rsidP="00832730">
      <w:pPr>
        <w:pStyle w:val="Styl2"/>
        <w:spacing w:before="0" w:after="120" w:line="240" w:lineRule="auto"/>
        <w:ind w:left="851" w:hanging="567"/>
      </w:pPr>
      <w:r w:rsidRPr="00036E46">
        <w:t>Z</w:t>
      </w:r>
      <w:r w:rsidR="000356D8" w:rsidRPr="00036E46">
        <w:t xml:space="preserve">hotovitel zaplatí objednateli smluvní pokutu za </w:t>
      </w:r>
      <w:r w:rsidR="000356D8" w:rsidRPr="009C737D">
        <w:rPr>
          <w:b/>
        </w:rPr>
        <w:t>porušení</w:t>
      </w:r>
      <w:r w:rsidR="000356D8" w:rsidRPr="009C737D">
        <w:t xml:space="preserve"> povinností v rámci BOZP na</w:t>
      </w:r>
      <w:r w:rsidR="000356D8" w:rsidRPr="00036E46">
        <w:t xml:space="preserve"> staveništi uložených mu touto </w:t>
      </w:r>
      <w:r w:rsidR="000356D8" w:rsidRPr="00036E46">
        <w:rPr>
          <w:b/>
        </w:rPr>
        <w:t>smlouvou a zákonem č. 309/2006 Sb</w:t>
      </w:r>
      <w:r w:rsidR="000356D8" w:rsidRPr="00036E46">
        <w:t xml:space="preserve">. a prováděcími předpisy, a to za každý jednotlivý případ </w:t>
      </w:r>
      <w:r w:rsidR="000356D8" w:rsidRPr="00036E46">
        <w:rPr>
          <w:b/>
        </w:rPr>
        <w:t xml:space="preserve">ve výši </w:t>
      </w:r>
      <w:r w:rsidR="006D72AC">
        <w:rPr>
          <w:b/>
        </w:rPr>
        <w:t>3</w:t>
      </w:r>
      <w:r w:rsidR="002378CD" w:rsidRPr="00EE024C">
        <w:rPr>
          <w:b/>
        </w:rPr>
        <w:t>00</w:t>
      </w:r>
      <w:r w:rsidR="000356D8" w:rsidRPr="00EE024C">
        <w:rPr>
          <w:b/>
        </w:rPr>
        <w:t xml:space="preserve"> Kč</w:t>
      </w:r>
      <w:r w:rsidR="000356D8" w:rsidRPr="00036E46">
        <w:rPr>
          <w:b/>
        </w:rPr>
        <w:t>;</w:t>
      </w:r>
    </w:p>
    <w:p w14:paraId="4A5D1E95" w14:textId="700B0575" w:rsidR="00247210" w:rsidRPr="00EE024C" w:rsidRDefault="00AD233B" w:rsidP="00832730">
      <w:pPr>
        <w:pStyle w:val="Styl2"/>
        <w:spacing w:before="0" w:after="120" w:line="240" w:lineRule="auto"/>
        <w:ind w:left="851" w:hanging="709"/>
        <w:rPr>
          <w:b/>
          <w:bCs/>
        </w:rPr>
      </w:pPr>
      <w:r w:rsidRPr="00EE024C">
        <w:t xml:space="preserve">Zhotovitel zaplatí objednateli smluvní pokutu, pokud na staveniště neumístí štítek stavby nebo informační tabuli s identifikačními údaji stavby v souladu s odst. </w:t>
      </w:r>
      <w:r w:rsidR="00990C1E" w:rsidRPr="00EE024C">
        <w:fldChar w:fldCharType="begin"/>
      </w:r>
      <w:r w:rsidR="00990C1E" w:rsidRPr="00EE024C">
        <w:instrText xml:space="preserve"> REF _Ref356221692 \r \h </w:instrText>
      </w:r>
      <w:r w:rsidR="00EE024C">
        <w:instrText xml:space="preserve"> \* MERGEFORMAT </w:instrText>
      </w:r>
      <w:r w:rsidR="00990C1E" w:rsidRPr="00EE024C">
        <w:fldChar w:fldCharType="separate"/>
      </w:r>
      <w:r w:rsidR="00351994">
        <w:t>7.2</w:t>
      </w:r>
      <w:r w:rsidR="00990C1E" w:rsidRPr="00EE024C">
        <w:fldChar w:fldCharType="end"/>
      </w:r>
      <w:r w:rsidR="00990C1E" w:rsidRPr="00EE024C">
        <w:t xml:space="preserve"> </w:t>
      </w:r>
      <w:r w:rsidRPr="00EE024C">
        <w:t xml:space="preserve">této smlouvy, a to ve </w:t>
      </w:r>
      <w:r w:rsidRPr="00EE024C">
        <w:rPr>
          <w:b/>
        </w:rPr>
        <w:t>výši</w:t>
      </w:r>
      <w:r w:rsidRPr="00EE024C">
        <w:t xml:space="preserve"> </w:t>
      </w:r>
      <w:r w:rsidR="00B8224A" w:rsidRPr="00EE024C">
        <w:rPr>
          <w:b/>
        </w:rPr>
        <w:t>500</w:t>
      </w:r>
      <w:r w:rsidRPr="00EE024C">
        <w:rPr>
          <w:b/>
        </w:rPr>
        <w:t xml:space="preserve"> Kč </w:t>
      </w:r>
      <w:r w:rsidRPr="00EE024C">
        <w:t>za každý jednotlivý případ;</w:t>
      </w:r>
    </w:p>
    <w:p w14:paraId="36784AC3" w14:textId="53AD67BD" w:rsidR="00FA057C" w:rsidRPr="00FA057C" w:rsidRDefault="00106984" w:rsidP="00832730">
      <w:pPr>
        <w:pStyle w:val="Styl2"/>
        <w:tabs>
          <w:tab w:val="clear" w:pos="567"/>
          <w:tab w:val="clear" w:pos="9638"/>
        </w:tabs>
        <w:spacing w:before="0" w:after="120" w:line="240" w:lineRule="auto"/>
        <w:ind w:left="851" w:hanging="709"/>
        <w:rPr>
          <w:b/>
          <w:bCs/>
        </w:rPr>
      </w:pPr>
      <w:r w:rsidRPr="00247210">
        <w:t>Z</w:t>
      </w:r>
      <w:r w:rsidR="00AD233B" w:rsidRPr="00247210">
        <w:t>hotovitel zaplatí objednateli smluvní pokutu za nedodržení režimu stavebního deníku dle odst.</w:t>
      </w:r>
      <w:r w:rsidR="00990C1E">
        <w:t xml:space="preserve"> </w:t>
      </w:r>
      <w:r w:rsidR="00990C1E">
        <w:fldChar w:fldCharType="begin"/>
      </w:r>
      <w:r w:rsidR="00990C1E">
        <w:instrText xml:space="preserve"> REF _Ref26948518 \r \h </w:instrText>
      </w:r>
      <w:r w:rsidR="00D163DE">
        <w:instrText xml:space="preserve"> \* MERGEFORMAT </w:instrText>
      </w:r>
      <w:r w:rsidR="00990C1E">
        <w:fldChar w:fldCharType="separate"/>
      </w:r>
      <w:r w:rsidR="00351994">
        <w:t>8.10</w:t>
      </w:r>
      <w:r w:rsidR="00990C1E">
        <w:fldChar w:fldCharType="end"/>
      </w:r>
      <w:r w:rsidR="00AD233B" w:rsidRPr="00247210">
        <w:t xml:space="preserve"> této smlouvy, a to ve výši </w:t>
      </w:r>
      <w:r w:rsidR="006D72AC" w:rsidRPr="006D72AC">
        <w:rPr>
          <w:b/>
        </w:rPr>
        <w:t>3</w:t>
      </w:r>
      <w:r w:rsidR="00EE024C" w:rsidRPr="006D72AC">
        <w:rPr>
          <w:b/>
        </w:rPr>
        <w:t>00</w:t>
      </w:r>
      <w:r w:rsidR="00247210" w:rsidRPr="006D72AC">
        <w:rPr>
          <w:b/>
        </w:rPr>
        <w:t xml:space="preserve"> Kč</w:t>
      </w:r>
      <w:r w:rsidR="00247210">
        <w:t xml:space="preserve"> za každý jednotlivý případ;</w:t>
      </w:r>
    </w:p>
    <w:p w14:paraId="3528F469" w14:textId="28A545F7" w:rsidR="00247210" w:rsidRPr="00FA057C" w:rsidRDefault="00106984" w:rsidP="00832730">
      <w:pPr>
        <w:pStyle w:val="Styl2"/>
        <w:tabs>
          <w:tab w:val="clear" w:pos="567"/>
          <w:tab w:val="clear" w:pos="9638"/>
        </w:tabs>
        <w:spacing w:before="0" w:after="120" w:line="240" w:lineRule="auto"/>
        <w:ind w:left="851" w:hanging="709"/>
        <w:rPr>
          <w:b/>
          <w:bCs/>
        </w:rPr>
      </w:pPr>
      <w:bookmarkStart w:id="16" w:name="_Ref26948267"/>
      <w:r>
        <w:t>Z</w:t>
      </w:r>
      <w:r w:rsidR="00AD233B" w:rsidRPr="00433A59">
        <w:t xml:space="preserve">hotovitel zaplatí objednateli smluvní pokutu, pokud nebude průběžně pořizovat fotodokumentaci stavebních a zejména zakrývaných prací dle odst. </w:t>
      </w:r>
      <w:r w:rsidR="00990C1E" w:rsidRPr="00EE024C">
        <w:fldChar w:fldCharType="begin"/>
      </w:r>
      <w:r w:rsidR="00990C1E" w:rsidRPr="00EE024C">
        <w:instrText xml:space="preserve"> REF _Ref26948560 \r \h </w:instrText>
      </w:r>
      <w:r w:rsidR="00EE024C">
        <w:instrText xml:space="preserve"> \* MERGEFORMAT </w:instrText>
      </w:r>
      <w:r w:rsidR="00990C1E" w:rsidRPr="00EE024C">
        <w:fldChar w:fldCharType="separate"/>
      </w:r>
      <w:r w:rsidR="00351994">
        <w:t>8.13</w:t>
      </w:r>
      <w:r w:rsidR="00990C1E" w:rsidRPr="00EE024C">
        <w:fldChar w:fldCharType="end"/>
      </w:r>
      <w:r w:rsidR="00990C1E" w:rsidRPr="00EE024C">
        <w:t xml:space="preserve"> </w:t>
      </w:r>
      <w:r w:rsidR="00AD233B" w:rsidRPr="00EE024C">
        <w:t>této smlou</w:t>
      </w:r>
      <w:r w:rsidR="00AD233B" w:rsidRPr="00433A59">
        <w:t xml:space="preserve">vy, a to ve </w:t>
      </w:r>
      <w:r w:rsidR="00AD233B" w:rsidRPr="00EE024C">
        <w:t xml:space="preserve">výši </w:t>
      </w:r>
      <w:r w:rsidR="00EE024C" w:rsidRPr="00EE024C">
        <w:t>1</w:t>
      </w:r>
      <w:r w:rsidR="006736BA">
        <w:t>.</w:t>
      </w:r>
      <w:r w:rsidR="00B8224A" w:rsidRPr="00EE024C">
        <w:t>000</w:t>
      </w:r>
      <w:r w:rsidR="00AD233B" w:rsidRPr="00EE024C">
        <w:t xml:space="preserve"> Kč za každý jednotlivý</w:t>
      </w:r>
      <w:r w:rsidR="00AD233B" w:rsidRPr="00433A59">
        <w:t xml:space="preserve"> případ;</w:t>
      </w:r>
      <w:bookmarkEnd w:id="16"/>
    </w:p>
    <w:p w14:paraId="28B89DF3" w14:textId="21D819E7" w:rsidR="00FA057C" w:rsidRPr="00FA057C" w:rsidRDefault="00FA057C" w:rsidP="00832730">
      <w:pPr>
        <w:pStyle w:val="Styl2"/>
        <w:numPr>
          <w:ilvl w:val="0"/>
          <w:numId w:val="0"/>
        </w:numPr>
        <w:tabs>
          <w:tab w:val="clear" w:pos="567"/>
        </w:tabs>
        <w:spacing w:line="240" w:lineRule="auto"/>
        <w:ind w:left="851" w:hanging="709"/>
      </w:pPr>
      <w:r>
        <w:t>13.13. Z</w:t>
      </w:r>
      <w:r w:rsidRPr="00FA057C">
        <w:t>hotovitel zaplatí objednateli smluvní pokutu za prodlení s předáním pojistné smlouvy na odpovědnost za škodu způsobenou třetí osobě dle odst. 9.3. této smlouvy, a to ve výši 500,- Kč za každý den prodlení</w:t>
      </w:r>
    </w:p>
    <w:p w14:paraId="7F353C87" w14:textId="77777777" w:rsidR="00CD5F11" w:rsidRPr="0043724F" w:rsidRDefault="00CD5F11" w:rsidP="00832730">
      <w:pPr>
        <w:pStyle w:val="Styl2"/>
        <w:tabs>
          <w:tab w:val="clear" w:pos="567"/>
          <w:tab w:val="clear" w:pos="9638"/>
        </w:tabs>
        <w:spacing w:before="0" w:after="120" w:line="240" w:lineRule="auto"/>
        <w:ind w:left="851" w:hanging="709"/>
        <w:rPr>
          <w:b/>
          <w:bCs/>
        </w:rPr>
      </w:pPr>
      <w:bookmarkStart w:id="17" w:name="_Ref26522342"/>
      <w:r>
        <w:t>O</w:t>
      </w:r>
      <w:r w:rsidRPr="00433A59">
        <w:t>bjednatel zaplatí zhotoviteli za prodlení s úhradou úplné faktury, oprávněně vystavené po splnění podmínek stanovených touto smlouvou a doručené objednateli, smluvní pokutu ve výši 0,05</w:t>
      </w:r>
      <w:r w:rsidR="006736BA">
        <w:t xml:space="preserve"> </w:t>
      </w:r>
      <w:r w:rsidRPr="00433A59">
        <w:t>% z dlužné částky za každý den prodlení.</w:t>
      </w:r>
      <w:bookmarkEnd w:id="17"/>
    </w:p>
    <w:p w14:paraId="386005D3" w14:textId="77777777" w:rsidR="00CD5F11" w:rsidRPr="00433A59" w:rsidRDefault="00CD5F11" w:rsidP="00832730">
      <w:pPr>
        <w:pStyle w:val="Styl2"/>
        <w:tabs>
          <w:tab w:val="clear" w:pos="567"/>
          <w:tab w:val="clear" w:pos="9638"/>
        </w:tabs>
        <w:spacing w:before="0" w:after="120" w:line="240" w:lineRule="auto"/>
        <w:ind w:left="851" w:hanging="709"/>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56CC3004" w14:textId="77777777" w:rsidR="00CD5F11" w:rsidRPr="00433A59" w:rsidRDefault="00CD5F11" w:rsidP="00832730">
      <w:pPr>
        <w:pStyle w:val="Styl2"/>
        <w:tabs>
          <w:tab w:val="clear" w:pos="567"/>
          <w:tab w:val="clear" w:pos="9638"/>
        </w:tabs>
        <w:spacing w:before="0" w:after="120" w:line="240" w:lineRule="auto"/>
        <w:ind w:left="851" w:hanging="709"/>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725AE46A" w14:textId="77777777" w:rsidR="004E4365" w:rsidRPr="007F44A2" w:rsidRDefault="00CD5F11" w:rsidP="00832730">
      <w:pPr>
        <w:pStyle w:val="Styl2"/>
        <w:tabs>
          <w:tab w:val="clear" w:pos="567"/>
          <w:tab w:val="clear" w:pos="9638"/>
        </w:tabs>
        <w:spacing w:line="240" w:lineRule="auto"/>
        <w:ind w:left="851" w:hanging="709"/>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23F9A3FB" w14:textId="77777777" w:rsidR="007F44A2" w:rsidRPr="00F57C44" w:rsidRDefault="007F44A2" w:rsidP="00D163DE">
      <w:pPr>
        <w:pStyle w:val="Styl2"/>
        <w:numPr>
          <w:ilvl w:val="0"/>
          <w:numId w:val="0"/>
        </w:numPr>
        <w:tabs>
          <w:tab w:val="clear" w:pos="567"/>
          <w:tab w:val="clear" w:pos="9638"/>
          <w:tab w:val="left" w:pos="993"/>
        </w:tabs>
        <w:spacing w:line="240" w:lineRule="auto"/>
        <w:ind w:left="993"/>
        <w:rPr>
          <w:b/>
          <w:bCs/>
        </w:rPr>
      </w:pPr>
    </w:p>
    <w:p w14:paraId="3B149632" w14:textId="77777777" w:rsidR="00E368C0" w:rsidRPr="006D0B02" w:rsidRDefault="00CD5F11" w:rsidP="00D163DE">
      <w:pPr>
        <w:pStyle w:val="Nadpis1"/>
        <w:spacing w:after="240" w:line="240" w:lineRule="auto"/>
        <w:ind w:left="357" w:hanging="357"/>
      </w:pPr>
      <w:r w:rsidRPr="006D0B02">
        <w:t>ODSTOUPENÍ OD SMLOUVY</w:t>
      </w:r>
    </w:p>
    <w:p w14:paraId="1FD2D6FB" w14:textId="2350D9A6" w:rsidR="00247210" w:rsidRPr="00832730" w:rsidRDefault="000E1F2F" w:rsidP="00D163DE">
      <w:pPr>
        <w:pStyle w:val="Styl2"/>
        <w:numPr>
          <w:ilvl w:val="1"/>
          <w:numId w:val="20"/>
        </w:numPr>
        <w:tabs>
          <w:tab w:val="clear" w:pos="567"/>
        </w:tabs>
        <w:spacing w:before="0" w:after="120" w:line="240" w:lineRule="auto"/>
        <w:ind w:left="850" w:hanging="493"/>
        <w:rPr>
          <w:b/>
          <w:bCs/>
        </w:rPr>
      </w:pPr>
      <w:r w:rsidRPr="00F00679">
        <w:t xml:space="preserve">Tato smlouva zanikne </w:t>
      </w:r>
      <w:r w:rsidRPr="00F00679">
        <w:rPr>
          <w:b/>
        </w:rPr>
        <w:t>splněním závazku</w:t>
      </w:r>
      <w:r w:rsidRPr="00F00679">
        <w:t xml:space="preserve"> dle ustanovení § 1908 občanského zákoníku nebo před uplynutím lhůty plnění z důvodu podstatného porušení povinností smluvních </w:t>
      </w:r>
      <w:proofErr w:type="gramStart"/>
      <w:r w:rsidRPr="00F00679">
        <w:t>stran - jednostranným</w:t>
      </w:r>
      <w:proofErr w:type="gramEnd"/>
      <w:r w:rsidRPr="00F00679">
        <w:t xml:space="preserve"> právním úkonem, tj. </w:t>
      </w:r>
      <w:r w:rsidRPr="00F00679">
        <w:rPr>
          <w:b/>
        </w:rPr>
        <w:t>odstoupením od smlouvy</w:t>
      </w:r>
      <w:r w:rsidRPr="00F00679">
        <w:t>. Dále může tato smlouva zaniknout dohodou, smluvních stran. Návrh na zánik smlouvy dohodou je oprávněna vystavit kterákoliv ze smluvních stran.</w:t>
      </w:r>
    </w:p>
    <w:p w14:paraId="6FBA7538" w14:textId="77777777" w:rsidR="00832730" w:rsidRPr="00F00679" w:rsidRDefault="00832730" w:rsidP="00832730">
      <w:pPr>
        <w:pStyle w:val="Styl2"/>
        <w:numPr>
          <w:ilvl w:val="0"/>
          <w:numId w:val="0"/>
        </w:numPr>
        <w:tabs>
          <w:tab w:val="clear" w:pos="567"/>
        </w:tabs>
        <w:spacing w:before="0" w:after="120" w:line="240" w:lineRule="auto"/>
        <w:ind w:left="850"/>
        <w:rPr>
          <w:b/>
          <w:bCs/>
        </w:rPr>
      </w:pPr>
    </w:p>
    <w:p w14:paraId="768E145A" w14:textId="77777777" w:rsidR="00247210" w:rsidRPr="00F00679" w:rsidRDefault="000E1F2F" w:rsidP="00D163DE">
      <w:pPr>
        <w:pStyle w:val="Styl2"/>
        <w:tabs>
          <w:tab w:val="clear" w:pos="567"/>
        </w:tabs>
        <w:spacing w:before="0" w:after="120" w:line="240" w:lineRule="auto"/>
        <w:ind w:left="850" w:hanging="493"/>
        <w:rPr>
          <w:b/>
          <w:bCs/>
        </w:rPr>
      </w:pPr>
      <w:r w:rsidRPr="00F00679">
        <w:lastRenderedPageBreak/>
        <w:t xml:space="preserve">Kterákoliv smluvní strana je </w:t>
      </w:r>
      <w:r w:rsidRPr="00F00679">
        <w:rPr>
          <w:b/>
        </w:rPr>
        <w:t>povinna písemně oznámit druhé straně</w:t>
      </w:r>
      <w:r w:rsidRPr="00F00679">
        <w:t xml:space="preserve">, </w:t>
      </w:r>
      <w:r w:rsidRPr="00F00679">
        <w:rPr>
          <w:b/>
        </w:rPr>
        <w:t>že poruší</w:t>
      </w:r>
      <w:r w:rsidRPr="00F0067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F00679">
        <w:rPr>
          <w:b/>
        </w:rPr>
        <w:t>písemně</w:t>
      </w:r>
      <w:r w:rsidRPr="00F00679">
        <w:t xml:space="preserve"> bez zbytečného odkladu poté, kdy se oznamující strana o překážce dozvěděla nebo při náležité péči mohla dozvědět. Lhůtou bez zbytečného odkladu se rozumí </w:t>
      </w:r>
      <w:r w:rsidRPr="00F00679">
        <w:rPr>
          <w:b/>
        </w:rPr>
        <w:t>10 dnů</w:t>
      </w:r>
      <w:r w:rsidRPr="00F00679">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43AFB13D" w14:textId="77777777" w:rsidR="00247210" w:rsidRPr="00F00679" w:rsidRDefault="000E1F2F" w:rsidP="00D163DE">
      <w:pPr>
        <w:pStyle w:val="Styl2"/>
        <w:tabs>
          <w:tab w:val="clear" w:pos="567"/>
        </w:tabs>
        <w:spacing w:before="0" w:after="120" w:line="240" w:lineRule="auto"/>
        <w:ind w:left="850" w:hanging="493"/>
        <w:rPr>
          <w:b/>
          <w:bCs/>
        </w:rPr>
      </w:pPr>
      <w:r w:rsidRPr="00F00679">
        <w:rPr>
          <w:b/>
        </w:rPr>
        <w:t>Odstoupení</w:t>
      </w:r>
      <w:r w:rsidRPr="00F00679">
        <w:t xml:space="preserve"> od smlouvy musí strana odstupující oznámit druhé straně </w:t>
      </w:r>
      <w:r w:rsidRPr="00F00679">
        <w:rPr>
          <w:b/>
        </w:rPr>
        <w:t xml:space="preserve">písemně bez zbytečného odkladu </w:t>
      </w:r>
      <w:r w:rsidRPr="00F00679">
        <w:t xml:space="preserve">poté, co se dozvěděla o podstatném porušení smlouvy. Lhůta pro doručení písemného oznámení o odstoupení od smlouvy se stanovuje pro obě strany na </w:t>
      </w:r>
      <w:r w:rsidRPr="00F00679">
        <w:rPr>
          <w:b/>
        </w:rPr>
        <w:t>30 dnů</w:t>
      </w:r>
      <w:r w:rsidRPr="00F00679">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462F4468" w14:textId="77777777" w:rsidR="000E1F2F" w:rsidRPr="005F17C5" w:rsidRDefault="000E1F2F" w:rsidP="00D163DE">
      <w:pPr>
        <w:pStyle w:val="Styl2"/>
        <w:spacing w:before="0" w:line="240" w:lineRule="auto"/>
        <w:ind w:left="850" w:hanging="493"/>
        <w:rPr>
          <w:b/>
          <w:bCs/>
        </w:rPr>
      </w:pPr>
      <w:r w:rsidRPr="00247210">
        <w:rPr>
          <w:b/>
        </w:rPr>
        <w:t>Za podstatné porušení smlouvy</w:t>
      </w:r>
      <w:r w:rsidRPr="00247210">
        <w:t xml:space="preserve"> opravňující </w:t>
      </w:r>
      <w:r w:rsidRPr="00247210">
        <w:rPr>
          <w:b/>
        </w:rPr>
        <w:t>objednatele</w:t>
      </w:r>
      <w:r w:rsidRPr="00247210">
        <w:t xml:space="preserve"> odstoupit od smlouvy mimo ujednání uvedená v </w:t>
      </w:r>
      <w:r w:rsidRPr="005F17C5">
        <w:t>jiných článcích této smlouvy je považováno:</w:t>
      </w:r>
    </w:p>
    <w:p w14:paraId="1E601C0E" w14:textId="77777777" w:rsidR="000E1F2F" w:rsidRPr="005F17C5" w:rsidRDefault="000E1F2F" w:rsidP="00D163DE">
      <w:pPr>
        <w:numPr>
          <w:ilvl w:val="1"/>
          <w:numId w:val="6"/>
        </w:numPr>
        <w:spacing w:after="0" w:line="240" w:lineRule="auto"/>
        <w:ind w:left="1560" w:hanging="709"/>
        <w:jc w:val="both"/>
        <w:rPr>
          <w:rFonts w:ascii="Arial" w:hAnsi="Arial" w:cs="Arial"/>
          <w:b/>
          <w:sz w:val="20"/>
          <w:szCs w:val="20"/>
        </w:rPr>
      </w:pPr>
      <w:r w:rsidRPr="005F17C5">
        <w:rPr>
          <w:rFonts w:ascii="Arial" w:hAnsi="Arial" w:cs="Arial"/>
          <w:b/>
          <w:sz w:val="20"/>
          <w:szCs w:val="20"/>
        </w:rPr>
        <w:t xml:space="preserve">prodlení zhotovitele </w:t>
      </w:r>
      <w:r w:rsidRPr="005F17C5">
        <w:rPr>
          <w:rFonts w:ascii="Arial" w:hAnsi="Arial" w:cs="Arial"/>
          <w:sz w:val="20"/>
          <w:szCs w:val="20"/>
        </w:rPr>
        <w:t>se zahájením prací na realizaci díla</w:t>
      </w:r>
      <w:r w:rsidRPr="005F17C5">
        <w:rPr>
          <w:rFonts w:ascii="Arial" w:hAnsi="Arial" w:cs="Arial"/>
          <w:b/>
          <w:sz w:val="20"/>
          <w:szCs w:val="20"/>
        </w:rPr>
        <w:t xml:space="preserve"> delší </w:t>
      </w:r>
      <w:r w:rsidRPr="005F17C5">
        <w:rPr>
          <w:rFonts w:ascii="Arial" w:hAnsi="Arial" w:cs="Arial"/>
          <w:sz w:val="20"/>
          <w:szCs w:val="20"/>
        </w:rPr>
        <w:t>než</w:t>
      </w:r>
      <w:r w:rsidRPr="005F17C5">
        <w:rPr>
          <w:rFonts w:ascii="Arial" w:hAnsi="Arial" w:cs="Arial"/>
          <w:b/>
          <w:sz w:val="20"/>
          <w:szCs w:val="20"/>
        </w:rPr>
        <w:t xml:space="preserve"> 15 kalendářních dnů</w:t>
      </w:r>
    </w:p>
    <w:p w14:paraId="6821097E" w14:textId="77777777" w:rsidR="000E1F2F" w:rsidRPr="005F17C5" w:rsidRDefault="000E1F2F" w:rsidP="00D163DE">
      <w:pPr>
        <w:numPr>
          <w:ilvl w:val="1"/>
          <w:numId w:val="6"/>
        </w:numPr>
        <w:spacing w:after="0" w:line="240" w:lineRule="auto"/>
        <w:ind w:left="1560" w:hanging="709"/>
        <w:jc w:val="both"/>
        <w:rPr>
          <w:rFonts w:ascii="Arial" w:hAnsi="Arial" w:cs="Arial"/>
          <w:sz w:val="20"/>
          <w:szCs w:val="20"/>
        </w:rPr>
      </w:pPr>
      <w:r w:rsidRPr="005F17C5">
        <w:rPr>
          <w:rFonts w:ascii="Arial" w:hAnsi="Arial" w:cs="Arial"/>
          <w:b/>
          <w:sz w:val="20"/>
          <w:szCs w:val="20"/>
        </w:rPr>
        <w:t>prodlení zhotovitele s ukončením</w:t>
      </w:r>
      <w:r w:rsidRPr="005F17C5">
        <w:rPr>
          <w:rFonts w:ascii="Arial" w:hAnsi="Arial" w:cs="Arial"/>
          <w:sz w:val="20"/>
          <w:szCs w:val="20"/>
        </w:rPr>
        <w:t xml:space="preserve"> realizace díla delší než </w:t>
      </w:r>
      <w:r w:rsidRPr="005F17C5">
        <w:rPr>
          <w:rFonts w:ascii="Arial" w:hAnsi="Arial" w:cs="Arial"/>
          <w:b/>
          <w:sz w:val="20"/>
          <w:szCs w:val="20"/>
        </w:rPr>
        <w:t>30 kalendářních dnů</w:t>
      </w:r>
      <w:r w:rsidRPr="005F17C5">
        <w:rPr>
          <w:rFonts w:ascii="Arial" w:hAnsi="Arial" w:cs="Arial"/>
          <w:sz w:val="20"/>
          <w:szCs w:val="20"/>
        </w:rPr>
        <w:t xml:space="preserve"> </w:t>
      </w:r>
    </w:p>
    <w:p w14:paraId="567620C1" w14:textId="77777777" w:rsidR="000E1F2F" w:rsidRPr="005F17C5" w:rsidRDefault="000E1F2F" w:rsidP="00D163DE">
      <w:pPr>
        <w:numPr>
          <w:ilvl w:val="1"/>
          <w:numId w:val="6"/>
        </w:numPr>
        <w:spacing w:after="0" w:line="240" w:lineRule="auto"/>
        <w:ind w:left="1560" w:hanging="709"/>
        <w:jc w:val="both"/>
        <w:rPr>
          <w:rFonts w:ascii="Arial" w:hAnsi="Arial" w:cs="Arial"/>
          <w:sz w:val="20"/>
          <w:szCs w:val="20"/>
        </w:rPr>
      </w:pPr>
      <w:r w:rsidRPr="005F17C5">
        <w:rPr>
          <w:rFonts w:ascii="Arial" w:hAnsi="Arial" w:cs="Arial"/>
          <w:sz w:val="20"/>
          <w:szCs w:val="20"/>
        </w:rPr>
        <w:t xml:space="preserve">případy, kdy zhotovitel provádí dílo </w:t>
      </w:r>
      <w:r w:rsidRPr="005F17C5">
        <w:rPr>
          <w:rFonts w:ascii="Arial" w:hAnsi="Arial" w:cs="Arial"/>
          <w:b/>
          <w:sz w:val="20"/>
          <w:szCs w:val="20"/>
        </w:rPr>
        <w:t>v rozporu se zadáním</w:t>
      </w:r>
      <w:r w:rsidRPr="005F17C5">
        <w:rPr>
          <w:rFonts w:ascii="Arial" w:hAnsi="Arial" w:cs="Arial"/>
          <w:sz w:val="20"/>
          <w:szCs w:val="20"/>
        </w:rPr>
        <w:t xml:space="preserve"> objednatele, projektovou dokumentací, nebo pravomocným stavebním povolením a zhotovitel přes písemnou výzvu objednatele nedostatky neodstraní</w:t>
      </w:r>
    </w:p>
    <w:p w14:paraId="0CD3813B" w14:textId="77777777" w:rsidR="000E1F2F" w:rsidRPr="005F17C5" w:rsidRDefault="000E1F2F" w:rsidP="00D163DE">
      <w:pPr>
        <w:pStyle w:val="Zkladntextodsazen3"/>
        <w:numPr>
          <w:ilvl w:val="1"/>
          <w:numId w:val="6"/>
        </w:numPr>
        <w:spacing w:after="0" w:line="240" w:lineRule="auto"/>
        <w:ind w:left="1560" w:hanging="709"/>
        <w:jc w:val="both"/>
        <w:rPr>
          <w:rFonts w:ascii="Arial" w:hAnsi="Arial" w:cs="Arial"/>
          <w:sz w:val="20"/>
        </w:rPr>
      </w:pPr>
      <w:r w:rsidRPr="005F17C5">
        <w:rPr>
          <w:rFonts w:ascii="Arial" w:hAnsi="Arial" w:cs="Arial"/>
          <w:b/>
          <w:sz w:val="20"/>
        </w:rPr>
        <w:t>neposkytnutí náležité součinnosti</w:t>
      </w:r>
      <w:r w:rsidRPr="005F17C5">
        <w:rPr>
          <w:rFonts w:ascii="Arial" w:hAnsi="Arial" w:cs="Arial"/>
          <w:sz w:val="20"/>
        </w:rPr>
        <w:t xml:space="preserve"> zhotovitele technickému dozoru objednatele, autorskému dozoru, nebo koordinátorovi bezpečnosti práce i přes písemné upozornění objednatele</w:t>
      </w:r>
    </w:p>
    <w:p w14:paraId="2911643D" w14:textId="77777777" w:rsidR="000E1F2F" w:rsidRPr="005F17C5" w:rsidRDefault="000E1F2F" w:rsidP="00D163DE">
      <w:pPr>
        <w:pStyle w:val="Zkladntextodsazen3"/>
        <w:numPr>
          <w:ilvl w:val="1"/>
          <w:numId w:val="6"/>
        </w:numPr>
        <w:spacing w:after="0" w:line="240" w:lineRule="auto"/>
        <w:ind w:left="1560" w:hanging="709"/>
        <w:jc w:val="both"/>
        <w:rPr>
          <w:rFonts w:ascii="Arial" w:hAnsi="Arial" w:cs="Arial"/>
          <w:b/>
          <w:bCs/>
          <w:sz w:val="20"/>
        </w:rPr>
      </w:pPr>
      <w:r w:rsidRPr="005F17C5">
        <w:rPr>
          <w:rFonts w:ascii="Arial" w:hAnsi="Arial" w:cs="Arial"/>
          <w:b/>
          <w:sz w:val="20"/>
        </w:rPr>
        <w:t>neumožnění kontroly</w:t>
      </w:r>
      <w:r w:rsidRPr="005F17C5">
        <w:rPr>
          <w:rFonts w:ascii="Arial" w:hAnsi="Arial" w:cs="Arial"/>
          <w:sz w:val="20"/>
        </w:rPr>
        <w:t xml:space="preserve"> provádění díla a postupu prací na něm</w:t>
      </w:r>
    </w:p>
    <w:p w14:paraId="1B3F4DA8" w14:textId="77777777" w:rsidR="00247210" w:rsidRPr="00247210" w:rsidRDefault="000E1F2F" w:rsidP="00D163DE">
      <w:pPr>
        <w:pStyle w:val="Zkladntextodsazen3"/>
        <w:numPr>
          <w:ilvl w:val="1"/>
          <w:numId w:val="6"/>
        </w:numPr>
        <w:spacing w:line="240" w:lineRule="auto"/>
        <w:ind w:left="1560" w:hanging="709"/>
        <w:jc w:val="both"/>
        <w:rPr>
          <w:rFonts w:ascii="Arial" w:hAnsi="Arial" w:cs="Arial"/>
          <w:b/>
          <w:bCs/>
          <w:sz w:val="20"/>
        </w:rPr>
      </w:pPr>
      <w:r w:rsidRPr="005F17C5">
        <w:rPr>
          <w:rFonts w:ascii="Arial" w:hAnsi="Arial" w:cs="Arial"/>
          <w:b/>
          <w:sz w:val="20"/>
        </w:rPr>
        <w:t>byl-li podán insolvenční návrh na zahájení insolvenčního řízení vůči</w:t>
      </w:r>
      <w:r w:rsidRPr="00433A59">
        <w:rPr>
          <w:rFonts w:ascii="Arial" w:hAnsi="Arial" w:cs="Arial"/>
          <w:b/>
          <w:sz w:val="20"/>
        </w:rPr>
        <w:t xml:space="preserve"> majetku zhotovitele, nebo probíhá-li insolvenční řízení v němž je řešen úpadek nebo hrozící úpadek zhotovitele, a dále likvidace podniku nebo prodej podniku zhotovitele</w:t>
      </w:r>
    </w:p>
    <w:p w14:paraId="6692E32C" w14:textId="77777777" w:rsidR="000E1F2F" w:rsidRPr="00247210" w:rsidRDefault="000E1F2F" w:rsidP="00D163DE">
      <w:pPr>
        <w:pStyle w:val="Styl2"/>
        <w:spacing w:before="0" w:line="240" w:lineRule="auto"/>
        <w:ind w:left="851" w:hanging="491"/>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2C21F138" w14:textId="77777777" w:rsidR="000E1F2F" w:rsidRPr="00433A59" w:rsidRDefault="003B6C1C" w:rsidP="00D163DE">
      <w:pPr>
        <w:pStyle w:val="BodyTextIndent21"/>
        <w:widowControl/>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jak </w:t>
      </w:r>
      <w:r w:rsidR="000E1F2F" w:rsidRPr="00433A59">
        <w:rPr>
          <w:rFonts w:ascii="Arial" w:hAnsi="Arial" w:cs="Arial"/>
          <w:snapToGrid/>
          <w:sz w:val="20"/>
          <w:highlight w:val="lightGray"/>
        </w:rPr>
        <w:t>15</w:t>
      </w:r>
      <w:r w:rsidR="000E1F2F" w:rsidRPr="00433A59">
        <w:rPr>
          <w:rFonts w:ascii="Arial" w:hAnsi="Arial" w:cs="Arial"/>
          <w:snapToGrid/>
          <w:sz w:val="20"/>
        </w:rPr>
        <w:t xml:space="preserve"> kalendářních dnů od smluvně potvrzeného termínu</w:t>
      </w:r>
    </w:p>
    <w:p w14:paraId="2D2FA9D7" w14:textId="77777777" w:rsidR="000E1F2F" w:rsidRPr="00433A59" w:rsidRDefault="003B6C1C" w:rsidP="00D163DE">
      <w:pPr>
        <w:pStyle w:val="BodyTextIndent21"/>
        <w:widowControl/>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1893754C" w14:textId="77777777" w:rsidR="000E1F2F" w:rsidRPr="00433A59" w:rsidRDefault="003B6C1C" w:rsidP="00D163DE">
      <w:pPr>
        <w:pStyle w:val="BodyTextIndent21"/>
        <w:widowControl/>
        <w:spacing w:after="120"/>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6C07B66E" w14:textId="77777777" w:rsidR="000E1F2F" w:rsidRPr="00433A59" w:rsidRDefault="000E1F2F" w:rsidP="00D163DE">
      <w:pPr>
        <w:pStyle w:val="Styl2"/>
        <w:tabs>
          <w:tab w:val="clear" w:pos="567"/>
        </w:tabs>
        <w:spacing w:before="0" w:after="120" w:line="240" w:lineRule="auto"/>
        <w:ind w:left="850" w:hanging="493"/>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7EEE8149" w14:textId="5F2FC85C" w:rsidR="000E1F2F" w:rsidRPr="00832730" w:rsidRDefault="000E1F2F" w:rsidP="00D163DE">
      <w:pPr>
        <w:pStyle w:val="Styl2"/>
        <w:spacing w:before="0" w:after="120" w:line="240" w:lineRule="auto"/>
        <w:ind w:left="850" w:hanging="493"/>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47265FF1" w14:textId="263B7752" w:rsidR="00832730" w:rsidRDefault="00832730" w:rsidP="00832730">
      <w:pPr>
        <w:pStyle w:val="Styl2"/>
        <w:numPr>
          <w:ilvl w:val="0"/>
          <w:numId w:val="0"/>
        </w:numPr>
        <w:spacing w:before="0" w:after="120" w:line="240" w:lineRule="auto"/>
        <w:ind w:left="850"/>
      </w:pPr>
    </w:p>
    <w:p w14:paraId="525D454D" w14:textId="5F3883DF" w:rsidR="00832730" w:rsidRDefault="00832730" w:rsidP="00832730">
      <w:pPr>
        <w:pStyle w:val="Styl2"/>
        <w:numPr>
          <w:ilvl w:val="0"/>
          <w:numId w:val="0"/>
        </w:numPr>
        <w:spacing w:before="0" w:after="120" w:line="240" w:lineRule="auto"/>
        <w:ind w:left="850"/>
      </w:pPr>
    </w:p>
    <w:p w14:paraId="1627E73E" w14:textId="13DEF836" w:rsidR="00832730" w:rsidRDefault="00832730" w:rsidP="00832730">
      <w:pPr>
        <w:pStyle w:val="Styl2"/>
        <w:numPr>
          <w:ilvl w:val="0"/>
          <w:numId w:val="0"/>
        </w:numPr>
        <w:spacing w:before="0" w:after="120" w:line="240" w:lineRule="auto"/>
        <w:ind w:left="850"/>
      </w:pPr>
    </w:p>
    <w:p w14:paraId="6BE4FC6B" w14:textId="4AB475AE" w:rsidR="00832730" w:rsidRDefault="00832730" w:rsidP="00832730">
      <w:pPr>
        <w:pStyle w:val="Styl2"/>
        <w:numPr>
          <w:ilvl w:val="0"/>
          <w:numId w:val="0"/>
        </w:numPr>
        <w:spacing w:before="0" w:after="120" w:line="240" w:lineRule="auto"/>
        <w:ind w:left="850"/>
      </w:pPr>
    </w:p>
    <w:p w14:paraId="081361C4" w14:textId="6A9A4F9A" w:rsidR="00832730" w:rsidRDefault="00832730" w:rsidP="00832730">
      <w:pPr>
        <w:pStyle w:val="Styl2"/>
        <w:numPr>
          <w:ilvl w:val="0"/>
          <w:numId w:val="0"/>
        </w:numPr>
        <w:spacing w:before="0" w:after="120" w:line="240" w:lineRule="auto"/>
        <w:ind w:left="850"/>
      </w:pPr>
    </w:p>
    <w:p w14:paraId="3CECB803" w14:textId="77777777" w:rsidR="00832730" w:rsidRPr="00433A59" w:rsidRDefault="00832730" w:rsidP="00832730">
      <w:pPr>
        <w:pStyle w:val="Styl2"/>
        <w:numPr>
          <w:ilvl w:val="0"/>
          <w:numId w:val="0"/>
        </w:numPr>
        <w:spacing w:before="0" w:after="120" w:line="240" w:lineRule="auto"/>
        <w:ind w:left="850"/>
        <w:rPr>
          <w:b/>
          <w:bCs/>
        </w:rPr>
      </w:pPr>
    </w:p>
    <w:p w14:paraId="1EE2B9F1" w14:textId="77777777" w:rsidR="000E1F2F" w:rsidRPr="00433A59" w:rsidRDefault="000E1F2F" w:rsidP="00D163DE">
      <w:pPr>
        <w:pStyle w:val="Styl2"/>
        <w:spacing w:line="240" w:lineRule="auto"/>
        <w:ind w:left="851" w:hanging="491"/>
        <w:rPr>
          <w:bCs/>
        </w:rPr>
      </w:pPr>
      <w:r w:rsidRPr="00433A59">
        <w:lastRenderedPageBreak/>
        <w:t>Důsledky odstoupení od smlouvy:</w:t>
      </w:r>
    </w:p>
    <w:p w14:paraId="7B042618" w14:textId="77777777" w:rsidR="000E1F2F" w:rsidRPr="00433A59" w:rsidRDefault="000E1F2F" w:rsidP="00D163DE">
      <w:pPr>
        <w:pStyle w:val="Nadpis6"/>
        <w:ind w:left="1560" w:right="-1"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693654DC" w14:textId="77777777" w:rsidR="000E1F2F" w:rsidRPr="00433A59" w:rsidRDefault="000E1F2F" w:rsidP="00D163DE">
      <w:pPr>
        <w:pStyle w:val="Nadpis6"/>
        <w:ind w:left="1560" w:right="-1"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64627CB9" w14:textId="77777777" w:rsidR="000E1F2F" w:rsidRPr="00247210" w:rsidRDefault="000E1F2F" w:rsidP="00D163DE">
      <w:pPr>
        <w:pStyle w:val="Nadpis6"/>
        <w:ind w:left="1560" w:right="-1"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3157A843" w14:textId="77777777" w:rsidR="000E1F2F" w:rsidRPr="00247210" w:rsidRDefault="003B6C1C" w:rsidP="00D163DE">
      <w:pPr>
        <w:spacing w:after="0" w:line="240" w:lineRule="auto"/>
        <w:ind w:left="2410" w:right="-1"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0ADEF121" w14:textId="77777777" w:rsidR="000E1F2F" w:rsidRPr="00247210" w:rsidRDefault="003B6C1C" w:rsidP="00D163DE">
      <w:pPr>
        <w:spacing w:after="0" w:line="240" w:lineRule="auto"/>
        <w:ind w:left="2410" w:right="-1"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25D529D9" w14:textId="77777777" w:rsidR="000E1F2F" w:rsidRPr="00247210" w:rsidRDefault="003B6C1C" w:rsidP="00D163DE">
      <w:pPr>
        <w:tabs>
          <w:tab w:val="left" w:pos="-720"/>
        </w:tabs>
        <w:spacing w:after="0" w:line="240" w:lineRule="auto"/>
        <w:ind w:left="2410" w:right="-1" w:hanging="850"/>
        <w:jc w:val="both"/>
        <w:rPr>
          <w:rFonts w:ascii="Arial" w:hAnsi="Arial" w:cs="Arial"/>
          <w:sz w:val="20"/>
          <w:szCs w:val="20"/>
        </w:rPr>
      </w:pPr>
      <w:r>
        <w:rPr>
          <w:rFonts w:ascii="Arial" w:hAnsi="Arial" w:cs="Arial"/>
          <w:sz w:val="20"/>
          <w:szCs w:val="20"/>
        </w:rPr>
        <w:t xml:space="preserve">14.8.3.3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7DB33FC5" w14:textId="77777777" w:rsidR="000E1F2F" w:rsidRPr="00433A59" w:rsidRDefault="003B6C1C" w:rsidP="00D163DE">
      <w:pPr>
        <w:tabs>
          <w:tab w:val="left" w:pos="-720"/>
        </w:tabs>
        <w:spacing w:after="0" w:line="240" w:lineRule="auto"/>
        <w:ind w:left="2410" w:right="-1" w:hanging="850"/>
        <w:jc w:val="both"/>
        <w:rPr>
          <w:rFonts w:ascii="Arial" w:hAnsi="Arial" w:cs="Arial"/>
          <w:b/>
        </w:rPr>
      </w:pPr>
      <w:r>
        <w:rPr>
          <w:rFonts w:ascii="Arial" w:hAnsi="Arial" w:cs="Arial"/>
          <w:sz w:val="20"/>
          <w:szCs w:val="20"/>
        </w:rPr>
        <w:t xml:space="preserve">14.8.3.4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na základě vystavené faktury.</w:t>
      </w:r>
    </w:p>
    <w:p w14:paraId="60A275E1" w14:textId="77777777" w:rsidR="000E1F2F" w:rsidRDefault="000E1F2F" w:rsidP="00D163DE">
      <w:pPr>
        <w:pStyle w:val="Nadpis6"/>
        <w:ind w:left="1560" w:right="-1" w:hanging="709"/>
        <w:jc w:val="both"/>
      </w:pPr>
      <w:r w:rsidRPr="00433A59">
        <w:t xml:space="preserve">V případě, že nedojde mezi zhotovitelem a objednatelem dle výše uvedeného postupu ke shodě a písemné dohodě, bude postupováno dle čl. </w:t>
      </w:r>
      <w:r w:rsidR="00247210">
        <w:t>14</w:t>
      </w:r>
      <w:r w:rsidRPr="00433A59">
        <w:t xml:space="preserve"> této smlouvy.</w:t>
      </w:r>
    </w:p>
    <w:p w14:paraId="539128C1" w14:textId="77777777" w:rsidR="00C00AB3" w:rsidRPr="00C00AB3" w:rsidRDefault="00C00AB3" w:rsidP="00D163DE">
      <w:pPr>
        <w:spacing w:line="240" w:lineRule="auto"/>
        <w:rPr>
          <w:lang w:eastAsia="cs-CZ"/>
        </w:rPr>
      </w:pPr>
    </w:p>
    <w:p w14:paraId="02D56329" w14:textId="77777777" w:rsidR="00621EA6" w:rsidRDefault="000E1F2F" w:rsidP="00D163DE">
      <w:pPr>
        <w:pStyle w:val="Nadpis1"/>
        <w:spacing w:after="240" w:line="240" w:lineRule="auto"/>
        <w:ind w:left="357" w:hanging="357"/>
      </w:pPr>
      <w:bookmarkStart w:id="18" w:name="_Ref319914761"/>
      <w:r w:rsidRPr="00621EA6">
        <w:t>SPORY</w:t>
      </w:r>
      <w:bookmarkEnd w:id="18"/>
      <w:r w:rsidR="00621EA6" w:rsidRPr="00621EA6">
        <w:t xml:space="preserve"> A ROZHODNÉ PRÁVO</w:t>
      </w:r>
    </w:p>
    <w:p w14:paraId="4F49D6B6" w14:textId="77777777" w:rsidR="00621EA6" w:rsidRDefault="000E1F2F" w:rsidP="00D163DE">
      <w:pPr>
        <w:pStyle w:val="Styl2"/>
        <w:numPr>
          <w:ilvl w:val="1"/>
          <w:numId w:val="39"/>
        </w:numPr>
        <w:spacing w:before="0" w:after="120" w:line="240" w:lineRule="auto"/>
        <w:ind w:left="850" w:hanging="493"/>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3B6C1C">
        <w:rPr>
          <w:b/>
        </w:rPr>
        <w:t>soudem</w:t>
      </w:r>
      <w:r w:rsidRPr="00621EA6">
        <w:t xml:space="preserve"> dle příslušných ustanovení občanského soudního řádu.</w:t>
      </w:r>
    </w:p>
    <w:p w14:paraId="5EBEF483" w14:textId="77777777" w:rsidR="00621EA6" w:rsidRPr="00621EA6" w:rsidRDefault="00621EA6" w:rsidP="00D163DE">
      <w:pPr>
        <w:pStyle w:val="Styl2"/>
        <w:tabs>
          <w:tab w:val="clear" w:pos="567"/>
          <w:tab w:val="clear" w:pos="9638"/>
          <w:tab w:val="left" w:pos="993"/>
        </w:tabs>
        <w:spacing w:before="0" w:after="120" w:line="240" w:lineRule="auto"/>
        <w:ind w:left="850" w:hanging="493"/>
      </w:pPr>
      <w:r w:rsidRPr="00621EA6">
        <w:t>Smluvní vztah upravený touto smlouvou se řídí a vykládá dle zákonů účinných v České republice.</w:t>
      </w:r>
    </w:p>
    <w:p w14:paraId="5EB721C0" w14:textId="77777777" w:rsidR="00621EA6" w:rsidRPr="00C00AB3" w:rsidRDefault="00621EA6" w:rsidP="00D163DE">
      <w:pPr>
        <w:pStyle w:val="Styl2"/>
        <w:tabs>
          <w:tab w:val="clear" w:pos="567"/>
          <w:tab w:val="clear" w:pos="9638"/>
          <w:tab w:val="left" w:pos="993"/>
        </w:tabs>
        <w:spacing w:before="0" w:after="120" w:line="240" w:lineRule="auto"/>
        <w:ind w:left="850" w:hanging="493"/>
        <w:rPr>
          <w:bCs/>
        </w:rPr>
      </w:pPr>
      <w:r w:rsidRPr="00621EA6">
        <w:t>V souladu s § 1801 zákona č. 89/2012 Sb., občanský zákoník, v platném znění, se ve smluvním vztahu založeném touto smlouvou vylučuje použití § 1799 a § 1800 občanského zákoníku.</w:t>
      </w:r>
    </w:p>
    <w:p w14:paraId="3296ACA0" w14:textId="77777777" w:rsidR="000E1F2F" w:rsidRPr="00433A59" w:rsidRDefault="000E1F2F" w:rsidP="00D163DE">
      <w:pPr>
        <w:pStyle w:val="Nadpis1"/>
        <w:spacing w:after="240" w:line="240" w:lineRule="auto"/>
        <w:ind w:left="357" w:hanging="357"/>
      </w:pPr>
      <w:r w:rsidRPr="00433A59">
        <w:t>DODATKY A ZMĚNY SMLOUVY</w:t>
      </w:r>
    </w:p>
    <w:p w14:paraId="596942DA" w14:textId="77777777" w:rsidR="000E1F2F" w:rsidRDefault="000E1F2F" w:rsidP="00D163DE">
      <w:pPr>
        <w:pStyle w:val="Styl2"/>
        <w:numPr>
          <w:ilvl w:val="1"/>
          <w:numId w:val="21"/>
        </w:numPr>
        <w:spacing w:line="240" w:lineRule="auto"/>
        <w:ind w:left="851" w:hanging="494"/>
      </w:pPr>
      <w:r w:rsidRPr="00433A59">
        <w:t xml:space="preserve">Tuto smlouvu lze měnit, doplnit nebo zrušit </w:t>
      </w:r>
      <w:r w:rsidRPr="0061248E">
        <w:rPr>
          <w:b/>
        </w:rPr>
        <w:t xml:space="preserve">pouze písemnými </w:t>
      </w:r>
      <w:r w:rsidR="00BD354C">
        <w:rPr>
          <w:b/>
        </w:rPr>
        <w:t>vzestupně</w:t>
      </w:r>
      <w:r w:rsidRPr="0061248E">
        <w:rPr>
          <w:b/>
        </w:rPr>
        <w:t xml:space="preserve"> číslovanými smluvními dodatky</w:t>
      </w:r>
      <w:r w:rsidRPr="00433A59">
        <w:t>, jež musí být jako takové označeny a potvrzeny oběma stranami smlouvy. Tyto dodatky podléhají témuž smluvnímu režimu jako tato smlouva.</w:t>
      </w:r>
    </w:p>
    <w:p w14:paraId="36367F09" w14:textId="77777777" w:rsidR="00C00AB3" w:rsidRPr="00F00679" w:rsidRDefault="00C00AB3" w:rsidP="00D163DE">
      <w:pPr>
        <w:pStyle w:val="Styl2"/>
        <w:numPr>
          <w:ilvl w:val="0"/>
          <w:numId w:val="0"/>
        </w:numPr>
        <w:spacing w:line="240" w:lineRule="auto"/>
        <w:ind w:left="851"/>
      </w:pPr>
    </w:p>
    <w:p w14:paraId="63B44DF1" w14:textId="77777777" w:rsidR="000E1F2F" w:rsidRPr="00433A59" w:rsidRDefault="000E1F2F" w:rsidP="00D163DE">
      <w:pPr>
        <w:pStyle w:val="Nadpis1"/>
        <w:spacing w:after="240" w:line="240" w:lineRule="auto"/>
        <w:ind w:left="357" w:hanging="357"/>
      </w:pPr>
      <w:r w:rsidRPr="00433A59">
        <w:t>DŮVĚRNÁ POVAHA INFORMACÍ, DUŠEVNÍ VLASTNICTVÍ</w:t>
      </w:r>
    </w:p>
    <w:p w14:paraId="171EEFF1" w14:textId="77777777" w:rsidR="00247210" w:rsidRPr="00603B4B" w:rsidRDefault="000E1F2F" w:rsidP="00D163DE">
      <w:pPr>
        <w:pStyle w:val="Styl2"/>
        <w:numPr>
          <w:ilvl w:val="1"/>
          <w:numId w:val="40"/>
        </w:numPr>
        <w:tabs>
          <w:tab w:val="clear" w:pos="567"/>
        </w:tabs>
        <w:spacing w:before="0" w:after="120" w:line="240" w:lineRule="auto"/>
        <w:ind w:left="850" w:hanging="493"/>
      </w:pPr>
      <w:r w:rsidRPr="00603B4B">
        <w:t xml:space="preserve">Informace, které zhotovitel získá v průběhu provádění smluvních prací nebo v jejich souvislosti, budou považovány za </w:t>
      </w:r>
      <w:r w:rsidRPr="003B6C1C">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9ACCA33" w14:textId="250F95C7" w:rsidR="00832730" w:rsidRDefault="000E1F2F" w:rsidP="00832730">
      <w:pPr>
        <w:pStyle w:val="Styl2"/>
        <w:tabs>
          <w:tab w:val="clear" w:pos="567"/>
        </w:tabs>
        <w:spacing w:before="0" w:after="120" w:line="240" w:lineRule="auto"/>
        <w:ind w:left="850" w:hanging="493"/>
      </w:pPr>
      <w:r w:rsidRPr="00603B4B">
        <w:t xml:space="preserve">Výjimku z důvěrných informací tvoří ty informace, podklady a znalosti, které jsou všeobecně známé a dostupné. </w:t>
      </w:r>
    </w:p>
    <w:p w14:paraId="61F1BC6C" w14:textId="11D65FDE" w:rsidR="00832730" w:rsidRDefault="00832730" w:rsidP="00832730">
      <w:pPr>
        <w:pStyle w:val="Styl2"/>
        <w:numPr>
          <w:ilvl w:val="0"/>
          <w:numId w:val="0"/>
        </w:numPr>
        <w:tabs>
          <w:tab w:val="clear" w:pos="567"/>
        </w:tabs>
        <w:spacing w:before="0" w:after="120" w:line="240" w:lineRule="auto"/>
        <w:ind w:left="850"/>
      </w:pPr>
    </w:p>
    <w:p w14:paraId="682878F3" w14:textId="77777777" w:rsidR="00832730" w:rsidRPr="00832730" w:rsidRDefault="00832730" w:rsidP="00832730">
      <w:pPr>
        <w:pStyle w:val="Styl2"/>
        <w:numPr>
          <w:ilvl w:val="0"/>
          <w:numId w:val="0"/>
        </w:numPr>
        <w:tabs>
          <w:tab w:val="clear" w:pos="567"/>
        </w:tabs>
        <w:spacing w:before="0" w:after="120" w:line="240" w:lineRule="auto"/>
        <w:ind w:left="850"/>
      </w:pPr>
    </w:p>
    <w:p w14:paraId="0D8EA40D" w14:textId="77777777" w:rsidR="00247210" w:rsidRPr="00603B4B" w:rsidRDefault="000E1F2F" w:rsidP="00D163DE">
      <w:pPr>
        <w:pStyle w:val="Styl2"/>
        <w:tabs>
          <w:tab w:val="clear" w:pos="567"/>
        </w:tabs>
        <w:spacing w:before="0" w:after="120" w:line="240" w:lineRule="auto"/>
        <w:ind w:left="850" w:hanging="493"/>
      </w:pPr>
      <w:r w:rsidRPr="00603B4B">
        <w:lastRenderedPageBreak/>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00247210" w:rsidRPr="00603B4B">
        <w:t>.</w:t>
      </w:r>
    </w:p>
    <w:p w14:paraId="34382C56" w14:textId="77777777" w:rsidR="00247210" w:rsidRPr="00603B4B" w:rsidRDefault="000E1F2F" w:rsidP="00D163DE">
      <w:pPr>
        <w:pStyle w:val="Styl2"/>
        <w:tabs>
          <w:tab w:val="clear" w:pos="567"/>
        </w:tabs>
        <w:spacing w:before="0" w:after="120" w:line="240" w:lineRule="auto"/>
        <w:ind w:left="850" w:hanging="493"/>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113587AD" w14:textId="50580E4A" w:rsidR="00D67791" w:rsidRDefault="000E1F2F" w:rsidP="00D163DE">
      <w:pPr>
        <w:pStyle w:val="Styl2"/>
        <w:spacing w:before="0" w:after="120" w:line="240" w:lineRule="auto"/>
        <w:ind w:left="850" w:hanging="493"/>
      </w:pPr>
      <w:r w:rsidRPr="00603B4B">
        <w:t>Smluvní strany prohlašují, že žádná část smlouvy nenaplňuje znaky obchodního tajemství dle § 504 občanského zákoníku.</w:t>
      </w:r>
    </w:p>
    <w:p w14:paraId="42A14116" w14:textId="77777777" w:rsidR="000E1F2F" w:rsidRPr="00433A59" w:rsidRDefault="000E1F2F" w:rsidP="00D163DE">
      <w:pPr>
        <w:pStyle w:val="Nadpis1"/>
        <w:spacing w:after="240" w:line="240" w:lineRule="auto"/>
        <w:ind w:left="357" w:hanging="357"/>
      </w:pPr>
      <w:r w:rsidRPr="00433A59">
        <w:t>VYŠŠÍ MOC</w:t>
      </w:r>
    </w:p>
    <w:p w14:paraId="3F4AB412" w14:textId="77777777" w:rsidR="00247210" w:rsidRDefault="000E1F2F" w:rsidP="00D163DE">
      <w:pPr>
        <w:pStyle w:val="Styl2"/>
        <w:numPr>
          <w:ilvl w:val="1"/>
          <w:numId w:val="22"/>
        </w:numPr>
        <w:tabs>
          <w:tab w:val="clear" w:pos="567"/>
        </w:tabs>
        <w:spacing w:before="0" w:after="120" w:line="240" w:lineRule="auto"/>
        <w:ind w:left="850" w:hanging="493"/>
      </w:pPr>
      <w:r w:rsidRPr="00433A59">
        <w:t xml:space="preserve">Za případy vyšší moci jsou považovány takové neobvyklé okolnosti, které brání trvale nebo dočasně plnění smlouvou stanovených povinností, které nastanou po nabytí účinnosti smlouvy a které </w:t>
      </w:r>
      <w:r w:rsidRPr="00603B4B">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2FEAF087" w14:textId="77777777" w:rsidR="00247210" w:rsidRDefault="000E1F2F" w:rsidP="00D163DE">
      <w:pPr>
        <w:pStyle w:val="Styl2"/>
        <w:tabs>
          <w:tab w:val="clear" w:pos="567"/>
          <w:tab w:val="left" w:pos="360"/>
        </w:tabs>
        <w:spacing w:before="0" w:after="120" w:line="240" w:lineRule="auto"/>
        <w:ind w:left="850" w:hanging="493"/>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631A4AA6" w14:textId="77777777" w:rsidR="001C1CA9" w:rsidRDefault="000E1F2F" w:rsidP="00D163DE">
      <w:pPr>
        <w:pStyle w:val="Styl2"/>
        <w:spacing w:before="0" w:line="240" w:lineRule="auto"/>
        <w:ind w:left="850" w:hanging="493"/>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57DCD1A7" w14:textId="212AAE1B" w:rsidR="00FA057C" w:rsidRDefault="00FA057C" w:rsidP="00D163DE">
      <w:pPr>
        <w:numPr>
          <w:ilvl w:val="0"/>
          <w:numId w:val="9"/>
        </w:numPr>
        <w:spacing w:before="360" w:after="240" w:line="240" w:lineRule="auto"/>
        <w:ind w:left="357" w:hanging="357"/>
        <w:contextualSpacing/>
        <w:jc w:val="center"/>
        <w:outlineLvl w:val="0"/>
        <w:rPr>
          <w:rFonts w:ascii="Arial" w:eastAsia="Times New Roman" w:hAnsi="Arial" w:cs="Arial"/>
          <w:b/>
          <w:bCs/>
          <w:sz w:val="20"/>
          <w:szCs w:val="20"/>
          <w:lang w:eastAsia="cs-CZ"/>
        </w:rPr>
      </w:pPr>
      <w:r w:rsidRPr="00FA057C">
        <w:rPr>
          <w:rFonts w:ascii="Arial" w:eastAsia="Times New Roman" w:hAnsi="Arial" w:cs="Arial"/>
          <w:b/>
          <w:bCs/>
          <w:sz w:val="20"/>
          <w:szCs w:val="20"/>
          <w:lang w:eastAsia="cs-CZ"/>
        </w:rPr>
        <w:t>DOLOŽKA SARS-CoV-2</w:t>
      </w:r>
    </w:p>
    <w:p w14:paraId="7D65FE46" w14:textId="77777777" w:rsidR="00D163DE" w:rsidRPr="00FA057C" w:rsidRDefault="00D163DE" w:rsidP="00D163DE">
      <w:pPr>
        <w:spacing w:before="360" w:after="240" w:line="240" w:lineRule="auto"/>
        <w:ind w:left="357"/>
        <w:contextualSpacing/>
        <w:outlineLvl w:val="0"/>
        <w:rPr>
          <w:rFonts w:ascii="Arial" w:eastAsia="Times New Roman" w:hAnsi="Arial" w:cs="Arial"/>
          <w:b/>
          <w:bCs/>
          <w:sz w:val="20"/>
          <w:szCs w:val="20"/>
          <w:lang w:eastAsia="cs-CZ"/>
        </w:rPr>
      </w:pPr>
    </w:p>
    <w:p w14:paraId="4D63E3D6" w14:textId="77777777" w:rsidR="00FA057C" w:rsidRPr="00FA057C" w:rsidRDefault="00FA057C" w:rsidP="00D163DE">
      <w:pPr>
        <w:numPr>
          <w:ilvl w:val="1"/>
          <w:numId w:val="38"/>
        </w:numPr>
        <w:spacing w:after="120" w:line="240" w:lineRule="auto"/>
        <w:ind w:left="924" w:hanging="567"/>
        <w:jc w:val="both"/>
        <w:outlineLvl w:val="0"/>
        <w:rPr>
          <w:rFonts w:ascii="Arial" w:eastAsia="Times New Roman" w:hAnsi="Arial" w:cs="Arial"/>
          <w:bCs/>
          <w:sz w:val="20"/>
          <w:szCs w:val="20"/>
          <w:lang w:eastAsia="cs-CZ"/>
        </w:rPr>
      </w:pPr>
      <w:r w:rsidRPr="00FA057C">
        <w:rPr>
          <w:rFonts w:ascii="Arial" w:eastAsia="Times New Roman" w:hAnsi="Arial" w:cs="Arial"/>
          <w:bCs/>
          <w:sz w:val="20"/>
          <w:szCs w:val="20"/>
          <w:lang w:eastAsia="cs-CZ"/>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platná a účinná ke dni uzavření této smlouvy.</w:t>
      </w:r>
    </w:p>
    <w:p w14:paraId="0C285F5D" w14:textId="77777777" w:rsidR="00FA057C" w:rsidRPr="00FA057C" w:rsidRDefault="00FA057C" w:rsidP="00D163DE">
      <w:pPr>
        <w:numPr>
          <w:ilvl w:val="1"/>
          <w:numId w:val="38"/>
        </w:numPr>
        <w:spacing w:before="360" w:after="120" w:line="240" w:lineRule="auto"/>
        <w:ind w:left="924" w:hanging="567"/>
        <w:contextualSpacing/>
        <w:jc w:val="both"/>
        <w:outlineLvl w:val="0"/>
        <w:rPr>
          <w:rFonts w:ascii="Arial" w:eastAsia="Times New Roman" w:hAnsi="Arial" w:cs="Arial"/>
          <w:bCs/>
          <w:sz w:val="20"/>
          <w:szCs w:val="20"/>
          <w:lang w:eastAsia="cs-CZ"/>
        </w:rPr>
      </w:pPr>
      <w:r w:rsidRPr="00FA057C">
        <w:rPr>
          <w:rFonts w:ascii="Arial" w:eastAsia="Times New Roman" w:hAnsi="Arial" w:cs="Arial"/>
          <w:bCs/>
          <w:sz w:val="20"/>
          <w:szCs w:val="20"/>
          <w:lang w:eastAsia="cs-CZ"/>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03DF255E" w14:textId="73B4F00B" w:rsidR="00FA057C" w:rsidRDefault="00FA057C" w:rsidP="00D163DE">
      <w:pPr>
        <w:numPr>
          <w:ilvl w:val="2"/>
          <w:numId w:val="38"/>
        </w:numPr>
        <w:spacing w:before="360" w:after="120" w:line="240" w:lineRule="auto"/>
        <w:ind w:left="1560" w:hanging="709"/>
        <w:contextualSpacing/>
        <w:jc w:val="both"/>
        <w:outlineLvl w:val="0"/>
        <w:rPr>
          <w:rFonts w:ascii="Arial" w:eastAsia="Times New Roman" w:hAnsi="Arial" w:cs="Arial"/>
          <w:bCs/>
          <w:sz w:val="20"/>
          <w:szCs w:val="20"/>
          <w:lang w:eastAsia="cs-CZ"/>
        </w:rPr>
      </w:pPr>
      <w:r w:rsidRPr="00FA057C">
        <w:rPr>
          <w:rFonts w:ascii="Arial" w:eastAsia="Times New Roman" w:hAnsi="Arial" w:cs="Arial"/>
          <w:bCs/>
          <w:sz w:val="20"/>
          <w:szCs w:val="20"/>
          <w:lang w:eastAsia="cs-CZ"/>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7F69DA2B" w14:textId="1AE38D59" w:rsidR="00832730" w:rsidRDefault="00832730" w:rsidP="00832730">
      <w:pPr>
        <w:spacing w:before="360" w:after="120" w:line="240" w:lineRule="auto"/>
        <w:ind w:left="1560"/>
        <w:contextualSpacing/>
        <w:jc w:val="both"/>
        <w:outlineLvl w:val="0"/>
        <w:rPr>
          <w:rFonts w:ascii="Arial" w:eastAsia="Times New Roman" w:hAnsi="Arial" w:cs="Arial"/>
          <w:bCs/>
          <w:sz w:val="20"/>
          <w:szCs w:val="20"/>
          <w:lang w:eastAsia="cs-CZ"/>
        </w:rPr>
      </w:pPr>
    </w:p>
    <w:p w14:paraId="26B24E33" w14:textId="77777777" w:rsidR="00832730" w:rsidRPr="00FA057C" w:rsidRDefault="00832730" w:rsidP="00832730">
      <w:pPr>
        <w:spacing w:before="360" w:after="120" w:line="240" w:lineRule="auto"/>
        <w:ind w:left="1560"/>
        <w:contextualSpacing/>
        <w:jc w:val="both"/>
        <w:outlineLvl w:val="0"/>
        <w:rPr>
          <w:rFonts w:ascii="Arial" w:eastAsia="Times New Roman" w:hAnsi="Arial" w:cs="Arial"/>
          <w:bCs/>
          <w:sz w:val="20"/>
          <w:szCs w:val="20"/>
          <w:lang w:eastAsia="cs-CZ"/>
        </w:rPr>
      </w:pPr>
    </w:p>
    <w:p w14:paraId="22A92B91" w14:textId="77777777" w:rsidR="00FA057C" w:rsidRPr="00FA057C" w:rsidRDefault="00FA057C" w:rsidP="00D163DE">
      <w:pPr>
        <w:numPr>
          <w:ilvl w:val="2"/>
          <w:numId w:val="38"/>
        </w:numPr>
        <w:spacing w:after="120" w:line="240" w:lineRule="auto"/>
        <w:ind w:left="1560" w:hanging="709"/>
        <w:jc w:val="both"/>
        <w:outlineLvl w:val="0"/>
        <w:rPr>
          <w:rFonts w:ascii="Arial" w:eastAsia="Times New Roman" w:hAnsi="Arial" w:cs="Arial"/>
          <w:bCs/>
          <w:sz w:val="20"/>
          <w:szCs w:val="20"/>
          <w:lang w:eastAsia="cs-CZ"/>
        </w:rPr>
      </w:pPr>
      <w:r w:rsidRPr="00FA057C">
        <w:rPr>
          <w:rFonts w:ascii="Arial" w:eastAsia="Times New Roman" w:hAnsi="Arial" w:cs="Arial"/>
          <w:bCs/>
          <w:sz w:val="20"/>
          <w:szCs w:val="20"/>
          <w:lang w:eastAsia="cs-CZ"/>
        </w:rPr>
        <w:lastRenderedPageBreak/>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4EF917CA" w14:textId="77777777" w:rsidR="00FA057C" w:rsidRPr="00FA057C" w:rsidRDefault="00FA057C" w:rsidP="00D163DE">
      <w:pPr>
        <w:numPr>
          <w:ilvl w:val="1"/>
          <w:numId w:val="38"/>
        </w:numPr>
        <w:spacing w:after="120" w:line="240" w:lineRule="auto"/>
        <w:ind w:left="992" w:hanging="635"/>
        <w:jc w:val="both"/>
        <w:outlineLvl w:val="0"/>
        <w:rPr>
          <w:rFonts w:ascii="Arial" w:eastAsia="Times New Roman" w:hAnsi="Arial" w:cs="Arial"/>
          <w:bCs/>
          <w:sz w:val="20"/>
          <w:szCs w:val="20"/>
          <w:lang w:eastAsia="cs-CZ"/>
        </w:rPr>
      </w:pPr>
      <w:r w:rsidRPr="00FA057C">
        <w:rPr>
          <w:rFonts w:ascii="Arial" w:eastAsia="Times New Roman" w:hAnsi="Arial" w:cs="Arial"/>
          <w:bCs/>
          <w:sz w:val="20"/>
          <w:szCs w:val="20"/>
          <w:lang w:eastAsia="cs-CZ"/>
        </w:rPr>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1FDC8A38" w14:textId="0760D5F1" w:rsidR="00FA057C" w:rsidRPr="00832730" w:rsidRDefault="00FA057C" w:rsidP="00832730">
      <w:pPr>
        <w:numPr>
          <w:ilvl w:val="1"/>
          <w:numId w:val="38"/>
        </w:numPr>
        <w:spacing w:before="360" w:after="480" w:line="240" w:lineRule="auto"/>
        <w:ind w:left="992" w:hanging="635"/>
        <w:contextualSpacing/>
        <w:jc w:val="both"/>
        <w:outlineLvl w:val="0"/>
        <w:rPr>
          <w:rFonts w:ascii="Arial" w:eastAsia="Times New Roman" w:hAnsi="Arial" w:cs="Arial"/>
          <w:bCs/>
          <w:sz w:val="20"/>
          <w:szCs w:val="20"/>
          <w:lang w:eastAsia="cs-CZ"/>
        </w:rPr>
      </w:pPr>
      <w:r w:rsidRPr="00FA057C">
        <w:rPr>
          <w:rFonts w:ascii="Arial" w:hAnsi="Arial" w:cs="Arial"/>
          <w:sz w:val="20"/>
          <w:szCs w:val="20"/>
        </w:rPr>
        <w:t>Nejedná-li se ze strany dotčené strany o zjevné zneužití tohoto práva, má se za to, že podstatné dotčení práv a povinností dle smlouvy zpřísněním opatření je podstatnou změnou okolností dle ust. §1765 občanského zákoníku, jehož aplikaci pro tento případ nelze vyloučit.</w:t>
      </w:r>
    </w:p>
    <w:p w14:paraId="02AEB9D2" w14:textId="1B696830" w:rsidR="000E1F2F" w:rsidRPr="00433A59" w:rsidRDefault="000E1F2F" w:rsidP="00D163DE">
      <w:pPr>
        <w:pStyle w:val="Nadpis1"/>
        <w:numPr>
          <w:ilvl w:val="0"/>
          <w:numId w:val="43"/>
        </w:numPr>
        <w:spacing w:after="240" w:line="240" w:lineRule="auto"/>
        <w:contextualSpacing w:val="0"/>
        <w:jc w:val="left"/>
      </w:pPr>
      <w:r w:rsidRPr="00433A59">
        <w:t>ZÁVĚREČNÁ USTANOVENÍ</w:t>
      </w:r>
    </w:p>
    <w:p w14:paraId="041B55E7" w14:textId="77777777" w:rsidR="009675B2" w:rsidRPr="00FA057C" w:rsidRDefault="000E1F2F" w:rsidP="00D163DE">
      <w:pPr>
        <w:pStyle w:val="Styl2"/>
        <w:numPr>
          <w:ilvl w:val="1"/>
          <w:numId w:val="44"/>
        </w:numPr>
        <w:tabs>
          <w:tab w:val="clear" w:pos="567"/>
        </w:tabs>
        <w:spacing w:before="0" w:after="120" w:line="240" w:lineRule="auto"/>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27BB43A2" w14:textId="77777777" w:rsidR="009675B2" w:rsidRPr="009675B2" w:rsidRDefault="000E1F2F" w:rsidP="00D163DE">
      <w:pPr>
        <w:pStyle w:val="Styl2"/>
        <w:tabs>
          <w:tab w:val="clear" w:pos="567"/>
        </w:tabs>
        <w:spacing w:before="0" w:after="120" w:line="240" w:lineRule="auto"/>
        <w:ind w:left="850" w:hanging="493"/>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561E579C" w14:textId="77777777" w:rsidR="009675B2" w:rsidRPr="003B6C1C" w:rsidRDefault="000E1F2F" w:rsidP="00D163DE">
      <w:pPr>
        <w:pStyle w:val="Styl2"/>
        <w:tabs>
          <w:tab w:val="clear" w:pos="567"/>
        </w:tabs>
        <w:spacing w:before="0" w:after="120" w:line="240" w:lineRule="auto"/>
        <w:ind w:left="850" w:hanging="493"/>
        <w:rPr>
          <w:b/>
        </w:rPr>
      </w:pPr>
      <w:r w:rsidRPr="003B6C1C">
        <w:rPr>
          <w:w w:val="0"/>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6513EE59" w14:textId="77777777" w:rsidR="009675B2" w:rsidRPr="003B6C1C" w:rsidRDefault="000E1F2F" w:rsidP="00D163DE">
      <w:pPr>
        <w:pStyle w:val="Styl2"/>
        <w:tabs>
          <w:tab w:val="clear" w:pos="567"/>
        </w:tabs>
        <w:spacing w:before="0" w:after="120" w:line="240" w:lineRule="auto"/>
        <w:ind w:left="850" w:hanging="493"/>
        <w:rPr>
          <w:b/>
        </w:rPr>
      </w:pPr>
      <w:r w:rsidRPr="003B6C1C">
        <w:t>Obě strany prohlašují, že došlo k dohodě o celém rozsahu této smlouvy.</w:t>
      </w:r>
      <w:bookmarkStart w:id="19" w:name="_Toc527338719"/>
    </w:p>
    <w:p w14:paraId="48ABB96D" w14:textId="77777777" w:rsidR="009675B2" w:rsidRDefault="000E1F2F" w:rsidP="00D163DE">
      <w:pPr>
        <w:pStyle w:val="Styl2"/>
        <w:tabs>
          <w:tab w:val="clear" w:pos="567"/>
        </w:tabs>
        <w:spacing w:before="0" w:after="120" w:line="240" w:lineRule="auto"/>
        <w:ind w:left="850" w:hanging="493"/>
        <w:rPr>
          <w:b/>
        </w:rPr>
      </w:pPr>
      <w:r w:rsidRPr="009675B2">
        <w:t>Dnem podpisu této smlouvy pozbývají platnosti všechna předchozí písemná i ústní ujednání smluvních stran vztahující se k dílu.</w:t>
      </w:r>
      <w:bookmarkEnd w:id="19"/>
    </w:p>
    <w:p w14:paraId="7EF5766A" w14:textId="77777777" w:rsidR="009675B2" w:rsidRPr="0029102D" w:rsidRDefault="000E1F2F" w:rsidP="00D163DE">
      <w:pPr>
        <w:pStyle w:val="Styl2"/>
        <w:tabs>
          <w:tab w:val="clear" w:pos="567"/>
        </w:tabs>
        <w:spacing w:before="0" w:after="120" w:line="240" w:lineRule="auto"/>
        <w:ind w:left="850" w:hanging="493"/>
      </w:pPr>
      <w:r w:rsidRPr="003B6C1C">
        <w:t>Případná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29CCCF53" w14:textId="77777777" w:rsidR="009675B2" w:rsidRDefault="000E1F2F" w:rsidP="00D163DE">
      <w:pPr>
        <w:pStyle w:val="Styl2"/>
        <w:tabs>
          <w:tab w:val="clear" w:pos="567"/>
        </w:tabs>
        <w:spacing w:before="0" w:after="120" w:line="240" w:lineRule="auto"/>
        <w:ind w:left="850" w:hanging="493"/>
        <w:rPr>
          <w:b/>
        </w:rPr>
      </w:pPr>
      <w:r w:rsidRPr="009675B2">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313A5EB9" w14:textId="77777777" w:rsidR="009675B2" w:rsidRDefault="000E1F2F" w:rsidP="00D163DE">
      <w:pPr>
        <w:pStyle w:val="Styl2"/>
        <w:tabs>
          <w:tab w:val="clear" w:pos="567"/>
        </w:tabs>
        <w:spacing w:before="0" w:after="120" w:line="240" w:lineRule="auto"/>
        <w:ind w:left="850" w:hanging="493"/>
        <w:rPr>
          <w:b/>
        </w:rPr>
      </w:pPr>
      <w:r w:rsidRPr="009675B2">
        <w:t xml:space="preserve">Přílohou č. 1 této smlouvy je oceněný soupis prací (položkový rozpočet) </w:t>
      </w:r>
    </w:p>
    <w:p w14:paraId="23D3B65C" w14:textId="4C2A14FD" w:rsidR="00D163DE" w:rsidRPr="00832730" w:rsidRDefault="0029102D" w:rsidP="00D163DE">
      <w:pPr>
        <w:pStyle w:val="Styl2"/>
        <w:tabs>
          <w:tab w:val="clear" w:pos="567"/>
        </w:tabs>
        <w:spacing w:before="0" w:after="120" w:line="240" w:lineRule="auto"/>
        <w:ind w:left="850" w:hanging="493"/>
        <w:rPr>
          <w:b/>
        </w:rPr>
      </w:pPr>
      <w:r>
        <w:t>S</w:t>
      </w:r>
      <w:r w:rsidR="000E1F2F" w:rsidRPr="009675B2">
        <w:t>mlouva se vyhotovuje v</w:t>
      </w:r>
      <w:r w:rsidR="00C00AB3">
        <w:t xml:space="preserve"> 4</w:t>
      </w:r>
      <w:r w:rsidR="000E1F2F" w:rsidRPr="009675B2">
        <w:rPr>
          <w:b/>
        </w:rPr>
        <w:t xml:space="preserve"> </w:t>
      </w:r>
      <w:r w:rsidR="000E1F2F" w:rsidRPr="009675B2">
        <w:t xml:space="preserve">rovnocenných vyhotoveních. Zhotovitel obdrží </w:t>
      </w:r>
      <w:r w:rsidR="00C00AB3">
        <w:t>3</w:t>
      </w:r>
      <w:r w:rsidR="000E1F2F" w:rsidRPr="009675B2">
        <w:t xml:space="preserve"> vyhotovení, objednatel obdrží </w:t>
      </w:r>
      <w:r w:rsidR="00C00AB3">
        <w:t>1</w:t>
      </w:r>
      <w:r w:rsidR="000E1F2F" w:rsidRPr="009675B2">
        <w:t xml:space="preserve"> vyhotovení.</w:t>
      </w:r>
    </w:p>
    <w:p w14:paraId="36E38AA5" w14:textId="77777777" w:rsidR="000E1F2F" w:rsidRPr="00433A59" w:rsidRDefault="000E1F2F" w:rsidP="00D163DE">
      <w:pPr>
        <w:pStyle w:val="Textvbloku"/>
        <w:rPr>
          <w:rFonts w:ascii="Arial" w:hAnsi="Arial" w:cs="Arial"/>
          <w:sz w:val="20"/>
        </w:rPr>
      </w:pPr>
    </w:p>
    <w:p w14:paraId="524AAAFD" w14:textId="6FFCDE62" w:rsidR="000E1F2F" w:rsidRPr="00832730" w:rsidRDefault="000E1F2F" w:rsidP="00D163DE">
      <w:pPr>
        <w:pStyle w:val="Textvbloku"/>
        <w:rPr>
          <w:rFonts w:ascii="Arial" w:hAnsi="Arial" w:cs="Arial"/>
          <w:sz w:val="20"/>
        </w:rPr>
      </w:pPr>
      <w:r w:rsidRPr="00832730">
        <w:rPr>
          <w:rFonts w:ascii="Arial" w:hAnsi="Arial" w:cs="Arial"/>
          <w:sz w:val="20"/>
        </w:rPr>
        <w:t>Ve Zlíně dne</w:t>
      </w:r>
      <w:r w:rsidRPr="00832730">
        <w:rPr>
          <w:rFonts w:ascii="Arial" w:hAnsi="Arial" w:cs="Arial"/>
          <w:sz w:val="20"/>
        </w:rPr>
        <w:tab/>
        <w:t xml:space="preserve">                                                                           V </w:t>
      </w:r>
      <w:r w:rsidR="00832730" w:rsidRPr="00832730">
        <w:rPr>
          <w:rFonts w:ascii="Arial" w:hAnsi="Arial" w:cs="Arial"/>
          <w:sz w:val="20"/>
        </w:rPr>
        <w:t>Hlučíně</w:t>
      </w:r>
      <w:r w:rsidRPr="00832730">
        <w:rPr>
          <w:rFonts w:ascii="Arial" w:hAnsi="Arial" w:cs="Arial"/>
          <w:sz w:val="20"/>
        </w:rPr>
        <w:t xml:space="preserve"> dne </w:t>
      </w:r>
      <w:r w:rsidR="00C00AB3" w:rsidRPr="00832730">
        <w:rPr>
          <w:rFonts w:ascii="Arial" w:hAnsi="Arial" w:cs="Arial"/>
          <w:sz w:val="20"/>
        </w:rPr>
        <w:fldChar w:fldCharType="begin">
          <w:ffData>
            <w:name w:val=""/>
            <w:enabled/>
            <w:calcOnExit w:val="0"/>
            <w:textInput/>
          </w:ffData>
        </w:fldChar>
      </w:r>
      <w:r w:rsidR="00C00AB3" w:rsidRPr="00832730">
        <w:rPr>
          <w:rFonts w:ascii="Arial" w:hAnsi="Arial" w:cs="Arial"/>
          <w:sz w:val="20"/>
        </w:rPr>
        <w:instrText xml:space="preserve"> FORMTEXT </w:instrText>
      </w:r>
      <w:r w:rsidR="00C00AB3" w:rsidRPr="00832730">
        <w:rPr>
          <w:rFonts w:ascii="Arial" w:hAnsi="Arial" w:cs="Arial"/>
          <w:sz w:val="20"/>
        </w:rPr>
      </w:r>
      <w:r w:rsidR="00C00AB3" w:rsidRPr="00832730">
        <w:rPr>
          <w:rFonts w:ascii="Arial" w:hAnsi="Arial" w:cs="Arial"/>
          <w:sz w:val="20"/>
        </w:rPr>
        <w:fldChar w:fldCharType="separate"/>
      </w:r>
      <w:r w:rsidR="00C00AB3" w:rsidRPr="00832730">
        <w:rPr>
          <w:rFonts w:ascii="Arial" w:hAnsi="Arial" w:cs="Arial"/>
          <w:sz w:val="20"/>
        </w:rPr>
        <w:t> </w:t>
      </w:r>
      <w:r w:rsidR="00C00AB3" w:rsidRPr="00832730">
        <w:rPr>
          <w:rFonts w:ascii="Arial" w:hAnsi="Arial" w:cs="Arial"/>
          <w:sz w:val="20"/>
        </w:rPr>
        <w:t> </w:t>
      </w:r>
      <w:r w:rsidR="00C00AB3" w:rsidRPr="00832730">
        <w:rPr>
          <w:rFonts w:ascii="Arial" w:hAnsi="Arial" w:cs="Arial"/>
          <w:sz w:val="20"/>
        </w:rPr>
        <w:t> </w:t>
      </w:r>
      <w:r w:rsidR="00C00AB3" w:rsidRPr="00832730">
        <w:rPr>
          <w:rFonts w:ascii="Arial" w:hAnsi="Arial" w:cs="Arial"/>
          <w:sz w:val="20"/>
        </w:rPr>
        <w:t> </w:t>
      </w:r>
      <w:r w:rsidR="00C00AB3" w:rsidRPr="00832730">
        <w:rPr>
          <w:rFonts w:ascii="Arial" w:hAnsi="Arial" w:cs="Arial"/>
          <w:sz w:val="20"/>
        </w:rPr>
        <w:t> </w:t>
      </w:r>
      <w:r w:rsidR="00C00AB3" w:rsidRPr="00832730">
        <w:rPr>
          <w:rFonts w:ascii="Arial" w:hAnsi="Arial" w:cs="Arial"/>
          <w:sz w:val="20"/>
        </w:rPr>
        <w:fldChar w:fldCharType="end"/>
      </w:r>
    </w:p>
    <w:p w14:paraId="158E9DF4" w14:textId="77777777" w:rsidR="000E1F2F" w:rsidRPr="00832730" w:rsidRDefault="000E1F2F" w:rsidP="00D163DE">
      <w:pPr>
        <w:pStyle w:val="Textvbloku"/>
        <w:rPr>
          <w:rFonts w:ascii="Arial" w:hAnsi="Arial" w:cs="Arial"/>
          <w:sz w:val="20"/>
        </w:rPr>
      </w:pPr>
    </w:p>
    <w:p w14:paraId="1B4E5EA7" w14:textId="77777777" w:rsidR="000E1F2F" w:rsidRPr="00832730" w:rsidRDefault="000E1F2F" w:rsidP="00832730">
      <w:pPr>
        <w:pStyle w:val="Textvbloku"/>
        <w:tabs>
          <w:tab w:val="left" w:pos="5670"/>
        </w:tabs>
        <w:rPr>
          <w:rFonts w:ascii="Arial" w:hAnsi="Arial" w:cs="Arial"/>
          <w:sz w:val="20"/>
        </w:rPr>
      </w:pPr>
      <w:r w:rsidRPr="00832730">
        <w:rPr>
          <w:rFonts w:ascii="Arial" w:hAnsi="Arial" w:cs="Arial"/>
          <w:sz w:val="20"/>
        </w:rPr>
        <w:t>Objednatel:</w:t>
      </w:r>
      <w:r w:rsidRPr="00832730">
        <w:rPr>
          <w:rFonts w:ascii="Arial" w:hAnsi="Arial" w:cs="Arial"/>
          <w:sz w:val="20"/>
        </w:rPr>
        <w:tab/>
        <w:t>Zhotovitel:</w:t>
      </w:r>
    </w:p>
    <w:p w14:paraId="2891EB4F" w14:textId="6F447073" w:rsidR="00CC7578" w:rsidRPr="00832730" w:rsidRDefault="00832730" w:rsidP="00D163DE">
      <w:pPr>
        <w:pStyle w:val="Textvbloku"/>
        <w:tabs>
          <w:tab w:val="left" w:pos="5670"/>
        </w:tabs>
        <w:rPr>
          <w:rFonts w:ascii="Arial" w:hAnsi="Arial" w:cs="Arial"/>
          <w:b/>
          <w:bCs/>
          <w:sz w:val="20"/>
        </w:rPr>
      </w:pPr>
      <w:r w:rsidRPr="00832730">
        <w:rPr>
          <w:rFonts w:ascii="Arial" w:hAnsi="Arial" w:cs="Arial"/>
          <w:b/>
          <w:bCs/>
          <w:sz w:val="20"/>
        </w:rPr>
        <w:t>Obchodní akademie Tomáše Bati</w:t>
      </w:r>
      <w:r w:rsidRPr="00832730">
        <w:rPr>
          <w:rFonts w:ascii="Arial" w:hAnsi="Arial" w:cs="Arial"/>
          <w:b/>
          <w:bCs/>
          <w:sz w:val="20"/>
        </w:rPr>
        <w:tab/>
        <w:t>SEADON s.r.o.</w:t>
      </w:r>
    </w:p>
    <w:p w14:paraId="00FD09D9" w14:textId="0B094F48" w:rsidR="00CC7578" w:rsidRPr="00832730" w:rsidRDefault="00832730" w:rsidP="00D163DE">
      <w:pPr>
        <w:pStyle w:val="Textvbloku"/>
        <w:tabs>
          <w:tab w:val="left" w:pos="5670"/>
        </w:tabs>
        <w:rPr>
          <w:rFonts w:ascii="Arial" w:hAnsi="Arial" w:cs="Arial"/>
          <w:b/>
          <w:bCs/>
          <w:sz w:val="20"/>
        </w:rPr>
      </w:pPr>
      <w:r w:rsidRPr="00832730">
        <w:rPr>
          <w:rFonts w:ascii="Arial" w:hAnsi="Arial" w:cs="Arial"/>
          <w:b/>
          <w:bCs/>
          <w:sz w:val="20"/>
        </w:rPr>
        <w:t>a Vyšší odborná škola Zlín</w:t>
      </w:r>
    </w:p>
    <w:p w14:paraId="7E0D3288" w14:textId="3F88F03C" w:rsidR="000E1F2F" w:rsidRPr="00832730" w:rsidRDefault="000E1F2F" w:rsidP="00832730">
      <w:pPr>
        <w:pStyle w:val="Textvbloku"/>
        <w:tabs>
          <w:tab w:val="left" w:pos="5670"/>
        </w:tabs>
        <w:rPr>
          <w:rFonts w:ascii="Arial" w:hAnsi="Arial" w:cs="Arial"/>
          <w:sz w:val="20"/>
        </w:rPr>
      </w:pPr>
      <w:r w:rsidRPr="00832730">
        <w:rPr>
          <w:rFonts w:ascii="Arial" w:hAnsi="Arial" w:cs="Arial"/>
          <w:sz w:val="20"/>
        </w:rPr>
        <w:tab/>
      </w:r>
      <w:r w:rsidRPr="00832730">
        <w:rPr>
          <w:rFonts w:ascii="Arial" w:hAnsi="Arial" w:cs="Arial"/>
          <w:sz w:val="20"/>
        </w:rPr>
        <w:tab/>
      </w:r>
    </w:p>
    <w:p w14:paraId="52AFAF5C" w14:textId="77777777" w:rsidR="00832730" w:rsidRDefault="00972435" w:rsidP="00D163DE">
      <w:pPr>
        <w:pStyle w:val="Zkladntext"/>
        <w:jc w:val="both"/>
        <w:rPr>
          <w:rFonts w:ascii="Arial" w:hAnsi="Arial" w:cs="Arial"/>
          <w:sz w:val="20"/>
        </w:rPr>
      </w:pPr>
      <w:r w:rsidRPr="00832730">
        <w:rPr>
          <w:rFonts w:ascii="Arial" w:hAnsi="Arial" w:cs="Arial"/>
          <w:sz w:val="20"/>
        </w:rPr>
        <w:t>….</w:t>
      </w:r>
      <w:r w:rsidR="000E1F2F" w:rsidRPr="00832730">
        <w:rPr>
          <w:rFonts w:ascii="Arial" w:hAnsi="Arial" w:cs="Arial"/>
          <w:sz w:val="20"/>
        </w:rPr>
        <w:t>……………………………………</w:t>
      </w:r>
      <w:r w:rsidR="000E1F2F" w:rsidRPr="00832730">
        <w:rPr>
          <w:rFonts w:ascii="Arial" w:hAnsi="Arial" w:cs="Arial"/>
          <w:sz w:val="20"/>
        </w:rPr>
        <w:tab/>
      </w:r>
      <w:r w:rsidR="000E1F2F" w:rsidRPr="00832730">
        <w:rPr>
          <w:rFonts w:ascii="Arial" w:hAnsi="Arial" w:cs="Arial"/>
          <w:sz w:val="20"/>
        </w:rPr>
        <w:tab/>
      </w:r>
      <w:r w:rsidR="000E1F2F" w:rsidRPr="00832730">
        <w:rPr>
          <w:rFonts w:ascii="Arial" w:hAnsi="Arial" w:cs="Arial"/>
          <w:sz w:val="20"/>
        </w:rPr>
        <w:tab/>
      </w:r>
      <w:r w:rsidR="000E1F2F" w:rsidRPr="00832730">
        <w:rPr>
          <w:rFonts w:ascii="Arial" w:hAnsi="Arial" w:cs="Arial"/>
          <w:sz w:val="20"/>
        </w:rPr>
        <w:tab/>
        <w:t>……………………………………</w:t>
      </w:r>
    </w:p>
    <w:p w14:paraId="7067A27F" w14:textId="71164E10" w:rsidR="00175F40" w:rsidRPr="00832730" w:rsidRDefault="00175F40" w:rsidP="00D163DE">
      <w:pPr>
        <w:pStyle w:val="Zkladntext"/>
        <w:jc w:val="both"/>
        <w:rPr>
          <w:rFonts w:ascii="Arial" w:hAnsi="Arial" w:cs="Arial"/>
          <w:sz w:val="20"/>
        </w:rPr>
      </w:pPr>
      <w:r w:rsidRPr="00832730">
        <w:rPr>
          <w:rFonts w:ascii="Arial" w:hAnsi="Arial" w:cs="Arial"/>
          <w:sz w:val="20"/>
        </w:rPr>
        <w:t>Mgr. Petr Bělaška</w:t>
      </w:r>
      <w:r w:rsidR="00832730">
        <w:rPr>
          <w:rFonts w:ascii="Arial" w:hAnsi="Arial" w:cs="Arial"/>
          <w:sz w:val="20"/>
        </w:rPr>
        <w:t>, zástupce statutárního orgánu</w:t>
      </w:r>
      <w:r w:rsidR="00C00AB3" w:rsidRPr="00832730">
        <w:rPr>
          <w:rFonts w:ascii="Arial" w:hAnsi="Arial" w:cs="Arial"/>
          <w:sz w:val="20"/>
        </w:rPr>
        <w:tab/>
      </w:r>
      <w:r w:rsidR="00832730">
        <w:rPr>
          <w:rFonts w:ascii="Arial" w:hAnsi="Arial" w:cs="Arial"/>
          <w:sz w:val="20"/>
        </w:rPr>
        <w:t xml:space="preserve">         </w:t>
      </w:r>
      <w:r w:rsidR="00A77C4E">
        <w:rPr>
          <w:rFonts w:ascii="Arial" w:hAnsi="Arial" w:cs="Arial"/>
          <w:sz w:val="20"/>
        </w:rPr>
        <w:t xml:space="preserve">      </w:t>
      </w:r>
      <w:r w:rsidR="00832730">
        <w:rPr>
          <w:rFonts w:ascii="Arial" w:hAnsi="Arial" w:cs="Arial"/>
          <w:sz w:val="20"/>
        </w:rPr>
        <w:t xml:space="preserve">    Ing. Petr Dohnal</w:t>
      </w:r>
      <w:r w:rsidR="00A77C4E">
        <w:rPr>
          <w:rFonts w:ascii="Arial" w:hAnsi="Arial" w:cs="Arial"/>
          <w:sz w:val="20"/>
        </w:rPr>
        <w:t>, jednatel</w:t>
      </w:r>
    </w:p>
    <w:sectPr w:rsidR="00175F40" w:rsidRPr="00832730" w:rsidSect="00630438">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273C" w14:textId="77777777" w:rsidR="00D61EA9" w:rsidRDefault="00D61EA9" w:rsidP="00233072">
      <w:pPr>
        <w:spacing w:after="0" w:line="240" w:lineRule="auto"/>
      </w:pPr>
      <w:r>
        <w:separator/>
      </w:r>
    </w:p>
  </w:endnote>
  <w:endnote w:type="continuationSeparator" w:id="0">
    <w:p w14:paraId="2750C809" w14:textId="77777777" w:rsidR="00D61EA9" w:rsidRDefault="00D61EA9"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390C" w14:textId="3EDB7F7F" w:rsidR="00D61EA9" w:rsidRPr="00903F77" w:rsidRDefault="00D61EA9" w:rsidP="00903F77">
    <w:pPr>
      <w:pStyle w:val="Zpat"/>
      <w:jc w:val="right"/>
      <w:rPr>
        <w:rFonts w:ascii="Arial" w:hAnsi="Arial" w:cs="Arial"/>
      </w:rPr>
    </w:pPr>
    <w:r w:rsidRPr="00903F77">
      <w:rPr>
        <w:rFonts w:ascii="Arial" w:hAnsi="Arial" w:cs="Arial"/>
        <w:sz w:val="16"/>
      </w:rPr>
      <w:t xml:space="preserve">strana | </w:t>
    </w:r>
    <w:r w:rsidRPr="00903F77">
      <w:rPr>
        <w:rFonts w:ascii="Arial" w:hAnsi="Arial" w:cs="Arial"/>
        <w:sz w:val="16"/>
      </w:rPr>
      <w:fldChar w:fldCharType="begin"/>
    </w:r>
    <w:r w:rsidRPr="00903F77">
      <w:rPr>
        <w:rFonts w:ascii="Arial" w:hAnsi="Arial" w:cs="Arial"/>
        <w:sz w:val="16"/>
      </w:rPr>
      <w:instrText>PAGE   \* MERGEFORMAT</w:instrText>
    </w:r>
    <w:r w:rsidRPr="00903F77">
      <w:rPr>
        <w:rFonts w:ascii="Arial" w:hAnsi="Arial" w:cs="Arial"/>
        <w:sz w:val="16"/>
      </w:rPr>
      <w:fldChar w:fldCharType="separate"/>
    </w:r>
    <w:r>
      <w:rPr>
        <w:rFonts w:ascii="Arial" w:hAnsi="Arial" w:cs="Arial"/>
        <w:noProof/>
        <w:sz w:val="16"/>
      </w:rPr>
      <w:t>16</w:t>
    </w:r>
    <w:r w:rsidRPr="00903F7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8703" w14:textId="77777777" w:rsidR="00D61EA9" w:rsidRDefault="00D61EA9" w:rsidP="00233072">
      <w:pPr>
        <w:spacing w:after="0" w:line="240" w:lineRule="auto"/>
      </w:pPr>
      <w:r>
        <w:separator/>
      </w:r>
    </w:p>
  </w:footnote>
  <w:footnote w:type="continuationSeparator" w:id="0">
    <w:p w14:paraId="66513D69" w14:textId="77777777" w:rsidR="00D61EA9" w:rsidRDefault="00D61EA9"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FE61" w14:textId="77777777" w:rsidR="00D61EA9" w:rsidRDefault="00D61EA9" w:rsidP="00233072">
    <w:pPr>
      <w:pStyle w:val="Zhlav"/>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F5D1A00"/>
    <w:multiLevelType w:val="multilevel"/>
    <w:tmpl w:val="EF9617AE"/>
    <w:lvl w:ilvl="0">
      <w:start w:val="1"/>
      <w:numFmt w:val="decimal"/>
      <w:pStyle w:val="Nadpis1"/>
      <w:lvlText w:val="%1."/>
      <w:lvlJc w:val="left"/>
      <w:pPr>
        <w:ind w:left="3479" w:hanging="360"/>
      </w:pPr>
      <w:rPr>
        <w:rFonts w:hint="default"/>
      </w:rPr>
    </w:lvl>
    <w:lvl w:ilvl="1">
      <w:start w:val="1"/>
      <w:numFmt w:val="decimal"/>
      <w:lvlRestart w:val="0"/>
      <w:pStyle w:val="Styl2"/>
      <w:lvlText w:val="%1.%2"/>
      <w:lvlJc w:val="left"/>
      <w:pPr>
        <w:ind w:left="79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4" w15:restartNumberingAfterBreak="0">
    <w:nsid w:val="58D35E82"/>
    <w:multiLevelType w:val="hybridMultilevel"/>
    <w:tmpl w:val="F320DD7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6021EBF"/>
    <w:multiLevelType w:val="hybridMultilevel"/>
    <w:tmpl w:val="5538C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975A3"/>
    <w:multiLevelType w:val="multilevel"/>
    <w:tmpl w:val="7FC62C8C"/>
    <w:lvl w:ilvl="0">
      <w:start w:val="13"/>
      <w:numFmt w:val="decimal"/>
      <w:lvlText w:val="%1."/>
      <w:lvlJc w:val="left"/>
      <w:pPr>
        <w:ind w:left="552" w:hanging="552"/>
      </w:pPr>
      <w:rPr>
        <w:rFonts w:hint="default"/>
      </w:rPr>
    </w:lvl>
    <w:lvl w:ilvl="1">
      <w:start w:val="1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7587B"/>
    <w:multiLevelType w:val="hybridMultilevel"/>
    <w:tmpl w:val="84EE1C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38C1C53"/>
    <w:multiLevelType w:val="multilevel"/>
    <w:tmpl w:val="A16AD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A3D59"/>
    <w:multiLevelType w:val="hybridMultilevel"/>
    <w:tmpl w:val="71FC6F40"/>
    <w:lvl w:ilvl="0" w:tplc="5378ADF8">
      <w:start w:val="1"/>
      <w:numFmt w:val="lowerLetter"/>
      <w:lvlText w:val="%1)"/>
      <w:lvlJc w:val="left"/>
      <w:pPr>
        <w:ind w:left="502" w:hanging="360"/>
      </w:pPr>
      <w:rPr>
        <w:rFonts w:hint="default"/>
        <w:i/>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2"/>
  </w:num>
  <w:num w:numId="2">
    <w:abstractNumId w:val="11"/>
  </w:num>
  <w:num w:numId="3">
    <w:abstractNumId w:val="12"/>
  </w:num>
  <w:num w:numId="4">
    <w:abstractNumId w:val="9"/>
  </w:num>
  <w:num w:numId="5">
    <w:abstractNumId w:val="7"/>
  </w:num>
  <w:num w:numId="6">
    <w:abstractNumId w:val="0"/>
  </w:num>
  <w:num w:numId="7">
    <w:abstractNumId w:val="3"/>
  </w:num>
  <w:num w:numId="8">
    <w:abstractNumId w:val="5"/>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
    <w:lvlOverride w:ilvl="0">
      <w:startOverride w:val="12"/>
    </w:lvlOverride>
    <w:lvlOverride w:ilvl="1">
      <w:startOverride w:val="1"/>
    </w:lvlOverride>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cs-CZ" w:vendorID="64" w:dllVersion="4096" w:nlCheck="1" w:checkStyle="0"/>
  <w:activeWritingStyle w:appName="MSWord" w:lang="cs-CZ" w:vendorID="64" w:dllVersion="0" w:nlCheck="1" w:checkStyle="0"/>
  <w:proofState w:spelling="clean" w:grammar="clean"/>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15475"/>
    <w:rsid w:val="00034025"/>
    <w:rsid w:val="000356D8"/>
    <w:rsid w:val="00036E46"/>
    <w:rsid w:val="00047D03"/>
    <w:rsid w:val="000571A8"/>
    <w:rsid w:val="00094A2F"/>
    <w:rsid w:val="00095076"/>
    <w:rsid w:val="000955AE"/>
    <w:rsid w:val="00095D67"/>
    <w:rsid w:val="000A5CA3"/>
    <w:rsid w:val="000B0CA7"/>
    <w:rsid w:val="000B3706"/>
    <w:rsid w:val="000D342D"/>
    <w:rsid w:val="000D574F"/>
    <w:rsid w:val="000E1F2F"/>
    <w:rsid w:val="000F228D"/>
    <w:rsid w:val="00100494"/>
    <w:rsid w:val="0010343E"/>
    <w:rsid w:val="00106984"/>
    <w:rsid w:val="00137C7A"/>
    <w:rsid w:val="00141F07"/>
    <w:rsid w:val="0016597B"/>
    <w:rsid w:val="0017145A"/>
    <w:rsid w:val="00175F40"/>
    <w:rsid w:val="00177E36"/>
    <w:rsid w:val="001A15FC"/>
    <w:rsid w:val="001C1CA9"/>
    <w:rsid w:val="001E0613"/>
    <w:rsid w:val="001F440D"/>
    <w:rsid w:val="00202431"/>
    <w:rsid w:val="00233072"/>
    <w:rsid w:val="00236882"/>
    <w:rsid w:val="002378CD"/>
    <w:rsid w:val="00240DDF"/>
    <w:rsid w:val="00247210"/>
    <w:rsid w:val="00260A8C"/>
    <w:rsid w:val="002668C2"/>
    <w:rsid w:val="00284A05"/>
    <w:rsid w:val="00285D32"/>
    <w:rsid w:val="0029102D"/>
    <w:rsid w:val="002A06F7"/>
    <w:rsid w:val="002A4897"/>
    <w:rsid w:val="002C55B0"/>
    <w:rsid w:val="002D1893"/>
    <w:rsid w:val="002D3861"/>
    <w:rsid w:val="002D5826"/>
    <w:rsid w:val="002E5303"/>
    <w:rsid w:val="002E6F6B"/>
    <w:rsid w:val="002F5F3C"/>
    <w:rsid w:val="003214B5"/>
    <w:rsid w:val="00336376"/>
    <w:rsid w:val="00351994"/>
    <w:rsid w:val="00370C3B"/>
    <w:rsid w:val="003B6C1C"/>
    <w:rsid w:val="003E51D2"/>
    <w:rsid w:val="003E6A5F"/>
    <w:rsid w:val="003F3D04"/>
    <w:rsid w:val="00412D3D"/>
    <w:rsid w:val="004160E7"/>
    <w:rsid w:val="004279DD"/>
    <w:rsid w:val="00430960"/>
    <w:rsid w:val="004314D4"/>
    <w:rsid w:val="0043724F"/>
    <w:rsid w:val="00441619"/>
    <w:rsid w:val="00441E61"/>
    <w:rsid w:val="00445C0D"/>
    <w:rsid w:val="00462780"/>
    <w:rsid w:val="004733F6"/>
    <w:rsid w:val="004865F8"/>
    <w:rsid w:val="00487760"/>
    <w:rsid w:val="00490F26"/>
    <w:rsid w:val="00495D0D"/>
    <w:rsid w:val="00497A62"/>
    <w:rsid w:val="004A537A"/>
    <w:rsid w:val="004C322F"/>
    <w:rsid w:val="004D6BF9"/>
    <w:rsid w:val="004E4365"/>
    <w:rsid w:val="004E52E6"/>
    <w:rsid w:val="00505AEF"/>
    <w:rsid w:val="00520287"/>
    <w:rsid w:val="00525B68"/>
    <w:rsid w:val="005260E4"/>
    <w:rsid w:val="00552378"/>
    <w:rsid w:val="00554BB6"/>
    <w:rsid w:val="00562FF1"/>
    <w:rsid w:val="005A0BF8"/>
    <w:rsid w:val="005B25FD"/>
    <w:rsid w:val="005B39EE"/>
    <w:rsid w:val="005B79CD"/>
    <w:rsid w:val="005C0126"/>
    <w:rsid w:val="005E4A2E"/>
    <w:rsid w:val="005F17C5"/>
    <w:rsid w:val="005F4644"/>
    <w:rsid w:val="00601078"/>
    <w:rsid w:val="00603B4B"/>
    <w:rsid w:val="0061248E"/>
    <w:rsid w:val="00621EA6"/>
    <w:rsid w:val="00622996"/>
    <w:rsid w:val="00630438"/>
    <w:rsid w:val="00632E67"/>
    <w:rsid w:val="00641A66"/>
    <w:rsid w:val="006422B5"/>
    <w:rsid w:val="00657720"/>
    <w:rsid w:val="006736BA"/>
    <w:rsid w:val="00676018"/>
    <w:rsid w:val="00680002"/>
    <w:rsid w:val="006836C8"/>
    <w:rsid w:val="006B3906"/>
    <w:rsid w:val="006D0B02"/>
    <w:rsid w:val="006D72AC"/>
    <w:rsid w:val="006E1A69"/>
    <w:rsid w:val="006E300E"/>
    <w:rsid w:val="0070150A"/>
    <w:rsid w:val="00703080"/>
    <w:rsid w:val="0073455D"/>
    <w:rsid w:val="0076750B"/>
    <w:rsid w:val="00767F78"/>
    <w:rsid w:val="00781AAD"/>
    <w:rsid w:val="00784698"/>
    <w:rsid w:val="007B047E"/>
    <w:rsid w:val="007B5923"/>
    <w:rsid w:val="007F2A61"/>
    <w:rsid w:val="007F44A2"/>
    <w:rsid w:val="00800E1B"/>
    <w:rsid w:val="008079A2"/>
    <w:rsid w:val="0081558C"/>
    <w:rsid w:val="00817E94"/>
    <w:rsid w:val="0082198E"/>
    <w:rsid w:val="00832730"/>
    <w:rsid w:val="00832963"/>
    <w:rsid w:val="00837857"/>
    <w:rsid w:val="00852C8D"/>
    <w:rsid w:val="00853508"/>
    <w:rsid w:val="008738E8"/>
    <w:rsid w:val="008757C8"/>
    <w:rsid w:val="00875AA3"/>
    <w:rsid w:val="00884111"/>
    <w:rsid w:val="008A6DCD"/>
    <w:rsid w:val="008C58F5"/>
    <w:rsid w:val="008C7056"/>
    <w:rsid w:val="008D493E"/>
    <w:rsid w:val="008F6828"/>
    <w:rsid w:val="00900231"/>
    <w:rsid w:val="00903F77"/>
    <w:rsid w:val="009143DA"/>
    <w:rsid w:val="0093272F"/>
    <w:rsid w:val="009417ED"/>
    <w:rsid w:val="00947D05"/>
    <w:rsid w:val="00950BFE"/>
    <w:rsid w:val="009675B2"/>
    <w:rsid w:val="00972435"/>
    <w:rsid w:val="00986FEF"/>
    <w:rsid w:val="00990C1E"/>
    <w:rsid w:val="009A767A"/>
    <w:rsid w:val="009C737D"/>
    <w:rsid w:val="009D4249"/>
    <w:rsid w:val="009F3C45"/>
    <w:rsid w:val="00A04FE8"/>
    <w:rsid w:val="00A16A8C"/>
    <w:rsid w:val="00A2778E"/>
    <w:rsid w:val="00A36E47"/>
    <w:rsid w:val="00A378CC"/>
    <w:rsid w:val="00A650EF"/>
    <w:rsid w:val="00A652C7"/>
    <w:rsid w:val="00A66C6B"/>
    <w:rsid w:val="00A77C4E"/>
    <w:rsid w:val="00A82172"/>
    <w:rsid w:val="00A862BA"/>
    <w:rsid w:val="00AA54F0"/>
    <w:rsid w:val="00AB3499"/>
    <w:rsid w:val="00AC23F2"/>
    <w:rsid w:val="00AC666E"/>
    <w:rsid w:val="00AD1F68"/>
    <w:rsid w:val="00AD233B"/>
    <w:rsid w:val="00B01818"/>
    <w:rsid w:val="00B20AD2"/>
    <w:rsid w:val="00B36EB1"/>
    <w:rsid w:val="00B41493"/>
    <w:rsid w:val="00B41AC3"/>
    <w:rsid w:val="00B442F6"/>
    <w:rsid w:val="00B53F13"/>
    <w:rsid w:val="00B543A6"/>
    <w:rsid w:val="00B675BC"/>
    <w:rsid w:val="00B81D30"/>
    <w:rsid w:val="00B8224A"/>
    <w:rsid w:val="00BB0C69"/>
    <w:rsid w:val="00BB6886"/>
    <w:rsid w:val="00BC2C92"/>
    <w:rsid w:val="00BD0D56"/>
    <w:rsid w:val="00BD354C"/>
    <w:rsid w:val="00BD6D14"/>
    <w:rsid w:val="00BE4418"/>
    <w:rsid w:val="00BF7F96"/>
    <w:rsid w:val="00C00AB3"/>
    <w:rsid w:val="00C110A1"/>
    <w:rsid w:val="00C14203"/>
    <w:rsid w:val="00C4761B"/>
    <w:rsid w:val="00C51F9E"/>
    <w:rsid w:val="00C64A6E"/>
    <w:rsid w:val="00C71F16"/>
    <w:rsid w:val="00C91276"/>
    <w:rsid w:val="00C95B3E"/>
    <w:rsid w:val="00CA2E3B"/>
    <w:rsid w:val="00CC7578"/>
    <w:rsid w:val="00CD5F11"/>
    <w:rsid w:val="00CF2579"/>
    <w:rsid w:val="00D163DE"/>
    <w:rsid w:val="00D21F1B"/>
    <w:rsid w:val="00D243D2"/>
    <w:rsid w:val="00D247ED"/>
    <w:rsid w:val="00D3789D"/>
    <w:rsid w:val="00D43249"/>
    <w:rsid w:val="00D556E5"/>
    <w:rsid w:val="00D564BF"/>
    <w:rsid w:val="00D61EA9"/>
    <w:rsid w:val="00D64D64"/>
    <w:rsid w:val="00D67791"/>
    <w:rsid w:val="00D80F29"/>
    <w:rsid w:val="00D81E4B"/>
    <w:rsid w:val="00D83647"/>
    <w:rsid w:val="00D91AFC"/>
    <w:rsid w:val="00D91E54"/>
    <w:rsid w:val="00D97E87"/>
    <w:rsid w:val="00DC0E9A"/>
    <w:rsid w:val="00DD19FC"/>
    <w:rsid w:val="00DD3036"/>
    <w:rsid w:val="00E061E9"/>
    <w:rsid w:val="00E368C0"/>
    <w:rsid w:val="00E44C0D"/>
    <w:rsid w:val="00E564A5"/>
    <w:rsid w:val="00E62452"/>
    <w:rsid w:val="00E70392"/>
    <w:rsid w:val="00E86595"/>
    <w:rsid w:val="00E9645C"/>
    <w:rsid w:val="00EA74D9"/>
    <w:rsid w:val="00EB124A"/>
    <w:rsid w:val="00EB3E67"/>
    <w:rsid w:val="00ED2990"/>
    <w:rsid w:val="00EE024C"/>
    <w:rsid w:val="00EE544F"/>
    <w:rsid w:val="00EE626C"/>
    <w:rsid w:val="00EE72A1"/>
    <w:rsid w:val="00F00679"/>
    <w:rsid w:val="00F17543"/>
    <w:rsid w:val="00F25C1E"/>
    <w:rsid w:val="00F35350"/>
    <w:rsid w:val="00F5089D"/>
    <w:rsid w:val="00F56122"/>
    <w:rsid w:val="00F57C44"/>
    <w:rsid w:val="00F6367C"/>
    <w:rsid w:val="00F708CD"/>
    <w:rsid w:val="00F77F33"/>
    <w:rsid w:val="00F921DD"/>
    <w:rsid w:val="00FA057C"/>
    <w:rsid w:val="00FD0271"/>
    <w:rsid w:val="00FE3B3E"/>
    <w:rsid w:val="00FE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E7EE8"/>
  <w15:chartTrackingRefBased/>
  <w15:docId w15:val="{3CBB9189-FF8E-444B-85F3-B16C6FF1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7B5923"/>
    <w:pPr>
      <w:numPr>
        <w:numId w:val="2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2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2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D1893"/>
    <w:pPr>
      <w:widowControl w:val="0"/>
      <w:numPr>
        <w:ilvl w:val="1"/>
        <w:numId w:val="2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2D1893"/>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7B5923"/>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A865-E961-4530-A3CA-5EFDE583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7967</Words>
  <Characters>47006</Characters>
  <Application>Microsoft Office Word</Application>
  <DocSecurity>4</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Petr Bělaška</cp:lastModifiedBy>
  <cp:revision>2</cp:revision>
  <cp:lastPrinted>2020-06-01T13:42:00Z</cp:lastPrinted>
  <dcterms:created xsi:type="dcterms:W3CDTF">2020-07-03T08:31:00Z</dcterms:created>
  <dcterms:modified xsi:type="dcterms:W3CDTF">2020-07-03T08:31:00Z</dcterms:modified>
</cp:coreProperties>
</file>