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0302" w:rsidRDefault="00C5397C" w:rsidP="002E185D">
      <w:pPr>
        <w:pStyle w:val="Nzev"/>
        <w:jc w:val="left"/>
      </w:pPr>
      <w:r>
        <w:tab/>
      </w:r>
      <w:r>
        <w:tab/>
      </w:r>
      <w:r>
        <w:tab/>
      </w:r>
      <w:r>
        <w:tab/>
      </w:r>
    </w:p>
    <w:p w:rsidR="00900302" w:rsidRDefault="00900302">
      <w:pPr>
        <w:pStyle w:val="Nzev"/>
      </w:pPr>
    </w:p>
    <w:p w:rsidR="00C5397C" w:rsidRDefault="00900302">
      <w:pPr>
        <w:pStyle w:val="Nzev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 w:rsidR="00C5397C">
        <w:tab/>
      </w:r>
      <w:r w:rsidR="00C5397C">
        <w:tab/>
      </w:r>
      <w:r w:rsidR="00C5397C">
        <w:tab/>
      </w:r>
      <w:r w:rsidR="00C5397C">
        <w:tab/>
      </w:r>
      <w:r w:rsidR="00C5397C">
        <w:tab/>
      </w:r>
      <w:r w:rsidR="00C5397C">
        <w:tab/>
      </w:r>
    </w:p>
    <w:p w:rsidR="00C5397C" w:rsidRDefault="00C5397C">
      <w:pPr>
        <w:pStyle w:val="Nzev"/>
        <w:rPr>
          <w:sz w:val="20"/>
        </w:rPr>
      </w:pPr>
      <w:r>
        <w:t xml:space="preserve"> </w:t>
      </w:r>
      <w:proofErr w:type="gramStart"/>
      <w:r>
        <w:t>KUPNÍ  SMLOUVA</w:t>
      </w:r>
      <w:proofErr w:type="gramEnd"/>
      <w:r>
        <w:t xml:space="preserve">  </w:t>
      </w:r>
      <w:r w:rsidR="00CA26D8">
        <w:t>č. 2020/58</w:t>
      </w:r>
    </w:p>
    <w:p w:rsidR="00900302" w:rsidRPr="00900302" w:rsidRDefault="00900302" w:rsidP="00900302">
      <w:pPr>
        <w:pStyle w:val="Podtitul"/>
      </w:pPr>
    </w:p>
    <w:p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:rsidR="00C5397C" w:rsidRDefault="00C5397C">
      <w:pPr>
        <w:pStyle w:val="Normln1"/>
        <w:rPr>
          <w:sz w:val="24"/>
        </w:rPr>
      </w:pPr>
    </w:p>
    <w:p w:rsidR="00900302" w:rsidRDefault="00900302">
      <w:pPr>
        <w:pStyle w:val="Normln1"/>
        <w:rPr>
          <w:sz w:val="24"/>
        </w:rPr>
      </w:pPr>
    </w:p>
    <w:p w:rsidR="00900302" w:rsidRDefault="00900302">
      <w:pPr>
        <w:pStyle w:val="Normln1"/>
        <w:rPr>
          <w:sz w:val="24"/>
        </w:rPr>
      </w:pPr>
    </w:p>
    <w:p w:rsidR="005030B8" w:rsidRPr="00DB768C" w:rsidRDefault="00C5397C" w:rsidP="005030B8">
      <w:pPr>
        <w:pStyle w:val="Normln1"/>
        <w:rPr>
          <w:sz w:val="24"/>
        </w:rPr>
      </w:pPr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r w:rsidRPr="001A1262">
        <w:rPr>
          <w:sz w:val="24"/>
        </w:rPr>
        <w:tab/>
      </w:r>
      <w:r w:rsidR="005030B8" w:rsidRPr="00DB768C">
        <w:rPr>
          <w:sz w:val="24"/>
        </w:rPr>
        <w:t>Alza.cz a.s.</w:t>
      </w:r>
    </w:p>
    <w:p w:rsidR="005030B8" w:rsidRPr="00DB768C" w:rsidRDefault="00AA531B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Jankovcova 1522/53</w:t>
      </w:r>
    </w:p>
    <w:p w:rsidR="005030B8" w:rsidRDefault="005030B8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17000 Praha 7</w:t>
      </w:r>
    </w:p>
    <w:p w:rsid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IČO: 27082440</w:t>
      </w:r>
    </w:p>
    <w:p w:rsidR="00DB768C" w:rsidRP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DIČ: CZ27082440</w:t>
      </w:r>
    </w:p>
    <w:p w:rsidR="001A1262" w:rsidRPr="00DB768C" w:rsidRDefault="00DB768C" w:rsidP="00DB768C">
      <w:pPr>
        <w:pStyle w:val="Normln1"/>
        <w:ind w:left="2160"/>
        <w:rPr>
          <w:sz w:val="24"/>
        </w:rPr>
      </w:pPr>
      <w:r>
        <w:rPr>
          <w:sz w:val="24"/>
        </w:rPr>
        <w:t>z</w:t>
      </w:r>
      <w:r w:rsidR="005030B8" w:rsidRPr="00DB768C">
        <w:rPr>
          <w:sz w:val="24"/>
        </w:rPr>
        <w:t>apsána v obchodním rejstříku u Městského soudu v Praze, oddíl B, vložka 8573</w:t>
      </w:r>
    </w:p>
    <w:p w:rsidR="00C5397C" w:rsidRDefault="00C5397C" w:rsidP="00133195">
      <w:pPr>
        <w:pStyle w:val="Normln1"/>
        <w:ind w:left="2160" w:hanging="2160"/>
        <w:rPr>
          <w:sz w:val="24"/>
        </w:rPr>
      </w:pPr>
      <w:r>
        <w:rPr>
          <w:sz w:val="24"/>
        </w:rPr>
        <w:t>Zastoupen</w:t>
      </w:r>
      <w:r w:rsidR="005030B8">
        <w:rPr>
          <w:sz w:val="24"/>
        </w:rPr>
        <w:t>á</w:t>
      </w:r>
      <w:r w:rsidR="00133195">
        <w:rPr>
          <w:sz w:val="24"/>
        </w:rPr>
        <w:t>:</w:t>
      </w:r>
      <w:r w:rsidR="00133195">
        <w:rPr>
          <w:sz w:val="24"/>
        </w:rPr>
        <w:tab/>
      </w:r>
      <w:r w:rsidR="001E225E">
        <w:rPr>
          <w:sz w:val="24"/>
        </w:rPr>
        <w:t xml:space="preserve">Františkem </w:t>
      </w:r>
      <w:proofErr w:type="spellStart"/>
      <w:r w:rsidR="001E225E">
        <w:rPr>
          <w:sz w:val="24"/>
        </w:rPr>
        <w:t>Nadymáčkem</w:t>
      </w:r>
      <w:proofErr w:type="spellEnd"/>
      <w:r w:rsidR="00133195">
        <w:rPr>
          <w:sz w:val="24"/>
        </w:rPr>
        <w:t xml:space="preserve">, B2B </w:t>
      </w:r>
      <w:proofErr w:type="spellStart"/>
      <w:r w:rsidR="00133195">
        <w:rPr>
          <w:sz w:val="24"/>
        </w:rPr>
        <w:t>Manažérem</w:t>
      </w:r>
      <w:proofErr w:type="spellEnd"/>
      <w:r w:rsidR="00133195">
        <w:rPr>
          <w:sz w:val="24"/>
        </w:rPr>
        <w:t xml:space="preserve"> pro EDU a státní správu, na základě plné moci</w:t>
      </w:r>
    </w:p>
    <w:p w:rsidR="00133195" w:rsidRDefault="00133195" w:rsidP="00133195">
      <w:pPr>
        <w:pStyle w:val="Normln1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  <w:t>(Česká spořitelna) 2171532/0800</w:t>
      </w:r>
    </w:p>
    <w:p w:rsidR="00133195" w:rsidRPr="00133195" w:rsidRDefault="00133195" w:rsidP="0038602F">
      <w:pPr>
        <w:pStyle w:val="Normln1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proofErr w:type="spellStart"/>
      <w:r w:rsidR="00A56781">
        <w:rPr>
          <w:sz w:val="24"/>
        </w:rPr>
        <w:t>Ardian</w:t>
      </w:r>
      <w:proofErr w:type="spellEnd"/>
      <w:r w:rsidR="00A56781">
        <w:rPr>
          <w:sz w:val="24"/>
        </w:rPr>
        <w:t xml:space="preserve"> </w:t>
      </w:r>
      <w:proofErr w:type="spellStart"/>
      <w:r w:rsidR="00A56781">
        <w:rPr>
          <w:sz w:val="24"/>
        </w:rPr>
        <w:t>Binaku</w:t>
      </w:r>
      <w:proofErr w:type="spellEnd"/>
      <w:r>
        <w:rPr>
          <w:sz w:val="24"/>
        </w:rPr>
        <w:t xml:space="preserve">, email: </w:t>
      </w:r>
      <w:hyperlink r:id="rId7" w:history="1">
        <w:r w:rsidR="005462D5" w:rsidRPr="00204C87">
          <w:rPr>
            <w:rStyle w:val="Hypertextovodkaz"/>
            <w:sz w:val="24"/>
          </w:rPr>
          <w:t>ardian.binaku@alza.cz</w:t>
        </w:r>
      </w:hyperlink>
      <w:r w:rsidR="000F631C">
        <w:rPr>
          <w:sz w:val="24"/>
        </w:rPr>
        <w:t>, tel.: +420</w:t>
      </w:r>
      <w:r w:rsidR="005462D5">
        <w:rPr>
          <w:sz w:val="24"/>
        </w:rPr>
        <w:t> 725 875 119</w:t>
      </w:r>
    </w:p>
    <w:p w:rsidR="00C5397C" w:rsidRDefault="00C5397C">
      <w:pPr>
        <w:pStyle w:val="Normln1"/>
      </w:pPr>
    </w:p>
    <w:p w:rsidR="00C5397C" w:rsidRDefault="00C5397C">
      <w:pPr>
        <w:pStyle w:val="Normln1"/>
      </w:pPr>
    </w:p>
    <w:p w:rsidR="00C5397C" w:rsidRDefault="00C5397C">
      <w:pPr>
        <w:pStyle w:val="Normln1"/>
      </w:pPr>
    </w:p>
    <w:p w:rsidR="0038602F" w:rsidRPr="0038602F" w:rsidRDefault="00C5397C">
      <w:pPr>
        <w:pStyle w:val="Normln1"/>
        <w:rPr>
          <w:sz w:val="24"/>
          <w:szCs w:val="24"/>
        </w:rPr>
      </w:pPr>
      <w:r w:rsidRPr="0038602F">
        <w:rPr>
          <w:b/>
          <w:sz w:val="24"/>
          <w:szCs w:val="24"/>
        </w:rPr>
        <w:t>Kupující:</w:t>
      </w:r>
      <w:r w:rsidRPr="0038602F">
        <w:rPr>
          <w:b/>
          <w:sz w:val="24"/>
          <w:szCs w:val="24"/>
        </w:rPr>
        <w:tab/>
      </w:r>
      <w:r w:rsidR="009414EC">
        <w:rPr>
          <w:b/>
          <w:sz w:val="24"/>
          <w:szCs w:val="24"/>
        </w:rPr>
        <w:tab/>
      </w:r>
      <w:r w:rsidR="009414EC" w:rsidRPr="009414EC">
        <w:rPr>
          <w:b/>
          <w:sz w:val="24"/>
          <w:szCs w:val="24"/>
        </w:rPr>
        <w:t>Základní škola a Střední škola, Praha 4, Kupeckého 576</w:t>
      </w:r>
      <w:r w:rsidRPr="0038602F">
        <w:rPr>
          <w:b/>
          <w:sz w:val="24"/>
          <w:szCs w:val="24"/>
        </w:rPr>
        <w:tab/>
      </w:r>
    </w:p>
    <w:p w:rsidR="00C5397C" w:rsidRPr="009414EC" w:rsidRDefault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sídlo:</w:t>
      </w:r>
      <w:r w:rsidR="00C5397C" w:rsidRPr="0038602F">
        <w:rPr>
          <w:b/>
          <w:sz w:val="24"/>
          <w:szCs w:val="24"/>
        </w:rPr>
        <w:tab/>
      </w:r>
      <w:r w:rsidR="00C5397C" w:rsidRPr="0038602F">
        <w:rPr>
          <w:b/>
          <w:sz w:val="24"/>
          <w:szCs w:val="24"/>
        </w:rPr>
        <w:tab/>
      </w:r>
      <w:r w:rsidR="00C5397C" w:rsidRPr="0038602F">
        <w:rPr>
          <w:b/>
          <w:sz w:val="24"/>
          <w:szCs w:val="24"/>
        </w:rPr>
        <w:tab/>
      </w:r>
      <w:r w:rsidR="009414EC" w:rsidRPr="009414EC">
        <w:rPr>
          <w:sz w:val="24"/>
          <w:szCs w:val="24"/>
        </w:rPr>
        <w:t>Kupeckého 576</w:t>
      </w:r>
      <w:r w:rsidR="009414EC" w:rsidRPr="009414EC">
        <w:rPr>
          <w:sz w:val="24"/>
          <w:szCs w:val="24"/>
        </w:rPr>
        <w:tab/>
      </w:r>
    </w:p>
    <w:p w:rsidR="00AA531B" w:rsidRPr="009414EC" w:rsidRDefault="00C5397C">
      <w:pPr>
        <w:pStyle w:val="Normln1"/>
        <w:rPr>
          <w:sz w:val="24"/>
          <w:szCs w:val="24"/>
        </w:rPr>
      </w:pPr>
      <w:r w:rsidRPr="009414EC">
        <w:rPr>
          <w:sz w:val="24"/>
          <w:szCs w:val="24"/>
        </w:rPr>
        <w:tab/>
      </w:r>
      <w:r w:rsidRPr="009414EC">
        <w:rPr>
          <w:sz w:val="24"/>
          <w:szCs w:val="24"/>
        </w:rPr>
        <w:tab/>
      </w:r>
      <w:r w:rsidRPr="009414EC">
        <w:rPr>
          <w:sz w:val="24"/>
          <w:szCs w:val="24"/>
        </w:rPr>
        <w:tab/>
      </w:r>
      <w:r w:rsidR="009414EC" w:rsidRPr="009414EC">
        <w:rPr>
          <w:sz w:val="24"/>
          <w:szCs w:val="24"/>
        </w:rPr>
        <w:t>Praha 4</w:t>
      </w:r>
    </w:p>
    <w:p w:rsidR="00AA531B" w:rsidRPr="0038602F" w:rsidRDefault="001A1262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IČO:</w:t>
      </w:r>
      <w:r w:rsidR="00C5397C" w:rsidRPr="0038602F">
        <w:rPr>
          <w:sz w:val="24"/>
          <w:szCs w:val="24"/>
        </w:rPr>
        <w:t xml:space="preserve"> </w:t>
      </w:r>
      <w:r w:rsidR="00DB768C" w:rsidRPr="0038602F">
        <w:rPr>
          <w:sz w:val="24"/>
          <w:szCs w:val="24"/>
        </w:rPr>
        <w:tab/>
      </w:r>
      <w:r w:rsidR="00DB768C" w:rsidRPr="0038602F">
        <w:rPr>
          <w:sz w:val="24"/>
          <w:szCs w:val="24"/>
        </w:rPr>
        <w:tab/>
      </w:r>
      <w:r w:rsidR="00DB768C" w:rsidRPr="0038602F">
        <w:rPr>
          <w:sz w:val="24"/>
          <w:szCs w:val="24"/>
        </w:rPr>
        <w:tab/>
      </w:r>
      <w:r w:rsidR="009414EC">
        <w:rPr>
          <w:sz w:val="24"/>
          <w:szCs w:val="24"/>
        </w:rPr>
        <w:t>48135411</w:t>
      </w:r>
    </w:p>
    <w:p w:rsidR="00E76855" w:rsidRPr="0038602F" w:rsidRDefault="006632F3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 xml:space="preserve">zastoupená: </w:t>
      </w:r>
      <w:r w:rsidR="00DB768C" w:rsidRPr="0038602F">
        <w:rPr>
          <w:sz w:val="24"/>
          <w:szCs w:val="24"/>
        </w:rPr>
        <w:tab/>
      </w:r>
      <w:r w:rsidR="00DB768C" w:rsidRPr="0038602F">
        <w:rPr>
          <w:sz w:val="24"/>
          <w:szCs w:val="24"/>
        </w:rPr>
        <w:tab/>
      </w:r>
      <w:r w:rsidR="007C36A3">
        <w:rPr>
          <w:sz w:val="24"/>
          <w:szCs w:val="24"/>
        </w:rPr>
        <w:t>PhDr. Karlem Kaprálkem, ředitelem školy</w:t>
      </w:r>
    </w:p>
    <w:p w:rsidR="006632F3" w:rsidRPr="0038602F" w:rsidRDefault="00DB768C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č.</w:t>
      </w:r>
      <w:r w:rsidR="00AA531B" w:rsidRPr="0038602F">
        <w:rPr>
          <w:sz w:val="24"/>
          <w:szCs w:val="24"/>
        </w:rPr>
        <w:t xml:space="preserve"> bankovního účtu</w:t>
      </w:r>
      <w:r w:rsidR="006632F3" w:rsidRPr="0038602F">
        <w:rPr>
          <w:sz w:val="24"/>
          <w:szCs w:val="24"/>
        </w:rPr>
        <w:t>:</w:t>
      </w:r>
      <w:r w:rsidR="0098148C" w:rsidRPr="0038602F">
        <w:rPr>
          <w:sz w:val="24"/>
          <w:szCs w:val="24"/>
        </w:rPr>
        <w:tab/>
      </w:r>
      <w:r w:rsidR="007C36A3">
        <w:rPr>
          <w:sz w:val="24"/>
          <w:szCs w:val="24"/>
        </w:rPr>
        <w:t>75531041/0100</w:t>
      </w:r>
      <w:r w:rsidR="006632F3" w:rsidRPr="0038602F">
        <w:rPr>
          <w:sz w:val="24"/>
          <w:szCs w:val="24"/>
        </w:rPr>
        <w:t xml:space="preserve"> </w:t>
      </w:r>
      <w:r w:rsidRPr="0038602F">
        <w:rPr>
          <w:sz w:val="24"/>
          <w:szCs w:val="24"/>
        </w:rPr>
        <w:tab/>
      </w:r>
    </w:p>
    <w:p w:rsidR="00C5397C" w:rsidRPr="0038602F" w:rsidRDefault="006632F3" w:rsidP="00B35EAE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kontaktní osoba:</w:t>
      </w:r>
      <w:r w:rsidR="00133195" w:rsidRPr="0038602F">
        <w:rPr>
          <w:sz w:val="24"/>
          <w:szCs w:val="24"/>
        </w:rPr>
        <w:tab/>
      </w:r>
      <w:r w:rsidR="00C5397C" w:rsidRPr="0038602F">
        <w:rPr>
          <w:sz w:val="24"/>
          <w:szCs w:val="24"/>
        </w:rPr>
        <w:t xml:space="preserve"> </w:t>
      </w:r>
      <w:r w:rsidR="009414EC">
        <w:rPr>
          <w:sz w:val="24"/>
          <w:szCs w:val="24"/>
        </w:rPr>
        <w:t xml:space="preserve">Petr Bátěk, tel.: +420 736 717 930, </w:t>
      </w:r>
      <w:hyperlink r:id="rId8" w:history="1">
        <w:r w:rsidR="009414EC" w:rsidRPr="00E67FD5">
          <w:rPr>
            <w:rStyle w:val="Hypertextovodkaz"/>
            <w:sz w:val="24"/>
            <w:szCs w:val="24"/>
          </w:rPr>
          <w:t>petr.batek@modraskola.cz</w:t>
        </w:r>
      </w:hyperlink>
      <w:r w:rsidR="009414EC">
        <w:rPr>
          <w:sz w:val="24"/>
          <w:szCs w:val="24"/>
        </w:rPr>
        <w:t xml:space="preserve"> </w:t>
      </w:r>
    </w:p>
    <w:p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   </w:t>
      </w:r>
    </w:p>
    <w:p w:rsidR="00C5397C" w:rsidRDefault="00C5397C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C5397C" w:rsidRPr="009414EC" w:rsidRDefault="00C5397C" w:rsidP="009414EC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:rsidR="00C5397C" w:rsidRDefault="00C5397C">
      <w:pPr>
        <w:pStyle w:val="Nadpis1"/>
        <w:ind w:left="432" w:hanging="432"/>
      </w:pPr>
      <w:r>
        <w:t>I.</w:t>
      </w:r>
    </w:p>
    <w:p w:rsidR="00C5397C" w:rsidRDefault="00C5397C">
      <w:pPr>
        <w:pStyle w:val="Nadpis1"/>
        <w:ind w:left="432" w:hanging="432"/>
      </w:pPr>
      <w:r>
        <w:t>Předmět smlouvy</w:t>
      </w:r>
    </w:p>
    <w:p w:rsidR="00C5397C" w:rsidRDefault="00C5397C">
      <w:pPr>
        <w:pStyle w:val="Normln1"/>
      </w:pPr>
    </w:p>
    <w:p w:rsidR="00C5397C" w:rsidRDefault="00C5397C">
      <w:pPr>
        <w:pStyle w:val="Zkladntextodsazen21"/>
        <w:ind w:firstLine="0"/>
        <w:jc w:val="both"/>
      </w:pPr>
      <w:r>
        <w:t>Prodávající se touto smlouvou zavazuje dodat kupujícímu níže uvedené zboží včetně příslušenství a dokla</w:t>
      </w:r>
      <w:r w:rsidR="00900302">
        <w:t>dů, které se ke zboží vztahují,</w:t>
      </w:r>
      <w:r>
        <w:t xml:space="preserve"> a převést na kupujícího vlastnické právo k předmětnému zboží. Kupující se toto zboží zavazuje převzít a zaplatit za něj prodávajícímu kupní cenu.</w:t>
      </w:r>
    </w:p>
    <w:p w:rsidR="00C5397C" w:rsidRPr="0038602F" w:rsidRDefault="00C5397C">
      <w:pPr>
        <w:pStyle w:val="Zkladntextodsazen21"/>
        <w:jc w:val="both"/>
      </w:pPr>
    </w:p>
    <w:p w:rsidR="004B5BE7" w:rsidRPr="009414EC" w:rsidRDefault="009414EC" w:rsidP="009414EC">
      <w:pPr>
        <w:pStyle w:val="Zkladntextodsazen21"/>
        <w:ind w:firstLine="0"/>
        <w:jc w:val="both"/>
        <w:rPr>
          <w:szCs w:val="24"/>
        </w:rPr>
      </w:pPr>
      <w:r>
        <w:t>10x</w:t>
      </w:r>
      <w:r w:rsidRPr="009414EC">
        <w:rPr>
          <w:b/>
          <w:bCs/>
          <w:szCs w:val="24"/>
          <w:shd w:val="clear" w:color="auto" w:fill="FFFFFF"/>
        </w:rPr>
        <w:t xml:space="preserve"> notebooků  ASUS M409DA- EKT192T</w:t>
      </w:r>
    </w:p>
    <w:p w:rsidR="004B5BE7" w:rsidRDefault="004B5BE7" w:rsidP="00035068">
      <w:pPr>
        <w:pStyle w:val="Zkladntextodsazen21"/>
        <w:ind w:firstLine="0"/>
        <w:rPr>
          <w:b/>
        </w:rPr>
      </w:pPr>
    </w:p>
    <w:p w:rsidR="00C5397C" w:rsidRDefault="00C5397C">
      <w:pPr>
        <w:pStyle w:val="Zkladntextodsazen21"/>
        <w:ind w:firstLine="72"/>
        <w:jc w:val="center"/>
        <w:rPr>
          <w:b/>
        </w:rPr>
      </w:pPr>
      <w:r>
        <w:rPr>
          <w:b/>
        </w:rPr>
        <w:t>II.</w:t>
      </w:r>
    </w:p>
    <w:p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:rsidR="00C5397C" w:rsidRDefault="00C5397C">
      <w:pPr>
        <w:pStyle w:val="Zkladntextodsazen21"/>
        <w:jc w:val="center"/>
        <w:rPr>
          <w:b/>
        </w:rPr>
      </w:pPr>
    </w:p>
    <w:p w:rsidR="00C5397C" w:rsidRDefault="00C5397C">
      <w:pPr>
        <w:pStyle w:val="Zkladntextodsazen21"/>
        <w:ind w:firstLine="0"/>
        <w:jc w:val="both"/>
      </w:pPr>
      <w:r>
        <w:t xml:space="preserve">Místem plnění je </w:t>
      </w:r>
      <w:r w:rsidR="009414EC" w:rsidRPr="009414EC">
        <w:t>Základní škola a Střední škola, Praha 4, Kupeckého 576</w:t>
      </w:r>
      <w:r w:rsidR="009414EC" w:rsidRPr="009414EC">
        <w:tab/>
      </w:r>
    </w:p>
    <w:p w:rsidR="000A047C" w:rsidRDefault="000A047C">
      <w:pPr>
        <w:pStyle w:val="Zkladntextodsazen21"/>
        <w:ind w:firstLine="0"/>
        <w:jc w:val="both"/>
      </w:pPr>
    </w:p>
    <w:p w:rsidR="00C5397C" w:rsidRDefault="00C5397C">
      <w:pPr>
        <w:pStyle w:val="Zkladntextodsazen21"/>
        <w:ind w:firstLine="0"/>
        <w:jc w:val="both"/>
        <w:rPr>
          <w:color w:val="000000"/>
        </w:rPr>
      </w:pPr>
      <w:r>
        <w:lastRenderedPageBreak/>
        <w:t xml:space="preserve">Prodávající je povinen dodat zboží nejpozději </w:t>
      </w:r>
      <w:r w:rsidR="00900302">
        <w:t>do</w:t>
      </w:r>
      <w:r w:rsidR="0038602F">
        <w:rPr>
          <w:color w:val="000000"/>
        </w:rPr>
        <w:t xml:space="preserve"> </w:t>
      </w:r>
      <w:r w:rsidR="009414EC">
        <w:rPr>
          <w:color w:val="000000"/>
        </w:rPr>
        <w:t xml:space="preserve">7 dnů od obdržení oznámení o výběru </w:t>
      </w:r>
      <w:r w:rsidR="009414EC" w:rsidRPr="009414EC">
        <w:rPr>
          <w:color w:val="000000"/>
        </w:rPr>
        <w:t>nejvhodnější nabídky na adresu zadavatele</w:t>
      </w:r>
      <w:r w:rsidR="009414EC">
        <w:rPr>
          <w:color w:val="000000"/>
        </w:rPr>
        <w:t>.</w:t>
      </w:r>
    </w:p>
    <w:p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>Náklady na dopravu jsou obsaženy v kupní ceně.</w:t>
      </w:r>
    </w:p>
    <w:p w:rsidR="00C5397C" w:rsidRDefault="00C5397C">
      <w:pPr>
        <w:pStyle w:val="Zkladntextodsazen21"/>
        <w:ind w:firstLine="0"/>
        <w:jc w:val="both"/>
        <w:rPr>
          <w:color w:val="000000"/>
        </w:rPr>
      </w:pPr>
    </w:p>
    <w:p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:rsidR="00C5397C" w:rsidRDefault="00C5397C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-  dojde</w:t>
      </w:r>
      <w:proofErr w:type="gramEnd"/>
      <w:r>
        <w:rPr>
          <w:sz w:val="24"/>
          <w:szCs w:val="24"/>
        </w:rPr>
        <w:t xml:space="preserve"> k úplnému uhrazení kupní ceny</w:t>
      </w:r>
    </w:p>
    <w:p w:rsidR="00C5397C" w:rsidRDefault="00C5397C">
      <w:pPr>
        <w:pStyle w:val="Bezmezer"/>
      </w:pPr>
      <w:r>
        <w:rPr>
          <w:sz w:val="24"/>
          <w:szCs w:val="24"/>
        </w:rPr>
        <w:t xml:space="preserve">-  dojde k převzetí zboží kupujícím / přepravcem. </w:t>
      </w:r>
    </w:p>
    <w:p w:rsidR="00EA1C68" w:rsidRDefault="00EA1C68">
      <w:pPr>
        <w:pStyle w:val="Zkladntext21"/>
      </w:pPr>
    </w:p>
    <w:p w:rsidR="00C5397C" w:rsidRDefault="00C5397C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:rsidR="00C5397C" w:rsidRDefault="00C5397C">
      <w:pPr>
        <w:pStyle w:val="Zkladntext21"/>
      </w:pPr>
    </w:p>
    <w:p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</w:t>
      </w:r>
      <w:r w:rsidR="00DB768C">
        <w:rPr>
          <w:color w:val="000000"/>
          <w:sz w:val="24"/>
        </w:rPr>
        <w:t>sídle</w:t>
      </w:r>
      <w:r>
        <w:rPr>
          <w:color w:val="000000"/>
          <w:sz w:val="24"/>
        </w:rPr>
        <w:t xml:space="preserve"> kupujícího.</w:t>
      </w:r>
    </w:p>
    <w:p w:rsidR="00C5397C" w:rsidRDefault="00C5397C">
      <w:pPr>
        <w:pStyle w:val="Normln1"/>
        <w:jc w:val="both"/>
        <w:rPr>
          <w:color w:val="000000"/>
          <w:sz w:val="24"/>
        </w:rPr>
      </w:pPr>
    </w:p>
    <w:p w:rsidR="00C5397C" w:rsidRDefault="00C5397C">
      <w:pPr>
        <w:pStyle w:val="Normln1"/>
        <w:jc w:val="both"/>
        <w:rPr>
          <w:b/>
          <w:sz w:val="24"/>
        </w:rPr>
      </w:pPr>
      <w:r>
        <w:rPr>
          <w:i/>
          <w:color w:val="0000FF"/>
          <w:sz w:val="24"/>
        </w:rPr>
        <w:t xml:space="preserve">  </w:t>
      </w:r>
    </w:p>
    <w:p w:rsidR="00C5397C" w:rsidRDefault="00C5397C">
      <w:pPr>
        <w:pStyle w:val="Normln1"/>
        <w:jc w:val="center"/>
        <w:rPr>
          <w:b/>
          <w:sz w:val="24"/>
        </w:rPr>
      </w:pPr>
    </w:p>
    <w:p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:rsidR="00C5397C" w:rsidRDefault="00C5397C">
      <w:pPr>
        <w:pStyle w:val="Zkladntext21"/>
      </w:pPr>
    </w:p>
    <w:p w:rsidR="00C5397C" w:rsidRDefault="00900302">
      <w:pPr>
        <w:pStyle w:val="Zkladntext21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C5397C" w:rsidRPr="00EA1C68">
        <w:rPr>
          <w:b/>
          <w:bCs/>
        </w:rPr>
        <w:t xml:space="preserve">: </w:t>
      </w:r>
      <w:r w:rsidR="009414EC" w:rsidRPr="009414EC">
        <w:rPr>
          <w:b/>
          <w:bCs/>
        </w:rPr>
        <w:t xml:space="preserve">104 990,00 </w:t>
      </w:r>
      <w:r w:rsidR="00EA1C68" w:rsidRPr="00EA1C68">
        <w:rPr>
          <w:b/>
          <w:bCs/>
        </w:rPr>
        <w:t xml:space="preserve">Kč </w:t>
      </w:r>
      <w:r w:rsidR="00035068">
        <w:rPr>
          <w:b/>
          <w:bCs/>
        </w:rPr>
        <w:t>bez DPH, tj.</w:t>
      </w:r>
      <w:r w:rsidR="0086366D">
        <w:rPr>
          <w:b/>
          <w:bCs/>
        </w:rPr>
        <w:t xml:space="preserve"> </w:t>
      </w:r>
      <w:r w:rsidR="009414EC" w:rsidRPr="009414EC">
        <w:rPr>
          <w:b/>
          <w:bCs/>
        </w:rPr>
        <w:t xml:space="preserve">127 038,00 </w:t>
      </w:r>
      <w:r w:rsidR="00035068">
        <w:rPr>
          <w:b/>
          <w:bCs/>
        </w:rPr>
        <w:t xml:space="preserve">Kč </w:t>
      </w:r>
      <w:r w:rsidR="00EA1C68" w:rsidRPr="00EA1C68">
        <w:rPr>
          <w:b/>
          <w:bCs/>
        </w:rPr>
        <w:t>vč. DPH</w:t>
      </w:r>
    </w:p>
    <w:p w:rsidR="00C5397C" w:rsidRDefault="00C5397C">
      <w:pPr>
        <w:pStyle w:val="Normln1"/>
        <w:jc w:val="both"/>
        <w:rPr>
          <w:b/>
          <w:bCs/>
          <w:sz w:val="24"/>
        </w:rPr>
      </w:pPr>
    </w:p>
    <w:p w:rsidR="00C5397C" w:rsidRDefault="00C5397C">
      <w:pPr>
        <w:pStyle w:val="Normln1"/>
        <w:rPr>
          <w:sz w:val="24"/>
          <w:szCs w:val="24"/>
        </w:rPr>
      </w:pPr>
    </w:p>
    <w:p w:rsidR="00C5397C" w:rsidRDefault="00C5397C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:rsidR="00C5397C" w:rsidRDefault="00C5397C">
      <w:pPr>
        <w:pStyle w:val="Normln1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>
        <w:rPr>
          <w:b/>
          <w:sz w:val="24"/>
        </w:rPr>
        <w:t>se splatností do</w:t>
      </w:r>
      <w:r>
        <w:rPr>
          <w:b/>
          <w:bCs/>
          <w:sz w:val="24"/>
        </w:rPr>
        <w:t xml:space="preserve"> </w:t>
      </w:r>
      <w:r w:rsidR="0098148C">
        <w:rPr>
          <w:b/>
          <w:bCs/>
          <w:sz w:val="24"/>
        </w:rPr>
        <w:t>14</w:t>
      </w:r>
      <w:r w:rsidR="00EA1C68">
        <w:rPr>
          <w:b/>
          <w:bCs/>
          <w:sz w:val="24"/>
        </w:rPr>
        <w:t xml:space="preserve"> dnů</w:t>
      </w:r>
      <w:r>
        <w:rPr>
          <w:b/>
          <w:bCs/>
          <w:sz w:val="24"/>
        </w:rPr>
        <w:t xml:space="preserve"> po </w:t>
      </w:r>
      <w:r w:rsidR="00035068">
        <w:rPr>
          <w:b/>
          <w:bCs/>
          <w:sz w:val="24"/>
        </w:rPr>
        <w:t xml:space="preserve">odeslání </w:t>
      </w:r>
      <w:r>
        <w:rPr>
          <w:b/>
          <w:bCs/>
          <w:sz w:val="24"/>
        </w:rPr>
        <w:t>zboží.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:rsidR="00035068" w:rsidRDefault="00035068">
      <w:pPr>
        <w:pStyle w:val="Normln1"/>
        <w:jc w:val="center"/>
        <w:rPr>
          <w:b/>
          <w:sz w:val="24"/>
        </w:rPr>
      </w:pPr>
    </w:p>
    <w:p w:rsidR="00035068" w:rsidRDefault="00035068">
      <w:pPr>
        <w:pStyle w:val="Normln1"/>
        <w:jc w:val="center"/>
        <w:rPr>
          <w:b/>
          <w:sz w:val="24"/>
        </w:rPr>
      </w:pPr>
    </w:p>
    <w:p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:rsidR="00C5397C" w:rsidRPr="00DB768C" w:rsidRDefault="00C5397C" w:rsidP="00EA1C68">
      <w:pPr>
        <w:pStyle w:val="Normln1"/>
        <w:jc w:val="both"/>
        <w:rPr>
          <w:sz w:val="24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EA1C68">
        <w:rPr>
          <w:sz w:val="24"/>
        </w:rPr>
        <w:t> </w:t>
      </w:r>
      <w:r>
        <w:rPr>
          <w:sz w:val="24"/>
        </w:rPr>
        <w:t>trvání</w:t>
      </w:r>
      <w:r w:rsidR="00B35EAE">
        <w:rPr>
          <w:sz w:val="24"/>
        </w:rPr>
        <w:t xml:space="preserve"> 2</w:t>
      </w:r>
      <w:r w:rsidR="00EA1C68">
        <w:rPr>
          <w:sz w:val="24"/>
        </w:rPr>
        <w:t xml:space="preserve"> roků</w:t>
      </w:r>
      <w:r>
        <w:rPr>
          <w:sz w:val="24"/>
        </w:rPr>
        <w:t>. Záruční lhůta počne běžet dnem převzetí zboží kupujícím.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Normln1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      </w:t>
      </w:r>
    </w:p>
    <w:p w:rsidR="00C5397C" w:rsidRDefault="00C5397C">
      <w:pPr>
        <w:pStyle w:val="Normln1"/>
        <w:jc w:val="both"/>
        <w:rPr>
          <w:b/>
        </w:rPr>
      </w:pPr>
      <w:r>
        <w:rPr>
          <w:b/>
          <w:sz w:val="24"/>
        </w:rPr>
        <w:t xml:space="preserve">                                                                        V.</w:t>
      </w: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:rsidR="005030B8" w:rsidRDefault="005030B8">
      <w:pPr>
        <w:pStyle w:val="Zkladntextodsazen31"/>
        <w:ind w:left="0"/>
        <w:jc w:val="center"/>
      </w:pPr>
    </w:p>
    <w:p w:rsidR="00C5397C" w:rsidRDefault="00C5397C">
      <w:pPr>
        <w:pStyle w:val="Zkladntextodsazen31"/>
        <w:ind w:left="0"/>
      </w:pPr>
      <w:r>
        <w:t>Prodávající je v případě podstatného porušení smlouvy kupujícím oprávněn od smlouvy odstoupit. Podstatným porušením smlouvy kupujícím se rozumí zejména prodlení kupujícího s placením kupní ceny o více než 21 dní.</w:t>
      </w:r>
    </w:p>
    <w:p w:rsidR="00C5397C" w:rsidRDefault="00C5397C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:rsidR="00C5397C" w:rsidRDefault="00C5397C">
      <w:pPr>
        <w:pStyle w:val="Zkladntextodsazen31"/>
        <w:ind w:left="0"/>
      </w:pPr>
    </w:p>
    <w:p w:rsidR="00C5397C" w:rsidRDefault="00C5397C">
      <w:pPr>
        <w:pStyle w:val="Zkladntextodsazen31"/>
        <w:ind w:left="0"/>
      </w:pP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:rsidR="00C5397C" w:rsidRDefault="00C5397C">
      <w:pPr>
        <w:pStyle w:val="Zkladntextodsazen31"/>
        <w:ind w:left="0"/>
        <w:jc w:val="center"/>
        <w:rPr>
          <w:b/>
        </w:rPr>
      </w:pPr>
    </w:p>
    <w:p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:rsidR="00C5397C" w:rsidRDefault="00C5397C">
      <w:pPr>
        <w:pStyle w:val="Zkladntext21"/>
      </w:pPr>
    </w:p>
    <w:p w:rsidR="00C5397C" w:rsidRDefault="00C5397C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:rsidR="000A047C" w:rsidRDefault="000A047C">
      <w:pPr>
        <w:pStyle w:val="Zkladntext21"/>
      </w:pPr>
    </w:p>
    <w:p w:rsidR="000A047C" w:rsidRDefault="000A047C">
      <w:pPr>
        <w:pStyle w:val="Zkladntext21"/>
      </w:pPr>
      <w:r>
        <w:t>V případech neupravených touto smlouvou se postupuje dle obchodních podmínek Alza.cz, které jsou přílohou této smlouvy.</w:t>
      </w:r>
    </w:p>
    <w:p w:rsidR="00C5397C" w:rsidRDefault="00C5397C">
      <w:pPr>
        <w:pStyle w:val="Zkladntext21"/>
      </w:pPr>
    </w:p>
    <w:p w:rsidR="00C5397C" w:rsidRDefault="00C5397C">
      <w:pPr>
        <w:pStyle w:val="Zkladntext21"/>
      </w:pPr>
      <w:r>
        <w:t>Tato smlouva může být měněna či doplňována pouze písemnými dodatky podepsanými oběma smluvními stranami.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Smlouva je vyhotovena ve dvou stejnopisech, z nichž každá ze stran obdrží po jednom.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:rsidR="00C5397C" w:rsidRDefault="00C5397C">
      <w:pPr>
        <w:pStyle w:val="Normln1"/>
        <w:rPr>
          <w:sz w:val="24"/>
        </w:rPr>
      </w:pPr>
    </w:p>
    <w:p w:rsidR="00C5397C" w:rsidRDefault="00EA1C68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 </w:t>
      </w:r>
      <w:r w:rsidR="00035068">
        <w:rPr>
          <w:i w:val="0"/>
          <w:color w:val="auto"/>
          <w:sz w:val="24"/>
        </w:rPr>
        <w:t>Praze</w:t>
      </w:r>
      <w:r w:rsidR="00027575">
        <w:rPr>
          <w:i w:val="0"/>
          <w:color w:val="auto"/>
          <w:sz w:val="24"/>
        </w:rPr>
        <w:t xml:space="preserve"> dne</w:t>
      </w:r>
      <w:r w:rsidR="00545D03">
        <w:rPr>
          <w:i w:val="0"/>
          <w:color w:val="auto"/>
          <w:sz w:val="24"/>
        </w:rPr>
        <w:t xml:space="preserve"> </w:t>
      </w:r>
      <w:r w:rsidR="009414EC">
        <w:rPr>
          <w:i w:val="0"/>
          <w:color w:val="auto"/>
          <w:sz w:val="24"/>
        </w:rPr>
        <w:t>30.</w:t>
      </w:r>
      <w:r w:rsidR="007C36A3">
        <w:rPr>
          <w:i w:val="0"/>
          <w:color w:val="auto"/>
          <w:sz w:val="24"/>
        </w:rPr>
        <w:t xml:space="preserve"> </w:t>
      </w:r>
      <w:proofErr w:type="gramStart"/>
      <w:r w:rsidR="009414EC">
        <w:rPr>
          <w:i w:val="0"/>
          <w:color w:val="auto"/>
          <w:sz w:val="24"/>
        </w:rPr>
        <w:t>06</w:t>
      </w:r>
      <w:r w:rsidR="007C36A3">
        <w:rPr>
          <w:i w:val="0"/>
          <w:color w:val="auto"/>
          <w:sz w:val="24"/>
        </w:rPr>
        <w:t xml:space="preserve"> </w:t>
      </w:r>
      <w:r w:rsidR="009414EC">
        <w:rPr>
          <w:i w:val="0"/>
          <w:color w:val="auto"/>
          <w:sz w:val="24"/>
        </w:rPr>
        <w:t>.2020</w:t>
      </w:r>
      <w:proofErr w:type="gramEnd"/>
      <w:r w:rsidR="00C5397C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   </w:t>
      </w:r>
      <w:r w:rsidR="00035068">
        <w:rPr>
          <w:i w:val="0"/>
          <w:color w:val="auto"/>
          <w:sz w:val="24"/>
        </w:rPr>
        <w:t>V </w:t>
      </w:r>
      <w:r w:rsidR="0098148C">
        <w:rPr>
          <w:i w:val="0"/>
          <w:color w:val="auto"/>
          <w:sz w:val="24"/>
        </w:rPr>
        <w:t>Praze</w:t>
      </w:r>
      <w:r w:rsidR="00035068">
        <w:rPr>
          <w:i w:val="0"/>
          <w:color w:val="auto"/>
          <w:sz w:val="24"/>
        </w:rPr>
        <w:t xml:space="preserve"> dne</w:t>
      </w:r>
      <w:r w:rsidR="007C36A3">
        <w:rPr>
          <w:i w:val="0"/>
          <w:color w:val="auto"/>
          <w:sz w:val="24"/>
        </w:rPr>
        <w:t xml:space="preserve"> 30. 06. 2020</w:t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:rsidR="00C5397C" w:rsidRDefault="00C5397C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:rsidR="00DB768C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František </w:t>
      </w:r>
      <w:proofErr w:type="spellStart"/>
      <w:r>
        <w:rPr>
          <w:i w:val="0"/>
          <w:color w:val="auto"/>
          <w:sz w:val="24"/>
        </w:rPr>
        <w:t>Nadymáček</w:t>
      </w:r>
      <w:proofErr w:type="spellEnd"/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 w:rsidR="007C36A3">
        <w:rPr>
          <w:i w:val="0"/>
          <w:color w:val="auto"/>
          <w:sz w:val="24"/>
        </w:rPr>
        <w:t>PhDr. Karel Kaprálek</w:t>
      </w:r>
      <w:r>
        <w:rPr>
          <w:i w:val="0"/>
          <w:color w:val="auto"/>
          <w:sz w:val="24"/>
        </w:rPr>
        <w:t xml:space="preserve">    </w:t>
      </w:r>
    </w:p>
    <w:p w:rsidR="00DB768C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B2B </w:t>
      </w:r>
      <w:proofErr w:type="spellStart"/>
      <w:r>
        <w:rPr>
          <w:i w:val="0"/>
          <w:color w:val="auto"/>
          <w:sz w:val="24"/>
        </w:rPr>
        <w:t>Manažér</w:t>
      </w:r>
      <w:proofErr w:type="spellEnd"/>
      <w:r>
        <w:rPr>
          <w:i w:val="0"/>
          <w:color w:val="auto"/>
          <w:sz w:val="24"/>
        </w:rPr>
        <w:t xml:space="preserve"> pro EDU a státní správu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</w:t>
      </w:r>
      <w:r w:rsidR="007C36A3">
        <w:rPr>
          <w:i w:val="0"/>
          <w:color w:val="auto"/>
          <w:sz w:val="24"/>
        </w:rPr>
        <w:t>ředitel školy</w:t>
      </w:r>
    </w:p>
    <w:p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ab/>
        <w:t>za prodávajícího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                                    za kupujícího</w:t>
      </w:r>
      <w:r>
        <w:t xml:space="preserve">                                                          </w:t>
      </w:r>
    </w:p>
    <w:sectPr w:rsidR="00C5397C" w:rsidRPr="007F6B3E" w:rsidSect="00A36F5F">
      <w:footerReference w:type="default" r:id="rId9"/>
      <w:footerReference w:type="first" r:id="rId10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73" w:rsidRDefault="00A37473">
      <w:r>
        <w:separator/>
      </w:r>
    </w:p>
  </w:endnote>
  <w:endnote w:type="continuationSeparator" w:id="0">
    <w:p w:rsidR="00A37473" w:rsidRDefault="00A37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7C" w:rsidRDefault="00C5397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7C" w:rsidRDefault="00C539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73" w:rsidRDefault="00A37473">
      <w:r>
        <w:separator/>
      </w:r>
    </w:p>
  </w:footnote>
  <w:footnote w:type="continuationSeparator" w:id="0">
    <w:p w:rsidR="00A37473" w:rsidRDefault="00A37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302"/>
    <w:rsid w:val="00027575"/>
    <w:rsid w:val="00035068"/>
    <w:rsid w:val="000A047C"/>
    <w:rsid w:val="000F631C"/>
    <w:rsid w:val="00133195"/>
    <w:rsid w:val="001A1262"/>
    <w:rsid w:val="001E225E"/>
    <w:rsid w:val="001F420D"/>
    <w:rsid w:val="00295E32"/>
    <w:rsid w:val="002E185D"/>
    <w:rsid w:val="003058B4"/>
    <w:rsid w:val="0038602F"/>
    <w:rsid w:val="0038617A"/>
    <w:rsid w:val="003D5308"/>
    <w:rsid w:val="004B5BE7"/>
    <w:rsid w:val="005030B8"/>
    <w:rsid w:val="00506007"/>
    <w:rsid w:val="00513585"/>
    <w:rsid w:val="00545D03"/>
    <w:rsid w:val="005462D5"/>
    <w:rsid w:val="00580239"/>
    <w:rsid w:val="0061464E"/>
    <w:rsid w:val="006632F3"/>
    <w:rsid w:val="006D3F7F"/>
    <w:rsid w:val="007C36A3"/>
    <w:rsid w:val="007F6B3E"/>
    <w:rsid w:val="008339C3"/>
    <w:rsid w:val="0086366D"/>
    <w:rsid w:val="008748A8"/>
    <w:rsid w:val="008A0178"/>
    <w:rsid w:val="00900302"/>
    <w:rsid w:val="009414EC"/>
    <w:rsid w:val="0098148C"/>
    <w:rsid w:val="0099543A"/>
    <w:rsid w:val="009A32EE"/>
    <w:rsid w:val="009A655D"/>
    <w:rsid w:val="00A36F5F"/>
    <w:rsid w:val="00A37473"/>
    <w:rsid w:val="00A5674B"/>
    <w:rsid w:val="00A56781"/>
    <w:rsid w:val="00AA531B"/>
    <w:rsid w:val="00B35EAE"/>
    <w:rsid w:val="00C35009"/>
    <w:rsid w:val="00C5397C"/>
    <w:rsid w:val="00CA26D8"/>
    <w:rsid w:val="00D723FB"/>
    <w:rsid w:val="00DA10B0"/>
    <w:rsid w:val="00DB768C"/>
    <w:rsid w:val="00E06363"/>
    <w:rsid w:val="00E76855"/>
    <w:rsid w:val="00EA08A2"/>
    <w:rsid w:val="00EA1C68"/>
    <w:rsid w:val="00ED4B16"/>
    <w:rsid w:val="00F13F24"/>
    <w:rsid w:val="00F32161"/>
    <w:rsid w:val="00F46975"/>
    <w:rsid w:val="00F9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F5F"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rsid w:val="00A36F5F"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rsid w:val="00A36F5F"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rsid w:val="00A36F5F"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rsid w:val="00A36F5F"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36F5F"/>
  </w:style>
  <w:style w:type="character" w:customStyle="1" w:styleId="WW8Num1z1">
    <w:name w:val="WW8Num1z1"/>
    <w:rsid w:val="00A36F5F"/>
  </w:style>
  <w:style w:type="character" w:customStyle="1" w:styleId="WW8Num1z2">
    <w:name w:val="WW8Num1z2"/>
    <w:rsid w:val="00A36F5F"/>
  </w:style>
  <w:style w:type="character" w:customStyle="1" w:styleId="WW8Num1z3">
    <w:name w:val="WW8Num1z3"/>
    <w:rsid w:val="00A36F5F"/>
  </w:style>
  <w:style w:type="character" w:customStyle="1" w:styleId="WW8Num1z4">
    <w:name w:val="WW8Num1z4"/>
    <w:rsid w:val="00A36F5F"/>
  </w:style>
  <w:style w:type="character" w:customStyle="1" w:styleId="WW8Num1z5">
    <w:name w:val="WW8Num1z5"/>
    <w:rsid w:val="00A36F5F"/>
  </w:style>
  <w:style w:type="character" w:customStyle="1" w:styleId="WW8Num1z6">
    <w:name w:val="WW8Num1z6"/>
    <w:rsid w:val="00A36F5F"/>
  </w:style>
  <w:style w:type="character" w:customStyle="1" w:styleId="WW8Num1z7">
    <w:name w:val="WW8Num1z7"/>
    <w:rsid w:val="00A36F5F"/>
  </w:style>
  <w:style w:type="character" w:customStyle="1" w:styleId="WW8Num1z8">
    <w:name w:val="WW8Num1z8"/>
    <w:rsid w:val="00A36F5F"/>
  </w:style>
  <w:style w:type="character" w:customStyle="1" w:styleId="WW8Num2z0">
    <w:name w:val="WW8Num2z0"/>
    <w:rsid w:val="00A36F5F"/>
  </w:style>
  <w:style w:type="character" w:customStyle="1" w:styleId="WW8Num2z1">
    <w:name w:val="WW8Num2z1"/>
    <w:rsid w:val="00A36F5F"/>
  </w:style>
  <w:style w:type="character" w:customStyle="1" w:styleId="WW8Num2z2">
    <w:name w:val="WW8Num2z2"/>
    <w:rsid w:val="00A36F5F"/>
  </w:style>
  <w:style w:type="character" w:customStyle="1" w:styleId="WW8Num2z3">
    <w:name w:val="WW8Num2z3"/>
    <w:rsid w:val="00A36F5F"/>
  </w:style>
  <w:style w:type="character" w:customStyle="1" w:styleId="WW8Num2z4">
    <w:name w:val="WW8Num2z4"/>
    <w:rsid w:val="00A36F5F"/>
  </w:style>
  <w:style w:type="character" w:customStyle="1" w:styleId="WW8Num2z5">
    <w:name w:val="WW8Num2z5"/>
    <w:rsid w:val="00A36F5F"/>
  </w:style>
  <w:style w:type="character" w:customStyle="1" w:styleId="WW8Num2z6">
    <w:name w:val="WW8Num2z6"/>
    <w:rsid w:val="00A36F5F"/>
  </w:style>
  <w:style w:type="character" w:customStyle="1" w:styleId="WW8Num2z7">
    <w:name w:val="WW8Num2z7"/>
    <w:rsid w:val="00A36F5F"/>
  </w:style>
  <w:style w:type="character" w:customStyle="1" w:styleId="WW8Num2z8">
    <w:name w:val="WW8Num2z8"/>
    <w:rsid w:val="00A36F5F"/>
  </w:style>
  <w:style w:type="character" w:customStyle="1" w:styleId="WW8Num3z0">
    <w:name w:val="WW8Num3z0"/>
    <w:rsid w:val="00A36F5F"/>
    <w:rPr>
      <w:rFonts w:ascii="Symbol" w:hAnsi="Symbol" w:cs="Times New Roman"/>
    </w:rPr>
  </w:style>
  <w:style w:type="character" w:customStyle="1" w:styleId="WW8Num3z1">
    <w:name w:val="WW8Num3z1"/>
    <w:rsid w:val="00A36F5F"/>
  </w:style>
  <w:style w:type="character" w:customStyle="1" w:styleId="WW8Num3z2">
    <w:name w:val="WW8Num3z2"/>
    <w:rsid w:val="00A36F5F"/>
  </w:style>
  <w:style w:type="character" w:customStyle="1" w:styleId="WW8Num3z3">
    <w:name w:val="WW8Num3z3"/>
    <w:rsid w:val="00A36F5F"/>
  </w:style>
  <w:style w:type="character" w:customStyle="1" w:styleId="WW8Num3z4">
    <w:name w:val="WW8Num3z4"/>
    <w:rsid w:val="00A36F5F"/>
  </w:style>
  <w:style w:type="character" w:customStyle="1" w:styleId="WW8Num3z5">
    <w:name w:val="WW8Num3z5"/>
    <w:rsid w:val="00A36F5F"/>
  </w:style>
  <w:style w:type="character" w:customStyle="1" w:styleId="WW8Num3z6">
    <w:name w:val="WW8Num3z6"/>
    <w:rsid w:val="00A36F5F"/>
  </w:style>
  <w:style w:type="character" w:customStyle="1" w:styleId="WW8Num3z7">
    <w:name w:val="WW8Num3z7"/>
    <w:rsid w:val="00A36F5F"/>
  </w:style>
  <w:style w:type="character" w:customStyle="1" w:styleId="WW8Num3z8">
    <w:name w:val="WW8Num3z8"/>
    <w:rsid w:val="00A36F5F"/>
  </w:style>
  <w:style w:type="character" w:customStyle="1" w:styleId="WW8Num4z0">
    <w:name w:val="WW8Num4z0"/>
    <w:rsid w:val="00A36F5F"/>
    <w:rPr>
      <w:rFonts w:ascii="Symbol" w:hAnsi="Symbol" w:cs="Times New Roman"/>
    </w:rPr>
  </w:style>
  <w:style w:type="character" w:customStyle="1" w:styleId="WW8Num5z0">
    <w:name w:val="WW8Num5z0"/>
    <w:rsid w:val="00A36F5F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sid w:val="00A36F5F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  <w:rsid w:val="00A36F5F"/>
  </w:style>
  <w:style w:type="character" w:customStyle="1" w:styleId="WW8Num4z2">
    <w:name w:val="WW8Num4z2"/>
    <w:rsid w:val="00A36F5F"/>
  </w:style>
  <w:style w:type="character" w:customStyle="1" w:styleId="WW8Num4z3">
    <w:name w:val="WW8Num4z3"/>
    <w:rsid w:val="00A36F5F"/>
  </w:style>
  <w:style w:type="character" w:customStyle="1" w:styleId="WW8Num4z4">
    <w:name w:val="WW8Num4z4"/>
    <w:rsid w:val="00A36F5F"/>
  </w:style>
  <w:style w:type="character" w:customStyle="1" w:styleId="WW8Num4z5">
    <w:name w:val="WW8Num4z5"/>
    <w:rsid w:val="00A36F5F"/>
  </w:style>
  <w:style w:type="character" w:customStyle="1" w:styleId="WW8Num4z6">
    <w:name w:val="WW8Num4z6"/>
    <w:rsid w:val="00A36F5F"/>
  </w:style>
  <w:style w:type="character" w:customStyle="1" w:styleId="WW8Num4z7">
    <w:name w:val="WW8Num4z7"/>
    <w:rsid w:val="00A36F5F"/>
  </w:style>
  <w:style w:type="character" w:customStyle="1" w:styleId="WW8Num4z8">
    <w:name w:val="WW8Num4z8"/>
    <w:rsid w:val="00A36F5F"/>
  </w:style>
  <w:style w:type="character" w:customStyle="1" w:styleId="WW8Num5z1">
    <w:name w:val="WW8Num5z1"/>
    <w:rsid w:val="00A36F5F"/>
    <w:rPr>
      <w:rFonts w:ascii="Courier New" w:hAnsi="Courier New" w:cs="Courier New" w:hint="default"/>
    </w:rPr>
  </w:style>
  <w:style w:type="character" w:customStyle="1" w:styleId="WW8Num5z2">
    <w:name w:val="WW8Num5z2"/>
    <w:rsid w:val="00A36F5F"/>
    <w:rPr>
      <w:rFonts w:ascii="Wingdings" w:hAnsi="Wingdings" w:cs="Wingdings" w:hint="default"/>
    </w:rPr>
  </w:style>
  <w:style w:type="character" w:customStyle="1" w:styleId="WW8Num5z3">
    <w:name w:val="WW8Num5z3"/>
    <w:rsid w:val="00A36F5F"/>
    <w:rPr>
      <w:rFonts w:ascii="Symbol" w:hAnsi="Symbol" w:cs="Symbol" w:hint="default"/>
    </w:rPr>
  </w:style>
  <w:style w:type="character" w:customStyle="1" w:styleId="Standardnpsmoodstavce5">
    <w:name w:val="Standardní písmo odstavce5"/>
    <w:rsid w:val="00A36F5F"/>
  </w:style>
  <w:style w:type="character" w:customStyle="1" w:styleId="Standardnpsmoodstavce4">
    <w:name w:val="Standardní písmo odstavce4"/>
    <w:rsid w:val="00A36F5F"/>
  </w:style>
  <w:style w:type="character" w:customStyle="1" w:styleId="Absatz-Standardschriftart">
    <w:name w:val="Absatz-Standardschriftart"/>
    <w:rsid w:val="00A36F5F"/>
  </w:style>
  <w:style w:type="character" w:customStyle="1" w:styleId="WW-Absatz-Standardschriftart">
    <w:name w:val="WW-Absatz-Standardschriftart"/>
    <w:rsid w:val="00A36F5F"/>
  </w:style>
  <w:style w:type="character" w:customStyle="1" w:styleId="WW-Standardnpsmoodstavce">
    <w:name w:val="WW-Standardní písmo odstavce"/>
    <w:rsid w:val="00A36F5F"/>
  </w:style>
  <w:style w:type="character" w:customStyle="1" w:styleId="Odrky">
    <w:name w:val="Odrážky"/>
    <w:rsid w:val="00A36F5F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rsid w:val="00A36F5F"/>
    <w:pPr>
      <w:spacing w:before="360" w:after="180"/>
    </w:pPr>
    <w:rPr>
      <w:sz w:val="40"/>
    </w:rPr>
  </w:style>
  <w:style w:type="paragraph" w:styleId="Zkladntext">
    <w:name w:val="Body Text"/>
    <w:basedOn w:val="Normln1"/>
    <w:rsid w:val="00A36F5F"/>
    <w:rPr>
      <w:i/>
      <w:color w:val="0000FF"/>
    </w:rPr>
  </w:style>
  <w:style w:type="paragraph" w:styleId="Seznam">
    <w:name w:val="List"/>
    <w:basedOn w:val="Zkladntext"/>
    <w:rsid w:val="00A36F5F"/>
    <w:rPr>
      <w:rFonts w:cs="Tahoma"/>
    </w:rPr>
  </w:style>
  <w:style w:type="paragraph" w:styleId="Titulek">
    <w:name w:val="caption"/>
    <w:basedOn w:val="Normln"/>
    <w:qFormat/>
    <w:rsid w:val="00A36F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36F5F"/>
    <w:pPr>
      <w:suppressLineNumbers/>
    </w:pPr>
    <w:rPr>
      <w:rFonts w:cs="Tahoma"/>
    </w:rPr>
  </w:style>
  <w:style w:type="paragraph" w:customStyle="1" w:styleId="Normln1">
    <w:name w:val="Normální1"/>
    <w:basedOn w:val="Normln"/>
    <w:rsid w:val="00A36F5F"/>
  </w:style>
  <w:style w:type="paragraph" w:customStyle="1" w:styleId="Standardnpsmoodstavce3">
    <w:name w:val="Standardní písmo odstavce3"/>
    <w:basedOn w:val="Normln"/>
    <w:rsid w:val="00A36F5F"/>
  </w:style>
  <w:style w:type="paragraph" w:customStyle="1" w:styleId="Standardnpsmoodstavce2">
    <w:name w:val="Standardní písmo odstavce2"/>
    <w:basedOn w:val="Normln"/>
    <w:rsid w:val="00A36F5F"/>
  </w:style>
  <w:style w:type="paragraph" w:customStyle="1" w:styleId="Odstavec">
    <w:name w:val="Odstavec"/>
    <w:basedOn w:val="Zkladntext"/>
    <w:rsid w:val="00A36F5F"/>
    <w:pPr>
      <w:spacing w:after="115"/>
      <w:ind w:firstLine="480"/>
    </w:pPr>
  </w:style>
  <w:style w:type="paragraph" w:customStyle="1" w:styleId="Poznmka">
    <w:name w:val="Poznámka"/>
    <w:basedOn w:val="Zkladntext"/>
    <w:rsid w:val="00A36F5F"/>
  </w:style>
  <w:style w:type="paragraph" w:customStyle="1" w:styleId="Stnovannadpis">
    <w:name w:val="Stínovaný nadpis"/>
    <w:basedOn w:val="Nadpis"/>
    <w:next w:val="Odstavec"/>
    <w:rsid w:val="00A36F5F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rsid w:val="00A36F5F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rsid w:val="00A36F5F"/>
    <w:pPr>
      <w:ind w:left="480" w:hanging="480"/>
    </w:pPr>
  </w:style>
  <w:style w:type="paragraph" w:customStyle="1" w:styleId="Standardnpsmoodstavce1">
    <w:name w:val="Standardní písmo odstavce1"/>
    <w:basedOn w:val="Normln1"/>
    <w:rsid w:val="00A36F5F"/>
  </w:style>
  <w:style w:type="paragraph" w:styleId="Nzev">
    <w:name w:val="Title"/>
    <w:basedOn w:val="Normln1"/>
    <w:next w:val="Podtitul"/>
    <w:qFormat/>
    <w:rsid w:val="00A36F5F"/>
    <w:pPr>
      <w:jc w:val="center"/>
    </w:pPr>
    <w:rPr>
      <w:b/>
      <w:sz w:val="32"/>
    </w:rPr>
  </w:style>
  <w:style w:type="paragraph" w:styleId="Podtitul">
    <w:name w:val="Subtitle"/>
    <w:basedOn w:val="Nadpis"/>
    <w:next w:val="Zkladntext"/>
    <w:qFormat/>
    <w:rsid w:val="00A36F5F"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rsid w:val="00A36F5F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rsid w:val="00A36F5F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rsid w:val="00A36F5F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rsid w:val="00A36F5F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sid w:val="00A36F5F"/>
    <w:rPr>
      <w:sz w:val="24"/>
    </w:rPr>
  </w:style>
  <w:style w:type="paragraph" w:styleId="Zpat">
    <w:name w:val="footer"/>
    <w:basedOn w:val="Normln"/>
    <w:rsid w:val="00A36F5F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rsid w:val="00A36F5F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rsid w:val="00A36F5F"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customStyle="1" w:styleId="Nevyeenzmnka">
    <w:name w:val="Nevyřešená zmínka"/>
    <w:uiPriority w:val="99"/>
    <w:semiHidden/>
    <w:unhideWhenUsed/>
    <w:rsid w:val="000F63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batek@modraskol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dian.binaku@alz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799</Words>
  <Characters>4717</Characters>
  <Application>Microsoft Office Word</Application>
  <DocSecurity>0</DocSecurity>
  <Lines>39</Lines>
  <Paragraphs>11</Paragraphs>
  <ScaleCrop>false</ScaleCrop>
  <Company>Modrá škola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AK</dc:creator>
  <cp:lastModifiedBy>Marie Boušková</cp:lastModifiedBy>
  <cp:revision>3</cp:revision>
  <cp:lastPrinted>2020-06-30T11:29:00Z</cp:lastPrinted>
  <dcterms:created xsi:type="dcterms:W3CDTF">2020-06-30T11:30:00Z</dcterms:created>
  <dcterms:modified xsi:type="dcterms:W3CDTF">2020-07-10T07:22:00Z</dcterms:modified>
</cp:coreProperties>
</file>