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F3" w:rsidRDefault="00434649" w:rsidP="00434649">
      <w:pPr>
        <w:ind w:left="1416" w:firstLine="708"/>
      </w:pPr>
      <w:r>
        <w:t>SMLOUVA O POSKYTNUTÍ UBYTOVÁNÍ</w:t>
      </w:r>
    </w:p>
    <w:p w:rsidR="00434649" w:rsidRDefault="00434649" w:rsidP="00434649"/>
    <w:p w:rsidR="003E06E5" w:rsidRDefault="003E06E5" w:rsidP="003E06E5">
      <w:pPr>
        <w:rPr>
          <w:b/>
        </w:rPr>
      </w:pPr>
      <w:bookmarkStart w:id="0" w:name="_Hlk43110342"/>
      <w:r>
        <w:rPr>
          <w:b/>
        </w:rPr>
        <w:t>SEVAS, spol. s r.o.</w:t>
      </w:r>
    </w:p>
    <w:p w:rsidR="003E06E5" w:rsidRDefault="003E06E5" w:rsidP="003E06E5">
      <w:pPr>
        <w:rPr>
          <w:bCs/>
        </w:rPr>
      </w:pPr>
      <w:r>
        <w:rPr>
          <w:bCs/>
        </w:rPr>
        <w:t>Kounicova 680/6, 602 00 Brno</w:t>
      </w:r>
    </w:p>
    <w:p w:rsidR="003E06E5" w:rsidRDefault="003E06E5" w:rsidP="003E06E5">
      <w:r>
        <w:t>IČO: 41603419, DIČ: CZ41603419</w:t>
      </w:r>
    </w:p>
    <w:p w:rsidR="003E06E5" w:rsidRDefault="003E06E5" w:rsidP="003E06E5">
      <w:r>
        <w:t>Zápis u Krajského soudu v Brně pod zn. C2573</w:t>
      </w:r>
    </w:p>
    <w:p w:rsidR="003E06E5" w:rsidRDefault="003E06E5" w:rsidP="003E06E5">
      <w:r>
        <w:t xml:space="preserve">Bankovní spojení: </w:t>
      </w:r>
      <w:proofErr w:type="spellStart"/>
      <w:r>
        <w:rPr>
          <w:rFonts w:cstheme="minorHAnsi"/>
        </w:rPr>
        <w:t>Raiffeisenbank</w:t>
      </w:r>
      <w:proofErr w:type="spellEnd"/>
      <w:r>
        <w:rPr>
          <w:rFonts w:cstheme="minorHAnsi"/>
        </w:rPr>
        <w:t xml:space="preserve"> a.s., </w:t>
      </w:r>
      <w:proofErr w:type="gramStart"/>
      <w:r>
        <w:rPr>
          <w:rFonts w:cstheme="minorHAnsi"/>
        </w:rPr>
        <w:t>č.ú.1004007335</w:t>
      </w:r>
      <w:proofErr w:type="gramEnd"/>
      <w:r>
        <w:rPr>
          <w:rFonts w:cstheme="minorHAnsi"/>
        </w:rPr>
        <w:t xml:space="preserve"> / 5500</w:t>
      </w:r>
    </w:p>
    <w:p w:rsidR="003E06E5" w:rsidRDefault="003E06E5" w:rsidP="003E06E5">
      <w:r>
        <w:t>Zastoupená: Mgr. Evou Sedlmajerovou, ředitelkou</w:t>
      </w:r>
    </w:p>
    <w:bookmarkEnd w:id="0"/>
    <w:p w:rsidR="007F2DC0" w:rsidRDefault="007F2DC0" w:rsidP="00434649">
      <w:r>
        <w:t>Kon</w:t>
      </w:r>
      <w:r w:rsidR="00CC3692">
        <w:t>taktní osoba: Mgr. Jana Viktorová</w:t>
      </w:r>
    </w:p>
    <w:p w:rsidR="007F2DC0" w:rsidRDefault="007F2DC0" w:rsidP="00434649">
      <w:r>
        <w:t xml:space="preserve">e-mail: </w:t>
      </w:r>
      <w:r w:rsidR="00CC3692">
        <w:rPr>
          <w:rStyle w:val="Hypertextovodkaz"/>
        </w:rPr>
        <w:t>viktorova@continentalbrno.cz</w:t>
      </w:r>
    </w:p>
    <w:p w:rsidR="007F2DC0" w:rsidRDefault="007F2DC0" w:rsidP="00434649">
      <w:r>
        <w:t>tel. 541 519 516</w:t>
      </w:r>
    </w:p>
    <w:p w:rsidR="007F2DC0" w:rsidRDefault="007F2DC0" w:rsidP="00434649">
      <w:r>
        <w:t>Dále jako POSKYTOVATEL</w:t>
      </w:r>
    </w:p>
    <w:p w:rsidR="007F2DC0" w:rsidRDefault="007F2DC0" w:rsidP="00434649"/>
    <w:p w:rsidR="007F2DC0" w:rsidRDefault="007F2DC0" w:rsidP="00434649">
      <w:r>
        <w:t>a</w:t>
      </w:r>
    </w:p>
    <w:p w:rsidR="007F2DC0" w:rsidRDefault="007F2DC0" w:rsidP="00434649"/>
    <w:p w:rsidR="00434649" w:rsidRPr="007C1361" w:rsidRDefault="007F2DC0" w:rsidP="00434649">
      <w:pPr>
        <w:rPr>
          <w:b/>
        </w:rPr>
      </w:pPr>
      <w:r w:rsidRPr="007C1361">
        <w:rPr>
          <w:b/>
        </w:rPr>
        <w:t>Národní divadlo Brno, příspěvková organizace</w:t>
      </w:r>
    </w:p>
    <w:p w:rsidR="007F2DC0" w:rsidRDefault="007F2DC0" w:rsidP="00434649">
      <w:r>
        <w:t>Dvořákova 11, 657 70 Brno</w:t>
      </w:r>
    </w:p>
    <w:p w:rsidR="007F2DC0" w:rsidRDefault="007F2DC0" w:rsidP="00434649">
      <w:r>
        <w:t>IČO: 00094820, DIČ: CZ00094820</w:t>
      </w:r>
    </w:p>
    <w:p w:rsidR="007F2DC0" w:rsidRDefault="007F2DC0" w:rsidP="00434649">
      <w:r>
        <w:t xml:space="preserve">Zápis v OR u KS Brno, oddíl </w:t>
      </w:r>
      <w:proofErr w:type="spellStart"/>
      <w:r>
        <w:t>Pr</w:t>
      </w:r>
      <w:proofErr w:type="spellEnd"/>
      <w:r>
        <w:t>, vložka 30</w:t>
      </w:r>
    </w:p>
    <w:p w:rsidR="007F2DC0" w:rsidRDefault="001A5573" w:rsidP="00434649">
      <w:r>
        <w:t xml:space="preserve">Bankovní spojení: </w:t>
      </w:r>
      <w:proofErr w:type="spellStart"/>
      <w:r>
        <w:t>UniC</w:t>
      </w:r>
      <w:r w:rsidR="007F2DC0">
        <w:t>redit</w:t>
      </w:r>
      <w:proofErr w:type="spellEnd"/>
      <w:r>
        <w:t xml:space="preserve"> B</w:t>
      </w:r>
      <w:r w:rsidR="007F2DC0">
        <w:t xml:space="preserve">ank, </w:t>
      </w:r>
      <w:proofErr w:type="spellStart"/>
      <w:proofErr w:type="gramStart"/>
      <w:r w:rsidR="007F2DC0">
        <w:t>č.ú</w:t>
      </w:r>
      <w:proofErr w:type="spellEnd"/>
      <w:r w:rsidR="007F2DC0">
        <w:t>. 2110126623/2700</w:t>
      </w:r>
      <w:proofErr w:type="gramEnd"/>
    </w:p>
    <w:p w:rsidR="007F2DC0" w:rsidRDefault="007F2DC0" w:rsidP="00434649">
      <w:r>
        <w:t xml:space="preserve">Zastoupené </w:t>
      </w:r>
      <w:proofErr w:type="spellStart"/>
      <w:r>
        <w:t>MgA</w:t>
      </w:r>
      <w:proofErr w:type="spellEnd"/>
      <w:r>
        <w:t xml:space="preserve"> Martinem Glaserem, ředitelem</w:t>
      </w:r>
    </w:p>
    <w:p w:rsidR="007F2DC0" w:rsidRDefault="007F2DC0" w:rsidP="00434649">
      <w:r>
        <w:t>Kontaktní osoba: Ing. Vlasta Macháčková</w:t>
      </w:r>
    </w:p>
    <w:p w:rsidR="007F2DC0" w:rsidRDefault="007F2DC0" w:rsidP="00434649">
      <w:r>
        <w:t xml:space="preserve">e-mail: </w:t>
      </w:r>
      <w:hyperlink r:id="rId5" w:history="1">
        <w:r w:rsidRPr="00D0051F">
          <w:rPr>
            <w:rStyle w:val="Hypertextovodkaz"/>
          </w:rPr>
          <w:t>machackova@ndbrno.cz</w:t>
        </w:r>
      </w:hyperlink>
    </w:p>
    <w:p w:rsidR="007F2DC0" w:rsidRDefault="007F2DC0" w:rsidP="00434649">
      <w:r>
        <w:t>tel. 542158252, mobil 602 766738</w:t>
      </w:r>
    </w:p>
    <w:p w:rsidR="007F2DC0" w:rsidRDefault="007F2DC0" w:rsidP="00434649">
      <w:r>
        <w:t>Dále jako KLIENT</w:t>
      </w:r>
    </w:p>
    <w:p w:rsidR="00434649" w:rsidRDefault="00434649" w:rsidP="00434649"/>
    <w:p w:rsidR="00434649" w:rsidRDefault="001A5573" w:rsidP="00434649">
      <w:r>
        <w:tab/>
      </w:r>
      <w:r>
        <w:tab/>
      </w:r>
      <w:r>
        <w:tab/>
      </w:r>
      <w:r>
        <w:tab/>
      </w:r>
      <w:r>
        <w:tab/>
        <w:t>I.</w:t>
      </w:r>
    </w:p>
    <w:p w:rsidR="001A5573" w:rsidRDefault="001A5573" w:rsidP="00434649">
      <w:r>
        <w:t>Klient si touto smlouvou objednává u Poskytovatele ubytov</w:t>
      </w:r>
      <w:r w:rsidR="00F31175">
        <w:t>ací kapacity v rozsahu a za ceny</w:t>
      </w:r>
      <w:r w:rsidR="004851B9">
        <w:t>,</w:t>
      </w:r>
      <w:r w:rsidR="008D6E24">
        <w:t xml:space="preserve"> u</w:t>
      </w:r>
      <w:r w:rsidR="007C1361">
        <w:t xml:space="preserve">vedené v přiložené rezervaci č. </w:t>
      </w:r>
      <w:r w:rsidR="002B13A9" w:rsidRPr="002B13A9">
        <w:rPr>
          <w:b/>
        </w:rPr>
        <w:t>192</w:t>
      </w:r>
      <w:r w:rsidR="004304F3">
        <w:rPr>
          <w:b/>
        </w:rPr>
        <w:t>799</w:t>
      </w:r>
      <w:r w:rsidR="002B13A9" w:rsidRPr="002B13A9">
        <w:rPr>
          <w:b/>
        </w:rPr>
        <w:t xml:space="preserve">, jméno: </w:t>
      </w:r>
      <w:r w:rsidR="004304F3">
        <w:rPr>
          <w:b/>
        </w:rPr>
        <w:t>MAĎARSKÁ STÁTNÍ OPERA BUDAPEŠŤ</w:t>
      </w:r>
    </w:p>
    <w:p w:rsidR="00024ABA" w:rsidRDefault="00024ABA" w:rsidP="00434649"/>
    <w:p w:rsidR="008B08F0" w:rsidRDefault="008D6E24" w:rsidP="00434649">
      <w:r>
        <w:t>C</w:t>
      </w:r>
      <w:r w:rsidR="001A5573">
        <w:t>eny</w:t>
      </w:r>
      <w:r>
        <w:t>, uvedené v přiložené rezervaci</w:t>
      </w:r>
      <w:r w:rsidR="007C1361">
        <w:t>,</w:t>
      </w:r>
      <w:r w:rsidR="001A5573">
        <w:t xml:space="preserve"> jsou</w:t>
      </w:r>
      <w:r w:rsidR="008B08F0">
        <w:t xml:space="preserve"> bez DPH a</w:t>
      </w:r>
      <w:r w:rsidR="001A5573">
        <w:t xml:space="preserve"> včetně bufetové snídaně</w:t>
      </w:r>
      <w:r w:rsidR="008B08F0">
        <w:t>.</w:t>
      </w:r>
    </w:p>
    <w:p w:rsidR="001A5573" w:rsidRDefault="001A5573" w:rsidP="00434649">
      <w:r>
        <w:t>Poskytovatel se zavazuje Klientovi ubytovací kapacitu poskytnout.</w:t>
      </w:r>
    </w:p>
    <w:p w:rsidR="001A5573" w:rsidRDefault="001A5573" w:rsidP="00434649"/>
    <w:p w:rsidR="001A5573" w:rsidRDefault="001A5573" w:rsidP="00434649">
      <w:r>
        <w:t>Nejpozději 14 dnů před příjezdem je Klient povinen předat Poskytovateli jmenný seznam hostů, kteří budou v hotelu ubytováni.</w:t>
      </w:r>
    </w:p>
    <w:p w:rsidR="001A5573" w:rsidRDefault="001A5573" w:rsidP="00434649"/>
    <w:p w:rsidR="001A5573" w:rsidRDefault="001A5573" w:rsidP="00434649">
      <w:proofErr w:type="spellStart"/>
      <w:r>
        <w:t>Check</w:t>
      </w:r>
      <w:proofErr w:type="spellEnd"/>
      <w:r>
        <w:t>-in: v den příjezdu od 14:00 hodin</w:t>
      </w:r>
    </w:p>
    <w:p w:rsidR="001A5573" w:rsidRDefault="001A5573" w:rsidP="00434649">
      <w:proofErr w:type="spellStart"/>
      <w:r>
        <w:t>Check-out</w:t>
      </w:r>
      <w:proofErr w:type="spellEnd"/>
      <w:r>
        <w:t>: v den odjezdu do 12:00</w:t>
      </w:r>
      <w:bookmarkStart w:id="1" w:name="_GoBack"/>
      <w:bookmarkEnd w:id="1"/>
    </w:p>
    <w:p w:rsidR="001A5573" w:rsidRDefault="001A5573" w:rsidP="00434649"/>
    <w:p w:rsidR="001A5573" w:rsidRDefault="001A5573" w:rsidP="00434649">
      <w:r>
        <w:t>Možnost parkování v hotelové garáži za 250,- Kč/vůz/24 hodin/</w:t>
      </w:r>
      <w:r w:rsidR="00390A75">
        <w:t>+</w:t>
      </w:r>
      <w:r>
        <w:t>DPH.</w:t>
      </w:r>
    </w:p>
    <w:p w:rsidR="001A5573" w:rsidRDefault="001A5573" w:rsidP="00434649"/>
    <w:p w:rsidR="001A5573" w:rsidRDefault="001A5573" w:rsidP="00434649">
      <w:r>
        <w:tab/>
      </w:r>
      <w:r>
        <w:tab/>
      </w:r>
      <w:r>
        <w:tab/>
      </w:r>
      <w:r>
        <w:tab/>
        <w:t>III.</w:t>
      </w:r>
    </w:p>
    <w:p w:rsidR="001A5573" w:rsidRDefault="001A5573" w:rsidP="00434649">
      <w:r>
        <w:tab/>
      </w:r>
      <w:r>
        <w:tab/>
      </w:r>
      <w:r>
        <w:tab/>
        <w:t>Platební podmínky</w:t>
      </w:r>
    </w:p>
    <w:p w:rsidR="001A5573" w:rsidRDefault="00FD1E7C" w:rsidP="00434649">
      <w:r>
        <w:t>Cena za poskytnuté plnění bude klientem uhrazena na základě faktury, kterou mu Poskytovatel vystaví po ukončení plnění. Faktura s náležitostmi daňového dokladu bude vystavena se splatností 14 dnů od data doručení faktury Klientovi.</w:t>
      </w:r>
    </w:p>
    <w:p w:rsidR="00FD1E7C" w:rsidRDefault="00FD1E7C" w:rsidP="00434649"/>
    <w:p w:rsidR="00FD1E7C" w:rsidRDefault="00FD1E7C" w:rsidP="00434649">
      <w:r>
        <w:t>Uvedené ceny budou účtovány včetně DPH, platné v den uskutečnění zdanitelného plnění.</w:t>
      </w:r>
    </w:p>
    <w:p w:rsidR="00F31175" w:rsidRDefault="00FD1E7C" w:rsidP="00434649">
      <w:r>
        <w:t xml:space="preserve">V případě, že bude Poskytovatel ke dni zdanitelného plnění zveřejněn podle zákona č. 235/2004 Sb., o dani z přidané hodnoty jako nespolehlivý plátce, nebo uvede jiný účet, než je uveden v „Registru plátců DPH“, podle zákona č. 235/2004 Sb., o dani z přidané hodnoty, souhlasí se zajištěním částky DPH </w:t>
      </w:r>
      <w:r w:rsidR="00CE6FEB">
        <w:t>přímo ve prospěch správce daně</w:t>
      </w:r>
      <w:r w:rsidR="003E06E5">
        <w:t>.</w:t>
      </w:r>
    </w:p>
    <w:p w:rsidR="00F31175" w:rsidRDefault="00F31175" w:rsidP="00434649">
      <w:r>
        <w:lastRenderedPageBreak/>
        <w:tab/>
      </w:r>
      <w:r>
        <w:tab/>
      </w:r>
      <w:r>
        <w:tab/>
      </w:r>
      <w:r>
        <w:tab/>
        <w:t>IV.</w:t>
      </w:r>
    </w:p>
    <w:p w:rsidR="00F31175" w:rsidRPr="004851B9" w:rsidRDefault="00F31175" w:rsidP="00434649">
      <w:r>
        <w:tab/>
      </w:r>
      <w:r>
        <w:tab/>
      </w:r>
      <w:r>
        <w:tab/>
      </w:r>
      <w:r w:rsidRPr="00846F38">
        <w:t>Storno podmínky</w:t>
      </w:r>
      <w:r w:rsidRPr="004851B9">
        <w:t xml:space="preserve"> </w:t>
      </w:r>
    </w:p>
    <w:p w:rsidR="00CC3692" w:rsidRPr="00846F38" w:rsidRDefault="00846F38" w:rsidP="00CC3692">
      <w:pPr>
        <w:pStyle w:val="Odstavecseseznamem"/>
        <w:spacing w:after="80"/>
        <w:ind w:left="0"/>
        <w:contextualSpacing w:val="0"/>
        <w:jc w:val="both"/>
        <w:rPr>
          <w:iCs/>
          <w:sz w:val="20"/>
          <w:szCs w:val="20"/>
        </w:rPr>
      </w:pPr>
      <w:r w:rsidRPr="00846F38">
        <w:rPr>
          <w:iCs/>
        </w:rPr>
        <w:br/>
      </w:r>
      <w:bookmarkStart w:id="2" w:name="_Hlk43110312"/>
      <w:r w:rsidRPr="00846F38">
        <w:rPr>
          <w:iCs/>
        </w:rPr>
        <w:t xml:space="preserve">Při zrušení nebo změně rezervace </w:t>
      </w:r>
      <w:r>
        <w:rPr>
          <w:iCs/>
        </w:rPr>
        <w:t>10</w:t>
      </w:r>
      <w:r w:rsidRPr="00846F38">
        <w:rPr>
          <w:iCs/>
        </w:rPr>
        <w:t xml:space="preserve"> a méně dní před příjezdem nebo </w:t>
      </w:r>
      <w:proofErr w:type="spellStart"/>
      <w:r w:rsidRPr="00846F38">
        <w:rPr>
          <w:iCs/>
        </w:rPr>
        <w:t>nedojezdu</w:t>
      </w:r>
      <w:proofErr w:type="spellEnd"/>
      <w:r w:rsidRPr="00846F38">
        <w:rPr>
          <w:iCs/>
        </w:rPr>
        <w:t xml:space="preserve"> storno poplatek 100% z </w:t>
      </w:r>
      <w:r>
        <w:rPr>
          <w:iCs/>
        </w:rPr>
        <w:t>ceny</w:t>
      </w:r>
      <w:r w:rsidRPr="00846F38">
        <w:rPr>
          <w:iCs/>
        </w:rPr>
        <w:t xml:space="preserve"> ubytování. </w:t>
      </w:r>
      <w:bookmarkEnd w:id="2"/>
    </w:p>
    <w:p w:rsidR="00CC3692" w:rsidRDefault="00CC3692" w:rsidP="00CC3692">
      <w:pPr>
        <w:pStyle w:val="Odstavecseseznamem"/>
        <w:spacing w:after="80"/>
        <w:ind w:left="0"/>
        <w:contextualSpacing w:val="0"/>
        <w:jc w:val="both"/>
        <w:rPr>
          <w:sz w:val="20"/>
          <w:szCs w:val="20"/>
        </w:rPr>
      </w:pPr>
    </w:p>
    <w:p w:rsidR="00CC3692" w:rsidRPr="00CC3692" w:rsidRDefault="00CC3692" w:rsidP="00CC3692">
      <w:pPr>
        <w:pStyle w:val="Odstavecseseznamem"/>
        <w:spacing w:after="80"/>
        <w:ind w:left="0"/>
        <w:contextualSpacing w:val="0"/>
        <w:jc w:val="both"/>
        <w:rPr>
          <w:rFonts w:cstheme="minorHAnsi"/>
        </w:rPr>
      </w:pPr>
      <w:r w:rsidRPr="00CC3692">
        <w:rPr>
          <w:rFonts w:cstheme="minorHAnsi"/>
        </w:rPr>
        <w:t>Smluvní strany jsou oprávněny tuto Smlouvu vypovědět bez výpovědní doby v případě, kdy se plnění dle této Smlouvy stane nemožným v důsledku vyšší moci. Za případy vyšší moci jsou považovány nepředvídané události mimořádného charakteru, které nemohou být ovlivněny ani kontrolovány Smluvními stranami, jako např. válka, stávka, epidemie, demonstrace, vládní nařízení</w:t>
      </w:r>
      <w:r w:rsidR="00880385">
        <w:rPr>
          <w:rFonts w:cstheme="minorHAnsi"/>
        </w:rPr>
        <w:t>, onemocnění hosta,</w:t>
      </w:r>
      <w:r w:rsidRPr="00CC3692">
        <w:rPr>
          <w:rFonts w:cstheme="minorHAnsi"/>
        </w:rPr>
        <w:t xml:space="preserve"> apod., a to </w:t>
      </w:r>
      <w:r w:rsidR="005C1752">
        <w:rPr>
          <w:rFonts w:cstheme="minorHAnsi"/>
        </w:rPr>
        <w:t>buď v ČR, nebo</w:t>
      </w:r>
      <w:r w:rsidRPr="00CC3692">
        <w:rPr>
          <w:rFonts w:cstheme="minorHAnsi"/>
        </w:rPr>
        <w:t xml:space="preserve"> v zemi rezidence ubytovaného souboru, tj. </w:t>
      </w:r>
      <w:r w:rsidR="004304F3">
        <w:rPr>
          <w:rFonts w:cstheme="minorHAnsi"/>
        </w:rPr>
        <w:t>Maďarská státní opera Budapešť, Maďarsko</w:t>
      </w:r>
      <w:r w:rsidRPr="00CC3692">
        <w:rPr>
          <w:rFonts w:cstheme="minorHAnsi"/>
        </w:rPr>
        <w:t>. V případě výpovědi smlouvy z výše uvedených důvodů je Poskytovatel povinen vrátit Klientovi veškeré již uhrazené zálohy.</w:t>
      </w:r>
    </w:p>
    <w:p w:rsidR="00CC3692" w:rsidRPr="00CC3692" w:rsidRDefault="00CC3692" w:rsidP="00CC3692">
      <w:pPr>
        <w:pStyle w:val="Odstavecseseznamem"/>
        <w:spacing w:after="80"/>
        <w:ind w:left="0"/>
        <w:contextualSpacing w:val="0"/>
        <w:jc w:val="both"/>
        <w:rPr>
          <w:rFonts w:cstheme="minorHAnsi"/>
        </w:rPr>
      </w:pPr>
      <w:r w:rsidRPr="00CC3692">
        <w:rPr>
          <w:rFonts w:cstheme="minorHAnsi"/>
        </w:rPr>
        <w:t xml:space="preserve"> V případě, že taková situace (zásah vyšší moci) nastane v průběhu plnění této Smlouvy, jsou Smluvní strany povinny provést vzájemné vyúčtování dosavadních poskytnutých služeb a vzájemně si uhradit existující přeplatky či nedoplatky.</w:t>
      </w:r>
    </w:p>
    <w:p w:rsidR="00CA7924" w:rsidRPr="004851B9" w:rsidRDefault="00CA7924" w:rsidP="00434649"/>
    <w:p w:rsidR="00F31175" w:rsidRPr="004851B9" w:rsidRDefault="00F31175" w:rsidP="00434649">
      <w:r w:rsidRPr="004851B9">
        <w:tab/>
      </w:r>
      <w:r w:rsidRPr="004851B9">
        <w:tab/>
      </w:r>
      <w:r w:rsidRPr="004851B9">
        <w:tab/>
      </w:r>
      <w:r w:rsidRPr="004851B9">
        <w:tab/>
        <w:t>V.</w:t>
      </w:r>
    </w:p>
    <w:p w:rsidR="00F31175" w:rsidRPr="004851B9" w:rsidRDefault="00F31175" w:rsidP="00434649">
      <w:r w:rsidRPr="004851B9">
        <w:tab/>
      </w:r>
      <w:r w:rsidRPr="004851B9">
        <w:tab/>
      </w:r>
      <w:r w:rsidRPr="004851B9">
        <w:tab/>
        <w:t>Závěrečná ustanovení</w:t>
      </w:r>
    </w:p>
    <w:p w:rsidR="00F31175" w:rsidRPr="004851B9" w:rsidRDefault="00F31175" w:rsidP="00434649">
      <w:r w:rsidRPr="004851B9">
        <w:t xml:space="preserve">Tato smlouva se sjednává na jednorázovou akci, pořádanou v termínu uvedeném </w:t>
      </w:r>
      <w:r w:rsidR="00EA78BD" w:rsidRPr="004851B9">
        <w:t>v příloze této smlouvy.</w:t>
      </w:r>
    </w:p>
    <w:p w:rsidR="00F31175" w:rsidRPr="004851B9" w:rsidRDefault="00F31175" w:rsidP="00434649"/>
    <w:p w:rsidR="00F31175" w:rsidRPr="004851B9" w:rsidRDefault="00F31175" w:rsidP="00F31175">
      <w:pPr>
        <w:pStyle w:val="Odstavecseseznamem"/>
        <w:numPr>
          <w:ilvl w:val="0"/>
          <w:numId w:val="1"/>
        </w:numPr>
      </w:pPr>
      <w:r w:rsidRPr="004851B9">
        <w:t>Tato smlouva vstupuje v platnost dnem podpisu oběma smluvními stranami</w:t>
      </w:r>
    </w:p>
    <w:p w:rsidR="00F31175" w:rsidRPr="004851B9" w:rsidRDefault="00F31175" w:rsidP="00F31175">
      <w:pPr>
        <w:pStyle w:val="Odstavecseseznamem"/>
        <w:numPr>
          <w:ilvl w:val="0"/>
          <w:numId w:val="1"/>
        </w:numPr>
      </w:pPr>
      <w:r w:rsidRPr="004851B9">
        <w:t>Smlouvu lze měnit a doplňovat pouze písemnými, postupně číslovanými dodatky, podepsanými oběma smluvními stranami.</w:t>
      </w:r>
    </w:p>
    <w:p w:rsidR="00F31175" w:rsidRDefault="00F31175" w:rsidP="00F31175">
      <w:pPr>
        <w:pStyle w:val="Odstavecseseznamem"/>
        <w:numPr>
          <w:ilvl w:val="0"/>
          <w:numId w:val="1"/>
        </w:numPr>
      </w:pPr>
      <w:r>
        <w:t>Tato smlouva je vyhotovena ve dvou exemplářích, přičemž každá smluvní strana obdrží jedno vyhotovení.</w:t>
      </w:r>
    </w:p>
    <w:p w:rsidR="00F31175" w:rsidRDefault="00F31175" w:rsidP="00F31175">
      <w:pPr>
        <w:pStyle w:val="Odstavecseseznamem"/>
        <w:numPr>
          <w:ilvl w:val="0"/>
          <w:numId w:val="1"/>
        </w:numPr>
      </w:pPr>
      <w:r>
        <w:t>Na důkaz souhlasu s obsahem této smlouvy připojují smluvní strany své podpisy</w:t>
      </w:r>
    </w:p>
    <w:p w:rsidR="00024ABA" w:rsidRDefault="00F31175" w:rsidP="00024ABA">
      <w:pPr>
        <w:pStyle w:val="Odstavecseseznamem"/>
        <w:numPr>
          <w:ilvl w:val="0"/>
          <w:numId w:val="1"/>
        </w:numPr>
      </w:pPr>
      <w:r>
        <w:t>Obě smluvní strany berou na vědomí, že smlouva nabývá účinnosti teprve jejím uveřejněním v registru smluv podle zákona č. 340/2015 Sb. (zákon o registru smluv) a souhlasí s uveř</w:t>
      </w:r>
      <w:r w:rsidR="00024ABA">
        <w:t>ejněním této smlouvy</w:t>
      </w:r>
      <w:r w:rsidR="00CC3692">
        <w:t xml:space="preserve"> v plném znění</w:t>
      </w:r>
      <w:r w:rsidR="00024ABA">
        <w:t xml:space="preserve"> v</w:t>
      </w:r>
      <w:r w:rsidR="00CC3692">
        <w:t> </w:t>
      </w:r>
      <w:r w:rsidR="00024ABA">
        <w:t>registru</w:t>
      </w:r>
      <w:r w:rsidR="00CC3692">
        <w:t xml:space="preserve"> smluv</w:t>
      </w:r>
      <w:r w:rsidR="00024ABA">
        <w:t>.</w:t>
      </w:r>
    </w:p>
    <w:p w:rsidR="00024ABA" w:rsidRDefault="00024ABA" w:rsidP="00024ABA">
      <w:pPr>
        <w:pStyle w:val="Odstavecseseznamem"/>
      </w:pPr>
    </w:p>
    <w:p w:rsidR="00F31175" w:rsidRDefault="00F31175" w:rsidP="00024ABA">
      <w:pPr>
        <w:pStyle w:val="Odstavecseseznamem"/>
      </w:pPr>
      <w:r>
        <w:t>Brno,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Brno, dne</w:t>
      </w:r>
      <w:r w:rsidR="00846F38">
        <w:t xml:space="preserve"> </w:t>
      </w:r>
    </w:p>
    <w:p w:rsidR="00024ABA" w:rsidRDefault="00024ABA" w:rsidP="00024ABA">
      <w:pPr>
        <w:pStyle w:val="Odstavecseseznamem"/>
      </w:pPr>
    </w:p>
    <w:p w:rsidR="00024ABA" w:rsidRDefault="00024ABA" w:rsidP="00024ABA">
      <w:pPr>
        <w:pStyle w:val="Odstavecseseznamem"/>
      </w:pPr>
    </w:p>
    <w:p w:rsidR="00F31175" w:rsidRDefault="00F31175" w:rsidP="00F31175"/>
    <w:p w:rsidR="00F31175" w:rsidRDefault="00F31175" w:rsidP="00F31175"/>
    <w:p w:rsidR="00F31175" w:rsidRDefault="00F31175" w:rsidP="00F31175"/>
    <w:p w:rsidR="00F31175" w:rsidRDefault="00F31175" w:rsidP="00F31175"/>
    <w:p w:rsidR="00F31175" w:rsidRDefault="00F31175" w:rsidP="00F31175"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F31175" w:rsidRDefault="00F31175" w:rsidP="00F31175">
      <w:r>
        <w:t xml:space="preserve">              Klient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Poskytovatel</w:t>
      </w:r>
    </w:p>
    <w:sectPr w:rsidR="00F31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4463"/>
    <w:multiLevelType w:val="hybridMultilevel"/>
    <w:tmpl w:val="1EEE1B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8362B9"/>
    <w:multiLevelType w:val="hybridMultilevel"/>
    <w:tmpl w:val="03D44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B4"/>
    <w:rsid w:val="00024ABA"/>
    <w:rsid w:val="001A5573"/>
    <w:rsid w:val="001B5CFE"/>
    <w:rsid w:val="002B13A9"/>
    <w:rsid w:val="002F7499"/>
    <w:rsid w:val="00390A75"/>
    <w:rsid w:val="003B2759"/>
    <w:rsid w:val="003E06E5"/>
    <w:rsid w:val="004025B4"/>
    <w:rsid w:val="004304F3"/>
    <w:rsid w:val="00434649"/>
    <w:rsid w:val="004851B9"/>
    <w:rsid w:val="004D1B3B"/>
    <w:rsid w:val="005C1752"/>
    <w:rsid w:val="006107F3"/>
    <w:rsid w:val="006E7015"/>
    <w:rsid w:val="007C1361"/>
    <w:rsid w:val="007C37F3"/>
    <w:rsid w:val="007F2DC0"/>
    <w:rsid w:val="00846F38"/>
    <w:rsid w:val="00880385"/>
    <w:rsid w:val="008B08F0"/>
    <w:rsid w:val="008D6E24"/>
    <w:rsid w:val="00CA7924"/>
    <w:rsid w:val="00CC3692"/>
    <w:rsid w:val="00CE6FEB"/>
    <w:rsid w:val="00E54121"/>
    <w:rsid w:val="00EA78BD"/>
    <w:rsid w:val="00F26878"/>
    <w:rsid w:val="00F31175"/>
    <w:rsid w:val="00F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F1895-1C69-476A-8035-8E848851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2D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F3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hackova@nd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Vlasta</dc:creator>
  <cp:keywords/>
  <dc:description/>
  <cp:lastModifiedBy>Macháčková Vlasta</cp:lastModifiedBy>
  <cp:revision>2</cp:revision>
  <cp:lastPrinted>2018-11-15T13:33:00Z</cp:lastPrinted>
  <dcterms:created xsi:type="dcterms:W3CDTF">2020-06-17T06:13:00Z</dcterms:created>
  <dcterms:modified xsi:type="dcterms:W3CDTF">2020-06-17T06:13:00Z</dcterms:modified>
</cp:coreProperties>
</file>