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14A" w:rsidRDefault="0019514A">
      <w:pPr>
        <w:pStyle w:val="Zkladntext"/>
        <w:spacing w:before="5"/>
        <w:rPr>
          <w:rFonts w:ascii="Times New Roman"/>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5249"/>
      </w:tblGrid>
      <w:tr w:rsidR="0019514A">
        <w:trPr>
          <w:trHeight w:val="261"/>
        </w:trPr>
        <w:tc>
          <w:tcPr>
            <w:tcW w:w="5245" w:type="dxa"/>
          </w:tcPr>
          <w:p w:rsidR="0019514A" w:rsidRDefault="00B26584">
            <w:pPr>
              <w:pStyle w:val="TableParagraph"/>
              <w:spacing w:before="5" w:line="237" w:lineRule="exact"/>
              <w:ind w:left="915"/>
              <w:rPr>
                <w:b/>
                <w:sz w:val="21"/>
              </w:rPr>
            </w:pPr>
            <w:r>
              <w:rPr>
                <w:b/>
                <w:sz w:val="21"/>
              </w:rPr>
              <w:t>MASTER CLINICAL STUDY AGREEMENT</w:t>
            </w:r>
          </w:p>
        </w:tc>
        <w:tc>
          <w:tcPr>
            <w:tcW w:w="5249" w:type="dxa"/>
          </w:tcPr>
          <w:p w:rsidR="0019514A" w:rsidRDefault="00B26584">
            <w:pPr>
              <w:pStyle w:val="TableParagraph"/>
              <w:spacing w:before="5" w:line="237" w:lineRule="exact"/>
              <w:ind w:left="252"/>
              <w:rPr>
                <w:b/>
                <w:sz w:val="21"/>
              </w:rPr>
            </w:pPr>
            <w:r>
              <w:rPr>
                <w:b/>
                <w:sz w:val="21"/>
              </w:rPr>
              <w:t>RÁMCOVÁ SMLOUVA O PROVEDENÍ KLINICKÉ STUDIE</w:t>
            </w:r>
          </w:p>
        </w:tc>
      </w:tr>
      <w:tr w:rsidR="0019514A">
        <w:trPr>
          <w:trHeight w:val="6789"/>
        </w:trPr>
        <w:tc>
          <w:tcPr>
            <w:tcW w:w="5245" w:type="dxa"/>
          </w:tcPr>
          <w:p w:rsidR="0019514A" w:rsidRDefault="00B26584">
            <w:pPr>
              <w:pStyle w:val="TableParagraph"/>
              <w:spacing w:before="4" w:line="244" w:lineRule="auto"/>
              <w:ind w:left="104" w:right="92"/>
              <w:jc w:val="both"/>
              <w:rPr>
                <w:b/>
                <w:sz w:val="21"/>
              </w:rPr>
            </w:pPr>
            <w:r>
              <w:rPr>
                <w:sz w:val="21"/>
              </w:rPr>
              <w:t>This Master Clinical Study Agreement (“</w:t>
            </w:r>
            <w:r>
              <w:rPr>
                <w:b/>
                <w:sz w:val="21"/>
              </w:rPr>
              <w:t>Agreement</w:t>
            </w:r>
            <w:r>
              <w:rPr>
                <w:sz w:val="21"/>
              </w:rPr>
              <w:t>”), effective as of the day of its publication in the Agreement Register according to section 9., subsection 9.1 hereto (“</w:t>
            </w:r>
            <w:r>
              <w:rPr>
                <w:b/>
                <w:sz w:val="21"/>
              </w:rPr>
              <w:t>Effective Date</w:t>
            </w:r>
            <w:r>
              <w:rPr>
                <w:sz w:val="21"/>
              </w:rPr>
              <w:t xml:space="preserve">”), sets forth the terms and conditions by and between </w:t>
            </w:r>
            <w:r>
              <w:rPr>
                <w:b/>
                <w:sz w:val="21"/>
              </w:rPr>
              <w:t xml:space="preserve">Abbott Laboratories, </w:t>
            </w:r>
            <w:r>
              <w:rPr>
                <w:sz w:val="21"/>
              </w:rPr>
              <w:t xml:space="preserve">a corporation registered under the laws of the state of Illinois, USA and its Affiliates acting through its Legal Representative in the European Union </w:t>
            </w:r>
            <w:r>
              <w:rPr>
                <w:b/>
                <w:sz w:val="21"/>
              </w:rPr>
              <w:t>ST. JUDE MEDICAL COORDINATION</w:t>
            </w:r>
          </w:p>
          <w:p w:rsidR="0019514A" w:rsidRDefault="00B26584" w:rsidP="00B26584">
            <w:pPr>
              <w:pStyle w:val="TableParagraph"/>
              <w:spacing w:line="244" w:lineRule="auto"/>
              <w:ind w:left="104" w:right="91"/>
              <w:jc w:val="both"/>
              <w:rPr>
                <w:sz w:val="21"/>
              </w:rPr>
            </w:pPr>
            <w:r>
              <w:rPr>
                <w:b/>
                <w:sz w:val="21"/>
              </w:rPr>
              <w:t xml:space="preserve">CENTER BVBA, an Abbott company, </w:t>
            </w:r>
            <w:r>
              <w:rPr>
                <w:sz w:val="21"/>
              </w:rPr>
              <w:t xml:space="preserve">a corporation organized under the laws of Belgium, with offices at The Corporate Village, Da Vincilaan, 11 Box F1, 1935 Zaventem, VAT: BE0888256714, lawfully represented by </w:t>
            </w:r>
            <w:r w:rsidRPr="00B26584">
              <w:rPr>
                <w:sz w:val="21"/>
                <w:highlight w:val="black"/>
              </w:rPr>
              <w:t>xxxxxxxxxxxxxx</w:t>
            </w:r>
            <w:r>
              <w:rPr>
                <w:sz w:val="21"/>
              </w:rPr>
              <w:t>Clinical Affairs (“</w:t>
            </w:r>
            <w:r>
              <w:rPr>
                <w:b/>
                <w:sz w:val="21"/>
              </w:rPr>
              <w:t>Abbott</w:t>
            </w:r>
            <w:r>
              <w:rPr>
                <w:sz w:val="21"/>
              </w:rPr>
              <w:t xml:space="preserve">”) and </w:t>
            </w:r>
            <w:r>
              <w:rPr>
                <w:b/>
                <w:sz w:val="21"/>
              </w:rPr>
              <w:t>Nemocnice Na Homolce</w:t>
            </w:r>
            <w:r>
              <w:rPr>
                <w:sz w:val="21"/>
              </w:rPr>
              <w:t>, a medical center located at Roentgenova 37/2, 150 30 Praha 5, Czech Republic, VAT: CZ00023884, represented by MUDr. Petr Polouček, MBA, director (“</w:t>
            </w:r>
            <w:r>
              <w:rPr>
                <w:b/>
                <w:sz w:val="21"/>
              </w:rPr>
              <w:t>Institution</w:t>
            </w:r>
            <w:r>
              <w:rPr>
                <w:sz w:val="21"/>
              </w:rPr>
              <w:t>”) to enable multiple clinical studies sponsored by Abbott (each, a “</w:t>
            </w:r>
            <w:r>
              <w:rPr>
                <w:b/>
                <w:sz w:val="21"/>
              </w:rPr>
              <w:t>Study</w:t>
            </w:r>
            <w:r>
              <w:rPr>
                <w:sz w:val="21"/>
              </w:rPr>
              <w:t>”) in relation to Abbott investigational or commercial products (“</w:t>
            </w:r>
            <w:r>
              <w:rPr>
                <w:b/>
                <w:sz w:val="21"/>
              </w:rPr>
              <w:t>Study Product</w:t>
            </w:r>
            <w:r>
              <w:rPr>
                <w:sz w:val="21"/>
              </w:rPr>
              <w:t>”) to be conducted at Institution upon mutual agreement and execution of individual Statements of Work (“</w:t>
            </w:r>
            <w:r>
              <w:rPr>
                <w:b/>
                <w:sz w:val="21"/>
              </w:rPr>
              <w:t>SOWs</w:t>
            </w:r>
            <w:r>
              <w:rPr>
                <w:sz w:val="21"/>
              </w:rPr>
              <w:t>”). In consideration of the mutual promises set forth herein, the parties agree as</w:t>
            </w:r>
            <w:r>
              <w:rPr>
                <w:spacing w:val="19"/>
                <w:sz w:val="21"/>
              </w:rPr>
              <w:t xml:space="preserve"> </w:t>
            </w:r>
            <w:r>
              <w:rPr>
                <w:sz w:val="21"/>
              </w:rPr>
              <w:t>follows.</w:t>
            </w:r>
          </w:p>
        </w:tc>
        <w:tc>
          <w:tcPr>
            <w:tcW w:w="5249" w:type="dxa"/>
          </w:tcPr>
          <w:p w:rsidR="0019514A" w:rsidRDefault="00B26584">
            <w:pPr>
              <w:pStyle w:val="TableParagraph"/>
              <w:spacing w:before="4" w:line="244" w:lineRule="auto"/>
              <w:ind w:left="103" w:right="91"/>
              <w:jc w:val="both"/>
              <w:rPr>
                <w:sz w:val="21"/>
              </w:rPr>
            </w:pPr>
            <w:r>
              <w:rPr>
                <w:sz w:val="21"/>
              </w:rPr>
              <w:t>Tato  rámcová  smlouva  o  provedení  klinické  studie  (dále jen „</w:t>
            </w:r>
            <w:r>
              <w:rPr>
                <w:b/>
                <w:sz w:val="21"/>
              </w:rPr>
              <w:t>Smlouva</w:t>
            </w:r>
            <w:r>
              <w:rPr>
                <w:sz w:val="21"/>
              </w:rPr>
              <w:t>“), účinná  ode  dne  jejího  uveřejnění  v registru smluv v souladu s čl. 9 odst. 9.1 této Smlouvy (dále jen „</w:t>
            </w:r>
            <w:r>
              <w:rPr>
                <w:b/>
                <w:sz w:val="21"/>
              </w:rPr>
              <w:t>Datum účinnosti</w:t>
            </w:r>
            <w:r>
              <w:rPr>
                <w:sz w:val="21"/>
              </w:rPr>
              <w:t xml:space="preserve">“), stanovuje podmínky mezi společností  </w:t>
            </w:r>
            <w:r>
              <w:rPr>
                <w:b/>
                <w:sz w:val="21"/>
              </w:rPr>
              <w:t xml:space="preserve">Abbott  Laboratories,  </w:t>
            </w:r>
            <w:r>
              <w:rPr>
                <w:sz w:val="21"/>
              </w:rPr>
              <w:t xml:space="preserve">společností  založenou v souladu se zákony státu Illinois, USA a jejími přidruženými společnostmi, jednající prostřednictvím jejího zákonného zástupce v Evropské unii </w:t>
            </w:r>
            <w:r>
              <w:rPr>
                <w:b/>
                <w:sz w:val="21"/>
              </w:rPr>
              <w:t>ST. JUDE MEDICAL   COORDINATION   CENTER    BVBA</w:t>
            </w:r>
            <w:r>
              <w:rPr>
                <w:sz w:val="21"/>
              </w:rPr>
              <w:t xml:space="preserve">,  </w:t>
            </w:r>
            <w:r>
              <w:rPr>
                <w:spacing w:val="8"/>
                <w:sz w:val="21"/>
              </w:rPr>
              <w:t xml:space="preserve"> </w:t>
            </w:r>
            <w:r>
              <w:rPr>
                <w:sz w:val="21"/>
              </w:rPr>
              <w:t>společností</w:t>
            </w:r>
          </w:p>
          <w:p w:rsidR="0019514A" w:rsidRDefault="00B26584">
            <w:pPr>
              <w:pStyle w:val="TableParagraph"/>
              <w:spacing w:line="244" w:lineRule="auto"/>
              <w:ind w:left="103" w:right="91"/>
              <w:jc w:val="both"/>
              <w:rPr>
                <w:sz w:val="21"/>
              </w:rPr>
            </w:pPr>
            <w:r>
              <w:rPr>
                <w:sz w:val="21"/>
              </w:rPr>
              <w:t xml:space="preserve">Abbott, korporací ustavenou podle belgického práva, se sídlem na adrese The Corporate Village, Da Vincilaan, 11 Box F1, 1935 Zaventem, DIČ: BE0888256714, zastoupené </w:t>
            </w:r>
            <w:r w:rsidRPr="00B26584">
              <w:rPr>
                <w:sz w:val="21"/>
                <w:highlight w:val="black"/>
              </w:rPr>
              <w:t>xxxxxxxxxxxxxxxx</w:t>
            </w:r>
            <w:r>
              <w:rPr>
                <w:sz w:val="21"/>
              </w:rPr>
              <w:t xml:space="preserve"> pro klinické záležitosti (dále jen „</w:t>
            </w:r>
            <w:r>
              <w:rPr>
                <w:b/>
                <w:sz w:val="21"/>
              </w:rPr>
              <w:t>společnost Abbott</w:t>
            </w:r>
            <w:r>
              <w:rPr>
                <w:sz w:val="21"/>
              </w:rPr>
              <w:t xml:space="preserve">“) a </w:t>
            </w:r>
            <w:r>
              <w:rPr>
                <w:b/>
                <w:sz w:val="21"/>
              </w:rPr>
              <w:t>Nemocnicí Na Homolce</w:t>
            </w:r>
            <w:r>
              <w:rPr>
                <w:sz w:val="21"/>
              </w:rPr>
              <w:t>, se sídlem na adrese Roentgenova 37/2, 150 30 Praha 5 ‐ Motol, Česká republika, DIČ: CZ00023884, zastoupenou MUDr. Petrem Poloučkem, MBA, ředitelem (dále jen „</w:t>
            </w:r>
            <w:r>
              <w:rPr>
                <w:b/>
                <w:sz w:val="21"/>
              </w:rPr>
              <w:t>Zdravotnické zařízení</w:t>
            </w:r>
            <w:r>
              <w:rPr>
                <w:sz w:val="21"/>
              </w:rPr>
              <w:t>“), za účelem umožnění provádění klinických studií sponzorovaných společností Abbott (každá dále jen „</w:t>
            </w:r>
            <w:r>
              <w:rPr>
                <w:b/>
                <w:sz w:val="21"/>
              </w:rPr>
              <w:t>Studie</w:t>
            </w:r>
            <w:r>
              <w:rPr>
                <w:sz w:val="21"/>
              </w:rPr>
              <w:t>“) zaměřených na výzkumné nebo   komerční   produkty   společnosti</w:t>
            </w:r>
            <w:r>
              <w:rPr>
                <w:spacing w:val="-10"/>
                <w:sz w:val="21"/>
              </w:rPr>
              <w:t xml:space="preserve"> </w:t>
            </w:r>
            <w:r>
              <w:rPr>
                <w:sz w:val="21"/>
              </w:rPr>
              <w:t>Abbott   (dále   jen</w:t>
            </w:r>
          </w:p>
          <w:p w:rsidR="0019514A" w:rsidRDefault="00B26584">
            <w:pPr>
              <w:pStyle w:val="TableParagraph"/>
              <w:spacing w:line="244" w:lineRule="auto"/>
              <w:ind w:left="103" w:right="93"/>
              <w:jc w:val="both"/>
              <w:rPr>
                <w:sz w:val="21"/>
              </w:rPr>
            </w:pPr>
            <w:r>
              <w:rPr>
                <w:sz w:val="21"/>
              </w:rPr>
              <w:t>„</w:t>
            </w:r>
            <w:r>
              <w:rPr>
                <w:b/>
                <w:sz w:val="21"/>
              </w:rPr>
              <w:t>Hodnocený produkt</w:t>
            </w:r>
            <w:r>
              <w:rPr>
                <w:sz w:val="21"/>
              </w:rPr>
              <w:t xml:space="preserve">“) ve Zdravotnickém zařízení po vzájemné dohodě a podpisu jednotlivých dílčích smluv o </w:t>
            </w:r>
            <w:proofErr w:type="gramStart"/>
            <w:r>
              <w:rPr>
                <w:sz w:val="21"/>
              </w:rPr>
              <w:t>klinické  studii</w:t>
            </w:r>
            <w:proofErr w:type="gramEnd"/>
            <w:r>
              <w:rPr>
                <w:sz w:val="21"/>
              </w:rPr>
              <w:t xml:space="preserve">   (dále   jen   „</w:t>
            </w:r>
            <w:r>
              <w:rPr>
                <w:b/>
                <w:sz w:val="21"/>
              </w:rPr>
              <w:t>Dílčí   smlouva</w:t>
            </w:r>
            <w:r>
              <w:rPr>
                <w:sz w:val="21"/>
              </w:rPr>
              <w:t xml:space="preserve">“).   Strany   se  s ohledem  na  vzájemnou  spolupráci  </w:t>
            </w:r>
            <w:r>
              <w:rPr>
                <w:spacing w:val="14"/>
                <w:sz w:val="21"/>
              </w:rPr>
              <w:t xml:space="preserve"> </w:t>
            </w:r>
            <w:r>
              <w:rPr>
                <w:sz w:val="21"/>
              </w:rPr>
              <w:t>dle  podmínek  této</w:t>
            </w:r>
          </w:p>
          <w:p w:rsidR="0019514A" w:rsidRDefault="00B26584">
            <w:pPr>
              <w:pStyle w:val="TableParagraph"/>
              <w:spacing w:line="236" w:lineRule="exact"/>
              <w:ind w:left="103"/>
              <w:jc w:val="both"/>
              <w:rPr>
                <w:sz w:val="21"/>
              </w:rPr>
            </w:pPr>
            <w:r>
              <w:rPr>
                <w:sz w:val="21"/>
              </w:rPr>
              <w:t>Smlouvy dohodly následovně.</w:t>
            </w:r>
          </w:p>
        </w:tc>
      </w:tr>
      <w:tr w:rsidR="0019514A">
        <w:trPr>
          <w:trHeight w:val="522"/>
        </w:trPr>
        <w:tc>
          <w:tcPr>
            <w:tcW w:w="5245" w:type="dxa"/>
          </w:tcPr>
          <w:p w:rsidR="0019514A" w:rsidRDefault="00B26584">
            <w:pPr>
              <w:pStyle w:val="TableParagraph"/>
              <w:spacing w:before="4"/>
              <w:ind w:left="104"/>
              <w:rPr>
                <w:sz w:val="21"/>
              </w:rPr>
            </w:pPr>
            <w:r>
              <w:rPr>
                <w:sz w:val="21"/>
              </w:rPr>
              <w:t>Hereinafter referred collectively as the “</w:t>
            </w:r>
            <w:r>
              <w:rPr>
                <w:b/>
                <w:sz w:val="21"/>
              </w:rPr>
              <w:t>Parties</w:t>
            </w:r>
            <w:r>
              <w:rPr>
                <w:sz w:val="21"/>
              </w:rPr>
              <w:t>” and</w:t>
            </w:r>
          </w:p>
          <w:p w:rsidR="0019514A" w:rsidRDefault="00B26584">
            <w:pPr>
              <w:pStyle w:val="TableParagraph"/>
              <w:spacing w:before="5" w:line="237" w:lineRule="exact"/>
              <w:ind w:left="104"/>
              <w:rPr>
                <w:sz w:val="21"/>
              </w:rPr>
            </w:pPr>
            <w:proofErr w:type="gramStart"/>
            <w:r>
              <w:rPr>
                <w:sz w:val="21"/>
              </w:rPr>
              <w:t>individually</w:t>
            </w:r>
            <w:proofErr w:type="gramEnd"/>
            <w:r>
              <w:rPr>
                <w:sz w:val="21"/>
              </w:rPr>
              <w:t xml:space="preserve"> as the “</w:t>
            </w:r>
            <w:r>
              <w:rPr>
                <w:b/>
                <w:sz w:val="21"/>
              </w:rPr>
              <w:t>Party</w:t>
            </w:r>
            <w:r>
              <w:rPr>
                <w:sz w:val="21"/>
              </w:rPr>
              <w:t>”.</w:t>
            </w:r>
          </w:p>
        </w:tc>
        <w:tc>
          <w:tcPr>
            <w:tcW w:w="5249" w:type="dxa"/>
          </w:tcPr>
          <w:p w:rsidR="0019514A" w:rsidRDefault="00B26584">
            <w:pPr>
              <w:pStyle w:val="TableParagraph"/>
              <w:spacing w:before="4"/>
              <w:ind w:left="103"/>
              <w:rPr>
                <w:sz w:val="21"/>
              </w:rPr>
            </w:pPr>
            <w:r>
              <w:rPr>
                <w:sz w:val="21"/>
              </w:rPr>
              <w:t>Dále jen společně jako „</w:t>
            </w:r>
            <w:r>
              <w:rPr>
                <w:b/>
                <w:sz w:val="21"/>
              </w:rPr>
              <w:t>Strany</w:t>
            </w:r>
            <w:proofErr w:type="gramStart"/>
            <w:r>
              <w:rPr>
                <w:sz w:val="21"/>
              </w:rPr>
              <w:t>“ a</w:t>
            </w:r>
            <w:proofErr w:type="gramEnd"/>
            <w:r>
              <w:rPr>
                <w:sz w:val="21"/>
              </w:rPr>
              <w:t xml:space="preserve"> jednotlivě jako „</w:t>
            </w:r>
            <w:r>
              <w:rPr>
                <w:b/>
                <w:sz w:val="21"/>
              </w:rPr>
              <w:t>Strana</w:t>
            </w:r>
            <w:r>
              <w:rPr>
                <w:sz w:val="21"/>
              </w:rPr>
              <w:t>“.</w:t>
            </w:r>
          </w:p>
        </w:tc>
      </w:tr>
      <w:tr w:rsidR="0019514A">
        <w:trPr>
          <w:trHeight w:val="2610"/>
        </w:trPr>
        <w:tc>
          <w:tcPr>
            <w:tcW w:w="5245" w:type="dxa"/>
          </w:tcPr>
          <w:p w:rsidR="0019514A" w:rsidRDefault="00B26584">
            <w:pPr>
              <w:pStyle w:val="TableParagraph"/>
              <w:spacing w:before="4" w:line="244" w:lineRule="auto"/>
              <w:ind w:left="104" w:right="93"/>
              <w:jc w:val="both"/>
              <w:rPr>
                <w:sz w:val="21"/>
              </w:rPr>
            </w:pPr>
            <w:r>
              <w:rPr>
                <w:sz w:val="21"/>
              </w:rPr>
              <w:t>Institution is a state‐funded organization under the direct control of the Ministry of Health of the Czech Republic, established by a decision of the Minister of Health of November 25, 1990, Ref. no.: OP‐054.25.11.90, as amended by the Measure of the Ministry of Health issued under Ref. no.: 2610/2020‐2/OPR from May 4, 2020. Institution is a legal entity authorized to provide healthcare. Institution has qualified staff and the appropriate facilities to fulfil the purpose hereof.</w:t>
            </w:r>
          </w:p>
        </w:tc>
        <w:tc>
          <w:tcPr>
            <w:tcW w:w="5249" w:type="dxa"/>
          </w:tcPr>
          <w:p w:rsidR="0019514A" w:rsidRDefault="00B26584">
            <w:pPr>
              <w:pStyle w:val="TableParagraph"/>
              <w:spacing w:before="4" w:line="244" w:lineRule="auto"/>
              <w:ind w:left="103" w:right="91"/>
              <w:jc w:val="both"/>
              <w:rPr>
                <w:sz w:val="21"/>
              </w:rPr>
            </w:pPr>
            <w:r>
              <w:rPr>
                <w:sz w:val="21"/>
              </w:rPr>
              <w:t xml:space="preserve">Zdravotnické zařízení je státní příspěvková organizace v přímé řídící působnosti Ministerstva zdravotnictví České republiky, zřízená rozhodnutím ministra zdravotnictví ze dne 25. 11. 1990, </w:t>
            </w:r>
            <w:proofErr w:type="gramStart"/>
            <w:r>
              <w:rPr>
                <w:sz w:val="21"/>
              </w:rPr>
              <w:t>čj.:</w:t>
            </w:r>
            <w:proofErr w:type="gramEnd"/>
            <w:r>
              <w:rPr>
                <w:sz w:val="21"/>
              </w:rPr>
              <w:t xml:space="preserve"> OP‐054.25.11.90, ve znění změn provedených Opatřením Ministerstva zdravotnictví vydaného pod čj.: MZDR 2610/2020‐2/OPR ze dne 4. 5. 2020. Zdravotnické zařízení je subjekt zřízený za účelem poskytování zdravotních služeb. Zdravotnické zařízení disponuje kvalifikovaným personálem a vhodným</w:t>
            </w:r>
          </w:p>
          <w:p w:rsidR="0019514A" w:rsidRDefault="00B26584">
            <w:pPr>
              <w:pStyle w:val="TableParagraph"/>
              <w:spacing w:line="234" w:lineRule="exact"/>
              <w:ind w:left="103"/>
              <w:jc w:val="both"/>
              <w:rPr>
                <w:sz w:val="21"/>
              </w:rPr>
            </w:pPr>
            <w:proofErr w:type="gramStart"/>
            <w:r>
              <w:rPr>
                <w:sz w:val="21"/>
              </w:rPr>
              <w:t>zařízením</w:t>
            </w:r>
            <w:proofErr w:type="gramEnd"/>
            <w:r>
              <w:rPr>
                <w:sz w:val="21"/>
              </w:rPr>
              <w:t xml:space="preserve"> pro naplnění účelu této Smlouvy.</w:t>
            </w:r>
          </w:p>
        </w:tc>
      </w:tr>
      <w:tr w:rsidR="0019514A">
        <w:trPr>
          <w:trHeight w:val="1566"/>
        </w:trPr>
        <w:tc>
          <w:tcPr>
            <w:tcW w:w="5245" w:type="dxa"/>
          </w:tcPr>
          <w:p w:rsidR="0019514A" w:rsidRDefault="00B26584">
            <w:pPr>
              <w:pStyle w:val="TableParagraph"/>
              <w:spacing w:before="4" w:line="244" w:lineRule="auto"/>
              <w:ind w:left="104" w:right="95"/>
              <w:jc w:val="both"/>
              <w:rPr>
                <w:sz w:val="21"/>
              </w:rPr>
            </w:pPr>
            <w:r>
              <w:rPr>
                <w:sz w:val="21"/>
              </w:rPr>
              <w:t>Abbott is the sponsor of the clinical trials (Studies) within the meaning of Act 268/2014 Coll., on Medical Devices and Amendments to Certain Related Acts („</w:t>
            </w:r>
            <w:r>
              <w:rPr>
                <w:b/>
                <w:sz w:val="21"/>
              </w:rPr>
              <w:t>Medical Devices Act</w:t>
            </w:r>
            <w:r>
              <w:rPr>
                <w:sz w:val="21"/>
              </w:rPr>
              <w:t>”), and within the meaning of Directive of the Council No. 93/42/EC, on medical devices.</w:t>
            </w:r>
          </w:p>
        </w:tc>
        <w:tc>
          <w:tcPr>
            <w:tcW w:w="5249" w:type="dxa"/>
          </w:tcPr>
          <w:p w:rsidR="0019514A" w:rsidRDefault="00B26584">
            <w:pPr>
              <w:pStyle w:val="TableParagraph"/>
              <w:spacing w:before="4" w:line="244" w:lineRule="auto"/>
              <w:ind w:left="103" w:right="94"/>
              <w:jc w:val="both"/>
              <w:rPr>
                <w:sz w:val="21"/>
              </w:rPr>
            </w:pPr>
            <w:r>
              <w:rPr>
                <w:sz w:val="21"/>
              </w:rPr>
              <w:t>Abbott je zadavatelem klinických zkoušek (Studií) ve smyslu zákona č. 268/2014 Sb., o zdravotnických prostředcích a o změně některých souvisejících zákonů (dále jen „</w:t>
            </w:r>
            <w:r>
              <w:rPr>
                <w:b/>
                <w:sz w:val="21"/>
              </w:rPr>
              <w:t>zákon o zdravotnických prostředcích</w:t>
            </w:r>
            <w:r>
              <w:rPr>
                <w:sz w:val="21"/>
              </w:rPr>
              <w:t>“) a ve smyslu Směrnice Rady 93/42/EHS, o</w:t>
            </w:r>
            <w:r>
              <w:rPr>
                <w:spacing w:val="41"/>
                <w:sz w:val="21"/>
              </w:rPr>
              <w:t xml:space="preserve"> </w:t>
            </w:r>
            <w:r>
              <w:rPr>
                <w:sz w:val="21"/>
              </w:rPr>
              <w:t>zdravotnických</w:t>
            </w:r>
          </w:p>
          <w:p w:rsidR="0019514A" w:rsidRDefault="00B26584">
            <w:pPr>
              <w:pStyle w:val="TableParagraph"/>
              <w:spacing w:line="236" w:lineRule="exact"/>
              <w:ind w:left="103"/>
              <w:jc w:val="both"/>
              <w:rPr>
                <w:sz w:val="21"/>
              </w:rPr>
            </w:pPr>
            <w:proofErr w:type="gramStart"/>
            <w:r>
              <w:rPr>
                <w:sz w:val="21"/>
              </w:rPr>
              <w:t>prostředcích</w:t>
            </w:r>
            <w:proofErr w:type="gramEnd"/>
            <w:r>
              <w:rPr>
                <w:sz w:val="21"/>
              </w:rPr>
              <w:t>.</w:t>
            </w:r>
          </w:p>
        </w:tc>
      </w:tr>
      <w:tr w:rsidR="0019514A">
        <w:trPr>
          <w:trHeight w:val="1310"/>
        </w:trPr>
        <w:tc>
          <w:tcPr>
            <w:tcW w:w="5245" w:type="dxa"/>
            <w:tcBorders>
              <w:bottom w:val="double" w:sz="1" w:space="0" w:color="000000"/>
            </w:tcBorders>
          </w:tcPr>
          <w:p w:rsidR="0019514A" w:rsidRDefault="00B26584">
            <w:pPr>
              <w:pStyle w:val="TableParagraph"/>
              <w:spacing w:before="4" w:line="244" w:lineRule="auto"/>
              <w:ind w:left="454" w:right="94" w:hanging="351"/>
              <w:jc w:val="both"/>
              <w:rPr>
                <w:sz w:val="21"/>
              </w:rPr>
            </w:pPr>
            <w:r>
              <w:rPr>
                <w:b/>
                <w:sz w:val="21"/>
              </w:rPr>
              <w:t xml:space="preserve">1. </w:t>
            </w:r>
            <w:r>
              <w:rPr>
                <w:b/>
                <w:sz w:val="21"/>
                <w:u w:val="single"/>
              </w:rPr>
              <w:t>Scope of Agreement</w:t>
            </w:r>
            <w:r>
              <w:rPr>
                <w:sz w:val="21"/>
              </w:rPr>
              <w:t>. This Agreement allows  the  parties to conduct individual Studies to be sponsored by Abbott through the issuance of multiple individual written agreements between Abbott and Institution,</w:t>
            </w:r>
            <w:r>
              <w:rPr>
                <w:spacing w:val="28"/>
                <w:sz w:val="21"/>
              </w:rPr>
              <w:t xml:space="preserve"> </w:t>
            </w:r>
            <w:r>
              <w:rPr>
                <w:sz w:val="21"/>
              </w:rPr>
              <w:t>a</w:t>
            </w:r>
          </w:p>
          <w:p w:rsidR="0019514A" w:rsidRDefault="00B26584">
            <w:pPr>
              <w:pStyle w:val="TableParagraph"/>
              <w:spacing w:line="241" w:lineRule="exact"/>
              <w:ind w:left="454"/>
              <w:rPr>
                <w:b/>
                <w:sz w:val="21"/>
              </w:rPr>
            </w:pPr>
            <w:r>
              <w:rPr>
                <w:sz w:val="21"/>
              </w:rPr>
              <w:t xml:space="preserve">form of which is attached hereto as </w:t>
            </w:r>
            <w:r>
              <w:rPr>
                <w:b/>
                <w:sz w:val="21"/>
              </w:rPr>
              <w:t xml:space="preserve">Exhibit A </w:t>
            </w:r>
            <w:r>
              <w:rPr>
                <w:sz w:val="21"/>
              </w:rPr>
              <w:t>‐</w:t>
            </w:r>
            <w:r>
              <w:rPr>
                <w:b/>
                <w:sz w:val="21"/>
              </w:rPr>
              <w:t>Form</w:t>
            </w:r>
            <w:r>
              <w:rPr>
                <w:b/>
                <w:spacing w:val="24"/>
                <w:sz w:val="21"/>
              </w:rPr>
              <w:t xml:space="preserve"> </w:t>
            </w:r>
            <w:r>
              <w:rPr>
                <w:b/>
                <w:sz w:val="21"/>
              </w:rPr>
              <w:t>of</w:t>
            </w:r>
          </w:p>
        </w:tc>
        <w:tc>
          <w:tcPr>
            <w:tcW w:w="5249" w:type="dxa"/>
            <w:tcBorders>
              <w:bottom w:val="double" w:sz="1" w:space="0" w:color="000000"/>
            </w:tcBorders>
          </w:tcPr>
          <w:p w:rsidR="0019514A" w:rsidRDefault="00B26584">
            <w:pPr>
              <w:pStyle w:val="TableParagraph"/>
              <w:spacing w:before="4" w:line="244" w:lineRule="auto"/>
              <w:ind w:left="453" w:right="93" w:hanging="351"/>
              <w:jc w:val="both"/>
              <w:rPr>
                <w:sz w:val="21"/>
              </w:rPr>
            </w:pPr>
            <w:r>
              <w:rPr>
                <w:b/>
                <w:sz w:val="21"/>
              </w:rPr>
              <w:t xml:space="preserve">1. </w:t>
            </w:r>
            <w:r>
              <w:rPr>
                <w:b/>
                <w:sz w:val="21"/>
                <w:u w:val="single"/>
              </w:rPr>
              <w:t>Rozsah Smlouvy</w:t>
            </w:r>
            <w:r>
              <w:rPr>
                <w:sz w:val="21"/>
              </w:rPr>
              <w:t>. Tato Smlouva umožňuje Stranám provádět individuální Studie  sponzorované společností Abbott uzavíráním více individuálních písemných     smluv,     mezi     společností     Abbott    a</w:t>
            </w:r>
          </w:p>
          <w:p w:rsidR="0019514A" w:rsidRDefault="00B26584">
            <w:pPr>
              <w:pStyle w:val="TableParagraph"/>
              <w:spacing w:line="241" w:lineRule="exact"/>
              <w:ind w:left="453"/>
              <w:rPr>
                <w:sz w:val="21"/>
              </w:rPr>
            </w:pPr>
            <w:r>
              <w:rPr>
                <w:sz w:val="21"/>
              </w:rPr>
              <w:t xml:space="preserve">Zdravotnickým </w:t>
            </w:r>
            <w:r>
              <w:rPr>
                <w:spacing w:val="14"/>
                <w:sz w:val="21"/>
              </w:rPr>
              <w:t xml:space="preserve"> </w:t>
            </w:r>
            <w:r>
              <w:rPr>
                <w:sz w:val="21"/>
              </w:rPr>
              <w:t xml:space="preserve">zařízením, </w:t>
            </w:r>
            <w:r>
              <w:rPr>
                <w:spacing w:val="15"/>
                <w:sz w:val="21"/>
              </w:rPr>
              <w:t xml:space="preserve"> </w:t>
            </w:r>
            <w:r>
              <w:rPr>
                <w:sz w:val="21"/>
              </w:rPr>
              <w:t xml:space="preserve">jejichž </w:t>
            </w:r>
            <w:r>
              <w:rPr>
                <w:spacing w:val="16"/>
                <w:sz w:val="21"/>
              </w:rPr>
              <w:t xml:space="preserve"> </w:t>
            </w:r>
            <w:r>
              <w:rPr>
                <w:sz w:val="21"/>
              </w:rPr>
              <w:t xml:space="preserve">vzor </w:t>
            </w:r>
            <w:r>
              <w:rPr>
                <w:spacing w:val="16"/>
                <w:sz w:val="21"/>
              </w:rPr>
              <w:t xml:space="preserve"> </w:t>
            </w:r>
            <w:r>
              <w:rPr>
                <w:sz w:val="21"/>
              </w:rPr>
              <w:t xml:space="preserve">je </w:t>
            </w:r>
            <w:r>
              <w:rPr>
                <w:spacing w:val="17"/>
                <w:sz w:val="21"/>
              </w:rPr>
              <w:t xml:space="preserve"> </w:t>
            </w:r>
            <w:r>
              <w:rPr>
                <w:sz w:val="21"/>
              </w:rPr>
              <w:t xml:space="preserve">připojen </w:t>
            </w:r>
            <w:r>
              <w:rPr>
                <w:spacing w:val="16"/>
                <w:sz w:val="21"/>
              </w:rPr>
              <w:t xml:space="preserve"> </w:t>
            </w:r>
            <w:r>
              <w:rPr>
                <w:sz w:val="21"/>
              </w:rPr>
              <w:t>k</w:t>
            </w:r>
          </w:p>
        </w:tc>
      </w:tr>
      <w:tr w:rsidR="0019514A">
        <w:trPr>
          <w:trHeight w:val="315"/>
        </w:trPr>
        <w:tc>
          <w:tcPr>
            <w:tcW w:w="5245" w:type="dxa"/>
            <w:tcBorders>
              <w:top w:val="double" w:sz="1" w:space="0" w:color="000000"/>
            </w:tcBorders>
          </w:tcPr>
          <w:p w:rsidR="0019514A" w:rsidRDefault="0019514A">
            <w:pPr>
              <w:pStyle w:val="TableParagraph"/>
              <w:spacing w:before="3"/>
              <w:rPr>
                <w:rFonts w:ascii="Times New Roman"/>
                <w:sz w:val="14"/>
              </w:rPr>
            </w:pPr>
          </w:p>
          <w:p w:rsidR="0019514A" w:rsidRDefault="00B26584">
            <w:pPr>
              <w:pStyle w:val="TableParagraph"/>
              <w:spacing w:before="1" w:line="130" w:lineRule="exact"/>
              <w:ind w:left="2071" w:right="2062"/>
              <w:jc w:val="center"/>
              <w:rPr>
                <w:rFonts w:ascii="Times New Roman"/>
                <w:b/>
                <w:sz w:val="13"/>
              </w:rPr>
            </w:pPr>
            <w:r>
              <w:rPr>
                <w:rFonts w:ascii="Times New Roman"/>
                <w:b/>
                <w:w w:val="105"/>
                <w:sz w:val="13"/>
              </w:rPr>
              <w:t>CONFIDENTIAL</w:t>
            </w:r>
          </w:p>
        </w:tc>
        <w:tc>
          <w:tcPr>
            <w:tcW w:w="5249" w:type="dxa"/>
            <w:tcBorders>
              <w:top w:val="double" w:sz="1" w:space="0" w:color="000000"/>
            </w:tcBorders>
          </w:tcPr>
          <w:p w:rsidR="0019514A" w:rsidRDefault="0019514A">
            <w:pPr>
              <w:pStyle w:val="TableParagraph"/>
              <w:spacing w:before="3"/>
              <w:rPr>
                <w:rFonts w:ascii="Times New Roman"/>
                <w:sz w:val="14"/>
              </w:rPr>
            </w:pPr>
          </w:p>
          <w:p w:rsidR="0019514A" w:rsidRDefault="00B26584">
            <w:pPr>
              <w:pStyle w:val="TableParagraph"/>
              <w:spacing w:before="1" w:line="130" w:lineRule="exact"/>
              <w:ind w:left="2265" w:right="2259"/>
              <w:jc w:val="center"/>
              <w:rPr>
                <w:rFonts w:ascii="Times New Roman" w:hAnsi="Times New Roman"/>
                <w:b/>
                <w:sz w:val="13"/>
              </w:rPr>
            </w:pPr>
            <w:r>
              <w:rPr>
                <w:rFonts w:ascii="Times New Roman" w:hAnsi="Times New Roman"/>
                <w:b/>
                <w:w w:val="105"/>
                <w:sz w:val="13"/>
              </w:rPr>
              <w:t>DŮVĚRNÉ</w:t>
            </w:r>
          </w:p>
        </w:tc>
      </w:tr>
      <w:tr w:rsidR="0019514A">
        <w:trPr>
          <w:trHeight w:val="156"/>
        </w:trPr>
        <w:tc>
          <w:tcPr>
            <w:tcW w:w="5245" w:type="dxa"/>
          </w:tcPr>
          <w:p w:rsidR="0019514A" w:rsidRDefault="00B26584">
            <w:pPr>
              <w:pStyle w:val="TableParagraph"/>
              <w:spacing w:before="6" w:line="131" w:lineRule="exact"/>
              <w:ind w:left="104"/>
              <w:rPr>
                <w:rFonts w:ascii="Times New Roman"/>
                <w:sz w:val="13"/>
              </w:rPr>
            </w:pPr>
            <w:r>
              <w:rPr>
                <w:rFonts w:ascii="Times New Roman"/>
                <w:w w:val="105"/>
                <w:sz w:val="13"/>
              </w:rPr>
              <w:t>MCSA EMEA</w:t>
            </w:r>
          </w:p>
        </w:tc>
        <w:tc>
          <w:tcPr>
            <w:tcW w:w="5249" w:type="dxa"/>
          </w:tcPr>
          <w:p w:rsidR="0019514A" w:rsidRDefault="00B26584">
            <w:pPr>
              <w:pStyle w:val="TableParagraph"/>
              <w:spacing w:before="6" w:line="131" w:lineRule="exact"/>
              <w:ind w:left="105"/>
              <w:rPr>
                <w:rFonts w:ascii="Times New Roman"/>
                <w:sz w:val="13"/>
              </w:rPr>
            </w:pPr>
            <w:r>
              <w:rPr>
                <w:rFonts w:ascii="Times New Roman"/>
                <w:w w:val="105"/>
                <w:sz w:val="13"/>
              </w:rPr>
              <w:t>MCSA EMEA</w:t>
            </w:r>
          </w:p>
        </w:tc>
      </w:tr>
      <w:tr w:rsidR="0019514A">
        <w:trPr>
          <w:trHeight w:val="157"/>
        </w:trPr>
        <w:tc>
          <w:tcPr>
            <w:tcW w:w="5245" w:type="dxa"/>
          </w:tcPr>
          <w:p w:rsidR="0019514A" w:rsidRDefault="00B26584">
            <w:pPr>
              <w:pStyle w:val="TableParagraph"/>
              <w:spacing w:before="5" w:line="132" w:lineRule="exact"/>
              <w:ind w:left="104"/>
              <w:rPr>
                <w:rFonts w:ascii="Times New Roman"/>
                <w:sz w:val="13"/>
              </w:rPr>
            </w:pPr>
            <w:r>
              <w:rPr>
                <w:rFonts w:ascii="Times New Roman"/>
                <w:w w:val="105"/>
                <w:sz w:val="13"/>
              </w:rPr>
              <w:t>Page 1 of 24</w:t>
            </w:r>
          </w:p>
        </w:tc>
        <w:tc>
          <w:tcPr>
            <w:tcW w:w="5249" w:type="dxa"/>
          </w:tcPr>
          <w:p w:rsidR="0019514A" w:rsidRDefault="00B26584">
            <w:pPr>
              <w:pStyle w:val="TableParagraph"/>
              <w:spacing w:before="5" w:line="132" w:lineRule="exact"/>
              <w:ind w:left="105"/>
              <w:rPr>
                <w:rFonts w:ascii="Times New Roman"/>
                <w:sz w:val="13"/>
              </w:rPr>
            </w:pPr>
            <w:r>
              <w:rPr>
                <w:rFonts w:ascii="Times New Roman"/>
                <w:w w:val="105"/>
                <w:sz w:val="13"/>
              </w:rPr>
              <w:t>Strana 1 z 24</w:t>
            </w:r>
          </w:p>
        </w:tc>
      </w:tr>
    </w:tbl>
    <w:p w:rsidR="0019514A" w:rsidRDefault="0019514A">
      <w:pPr>
        <w:spacing w:line="132" w:lineRule="exact"/>
        <w:rPr>
          <w:rFonts w:ascii="Times New Roman"/>
          <w:sz w:val="13"/>
        </w:rPr>
        <w:sectPr w:rsidR="0019514A">
          <w:headerReference w:type="default" r:id="rId7"/>
          <w:type w:val="continuous"/>
          <w:pgSz w:w="11910" w:h="16840"/>
          <w:pgMar w:top="1540" w:right="480" w:bottom="280" w:left="600" w:header="983" w:footer="708" w:gutter="0"/>
          <w:cols w:space="708"/>
        </w:sectPr>
      </w:pPr>
    </w:p>
    <w:p w:rsidR="0019514A" w:rsidRDefault="0019514A">
      <w:pPr>
        <w:pStyle w:val="Zkladntext"/>
        <w:spacing w:before="5"/>
        <w:rPr>
          <w:rFonts w:ascii="Times New Roman"/>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5249"/>
      </w:tblGrid>
      <w:tr w:rsidR="0019514A">
        <w:trPr>
          <w:trHeight w:val="8095"/>
        </w:trPr>
        <w:tc>
          <w:tcPr>
            <w:tcW w:w="5245" w:type="dxa"/>
          </w:tcPr>
          <w:p w:rsidR="0019514A" w:rsidRDefault="00B26584">
            <w:pPr>
              <w:pStyle w:val="TableParagraph"/>
              <w:spacing w:before="5" w:line="244" w:lineRule="auto"/>
              <w:ind w:left="454" w:right="91"/>
              <w:jc w:val="both"/>
              <w:rPr>
                <w:sz w:val="21"/>
              </w:rPr>
            </w:pPr>
            <w:r>
              <w:rPr>
                <w:b/>
                <w:sz w:val="21"/>
              </w:rPr>
              <w:t>Statement of Work</w:t>
            </w:r>
            <w:r>
              <w:rPr>
                <w:sz w:val="21"/>
              </w:rPr>
              <w:t xml:space="preserve">. Each SOW </w:t>
            </w:r>
            <w:proofErr w:type="gramStart"/>
            <w:r>
              <w:rPr>
                <w:sz w:val="21"/>
              </w:rPr>
              <w:t>shall be executed by an authorized representative of each party and acknowledged by the applicable Investigator, as defined bellow</w:t>
            </w:r>
            <w:proofErr w:type="gramEnd"/>
            <w:r>
              <w:rPr>
                <w:sz w:val="21"/>
              </w:rPr>
              <w:t xml:space="preserve">. </w:t>
            </w:r>
            <w:proofErr w:type="gramStart"/>
            <w:r>
              <w:rPr>
                <w:sz w:val="21"/>
              </w:rPr>
              <w:t>Each SOW will include, based on the type of the Study: the name of the Study Product; the Study protocol, specifying the objective, design, methodology, statistical considerations and the organization of the Study as developed by Abbott (“</w:t>
            </w:r>
            <w:r>
              <w:rPr>
                <w:b/>
                <w:sz w:val="21"/>
              </w:rPr>
              <w:t>Protocol</w:t>
            </w:r>
            <w:r>
              <w:rPr>
                <w:sz w:val="21"/>
              </w:rPr>
              <w:t>”); the name of the qualified lead Institution employee responsible for the conduct of the Study at Institution (“</w:t>
            </w:r>
            <w:r>
              <w:rPr>
                <w:b/>
                <w:sz w:val="21"/>
              </w:rPr>
              <w:t>Investigator</w:t>
            </w:r>
            <w:r>
              <w:rPr>
                <w:sz w:val="21"/>
              </w:rPr>
              <w:t>”); the detailed Study budget and payment schedule (“</w:t>
            </w:r>
            <w:r>
              <w:rPr>
                <w:b/>
                <w:sz w:val="21"/>
              </w:rPr>
              <w:t>Budget</w:t>
            </w:r>
            <w:r>
              <w:rPr>
                <w:sz w:val="21"/>
              </w:rPr>
              <w:t>”); timeframes to enroll Study subjects; Investigator and Abbott contacts; compensation; and the Study term.</w:t>
            </w:r>
            <w:proofErr w:type="gramEnd"/>
            <w:r>
              <w:rPr>
                <w:sz w:val="21"/>
              </w:rPr>
              <w:t xml:space="preserve"> </w:t>
            </w:r>
            <w:proofErr w:type="gramStart"/>
            <w:r>
              <w:rPr>
                <w:sz w:val="21"/>
              </w:rPr>
              <w:t>The Protocol shall be provided separately for each individual Study and referred to and incorporated by reference in each SOW. Each SOW shall be subject to all the terms and conditions of this Master Agreement, in addition to the specific details set forth in the SOW. Abbott may execute individual SOWs in the names of any of its Affiliates, defined as entity controlled by or under common control with Abbott.</w:t>
            </w:r>
            <w:proofErr w:type="gramEnd"/>
            <w:r>
              <w:rPr>
                <w:sz w:val="21"/>
              </w:rPr>
              <w:t xml:space="preserve"> A document proving the legal relationship between Abbott and an entity controlled by or under common control by Abbott must be submitted to the Institution as part of the process of concluding each</w:t>
            </w:r>
            <w:r>
              <w:rPr>
                <w:spacing w:val="7"/>
                <w:sz w:val="21"/>
              </w:rPr>
              <w:t xml:space="preserve"> </w:t>
            </w:r>
            <w:r>
              <w:rPr>
                <w:sz w:val="21"/>
              </w:rPr>
              <w:t>SOW.</w:t>
            </w:r>
          </w:p>
        </w:tc>
        <w:tc>
          <w:tcPr>
            <w:tcW w:w="5249" w:type="dxa"/>
          </w:tcPr>
          <w:p w:rsidR="0019514A" w:rsidRDefault="00B26584">
            <w:pPr>
              <w:pStyle w:val="TableParagraph"/>
              <w:spacing w:before="5" w:line="244" w:lineRule="auto"/>
              <w:ind w:left="453" w:right="94"/>
              <w:jc w:val="both"/>
              <w:rPr>
                <w:sz w:val="21"/>
              </w:rPr>
            </w:pPr>
            <w:proofErr w:type="gramStart"/>
            <w:r>
              <w:rPr>
                <w:sz w:val="21"/>
              </w:rPr>
              <w:t>tomuto</w:t>
            </w:r>
            <w:proofErr w:type="gramEnd"/>
            <w:r>
              <w:rPr>
                <w:sz w:val="21"/>
              </w:rPr>
              <w:t xml:space="preserve"> dokumentu jako </w:t>
            </w:r>
            <w:r>
              <w:rPr>
                <w:b/>
                <w:sz w:val="21"/>
              </w:rPr>
              <w:t>Příloha A ‐ Vzor dílčí smlouvy o klinické studii</w:t>
            </w:r>
            <w:r>
              <w:rPr>
                <w:sz w:val="21"/>
              </w:rPr>
              <w:t xml:space="preserve">. Každá Dílčí smlouva bude podepsána oprávněným zástupcem každé strany a potvrzena příslušným zkoušejícím, jak je tento definován níže. Každá Dílčí smlouva bude v závislosti na prováděné Studii obsahovat zejména: název Hodnoceného produktu; protokol studie, který stanoví cíl, plán, metodologii, statistická kritéria a organizaci Studie vypracovanou       společností       Abbott       (dále   </w:t>
            </w:r>
            <w:r>
              <w:rPr>
                <w:spacing w:val="32"/>
                <w:sz w:val="21"/>
              </w:rPr>
              <w:t xml:space="preserve"> </w:t>
            </w:r>
            <w:r>
              <w:rPr>
                <w:sz w:val="21"/>
              </w:rPr>
              <w:t>jen</w:t>
            </w:r>
          </w:p>
          <w:p w:rsidR="0019514A" w:rsidRDefault="00B26584">
            <w:pPr>
              <w:pStyle w:val="TableParagraph"/>
              <w:spacing w:line="244" w:lineRule="auto"/>
              <w:ind w:left="453" w:right="94"/>
              <w:jc w:val="both"/>
              <w:rPr>
                <w:sz w:val="21"/>
              </w:rPr>
            </w:pPr>
            <w:r>
              <w:rPr>
                <w:sz w:val="21"/>
              </w:rPr>
              <w:t>„</w:t>
            </w:r>
            <w:r>
              <w:rPr>
                <w:b/>
                <w:sz w:val="21"/>
              </w:rPr>
              <w:t>Protokol</w:t>
            </w:r>
            <w:r>
              <w:rPr>
                <w:sz w:val="21"/>
              </w:rPr>
              <w:t xml:space="preserve">“); jméno kvalifikovaného vedoucího pracovníka Zdravotnického zařízení odpovědného za provádění Studie  ve Zdravotnickém zařízení </w:t>
            </w:r>
            <w:r>
              <w:rPr>
                <w:spacing w:val="19"/>
                <w:sz w:val="21"/>
              </w:rPr>
              <w:t xml:space="preserve"> </w:t>
            </w:r>
            <w:r>
              <w:rPr>
                <w:sz w:val="21"/>
              </w:rPr>
              <w:t>(dále  jen</w:t>
            </w:r>
          </w:p>
          <w:p w:rsidR="0019514A" w:rsidRDefault="00B26584">
            <w:pPr>
              <w:pStyle w:val="TableParagraph"/>
              <w:spacing w:line="244" w:lineRule="auto"/>
              <w:ind w:left="453" w:right="92"/>
              <w:jc w:val="both"/>
              <w:rPr>
                <w:sz w:val="21"/>
              </w:rPr>
            </w:pPr>
            <w:r>
              <w:rPr>
                <w:sz w:val="21"/>
              </w:rPr>
              <w:t>„</w:t>
            </w:r>
            <w:r>
              <w:rPr>
                <w:b/>
                <w:sz w:val="21"/>
              </w:rPr>
              <w:t>Zkoušející</w:t>
            </w:r>
            <w:r>
              <w:rPr>
                <w:sz w:val="21"/>
              </w:rPr>
              <w:t xml:space="preserve">“);        podrobný         rozpočet         </w:t>
            </w:r>
            <w:proofErr w:type="gramStart"/>
            <w:r>
              <w:rPr>
                <w:sz w:val="21"/>
              </w:rPr>
              <w:t>Studie  a</w:t>
            </w:r>
            <w:proofErr w:type="gramEnd"/>
            <w:r>
              <w:rPr>
                <w:sz w:val="21"/>
              </w:rPr>
              <w:t xml:space="preserve"> harmonogram plateb (dále jen „</w:t>
            </w:r>
            <w:r>
              <w:rPr>
                <w:b/>
                <w:sz w:val="21"/>
              </w:rPr>
              <w:t>Rozpočet</w:t>
            </w:r>
            <w:r>
              <w:rPr>
                <w:sz w:val="21"/>
              </w:rPr>
              <w:t xml:space="preserve">“); časové rámce pro zařazování studijních subjektů; kontaktní údaje Zkoušejícího a společnosti Abbott; kompenzaci; a délku trvání Studie. Protokol bude poskytován samostatně pro každou jednotlivou Studii a bude uveden a zahrnut odkazem do každé Dílčí smlouvy. Na každou Dílčí smlouvu se kromě specifických podrobností uvedených v Dílčích smlouvách vztahují všechny podmínky této Smlouvy. Společnost Abbott může jednotlivé Dílčí smlouvy potvrdit jménem kterékoli z jejích přidružených společností, definovaných jako entita řízená společností Abbott nebo spolu se společností Abbott. Dokument prokazující právní vztah mezi společností Abbott a entitou řízenou společností Abbott nebo spolu se společností Abbott musí být předložen Zdravotnickému   zařízení   v rámci   procesu </w:t>
            </w:r>
            <w:r>
              <w:rPr>
                <w:spacing w:val="35"/>
                <w:sz w:val="21"/>
              </w:rPr>
              <w:t xml:space="preserve"> </w:t>
            </w:r>
            <w:r>
              <w:rPr>
                <w:sz w:val="21"/>
              </w:rPr>
              <w:t>uzavírání</w:t>
            </w:r>
          </w:p>
          <w:p w:rsidR="0019514A" w:rsidRDefault="00B26584">
            <w:pPr>
              <w:pStyle w:val="TableParagraph"/>
              <w:spacing w:line="231" w:lineRule="exact"/>
              <w:ind w:left="453"/>
              <w:jc w:val="both"/>
              <w:rPr>
                <w:sz w:val="21"/>
              </w:rPr>
            </w:pPr>
            <w:proofErr w:type="gramStart"/>
            <w:r>
              <w:rPr>
                <w:sz w:val="21"/>
              </w:rPr>
              <w:t>jednotlivé</w:t>
            </w:r>
            <w:proofErr w:type="gramEnd"/>
            <w:r>
              <w:rPr>
                <w:sz w:val="21"/>
              </w:rPr>
              <w:t xml:space="preserve"> Dílčí smlouvy.</w:t>
            </w:r>
          </w:p>
        </w:tc>
      </w:tr>
      <w:tr w:rsidR="0019514A">
        <w:trPr>
          <w:trHeight w:val="261"/>
        </w:trPr>
        <w:tc>
          <w:tcPr>
            <w:tcW w:w="5245" w:type="dxa"/>
          </w:tcPr>
          <w:p w:rsidR="0019514A" w:rsidRDefault="00B26584">
            <w:pPr>
              <w:pStyle w:val="TableParagraph"/>
              <w:spacing w:before="5" w:line="237" w:lineRule="exact"/>
              <w:ind w:left="104"/>
              <w:rPr>
                <w:b/>
                <w:sz w:val="21"/>
              </w:rPr>
            </w:pPr>
            <w:r>
              <w:rPr>
                <w:b/>
                <w:sz w:val="21"/>
              </w:rPr>
              <w:t>2. Conduct of Individual Studies.</w:t>
            </w:r>
          </w:p>
        </w:tc>
        <w:tc>
          <w:tcPr>
            <w:tcW w:w="5249" w:type="dxa"/>
          </w:tcPr>
          <w:p w:rsidR="0019514A" w:rsidRDefault="00B26584">
            <w:pPr>
              <w:pStyle w:val="TableParagraph"/>
              <w:spacing w:before="5" w:line="237" w:lineRule="exact"/>
              <w:ind w:left="103"/>
              <w:rPr>
                <w:b/>
                <w:sz w:val="21"/>
              </w:rPr>
            </w:pPr>
            <w:r>
              <w:rPr>
                <w:b/>
                <w:sz w:val="21"/>
              </w:rPr>
              <w:t>2. Provádění jednotlivých Studií</w:t>
            </w:r>
          </w:p>
        </w:tc>
      </w:tr>
      <w:tr w:rsidR="0019514A">
        <w:trPr>
          <w:trHeight w:val="4720"/>
        </w:trPr>
        <w:tc>
          <w:tcPr>
            <w:tcW w:w="5245" w:type="dxa"/>
            <w:tcBorders>
              <w:bottom w:val="double" w:sz="1" w:space="0" w:color="000000"/>
            </w:tcBorders>
          </w:tcPr>
          <w:p w:rsidR="0019514A" w:rsidRDefault="00B26584">
            <w:pPr>
              <w:pStyle w:val="TableParagraph"/>
              <w:spacing w:before="4" w:line="244" w:lineRule="auto"/>
              <w:ind w:left="930" w:right="92" w:hanging="413"/>
              <w:jc w:val="both"/>
              <w:rPr>
                <w:sz w:val="21"/>
              </w:rPr>
            </w:pPr>
            <w:r>
              <w:rPr>
                <w:sz w:val="21"/>
              </w:rPr>
              <w:t xml:space="preserve">2.1. </w:t>
            </w:r>
            <w:r>
              <w:rPr>
                <w:sz w:val="21"/>
                <w:u w:val="single"/>
              </w:rPr>
              <w:t>Ethics Approval and Informed Consent</w:t>
            </w:r>
            <w:r>
              <w:rPr>
                <w:sz w:val="21"/>
              </w:rPr>
              <w:t>. An Independent Ethics Committee or its local equivalent (“</w:t>
            </w:r>
            <w:r>
              <w:rPr>
                <w:b/>
                <w:sz w:val="21"/>
              </w:rPr>
              <w:t>EC</w:t>
            </w:r>
            <w:r>
              <w:rPr>
                <w:sz w:val="21"/>
              </w:rPr>
              <w:t>”), established and constituted in accordance with Applicable Law (defined below), approves and oversees the conduct of each Study. Institution will comply with the directives of the EC, as applicable, and will notify Abbott to the extent any such directives vary from the Protocol. Investigator shall obtain from each person enrolling in the Study, prior to the subject’s participation in the Study (a “</w:t>
            </w:r>
            <w:r>
              <w:rPr>
                <w:b/>
                <w:sz w:val="21"/>
              </w:rPr>
              <w:t>Study Subject</w:t>
            </w:r>
            <w:r>
              <w:rPr>
                <w:sz w:val="21"/>
              </w:rPr>
              <w:t>”) a valid written informed consent form (“</w:t>
            </w:r>
            <w:r>
              <w:rPr>
                <w:b/>
                <w:sz w:val="21"/>
              </w:rPr>
              <w:t>ICF</w:t>
            </w:r>
            <w:r>
              <w:rPr>
                <w:sz w:val="21"/>
              </w:rPr>
              <w:t xml:space="preserve">”) and document it as required by Applicable Law (defined below). The ICF must permit Abbott and its representatives to access, process, obtain copies, transfer and retain Study data. </w:t>
            </w:r>
            <w:r>
              <w:rPr>
                <w:spacing w:val="12"/>
                <w:sz w:val="21"/>
              </w:rPr>
              <w:t xml:space="preserve"> </w:t>
            </w:r>
            <w:r>
              <w:rPr>
                <w:sz w:val="21"/>
              </w:rPr>
              <w:t xml:space="preserve">The </w:t>
            </w:r>
            <w:r>
              <w:rPr>
                <w:spacing w:val="11"/>
                <w:sz w:val="21"/>
              </w:rPr>
              <w:t xml:space="preserve"> </w:t>
            </w:r>
            <w:r>
              <w:rPr>
                <w:sz w:val="21"/>
              </w:rPr>
              <w:t xml:space="preserve">Institution </w:t>
            </w:r>
            <w:r>
              <w:rPr>
                <w:spacing w:val="11"/>
                <w:sz w:val="21"/>
              </w:rPr>
              <w:t xml:space="preserve"> </w:t>
            </w:r>
            <w:r>
              <w:rPr>
                <w:sz w:val="21"/>
              </w:rPr>
              <w:t xml:space="preserve">and </w:t>
            </w:r>
            <w:r>
              <w:rPr>
                <w:spacing w:val="10"/>
                <w:sz w:val="21"/>
              </w:rPr>
              <w:t xml:space="preserve"> </w:t>
            </w:r>
            <w:r>
              <w:rPr>
                <w:sz w:val="21"/>
              </w:rPr>
              <w:t xml:space="preserve">the </w:t>
            </w:r>
            <w:r>
              <w:rPr>
                <w:spacing w:val="11"/>
                <w:sz w:val="21"/>
              </w:rPr>
              <w:t xml:space="preserve"> </w:t>
            </w:r>
            <w:r>
              <w:rPr>
                <w:sz w:val="21"/>
              </w:rPr>
              <w:t xml:space="preserve">Investigator </w:t>
            </w:r>
            <w:r>
              <w:rPr>
                <w:spacing w:val="11"/>
                <w:sz w:val="21"/>
              </w:rPr>
              <w:t xml:space="preserve"> </w:t>
            </w:r>
            <w:r>
              <w:rPr>
                <w:sz w:val="21"/>
              </w:rPr>
              <w:t>will</w:t>
            </w:r>
          </w:p>
          <w:p w:rsidR="0019514A" w:rsidRDefault="00B26584">
            <w:pPr>
              <w:pStyle w:val="TableParagraph"/>
              <w:spacing w:line="250" w:lineRule="exact"/>
              <w:ind w:left="930"/>
              <w:rPr>
                <w:sz w:val="21"/>
              </w:rPr>
            </w:pPr>
            <w:r>
              <w:rPr>
                <w:sz w:val="21"/>
              </w:rPr>
              <w:t>comply   with   the   terms   of   the   consent,</w:t>
            </w:r>
            <w:r>
              <w:rPr>
                <w:spacing w:val="36"/>
                <w:sz w:val="21"/>
              </w:rPr>
              <w:t xml:space="preserve"> </w:t>
            </w:r>
            <w:r>
              <w:rPr>
                <w:sz w:val="21"/>
              </w:rPr>
              <w:t>the</w:t>
            </w:r>
          </w:p>
        </w:tc>
        <w:tc>
          <w:tcPr>
            <w:tcW w:w="5249" w:type="dxa"/>
            <w:tcBorders>
              <w:bottom w:val="double" w:sz="1" w:space="0" w:color="000000"/>
            </w:tcBorders>
          </w:tcPr>
          <w:p w:rsidR="0019514A" w:rsidRDefault="00B26584">
            <w:pPr>
              <w:pStyle w:val="TableParagraph"/>
              <w:spacing w:before="4" w:line="244" w:lineRule="auto"/>
              <w:ind w:left="866" w:right="93" w:hanging="350"/>
              <w:jc w:val="both"/>
              <w:rPr>
                <w:sz w:val="21"/>
              </w:rPr>
            </w:pPr>
            <w:r>
              <w:rPr>
                <w:sz w:val="21"/>
              </w:rPr>
              <w:t xml:space="preserve">2.1 </w:t>
            </w:r>
            <w:r>
              <w:rPr>
                <w:sz w:val="21"/>
                <w:u w:val="single"/>
              </w:rPr>
              <w:t xml:space="preserve">Schválení etických komisí </w:t>
            </w:r>
            <w:proofErr w:type="gramStart"/>
            <w:r>
              <w:rPr>
                <w:sz w:val="21"/>
                <w:u w:val="single"/>
              </w:rPr>
              <w:t>a</w:t>
            </w:r>
            <w:proofErr w:type="gramEnd"/>
            <w:r>
              <w:rPr>
                <w:sz w:val="21"/>
                <w:u w:val="single"/>
              </w:rPr>
              <w:t xml:space="preserve"> informovaný souhlas</w:t>
            </w:r>
            <w:r>
              <w:rPr>
                <w:sz w:val="21"/>
              </w:rPr>
              <w:t>. Nezávislá etická komise (dále jen „</w:t>
            </w:r>
            <w:r>
              <w:rPr>
                <w:b/>
                <w:sz w:val="21"/>
              </w:rPr>
              <w:t>EK</w:t>
            </w:r>
            <w:r>
              <w:rPr>
                <w:sz w:val="21"/>
              </w:rPr>
              <w:t xml:space="preserve">“), zřízená a ustanovená v souladu s příslušnými právními předpisy (definovanými níže), </w:t>
            </w:r>
            <w:proofErr w:type="gramStart"/>
            <w:r>
              <w:rPr>
                <w:sz w:val="21"/>
              </w:rPr>
              <w:t>schvaluje  jednotlivé</w:t>
            </w:r>
            <w:proofErr w:type="gramEnd"/>
            <w:r>
              <w:rPr>
                <w:sz w:val="21"/>
              </w:rPr>
              <w:t xml:space="preserve"> Studie a dohlíží na jejich provádění. Zdravotnické zařízení bude plnit související pokyny EK a bude informovat společnost </w:t>
            </w:r>
            <w:proofErr w:type="gramStart"/>
            <w:r>
              <w:rPr>
                <w:sz w:val="21"/>
              </w:rPr>
              <w:t>Abbott  v</w:t>
            </w:r>
            <w:proofErr w:type="gramEnd"/>
            <w:r>
              <w:rPr>
                <w:sz w:val="21"/>
              </w:rPr>
              <w:t xml:space="preserve"> rozsahu, v jakém se tyto pokyny liší od Protokolu. Zkoušející získá od každé osoby zařazené do Studie, před její účastí ve Studii (dále jen „</w:t>
            </w:r>
            <w:r>
              <w:rPr>
                <w:b/>
                <w:sz w:val="21"/>
              </w:rPr>
              <w:t>Studijní subjekt</w:t>
            </w:r>
            <w:r>
              <w:rPr>
                <w:sz w:val="21"/>
              </w:rPr>
              <w:t xml:space="preserve">“) platný formulář písemného   informovaného   souhlasu   (dále </w:t>
            </w:r>
            <w:r>
              <w:rPr>
                <w:spacing w:val="23"/>
                <w:sz w:val="21"/>
              </w:rPr>
              <w:t xml:space="preserve"> </w:t>
            </w:r>
            <w:r>
              <w:rPr>
                <w:sz w:val="21"/>
              </w:rPr>
              <w:t>jen</w:t>
            </w:r>
          </w:p>
          <w:p w:rsidR="0019514A" w:rsidRDefault="00B26584">
            <w:pPr>
              <w:pStyle w:val="TableParagraph"/>
              <w:spacing w:line="244" w:lineRule="auto"/>
              <w:ind w:left="866" w:right="94" w:hanging="1"/>
              <w:jc w:val="both"/>
              <w:rPr>
                <w:sz w:val="21"/>
              </w:rPr>
            </w:pPr>
            <w:r>
              <w:rPr>
                <w:sz w:val="21"/>
              </w:rPr>
              <w:t>„</w:t>
            </w:r>
            <w:r>
              <w:rPr>
                <w:b/>
                <w:sz w:val="21"/>
              </w:rPr>
              <w:t>ICF</w:t>
            </w:r>
            <w:r>
              <w:rPr>
                <w:sz w:val="21"/>
              </w:rPr>
              <w:t xml:space="preserve">“) a zdokumentuje jej, jak vyžadují platné právní předpisy (definované níže). ICF musí společnosti Abbott a jejím zástupcům povolit přístup, zpracování, získávání kopií, přenos </w:t>
            </w:r>
            <w:proofErr w:type="gramStart"/>
            <w:r>
              <w:rPr>
                <w:sz w:val="21"/>
              </w:rPr>
              <w:t>a</w:t>
            </w:r>
            <w:proofErr w:type="gramEnd"/>
            <w:r>
              <w:rPr>
                <w:sz w:val="21"/>
              </w:rPr>
              <w:t xml:space="preserve"> uchovávání      studijních      údajů.    </w:t>
            </w:r>
            <w:r>
              <w:rPr>
                <w:spacing w:val="10"/>
                <w:sz w:val="21"/>
              </w:rPr>
              <w:t xml:space="preserve"> </w:t>
            </w:r>
            <w:r>
              <w:rPr>
                <w:sz w:val="21"/>
              </w:rPr>
              <w:t>Zdravotnické</w:t>
            </w:r>
          </w:p>
          <w:p w:rsidR="0019514A" w:rsidRDefault="00B26584">
            <w:pPr>
              <w:pStyle w:val="TableParagraph"/>
              <w:spacing w:line="255" w:lineRule="exact"/>
              <w:ind w:left="866"/>
              <w:jc w:val="both"/>
              <w:rPr>
                <w:sz w:val="21"/>
              </w:rPr>
            </w:pPr>
            <w:r>
              <w:rPr>
                <w:sz w:val="21"/>
              </w:rPr>
              <w:t>zařízení    a    Zkoušející    lékař    budou</w:t>
            </w:r>
            <w:r>
              <w:rPr>
                <w:spacing w:val="25"/>
                <w:sz w:val="21"/>
              </w:rPr>
              <w:t xml:space="preserve"> </w:t>
            </w:r>
            <w:r>
              <w:rPr>
                <w:sz w:val="21"/>
              </w:rPr>
              <w:t>dodržovat</w:t>
            </w:r>
          </w:p>
        </w:tc>
      </w:tr>
      <w:tr w:rsidR="0019514A">
        <w:trPr>
          <w:trHeight w:val="329"/>
        </w:trPr>
        <w:tc>
          <w:tcPr>
            <w:tcW w:w="5245" w:type="dxa"/>
            <w:tcBorders>
              <w:top w:val="double" w:sz="1" w:space="0" w:color="000000"/>
            </w:tcBorders>
          </w:tcPr>
          <w:p w:rsidR="0019514A" w:rsidRDefault="0019514A">
            <w:pPr>
              <w:pStyle w:val="TableParagraph"/>
              <w:spacing w:before="6"/>
              <w:rPr>
                <w:rFonts w:ascii="Times New Roman"/>
                <w:sz w:val="15"/>
              </w:rPr>
            </w:pPr>
          </w:p>
          <w:p w:rsidR="0019514A" w:rsidRDefault="00B26584">
            <w:pPr>
              <w:pStyle w:val="TableParagraph"/>
              <w:spacing w:before="1" w:line="130" w:lineRule="exact"/>
              <w:ind w:left="2071" w:right="2062"/>
              <w:jc w:val="center"/>
              <w:rPr>
                <w:rFonts w:ascii="Times New Roman"/>
                <w:b/>
                <w:sz w:val="13"/>
              </w:rPr>
            </w:pPr>
            <w:r>
              <w:rPr>
                <w:rFonts w:ascii="Times New Roman"/>
                <w:b/>
                <w:w w:val="105"/>
                <w:sz w:val="13"/>
              </w:rPr>
              <w:t>CONFIDENTIAL</w:t>
            </w:r>
          </w:p>
        </w:tc>
        <w:tc>
          <w:tcPr>
            <w:tcW w:w="5249" w:type="dxa"/>
            <w:tcBorders>
              <w:top w:val="double" w:sz="1" w:space="0" w:color="000000"/>
            </w:tcBorders>
          </w:tcPr>
          <w:p w:rsidR="0019514A" w:rsidRDefault="0019514A">
            <w:pPr>
              <w:pStyle w:val="TableParagraph"/>
              <w:spacing w:before="6"/>
              <w:rPr>
                <w:rFonts w:ascii="Times New Roman"/>
                <w:sz w:val="15"/>
              </w:rPr>
            </w:pPr>
          </w:p>
          <w:p w:rsidR="0019514A" w:rsidRDefault="00B26584">
            <w:pPr>
              <w:pStyle w:val="TableParagraph"/>
              <w:spacing w:before="1" w:line="130" w:lineRule="exact"/>
              <w:ind w:left="2265" w:right="2259"/>
              <w:jc w:val="center"/>
              <w:rPr>
                <w:rFonts w:ascii="Times New Roman" w:hAnsi="Times New Roman"/>
                <w:b/>
                <w:sz w:val="13"/>
              </w:rPr>
            </w:pPr>
            <w:r>
              <w:rPr>
                <w:rFonts w:ascii="Times New Roman" w:hAnsi="Times New Roman"/>
                <w:b/>
                <w:w w:val="105"/>
                <w:sz w:val="13"/>
              </w:rPr>
              <w:t>DŮVĚRNÉ</w:t>
            </w:r>
          </w:p>
        </w:tc>
      </w:tr>
      <w:tr w:rsidR="0019514A">
        <w:trPr>
          <w:trHeight w:val="156"/>
        </w:trPr>
        <w:tc>
          <w:tcPr>
            <w:tcW w:w="5245" w:type="dxa"/>
          </w:tcPr>
          <w:p w:rsidR="0019514A" w:rsidRDefault="00B26584">
            <w:pPr>
              <w:pStyle w:val="TableParagraph"/>
              <w:spacing w:before="6" w:line="131" w:lineRule="exact"/>
              <w:ind w:left="104"/>
              <w:rPr>
                <w:rFonts w:ascii="Times New Roman"/>
                <w:sz w:val="13"/>
              </w:rPr>
            </w:pPr>
            <w:r>
              <w:rPr>
                <w:rFonts w:ascii="Times New Roman"/>
                <w:w w:val="105"/>
                <w:sz w:val="13"/>
              </w:rPr>
              <w:t>MCSA EMEA</w:t>
            </w:r>
          </w:p>
        </w:tc>
        <w:tc>
          <w:tcPr>
            <w:tcW w:w="5249" w:type="dxa"/>
          </w:tcPr>
          <w:p w:rsidR="0019514A" w:rsidRDefault="00B26584">
            <w:pPr>
              <w:pStyle w:val="TableParagraph"/>
              <w:spacing w:before="6" w:line="131" w:lineRule="exact"/>
              <w:ind w:left="105"/>
              <w:rPr>
                <w:rFonts w:ascii="Times New Roman"/>
                <w:sz w:val="13"/>
              </w:rPr>
            </w:pPr>
            <w:r>
              <w:rPr>
                <w:rFonts w:ascii="Times New Roman"/>
                <w:w w:val="105"/>
                <w:sz w:val="13"/>
              </w:rPr>
              <w:t>MCSA EMEA</w:t>
            </w:r>
          </w:p>
        </w:tc>
      </w:tr>
      <w:tr w:rsidR="0019514A">
        <w:trPr>
          <w:trHeight w:val="157"/>
        </w:trPr>
        <w:tc>
          <w:tcPr>
            <w:tcW w:w="5245" w:type="dxa"/>
          </w:tcPr>
          <w:p w:rsidR="0019514A" w:rsidRDefault="00B26584">
            <w:pPr>
              <w:pStyle w:val="TableParagraph"/>
              <w:spacing w:before="5" w:line="132" w:lineRule="exact"/>
              <w:ind w:left="104"/>
              <w:rPr>
                <w:rFonts w:ascii="Times New Roman"/>
                <w:sz w:val="13"/>
              </w:rPr>
            </w:pPr>
            <w:r>
              <w:rPr>
                <w:rFonts w:ascii="Times New Roman"/>
                <w:w w:val="105"/>
                <w:sz w:val="13"/>
              </w:rPr>
              <w:t>Page 2 of 24</w:t>
            </w:r>
          </w:p>
        </w:tc>
        <w:tc>
          <w:tcPr>
            <w:tcW w:w="5249" w:type="dxa"/>
          </w:tcPr>
          <w:p w:rsidR="0019514A" w:rsidRDefault="00B26584">
            <w:pPr>
              <w:pStyle w:val="TableParagraph"/>
              <w:spacing w:before="5" w:line="132" w:lineRule="exact"/>
              <w:ind w:left="105"/>
              <w:rPr>
                <w:rFonts w:ascii="Times New Roman"/>
                <w:sz w:val="13"/>
              </w:rPr>
            </w:pPr>
            <w:r>
              <w:rPr>
                <w:rFonts w:ascii="Times New Roman"/>
                <w:w w:val="105"/>
                <w:sz w:val="13"/>
              </w:rPr>
              <w:t>Strana 2 z 24</w:t>
            </w:r>
          </w:p>
        </w:tc>
      </w:tr>
    </w:tbl>
    <w:p w:rsidR="0019514A" w:rsidRDefault="0019514A">
      <w:pPr>
        <w:spacing w:line="132" w:lineRule="exact"/>
        <w:rPr>
          <w:rFonts w:ascii="Times New Roman"/>
          <w:sz w:val="13"/>
        </w:rPr>
        <w:sectPr w:rsidR="0019514A">
          <w:pgSz w:w="11910" w:h="16840"/>
          <w:pgMar w:top="1540" w:right="480" w:bottom="280" w:left="600" w:header="983" w:footer="0" w:gutter="0"/>
          <w:cols w:space="708"/>
        </w:sectPr>
      </w:pPr>
    </w:p>
    <w:p w:rsidR="0019514A" w:rsidRDefault="0019514A">
      <w:pPr>
        <w:pStyle w:val="Zkladntext"/>
        <w:spacing w:before="5"/>
        <w:rPr>
          <w:rFonts w:ascii="Times New Roman"/>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5249"/>
      </w:tblGrid>
      <w:tr w:rsidR="0019514A">
        <w:trPr>
          <w:trHeight w:val="7051"/>
        </w:trPr>
        <w:tc>
          <w:tcPr>
            <w:tcW w:w="5245" w:type="dxa"/>
          </w:tcPr>
          <w:p w:rsidR="0019514A" w:rsidRDefault="00B26584">
            <w:pPr>
              <w:pStyle w:val="TableParagraph"/>
              <w:spacing w:before="5" w:line="244" w:lineRule="auto"/>
              <w:ind w:left="930" w:right="94"/>
              <w:jc w:val="both"/>
              <w:rPr>
                <w:sz w:val="21"/>
              </w:rPr>
            </w:pPr>
            <w:r>
              <w:rPr>
                <w:sz w:val="21"/>
              </w:rPr>
              <w:t xml:space="preserve">Protocol, Abbott’s instructions, and </w:t>
            </w:r>
            <w:proofErr w:type="gramStart"/>
            <w:r>
              <w:rPr>
                <w:sz w:val="21"/>
              </w:rPr>
              <w:t>any  guidance</w:t>
            </w:r>
            <w:proofErr w:type="gramEnd"/>
            <w:r>
              <w:rPr>
                <w:sz w:val="21"/>
              </w:rPr>
              <w:t xml:space="preserve"> provided by the</w:t>
            </w:r>
            <w:r>
              <w:rPr>
                <w:spacing w:val="3"/>
                <w:sz w:val="21"/>
              </w:rPr>
              <w:t xml:space="preserve"> </w:t>
            </w:r>
            <w:r>
              <w:rPr>
                <w:sz w:val="21"/>
              </w:rPr>
              <w:t>EC.</w:t>
            </w:r>
          </w:p>
          <w:p w:rsidR="0019514A" w:rsidRDefault="0019514A">
            <w:pPr>
              <w:pStyle w:val="TableParagraph"/>
              <w:rPr>
                <w:rFonts w:ascii="Times New Roman"/>
                <w:sz w:val="20"/>
              </w:rPr>
            </w:pPr>
          </w:p>
          <w:p w:rsidR="0019514A" w:rsidRDefault="0019514A">
            <w:pPr>
              <w:pStyle w:val="TableParagraph"/>
              <w:spacing w:before="3"/>
              <w:rPr>
                <w:rFonts w:ascii="Times New Roman"/>
                <w:sz w:val="25"/>
              </w:rPr>
            </w:pPr>
          </w:p>
          <w:p w:rsidR="0019514A" w:rsidRDefault="00B26584">
            <w:pPr>
              <w:pStyle w:val="TableParagraph"/>
              <w:spacing w:line="244" w:lineRule="auto"/>
              <w:ind w:left="930" w:right="93"/>
              <w:jc w:val="both"/>
              <w:rPr>
                <w:sz w:val="21"/>
              </w:rPr>
            </w:pPr>
            <w:r>
              <w:rPr>
                <w:sz w:val="21"/>
              </w:rPr>
              <w:t xml:space="preserve">Abbott declares that for each Study (each SoW) Investigator </w:t>
            </w:r>
            <w:proofErr w:type="gramStart"/>
            <w:r>
              <w:rPr>
                <w:sz w:val="21"/>
              </w:rPr>
              <w:t>will be given</w:t>
            </w:r>
            <w:proofErr w:type="gramEnd"/>
            <w:r>
              <w:rPr>
                <w:sz w:val="21"/>
              </w:rPr>
              <w:t xml:space="preserve"> the ICF for Study Subjects to be enrolled in the Study and the Study Subjects’ written disclaimer form and that the Abbott shall instruct the Investigator on their use.</w:t>
            </w:r>
          </w:p>
          <w:p w:rsidR="0019514A" w:rsidRDefault="0019514A">
            <w:pPr>
              <w:pStyle w:val="TableParagraph"/>
              <w:spacing w:before="6"/>
              <w:rPr>
                <w:rFonts w:ascii="Times New Roman"/>
              </w:rPr>
            </w:pPr>
          </w:p>
          <w:p w:rsidR="0019514A" w:rsidRDefault="00B26584">
            <w:pPr>
              <w:pStyle w:val="TableParagraph"/>
              <w:spacing w:line="244" w:lineRule="auto"/>
              <w:ind w:left="931" w:right="93"/>
              <w:jc w:val="both"/>
              <w:rPr>
                <w:sz w:val="21"/>
              </w:rPr>
            </w:pPr>
            <w:r>
              <w:rPr>
                <w:sz w:val="21"/>
              </w:rPr>
              <w:t>If the Study Subject consents to be enrolled in the Study, Investigator shall always obtain the signed ICF from the Study subject (or the Study Subject’s legal guardian or guardian), before conducting a preliminary examination or baseline tests as part of the</w:t>
            </w:r>
            <w:r>
              <w:rPr>
                <w:spacing w:val="12"/>
                <w:sz w:val="21"/>
              </w:rPr>
              <w:t xml:space="preserve"> </w:t>
            </w:r>
            <w:r>
              <w:rPr>
                <w:sz w:val="21"/>
              </w:rPr>
              <w:t>Study.</w:t>
            </w:r>
          </w:p>
          <w:p w:rsidR="0019514A" w:rsidRDefault="00B26584">
            <w:pPr>
              <w:pStyle w:val="TableParagraph"/>
              <w:spacing w:line="244" w:lineRule="auto"/>
              <w:ind w:left="931" w:right="96"/>
              <w:jc w:val="both"/>
              <w:rPr>
                <w:sz w:val="21"/>
              </w:rPr>
            </w:pPr>
            <w:r>
              <w:rPr>
                <w:sz w:val="21"/>
              </w:rPr>
              <w:t xml:space="preserve">Signed ICF </w:t>
            </w:r>
            <w:proofErr w:type="gramStart"/>
            <w:r>
              <w:rPr>
                <w:sz w:val="21"/>
              </w:rPr>
              <w:t>shall be kept</w:t>
            </w:r>
            <w:proofErr w:type="gramEnd"/>
            <w:r>
              <w:rPr>
                <w:sz w:val="21"/>
              </w:rPr>
              <w:t xml:space="preserve"> in Study documentation administered by Investigator.</w:t>
            </w:r>
          </w:p>
          <w:p w:rsidR="0019514A" w:rsidRDefault="0019514A">
            <w:pPr>
              <w:pStyle w:val="TableParagraph"/>
              <w:spacing w:before="7"/>
              <w:rPr>
                <w:rFonts w:ascii="Times New Roman"/>
              </w:rPr>
            </w:pPr>
          </w:p>
          <w:p w:rsidR="0019514A" w:rsidRDefault="00B26584">
            <w:pPr>
              <w:pStyle w:val="TableParagraph"/>
              <w:spacing w:line="244" w:lineRule="auto"/>
              <w:ind w:left="930" w:right="93"/>
              <w:jc w:val="both"/>
              <w:rPr>
                <w:sz w:val="21"/>
              </w:rPr>
            </w:pPr>
            <w:r>
              <w:rPr>
                <w:sz w:val="21"/>
              </w:rPr>
              <w:t xml:space="preserve">Study Subjects </w:t>
            </w:r>
            <w:proofErr w:type="gramStart"/>
            <w:r>
              <w:rPr>
                <w:sz w:val="21"/>
              </w:rPr>
              <w:t>shall also be informed</w:t>
            </w:r>
            <w:proofErr w:type="gramEnd"/>
            <w:r>
              <w:rPr>
                <w:sz w:val="21"/>
              </w:rPr>
              <w:t xml:space="preserve"> about the fact that for control purposes, the data gathered about them during the Study may be used and presented to relevant bodies of the administration of the Czech Republic and foreign inspection bodies.</w:t>
            </w:r>
          </w:p>
        </w:tc>
        <w:tc>
          <w:tcPr>
            <w:tcW w:w="5249" w:type="dxa"/>
          </w:tcPr>
          <w:p w:rsidR="0019514A" w:rsidRDefault="00B26584">
            <w:pPr>
              <w:pStyle w:val="TableParagraph"/>
              <w:spacing w:before="5" w:line="244" w:lineRule="auto"/>
              <w:ind w:left="866" w:right="93"/>
              <w:jc w:val="both"/>
              <w:rPr>
                <w:sz w:val="21"/>
              </w:rPr>
            </w:pPr>
            <w:proofErr w:type="gramStart"/>
            <w:r>
              <w:rPr>
                <w:sz w:val="21"/>
              </w:rPr>
              <w:t>podmínky</w:t>
            </w:r>
            <w:proofErr w:type="gramEnd"/>
            <w:r>
              <w:rPr>
                <w:sz w:val="21"/>
              </w:rPr>
              <w:t xml:space="preserve"> Informovaného souhlasu, protokol, pokyny společnosti Abbott a jakékoli pokyny poskytnuté EK.</w:t>
            </w:r>
          </w:p>
          <w:p w:rsidR="0019514A" w:rsidRDefault="0019514A">
            <w:pPr>
              <w:pStyle w:val="TableParagraph"/>
              <w:spacing w:before="6"/>
              <w:rPr>
                <w:rFonts w:ascii="Times New Roman"/>
              </w:rPr>
            </w:pPr>
          </w:p>
          <w:p w:rsidR="0019514A" w:rsidRDefault="00B26584">
            <w:pPr>
              <w:pStyle w:val="TableParagraph"/>
              <w:spacing w:line="244" w:lineRule="auto"/>
              <w:ind w:left="866" w:right="94"/>
              <w:jc w:val="both"/>
              <w:rPr>
                <w:sz w:val="21"/>
              </w:rPr>
            </w:pPr>
            <w:r>
              <w:rPr>
                <w:sz w:val="21"/>
              </w:rPr>
              <w:t>Společnost Abbott prohlašuje, že ke každé Studii (ke každé Dílčí smlouvě) předá Zkoušejícímu ICF Studijního subjektu se zařazením do Studie a formulář písemného poučení pro Studijní subjekt a že společnost Abbott poučí Zkoušejícího o jejich náležitém použití.</w:t>
            </w:r>
          </w:p>
          <w:p w:rsidR="0019514A" w:rsidRDefault="0019514A">
            <w:pPr>
              <w:pStyle w:val="TableParagraph"/>
              <w:spacing w:before="6"/>
              <w:rPr>
                <w:rFonts w:ascii="Times New Roman"/>
              </w:rPr>
            </w:pPr>
          </w:p>
          <w:p w:rsidR="0019514A" w:rsidRDefault="00B26584">
            <w:pPr>
              <w:pStyle w:val="TableParagraph"/>
              <w:spacing w:line="244" w:lineRule="auto"/>
              <w:ind w:left="866" w:right="93"/>
              <w:jc w:val="both"/>
              <w:rPr>
                <w:sz w:val="21"/>
              </w:rPr>
            </w:pPr>
            <w:r>
              <w:rPr>
                <w:sz w:val="21"/>
              </w:rPr>
              <w:t>V případě, že Studijní subjekt souhlasí se zařazením do Studie, zajistí od něj (případně od jeho zákonného zástupce či opatrovníka) Zkoušející podpis ICF, a to vždy před provedením úvodního vyšetření nebo testu v rámci Studie.</w:t>
            </w:r>
          </w:p>
          <w:p w:rsidR="0019514A" w:rsidRDefault="0019514A">
            <w:pPr>
              <w:pStyle w:val="TableParagraph"/>
              <w:spacing w:before="7"/>
              <w:rPr>
                <w:rFonts w:ascii="Times New Roman"/>
              </w:rPr>
            </w:pPr>
          </w:p>
          <w:p w:rsidR="0019514A" w:rsidRDefault="00B26584">
            <w:pPr>
              <w:pStyle w:val="TableParagraph"/>
              <w:spacing w:line="244" w:lineRule="auto"/>
              <w:ind w:left="866" w:right="96"/>
              <w:jc w:val="both"/>
              <w:rPr>
                <w:sz w:val="21"/>
              </w:rPr>
            </w:pPr>
            <w:r>
              <w:rPr>
                <w:sz w:val="21"/>
              </w:rPr>
              <w:t>Podepsané ICF budou uloženy v dokumentaci o Studii vedené Zkoušejícím.</w:t>
            </w:r>
          </w:p>
          <w:p w:rsidR="0019514A" w:rsidRDefault="0019514A">
            <w:pPr>
              <w:pStyle w:val="TableParagraph"/>
              <w:spacing w:before="9"/>
              <w:rPr>
                <w:rFonts w:ascii="Times New Roman"/>
              </w:rPr>
            </w:pPr>
          </w:p>
          <w:p w:rsidR="0019514A" w:rsidRDefault="00B26584">
            <w:pPr>
              <w:pStyle w:val="TableParagraph"/>
              <w:spacing w:line="244" w:lineRule="auto"/>
              <w:ind w:left="866" w:right="93" w:hanging="1"/>
              <w:jc w:val="both"/>
              <w:rPr>
                <w:sz w:val="21"/>
              </w:rPr>
            </w:pPr>
            <w:r>
              <w:rPr>
                <w:sz w:val="21"/>
              </w:rPr>
              <w:t xml:space="preserve">Studijní subjekty budou poučeny </w:t>
            </w:r>
            <w:proofErr w:type="gramStart"/>
            <w:r>
              <w:rPr>
                <w:sz w:val="21"/>
              </w:rPr>
              <w:t>a</w:t>
            </w:r>
            <w:proofErr w:type="gramEnd"/>
            <w:r>
              <w:rPr>
                <w:sz w:val="21"/>
              </w:rPr>
              <w:t xml:space="preserve"> informovány také o tom, že údaje získané o nich v průběhu Studie mohou být pro účely kontroly použity a předloženy také příslušným státním orgánům České republiky a zahraničním kontrolním úřadům.</w:t>
            </w:r>
          </w:p>
        </w:tc>
      </w:tr>
      <w:tr w:rsidR="0019514A">
        <w:trPr>
          <w:trHeight w:val="2612"/>
        </w:trPr>
        <w:tc>
          <w:tcPr>
            <w:tcW w:w="5245" w:type="dxa"/>
          </w:tcPr>
          <w:p w:rsidR="0019514A" w:rsidRDefault="00B26584">
            <w:pPr>
              <w:pStyle w:val="TableParagraph"/>
              <w:spacing w:before="4" w:line="244" w:lineRule="auto"/>
              <w:ind w:left="867" w:right="91" w:hanging="351"/>
              <w:jc w:val="both"/>
              <w:rPr>
                <w:sz w:val="21"/>
              </w:rPr>
            </w:pPr>
            <w:r>
              <w:rPr>
                <w:sz w:val="21"/>
              </w:rPr>
              <w:t xml:space="preserve">2.2 </w:t>
            </w:r>
            <w:r>
              <w:rPr>
                <w:sz w:val="21"/>
                <w:u w:val="single"/>
              </w:rPr>
              <w:t>Study Staff and Institution Oversight</w:t>
            </w:r>
            <w:r>
              <w:rPr>
                <w:sz w:val="21"/>
              </w:rPr>
              <w:t xml:space="preserve">. The Institution shall supervise and ensure Study Staff, as defined below, </w:t>
            </w:r>
            <w:proofErr w:type="gramStart"/>
            <w:r>
              <w:rPr>
                <w:sz w:val="21"/>
              </w:rPr>
              <w:t>are appropriately trained</w:t>
            </w:r>
            <w:proofErr w:type="gramEnd"/>
            <w:r>
              <w:rPr>
                <w:sz w:val="21"/>
              </w:rPr>
              <w:t>, qualified, certified, and abide by the applicable terms of this Agreement. Study Staff includes Investigator, subinvestigators and any other employees, contractors or agents performing or assisting with individual Studies (“</w:t>
            </w:r>
            <w:r>
              <w:rPr>
                <w:b/>
                <w:sz w:val="21"/>
              </w:rPr>
              <w:t>Study Staff</w:t>
            </w:r>
            <w:r>
              <w:rPr>
                <w:sz w:val="21"/>
              </w:rPr>
              <w:t>”).</w:t>
            </w:r>
          </w:p>
        </w:tc>
        <w:tc>
          <w:tcPr>
            <w:tcW w:w="5249" w:type="dxa"/>
          </w:tcPr>
          <w:p w:rsidR="0019514A" w:rsidRDefault="00B26584">
            <w:pPr>
              <w:pStyle w:val="TableParagraph"/>
              <w:spacing w:before="4" w:line="244" w:lineRule="auto"/>
              <w:ind w:left="866" w:right="90" w:hanging="350"/>
              <w:jc w:val="both"/>
              <w:rPr>
                <w:b/>
                <w:sz w:val="21"/>
              </w:rPr>
            </w:pPr>
            <w:r>
              <w:rPr>
                <w:sz w:val="21"/>
              </w:rPr>
              <w:t xml:space="preserve">2.2 </w:t>
            </w:r>
            <w:r>
              <w:rPr>
                <w:sz w:val="21"/>
                <w:u w:val="single"/>
              </w:rPr>
              <w:t>Studijní personál a dohled Zdravotnického zařízení.</w:t>
            </w:r>
            <w:r>
              <w:rPr>
                <w:sz w:val="21"/>
              </w:rPr>
              <w:t xml:space="preserve"> Zdravotnické zařízení dohlíží a zajišťuje, aby byl Studijní personál, jak je definován níže, náležitě vyškolen, kvalifikován, certifikován </w:t>
            </w:r>
            <w:proofErr w:type="gramStart"/>
            <w:r>
              <w:rPr>
                <w:sz w:val="21"/>
              </w:rPr>
              <w:t>a</w:t>
            </w:r>
            <w:proofErr w:type="gramEnd"/>
            <w:r>
              <w:rPr>
                <w:sz w:val="21"/>
              </w:rPr>
              <w:t xml:space="preserve"> aby dodržoval příslušná ustanovení této Smlouvy. Studijní personál zahrnuje Zkoušejícího, další spoluzkoušející a všechny ostatní zaměstnance, dodavatele nebo zástupce provádějící Studii nebo pomáhající se Studií (dále jen</w:t>
            </w:r>
            <w:r>
              <w:rPr>
                <w:spacing w:val="14"/>
                <w:sz w:val="21"/>
              </w:rPr>
              <w:t xml:space="preserve"> </w:t>
            </w:r>
            <w:r>
              <w:rPr>
                <w:sz w:val="21"/>
              </w:rPr>
              <w:t>„</w:t>
            </w:r>
            <w:r>
              <w:rPr>
                <w:b/>
                <w:sz w:val="21"/>
              </w:rPr>
              <w:t>Studijní</w:t>
            </w:r>
          </w:p>
          <w:p w:rsidR="0019514A" w:rsidRDefault="00B26584">
            <w:pPr>
              <w:pStyle w:val="TableParagraph"/>
              <w:spacing w:line="235" w:lineRule="exact"/>
              <w:ind w:left="866"/>
              <w:rPr>
                <w:sz w:val="21"/>
              </w:rPr>
            </w:pPr>
            <w:proofErr w:type="gramStart"/>
            <w:r>
              <w:rPr>
                <w:b/>
                <w:sz w:val="21"/>
              </w:rPr>
              <w:t>personál</w:t>
            </w:r>
            <w:proofErr w:type="gramEnd"/>
            <w:r>
              <w:rPr>
                <w:sz w:val="21"/>
              </w:rPr>
              <w:t>“).</w:t>
            </w:r>
          </w:p>
        </w:tc>
      </w:tr>
      <w:tr w:rsidR="0019514A">
        <w:trPr>
          <w:trHeight w:val="3414"/>
        </w:trPr>
        <w:tc>
          <w:tcPr>
            <w:tcW w:w="5245" w:type="dxa"/>
            <w:tcBorders>
              <w:bottom w:val="double" w:sz="1" w:space="0" w:color="000000"/>
            </w:tcBorders>
          </w:tcPr>
          <w:p w:rsidR="0019514A" w:rsidRDefault="00B26584">
            <w:pPr>
              <w:pStyle w:val="TableParagraph"/>
              <w:spacing w:before="4" w:line="244" w:lineRule="auto"/>
              <w:ind w:left="867" w:right="91" w:hanging="351"/>
              <w:jc w:val="both"/>
              <w:rPr>
                <w:sz w:val="21"/>
              </w:rPr>
            </w:pPr>
            <w:r>
              <w:rPr>
                <w:sz w:val="21"/>
              </w:rPr>
              <w:t xml:space="preserve">2.3 </w:t>
            </w:r>
            <w:r>
              <w:rPr>
                <w:sz w:val="21"/>
                <w:u w:val="single"/>
              </w:rPr>
              <w:t>Delivery of Reports</w:t>
            </w:r>
            <w:r>
              <w:rPr>
                <w:sz w:val="21"/>
              </w:rPr>
              <w:t>. Upon reasonable request, Institution will submit oral or written reports on the progress of each Study to Abbott. Institution will ensure that Study data, as required by the Protocol, is entered into the Case Report Forms (“</w:t>
            </w:r>
            <w:r>
              <w:rPr>
                <w:b/>
                <w:sz w:val="21"/>
              </w:rPr>
              <w:t>CRF</w:t>
            </w:r>
            <w:r>
              <w:rPr>
                <w:sz w:val="21"/>
              </w:rPr>
              <w:t xml:space="preserve">“) within ten (10) business days of Study Subject visits. Within </w:t>
            </w:r>
            <w:proofErr w:type="gramStart"/>
            <w:r>
              <w:rPr>
                <w:sz w:val="21"/>
              </w:rPr>
              <w:t>forty five (45) days</w:t>
            </w:r>
            <w:proofErr w:type="gramEnd"/>
            <w:r>
              <w:rPr>
                <w:sz w:val="21"/>
              </w:rPr>
              <w:t xml:space="preserve"> following the completion or termination of the Study, Institution will provide Abbott the final report prepared by the Investigator for the EC.</w:t>
            </w:r>
          </w:p>
        </w:tc>
        <w:tc>
          <w:tcPr>
            <w:tcW w:w="5249" w:type="dxa"/>
            <w:tcBorders>
              <w:bottom w:val="double" w:sz="1" w:space="0" w:color="000000"/>
            </w:tcBorders>
          </w:tcPr>
          <w:p w:rsidR="0019514A" w:rsidRDefault="00B26584">
            <w:pPr>
              <w:pStyle w:val="TableParagraph"/>
              <w:spacing w:before="4" w:line="244" w:lineRule="auto"/>
              <w:ind w:left="866" w:right="93" w:hanging="350"/>
              <w:jc w:val="both"/>
              <w:rPr>
                <w:sz w:val="21"/>
              </w:rPr>
            </w:pPr>
            <w:r>
              <w:rPr>
                <w:sz w:val="21"/>
              </w:rPr>
              <w:t xml:space="preserve">2.3 </w:t>
            </w:r>
            <w:r>
              <w:rPr>
                <w:sz w:val="21"/>
                <w:u w:val="single"/>
              </w:rPr>
              <w:t>Doručování zpráv</w:t>
            </w:r>
            <w:r>
              <w:rPr>
                <w:sz w:val="21"/>
              </w:rPr>
              <w:t xml:space="preserve">. Zdravotnické zařízení na základě přiměřené žádosti poskytne společnosti Abbott ústní nebo písemné zprávy o průběhu každé Studie. Zdravotnické zařízení zajistí, aby </w:t>
            </w:r>
            <w:proofErr w:type="gramStart"/>
            <w:r>
              <w:rPr>
                <w:sz w:val="21"/>
              </w:rPr>
              <w:t>údaje  získané</w:t>
            </w:r>
            <w:proofErr w:type="gramEnd"/>
            <w:r>
              <w:rPr>
                <w:sz w:val="21"/>
              </w:rPr>
              <w:t xml:space="preserve">  v průběhu   Studie   byly   zapsány v souladu s požadavky Protokolu do záznamu údajů o Subjektech studie (dále jen „</w:t>
            </w:r>
            <w:r>
              <w:rPr>
                <w:b/>
                <w:sz w:val="21"/>
              </w:rPr>
              <w:t>CRF</w:t>
            </w:r>
            <w:r>
              <w:rPr>
                <w:sz w:val="21"/>
              </w:rPr>
              <w:t>“), do deseti (10) pracovních dnů od návštěvy Subjektu studie. Do čtyřiceti pěti (45) dnů po ukončení Studie jakýmkoliv způsobem poskytne Zdravotnické zařízení společnosti Abbott závěrečnou zprávu vypracovanou Zkoušejícím</w:t>
            </w:r>
            <w:r>
              <w:rPr>
                <w:spacing w:val="7"/>
                <w:sz w:val="21"/>
              </w:rPr>
              <w:t xml:space="preserve"> </w:t>
            </w:r>
            <w:r>
              <w:rPr>
                <w:sz w:val="21"/>
              </w:rPr>
              <w:t>pro</w:t>
            </w:r>
          </w:p>
          <w:p w:rsidR="0019514A" w:rsidRDefault="00B26584">
            <w:pPr>
              <w:pStyle w:val="TableParagraph"/>
              <w:spacing w:line="252" w:lineRule="exact"/>
              <w:ind w:left="866"/>
              <w:rPr>
                <w:sz w:val="21"/>
              </w:rPr>
            </w:pPr>
            <w:r>
              <w:rPr>
                <w:sz w:val="21"/>
              </w:rPr>
              <w:t>EK.</w:t>
            </w:r>
          </w:p>
        </w:tc>
      </w:tr>
      <w:tr w:rsidR="0019514A">
        <w:trPr>
          <w:trHeight w:val="329"/>
        </w:trPr>
        <w:tc>
          <w:tcPr>
            <w:tcW w:w="5245" w:type="dxa"/>
            <w:tcBorders>
              <w:top w:val="double" w:sz="1" w:space="0" w:color="000000"/>
            </w:tcBorders>
          </w:tcPr>
          <w:p w:rsidR="0019514A" w:rsidRDefault="0019514A">
            <w:pPr>
              <w:pStyle w:val="TableParagraph"/>
              <w:spacing w:before="6"/>
              <w:rPr>
                <w:rFonts w:ascii="Times New Roman"/>
                <w:sz w:val="15"/>
              </w:rPr>
            </w:pPr>
          </w:p>
          <w:p w:rsidR="0019514A" w:rsidRDefault="00B26584">
            <w:pPr>
              <w:pStyle w:val="TableParagraph"/>
              <w:spacing w:before="1" w:line="130" w:lineRule="exact"/>
              <w:ind w:left="2071" w:right="2062"/>
              <w:jc w:val="center"/>
              <w:rPr>
                <w:rFonts w:ascii="Times New Roman"/>
                <w:b/>
                <w:sz w:val="13"/>
              </w:rPr>
            </w:pPr>
            <w:r>
              <w:rPr>
                <w:rFonts w:ascii="Times New Roman"/>
                <w:b/>
                <w:w w:val="105"/>
                <w:sz w:val="13"/>
              </w:rPr>
              <w:t>CONFIDENTIAL</w:t>
            </w:r>
          </w:p>
        </w:tc>
        <w:tc>
          <w:tcPr>
            <w:tcW w:w="5249" w:type="dxa"/>
            <w:tcBorders>
              <w:top w:val="double" w:sz="1" w:space="0" w:color="000000"/>
            </w:tcBorders>
          </w:tcPr>
          <w:p w:rsidR="0019514A" w:rsidRDefault="0019514A">
            <w:pPr>
              <w:pStyle w:val="TableParagraph"/>
              <w:spacing w:before="6"/>
              <w:rPr>
                <w:rFonts w:ascii="Times New Roman"/>
                <w:sz w:val="15"/>
              </w:rPr>
            </w:pPr>
          </w:p>
          <w:p w:rsidR="0019514A" w:rsidRDefault="00B26584">
            <w:pPr>
              <w:pStyle w:val="TableParagraph"/>
              <w:spacing w:before="1" w:line="130" w:lineRule="exact"/>
              <w:ind w:left="2265" w:right="2259"/>
              <w:jc w:val="center"/>
              <w:rPr>
                <w:rFonts w:ascii="Times New Roman" w:hAnsi="Times New Roman"/>
                <w:b/>
                <w:sz w:val="13"/>
              </w:rPr>
            </w:pPr>
            <w:r>
              <w:rPr>
                <w:rFonts w:ascii="Times New Roman" w:hAnsi="Times New Roman"/>
                <w:b/>
                <w:w w:val="105"/>
                <w:sz w:val="13"/>
              </w:rPr>
              <w:t>DŮVĚRNÉ</w:t>
            </w:r>
          </w:p>
        </w:tc>
      </w:tr>
      <w:tr w:rsidR="0019514A">
        <w:trPr>
          <w:trHeight w:val="156"/>
        </w:trPr>
        <w:tc>
          <w:tcPr>
            <w:tcW w:w="5245" w:type="dxa"/>
          </w:tcPr>
          <w:p w:rsidR="0019514A" w:rsidRDefault="00B26584">
            <w:pPr>
              <w:pStyle w:val="TableParagraph"/>
              <w:spacing w:before="6" w:line="131" w:lineRule="exact"/>
              <w:ind w:left="104"/>
              <w:rPr>
                <w:rFonts w:ascii="Times New Roman"/>
                <w:sz w:val="13"/>
              </w:rPr>
            </w:pPr>
            <w:r>
              <w:rPr>
                <w:rFonts w:ascii="Times New Roman"/>
                <w:w w:val="105"/>
                <w:sz w:val="13"/>
              </w:rPr>
              <w:t>MCSA EMEA</w:t>
            </w:r>
          </w:p>
        </w:tc>
        <w:tc>
          <w:tcPr>
            <w:tcW w:w="5249" w:type="dxa"/>
          </w:tcPr>
          <w:p w:rsidR="0019514A" w:rsidRDefault="00B26584">
            <w:pPr>
              <w:pStyle w:val="TableParagraph"/>
              <w:spacing w:before="6" w:line="131" w:lineRule="exact"/>
              <w:ind w:left="105"/>
              <w:rPr>
                <w:rFonts w:ascii="Times New Roman"/>
                <w:sz w:val="13"/>
              </w:rPr>
            </w:pPr>
            <w:r>
              <w:rPr>
                <w:rFonts w:ascii="Times New Roman"/>
                <w:w w:val="105"/>
                <w:sz w:val="13"/>
              </w:rPr>
              <w:t>MCSA EMEA</w:t>
            </w:r>
          </w:p>
        </w:tc>
      </w:tr>
      <w:tr w:rsidR="0019514A">
        <w:trPr>
          <w:trHeight w:val="157"/>
        </w:trPr>
        <w:tc>
          <w:tcPr>
            <w:tcW w:w="5245" w:type="dxa"/>
          </w:tcPr>
          <w:p w:rsidR="0019514A" w:rsidRDefault="00B26584">
            <w:pPr>
              <w:pStyle w:val="TableParagraph"/>
              <w:spacing w:before="5" w:line="132" w:lineRule="exact"/>
              <w:ind w:left="104"/>
              <w:rPr>
                <w:rFonts w:ascii="Times New Roman"/>
                <w:sz w:val="13"/>
              </w:rPr>
            </w:pPr>
            <w:r>
              <w:rPr>
                <w:rFonts w:ascii="Times New Roman"/>
                <w:w w:val="105"/>
                <w:sz w:val="13"/>
              </w:rPr>
              <w:t>Page 3 of 24</w:t>
            </w:r>
          </w:p>
        </w:tc>
        <w:tc>
          <w:tcPr>
            <w:tcW w:w="5249" w:type="dxa"/>
          </w:tcPr>
          <w:p w:rsidR="0019514A" w:rsidRDefault="00B26584">
            <w:pPr>
              <w:pStyle w:val="TableParagraph"/>
              <w:spacing w:before="5" w:line="132" w:lineRule="exact"/>
              <w:ind w:left="105"/>
              <w:rPr>
                <w:rFonts w:ascii="Times New Roman"/>
                <w:sz w:val="13"/>
              </w:rPr>
            </w:pPr>
            <w:r>
              <w:rPr>
                <w:rFonts w:ascii="Times New Roman"/>
                <w:w w:val="105"/>
                <w:sz w:val="13"/>
              </w:rPr>
              <w:t>Strana 3 z 24</w:t>
            </w:r>
          </w:p>
        </w:tc>
      </w:tr>
    </w:tbl>
    <w:p w:rsidR="0019514A" w:rsidRDefault="0019514A">
      <w:pPr>
        <w:spacing w:line="132" w:lineRule="exact"/>
        <w:rPr>
          <w:rFonts w:ascii="Times New Roman"/>
          <w:sz w:val="13"/>
        </w:rPr>
        <w:sectPr w:rsidR="0019514A">
          <w:pgSz w:w="11910" w:h="16840"/>
          <w:pgMar w:top="1540" w:right="480" w:bottom="280" w:left="600" w:header="983" w:footer="0" w:gutter="0"/>
          <w:cols w:space="708"/>
        </w:sectPr>
      </w:pPr>
    </w:p>
    <w:p w:rsidR="0019514A" w:rsidRDefault="0019514A">
      <w:pPr>
        <w:pStyle w:val="Zkladntext"/>
        <w:spacing w:before="5"/>
        <w:rPr>
          <w:rFonts w:ascii="Times New Roman"/>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5249"/>
      </w:tblGrid>
      <w:tr w:rsidR="0019514A">
        <w:trPr>
          <w:trHeight w:val="4179"/>
        </w:trPr>
        <w:tc>
          <w:tcPr>
            <w:tcW w:w="5245" w:type="dxa"/>
          </w:tcPr>
          <w:p w:rsidR="0019514A" w:rsidRDefault="00B26584">
            <w:pPr>
              <w:pStyle w:val="TableParagraph"/>
              <w:spacing w:before="5" w:line="244" w:lineRule="auto"/>
              <w:ind w:left="867" w:right="93" w:hanging="351"/>
              <w:jc w:val="both"/>
              <w:rPr>
                <w:sz w:val="21"/>
              </w:rPr>
            </w:pPr>
            <w:r>
              <w:rPr>
                <w:sz w:val="21"/>
              </w:rPr>
              <w:t xml:space="preserve">2.4 </w:t>
            </w:r>
            <w:r>
              <w:rPr>
                <w:sz w:val="21"/>
                <w:u w:val="single"/>
              </w:rPr>
              <w:t>Competitive Enrollment</w:t>
            </w:r>
            <w:r>
              <w:rPr>
                <w:sz w:val="21"/>
              </w:rPr>
              <w:t>. Institution and Investigator acknowledge that (a) a Study may involve participation of multiple sites; (b) recruitment is competitive; and (c) when the enrollment goal for the entire Study is reached enrollment will be closed at all sites, including the Institution, regardless of whether the Institution and Investigator have reached their individual enrollment goal. Institution will use reasonable best efforts to meet enrollment targets provided by Abbott. Upon notice of enrollment closure, Institution and Investigator shall immediately cease enrollment of new Study Subjects.</w:t>
            </w:r>
          </w:p>
        </w:tc>
        <w:tc>
          <w:tcPr>
            <w:tcW w:w="5249" w:type="dxa"/>
          </w:tcPr>
          <w:p w:rsidR="0019514A" w:rsidRDefault="00B26584">
            <w:pPr>
              <w:pStyle w:val="TableParagraph"/>
              <w:spacing w:before="5" w:line="244" w:lineRule="auto"/>
              <w:ind w:left="866" w:right="93" w:hanging="350"/>
              <w:jc w:val="both"/>
              <w:rPr>
                <w:sz w:val="21"/>
              </w:rPr>
            </w:pPr>
            <w:proofErr w:type="gramStart"/>
            <w:r>
              <w:rPr>
                <w:sz w:val="21"/>
              </w:rPr>
              <w:t xml:space="preserve">2.4  </w:t>
            </w:r>
            <w:r>
              <w:rPr>
                <w:sz w:val="21"/>
                <w:u w:val="single"/>
              </w:rPr>
              <w:t>Kompetitivní  zařazování</w:t>
            </w:r>
            <w:r>
              <w:rPr>
                <w:sz w:val="21"/>
              </w:rPr>
              <w:t xml:space="preserve">  Zdravotnické   zařízení  a Zkoušející souhlasí s tím, že a) do Studie může být zapojeno více pracovišť; b) zařazování je kompetitivní; a (c) jakmile bude dosaženo cílového počtu zařazených Subjektů studie pro celou Studii, bude zařazování ukončeno na všech pracovištích, včetně Zdravotnického zařízení, bez ohledu    na    to,    zda     Zdravotnické     zařízení a Zkoušející dosáhli svého individuálního cílového počtu zařazených Subjektů studie.</w:t>
            </w:r>
            <w:proofErr w:type="gramEnd"/>
            <w:r>
              <w:rPr>
                <w:sz w:val="21"/>
              </w:rPr>
              <w:t xml:space="preserve"> Zdravotnické zařízení vynaloží přiměřené maximální úsilí ke splnění cílového počtu zařazených Subjektů studie specifikovaného společností Abbott. Po oznámení o ukončení zařazování Zdravotnické zařízení a Zkoušející okamžitě zastaví</w:t>
            </w:r>
            <w:r>
              <w:rPr>
                <w:spacing w:val="12"/>
                <w:sz w:val="21"/>
              </w:rPr>
              <w:t xml:space="preserve"> </w:t>
            </w:r>
            <w:r>
              <w:rPr>
                <w:sz w:val="21"/>
              </w:rPr>
              <w:t>zařazování</w:t>
            </w:r>
          </w:p>
          <w:p w:rsidR="0019514A" w:rsidRDefault="00B26584">
            <w:pPr>
              <w:pStyle w:val="TableParagraph"/>
              <w:spacing w:line="232" w:lineRule="exact"/>
              <w:ind w:left="866"/>
              <w:rPr>
                <w:sz w:val="21"/>
              </w:rPr>
            </w:pPr>
            <w:proofErr w:type="gramStart"/>
            <w:r>
              <w:rPr>
                <w:sz w:val="21"/>
              </w:rPr>
              <w:t>nových</w:t>
            </w:r>
            <w:proofErr w:type="gramEnd"/>
            <w:r>
              <w:rPr>
                <w:sz w:val="21"/>
              </w:rPr>
              <w:t xml:space="preserve"> Subjektů studie.</w:t>
            </w:r>
          </w:p>
        </w:tc>
      </w:tr>
      <w:tr w:rsidR="0019514A">
        <w:trPr>
          <w:trHeight w:val="8903"/>
        </w:trPr>
        <w:tc>
          <w:tcPr>
            <w:tcW w:w="5245" w:type="dxa"/>
            <w:tcBorders>
              <w:bottom w:val="double" w:sz="1" w:space="0" w:color="000000"/>
            </w:tcBorders>
          </w:tcPr>
          <w:p w:rsidR="0019514A" w:rsidRDefault="00B26584">
            <w:pPr>
              <w:pStyle w:val="TableParagraph"/>
              <w:spacing w:before="4" w:line="244" w:lineRule="auto"/>
              <w:ind w:left="867" w:right="91" w:hanging="351"/>
              <w:jc w:val="both"/>
              <w:rPr>
                <w:sz w:val="21"/>
              </w:rPr>
            </w:pPr>
            <w:r>
              <w:rPr>
                <w:sz w:val="21"/>
              </w:rPr>
              <w:t xml:space="preserve">2.5 </w:t>
            </w:r>
            <w:r>
              <w:rPr>
                <w:sz w:val="21"/>
                <w:u w:val="single"/>
              </w:rPr>
              <w:t>Study Product and Materials</w:t>
            </w:r>
            <w:r>
              <w:rPr>
                <w:sz w:val="21"/>
              </w:rPr>
              <w:t>. Abbott will provide sufficient quantity of Study Product, as well as any other supplies and information specified by the Protocol necessary to conduct each Study (the “</w:t>
            </w:r>
            <w:r>
              <w:rPr>
                <w:b/>
                <w:sz w:val="21"/>
              </w:rPr>
              <w:t>Materials</w:t>
            </w:r>
            <w:r>
              <w:rPr>
                <w:sz w:val="21"/>
              </w:rPr>
              <w:t xml:space="preserve">”). All Study Product and Materials provided will remain the sole property of Abbott. Neither Institution nor Investigator will use any Study Product or Materials for any purpose other than to conduct the applicable Study. Institution, through the Investigator, shall supervise the testing of Study Product and maintain accurate records that include receipt and disposition. Institution, through the Investigator, shall notify Abbott in the event the supply of Study Product or Materials needs replenishing, and will ensure Study Products and Materials are stored and handled in accordance with the labeling, applicable regulatory requirements, and </w:t>
            </w:r>
            <w:proofErr w:type="gramStart"/>
            <w:r>
              <w:rPr>
                <w:sz w:val="21"/>
              </w:rPr>
              <w:t>Abbott’s</w:t>
            </w:r>
            <w:proofErr w:type="gramEnd"/>
            <w:r>
              <w:rPr>
                <w:sz w:val="21"/>
              </w:rPr>
              <w:t xml:space="preserve"> written instructions. Institution will return any unused or expired Study Product and Materials to Abbott upon conclusion of a Study, </w:t>
            </w:r>
            <w:proofErr w:type="gramStart"/>
            <w:r>
              <w:rPr>
                <w:sz w:val="21"/>
              </w:rPr>
              <w:t>termination  of</w:t>
            </w:r>
            <w:proofErr w:type="gramEnd"/>
            <w:r>
              <w:rPr>
                <w:sz w:val="21"/>
              </w:rPr>
              <w:t xml:space="preserve"> this Agreement, or at Abbott’s request and at the Abbott’s expense. Any transportation of Study Product </w:t>
            </w:r>
            <w:proofErr w:type="gramStart"/>
            <w:r>
              <w:rPr>
                <w:sz w:val="21"/>
              </w:rPr>
              <w:t>shall be conducted</w:t>
            </w:r>
            <w:proofErr w:type="gramEnd"/>
            <w:r>
              <w:rPr>
                <w:sz w:val="21"/>
              </w:rPr>
              <w:t xml:space="preserve"> in accordance with all applicable regulatory requirements. If any Study Product are required to be destroyed, Institution shall carry out such disposal in compliance with all Applicable Law (defined below) and at the Abbott’s expense. Final disposition of Study Product and Materials </w:t>
            </w:r>
            <w:proofErr w:type="gramStart"/>
            <w:r>
              <w:rPr>
                <w:sz w:val="21"/>
              </w:rPr>
              <w:t>shall be documented</w:t>
            </w:r>
            <w:proofErr w:type="gramEnd"/>
            <w:r>
              <w:rPr>
                <w:sz w:val="21"/>
              </w:rPr>
              <w:t xml:space="preserve"> by Institution to include dates, quantities and use by Study Subjects. Institution shall</w:t>
            </w:r>
            <w:r>
              <w:rPr>
                <w:spacing w:val="14"/>
                <w:sz w:val="21"/>
              </w:rPr>
              <w:t xml:space="preserve"> </w:t>
            </w:r>
            <w:r>
              <w:rPr>
                <w:sz w:val="21"/>
              </w:rPr>
              <w:t>not</w:t>
            </w:r>
            <w:r>
              <w:rPr>
                <w:spacing w:val="16"/>
                <w:sz w:val="21"/>
              </w:rPr>
              <w:t xml:space="preserve"> </w:t>
            </w:r>
            <w:r>
              <w:rPr>
                <w:sz w:val="21"/>
              </w:rPr>
              <w:t>bill</w:t>
            </w:r>
            <w:r>
              <w:rPr>
                <w:spacing w:val="14"/>
                <w:sz w:val="21"/>
              </w:rPr>
              <w:t xml:space="preserve"> </w:t>
            </w:r>
            <w:r>
              <w:rPr>
                <w:sz w:val="21"/>
              </w:rPr>
              <w:t>any</w:t>
            </w:r>
            <w:r>
              <w:rPr>
                <w:spacing w:val="16"/>
                <w:sz w:val="21"/>
              </w:rPr>
              <w:t xml:space="preserve"> </w:t>
            </w:r>
            <w:r>
              <w:rPr>
                <w:sz w:val="21"/>
              </w:rPr>
              <w:t>third</w:t>
            </w:r>
            <w:r>
              <w:rPr>
                <w:spacing w:val="16"/>
                <w:sz w:val="21"/>
              </w:rPr>
              <w:t xml:space="preserve"> </w:t>
            </w:r>
            <w:r>
              <w:rPr>
                <w:sz w:val="21"/>
              </w:rPr>
              <w:t>party</w:t>
            </w:r>
            <w:r>
              <w:rPr>
                <w:spacing w:val="15"/>
                <w:sz w:val="21"/>
              </w:rPr>
              <w:t xml:space="preserve"> </w:t>
            </w:r>
            <w:r>
              <w:rPr>
                <w:sz w:val="21"/>
              </w:rPr>
              <w:t>for</w:t>
            </w:r>
            <w:r>
              <w:rPr>
                <w:spacing w:val="14"/>
                <w:sz w:val="21"/>
              </w:rPr>
              <w:t xml:space="preserve"> </w:t>
            </w:r>
            <w:r>
              <w:rPr>
                <w:sz w:val="21"/>
              </w:rPr>
              <w:t>Study</w:t>
            </w:r>
            <w:r>
              <w:rPr>
                <w:spacing w:val="15"/>
                <w:sz w:val="21"/>
              </w:rPr>
              <w:t xml:space="preserve"> </w:t>
            </w:r>
            <w:r>
              <w:rPr>
                <w:sz w:val="21"/>
              </w:rPr>
              <w:t>Product</w:t>
            </w:r>
            <w:r>
              <w:rPr>
                <w:spacing w:val="14"/>
                <w:sz w:val="21"/>
              </w:rPr>
              <w:t xml:space="preserve"> </w:t>
            </w:r>
            <w:r>
              <w:rPr>
                <w:sz w:val="21"/>
              </w:rPr>
              <w:t>or</w:t>
            </w:r>
          </w:p>
          <w:p w:rsidR="0019514A" w:rsidRDefault="00B26584">
            <w:pPr>
              <w:pStyle w:val="TableParagraph"/>
              <w:spacing w:line="246" w:lineRule="exact"/>
              <w:ind w:left="867"/>
              <w:rPr>
                <w:sz w:val="21"/>
              </w:rPr>
            </w:pPr>
            <w:r>
              <w:rPr>
                <w:sz w:val="21"/>
              </w:rPr>
              <w:t>Materials provided by Abbott.</w:t>
            </w:r>
          </w:p>
        </w:tc>
        <w:tc>
          <w:tcPr>
            <w:tcW w:w="5249" w:type="dxa"/>
            <w:tcBorders>
              <w:bottom w:val="double" w:sz="1" w:space="0" w:color="000000"/>
            </w:tcBorders>
          </w:tcPr>
          <w:p w:rsidR="0019514A" w:rsidRDefault="00B26584">
            <w:pPr>
              <w:pStyle w:val="TableParagraph"/>
              <w:spacing w:before="4" w:line="244" w:lineRule="auto"/>
              <w:ind w:left="866" w:right="94" w:hanging="350"/>
              <w:jc w:val="both"/>
              <w:rPr>
                <w:sz w:val="21"/>
              </w:rPr>
            </w:pPr>
            <w:r>
              <w:rPr>
                <w:sz w:val="21"/>
              </w:rPr>
              <w:t xml:space="preserve">2.5 </w:t>
            </w:r>
            <w:r>
              <w:rPr>
                <w:sz w:val="21"/>
                <w:u w:val="single"/>
              </w:rPr>
              <w:t>Hodnocený produkt a materiály.</w:t>
            </w:r>
            <w:r>
              <w:rPr>
                <w:sz w:val="21"/>
              </w:rPr>
              <w:t xml:space="preserve"> Společnost Abbott poskytne dostatečné množství Hodnoceného produktu, jakož i jakékoli další materiály a informace uvedené v Protokolu nezbytné   k provádění   každé   Studie   (dále  </w:t>
            </w:r>
            <w:r>
              <w:rPr>
                <w:spacing w:val="25"/>
                <w:sz w:val="21"/>
              </w:rPr>
              <w:t xml:space="preserve"> </w:t>
            </w:r>
            <w:r>
              <w:rPr>
                <w:sz w:val="21"/>
              </w:rPr>
              <w:t>jen</w:t>
            </w:r>
          </w:p>
          <w:p w:rsidR="0019514A" w:rsidRDefault="00B26584">
            <w:pPr>
              <w:pStyle w:val="TableParagraph"/>
              <w:tabs>
                <w:tab w:val="left" w:pos="2540"/>
                <w:tab w:val="left" w:pos="3751"/>
              </w:tabs>
              <w:spacing w:line="244" w:lineRule="auto"/>
              <w:ind w:left="866" w:right="92"/>
              <w:jc w:val="both"/>
              <w:rPr>
                <w:sz w:val="21"/>
              </w:rPr>
            </w:pPr>
            <w:r>
              <w:rPr>
                <w:sz w:val="21"/>
              </w:rPr>
              <w:t>„</w:t>
            </w:r>
            <w:r>
              <w:rPr>
                <w:b/>
                <w:sz w:val="21"/>
              </w:rPr>
              <w:t>Materiály</w:t>
            </w:r>
            <w:r>
              <w:rPr>
                <w:sz w:val="21"/>
              </w:rPr>
              <w:t>“). Veškeré poskytované Hodnocené produkty a Materiály zůstanou výhradním vlastnictvím společnosti Abbott. Zdravotnické zařízení ani Zkoušející nebudou používat žádný Hodnocený produkt nebo Materiály k jinému účelu než k provádění příslušné Studie. Zdravotnické</w:t>
            </w:r>
            <w:r>
              <w:rPr>
                <w:sz w:val="21"/>
              </w:rPr>
              <w:tab/>
              <w:t>zařízení</w:t>
            </w:r>
            <w:r>
              <w:rPr>
                <w:sz w:val="21"/>
              </w:rPr>
              <w:tab/>
              <w:t xml:space="preserve">prostřednictvím Zkoušejícího dohlíží na testování Hodnoceného produktu </w:t>
            </w:r>
            <w:proofErr w:type="gramStart"/>
            <w:r>
              <w:rPr>
                <w:sz w:val="21"/>
              </w:rPr>
              <w:t>a</w:t>
            </w:r>
            <w:proofErr w:type="gramEnd"/>
            <w:r>
              <w:rPr>
                <w:sz w:val="21"/>
              </w:rPr>
              <w:t xml:space="preserve"> udržuje přesné záznamy, které zahrnují přejímku a dispozice. Zdravotnické zařízení prostřednictvím Zkoušejícího informuje společnost Abbott v případě, že je nutné doplnit zásobu Hodnoceného produktu nebo Materiálů, a zajistí, že nakládání s Hodnocenými produkty a Materiály  a   jejich   skladování   bude   probíhat  v souladu s údaji na jejich obalu, příbalovém letáku, s platnými regulatorními požadavky a písemnými pokyny společnosti Abbott. Zdravotnické zařízení vrátí nepoužitý nebo exspirovaný Hodnocený produkt a Materiály společnosti Abbott po ukončení Studie, ukončení platnosti této Smlouvy nebo na žádost společnosti Abbott, a to na náklady společnosti Abbott. Jakákoli přeprava </w:t>
            </w:r>
            <w:proofErr w:type="gramStart"/>
            <w:r>
              <w:rPr>
                <w:sz w:val="21"/>
              </w:rPr>
              <w:t>Hodnoceného  produktu</w:t>
            </w:r>
            <w:proofErr w:type="gramEnd"/>
            <w:r>
              <w:rPr>
                <w:sz w:val="21"/>
              </w:rPr>
              <w:t xml:space="preserve"> se provádí v souladu se všemi příslušnými předpisy. Pokud existuje povinnost Hodnocený produkt zničit, provede Zdravotnické zařízení likvidaci  v souladu spříslušnými </w:t>
            </w:r>
            <w:r>
              <w:rPr>
                <w:spacing w:val="5"/>
                <w:sz w:val="21"/>
              </w:rPr>
              <w:t xml:space="preserve"> </w:t>
            </w:r>
            <w:r>
              <w:rPr>
                <w:sz w:val="21"/>
              </w:rPr>
              <w:t>právními</w:t>
            </w:r>
          </w:p>
          <w:p w:rsidR="0019514A" w:rsidRDefault="00B26584">
            <w:pPr>
              <w:pStyle w:val="TableParagraph"/>
              <w:spacing w:line="248" w:lineRule="exact"/>
              <w:ind w:left="866"/>
              <w:jc w:val="both"/>
              <w:rPr>
                <w:sz w:val="21"/>
              </w:rPr>
            </w:pPr>
            <w:r>
              <w:rPr>
                <w:sz w:val="21"/>
              </w:rPr>
              <w:t>předpisy  (definovanými  níže),   a   to   na</w:t>
            </w:r>
            <w:r>
              <w:rPr>
                <w:spacing w:val="13"/>
                <w:sz w:val="21"/>
              </w:rPr>
              <w:t xml:space="preserve"> </w:t>
            </w:r>
            <w:r>
              <w:rPr>
                <w:sz w:val="21"/>
              </w:rPr>
              <w:t>náklady</w:t>
            </w:r>
          </w:p>
        </w:tc>
      </w:tr>
      <w:tr w:rsidR="0019514A">
        <w:trPr>
          <w:trHeight w:val="335"/>
        </w:trPr>
        <w:tc>
          <w:tcPr>
            <w:tcW w:w="5245" w:type="dxa"/>
            <w:tcBorders>
              <w:top w:val="double" w:sz="1" w:space="0" w:color="000000"/>
            </w:tcBorders>
          </w:tcPr>
          <w:p w:rsidR="0019514A" w:rsidRDefault="0019514A">
            <w:pPr>
              <w:pStyle w:val="TableParagraph"/>
              <w:rPr>
                <w:rFonts w:ascii="Times New Roman"/>
                <w:sz w:val="16"/>
              </w:rPr>
            </w:pPr>
          </w:p>
          <w:p w:rsidR="0019514A" w:rsidRDefault="00B26584">
            <w:pPr>
              <w:pStyle w:val="TableParagraph"/>
              <w:spacing w:line="130" w:lineRule="exact"/>
              <w:ind w:left="2071" w:right="2062"/>
              <w:jc w:val="center"/>
              <w:rPr>
                <w:rFonts w:ascii="Times New Roman"/>
                <w:b/>
                <w:sz w:val="13"/>
              </w:rPr>
            </w:pPr>
            <w:r>
              <w:rPr>
                <w:rFonts w:ascii="Times New Roman"/>
                <w:b/>
                <w:w w:val="105"/>
                <w:sz w:val="13"/>
              </w:rPr>
              <w:t>CONFIDENTIAL</w:t>
            </w:r>
          </w:p>
        </w:tc>
        <w:tc>
          <w:tcPr>
            <w:tcW w:w="5249" w:type="dxa"/>
            <w:tcBorders>
              <w:top w:val="double" w:sz="1" w:space="0" w:color="000000"/>
            </w:tcBorders>
          </w:tcPr>
          <w:p w:rsidR="0019514A" w:rsidRDefault="0019514A">
            <w:pPr>
              <w:pStyle w:val="TableParagraph"/>
              <w:rPr>
                <w:rFonts w:ascii="Times New Roman"/>
                <w:sz w:val="16"/>
              </w:rPr>
            </w:pPr>
          </w:p>
          <w:p w:rsidR="0019514A" w:rsidRDefault="00B26584">
            <w:pPr>
              <w:pStyle w:val="TableParagraph"/>
              <w:spacing w:line="130" w:lineRule="exact"/>
              <w:ind w:left="2265" w:right="2259"/>
              <w:jc w:val="center"/>
              <w:rPr>
                <w:rFonts w:ascii="Times New Roman" w:hAnsi="Times New Roman"/>
                <w:b/>
                <w:sz w:val="13"/>
              </w:rPr>
            </w:pPr>
            <w:r>
              <w:rPr>
                <w:rFonts w:ascii="Times New Roman" w:hAnsi="Times New Roman"/>
                <w:b/>
                <w:w w:val="105"/>
                <w:sz w:val="13"/>
              </w:rPr>
              <w:t>DŮVĚRNÉ</w:t>
            </w:r>
          </w:p>
        </w:tc>
      </w:tr>
      <w:tr w:rsidR="0019514A">
        <w:trPr>
          <w:trHeight w:val="156"/>
        </w:trPr>
        <w:tc>
          <w:tcPr>
            <w:tcW w:w="5245" w:type="dxa"/>
          </w:tcPr>
          <w:p w:rsidR="0019514A" w:rsidRDefault="00B26584">
            <w:pPr>
              <w:pStyle w:val="TableParagraph"/>
              <w:spacing w:before="6" w:line="131" w:lineRule="exact"/>
              <w:ind w:left="104"/>
              <w:rPr>
                <w:rFonts w:ascii="Times New Roman"/>
                <w:sz w:val="13"/>
              </w:rPr>
            </w:pPr>
            <w:r>
              <w:rPr>
                <w:rFonts w:ascii="Times New Roman"/>
                <w:w w:val="105"/>
                <w:sz w:val="13"/>
              </w:rPr>
              <w:t>MCSA EMEA</w:t>
            </w:r>
          </w:p>
        </w:tc>
        <w:tc>
          <w:tcPr>
            <w:tcW w:w="5249" w:type="dxa"/>
          </w:tcPr>
          <w:p w:rsidR="0019514A" w:rsidRDefault="00B26584">
            <w:pPr>
              <w:pStyle w:val="TableParagraph"/>
              <w:spacing w:before="6" w:line="131" w:lineRule="exact"/>
              <w:ind w:left="105"/>
              <w:rPr>
                <w:rFonts w:ascii="Times New Roman"/>
                <w:sz w:val="13"/>
              </w:rPr>
            </w:pPr>
            <w:r>
              <w:rPr>
                <w:rFonts w:ascii="Times New Roman"/>
                <w:w w:val="105"/>
                <w:sz w:val="13"/>
              </w:rPr>
              <w:t>MCSA EMEA</w:t>
            </w:r>
          </w:p>
        </w:tc>
      </w:tr>
      <w:tr w:rsidR="0019514A">
        <w:trPr>
          <w:trHeight w:val="157"/>
        </w:trPr>
        <w:tc>
          <w:tcPr>
            <w:tcW w:w="5245" w:type="dxa"/>
          </w:tcPr>
          <w:p w:rsidR="0019514A" w:rsidRDefault="00B26584">
            <w:pPr>
              <w:pStyle w:val="TableParagraph"/>
              <w:spacing w:before="5" w:line="132" w:lineRule="exact"/>
              <w:ind w:left="104"/>
              <w:rPr>
                <w:rFonts w:ascii="Times New Roman"/>
                <w:sz w:val="13"/>
              </w:rPr>
            </w:pPr>
            <w:r>
              <w:rPr>
                <w:rFonts w:ascii="Times New Roman"/>
                <w:w w:val="105"/>
                <w:sz w:val="13"/>
              </w:rPr>
              <w:t>Page 4 of 24</w:t>
            </w:r>
          </w:p>
        </w:tc>
        <w:tc>
          <w:tcPr>
            <w:tcW w:w="5249" w:type="dxa"/>
          </w:tcPr>
          <w:p w:rsidR="0019514A" w:rsidRDefault="00B26584">
            <w:pPr>
              <w:pStyle w:val="TableParagraph"/>
              <w:spacing w:before="5" w:line="132" w:lineRule="exact"/>
              <w:ind w:left="105"/>
              <w:rPr>
                <w:rFonts w:ascii="Times New Roman"/>
                <w:sz w:val="13"/>
              </w:rPr>
            </w:pPr>
            <w:r>
              <w:rPr>
                <w:rFonts w:ascii="Times New Roman"/>
                <w:w w:val="105"/>
                <w:sz w:val="13"/>
              </w:rPr>
              <w:t>Strana 4 z 24</w:t>
            </w:r>
          </w:p>
        </w:tc>
      </w:tr>
    </w:tbl>
    <w:p w:rsidR="0019514A" w:rsidRDefault="0019514A">
      <w:pPr>
        <w:spacing w:line="132" w:lineRule="exact"/>
        <w:rPr>
          <w:rFonts w:ascii="Times New Roman"/>
          <w:sz w:val="13"/>
        </w:rPr>
        <w:sectPr w:rsidR="0019514A">
          <w:pgSz w:w="11910" w:h="16840"/>
          <w:pgMar w:top="1540" w:right="480" w:bottom="280" w:left="600" w:header="983" w:footer="0" w:gutter="0"/>
          <w:cols w:space="708"/>
        </w:sectPr>
      </w:pPr>
    </w:p>
    <w:p w:rsidR="0019514A" w:rsidRDefault="0019514A">
      <w:pPr>
        <w:pStyle w:val="Zkladntext"/>
        <w:spacing w:before="5"/>
        <w:rPr>
          <w:rFonts w:ascii="Times New Roman"/>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5249"/>
      </w:tblGrid>
      <w:tr w:rsidR="0019514A">
        <w:trPr>
          <w:trHeight w:val="1827"/>
        </w:trPr>
        <w:tc>
          <w:tcPr>
            <w:tcW w:w="5245" w:type="dxa"/>
          </w:tcPr>
          <w:p w:rsidR="0019514A" w:rsidRDefault="0019514A">
            <w:pPr>
              <w:pStyle w:val="TableParagraph"/>
              <w:rPr>
                <w:rFonts w:ascii="Times New Roman"/>
                <w:sz w:val="20"/>
              </w:rPr>
            </w:pPr>
          </w:p>
        </w:tc>
        <w:tc>
          <w:tcPr>
            <w:tcW w:w="5249" w:type="dxa"/>
          </w:tcPr>
          <w:p w:rsidR="0019514A" w:rsidRDefault="00B26584">
            <w:pPr>
              <w:pStyle w:val="TableParagraph"/>
              <w:spacing w:before="5" w:line="244" w:lineRule="auto"/>
              <w:ind w:left="866" w:right="92"/>
              <w:jc w:val="both"/>
              <w:rPr>
                <w:sz w:val="21"/>
              </w:rPr>
            </w:pPr>
            <w:proofErr w:type="gramStart"/>
            <w:r>
              <w:rPr>
                <w:sz w:val="21"/>
              </w:rPr>
              <w:t>společnosti</w:t>
            </w:r>
            <w:proofErr w:type="gramEnd"/>
            <w:r>
              <w:rPr>
                <w:sz w:val="21"/>
              </w:rPr>
              <w:t xml:space="preserve"> Abbott. Konečný stav Hodnoceného produktu a Materiálů musí Zdravotnické zařízení zdokumentovat tak, aby obsahoval datum, množství </w:t>
            </w:r>
            <w:proofErr w:type="gramStart"/>
            <w:r>
              <w:rPr>
                <w:sz w:val="21"/>
              </w:rPr>
              <w:t>a</w:t>
            </w:r>
            <w:proofErr w:type="gramEnd"/>
            <w:r>
              <w:rPr>
                <w:sz w:val="21"/>
              </w:rPr>
              <w:t xml:space="preserve"> užití Subjekty studie. Zdravotnické zařízení nebude požadovat po žádné třetí straně úhrady za Hodnocený produkt nebo Materiály</w:t>
            </w:r>
          </w:p>
          <w:p w:rsidR="0019514A" w:rsidRDefault="00B26584">
            <w:pPr>
              <w:pStyle w:val="TableParagraph"/>
              <w:spacing w:line="234" w:lineRule="exact"/>
              <w:ind w:left="866"/>
              <w:jc w:val="both"/>
              <w:rPr>
                <w:sz w:val="21"/>
              </w:rPr>
            </w:pPr>
            <w:proofErr w:type="gramStart"/>
            <w:r>
              <w:rPr>
                <w:sz w:val="21"/>
              </w:rPr>
              <w:t>poskytnuté</w:t>
            </w:r>
            <w:proofErr w:type="gramEnd"/>
            <w:r>
              <w:rPr>
                <w:sz w:val="21"/>
              </w:rPr>
              <w:t xml:space="preserve"> společností Abbott.</w:t>
            </w:r>
          </w:p>
        </w:tc>
      </w:tr>
      <w:tr w:rsidR="0019514A">
        <w:trPr>
          <w:trHeight w:val="4962"/>
        </w:trPr>
        <w:tc>
          <w:tcPr>
            <w:tcW w:w="5245" w:type="dxa"/>
          </w:tcPr>
          <w:p w:rsidR="0019514A" w:rsidRDefault="00B26584">
            <w:pPr>
              <w:pStyle w:val="TableParagraph"/>
              <w:spacing w:before="4" w:line="244" w:lineRule="auto"/>
              <w:ind w:left="867" w:right="91" w:hanging="351"/>
              <w:jc w:val="both"/>
              <w:rPr>
                <w:sz w:val="21"/>
              </w:rPr>
            </w:pPr>
            <w:r>
              <w:rPr>
                <w:sz w:val="21"/>
              </w:rPr>
              <w:t xml:space="preserve">2.6 </w:t>
            </w:r>
            <w:r>
              <w:rPr>
                <w:sz w:val="21"/>
                <w:u w:val="single"/>
              </w:rPr>
              <w:t>Safety Reporting</w:t>
            </w:r>
            <w:r>
              <w:rPr>
                <w:sz w:val="21"/>
              </w:rPr>
              <w:t>. Institution shall notify Abbott and EC of any information concerning Study Product deficiency and any serious or unexpected event or injury in accordance with the applicable Protocol and regulatory requirements. Abbott agrees to provide Institution with any data and safety monitoring reports as required by Applicable Law (defined below), and Institution agrees they will be submitted to the EC as required. Abbott shall provide Institution and Investigator with the written report of any findings, including Study results and any routine monitoring findings, data and safety analyses</w:t>
            </w:r>
            <w:proofErr w:type="gramStart"/>
            <w:r>
              <w:rPr>
                <w:sz w:val="21"/>
              </w:rPr>
              <w:t>,  and</w:t>
            </w:r>
            <w:proofErr w:type="gramEnd"/>
            <w:r>
              <w:rPr>
                <w:sz w:val="21"/>
              </w:rPr>
              <w:t xml:space="preserve"> any Study information that may affect the safety and welfare of current or former Study Subjects, or influence the conduct of individual Studies.</w:t>
            </w:r>
          </w:p>
        </w:tc>
        <w:tc>
          <w:tcPr>
            <w:tcW w:w="5249" w:type="dxa"/>
          </w:tcPr>
          <w:p w:rsidR="0019514A" w:rsidRDefault="00B26584">
            <w:pPr>
              <w:pStyle w:val="TableParagraph"/>
              <w:spacing w:before="4" w:line="244" w:lineRule="auto"/>
              <w:ind w:left="866" w:right="93" w:hanging="350"/>
              <w:jc w:val="both"/>
              <w:rPr>
                <w:sz w:val="21"/>
              </w:rPr>
            </w:pPr>
            <w:r>
              <w:rPr>
                <w:sz w:val="21"/>
              </w:rPr>
              <w:t xml:space="preserve">2.6 </w:t>
            </w:r>
            <w:r>
              <w:rPr>
                <w:sz w:val="21"/>
                <w:u w:val="single"/>
              </w:rPr>
              <w:t>Bezpečnostní hlášení.</w:t>
            </w:r>
            <w:r>
              <w:rPr>
                <w:sz w:val="21"/>
              </w:rPr>
              <w:t xml:space="preserve"> Zdravotnické zařízení oznámí společnosti Abbott </w:t>
            </w:r>
            <w:proofErr w:type="gramStart"/>
            <w:r>
              <w:rPr>
                <w:sz w:val="21"/>
              </w:rPr>
              <w:t>a</w:t>
            </w:r>
            <w:proofErr w:type="gramEnd"/>
            <w:r>
              <w:rPr>
                <w:sz w:val="21"/>
              </w:rPr>
              <w:t xml:space="preserve"> EK veškeré informace týkající se nedostatků Hodnoceného produktu a jakékoli závažné nebo neočekávané příhody    nebo     újmy     na     zdraví     v souladu s Protokolem a příslušnými právními předpisy. Společnost Abbott souhlasí s tím, že poskytne Zdravotnickému zařízení veškeré údaje a zprávy   o sledování bezpečnosti, jak vyžadují příslušné právní předpisy (definované níže), a Zdravotnické zařízení souhlasí, že je podle potřeby předloží EK. Společnost Abbott poskytne Zdravotnickému zařízení a Zkoušejícímu písemnou zprávu o všech zjištěních, včetně výsledků Studie a všech rutinních monitorovacích zjištěních, analýzách údajů   a   bezpečnosti,    a    všechny    informace o Studii, které mohou ovlivnit bezpečnost a zdraví současných nebo bývalých Studijních</w:t>
            </w:r>
            <w:r>
              <w:rPr>
                <w:spacing w:val="39"/>
                <w:sz w:val="21"/>
              </w:rPr>
              <w:t xml:space="preserve"> </w:t>
            </w:r>
            <w:r>
              <w:rPr>
                <w:sz w:val="21"/>
              </w:rPr>
              <w:t>subjektů</w:t>
            </w:r>
          </w:p>
          <w:p w:rsidR="0019514A" w:rsidRDefault="00B26584">
            <w:pPr>
              <w:pStyle w:val="TableParagraph"/>
              <w:spacing w:line="232" w:lineRule="exact"/>
              <w:ind w:left="866"/>
              <w:rPr>
                <w:sz w:val="21"/>
              </w:rPr>
            </w:pPr>
            <w:proofErr w:type="gramStart"/>
            <w:r>
              <w:rPr>
                <w:sz w:val="21"/>
              </w:rPr>
              <w:t>nebo</w:t>
            </w:r>
            <w:proofErr w:type="gramEnd"/>
            <w:r>
              <w:rPr>
                <w:sz w:val="21"/>
              </w:rPr>
              <w:t xml:space="preserve"> mají vliv na provádění jednotlivých Studií.</w:t>
            </w:r>
          </w:p>
        </w:tc>
      </w:tr>
      <w:tr w:rsidR="0019514A">
        <w:trPr>
          <w:trHeight w:val="260"/>
        </w:trPr>
        <w:tc>
          <w:tcPr>
            <w:tcW w:w="5245" w:type="dxa"/>
          </w:tcPr>
          <w:p w:rsidR="0019514A" w:rsidRDefault="00B26584">
            <w:pPr>
              <w:pStyle w:val="TableParagraph"/>
              <w:spacing w:before="4" w:line="236" w:lineRule="exact"/>
              <w:ind w:left="104"/>
              <w:rPr>
                <w:b/>
                <w:sz w:val="21"/>
              </w:rPr>
            </w:pPr>
            <w:r>
              <w:rPr>
                <w:b/>
                <w:sz w:val="21"/>
              </w:rPr>
              <w:t>3. Monitoring, Audit and Record Retention.</w:t>
            </w:r>
          </w:p>
        </w:tc>
        <w:tc>
          <w:tcPr>
            <w:tcW w:w="5249" w:type="dxa"/>
          </w:tcPr>
          <w:p w:rsidR="0019514A" w:rsidRDefault="00B26584">
            <w:pPr>
              <w:pStyle w:val="TableParagraph"/>
              <w:spacing w:before="4" w:line="236" w:lineRule="exact"/>
              <w:ind w:left="103"/>
              <w:rPr>
                <w:b/>
                <w:sz w:val="21"/>
              </w:rPr>
            </w:pPr>
            <w:r>
              <w:rPr>
                <w:b/>
                <w:sz w:val="21"/>
              </w:rPr>
              <w:t>3. Monitorování, audit a uchovávání záznamů</w:t>
            </w:r>
          </w:p>
        </w:tc>
      </w:tr>
      <w:tr w:rsidR="0019514A">
        <w:trPr>
          <w:trHeight w:val="4961"/>
        </w:trPr>
        <w:tc>
          <w:tcPr>
            <w:tcW w:w="5245" w:type="dxa"/>
          </w:tcPr>
          <w:p w:rsidR="0019514A" w:rsidRDefault="00B26584">
            <w:pPr>
              <w:pStyle w:val="TableParagraph"/>
              <w:spacing w:before="4" w:line="244" w:lineRule="auto"/>
              <w:ind w:left="867" w:right="93" w:hanging="351"/>
              <w:jc w:val="both"/>
              <w:rPr>
                <w:sz w:val="21"/>
              </w:rPr>
            </w:pPr>
            <w:r>
              <w:rPr>
                <w:sz w:val="21"/>
              </w:rPr>
              <w:t xml:space="preserve">3.1 </w:t>
            </w:r>
            <w:r>
              <w:rPr>
                <w:sz w:val="21"/>
                <w:u w:val="single"/>
              </w:rPr>
              <w:t>Monitoring and Audits by Abbott</w:t>
            </w:r>
            <w:r>
              <w:rPr>
                <w:sz w:val="21"/>
              </w:rPr>
              <w:t xml:space="preserve">. Institution will permit Abbott and any Abbott designee access to Study sites during normal business hours agreed by the </w:t>
            </w:r>
            <w:proofErr w:type="gramStart"/>
            <w:r>
              <w:rPr>
                <w:sz w:val="21"/>
              </w:rPr>
              <w:t>parties</w:t>
            </w:r>
            <w:proofErr w:type="gramEnd"/>
            <w:r>
              <w:rPr>
                <w:sz w:val="21"/>
              </w:rPr>
              <w:t xml:space="preserve"> minimum 5 business days in advance to monitor the Study and to audit records and data relating to the Study. Institution may redact records, source documents, and other data as legally required to protect Study Subject confidentiality. If Abbott requests corrective and/or preventive action relating to its monitoring or audits, Institution shall timely create and implement a corrective and/or preventive plan. Abbott’s right to audit shall survive expiration of this Agreement for two years.</w:t>
            </w:r>
          </w:p>
        </w:tc>
        <w:tc>
          <w:tcPr>
            <w:tcW w:w="5249" w:type="dxa"/>
          </w:tcPr>
          <w:p w:rsidR="0019514A" w:rsidRDefault="00B26584">
            <w:pPr>
              <w:pStyle w:val="TableParagraph"/>
              <w:spacing w:before="4" w:line="244" w:lineRule="auto"/>
              <w:ind w:left="866" w:right="92" w:hanging="350"/>
              <w:jc w:val="both"/>
              <w:rPr>
                <w:sz w:val="21"/>
              </w:rPr>
            </w:pPr>
            <w:r>
              <w:rPr>
                <w:sz w:val="21"/>
              </w:rPr>
              <w:t xml:space="preserve">3.1 </w:t>
            </w:r>
            <w:r>
              <w:rPr>
                <w:sz w:val="21"/>
                <w:u w:val="single"/>
              </w:rPr>
              <w:t xml:space="preserve">Monitorování </w:t>
            </w:r>
            <w:proofErr w:type="gramStart"/>
            <w:r>
              <w:rPr>
                <w:sz w:val="21"/>
                <w:u w:val="single"/>
              </w:rPr>
              <w:t>a</w:t>
            </w:r>
            <w:proofErr w:type="gramEnd"/>
            <w:r>
              <w:rPr>
                <w:sz w:val="21"/>
                <w:u w:val="single"/>
              </w:rPr>
              <w:t xml:space="preserve"> audity prováděné </w:t>
            </w:r>
            <w:r>
              <w:rPr>
                <w:spacing w:val="-3"/>
                <w:sz w:val="21"/>
                <w:u w:val="single"/>
              </w:rPr>
              <w:t xml:space="preserve">společností </w:t>
            </w:r>
            <w:r>
              <w:rPr>
                <w:sz w:val="21"/>
                <w:u w:val="single"/>
              </w:rPr>
              <w:t>Abbott.</w:t>
            </w:r>
            <w:r>
              <w:rPr>
                <w:sz w:val="21"/>
              </w:rPr>
              <w:t xml:space="preserve"> </w:t>
            </w:r>
            <w:r>
              <w:rPr>
                <w:spacing w:val="-3"/>
                <w:sz w:val="21"/>
              </w:rPr>
              <w:t xml:space="preserve">Zdravotnické </w:t>
            </w:r>
            <w:r>
              <w:rPr>
                <w:sz w:val="21"/>
              </w:rPr>
              <w:t xml:space="preserve">zařízení umožní </w:t>
            </w:r>
            <w:r>
              <w:rPr>
                <w:spacing w:val="-3"/>
                <w:sz w:val="21"/>
              </w:rPr>
              <w:t xml:space="preserve">společnosti </w:t>
            </w:r>
            <w:r>
              <w:rPr>
                <w:sz w:val="21"/>
              </w:rPr>
              <w:t xml:space="preserve">Abbott a </w:t>
            </w:r>
            <w:r>
              <w:rPr>
                <w:spacing w:val="-3"/>
                <w:sz w:val="21"/>
              </w:rPr>
              <w:t xml:space="preserve">jakémukoli </w:t>
            </w:r>
            <w:r>
              <w:rPr>
                <w:sz w:val="21"/>
              </w:rPr>
              <w:t xml:space="preserve">zástupci společnosti </w:t>
            </w:r>
            <w:r>
              <w:rPr>
                <w:spacing w:val="-2"/>
                <w:sz w:val="21"/>
              </w:rPr>
              <w:t xml:space="preserve">Abbott </w:t>
            </w:r>
            <w:r>
              <w:rPr>
                <w:sz w:val="21"/>
              </w:rPr>
              <w:t xml:space="preserve">přístup na </w:t>
            </w:r>
            <w:r>
              <w:rPr>
                <w:spacing w:val="-3"/>
                <w:sz w:val="21"/>
              </w:rPr>
              <w:t xml:space="preserve">pracoviště </w:t>
            </w:r>
            <w:r>
              <w:rPr>
                <w:sz w:val="21"/>
              </w:rPr>
              <w:t xml:space="preserve">Studie během </w:t>
            </w:r>
            <w:r>
              <w:rPr>
                <w:spacing w:val="-3"/>
                <w:sz w:val="21"/>
              </w:rPr>
              <w:t xml:space="preserve">běžné pracovní </w:t>
            </w:r>
            <w:r>
              <w:rPr>
                <w:sz w:val="21"/>
              </w:rPr>
              <w:t xml:space="preserve">doby po předchozí oboustranné dohodě, která bude sjednána </w:t>
            </w:r>
            <w:r>
              <w:rPr>
                <w:spacing w:val="-3"/>
                <w:sz w:val="21"/>
              </w:rPr>
              <w:t xml:space="preserve">minimálně </w:t>
            </w:r>
            <w:r>
              <w:rPr>
                <w:sz w:val="21"/>
              </w:rPr>
              <w:t xml:space="preserve">5 pracovních dní předem, za účelem </w:t>
            </w:r>
            <w:r>
              <w:rPr>
                <w:spacing w:val="-3"/>
                <w:sz w:val="21"/>
              </w:rPr>
              <w:t xml:space="preserve">monitorování </w:t>
            </w:r>
            <w:r>
              <w:rPr>
                <w:sz w:val="21"/>
              </w:rPr>
              <w:t xml:space="preserve">Studie a </w:t>
            </w:r>
            <w:r>
              <w:rPr>
                <w:spacing w:val="-3"/>
                <w:sz w:val="21"/>
              </w:rPr>
              <w:t xml:space="preserve">kontroly </w:t>
            </w:r>
            <w:r>
              <w:rPr>
                <w:sz w:val="21"/>
              </w:rPr>
              <w:t xml:space="preserve">záznamů </w:t>
            </w:r>
            <w:proofErr w:type="gramStart"/>
            <w:r>
              <w:rPr>
                <w:sz w:val="21"/>
              </w:rPr>
              <w:t>a</w:t>
            </w:r>
            <w:proofErr w:type="gramEnd"/>
            <w:r>
              <w:rPr>
                <w:sz w:val="21"/>
              </w:rPr>
              <w:t xml:space="preserve"> údajů týkajících se Studie. </w:t>
            </w:r>
            <w:r>
              <w:rPr>
                <w:spacing w:val="-3"/>
                <w:sz w:val="21"/>
              </w:rPr>
              <w:t xml:space="preserve">Zdravotnické </w:t>
            </w:r>
            <w:r>
              <w:rPr>
                <w:sz w:val="21"/>
              </w:rPr>
              <w:t xml:space="preserve">zařízení je oprávněno </w:t>
            </w:r>
            <w:r>
              <w:rPr>
                <w:spacing w:val="-3"/>
                <w:sz w:val="21"/>
              </w:rPr>
              <w:t xml:space="preserve">redigovat </w:t>
            </w:r>
            <w:r>
              <w:rPr>
                <w:sz w:val="21"/>
              </w:rPr>
              <w:t xml:space="preserve">záznamy, </w:t>
            </w:r>
            <w:r>
              <w:rPr>
                <w:spacing w:val="-3"/>
                <w:sz w:val="21"/>
              </w:rPr>
              <w:t xml:space="preserve">zdrojové </w:t>
            </w:r>
            <w:r>
              <w:rPr>
                <w:sz w:val="21"/>
              </w:rPr>
              <w:t xml:space="preserve">dokumenty a další data, v souladu s </w:t>
            </w:r>
            <w:r>
              <w:rPr>
                <w:spacing w:val="-3"/>
                <w:sz w:val="21"/>
              </w:rPr>
              <w:t xml:space="preserve">příslušnými právními </w:t>
            </w:r>
            <w:r>
              <w:rPr>
                <w:sz w:val="21"/>
              </w:rPr>
              <w:t xml:space="preserve">předpisy pro ochranu Subjektu studie. Pokud </w:t>
            </w:r>
            <w:r>
              <w:rPr>
                <w:spacing w:val="-3"/>
                <w:sz w:val="21"/>
              </w:rPr>
              <w:t xml:space="preserve">společnost </w:t>
            </w:r>
            <w:r>
              <w:rPr>
                <w:sz w:val="21"/>
              </w:rPr>
              <w:t xml:space="preserve">Abbott požaduje, aby </w:t>
            </w:r>
            <w:r>
              <w:rPr>
                <w:spacing w:val="-3"/>
                <w:sz w:val="21"/>
              </w:rPr>
              <w:t xml:space="preserve">Zdravotnické zařízení </w:t>
            </w:r>
            <w:r>
              <w:rPr>
                <w:sz w:val="21"/>
              </w:rPr>
              <w:t xml:space="preserve">provedlo na základě provedeného </w:t>
            </w:r>
            <w:r>
              <w:rPr>
                <w:spacing w:val="-3"/>
                <w:sz w:val="21"/>
              </w:rPr>
              <w:t xml:space="preserve">monitoringu </w:t>
            </w:r>
            <w:r>
              <w:rPr>
                <w:sz w:val="21"/>
              </w:rPr>
              <w:t xml:space="preserve">nebo </w:t>
            </w:r>
            <w:r>
              <w:rPr>
                <w:spacing w:val="-2"/>
                <w:sz w:val="21"/>
              </w:rPr>
              <w:t xml:space="preserve">auditu </w:t>
            </w:r>
            <w:r>
              <w:rPr>
                <w:spacing w:val="-3"/>
                <w:sz w:val="21"/>
              </w:rPr>
              <w:t xml:space="preserve">nápravná </w:t>
            </w:r>
            <w:r>
              <w:rPr>
                <w:sz w:val="21"/>
              </w:rPr>
              <w:t xml:space="preserve">a/nebo </w:t>
            </w:r>
            <w:r>
              <w:rPr>
                <w:spacing w:val="-3"/>
                <w:sz w:val="21"/>
              </w:rPr>
              <w:t xml:space="preserve">preventivní </w:t>
            </w:r>
            <w:r>
              <w:rPr>
                <w:sz w:val="21"/>
              </w:rPr>
              <w:t xml:space="preserve">opatření, má </w:t>
            </w:r>
            <w:r>
              <w:rPr>
                <w:spacing w:val="-3"/>
                <w:sz w:val="21"/>
              </w:rPr>
              <w:t xml:space="preserve">Zdravotnické </w:t>
            </w:r>
            <w:r>
              <w:rPr>
                <w:sz w:val="21"/>
              </w:rPr>
              <w:t xml:space="preserve">zařízení povinnost tyto </w:t>
            </w:r>
            <w:r>
              <w:rPr>
                <w:spacing w:val="-3"/>
                <w:sz w:val="21"/>
              </w:rPr>
              <w:t xml:space="preserve">vytvořit </w:t>
            </w:r>
            <w:proofErr w:type="gramStart"/>
            <w:r>
              <w:rPr>
                <w:sz w:val="21"/>
              </w:rPr>
              <w:t>a</w:t>
            </w:r>
            <w:proofErr w:type="gramEnd"/>
            <w:r>
              <w:rPr>
                <w:sz w:val="21"/>
              </w:rPr>
              <w:t xml:space="preserve"> </w:t>
            </w:r>
            <w:r>
              <w:rPr>
                <w:spacing w:val="-3"/>
                <w:sz w:val="21"/>
              </w:rPr>
              <w:t xml:space="preserve">implementovat </w:t>
            </w:r>
            <w:r>
              <w:rPr>
                <w:sz w:val="21"/>
              </w:rPr>
              <w:t>bez</w:t>
            </w:r>
            <w:r>
              <w:rPr>
                <w:spacing w:val="-9"/>
                <w:sz w:val="21"/>
              </w:rPr>
              <w:t xml:space="preserve"> </w:t>
            </w:r>
            <w:r>
              <w:rPr>
                <w:sz w:val="21"/>
              </w:rPr>
              <w:t>zbytečného</w:t>
            </w:r>
            <w:r>
              <w:rPr>
                <w:spacing w:val="-8"/>
                <w:sz w:val="21"/>
              </w:rPr>
              <w:t xml:space="preserve"> </w:t>
            </w:r>
            <w:r>
              <w:rPr>
                <w:sz w:val="21"/>
              </w:rPr>
              <w:t>odkladu.</w:t>
            </w:r>
            <w:r>
              <w:rPr>
                <w:spacing w:val="-8"/>
                <w:sz w:val="21"/>
              </w:rPr>
              <w:t xml:space="preserve"> </w:t>
            </w:r>
            <w:r>
              <w:rPr>
                <w:sz w:val="21"/>
              </w:rPr>
              <w:t>Právo</w:t>
            </w:r>
            <w:r>
              <w:rPr>
                <w:spacing w:val="-9"/>
                <w:sz w:val="21"/>
              </w:rPr>
              <w:t xml:space="preserve"> </w:t>
            </w:r>
            <w:r>
              <w:rPr>
                <w:sz w:val="21"/>
              </w:rPr>
              <w:t>společnosti</w:t>
            </w:r>
            <w:r>
              <w:rPr>
                <w:spacing w:val="-8"/>
                <w:sz w:val="21"/>
              </w:rPr>
              <w:t xml:space="preserve"> </w:t>
            </w:r>
            <w:r>
              <w:rPr>
                <w:spacing w:val="-2"/>
                <w:sz w:val="21"/>
              </w:rPr>
              <w:t xml:space="preserve">Abbott </w:t>
            </w:r>
            <w:r>
              <w:rPr>
                <w:sz w:val="21"/>
              </w:rPr>
              <w:t xml:space="preserve">na provedení </w:t>
            </w:r>
            <w:r>
              <w:rPr>
                <w:spacing w:val="-3"/>
                <w:sz w:val="21"/>
              </w:rPr>
              <w:t xml:space="preserve">auditu </w:t>
            </w:r>
            <w:r>
              <w:rPr>
                <w:sz w:val="21"/>
              </w:rPr>
              <w:t>přetrvává i po dobu dvou</w:t>
            </w:r>
            <w:r>
              <w:rPr>
                <w:spacing w:val="3"/>
                <w:sz w:val="21"/>
              </w:rPr>
              <w:t xml:space="preserve"> </w:t>
            </w:r>
            <w:r>
              <w:rPr>
                <w:spacing w:val="-3"/>
                <w:sz w:val="21"/>
              </w:rPr>
              <w:t>let</w:t>
            </w:r>
          </w:p>
          <w:p w:rsidR="0019514A" w:rsidRDefault="00B26584">
            <w:pPr>
              <w:pStyle w:val="TableParagraph"/>
              <w:spacing w:line="231" w:lineRule="exact"/>
              <w:ind w:left="866"/>
              <w:rPr>
                <w:sz w:val="21"/>
              </w:rPr>
            </w:pPr>
            <w:proofErr w:type="gramStart"/>
            <w:r>
              <w:rPr>
                <w:sz w:val="21"/>
              </w:rPr>
              <w:t>od</w:t>
            </w:r>
            <w:proofErr w:type="gramEnd"/>
            <w:r>
              <w:rPr>
                <w:sz w:val="21"/>
              </w:rPr>
              <w:t xml:space="preserve"> ukončení této Smlouvy.</w:t>
            </w:r>
          </w:p>
        </w:tc>
      </w:tr>
      <w:tr w:rsidR="0019514A">
        <w:trPr>
          <w:trHeight w:val="1054"/>
        </w:trPr>
        <w:tc>
          <w:tcPr>
            <w:tcW w:w="5245" w:type="dxa"/>
            <w:tcBorders>
              <w:bottom w:val="double" w:sz="1" w:space="0" w:color="000000"/>
            </w:tcBorders>
          </w:tcPr>
          <w:p w:rsidR="0019514A" w:rsidRDefault="00B26584">
            <w:pPr>
              <w:pStyle w:val="TableParagraph"/>
              <w:spacing w:before="5" w:line="244" w:lineRule="auto"/>
              <w:ind w:left="867" w:right="94" w:hanging="351"/>
              <w:jc w:val="both"/>
              <w:rPr>
                <w:sz w:val="21"/>
              </w:rPr>
            </w:pPr>
            <w:r>
              <w:rPr>
                <w:sz w:val="21"/>
              </w:rPr>
              <w:t xml:space="preserve">3.2 </w:t>
            </w:r>
            <w:r>
              <w:rPr>
                <w:sz w:val="21"/>
                <w:u w:val="single"/>
              </w:rPr>
              <w:t>Audits by Regulatory Authorities</w:t>
            </w:r>
            <w:r>
              <w:rPr>
                <w:sz w:val="21"/>
              </w:rPr>
              <w:t>. If legally permissible, Institution will notify Abbott within two</w:t>
            </w:r>
            <w:r>
              <w:rPr>
                <w:spacing w:val="29"/>
                <w:sz w:val="21"/>
              </w:rPr>
              <w:t xml:space="preserve"> </w:t>
            </w:r>
            <w:r>
              <w:rPr>
                <w:sz w:val="21"/>
              </w:rPr>
              <w:t>business</w:t>
            </w:r>
            <w:r>
              <w:rPr>
                <w:spacing w:val="28"/>
                <w:sz w:val="21"/>
              </w:rPr>
              <w:t xml:space="preserve"> </w:t>
            </w:r>
            <w:r>
              <w:rPr>
                <w:sz w:val="21"/>
              </w:rPr>
              <w:t>days</w:t>
            </w:r>
            <w:r>
              <w:rPr>
                <w:spacing w:val="30"/>
                <w:sz w:val="21"/>
              </w:rPr>
              <w:t xml:space="preserve"> </w:t>
            </w:r>
            <w:r>
              <w:rPr>
                <w:sz w:val="21"/>
              </w:rPr>
              <w:t>upon</w:t>
            </w:r>
            <w:r>
              <w:rPr>
                <w:spacing w:val="31"/>
                <w:sz w:val="21"/>
              </w:rPr>
              <w:t xml:space="preserve"> </w:t>
            </w:r>
            <w:r>
              <w:rPr>
                <w:sz w:val="21"/>
              </w:rPr>
              <w:t>receipt</w:t>
            </w:r>
            <w:r>
              <w:rPr>
                <w:spacing w:val="31"/>
                <w:sz w:val="21"/>
              </w:rPr>
              <w:t xml:space="preserve"> </w:t>
            </w:r>
            <w:r>
              <w:rPr>
                <w:sz w:val="21"/>
              </w:rPr>
              <w:t>of</w:t>
            </w:r>
            <w:r>
              <w:rPr>
                <w:spacing w:val="31"/>
                <w:sz w:val="21"/>
              </w:rPr>
              <w:t xml:space="preserve"> </w:t>
            </w:r>
            <w:r>
              <w:rPr>
                <w:sz w:val="21"/>
              </w:rPr>
              <w:t>any</w:t>
            </w:r>
            <w:r>
              <w:rPr>
                <w:spacing w:val="28"/>
                <w:sz w:val="21"/>
              </w:rPr>
              <w:t xml:space="preserve"> </w:t>
            </w:r>
            <w:r>
              <w:rPr>
                <w:sz w:val="21"/>
              </w:rPr>
              <w:t>requests</w:t>
            </w:r>
          </w:p>
          <w:p w:rsidR="0019514A" w:rsidRDefault="00B26584">
            <w:pPr>
              <w:pStyle w:val="TableParagraph"/>
              <w:spacing w:line="245" w:lineRule="exact"/>
              <w:ind w:left="867"/>
              <w:rPr>
                <w:sz w:val="21"/>
              </w:rPr>
            </w:pPr>
            <w:r>
              <w:rPr>
                <w:sz w:val="21"/>
              </w:rPr>
              <w:t>by a regulatory or any other responsible</w:t>
            </w:r>
            <w:r>
              <w:rPr>
                <w:spacing w:val="-2"/>
                <w:sz w:val="21"/>
              </w:rPr>
              <w:t xml:space="preserve"> </w:t>
            </w:r>
            <w:r>
              <w:rPr>
                <w:sz w:val="21"/>
              </w:rPr>
              <w:t>authority</w:t>
            </w:r>
          </w:p>
        </w:tc>
        <w:tc>
          <w:tcPr>
            <w:tcW w:w="5249" w:type="dxa"/>
            <w:tcBorders>
              <w:bottom w:val="double" w:sz="1" w:space="0" w:color="000000"/>
            </w:tcBorders>
          </w:tcPr>
          <w:p w:rsidR="0019514A" w:rsidRDefault="00B26584">
            <w:pPr>
              <w:pStyle w:val="TableParagraph"/>
              <w:spacing w:before="5" w:line="244" w:lineRule="auto"/>
              <w:ind w:left="866" w:right="92" w:hanging="350"/>
              <w:jc w:val="both"/>
              <w:rPr>
                <w:sz w:val="21"/>
              </w:rPr>
            </w:pPr>
            <w:r>
              <w:rPr>
                <w:sz w:val="21"/>
              </w:rPr>
              <w:t xml:space="preserve">3.2 </w:t>
            </w:r>
            <w:r>
              <w:rPr>
                <w:sz w:val="21"/>
                <w:u w:val="single"/>
              </w:rPr>
              <w:t>Audity regulačních orgánů.</w:t>
            </w:r>
            <w:r>
              <w:rPr>
                <w:sz w:val="21"/>
              </w:rPr>
              <w:t xml:space="preserve"> Pokud to umožňují příslušné právní předpisy, Zdravotnické zařízení oznámí  společnosti  Abbott  do  dvou </w:t>
            </w:r>
            <w:r>
              <w:rPr>
                <w:spacing w:val="12"/>
                <w:sz w:val="21"/>
              </w:rPr>
              <w:t xml:space="preserve"> </w:t>
            </w:r>
            <w:r>
              <w:rPr>
                <w:sz w:val="21"/>
              </w:rPr>
              <w:t>pracovních</w:t>
            </w:r>
          </w:p>
          <w:p w:rsidR="0019514A" w:rsidRDefault="00B26584">
            <w:pPr>
              <w:pStyle w:val="TableParagraph"/>
              <w:spacing w:line="245" w:lineRule="exact"/>
              <w:ind w:left="866"/>
              <w:rPr>
                <w:sz w:val="21"/>
              </w:rPr>
            </w:pPr>
            <w:r>
              <w:rPr>
                <w:sz w:val="21"/>
              </w:rPr>
              <w:t>dnů</w:t>
            </w:r>
            <w:r>
              <w:rPr>
                <w:spacing w:val="35"/>
                <w:sz w:val="21"/>
              </w:rPr>
              <w:t xml:space="preserve"> </w:t>
            </w:r>
            <w:r>
              <w:rPr>
                <w:sz w:val="21"/>
              </w:rPr>
              <w:t>od</w:t>
            </w:r>
            <w:r>
              <w:rPr>
                <w:spacing w:val="35"/>
                <w:sz w:val="21"/>
              </w:rPr>
              <w:t xml:space="preserve"> </w:t>
            </w:r>
            <w:r>
              <w:rPr>
                <w:sz w:val="21"/>
              </w:rPr>
              <w:t>přijetí</w:t>
            </w:r>
            <w:r>
              <w:rPr>
                <w:spacing w:val="33"/>
                <w:sz w:val="21"/>
              </w:rPr>
              <w:t xml:space="preserve"> </w:t>
            </w:r>
            <w:r>
              <w:rPr>
                <w:sz w:val="21"/>
              </w:rPr>
              <w:t>žádostí</w:t>
            </w:r>
            <w:r>
              <w:rPr>
                <w:spacing w:val="33"/>
                <w:sz w:val="21"/>
              </w:rPr>
              <w:t xml:space="preserve"> </w:t>
            </w:r>
            <w:r>
              <w:rPr>
                <w:sz w:val="21"/>
              </w:rPr>
              <w:t>regulačního</w:t>
            </w:r>
            <w:r>
              <w:rPr>
                <w:spacing w:val="34"/>
                <w:sz w:val="21"/>
              </w:rPr>
              <w:t xml:space="preserve"> </w:t>
            </w:r>
            <w:r>
              <w:rPr>
                <w:sz w:val="21"/>
              </w:rPr>
              <w:t>orgánu</w:t>
            </w:r>
            <w:r>
              <w:rPr>
                <w:spacing w:val="34"/>
                <w:sz w:val="21"/>
              </w:rPr>
              <w:t xml:space="preserve"> </w:t>
            </w:r>
            <w:r>
              <w:rPr>
                <w:sz w:val="21"/>
              </w:rPr>
              <w:t>a</w:t>
            </w:r>
            <w:r>
              <w:rPr>
                <w:spacing w:val="34"/>
                <w:sz w:val="21"/>
              </w:rPr>
              <w:t xml:space="preserve"> </w:t>
            </w:r>
            <w:r>
              <w:rPr>
                <w:sz w:val="21"/>
              </w:rPr>
              <w:t>jiné</w:t>
            </w:r>
          </w:p>
        </w:tc>
      </w:tr>
      <w:tr w:rsidR="0019514A">
        <w:trPr>
          <w:trHeight w:val="320"/>
        </w:trPr>
        <w:tc>
          <w:tcPr>
            <w:tcW w:w="5245" w:type="dxa"/>
            <w:tcBorders>
              <w:top w:val="double" w:sz="1" w:space="0" w:color="000000"/>
            </w:tcBorders>
          </w:tcPr>
          <w:p w:rsidR="0019514A" w:rsidRDefault="0019514A">
            <w:pPr>
              <w:pStyle w:val="TableParagraph"/>
              <w:spacing w:before="9"/>
              <w:rPr>
                <w:rFonts w:ascii="Times New Roman"/>
                <w:sz w:val="14"/>
              </w:rPr>
            </w:pPr>
          </w:p>
          <w:p w:rsidR="0019514A" w:rsidRDefault="00B26584">
            <w:pPr>
              <w:pStyle w:val="TableParagraph"/>
              <w:spacing w:line="130" w:lineRule="exact"/>
              <w:ind w:left="2071" w:right="2062"/>
              <w:jc w:val="center"/>
              <w:rPr>
                <w:rFonts w:ascii="Times New Roman"/>
                <w:b/>
                <w:sz w:val="13"/>
              </w:rPr>
            </w:pPr>
            <w:r>
              <w:rPr>
                <w:rFonts w:ascii="Times New Roman"/>
                <w:b/>
                <w:w w:val="105"/>
                <w:sz w:val="13"/>
              </w:rPr>
              <w:t>CONFIDENTIAL</w:t>
            </w:r>
          </w:p>
        </w:tc>
        <w:tc>
          <w:tcPr>
            <w:tcW w:w="5249" w:type="dxa"/>
            <w:tcBorders>
              <w:top w:val="double" w:sz="1" w:space="0" w:color="000000"/>
            </w:tcBorders>
          </w:tcPr>
          <w:p w:rsidR="0019514A" w:rsidRDefault="0019514A">
            <w:pPr>
              <w:pStyle w:val="TableParagraph"/>
              <w:spacing w:before="9"/>
              <w:rPr>
                <w:rFonts w:ascii="Times New Roman"/>
                <w:sz w:val="14"/>
              </w:rPr>
            </w:pPr>
          </w:p>
          <w:p w:rsidR="0019514A" w:rsidRDefault="00B26584">
            <w:pPr>
              <w:pStyle w:val="TableParagraph"/>
              <w:spacing w:line="130" w:lineRule="exact"/>
              <w:ind w:left="2265" w:right="2259"/>
              <w:jc w:val="center"/>
              <w:rPr>
                <w:rFonts w:ascii="Times New Roman" w:hAnsi="Times New Roman"/>
                <w:b/>
                <w:sz w:val="13"/>
              </w:rPr>
            </w:pPr>
            <w:r>
              <w:rPr>
                <w:rFonts w:ascii="Times New Roman" w:hAnsi="Times New Roman"/>
                <w:b/>
                <w:w w:val="105"/>
                <w:sz w:val="13"/>
              </w:rPr>
              <w:t>DŮVĚRNÉ</w:t>
            </w:r>
          </w:p>
        </w:tc>
      </w:tr>
      <w:tr w:rsidR="0019514A">
        <w:trPr>
          <w:trHeight w:val="156"/>
        </w:trPr>
        <w:tc>
          <w:tcPr>
            <w:tcW w:w="5245" w:type="dxa"/>
          </w:tcPr>
          <w:p w:rsidR="0019514A" w:rsidRDefault="00B26584">
            <w:pPr>
              <w:pStyle w:val="TableParagraph"/>
              <w:spacing w:before="6" w:line="131" w:lineRule="exact"/>
              <w:ind w:left="104"/>
              <w:rPr>
                <w:rFonts w:ascii="Times New Roman"/>
                <w:sz w:val="13"/>
              </w:rPr>
            </w:pPr>
            <w:r>
              <w:rPr>
                <w:rFonts w:ascii="Times New Roman"/>
                <w:w w:val="105"/>
                <w:sz w:val="13"/>
              </w:rPr>
              <w:t>MCSA EMEA</w:t>
            </w:r>
          </w:p>
        </w:tc>
        <w:tc>
          <w:tcPr>
            <w:tcW w:w="5249" w:type="dxa"/>
          </w:tcPr>
          <w:p w:rsidR="0019514A" w:rsidRDefault="00B26584">
            <w:pPr>
              <w:pStyle w:val="TableParagraph"/>
              <w:spacing w:before="6" w:line="131" w:lineRule="exact"/>
              <w:ind w:left="105"/>
              <w:rPr>
                <w:rFonts w:ascii="Times New Roman"/>
                <w:sz w:val="13"/>
              </w:rPr>
            </w:pPr>
            <w:r>
              <w:rPr>
                <w:rFonts w:ascii="Times New Roman"/>
                <w:w w:val="105"/>
                <w:sz w:val="13"/>
              </w:rPr>
              <w:t>MCSA EMEA</w:t>
            </w:r>
          </w:p>
        </w:tc>
      </w:tr>
      <w:tr w:rsidR="0019514A">
        <w:trPr>
          <w:trHeight w:val="157"/>
        </w:trPr>
        <w:tc>
          <w:tcPr>
            <w:tcW w:w="5245" w:type="dxa"/>
          </w:tcPr>
          <w:p w:rsidR="0019514A" w:rsidRDefault="00B26584">
            <w:pPr>
              <w:pStyle w:val="TableParagraph"/>
              <w:spacing w:before="5" w:line="132" w:lineRule="exact"/>
              <w:ind w:left="104"/>
              <w:rPr>
                <w:rFonts w:ascii="Times New Roman"/>
                <w:sz w:val="13"/>
              </w:rPr>
            </w:pPr>
            <w:r>
              <w:rPr>
                <w:rFonts w:ascii="Times New Roman"/>
                <w:w w:val="105"/>
                <w:sz w:val="13"/>
              </w:rPr>
              <w:t>Page 5 of 24</w:t>
            </w:r>
          </w:p>
        </w:tc>
        <w:tc>
          <w:tcPr>
            <w:tcW w:w="5249" w:type="dxa"/>
          </w:tcPr>
          <w:p w:rsidR="0019514A" w:rsidRDefault="00B26584">
            <w:pPr>
              <w:pStyle w:val="TableParagraph"/>
              <w:spacing w:before="5" w:line="132" w:lineRule="exact"/>
              <w:ind w:left="105"/>
              <w:rPr>
                <w:rFonts w:ascii="Times New Roman"/>
                <w:sz w:val="13"/>
              </w:rPr>
            </w:pPr>
            <w:r>
              <w:rPr>
                <w:rFonts w:ascii="Times New Roman"/>
                <w:w w:val="105"/>
                <w:sz w:val="13"/>
              </w:rPr>
              <w:t>Strana 5 z 24</w:t>
            </w:r>
          </w:p>
        </w:tc>
      </w:tr>
    </w:tbl>
    <w:p w:rsidR="0019514A" w:rsidRDefault="0019514A">
      <w:pPr>
        <w:spacing w:line="132" w:lineRule="exact"/>
        <w:rPr>
          <w:rFonts w:ascii="Times New Roman"/>
          <w:sz w:val="13"/>
        </w:rPr>
        <w:sectPr w:rsidR="0019514A">
          <w:pgSz w:w="11910" w:h="16840"/>
          <w:pgMar w:top="1540" w:right="480" w:bottom="280" w:left="600" w:header="983" w:footer="0" w:gutter="0"/>
          <w:cols w:space="708"/>
        </w:sectPr>
      </w:pPr>
    </w:p>
    <w:p w:rsidR="0019514A" w:rsidRDefault="0019514A">
      <w:pPr>
        <w:pStyle w:val="Zkladntext"/>
        <w:spacing w:before="5"/>
        <w:rPr>
          <w:rFonts w:ascii="Times New Roman"/>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5249"/>
      </w:tblGrid>
      <w:tr w:rsidR="0019514A">
        <w:trPr>
          <w:trHeight w:val="5223"/>
        </w:trPr>
        <w:tc>
          <w:tcPr>
            <w:tcW w:w="5245" w:type="dxa"/>
          </w:tcPr>
          <w:p w:rsidR="0019514A" w:rsidRDefault="00B26584">
            <w:pPr>
              <w:pStyle w:val="TableParagraph"/>
              <w:spacing w:before="5" w:line="244" w:lineRule="auto"/>
              <w:ind w:left="867" w:right="91"/>
              <w:jc w:val="both"/>
              <w:rPr>
                <w:sz w:val="21"/>
              </w:rPr>
            </w:pPr>
            <w:r>
              <w:rPr>
                <w:sz w:val="21"/>
              </w:rPr>
              <w:t>to inspect or have access to Study documents and will promptly provide Abbott with a copy of any such request, to include copies of any documents received from or provided to regulatory or any other responsible authorities. If legally permissible, Abbott may attend or request to be present during any inspection. Abbott agrees not to alter or interfere with any documentation or practice of Institution. Upon receipt of a regulatory citation or notice relating to this Agreement, Institution agrees to produce a summary within ten (10) business days that includes an explanation of the issues identified by the regulatory authority and any response thereto.</w:t>
            </w:r>
          </w:p>
        </w:tc>
        <w:tc>
          <w:tcPr>
            <w:tcW w:w="5249" w:type="dxa"/>
          </w:tcPr>
          <w:p w:rsidR="0019514A" w:rsidRDefault="00B26584">
            <w:pPr>
              <w:pStyle w:val="TableParagraph"/>
              <w:spacing w:before="5" w:line="244" w:lineRule="auto"/>
              <w:ind w:left="866" w:right="94"/>
              <w:jc w:val="both"/>
              <w:rPr>
                <w:sz w:val="21"/>
              </w:rPr>
            </w:pPr>
            <w:proofErr w:type="gramStart"/>
            <w:r>
              <w:rPr>
                <w:sz w:val="21"/>
              </w:rPr>
              <w:t>příslušné</w:t>
            </w:r>
            <w:proofErr w:type="gramEnd"/>
            <w:r>
              <w:rPr>
                <w:sz w:val="21"/>
              </w:rPr>
              <w:t xml:space="preserve"> autority o nahlédnutí do dokumentů Studie nebo o přístup k nim a neprodleně poskytne společnosti Abbott kopii jakékoli takové žádosti, včetně kopií jakéhokoli dokumentu obdrženého od regulačních orgánů a jiných příslušných autorit nebo poskytnutého regulačním orgánům. Pokud to umožňují příslušné právní předpisy, může se společnost Abbott zúčastnit jakékoli kontroly nebo požádat o účast na jakékoli kontrole. Společnost Abbott souhlasí, že nezmění ani nezasáhne do žádné dokumentace nebo praxe Zdravotnického zařízení. Po obdržení vyjádření regulačního orgánu nebo jiné příslušné autority, případně jiného oznámení vztahujícího se k této Smlouvě, se Zdravotnické zařízení zavazuje vypracovat shrnutí do deseti (10) pracovních dnů, které bude obsahovat vysvětlení problémů zjištěných regulačním orgánem, případně jinou</w:t>
            </w:r>
            <w:r>
              <w:rPr>
                <w:spacing w:val="20"/>
                <w:sz w:val="21"/>
              </w:rPr>
              <w:t xml:space="preserve"> </w:t>
            </w:r>
            <w:r>
              <w:rPr>
                <w:sz w:val="21"/>
              </w:rPr>
              <w:t>příslušnou</w:t>
            </w:r>
          </w:p>
          <w:p w:rsidR="0019514A" w:rsidRDefault="00B26584">
            <w:pPr>
              <w:pStyle w:val="TableParagraph"/>
              <w:spacing w:line="231" w:lineRule="exact"/>
              <w:ind w:left="866"/>
              <w:jc w:val="both"/>
              <w:rPr>
                <w:sz w:val="21"/>
              </w:rPr>
            </w:pPr>
            <w:proofErr w:type="gramStart"/>
            <w:r>
              <w:rPr>
                <w:sz w:val="21"/>
              </w:rPr>
              <w:t>autoritou</w:t>
            </w:r>
            <w:proofErr w:type="gramEnd"/>
            <w:r>
              <w:rPr>
                <w:sz w:val="21"/>
              </w:rPr>
              <w:t>, a případné odpovědi na ně.</w:t>
            </w:r>
          </w:p>
        </w:tc>
      </w:tr>
      <w:tr w:rsidR="0019514A">
        <w:trPr>
          <w:trHeight w:val="2873"/>
        </w:trPr>
        <w:tc>
          <w:tcPr>
            <w:tcW w:w="5245" w:type="dxa"/>
          </w:tcPr>
          <w:p w:rsidR="0019514A" w:rsidRDefault="00B26584">
            <w:pPr>
              <w:pStyle w:val="TableParagraph"/>
              <w:spacing w:before="4" w:line="244" w:lineRule="auto"/>
              <w:ind w:left="867" w:right="93" w:hanging="351"/>
              <w:jc w:val="both"/>
              <w:rPr>
                <w:sz w:val="21"/>
              </w:rPr>
            </w:pPr>
            <w:r>
              <w:rPr>
                <w:sz w:val="21"/>
              </w:rPr>
              <w:t xml:space="preserve">3.3 </w:t>
            </w:r>
            <w:r>
              <w:rPr>
                <w:sz w:val="21"/>
                <w:u w:val="single"/>
              </w:rPr>
              <w:t>Records Retention</w:t>
            </w:r>
            <w:r>
              <w:rPr>
                <w:sz w:val="21"/>
              </w:rPr>
              <w:t xml:space="preserve">. Institution shall retain Study documents in accordance with Applicable Law (defined below) or the Protocol, whichever retention period is longer. At Abbott’s request and expense, in case it </w:t>
            </w:r>
            <w:proofErr w:type="gramStart"/>
            <w:r>
              <w:rPr>
                <w:sz w:val="21"/>
              </w:rPr>
              <w:t>is allowed</w:t>
            </w:r>
            <w:proofErr w:type="gramEnd"/>
            <w:r>
              <w:rPr>
                <w:sz w:val="21"/>
              </w:rPr>
              <w:t xml:space="preserve"> by applicable legislation, Institution shall retain the documents for an additional period. Institution shall provide Abbott at least sixty (60) days prior written notice before deleting any Study documents from its files</w:t>
            </w:r>
          </w:p>
        </w:tc>
        <w:tc>
          <w:tcPr>
            <w:tcW w:w="5249" w:type="dxa"/>
          </w:tcPr>
          <w:p w:rsidR="0019514A" w:rsidRDefault="00B26584">
            <w:pPr>
              <w:pStyle w:val="TableParagraph"/>
              <w:spacing w:before="4" w:line="244" w:lineRule="auto"/>
              <w:ind w:left="866" w:right="94" w:hanging="350"/>
              <w:jc w:val="both"/>
              <w:rPr>
                <w:sz w:val="21"/>
              </w:rPr>
            </w:pPr>
            <w:r>
              <w:rPr>
                <w:sz w:val="21"/>
              </w:rPr>
              <w:t xml:space="preserve">3.3 </w:t>
            </w:r>
            <w:r>
              <w:rPr>
                <w:sz w:val="21"/>
                <w:u w:val="single"/>
              </w:rPr>
              <w:t>Uchovávání záznamů.</w:t>
            </w:r>
            <w:r>
              <w:rPr>
                <w:sz w:val="21"/>
              </w:rPr>
              <w:t xml:space="preserve"> Zdravotnické zařízení si uchová        dokumenty         Studie         v souladu s příslušnými právními předpisy (definovanými níže) nebo Protokolem podle toho, které období uchovávání je delší. Umožňují‐li to příslušné právní předpisy, Zdravotnické zařízení si na žádost a náklady společnosti Abbott </w:t>
            </w:r>
            <w:proofErr w:type="gramStart"/>
            <w:r>
              <w:rPr>
                <w:sz w:val="21"/>
              </w:rPr>
              <w:t>ponechá  dokumenty</w:t>
            </w:r>
            <w:proofErr w:type="gramEnd"/>
            <w:r>
              <w:rPr>
                <w:sz w:val="21"/>
              </w:rPr>
              <w:t xml:space="preserve"> po další období. Zdravotnické zařízení písemně oznámí společnosti Abbott nejméně šedesát</w:t>
            </w:r>
            <w:r>
              <w:rPr>
                <w:spacing w:val="19"/>
                <w:sz w:val="21"/>
              </w:rPr>
              <w:t xml:space="preserve"> </w:t>
            </w:r>
            <w:r>
              <w:rPr>
                <w:sz w:val="21"/>
              </w:rPr>
              <w:t>(60)</w:t>
            </w:r>
            <w:r>
              <w:rPr>
                <w:spacing w:val="18"/>
                <w:sz w:val="21"/>
              </w:rPr>
              <w:t xml:space="preserve"> </w:t>
            </w:r>
            <w:r>
              <w:rPr>
                <w:sz w:val="21"/>
              </w:rPr>
              <w:t>dní</w:t>
            </w:r>
            <w:r>
              <w:rPr>
                <w:spacing w:val="18"/>
                <w:sz w:val="21"/>
              </w:rPr>
              <w:t xml:space="preserve"> </w:t>
            </w:r>
            <w:r>
              <w:rPr>
                <w:sz w:val="21"/>
              </w:rPr>
              <w:t>předem</w:t>
            </w:r>
            <w:r>
              <w:rPr>
                <w:spacing w:val="16"/>
                <w:sz w:val="21"/>
              </w:rPr>
              <w:t xml:space="preserve"> </w:t>
            </w:r>
            <w:r>
              <w:rPr>
                <w:sz w:val="21"/>
              </w:rPr>
              <w:t>svůj</w:t>
            </w:r>
            <w:r>
              <w:rPr>
                <w:spacing w:val="17"/>
                <w:sz w:val="21"/>
              </w:rPr>
              <w:t xml:space="preserve"> </w:t>
            </w:r>
            <w:r>
              <w:rPr>
                <w:sz w:val="21"/>
              </w:rPr>
              <w:t>záměr</w:t>
            </w:r>
            <w:r>
              <w:rPr>
                <w:spacing w:val="18"/>
                <w:sz w:val="21"/>
              </w:rPr>
              <w:t xml:space="preserve"> </w:t>
            </w:r>
            <w:r>
              <w:rPr>
                <w:sz w:val="21"/>
              </w:rPr>
              <w:t>odstranit</w:t>
            </w:r>
          </w:p>
          <w:p w:rsidR="0019514A" w:rsidRDefault="00B26584">
            <w:pPr>
              <w:pStyle w:val="TableParagraph"/>
              <w:spacing w:line="234" w:lineRule="exact"/>
              <w:ind w:left="866"/>
              <w:rPr>
                <w:sz w:val="21"/>
              </w:rPr>
            </w:pPr>
            <w:proofErr w:type="gramStart"/>
            <w:r>
              <w:rPr>
                <w:sz w:val="21"/>
              </w:rPr>
              <w:t>jakékoli</w:t>
            </w:r>
            <w:proofErr w:type="gramEnd"/>
            <w:r>
              <w:rPr>
                <w:sz w:val="21"/>
              </w:rPr>
              <w:t xml:space="preserve"> dokumenty Studie ze svých souborů.</w:t>
            </w:r>
          </w:p>
        </w:tc>
      </w:tr>
      <w:tr w:rsidR="0019514A">
        <w:trPr>
          <w:trHeight w:val="260"/>
        </w:trPr>
        <w:tc>
          <w:tcPr>
            <w:tcW w:w="5245" w:type="dxa"/>
          </w:tcPr>
          <w:p w:rsidR="0019514A" w:rsidRDefault="00B26584">
            <w:pPr>
              <w:pStyle w:val="TableParagraph"/>
              <w:spacing w:before="4" w:line="236" w:lineRule="exact"/>
              <w:ind w:left="104"/>
              <w:rPr>
                <w:b/>
                <w:sz w:val="21"/>
              </w:rPr>
            </w:pPr>
            <w:r>
              <w:rPr>
                <w:b/>
                <w:sz w:val="21"/>
              </w:rPr>
              <w:t>4. Compliance and Transparency.</w:t>
            </w:r>
          </w:p>
        </w:tc>
        <w:tc>
          <w:tcPr>
            <w:tcW w:w="5249" w:type="dxa"/>
          </w:tcPr>
          <w:p w:rsidR="0019514A" w:rsidRDefault="00B26584">
            <w:pPr>
              <w:pStyle w:val="TableParagraph"/>
              <w:spacing w:before="4" w:line="236" w:lineRule="exact"/>
              <w:ind w:left="103"/>
              <w:rPr>
                <w:b/>
                <w:sz w:val="21"/>
              </w:rPr>
            </w:pPr>
            <w:r>
              <w:rPr>
                <w:b/>
                <w:sz w:val="21"/>
              </w:rPr>
              <w:t>4. Soulad a transparentnost</w:t>
            </w:r>
          </w:p>
        </w:tc>
      </w:tr>
      <w:tr w:rsidR="0019514A">
        <w:trPr>
          <w:trHeight w:val="4715"/>
        </w:trPr>
        <w:tc>
          <w:tcPr>
            <w:tcW w:w="5245" w:type="dxa"/>
            <w:tcBorders>
              <w:bottom w:val="double" w:sz="1" w:space="0" w:color="000000"/>
            </w:tcBorders>
          </w:tcPr>
          <w:p w:rsidR="0019514A" w:rsidRDefault="00B26584">
            <w:pPr>
              <w:pStyle w:val="TableParagraph"/>
              <w:spacing w:before="4" w:line="244" w:lineRule="auto"/>
              <w:ind w:left="867" w:right="92" w:hanging="351"/>
              <w:jc w:val="both"/>
              <w:rPr>
                <w:sz w:val="21"/>
              </w:rPr>
            </w:pPr>
            <w:r>
              <w:rPr>
                <w:sz w:val="21"/>
              </w:rPr>
              <w:t xml:space="preserve">4.1 </w:t>
            </w:r>
            <w:r>
              <w:rPr>
                <w:sz w:val="21"/>
                <w:u w:val="single"/>
              </w:rPr>
              <w:t>Legal and Regulatory Standards</w:t>
            </w:r>
            <w:r>
              <w:rPr>
                <w:sz w:val="21"/>
              </w:rPr>
              <w:t xml:space="preserve">. </w:t>
            </w:r>
            <w:proofErr w:type="gramStart"/>
            <w:r>
              <w:rPr>
                <w:sz w:val="21"/>
              </w:rPr>
              <w:t>The parties will conduct each Study in accordance with all applicable laws, other applicable regulations, esp. with Medical Devices Act and Act 89/2012 Coll., Civil Code and international standards, including but not limited to International Conference on Harmonization, Good Clinical Practice (ICH‐GCP), the Declaration of Helsinki, ISO 14155:2011, the regulations of the United States Food and Drug Administration or its foreign equivalent  governing clinical investigations and the protection of human subjects (“</w:t>
            </w:r>
            <w:r>
              <w:rPr>
                <w:b/>
                <w:sz w:val="21"/>
              </w:rPr>
              <w:t>Applicable Law</w:t>
            </w:r>
            <w:r>
              <w:rPr>
                <w:sz w:val="21"/>
              </w:rPr>
              <w:t>”).</w:t>
            </w:r>
            <w:proofErr w:type="gramEnd"/>
            <w:r>
              <w:rPr>
                <w:sz w:val="21"/>
              </w:rPr>
              <w:t xml:space="preserve"> Abbott is responsible (prior to starting any Study) for applying for approval from the responsible EC and, if applicable, from the responsible higher competent authority (“</w:t>
            </w:r>
            <w:r>
              <w:rPr>
                <w:b/>
                <w:sz w:val="21"/>
              </w:rPr>
              <w:t>CA</w:t>
            </w:r>
            <w:r>
              <w:rPr>
                <w:sz w:val="21"/>
              </w:rPr>
              <w:t xml:space="preserve">“), i.e. </w:t>
            </w:r>
            <w:proofErr w:type="gramStart"/>
            <w:r>
              <w:rPr>
                <w:sz w:val="21"/>
              </w:rPr>
              <w:t>State  Institute</w:t>
            </w:r>
            <w:proofErr w:type="gramEnd"/>
            <w:r>
              <w:rPr>
                <w:sz w:val="21"/>
              </w:rPr>
              <w:t xml:space="preserve"> for</w:t>
            </w:r>
            <w:r>
              <w:rPr>
                <w:spacing w:val="12"/>
                <w:sz w:val="21"/>
              </w:rPr>
              <w:t xml:space="preserve"> </w:t>
            </w:r>
            <w:r>
              <w:rPr>
                <w:sz w:val="21"/>
              </w:rPr>
              <w:t>Drug</w:t>
            </w:r>
            <w:r>
              <w:rPr>
                <w:spacing w:val="11"/>
                <w:sz w:val="21"/>
              </w:rPr>
              <w:t xml:space="preserve"> </w:t>
            </w:r>
            <w:r>
              <w:rPr>
                <w:sz w:val="21"/>
              </w:rPr>
              <w:t>Control.</w:t>
            </w:r>
            <w:r>
              <w:rPr>
                <w:spacing w:val="12"/>
                <w:sz w:val="21"/>
              </w:rPr>
              <w:t xml:space="preserve"> </w:t>
            </w:r>
            <w:r>
              <w:rPr>
                <w:sz w:val="21"/>
              </w:rPr>
              <w:t>Abbott</w:t>
            </w:r>
            <w:r>
              <w:rPr>
                <w:spacing w:val="11"/>
                <w:sz w:val="21"/>
              </w:rPr>
              <w:t xml:space="preserve"> </w:t>
            </w:r>
            <w:r>
              <w:rPr>
                <w:sz w:val="21"/>
              </w:rPr>
              <w:t>is</w:t>
            </w:r>
            <w:r>
              <w:rPr>
                <w:spacing w:val="13"/>
                <w:sz w:val="21"/>
              </w:rPr>
              <w:t xml:space="preserve"> </w:t>
            </w:r>
            <w:r>
              <w:rPr>
                <w:sz w:val="21"/>
              </w:rPr>
              <w:t>responsible</w:t>
            </w:r>
            <w:r>
              <w:rPr>
                <w:spacing w:val="13"/>
                <w:sz w:val="21"/>
              </w:rPr>
              <w:t xml:space="preserve"> </w:t>
            </w:r>
            <w:r>
              <w:rPr>
                <w:sz w:val="21"/>
              </w:rPr>
              <w:t>for</w:t>
            </w:r>
            <w:r>
              <w:rPr>
                <w:spacing w:val="12"/>
                <w:sz w:val="21"/>
              </w:rPr>
              <w:t xml:space="preserve"> </w:t>
            </w:r>
            <w:r>
              <w:rPr>
                <w:sz w:val="21"/>
              </w:rPr>
              <w:t>all</w:t>
            </w:r>
          </w:p>
          <w:p w:rsidR="0019514A" w:rsidRDefault="00B26584">
            <w:pPr>
              <w:pStyle w:val="TableParagraph"/>
              <w:spacing w:line="247" w:lineRule="exact"/>
              <w:ind w:left="867"/>
              <w:rPr>
                <w:sz w:val="21"/>
              </w:rPr>
            </w:pPr>
            <w:proofErr w:type="gramStart"/>
            <w:r>
              <w:rPr>
                <w:sz w:val="21"/>
              </w:rPr>
              <w:t>costs</w:t>
            </w:r>
            <w:proofErr w:type="gramEnd"/>
            <w:r>
              <w:rPr>
                <w:sz w:val="21"/>
              </w:rPr>
              <w:t xml:space="preserve"> incurred in obtaining the approvals.</w:t>
            </w:r>
          </w:p>
        </w:tc>
        <w:tc>
          <w:tcPr>
            <w:tcW w:w="5249" w:type="dxa"/>
            <w:tcBorders>
              <w:bottom w:val="double" w:sz="1" w:space="0" w:color="000000"/>
            </w:tcBorders>
          </w:tcPr>
          <w:p w:rsidR="0019514A" w:rsidRDefault="00B26584">
            <w:pPr>
              <w:pStyle w:val="TableParagraph"/>
              <w:spacing w:before="4" w:line="244" w:lineRule="auto"/>
              <w:ind w:left="866" w:right="93" w:hanging="350"/>
              <w:jc w:val="both"/>
              <w:rPr>
                <w:sz w:val="21"/>
              </w:rPr>
            </w:pPr>
            <w:r>
              <w:rPr>
                <w:sz w:val="21"/>
              </w:rPr>
              <w:t xml:space="preserve">4.1 </w:t>
            </w:r>
            <w:r>
              <w:rPr>
                <w:sz w:val="21"/>
                <w:u w:val="single"/>
              </w:rPr>
              <w:t>Zákonné a regulační normy.</w:t>
            </w:r>
            <w:r>
              <w:rPr>
                <w:sz w:val="21"/>
              </w:rPr>
              <w:t xml:space="preserve"> Strany budou provádět každou Studii v souladu se všemi příslušnými právními předpisy, zejména zákonem o zdravotních prostředcích a zák. č. 89/2012 Sb., občanský zákoník, a mezinárodními normami, včetně mimo jiné Mezinárodní konference o harmonizaci dobré klinické praxe (International Conference on Harmonization, Good Clinical Practice, ICH‐GCP), Helsinské deklarace, normy ISO 14155: 2011, předpisů Úřadu pro kontrolu potravin  a  léčiv   USA   nebo   jeho   ekvivalentu  v zahraničí, které upravují klinická hodnocení a ochranu jejich subjektů (dále jen „</w:t>
            </w:r>
            <w:r>
              <w:rPr>
                <w:b/>
                <w:sz w:val="21"/>
              </w:rPr>
              <w:t>příslušné právní předpisy</w:t>
            </w:r>
            <w:r>
              <w:rPr>
                <w:sz w:val="21"/>
              </w:rPr>
              <w:t>“). Společnost Abbott je povinna před zahájením každé Studie získat souhlas Etické komise a povolení příslušné autority, tedy Státního ústavu pro kontrolu léčiv. Náklady</w:t>
            </w:r>
            <w:r>
              <w:rPr>
                <w:spacing w:val="6"/>
                <w:sz w:val="21"/>
              </w:rPr>
              <w:t xml:space="preserve"> </w:t>
            </w:r>
            <w:r>
              <w:rPr>
                <w:sz w:val="21"/>
              </w:rPr>
              <w:t>pro</w:t>
            </w:r>
          </w:p>
          <w:p w:rsidR="0019514A" w:rsidRDefault="00B26584">
            <w:pPr>
              <w:pStyle w:val="TableParagraph"/>
              <w:spacing w:line="247" w:lineRule="exact"/>
              <w:ind w:left="866"/>
              <w:rPr>
                <w:sz w:val="21"/>
              </w:rPr>
            </w:pPr>
            <w:proofErr w:type="gramStart"/>
            <w:r>
              <w:rPr>
                <w:sz w:val="21"/>
              </w:rPr>
              <w:t>získání</w:t>
            </w:r>
            <w:proofErr w:type="gramEnd"/>
            <w:r>
              <w:rPr>
                <w:sz w:val="21"/>
              </w:rPr>
              <w:t xml:space="preserve"> těchto povolení nese společnost Abbott.</w:t>
            </w:r>
          </w:p>
        </w:tc>
      </w:tr>
      <w:tr w:rsidR="0019514A">
        <w:trPr>
          <w:trHeight w:val="325"/>
        </w:trPr>
        <w:tc>
          <w:tcPr>
            <w:tcW w:w="5245" w:type="dxa"/>
            <w:tcBorders>
              <w:top w:val="double" w:sz="1" w:space="0" w:color="000000"/>
            </w:tcBorders>
          </w:tcPr>
          <w:p w:rsidR="0019514A" w:rsidRDefault="0019514A">
            <w:pPr>
              <w:pStyle w:val="TableParagraph"/>
              <w:spacing w:before="2"/>
              <w:rPr>
                <w:rFonts w:ascii="Times New Roman"/>
                <w:sz w:val="15"/>
              </w:rPr>
            </w:pPr>
          </w:p>
          <w:p w:rsidR="0019514A" w:rsidRDefault="00B26584">
            <w:pPr>
              <w:pStyle w:val="TableParagraph"/>
              <w:spacing w:line="130" w:lineRule="exact"/>
              <w:ind w:left="2071" w:right="2062"/>
              <w:jc w:val="center"/>
              <w:rPr>
                <w:rFonts w:ascii="Times New Roman"/>
                <w:b/>
                <w:sz w:val="13"/>
              </w:rPr>
            </w:pPr>
            <w:r>
              <w:rPr>
                <w:rFonts w:ascii="Times New Roman"/>
                <w:b/>
                <w:w w:val="105"/>
                <w:sz w:val="13"/>
              </w:rPr>
              <w:t>CONFIDENTIAL</w:t>
            </w:r>
          </w:p>
        </w:tc>
        <w:tc>
          <w:tcPr>
            <w:tcW w:w="5249" w:type="dxa"/>
            <w:tcBorders>
              <w:top w:val="double" w:sz="1" w:space="0" w:color="000000"/>
            </w:tcBorders>
          </w:tcPr>
          <w:p w:rsidR="0019514A" w:rsidRDefault="0019514A">
            <w:pPr>
              <w:pStyle w:val="TableParagraph"/>
              <w:spacing w:before="2"/>
              <w:rPr>
                <w:rFonts w:ascii="Times New Roman"/>
                <w:sz w:val="15"/>
              </w:rPr>
            </w:pPr>
          </w:p>
          <w:p w:rsidR="0019514A" w:rsidRDefault="00B26584">
            <w:pPr>
              <w:pStyle w:val="TableParagraph"/>
              <w:spacing w:line="130" w:lineRule="exact"/>
              <w:ind w:left="2265" w:right="2259"/>
              <w:jc w:val="center"/>
              <w:rPr>
                <w:rFonts w:ascii="Times New Roman" w:hAnsi="Times New Roman"/>
                <w:b/>
                <w:sz w:val="13"/>
              </w:rPr>
            </w:pPr>
            <w:r>
              <w:rPr>
                <w:rFonts w:ascii="Times New Roman" w:hAnsi="Times New Roman"/>
                <w:b/>
                <w:w w:val="105"/>
                <w:sz w:val="13"/>
              </w:rPr>
              <w:t>DŮVĚRNÉ</w:t>
            </w:r>
          </w:p>
        </w:tc>
      </w:tr>
      <w:tr w:rsidR="0019514A">
        <w:trPr>
          <w:trHeight w:val="156"/>
        </w:trPr>
        <w:tc>
          <w:tcPr>
            <w:tcW w:w="5245" w:type="dxa"/>
          </w:tcPr>
          <w:p w:rsidR="0019514A" w:rsidRDefault="00B26584">
            <w:pPr>
              <w:pStyle w:val="TableParagraph"/>
              <w:spacing w:before="6" w:line="131" w:lineRule="exact"/>
              <w:ind w:left="104"/>
              <w:rPr>
                <w:rFonts w:ascii="Times New Roman"/>
                <w:sz w:val="13"/>
              </w:rPr>
            </w:pPr>
            <w:r>
              <w:rPr>
                <w:rFonts w:ascii="Times New Roman"/>
                <w:w w:val="105"/>
                <w:sz w:val="13"/>
              </w:rPr>
              <w:t>MCSA EMEA</w:t>
            </w:r>
          </w:p>
        </w:tc>
        <w:tc>
          <w:tcPr>
            <w:tcW w:w="5249" w:type="dxa"/>
          </w:tcPr>
          <w:p w:rsidR="0019514A" w:rsidRDefault="00B26584">
            <w:pPr>
              <w:pStyle w:val="TableParagraph"/>
              <w:spacing w:before="6" w:line="131" w:lineRule="exact"/>
              <w:ind w:left="105"/>
              <w:rPr>
                <w:rFonts w:ascii="Times New Roman"/>
                <w:sz w:val="13"/>
              </w:rPr>
            </w:pPr>
            <w:r>
              <w:rPr>
                <w:rFonts w:ascii="Times New Roman"/>
                <w:w w:val="105"/>
                <w:sz w:val="13"/>
              </w:rPr>
              <w:t>MCSA EMEA</w:t>
            </w:r>
          </w:p>
        </w:tc>
      </w:tr>
      <w:tr w:rsidR="0019514A">
        <w:trPr>
          <w:trHeight w:val="157"/>
        </w:trPr>
        <w:tc>
          <w:tcPr>
            <w:tcW w:w="5245" w:type="dxa"/>
          </w:tcPr>
          <w:p w:rsidR="0019514A" w:rsidRDefault="00B26584">
            <w:pPr>
              <w:pStyle w:val="TableParagraph"/>
              <w:spacing w:before="5" w:line="132" w:lineRule="exact"/>
              <w:ind w:left="104"/>
              <w:rPr>
                <w:rFonts w:ascii="Times New Roman"/>
                <w:sz w:val="13"/>
              </w:rPr>
            </w:pPr>
            <w:r>
              <w:rPr>
                <w:rFonts w:ascii="Times New Roman"/>
                <w:w w:val="105"/>
                <w:sz w:val="13"/>
              </w:rPr>
              <w:t>Page 6 of 24</w:t>
            </w:r>
          </w:p>
        </w:tc>
        <w:tc>
          <w:tcPr>
            <w:tcW w:w="5249" w:type="dxa"/>
          </w:tcPr>
          <w:p w:rsidR="0019514A" w:rsidRDefault="00B26584">
            <w:pPr>
              <w:pStyle w:val="TableParagraph"/>
              <w:spacing w:before="5" w:line="132" w:lineRule="exact"/>
              <w:ind w:left="105"/>
              <w:rPr>
                <w:rFonts w:ascii="Times New Roman"/>
                <w:sz w:val="13"/>
              </w:rPr>
            </w:pPr>
            <w:r>
              <w:rPr>
                <w:rFonts w:ascii="Times New Roman"/>
                <w:w w:val="105"/>
                <w:sz w:val="13"/>
              </w:rPr>
              <w:t>Strana 6 z 24</w:t>
            </w:r>
          </w:p>
        </w:tc>
      </w:tr>
    </w:tbl>
    <w:p w:rsidR="0019514A" w:rsidRDefault="0019514A">
      <w:pPr>
        <w:spacing w:line="132" w:lineRule="exact"/>
        <w:rPr>
          <w:rFonts w:ascii="Times New Roman"/>
          <w:sz w:val="13"/>
        </w:rPr>
        <w:sectPr w:rsidR="0019514A">
          <w:pgSz w:w="11910" w:h="16840"/>
          <w:pgMar w:top="1540" w:right="480" w:bottom="280" w:left="600" w:header="983" w:footer="0" w:gutter="0"/>
          <w:cols w:space="708"/>
        </w:sectPr>
      </w:pPr>
    </w:p>
    <w:p w:rsidR="0019514A" w:rsidRDefault="0019514A">
      <w:pPr>
        <w:pStyle w:val="Zkladntext"/>
        <w:spacing w:before="5"/>
        <w:rPr>
          <w:rFonts w:ascii="Times New Roman"/>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5249"/>
      </w:tblGrid>
      <w:tr w:rsidR="0019514A">
        <w:trPr>
          <w:trHeight w:val="3395"/>
        </w:trPr>
        <w:tc>
          <w:tcPr>
            <w:tcW w:w="5245" w:type="dxa"/>
          </w:tcPr>
          <w:p w:rsidR="0019514A" w:rsidRDefault="00B26584">
            <w:pPr>
              <w:pStyle w:val="TableParagraph"/>
              <w:spacing w:before="5" w:line="244" w:lineRule="auto"/>
              <w:ind w:left="867" w:right="92" w:hanging="351"/>
              <w:jc w:val="both"/>
              <w:rPr>
                <w:sz w:val="21"/>
              </w:rPr>
            </w:pPr>
            <w:r>
              <w:rPr>
                <w:sz w:val="21"/>
              </w:rPr>
              <w:t xml:space="preserve">4.2 </w:t>
            </w:r>
            <w:r>
              <w:rPr>
                <w:sz w:val="21"/>
                <w:u w:val="single"/>
              </w:rPr>
              <w:t>Anticorruption</w:t>
            </w:r>
            <w:r>
              <w:rPr>
                <w:sz w:val="21"/>
              </w:rPr>
              <w:t xml:space="preserve">. The parties acknowledge and agree that all compensation provided for in this Agreement represents fair market value for the services to </w:t>
            </w:r>
            <w:proofErr w:type="gramStart"/>
            <w:r>
              <w:rPr>
                <w:sz w:val="21"/>
              </w:rPr>
              <w:t>be rendered</w:t>
            </w:r>
            <w:proofErr w:type="gramEnd"/>
            <w:r>
              <w:rPr>
                <w:sz w:val="21"/>
              </w:rPr>
              <w:t xml:space="preserve"> and has not been determined in any manner that takes into account the volume or value of any referrals or business between Institution and Abbott. </w:t>
            </w:r>
            <w:proofErr w:type="gramStart"/>
            <w:r>
              <w:rPr>
                <w:sz w:val="21"/>
              </w:rPr>
              <w:t>Neither this Agreement, nor any payment hereunder, does not</w:t>
            </w:r>
            <w:proofErr w:type="gramEnd"/>
            <w:r>
              <w:rPr>
                <w:sz w:val="21"/>
              </w:rPr>
              <w:t xml:space="preserve"> constitute any current or future obligation of the Institution to purchase, lease, order, prescribe, recommend or otherwise arrange for the use of Abbott</w:t>
            </w:r>
            <w:r>
              <w:rPr>
                <w:spacing w:val="14"/>
                <w:sz w:val="21"/>
              </w:rPr>
              <w:t xml:space="preserve"> </w:t>
            </w:r>
            <w:r>
              <w:rPr>
                <w:sz w:val="21"/>
              </w:rPr>
              <w:t>products.</w:t>
            </w:r>
          </w:p>
        </w:tc>
        <w:tc>
          <w:tcPr>
            <w:tcW w:w="5249" w:type="dxa"/>
          </w:tcPr>
          <w:p w:rsidR="0019514A" w:rsidRDefault="00B26584">
            <w:pPr>
              <w:pStyle w:val="TableParagraph"/>
              <w:spacing w:before="5" w:line="244" w:lineRule="auto"/>
              <w:ind w:left="866" w:right="92" w:hanging="350"/>
              <w:jc w:val="both"/>
              <w:rPr>
                <w:sz w:val="21"/>
              </w:rPr>
            </w:pPr>
            <w:proofErr w:type="gramStart"/>
            <w:r>
              <w:rPr>
                <w:sz w:val="21"/>
              </w:rPr>
              <w:t xml:space="preserve">4.2  </w:t>
            </w:r>
            <w:r>
              <w:rPr>
                <w:sz w:val="21"/>
                <w:u w:val="single"/>
              </w:rPr>
              <w:t>Protikorupční</w:t>
            </w:r>
            <w:proofErr w:type="gramEnd"/>
            <w:r>
              <w:rPr>
                <w:sz w:val="21"/>
                <w:u w:val="single"/>
              </w:rPr>
              <w:t xml:space="preserve"> opatření.</w:t>
            </w:r>
            <w:r>
              <w:rPr>
                <w:sz w:val="21"/>
              </w:rPr>
              <w:t xml:space="preserve"> Strany berou na </w:t>
            </w:r>
            <w:proofErr w:type="gramStart"/>
            <w:r>
              <w:rPr>
                <w:sz w:val="21"/>
              </w:rPr>
              <w:t>vědomí  a</w:t>
            </w:r>
            <w:proofErr w:type="gramEnd"/>
            <w:r>
              <w:rPr>
                <w:sz w:val="21"/>
              </w:rPr>
              <w:t xml:space="preserve"> souhlasí s tím, že veškeré úhrady dle této Smlouvy představují tržní hodnotu za poskytované služby a nebyly stanoveny žádným způsobem, který by zohledňoval objem nebo hodnotu jakýchkoli doporučení nebo obchodů mezi Zdravotnickým zařízením a společností Abbott. Ani tato Smlouva, ani žádná platba provedená na základě této Smlouvy nezakládá současnou ani budoucí povinnost Zdravotnického zařízení nakupovat, pronajímat, objednávat, předepisovat, doporučovat nebo jinak</w:t>
            </w:r>
            <w:r>
              <w:rPr>
                <w:spacing w:val="-2"/>
                <w:sz w:val="21"/>
              </w:rPr>
              <w:t xml:space="preserve"> </w:t>
            </w:r>
            <w:r>
              <w:rPr>
                <w:sz w:val="21"/>
              </w:rPr>
              <w:t>zajišťovat</w:t>
            </w:r>
          </w:p>
          <w:p w:rsidR="0019514A" w:rsidRDefault="00B26584">
            <w:pPr>
              <w:pStyle w:val="TableParagraph"/>
              <w:spacing w:line="233" w:lineRule="exact"/>
              <w:ind w:left="866"/>
              <w:rPr>
                <w:sz w:val="21"/>
              </w:rPr>
            </w:pPr>
            <w:proofErr w:type="gramStart"/>
            <w:r>
              <w:rPr>
                <w:sz w:val="21"/>
              </w:rPr>
              <w:t>užívání</w:t>
            </w:r>
            <w:proofErr w:type="gramEnd"/>
            <w:r>
              <w:rPr>
                <w:sz w:val="21"/>
              </w:rPr>
              <w:t xml:space="preserve"> produktů společnosti Abbott.</w:t>
            </w:r>
          </w:p>
        </w:tc>
      </w:tr>
      <w:tr w:rsidR="0019514A">
        <w:trPr>
          <w:trHeight w:val="5483"/>
        </w:trPr>
        <w:tc>
          <w:tcPr>
            <w:tcW w:w="5245" w:type="dxa"/>
          </w:tcPr>
          <w:p w:rsidR="0019514A" w:rsidRDefault="00B26584">
            <w:pPr>
              <w:pStyle w:val="TableParagraph"/>
              <w:spacing w:before="4" w:line="244" w:lineRule="auto"/>
              <w:ind w:left="867" w:right="92" w:hanging="351"/>
              <w:jc w:val="both"/>
              <w:rPr>
                <w:sz w:val="21"/>
              </w:rPr>
            </w:pPr>
            <w:r>
              <w:rPr>
                <w:sz w:val="21"/>
              </w:rPr>
              <w:t xml:space="preserve">4.3 </w:t>
            </w:r>
            <w:r>
              <w:rPr>
                <w:sz w:val="21"/>
                <w:u w:val="single"/>
              </w:rPr>
              <w:t>Financial Disclosure Certification</w:t>
            </w:r>
            <w:r>
              <w:rPr>
                <w:sz w:val="21"/>
              </w:rPr>
              <w:t xml:space="preserve">. Prior to the initiation of each Study, Institution will ensure that Investigator and any subinvestigators complete and return to Abbott the Financial Disclosure Certification, as applicable. Each individual certifying will promptly notify </w:t>
            </w:r>
            <w:proofErr w:type="gramStart"/>
            <w:r>
              <w:rPr>
                <w:sz w:val="21"/>
              </w:rPr>
              <w:t>Abbott  of</w:t>
            </w:r>
            <w:proofErr w:type="gramEnd"/>
            <w:r>
              <w:rPr>
                <w:sz w:val="21"/>
              </w:rPr>
              <w:t xml:space="preserve"> any change in the accuracy of the Certification during the Term, as defined bellow, and for one year following completion of the applicable Study. Investigator understands and will be required to certify that Investigator and any subinvestigators will have to oblige, that they themselves or and their immediate families may not have a direct ownership interest (e.g. intellectual property rights) in any Study Products, nor may they be compensated with Abbott securities in exchange for serving as an Investigator or subinvestigator. Institution and Investigator will comply with all applicable requirements regarding reporting</w:t>
            </w:r>
            <w:r>
              <w:rPr>
                <w:spacing w:val="13"/>
                <w:sz w:val="21"/>
              </w:rPr>
              <w:t xml:space="preserve"> </w:t>
            </w:r>
            <w:r>
              <w:rPr>
                <w:sz w:val="21"/>
              </w:rPr>
              <w:t>and</w:t>
            </w:r>
          </w:p>
          <w:p w:rsidR="0019514A" w:rsidRDefault="00B26584">
            <w:pPr>
              <w:pStyle w:val="TableParagraph"/>
              <w:spacing w:line="230" w:lineRule="exact"/>
              <w:ind w:left="867"/>
              <w:rPr>
                <w:sz w:val="21"/>
              </w:rPr>
            </w:pPr>
            <w:proofErr w:type="gramStart"/>
            <w:r>
              <w:rPr>
                <w:sz w:val="21"/>
              </w:rPr>
              <w:t>management</w:t>
            </w:r>
            <w:proofErr w:type="gramEnd"/>
            <w:r>
              <w:rPr>
                <w:sz w:val="21"/>
              </w:rPr>
              <w:t xml:space="preserve"> of conflicts of interest.</w:t>
            </w:r>
          </w:p>
        </w:tc>
        <w:tc>
          <w:tcPr>
            <w:tcW w:w="5249" w:type="dxa"/>
          </w:tcPr>
          <w:p w:rsidR="0019514A" w:rsidRDefault="00B26584">
            <w:pPr>
              <w:pStyle w:val="TableParagraph"/>
              <w:spacing w:before="4" w:line="244" w:lineRule="auto"/>
              <w:ind w:left="866" w:right="92" w:hanging="350"/>
              <w:jc w:val="both"/>
              <w:rPr>
                <w:sz w:val="21"/>
              </w:rPr>
            </w:pPr>
            <w:r>
              <w:rPr>
                <w:sz w:val="21"/>
              </w:rPr>
              <w:t xml:space="preserve">4.3 </w:t>
            </w:r>
            <w:r>
              <w:rPr>
                <w:sz w:val="21"/>
                <w:u w:val="single"/>
              </w:rPr>
              <w:t>Prohlášení o finančních zájmech.</w:t>
            </w:r>
            <w:r>
              <w:rPr>
                <w:sz w:val="21"/>
              </w:rPr>
              <w:t xml:space="preserve"> Zdravotnické zařízení před zahájením Studie umožní, aby Zkoušející a případní spoluzkoušející vyplnili </w:t>
            </w:r>
            <w:proofErr w:type="gramStart"/>
            <w:r>
              <w:rPr>
                <w:sz w:val="21"/>
              </w:rPr>
              <w:t>a</w:t>
            </w:r>
            <w:proofErr w:type="gramEnd"/>
            <w:r>
              <w:rPr>
                <w:sz w:val="21"/>
              </w:rPr>
              <w:t xml:space="preserve"> odevzdali      společnosti      Abbott       Prohlášení o finančních zájmech. Každý jednotlivec vystavující prohlášení bude neprodleně informovat společnost Abbott o jakékoli změně v tomto Prohlášení o finančních zájmech během Doby trvání Smlouvy, jak je tato definována níže, a po dobu jednoho roku po dokončení příslušné Studie. Součástí prohlášení je závazek, že Zkoušející, jakýkoli spoluzkoušející a jejich nejbližší rodina nesmějí mít přímý vlastnický podíl (např. práva duševního vlastnictví) na žádných Hodnocených produktech, ani jim nebudou poskytnuty výměnou za působení jako Zkoušející nebo spoluzkoušející cenné papíry společnosti Abbott. Zdravotnické zařízení a Zkoušející budou dodržovat veškeré platné požadavky týkající se podávání zpráv a řízení střetu</w:t>
            </w:r>
            <w:r>
              <w:rPr>
                <w:spacing w:val="4"/>
                <w:sz w:val="21"/>
              </w:rPr>
              <w:t xml:space="preserve"> </w:t>
            </w:r>
            <w:r>
              <w:rPr>
                <w:sz w:val="21"/>
              </w:rPr>
              <w:t>zájmů.</w:t>
            </w:r>
          </w:p>
        </w:tc>
      </w:tr>
      <w:tr w:rsidR="0019514A">
        <w:trPr>
          <w:trHeight w:val="2611"/>
        </w:trPr>
        <w:tc>
          <w:tcPr>
            <w:tcW w:w="5245" w:type="dxa"/>
          </w:tcPr>
          <w:p w:rsidR="0019514A" w:rsidRDefault="00B26584">
            <w:pPr>
              <w:pStyle w:val="TableParagraph"/>
              <w:spacing w:before="4" w:line="244" w:lineRule="auto"/>
              <w:ind w:left="867" w:right="92" w:hanging="351"/>
              <w:jc w:val="both"/>
              <w:rPr>
                <w:sz w:val="21"/>
              </w:rPr>
            </w:pPr>
            <w:r>
              <w:rPr>
                <w:sz w:val="21"/>
              </w:rPr>
              <w:t xml:space="preserve">4.4 </w:t>
            </w:r>
            <w:r>
              <w:rPr>
                <w:sz w:val="21"/>
                <w:u w:val="single"/>
              </w:rPr>
              <w:t>Transparency Reporting.</w:t>
            </w:r>
            <w:r>
              <w:rPr>
                <w:sz w:val="21"/>
              </w:rPr>
              <w:t xml:space="preserve"> Abbott may be required to report and publish certain direct and indirect transfers of value made to healthcare providers pursuant to Applicable Law. Institution and Investigator shall in such case provide, in the extent allowed by applicable legislation, Abbott with any information necessary to satisfy </w:t>
            </w:r>
            <w:proofErr w:type="gramStart"/>
            <w:r>
              <w:rPr>
                <w:sz w:val="21"/>
              </w:rPr>
              <w:t>transparency reporting</w:t>
            </w:r>
            <w:proofErr w:type="gramEnd"/>
            <w:r>
              <w:rPr>
                <w:sz w:val="21"/>
              </w:rPr>
              <w:t xml:space="preserve"> obligations.</w:t>
            </w:r>
          </w:p>
        </w:tc>
        <w:tc>
          <w:tcPr>
            <w:tcW w:w="5249" w:type="dxa"/>
          </w:tcPr>
          <w:p w:rsidR="0019514A" w:rsidRDefault="00B26584">
            <w:pPr>
              <w:pStyle w:val="TableParagraph"/>
              <w:spacing w:before="4" w:line="244" w:lineRule="auto"/>
              <w:ind w:left="866" w:right="91" w:hanging="350"/>
              <w:jc w:val="both"/>
              <w:rPr>
                <w:sz w:val="21"/>
              </w:rPr>
            </w:pPr>
            <w:r>
              <w:rPr>
                <w:sz w:val="21"/>
              </w:rPr>
              <w:t xml:space="preserve">4.4 </w:t>
            </w:r>
            <w:r>
              <w:rPr>
                <w:sz w:val="21"/>
                <w:u w:val="single"/>
              </w:rPr>
              <w:t>Hlášení o transparentnosti.</w:t>
            </w:r>
            <w:r>
              <w:rPr>
                <w:sz w:val="21"/>
              </w:rPr>
              <w:t xml:space="preserve"> </w:t>
            </w:r>
            <w:proofErr w:type="gramStart"/>
            <w:r>
              <w:rPr>
                <w:sz w:val="21"/>
              </w:rPr>
              <w:t>Od  společnosti</w:t>
            </w:r>
            <w:proofErr w:type="gramEnd"/>
            <w:r>
              <w:rPr>
                <w:sz w:val="21"/>
              </w:rPr>
              <w:t xml:space="preserve">  Abbott   se   může   požadovat,    aby   ohlašovala a zveřejňovala určité přímé a nepřímé převody hodnoty poskytované poskytovatelům zdravotní péče podle příslušných právních předpisů. Zdravotnické zařízení a Zkoušející v takovém případě poskytnou, v rozsahu umožněném příslušnými právními předpisy, společnosti  Abbott veškeré informace nezbytné pro</w:t>
            </w:r>
            <w:r>
              <w:rPr>
                <w:spacing w:val="8"/>
                <w:sz w:val="21"/>
              </w:rPr>
              <w:t xml:space="preserve"> </w:t>
            </w:r>
            <w:r>
              <w:rPr>
                <w:sz w:val="21"/>
              </w:rPr>
              <w:t>splnění</w:t>
            </w:r>
          </w:p>
          <w:p w:rsidR="0019514A" w:rsidRDefault="00B26584">
            <w:pPr>
              <w:pStyle w:val="TableParagraph"/>
              <w:spacing w:line="234" w:lineRule="exact"/>
              <w:ind w:left="866"/>
              <w:rPr>
                <w:sz w:val="21"/>
              </w:rPr>
            </w:pPr>
            <w:proofErr w:type="gramStart"/>
            <w:r>
              <w:rPr>
                <w:sz w:val="21"/>
              </w:rPr>
              <w:t>povinnosti</w:t>
            </w:r>
            <w:proofErr w:type="gramEnd"/>
            <w:r>
              <w:rPr>
                <w:sz w:val="21"/>
              </w:rPr>
              <w:t xml:space="preserve"> podávat hlášení o transparentnosti.</w:t>
            </w:r>
          </w:p>
        </w:tc>
      </w:tr>
      <w:tr w:rsidR="0019514A">
        <w:trPr>
          <w:trHeight w:val="1581"/>
        </w:trPr>
        <w:tc>
          <w:tcPr>
            <w:tcW w:w="5245" w:type="dxa"/>
            <w:tcBorders>
              <w:bottom w:val="double" w:sz="1" w:space="0" w:color="000000"/>
            </w:tcBorders>
          </w:tcPr>
          <w:p w:rsidR="0019514A" w:rsidRDefault="00B26584">
            <w:pPr>
              <w:pStyle w:val="TableParagraph"/>
              <w:spacing w:before="4" w:line="244" w:lineRule="auto"/>
              <w:ind w:left="867" w:right="93" w:hanging="351"/>
              <w:jc w:val="both"/>
              <w:rPr>
                <w:sz w:val="21"/>
              </w:rPr>
            </w:pPr>
            <w:r>
              <w:rPr>
                <w:sz w:val="21"/>
              </w:rPr>
              <w:t xml:space="preserve">4.5 </w:t>
            </w:r>
            <w:r>
              <w:rPr>
                <w:sz w:val="21"/>
                <w:u w:val="single"/>
              </w:rPr>
              <w:t>Study Registration</w:t>
            </w:r>
            <w:r>
              <w:rPr>
                <w:sz w:val="21"/>
              </w:rPr>
              <w:t>. Abbott shall  register Studies at either</w:t>
            </w:r>
            <w:r>
              <w:rPr>
                <w:color w:val="0000FF"/>
                <w:sz w:val="21"/>
              </w:rPr>
              <w:t xml:space="preserve"> </w:t>
            </w:r>
            <w:hyperlink r:id="rId8">
              <w:r>
                <w:rPr>
                  <w:color w:val="0000FF"/>
                  <w:sz w:val="21"/>
                  <w:u w:val="single" w:color="0000FF"/>
                </w:rPr>
                <w:t>www.clinicaltrials.gov</w:t>
              </w:r>
            </w:hyperlink>
            <w:r>
              <w:rPr>
                <w:color w:val="0000FF"/>
                <w:sz w:val="21"/>
              </w:rPr>
              <w:t xml:space="preserve"> </w:t>
            </w:r>
            <w:r>
              <w:rPr>
                <w:sz w:val="21"/>
              </w:rPr>
              <w:t>or any other registry as applicable or required by law and consistent with the guidelines of the International Committee</w:t>
            </w:r>
            <w:r>
              <w:rPr>
                <w:spacing w:val="32"/>
                <w:sz w:val="21"/>
              </w:rPr>
              <w:t xml:space="preserve"> </w:t>
            </w:r>
            <w:r>
              <w:rPr>
                <w:sz w:val="21"/>
              </w:rPr>
              <w:t>of</w:t>
            </w:r>
            <w:r>
              <w:rPr>
                <w:spacing w:val="31"/>
                <w:sz w:val="21"/>
              </w:rPr>
              <w:t xml:space="preserve"> </w:t>
            </w:r>
            <w:r>
              <w:rPr>
                <w:sz w:val="21"/>
              </w:rPr>
              <w:t>Medical</w:t>
            </w:r>
            <w:r>
              <w:rPr>
                <w:spacing w:val="36"/>
                <w:sz w:val="21"/>
              </w:rPr>
              <w:t xml:space="preserve"> </w:t>
            </w:r>
            <w:r>
              <w:rPr>
                <w:sz w:val="21"/>
              </w:rPr>
              <w:t>Journal</w:t>
            </w:r>
            <w:r>
              <w:rPr>
                <w:spacing w:val="32"/>
                <w:sz w:val="21"/>
              </w:rPr>
              <w:t xml:space="preserve"> </w:t>
            </w:r>
            <w:r>
              <w:rPr>
                <w:sz w:val="21"/>
              </w:rPr>
              <w:t>Editors</w:t>
            </w:r>
            <w:r>
              <w:rPr>
                <w:spacing w:val="33"/>
                <w:sz w:val="21"/>
              </w:rPr>
              <w:t xml:space="preserve"> </w:t>
            </w:r>
            <w:r>
              <w:rPr>
                <w:sz w:val="21"/>
              </w:rPr>
              <w:t>(“ICMJE”)</w:t>
            </w:r>
          </w:p>
          <w:p w:rsidR="0019514A" w:rsidRDefault="00B26584">
            <w:pPr>
              <w:pStyle w:val="TableParagraph"/>
              <w:spacing w:line="250" w:lineRule="exact"/>
              <w:ind w:left="867"/>
              <w:rPr>
                <w:sz w:val="21"/>
              </w:rPr>
            </w:pPr>
            <w:proofErr w:type="gramStart"/>
            <w:r>
              <w:rPr>
                <w:sz w:val="21"/>
              </w:rPr>
              <w:t>on</w:t>
            </w:r>
            <w:proofErr w:type="gramEnd"/>
            <w:r>
              <w:rPr>
                <w:sz w:val="21"/>
              </w:rPr>
              <w:t xml:space="preserve"> trial registrations.</w:t>
            </w:r>
          </w:p>
        </w:tc>
        <w:tc>
          <w:tcPr>
            <w:tcW w:w="5249" w:type="dxa"/>
            <w:tcBorders>
              <w:bottom w:val="double" w:sz="1" w:space="0" w:color="000000"/>
            </w:tcBorders>
          </w:tcPr>
          <w:p w:rsidR="0019514A" w:rsidRDefault="00B26584">
            <w:pPr>
              <w:pStyle w:val="TableParagraph"/>
              <w:spacing w:before="4" w:line="244" w:lineRule="auto"/>
              <w:ind w:left="866" w:right="93" w:hanging="350"/>
              <w:jc w:val="both"/>
              <w:rPr>
                <w:sz w:val="21"/>
              </w:rPr>
            </w:pPr>
            <w:r>
              <w:rPr>
                <w:sz w:val="21"/>
              </w:rPr>
              <w:t xml:space="preserve">4.5 </w:t>
            </w:r>
            <w:r>
              <w:rPr>
                <w:sz w:val="21"/>
                <w:u w:val="single"/>
              </w:rPr>
              <w:t>Registrace Studie</w:t>
            </w:r>
            <w:r>
              <w:rPr>
                <w:sz w:val="21"/>
              </w:rPr>
              <w:t xml:space="preserve">. Společnost Abbott zaregistruje Studii na stránkách </w:t>
            </w:r>
            <w:r>
              <w:rPr>
                <w:color w:val="0000FF"/>
                <w:sz w:val="21"/>
              </w:rPr>
              <w:t xml:space="preserve"> </w:t>
            </w:r>
            <w:hyperlink r:id="rId9">
              <w:r>
                <w:rPr>
                  <w:color w:val="0000FF"/>
                  <w:sz w:val="21"/>
                  <w:u w:val="single" w:color="0000FF"/>
                </w:rPr>
                <w:t>www.clinicaltrials.gov</w:t>
              </w:r>
            </w:hyperlink>
            <w:r>
              <w:rPr>
                <w:color w:val="0000FF"/>
                <w:sz w:val="21"/>
              </w:rPr>
              <w:t xml:space="preserve">  </w:t>
            </w:r>
            <w:r>
              <w:rPr>
                <w:sz w:val="21"/>
              </w:rPr>
              <w:t>nebo  v jakémkoli jiném registru dle potřeby nebo je‐li vyžadován příslušnými právními předpisy a který je    v souladu    s pokyny    Mezinárodního</w:t>
            </w:r>
            <w:r>
              <w:rPr>
                <w:spacing w:val="30"/>
                <w:sz w:val="21"/>
              </w:rPr>
              <w:t xml:space="preserve"> </w:t>
            </w:r>
            <w:r>
              <w:rPr>
                <w:sz w:val="21"/>
              </w:rPr>
              <w:t>výboru</w:t>
            </w:r>
          </w:p>
          <w:p w:rsidR="0019514A" w:rsidRDefault="00B26584">
            <w:pPr>
              <w:pStyle w:val="TableParagraph"/>
              <w:tabs>
                <w:tab w:val="left" w:pos="1767"/>
                <w:tab w:val="left" w:pos="2937"/>
                <w:tab w:val="left" w:pos="3946"/>
              </w:tabs>
              <w:spacing w:line="250" w:lineRule="exact"/>
              <w:ind w:left="866"/>
              <w:rPr>
                <w:sz w:val="21"/>
              </w:rPr>
            </w:pPr>
            <w:r>
              <w:rPr>
                <w:sz w:val="21"/>
              </w:rPr>
              <w:t>editorů</w:t>
            </w:r>
            <w:r>
              <w:rPr>
                <w:sz w:val="21"/>
              </w:rPr>
              <w:tab/>
              <w:t>lékařských</w:t>
            </w:r>
            <w:r>
              <w:rPr>
                <w:sz w:val="21"/>
              </w:rPr>
              <w:tab/>
              <w:t>časopisů</w:t>
            </w:r>
            <w:r>
              <w:rPr>
                <w:sz w:val="21"/>
              </w:rPr>
              <w:tab/>
              <w:t>(International</w:t>
            </w:r>
          </w:p>
        </w:tc>
      </w:tr>
      <w:tr w:rsidR="0019514A">
        <w:trPr>
          <w:trHeight w:val="325"/>
        </w:trPr>
        <w:tc>
          <w:tcPr>
            <w:tcW w:w="5245" w:type="dxa"/>
            <w:tcBorders>
              <w:top w:val="double" w:sz="1" w:space="0" w:color="000000"/>
            </w:tcBorders>
          </w:tcPr>
          <w:p w:rsidR="0019514A" w:rsidRDefault="0019514A">
            <w:pPr>
              <w:pStyle w:val="TableParagraph"/>
              <w:spacing w:before="2"/>
              <w:rPr>
                <w:rFonts w:ascii="Times New Roman"/>
                <w:sz w:val="15"/>
              </w:rPr>
            </w:pPr>
          </w:p>
          <w:p w:rsidR="0019514A" w:rsidRDefault="00B26584">
            <w:pPr>
              <w:pStyle w:val="TableParagraph"/>
              <w:spacing w:line="130" w:lineRule="exact"/>
              <w:ind w:left="2071" w:right="2062"/>
              <w:jc w:val="center"/>
              <w:rPr>
                <w:rFonts w:ascii="Times New Roman"/>
                <w:b/>
                <w:sz w:val="13"/>
              </w:rPr>
            </w:pPr>
            <w:r>
              <w:rPr>
                <w:rFonts w:ascii="Times New Roman"/>
                <w:b/>
                <w:w w:val="105"/>
                <w:sz w:val="13"/>
              </w:rPr>
              <w:t>CONFIDENTIAL</w:t>
            </w:r>
          </w:p>
        </w:tc>
        <w:tc>
          <w:tcPr>
            <w:tcW w:w="5249" w:type="dxa"/>
            <w:tcBorders>
              <w:top w:val="double" w:sz="1" w:space="0" w:color="000000"/>
            </w:tcBorders>
          </w:tcPr>
          <w:p w:rsidR="0019514A" w:rsidRDefault="0019514A">
            <w:pPr>
              <w:pStyle w:val="TableParagraph"/>
              <w:spacing w:before="2"/>
              <w:rPr>
                <w:rFonts w:ascii="Times New Roman"/>
                <w:sz w:val="15"/>
              </w:rPr>
            </w:pPr>
          </w:p>
          <w:p w:rsidR="0019514A" w:rsidRDefault="00B26584">
            <w:pPr>
              <w:pStyle w:val="TableParagraph"/>
              <w:spacing w:line="130" w:lineRule="exact"/>
              <w:ind w:left="2265" w:right="2259"/>
              <w:jc w:val="center"/>
              <w:rPr>
                <w:rFonts w:ascii="Times New Roman" w:hAnsi="Times New Roman"/>
                <w:b/>
                <w:sz w:val="13"/>
              </w:rPr>
            </w:pPr>
            <w:r>
              <w:rPr>
                <w:rFonts w:ascii="Times New Roman" w:hAnsi="Times New Roman"/>
                <w:b/>
                <w:w w:val="105"/>
                <w:sz w:val="13"/>
              </w:rPr>
              <w:t>DŮVĚRNÉ</w:t>
            </w:r>
          </w:p>
        </w:tc>
      </w:tr>
      <w:tr w:rsidR="0019514A">
        <w:trPr>
          <w:trHeight w:val="156"/>
        </w:trPr>
        <w:tc>
          <w:tcPr>
            <w:tcW w:w="5245" w:type="dxa"/>
          </w:tcPr>
          <w:p w:rsidR="0019514A" w:rsidRDefault="00B26584">
            <w:pPr>
              <w:pStyle w:val="TableParagraph"/>
              <w:spacing w:before="6" w:line="131" w:lineRule="exact"/>
              <w:ind w:left="104"/>
              <w:rPr>
                <w:rFonts w:ascii="Times New Roman"/>
                <w:sz w:val="13"/>
              </w:rPr>
            </w:pPr>
            <w:r>
              <w:rPr>
                <w:rFonts w:ascii="Times New Roman"/>
                <w:w w:val="105"/>
                <w:sz w:val="13"/>
              </w:rPr>
              <w:t>MCSA EMEA</w:t>
            </w:r>
          </w:p>
        </w:tc>
        <w:tc>
          <w:tcPr>
            <w:tcW w:w="5249" w:type="dxa"/>
          </w:tcPr>
          <w:p w:rsidR="0019514A" w:rsidRDefault="00B26584">
            <w:pPr>
              <w:pStyle w:val="TableParagraph"/>
              <w:spacing w:before="6" w:line="131" w:lineRule="exact"/>
              <w:ind w:left="105"/>
              <w:rPr>
                <w:rFonts w:ascii="Times New Roman"/>
                <w:sz w:val="13"/>
              </w:rPr>
            </w:pPr>
            <w:r>
              <w:rPr>
                <w:rFonts w:ascii="Times New Roman"/>
                <w:w w:val="105"/>
                <w:sz w:val="13"/>
              </w:rPr>
              <w:t>MCSA EMEA</w:t>
            </w:r>
          </w:p>
        </w:tc>
      </w:tr>
      <w:tr w:rsidR="0019514A">
        <w:trPr>
          <w:trHeight w:val="157"/>
        </w:trPr>
        <w:tc>
          <w:tcPr>
            <w:tcW w:w="5245" w:type="dxa"/>
          </w:tcPr>
          <w:p w:rsidR="0019514A" w:rsidRDefault="00B26584">
            <w:pPr>
              <w:pStyle w:val="TableParagraph"/>
              <w:spacing w:before="5" w:line="132" w:lineRule="exact"/>
              <w:ind w:left="104"/>
              <w:rPr>
                <w:rFonts w:ascii="Times New Roman"/>
                <w:sz w:val="13"/>
              </w:rPr>
            </w:pPr>
            <w:r>
              <w:rPr>
                <w:rFonts w:ascii="Times New Roman"/>
                <w:w w:val="105"/>
                <w:sz w:val="13"/>
              </w:rPr>
              <w:t>Page 7 of 24</w:t>
            </w:r>
          </w:p>
        </w:tc>
        <w:tc>
          <w:tcPr>
            <w:tcW w:w="5249" w:type="dxa"/>
          </w:tcPr>
          <w:p w:rsidR="0019514A" w:rsidRDefault="00B26584">
            <w:pPr>
              <w:pStyle w:val="TableParagraph"/>
              <w:spacing w:before="5" w:line="132" w:lineRule="exact"/>
              <w:ind w:left="105"/>
              <w:rPr>
                <w:rFonts w:ascii="Times New Roman"/>
                <w:sz w:val="13"/>
              </w:rPr>
            </w:pPr>
            <w:r>
              <w:rPr>
                <w:rFonts w:ascii="Times New Roman"/>
                <w:w w:val="105"/>
                <w:sz w:val="13"/>
              </w:rPr>
              <w:t>Strana 7 z 24</w:t>
            </w:r>
          </w:p>
        </w:tc>
      </w:tr>
    </w:tbl>
    <w:p w:rsidR="0019514A" w:rsidRDefault="0019514A">
      <w:pPr>
        <w:spacing w:line="132" w:lineRule="exact"/>
        <w:rPr>
          <w:rFonts w:ascii="Times New Roman"/>
          <w:sz w:val="13"/>
        </w:rPr>
        <w:sectPr w:rsidR="0019514A">
          <w:pgSz w:w="11910" w:h="16840"/>
          <w:pgMar w:top="1540" w:right="480" w:bottom="280" w:left="600" w:header="983" w:footer="0" w:gutter="0"/>
          <w:cols w:space="708"/>
        </w:sectPr>
      </w:pPr>
    </w:p>
    <w:p w:rsidR="0019514A" w:rsidRDefault="0019514A">
      <w:pPr>
        <w:pStyle w:val="Zkladntext"/>
        <w:spacing w:before="5"/>
        <w:rPr>
          <w:rFonts w:ascii="Times New Roman"/>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5249"/>
      </w:tblGrid>
      <w:tr w:rsidR="0019514A">
        <w:trPr>
          <w:trHeight w:val="521"/>
        </w:trPr>
        <w:tc>
          <w:tcPr>
            <w:tcW w:w="5245" w:type="dxa"/>
          </w:tcPr>
          <w:p w:rsidR="0019514A" w:rsidRDefault="0019514A">
            <w:pPr>
              <w:pStyle w:val="TableParagraph"/>
              <w:rPr>
                <w:rFonts w:ascii="Times New Roman"/>
                <w:sz w:val="20"/>
              </w:rPr>
            </w:pPr>
          </w:p>
        </w:tc>
        <w:tc>
          <w:tcPr>
            <w:tcW w:w="5249" w:type="dxa"/>
          </w:tcPr>
          <w:p w:rsidR="0019514A" w:rsidRDefault="00B26584">
            <w:pPr>
              <w:pStyle w:val="TableParagraph"/>
              <w:spacing w:before="1" w:line="260" w:lineRule="atLeast"/>
              <w:ind w:left="866"/>
              <w:rPr>
                <w:sz w:val="21"/>
              </w:rPr>
            </w:pPr>
            <w:r>
              <w:rPr>
                <w:sz w:val="21"/>
              </w:rPr>
              <w:t>Committee of Medical Journal Editors, ICMJE) o registraci klinických hodnocení.</w:t>
            </w:r>
          </w:p>
        </w:tc>
      </w:tr>
      <w:tr w:rsidR="0019514A">
        <w:trPr>
          <w:trHeight w:val="262"/>
        </w:trPr>
        <w:tc>
          <w:tcPr>
            <w:tcW w:w="5245" w:type="dxa"/>
          </w:tcPr>
          <w:p w:rsidR="0019514A" w:rsidRDefault="00B26584">
            <w:pPr>
              <w:pStyle w:val="TableParagraph"/>
              <w:spacing w:before="5" w:line="237" w:lineRule="exact"/>
              <w:ind w:left="104"/>
              <w:rPr>
                <w:b/>
                <w:sz w:val="21"/>
              </w:rPr>
            </w:pPr>
            <w:r>
              <w:rPr>
                <w:b/>
                <w:sz w:val="21"/>
              </w:rPr>
              <w:t>5. Confidentiality and Data Protection.</w:t>
            </w:r>
          </w:p>
        </w:tc>
        <w:tc>
          <w:tcPr>
            <w:tcW w:w="5249" w:type="dxa"/>
          </w:tcPr>
          <w:p w:rsidR="0019514A" w:rsidRDefault="00B26584">
            <w:pPr>
              <w:pStyle w:val="TableParagraph"/>
              <w:spacing w:before="5" w:line="237" w:lineRule="exact"/>
              <w:ind w:left="103"/>
              <w:rPr>
                <w:b/>
                <w:sz w:val="21"/>
              </w:rPr>
            </w:pPr>
            <w:r>
              <w:rPr>
                <w:b/>
                <w:sz w:val="21"/>
              </w:rPr>
              <w:t>5. Důvěrnost a ochrana osobních údajů</w:t>
            </w:r>
          </w:p>
        </w:tc>
      </w:tr>
      <w:tr w:rsidR="0019514A">
        <w:trPr>
          <w:trHeight w:val="6005"/>
        </w:trPr>
        <w:tc>
          <w:tcPr>
            <w:tcW w:w="5245" w:type="dxa"/>
          </w:tcPr>
          <w:p w:rsidR="0019514A" w:rsidRDefault="00B26584">
            <w:pPr>
              <w:pStyle w:val="TableParagraph"/>
              <w:spacing w:before="4" w:line="244" w:lineRule="auto"/>
              <w:ind w:left="867" w:right="93" w:hanging="351"/>
              <w:jc w:val="both"/>
              <w:rPr>
                <w:sz w:val="21"/>
              </w:rPr>
            </w:pPr>
            <w:r>
              <w:rPr>
                <w:sz w:val="21"/>
              </w:rPr>
              <w:t xml:space="preserve">5.1 </w:t>
            </w:r>
            <w:r>
              <w:rPr>
                <w:sz w:val="21"/>
                <w:u w:val="single"/>
              </w:rPr>
              <w:t>Confidential Information</w:t>
            </w:r>
            <w:r>
              <w:rPr>
                <w:sz w:val="21"/>
              </w:rPr>
              <w:t>. Information exchanged in anticipation of or during the Term of this Agreement, as defined bellow, including but not limited to the Protocol, Study Products and Materials, data, results and other information concerning or developed as a result of individual Studies shall be deemed Confidential Information („</w:t>
            </w:r>
            <w:r>
              <w:rPr>
                <w:b/>
                <w:sz w:val="21"/>
              </w:rPr>
              <w:t>Confidential Information</w:t>
            </w:r>
            <w:r>
              <w:rPr>
                <w:sz w:val="21"/>
              </w:rPr>
              <w:t>“). During the Term of this Agreement and each SOW, and for a period of five (5) years after expiration or termination of each, no Party, including their respective employees or agents, shall disclose Confidential Information without the non‐disclosing Party’s prior written consent. Obligations of confidentiality and non‐use with respect to any Confidential Information identified as a trade secret by Abbott shall remain in place for as long as the information retains its status as a trade secret under Applicable Law. Confidential Information shall not include any information known to a Party prior to receipt, as evidenced by its</w:t>
            </w:r>
            <w:r>
              <w:rPr>
                <w:spacing w:val="35"/>
                <w:sz w:val="21"/>
              </w:rPr>
              <w:t xml:space="preserve"> </w:t>
            </w:r>
            <w:r>
              <w:rPr>
                <w:sz w:val="21"/>
              </w:rPr>
              <w:t>written</w:t>
            </w:r>
            <w:r>
              <w:rPr>
                <w:spacing w:val="36"/>
                <w:sz w:val="21"/>
              </w:rPr>
              <w:t xml:space="preserve"> </w:t>
            </w:r>
            <w:r>
              <w:rPr>
                <w:sz w:val="21"/>
              </w:rPr>
              <w:t>records</w:t>
            </w:r>
            <w:r>
              <w:rPr>
                <w:spacing w:val="35"/>
                <w:sz w:val="21"/>
              </w:rPr>
              <w:t xml:space="preserve"> </w:t>
            </w:r>
            <w:r>
              <w:rPr>
                <w:sz w:val="21"/>
              </w:rPr>
              <w:t>or</w:t>
            </w:r>
            <w:r>
              <w:rPr>
                <w:spacing w:val="34"/>
                <w:sz w:val="21"/>
              </w:rPr>
              <w:t xml:space="preserve"> </w:t>
            </w:r>
            <w:r>
              <w:rPr>
                <w:sz w:val="21"/>
              </w:rPr>
              <w:t>that</w:t>
            </w:r>
            <w:r>
              <w:rPr>
                <w:spacing w:val="36"/>
                <w:sz w:val="21"/>
              </w:rPr>
              <w:t xml:space="preserve"> </w:t>
            </w:r>
            <w:r>
              <w:rPr>
                <w:sz w:val="21"/>
              </w:rPr>
              <w:t>becomes</w:t>
            </w:r>
            <w:r>
              <w:rPr>
                <w:spacing w:val="37"/>
                <w:sz w:val="21"/>
              </w:rPr>
              <w:t xml:space="preserve"> </w:t>
            </w:r>
            <w:r>
              <w:rPr>
                <w:sz w:val="21"/>
              </w:rPr>
              <w:t>part</w:t>
            </w:r>
            <w:r>
              <w:rPr>
                <w:spacing w:val="36"/>
                <w:sz w:val="21"/>
              </w:rPr>
              <w:t xml:space="preserve"> </w:t>
            </w:r>
            <w:r>
              <w:rPr>
                <w:sz w:val="21"/>
              </w:rPr>
              <w:t>of</w:t>
            </w:r>
            <w:r>
              <w:rPr>
                <w:spacing w:val="34"/>
                <w:sz w:val="21"/>
              </w:rPr>
              <w:t xml:space="preserve"> </w:t>
            </w:r>
            <w:r>
              <w:rPr>
                <w:sz w:val="21"/>
              </w:rPr>
              <w:t>the</w:t>
            </w:r>
          </w:p>
          <w:p w:rsidR="0019514A" w:rsidRDefault="00B26584">
            <w:pPr>
              <w:pStyle w:val="TableParagraph"/>
              <w:spacing w:line="229" w:lineRule="exact"/>
              <w:ind w:left="867"/>
              <w:rPr>
                <w:sz w:val="21"/>
              </w:rPr>
            </w:pPr>
            <w:proofErr w:type="gramStart"/>
            <w:r>
              <w:rPr>
                <w:sz w:val="21"/>
              </w:rPr>
              <w:t>public</w:t>
            </w:r>
            <w:proofErr w:type="gramEnd"/>
            <w:r>
              <w:rPr>
                <w:sz w:val="21"/>
              </w:rPr>
              <w:t xml:space="preserve"> domain.</w:t>
            </w:r>
          </w:p>
        </w:tc>
        <w:tc>
          <w:tcPr>
            <w:tcW w:w="5249" w:type="dxa"/>
          </w:tcPr>
          <w:p w:rsidR="0019514A" w:rsidRDefault="00B26584">
            <w:pPr>
              <w:pStyle w:val="TableParagraph"/>
              <w:spacing w:before="4" w:line="244" w:lineRule="auto"/>
              <w:ind w:left="866" w:right="92" w:hanging="350"/>
              <w:jc w:val="both"/>
              <w:rPr>
                <w:sz w:val="21"/>
              </w:rPr>
            </w:pPr>
            <w:r>
              <w:rPr>
                <w:sz w:val="21"/>
              </w:rPr>
              <w:t xml:space="preserve">5.1 </w:t>
            </w:r>
            <w:r>
              <w:rPr>
                <w:sz w:val="21"/>
                <w:u w:val="single"/>
              </w:rPr>
              <w:t>Důvěrné informace.</w:t>
            </w:r>
            <w:r>
              <w:rPr>
                <w:sz w:val="21"/>
              </w:rPr>
              <w:t xml:space="preserve"> Za důvěrné informace se považují informace vyměňované předem nebo během Doby trvání této Smlouvy, jak je tato definována níže, včetně mimo jiné Protokolu, Hodnocených produktů a Materiálů, údajů, výsledků a dalších informací týkajících se nebo vyvinutých v souvislosti s jednotlivými Studiemi (dále jen „</w:t>
            </w:r>
            <w:r>
              <w:rPr>
                <w:b/>
                <w:sz w:val="21"/>
              </w:rPr>
              <w:t>Důvěrné informace</w:t>
            </w:r>
            <w:r>
              <w:rPr>
                <w:sz w:val="21"/>
              </w:rPr>
              <w:t xml:space="preserve">“). Během Doby platnosti této Smlouvy a každé Dílčí smlouvy a po dobu pěti (5) let po ukončení každé z nich žádná ze Stran, včetně jejich příslušných zaměstnanců nebo zástupců, nesdělí Důvěrné informace bez předchozího písemného souhlasu druhé Strany. Závazek mlčenlivosti a nepoužívání žádných Důvěrných informací označených společností Abbott jako obchodní tajemství je v platnosti po takovou dobu, po jakou dané informace budou mít podle příslušných právních </w:t>
            </w:r>
            <w:proofErr w:type="gramStart"/>
            <w:r>
              <w:rPr>
                <w:sz w:val="21"/>
              </w:rPr>
              <w:t>předpisů  charakter</w:t>
            </w:r>
            <w:proofErr w:type="gramEnd"/>
            <w:r>
              <w:rPr>
                <w:sz w:val="21"/>
              </w:rPr>
              <w:t xml:space="preserve"> obchodního tajemství. Důvěrné informace nezahrnují žádné informace známé Straně před jejím přijetím, což musí být prokázáno písemnými záznamy, nebo které</w:t>
            </w:r>
            <w:r>
              <w:rPr>
                <w:spacing w:val="38"/>
                <w:sz w:val="21"/>
              </w:rPr>
              <w:t xml:space="preserve"> </w:t>
            </w:r>
            <w:r>
              <w:rPr>
                <w:sz w:val="21"/>
              </w:rPr>
              <w:t>se</w:t>
            </w:r>
          </w:p>
          <w:p w:rsidR="0019514A" w:rsidRDefault="00B26584">
            <w:pPr>
              <w:pStyle w:val="TableParagraph"/>
              <w:spacing w:line="229" w:lineRule="exact"/>
              <w:ind w:left="866"/>
              <w:rPr>
                <w:sz w:val="21"/>
              </w:rPr>
            </w:pPr>
            <w:proofErr w:type="gramStart"/>
            <w:r>
              <w:rPr>
                <w:sz w:val="21"/>
              </w:rPr>
              <w:t>stanou</w:t>
            </w:r>
            <w:proofErr w:type="gramEnd"/>
            <w:r>
              <w:rPr>
                <w:sz w:val="21"/>
              </w:rPr>
              <w:t xml:space="preserve"> veřejně přístupnými.</w:t>
            </w:r>
          </w:p>
        </w:tc>
      </w:tr>
      <w:tr w:rsidR="0019514A">
        <w:trPr>
          <w:trHeight w:val="3395"/>
        </w:trPr>
        <w:tc>
          <w:tcPr>
            <w:tcW w:w="5245" w:type="dxa"/>
          </w:tcPr>
          <w:p w:rsidR="0019514A" w:rsidRDefault="00B26584">
            <w:pPr>
              <w:pStyle w:val="TableParagraph"/>
              <w:tabs>
                <w:tab w:val="left" w:pos="2597"/>
                <w:tab w:val="left" w:pos="4617"/>
              </w:tabs>
              <w:spacing w:before="4" w:line="244" w:lineRule="auto"/>
              <w:ind w:left="867" w:right="93" w:hanging="351"/>
              <w:jc w:val="both"/>
              <w:rPr>
                <w:sz w:val="21"/>
              </w:rPr>
            </w:pPr>
            <w:r>
              <w:rPr>
                <w:sz w:val="21"/>
              </w:rPr>
              <w:t xml:space="preserve">5.2 </w:t>
            </w:r>
            <w:r>
              <w:rPr>
                <w:sz w:val="21"/>
                <w:u w:val="single"/>
              </w:rPr>
              <w:t>Permitted Use and Disclosure</w:t>
            </w:r>
            <w:r>
              <w:rPr>
                <w:sz w:val="21"/>
              </w:rPr>
              <w:t>. A party may use Confidential Information of another Party with prior written consent or for the limited purpose of complying with a legal order to disclose, of ensuring patient safety, or complying with government</w:t>
            </w:r>
            <w:r>
              <w:rPr>
                <w:sz w:val="21"/>
              </w:rPr>
              <w:tab/>
              <w:t>reimbursement</w:t>
            </w:r>
            <w:r>
              <w:rPr>
                <w:sz w:val="21"/>
              </w:rPr>
              <w:tab/>
            </w:r>
            <w:r>
              <w:rPr>
                <w:spacing w:val="-4"/>
                <w:sz w:val="21"/>
              </w:rPr>
              <w:t xml:space="preserve">billing </w:t>
            </w:r>
            <w:r>
              <w:rPr>
                <w:sz w:val="21"/>
              </w:rPr>
              <w:t>requirements. Upon receipt of a legal order to disclose, the receiving Party will give the non‐ disclosing Party prompt (withing 5 business days) written notice in order to enable the non‐ disclosing party to take action to protect its Confidential Information.</w:t>
            </w:r>
          </w:p>
        </w:tc>
        <w:tc>
          <w:tcPr>
            <w:tcW w:w="5249" w:type="dxa"/>
          </w:tcPr>
          <w:p w:rsidR="0019514A" w:rsidRDefault="00B26584">
            <w:pPr>
              <w:pStyle w:val="TableParagraph"/>
              <w:spacing w:before="4" w:line="244" w:lineRule="auto"/>
              <w:ind w:left="866" w:right="92" w:hanging="350"/>
              <w:jc w:val="both"/>
              <w:rPr>
                <w:sz w:val="21"/>
              </w:rPr>
            </w:pPr>
            <w:r>
              <w:rPr>
                <w:sz w:val="21"/>
              </w:rPr>
              <w:t xml:space="preserve">5.2 </w:t>
            </w:r>
            <w:r>
              <w:rPr>
                <w:sz w:val="21"/>
                <w:u w:val="single"/>
              </w:rPr>
              <w:t>Povolené použití a zveřejnění.</w:t>
            </w:r>
            <w:r>
              <w:rPr>
                <w:sz w:val="21"/>
              </w:rPr>
              <w:t xml:space="preserve"> Strana může použít Důvěrné informace jiné Strany s předchozím písemným souhlasem nebo v omezeném rozsahu pro splnění povinností stanovených právními předpisy upravujících zveřejňování za účelem zajištění bezpečnosti pacientů nebo splnění zákonných povinností vztahujících se k fakturacím a platbám. Po vzniku zákonné povinnosti zveřejnění určitých informací poskytne příslušná Strana druhé Straně  neprodleně  (nejpozději  do 5 pracovních dnů) písemné oznámení za účelem umožnit nezveřejňující straně podniknout</w:t>
            </w:r>
            <w:r>
              <w:rPr>
                <w:spacing w:val="42"/>
                <w:sz w:val="21"/>
              </w:rPr>
              <w:t xml:space="preserve"> </w:t>
            </w:r>
            <w:r>
              <w:rPr>
                <w:sz w:val="21"/>
              </w:rPr>
              <w:t>kroky</w:t>
            </w:r>
          </w:p>
          <w:p w:rsidR="0019514A" w:rsidRDefault="00B26584">
            <w:pPr>
              <w:pStyle w:val="TableParagraph"/>
              <w:spacing w:line="234" w:lineRule="exact"/>
              <w:ind w:left="866"/>
              <w:rPr>
                <w:sz w:val="21"/>
              </w:rPr>
            </w:pPr>
            <w:proofErr w:type="gramStart"/>
            <w:r>
              <w:rPr>
                <w:sz w:val="21"/>
              </w:rPr>
              <w:t>k</w:t>
            </w:r>
            <w:proofErr w:type="gramEnd"/>
            <w:r>
              <w:rPr>
                <w:sz w:val="21"/>
              </w:rPr>
              <w:t xml:space="preserve"> ochraně svých Důvěrných informací.</w:t>
            </w:r>
          </w:p>
        </w:tc>
      </w:tr>
      <w:tr w:rsidR="0019514A">
        <w:trPr>
          <w:trHeight w:val="2882"/>
        </w:trPr>
        <w:tc>
          <w:tcPr>
            <w:tcW w:w="5245" w:type="dxa"/>
            <w:tcBorders>
              <w:bottom w:val="double" w:sz="1" w:space="0" w:color="000000"/>
            </w:tcBorders>
          </w:tcPr>
          <w:p w:rsidR="0019514A" w:rsidRDefault="00B26584">
            <w:pPr>
              <w:pStyle w:val="TableParagraph"/>
              <w:spacing w:before="4" w:line="244" w:lineRule="auto"/>
              <w:ind w:left="867" w:right="91" w:hanging="351"/>
              <w:jc w:val="both"/>
              <w:rPr>
                <w:sz w:val="21"/>
              </w:rPr>
            </w:pPr>
            <w:r>
              <w:rPr>
                <w:sz w:val="21"/>
              </w:rPr>
              <w:t xml:space="preserve">5.3 </w:t>
            </w:r>
            <w:r>
              <w:rPr>
                <w:sz w:val="21"/>
                <w:u w:val="single"/>
              </w:rPr>
              <w:t>Personal Data Protection</w:t>
            </w:r>
            <w:r>
              <w:rPr>
                <w:sz w:val="21"/>
              </w:rPr>
              <w:t>. The parties will comply with all Applicable Law regarding Study Subject and Study Staff confidentiality and data protection, including but not limited to the General Data Protection Regulation (GDPR). Institution shall maintain appropriate safeguards to ensure the confidentiality and security of information identifying or, in combination with other information, identifiable to a living individual  (“</w:t>
            </w:r>
            <w:r>
              <w:rPr>
                <w:b/>
                <w:sz w:val="21"/>
              </w:rPr>
              <w:t>Personal  Data</w:t>
            </w:r>
            <w:r>
              <w:rPr>
                <w:sz w:val="21"/>
              </w:rPr>
              <w:t>”)  and  any</w:t>
            </w:r>
            <w:r>
              <w:rPr>
                <w:spacing w:val="-9"/>
                <w:sz w:val="21"/>
              </w:rPr>
              <w:t xml:space="preserve"> </w:t>
            </w:r>
            <w:r>
              <w:rPr>
                <w:sz w:val="21"/>
              </w:rPr>
              <w:t>Processing</w:t>
            </w:r>
          </w:p>
          <w:p w:rsidR="0019514A" w:rsidRDefault="00B26584">
            <w:pPr>
              <w:pStyle w:val="TableParagraph"/>
              <w:tabs>
                <w:tab w:val="left" w:pos="2001"/>
                <w:tab w:val="left" w:pos="2607"/>
                <w:tab w:val="left" w:pos="3000"/>
                <w:tab w:val="left" w:pos="4323"/>
                <w:tab w:val="left" w:pos="4934"/>
              </w:tabs>
              <w:spacing w:line="244" w:lineRule="exact"/>
              <w:ind w:left="867"/>
              <w:rPr>
                <w:sz w:val="21"/>
              </w:rPr>
            </w:pPr>
            <w:proofErr w:type="gramStart"/>
            <w:r>
              <w:rPr>
                <w:sz w:val="21"/>
              </w:rPr>
              <w:t>associated</w:t>
            </w:r>
            <w:proofErr w:type="gramEnd"/>
            <w:r>
              <w:rPr>
                <w:sz w:val="21"/>
              </w:rPr>
              <w:tab/>
              <w:t>with</w:t>
            </w:r>
            <w:r>
              <w:rPr>
                <w:sz w:val="21"/>
              </w:rPr>
              <w:tab/>
              <w:t>it.</w:t>
            </w:r>
            <w:r>
              <w:rPr>
                <w:sz w:val="21"/>
              </w:rPr>
              <w:tab/>
              <w:t>“Processing”</w:t>
            </w:r>
            <w:r>
              <w:rPr>
                <w:sz w:val="21"/>
              </w:rPr>
              <w:tab/>
              <w:t>(and</w:t>
            </w:r>
            <w:r>
              <w:rPr>
                <w:sz w:val="21"/>
              </w:rPr>
              <w:tab/>
              <w:t>its</w:t>
            </w:r>
          </w:p>
        </w:tc>
        <w:tc>
          <w:tcPr>
            <w:tcW w:w="5249" w:type="dxa"/>
            <w:tcBorders>
              <w:bottom w:val="double" w:sz="1" w:space="0" w:color="000000"/>
            </w:tcBorders>
          </w:tcPr>
          <w:p w:rsidR="0019514A" w:rsidRDefault="00B26584">
            <w:pPr>
              <w:pStyle w:val="TableParagraph"/>
              <w:spacing w:before="4" w:line="244" w:lineRule="auto"/>
              <w:ind w:left="866" w:right="93" w:hanging="350"/>
              <w:jc w:val="both"/>
              <w:rPr>
                <w:sz w:val="21"/>
              </w:rPr>
            </w:pPr>
            <w:r>
              <w:rPr>
                <w:sz w:val="21"/>
              </w:rPr>
              <w:t xml:space="preserve">5.3 </w:t>
            </w:r>
            <w:r>
              <w:rPr>
                <w:sz w:val="21"/>
                <w:u w:val="single"/>
              </w:rPr>
              <w:t>Ochrana osobních údajů</w:t>
            </w:r>
            <w:r>
              <w:rPr>
                <w:sz w:val="21"/>
              </w:rPr>
              <w:t xml:space="preserve">. Strany budou dodržovat </w:t>
            </w:r>
            <w:proofErr w:type="gramStart"/>
            <w:r>
              <w:rPr>
                <w:sz w:val="21"/>
              </w:rPr>
              <w:t>veškeré  Platné</w:t>
            </w:r>
            <w:proofErr w:type="gramEnd"/>
            <w:r>
              <w:rPr>
                <w:sz w:val="21"/>
              </w:rPr>
              <w:t xml:space="preserve">  zákony   týkající   se   důvěrnosti  a ochrany  osobních  údajů   Studijních   subjektů a Studijního personálu, mimo jiné včetně obecného nařízení o ochraně údajů (General Data Protection Regulation, GDPR). Zdravotnické zařízení musí udržovat přiměřená ochranná opatření k zajištění důvěrnosti a bezpečnosti informací    identifikujících     nebo     v kombinaci s jinými   informacemi   umožňujícími  </w:t>
            </w:r>
            <w:r>
              <w:rPr>
                <w:spacing w:val="18"/>
                <w:sz w:val="21"/>
              </w:rPr>
              <w:t xml:space="preserve"> </w:t>
            </w:r>
            <w:r>
              <w:rPr>
                <w:sz w:val="21"/>
              </w:rPr>
              <w:t>identifikaci</w:t>
            </w:r>
          </w:p>
          <w:p w:rsidR="0019514A" w:rsidRDefault="00B26584">
            <w:pPr>
              <w:pStyle w:val="TableParagraph"/>
              <w:spacing w:line="244" w:lineRule="exact"/>
              <w:ind w:left="866"/>
              <w:rPr>
                <w:sz w:val="21"/>
              </w:rPr>
            </w:pPr>
            <w:r>
              <w:rPr>
                <w:sz w:val="21"/>
              </w:rPr>
              <w:t>žijícího jednotlivce (dále jen „</w:t>
            </w:r>
            <w:r>
              <w:rPr>
                <w:b/>
                <w:sz w:val="21"/>
              </w:rPr>
              <w:t>Osobní údaje</w:t>
            </w:r>
            <w:r>
              <w:rPr>
                <w:sz w:val="21"/>
              </w:rPr>
              <w:t>“) a</w:t>
            </w:r>
            <w:r>
              <w:rPr>
                <w:spacing w:val="32"/>
                <w:sz w:val="21"/>
              </w:rPr>
              <w:t xml:space="preserve"> </w:t>
            </w:r>
            <w:r>
              <w:rPr>
                <w:sz w:val="21"/>
              </w:rPr>
              <w:t>při</w:t>
            </w:r>
          </w:p>
        </w:tc>
      </w:tr>
      <w:tr w:rsidR="0019514A">
        <w:trPr>
          <w:trHeight w:val="320"/>
        </w:trPr>
        <w:tc>
          <w:tcPr>
            <w:tcW w:w="5245" w:type="dxa"/>
            <w:tcBorders>
              <w:top w:val="double" w:sz="1" w:space="0" w:color="000000"/>
            </w:tcBorders>
          </w:tcPr>
          <w:p w:rsidR="0019514A" w:rsidRDefault="0019514A">
            <w:pPr>
              <w:pStyle w:val="TableParagraph"/>
              <w:spacing w:before="9"/>
              <w:rPr>
                <w:rFonts w:ascii="Times New Roman"/>
                <w:sz w:val="14"/>
              </w:rPr>
            </w:pPr>
          </w:p>
          <w:p w:rsidR="0019514A" w:rsidRDefault="00B26584">
            <w:pPr>
              <w:pStyle w:val="TableParagraph"/>
              <w:spacing w:line="130" w:lineRule="exact"/>
              <w:ind w:left="2071" w:right="2062"/>
              <w:jc w:val="center"/>
              <w:rPr>
                <w:rFonts w:ascii="Times New Roman"/>
                <w:b/>
                <w:sz w:val="13"/>
              </w:rPr>
            </w:pPr>
            <w:r>
              <w:rPr>
                <w:rFonts w:ascii="Times New Roman"/>
                <w:b/>
                <w:w w:val="105"/>
                <w:sz w:val="13"/>
              </w:rPr>
              <w:t>CONFIDENTIAL</w:t>
            </w:r>
          </w:p>
        </w:tc>
        <w:tc>
          <w:tcPr>
            <w:tcW w:w="5249" w:type="dxa"/>
            <w:tcBorders>
              <w:top w:val="double" w:sz="1" w:space="0" w:color="000000"/>
            </w:tcBorders>
          </w:tcPr>
          <w:p w:rsidR="0019514A" w:rsidRDefault="0019514A">
            <w:pPr>
              <w:pStyle w:val="TableParagraph"/>
              <w:spacing w:before="9"/>
              <w:rPr>
                <w:rFonts w:ascii="Times New Roman"/>
                <w:sz w:val="14"/>
              </w:rPr>
            </w:pPr>
          </w:p>
          <w:p w:rsidR="0019514A" w:rsidRDefault="00B26584">
            <w:pPr>
              <w:pStyle w:val="TableParagraph"/>
              <w:spacing w:line="130" w:lineRule="exact"/>
              <w:ind w:left="2265" w:right="2259"/>
              <w:jc w:val="center"/>
              <w:rPr>
                <w:rFonts w:ascii="Times New Roman" w:hAnsi="Times New Roman"/>
                <w:b/>
                <w:sz w:val="13"/>
              </w:rPr>
            </w:pPr>
            <w:r>
              <w:rPr>
                <w:rFonts w:ascii="Times New Roman" w:hAnsi="Times New Roman"/>
                <w:b/>
                <w:w w:val="105"/>
                <w:sz w:val="13"/>
              </w:rPr>
              <w:t>DŮVĚRNÉ</w:t>
            </w:r>
          </w:p>
        </w:tc>
      </w:tr>
      <w:tr w:rsidR="0019514A">
        <w:trPr>
          <w:trHeight w:val="156"/>
        </w:trPr>
        <w:tc>
          <w:tcPr>
            <w:tcW w:w="5245" w:type="dxa"/>
          </w:tcPr>
          <w:p w:rsidR="0019514A" w:rsidRDefault="00B26584">
            <w:pPr>
              <w:pStyle w:val="TableParagraph"/>
              <w:spacing w:before="6" w:line="131" w:lineRule="exact"/>
              <w:ind w:left="104"/>
              <w:rPr>
                <w:rFonts w:ascii="Times New Roman"/>
                <w:sz w:val="13"/>
              </w:rPr>
            </w:pPr>
            <w:r>
              <w:rPr>
                <w:rFonts w:ascii="Times New Roman"/>
                <w:w w:val="105"/>
                <w:sz w:val="13"/>
              </w:rPr>
              <w:t>MCSA EMEA</w:t>
            </w:r>
          </w:p>
        </w:tc>
        <w:tc>
          <w:tcPr>
            <w:tcW w:w="5249" w:type="dxa"/>
          </w:tcPr>
          <w:p w:rsidR="0019514A" w:rsidRDefault="00B26584">
            <w:pPr>
              <w:pStyle w:val="TableParagraph"/>
              <w:spacing w:before="6" w:line="131" w:lineRule="exact"/>
              <w:ind w:left="105"/>
              <w:rPr>
                <w:rFonts w:ascii="Times New Roman"/>
                <w:sz w:val="13"/>
              </w:rPr>
            </w:pPr>
            <w:r>
              <w:rPr>
                <w:rFonts w:ascii="Times New Roman"/>
                <w:w w:val="105"/>
                <w:sz w:val="13"/>
              </w:rPr>
              <w:t>MCSA EMEA</w:t>
            </w:r>
          </w:p>
        </w:tc>
      </w:tr>
      <w:tr w:rsidR="0019514A">
        <w:trPr>
          <w:trHeight w:val="157"/>
        </w:trPr>
        <w:tc>
          <w:tcPr>
            <w:tcW w:w="5245" w:type="dxa"/>
          </w:tcPr>
          <w:p w:rsidR="0019514A" w:rsidRDefault="00B26584">
            <w:pPr>
              <w:pStyle w:val="TableParagraph"/>
              <w:spacing w:before="5" w:line="132" w:lineRule="exact"/>
              <w:ind w:left="104"/>
              <w:rPr>
                <w:rFonts w:ascii="Times New Roman"/>
                <w:sz w:val="13"/>
              </w:rPr>
            </w:pPr>
            <w:r>
              <w:rPr>
                <w:rFonts w:ascii="Times New Roman"/>
                <w:w w:val="105"/>
                <w:sz w:val="13"/>
              </w:rPr>
              <w:t>Page 8 of 24</w:t>
            </w:r>
          </w:p>
        </w:tc>
        <w:tc>
          <w:tcPr>
            <w:tcW w:w="5249" w:type="dxa"/>
          </w:tcPr>
          <w:p w:rsidR="0019514A" w:rsidRDefault="00B26584">
            <w:pPr>
              <w:pStyle w:val="TableParagraph"/>
              <w:spacing w:before="5" w:line="132" w:lineRule="exact"/>
              <w:ind w:left="105"/>
              <w:rPr>
                <w:rFonts w:ascii="Times New Roman"/>
                <w:sz w:val="13"/>
              </w:rPr>
            </w:pPr>
            <w:r>
              <w:rPr>
                <w:rFonts w:ascii="Times New Roman"/>
                <w:w w:val="105"/>
                <w:sz w:val="13"/>
              </w:rPr>
              <w:t>Strana 8 z 24</w:t>
            </w:r>
          </w:p>
        </w:tc>
      </w:tr>
    </w:tbl>
    <w:p w:rsidR="0019514A" w:rsidRDefault="0019514A">
      <w:pPr>
        <w:spacing w:line="132" w:lineRule="exact"/>
        <w:rPr>
          <w:rFonts w:ascii="Times New Roman"/>
          <w:sz w:val="13"/>
        </w:rPr>
        <w:sectPr w:rsidR="0019514A">
          <w:pgSz w:w="11910" w:h="16840"/>
          <w:pgMar w:top="1540" w:right="480" w:bottom="280" w:left="600" w:header="983" w:footer="0" w:gutter="0"/>
          <w:cols w:space="708"/>
        </w:sectPr>
      </w:pPr>
    </w:p>
    <w:p w:rsidR="0019514A" w:rsidRDefault="0019514A">
      <w:pPr>
        <w:pStyle w:val="Zkladntext"/>
        <w:spacing w:before="5"/>
        <w:rPr>
          <w:rFonts w:ascii="Times New Roman"/>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5249"/>
      </w:tblGrid>
      <w:tr w:rsidR="0019514A">
        <w:trPr>
          <w:trHeight w:val="3656"/>
        </w:trPr>
        <w:tc>
          <w:tcPr>
            <w:tcW w:w="5245" w:type="dxa"/>
          </w:tcPr>
          <w:p w:rsidR="0019514A" w:rsidRDefault="00B26584">
            <w:pPr>
              <w:pStyle w:val="TableParagraph"/>
              <w:spacing w:before="5" w:line="244" w:lineRule="auto"/>
              <w:ind w:left="867" w:right="92"/>
              <w:jc w:val="both"/>
              <w:rPr>
                <w:sz w:val="21"/>
              </w:rPr>
            </w:pPr>
            <w:r>
              <w:rPr>
                <w:sz w:val="21"/>
              </w:rPr>
              <w:t>conjugates, including without limitation “</w:t>
            </w:r>
            <w:r>
              <w:rPr>
                <w:b/>
                <w:sz w:val="21"/>
              </w:rPr>
              <w:t>Process</w:t>
            </w:r>
            <w:r>
              <w:rPr>
                <w:sz w:val="21"/>
              </w:rPr>
              <w:t>”) shall mean any operation or set of operations that is performed upon Personal Data, including without limitation any collection, recording, retention, organization, storage, adaptation, alteration, retrieval, consultation, blocking erasure use, disclosure, access, transfer, or destruction, whether or not by electronic means. The provisions of this Section will survive termination or expiration of this Agreement.</w:t>
            </w:r>
          </w:p>
        </w:tc>
        <w:tc>
          <w:tcPr>
            <w:tcW w:w="5249" w:type="dxa"/>
          </w:tcPr>
          <w:p w:rsidR="0019514A" w:rsidRDefault="00B26584">
            <w:pPr>
              <w:pStyle w:val="TableParagraph"/>
              <w:tabs>
                <w:tab w:val="left" w:pos="2006"/>
                <w:tab w:val="left" w:pos="3421"/>
                <w:tab w:val="left" w:pos="4209"/>
              </w:tabs>
              <w:spacing w:before="5"/>
              <w:ind w:left="866"/>
              <w:rPr>
                <w:sz w:val="21"/>
              </w:rPr>
            </w:pPr>
            <w:proofErr w:type="gramStart"/>
            <w:r>
              <w:rPr>
                <w:sz w:val="21"/>
              </w:rPr>
              <w:t>veškerých</w:t>
            </w:r>
            <w:proofErr w:type="gramEnd"/>
            <w:r>
              <w:rPr>
                <w:sz w:val="21"/>
              </w:rPr>
              <w:tab/>
              <w:t>zpracováních</w:t>
            </w:r>
            <w:r>
              <w:rPr>
                <w:sz w:val="21"/>
              </w:rPr>
              <w:tab/>
              <w:t>s</w:t>
            </w:r>
            <w:r>
              <w:rPr>
                <w:spacing w:val="3"/>
                <w:sz w:val="21"/>
              </w:rPr>
              <w:t xml:space="preserve"> </w:t>
            </w:r>
            <w:r>
              <w:rPr>
                <w:sz w:val="21"/>
              </w:rPr>
              <w:t>nimi</w:t>
            </w:r>
            <w:r>
              <w:rPr>
                <w:sz w:val="21"/>
              </w:rPr>
              <w:tab/>
              <w:t>spojených.</w:t>
            </w:r>
          </w:p>
          <w:p w:rsidR="0019514A" w:rsidRDefault="00B26584">
            <w:pPr>
              <w:pStyle w:val="TableParagraph"/>
              <w:spacing w:before="4" w:line="244" w:lineRule="auto"/>
              <w:ind w:left="866" w:right="93"/>
              <w:jc w:val="both"/>
              <w:rPr>
                <w:sz w:val="21"/>
              </w:rPr>
            </w:pPr>
            <w:r>
              <w:rPr>
                <w:sz w:val="21"/>
              </w:rPr>
              <w:t>„Zpracování“ (a jeho odvozeniny obsahující, a to bez omezení, slovo „</w:t>
            </w:r>
            <w:r>
              <w:rPr>
                <w:b/>
                <w:sz w:val="21"/>
              </w:rPr>
              <w:t>Zpracov</w:t>
            </w:r>
            <w:r>
              <w:rPr>
                <w:sz w:val="21"/>
              </w:rPr>
              <w:t xml:space="preserve">‐‐“) znamená všechny operace nebo sady operací, které se provádějí s Osobními údaji, včetně – a to bez omezení – veškerého sběru, zaznamenávání, zachování, organizace, uchovávání, úpravy, změny, vyhledávání, konzultací, blokování, vymazání, používání, zveřejnění, přístupu, převodu či destrukce, bez ohledu na to, zda se použijí elektronické prostředky či nikoliv. Ustanovení tohoto oddílu zůstanou zachována i po   </w:t>
            </w:r>
            <w:r>
              <w:rPr>
                <w:spacing w:val="11"/>
                <w:sz w:val="21"/>
              </w:rPr>
              <w:t xml:space="preserve"> </w:t>
            </w:r>
            <w:r>
              <w:rPr>
                <w:sz w:val="21"/>
              </w:rPr>
              <w:t xml:space="preserve">ukončení   </w:t>
            </w:r>
            <w:r>
              <w:rPr>
                <w:spacing w:val="9"/>
                <w:sz w:val="21"/>
              </w:rPr>
              <w:t xml:space="preserve"> </w:t>
            </w:r>
            <w:r>
              <w:rPr>
                <w:sz w:val="21"/>
              </w:rPr>
              <w:t xml:space="preserve">nebo   </w:t>
            </w:r>
            <w:r>
              <w:rPr>
                <w:spacing w:val="10"/>
                <w:sz w:val="21"/>
              </w:rPr>
              <w:t xml:space="preserve"> </w:t>
            </w:r>
            <w:r>
              <w:rPr>
                <w:sz w:val="21"/>
              </w:rPr>
              <w:t xml:space="preserve">vypršení   </w:t>
            </w:r>
            <w:r>
              <w:rPr>
                <w:spacing w:val="11"/>
                <w:sz w:val="21"/>
              </w:rPr>
              <w:t xml:space="preserve"> </w:t>
            </w:r>
            <w:r>
              <w:rPr>
                <w:sz w:val="21"/>
              </w:rPr>
              <w:t xml:space="preserve">platnosti   </w:t>
            </w:r>
            <w:r>
              <w:rPr>
                <w:spacing w:val="10"/>
                <w:sz w:val="21"/>
              </w:rPr>
              <w:t xml:space="preserve"> </w:t>
            </w:r>
            <w:r>
              <w:rPr>
                <w:sz w:val="21"/>
              </w:rPr>
              <w:t>této</w:t>
            </w:r>
          </w:p>
          <w:p w:rsidR="0019514A" w:rsidRDefault="00B26584">
            <w:pPr>
              <w:pStyle w:val="TableParagraph"/>
              <w:spacing w:line="233" w:lineRule="exact"/>
              <w:ind w:left="866"/>
              <w:jc w:val="both"/>
              <w:rPr>
                <w:sz w:val="21"/>
              </w:rPr>
            </w:pPr>
            <w:r>
              <w:rPr>
                <w:sz w:val="21"/>
              </w:rPr>
              <w:t>Smlouvy.</w:t>
            </w:r>
          </w:p>
        </w:tc>
      </w:tr>
      <w:tr w:rsidR="0019514A">
        <w:trPr>
          <w:trHeight w:val="3394"/>
        </w:trPr>
        <w:tc>
          <w:tcPr>
            <w:tcW w:w="5245" w:type="dxa"/>
          </w:tcPr>
          <w:p w:rsidR="0019514A" w:rsidRDefault="00B26584">
            <w:pPr>
              <w:pStyle w:val="TableParagraph"/>
              <w:spacing w:before="4" w:line="244" w:lineRule="auto"/>
              <w:ind w:left="867" w:right="92" w:hanging="351"/>
              <w:jc w:val="both"/>
              <w:rPr>
                <w:sz w:val="21"/>
              </w:rPr>
            </w:pPr>
            <w:r>
              <w:rPr>
                <w:sz w:val="21"/>
              </w:rPr>
              <w:t xml:space="preserve">5.4 </w:t>
            </w:r>
            <w:r>
              <w:rPr>
                <w:sz w:val="21"/>
                <w:u w:val="single"/>
              </w:rPr>
              <w:t>Data Security Breaches</w:t>
            </w:r>
            <w:r>
              <w:rPr>
                <w:sz w:val="21"/>
              </w:rPr>
              <w:t>. In the event of a breach of data system, each Party shall report to other Parties, within three (3) calendar days since they found out about the Security Breach, any actual or suspected unauthorized or unintentional access to, acquisition of, or disclosure of Personal Data (“</w:t>
            </w:r>
            <w:r>
              <w:rPr>
                <w:b/>
                <w:sz w:val="21"/>
              </w:rPr>
              <w:t>Security Breach</w:t>
            </w:r>
            <w:r>
              <w:rPr>
                <w:sz w:val="21"/>
              </w:rPr>
              <w:t>”). The report shall include the date, time and nature of the Security Breach. Contractual parties shall take all reasonable and necessary steps to remedy and mitigate any harm arising from the Security</w:t>
            </w:r>
            <w:r>
              <w:rPr>
                <w:spacing w:val="5"/>
                <w:sz w:val="21"/>
              </w:rPr>
              <w:t xml:space="preserve"> </w:t>
            </w:r>
            <w:r>
              <w:rPr>
                <w:sz w:val="21"/>
              </w:rPr>
              <w:t>Breach.</w:t>
            </w:r>
          </w:p>
        </w:tc>
        <w:tc>
          <w:tcPr>
            <w:tcW w:w="5249" w:type="dxa"/>
          </w:tcPr>
          <w:p w:rsidR="0019514A" w:rsidRDefault="00B26584">
            <w:pPr>
              <w:pStyle w:val="TableParagraph"/>
              <w:spacing w:before="4" w:line="244" w:lineRule="auto"/>
              <w:ind w:left="866" w:right="95" w:hanging="350"/>
              <w:jc w:val="both"/>
              <w:rPr>
                <w:sz w:val="21"/>
              </w:rPr>
            </w:pPr>
            <w:r>
              <w:rPr>
                <w:sz w:val="21"/>
              </w:rPr>
              <w:t xml:space="preserve">5.4 </w:t>
            </w:r>
            <w:r>
              <w:rPr>
                <w:sz w:val="21"/>
                <w:u w:val="single"/>
              </w:rPr>
              <w:t>Porušení zabezpečení údajů.</w:t>
            </w:r>
            <w:r>
              <w:rPr>
                <w:sz w:val="21"/>
              </w:rPr>
              <w:t xml:space="preserve"> V případě porušení zabezpečení datových systémů je každá Strana povinna nahlásit ostatním Stranám jakýkoli skutečný nebo domnělý neoprávněný či nezáměrný přístup k Osobním údajům, pořízení nebo    zveřejnění    Osobních    údajů    (dále   </w:t>
            </w:r>
            <w:r>
              <w:rPr>
                <w:spacing w:val="12"/>
                <w:sz w:val="21"/>
              </w:rPr>
              <w:t xml:space="preserve"> </w:t>
            </w:r>
            <w:r>
              <w:rPr>
                <w:sz w:val="21"/>
              </w:rPr>
              <w:t>jen</w:t>
            </w:r>
          </w:p>
          <w:p w:rsidR="0019514A" w:rsidRDefault="00B26584">
            <w:pPr>
              <w:pStyle w:val="TableParagraph"/>
              <w:spacing w:line="244" w:lineRule="auto"/>
              <w:ind w:left="866" w:right="92"/>
              <w:jc w:val="both"/>
              <w:rPr>
                <w:sz w:val="21"/>
              </w:rPr>
            </w:pPr>
            <w:r>
              <w:rPr>
                <w:sz w:val="21"/>
              </w:rPr>
              <w:t>„</w:t>
            </w:r>
            <w:r>
              <w:rPr>
                <w:b/>
                <w:sz w:val="21"/>
              </w:rPr>
              <w:t>Porušení zabezpečení</w:t>
            </w:r>
            <w:r>
              <w:rPr>
                <w:sz w:val="21"/>
              </w:rPr>
              <w:t xml:space="preserve">”), </w:t>
            </w:r>
            <w:proofErr w:type="gramStart"/>
            <w:r>
              <w:rPr>
                <w:sz w:val="21"/>
              </w:rPr>
              <w:t>a to</w:t>
            </w:r>
            <w:proofErr w:type="gramEnd"/>
            <w:r>
              <w:rPr>
                <w:sz w:val="21"/>
              </w:rPr>
              <w:t xml:space="preserve"> do tří (3) pracovních dnů od zjištění takového Porušení zabezpečení. Taková zpráva bude obsahovat datum, čas a povahu Porušení zabezpečení. Strany jsou povinny podniknout všechny přiměřené a nezbytné kroky k nápravě a</w:t>
            </w:r>
            <w:r>
              <w:rPr>
                <w:spacing w:val="34"/>
                <w:sz w:val="21"/>
              </w:rPr>
              <w:t xml:space="preserve"> </w:t>
            </w:r>
            <w:r>
              <w:rPr>
                <w:sz w:val="21"/>
              </w:rPr>
              <w:t>zmírnění</w:t>
            </w:r>
          </w:p>
          <w:p w:rsidR="0019514A" w:rsidRDefault="00B26584">
            <w:pPr>
              <w:pStyle w:val="TableParagraph"/>
              <w:spacing w:line="234" w:lineRule="exact"/>
              <w:ind w:left="866"/>
              <w:jc w:val="both"/>
              <w:rPr>
                <w:sz w:val="21"/>
              </w:rPr>
            </w:pPr>
            <w:proofErr w:type="gramStart"/>
            <w:r>
              <w:rPr>
                <w:sz w:val="21"/>
              </w:rPr>
              <w:t>škod</w:t>
            </w:r>
            <w:proofErr w:type="gramEnd"/>
            <w:r>
              <w:rPr>
                <w:sz w:val="21"/>
              </w:rPr>
              <w:t xml:space="preserve"> způsobených Porušením bezpečnosti.</w:t>
            </w:r>
          </w:p>
        </w:tc>
      </w:tr>
      <w:tr w:rsidR="0019514A">
        <w:trPr>
          <w:trHeight w:val="261"/>
        </w:trPr>
        <w:tc>
          <w:tcPr>
            <w:tcW w:w="5245" w:type="dxa"/>
          </w:tcPr>
          <w:p w:rsidR="0019514A" w:rsidRDefault="0019514A">
            <w:pPr>
              <w:pStyle w:val="TableParagraph"/>
              <w:rPr>
                <w:rFonts w:ascii="Times New Roman"/>
                <w:sz w:val="18"/>
              </w:rPr>
            </w:pPr>
          </w:p>
        </w:tc>
        <w:tc>
          <w:tcPr>
            <w:tcW w:w="5249" w:type="dxa"/>
          </w:tcPr>
          <w:p w:rsidR="0019514A" w:rsidRDefault="0019514A">
            <w:pPr>
              <w:pStyle w:val="TableParagraph"/>
              <w:rPr>
                <w:rFonts w:ascii="Times New Roman"/>
                <w:sz w:val="18"/>
              </w:rPr>
            </w:pPr>
          </w:p>
        </w:tc>
      </w:tr>
      <w:tr w:rsidR="0019514A">
        <w:trPr>
          <w:trHeight w:val="260"/>
        </w:trPr>
        <w:tc>
          <w:tcPr>
            <w:tcW w:w="5245" w:type="dxa"/>
          </w:tcPr>
          <w:p w:rsidR="0019514A" w:rsidRDefault="00B26584">
            <w:pPr>
              <w:pStyle w:val="TableParagraph"/>
              <w:spacing w:before="4" w:line="237" w:lineRule="exact"/>
              <w:ind w:left="104"/>
              <w:rPr>
                <w:b/>
                <w:sz w:val="21"/>
              </w:rPr>
            </w:pPr>
            <w:r>
              <w:rPr>
                <w:b/>
                <w:sz w:val="21"/>
              </w:rPr>
              <w:t>6. Data Ownership and Intellectual Property.</w:t>
            </w:r>
          </w:p>
        </w:tc>
        <w:tc>
          <w:tcPr>
            <w:tcW w:w="5249" w:type="dxa"/>
          </w:tcPr>
          <w:p w:rsidR="0019514A" w:rsidRDefault="00B26584">
            <w:pPr>
              <w:pStyle w:val="TableParagraph"/>
              <w:spacing w:before="4" w:line="237" w:lineRule="exact"/>
              <w:ind w:left="103"/>
              <w:rPr>
                <w:b/>
                <w:sz w:val="21"/>
              </w:rPr>
            </w:pPr>
            <w:r>
              <w:rPr>
                <w:b/>
                <w:sz w:val="21"/>
              </w:rPr>
              <w:t>6. Vlastnictví údajů a duševní vlastnictví</w:t>
            </w:r>
          </w:p>
        </w:tc>
      </w:tr>
      <w:tr w:rsidR="0019514A">
        <w:trPr>
          <w:trHeight w:val="3134"/>
        </w:trPr>
        <w:tc>
          <w:tcPr>
            <w:tcW w:w="5245" w:type="dxa"/>
          </w:tcPr>
          <w:p w:rsidR="0019514A" w:rsidRDefault="00B26584">
            <w:pPr>
              <w:pStyle w:val="TableParagraph"/>
              <w:spacing w:before="4" w:line="244" w:lineRule="auto"/>
              <w:ind w:left="867" w:right="93" w:hanging="351"/>
              <w:jc w:val="both"/>
              <w:rPr>
                <w:sz w:val="21"/>
              </w:rPr>
            </w:pPr>
            <w:r>
              <w:rPr>
                <w:sz w:val="21"/>
              </w:rPr>
              <w:t xml:space="preserve">6.1 </w:t>
            </w:r>
            <w:r>
              <w:rPr>
                <w:sz w:val="21"/>
                <w:u w:val="single"/>
              </w:rPr>
              <w:t>Use and Ownership of Data</w:t>
            </w:r>
            <w:r>
              <w:rPr>
                <w:sz w:val="21"/>
              </w:rPr>
              <w:t>. Data and results generated by Institution in conducting each Study shall belong to Abbott, and Abbott shall have the right to use the data in accordance with Applicable Law and the terms of this Agreement (including Exhibit A). Institution shall retain the right to use the data and results for its publication, regulatory, and non‐commercial internal research purposes. Individual Study Subject‘s medical records and source documents shall belong to Institution according to applicable</w:t>
            </w:r>
          </w:p>
          <w:p w:rsidR="0019514A" w:rsidRDefault="00B26584">
            <w:pPr>
              <w:pStyle w:val="TableParagraph"/>
              <w:spacing w:line="233" w:lineRule="exact"/>
              <w:ind w:left="867"/>
              <w:rPr>
                <w:sz w:val="21"/>
              </w:rPr>
            </w:pPr>
            <w:proofErr w:type="gramStart"/>
            <w:r>
              <w:rPr>
                <w:sz w:val="21"/>
              </w:rPr>
              <w:t>legislation</w:t>
            </w:r>
            <w:proofErr w:type="gramEnd"/>
            <w:r>
              <w:rPr>
                <w:sz w:val="21"/>
              </w:rPr>
              <w:t>.</w:t>
            </w:r>
          </w:p>
        </w:tc>
        <w:tc>
          <w:tcPr>
            <w:tcW w:w="5249" w:type="dxa"/>
          </w:tcPr>
          <w:p w:rsidR="0019514A" w:rsidRDefault="00B26584">
            <w:pPr>
              <w:pStyle w:val="TableParagraph"/>
              <w:spacing w:before="4" w:line="244" w:lineRule="auto"/>
              <w:ind w:left="866" w:right="93" w:hanging="350"/>
              <w:jc w:val="both"/>
              <w:rPr>
                <w:sz w:val="21"/>
              </w:rPr>
            </w:pPr>
            <w:r>
              <w:rPr>
                <w:sz w:val="21"/>
              </w:rPr>
              <w:t xml:space="preserve">6.1 </w:t>
            </w:r>
            <w:r>
              <w:rPr>
                <w:sz w:val="21"/>
                <w:u w:val="single"/>
              </w:rPr>
              <w:t>Použití a vlastnictví údajů.</w:t>
            </w:r>
            <w:r>
              <w:rPr>
                <w:sz w:val="21"/>
              </w:rPr>
              <w:t xml:space="preserve"> Údaje a výsledky generované Zdravotnickým zařízením při provádění každé Studie patří společnosti </w:t>
            </w:r>
            <w:proofErr w:type="gramStart"/>
            <w:r>
              <w:rPr>
                <w:sz w:val="21"/>
              </w:rPr>
              <w:t>Abbott  a</w:t>
            </w:r>
            <w:proofErr w:type="gramEnd"/>
            <w:r>
              <w:rPr>
                <w:sz w:val="21"/>
              </w:rPr>
              <w:t xml:space="preserve"> společnost  Abbott  má  právo  údaje  používat  v souladu s příslušnými právními předpisy a podmínkami této Smlouvy (včetně Přílohy A). Zdravotnické zařízení si vyhrazuje právo používat údaje a výsledky pro své publikační, regulační a nekomerční účely interního výzkumu. Jednotlivé zdravotnické záznamy a zdrojové dokumenty Subjektu studie náleží, v souladu s</w:t>
            </w:r>
            <w:r>
              <w:rPr>
                <w:spacing w:val="-20"/>
                <w:sz w:val="21"/>
              </w:rPr>
              <w:t xml:space="preserve"> </w:t>
            </w:r>
            <w:r>
              <w:rPr>
                <w:sz w:val="21"/>
              </w:rPr>
              <w:t>platnými</w:t>
            </w:r>
          </w:p>
          <w:p w:rsidR="0019514A" w:rsidRDefault="00B26584">
            <w:pPr>
              <w:pStyle w:val="TableParagraph"/>
              <w:spacing w:line="233" w:lineRule="exact"/>
              <w:ind w:left="866"/>
              <w:rPr>
                <w:sz w:val="21"/>
              </w:rPr>
            </w:pPr>
            <w:proofErr w:type="gramStart"/>
            <w:r>
              <w:rPr>
                <w:sz w:val="21"/>
              </w:rPr>
              <w:t>právními</w:t>
            </w:r>
            <w:proofErr w:type="gramEnd"/>
            <w:r>
              <w:rPr>
                <w:sz w:val="21"/>
              </w:rPr>
              <w:t xml:space="preserve"> předpisy, Zdravotnickému zařízení.</w:t>
            </w:r>
          </w:p>
        </w:tc>
      </w:tr>
      <w:tr w:rsidR="0019514A">
        <w:trPr>
          <w:trHeight w:val="2355"/>
        </w:trPr>
        <w:tc>
          <w:tcPr>
            <w:tcW w:w="5245" w:type="dxa"/>
            <w:tcBorders>
              <w:bottom w:val="double" w:sz="1" w:space="0" w:color="000000"/>
            </w:tcBorders>
          </w:tcPr>
          <w:p w:rsidR="0019514A" w:rsidRDefault="00B26584">
            <w:pPr>
              <w:pStyle w:val="TableParagraph"/>
              <w:spacing w:before="3" w:line="244" w:lineRule="auto"/>
              <w:ind w:left="867" w:right="91" w:hanging="351"/>
              <w:jc w:val="both"/>
              <w:rPr>
                <w:sz w:val="21"/>
              </w:rPr>
            </w:pPr>
            <w:r>
              <w:rPr>
                <w:sz w:val="21"/>
              </w:rPr>
              <w:t xml:space="preserve">6.2 </w:t>
            </w:r>
            <w:r>
              <w:rPr>
                <w:sz w:val="21"/>
                <w:u w:val="single"/>
              </w:rPr>
              <w:t>Inventions</w:t>
            </w:r>
            <w:r>
              <w:rPr>
                <w:sz w:val="21"/>
              </w:rPr>
              <w:t>. Any information, invention, data, innovation, modification, or discovery (whether patentable or copyrightable or not), communication or report, and all intellectual property appurtenant thereto, conceived, reduced to practice, made, generated or developed by the Institution or Investigator, solely</w:t>
            </w:r>
            <w:r>
              <w:rPr>
                <w:spacing w:val="9"/>
                <w:sz w:val="21"/>
              </w:rPr>
              <w:t xml:space="preserve"> </w:t>
            </w:r>
            <w:r>
              <w:rPr>
                <w:sz w:val="21"/>
              </w:rPr>
              <w:t>or</w:t>
            </w:r>
            <w:r>
              <w:rPr>
                <w:spacing w:val="9"/>
                <w:sz w:val="21"/>
              </w:rPr>
              <w:t xml:space="preserve"> </w:t>
            </w:r>
            <w:r>
              <w:rPr>
                <w:sz w:val="21"/>
              </w:rPr>
              <w:t>with</w:t>
            </w:r>
            <w:r>
              <w:rPr>
                <w:spacing w:val="8"/>
                <w:sz w:val="21"/>
              </w:rPr>
              <w:t xml:space="preserve"> </w:t>
            </w:r>
            <w:r>
              <w:rPr>
                <w:sz w:val="21"/>
              </w:rPr>
              <w:t>others,</w:t>
            </w:r>
            <w:r>
              <w:rPr>
                <w:spacing w:val="8"/>
                <w:sz w:val="21"/>
              </w:rPr>
              <w:t xml:space="preserve"> </w:t>
            </w:r>
            <w:r>
              <w:rPr>
                <w:sz w:val="21"/>
              </w:rPr>
              <w:t>that</w:t>
            </w:r>
            <w:r>
              <w:rPr>
                <w:spacing w:val="10"/>
                <w:sz w:val="21"/>
              </w:rPr>
              <w:t xml:space="preserve"> </w:t>
            </w:r>
            <w:r>
              <w:rPr>
                <w:sz w:val="21"/>
              </w:rPr>
              <w:t>either</w:t>
            </w:r>
            <w:r>
              <w:rPr>
                <w:spacing w:val="8"/>
                <w:sz w:val="21"/>
              </w:rPr>
              <w:t xml:space="preserve"> </w:t>
            </w:r>
            <w:r>
              <w:rPr>
                <w:sz w:val="21"/>
              </w:rPr>
              <w:t>results</w:t>
            </w:r>
            <w:r>
              <w:rPr>
                <w:spacing w:val="8"/>
                <w:sz w:val="21"/>
              </w:rPr>
              <w:t xml:space="preserve"> </w:t>
            </w:r>
            <w:r>
              <w:rPr>
                <w:sz w:val="21"/>
              </w:rPr>
              <w:t>from</w:t>
            </w:r>
            <w:r>
              <w:rPr>
                <w:spacing w:val="7"/>
                <w:sz w:val="21"/>
              </w:rPr>
              <w:t xml:space="preserve"> </w:t>
            </w:r>
            <w:r>
              <w:rPr>
                <w:sz w:val="21"/>
              </w:rPr>
              <w:t>use</w:t>
            </w:r>
          </w:p>
          <w:p w:rsidR="0019514A" w:rsidRDefault="00B26584">
            <w:pPr>
              <w:pStyle w:val="TableParagraph"/>
              <w:spacing w:line="240" w:lineRule="exact"/>
              <w:ind w:left="867"/>
              <w:rPr>
                <w:sz w:val="21"/>
              </w:rPr>
            </w:pPr>
            <w:r>
              <w:rPr>
                <w:sz w:val="21"/>
              </w:rPr>
              <w:t>of</w:t>
            </w:r>
            <w:r>
              <w:rPr>
                <w:spacing w:val="11"/>
                <w:sz w:val="21"/>
              </w:rPr>
              <w:t xml:space="preserve"> </w:t>
            </w:r>
            <w:r>
              <w:rPr>
                <w:sz w:val="21"/>
              </w:rPr>
              <w:t>any</w:t>
            </w:r>
            <w:r>
              <w:rPr>
                <w:spacing w:val="11"/>
                <w:sz w:val="21"/>
              </w:rPr>
              <w:t xml:space="preserve"> </w:t>
            </w:r>
            <w:r>
              <w:rPr>
                <w:sz w:val="21"/>
              </w:rPr>
              <w:t>of</w:t>
            </w:r>
            <w:r>
              <w:rPr>
                <w:spacing w:val="12"/>
                <w:sz w:val="21"/>
              </w:rPr>
              <w:t xml:space="preserve"> </w:t>
            </w:r>
            <w:r>
              <w:rPr>
                <w:sz w:val="21"/>
              </w:rPr>
              <w:t>the</w:t>
            </w:r>
            <w:r>
              <w:rPr>
                <w:spacing w:val="10"/>
                <w:sz w:val="21"/>
              </w:rPr>
              <w:t xml:space="preserve"> </w:t>
            </w:r>
            <w:r>
              <w:rPr>
                <w:sz w:val="21"/>
              </w:rPr>
              <w:t>Study</w:t>
            </w:r>
            <w:r>
              <w:rPr>
                <w:spacing w:val="11"/>
                <w:sz w:val="21"/>
              </w:rPr>
              <w:t xml:space="preserve"> </w:t>
            </w:r>
            <w:r>
              <w:rPr>
                <w:sz w:val="21"/>
              </w:rPr>
              <w:t>Product,</w:t>
            </w:r>
            <w:r>
              <w:rPr>
                <w:spacing w:val="7"/>
                <w:sz w:val="21"/>
              </w:rPr>
              <w:t xml:space="preserve"> </w:t>
            </w:r>
            <w:r>
              <w:rPr>
                <w:sz w:val="21"/>
              </w:rPr>
              <w:t>Materials,</w:t>
            </w:r>
            <w:r>
              <w:rPr>
                <w:spacing w:val="10"/>
                <w:sz w:val="21"/>
              </w:rPr>
              <w:t xml:space="preserve"> </w:t>
            </w:r>
            <w:r>
              <w:rPr>
                <w:sz w:val="21"/>
              </w:rPr>
              <w:t>or</w:t>
            </w:r>
            <w:r>
              <w:rPr>
                <w:spacing w:val="11"/>
                <w:sz w:val="21"/>
              </w:rPr>
              <w:t xml:space="preserve"> </w:t>
            </w:r>
            <w:r>
              <w:rPr>
                <w:sz w:val="21"/>
              </w:rPr>
              <w:t>Abbott</w:t>
            </w:r>
          </w:p>
        </w:tc>
        <w:tc>
          <w:tcPr>
            <w:tcW w:w="5249" w:type="dxa"/>
            <w:tcBorders>
              <w:bottom w:val="double" w:sz="1" w:space="0" w:color="000000"/>
            </w:tcBorders>
          </w:tcPr>
          <w:p w:rsidR="0019514A" w:rsidRDefault="00B26584">
            <w:pPr>
              <w:pStyle w:val="TableParagraph"/>
              <w:spacing w:before="3" w:line="244" w:lineRule="auto"/>
              <w:ind w:left="866" w:right="91" w:hanging="350"/>
              <w:jc w:val="both"/>
              <w:rPr>
                <w:sz w:val="21"/>
              </w:rPr>
            </w:pPr>
            <w:r>
              <w:rPr>
                <w:sz w:val="21"/>
              </w:rPr>
              <w:t xml:space="preserve">6.2 </w:t>
            </w:r>
            <w:r>
              <w:rPr>
                <w:sz w:val="21"/>
                <w:u w:val="single"/>
              </w:rPr>
              <w:t>Vynálezy.</w:t>
            </w:r>
            <w:r>
              <w:rPr>
                <w:sz w:val="21"/>
              </w:rPr>
              <w:t xml:space="preserve"> Jakékoli informace, vynálezy, data, inovace, modifikace nebo objevy (ať už patentovatelné nebo chráněné autorskými právy či nikoli), komunikace nebo zprávy a veškerá související práva duševního vlastnictví, která jsou vytvořena, omezena na praxi, vyrobena, generována nebo vyvinuta Zdravotnickým zařízením či Zkoušejícím, výhradně nebo</w:t>
            </w:r>
            <w:r>
              <w:rPr>
                <w:spacing w:val="7"/>
                <w:sz w:val="21"/>
              </w:rPr>
              <w:t xml:space="preserve"> </w:t>
            </w:r>
            <w:r>
              <w:rPr>
                <w:sz w:val="21"/>
              </w:rPr>
              <w:t>společně</w:t>
            </w:r>
          </w:p>
          <w:p w:rsidR="0019514A" w:rsidRDefault="00B26584">
            <w:pPr>
              <w:pStyle w:val="TableParagraph"/>
              <w:tabs>
                <w:tab w:val="left" w:pos="2179"/>
                <w:tab w:val="left" w:pos="3223"/>
                <w:tab w:val="left" w:pos="4417"/>
              </w:tabs>
              <w:spacing w:line="240" w:lineRule="exact"/>
              <w:ind w:left="866"/>
              <w:rPr>
                <w:sz w:val="21"/>
              </w:rPr>
            </w:pPr>
            <w:r>
              <w:rPr>
                <w:sz w:val="21"/>
              </w:rPr>
              <w:t>s</w:t>
            </w:r>
            <w:r>
              <w:rPr>
                <w:spacing w:val="5"/>
                <w:sz w:val="21"/>
              </w:rPr>
              <w:t xml:space="preserve"> </w:t>
            </w:r>
            <w:r>
              <w:rPr>
                <w:sz w:val="21"/>
              </w:rPr>
              <w:t>ostatními,</w:t>
            </w:r>
            <w:r>
              <w:rPr>
                <w:sz w:val="21"/>
              </w:rPr>
              <w:tab/>
              <w:t>výsledky</w:t>
            </w:r>
            <w:r>
              <w:rPr>
                <w:sz w:val="21"/>
              </w:rPr>
              <w:tab/>
              <w:t>vyplývající</w:t>
            </w:r>
            <w:r>
              <w:rPr>
                <w:sz w:val="21"/>
              </w:rPr>
              <w:tab/>
              <w:t>z</w:t>
            </w:r>
            <w:r>
              <w:rPr>
                <w:spacing w:val="10"/>
                <w:sz w:val="21"/>
              </w:rPr>
              <w:t xml:space="preserve"> </w:t>
            </w:r>
            <w:r>
              <w:rPr>
                <w:sz w:val="21"/>
              </w:rPr>
              <w:t>použití</w:t>
            </w:r>
          </w:p>
        </w:tc>
      </w:tr>
      <w:tr w:rsidR="0019514A">
        <w:trPr>
          <w:trHeight w:val="315"/>
        </w:trPr>
        <w:tc>
          <w:tcPr>
            <w:tcW w:w="5245" w:type="dxa"/>
            <w:tcBorders>
              <w:top w:val="double" w:sz="1" w:space="0" w:color="000000"/>
            </w:tcBorders>
          </w:tcPr>
          <w:p w:rsidR="0019514A" w:rsidRDefault="0019514A">
            <w:pPr>
              <w:pStyle w:val="TableParagraph"/>
              <w:spacing w:before="3"/>
              <w:rPr>
                <w:rFonts w:ascii="Times New Roman"/>
                <w:sz w:val="14"/>
              </w:rPr>
            </w:pPr>
          </w:p>
          <w:p w:rsidR="0019514A" w:rsidRDefault="00B26584">
            <w:pPr>
              <w:pStyle w:val="TableParagraph"/>
              <w:spacing w:before="1" w:line="130" w:lineRule="exact"/>
              <w:ind w:left="2071" w:right="2062"/>
              <w:jc w:val="center"/>
              <w:rPr>
                <w:rFonts w:ascii="Times New Roman"/>
                <w:b/>
                <w:sz w:val="13"/>
              </w:rPr>
            </w:pPr>
            <w:r>
              <w:rPr>
                <w:rFonts w:ascii="Times New Roman"/>
                <w:b/>
                <w:w w:val="105"/>
                <w:sz w:val="13"/>
              </w:rPr>
              <w:t>CONFIDENTIAL</w:t>
            </w:r>
          </w:p>
        </w:tc>
        <w:tc>
          <w:tcPr>
            <w:tcW w:w="5249" w:type="dxa"/>
            <w:tcBorders>
              <w:top w:val="double" w:sz="1" w:space="0" w:color="000000"/>
            </w:tcBorders>
          </w:tcPr>
          <w:p w:rsidR="0019514A" w:rsidRDefault="0019514A">
            <w:pPr>
              <w:pStyle w:val="TableParagraph"/>
              <w:spacing w:before="3"/>
              <w:rPr>
                <w:rFonts w:ascii="Times New Roman"/>
                <w:sz w:val="14"/>
              </w:rPr>
            </w:pPr>
          </w:p>
          <w:p w:rsidR="0019514A" w:rsidRDefault="00B26584">
            <w:pPr>
              <w:pStyle w:val="TableParagraph"/>
              <w:spacing w:before="1" w:line="130" w:lineRule="exact"/>
              <w:ind w:left="2265" w:right="2259"/>
              <w:jc w:val="center"/>
              <w:rPr>
                <w:rFonts w:ascii="Times New Roman" w:hAnsi="Times New Roman"/>
                <w:b/>
                <w:sz w:val="13"/>
              </w:rPr>
            </w:pPr>
            <w:r>
              <w:rPr>
                <w:rFonts w:ascii="Times New Roman" w:hAnsi="Times New Roman"/>
                <w:b/>
                <w:w w:val="105"/>
                <w:sz w:val="13"/>
              </w:rPr>
              <w:t>DŮVĚRNÉ</w:t>
            </w:r>
          </w:p>
        </w:tc>
      </w:tr>
      <w:tr w:rsidR="0019514A">
        <w:trPr>
          <w:trHeight w:val="156"/>
        </w:trPr>
        <w:tc>
          <w:tcPr>
            <w:tcW w:w="5245" w:type="dxa"/>
          </w:tcPr>
          <w:p w:rsidR="0019514A" w:rsidRDefault="00B26584">
            <w:pPr>
              <w:pStyle w:val="TableParagraph"/>
              <w:spacing w:before="6" w:line="131" w:lineRule="exact"/>
              <w:ind w:left="104"/>
              <w:rPr>
                <w:rFonts w:ascii="Times New Roman"/>
                <w:sz w:val="13"/>
              </w:rPr>
            </w:pPr>
            <w:r>
              <w:rPr>
                <w:rFonts w:ascii="Times New Roman"/>
                <w:w w:val="105"/>
                <w:sz w:val="13"/>
              </w:rPr>
              <w:t>MCSA EMEA</w:t>
            </w:r>
          </w:p>
        </w:tc>
        <w:tc>
          <w:tcPr>
            <w:tcW w:w="5249" w:type="dxa"/>
          </w:tcPr>
          <w:p w:rsidR="0019514A" w:rsidRDefault="00B26584">
            <w:pPr>
              <w:pStyle w:val="TableParagraph"/>
              <w:spacing w:before="6" w:line="131" w:lineRule="exact"/>
              <w:ind w:left="105"/>
              <w:rPr>
                <w:rFonts w:ascii="Times New Roman"/>
                <w:sz w:val="13"/>
              </w:rPr>
            </w:pPr>
            <w:r>
              <w:rPr>
                <w:rFonts w:ascii="Times New Roman"/>
                <w:w w:val="105"/>
                <w:sz w:val="13"/>
              </w:rPr>
              <w:t>MCSA EMEA</w:t>
            </w:r>
          </w:p>
        </w:tc>
      </w:tr>
      <w:tr w:rsidR="0019514A">
        <w:trPr>
          <w:trHeight w:val="157"/>
        </w:trPr>
        <w:tc>
          <w:tcPr>
            <w:tcW w:w="5245" w:type="dxa"/>
          </w:tcPr>
          <w:p w:rsidR="0019514A" w:rsidRDefault="00B26584">
            <w:pPr>
              <w:pStyle w:val="TableParagraph"/>
              <w:spacing w:before="5" w:line="132" w:lineRule="exact"/>
              <w:ind w:left="104"/>
              <w:rPr>
                <w:rFonts w:ascii="Times New Roman"/>
                <w:sz w:val="13"/>
              </w:rPr>
            </w:pPr>
            <w:r>
              <w:rPr>
                <w:rFonts w:ascii="Times New Roman"/>
                <w:w w:val="105"/>
                <w:sz w:val="13"/>
              </w:rPr>
              <w:t>Page 9 of 24</w:t>
            </w:r>
          </w:p>
        </w:tc>
        <w:tc>
          <w:tcPr>
            <w:tcW w:w="5249" w:type="dxa"/>
          </w:tcPr>
          <w:p w:rsidR="0019514A" w:rsidRDefault="00B26584">
            <w:pPr>
              <w:pStyle w:val="TableParagraph"/>
              <w:spacing w:before="5" w:line="132" w:lineRule="exact"/>
              <w:ind w:left="105"/>
              <w:rPr>
                <w:rFonts w:ascii="Times New Roman"/>
                <w:sz w:val="13"/>
              </w:rPr>
            </w:pPr>
            <w:r>
              <w:rPr>
                <w:rFonts w:ascii="Times New Roman"/>
                <w:w w:val="105"/>
                <w:sz w:val="13"/>
              </w:rPr>
              <w:t>Strana 9 z 24</w:t>
            </w:r>
          </w:p>
        </w:tc>
      </w:tr>
    </w:tbl>
    <w:p w:rsidR="0019514A" w:rsidRDefault="0019514A">
      <w:pPr>
        <w:spacing w:line="132" w:lineRule="exact"/>
        <w:rPr>
          <w:rFonts w:ascii="Times New Roman"/>
          <w:sz w:val="13"/>
        </w:rPr>
        <w:sectPr w:rsidR="0019514A">
          <w:pgSz w:w="11910" w:h="16840"/>
          <w:pgMar w:top="1540" w:right="480" w:bottom="280" w:left="600" w:header="983" w:footer="0" w:gutter="0"/>
          <w:cols w:space="708"/>
        </w:sectPr>
      </w:pPr>
    </w:p>
    <w:p w:rsidR="0019514A" w:rsidRDefault="0019514A">
      <w:pPr>
        <w:pStyle w:val="Zkladntext"/>
        <w:spacing w:before="5"/>
        <w:rPr>
          <w:rFonts w:ascii="Times New Roman"/>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5249"/>
      </w:tblGrid>
      <w:tr w:rsidR="0019514A">
        <w:trPr>
          <w:trHeight w:val="3917"/>
        </w:trPr>
        <w:tc>
          <w:tcPr>
            <w:tcW w:w="5245" w:type="dxa"/>
          </w:tcPr>
          <w:p w:rsidR="0019514A" w:rsidRDefault="00B26584">
            <w:pPr>
              <w:pStyle w:val="TableParagraph"/>
              <w:spacing w:before="5" w:line="244" w:lineRule="auto"/>
              <w:ind w:left="867" w:right="92"/>
              <w:jc w:val="both"/>
              <w:rPr>
                <w:sz w:val="21"/>
              </w:rPr>
            </w:pPr>
            <w:r>
              <w:rPr>
                <w:sz w:val="21"/>
              </w:rPr>
              <w:t>Confidential Information, or results from conduct of each Study (“</w:t>
            </w:r>
            <w:r>
              <w:rPr>
                <w:b/>
                <w:sz w:val="21"/>
              </w:rPr>
              <w:t>Invention</w:t>
            </w:r>
            <w:r>
              <w:rPr>
                <w:sz w:val="21"/>
              </w:rPr>
              <w:t xml:space="preserve">”) </w:t>
            </w:r>
            <w:proofErr w:type="gramStart"/>
            <w:r>
              <w:rPr>
                <w:sz w:val="21"/>
              </w:rPr>
              <w:t>will be promptly disclosed</w:t>
            </w:r>
            <w:proofErr w:type="gramEnd"/>
            <w:r>
              <w:rPr>
                <w:sz w:val="21"/>
              </w:rPr>
              <w:t xml:space="preserve"> to Abbott, is hereby assigned to Abbott, and will be the sole property of Abbott. Institution agrees, upon Abbott’s request and at Abbott’s expense, to execute or cause to have executed such documents and to take such other </w:t>
            </w:r>
            <w:proofErr w:type="gramStart"/>
            <w:r>
              <w:rPr>
                <w:sz w:val="21"/>
              </w:rPr>
              <w:t>actions</w:t>
            </w:r>
            <w:proofErr w:type="gramEnd"/>
            <w:r>
              <w:rPr>
                <w:sz w:val="21"/>
              </w:rPr>
              <w:t xml:space="preserve"> as Abbott deems necessary or appropriate to obtain patent or other proprietary protection in Abbott’s name covering any of the foregoing.</w:t>
            </w:r>
          </w:p>
        </w:tc>
        <w:tc>
          <w:tcPr>
            <w:tcW w:w="5249" w:type="dxa"/>
          </w:tcPr>
          <w:p w:rsidR="0019514A" w:rsidRDefault="00B26584">
            <w:pPr>
              <w:pStyle w:val="TableParagraph"/>
              <w:spacing w:before="5" w:line="244" w:lineRule="auto"/>
              <w:ind w:left="866" w:right="94"/>
              <w:jc w:val="both"/>
              <w:rPr>
                <w:sz w:val="21"/>
              </w:rPr>
            </w:pPr>
            <w:r>
              <w:rPr>
                <w:sz w:val="21"/>
              </w:rPr>
              <w:t>kteréhokoli z Hodnocených produktů, Materiálů nebo důvěrných informací společnosti Abbott nebo výsledky z provádění každé Studie  (dále</w:t>
            </w:r>
            <w:r>
              <w:rPr>
                <w:spacing w:val="41"/>
                <w:sz w:val="21"/>
              </w:rPr>
              <w:t xml:space="preserve"> </w:t>
            </w:r>
            <w:r>
              <w:rPr>
                <w:sz w:val="21"/>
              </w:rPr>
              <w:t>jen</w:t>
            </w:r>
          </w:p>
          <w:p w:rsidR="0019514A" w:rsidRDefault="00B26584">
            <w:pPr>
              <w:pStyle w:val="TableParagraph"/>
              <w:spacing w:line="244" w:lineRule="auto"/>
              <w:ind w:left="866" w:right="92"/>
              <w:jc w:val="both"/>
              <w:rPr>
                <w:sz w:val="21"/>
              </w:rPr>
            </w:pPr>
            <w:r>
              <w:rPr>
                <w:sz w:val="21"/>
              </w:rPr>
              <w:t>„</w:t>
            </w:r>
            <w:r>
              <w:rPr>
                <w:b/>
                <w:sz w:val="21"/>
              </w:rPr>
              <w:t>Vynález</w:t>
            </w:r>
            <w:r>
              <w:rPr>
                <w:sz w:val="21"/>
              </w:rPr>
              <w:t xml:space="preserve">“) budou společnosti Abbott neprodleně sděleny, a tím se společnosti Abbott přidělí a stanou se výhradním vlastnictvím společnosti Abbott. Zdravotnické zařízení souhlasí s tím, že na žádost a na náklady společnosti Abbott, vyhotoví příslušné dokumenty a podnikne takové úkony, nebo nechá vyhotovit příslušné dokumenty a podniknout takové kroky, které budou podle společnosti   Abbott    nezbytné    nebo    vhodné  k získání patentu nebo jiné vlastnické ochrany, vztahující    se    na    cokoliv    z výše  </w:t>
            </w:r>
            <w:r>
              <w:rPr>
                <w:spacing w:val="42"/>
                <w:sz w:val="21"/>
              </w:rPr>
              <w:t xml:space="preserve"> </w:t>
            </w:r>
            <w:r>
              <w:rPr>
                <w:sz w:val="21"/>
              </w:rPr>
              <w:t>uvedeného,</w:t>
            </w:r>
          </w:p>
          <w:p w:rsidR="0019514A" w:rsidRDefault="00B26584">
            <w:pPr>
              <w:pStyle w:val="TableParagraph"/>
              <w:spacing w:line="233" w:lineRule="exact"/>
              <w:ind w:left="866"/>
              <w:jc w:val="both"/>
              <w:rPr>
                <w:sz w:val="21"/>
              </w:rPr>
            </w:pPr>
            <w:proofErr w:type="gramStart"/>
            <w:r>
              <w:rPr>
                <w:sz w:val="21"/>
              </w:rPr>
              <w:t>jménem</w:t>
            </w:r>
            <w:proofErr w:type="gramEnd"/>
            <w:r>
              <w:rPr>
                <w:sz w:val="21"/>
              </w:rPr>
              <w:t xml:space="preserve"> společnosti Abbott.</w:t>
            </w:r>
          </w:p>
        </w:tc>
      </w:tr>
      <w:tr w:rsidR="0019514A">
        <w:trPr>
          <w:trHeight w:val="261"/>
        </w:trPr>
        <w:tc>
          <w:tcPr>
            <w:tcW w:w="5245" w:type="dxa"/>
          </w:tcPr>
          <w:p w:rsidR="0019514A" w:rsidRDefault="00B26584">
            <w:pPr>
              <w:pStyle w:val="TableParagraph"/>
              <w:spacing w:before="4" w:line="237" w:lineRule="exact"/>
              <w:ind w:left="104"/>
              <w:rPr>
                <w:b/>
                <w:sz w:val="21"/>
              </w:rPr>
            </w:pPr>
            <w:r>
              <w:rPr>
                <w:b/>
                <w:sz w:val="21"/>
              </w:rPr>
              <w:t>7. Publications.</w:t>
            </w:r>
          </w:p>
        </w:tc>
        <w:tc>
          <w:tcPr>
            <w:tcW w:w="5249" w:type="dxa"/>
          </w:tcPr>
          <w:p w:rsidR="0019514A" w:rsidRDefault="00B26584">
            <w:pPr>
              <w:pStyle w:val="TableParagraph"/>
              <w:spacing w:before="4" w:line="237" w:lineRule="exact"/>
              <w:ind w:left="103"/>
              <w:rPr>
                <w:b/>
                <w:sz w:val="21"/>
              </w:rPr>
            </w:pPr>
            <w:r>
              <w:rPr>
                <w:b/>
                <w:sz w:val="21"/>
              </w:rPr>
              <w:t>7. Publikace</w:t>
            </w:r>
          </w:p>
        </w:tc>
      </w:tr>
      <w:tr w:rsidR="0019514A">
        <w:trPr>
          <w:trHeight w:val="5223"/>
        </w:trPr>
        <w:tc>
          <w:tcPr>
            <w:tcW w:w="5245" w:type="dxa"/>
          </w:tcPr>
          <w:p w:rsidR="0019514A" w:rsidRDefault="00B26584">
            <w:pPr>
              <w:pStyle w:val="TableParagraph"/>
              <w:spacing w:before="4" w:line="244" w:lineRule="auto"/>
              <w:ind w:left="867" w:right="93" w:hanging="351"/>
              <w:jc w:val="both"/>
              <w:rPr>
                <w:sz w:val="21"/>
              </w:rPr>
            </w:pPr>
            <w:r>
              <w:rPr>
                <w:sz w:val="21"/>
              </w:rPr>
              <w:t xml:space="preserve">7.1 </w:t>
            </w:r>
            <w:r>
              <w:rPr>
                <w:sz w:val="21"/>
                <w:u w:val="single"/>
              </w:rPr>
              <w:t>Requirements</w:t>
            </w:r>
            <w:r>
              <w:rPr>
                <w:sz w:val="21"/>
              </w:rPr>
              <w:t xml:space="preserve">. Institution may publish or present results of its performance of Studies consistent with the terms of this section. If a Study is part of a multi‐center clinical study, Institution agrees that the first publication of results </w:t>
            </w:r>
            <w:proofErr w:type="gramStart"/>
            <w:r>
              <w:rPr>
                <w:sz w:val="21"/>
              </w:rPr>
              <w:t>will be made</w:t>
            </w:r>
            <w:proofErr w:type="gramEnd"/>
            <w:r>
              <w:rPr>
                <w:sz w:val="21"/>
              </w:rPr>
              <w:t xml:space="preserve"> as a joint multi‐center publication with investigators from all sites contributing data. Institution may publish data and results individually from its site after any of the following, (1) a multi‐center publication </w:t>
            </w:r>
            <w:proofErr w:type="gramStart"/>
            <w:r>
              <w:rPr>
                <w:sz w:val="21"/>
              </w:rPr>
              <w:t>is published</w:t>
            </w:r>
            <w:proofErr w:type="gramEnd"/>
            <w:r>
              <w:rPr>
                <w:sz w:val="21"/>
              </w:rPr>
              <w:t>, (2) no multicenter publication is submitted within eighteen months after closure of the Study at all sites, or (3) Abbott confirms in writing there will be no multi‐center publication. The parties agree that any publications concerning each Study shall abide by the guidelines of the</w:t>
            </w:r>
            <w:r>
              <w:rPr>
                <w:spacing w:val="3"/>
                <w:sz w:val="21"/>
              </w:rPr>
              <w:t xml:space="preserve"> </w:t>
            </w:r>
            <w:r>
              <w:rPr>
                <w:sz w:val="21"/>
              </w:rPr>
              <w:t>ICMJE.</w:t>
            </w:r>
          </w:p>
        </w:tc>
        <w:tc>
          <w:tcPr>
            <w:tcW w:w="5249" w:type="dxa"/>
          </w:tcPr>
          <w:p w:rsidR="0019514A" w:rsidRDefault="00B26584">
            <w:pPr>
              <w:pStyle w:val="TableParagraph"/>
              <w:spacing w:before="4" w:line="244" w:lineRule="auto"/>
              <w:ind w:left="866" w:right="92" w:hanging="350"/>
              <w:jc w:val="both"/>
              <w:rPr>
                <w:sz w:val="21"/>
              </w:rPr>
            </w:pPr>
            <w:r>
              <w:rPr>
                <w:sz w:val="21"/>
              </w:rPr>
              <w:t xml:space="preserve">7.1 </w:t>
            </w:r>
            <w:r>
              <w:rPr>
                <w:sz w:val="21"/>
                <w:u w:val="single"/>
              </w:rPr>
              <w:t>Požadavky</w:t>
            </w:r>
            <w:r>
              <w:rPr>
                <w:sz w:val="21"/>
              </w:rPr>
              <w:t xml:space="preserve"> Zdravotnické </w:t>
            </w:r>
            <w:proofErr w:type="gramStart"/>
            <w:r>
              <w:rPr>
                <w:sz w:val="21"/>
              </w:rPr>
              <w:t>zařízení  může</w:t>
            </w:r>
            <w:proofErr w:type="gramEnd"/>
            <w:r>
              <w:rPr>
                <w:sz w:val="21"/>
              </w:rPr>
              <w:t xml:space="preserve"> zveřejňovat nebo prezentovat výsledky prováděných Studií v souladu s podmínkami tohoto oddílu. Pokud je Studie součástí multicentrické klinické studie, Zdravotnické zařízení souhlasí s tím, že první zveřejnění výsledků bude provedeno jako společná multicentrická publikace se Zkoušejícími ze všech pracovišť přispívajících údaji. Zdravotnické zařízení může zveřejňovat údaje a výsledky </w:t>
            </w:r>
            <w:proofErr w:type="gramStart"/>
            <w:r>
              <w:rPr>
                <w:sz w:val="21"/>
              </w:rPr>
              <w:t>jednotlivě  ze</w:t>
            </w:r>
            <w:proofErr w:type="gramEnd"/>
            <w:r>
              <w:rPr>
                <w:sz w:val="21"/>
              </w:rPr>
              <w:t xml:space="preserve">  svého   pracoviště   po   kterémkoli z následujících: (1) zveřejnění multicentrické publikace, (2) během osmnácti měsíců po ukončení multicentrické Studie na všech pracovištích není předložena žádná  multicentrická publikace nebo (3) společnost Abbott písemně potvrdí, že multicentrická publikace nebude vydána. Strany se dohodly, že jakékoli publikace týkající se Studie se budou</w:t>
            </w:r>
            <w:r>
              <w:rPr>
                <w:spacing w:val="37"/>
                <w:sz w:val="21"/>
              </w:rPr>
              <w:t xml:space="preserve"> </w:t>
            </w:r>
            <w:r>
              <w:rPr>
                <w:sz w:val="21"/>
              </w:rPr>
              <w:t>řídit</w:t>
            </w:r>
          </w:p>
          <w:p w:rsidR="0019514A" w:rsidRDefault="00B26584">
            <w:pPr>
              <w:pStyle w:val="TableParagraph"/>
              <w:spacing w:line="231" w:lineRule="exact"/>
              <w:ind w:left="866"/>
              <w:rPr>
                <w:sz w:val="21"/>
              </w:rPr>
            </w:pPr>
            <w:proofErr w:type="gramStart"/>
            <w:r>
              <w:rPr>
                <w:sz w:val="21"/>
              </w:rPr>
              <w:t>pokyny</w:t>
            </w:r>
            <w:proofErr w:type="gramEnd"/>
            <w:r>
              <w:rPr>
                <w:sz w:val="21"/>
              </w:rPr>
              <w:t xml:space="preserve"> ICMJE.</w:t>
            </w:r>
          </w:p>
        </w:tc>
      </w:tr>
      <w:tr w:rsidR="0019514A">
        <w:trPr>
          <w:trHeight w:val="3670"/>
        </w:trPr>
        <w:tc>
          <w:tcPr>
            <w:tcW w:w="5245" w:type="dxa"/>
            <w:tcBorders>
              <w:bottom w:val="double" w:sz="1" w:space="0" w:color="000000"/>
            </w:tcBorders>
          </w:tcPr>
          <w:p w:rsidR="0019514A" w:rsidRDefault="00B26584">
            <w:pPr>
              <w:pStyle w:val="TableParagraph"/>
              <w:spacing w:before="4" w:line="244" w:lineRule="auto"/>
              <w:ind w:left="867" w:right="92" w:hanging="351"/>
              <w:jc w:val="both"/>
              <w:rPr>
                <w:sz w:val="21"/>
              </w:rPr>
            </w:pPr>
            <w:r>
              <w:rPr>
                <w:sz w:val="21"/>
              </w:rPr>
              <w:t xml:space="preserve">7.2 </w:t>
            </w:r>
            <w:r>
              <w:rPr>
                <w:sz w:val="21"/>
                <w:u w:val="single"/>
              </w:rPr>
              <w:t>Review Periods</w:t>
            </w:r>
            <w:r>
              <w:rPr>
                <w:sz w:val="21"/>
              </w:rPr>
              <w:t>. Institution shall provide or shall require Investigator to provide Abbott with a draft of any Study‐related publication, presentation or other disclosure (“</w:t>
            </w:r>
            <w:r>
              <w:rPr>
                <w:b/>
                <w:sz w:val="21"/>
              </w:rPr>
              <w:t>Publication</w:t>
            </w:r>
            <w:r>
              <w:rPr>
                <w:sz w:val="21"/>
              </w:rPr>
              <w:t xml:space="preserve">”) at least sixty (60) days prior to any submission for Abbott’s review and comment to ascertain whether any patentable subject matter or Abbott Confidential Information (other than the results of the Study) are disclosed therein. Abbott shall return comments to Institution or Investigator within </w:t>
            </w:r>
            <w:proofErr w:type="gramStart"/>
            <w:r>
              <w:rPr>
                <w:sz w:val="21"/>
              </w:rPr>
              <w:t>sixty (60) days</w:t>
            </w:r>
            <w:proofErr w:type="gramEnd"/>
            <w:r>
              <w:rPr>
                <w:sz w:val="21"/>
              </w:rPr>
              <w:t xml:space="preserve"> after receipt of the draft (“</w:t>
            </w:r>
            <w:r>
              <w:rPr>
                <w:b/>
                <w:sz w:val="21"/>
              </w:rPr>
              <w:t>Review Period</w:t>
            </w:r>
            <w:r>
              <w:rPr>
                <w:sz w:val="21"/>
              </w:rPr>
              <w:t xml:space="preserve">”). Upon Abbott’s request, Institution   </w:t>
            </w:r>
            <w:r>
              <w:rPr>
                <w:spacing w:val="12"/>
                <w:sz w:val="21"/>
              </w:rPr>
              <w:t xml:space="preserve"> </w:t>
            </w:r>
            <w:r>
              <w:rPr>
                <w:sz w:val="21"/>
              </w:rPr>
              <w:t xml:space="preserve">or   </w:t>
            </w:r>
            <w:r>
              <w:rPr>
                <w:spacing w:val="13"/>
                <w:sz w:val="21"/>
              </w:rPr>
              <w:t xml:space="preserve"> </w:t>
            </w:r>
            <w:r>
              <w:rPr>
                <w:sz w:val="21"/>
              </w:rPr>
              <w:t xml:space="preserve">Investigator   </w:t>
            </w:r>
            <w:r>
              <w:rPr>
                <w:spacing w:val="14"/>
                <w:sz w:val="21"/>
              </w:rPr>
              <w:t xml:space="preserve"> </w:t>
            </w:r>
            <w:r>
              <w:rPr>
                <w:sz w:val="21"/>
              </w:rPr>
              <w:t xml:space="preserve">shall   </w:t>
            </w:r>
            <w:r>
              <w:rPr>
                <w:spacing w:val="13"/>
                <w:sz w:val="21"/>
              </w:rPr>
              <w:t xml:space="preserve"> </w:t>
            </w:r>
            <w:r>
              <w:rPr>
                <w:sz w:val="21"/>
              </w:rPr>
              <w:t xml:space="preserve">delay   </w:t>
            </w:r>
            <w:r>
              <w:rPr>
                <w:spacing w:val="13"/>
                <w:sz w:val="21"/>
              </w:rPr>
              <w:t xml:space="preserve"> </w:t>
            </w:r>
            <w:r>
              <w:rPr>
                <w:sz w:val="21"/>
              </w:rPr>
              <w:t>any</w:t>
            </w:r>
          </w:p>
          <w:p w:rsidR="0019514A" w:rsidRDefault="00B26584">
            <w:pPr>
              <w:pStyle w:val="TableParagraph"/>
              <w:spacing w:line="248" w:lineRule="exact"/>
              <w:ind w:left="867"/>
              <w:rPr>
                <w:sz w:val="21"/>
              </w:rPr>
            </w:pPr>
            <w:r>
              <w:rPr>
                <w:sz w:val="21"/>
              </w:rPr>
              <w:t>proposed Publication an additional sixty (60)</w:t>
            </w:r>
            <w:r>
              <w:rPr>
                <w:spacing w:val="15"/>
                <w:sz w:val="21"/>
              </w:rPr>
              <w:t xml:space="preserve"> </w:t>
            </w:r>
            <w:r>
              <w:rPr>
                <w:sz w:val="21"/>
              </w:rPr>
              <w:t>days</w:t>
            </w:r>
          </w:p>
        </w:tc>
        <w:tc>
          <w:tcPr>
            <w:tcW w:w="5249" w:type="dxa"/>
            <w:tcBorders>
              <w:bottom w:val="double" w:sz="1" w:space="0" w:color="000000"/>
            </w:tcBorders>
          </w:tcPr>
          <w:p w:rsidR="0019514A" w:rsidRDefault="00B26584">
            <w:pPr>
              <w:pStyle w:val="TableParagraph"/>
              <w:spacing w:before="4" w:line="244" w:lineRule="auto"/>
              <w:ind w:left="866" w:right="94" w:hanging="350"/>
              <w:jc w:val="both"/>
              <w:rPr>
                <w:sz w:val="21"/>
              </w:rPr>
            </w:pPr>
            <w:r>
              <w:rPr>
                <w:sz w:val="21"/>
              </w:rPr>
              <w:t xml:space="preserve">7.2 </w:t>
            </w:r>
            <w:r>
              <w:rPr>
                <w:sz w:val="21"/>
                <w:u w:val="single"/>
              </w:rPr>
              <w:t>Kontrolní období.</w:t>
            </w:r>
            <w:r>
              <w:rPr>
                <w:sz w:val="21"/>
              </w:rPr>
              <w:t xml:space="preserve"> Zdravotnické zařízení poskytne nebo požádá Zkoušejícího, aby společnosti  Abbott poskytl návrh jakékoli publikace, prezentace nebo jiného zveřejnění souvisejícího se  Studií (dále  jen  „</w:t>
            </w:r>
            <w:r>
              <w:rPr>
                <w:b/>
                <w:sz w:val="21"/>
              </w:rPr>
              <w:t>Publikace</w:t>
            </w:r>
            <w:r>
              <w:rPr>
                <w:sz w:val="21"/>
              </w:rPr>
              <w:t>“)</w:t>
            </w:r>
            <w:r>
              <w:rPr>
                <w:spacing w:val="-16"/>
                <w:sz w:val="21"/>
              </w:rPr>
              <w:t xml:space="preserve"> </w:t>
            </w:r>
            <w:r>
              <w:rPr>
                <w:sz w:val="21"/>
              </w:rPr>
              <w:t>nejméně šedesát</w:t>
            </w:r>
          </w:p>
          <w:p w:rsidR="0019514A" w:rsidRDefault="00B26584">
            <w:pPr>
              <w:pStyle w:val="TableParagraph"/>
              <w:spacing w:line="244" w:lineRule="auto"/>
              <w:ind w:left="866" w:right="93"/>
              <w:jc w:val="both"/>
              <w:rPr>
                <w:b/>
                <w:sz w:val="21"/>
              </w:rPr>
            </w:pPr>
            <w:r>
              <w:rPr>
                <w:sz w:val="21"/>
              </w:rPr>
              <w:t xml:space="preserve">(60) </w:t>
            </w:r>
            <w:proofErr w:type="gramStart"/>
            <w:r>
              <w:rPr>
                <w:sz w:val="21"/>
              </w:rPr>
              <w:t>dnů</w:t>
            </w:r>
            <w:proofErr w:type="gramEnd"/>
            <w:r>
              <w:rPr>
                <w:sz w:val="21"/>
              </w:rPr>
              <w:t xml:space="preserve"> před jakýmkoli předložením, za účelem přezkumu společností Abbott, zda v nich není zveřejněn jakýkoli patentovatelný předmět nebo jakékoli Důvěrné informace společnosti Abbott (jiné než výsledky Studie). Společnost Abbott poskytne Zdravotnickému zařízení nebo Zkoušejícímu připomínky do šedesáti (60) dnů po obdržení       Publikace       (dále       jen    </w:t>
            </w:r>
            <w:r>
              <w:rPr>
                <w:spacing w:val="39"/>
                <w:sz w:val="21"/>
              </w:rPr>
              <w:t xml:space="preserve"> </w:t>
            </w:r>
            <w:r>
              <w:rPr>
                <w:sz w:val="21"/>
              </w:rPr>
              <w:t>„</w:t>
            </w:r>
            <w:r>
              <w:rPr>
                <w:b/>
                <w:sz w:val="21"/>
              </w:rPr>
              <w:t>Období</w:t>
            </w:r>
          </w:p>
          <w:p w:rsidR="0019514A" w:rsidRDefault="00B26584">
            <w:pPr>
              <w:pStyle w:val="TableParagraph"/>
              <w:spacing w:line="249" w:lineRule="exact"/>
              <w:ind w:left="866"/>
              <w:jc w:val="both"/>
              <w:rPr>
                <w:sz w:val="21"/>
              </w:rPr>
            </w:pPr>
            <w:proofErr w:type="gramStart"/>
            <w:r>
              <w:rPr>
                <w:b/>
                <w:sz w:val="21"/>
              </w:rPr>
              <w:t>přezkumu</w:t>
            </w:r>
            <w:proofErr w:type="gramEnd"/>
            <w:r>
              <w:rPr>
                <w:sz w:val="21"/>
              </w:rPr>
              <w:t xml:space="preserve">“).       Zdravotnické       zařízení     </w:t>
            </w:r>
            <w:r>
              <w:rPr>
                <w:spacing w:val="37"/>
                <w:sz w:val="21"/>
              </w:rPr>
              <w:t xml:space="preserve"> </w:t>
            </w:r>
            <w:r>
              <w:rPr>
                <w:sz w:val="21"/>
              </w:rPr>
              <w:t>nebo</w:t>
            </w:r>
          </w:p>
        </w:tc>
      </w:tr>
      <w:tr w:rsidR="0019514A">
        <w:trPr>
          <w:trHeight w:val="325"/>
        </w:trPr>
        <w:tc>
          <w:tcPr>
            <w:tcW w:w="5245" w:type="dxa"/>
            <w:tcBorders>
              <w:top w:val="double" w:sz="1" w:space="0" w:color="000000"/>
            </w:tcBorders>
          </w:tcPr>
          <w:p w:rsidR="0019514A" w:rsidRDefault="0019514A">
            <w:pPr>
              <w:pStyle w:val="TableParagraph"/>
              <w:spacing w:before="2"/>
              <w:rPr>
                <w:rFonts w:ascii="Times New Roman"/>
                <w:sz w:val="15"/>
              </w:rPr>
            </w:pPr>
          </w:p>
          <w:p w:rsidR="0019514A" w:rsidRDefault="00B26584">
            <w:pPr>
              <w:pStyle w:val="TableParagraph"/>
              <w:spacing w:line="130" w:lineRule="exact"/>
              <w:ind w:left="2071" w:right="2062"/>
              <w:jc w:val="center"/>
              <w:rPr>
                <w:rFonts w:ascii="Times New Roman"/>
                <w:b/>
                <w:sz w:val="13"/>
              </w:rPr>
            </w:pPr>
            <w:r>
              <w:rPr>
                <w:rFonts w:ascii="Times New Roman"/>
                <w:b/>
                <w:w w:val="105"/>
                <w:sz w:val="13"/>
              </w:rPr>
              <w:t>CONFIDENTIAL</w:t>
            </w:r>
          </w:p>
        </w:tc>
        <w:tc>
          <w:tcPr>
            <w:tcW w:w="5249" w:type="dxa"/>
            <w:tcBorders>
              <w:top w:val="double" w:sz="1" w:space="0" w:color="000000"/>
            </w:tcBorders>
          </w:tcPr>
          <w:p w:rsidR="0019514A" w:rsidRDefault="0019514A">
            <w:pPr>
              <w:pStyle w:val="TableParagraph"/>
              <w:spacing w:before="2"/>
              <w:rPr>
                <w:rFonts w:ascii="Times New Roman"/>
                <w:sz w:val="15"/>
              </w:rPr>
            </w:pPr>
          </w:p>
          <w:p w:rsidR="0019514A" w:rsidRDefault="00B26584">
            <w:pPr>
              <w:pStyle w:val="TableParagraph"/>
              <w:spacing w:line="130" w:lineRule="exact"/>
              <w:ind w:left="2265" w:right="2259"/>
              <w:jc w:val="center"/>
              <w:rPr>
                <w:rFonts w:ascii="Times New Roman" w:hAnsi="Times New Roman"/>
                <w:b/>
                <w:sz w:val="13"/>
              </w:rPr>
            </w:pPr>
            <w:r>
              <w:rPr>
                <w:rFonts w:ascii="Times New Roman" w:hAnsi="Times New Roman"/>
                <w:b/>
                <w:w w:val="105"/>
                <w:sz w:val="13"/>
              </w:rPr>
              <w:t>DŮVĚRNÉ</w:t>
            </w:r>
          </w:p>
        </w:tc>
      </w:tr>
      <w:tr w:rsidR="0019514A">
        <w:trPr>
          <w:trHeight w:val="156"/>
        </w:trPr>
        <w:tc>
          <w:tcPr>
            <w:tcW w:w="5245" w:type="dxa"/>
          </w:tcPr>
          <w:p w:rsidR="0019514A" w:rsidRDefault="00B26584">
            <w:pPr>
              <w:pStyle w:val="TableParagraph"/>
              <w:spacing w:before="6" w:line="131" w:lineRule="exact"/>
              <w:ind w:left="104"/>
              <w:rPr>
                <w:rFonts w:ascii="Times New Roman"/>
                <w:sz w:val="13"/>
              </w:rPr>
            </w:pPr>
            <w:r>
              <w:rPr>
                <w:rFonts w:ascii="Times New Roman"/>
                <w:w w:val="105"/>
                <w:sz w:val="13"/>
              </w:rPr>
              <w:t>MCSA EMEA</w:t>
            </w:r>
          </w:p>
        </w:tc>
        <w:tc>
          <w:tcPr>
            <w:tcW w:w="5249" w:type="dxa"/>
          </w:tcPr>
          <w:p w:rsidR="0019514A" w:rsidRDefault="00B26584">
            <w:pPr>
              <w:pStyle w:val="TableParagraph"/>
              <w:spacing w:before="6" w:line="131" w:lineRule="exact"/>
              <w:ind w:left="105"/>
              <w:rPr>
                <w:rFonts w:ascii="Times New Roman"/>
                <w:sz w:val="13"/>
              </w:rPr>
            </w:pPr>
            <w:r>
              <w:rPr>
                <w:rFonts w:ascii="Times New Roman"/>
                <w:w w:val="105"/>
                <w:sz w:val="13"/>
              </w:rPr>
              <w:t>MCSA EMEA</w:t>
            </w:r>
          </w:p>
        </w:tc>
      </w:tr>
      <w:tr w:rsidR="0019514A">
        <w:trPr>
          <w:trHeight w:val="157"/>
        </w:trPr>
        <w:tc>
          <w:tcPr>
            <w:tcW w:w="5245" w:type="dxa"/>
          </w:tcPr>
          <w:p w:rsidR="0019514A" w:rsidRDefault="00B26584">
            <w:pPr>
              <w:pStyle w:val="TableParagraph"/>
              <w:spacing w:before="5" w:line="132" w:lineRule="exact"/>
              <w:ind w:left="104"/>
              <w:rPr>
                <w:rFonts w:ascii="Times New Roman"/>
                <w:sz w:val="13"/>
              </w:rPr>
            </w:pPr>
            <w:r>
              <w:rPr>
                <w:rFonts w:ascii="Times New Roman"/>
                <w:w w:val="105"/>
                <w:sz w:val="13"/>
              </w:rPr>
              <w:t>Page 10 of 24</w:t>
            </w:r>
          </w:p>
        </w:tc>
        <w:tc>
          <w:tcPr>
            <w:tcW w:w="5249" w:type="dxa"/>
          </w:tcPr>
          <w:p w:rsidR="0019514A" w:rsidRDefault="00B26584">
            <w:pPr>
              <w:pStyle w:val="TableParagraph"/>
              <w:spacing w:before="5" w:line="132" w:lineRule="exact"/>
              <w:ind w:left="105"/>
              <w:rPr>
                <w:rFonts w:ascii="Times New Roman"/>
                <w:sz w:val="13"/>
              </w:rPr>
            </w:pPr>
            <w:r>
              <w:rPr>
                <w:rFonts w:ascii="Times New Roman"/>
                <w:w w:val="105"/>
                <w:sz w:val="13"/>
              </w:rPr>
              <w:t>Strana 10 z 24</w:t>
            </w:r>
          </w:p>
        </w:tc>
      </w:tr>
    </w:tbl>
    <w:p w:rsidR="0019514A" w:rsidRDefault="0019514A">
      <w:pPr>
        <w:spacing w:line="132" w:lineRule="exact"/>
        <w:rPr>
          <w:rFonts w:ascii="Times New Roman"/>
          <w:sz w:val="13"/>
        </w:rPr>
        <w:sectPr w:rsidR="0019514A">
          <w:pgSz w:w="11910" w:h="16840"/>
          <w:pgMar w:top="1540" w:right="480" w:bottom="280" w:left="600" w:header="983" w:footer="0" w:gutter="0"/>
          <w:cols w:space="708"/>
        </w:sectPr>
      </w:pPr>
    </w:p>
    <w:p w:rsidR="0019514A" w:rsidRDefault="0019514A">
      <w:pPr>
        <w:pStyle w:val="Zkladntext"/>
        <w:spacing w:before="5"/>
        <w:rPr>
          <w:rFonts w:ascii="Times New Roman"/>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5249"/>
      </w:tblGrid>
      <w:tr w:rsidR="0019514A">
        <w:trPr>
          <w:trHeight w:val="5485"/>
        </w:trPr>
        <w:tc>
          <w:tcPr>
            <w:tcW w:w="5245" w:type="dxa"/>
          </w:tcPr>
          <w:p w:rsidR="0019514A" w:rsidRDefault="00B26584">
            <w:pPr>
              <w:pStyle w:val="TableParagraph"/>
              <w:spacing w:before="5" w:line="244" w:lineRule="auto"/>
              <w:ind w:left="867" w:right="91"/>
              <w:jc w:val="both"/>
              <w:rPr>
                <w:sz w:val="21"/>
              </w:rPr>
            </w:pPr>
            <w:proofErr w:type="gramStart"/>
            <w:r>
              <w:rPr>
                <w:sz w:val="21"/>
              </w:rPr>
              <w:t>in</w:t>
            </w:r>
            <w:proofErr w:type="gramEnd"/>
            <w:r>
              <w:rPr>
                <w:sz w:val="21"/>
              </w:rPr>
              <w:t xml:space="preserve"> addition to the Review Period to enable Abbott to secure patent or other proprietary protection (“</w:t>
            </w:r>
            <w:r>
              <w:rPr>
                <w:b/>
                <w:sz w:val="21"/>
              </w:rPr>
              <w:t>Delay Period</w:t>
            </w:r>
            <w:r>
              <w:rPr>
                <w:sz w:val="21"/>
              </w:rPr>
              <w:t xml:space="preserve">”). Institution agrees and shall require Investigator to agree to keep the proposed Publication confidential until the Review Period and, if requested by Abbott, the Delay Period has expired. Institution agrees and shall require Investigator to agree that due consideration </w:t>
            </w:r>
            <w:proofErr w:type="gramStart"/>
            <w:r>
              <w:rPr>
                <w:sz w:val="21"/>
              </w:rPr>
              <w:t>will be given</w:t>
            </w:r>
            <w:proofErr w:type="gramEnd"/>
            <w:r>
              <w:rPr>
                <w:sz w:val="21"/>
              </w:rPr>
              <w:t xml:space="preserve"> to Abbott comments; and further, Abbott Confidential Information (other than the results of the Study) shall be deleted from any Publication. If Institution or Investigator and Abbott differ in their opinion or interpretation of data in the Publication, the parties shall resolve such differences in good faith through appropriate scientific</w:t>
            </w:r>
            <w:r>
              <w:rPr>
                <w:spacing w:val="7"/>
                <w:sz w:val="21"/>
              </w:rPr>
              <w:t xml:space="preserve"> </w:t>
            </w:r>
            <w:r>
              <w:rPr>
                <w:sz w:val="21"/>
              </w:rPr>
              <w:t>debate.</w:t>
            </w:r>
          </w:p>
        </w:tc>
        <w:tc>
          <w:tcPr>
            <w:tcW w:w="5249" w:type="dxa"/>
          </w:tcPr>
          <w:p w:rsidR="0019514A" w:rsidRDefault="00B26584">
            <w:pPr>
              <w:pStyle w:val="TableParagraph"/>
              <w:spacing w:before="5" w:line="244" w:lineRule="auto"/>
              <w:ind w:left="866" w:right="94" w:hanging="1"/>
              <w:jc w:val="both"/>
              <w:rPr>
                <w:sz w:val="21"/>
              </w:rPr>
            </w:pPr>
            <w:r>
              <w:rPr>
                <w:sz w:val="21"/>
              </w:rPr>
              <w:t xml:space="preserve">Zkoušející na žádost společnosti Abbott odloží jakoukoli  navrženou  publikaci  o  dalších </w:t>
            </w:r>
            <w:r>
              <w:rPr>
                <w:spacing w:val="2"/>
                <w:sz w:val="21"/>
              </w:rPr>
              <w:t xml:space="preserve"> </w:t>
            </w:r>
            <w:r>
              <w:rPr>
                <w:sz w:val="21"/>
              </w:rPr>
              <w:t>šedesát</w:t>
            </w:r>
          </w:p>
          <w:p w:rsidR="0019514A" w:rsidRDefault="00B26584">
            <w:pPr>
              <w:pStyle w:val="TableParagraph"/>
              <w:spacing w:line="244" w:lineRule="auto"/>
              <w:ind w:left="866" w:right="92"/>
              <w:jc w:val="both"/>
              <w:rPr>
                <w:sz w:val="21"/>
              </w:rPr>
            </w:pPr>
            <w:r>
              <w:rPr>
                <w:sz w:val="21"/>
              </w:rPr>
              <w:t xml:space="preserve">(60) </w:t>
            </w:r>
            <w:proofErr w:type="gramStart"/>
            <w:r>
              <w:rPr>
                <w:sz w:val="21"/>
              </w:rPr>
              <w:t>dní</w:t>
            </w:r>
            <w:proofErr w:type="gramEnd"/>
            <w:r>
              <w:rPr>
                <w:sz w:val="21"/>
              </w:rPr>
              <w:t xml:space="preserve"> navíc k Období přezkumu, aby mohla společnost Abbott zajistit patentovou nebo jinou ochranu vlastnictví (dále jen „</w:t>
            </w:r>
            <w:r>
              <w:rPr>
                <w:b/>
                <w:sz w:val="21"/>
              </w:rPr>
              <w:t>Doba odložení</w:t>
            </w:r>
            <w:r>
              <w:rPr>
                <w:sz w:val="21"/>
              </w:rPr>
              <w:t>“). Zdravotnické zařízení souhlasí s tím a bude po Zkoušejícím požadovat, aby udržel Zveřejnění publikace v důvěrnosti až do vypršení Období přezkumu a, pokud tak společnost Abbott rozhodne, až do vypršení Doby odložení. Zdravotnické zařízení souhlasí s tím a bude po Zkoušejícím požadovat, aby souhlasil s tím, že připomínky společnosti Abbott budou řádně posouzeny a že Důvěrné informace společnosti Abbott   (jiné    než    výsledky    Studie)    budou    z jakékoliv Publikace odstraněny. V případě, že se Zdravotnické zařízení nebo Zkoušející a společnost Abbott budou ve svém názoru nebo interpretaci dat v Publikaci lišit, strany budou tyto rozdíly</w:t>
            </w:r>
            <w:r>
              <w:rPr>
                <w:spacing w:val="10"/>
                <w:sz w:val="21"/>
              </w:rPr>
              <w:t xml:space="preserve"> </w:t>
            </w:r>
            <w:r>
              <w:rPr>
                <w:sz w:val="21"/>
              </w:rPr>
              <w:t>řešit</w:t>
            </w:r>
            <w:r>
              <w:rPr>
                <w:spacing w:val="11"/>
                <w:sz w:val="21"/>
              </w:rPr>
              <w:t xml:space="preserve"> </w:t>
            </w:r>
            <w:r>
              <w:rPr>
                <w:sz w:val="21"/>
              </w:rPr>
              <w:t>v</w:t>
            </w:r>
            <w:r>
              <w:rPr>
                <w:spacing w:val="7"/>
                <w:sz w:val="21"/>
              </w:rPr>
              <w:t xml:space="preserve"> </w:t>
            </w:r>
            <w:r>
              <w:rPr>
                <w:sz w:val="21"/>
              </w:rPr>
              <w:t>dobré</w:t>
            </w:r>
            <w:r>
              <w:rPr>
                <w:spacing w:val="12"/>
                <w:sz w:val="21"/>
              </w:rPr>
              <w:t xml:space="preserve"> </w:t>
            </w:r>
            <w:r>
              <w:rPr>
                <w:sz w:val="21"/>
              </w:rPr>
              <w:t>víře</w:t>
            </w:r>
            <w:r>
              <w:rPr>
                <w:spacing w:val="12"/>
                <w:sz w:val="21"/>
              </w:rPr>
              <w:t xml:space="preserve"> </w:t>
            </w:r>
            <w:r>
              <w:rPr>
                <w:sz w:val="21"/>
              </w:rPr>
              <w:t>formou</w:t>
            </w:r>
            <w:r>
              <w:rPr>
                <w:spacing w:val="11"/>
                <w:sz w:val="21"/>
              </w:rPr>
              <w:t xml:space="preserve"> </w:t>
            </w:r>
            <w:r>
              <w:rPr>
                <w:sz w:val="21"/>
              </w:rPr>
              <w:t>vhodné</w:t>
            </w:r>
            <w:r>
              <w:rPr>
                <w:spacing w:val="10"/>
                <w:sz w:val="21"/>
              </w:rPr>
              <w:t xml:space="preserve"> </w:t>
            </w:r>
            <w:r>
              <w:rPr>
                <w:sz w:val="21"/>
              </w:rPr>
              <w:t>vědecké</w:t>
            </w:r>
          </w:p>
          <w:p w:rsidR="0019514A" w:rsidRDefault="00B26584">
            <w:pPr>
              <w:pStyle w:val="TableParagraph"/>
              <w:spacing w:line="232" w:lineRule="exact"/>
              <w:ind w:left="866"/>
              <w:jc w:val="both"/>
              <w:rPr>
                <w:sz w:val="21"/>
              </w:rPr>
            </w:pPr>
            <w:proofErr w:type="gramStart"/>
            <w:r>
              <w:rPr>
                <w:sz w:val="21"/>
              </w:rPr>
              <w:t>debaty</w:t>
            </w:r>
            <w:proofErr w:type="gramEnd"/>
            <w:r>
              <w:rPr>
                <w:sz w:val="21"/>
              </w:rPr>
              <w:t>.</w:t>
            </w:r>
          </w:p>
        </w:tc>
      </w:tr>
      <w:tr w:rsidR="0019514A">
        <w:trPr>
          <w:trHeight w:val="2611"/>
        </w:trPr>
        <w:tc>
          <w:tcPr>
            <w:tcW w:w="5245" w:type="dxa"/>
          </w:tcPr>
          <w:p w:rsidR="0019514A" w:rsidRDefault="00B26584">
            <w:pPr>
              <w:pStyle w:val="TableParagraph"/>
              <w:spacing w:before="3" w:line="244" w:lineRule="auto"/>
              <w:ind w:left="867" w:right="92" w:hanging="351"/>
              <w:jc w:val="both"/>
              <w:rPr>
                <w:sz w:val="21"/>
              </w:rPr>
            </w:pPr>
            <w:r>
              <w:rPr>
                <w:sz w:val="21"/>
              </w:rPr>
              <w:t xml:space="preserve">7.3 </w:t>
            </w:r>
            <w:r>
              <w:rPr>
                <w:sz w:val="21"/>
                <w:u w:val="single"/>
              </w:rPr>
              <w:t>License to Abbott</w:t>
            </w:r>
            <w:r>
              <w:rPr>
                <w:sz w:val="21"/>
              </w:rPr>
              <w:t xml:space="preserve">. Institution and Investigator agree that, if either publishes the results of a Study, Abbott </w:t>
            </w:r>
            <w:proofErr w:type="gramStart"/>
            <w:r>
              <w:rPr>
                <w:sz w:val="21"/>
              </w:rPr>
              <w:t>is hereby granted</w:t>
            </w:r>
            <w:proofErr w:type="gramEnd"/>
            <w:r>
              <w:rPr>
                <w:sz w:val="21"/>
              </w:rPr>
              <w:t xml:space="preserve"> an irrevocable, royalty‐free license to make and distribute copies of any such publication under any copyright privileges that the Institution and Investigator may have, if any. Abbott shall have the right </w:t>
            </w:r>
            <w:proofErr w:type="gramStart"/>
            <w:r>
              <w:rPr>
                <w:sz w:val="21"/>
              </w:rPr>
              <w:t>to independently publish</w:t>
            </w:r>
            <w:proofErr w:type="gramEnd"/>
            <w:r>
              <w:rPr>
                <w:sz w:val="21"/>
              </w:rPr>
              <w:t xml:space="preserve"> the results of the</w:t>
            </w:r>
            <w:r>
              <w:rPr>
                <w:spacing w:val="28"/>
                <w:sz w:val="21"/>
              </w:rPr>
              <w:t xml:space="preserve"> </w:t>
            </w:r>
            <w:r>
              <w:rPr>
                <w:sz w:val="21"/>
              </w:rPr>
              <w:t>Study.</w:t>
            </w:r>
          </w:p>
        </w:tc>
        <w:tc>
          <w:tcPr>
            <w:tcW w:w="5249" w:type="dxa"/>
          </w:tcPr>
          <w:p w:rsidR="0019514A" w:rsidRDefault="00B26584">
            <w:pPr>
              <w:pStyle w:val="TableParagraph"/>
              <w:spacing w:before="3" w:line="244" w:lineRule="auto"/>
              <w:ind w:left="866" w:right="92" w:hanging="350"/>
              <w:jc w:val="both"/>
              <w:rPr>
                <w:sz w:val="21"/>
              </w:rPr>
            </w:pPr>
            <w:r>
              <w:rPr>
                <w:sz w:val="21"/>
              </w:rPr>
              <w:t xml:space="preserve">7.3 </w:t>
            </w:r>
            <w:r>
              <w:rPr>
                <w:sz w:val="21"/>
                <w:u w:val="single"/>
              </w:rPr>
              <w:t>Oprávnění společnosti Abbott</w:t>
            </w:r>
            <w:r>
              <w:rPr>
                <w:sz w:val="21"/>
              </w:rPr>
              <w:t xml:space="preserve"> Zdravotnické zařízení a Zkoušející souhlasí s tím, že pokud některý z nich zveřejní výsledky Studie, společnosti Abbott se tímto uděluje neodvolatelná,  bezplatná   licence   k pořizování  a šíření kopií jakékoli takové publikace na základě jakýchkoli autorských práv, která mohou mít Zdravotnické zařízení a Zkoušející, pokud existují. Společnost Abbott má právo zveřejňovat</w:t>
            </w:r>
            <w:r>
              <w:rPr>
                <w:spacing w:val="10"/>
                <w:sz w:val="21"/>
              </w:rPr>
              <w:t xml:space="preserve"> </w:t>
            </w:r>
            <w:r>
              <w:rPr>
                <w:sz w:val="21"/>
              </w:rPr>
              <w:t>výsledky</w:t>
            </w:r>
          </w:p>
          <w:p w:rsidR="0019514A" w:rsidRDefault="00B26584">
            <w:pPr>
              <w:pStyle w:val="TableParagraph"/>
              <w:spacing w:line="235" w:lineRule="exact"/>
              <w:ind w:left="866"/>
              <w:rPr>
                <w:sz w:val="21"/>
              </w:rPr>
            </w:pPr>
            <w:r>
              <w:rPr>
                <w:sz w:val="21"/>
              </w:rPr>
              <w:t>Studie samostatně.</w:t>
            </w:r>
          </w:p>
        </w:tc>
      </w:tr>
      <w:tr w:rsidR="0019514A">
        <w:trPr>
          <w:trHeight w:val="260"/>
        </w:trPr>
        <w:tc>
          <w:tcPr>
            <w:tcW w:w="5245" w:type="dxa"/>
          </w:tcPr>
          <w:p w:rsidR="0019514A" w:rsidRDefault="00B26584">
            <w:pPr>
              <w:pStyle w:val="TableParagraph"/>
              <w:spacing w:before="4" w:line="236" w:lineRule="exact"/>
              <w:ind w:left="104"/>
              <w:rPr>
                <w:b/>
                <w:sz w:val="21"/>
              </w:rPr>
            </w:pPr>
            <w:r>
              <w:rPr>
                <w:b/>
                <w:sz w:val="21"/>
              </w:rPr>
              <w:t>8. Compensation.</w:t>
            </w:r>
          </w:p>
        </w:tc>
        <w:tc>
          <w:tcPr>
            <w:tcW w:w="5249" w:type="dxa"/>
          </w:tcPr>
          <w:p w:rsidR="0019514A" w:rsidRDefault="00B26584">
            <w:pPr>
              <w:pStyle w:val="TableParagraph"/>
              <w:spacing w:before="4" w:line="236" w:lineRule="exact"/>
              <w:ind w:left="103"/>
              <w:rPr>
                <w:b/>
                <w:sz w:val="21"/>
              </w:rPr>
            </w:pPr>
            <w:r>
              <w:rPr>
                <w:b/>
                <w:sz w:val="21"/>
              </w:rPr>
              <w:t>8. Kompenzace</w:t>
            </w:r>
          </w:p>
        </w:tc>
      </w:tr>
      <w:tr w:rsidR="0019514A">
        <w:trPr>
          <w:trHeight w:val="3655"/>
        </w:trPr>
        <w:tc>
          <w:tcPr>
            <w:tcW w:w="5245" w:type="dxa"/>
          </w:tcPr>
          <w:p w:rsidR="0019514A" w:rsidRDefault="00B26584">
            <w:pPr>
              <w:pStyle w:val="TableParagraph"/>
              <w:spacing w:before="4" w:line="244" w:lineRule="auto"/>
              <w:ind w:left="867" w:right="93" w:hanging="351"/>
              <w:jc w:val="both"/>
              <w:rPr>
                <w:sz w:val="21"/>
              </w:rPr>
            </w:pPr>
            <w:r>
              <w:rPr>
                <w:sz w:val="21"/>
              </w:rPr>
              <w:t xml:space="preserve">8.1 </w:t>
            </w:r>
            <w:r>
              <w:rPr>
                <w:sz w:val="21"/>
                <w:u w:val="single"/>
              </w:rPr>
              <w:t>Budget.</w:t>
            </w:r>
            <w:r>
              <w:rPr>
                <w:sz w:val="21"/>
              </w:rPr>
              <w:t xml:space="preserve"> Abbott shall compensate Institution </w:t>
            </w:r>
            <w:proofErr w:type="gramStart"/>
            <w:r>
              <w:rPr>
                <w:sz w:val="21"/>
              </w:rPr>
              <w:t>for  all</w:t>
            </w:r>
            <w:proofErr w:type="gramEnd"/>
            <w:r>
              <w:rPr>
                <w:sz w:val="21"/>
              </w:rPr>
              <w:t xml:space="preserve"> data received and services completed, where applicable, in accordance with the budget attached to each SOW. Abbott will not provide compensation for data contained in CRF that is not complete and accurate. In the event of a payment dispute, Institution shall not withhold Study data or information pending resolution. </w:t>
            </w:r>
            <w:proofErr w:type="gramStart"/>
            <w:r>
              <w:rPr>
                <w:sz w:val="21"/>
              </w:rPr>
              <w:t>Investigator and members of the Study staff shall be paid by Institution itself</w:t>
            </w:r>
            <w:proofErr w:type="gramEnd"/>
            <w:r>
              <w:rPr>
                <w:sz w:val="21"/>
              </w:rPr>
              <w:t>. Their fee is set forth in an internal regulation of the</w:t>
            </w:r>
            <w:r>
              <w:rPr>
                <w:spacing w:val="19"/>
                <w:sz w:val="21"/>
              </w:rPr>
              <w:t xml:space="preserve"> </w:t>
            </w:r>
            <w:r>
              <w:rPr>
                <w:sz w:val="21"/>
              </w:rPr>
              <w:t>Institution.</w:t>
            </w:r>
          </w:p>
        </w:tc>
        <w:tc>
          <w:tcPr>
            <w:tcW w:w="5249" w:type="dxa"/>
          </w:tcPr>
          <w:p w:rsidR="0019514A" w:rsidRDefault="00B26584">
            <w:pPr>
              <w:pStyle w:val="TableParagraph"/>
              <w:spacing w:before="4" w:line="244" w:lineRule="auto"/>
              <w:ind w:left="866" w:right="92" w:hanging="350"/>
              <w:jc w:val="both"/>
              <w:rPr>
                <w:sz w:val="21"/>
              </w:rPr>
            </w:pPr>
            <w:r>
              <w:rPr>
                <w:sz w:val="21"/>
              </w:rPr>
              <w:t xml:space="preserve">8.1 </w:t>
            </w:r>
            <w:r>
              <w:rPr>
                <w:sz w:val="21"/>
                <w:u w:val="single"/>
              </w:rPr>
              <w:t>Rozpočet.</w:t>
            </w:r>
            <w:r>
              <w:rPr>
                <w:sz w:val="21"/>
              </w:rPr>
              <w:t xml:space="preserve"> Společnost Abbott uhradí Zdravotnickému zařízení odměnu za veškerá obdržená data a dokončené služby (podléhá‐li daná služba platbě společností Abbott) </w:t>
            </w:r>
            <w:proofErr w:type="gramStart"/>
            <w:r>
              <w:rPr>
                <w:sz w:val="21"/>
              </w:rPr>
              <w:t>a</w:t>
            </w:r>
            <w:proofErr w:type="gramEnd"/>
            <w:r>
              <w:rPr>
                <w:sz w:val="21"/>
              </w:rPr>
              <w:t xml:space="preserve"> údaje obdržené v souladu s rozpočtem připojeným ke každé Dílčí smlouvě. Společnost Abbott neposkytuje úhradu za údaje obsažené v CRF, které nejsou úplné a přesné. V případě sporu o platbu Zdravotnické zařízení neznepřístupní studijní údaje ani informace čekající na vyřešení. Odměnu Zkoušejícímu a členům Studijního personálu poskytuje Zdravotnické zařízení. Odměna je určena vnitřním předpisem</w:t>
            </w:r>
          </w:p>
          <w:p w:rsidR="0019514A" w:rsidRDefault="00B26584">
            <w:pPr>
              <w:pStyle w:val="TableParagraph"/>
              <w:spacing w:line="233" w:lineRule="exact"/>
              <w:ind w:left="866"/>
              <w:rPr>
                <w:sz w:val="21"/>
              </w:rPr>
            </w:pPr>
            <w:r>
              <w:rPr>
                <w:sz w:val="21"/>
              </w:rPr>
              <w:t>Zdravotnického zařízení.</w:t>
            </w:r>
          </w:p>
        </w:tc>
      </w:tr>
      <w:tr w:rsidR="0019514A">
        <w:trPr>
          <w:trHeight w:val="1054"/>
        </w:trPr>
        <w:tc>
          <w:tcPr>
            <w:tcW w:w="5245" w:type="dxa"/>
            <w:tcBorders>
              <w:bottom w:val="double" w:sz="1" w:space="0" w:color="000000"/>
            </w:tcBorders>
          </w:tcPr>
          <w:p w:rsidR="0019514A" w:rsidRDefault="00B26584">
            <w:pPr>
              <w:pStyle w:val="TableParagraph"/>
              <w:spacing w:before="5" w:line="244" w:lineRule="auto"/>
              <w:ind w:left="867" w:right="94" w:hanging="351"/>
              <w:jc w:val="both"/>
              <w:rPr>
                <w:sz w:val="21"/>
              </w:rPr>
            </w:pPr>
            <w:r>
              <w:rPr>
                <w:sz w:val="21"/>
              </w:rPr>
              <w:t xml:space="preserve">8.2 </w:t>
            </w:r>
            <w:r>
              <w:rPr>
                <w:sz w:val="21"/>
                <w:u w:val="single"/>
              </w:rPr>
              <w:t>Reimbursements</w:t>
            </w:r>
            <w:r>
              <w:rPr>
                <w:sz w:val="21"/>
              </w:rPr>
              <w:t xml:space="preserve">. Study Staff will be reimbursed for reasonable and necessary expenses related to Abbott‐approved  travel consistent with </w:t>
            </w:r>
            <w:r>
              <w:rPr>
                <w:spacing w:val="16"/>
                <w:sz w:val="21"/>
              </w:rPr>
              <w:t xml:space="preserve"> </w:t>
            </w:r>
            <w:r>
              <w:rPr>
                <w:sz w:val="21"/>
              </w:rPr>
              <w:t>Abbott’s</w:t>
            </w:r>
          </w:p>
          <w:p w:rsidR="0019514A" w:rsidRDefault="00B26584">
            <w:pPr>
              <w:pStyle w:val="TableParagraph"/>
              <w:spacing w:line="245" w:lineRule="exact"/>
              <w:ind w:left="867"/>
              <w:rPr>
                <w:sz w:val="21"/>
              </w:rPr>
            </w:pPr>
            <w:r>
              <w:rPr>
                <w:sz w:val="21"/>
              </w:rPr>
              <w:t>travel policy and approved by Institution and</w:t>
            </w:r>
            <w:r>
              <w:rPr>
                <w:spacing w:val="17"/>
                <w:sz w:val="21"/>
              </w:rPr>
              <w:t xml:space="preserve"> </w:t>
            </w:r>
            <w:r>
              <w:rPr>
                <w:sz w:val="21"/>
              </w:rPr>
              <w:t>may</w:t>
            </w:r>
          </w:p>
        </w:tc>
        <w:tc>
          <w:tcPr>
            <w:tcW w:w="5249" w:type="dxa"/>
            <w:tcBorders>
              <w:bottom w:val="double" w:sz="1" w:space="0" w:color="000000"/>
            </w:tcBorders>
          </w:tcPr>
          <w:p w:rsidR="0019514A" w:rsidRDefault="00B26584">
            <w:pPr>
              <w:pStyle w:val="TableParagraph"/>
              <w:spacing w:before="5" w:line="244" w:lineRule="auto"/>
              <w:ind w:left="866" w:right="94" w:hanging="350"/>
              <w:jc w:val="both"/>
              <w:rPr>
                <w:sz w:val="21"/>
              </w:rPr>
            </w:pPr>
            <w:r>
              <w:rPr>
                <w:sz w:val="21"/>
              </w:rPr>
              <w:t xml:space="preserve">8.2 </w:t>
            </w:r>
            <w:r>
              <w:rPr>
                <w:sz w:val="21"/>
                <w:u w:val="single"/>
              </w:rPr>
              <w:t>Náhrady.</w:t>
            </w:r>
            <w:r>
              <w:rPr>
                <w:sz w:val="21"/>
              </w:rPr>
              <w:t xml:space="preserve"> Studijnímu  personálu  budou propláceny přiměřené a nezbytné výdaje spojené s cestováním    schváleným    společností   </w:t>
            </w:r>
            <w:r>
              <w:rPr>
                <w:spacing w:val="17"/>
                <w:sz w:val="21"/>
              </w:rPr>
              <w:t xml:space="preserve"> </w:t>
            </w:r>
            <w:r>
              <w:rPr>
                <w:sz w:val="21"/>
              </w:rPr>
              <w:t>Abbott</w:t>
            </w:r>
          </w:p>
          <w:p w:rsidR="0019514A" w:rsidRDefault="00B26584">
            <w:pPr>
              <w:pStyle w:val="TableParagraph"/>
              <w:spacing w:line="245" w:lineRule="exact"/>
              <w:ind w:left="866"/>
              <w:rPr>
                <w:sz w:val="21"/>
              </w:rPr>
            </w:pPr>
            <w:r>
              <w:rPr>
                <w:sz w:val="21"/>
              </w:rPr>
              <w:t>v</w:t>
            </w:r>
            <w:r>
              <w:rPr>
                <w:spacing w:val="6"/>
                <w:sz w:val="21"/>
              </w:rPr>
              <w:t xml:space="preserve"> </w:t>
            </w:r>
            <w:r>
              <w:rPr>
                <w:sz w:val="21"/>
              </w:rPr>
              <w:t>souladu</w:t>
            </w:r>
            <w:r>
              <w:rPr>
                <w:spacing w:val="21"/>
                <w:sz w:val="21"/>
              </w:rPr>
              <w:t xml:space="preserve"> </w:t>
            </w:r>
            <w:r>
              <w:rPr>
                <w:sz w:val="21"/>
              </w:rPr>
              <w:t>s</w:t>
            </w:r>
            <w:r>
              <w:rPr>
                <w:spacing w:val="8"/>
                <w:sz w:val="21"/>
              </w:rPr>
              <w:t xml:space="preserve"> </w:t>
            </w:r>
            <w:r>
              <w:rPr>
                <w:sz w:val="21"/>
              </w:rPr>
              <w:t>cestovní</w:t>
            </w:r>
            <w:r>
              <w:rPr>
                <w:spacing w:val="20"/>
                <w:sz w:val="21"/>
              </w:rPr>
              <w:t xml:space="preserve"> </w:t>
            </w:r>
            <w:r>
              <w:rPr>
                <w:sz w:val="21"/>
              </w:rPr>
              <w:t>politikou</w:t>
            </w:r>
            <w:r>
              <w:rPr>
                <w:spacing w:val="20"/>
                <w:sz w:val="21"/>
              </w:rPr>
              <w:t xml:space="preserve"> </w:t>
            </w:r>
            <w:r>
              <w:rPr>
                <w:sz w:val="21"/>
              </w:rPr>
              <w:t>společnosti</w:t>
            </w:r>
            <w:r>
              <w:rPr>
                <w:spacing w:val="19"/>
                <w:sz w:val="21"/>
              </w:rPr>
              <w:t xml:space="preserve"> </w:t>
            </w:r>
            <w:r>
              <w:rPr>
                <w:sz w:val="21"/>
              </w:rPr>
              <w:t>Abbott</w:t>
            </w:r>
          </w:p>
        </w:tc>
      </w:tr>
      <w:tr w:rsidR="0019514A">
        <w:trPr>
          <w:trHeight w:val="320"/>
        </w:trPr>
        <w:tc>
          <w:tcPr>
            <w:tcW w:w="5245" w:type="dxa"/>
            <w:tcBorders>
              <w:top w:val="double" w:sz="1" w:space="0" w:color="000000"/>
            </w:tcBorders>
          </w:tcPr>
          <w:p w:rsidR="0019514A" w:rsidRDefault="0019514A">
            <w:pPr>
              <w:pStyle w:val="TableParagraph"/>
              <w:spacing w:before="9"/>
              <w:rPr>
                <w:rFonts w:ascii="Times New Roman"/>
                <w:sz w:val="14"/>
              </w:rPr>
            </w:pPr>
          </w:p>
          <w:p w:rsidR="0019514A" w:rsidRDefault="00B26584">
            <w:pPr>
              <w:pStyle w:val="TableParagraph"/>
              <w:spacing w:line="130" w:lineRule="exact"/>
              <w:ind w:left="2071" w:right="2062"/>
              <w:jc w:val="center"/>
              <w:rPr>
                <w:rFonts w:ascii="Times New Roman"/>
                <w:b/>
                <w:sz w:val="13"/>
              </w:rPr>
            </w:pPr>
            <w:r>
              <w:rPr>
                <w:rFonts w:ascii="Times New Roman"/>
                <w:b/>
                <w:w w:val="105"/>
                <w:sz w:val="13"/>
              </w:rPr>
              <w:t>CONFIDENTIAL</w:t>
            </w:r>
          </w:p>
        </w:tc>
        <w:tc>
          <w:tcPr>
            <w:tcW w:w="5249" w:type="dxa"/>
            <w:tcBorders>
              <w:top w:val="double" w:sz="1" w:space="0" w:color="000000"/>
            </w:tcBorders>
          </w:tcPr>
          <w:p w:rsidR="0019514A" w:rsidRDefault="0019514A">
            <w:pPr>
              <w:pStyle w:val="TableParagraph"/>
              <w:spacing w:before="9"/>
              <w:rPr>
                <w:rFonts w:ascii="Times New Roman"/>
                <w:sz w:val="14"/>
              </w:rPr>
            </w:pPr>
          </w:p>
          <w:p w:rsidR="0019514A" w:rsidRDefault="00B26584">
            <w:pPr>
              <w:pStyle w:val="TableParagraph"/>
              <w:spacing w:line="130" w:lineRule="exact"/>
              <w:ind w:left="2265" w:right="2259"/>
              <w:jc w:val="center"/>
              <w:rPr>
                <w:rFonts w:ascii="Times New Roman" w:hAnsi="Times New Roman"/>
                <w:b/>
                <w:sz w:val="13"/>
              </w:rPr>
            </w:pPr>
            <w:r>
              <w:rPr>
                <w:rFonts w:ascii="Times New Roman" w:hAnsi="Times New Roman"/>
                <w:b/>
                <w:w w:val="105"/>
                <w:sz w:val="13"/>
              </w:rPr>
              <w:t>DŮVĚRNÉ</w:t>
            </w:r>
          </w:p>
        </w:tc>
      </w:tr>
      <w:tr w:rsidR="0019514A">
        <w:trPr>
          <w:trHeight w:val="156"/>
        </w:trPr>
        <w:tc>
          <w:tcPr>
            <w:tcW w:w="5245" w:type="dxa"/>
          </w:tcPr>
          <w:p w:rsidR="0019514A" w:rsidRDefault="00B26584">
            <w:pPr>
              <w:pStyle w:val="TableParagraph"/>
              <w:spacing w:before="6" w:line="131" w:lineRule="exact"/>
              <w:ind w:left="104"/>
              <w:rPr>
                <w:rFonts w:ascii="Times New Roman"/>
                <w:sz w:val="13"/>
              </w:rPr>
            </w:pPr>
            <w:r>
              <w:rPr>
                <w:rFonts w:ascii="Times New Roman"/>
                <w:w w:val="105"/>
                <w:sz w:val="13"/>
              </w:rPr>
              <w:t>MCSA EMEA</w:t>
            </w:r>
          </w:p>
        </w:tc>
        <w:tc>
          <w:tcPr>
            <w:tcW w:w="5249" w:type="dxa"/>
          </w:tcPr>
          <w:p w:rsidR="0019514A" w:rsidRDefault="00B26584">
            <w:pPr>
              <w:pStyle w:val="TableParagraph"/>
              <w:spacing w:before="6" w:line="131" w:lineRule="exact"/>
              <w:ind w:left="105"/>
              <w:rPr>
                <w:rFonts w:ascii="Times New Roman"/>
                <w:sz w:val="13"/>
              </w:rPr>
            </w:pPr>
            <w:r>
              <w:rPr>
                <w:rFonts w:ascii="Times New Roman"/>
                <w:w w:val="105"/>
                <w:sz w:val="13"/>
              </w:rPr>
              <w:t>MCSA EMEA</w:t>
            </w:r>
          </w:p>
        </w:tc>
      </w:tr>
      <w:tr w:rsidR="0019514A">
        <w:trPr>
          <w:trHeight w:val="157"/>
        </w:trPr>
        <w:tc>
          <w:tcPr>
            <w:tcW w:w="5245" w:type="dxa"/>
          </w:tcPr>
          <w:p w:rsidR="0019514A" w:rsidRDefault="00B26584">
            <w:pPr>
              <w:pStyle w:val="TableParagraph"/>
              <w:spacing w:before="5" w:line="132" w:lineRule="exact"/>
              <w:ind w:left="104"/>
              <w:rPr>
                <w:rFonts w:ascii="Times New Roman"/>
                <w:sz w:val="13"/>
              </w:rPr>
            </w:pPr>
            <w:r>
              <w:rPr>
                <w:rFonts w:ascii="Times New Roman"/>
                <w:w w:val="105"/>
                <w:sz w:val="13"/>
              </w:rPr>
              <w:t>Page 11 of 24</w:t>
            </w:r>
          </w:p>
        </w:tc>
        <w:tc>
          <w:tcPr>
            <w:tcW w:w="5249" w:type="dxa"/>
          </w:tcPr>
          <w:p w:rsidR="0019514A" w:rsidRDefault="00B26584">
            <w:pPr>
              <w:pStyle w:val="TableParagraph"/>
              <w:spacing w:before="5" w:line="132" w:lineRule="exact"/>
              <w:ind w:left="105"/>
              <w:rPr>
                <w:rFonts w:ascii="Times New Roman"/>
                <w:sz w:val="13"/>
              </w:rPr>
            </w:pPr>
            <w:r>
              <w:rPr>
                <w:rFonts w:ascii="Times New Roman"/>
                <w:w w:val="105"/>
                <w:sz w:val="13"/>
              </w:rPr>
              <w:t>Strana 11 z 24</w:t>
            </w:r>
          </w:p>
        </w:tc>
      </w:tr>
    </w:tbl>
    <w:p w:rsidR="0019514A" w:rsidRDefault="0019514A">
      <w:pPr>
        <w:spacing w:line="132" w:lineRule="exact"/>
        <w:rPr>
          <w:rFonts w:ascii="Times New Roman"/>
          <w:sz w:val="13"/>
        </w:rPr>
        <w:sectPr w:rsidR="0019514A">
          <w:pgSz w:w="11910" w:h="16840"/>
          <w:pgMar w:top="1540" w:right="480" w:bottom="280" w:left="600" w:header="983" w:footer="0" w:gutter="0"/>
          <w:cols w:space="708"/>
        </w:sectPr>
      </w:pPr>
    </w:p>
    <w:p w:rsidR="0019514A" w:rsidRDefault="0019514A">
      <w:pPr>
        <w:pStyle w:val="Zkladntext"/>
        <w:spacing w:before="5"/>
        <w:rPr>
          <w:rFonts w:ascii="Times New Roman"/>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5249"/>
      </w:tblGrid>
      <w:tr w:rsidR="0019514A">
        <w:trPr>
          <w:trHeight w:val="3395"/>
        </w:trPr>
        <w:tc>
          <w:tcPr>
            <w:tcW w:w="5245" w:type="dxa"/>
          </w:tcPr>
          <w:p w:rsidR="0019514A" w:rsidRDefault="00B26584">
            <w:pPr>
              <w:pStyle w:val="TableParagraph"/>
              <w:spacing w:before="5" w:line="244" w:lineRule="auto"/>
              <w:ind w:left="867" w:right="93"/>
              <w:jc w:val="both"/>
              <w:rPr>
                <w:sz w:val="21"/>
              </w:rPr>
            </w:pPr>
            <w:proofErr w:type="gramStart"/>
            <w:r>
              <w:rPr>
                <w:sz w:val="21"/>
              </w:rPr>
              <w:t>be</w:t>
            </w:r>
            <w:proofErr w:type="gramEnd"/>
            <w:r>
              <w:rPr>
                <w:sz w:val="21"/>
              </w:rPr>
              <w:t xml:space="preserve"> provided meals at investigator meetings or other Abbott required meetings. Abbott will not reimburse out‐of‐pocket expenses if the required meeting takes place simultaneously with an industry conference or other meeting that the Investigator or other Study Staff are otherwise attending. Institution </w:t>
            </w:r>
            <w:proofErr w:type="gramStart"/>
            <w:r>
              <w:rPr>
                <w:sz w:val="21"/>
              </w:rPr>
              <w:t>may also be reimbursed</w:t>
            </w:r>
            <w:proofErr w:type="gramEnd"/>
            <w:r>
              <w:rPr>
                <w:sz w:val="21"/>
              </w:rPr>
              <w:t xml:space="preserve"> for reasonable, pre‐approved, travel‐related expenses for the benefit of Study Subjects required to make follow‐up visits in the event of financial</w:t>
            </w:r>
            <w:r>
              <w:rPr>
                <w:spacing w:val="1"/>
                <w:sz w:val="21"/>
              </w:rPr>
              <w:t xml:space="preserve"> </w:t>
            </w:r>
            <w:r>
              <w:rPr>
                <w:sz w:val="21"/>
              </w:rPr>
              <w:t>hardship.</w:t>
            </w:r>
          </w:p>
        </w:tc>
        <w:tc>
          <w:tcPr>
            <w:tcW w:w="5249" w:type="dxa"/>
          </w:tcPr>
          <w:p w:rsidR="0019514A" w:rsidRDefault="00B26584">
            <w:pPr>
              <w:pStyle w:val="TableParagraph"/>
              <w:spacing w:before="5" w:line="244" w:lineRule="auto"/>
              <w:ind w:left="866" w:right="95"/>
              <w:jc w:val="both"/>
              <w:rPr>
                <w:sz w:val="21"/>
              </w:rPr>
            </w:pPr>
            <w:proofErr w:type="gramStart"/>
            <w:r>
              <w:rPr>
                <w:sz w:val="21"/>
              </w:rPr>
              <w:t>a</w:t>
            </w:r>
            <w:proofErr w:type="gramEnd"/>
            <w:r>
              <w:rPr>
                <w:sz w:val="21"/>
              </w:rPr>
              <w:t xml:space="preserve"> na základě schválení Zdravotnického zařízení a mohou jim být poskytnuta jídla na setkáních Zkoušejících nebo na jiných setkáních požadovaných společností Abbott. Společnost Abbott nebude hradit vlastní výdaje, pokud se požadované setkání koná současně s oborovou konferencí nebo jiným zasedáním, kterého se Zkoušející nebo jiný Studijní personál účastní i jinak. Zdravotnickému zařízení lze rovněž uhradit přiměřené,  předem  schválené   výdaje   spojené s cestováním Subjektů studie, které jsou  nezbytné pro návštěvy v</w:t>
            </w:r>
            <w:r>
              <w:rPr>
                <w:spacing w:val="2"/>
                <w:sz w:val="21"/>
              </w:rPr>
              <w:t xml:space="preserve"> </w:t>
            </w:r>
            <w:r>
              <w:rPr>
                <w:sz w:val="21"/>
              </w:rPr>
              <w:t>rámci následného</w:t>
            </w:r>
          </w:p>
          <w:p w:rsidR="0019514A" w:rsidRDefault="00B26584">
            <w:pPr>
              <w:pStyle w:val="TableParagraph"/>
              <w:spacing w:line="233" w:lineRule="exact"/>
              <w:ind w:left="866"/>
              <w:jc w:val="both"/>
              <w:rPr>
                <w:sz w:val="21"/>
              </w:rPr>
            </w:pPr>
            <w:proofErr w:type="gramStart"/>
            <w:r>
              <w:rPr>
                <w:sz w:val="21"/>
              </w:rPr>
              <w:t>sledování</w:t>
            </w:r>
            <w:proofErr w:type="gramEnd"/>
            <w:r>
              <w:rPr>
                <w:sz w:val="21"/>
              </w:rPr>
              <w:t xml:space="preserve"> v případě finančních potíží.</w:t>
            </w:r>
          </w:p>
        </w:tc>
      </w:tr>
      <w:tr w:rsidR="0019514A">
        <w:trPr>
          <w:trHeight w:val="4178"/>
        </w:trPr>
        <w:tc>
          <w:tcPr>
            <w:tcW w:w="5245" w:type="dxa"/>
          </w:tcPr>
          <w:p w:rsidR="0019514A" w:rsidRDefault="00B26584">
            <w:pPr>
              <w:pStyle w:val="TableParagraph"/>
              <w:spacing w:before="4" w:line="244" w:lineRule="auto"/>
              <w:ind w:left="867" w:right="92" w:hanging="351"/>
              <w:jc w:val="both"/>
              <w:rPr>
                <w:sz w:val="21"/>
              </w:rPr>
            </w:pPr>
            <w:r>
              <w:rPr>
                <w:sz w:val="21"/>
              </w:rPr>
              <w:t xml:space="preserve">8.3 </w:t>
            </w:r>
            <w:r>
              <w:rPr>
                <w:sz w:val="21"/>
                <w:u w:val="single"/>
              </w:rPr>
              <w:t>Budget Closure</w:t>
            </w:r>
            <w:r>
              <w:rPr>
                <w:sz w:val="21"/>
              </w:rPr>
              <w:t xml:space="preserve">. </w:t>
            </w:r>
            <w:proofErr w:type="gramStart"/>
            <w:r>
              <w:rPr>
                <w:sz w:val="21"/>
              </w:rPr>
              <w:t>Final payment due to Institution under this Agreement shall be payable upon completion</w:t>
            </w:r>
            <w:r>
              <w:rPr>
                <w:spacing w:val="-3"/>
                <w:sz w:val="21"/>
              </w:rPr>
              <w:t xml:space="preserve"> </w:t>
            </w:r>
            <w:r>
              <w:rPr>
                <w:sz w:val="21"/>
              </w:rPr>
              <w:t>of</w:t>
            </w:r>
            <w:r>
              <w:rPr>
                <w:spacing w:val="-4"/>
                <w:sz w:val="21"/>
              </w:rPr>
              <w:t xml:space="preserve"> </w:t>
            </w:r>
            <w:r>
              <w:rPr>
                <w:sz w:val="21"/>
              </w:rPr>
              <w:t>all</w:t>
            </w:r>
            <w:r>
              <w:rPr>
                <w:spacing w:val="-6"/>
                <w:sz w:val="21"/>
              </w:rPr>
              <w:t xml:space="preserve"> </w:t>
            </w:r>
            <w:r>
              <w:rPr>
                <w:sz w:val="21"/>
              </w:rPr>
              <w:t>services,</w:t>
            </w:r>
            <w:r>
              <w:rPr>
                <w:spacing w:val="-5"/>
                <w:sz w:val="21"/>
              </w:rPr>
              <w:t xml:space="preserve"> </w:t>
            </w:r>
            <w:r>
              <w:rPr>
                <w:sz w:val="21"/>
              </w:rPr>
              <w:t>delivery</w:t>
            </w:r>
            <w:r>
              <w:rPr>
                <w:spacing w:val="-6"/>
                <w:sz w:val="21"/>
              </w:rPr>
              <w:t xml:space="preserve"> </w:t>
            </w:r>
            <w:r>
              <w:rPr>
                <w:sz w:val="21"/>
              </w:rPr>
              <w:t>to</w:t>
            </w:r>
            <w:r>
              <w:rPr>
                <w:spacing w:val="-5"/>
                <w:sz w:val="21"/>
              </w:rPr>
              <w:t xml:space="preserve"> </w:t>
            </w:r>
            <w:r>
              <w:rPr>
                <w:sz w:val="21"/>
              </w:rPr>
              <w:t>Abbott</w:t>
            </w:r>
            <w:r>
              <w:rPr>
                <w:spacing w:val="-4"/>
                <w:sz w:val="21"/>
              </w:rPr>
              <w:t xml:space="preserve"> </w:t>
            </w:r>
            <w:r>
              <w:rPr>
                <w:sz w:val="21"/>
              </w:rPr>
              <w:t>of</w:t>
            </w:r>
            <w:r>
              <w:rPr>
                <w:spacing w:val="-4"/>
                <w:sz w:val="21"/>
              </w:rPr>
              <w:t xml:space="preserve"> </w:t>
            </w:r>
            <w:r>
              <w:rPr>
                <w:sz w:val="21"/>
              </w:rPr>
              <w:t>all CRFs, and return to Abbott of all Study Product and Materials as set forth in the SOW. Any necessary reconciliation payments based on unpaid compensation or overpayments shall be made or refunded within forty‐five (45) days of the notice and invoice of amount due.</w:t>
            </w:r>
            <w:proofErr w:type="gramEnd"/>
            <w:r>
              <w:rPr>
                <w:sz w:val="21"/>
              </w:rPr>
              <w:t xml:space="preserve"> In the event of termination of this Agreement for any reason other than Institution’s breach, Abbott shall pay Institution for services performed and non‐cancelable expenses incurred to the date of termination, in accordance with the</w:t>
            </w:r>
            <w:r>
              <w:rPr>
                <w:spacing w:val="18"/>
                <w:sz w:val="21"/>
              </w:rPr>
              <w:t xml:space="preserve"> </w:t>
            </w:r>
            <w:r>
              <w:rPr>
                <w:sz w:val="21"/>
              </w:rPr>
              <w:t>Budget.</w:t>
            </w:r>
          </w:p>
        </w:tc>
        <w:tc>
          <w:tcPr>
            <w:tcW w:w="5249" w:type="dxa"/>
          </w:tcPr>
          <w:p w:rsidR="0019514A" w:rsidRDefault="00B26584">
            <w:pPr>
              <w:pStyle w:val="TableParagraph"/>
              <w:spacing w:before="4" w:line="244" w:lineRule="auto"/>
              <w:ind w:left="866" w:right="92" w:hanging="350"/>
              <w:jc w:val="both"/>
              <w:rPr>
                <w:sz w:val="21"/>
              </w:rPr>
            </w:pPr>
            <w:r>
              <w:rPr>
                <w:sz w:val="21"/>
              </w:rPr>
              <w:t xml:space="preserve">8.3 </w:t>
            </w:r>
            <w:r>
              <w:rPr>
                <w:sz w:val="21"/>
                <w:u w:val="single"/>
              </w:rPr>
              <w:t>Uzavření rozpočtu.</w:t>
            </w:r>
            <w:r>
              <w:rPr>
                <w:sz w:val="21"/>
              </w:rPr>
              <w:t xml:space="preserve"> Konečná platba splatná Zdravotnickému zařízení podle této Smlouvy je splatná po dokončení všech služeb, dodání všech CRF společnosti Abbott a vrácení všech Hodnocených produktů a Materiálů společnosti Abbott, jak je uvedeno v Dílčí smlouvě. Veškeré nezbytné vyrovnávací platby založené na nevyplacené úhradě nebo přeplatky musejí být provedeny nebo vráceny do čtyřiceti pěti (45) dnů od oznámení a vystavení faktury na splatné částky.    V případě     ukončení     této     Smlouvy z jakéhokoli jiného důvodu, než je její porušení Zdravotnickým zařízením, uhradí společnost Abbott Zdravotnickému zařízení platby za provedené služby a nevratné výdaje vzniklé ke</w:t>
            </w:r>
            <w:r>
              <w:rPr>
                <w:spacing w:val="-7"/>
                <w:sz w:val="21"/>
              </w:rPr>
              <w:t xml:space="preserve"> </w:t>
            </w:r>
            <w:r>
              <w:rPr>
                <w:sz w:val="21"/>
              </w:rPr>
              <w:t>dni</w:t>
            </w:r>
          </w:p>
          <w:p w:rsidR="0019514A" w:rsidRDefault="00B26584">
            <w:pPr>
              <w:pStyle w:val="TableParagraph"/>
              <w:spacing w:line="232" w:lineRule="exact"/>
              <w:ind w:left="866"/>
              <w:rPr>
                <w:sz w:val="21"/>
              </w:rPr>
            </w:pPr>
            <w:proofErr w:type="gramStart"/>
            <w:r>
              <w:rPr>
                <w:sz w:val="21"/>
              </w:rPr>
              <w:t>ukončení</w:t>
            </w:r>
            <w:proofErr w:type="gramEnd"/>
            <w:r>
              <w:rPr>
                <w:sz w:val="21"/>
              </w:rPr>
              <w:t xml:space="preserve"> v souladu s Rozpočtem.</w:t>
            </w:r>
          </w:p>
        </w:tc>
      </w:tr>
      <w:tr w:rsidR="0019514A">
        <w:trPr>
          <w:trHeight w:val="260"/>
        </w:trPr>
        <w:tc>
          <w:tcPr>
            <w:tcW w:w="5245" w:type="dxa"/>
          </w:tcPr>
          <w:p w:rsidR="0019514A" w:rsidRDefault="00B26584">
            <w:pPr>
              <w:pStyle w:val="TableParagraph"/>
              <w:spacing w:before="4" w:line="237" w:lineRule="exact"/>
              <w:ind w:left="104"/>
              <w:rPr>
                <w:b/>
                <w:sz w:val="21"/>
              </w:rPr>
            </w:pPr>
            <w:r>
              <w:rPr>
                <w:b/>
                <w:sz w:val="21"/>
              </w:rPr>
              <w:t>9. Term and Termination.</w:t>
            </w:r>
          </w:p>
        </w:tc>
        <w:tc>
          <w:tcPr>
            <w:tcW w:w="5249" w:type="dxa"/>
          </w:tcPr>
          <w:p w:rsidR="0019514A" w:rsidRDefault="00B26584">
            <w:pPr>
              <w:pStyle w:val="TableParagraph"/>
              <w:spacing w:before="4" w:line="237" w:lineRule="exact"/>
              <w:ind w:left="103"/>
              <w:rPr>
                <w:b/>
                <w:sz w:val="21"/>
              </w:rPr>
            </w:pPr>
            <w:r>
              <w:rPr>
                <w:b/>
                <w:sz w:val="21"/>
              </w:rPr>
              <w:t>9. Doba trvání a ukončení</w:t>
            </w:r>
          </w:p>
        </w:tc>
      </w:tr>
      <w:tr w:rsidR="0019514A">
        <w:trPr>
          <w:trHeight w:val="2872"/>
        </w:trPr>
        <w:tc>
          <w:tcPr>
            <w:tcW w:w="5245" w:type="dxa"/>
          </w:tcPr>
          <w:p w:rsidR="0019514A" w:rsidRDefault="00B26584">
            <w:pPr>
              <w:pStyle w:val="TableParagraph"/>
              <w:spacing w:before="4" w:line="244" w:lineRule="auto"/>
              <w:ind w:left="930" w:right="91" w:hanging="275"/>
              <w:jc w:val="both"/>
              <w:rPr>
                <w:sz w:val="21"/>
              </w:rPr>
            </w:pPr>
            <w:r>
              <w:rPr>
                <w:sz w:val="21"/>
              </w:rPr>
              <w:t xml:space="preserve">9.1 </w:t>
            </w:r>
            <w:r>
              <w:rPr>
                <w:sz w:val="21"/>
                <w:u w:val="single"/>
              </w:rPr>
              <w:t>Term</w:t>
            </w:r>
            <w:r>
              <w:rPr>
                <w:sz w:val="21"/>
              </w:rPr>
              <w:t xml:space="preserve">. </w:t>
            </w:r>
            <w:proofErr w:type="gramStart"/>
            <w:r>
              <w:rPr>
                <w:sz w:val="21"/>
              </w:rPr>
              <w:t>This Agreement shall enter into force upon its execution by all Parties or their authorized representatives, and into effect by the date of its publication in the Agreements Register in accordance with Act No. 340/2015 Coll., on the Special Conditions for the Effectiveness of Certain Contracts, the Publishing of such Contracts and the Register of Contracts (“</w:t>
            </w:r>
            <w:r>
              <w:rPr>
                <w:b/>
                <w:sz w:val="21"/>
              </w:rPr>
              <w:t>Act on the Agreements Register</w:t>
            </w:r>
            <w:r>
              <w:rPr>
                <w:sz w:val="21"/>
              </w:rPr>
              <w:t>”), for the period of five (5) years from comming into</w:t>
            </w:r>
            <w:r>
              <w:rPr>
                <w:spacing w:val="-27"/>
                <w:sz w:val="21"/>
              </w:rPr>
              <w:t xml:space="preserve"> </w:t>
            </w:r>
            <w:r>
              <w:rPr>
                <w:sz w:val="21"/>
              </w:rPr>
              <w:t>effect.</w:t>
            </w:r>
            <w:proofErr w:type="gramEnd"/>
          </w:p>
          <w:p w:rsidR="0019514A" w:rsidRDefault="00B26584">
            <w:pPr>
              <w:pStyle w:val="TableParagraph"/>
              <w:spacing w:line="234" w:lineRule="exact"/>
              <w:ind w:left="931"/>
              <w:rPr>
                <w:sz w:val="21"/>
              </w:rPr>
            </w:pPr>
            <w:r>
              <w:rPr>
                <w:sz w:val="21"/>
              </w:rPr>
              <w:t>(</w:t>
            </w:r>
            <w:proofErr w:type="gramStart"/>
            <w:r>
              <w:rPr>
                <w:sz w:val="21"/>
              </w:rPr>
              <w:t>the</w:t>
            </w:r>
            <w:proofErr w:type="gramEnd"/>
            <w:r>
              <w:rPr>
                <w:sz w:val="21"/>
              </w:rPr>
              <w:t xml:space="preserve"> “</w:t>
            </w:r>
            <w:r>
              <w:rPr>
                <w:b/>
                <w:sz w:val="21"/>
              </w:rPr>
              <w:t>Term</w:t>
            </w:r>
            <w:r>
              <w:rPr>
                <w:sz w:val="21"/>
              </w:rPr>
              <w:t>”).</w:t>
            </w:r>
          </w:p>
        </w:tc>
        <w:tc>
          <w:tcPr>
            <w:tcW w:w="5249" w:type="dxa"/>
          </w:tcPr>
          <w:p w:rsidR="0019514A" w:rsidRDefault="00B26584">
            <w:pPr>
              <w:pStyle w:val="TableParagraph"/>
              <w:spacing w:before="4" w:line="244" w:lineRule="auto"/>
              <w:ind w:left="817" w:right="91" w:hanging="276"/>
              <w:jc w:val="both"/>
              <w:rPr>
                <w:sz w:val="21"/>
              </w:rPr>
            </w:pPr>
            <w:r>
              <w:rPr>
                <w:sz w:val="21"/>
              </w:rPr>
              <w:t xml:space="preserve">9.1 </w:t>
            </w:r>
            <w:r>
              <w:rPr>
                <w:sz w:val="21"/>
                <w:u w:val="single"/>
              </w:rPr>
              <w:t>Doba trvání.</w:t>
            </w:r>
            <w:r>
              <w:rPr>
                <w:sz w:val="21"/>
              </w:rPr>
              <w:t xml:space="preserve"> Tato Smlouva nabude platnosti  dnem jejího podpisu poslední ze Stran popřípadě jejich oprávněných zástupců, a účinnosti dnem jejího uveřejnění v registru smluv v souladu se zákonem č. 340/2015 Sb., o zvláštních podmínkách účinnosti některých smluv, uveřejňování těchto smluv a o registru smluv (dále jen</w:t>
            </w:r>
            <w:r>
              <w:rPr>
                <w:spacing w:val="26"/>
                <w:sz w:val="21"/>
              </w:rPr>
              <w:t xml:space="preserve"> </w:t>
            </w:r>
            <w:r>
              <w:rPr>
                <w:sz w:val="21"/>
              </w:rPr>
              <w:t>„</w:t>
            </w:r>
            <w:r>
              <w:rPr>
                <w:b/>
                <w:sz w:val="21"/>
              </w:rPr>
              <w:t>zákon</w:t>
            </w:r>
            <w:r>
              <w:rPr>
                <w:b/>
                <w:spacing w:val="27"/>
                <w:sz w:val="21"/>
              </w:rPr>
              <w:t xml:space="preserve"> </w:t>
            </w:r>
            <w:r>
              <w:rPr>
                <w:b/>
                <w:sz w:val="21"/>
              </w:rPr>
              <w:t>o</w:t>
            </w:r>
            <w:r>
              <w:rPr>
                <w:b/>
                <w:spacing w:val="26"/>
                <w:sz w:val="21"/>
              </w:rPr>
              <w:t xml:space="preserve"> </w:t>
            </w:r>
            <w:r>
              <w:rPr>
                <w:b/>
                <w:sz w:val="21"/>
              </w:rPr>
              <w:t>registru</w:t>
            </w:r>
            <w:r>
              <w:rPr>
                <w:b/>
                <w:spacing w:val="26"/>
                <w:sz w:val="21"/>
              </w:rPr>
              <w:t xml:space="preserve"> </w:t>
            </w:r>
            <w:r>
              <w:rPr>
                <w:b/>
                <w:sz w:val="21"/>
              </w:rPr>
              <w:t>smluv</w:t>
            </w:r>
            <w:r>
              <w:rPr>
                <w:sz w:val="21"/>
              </w:rPr>
              <w:t>“),</w:t>
            </w:r>
            <w:r>
              <w:rPr>
                <w:spacing w:val="25"/>
                <w:sz w:val="21"/>
              </w:rPr>
              <w:t xml:space="preserve"> </w:t>
            </w:r>
            <w:r>
              <w:rPr>
                <w:sz w:val="21"/>
              </w:rPr>
              <w:t>a</w:t>
            </w:r>
            <w:r>
              <w:rPr>
                <w:spacing w:val="26"/>
                <w:sz w:val="21"/>
              </w:rPr>
              <w:t xml:space="preserve"> </w:t>
            </w:r>
            <w:r>
              <w:rPr>
                <w:sz w:val="21"/>
              </w:rPr>
              <w:t>to</w:t>
            </w:r>
            <w:r>
              <w:rPr>
                <w:spacing w:val="25"/>
                <w:sz w:val="21"/>
              </w:rPr>
              <w:t xml:space="preserve"> </w:t>
            </w:r>
            <w:r>
              <w:rPr>
                <w:sz w:val="21"/>
              </w:rPr>
              <w:t>na</w:t>
            </w:r>
            <w:r>
              <w:rPr>
                <w:spacing w:val="24"/>
                <w:sz w:val="21"/>
              </w:rPr>
              <w:t xml:space="preserve"> </w:t>
            </w:r>
            <w:r>
              <w:rPr>
                <w:sz w:val="21"/>
              </w:rPr>
              <w:t>dobu</w:t>
            </w:r>
            <w:r>
              <w:rPr>
                <w:spacing w:val="27"/>
                <w:sz w:val="21"/>
              </w:rPr>
              <w:t xml:space="preserve"> </w:t>
            </w:r>
            <w:r>
              <w:rPr>
                <w:sz w:val="21"/>
              </w:rPr>
              <w:t>pěti</w:t>
            </w:r>
          </w:p>
          <w:p w:rsidR="0019514A" w:rsidRDefault="00B26584">
            <w:pPr>
              <w:pStyle w:val="TableParagraph"/>
              <w:spacing w:line="254" w:lineRule="exact"/>
              <w:ind w:left="817"/>
              <w:rPr>
                <w:sz w:val="21"/>
              </w:rPr>
            </w:pPr>
            <w:r>
              <w:rPr>
                <w:sz w:val="21"/>
              </w:rPr>
              <w:t xml:space="preserve">(5) </w:t>
            </w:r>
            <w:proofErr w:type="gramStart"/>
            <w:r>
              <w:rPr>
                <w:sz w:val="21"/>
              </w:rPr>
              <w:t>let</w:t>
            </w:r>
            <w:proofErr w:type="gramEnd"/>
            <w:r>
              <w:rPr>
                <w:sz w:val="21"/>
              </w:rPr>
              <w:t xml:space="preserve"> od její účinnosti (dále jen „</w:t>
            </w:r>
            <w:r>
              <w:rPr>
                <w:b/>
                <w:sz w:val="21"/>
              </w:rPr>
              <w:t>Doba trvání</w:t>
            </w:r>
            <w:r>
              <w:rPr>
                <w:sz w:val="21"/>
              </w:rPr>
              <w:t>“).</w:t>
            </w:r>
          </w:p>
        </w:tc>
      </w:tr>
      <w:tr w:rsidR="0019514A">
        <w:trPr>
          <w:trHeight w:val="1827"/>
        </w:trPr>
        <w:tc>
          <w:tcPr>
            <w:tcW w:w="5245" w:type="dxa"/>
          </w:tcPr>
          <w:p w:rsidR="0019514A" w:rsidRDefault="00B26584">
            <w:pPr>
              <w:pStyle w:val="TableParagraph"/>
              <w:spacing w:before="5" w:line="244" w:lineRule="auto"/>
              <w:ind w:left="930" w:right="92" w:hanging="275"/>
              <w:jc w:val="both"/>
              <w:rPr>
                <w:sz w:val="21"/>
              </w:rPr>
            </w:pPr>
            <w:r>
              <w:rPr>
                <w:sz w:val="21"/>
              </w:rPr>
              <w:t xml:space="preserve">9.2. </w:t>
            </w:r>
            <w:r>
              <w:rPr>
                <w:sz w:val="21"/>
                <w:u w:val="single"/>
              </w:rPr>
              <w:t>Termination by Either Party</w:t>
            </w:r>
            <w:r>
              <w:rPr>
                <w:sz w:val="21"/>
              </w:rPr>
              <w:t>. This Agreement or any individual SOW may be terminated by either Party in the event of material breach that remains uncured after thirty (30) days after receipt of written notice, or if necessary to protect the health and safety of Study Subjects.</w:t>
            </w:r>
          </w:p>
        </w:tc>
        <w:tc>
          <w:tcPr>
            <w:tcW w:w="5249" w:type="dxa"/>
          </w:tcPr>
          <w:p w:rsidR="0019514A" w:rsidRDefault="00B26584">
            <w:pPr>
              <w:pStyle w:val="TableParagraph"/>
              <w:spacing w:before="5" w:line="244" w:lineRule="auto"/>
              <w:ind w:left="817" w:right="92" w:hanging="276"/>
              <w:jc w:val="both"/>
              <w:rPr>
                <w:sz w:val="21"/>
              </w:rPr>
            </w:pPr>
            <w:r>
              <w:rPr>
                <w:sz w:val="21"/>
              </w:rPr>
              <w:t xml:space="preserve">9.2. </w:t>
            </w:r>
            <w:r>
              <w:rPr>
                <w:sz w:val="21"/>
                <w:u w:val="single"/>
              </w:rPr>
              <w:t>Ukončení kteroukoli ze stran.</w:t>
            </w:r>
            <w:r>
              <w:rPr>
                <w:sz w:val="21"/>
              </w:rPr>
              <w:t xml:space="preserve"> Tuto Smlouvu nebo jakoukoli jednotlivou Dílčí smlouvu může kterákoli ze Stran ukončit v případě závažného porušení, které zůstane nenapravené po uplynutí třiceti (30) dnů  od  doručení   písemného   oznámení,   nebo v případě potřeby k ochraně zdraví a</w:t>
            </w:r>
            <w:r>
              <w:rPr>
                <w:spacing w:val="-29"/>
                <w:sz w:val="21"/>
              </w:rPr>
              <w:t xml:space="preserve"> </w:t>
            </w:r>
            <w:r>
              <w:rPr>
                <w:sz w:val="21"/>
              </w:rPr>
              <w:t>bezpečnosti</w:t>
            </w:r>
          </w:p>
          <w:p w:rsidR="0019514A" w:rsidRDefault="00B26584">
            <w:pPr>
              <w:pStyle w:val="TableParagraph"/>
              <w:spacing w:line="233" w:lineRule="exact"/>
              <w:ind w:left="817"/>
              <w:rPr>
                <w:sz w:val="21"/>
              </w:rPr>
            </w:pPr>
            <w:proofErr w:type="gramStart"/>
            <w:r>
              <w:rPr>
                <w:sz w:val="21"/>
              </w:rPr>
              <w:t>zařazených</w:t>
            </w:r>
            <w:proofErr w:type="gramEnd"/>
            <w:r>
              <w:rPr>
                <w:sz w:val="21"/>
              </w:rPr>
              <w:t xml:space="preserve"> Subjektů studie.</w:t>
            </w:r>
          </w:p>
        </w:tc>
      </w:tr>
      <w:tr w:rsidR="0019514A">
        <w:trPr>
          <w:trHeight w:val="528"/>
        </w:trPr>
        <w:tc>
          <w:tcPr>
            <w:tcW w:w="5245" w:type="dxa"/>
            <w:tcBorders>
              <w:bottom w:val="double" w:sz="1" w:space="0" w:color="000000"/>
            </w:tcBorders>
          </w:tcPr>
          <w:p w:rsidR="0019514A" w:rsidRDefault="00B26584">
            <w:pPr>
              <w:pStyle w:val="TableParagraph"/>
              <w:spacing w:before="4"/>
              <w:ind w:left="656"/>
              <w:rPr>
                <w:sz w:val="21"/>
              </w:rPr>
            </w:pPr>
            <w:r>
              <w:rPr>
                <w:sz w:val="21"/>
              </w:rPr>
              <w:t xml:space="preserve">9.3. </w:t>
            </w:r>
            <w:r>
              <w:rPr>
                <w:sz w:val="21"/>
                <w:u w:val="single"/>
              </w:rPr>
              <w:t>Termination by Abbott</w:t>
            </w:r>
            <w:r>
              <w:rPr>
                <w:sz w:val="21"/>
              </w:rPr>
              <w:t>. Abbott may</w:t>
            </w:r>
            <w:r>
              <w:rPr>
                <w:spacing w:val="47"/>
                <w:sz w:val="21"/>
              </w:rPr>
              <w:t xml:space="preserve"> </w:t>
            </w:r>
            <w:r>
              <w:rPr>
                <w:sz w:val="21"/>
              </w:rPr>
              <w:t>unilaterally</w:t>
            </w:r>
          </w:p>
          <w:p w:rsidR="0019514A" w:rsidRDefault="00B26584">
            <w:pPr>
              <w:pStyle w:val="TableParagraph"/>
              <w:spacing w:before="5" w:line="243" w:lineRule="exact"/>
              <w:ind w:left="931"/>
              <w:rPr>
                <w:sz w:val="21"/>
              </w:rPr>
            </w:pPr>
            <w:r>
              <w:rPr>
                <w:sz w:val="21"/>
              </w:rPr>
              <w:t>interrupt   or  terminate  the   Agreement  or</w:t>
            </w:r>
            <w:r>
              <w:rPr>
                <w:spacing w:val="36"/>
                <w:sz w:val="21"/>
              </w:rPr>
              <w:t xml:space="preserve"> </w:t>
            </w:r>
            <w:r>
              <w:rPr>
                <w:sz w:val="21"/>
              </w:rPr>
              <w:t>any</w:t>
            </w:r>
          </w:p>
        </w:tc>
        <w:tc>
          <w:tcPr>
            <w:tcW w:w="5249" w:type="dxa"/>
            <w:tcBorders>
              <w:bottom w:val="double" w:sz="1" w:space="0" w:color="000000"/>
            </w:tcBorders>
          </w:tcPr>
          <w:p w:rsidR="0019514A" w:rsidRDefault="00B26584">
            <w:pPr>
              <w:pStyle w:val="TableParagraph"/>
              <w:spacing w:before="4"/>
              <w:ind w:left="541"/>
              <w:rPr>
                <w:sz w:val="21"/>
              </w:rPr>
            </w:pPr>
            <w:r>
              <w:rPr>
                <w:sz w:val="21"/>
              </w:rPr>
              <w:t xml:space="preserve">9.3. </w:t>
            </w:r>
            <w:r>
              <w:rPr>
                <w:sz w:val="21"/>
                <w:u w:val="single"/>
              </w:rPr>
              <w:t>Ukončení společností Abbott.</w:t>
            </w:r>
            <w:r>
              <w:rPr>
                <w:sz w:val="21"/>
              </w:rPr>
              <w:t xml:space="preserve"> Společnost </w:t>
            </w:r>
            <w:r>
              <w:rPr>
                <w:spacing w:val="33"/>
                <w:sz w:val="21"/>
              </w:rPr>
              <w:t xml:space="preserve"> </w:t>
            </w:r>
            <w:r>
              <w:rPr>
                <w:sz w:val="21"/>
              </w:rPr>
              <w:t>Abbott</w:t>
            </w:r>
          </w:p>
          <w:p w:rsidR="0019514A" w:rsidRDefault="00B26584">
            <w:pPr>
              <w:pStyle w:val="TableParagraph"/>
              <w:tabs>
                <w:tab w:val="left" w:pos="1211"/>
                <w:tab w:val="left" w:pos="2380"/>
                <w:tab w:val="left" w:pos="3776"/>
                <w:tab w:val="left" w:pos="4696"/>
              </w:tabs>
              <w:spacing w:before="5" w:line="243" w:lineRule="exact"/>
              <w:ind w:left="817"/>
              <w:rPr>
                <w:sz w:val="21"/>
              </w:rPr>
            </w:pPr>
            <w:r>
              <w:rPr>
                <w:sz w:val="21"/>
              </w:rPr>
              <w:t>je</w:t>
            </w:r>
            <w:r>
              <w:rPr>
                <w:sz w:val="21"/>
              </w:rPr>
              <w:tab/>
              <w:t>oprávněna</w:t>
            </w:r>
            <w:r>
              <w:rPr>
                <w:sz w:val="21"/>
              </w:rPr>
              <w:tab/>
              <w:t>jednostranně</w:t>
            </w:r>
            <w:r>
              <w:rPr>
                <w:sz w:val="21"/>
              </w:rPr>
              <w:tab/>
              <w:t>přerušit</w:t>
            </w:r>
            <w:r>
              <w:rPr>
                <w:sz w:val="21"/>
              </w:rPr>
              <w:tab/>
              <w:t>nebo</w:t>
            </w:r>
          </w:p>
        </w:tc>
      </w:tr>
      <w:tr w:rsidR="0019514A">
        <w:trPr>
          <w:trHeight w:val="315"/>
        </w:trPr>
        <w:tc>
          <w:tcPr>
            <w:tcW w:w="5245" w:type="dxa"/>
            <w:tcBorders>
              <w:top w:val="double" w:sz="1" w:space="0" w:color="000000"/>
            </w:tcBorders>
          </w:tcPr>
          <w:p w:rsidR="0019514A" w:rsidRDefault="0019514A">
            <w:pPr>
              <w:pStyle w:val="TableParagraph"/>
              <w:spacing w:before="3"/>
              <w:rPr>
                <w:rFonts w:ascii="Times New Roman"/>
                <w:sz w:val="14"/>
              </w:rPr>
            </w:pPr>
          </w:p>
          <w:p w:rsidR="0019514A" w:rsidRDefault="00B26584">
            <w:pPr>
              <w:pStyle w:val="TableParagraph"/>
              <w:spacing w:before="1" w:line="130" w:lineRule="exact"/>
              <w:ind w:left="2071" w:right="2062"/>
              <w:jc w:val="center"/>
              <w:rPr>
                <w:rFonts w:ascii="Times New Roman"/>
                <w:b/>
                <w:sz w:val="13"/>
              </w:rPr>
            </w:pPr>
            <w:r>
              <w:rPr>
                <w:rFonts w:ascii="Times New Roman"/>
                <w:b/>
                <w:w w:val="105"/>
                <w:sz w:val="13"/>
              </w:rPr>
              <w:t>CONFIDENTIAL</w:t>
            </w:r>
          </w:p>
        </w:tc>
        <w:tc>
          <w:tcPr>
            <w:tcW w:w="5249" w:type="dxa"/>
            <w:tcBorders>
              <w:top w:val="double" w:sz="1" w:space="0" w:color="000000"/>
            </w:tcBorders>
          </w:tcPr>
          <w:p w:rsidR="0019514A" w:rsidRDefault="0019514A">
            <w:pPr>
              <w:pStyle w:val="TableParagraph"/>
              <w:spacing w:before="3"/>
              <w:rPr>
                <w:rFonts w:ascii="Times New Roman"/>
                <w:sz w:val="14"/>
              </w:rPr>
            </w:pPr>
          </w:p>
          <w:p w:rsidR="0019514A" w:rsidRDefault="00B26584">
            <w:pPr>
              <w:pStyle w:val="TableParagraph"/>
              <w:spacing w:before="1" w:line="130" w:lineRule="exact"/>
              <w:ind w:left="2265" w:right="2259"/>
              <w:jc w:val="center"/>
              <w:rPr>
                <w:rFonts w:ascii="Times New Roman" w:hAnsi="Times New Roman"/>
                <w:b/>
                <w:sz w:val="13"/>
              </w:rPr>
            </w:pPr>
            <w:r>
              <w:rPr>
                <w:rFonts w:ascii="Times New Roman" w:hAnsi="Times New Roman"/>
                <w:b/>
                <w:w w:val="105"/>
                <w:sz w:val="13"/>
              </w:rPr>
              <w:t>DŮVĚRNÉ</w:t>
            </w:r>
          </w:p>
        </w:tc>
      </w:tr>
      <w:tr w:rsidR="0019514A">
        <w:trPr>
          <w:trHeight w:val="156"/>
        </w:trPr>
        <w:tc>
          <w:tcPr>
            <w:tcW w:w="5245" w:type="dxa"/>
          </w:tcPr>
          <w:p w:rsidR="0019514A" w:rsidRDefault="00B26584">
            <w:pPr>
              <w:pStyle w:val="TableParagraph"/>
              <w:spacing w:before="6" w:line="131" w:lineRule="exact"/>
              <w:ind w:left="104"/>
              <w:rPr>
                <w:rFonts w:ascii="Times New Roman"/>
                <w:sz w:val="13"/>
              </w:rPr>
            </w:pPr>
            <w:r>
              <w:rPr>
                <w:rFonts w:ascii="Times New Roman"/>
                <w:w w:val="105"/>
                <w:sz w:val="13"/>
              </w:rPr>
              <w:t>MCSA EMEA</w:t>
            </w:r>
          </w:p>
        </w:tc>
        <w:tc>
          <w:tcPr>
            <w:tcW w:w="5249" w:type="dxa"/>
          </w:tcPr>
          <w:p w:rsidR="0019514A" w:rsidRDefault="00B26584">
            <w:pPr>
              <w:pStyle w:val="TableParagraph"/>
              <w:spacing w:before="6" w:line="131" w:lineRule="exact"/>
              <w:ind w:left="105"/>
              <w:rPr>
                <w:rFonts w:ascii="Times New Roman"/>
                <w:sz w:val="13"/>
              </w:rPr>
            </w:pPr>
            <w:r>
              <w:rPr>
                <w:rFonts w:ascii="Times New Roman"/>
                <w:w w:val="105"/>
                <w:sz w:val="13"/>
              </w:rPr>
              <w:t>MCSA EMEA</w:t>
            </w:r>
          </w:p>
        </w:tc>
      </w:tr>
      <w:tr w:rsidR="0019514A">
        <w:trPr>
          <w:trHeight w:val="157"/>
        </w:trPr>
        <w:tc>
          <w:tcPr>
            <w:tcW w:w="5245" w:type="dxa"/>
          </w:tcPr>
          <w:p w:rsidR="0019514A" w:rsidRDefault="00B26584">
            <w:pPr>
              <w:pStyle w:val="TableParagraph"/>
              <w:spacing w:before="5" w:line="132" w:lineRule="exact"/>
              <w:ind w:left="104"/>
              <w:rPr>
                <w:rFonts w:ascii="Times New Roman"/>
                <w:sz w:val="13"/>
              </w:rPr>
            </w:pPr>
            <w:r>
              <w:rPr>
                <w:rFonts w:ascii="Times New Roman"/>
                <w:w w:val="105"/>
                <w:sz w:val="13"/>
              </w:rPr>
              <w:t>Page 12 of 24</w:t>
            </w:r>
          </w:p>
        </w:tc>
        <w:tc>
          <w:tcPr>
            <w:tcW w:w="5249" w:type="dxa"/>
          </w:tcPr>
          <w:p w:rsidR="0019514A" w:rsidRDefault="00B26584">
            <w:pPr>
              <w:pStyle w:val="TableParagraph"/>
              <w:spacing w:before="5" w:line="132" w:lineRule="exact"/>
              <w:ind w:left="105"/>
              <w:rPr>
                <w:rFonts w:ascii="Times New Roman"/>
                <w:sz w:val="13"/>
              </w:rPr>
            </w:pPr>
            <w:r>
              <w:rPr>
                <w:rFonts w:ascii="Times New Roman"/>
                <w:w w:val="105"/>
                <w:sz w:val="13"/>
              </w:rPr>
              <w:t>Strana 12 z 24</w:t>
            </w:r>
          </w:p>
        </w:tc>
      </w:tr>
    </w:tbl>
    <w:p w:rsidR="0019514A" w:rsidRDefault="0019514A">
      <w:pPr>
        <w:spacing w:line="132" w:lineRule="exact"/>
        <w:rPr>
          <w:rFonts w:ascii="Times New Roman"/>
          <w:sz w:val="13"/>
        </w:rPr>
        <w:sectPr w:rsidR="0019514A">
          <w:pgSz w:w="11910" w:h="16840"/>
          <w:pgMar w:top="1540" w:right="480" w:bottom="280" w:left="600" w:header="983" w:footer="0" w:gutter="0"/>
          <w:cols w:space="708"/>
        </w:sectPr>
      </w:pPr>
    </w:p>
    <w:p w:rsidR="0019514A" w:rsidRDefault="0019514A">
      <w:pPr>
        <w:pStyle w:val="Zkladntext"/>
        <w:spacing w:before="5"/>
        <w:rPr>
          <w:rFonts w:ascii="Times New Roman"/>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5249"/>
      </w:tblGrid>
      <w:tr w:rsidR="0019514A">
        <w:trPr>
          <w:trHeight w:val="2873"/>
        </w:trPr>
        <w:tc>
          <w:tcPr>
            <w:tcW w:w="5245" w:type="dxa"/>
          </w:tcPr>
          <w:p w:rsidR="0019514A" w:rsidRDefault="00B26584">
            <w:pPr>
              <w:pStyle w:val="TableParagraph"/>
              <w:spacing w:before="5" w:line="244" w:lineRule="auto"/>
              <w:ind w:left="930" w:right="91"/>
              <w:jc w:val="both"/>
              <w:rPr>
                <w:sz w:val="21"/>
              </w:rPr>
            </w:pPr>
            <w:r>
              <w:rPr>
                <w:sz w:val="21"/>
              </w:rPr>
              <w:t xml:space="preserve">SOW without cause upon (30) days prior written notice (received by the Institution). </w:t>
            </w:r>
            <w:proofErr w:type="gramStart"/>
            <w:r>
              <w:rPr>
                <w:sz w:val="21"/>
              </w:rPr>
              <w:t>However, in such a case they shall pay Institution the proportionate part of the fee arising as a result of performing hereunder (as well as the SOW) and if this proportionate part of the fee does not cover costs of Instituion paid for performing hereunder (as well as the SOW), then also all costs not covered by this proportionate part of the</w:t>
            </w:r>
            <w:r>
              <w:rPr>
                <w:spacing w:val="1"/>
                <w:sz w:val="21"/>
              </w:rPr>
              <w:t xml:space="preserve"> </w:t>
            </w:r>
            <w:r>
              <w:rPr>
                <w:sz w:val="21"/>
              </w:rPr>
              <w:t>fee.</w:t>
            </w:r>
            <w:proofErr w:type="gramEnd"/>
          </w:p>
        </w:tc>
        <w:tc>
          <w:tcPr>
            <w:tcW w:w="5249" w:type="dxa"/>
          </w:tcPr>
          <w:p w:rsidR="0019514A" w:rsidRDefault="00B26584">
            <w:pPr>
              <w:pStyle w:val="TableParagraph"/>
              <w:spacing w:before="5" w:line="244" w:lineRule="auto"/>
              <w:ind w:left="817" w:right="94"/>
              <w:jc w:val="both"/>
              <w:rPr>
                <w:sz w:val="21"/>
              </w:rPr>
            </w:pPr>
            <w:proofErr w:type="gramStart"/>
            <w:r>
              <w:rPr>
                <w:sz w:val="21"/>
              </w:rPr>
              <w:t>vypovědět</w:t>
            </w:r>
            <w:proofErr w:type="gramEnd"/>
            <w:r>
              <w:rPr>
                <w:sz w:val="21"/>
              </w:rPr>
              <w:t xml:space="preserve"> Smlouvu nebo jakoukoliv Dílčí smlouvu bez udání důvodu po uplynutí třiceti (30) dnů od doručení písemného oznámení Zdravotnickému zařízení. Je však povinna uhradit Zdravotnickému zařízení   poměrnou   část    odměny,    která    mu v důsledku plnění této Smlouvy a konkrétních Dílčích smluv vznikla a v případě, že poměrná část odměny nepokrývá náklady Zdravotnického zařízení vynaložené na plnění této Smlouvy a příslušných dílčích smluv, také náklady</w:t>
            </w:r>
            <w:r>
              <w:rPr>
                <w:spacing w:val="5"/>
                <w:sz w:val="21"/>
              </w:rPr>
              <w:t xml:space="preserve"> </w:t>
            </w:r>
            <w:r>
              <w:rPr>
                <w:sz w:val="21"/>
              </w:rPr>
              <w:t>nepokryté</w:t>
            </w:r>
          </w:p>
          <w:p w:rsidR="0019514A" w:rsidRDefault="00B26584">
            <w:pPr>
              <w:pStyle w:val="TableParagraph"/>
              <w:spacing w:line="234" w:lineRule="exact"/>
              <w:ind w:left="817"/>
              <w:jc w:val="both"/>
              <w:rPr>
                <w:sz w:val="21"/>
              </w:rPr>
            </w:pPr>
            <w:proofErr w:type="gramStart"/>
            <w:r>
              <w:rPr>
                <w:sz w:val="21"/>
              </w:rPr>
              <w:t>poměrnou</w:t>
            </w:r>
            <w:proofErr w:type="gramEnd"/>
            <w:r>
              <w:rPr>
                <w:sz w:val="21"/>
              </w:rPr>
              <w:t xml:space="preserve"> částí odměny.</w:t>
            </w:r>
          </w:p>
        </w:tc>
      </w:tr>
      <w:tr w:rsidR="0019514A">
        <w:trPr>
          <w:trHeight w:val="1827"/>
        </w:trPr>
        <w:tc>
          <w:tcPr>
            <w:tcW w:w="5245" w:type="dxa"/>
          </w:tcPr>
          <w:p w:rsidR="0019514A" w:rsidRDefault="00B26584">
            <w:pPr>
              <w:pStyle w:val="TableParagraph"/>
              <w:spacing w:before="4" w:line="244" w:lineRule="auto"/>
              <w:ind w:left="930" w:right="91" w:hanging="275"/>
              <w:jc w:val="both"/>
              <w:rPr>
                <w:sz w:val="21"/>
              </w:rPr>
            </w:pPr>
            <w:r>
              <w:rPr>
                <w:sz w:val="21"/>
              </w:rPr>
              <w:t xml:space="preserve">9.4. </w:t>
            </w:r>
            <w:r>
              <w:rPr>
                <w:sz w:val="21"/>
                <w:u w:val="single"/>
              </w:rPr>
              <w:t>Post Termination Requirements</w:t>
            </w:r>
            <w:r>
              <w:rPr>
                <w:sz w:val="21"/>
              </w:rPr>
              <w:t>. In the event of individual SOW termination, Institution will cease enrollment and Study activities for currently enrolled Study Subjects as directed by Abbott consistent with applicable legislation and accepted medical</w:t>
            </w:r>
            <w:r>
              <w:rPr>
                <w:spacing w:val="3"/>
                <w:sz w:val="21"/>
              </w:rPr>
              <w:t xml:space="preserve"> </w:t>
            </w:r>
            <w:r>
              <w:rPr>
                <w:sz w:val="21"/>
              </w:rPr>
              <w:t>practice.</w:t>
            </w:r>
          </w:p>
        </w:tc>
        <w:tc>
          <w:tcPr>
            <w:tcW w:w="5249" w:type="dxa"/>
          </w:tcPr>
          <w:p w:rsidR="0019514A" w:rsidRDefault="00B26584">
            <w:pPr>
              <w:pStyle w:val="TableParagraph"/>
              <w:spacing w:before="4" w:line="244" w:lineRule="auto"/>
              <w:ind w:left="817" w:right="94" w:hanging="276"/>
              <w:jc w:val="both"/>
              <w:rPr>
                <w:sz w:val="21"/>
              </w:rPr>
            </w:pPr>
            <w:r>
              <w:rPr>
                <w:sz w:val="21"/>
              </w:rPr>
              <w:t xml:space="preserve">9.4. </w:t>
            </w:r>
            <w:r>
              <w:rPr>
                <w:sz w:val="21"/>
                <w:u w:val="single"/>
              </w:rPr>
              <w:t>Požadavky po ukončení.</w:t>
            </w:r>
            <w:r>
              <w:rPr>
                <w:sz w:val="21"/>
              </w:rPr>
              <w:t xml:space="preserve"> V případě individuálního ukončení Dílčí smlouvy ukončí Zdravotnické zařízení zařazování do Studie a poskytování služeb u aktuálně zařazených Subjektů studie podle pokynů        společnosti         Abbott         v souladu s příslušnými právními předpisy a</w:t>
            </w:r>
            <w:r>
              <w:rPr>
                <w:spacing w:val="15"/>
                <w:sz w:val="21"/>
              </w:rPr>
              <w:t xml:space="preserve"> </w:t>
            </w:r>
            <w:r>
              <w:rPr>
                <w:sz w:val="21"/>
              </w:rPr>
              <w:t>uznávanou</w:t>
            </w:r>
          </w:p>
          <w:p w:rsidR="0019514A" w:rsidRDefault="00B26584">
            <w:pPr>
              <w:pStyle w:val="TableParagraph"/>
              <w:spacing w:line="235" w:lineRule="exact"/>
              <w:ind w:left="817"/>
              <w:rPr>
                <w:sz w:val="21"/>
              </w:rPr>
            </w:pPr>
            <w:proofErr w:type="gramStart"/>
            <w:r>
              <w:rPr>
                <w:sz w:val="21"/>
              </w:rPr>
              <w:t>lékařskou</w:t>
            </w:r>
            <w:proofErr w:type="gramEnd"/>
            <w:r>
              <w:rPr>
                <w:sz w:val="21"/>
              </w:rPr>
              <w:t xml:space="preserve"> praxí.</w:t>
            </w:r>
          </w:p>
        </w:tc>
      </w:tr>
      <w:tr w:rsidR="0019514A">
        <w:trPr>
          <w:trHeight w:val="261"/>
        </w:trPr>
        <w:tc>
          <w:tcPr>
            <w:tcW w:w="5245" w:type="dxa"/>
          </w:tcPr>
          <w:p w:rsidR="0019514A" w:rsidRDefault="00B26584">
            <w:pPr>
              <w:pStyle w:val="TableParagraph"/>
              <w:spacing w:before="5" w:line="236" w:lineRule="exact"/>
              <w:ind w:left="104"/>
              <w:rPr>
                <w:sz w:val="21"/>
              </w:rPr>
            </w:pPr>
            <w:r>
              <w:rPr>
                <w:b/>
                <w:sz w:val="21"/>
              </w:rPr>
              <w:t>10. Indemnification and Insurance</w:t>
            </w:r>
            <w:r>
              <w:rPr>
                <w:sz w:val="21"/>
              </w:rPr>
              <w:t>.</w:t>
            </w:r>
          </w:p>
        </w:tc>
        <w:tc>
          <w:tcPr>
            <w:tcW w:w="5249" w:type="dxa"/>
          </w:tcPr>
          <w:p w:rsidR="0019514A" w:rsidRDefault="00B26584">
            <w:pPr>
              <w:pStyle w:val="TableParagraph"/>
              <w:spacing w:before="5" w:line="236" w:lineRule="exact"/>
              <w:ind w:left="103"/>
              <w:rPr>
                <w:b/>
                <w:sz w:val="21"/>
              </w:rPr>
            </w:pPr>
            <w:r>
              <w:rPr>
                <w:b/>
                <w:sz w:val="21"/>
              </w:rPr>
              <w:t>10. Odškodnění a pojištění</w:t>
            </w:r>
          </w:p>
        </w:tc>
      </w:tr>
      <w:tr w:rsidR="0019514A">
        <w:trPr>
          <w:trHeight w:val="6267"/>
        </w:trPr>
        <w:tc>
          <w:tcPr>
            <w:tcW w:w="5245" w:type="dxa"/>
          </w:tcPr>
          <w:p w:rsidR="0019514A" w:rsidRDefault="00B26584">
            <w:pPr>
              <w:pStyle w:val="TableParagraph"/>
              <w:tabs>
                <w:tab w:val="left" w:pos="1504"/>
              </w:tabs>
              <w:spacing w:before="4" w:line="244" w:lineRule="auto"/>
              <w:ind w:left="867" w:right="93" w:hanging="351"/>
              <w:jc w:val="both"/>
              <w:rPr>
                <w:sz w:val="21"/>
              </w:rPr>
            </w:pPr>
            <w:r>
              <w:rPr>
                <w:sz w:val="21"/>
              </w:rPr>
              <w:t>10.1</w:t>
            </w:r>
            <w:r>
              <w:rPr>
                <w:sz w:val="21"/>
              </w:rPr>
              <w:tab/>
            </w:r>
            <w:r>
              <w:rPr>
                <w:sz w:val="21"/>
                <w:u w:val="single"/>
              </w:rPr>
              <w:t>Sponsor Indemnification</w:t>
            </w:r>
            <w:r>
              <w:rPr>
                <w:sz w:val="21"/>
              </w:rPr>
              <w:t xml:space="preserve">. </w:t>
            </w:r>
            <w:proofErr w:type="gramStart"/>
            <w:r>
              <w:rPr>
                <w:sz w:val="21"/>
              </w:rPr>
              <w:t>Abbott will indemnify, defend and hold harmless Institution, Investigator, Study Staff and the EC (solely with respect to its role in the approval and oversight of the Study) (“</w:t>
            </w:r>
            <w:r>
              <w:rPr>
                <w:b/>
                <w:sz w:val="21"/>
              </w:rPr>
              <w:t>Indemnitees</w:t>
            </w:r>
            <w:r>
              <w:rPr>
                <w:sz w:val="21"/>
              </w:rPr>
              <w:t>”) from and against  third party actions, suits, claims, and costs (including reasonable attorney fees incurred prior to engagement of counsel by Abbott) (“</w:t>
            </w:r>
            <w:r>
              <w:rPr>
                <w:b/>
                <w:sz w:val="21"/>
              </w:rPr>
              <w:t>Losses</w:t>
            </w:r>
            <w:r>
              <w:rPr>
                <w:sz w:val="21"/>
              </w:rPr>
              <w:t>”) directly arising from (a), use of Study Products in accordance with the Study‐specific Protocol or procedures that the Study Subject would not have undergone but for participation in the Study, (b) Abbott’s breach of this Agreement or failure to comply with Applicable Law, or (c) Abbott’s use or commercialization of the Data or Inventions produced by the Studies.</w:t>
            </w:r>
            <w:proofErr w:type="gramEnd"/>
            <w:r>
              <w:rPr>
                <w:sz w:val="21"/>
              </w:rPr>
              <w:t xml:space="preserve"> Abbott’s indemnification obligation will not apply to the extent that any Losses are attributable to the negligence, misconduct, failure to comply with Applicable Law or breach of this Agreement on the part of an</w:t>
            </w:r>
            <w:r>
              <w:rPr>
                <w:spacing w:val="3"/>
                <w:sz w:val="21"/>
              </w:rPr>
              <w:t xml:space="preserve"> </w:t>
            </w:r>
            <w:r>
              <w:rPr>
                <w:sz w:val="21"/>
              </w:rPr>
              <w:t>indemnitee.</w:t>
            </w:r>
          </w:p>
        </w:tc>
        <w:tc>
          <w:tcPr>
            <w:tcW w:w="5249" w:type="dxa"/>
          </w:tcPr>
          <w:p w:rsidR="0019514A" w:rsidRDefault="00B26584">
            <w:pPr>
              <w:pStyle w:val="TableParagraph"/>
              <w:tabs>
                <w:tab w:val="left" w:pos="1503"/>
              </w:tabs>
              <w:spacing w:before="4" w:line="244" w:lineRule="auto"/>
              <w:ind w:left="866" w:right="94" w:hanging="350"/>
              <w:jc w:val="both"/>
              <w:rPr>
                <w:sz w:val="21"/>
              </w:rPr>
            </w:pPr>
            <w:r>
              <w:rPr>
                <w:sz w:val="21"/>
              </w:rPr>
              <w:t>10.1</w:t>
            </w:r>
            <w:r>
              <w:rPr>
                <w:sz w:val="21"/>
              </w:rPr>
              <w:tab/>
            </w:r>
            <w:r>
              <w:rPr>
                <w:sz w:val="21"/>
                <w:u w:val="single"/>
              </w:rPr>
              <w:t>Odškodnění zadavatele.</w:t>
            </w:r>
            <w:r>
              <w:rPr>
                <w:sz w:val="21"/>
              </w:rPr>
              <w:t xml:space="preserve"> Společnost Abbott odškodní, bude bránit a chránit Zdravotnické zařízení, Zkoušejícího, Studijní personál a EK (pouze s ohledem na roli při schvalování    a dohledu    nad    Studií)    (dále </w:t>
            </w:r>
            <w:r>
              <w:rPr>
                <w:spacing w:val="1"/>
                <w:sz w:val="21"/>
              </w:rPr>
              <w:t xml:space="preserve"> </w:t>
            </w:r>
            <w:r>
              <w:rPr>
                <w:sz w:val="21"/>
              </w:rPr>
              <w:t>jen</w:t>
            </w:r>
          </w:p>
          <w:p w:rsidR="0019514A" w:rsidRDefault="00B26584">
            <w:pPr>
              <w:pStyle w:val="TableParagraph"/>
              <w:spacing w:line="244" w:lineRule="auto"/>
              <w:ind w:left="866" w:right="93"/>
              <w:jc w:val="both"/>
              <w:rPr>
                <w:sz w:val="21"/>
              </w:rPr>
            </w:pPr>
            <w:r>
              <w:rPr>
                <w:sz w:val="21"/>
              </w:rPr>
              <w:t>„</w:t>
            </w:r>
            <w:r>
              <w:rPr>
                <w:b/>
                <w:sz w:val="21"/>
              </w:rPr>
              <w:t>Odškodňované osoby</w:t>
            </w:r>
            <w:r>
              <w:rPr>
                <w:sz w:val="21"/>
              </w:rPr>
              <w:t>“) před a proti stíhání, žalobám, nárokům a nákladům (včetně přiměřených poplatků za právní zastoupení, které vznikly před zapojením právního zástupce společnosti Abbott) (dále jen „</w:t>
            </w:r>
            <w:r>
              <w:rPr>
                <w:b/>
                <w:sz w:val="21"/>
              </w:rPr>
              <w:t>Ztráty</w:t>
            </w:r>
            <w:r>
              <w:rPr>
                <w:sz w:val="21"/>
              </w:rPr>
              <w:t>“) přímo vyplývajícím z (a) používání Hodnocených produktů v souladu s Protokolem specifickým pro Studii nebo s postupy, které by Studijní subjekt nebyl  podstoupil, pokud  by se  Studie</w:t>
            </w:r>
            <w:r>
              <w:rPr>
                <w:spacing w:val="3"/>
                <w:sz w:val="21"/>
              </w:rPr>
              <w:t xml:space="preserve"> </w:t>
            </w:r>
            <w:r>
              <w:rPr>
                <w:sz w:val="21"/>
              </w:rPr>
              <w:t>neúčastnil,</w:t>
            </w:r>
          </w:p>
          <w:p w:rsidR="0019514A" w:rsidRDefault="00B26584">
            <w:pPr>
              <w:pStyle w:val="TableParagraph"/>
              <w:spacing w:line="244" w:lineRule="auto"/>
              <w:ind w:left="866" w:right="93"/>
              <w:jc w:val="both"/>
              <w:rPr>
                <w:sz w:val="21"/>
              </w:rPr>
            </w:pPr>
            <w:r>
              <w:rPr>
                <w:sz w:val="21"/>
              </w:rPr>
              <w:t xml:space="preserve">(b) </w:t>
            </w:r>
            <w:proofErr w:type="gramStart"/>
            <w:r>
              <w:rPr>
                <w:sz w:val="21"/>
              </w:rPr>
              <w:t>porušení</w:t>
            </w:r>
            <w:proofErr w:type="gramEnd"/>
            <w:r>
              <w:rPr>
                <w:sz w:val="21"/>
              </w:rPr>
              <w:t xml:space="preserve"> této Smlouvy společností Abbott nebo nedodržení Platných zákonů, nebo (c) použití nebo komercializace dat nebo vynálezů vytvořených Studiemi společností Abbott. Povinnost společnosti Abbott o odškodnění se nebude vztahovat na rozsah, v jakém jsou jakékoli Ztráty způsobeny nedbalostí, nesprávným jednáním, nedodržením Platných zákonů nebo porušením této Smlouvy ze strany</w:t>
            </w:r>
            <w:r>
              <w:rPr>
                <w:spacing w:val="15"/>
                <w:sz w:val="21"/>
              </w:rPr>
              <w:t xml:space="preserve"> </w:t>
            </w:r>
            <w:r>
              <w:rPr>
                <w:sz w:val="21"/>
              </w:rPr>
              <w:t>Odškodňované</w:t>
            </w:r>
          </w:p>
          <w:p w:rsidR="0019514A" w:rsidRDefault="00B26584">
            <w:pPr>
              <w:pStyle w:val="TableParagraph"/>
              <w:spacing w:line="234" w:lineRule="exact"/>
              <w:ind w:left="866"/>
              <w:jc w:val="both"/>
              <w:rPr>
                <w:sz w:val="21"/>
              </w:rPr>
            </w:pPr>
            <w:proofErr w:type="gramStart"/>
            <w:r>
              <w:rPr>
                <w:sz w:val="21"/>
              </w:rPr>
              <w:t>osoby</w:t>
            </w:r>
            <w:proofErr w:type="gramEnd"/>
            <w:r>
              <w:rPr>
                <w:sz w:val="21"/>
              </w:rPr>
              <w:t>.</w:t>
            </w:r>
          </w:p>
        </w:tc>
      </w:tr>
      <w:tr w:rsidR="0019514A">
        <w:trPr>
          <w:trHeight w:val="1838"/>
        </w:trPr>
        <w:tc>
          <w:tcPr>
            <w:tcW w:w="5245" w:type="dxa"/>
            <w:tcBorders>
              <w:bottom w:val="double" w:sz="1" w:space="0" w:color="000000"/>
            </w:tcBorders>
          </w:tcPr>
          <w:p w:rsidR="0019514A" w:rsidRDefault="00B26584">
            <w:pPr>
              <w:pStyle w:val="TableParagraph"/>
              <w:spacing w:before="4" w:line="244" w:lineRule="auto"/>
              <w:ind w:left="891" w:right="92" w:hanging="437"/>
              <w:jc w:val="both"/>
              <w:rPr>
                <w:sz w:val="21"/>
              </w:rPr>
            </w:pPr>
            <w:r>
              <w:rPr>
                <w:sz w:val="21"/>
              </w:rPr>
              <w:t xml:space="preserve">10.2 </w:t>
            </w:r>
            <w:r>
              <w:rPr>
                <w:sz w:val="21"/>
                <w:u w:val="single"/>
              </w:rPr>
              <w:t>Procedures</w:t>
            </w:r>
            <w:r>
              <w:rPr>
                <w:sz w:val="21"/>
              </w:rPr>
              <w:t>. The obligation to indemnify is conditioned upon the obligation of Indemnitees to, (i) advise Abbott of any claim or lawsuit in writing within thirty (30) days after receipt of notice, or within such other reasonable time that Abbott’s ability and rights to defend such claim</w:t>
            </w:r>
            <w:r>
              <w:rPr>
                <w:spacing w:val="-23"/>
                <w:sz w:val="21"/>
              </w:rPr>
              <w:t xml:space="preserve"> </w:t>
            </w:r>
            <w:r>
              <w:rPr>
                <w:sz w:val="21"/>
              </w:rPr>
              <w:t>or</w:t>
            </w:r>
          </w:p>
          <w:p w:rsidR="0019514A" w:rsidRDefault="00B26584">
            <w:pPr>
              <w:pStyle w:val="TableParagraph"/>
              <w:spacing w:line="246" w:lineRule="exact"/>
              <w:ind w:left="891"/>
              <w:rPr>
                <w:sz w:val="21"/>
              </w:rPr>
            </w:pPr>
            <w:r>
              <w:rPr>
                <w:sz w:val="21"/>
              </w:rPr>
              <w:t>lawsuit, as determined in Abbott’s discretion,</w:t>
            </w:r>
            <w:r>
              <w:rPr>
                <w:spacing w:val="20"/>
                <w:sz w:val="21"/>
              </w:rPr>
              <w:t xml:space="preserve"> </w:t>
            </w:r>
            <w:r>
              <w:rPr>
                <w:sz w:val="21"/>
              </w:rPr>
              <w:t>are</w:t>
            </w:r>
          </w:p>
        </w:tc>
        <w:tc>
          <w:tcPr>
            <w:tcW w:w="5249" w:type="dxa"/>
            <w:tcBorders>
              <w:bottom w:val="double" w:sz="1" w:space="0" w:color="000000"/>
            </w:tcBorders>
          </w:tcPr>
          <w:p w:rsidR="0019514A" w:rsidRDefault="00B26584">
            <w:pPr>
              <w:pStyle w:val="TableParagraph"/>
              <w:spacing w:before="4" w:line="244" w:lineRule="auto"/>
              <w:ind w:left="891" w:right="93" w:hanging="438"/>
              <w:jc w:val="both"/>
              <w:rPr>
                <w:sz w:val="21"/>
              </w:rPr>
            </w:pPr>
            <w:r>
              <w:rPr>
                <w:sz w:val="21"/>
              </w:rPr>
              <w:t xml:space="preserve">10.2 </w:t>
            </w:r>
            <w:r>
              <w:rPr>
                <w:sz w:val="21"/>
                <w:u w:val="single"/>
              </w:rPr>
              <w:t>Postupy.</w:t>
            </w:r>
            <w:r>
              <w:rPr>
                <w:sz w:val="21"/>
              </w:rPr>
              <w:t xml:space="preserve"> Povinnost odškodnění je podmíněna povinností Odškodňovaných osob: (i) informovat společnost Abbott o jakémkoli nároku nebo soudním řízení písemně do třiceti (30) dnů po obdržení oznámení, nebo v takové přiměřené době,  aby  měla  společnost  Abbott  </w:t>
            </w:r>
            <w:r>
              <w:rPr>
                <w:spacing w:val="3"/>
                <w:sz w:val="21"/>
              </w:rPr>
              <w:t xml:space="preserve"> </w:t>
            </w:r>
            <w:r>
              <w:rPr>
                <w:sz w:val="21"/>
              </w:rPr>
              <w:t>možnost   a</w:t>
            </w:r>
          </w:p>
          <w:p w:rsidR="0019514A" w:rsidRDefault="00B26584">
            <w:pPr>
              <w:pStyle w:val="TableParagraph"/>
              <w:spacing w:line="245" w:lineRule="exact"/>
              <w:ind w:left="891"/>
              <w:rPr>
                <w:sz w:val="21"/>
              </w:rPr>
            </w:pPr>
            <w:r>
              <w:rPr>
                <w:sz w:val="21"/>
              </w:rPr>
              <w:t>právo bránit se takovému nároku nebo</w:t>
            </w:r>
            <w:r>
              <w:rPr>
                <w:spacing w:val="10"/>
                <w:sz w:val="21"/>
              </w:rPr>
              <w:t xml:space="preserve"> </w:t>
            </w:r>
            <w:r>
              <w:rPr>
                <w:sz w:val="21"/>
              </w:rPr>
              <w:t>soudnímu</w:t>
            </w:r>
          </w:p>
        </w:tc>
      </w:tr>
      <w:tr w:rsidR="0019514A">
        <w:trPr>
          <w:trHeight w:val="320"/>
        </w:trPr>
        <w:tc>
          <w:tcPr>
            <w:tcW w:w="5245" w:type="dxa"/>
            <w:tcBorders>
              <w:top w:val="double" w:sz="1" w:space="0" w:color="000000"/>
            </w:tcBorders>
          </w:tcPr>
          <w:p w:rsidR="0019514A" w:rsidRDefault="0019514A">
            <w:pPr>
              <w:pStyle w:val="TableParagraph"/>
              <w:spacing w:before="9"/>
              <w:rPr>
                <w:rFonts w:ascii="Times New Roman"/>
                <w:sz w:val="14"/>
              </w:rPr>
            </w:pPr>
          </w:p>
          <w:p w:rsidR="0019514A" w:rsidRDefault="00B26584">
            <w:pPr>
              <w:pStyle w:val="TableParagraph"/>
              <w:spacing w:line="130" w:lineRule="exact"/>
              <w:ind w:left="2071" w:right="2062"/>
              <w:jc w:val="center"/>
              <w:rPr>
                <w:rFonts w:ascii="Times New Roman"/>
                <w:b/>
                <w:sz w:val="13"/>
              </w:rPr>
            </w:pPr>
            <w:r>
              <w:rPr>
                <w:rFonts w:ascii="Times New Roman"/>
                <w:b/>
                <w:w w:val="105"/>
                <w:sz w:val="13"/>
              </w:rPr>
              <w:t>CONFIDENTIAL</w:t>
            </w:r>
          </w:p>
        </w:tc>
        <w:tc>
          <w:tcPr>
            <w:tcW w:w="5249" w:type="dxa"/>
            <w:tcBorders>
              <w:top w:val="double" w:sz="1" w:space="0" w:color="000000"/>
            </w:tcBorders>
          </w:tcPr>
          <w:p w:rsidR="0019514A" w:rsidRDefault="0019514A">
            <w:pPr>
              <w:pStyle w:val="TableParagraph"/>
              <w:spacing w:before="9"/>
              <w:rPr>
                <w:rFonts w:ascii="Times New Roman"/>
                <w:sz w:val="14"/>
              </w:rPr>
            </w:pPr>
          </w:p>
          <w:p w:rsidR="0019514A" w:rsidRDefault="00B26584">
            <w:pPr>
              <w:pStyle w:val="TableParagraph"/>
              <w:spacing w:line="130" w:lineRule="exact"/>
              <w:ind w:left="2265" w:right="2259"/>
              <w:jc w:val="center"/>
              <w:rPr>
                <w:rFonts w:ascii="Times New Roman" w:hAnsi="Times New Roman"/>
                <w:b/>
                <w:sz w:val="13"/>
              </w:rPr>
            </w:pPr>
            <w:r>
              <w:rPr>
                <w:rFonts w:ascii="Times New Roman" w:hAnsi="Times New Roman"/>
                <w:b/>
                <w:w w:val="105"/>
                <w:sz w:val="13"/>
              </w:rPr>
              <w:t>DŮVĚRNÉ</w:t>
            </w:r>
          </w:p>
        </w:tc>
      </w:tr>
      <w:tr w:rsidR="0019514A">
        <w:trPr>
          <w:trHeight w:val="156"/>
        </w:trPr>
        <w:tc>
          <w:tcPr>
            <w:tcW w:w="5245" w:type="dxa"/>
          </w:tcPr>
          <w:p w:rsidR="0019514A" w:rsidRDefault="00B26584">
            <w:pPr>
              <w:pStyle w:val="TableParagraph"/>
              <w:spacing w:before="6" w:line="131" w:lineRule="exact"/>
              <w:ind w:left="104"/>
              <w:rPr>
                <w:rFonts w:ascii="Times New Roman"/>
                <w:sz w:val="13"/>
              </w:rPr>
            </w:pPr>
            <w:r>
              <w:rPr>
                <w:rFonts w:ascii="Times New Roman"/>
                <w:w w:val="105"/>
                <w:sz w:val="13"/>
              </w:rPr>
              <w:t>MCSA EMEA</w:t>
            </w:r>
          </w:p>
        </w:tc>
        <w:tc>
          <w:tcPr>
            <w:tcW w:w="5249" w:type="dxa"/>
          </w:tcPr>
          <w:p w:rsidR="0019514A" w:rsidRDefault="00B26584">
            <w:pPr>
              <w:pStyle w:val="TableParagraph"/>
              <w:spacing w:before="6" w:line="131" w:lineRule="exact"/>
              <w:ind w:left="105"/>
              <w:rPr>
                <w:rFonts w:ascii="Times New Roman"/>
                <w:sz w:val="13"/>
              </w:rPr>
            </w:pPr>
            <w:r>
              <w:rPr>
                <w:rFonts w:ascii="Times New Roman"/>
                <w:w w:val="105"/>
                <w:sz w:val="13"/>
              </w:rPr>
              <w:t>MCSA EMEA</w:t>
            </w:r>
          </w:p>
        </w:tc>
      </w:tr>
      <w:tr w:rsidR="0019514A">
        <w:trPr>
          <w:trHeight w:val="157"/>
        </w:trPr>
        <w:tc>
          <w:tcPr>
            <w:tcW w:w="5245" w:type="dxa"/>
          </w:tcPr>
          <w:p w:rsidR="0019514A" w:rsidRDefault="00B26584">
            <w:pPr>
              <w:pStyle w:val="TableParagraph"/>
              <w:spacing w:before="5" w:line="132" w:lineRule="exact"/>
              <w:ind w:left="104"/>
              <w:rPr>
                <w:rFonts w:ascii="Times New Roman"/>
                <w:sz w:val="13"/>
              </w:rPr>
            </w:pPr>
            <w:r>
              <w:rPr>
                <w:rFonts w:ascii="Times New Roman"/>
                <w:w w:val="105"/>
                <w:sz w:val="13"/>
              </w:rPr>
              <w:t>Page 13 of 24</w:t>
            </w:r>
          </w:p>
        </w:tc>
        <w:tc>
          <w:tcPr>
            <w:tcW w:w="5249" w:type="dxa"/>
          </w:tcPr>
          <w:p w:rsidR="0019514A" w:rsidRDefault="00B26584">
            <w:pPr>
              <w:pStyle w:val="TableParagraph"/>
              <w:spacing w:before="5" w:line="132" w:lineRule="exact"/>
              <w:ind w:left="105"/>
              <w:rPr>
                <w:rFonts w:ascii="Times New Roman"/>
                <w:sz w:val="13"/>
              </w:rPr>
            </w:pPr>
            <w:r>
              <w:rPr>
                <w:rFonts w:ascii="Times New Roman"/>
                <w:w w:val="105"/>
                <w:sz w:val="13"/>
              </w:rPr>
              <w:t>Strana 13 z 24</w:t>
            </w:r>
          </w:p>
        </w:tc>
      </w:tr>
    </w:tbl>
    <w:p w:rsidR="0019514A" w:rsidRDefault="0019514A">
      <w:pPr>
        <w:spacing w:line="132" w:lineRule="exact"/>
        <w:rPr>
          <w:rFonts w:ascii="Times New Roman"/>
          <w:sz w:val="13"/>
        </w:rPr>
        <w:sectPr w:rsidR="0019514A">
          <w:pgSz w:w="11910" w:h="16840"/>
          <w:pgMar w:top="1540" w:right="480" w:bottom="280" w:left="600" w:header="983" w:footer="0" w:gutter="0"/>
          <w:cols w:space="708"/>
        </w:sectPr>
      </w:pPr>
    </w:p>
    <w:p w:rsidR="0019514A" w:rsidRDefault="0019514A">
      <w:pPr>
        <w:pStyle w:val="Zkladntext"/>
        <w:spacing w:before="5"/>
        <w:rPr>
          <w:rFonts w:ascii="Times New Roman"/>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5249"/>
      </w:tblGrid>
      <w:tr w:rsidR="0019514A">
        <w:trPr>
          <w:trHeight w:val="2612"/>
        </w:trPr>
        <w:tc>
          <w:tcPr>
            <w:tcW w:w="5245" w:type="dxa"/>
          </w:tcPr>
          <w:p w:rsidR="0019514A" w:rsidRDefault="00B26584">
            <w:pPr>
              <w:pStyle w:val="TableParagraph"/>
              <w:spacing w:before="5" w:line="244" w:lineRule="auto"/>
              <w:ind w:left="891" w:right="93"/>
              <w:jc w:val="both"/>
              <w:rPr>
                <w:sz w:val="21"/>
              </w:rPr>
            </w:pPr>
            <w:proofErr w:type="gramStart"/>
            <w:r>
              <w:rPr>
                <w:sz w:val="21"/>
              </w:rPr>
              <w:t>not</w:t>
            </w:r>
            <w:proofErr w:type="gramEnd"/>
            <w:r>
              <w:rPr>
                <w:sz w:val="21"/>
              </w:rPr>
              <w:t xml:space="preserve"> prejudiced, (ii) assist Abbott and its representatives in the investigation and defense of any claim for which indemnification is provided, and (iii) not compromise or otherwise settle any such claim without Abbott's prior written consent. Abbott will not compromise or settle any claim without notification and consent from the indemnitee, not to </w:t>
            </w:r>
            <w:proofErr w:type="gramStart"/>
            <w:r>
              <w:rPr>
                <w:sz w:val="21"/>
              </w:rPr>
              <w:t>be unreasonably withheld</w:t>
            </w:r>
            <w:proofErr w:type="gramEnd"/>
            <w:r>
              <w:rPr>
                <w:sz w:val="21"/>
              </w:rPr>
              <w:t>.</w:t>
            </w:r>
          </w:p>
        </w:tc>
        <w:tc>
          <w:tcPr>
            <w:tcW w:w="5249" w:type="dxa"/>
          </w:tcPr>
          <w:p w:rsidR="0019514A" w:rsidRDefault="00B26584">
            <w:pPr>
              <w:pStyle w:val="TableParagraph"/>
              <w:spacing w:before="5" w:line="244" w:lineRule="auto"/>
              <w:ind w:left="891" w:right="93"/>
              <w:jc w:val="both"/>
              <w:rPr>
                <w:sz w:val="21"/>
              </w:rPr>
            </w:pPr>
            <w:proofErr w:type="gramStart"/>
            <w:r>
              <w:rPr>
                <w:sz w:val="21"/>
              </w:rPr>
              <w:t>řízení</w:t>
            </w:r>
            <w:proofErr w:type="gramEnd"/>
            <w:r>
              <w:rPr>
                <w:sz w:val="21"/>
              </w:rPr>
              <w:t>, podle uvážení společnosti Abbott, (ii) pomáhat společnosti Abbott a jejím zástupcům při vyšetřování a obraně jakéhokoli nároku, pro který je poskytnuto odškodnění, a (iii) nečinit ústupky nebo jinak neurovnávat jakýkoli takový nárok bez předchozího písemného souhlasu společnosti Abbott. Společnost Abbott nebude činit ústupky nebo jinak urovnávat jakýkoli nárok bez</w:t>
            </w:r>
            <w:r>
              <w:rPr>
                <w:spacing w:val="31"/>
                <w:sz w:val="21"/>
              </w:rPr>
              <w:t xml:space="preserve"> </w:t>
            </w:r>
            <w:r>
              <w:rPr>
                <w:sz w:val="21"/>
              </w:rPr>
              <w:t>oznámení</w:t>
            </w:r>
            <w:r>
              <w:rPr>
                <w:spacing w:val="33"/>
                <w:sz w:val="21"/>
              </w:rPr>
              <w:t xml:space="preserve"> </w:t>
            </w:r>
            <w:r>
              <w:rPr>
                <w:sz w:val="21"/>
              </w:rPr>
              <w:t>a</w:t>
            </w:r>
            <w:r>
              <w:rPr>
                <w:spacing w:val="33"/>
                <w:sz w:val="21"/>
              </w:rPr>
              <w:t xml:space="preserve"> </w:t>
            </w:r>
            <w:r>
              <w:rPr>
                <w:sz w:val="21"/>
              </w:rPr>
              <w:t>souhlasu</w:t>
            </w:r>
            <w:r>
              <w:rPr>
                <w:spacing w:val="31"/>
                <w:sz w:val="21"/>
              </w:rPr>
              <w:t xml:space="preserve"> </w:t>
            </w:r>
            <w:r>
              <w:rPr>
                <w:sz w:val="21"/>
              </w:rPr>
              <w:t>Odškodňované</w:t>
            </w:r>
            <w:r>
              <w:rPr>
                <w:spacing w:val="34"/>
                <w:sz w:val="21"/>
              </w:rPr>
              <w:t xml:space="preserve"> </w:t>
            </w:r>
            <w:r>
              <w:rPr>
                <w:sz w:val="21"/>
              </w:rPr>
              <w:t>osoby,</w:t>
            </w:r>
          </w:p>
          <w:p w:rsidR="0019514A" w:rsidRDefault="00B26584">
            <w:pPr>
              <w:pStyle w:val="TableParagraph"/>
              <w:spacing w:line="234" w:lineRule="exact"/>
              <w:ind w:left="891"/>
              <w:jc w:val="both"/>
              <w:rPr>
                <w:sz w:val="21"/>
              </w:rPr>
            </w:pPr>
            <w:proofErr w:type="gramStart"/>
            <w:r>
              <w:rPr>
                <w:sz w:val="21"/>
              </w:rPr>
              <w:t>aby</w:t>
            </w:r>
            <w:proofErr w:type="gramEnd"/>
            <w:r>
              <w:rPr>
                <w:sz w:val="21"/>
              </w:rPr>
              <w:t xml:space="preserve"> nedošlo k nepřiměřenému odepření.</w:t>
            </w:r>
          </w:p>
        </w:tc>
      </w:tr>
      <w:tr w:rsidR="0019514A">
        <w:trPr>
          <w:trHeight w:val="6790"/>
        </w:trPr>
        <w:tc>
          <w:tcPr>
            <w:tcW w:w="5245" w:type="dxa"/>
          </w:tcPr>
          <w:p w:rsidR="0019514A" w:rsidRDefault="00B26584">
            <w:pPr>
              <w:pStyle w:val="TableParagraph"/>
              <w:spacing w:before="4" w:line="244" w:lineRule="auto"/>
              <w:ind w:left="867" w:right="93"/>
              <w:jc w:val="both"/>
              <w:rPr>
                <w:sz w:val="21"/>
              </w:rPr>
            </w:pPr>
            <w:proofErr w:type="gramStart"/>
            <w:r>
              <w:rPr>
                <w:sz w:val="21"/>
              </w:rPr>
              <w:t xml:space="preserve">10.3  </w:t>
            </w:r>
            <w:r>
              <w:rPr>
                <w:sz w:val="21"/>
                <w:u w:val="single"/>
              </w:rPr>
              <w:t>Insurance</w:t>
            </w:r>
            <w:proofErr w:type="gramEnd"/>
            <w:r>
              <w:rPr>
                <w:sz w:val="21"/>
                <w:u w:val="single"/>
              </w:rPr>
              <w:t>.</w:t>
            </w:r>
            <w:r>
              <w:rPr>
                <w:sz w:val="21"/>
              </w:rPr>
              <w:t xml:space="preserve">  </w:t>
            </w:r>
            <w:proofErr w:type="gramStart"/>
            <w:r>
              <w:rPr>
                <w:sz w:val="21"/>
              </w:rPr>
              <w:t>Abbott  declares</w:t>
            </w:r>
            <w:proofErr w:type="gramEnd"/>
            <w:r>
              <w:rPr>
                <w:sz w:val="21"/>
              </w:rPr>
              <w:t xml:space="preserve">  that  it obtained and will maintain, for the entire duration of performance of the Study, insurance against liability for damage for Abbott, Institution and Investigator. The said insurance provides for compensation in case of death of a Study Subject or in case of other damage to a Study Subject’s health, as long as it is a result of conducting the Study (hereafter referred to as</w:t>
            </w:r>
            <w:r>
              <w:rPr>
                <w:spacing w:val="18"/>
                <w:sz w:val="21"/>
              </w:rPr>
              <w:t xml:space="preserve"> </w:t>
            </w:r>
            <w:r>
              <w:rPr>
                <w:sz w:val="21"/>
              </w:rPr>
              <w:t>„</w:t>
            </w:r>
            <w:r>
              <w:rPr>
                <w:b/>
                <w:sz w:val="21"/>
              </w:rPr>
              <w:t>Insurance</w:t>
            </w:r>
            <w:r>
              <w:rPr>
                <w:sz w:val="21"/>
              </w:rPr>
              <w:t>“).</w:t>
            </w:r>
          </w:p>
          <w:p w:rsidR="0019514A" w:rsidRDefault="0019514A">
            <w:pPr>
              <w:pStyle w:val="TableParagraph"/>
              <w:spacing w:before="6"/>
              <w:rPr>
                <w:rFonts w:ascii="Times New Roman"/>
              </w:rPr>
            </w:pPr>
          </w:p>
          <w:p w:rsidR="0019514A" w:rsidRDefault="00B26584">
            <w:pPr>
              <w:pStyle w:val="TableParagraph"/>
              <w:spacing w:line="244" w:lineRule="auto"/>
              <w:ind w:left="867" w:right="91"/>
              <w:jc w:val="both"/>
              <w:rPr>
                <w:sz w:val="21"/>
              </w:rPr>
            </w:pPr>
            <w:r>
              <w:rPr>
                <w:sz w:val="21"/>
              </w:rPr>
              <w:t xml:space="preserve">The Insurance shall also apply in cases where the culpability of a particular person </w:t>
            </w:r>
            <w:proofErr w:type="gramStart"/>
            <w:r>
              <w:rPr>
                <w:sz w:val="21"/>
              </w:rPr>
              <w:t>cannot be established</w:t>
            </w:r>
            <w:proofErr w:type="gramEnd"/>
            <w:r>
              <w:rPr>
                <w:sz w:val="21"/>
              </w:rPr>
              <w:t xml:space="preserve">. Abbott shall ensure that the claims from Insurance of liability for damage caused by Study may be made during the whole period of the clinical evaluation </w:t>
            </w:r>
            <w:proofErr w:type="gramStart"/>
            <w:r>
              <w:rPr>
                <w:sz w:val="21"/>
              </w:rPr>
              <w:t>and also</w:t>
            </w:r>
            <w:proofErr w:type="gramEnd"/>
            <w:r>
              <w:rPr>
                <w:sz w:val="21"/>
              </w:rPr>
              <w:t xml:space="preserve"> for per local law after the Study is over.</w:t>
            </w:r>
          </w:p>
          <w:p w:rsidR="0019514A" w:rsidRDefault="0019514A">
            <w:pPr>
              <w:pStyle w:val="TableParagraph"/>
              <w:spacing w:before="4"/>
              <w:rPr>
                <w:rFonts w:ascii="Times New Roman"/>
              </w:rPr>
            </w:pPr>
          </w:p>
          <w:p w:rsidR="0019514A" w:rsidRDefault="00B26584">
            <w:pPr>
              <w:pStyle w:val="TableParagraph"/>
              <w:spacing w:line="244" w:lineRule="auto"/>
              <w:ind w:left="867" w:right="92"/>
              <w:jc w:val="both"/>
              <w:rPr>
                <w:sz w:val="21"/>
              </w:rPr>
            </w:pPr>
            <w:r>
              <w:rPr>
                <w:sz w:val="21"/>
              </w:rPr>
              <w:t>Extent of the Insurance shall be in adequate proportion to the risks associated with the particular Study and follow the extent required by the applicable law for the Insurance securing death or permanent damage to a Study Subject’s health or long‐term sick leave under the applicable law.</w:t>
            </w:r>
          </w:p>
        </w:tc>
        <w:tc>
          <w:tcPr>
            <w:tcW w:w="5249" w:type="dxa"/>
          </w:tcPr>
          <w:p w:rsidR="0019514A" w:rsidRDefault="00B26584">
            <w:pPr>
              <w:pStyle w:val="TableParagraph"/>
              <w:tabs>
                <w:tab w:val="left" w:pos="1503"/>
              </w:tabs>
              <w:spacing w:before="4" w:line="244" w:lineRule="auto"/>
              <w:ind w:left="866" w:right="93" w:hanging="350"/>
              <w:jc w:val="both"/>
              <w:rPr>
                <w:sz w:val="21"/>
              </w:rPr>
            </w:pPr>
            <w:r>
              <w:rPr>
                <w:sz w:val="21"/>
              </w:rPr>
              <w:t>10.3</w:t>
            </w:r>
            <w:r>
              <w:rPr>
                <w:sz w:val="21"/>
              </w:rPr>
              <w:tab/>
            </w:r>
            <w:r>
              <w:rPr>
                <w:sz w:val="21"/>
                <w:u w:val="single"/>
              </w:rPr>
              <w:t>Pojištění.</w:t>
            </w:r>
            <w:r>
              <w:rPr>
                <w:sz w:val="21"/>
              </w:rPr>
              <w:t xml:space="preserve"> Společnost Abbott prohlašuje</w:t>
            </w:r>
            <w:proofErr w:type="gramStart"/>
            <w:r>
              <w:rPr>
                <w:sz w:val="21"/>
              </w:rPr>
              <w:t>,  že</w:t>
            </w:r>
            <w:proofErr w:type="gramEnd"/>
            <w:r>
              <w:rPr>
                <w:sz w:val="21"/>
              </w:rPr>
              <w:t xml:space="preserve"> na celou dobu provádění Studie zajistila pojištění odpovědnosti za škodu pro společnost Abbott, Zdravotnické zařízení a Zkoušejícího, jehož prostřednictvím je zajištěno i odškodnění v případě smrti subjektu Studie nebo v případě škody vzniklé na zdraví subjektu Studie, vše v důsledku provádění Studie (dále jen „</w:t>
            </w:r>
            <w:r>
              <w:rPr>
                <w:b/>
                <w:sz w:val="21"/>
              </w:rPr>
              <w:t>Pojištění</w:t>
            </w:r>
            <w:r>
              <w:rPr>
                <w:sz w:val="21"/>
              </w:rPr>
              <w:t>“).</w:t>
            </w:r>
          </w:p>
          <w:p w:rsidR="0019514A" w:rsidRDefault="0019514A">
            <w:pPr>
              <w:pStyle w:val="TableParagraph"/>
              <w:rPr>
                <w:rFonts w:ascii="Times New Roman"/>
                <w:sz w:val="20"/>
              </w:rPr>
            </w:pPr>
          </w:p>
          <w:p w:rsidR="0019514A" w:rsidRDefault="0019514A">
            <w:pPr>
              <w:pStyle w:val="TableParagraph"/>
              <w:spacing w:before="3"/>
              <w:rPr>
                <w:rFonts w:ascii="Times New Roman"/>
                <w:sz w:val="25"/>
              </w:rPr>
            </w:pPr>
          </w:p>
          <w:p w:rsidR="0019514A" w:rsidRDefault="00B26584">
            <w:pPr>
              <w:pStyle w:val="TableParagraph"/>
              <w:spacing w:line="244" w:lineRule="auto"/>
              <w:ind w:left="866" w:right="93"/>
              <w:jc w:val="both"/>
              <w:rPr>
                <w:sz w:val="21"/>
              </w:rPr>
            </w:pPr>
            <w:r>
              <w:rPr>
                <w:sz w:val="21"/>
              </w:rPr>
              <w:t xml:space="preserve">Pojištění se vztahuje i na případy, kdy nebude možné prokázat zavinění konkrétní osoby. Společnost Abbott je povinna zajistit, aby </w:t>
            </w:r>
            <w:proofErr w:type="gramStart"/>
            <w:r>
              <w:rPr>
                <w:sz w:val="21"/>
              </w:rPr>
              <w:t>nároky  z</w:t>
            </w:r>
            <w:proofErr w:type="gramEnd"/>
            <w:r>
              <w:rPr>
                <w:sz w:val="21"/>
              </w:rPr>
              <w:t xml:space="preserve"> Pojištění v důsledku Studie bylo možné u pojistitele účinně uplatnit po celou dobu provádění Studie a dále v souladu s příslušnými právními předpisy.</w:t>
            </w:r>
          </w:p>
          <w:p w:rsidR="0019514A" w:rsidRDefault="0019514A">
            <w:pPr>
              <w:pStyle w:val="TableParagraph"/>
              <w:spacing w:before="4"/>
              <w:rPr>
                <w:rFonts w:ascii="Times New Roman"/>
              </w:rPr>
            </w:pPr>
          </w:p>
          <w:p w:rsidR="0019514A" w:rsidRDefault="00B26584">
            <w:pPr>
              <w:pStyle w:val="TableParagraph"/>
              <w:spacing w:line="244" w:lineRule="auto"/>
              <w:ind w:left="866" w:right="92"/>
              <w:jc w:val="both"/>
              <w:rPr>
                <w:sz w:val="21"/>
              </w:rPr>
            </w:pPr>
            <w:r>
              <w:rPr>
                <w:sz w:val="21"/>
              </w:rPr>
              <w:t xml:space="preserve">Rozsah Pojištění musí být v přiměřeném poměru k rizikům spojeným s konkrétními Studiemi </w:t>
            </w:r>
            <w:proofErr w:type="gramStart"/>
            <w:r>
              <w:rPr>
                <w:sz w:val="21"/>
              </w:rPr>
              <w:t>a</w:t>
            </w:r>
            <w:proofErr w:type="gramEnd"/>
            <w:r>
              <w:rPr>
                <w:sz w:val="21"/>
              </w:rPr>
              <w:t xml:space="preserve"> odpovídat právní úpravou požadovanému rozsahu Pojištění pro případ smrti nebo trvalého poškození zdraví anebo dlouhodobé pracovní neschopnosti.</w:t>
            </w:r>
          </w:p>
        </w:tc>
      </w:tr>
      <w:tr w:rsidR="0019514A">
        <w:trPr>
          <w:trHeight w:val="260"/>
        </w:trPr>
        <w:tc>
          <w:tcPr>
            <w:tcW w:w="5245" w:type="dxa"/>
          </w:tcPr>
          <w:p w:rsidR="0019514A" w:rsidRDefault="00B26584">
            <w:pPr>
              <w:pStyle w:val="TableParagraph"/>
              <w:spacing w:before="4" w:line="237" w:lineRule="exact"/>
              <w:ind w:left="104"/>
              <w:rPr>
                <w:sz w:val="21"/>
              </w:rPr>
            </w:pPr>
            <w:r>
              <w:rPr>
                <w:b/>
                <w:sz w:val="21"/>
              </w:rPr>
              <w:t>11. Representations and Warranties</w:t>
            </w:r>
            <w:r>
              <w:rPr>
                <w:sz w:val="21"/>
              </w:rPr>
              <w:t>.</w:t>
            </w:r>
          </w:p>
        </w:tc>
        <w:tc>
          <w:tcPr>
            <w:tcW w:w="5249" w:type="dxa"/>
          </w:tcPr>
          <w:p w:rsidR="0019514A" w:rsidRDefault="00B26584">
            <w:pPr>
              <w:pStyle w:val="TableParagraph"/>
              <w:spacing w:before="4" w:line="237" w:lineRule="exact"/>
              <w:ind w:left="103"/>
              <w:rPr>
                <w:b/>
                <w:sz w:val="21"/>
              </w:rPr>
            </w:pPr>
            <w:r>
              <w:rPr>
                <w:b/>
                <w:sz w:val="21"/>
              </w:rPr>
              <w:t>11. Prohlášení a záruky</w:t>
            </w:r>
          </w:p>
        </w:tc>
      </w:tr>
      <w:tr w:rsidR="0019514A">
        <w:trPr>
          <w:trHeight w:val="2349"/>
        </w:trPr>
        <w:tc>
          <w:tcPr>
            <w:tcW w:w="5245" w:type="dxa"/>
          </w:tcPr>
          <w:p w:rsidR="0019514A" w:rsidRDefault="00B26584">
            <w:pPr>
              <w:pStyle w:val="TableParagraph"/>
              <w:spacing w:before="4" w:line="244" w:lineRule="auto"/>
              <w:ind w:left="539" w:right="93" w:hanging="436"/>
              <w:jc w:val="both"/>
              <w:rPr>
                <w:sz w:val="21"/>
              </w:rPr>
            </w:pPr>
            <w:r>
              <w:rPr>
                <w:sz w:val="21"/>
              </w:rPr>
              <w:t>11.1.The terms of this Agreement and performance of services are valid and binding obligations of Institution and are not inconsistent with any other contractual or legal obligation (including acceptance of any meals and/or reimbursement of reasonable and necessary travel expenses) it or Investigator may have or with Institution’s policies and procedures or those of any institution or organization with</w:t>
            </w:r>
            <w:r>
              <w:rPr>
                <w:spacing w:val="-8"/>
                <w:sz w:val="21"/>
              </w:rPr>
              <w:t xml:space="preserve"> </w:t>
            </w:r>
            <w:r>
              <w:rPr>
                <w:sz w:val="21"/>
              </w:rPr>
              <w:t>which</w:t>
            </w:r>
          </w:p>
          <w:p w:rsidR="0019514A" w:rsidRDefault="00B26584">
            <w:pPr>
              <w:pStyle w:val="TableParagraph"/>
              <w:spacing w:line="234" w:lineRule="exact"/>
              <w:ind w:left="539"/>
              <w:rPr>
                <w:sz w:val="21"/>
              </w:rPr>
            </w:pPr>
            <w:proofErr w:type="gramStart"/>
            <w:r>
              <w:rPr>
                <w:sz w:val="21"/>
              </w:rPr>
              <w:t>either</w:t>
            </w:r>
            <w:proofErr w:type="gramEnd"/>
            <w:r>
              <w:rPr>
                <w:sz w:val="21"/>
              </w:rPr>
              <w:t xml:space="preserve"> is associated.</w:t>
            </w:r>
          </w:p>
        </w:tc>
        <w:tc>
          <w:tcPr>
            <w:tcW w:w="5249" w:type="dxa"/>
          </w:tcPr>
          <w:p w:rsidR="0019514A" w:rsidRDefault="00B26584">
            <w:pPr>
              <w:pStyle w:val="TableParagraph"/>
              <w:spacing w:before="4" w:line="244" w:lineRule="auto"/>
              <w:ind w:left="679" w:right="94" w:hanging="602"/>
              <w:jc w:val="both"/>
              <w:rPr>
                <w:sz w:val="21"/>
              </w:rPr>
            </w:pPr>
            <w:r>
              <w:rPr>
                <w:sz w:val="21"/>
              </w:rPr>
              <w:t>11.1 Podmínky této Smlouvy a poskytování služeb jsou platné a závazné povinnosti Zdravotnického zařízení nejsou v rozporu s žádnými dalšími smluvními nebo právními závazky (včetně přijetí náhrady jakýchkoli nezbytných výdajů za stravu a/nebo cestovních výdajů), které může mít nebo Zkoušející může mít, nebo se zásadami a postupy Zdravotnického zařízení nebo s takovými předpisy, které se</w:t>
            </w:r>
            <w:r>
              <w:rPr>
                <w:spacing w:val="14"/>
                <w:sz w:val="21"/>
              </w:rPr>
              <w:t xml:space="preserve"> </w:t>
            </w:r>
            <w:r>
              <w:rPr>
                <w:sz w:val="21"/>
              </w:rPr>
              <w:t>vztahují</w:t>
            </w:r>
          </w:p>
          <w:p w:rsidR="0019514A" w:rsidRDefault="00B26584">
            <w:pPr>
              <w:pStyle w:val="TableParagraph"/>
              <w:spacing w:line="234" w:lineRule="exact"/>
              <w:ind w:left="679"/>
              <w:rPr>
                <w:sz w:val="21"/>
              </w:rPr>
            </w:pPr>
            <w:proofErr w:type="gramStart"/>
            <w:r>
              <w:rPr>
                <w:sz w:val="21"/>
              </w:rPr>
              <w:t>na</w:t>
            </w:r>
            <w:proofErr w:type="gramEnd"/>
            <w:r>
              <w:rPr>
                <w:sz w:val="21"/>
              </w:rPr>
              <w:t xml:space="preserve"> kterékoli zdravotnické zařízení nebo organizaci.</w:t>
            </w:r>
          </w:p>
        </w:tc>
      </w:tr>
      <w:tr w:rsidR="0019514A">
        <w:trPr>
          <w:trHeight w:val="1054"/>
        </w:trPr>
        <w:tc>
          <w:tcPr>
            <w:tcW w:w="5245" w:type="dxa"/>
            <w:tcBorders>
              <w:bottom w:val="double" w:sz="1" w:space="0" w:color="000000"/>
            </w:tcBorders>
          </w:tcPr>
          <w:p w:rsidR="0019514A" w:rsidRDefault="00B26584">
            <w:pPr>
              <w:pStyle w:val="TableParagraph"/>
              <w:spacing w:before="5" w:line="244" w:lineRule="auto"/>
              <w:ind w:left="539" w:right="94" w:hanging="436"/>
              <w:jc w:val="both"/>
              <w:rPr>
                <w:sz w:val="21"/>
              </w:rPr>
            </w:pPr>
            <w:r>
              <w:rPr>
                <w:sz w:val="21"/>
              </w:rPr>
              <w:t>11.2.Investigator is not under investigation or subject to any disciplinary action by any medical board, and Investigator has a medical license, or equivalent,</w:t>
            </w:r>
            <w:r>
              <w:rPr>
                <w:spacing w:val="34"/>
                <w:sz w:val="21"/>
              </w:rPr>
              <w:t xml:space="preserve"> </w:t>
            </w:r>
            <w:r>
              <w:rPr>
                <w:sz w:val="21"/>
              </w:rPr>
              <w:t>that</w:t>
            </w:r>
          </w:p>
          <w:p w:rsidR="0019514A" w:rsidRDefault="00B26584">
            <w:pPr>
              <w:pStyle w:val="TableParagraph"/>
              <w:spacing w:line="245" w:lineRule="exact"/>
              <w:ind w:left="539"/>
              <w:rPr>
                <w:sz w:val="21"/>
              </w:rPr>
            </w:pPr>
            <w:r>
              <w:rPr>
                <w:sz w:val="21"/>
              </w:rPr>
              <w:t>has</w:t>
            </w:r>
            <w:r>
              <w:rPr>
                <w:spacing w:val="8"/>
                <w:sz w:val="21"/>
              </w:rPr>
              <w:t xml:space="preserve"> </w:t>
            </w:r>
            <w:r>
              <w:rPr>
                <w:sz w:val="21"/>
              </w:rPr>
              <w:t>not</w:t>
            </w:r>
            <w:r>
              <w:rPr>
                <w:spacing w:val="9"/>
                <w:sz w:val="21"/>
              </w:rPr>
              <w:t xml:space="preserve"> </w:t>
            </w:r>
            <w:r>
              <w:rPr>
                <w:sz w:val="21"/>
              </w:rPr>
              <w:t>been</w:t>
            </w:r>
            <w:r>
              <w:rPr>
                <w:spacing w:val="7"/>
                <w:sz w:val="21"/>
              </w:rPr>
              <w:t xml:space="preserve"> </w:t>
            </w:r>
            <w:r>
              <w:rPr>
                <w:sz w:val="21"/>
              </w:rPr>
              <w:t>restricted</w:t>
            </w:r>
            <w:r>
              <w:rPr>
                <w:spacing w:val="9"/>
                <w:sz w:val="21"/>
              </w:rPr>
              <w:t xml:space="preserve"> </w:t>
            </w:r>
            <w:r>
              <w:rPr>
                <w:sz w:val="21"/>
              </w:rPr>
              <w:t>or</w:t>
            </w:r>
            <w:r>
              <w:rPr>
                <w:spacing w:val="7"/>
                <w:sz w:val="21"/>
              </w:rPr>
              <w:t xml:space="preserve"> </w:t>
            </w:r>
            <w:r>
              <w:rPr>
                <w:sz w:val="21"/>
              </w:rPr>
              <w:t>suspended</w:t>
            </w:r>
            <w:r>
              <w:rPr>
                <w:spacing w:val="8"/>
                <w:sz w:val="21"/>
              </w:rPr>
              <w:t xml:space="preserve"> </w:t>
            </w:r>
            <w:r>
              <w:rPr>
                <w:sz w:val="21"/>
              </w:rPr>
              <w:t>by</w:t>
            </w:r>
            <w:r>
              <w:rPr>
                <w:spacing w:val="9"/>
                <w:sz w:val="21"/>
              </w:rPr>
              <w:t xml:space="preserve"> </w:t>
            </w:r>
            <w:r>
              <w:rPr>
                <w:sz w:val="21"/>
              </w:rPr>
              <w:t>any</w:t>
            </w:r>
            <w:r>
              <w:rPr>
                <w:spacing w:val="7"/>
                <w:sz w:val="21"/>
              </w:rPr>
              <w:t xml:space="preserve"> </w:t>
            </w:r>
            <w:r>
              <w:rPr>
                <w:sz w:val="21"/>
              </w:rPr>
              <w:t>medical</w:t>
            </w:r>
          </w:p>
        </w:tc>
        <w:tc>
          <w:tcPr>
            <w:tcW w:w="5249" w:type="dxa"/>
            <w:tcBorders>
              <w:bottom w:val="double" w:sz="1" w:space="0" w:color="000000"/>
            </w:tcBorders>
          </w:tcPr>
          <w:p w:rsidR="0019514A" w:rsidRDefault="00B26584">
            <w:pPr>
              <w:pStyle w:val="TableParagraph"/>
              <w:spacing w:before="5" w:line="244" w:lineRule="auto"/>
              <w:ind w:left="679" w:right="92" w:hanging="588"/>
              <w:jc w:val="both"/>
              <w:rPr>
                <w:sz w:val="21"/>
              </w:rPr>
            </w:pPr>
            <w:r>
              <w:rPr>
                <w:sz w:val="21"/>
              </w:rPr>
              <w:t xml:space="preserve">11.2 Zkoušející není předmětem vyšetřování  ani nepodléhá žádnému disciplinárnímu řízení ze strany lékařské   rady,   má   oprávnění   k výkonu </w:t>
            </w:r>
            <w:r>
              <w:rPr>
                <w:spacing w:val="21"/>
                <w:sz w:val="21"/>
              </w:rPr>
              <w:t xml:space="preserve"> </w:t>
            </w:r>
            <w:r>
              <w:rPr>
                <w:sz w:val="21"/>
              </w:rPr>
              <w:t>povolání</w:t>
            </w:r>
          </w:p>
          <w:p w:rsidR="0019514A" w:rsidRDefault="00B26584">
            <w:pPr>
              <w:pStyle w:val="TableParagraph"/>
              <w:spacing w:line="245" w:lineRule="exact"/>
              <w:ind w:left="679"/>
              <w:rPr>
                <w:sz w:val="21"/>
              </w:rPr>
            </w:pPr>
            <w:r>
              <w:rPr>
                <w:sz w:val="21"/>
              </w:rPr>
              <w:t xml:space="preserve">lékaře  nebo  rovnocenné  oprávnění,  které </w:t>
            </w:r>
            <w:r>
              <w:rPr>
                <w:spacing w:val="44"/>
                <w:sz w:val="21"/>
              </w:rPr>
              <w:t xml:space="preserve"> </w:t>
            </w:r>
            <w:r>
              <w:rPr>
                <w:sz w:val="21"/>
              </w:rPr>
              <w:t>nebylo</w:t>
            </w:r>
          </w:p>
        </w:tc>
      </w:tr>
      <w:tr w:rsidR="0019514A">
        <w:trPr>
          <w:trHeight w:val="320"/>
        </w:trPr>
        <w:tc>
          <w:tcPr>
            <w:tcW w:w="5245" w:type="dxa"/>
            <w:tcBorders>
              <w:top w:val="double" w:sz="1" w:space="0" w:color="000000"/>
            </w:tcBorders>
          </w:tcPr>
          <w:p w:rsidR="0019514A" w:rsidRDefault="0019514A">
            <w:pPr>
              <w:pStyle w:val="TableParagraph"/>
              <w:spacing w:before="9"/>
              <w:rPr>
                <w:rFonts w:ascii="Times New Roman"/>
                <w:sz w:val="14"/>
              </w:rPr>
            </w:pPr>
          </w:p>
          <w:p w:rsidR="0019514A" w:rsidRDefault="00B26584">
            <w:pPr>
              <w:pStyle w:val="TableParagraph"/>
              <w:spacing w:line="130" w:lineRule="exact"/>
              <w:ind w:left="2071" w:right="2062"/>
              <w:jc w:val="center"/>
              <w:rPr>
                <w:rFonts w:ascii="Times New Roman"/>
                <w:b/>
                <w:sz w:val="13"/>
              </w:rPr>
            </w:pPr>
            <w:r>
              <w:rPr>
                <w:rFonts w:ascii="Times New Roman"/>
                <w:b/>
                <w:w w:val="105"/>
                <w:sz w:val="13"/>
              </w:rPr>
              <w:t>CONFIDENTIAL</w:t>
            </w:r>
          </w:p>
        </w:tc>
        <w:tc>
          <w:tcPr>
            <w:tcW w:w="5249" w:type="dxa"/>
            <w:tcBorders>
              <w:top w:val="double" w:sz="1" w:space="0" w:color="000000"/>
            </w:tcBorders>
          </w:tcPr>
          <w:p w:rsidR="0019514A" w:rsidRDefault="0019514A">
            <w:pPr>
              <w:pStyle w:val="TableParagraph"/>
              <w:spacing w:before="9"/>
              <w:rPr>
                <w:rFonts w:ascii="Times New Roman"/>
                <w:sz w:val="14"/>
              </w:rPr>
            </w:pPr>
          </w:p>
          <w:p w:rsidR="0019514A" w:rsidRDefault="00B26584">
            <w:pPr>
              <w:pStyle w:val="TableParagraph"/>
              <w:spacing w:line="130" w:lineRule="exact"/>
              <w:ind w:left="2265" w:right="2259"/>
              <w:jc w:val="center"/>
              <w:rPr>
                <w:rFonts w:ascii="Times New Roman" w:hAnsi="Times New Roman"/>
                <w:b/>
                <w:sz w:val="13"/>
              </w:rPr>
            </w:pPr>
            <w:r>
              <w:rPr>
                <w:rFonts w:ascii="Times New Roman" w:hAnsi="Times New Roman"/>
                <w:b/>
                <w:w w:val="105"/>
                <w:sz w:val="13"/>
              </w:rPr>
              <w:t>DŮVĚRNÉ</w:t>
            </w:r>
          </w:p>
        </w:tc>
      </w:tr>
      <w:tr w:rsidR="0019514A">
        <w:trPr>
          <w:trHeight w:val="156"/>
        </w:trPr>
        <w:tc>
          <w:tcPr>
            <w:tcW w:w="5245" w:type="dxa"/>
          </w:tcPr>
          <w:p w:rsidR="0019514A" w:rsidRDefault="00B26584">
            <w:pPr>
              <w:pStyle w:val="TableParagraph"/>
              <w:spacing w:before="6" w:line="131" w:lineRule="exact"/>
              <w:ind w:left="104"/>
              <w:rPr>
                <w:rFonts w:ascii="Times New Roman"/>
                <w:sz w:val="13"/>
              </w:rPr>
            </w:pPr>
            <w:r>
              <w:rPr>
                <w:rFonts w:ascii="Times New Roman"/>
                <w:w w:val="105"/>
                <w:sz w:val="13"/>
              </w:rPr>
              <w:t>MCSA EMEA</w:t>
            </w:r>
          </w:p>
        </w:tc>
        <w:tc>
          <w:tcPr>
            <w:tcW w:w="5249" w:type="dxa"/>
          </w:tcPr>
          <w:p w:rsidR="0019514A" w:rsidRDefault="00B26584">
            <w:pPr>
              <w:pStyle w:val="TableParagraph"/>
              <w:spacing w:before="6" w:line="131" w:lineRule="exact"/>
              <w:ind w:left="105"/>
              <w:rPr>
                <w:rFonts w:ascii="Times New Roman"/>
                <w:sz w:val="13"/>
              </w:rPr>
            </w:pPr>
            <w:r>
              <w:rPr>
                <w:rFonts w:ascii="Times New Roman"/>
                <w:w w:val="105"/>
                <w:sz w:val="13"/>
              </w:rPr>
              <w:t>MCSA EMEA</w:t>
            </w:r>
          </w:p>
        </w:tc>
      </w:tr>
      <w:tr w:rsidR="0019514A">
        <w:trPr>
          <w:trHeight w:val="157"/>
        </w:trPr>
        <w:tc>
          <w:tcPr>
            <w:tcW w:w="5245" w:type="dxa"/>
          </w:tcPr>
          <w:p w:rsidR="0019514A" w:rsidRDefault="00B26584">
            <w:pPr>
              <w:pStyle w:val="TableParagraph"/>
              <w:spacing w:before="5" w:line="132" w:lineRule="exact"/>
              <w:ind w:left="104"/>
              <w:rPr>
                <w:rFonts w:ascii="Times New Roman"/>
                <w:sz w:val="13"/>
              </w:rPr>
            </w:pPr>
            <w:r>
              <w:rPr>
                <w:rFonts w:ascii="Times New Roman"/>
                <w:w w:val="105"/>
                <w:sz w:val="13"/>
              </w:rPr>
              <w:t>Page 14 of 24</w:t>
            </w:r>
          </w:p>
        </w:tc>
        <w:tc>
          <w:tcPr>
            <w:tcW w:w="5249" w:type="dxa"/>
          </w:tcPr>
          <w:p w:rsidR="0019514A" w:rsidRDefault="00B26584">
            <w:pPr>
              <w:pStyle w:val="TableParagraph"/>
              <w:spacing w:before="5" w:line="132" w:lineRule="exact"/>
              <w:ind w:left="105"/>
              <w:rPr>
                <w:rFonts w:ascii="Times New Roman"/>
                <w:sz w:val="13"/>
              </w:rPr>
            </w:pPr>
            <w:r>
              <w:rPr>
                <w:rFonts w:ascii="Times New Roman"/>
                <w:w w:val="105"/>
                <w:sz w:val="13"/>
              </w:rPr>
              <w:t>Strana 14 z 24</w:t>
            </w:r>
          </w:p>
        </w:tc>
      </w:tr>
    </w:tbl>
    <w:p w:rsidR="0019514A" w:rsidRDefault="0019514A">
      <w:pPr>
        <w:spacing w:line="132" w:lineRule="exact"/>
        <w:rPr>
          <w:rFonts w:ascii="Times New Roman"/>
          <w:sz w:val="13"/>
        </w:rPr>
        <w:sectPr w:rsidR="0019514A">
          <w:pgSz w:w="11910" w:h="16840"/>
          <w:pgMar w:top="1540" w:right="480" w:bottom="280" w:left="600" w:header="983" w:footer="0" w:gutter="0"/>
          <w:cols w:space="708"/>
        </w:sectPr>
      </w:pPr>
    </w:p>
    <w:p w:rsidR="0019514A" w:rsidRDefault="0019514A">
      <w:pPr>
        <w:pStyle w:val="Zkladntext"/>
        <w:spacing w:before="5"/>
        <w:rPr>
          <w:rFonts w:ascii="Times New Roman"/>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5249"/>
      </w:tblGrid>
      <w:tr w:rsidR="0019514A">
        <w:trPr>
          <w:trHeight w:val="1044"/>
        </w:trPr>
        <w:tc>
          <w:tcPr>
            <w:tcW w:w="5245" w:type="dxa"/>
          </w:tcPr>
          <w:p w:rsidR="0019514A" w:rsidRDefault="00B26584">
            <w:pPr>
              <w:pStyle w:val="TableParagraph"/>
              <w:spacing w:before="5" w:line="244" w:lineRule="auto"/>
              <w:ind w:left="539"/>
              <w:rPr>
                <w:sz w:val="21"/>
              </w:rPr>
            </w:pPr>
            <w:proofErr w:type="gramStart"/>
            <w:r>
              <w:rPr>
                <w:sz w:val="21"/>
              </w:rPr>
              <w:t>board</w:t>
            </w:r>
            <w:proofErr w:type="gramEnd"/>
            <w:r>
              <w:rPr>
                <w:sz w:val="21"/>
              </w:rPr>
              <w:t xml:space="preserve"> in any way. If any of foregoing occurs, Investigator shall immediately notify Abbott.</w:t>
            </w:r>
          </w:p>
        </w:tc>
        <w:tc>
          <w:tcPr>
            <w:tcW w:w="5249" w:type="dxa"/>
          </w:tcPr>
          <w:p w:rsidR="0019514A" w:rsidRDefault="00B26584">
            <w:pPr>
              <w:pStyle w:val="TableParagraph"/>
              <w:spacing w:before="5" w:line="244" w:lineRule="auto"/>
              <w:ind w:left="679" w:right="95"/>
              <w:jc w:val="both"/>
              <w:rPr>
                <w:sz w:val="21"/>
              </w:rPr>
            </w:pPr>
            <w:proofErr w:type="gramStart"/>
            <w:r>
              <w:rPr>
                <w:sz w:val="21"/>
              </w:rPr>
              <w:t>nijak</w:t>
            </w:r>
            <w:proofErr w:type="gramEnd"/>
            <w:r>
              <w:rPr>
                <w:sz w:val="21"/>
              </w:rPr>
              <w:t xml:space="preserve"> omezeno nebo pozastavena příslušnou autoritou. Pokud dojde k některé z výše uvedených skutečností, Zkoušející to neprodleně oznámí</w:t>
            </w:r>
          </w:p>
          <w:p w:rsidR="0019514A" w:rsidRDefault="00B26584">
            <w:pPr>
              <w:pStyle w:val="TableParagraph"/>
              <w:spacing w:line="235" w:lineRule="exact"/>
              <w:ind w:left="679"/>
              <w:jc w:val="both"/>
              <w:rPr>
                <w:sz w:val="21"/>
              </w:rPr>
            </w:pPr>
            <w:proofErr w:type="gramStart"/>
            <w:r>
              <w:rPr>
                <w:sz w:val="21"/>
              </w:rPr>
              <w:t>společnosti</w:t>
            </w:r>
            <w:proofErr w:type="gramEnd"/>
            <w:r>
              <w:rPr>
                <w:sz w:val="21"/>
              </w:rPr>
              <w:t xml:space="preserve"> Abbott.</w:t>
            </w:r>
          </w:p>
        </w:tc>
      </w:tr>
      <w:tr w:rsidR="0019514A">
        <w:trPr>
          <w:trHeight w:val="2872"/>
        </w:trPr>
        <w:tc>
          <w:tcPr>
            <w:tcW w:w="5245" w:type="dxa"/>
          </w:tcPr>
          <w:p w:rsidR="0019514A" w:rsidRDefault="00B26584">
            <w:pPr>
              <w:pStyle w:val="TableParagraph"/>
              <w:spacing w:before="4" w:line="244" w:lineRule="auto"/>
              <w:ind w:left="539" w:right="92" w:hanging="436"/>
              <w:jc w:val="both"/>
              <w:rPr>
                <w:sz w:val="21"/>
              </w:rPr>
            </w:pPr>
            <w:proofErr w:type="gramStart"/>
            <w:r>
              <w:rPr>
                <w:sz w:val="21"/>
              </w:rPr>
              <w:t>11.3.Neither Institution, Investigator, nor any Study Staff shall make or accept, directly or indirectly, any offer or promise or authorization of a bribe, kickback, payoff or other payment or gift intended to improperly influence any person including an agent, government official, political party or candidate for public office to exercise their discretionary authority or influence to benefit any party to this Agreement.</w:t>
            </w:r>
            <w:proofErr w:type="gramEnd"/>
          </w:p>
        </w:tc>
        <w:tc>
          <w:tcPr>
            <w:tcW w:w="5249" w:type="dxa"/>
          </w:tcPr>
          <w:p w:rsidR="0019514A" w:rsidRDefault="00B26584">
            <w:pPr>
              <w:pStyle w:val="TableParagraph"/>
              <w:tabs>
                <w:tab w:val="left" w:pos="2177"/>
                <w:tab w:val="left" w:pos="3413"/>
                <w:tab w:val="left" w:pos="4556"/>
              </w:tabs>
              <w:spacing w:before="4" w:line="244" w:lineRule="auto"/>
              <w:ind w:left="679" w:right="94" w:hanging="576"/>
              <w:jc w:val="both"/>
              <w:rPr>
                <w:sz w:val="21"/>
              </w:rPr>
            </w:pPr>
            <w:r>
              <w:rPr>
                <w:sz w:val="21"/>
              </w:rPr>
              <w:t>11.3 Zdravotnické zařízení, Zkoušející ani žádný Studijní personál nesmí předložit ani přijmout, přímo ani nepřímo, žádnou nabídku nebo příslib nebo zmocnění k úplatku, provizi, výplatě nebo jiné platbě  či   daru,   který   by   byl   nevhodně   určen  k</w:t>
            </w:r>
            <w:r>
              <w:rPr>
                <w:spacing w:val="2"/>
                <w:sz w:val="21"/>
              </w:rPr>
              <w:t xml:space="preserve"> </w:t>
            </w:r>
            <w:r>
              <w:rPr>
                <w:sz w:val="21"/>
              </w:rPr>
              <w:t>ovlivnění</w:t>
            </w:r>
            <w:r>
              <w:rPr>
                <w:sz w:val="21"/>
              </w:rPr>
              <w:tab/>
              <w:t>jakékoli</w:t>
            </w:r>
            <w:r>
              <w:rPr>
                <w:sz w:val="21"/>
              </w:rPr>
              <w:tab/>
              <w:t>osoby,</w:t>
            </w:r>
            <w:r>
              <w:rPr>
                <w:sz w:val="21"/>
              </w:rPr>
              <w:tab/>
            </w:r>
            <w:r>
              <w:rPr>
                <w:spacing w:val="-4"/>
                <w:sz w:val="21"/>
              </w:rPr>
              <w:t xml:space="preserve">včetně </w:t>
            </w:r>
            <w:r>
              <w:rPr>
                <w:sz w:val="21"/>
              </w:rPr>
              <w:t>zprostředkovatele, vládního činitele,  politické strany nebo  kandidáta na  pozici  ve  státní správě,  s cílem dosáhnout uplatnění jeho či jejího výhradního zmocnění nebo vlivu ve</w:t>
            </w:r>
            <w:r>
              <w:rPr>
                <w:spacing w:val="25"/>
                <w:sz w:val="21"/>
              </w:rPr>
              <w:t xml:space="preserve"> </w:t>
            </w:r>
            <w:r>
              <w:rPr>
                <w:sz w:val="21"/>
              </w:rPr>
              <w:t>prospěch</w:t>
            </w:r>
          </w:p>
          <w:p w:rsidR="0019514A" w:rsidRDefault="00B26584">
            <w:pPr>
              <w:pStyle w:val="TableParagraph"/>
              <w:spacing w:line="234" w:lineRule="exact"/>
              <w:ind w:left="679"/>
              <w:rPr>
                <w:sz w:val="21"/>
              </w:rPr>
            </w:pPr>
            <w:proofErr w:type="gramStart"/>
            <w:r>
              <w:rPr>
                <w:sz w:val="21"/>
              </w:rPr>
              <w:t>jakékoli</w:t>
            </w:r>
            <w:proofErr w:type="gramEnd"/>
            <w:r>
              <w:rPr>
                <w:sz w:val="21"/>
              </w:rPr>
              <w:t xml:space="preserve"> strany této Smlouvy.</w:t>
            </w:r>
          </w:p>
        </w:tc>
      </w:tr>
      <w:tr w:rsidR="0019514A">
        <w:trPr>
          <w:trHeight w:val="4178"/>
        </w:trPr>
        <w:tc>
          <w:tcPr>
            <w:tcW w:w="5245" w:type="dxa"/>
          </w:tcPr>
          <w:p w:rsidR="0019514A" w:rsidRDefault="00B26584">
            <w:pPr>
              <w:pStyle w:val="TableParagraph"/>
              <w:spacing w:before="4" w:line="244" w:lineRule="auto"/>
              <w:ind w:left="539" w:right="32" w:hanging="436"/>
              <w:rPr>
                <w:sz w:val="21"/>
              </w:rPr>
            </w:pPr>
            <w:r>
              <w:rPr>
                <w:sz w:val="21"/>
              </w:rPr>
              <w:t>11.4.Neither Institution, Investigator, nor any Study Staff are currently, nor have they been within the past five</w:t>
            </w:r>
          </w:p>
          <w:p w:rsidR="0019514A" w:rsidRDefault="00B26584">
            <w:pPr>
              <w:pStyle w:val="TableParagraph"/>
              <w:spacing w:line="244" w:lineRule="auto"/>
              <w:ind w:left="539" w:right="92"/>
              <w:jc w:val="both"/>
              <w:rPr>
                <w:sz w:val="21"/>
              </w:rPr>
            </w:pPr>
            <w:proofErr w:type="gramStart"/>
            <w:r>
              <w:rPr>
                <w:sz w:val="21"/>
              </w:rPr>
              <w:t>(5) years from the Effective Date of the Agreement or any SOW, debarred, disqualified, or excluded under any Applicable Law from: (i) providing goods or services to a regulated health care company, (ii) participating in clinical research, (iii) participating in a government procurement or non‐procurement program, or (iv) participating in a reimbursed government‐funded or financed healthcare program (each, a “Restriction”).</w:t>
            </w:r>
            <w:proofErr w:type="gramEnd"/>
            <w:r>
              <w:rPr>
                <w:sz w:val="21"/>
              </w:rPr>
              <w:t xml:space="preserve"> Institution agrees </w:t>
            </w:r>
            <w:proofErr w:type="gramStart"/>
            <w:r>
              <w:rPr>
                <w:sz w:val="21"/>
              </w:rPr>
              <w:t>to promptly notify</w:t>
            </w:r>
            <w:proofErr w:type="gramEnd"/>
            <w:r>
              <w:rPr>
                <w:sz w:val="21"/>
              </w:rPr>
              <w:t xml:space="preserve"> Abbott if any such Restriction is proposed, pending or occurs during the applicable Term.</w:t>
            </w:r>
          </w:p>
        </w:tc>
        <w:tc>
          <w:tcPr>
            <w:tcW w:w="5249" w:type="dxa"/>
          </w:tcPr>
          <w:p w:rsidR="0019514A" w:rsidRDefault="00B26584">
            <w:pPr>
              <w:pStyle w:val="TableParagraph"/>
              <w:spacing w:before="4" w:line="244" w:lineRule="auto"/>
              <w:ind w:left="679" w:right="93" w:hanging="576"/>
              <w:jc w:val="both"/>
              <w:rPr>
                <w:sz w:val="21"/>
              </w:rPr>
            </w:pPr>
            <w:proofErr w:type="gramStart"/>
            <w:r>
              <w:rPr>
                <w:sz w:val="21"/>
              </w:rPr>
              <w:t>11.4  Zdravotnickému  zařízení,  Zkoušejícímu  ani žádnému    členu     Studijního     personálu     není   v současné době a ani v posledních pěti (5) letech před datem účinnosti této Smlouvy nebo jakékoli Dílčí smlouvy nebylo odejmuto či pozastaveno oprávnění k výkonu činnosti podle jakýchkoli Platných právních předpisů za: i) poskytování zboží nebo služeb regulované zdravotnické společnosti, ii) účast v klinickém výzkumu, iii) účast ve vládním zakázkovém nebo nesoutěžním programu nebo iv) účast v hrazeném, státem financovaném programu zdravotní péče (každé dále jen jako „</w:t>
            </w:r>
            <w:r>
              <w:rPr>
                <w:b/>
                <w:sz w:val="21"/>
              </w:rPr>
              <w:t>Omezení</w:t>
            </w:r>
            <w:r>
              <w:rPr>
                <w:sz w:val="21"/>
              </w:rPr>
              <w:t>“).</w:t>
            </w:r>
            <w:proofErr w:type="gramEnd"/>
            <w:r>
              <w:rPr>
                <w:sz w:val="21"/>
              </w:rPr>
              <w:t xml:space="preserve"> Zdravotnické zařízení souhlasí s tím, že bude neprodleně informovat společnost Abbott, pokud je takové Omezení navrženo, čeká na vyřízení</w:t>
            </w:r>
            <w:r>
              <w:rPr>
                <w:spacing w:val="8"/>
                <w:sz w:val="21"/>
              </w:rPr>
              <w:t xml:space="preserve"> </w:t>
            </w:r>
            <w:r>
              <w:rPr>
                <w:sz w:val="21"/>
              </w:rPr>
              <w:t>nebo</w:t>
            </w:r>
          </w:p>
          <w:p w:rsidR="0019514A" w:rsidRDefault="00B26584">
            <w:pPr>
              <w:pStyle w:val="TableParagraph"/>
              <w:spacing w:line="233" w:lineRule="exact"/>
              <w:ind w:left="679"/>
              <w:rPr>
                <w:sz w:val="21"/>
              </w:rPr>
            </w:pPr>
            <w:proofErr w:type="gramStart"/>
            <w:r>
              <w:rPr>
                <w:sz w:val="21"/>
              </w:rPr>
              <w:t>nastane</w:t>
            </w:r>
            <w:proofErr w:type="gramEnd"/>
            <w:r>
              <w:rPr>
                <w:sz w:val="21"/>
              </w:rPr>
              <w:t xml:space="preserve"> během příslušného období.</w:t>
            </w:r>
          </w:p>
        </w:tc>
      </w:tr>
      <w:tr w:rsidR="0019514A">
        <w:trPr>
          <w:trHeight w:val="1827"/>
        </w:trPr>
        <w:tc>
          <w:tcPr>
            <w:tcW w:w="5245" w:type="dxa"/>
          </w:tcPr>
          <w:p w:rsidR="0019514A" w:rsidRDefault="00B26584">
            <w:pPr>
              <w:pStyle w:val="TableParagraph"/>
              <w:spacing w:before="4" w:line="244" w:lineRule="auto"/>
              <w:ind w:left="539" w:right="93" w:hanging="436"/>
              <w:jc w:val="both"/>
              <w:rPr>
                <w:sz w:val="21"/>
              </w:rPr>
            </w:pPr>
            <w:r>
              <w:rPr>
                <w:sz w:val="21"/>
              </w:rPr>
              <w:t>11.5.Institution and Investigator have the experience, capabilities, adequate subject population, and resources, including but not limited to sufficient personnel and equipment, to efficiently and expeditiously perform each Study in a professional and competent manner and in accordance with all</w:t>
            </w:r>
          </w:p>
          <w:p w:rsidR="0019514A" w:rsidRDefault="00B26584">
            <w:pPr>
              <w:pStyle w:val="TableParagraph"/>
              <w:spacing w:line="235" w:lineRule="exact"/>
              <w:ind w:left="539"/>
              <w:rPr>
                <w:sz w:val="21"/>
              </w:rPr>
            </w:pPr>
            <w:r>
              <w:rPr>
                <w:sz w:val="21"/>
              </w:rPr>
              <w:t>Applicable Law.</w:t>
            </w:r>
          </w:p>
        </w:tc>
        <w:tc>
          <w:tcPr>
            <w:tcW w:w="5249" w:type="dxa"/>
          </w:tcPr>
          <w:p w:rsidR="0019514A" w:rsidRDefault="00B26584">
            <w:pPr>
              <w:pStyle w:val="TableParagraph"/>
              <w:spacing w:before="4" w:line="244" w:lineRule="auto"/>
              <w:ind w:left="679" w:right="94" w:hanging="576"/>
              <w:jc w:val="both"/>
              <w:rPr>
                <w:sz w:val="21"/>
              </w:rPr>
            </w:pPr>
            <w:r>
              <w:rPr>
                <w:sz w:val="21"/>
              </w:rPr>
              <w:t>11.5 Zdravotnické zařízení a Zkoušející mají zkušenosti, schopnosti, adekvátní populaci subjektů a zdroje, včetně mimo jiné vhodného personálu a vybavení, aby účinně a rychle provedly každou Studii profesionálním    a kompetentním     způsobem     a v souladu se všemi příslušnými právními</w:t>
            </w:r>
            <w:r>
              <w:rPr>
                <w:spacing w:val="37"/>
                <w:sz w:val="21"/>
              </w:rPr>
              <w:t xml:space="preserve"> </w:t>
            </w:r>
            <w:r>
              <w:rPr>
                <w:sz w:val="21"/>
              </w:rPr>
              <w:t>předpisy.</w:t>
            </w:r>
          </w:p>
        </w:tc>
      </w:tr>
      <w:tr w:rsidR="0019514A">
        <w:trPr>
          <w:trHeight w:val="2351"/>
        </w:trPr>
        <w:tc>
          <w:tcPr>
            <w:tcW w:w="5245" w:type="dxa"/>
          </w:tcPr>
          <w:p w:rsidR="0019514A" w:rsidRDefault="00B26584">
            <w:pPr>
              <w:pStyle w:val="TableParagraph"/>
              <w:spacing w:before="4" w:line="244" w:lineRule="auto"/>
              <w:ind w:left="367" w:right="93" w:hanging="351"/>
              <w:jc w:val="both"/>
              <w:rPr>
                <w:sz w:val="21"/>
              </w:rPr>
            </w:pPr>
            <w:r>
              <w:rPr>
                <w:b/>
                <w:sz w:val="21"/>
              </w:rPr>
              <w:t>12. Contacts and Notices</w:t>
            </w:r>
            <w:r>
              <w:rPr>
                <w:sz w:val="21"/>
              </w:rPr>
              <w:t xml:space="preserve">. Any questions regarding a Study </w:t>
            </w:r>
            <w:proofErr w:type="gramStart"/>
            <w:r>
              <w:rPr>
                <w:sz w:val="21"/>
              </w:rPr>
              <w:t>should be directed</w:t>
            </w:r>
            <w:proofErr w:type="gramEnd"/>
            <w:r>
              <w:rPr>
                <w:sz w:val="21"/>
              </w:rPr>
              <w:t xml:space="preserve"> to the contact person of each Party. Any notice required pursuant to this Agreement shall be in writing, personally delivered or sent by certified mail, return receipt requested, or recognized courier service to the other party at the address set forth below. Notices shall be deemed effective on the date received if personally delivered or sent by certified</w:t>
            </w:r>
            <w:r>
              <w:rPr>
                <w:spacing w:val="11"/>
                <w:sz w:val="21"/>
              </w:rPr>
              <w:t xml:space="preserve"> </w:t>
            </w:r>
            <w:r>
              <w:rPr>
                <w:sz w:val="21"/>
              </w:rPr>
              <w:t>mail</w:t>
            </w:r>
          </w:p>
          <w:p w:rsidR="0019514A" w:rsidRDefault="00B26584">
            <w:pPr>
              <w:pStyle w:val="TableParagraph"/>
              <w:spacing w:line="235" w:lineRule="exact"/>
              <w:ind w:left="367"/>
              <w:rPr>
                <w:sz w:val="21"/>
              </w:rPr>
            </w:pPr>
            <w:proofErr w:type="gramStart"/>
            <w:r>
              <w:rPr>
                <w:sz w:val="21"/>
              </w:rPr>
              <w:t>or</w:t>
            </w:r>
            <w:proofErr w:type="gramEnd"/>
            <w:r>
              <w:rPr>
                <w:sz w:val="21"/>
              </w:rPr>
              <w:t xml:space="preserve"> recognized courier.</w:t>
            </w:r>
          </w:p>
        </w:tc>
        <w:tc>
          <w:tcPr>
            <w:tcW w:w="5249" w:type="dxa"/>
          </w:tcPr>
          <w:p w:rsidR="0019514A" w:rsidRDefault="00B26584">
            <w:pPr>
              <w:pStyle w:val="TableParagraph"/>
              <w:spacing w:before="4" w:line="244" w:lineRule="auto"/>
              <w:ind w:left="366" w:right="93" w:hanging="351"/>
              <w:jc w:val="both"/>
              <w:rPr>
                <w:sz w:val="21"/>
              </w:rPr>
            </w:pPr>
            <w:r>
              <w:rPr>
                <w:b/>
                <w:sz w:val="21"/>
              </w:rPr>
              <w:t xml:space="preserve">12.  Kontaktní osoba </w:t>
            </w:r>
            <w:proofErr w:type="gramStart"/>
            <w:r>
              <w:rPr>
                <w:b/>
                <w:sz w:val="21"/>
              </w:rPr>
              <w:t>a</w:t>
            </w:r>
            <w:proofErr w:type="gramEnd"/>
            <w:r>
              <w:rPr>
                <w:b/>
                <w:sz w:val="21"/>
              </w:rPr>
              <w:t xml:space="preserve"> oznámení</w:t>
            </w:r>
            <w:r>
              <w:rPr>
                <w:sz w:val="21"/>
              </w:rPr>
              <w:t xml:space="preserve">. Jakékoli dotazy </w:t>
            </w:r>
            <w:proofErr w:type="gramStart"/>
            <w:r>
              <w:rPr>
                <w:sz w:val="21"/>
              </w:rPr>
              <w:t>týkající  se</w:t>
            </w:r>
            <w:proofErr w:type="gramEnd"/>
            <w:r>
              <w:rPr>
                <w:sz w:val="21"/>
              </w:rPr>
              <w:t xml:space="preserve"> Studie by měly být směrovány na kontaktní osobu příslušné Strany. Každé oznámení vyžadované podle této Smlouvy bude mít písemnou podobu, bude doručeno osobně nebo zasláno na níže uvedenou adresu poštou doporučeně s doručenkou nebo pomocí uznávané kurýrní služby. Oznámení se považují za účinná dnem přijetí, pokud jsou osobně doručena</w:t>
            </w:r>
            <w:r>
              <w:rPr>
                <w:spacing w:val="32"/>
                <w:sz w:val="21"/>
              </w:rPr>
              <w:t xml:space="preserve"> </w:t>
            </w:r>
            <w:r>
              <w:rPr>
                <w:sz w:val="21"/>
              </w:rPr>
              <w:t>nebo</w:t>
            </w:r>
          </w:p>
          <w:p w:rsidR="0019514A" w:rsidRDefault="00B26584">
            <w:pPr>
              <w:pStyle w:val="TableParagraph"/>
              <w:spacing w:line="235" w:lineRule="exact"/>
              <w:ind w:left="366"/>
              <w:rPr>
                <w:sz w:val="21"/>
              </w:rPr>
            </w:pPr>
            <w:proofErr w:type="gramStart"/>
            <w:r>
              <w:rPr>
                <w:sz w:val="21"/>
              </w:rPr>
              <w:t>zaslána</w:t>
            </w:r>
            <w:proofErr w:type="gramEnd"/>
            <w:r>
              <w:rPr>
                <w:sz w:val="21"/>
              </w:rPr>
              <w:t xml:space="preserve"> ověřenou poštou nebo uznávaným kurýrem.</w:t>
            </w:r>
          </w:p>
        </w:tc>
      </w:tr>
    </w:tbl>
    <w:p w:rsidR="0019514A" w:rsidRDefault="0019514A">
      <w:pPr>
        <w:pStyle w:val="Zkladntext"/>
        <w:rPr>
          <w:rFonts w:ascii="Times New Roman"/>
          <w:sz w:val="20"/>
        </w:rPr>
      </w:pPr>
    </w:p>
    <w:p w:rsidR="0019514A" w:rsidRDefault="0019514A">
      <w:pPr>
        <w:pStyle w:val="Zkladntext"/>
        <w:rPr>
          <w:rFonts w:ascii="Times New Roman"/>
          <w:sz w:val="20"/>
        </w:rPr>
      </w:pPr>
    </w:p>
    <w:p w:rsidR="0019514A" w:rsidRDefault="0019514A">
      <w:pPr>
        <w:pStyle w:val="Zkladntext"/>
        <w:rPr>
          <w:rFonts w:ascii="Times New Roman"/>
          <w:sz w:val="20"/>
        </w:rPr>
      </w:pPr>
    </w:p>
    <w:p w:rsidR="0019514A" w:rsidRDefault="0019514A">
      <w:pPr>
        <w:pStyle w:val="Zkladntext"/>
        <w:spacing w:before="8"/>
        <w:rPr>
          <w:rFonts w:ascii="Times New Roman"/>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7"/>
        <w:gridCol w:w="5246"/>
      </w:tblGrid>
      <w:tr w:rsidR="0019514A">
        <w:trPr>
          <w:trHeight w:val="311"/>
        </w:trPr>
        <w:tc>
          <w:tcPr>
            <w:tcW w:w="5247" w:type="dxa"/>
          </w:tcPr>
          <w:p w:rsidR="0019514A" w:rsidRDefault="0019514A">
            <w:pPr>
              <w:pStyle w:val="TableParagraph"/>
              <w:spacing w:before="11"/>
              <w:rPr>
                <w:rFonts w:ascii="Times New Roman"/>
                <w:sz w:val="13"/>
              </w:rPr>
            </w:pPr>
          </w:p>
          <w:p w:rsidR="0019514A" w:rsidRDefault="00B26584">
            <w:pPr>
              <w:pStyle w:val="TableParagraph"/>
              <w:spacing w:line="130" w:lineRule="exact"/>
              <w:ind w:left="1718" w:right="1711"/>
              <w:jc w:val="center"/>
              <w:rPr>
                <w:rFonts w:ascii="Times New Roman"/>
                <w:b/>
                <w:sz w:val="13"/>
              </w:rPr>
            </w:pPr>
            <w:r>
              <w:rPr>
                <w:rFonts w:ascii="Times New Roman"/>
                <w:b/>
                <w:w w:val="105"/>
                <w:sz w:val="13"/>
              </w:rPr>
              <w:t>CONFIDENTIAL</w:t>
            </w:r>
          </w:p>
        </w:tc>
        <w:tc>
          <w:tcPr>
            <w:tcW w:w="5246" w:type="dxa"/>
          </w:tcPr>
          <w:p w:rsidR="0019514A" w:rsidRDefault="0019514A">
            <w:pPr>
              <w:pStyle w:val="TableParagraph"/>
              <w:spacing w:before="11"/>
              <w:rPr>
                <w:rFonts w:ascii="Times New Roman"/>
                <w:sz w:val="13"/>
              </w:rPr>
            </w:pPr>
          </w:p>
          <w:p w:rsidR="0019514A" w:rsidRDefault="00B26584">
            <w:pPr>
              <w:pStyle w:val="TableParagraph"/>
              <w:spacing w:line="130" w:lineRule="exact"/>
              <w:ind w:left="1538" w:right="1533"/>
              <w:jc w:val="center"/>
              <w:rPr>
                <w:rFonts w:ascii="Times New Roman" w:hAnsi="Times New Roman"/>
                <w:b/>
                <w:sz w:val="13"/>
              </w:rPr>
            </w:pPr>
            <w:r>
              <w:rPr>
                <w:rFonts w:ascii="Times New Roman" w:hAnsi="Times New Roman"/>
                <w:b/>
                <w:w w:val="105"/>
                <w:sz w:val="13"/>
              </w:rPr>
              <w:t>DŮVĚRNÉ</w:t>
            </w:r>
          </w:p>
        </w:tc>
      </w:tr>
      <w:tr w:rsidR="0019514A">
        <w:trPr>
          <w:trHeight w:val="156"/>
        </w:trPr>
        <w:tc>
          <w:tcPr>
            <w:tcW w:w="5247" w:type="dxa"/>
          </w:tcPr>
          <w:p w:rsidR="0019514A" w:rsidRDefault="00B26584">
            <w:pPr>
              <w:pStyle w:val="TableParagraph"/>
              <w:spacing w:before="6" w:line="131" w:lineRule="exact"/>
              <w:ind w:left="104"/>
              <w:rPr>
                <w:rFonts w:ascii="Times New Roman"/>
                <w:sz w:val="13"/>
              </w:rPr>
            </w:pPr>
            <w:r>
              <w:rPr>
                <w:rFonts w:ascii="Times New Roman"/>
                <w:w w:val="105"/>
                <w:sz w:val="13"/>
              </w:rPr>
              <w:t>MCSA EMEA</w:t>
            </w:r>
          </w:p>
        </w:tc>
        <w:tc>
          <w:tcPr>
            <w:tcW w:w="5246" w:type="dxa"/>
          </w:tcPr>
          <w:p w:rsidR="0019514A" w:rsidRDefault="00B26584">
            <w:pPr>
              <w:pStyle w:val="TableParagraph"/>
              <w:spacing w:before="6" w:line="131" w:lineRule="exact"/>
              <w:ind w:left="103"/>
              <w:rPr>
                <w:rFonts w:ascii="Times New Roman"/>
                <w:sz w:val="13"/>
              </w:rPr>
            </w:pPr>
            <w:r>
              <w:rPr>
                <w:rFonts w:ascii="Times New Roman"/>
                <w:w w:val="105"/>
                <w:sz w:val="13"/>
              </w:rPr>
              <w:t>MCSA EMEA</w:t>
            </w:r>
          </w:p>
        </w:tc>
      </w:tr>
      <w:tr w:rsidR="0019514A">
        <w:trPr>
          <w:trHeight w:val="157"/>
        </w:trPr>
        <w:tc>
          <w:tcPr>
            <w:tcW w:w="5247" w:type="dxa"/>
          </w:tcPr>
          <w:p w:rsidR="0019514A" w:rsidRDefault="00B26584">
            <w:pPr>
              <w:pStyle w:val="TableParagraph"/>
              <w:spacing w:before="5" w:line="132" w:lineRule="exact"/>
              <w:ind w:left="104"/>
              <w:rPr>
                <w:rFonts w:ascii="Times New Roman"/>
                <w:sz w:val="13"/>
              </w:rPr>
            </w:pPr>
            <w:r>
              <w:rPr>
                <w:rFonts w:ascii="Times New Roman"/>
                <w:w w:val="105"/>
                <w:sz w:val="13"/>
              </w:rPr>
              <w:t>Page 15 of 24</w:t>
            </w:r>
          </w:p>
        </w:tc>
        <w:tc>
          <w:tcPr>
            <w:tcW w:w="5246" w:type="dxa"/>
          </w:tcPr>
          <w:p w:rsidR="0019514A" w:rsidRDefault="00B26584">
            <w:pPr>
              <w:pStyle w:val="TableParagraph"/>
              <w:spacing w:before="5" w:line="132" w:lineRule="exact"/>
              <w:ind w:left="103"/>
              <w:rPr>
                <w:rFonts w:ascii="Times New Roman"/>
                <w:sz w:val="13"/>
              </w:rPr>
            </w:pPr>
            <w:r>
              <w:rPr>
                <w:rFonts w:ascii="Times New Roman"/>
                <w:w w:val="105"/>
                <w:sz w:val="13"/>
              </w:rPr>
              <w:t>Strana 15 z 24</w:t>
            </w:r>
          </w:p>
        </w:tc>
      </w:tr>
    </w:tbl>
    <w:p w:rsidR="0019514A" w:rsidRDefault="0019514A">
      <w:pPr>
        <w:spacing w:line="132" w:lineRule="exact"/>
        <w:rPr>
          <w:rFonts w:ascii="Times New Roman"/>
          <w:sz w:val="13"/>
        </w:rPr>
        <w:sectPr w:rsidR="0019514A">
          <w:pgSz w:w="11910" w:h="16840"/>
          <w:pgMar w:top="1540" w:right="480" w:bottom="280" w:left="600" w:header="983" w:footer="0" w:gutter="0"/>
          <w:cols w:space="708"/>
        </w:sectPr>
      </w:pPr>
    </w:p>
    <w:p w:rsidR="0019514A" w:rsidRDefault="0019514A">
      <w:pPr>
        <w:pStyle w:val="Zkladntext"/>
        <w:spacing w:before="7"/>
        <w:rPr>
          <w:rFonts w:ascii="Times New Roman"/>
          <w:sz w:val="22"/>
        </w:rPr>
      </w:pPr>
    </w:p>
    <w:p w:rsidR="0019514A" w:rsidRDefault="0019514A">
      <w:pPr>
        <w:rPr>
          <w:rFonts w:ascii="Times New Roman"/>
        </w:rPr>
        <w:sectPr w:rsidR="0019514A">
          <w:pgSz w:w="11910" w:h="16840"/>
          <w:pgMar w:top="1540" w:right="480" w:bottom="280" w:left="600" w:header="983" w:footer="0" w:gutter="0"/>
          <w:cols w:space="708"/>
        </w:sectPr>
      </w:pPr>
    </w:p>
    <w:p w:rsidR="0019514A" w:rsidRDefault="00B26584">
      <w:pPr>
        <w:pStyle w:val="Nadpis1"/>
      </w:pPr>
      <w:r>
        <w:t>Institution:</w:t>
      </w:r>
    </w:p>
    <w:p w:rsidR="0019514A" w:rsidRDefault="00D34361">
      <w:pPr>
        <w:pStyle w:val="Zkladntext"/>
        <w:spacing w:before="5"/>
        <w:ind w:left="643"/>
      </w:pPr>
      <w:proofErr w:type="gramStart"/>
      <w:r w:rsidRPr="00D34361">
        <w:rPr>
          <w:highlight w:val="black"/>
        </w:rPr>
        <w:t>xxxxx</w:t>
      </w:r>
      <w:proofErr w:type="gramEnd"/>
    </w:p>
    <w:p w:rsidR="0019514A" w:rsidRDefault="00B26584">
      <w:pPr>
        <w:pStyle w:val="Zkladntext"/>
        <w:spacing w:before="5" w:line="244" w:lineRule="auto"/>
        <w:ind w:left="643" w:hanging="1"/>
      </w:pPr>
      <w:r>
        <w:t>Nemocnice Na Homolce, Roentgenova 37/2, 150 30 Prague 5, Motol, Czech Republic,</w:t>
      </w:r>
    </w:p>
    <w:p w:rsidR="0019514A" w:rsidRDefault="00B26584">
      <w:pPr>
        <w:pStyle w:val="Zkladntext"/>
        <w:spacing w:line="255" w:lineRule="exact"/>
        <w:ind w:left="643"/>
      </w:pPr>
      <w:proofErr w:type="gramStart"/>
      <w:r>
        <w:t>Phone :</w:t>
      </w:r>
      <w:proofErr w:type="gramEnd"/>
      <w:r>
        <w:t xml:space="preserve"> </w:t>
      </w:r>
      <w:r w:rsidR="00D34361" w:rsidRPr="00D34361">
        <w:rPr>
          <w:highlight w:val="black"/>
        </w:rPr>
        <w:t>xxxxxx</w:t>
      </w:r>
    </w:p>
    <w:p w:rsidR="0019514A" w:rsidRDefault="00B26584">
      <w:pPr>
        <w:pStyle w:val="Zkladntext"/>
        <w:spacing w:before="5"/>
        <w:ind w:left="643"/>
      </w:pPr>
      <w:r>
        <w:t xml:space="preserve">Email: </w:t>
      </w:r>
      <w:r w:rsidR="00D34361" w:rsidRPr="00D34361">
        <w:rPr>
          <w:highlight w:val="black"/>
        </w:rPr>
        <w:t>xxxxx</w:t>
      </w:r>
    </w:p>
    <w:p w:rsidR="0019514A" w:rsidRDefault="00B26584">
      <w:pPr>
        <w:pStyle w:val="Nadpis1"/>
        <w:ind w:left="171"/>
      </w:pPr>
      <w:r>
        <w:rPr>
          <w:b w:val="0"/>
        </w:rPr>
        <w:br w:type="column"/>
      </w:r>
      <w:r>
        <w:t>Zdravotnické zařízení:</w:t>
      </w:r>
    </w:p>
    <w:p w:rsidR="0019514A" w:rsidRDefault="00D34361">
      <w:pPr>
        <w:pStyle w:val="Zkladntext"/>
        <w:spacing w:before="5"/>
        <w:ind w:left="171"/>
      </w:pPr>
      <w:proofErr w:type="gramStart"/>
      <w:r w:rsidRPr="00D34361">
        <w:rPr>
          <w:highlight w:val="black"/>
        </w:rPr>
        <w:t>xxxxx</w:t>
      </w:r>
      <w:proofErr w:type="gramEnd"/>
    </w:p>
    <w:p w:rsidR="0019514A" w:rsidRDefault="00B26584">
      <w:pPr>
        <w:pStyle w:val="Zkladntext"/>
        <w:spacing w:before="5" w:line="244" w:lineRule="auto"/>
        <w:ind w:left="171" w:right="819"/>
      </w:pPr>
      <w:r>
        <w:t xml:space="preserve">Nemocnice Na Homolce, Roentgenova 37/2, 150 </w:t>
      </w:r>
      <w:proofErr w:type="gramStart"/>
      <w:r>
        <w:t>30  Praha</w:t>
      </w:r>
      <w:proofErr w:type="gramEnd"/>
      <w:r>
        <w:t xml:space="preserve"> 5, Motol, Česká</w:t>
      </w:r>
      <w:r>
        <w:rPr>
          <w:spacing w:val="2"/>
        </w:rPr>
        <w:t xml:space="preserve"> </w:t>
      </w:r>
      <w:r>
        <w:t>republika,</w:t>
      </w:r>
    </w:p>
    <w:p w:rsidR="0019514A" w:rsidRDefault="00D34361">
      <w:pPr>
        <w:pStyle w:val="Zkladntext"/>
        <w:spacing w:line="255" w:lineRule="exact"/>
        <w:ind w:left="171"/>
      </w:pPr>
      <w:r>
        <w:t xml:space="preserve">Telefon: </w:t>
      </w:r>
      <w:r w:rsidRPr="00D34361">
        <w:rPr>
          <w:highlight w:val="black"/>
        </w:rPr>
        <w:t>xxxxx</w:t>
      </w:r>
    </w:p>
    <w:p w:rsidR="0019514A" w:rsidRDefault="00B26584">
      <w:pPr>
        <w:pStyle w:val="Zkladntext"/>
        <w:spacing w:before="5"/>
        <w:ind w:left="171"/>
      </w:pPr>
      <w:r>
        <w:t xml:space="preserve">Email: </w:t>
      </w:r>
      <w:r w:rsidR="00D34361" w:rsidRPr="00D34361">
        <w:rPr>
          <w:highlight w:val="black"/>
        </w:rPr>
        <w:t>xxxxx</w:t>
      </w:r>
    </w:p>
    <w:p w:rsidR="0019514A" w:rsidRDefault="0019514A">
      <w:pPr>
        <w:sectPr w:rsidR="0019514A">
          <w:type w:val="continuous"/>
          <w:pgSz w:w="11910" w:h="16840"/>
          <w:pgMar w:top="1540" w:right="480" w:bottom="280" w:left="600" w:header="708" w:footer="708" w:gutter="0"/>
          <w:cols w:num="2" w:space="708" w:equalWidth="0">
            <w:col w:w="4897" w:space="40"/>
            <w:col w:w="5893"/>
          </w:cols>
        </w:sectPr>
      </w:pPr>
    </w:p>
    <w:p w:rsidR="0019514A" w:rsidRDefault="0019514A">
      <w:pPr>
        <w:pStyle w:val="Zkladntext"/>
        <w:spacing w:before="11"/>
        <w:rPr>
          <w:sz w:val="16"/>
        </w:rPr>
      </w:pPr>
    </w:p>
    <w:p w:rsidR="0019514A" w:rsidRDefault="0019514A">
      <w:pPr>
        <w:rPr>
          <w:sz w:val="16"/>
        </w:rPr>
        <w:sectPr w:rsidR="0019514A">
          <w:type w:val="continuous"/>
          <w:pgSz w:w="11910" w:h="16840"/>
          <w:pgMar w:top="1540" w:right="480" w:bottom="280" w:left="600" w:header="708" w:footer="708" w:gutter="0"/>
          <w:cols w:space="708"/>
        </w:sectPr>
      </w:pPr>
    </w:p>
    <w:p w:rsidR="0019514A" w:rsidRDefault="00B26584">
      <w:pPr>
        <w:pStyle w:val="Nadpis1"/>
      </w:pPr>
      <w:r>
        <w:t>Abbott:</w:t>
      </w:r>
    </w:p>
    <w:p w:rsidR="0019514A" w:rsidRDefault="00B26584">
      <w:pPr>
        <w:spacing w:before="5"/>
        <w:ind w:left="643"/>
        <w:rPr>
          <w:b/>
          <w:sz w:val="21"/>
        </w:rPr>
      </w:pPr>
      <w:r>
        <w:rPr>
          <w:b/>
          <w:sz w:val="21"/>
        </w:rPr>
        <w:t>St. Jude Medical Coordination Center BVBA</w:t>
      </w:r>
    </w:p>
    <w:p w:rsidR="0019514A" w:rsidRDefault="00B26584">
      <w:pPr>
        <w:pStyle w:val="Zkladntext"/>
        <w:spacing w:before="4" w:line="244" w:lineRule="auto"/>
        <w:ind w:left="643" w:right="1923" w:hanging="1"/>
      </w:pPr>
      <w:r>
        <w:t xml:space="preserve">An Abbott Company Clinical Department </w:t>
      </w:r>
      <w:proofErr w:type="gramStart"/>
      <w:r>
        <w:t>The</w:t>
      </w:r>
      <w:proofErr w:type="gramEnd"/>
      <w:r>
        <w:t xml:space="preserve"> Corporate Village Da Vincilaan, 11 Box </w:t>
      </w:r>
      <w:r>
        <w:rPr>
          <w:spacing w:val="-6"/>
        </w:rPr>
        <w:t xml:space="preserve">F1 </w:t>
      </w:r>
      <w:r>
        <w:t>1935</w:t>
      </w:r>
      <w:r>
        <w:rPr>
          <w:spacing w:val="1"/>
        </w:rPr>
        <w:t xml:space="preserve"> </w:t>
      </w:r>
      <w:r>
        <w:t>Zaventem</w:t>
      </w:r>
    </w:p>
    <w:p w:rsidR="0019514A" w:rsidRDefault="00B26584">
      <w:pPr>
        <w:pStyle w:val="Zkladntext"/>
        <w:spacing w:line="244" w:lineRule="auto"/>
        <w:ind w:left="643" w:hanging="1"/>
      </w:pPr>
      <w:r>
        <w:t>E‐Mail</w:t>
      </w:r>
      <w:r w:rsidRPr="00D34361">
        <w:rPr>
          <w:highlight w:val="black"/>
        </w:rPr>
        <w:t xml:space="preserve">: </w:t>
      </w:r>
      <w:r w:rsidR="00D34361" w:rsidRPr="00D34361">
        <w:rPr>
          <w:highlight w:val="black"/>
        </w:rPr>
        <w:t>xxxxxxxxxxxxxxxxxxxxxxxxxxxxxxxxxxxx</w:t>
      </w:r>
      <w:r w:rsidR="00D34361">
        <w:t xml:space="preserve"> </w:t>
      </w:r>
      <w:r>
        <w:t xml:space="preserve">Phone: </w:t>
      </w:r>
      <w:r w:rsidR="00D34361" w:rsidRPr="00D34361">
        <w:rPr>
          <w:highlight w:val="black"/>
        </w:rPr>
        <w:t>xxxxxx</w:t>
      </w:r>
    </w:p>
    <w:p w:rsidR="0019514A" w:rsidRDefault="00B26584">
      <w:pPr>
        <w:pStyle w:val="Nadpis1"/>
        <w:ind w:left="491"/>
      </w:pPr>
      <w:r>
        <w:rPr>
          <w:b w:val="0"/>
        </w:rPr>
        <w:br w:type="column"/>
      </w:r>
      <w:r>
        <w:t>Abbott:</w:t>
      </w:r>
    </w:p>
    <w:p w:rsidR="0019514A" w:rsidRDefault="00B26584">
      <w:pPr>
        <w:spacing w:before="5"/>
        <w:ind w:left="491"/>
        <w:rPr>
          <w:b/>
          <w:sz w:val="21"/>
        </w:rPr>
      </w:pPr>
      <w:r>
        <w:rPr>
          <w:b/>
          <w:sz w:val="21"/>
        </w:rPr>
        <w:t>St. Jude Medical Coordination Center BVBA</w:t>
      </w:r>
    </w:p>
    <w:p w:rsidR="0019514A" w:rsidRDefault="00B26584">
      <w:pPr>
        <w:pStyle w:val="Zkladntext"/>
        <w:spacing w:before="4" w:line="244" w:lineRule="auto"/>
        <w:ind w:left="491" w:right="3711"/>
      </w:pPr>
      <w:r>
        <w:t xml:space="preserve">An Abbott Company Clinical Department </w:t>
      </w:r>
      <w:proofErr w:type="gramStart"/>
      <w:r>
        <w:t>The</w:t>
      </w:r>
      <w:proofErr w:type="gramEnd"/>
      <w:r>
        <w:t xml:space="preserve"> Corporate Village Da Vincilaan, 11 Box </w:t>
      </w:r>
      <w:r>
        <w:rPr>
          <w:spacing w:val="-7"/>
        </w:rPr>
        <w:t xml:space="preserve">F1 </w:t>
      </w:r>
      <w:r>
        <w:t>1935</w:t>
      </w:r>
      <w:r>
        <w:rPr>
          <w:spacing w:val="1"/>
        </w:rPr>
        <w:t xml:space="preserve"> </w:t>
      </w:r>
      <w:r>
        <w:t>Zaventem</w:t>
      </w:r>
    </w:p>
    <w:p w:rsidR="0019514A" w:rsidRDefault="00B26584">
      <w:pPr>
        <w:pStyle w:val="Zkladntext"/>
        <w:spacing w:line="244" w:lineRule="auto"/>
        <w:ind w:left="491" w:right="1280"/>
      </w:pPr>
      <w:r>
        <w:t xml:space="preserve">E‐Mail: </w:t>
      </w:r>
      <w:r w:rsidR="00D34361" w:rsidRPr="00D34361">
        <w:rPr>
          <w:highlight w:val="black"/>
        </w:rPr>
        <w:t>xxxxxxxxxxxxxxxxxxxxxxxxxxxxxxxxxxxx</w:t>
      </w:r>
      <w:r w:rsidR="00D34361">
        <w:t xml:space="preserve"> </w:t>
      </w:r>
      <w:r>
        <w:t xml:space="preserve">Phone: </w:t>
      </w:r>
      <w:r w:rsidR="00D34361" w:rsidRPr="00D34361">
        <w:rPr>
          <w:highlight w:val="black"/>
        </w:rPr>
        <w:t>xxxxxx</w:t>
      </w:r>
    </w:p>
    <w:p w:rsidR="0019514A" w:rsidRDefault="0019514A">
      <w:pPr>
        <w:spacing w:line="244" w:lineRule="auto"/>
        <w:sectPr w:rsidR="0019514A">
          <w:type w:val="continuous"/>
          <w:pgSz w:w="11910" w:h="16840"/>
          <w:pgMar w:top="1540" w:right="480" w:bottom="280" w:left="600" w:header="708" w:footer="708" w:gutter="0"/>
          <w:cols w:num="2" w:space="708" w:equalWidth="0">
            <w:col w:w="4577" w:space="40"/>
            <w:col w:w="6213"/>
          </w:cols>
        </w:sectPr>
      </w:pPr>
    </w:p>
    <w:p w:rsidR="0019514A" w:rsidRDefault="0019514A">
      <w:pPr>
        <w:pStyle w:val="Zkladntext"/>
        <w:spacing w:before="11"/>
        <w:rPr>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1"/>
        <w:gridCol w:w="5188"/>
      </w:tblGrid>
      <w:tr w:rsidR="0019514A">
        <w:trPr>
          <w:trHeight w:val="261"/>
        </w:trPr>
        <w:tc>
          <w:tcPr>
            <w:tcW w:w="5191" w:type="dxa"/>
          </w:tcPr>
          <w:p w:rsidR="0019514A" w:rsidRDefault="00B26584">
            <w:pPr>
              <w:pStyle w:val="TableParagraph"/>
              <w:spacing w:before="4" w:line="237" w:lineRule="exact"/>
              <w:ind w:left="104"/>
              <w:rPr>
                <w:b/>
                <w:sz w:val="21"/>
              </w:rPr>
            </w:pPr>
            <w:r>
              <w:rPr>
                <w:b/>
                <w:sz w:val="21"/>
              </w:rPr>
              <w:t>13. Miscellaneous.</w:t>
            </w:r>
          </w:p>
        </w:tc>
        <w:tc>
          <w:tcPr>
            <w:tcW w:w="5188" w:type="dxa"/>
          </w:tcPr>
          <w:p w:rsidR="0019514A" w:rsidRDefault="00B26584">
            <w:pPr>
              <w:pStyle w:val="TableParagraph"/>
              <w:spacing w:before="4" w:line="237" w:lineRule="exact"/>
              <w:ind w:left="104"/>
              <w:rPr>
                <w:b/>
                <w:sz w:val="21"/>
              </w:rPr>
            </w:pPr>
            <w:r>
              <w:rPr>
                <w:b/>
                <w:sz w:val="21"/>
              </w:rPr>
              <w:t>13. Různé</w:t>
            </w:r>
          </w:p>
        </w:tc>
      </w:tr>
      <w:tr w:rsidR="0019514A">
        <w:trPr>
          <w:trHeight w:val="6790"/>
        </w:trPr>
        <w:tc>
          <w:tcPr>
            <w:tcW w:w="5191" w:type="dxa"/>
          </w:tcPr>
          <w:p w:rsidR="0019514A" w:rsidRDefault="00B26584">
            <w:pPr>
              <w:pStyle w:val="TableParagraph"/>
              <w:spacing w:before="4" w:line="244" w:lineRule="auto"/>
              <w:ind w:left="891" w:right="93" w:hanging="437"/>
              <w:jc w:val="both"/>
              <w:rPr>
                <w:sz w:val="21"/>
              </w:rPr>
            </w:pPr>
            <w:r>
              <w:rPr>
                <w:sz w:val="21"/>
              </w:rPr>
              <w:t xml:space="preserve">13.1 </w:t>
            </w:r>
            <w:r>
              <w:rPr>
                <w:sz w:val="21"/>
                <w:u w:val="single"/>
              </w:rPr>
              <w:t>Publicity</w:t>
            </w:r>
            <w:r>
              <w:rPr>
                <w:sz w:val="21"/>
              </w:rPr>
              <w:t>. Except when required by Applicable Law, the Parties shall not disclose the existence or terms of this Agreement or any SOWs, or use the name, trademark, servicemark or logo of the other Party in any publicity, advertising or information that is disseminated to any third person or to the general public without the</w:t>
            </w:r>
            <w:r>
              <w:rPr>
                <w:spacing w:val="-31"/>
                <w:sz w:val="21"/>
              </w:rPr>
              <w:t xml:space="preserve"> </w:t>
            </w:r>
            <w:r>
              <w:rPr>
                <w:sz w:val="21"/>
              </w:rPr>
              <w:t>other Party’s prior written approval. The parties shall have the right to post publicly registered information (clinicaltrials.gov or equivalent) about the Study on their publicly accessible web sites.</w:t>
            </w:r>
          </w:p>
          <w:p w:rsidR="0019514A" w:rsidRDefault="0019514A">
            <w:pPr>
              <w:pStyle w:val="TableParagraph"/>
              <w:rPr>
                <w:sz w:val="20"/>
              </w:rPr>
            </w:pPr>
          </w:p>
          <w:p w:rsidR="0019514A" w:rsidRDefault="0019514A">
            <w:pPr>
              <w:pStyle w:val="TableParagraph"/>
              <w:spacing w:before="5"/>
            </w:pPr>
          </w:p>
          <w:p w:rsidR="0019514A" w:rsidRDefault="00B26584">
            <w:pPr>
              <w:pStyle w:val="TableParagraph"/>
              <w:spacing w:before="1" w:line="244" w:lineRule="auto"/>
              <w:ind w:left="891" w:right="94"/>
              <w:jc w:val="both"/>
              <w:rPr>
                <w:sz w:val="21"/>
              </w:rPr>
            </w:pPr>
            <w:r>
              <w:rPr>
                <w:sz w:val="21"/>
              </w:rPr>
              <w:t xml:space="preserve">A publication of this Agreement in the Agreements Register of the Czech Republic in accordance with the conditions laid down in Act on the Agreements </w:t>
            </w:r>
            <w:proofErr w:type="gramStart"/>
            <w:r>
              <w:rPr>
                <w:sz w:val="21"/>
              </w:rPr>
              <w:t>Register,</w:t>
            </w:r>
            <w:proofErr w:type="gramEnd"/>
            <w:r>
              <w:rPr>
                <w:sz w:val="21"/>
              </w:rPr>
              <w:t xml:space="preserve"> is not considered as a breach of this article or other articles of this Agreement.</w:t>
            </w:r>
          </w:p>
          <w:p w:rsidR="0019514A" w:rsidRDefault="0019514A">
            <w:pPr>
              <w:pStyle w:val="TableParagraph"/>
              <w:spacing w:before="3"/>
              <w:rPr>
                <w:sz w:val="21"/>
              </w:rPr>
            </w:pPr>
          </w:p>
          <w:p w:rsidR="0019514A" w:rsidRDefault="00B26584">
            <w:pPr>
              <w:pStyle w:val="TableParagraph"/>
              <w:spacing w:line="244" w:lineRule="auto"/>
              <w:ind w:left="891" w:right="93"/>
              <w:jc w:val="both"/>
              <w:rPr>
                <w:sz w:val="21"/>
              </w:rPr>
            </w:pPr>
            <w:r>
              <w:rPr>
                <w:sz w:val="21"/>
              </w:rPr>
              <w:t xml:space="preserve">The Institution undertakes to redact parts of the Agreement containing </w:t>
            </w:r>
            <w:proofErr w:type="gramStart"/>
            <w:r>
              <w:rPr>
                <w:sz w:val="21"/>
              </w:rPr>
              <w:t>information which</w:t>
            </w:r>
            <w:proofErr w:type="gramEnd"/>
            <w:r>
              <w:rPr>
                <w:sz w:val="21"/>
              </w:rPr>
              <w:t xml:space="preserve"> Abbott declares as sensitive or as business secrets of Abbott.</w:t>
            </w:r>
          </w:p>
        </w:tc>
        <w:tc>
          <w:tcPr>
            <w:tcW w:w="5188" w:type="dxa"/>
          </w:tcPr>
          <w:p w:rsidR="0019514A" w:rsidRDefault="00B26584">
            <w:pPr>
              <w:pStyle w:val="TableParagraph"/>
              <w:spacing w:before="4" w:line="244" w:lineRule="auto"/>
              <w:ind w:left="891" w:right="93" w:hanging="438"/>
              <w:jc w:val="both"/>
              <w:rPr>
                <w:sz w:val="21"/>
              </w:rPr>
            </w:pPr>
            <w:r>
              <w:rPr>
                <w:sz w:val="21"/>
              </w:rPr>
              <w:t xml:space="preserve">13.1 </w:t>
            </w:r>
            <w:r>
              <w:rPr>
                <w:sz w:val="21"/>
                <w:u w:val="single"/>
              </w:rPr>
              <w:t>Uveřejnění.</w:t>
            </w:r>
            <w:r>
              <w:rPr>
                <w:sz w:val="21"/>
              </w:rPr>
              <w:t xml:space="preserve"> S výjimkou případů, kdy to vyžadují příslušné právní předpisy, Strany nejsou oprávněny sdělit informace existenci nebo podmínkách této Smlouvy ani žádné Dílčí smlouvy, ani nepoužijí jméno, ochrannou známku, servisní značku nebo logo druhé Strany v jakékoli reklamě, inzerci nebo informacích, které jsou šířeny jakékoli třetí osobě nebo široké veřejnosti, bez předchozího písemného souhlasu druhé Strany. Strany mají právo zveřejňovat veřejně registrované informace (clintrials.gov nebo ekvivalent) o studii na svých veřejně přístupných webových</w:t>
            </w:r>
            <w:r>
              <w:rPr>
                <w:spacing w:val="5"/>
                <w:sz w:val="21"/>
              </w:rPr>
              <w:t xml:space="preserve"> </w:t>
            </w:r>
            <w:r>
              <w:rPr>
                <w:sz w:val="21"/>
              </w:rPr>
              <w:t>stránkách.</w:t>
            </w:r>
          </w:p>
          <w:p w:rsidR="0019514A" w:rsidRDefault="0019514A">
            <w:pPr>
              <w:pStyle w:val="TableParagraph"/>
              <w:rPr>
                <w:sz w:val="21"/>
              </w:rPr>
            </w:pPr>
          </w:p>
          <w:p w:rsidR="0019514A" w:rsidRDefault="00B26584">
            <w:pPr>
              <w:pStyle w:val="TableParagraph"/>
              <w:spacing w:line="244" w:lineRule="auto"/>
              <w:ind w:left="891" w:right="92"/>
              <w:jc w:val="both"/>
              <w:rPr>
                <w:sz w:val="21"/>
              </w:rPr>
            </w:pPr>
            <w:r>
              <w:rPr>
                <w:sz w:val="21"/>
              </w:rPr>
              <w:t xml:space="preserve">Porušením tohoto ustanovení, jakož i dalších příslušných ustanovení Smlouvy, není uveřejnění této Smlouvy v </w:t>
            </w:r>
            <w:proofErr w:type="gramStart"/>
            <w:r>
              <w:rPr>
                <w:sz w:val="21"/>
              </w:rPr>
              <w:t>registru  smluv</w:t>
            </w:r>
            <w:proofErr w:type="gramEnd"/>
            <w:r>
              <w:rPr>
                <w:sz w:val="21"/>
              </w:rPr>
              <w:t xml:space="preserve">  České  republiky v souladu a za podmínek stanovených v zákoně  o registru</w:t>
            </w:r>
            <w:r>
              <w:rPr>
                <w:spacing w:val="1"/>
                <w:sz w:val="21"/>
              </w:rPr>
              <w:t xml:space="preserve"> </w:t>
            </w:r>
            <w:r>
              <w:rPr>
                <w:sz w:val="21"/>
              </w:rPr>
              <w:t>smluv.</w:t>
            </w:r>
          </w:p>
          <w:p w:rsidR="0019514A" w:rsidRDefault="0019514A">
            <w:pPr>
              <w:pStyle w:val="TableParagraph"/>
              <w:rPr>
                <w:sz w:val="20"/>
              </w:rPr>
            </w:pPr>
          </w:p>
          <w:p w:rsidR="0019514A" w:rsidRDefault="0019514A">
            <w:pPr>
              <w:pStyle w:val="TableParagraph"/>
              <w:spacing w:before="9"/>
            </w:pPr>
          </w:p>
          <w:p w:rsidR="0019514A" w:rsidRDefault="00B26584">
            <w:pPr>
              <w:pStyle w:val="TableParagraph"/>
              <w:spacing w:line="244" w:lineRule="auto"/>
              <w:ind w:left="891" w:right="94"/>
              <w:jc w:val="both"/>
              <w:rPr>
                <w:sz w:val="21"/>
              </w:rPr>
            </w:pPr>
            <w:r>
              <w:rPr>
                <w:sz w:val="21"/>
              </w:rPr>
              <w:t>Zdravotnické zařízení se zavazuje redigovat informace, které společnost Abbott označí za citlivé nebo za obchodní tajemství společnosti Abbott.</w:t>
            </w:r>
          </w:p>
        </w:tc>
      </w:tr>
      <w:tr w:rsidR="0019514A">
        <w:trPr>
          <w:trHeight w:val="1306"/>
        </w:trPr>
        <w:tc>
          <w:tcPr>
            <w:tcW w:w="5191" w:type="dxa"/>
          </w:tcPr>
          <w:p w:rsidR="0019514A" w:rsidRDefault="00B26584">
            <w:pPr>
              <w:pStyle w:val="TableParagraph"/>
              <w:spacing w:before="4" w:line="244" w:lineRule="auto"/>
              <w:ind w:left="891" w:right="93" w:hanging="437"/>
              <w:jc w:val="both"/>
              <w:rPr>
                <w:sz w:val="21"/>
              </w:rPr>
            </w:pPr>
            <w:r>
              <w:rPr>
                <w:sz w:val="21"/>
              </w:rPr>
              <w:t xml:space="preserve">13.2 </w:t>
            </w:r>
            <w:r>
              <w:rPr>
                <w:sz w:val="21"/>
                <w:u w:val="single"/>
              </w:rPr>
              <w:t>Independent Contractor</w:t>
            </w:r>
            <w:r>
              <w:rPr>
                <w:sz w:val="21"/>
              </w:rPr>
              <w:t>. Institution and Investigator’s relationship to Abbott under this Agreement is that of an independent contractor. Neither party has authority to bind or act on</w:t>
            </w:r>
          </w:p>
          <w:p w:rsidR="0019514A" w:rsidRDefault="00B26584">
            <w:pPr>
              <w:pStyle w:val="TableParagraph"/>
              <w:spacing w:line="237" w:lineRule="exact"/>
              <w:ind w:left="891"/>
              <w:rPr>
                <w:sz w:val="21"/>
              </w:rPr>
            </w:pPr>
            <w:proofErr w:type="gramStart"/>
            <w:r>
              <w:rPr>
                <w:sz w:val="21"/>
              </w:rPr>
              <w:t>behalf</w:t>
            </w:r>
            <w:proofErr w:type="gramEnd"/>
            <w:r>
              <w:rPr>
                <w:sz w:val="21"/>
              </w:rPr>
              <w:t xml:space="preserve"> of the other party.</w:t>
            </w:r>
          </w:p>
        </w:tc>
        <w:tc>
          <w:tcPr>
            <w:tcW w:w="5188" w:type="dxa"/>
          </w:tcPr>
          <w:p w:rsidR="0019514A" w:rsidRDefault="00B26584">
            <w:pPr>
              <w:pStyle w:val="TableParagraph"/>
              <w:spacing w:before="4" w:line="244" w:lineRule="auto"/>
              <w:ind w:left="891" w:right="93" w:hanging="438"/>
              <w:jc w:val="both"/>
              <w:rPr>
                <w:sz w:val="21"/>
              </w:rPr>
            </w:pPr>
            <w:r>
              <w:rPr>
                <w:sz w:val="21"/>
              </w:rPr>
              <w:t xml:space="preserve">13.2 </w:t>
            </w:r>
            <w:r>
              <w:rPr>
                <w:sz w:val="21"/>
                <w:u w:val="single"/>
              </w:rPr>
              <w:t>Nezávislý dodavatel.</w:t>
            </w:r>
            <w:r>
              <w:rPr>
                <w:sz w:val="21"/>
              </w:rPr>
              <w:t xml:space="preserve"> Vztah Zdravotnického zařízení a Zkoušejícího ke společnosti Abbott podle této Smlouvy je vztah nezávislého dodavatele. Žádná ze stran nemá oprávnění</w:t>
            </w:r>
          </w:p>
          <w:p w:rsidR="0019514A" w:rsidRDefault="00B26584">
            <w:pPr>
              <w:pStyle w:val="TableParagraph"/>
              <w:spacing w:line="237" w:lineRule="exact"/>
              <w:ind w:left="891"/>
              <w:rPr>
                <w:sz w:val="21"/>
              </w:rPr>
            </w:pPr>
            <w:proofErr w:type="gramStart"/>
            <w:r>
              <w:rPr>
                <w:sz w:val="21"/>
              </w:rPr>
              <w:t>zavázat</w:t>
            </w:r>
            <w:proofErr w:type="gramEnd"/>
            <w:r>
              <w:rPr>
                <w:sz w:val="21"/>
              </w:rPr>
              <w:t xml:space="preserve"> se nebo jednat jménem druhé strany.</w:t>
            </w:r>
          </w:p>
        </w:tc>
      </w:tr>
    </w:tbl>
    <w:p w:rsidR="0019514A" w:rsidRDefault="0019514A">
      <w:pPr>
        <w:pStyle w:val="Zkladntext"/>
        <w:spacing w:before="4"/>
        <w:rPr>
          <w:sz w:val="25"/>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7"/>
        <w:gridCol w:w="5246"/>
      </w:tblGrid>
      <w:tr w:rsidR="0019514A">
        <w:trPr>
          <w:trHeight w:val="311"/>
        </w:trPr>
        <w:tc>
          <w:tcPr>
            <w:tcW w:w="5247" w:type="dxa"/>
          </w:tcPr>
          <w:p w:rsidR="0019514A" w:rsidRDefault="0019514A">
            <w:pPr>
              <w:pStyle w:val="TableParagraph"/>
              <w:spacing w:before="1"/>
              <w:rPr>
                <w:sz w:val="13"/>
              </w:rPr>
            </w:pPr>
          </w:p>
          <w:p w:rsidR="0019514A" w:rsidRDefault="00B26584">
            <w:pPr>
              <w:pStyle w:val="TableParagraph"/>
              <w:spacing w:before="1" w:line="130" w:lineRule="exact"/>
              <w:ind w:left="1718" w:right="1711"/>
              <w:jc w:val="center"/>
              <w:rPr>
                <w:rFonts w:ascii="Times New Roman"/>
                <w:b/>
                <w:sz w:val="13"/>
              </w:rPr>
            </w:pPr>
            <w:r>
              <w:rPr>
                <w:rFonts w:ascii="Times New Roman"/>
                <w:b/>
                <w:w w:val="105"/>
                <w:sz w:val="13"/>
              </w:rPr>
              <w:t>CONFIDENTIAL</w:t>
            </w:r>
          </w:p>
        </w:tc>
        <w:tc>
          <w:tcPr>
            <w:tcW w:w="5246" w:type="dxa"/>
          </w:tcPr>
          <w:p w:rsidR="0019514A" w:rsidRDefault="0019514A">
            <w:pPr>
              <w:pStyle w:val="TableParagraph"/>
              <w:spacing w:before="1"/>
              <w:rPr>
                <w:sz w:val="13"/>
              </w:rPr>
            </w:pPr>
          </w:p>
          <w:p w:rsidR="0019514A" w:rsidRDefault="00B26584">
            <w:pPr>
              <w:pStyle w:val="TableParagraph"/>
              <w:spacing w:before="1" w:line="130" w:lineRule="exact"/>
              <w:ind w:left="1538" w:right="1533"/>
              <w:jc w:val="center"/>
              <w:rPr>
                <w:rFonts w:ascii="Times New Roman" w:hAnsi="Times New Roman"/>
                <w:b/>
                <w:sz w:val="13"/>
              </w:rPr>
            </w:pPr>
            <w:r>
              <w:rPr>
                <w:rFonts w:ascii="Times New Roman" w:hAnsi="Times New Roman"/>
                <w:b/>
                <w:w w:val="105"/>
                <w:sz w:val="13"/>
              </w:rPr>
              <w:t>DŮVĚRNÉ</w:t>
            </w:r>
          </w:p>
        </w:tc>
      </w:tr>
      <w:tr w:rsidR="0019514A">
        <w:trPr>
          <w:trHeight w:val="156"/>
        </w:trPr>
        <w:tc>
          <w:tcPr>
            <w:tcW w:w="5247" w:type="dxa"/>
          </w:tcPr>
          <w:p w:rsidR="0019514A" w:rsidRDefault="00B26584">
            <w:pPr>
              <w:pStyle w:val="TableParagraph"/>
              <w:spacing w:before="6" w:line="131" w:lineRule="exact"/>
              <w:ind w:left="104"/>
              <w:rPr>
                <w:rFonts w:ascii="Times New Roman"/>
                <w:sz w:val="13"/>
              </w:rPr>
            </w:pPr>
            <w:r>
              <w:rPr>
                <w:rFonts w:ascii="Times New Roman"/>
                <w:w w:val="105"/>
                <w:sz w:val="13"/>
              </w:rPr>
              <w:t>MCSA EMEA</w:t>
            </w:r>
          </w:p>
        </w:tc>
        <w:tc>
          <w:tcPr>
            <w:tcW w:w="5246" w:type="dxa"/>
          </w:tcPr>
          <w:p w:rsidR="0019514A" w:rsidRDefault="00B26584">
            <w:pPr>
              <w:pStyle w:val="TableParagraph"/>
              <w:spacing w:before="6" w:line="131" w:lineRule="exact"/>
              <w:ind w:left="103"/>
              <w:rPr>
                <w:rFonts w:ascii="Times New Roman"/>
                <w:sz w:val="13"/>
              </w:rPr>
            </w:pPr>
            <w:r>
              <w:rPr>
                <w:rFonts w:ascii="Times New Roman"/>
                <w:w w:val="105"/>
                <w:sz w:val="13"/>
              </w:rPr>
              <w:t>MCSA EMEA</w:t>
            </w:r>
          </w:p>
        </w:tc>
      </w:tr>
      <w:tr w:rsidR="0019514A">
        <w:trPr>
          <w:trHeight w:val="157"/>
        </w:trPr>
        <w:tc>
          <w:tcPr>
            <w:tcW w:w="5247" w:type="dxa"/>
          </w:tcPr>
          <w:p w:rsidR="0019514A" w:rsidRDefault="00B26584">
            <w:pPr>
              <w:pStyle w:val="TableParagraph"/>
              <w:spacing w:before="5" w:line="132" w:lineRule="exact"/>
              <w:ind w:left="104"/>
              <w:rPr>
                <w:rFonts w:ascii="Times New Roman"/>
                <w:sz w:val="13"/>
              </w:rPr>
            </w:pPr>
            <w:r>
              <w:rPr>
                <w:rFonts w:ascii="Times New Roman"/>
                <w:w w:val="105"/>
                <w:sz w:val="13"/>
              </w:rPr>
              <w:t>Page 16 of 24</w:t>
            </w:r>
          </w:p>
        </w:tc>
        <w:tc>
          <w:tcPr>
            <w:tcW w:w="5246" w:type="dxa"/>
          </w:tcPr>
          <w:p w:rsidR="0019514A" w:rsidRDefault="00B26584">
            <w:pPr>
              <w:pStyle w:val="TableParagraph"/>
              <w:spacing w:before="5" w:line="132" w:lineRule="exact"/>
              <w:ind w:left="103"/>
              <w:rPr>
                <w:rFonts w:ascii="Times New Roman"/>
                <w:sz w:val="13"/>
              </w:rPr>
            </w:pPr>
            <w:r>
              <w:rPr>
                <w:rFonts w:ascii="Times New Roman"/>
                <w:w w:val="105"/>
                <w:sz w:val="13"/>
              </w:rPr>
              <w:t>Strana 16 z 24</w:t>
            </w:r>
          </w:p>
        </w:tc>
      </w:tr>
    </w:tbl>
    <w:p w:rsidR="0019514A" w:rsidRDefault="0019514A">
      <w:pPr>
        <w:spacing w:line="132" w:lineRule="exact"/>
        <w:rPr>
          <w:rFonts w:ascii="Times New Roman"/>
          <w:sz w:val="13"/>
        </w:rPr>
        <w:sectPr w:rsidR="0019514A">
          <w:type w:val="continuous"/>
          <w:pgSz w:w="11910" w:h="16840"/>
          <w:pgMar w:top="1540" w:right="480" w:bottom="280" w:left="600" w:header="708" w:footer="708" w:gutter="0"/>
          <w:cols w:space="708"/>
        </w:sectPr>
      </w:pPr>
    </w:p>
    <w:p w:rsidR="0019514A" w:rsidRDefault="0019514A">
      <w:pPr>
        <w:pStyle w:val="Zkladntext"/>
        <w:spacing w:before="5"/>
        <w:rPr>
          <w:rFonts w:ascii="Times New Roman"/>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1"/>
        <w:gridCol w:w="5188"/>
      </w:tblGrid>
      <w:tr w:rsidR="0019514A">
        <w:trPr>
          <w:trHeight w:val="2350"/>
        </w:trPr>
        <w:tc>
          <w:tcPr>
            <w:tcW w:w="5191" w:type="dxa"/>
          </w:tcPr>
          <w:p w:rsidR="0019514A" w:rsidRDefault="00B26584">
            <w:pPr>
              <w:pStyle w:val="TableParagraph"/>
              <w:spacing w:before="5" w:line="244" w:lineRule="auto"/>
              <w:ind w:left="891" w:right="93" w:hanging="437"/>
              <w:jc w:val="both"/>
              <w:rPr>
                <w:sz w:val="21"/>
              </w:rPr>
            </w:pPr>
            <w:r>
              <w:rPr>
                <w:sz w:val="21"/>
              </w:rPr>
              <w:t xml:space="preserve">13.3 </w:t>
            </w:r>
            <w:r>
              <w:rPr>
                <w:sz w:val="21"/>
                <w:u w:val="single"/>
              </w:rPr>
              <w:t>Assignment and Subcontracting</w:t>
            </w:r>
            <w:r>
              <w:rPr>
                <w:sz w:val="21"/>
              </w:rPr>
              <w:t>.  Parties  shall not assign or delegate this Agreement or their rights and obligations arising here from or related hereto and shall not conclude any agreement with any third party the subject matter of which would be performance of any obligations under this Agreement, as long as the other Party did not give prior written</w:t>
            </w:r>
            <w:r>
              <w:rPr>
                <w:spacing w:val="14"/>
                <w:sz w:val="21"/>
              </w:rPr>
              <w:t xml:space="preserve"> </w:t>
            </w:r>
            <w:r>
              <w:rPr>
                <w:sz w:val="21"/>
              </w:rPr>
              <w:t>consent</w:t>
            </w:r>
          </w:p>
          <w:p w:rsidR="0019514A" w:rsidRDefault="00B26584">
            <w:pPr>
              <w:pStyle w:val="TableParagraph"/>
              <w:spacing w:line="234" w:lineRule="exact"/>
              <w:ind w:left="891"/>
              <w:rPr>
                <w:sz w:val="21"/>
              </w:rPr>
            </w:pPr>
            <w:proofErr w:type="gramStart"/>
            <w:r>
              <w:rPr>
                <w:sz w:val="21"/>
              </w:rPr>
              <w:t>thereto</w:t>
            </w:r>
            <w:proofErr w:type="gramEnd"/>
            <w:r>
              <w:rPr>
                <w:sz w:val="21"/>
              </w:rPr>
              <w:t>.</w:t>
            </w:r>
          </w:p>
        </w:tc>
        <w:tc>
          <w:tcPr>
            <w:tcW w:w="5188" w:type="dxa"/>
          </w:tcPr>
          <w:p w:rsidR="0019514A" w:rsidRDefault="00B26584">
            <w:pPr>
              <w:pStyle w:val="TableParagraph"/>
              <w:spacing w:before="5" w:line="244" w:lineRule="auto"/>
              <w:ind w:left="737" w:right="94" w:hanging="351"/>
              <w:jc w:val="both"/>
              <w:rPr>
                <w:sz w:val="21"/>
              </w:rPr>
            </w:pPr>
            <w:r>
              <w:rPr>
                <w:sz w:val="21"/>
              </w:rPr>
              <w:t xml:space="preserve">13.3 </w:t>
            </w:r>
            <w:r>
              <w:rPr>
                <w:sz w:val="21"/>
                <w:u w:val="single"/>
              </w:rPr>
              <w:t>Postoupení</w:t>
            </w:r>
            <w:r>
              <w:rPr>
                <w:sz w:val="21"/>
              </w:rPr>
              <w:t>. Strany nesmí postoupit tuto Smlouvu nebo svá práva a povinnosti z ní vyplývající nebo s ní související a nesmí uzavřít smlouvu se třetími osobami na plnění jakýchkoliv povinností podle této Smlouvy bez předchozího písemného souhlasu druhé</w:t>
            </w:r>
            <w:r>
              <w:rPr>
                <w:spacing w:val="3"/>
                <w:sz w:val="21"/>
              </w:rPr>
              <w:t xml:space="preserve"> </w:t>
            </w:r>
            <w:r>
              <w:rPr>
                <w:sz w:val="21"/>
              </w:rPr>
              <w:t>Strany.</w:t>
            </w:r>
          </w:p>
        </w:tc>
      </w:tr>
      <w:tr w:rsidR="0019514A">
        <w:trPr>
          <w:trHeight w:val="5223"/>
        </w:trPr>
        <w:tc>
          <w:tcPr>
            <w:tcW w:w="5191" w:type="dxa"/>
          </w:tcPr>
          <w:p w:rsidR="0019514A" w:rsidRDefault="00B26584">
            <w:pPr>
              <w:pStyle w:val="TableParagraph"/>
              <w:tabs>
                <w:tab w:val="left" w:pos="1504"/>
              </w:tabs>
              <w:spacing w:before="4" w:line="244" w:lineRule="auto"/>
              <w:ind w:left="867" w:right="93" w:hanging="351"/>
              <w:jc w:val="both"/>
              <w:rPr>
                <w:sz w:val="21"/>
              </w:rPr>
            </w:pPr>
            <w:r>
              <w:rPr>
                <w:sz w:val="21"/>
              </w:rPr>
              <w:t>13.4</w:t>
            </w:r>
            <w:r>
              <w:rPr>
                <w:sz w:val="21"/>
              </w:rPr>
              <w:tab/>
            </w:r>
            <w:r>
              <w:rPr>
                <w:sz w:val="21"/>
                <w:u w:val="single"/>
              </w:rPr>
              <w:t>Governing Law</w:t>
            </w:r>
            <w:r>
              <w:rPr>
                <w:sz w:val="21"/>
              </w:rPr>
              <w:t xml:space="preserve">. </w:t>
            </w:r>
            <w:proofErr w:type="gramStart"/>
            <w:r>
              <w:rPr>
                <w:sz w:val="21"/>
              </w:rPr>
              <w:t>Legal relationship based on this Agreement and in relation hereto is governed by all applicable legal regulation of the Czech Republic excluding provisions on conflict of laws, especially the Civil Code, Medical Devices Act, Act No. 372/2011, the Public Healthcare Act, and in governmental regulation No. 54/2015 Coll., laying down technical requirements on medical devices, all of the above as</w:t>
            </w:r>
            <w:r>
              <w:rPr>
                <w:spacing w:val="3"/>
                <w:sz w:val="21"/>
              </w:rPr>
              <w:t xml:space="preserve"> </w:t>
            </w:r>
            <w:r>
              <w:rPr>
                <w:sz w:val="21"/>
              </w:rPr>
              <w:t>amended.</w:t>
            </w:r>
            <w:proofErr w:type="gramEnd"/>
          </w:p>
          <w:p w:rsidR="0019514A" w:rsidRDefault="0019514A">
            <w:pPr>
              <w:pStyle w:val="TableParagraph"/>
              <w:spacing w:before="6"/>
              <w:rPr>
                <w:rFonts w:ascii="Times New Roman"/>
              </w:rPr>
            </w:pPr>
          </w:p>
          <w:p w:rsidR="0019514A" w:rsidRDefault="00B26584">
            <w:pPr>
              <w:pStyle w:val="TableParagraph"/>
              <w:spacing w:line="244" w:lineRule="auto"/>
              <w:ind w:left="867" w:right="93"/>
              <w:jc w:val="both"/>
              <w:rPr>
                <w:sz w:val="21"/>
              </w:rPr>
            </w:pPr>
            <w:r>
              <w:rPr>
                <w:sz w:val="21"/>
              </w:rPr>
              <w:t>The Parties further agree that, in the sense of section 89a of Act No. 99/1963 Coll., on civil law proceedings, the local jurisdiction is with the Municipal Court in Prague (provided the jurisdiction is with the relevant regional court) and the District Court of Prague 5 (provided the jurisdiction is with the relevant district court). This Section shall survive termination or</w:t>
            </w:r>
          </w:p>
          <w:p w:rsidR="0019514A" w:rsidRDefault="00B26584">
            <w:pPr>
              <w:pStyle w:val="TableParagraph"/>
              <w:spacing w:line="234" w:lineRule="exact"/>
              <w:ind w:left="867"/>
              <w:jc w:val="both"/>
              <w:rPr>
                <w:sz w:val="21"/>
              </w:rPr>
            </w:pPr>
            <w:proofErr w:type="gramStart"/>
            <w:r>
              <w:rPr>
                <w:sz w:val="21"/>
              </w:rPr>
              <w:t>expiration</w:t>
            </w:r>
            <w:proofErr w:type="gramEnd"/>
            <w:r>
              <w:rPr>
                <w:sz w:val="21"/>
              </w:rPr>
              <w:t xml:space="preserve"> of this Agreement.</w:t>
            </w:r>
          </w:p>
        </w:tc>
        <w:tc>
          <w:tcPr>
            <w:tcW w:w="5188" w:type="dxa"/>
          </w:tcPr>
          <w:p w:rsidR="0019514A" w:rsidRDefault="00B26584">
            <w:pPr>
              <w:pStyle w:val="TableParagraph"/>
              <w:tabs>
                <w:tab w:val="left" w:pos="2387"/>
                <w:tab w:val="left" w:pos="3679"/>
              </w:tabs>
              <w:spacing w:before="4" w:line="244" w:lineRule="auto"/>
              <w:ind w:left="737" w:right="93" w:hanging="420"/>
              <w:jc w:val="both"/>
              <w:rPr>
                <w:sz w:val="21"/>
              </w:rPr>
            </w:pPr>
            <w:r>
              <w:rPr>
                <w:sz w:val="21"/>
              </w:rPr>
              <w:t xml:space="preserve">13.5 </w:t>
            </w:r>
            <w:r>
              <w:rPr>
                <w:sz w:val="21"/>
                <w:u w:val="single"/>
              </w:rPr>
              <w:t>Rozhodné právo.</w:t>
            </w:r>
            <w:r>
              <w:rPr>
                <w:sz w:val="21"/>
              </w:rPr>
              <w:t xml:space="preserve"> Právní vztahy mezi Stranami vzniklé na základě této Smlouvy nebo v souvislosti s ní, se řídí příslušnými právními předpisy České republiky vyjma kolizních ustanovení, zejména občanským zákoníkem, zákonem o zdravotnických prostředcích,</w:t>
            </w:r>
            <w:r>
              <w:rPr>
                <w:sz w:val="21"/>
              </w:rPr>
              <w:tab/>
              <w:t>zákonem</w:t>
            </w:r>
            <w:r>
              <w:rPr>
                <w:sz w:val="21"/>
              </w:rPr>
              <w:tab/>
              <w:t xml:space="preserve">č. 372/2011 </w:t>
            </w:r>
            <w:r>
              <w:rPr>
                <w:spacing w:val="-3"/>
                <w:sz w:val="21"/>
              </w:rPr>
              <w:t xml:space="preserve">Sb., </w:t>
            </w:r>
            <w:r>
              <w:rPr>
                <w:sz w:val="21"/>
              </w:rPr>
              <w:t>o zdravotních službách, nařízením č. 54/2015 Sb., kterým se stanoví technické požadavky na zdravotnické prostředky, vše ve znění pozdějších předpisů.</w:t>
            </w:r>
          </w:p>
          <w:p w:rsidR="0019514A" w:rsidRDefault="0019514A">
            <w:pPr>
              <w:pStyle w:val="TableParagraph"/>
              <w:spacing w:before="6"/>
              <w:rPr>
                <w:rFonts w:ascii="Times New Roman"/>
              </w:rPr>
            </w:pPr>
          </w:p>
          <w:p w:rsidR="0019514A" w:rsidRDefault="00B26584">
            <w:pPr>
              <w:pStyle w:val="TableParagraph"/>
              <w:spacing w:line="244" w:lineRule="auto"/>
              <w:ind w:left="737" w:right="92"/>
              <w:jc w:val="both"/>
              <w:rPr>
                <w:sz w:val="21"/>
              </w:rPr>
            </w:pPr>
            <w:r>
              <w:rPr>
                <w:sz w:val="21"/>
              </w:rPr>
              <w:t>Strany se dále ve smyslu ustanovení § 89a zákona č. 99/1963 Sb., občanský soudní řád dohodly, že místně příslušným je v případě, že k projednání věci je věcně příslušný krajský soud, Městský soud v Praze a v případě, že k projednání věci je věcně příslušný okresní soud, Obvodní soud pro Prahu 5. Ustanovení v tomto odstavci platí i po ukončení nebo vypršení platnosti této Smlouvy.</w:t>
            </w:r>
          </w:p>
        </w:tc>
      </w:tr>
      <w:tr w:rsidR="0019514A">
        <w:trPr>
          <w:trHeight w:val="1306"/>
        </w:trPr>
        <w:tc>
          <w:tcPr>
            <w:tcW w:w="5191" w:type="dxa"/>
          </w:tcPr>
          <w:p w:rsidR="0019514A" w:rsidRDefault="00B26584">
            <w:pPr>
              <w:pStyle w:val="TableParagraph"/>
              <w:spacing w:before="4" w:line="244" w:lineRule="auto"/>
              <w:ind w:left="814" w:right="93" w:hanging="525"/>
              <w:jc w:val="both"/>
              <w:rPr>
                <w:sz w:val="21"/>
              </w:rPr>
            </w:pPr>
            <w:r>
              <w:rPr>
                <w:sz w:val="21"/>
              </w:rPr>
              <w:t xml:space="preserve">13.5 </w:t>
            </w:r>
            <w:r>
              <w:rPr>
                <w:sz w:val="21"/>
                <w:u w:val="single"/>
              </w:rPr>
              <w:t>Survival</w:t>
            </w:r>
            <w:r>
              <w:rPr>
                <w:sz w:val="21"/>
              </w:rPr>
              <w:t>. Notwithstanding expiration or termination of this Agreement for any reason, rights and obligations which by the terms of this Agreement survive termination of the</w:t>
            </w:r>
            <w:r>
              <w:rPr>
                <w:spacing w:val="12"/>
                <w:sz w:val="21"/>
              </w:rPr>
              <w:t xml:space="preserve"> </w:t>
            </w:r>
            <w:r>
              <w:rPr>
                <w:sz w:val="21"/>
              </w:rPr>
              <w:t>Agreement</w:t>
            </w:r>
          </w:p>
          <w:p w:rsidR="0019514A" w:rsidRDefault="00B26584">
            <w:pPr>
              <w:pStyle w:val="TableParagraph"/>
              <w:spacing w:line="237" w:lineRule="exact"/>
              <w:ind w:left="814"/>
              <w:rPr>
                <w:sz w:val="21"/>
              </w:rPr>
            </w:pPr>
            <w:proofErr w:type="gramStart"/>
            <w:r>
              <w:rPr>
                <w:sz w:val="21"/>
              </w:rPr>
              <w:t>will</w:t>
            </w:r>
            <w:proofErr w:type="gramEnd"/>
            <w:r>
              <w:rPr>
                <w:sz w:val="21"/>
              </w:rPr>
              <w:t xml:space="preserve"> remain in full force and effect.</w:t>
            </w:r>
          </w:p>
        </w:tc>
        <w:tc>
          <w:tcPr>
            <w:tcW w:w="5188" w:type="dxa"/>
          </w:tcPr>
          <w:p w:rsidR="0019514A" w:rsidRDefault="00B26584">
            <w:pPr>
              <w:pStyle w:val="TableParagraph"/>
              <w:spacing w:before="4" w:line="244" w:lineRule="auto"/>
              <w:ind w:left="737" w:right="95" w:hanging="526"/>
              <w:jc w:val="both"/>
              <w:rPr>
                <w:sz w:val="21"/>
              </w:rPr>
            </w:pPr>
            <w:proofErr w:type="gramStart"/>
            <w:r>
              <w:rPr>
                <w:sz w:val="21"/>
              </w:rPr>
              <w:t xml:space="preserve">13.6  </w:t>
            </w:r>
            <w:r>
              <w:rPr>
                <w:sz w:val="21"/>
                <w:u w:val="single"/>
              </w:rPr>
              <w:t>Přetrvání</w:t>
            </w:r>
            <w:proofErr w:type="gramEnd"/>
            <w:r>
              <w:rPr>
                <w:sz w:val="21"/>
                <w:u w:val="single"/>
              </w:rPr>
              <w:t>.</w:t>
            </w:r>
            <w:r>
              <w:rPr>
                <w:sz w:val="21"/>
              </w:rPr>
              <w:t xml:space="preserve"> Bez ohledu  na ukončení této  Smlouvy   z jakéhokoli důvodu zůstanou práva a povinnosti, které podle ustanovení této Smlouvy přetrvávají i po ukončení této Smlouvy, platná v plném</w:t>
            </w:r>
            <w:r>
              <w:rPr>
                <w:spacing w:val="11"/>
                <w:sz w:val="21"/>
              </w:rPr>
              <w:t xml:space="preserve"> </w:t>
            </w:r>
            <w:r>
              <w:rPr>
                <w:sz w:val="21"/>
              </w:rPr>
              <w:t>rozsahu</w:t>
            </w:r>
          </w:p>
          <w:p w:rsidR="0019514A" w:rsidRDefault="00B26584">
            <w:pPr>
              <w:pStyle w:val="TableParagraph"/>
              <w:spacing w:line="237" w:lineRule="exact"/>
              <w:ind w:left="737"/>
              <w:rPr>
                <w:sz w:val="21"/>
              </w:rPr>
            </w:pPr>
            <w:proofErr w:type="gramStart"/>
            <w:r>
              <w:rPr>
                <w:sz w:val="21"/>
              </w:rPr>
              <w:t>a</w:t>
            </w:r>
            <w:proofErr w:type="gramEnd"/>
            <w:r>
              <w:rPr>
                <w:sz w:val="21"/>
              </w:rPr>
              <w:t xml:space="preserve"> účinnosti.</w:t>
            </w:r>
          </w:p>
        </w:tc>
      </w:tr>
      <w:tr w:rsidR="0019514A">
        <w:trPr>
          <w:trHeight w:val="1566"/>
        </w:trPr>
        <w:tc>
          <w:tcPr>
            <w:tcW w:w="5191" w:type="dxa"/>
          </w:tcPr>
          <w:p w:rsidR="0019514A" w:rsidRDefault="00B26584">
            <w:pPr>
              <w:pStyle w:val="TableParagraph"/>
              <w:spacing w:before="4" w:line="244" w:lineRule="auto"/>
              <w:ind w:left="814" w:right="93" w:hanging="525"/>
              <w:jc w:val="both"/>
              <w:rPr>
                <w:sz w:val="21"/>
              </w:rPr>
            </w:pPr>
            <w:r>
              <w:rPr>
                <w:sz w:val="21"/>
              </w:rPr>
              <w:t xml:space="preserve">13.6 </w:t>
            </w:r>
            <w:r>
              <w:rPr>
                <w:sz w:val="21"/>
                <w:u w:val="single"/>
              </w:rPr>
              <w:t>Severability</w:t>
            </w:r>
            <w:r>
              <w:rPr>
                <w:sz w:val="21"/>
              </w:rPr>
              <w:t xml:space="preserve">. If any provision, right or remedy provided for herein </w:t>
            </w:r>
            <w:proofErr w:type="gramStart"/>
            <w:r>
              <w:rPr>
                <w:sz w:val="21"/>
              </w:rPr>
              <w:t>is held</w:t>
            </w:r>
            <w:proofErr w:type="gramEnd"/>
            <w:r>
              <w:rPr>
                <w:sz w:val="21"/>
              </w:rPr>
              <w:t xml:space="preserve"> to be unenforceable or inoperative by a court of competent jurisdiction, the validity and enforceability of the remaining provisions will not be affected thereby.</w:t>
            </w:r>
          </w:p>
        </w:tc>
        <w:tc>
          <w:tcPr>
            <w:tcW w:w="5188" w:type="dxa"/>
          </w:tcPr>
          <w:p w:rsidR="0019514A" w:rsidRDefault="00B26584">
            <w:pPr>
              <w:pStyle w:val="TableParagraph"/>
              <w:spacing w:before="4" w:line="244" w:lineRule="auto"/>
              <w:ind w:left="737" w:right="93" w:hanging="526"/>
              <w:jc w:val="both"/>
              <w:rPr>
                <w:sz w:val="21"/>
              </w:rPr>
            </w:pPr>
            <w:r>
              <w:rPr>
                <w:sz w:val="21"/>
              </w:rPr>
              <w:t xml:space="preserve">13.7 </w:t>
            </w:r>
            <w:r>
              <w:rPr>
                <w:sz w:val="21"/>
                <w:u w:val="single"/>
              </w:rPr>
              <w:t>Oddělitelnost.</w:t>
            </w:r>
            <w:r>
              <w:rPr>
                <w:sz w:val="21"/>
              </w:rPr>
              <w:t xml:space="preserve"> Pokud bude jakékoliv ustanovení, právo nebo nápravný prostředek uvedený v této Smlouvě shledán příslušným soudem nevynutitelným nebo neúčinným, nebude tím ovlivněna účinnost a vynutitelnost zbývajících</w:t>
            </w:r>
          </w:p>
          <w:p w:rsidR="0019514A" w:rsidRDefault="00B26584">
            <w:pPr>
              <w:pStyle w:val="TableParagraph"/>
              <w:spacing w:line="236" w:lineRule="exact"/>
              <w:ind w:left="737"/>
              <w:rPr>
                <w:sz w:val="21"/>
              </w:rPr>
            </w:pPr>
            <w:proofErr w:type="gramStart"/>
            <w:r>
              <w:rPr>
                <w:sz w:val="21"/>
              </w:rPr>
              <w:t>ustanovení</w:t>
            </w:r>
            <w:proofErr w:type="gramEnd"/>
            <w:r>
              <w:rPr>
                <w:sz w:val="21"/>
              </w:rPr>
              <w:t>.</w:t>
            </w:r>
          </w:p>
        </w:tc>
      </w:tr>
    </w:tbl>
    <w:p w:rsidR="0019514A" w:rsidRDefault="0019514A">
      <w:pPr>
        <w:pStyle w:val="Zkladntext"/>
        <w:rPr>
          <w:rFonts w:ascii="Times New Roman"/>
          <w:sz w:val="20"/>
        </w:rPr>
      </w:pPr>
    </w:p>
    <w:p w:rsidR="0019514A" w:rsidRDefault="0019514A">
      <w:pPr>
        <w:pStyle w:val="Zkladntext"/>
        <w:rPr>
          <w:rFonts w:ascii="Times New Roman"/>
          <w:sz w:val="20"/>
        </w:rPr>
      </w:pPr>
    </w:p>
    <w:p w:rsidR="0019514A" w:rsidRDefault="0019514A">
      <w:pPr>
        <w:pStyle w:val="Zkladntext"/>
        <w:rPr>
          <w:rFonts w:ascii="Times New Roman"/>
          <w:sz w:val="20"/>
        </w:rPr>
      </w:pPr>
    </w:p>
    <w:p w:rsidR="0019514A" w:rsidRDefault="0019514A">
      <w:pPr>
        <w:pStyle w:val="Zkladntext"/>
        <w:rPr>
          <w:rFonts w:ascii="Times New Roman"/>
          <w:sz w:val="20"/>
        </w:rPr>
      </w:pPr>
    </w:p>
    <w:p w:rsidR="0019514A" w:rsidRDefault="0019514A">
      <w:pPr>
        <w:pStyle w:val="Zkladntext"/>
        <w:rPr>
          <w:rFonts w:ascii="Times New Roman"/>
          <w:sz w:val="20"/>
        </w:rPr>
      </w:pPr>
    </w:p>
    <w:p w:rsidR="0019514A" w:rsidRDefault="0019514A">
      <w:pPr>
        <w:pStyle w:val="Zkladntext"/>
        <w:rPr>
          <w:rFonts w:ascii="Times New Roman"/>
          <w:sz w:val="20"/>
        </w:rPr>
      </w:pPr>
    </w:p>
    <w:p w:rsidR="0019514A" w:rsidRDefault="0019514A">
      <w:pPr>
        <w:pStyle w:val="Zkladntext"/>
        <w:rPr>
          <w:rFonts w:ascii="Times New Roman"/>
          <w:sz w:val="20"/>
        </w:rPr>
      </w:pPr>
    </w:p>
    <w:p w:rsidR="0019514A" w:rsidRDefault="0019514A">
      <w:pPr>
        <w:pStyle w:val="Zkladntext"/>
        <w:rPr>
          <w:rFonts w:ascii="Times New Roman"/>
          <w:sz w:val="20"/>
        </w:rPr>
      </w:pPr>
    </w:p>
    <w:p w:rsidR="0019514A" w:rsidRDefault="0019514A">
      <w:pPr>
        <w:pStyle w:val="Zkladntext"/>
        <w:rPr>
          <w:rFonts w:ascii="Times New Roman"/>
          <w:sz w:val="20"/>
        </w:rPr>
      </w:pPr>
    </w:p>
    <w:p w:rsidR="0019514A" w:rsidRDefault="0019514A">
      <w:pPr>
        <w:pStyle w:val="Zkladntext"/>
        <w:rPr>
          <w:rFonts w:ascii="Times New Roman"/>
          <w:sz w:val="20"/>
        </w:rPr>
      </w:pPr>
    </w:p>
    <w:p w:rsidR="0019514A" w:rsidRDefault="0019514A">
      <w:pPr>
        <w:pStyle w:val="Zkladntext"/>
        <w:rPr>
          <w:rFonts w:ascii="Times New Roman"/>
          <w:sz w:val="20"/>
        </w:rPr>
      </w:pPr>
    </w:p>
    <w:p w:rsidR="0019514A" w:rsidRDefault="0019514A">
      <w:pPr>
        <w:pStyle w:val="Zkladntext"/>
        <w:spacing w:before="6"/>
        <w:rPr>
          <w:rFonts w:ascii="Times New Roman"/>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7"/>
        <w:gridCol w:w="5246"/>
      </w:tblGrid>
      <w:tr w:rsidR="0019514A">
        <w:trPr>
          <w:trHeight w:val="311"/>
        </w:trPr>
        <w:tc>
          <w:tcPr>
            <w:tcW w:w="5247" w:type="dxa"/>
          </w:tcPr>
          <w:p w:rsidR="0019514A" w:rsidRDefault="0019514A">
            <w:pPr>
              <w:pStyle w:val="TableParagraph"/>
              <w:spacing w:before="11"/>
              <w:rPr>
                <w:rFonts w:ascii="Times New Roman"/>
                <w:sz w:val="13"/>
              </w:rPr>
            </w:pPr>
          </w:p>
          <w:p w:rsidR="0019514A" w:rsidRDefault="00B26584">
            <w:pPr>
              <w:pStyle w:val="TableParagraph"/>
              <w:spacing w:line="130" w:lineRule="exact"/>
              <w:ind w:left="1718" w:right="1711"/>
              <w:jc w:val="center"/>
              <w:rPr>
                <w:rFonts w:ascii="Times New Roman"/>
                <w:b/>
                <w:sz w:val="13"/>
              </w:rPr>
            </w:pPr>
            <w:r>
              <w:rPr>
                <w:rFonts w:ascii="Times New Roman"/>
                <w:b/>
                <w:w w:val="105"/>
                <w:sz w:val="13"/>
              </w:rPr>
              <w:t>CONFIDENTIAL</w:t>
            </w:r>
          </w:p>
        </w:tc>
        <w:tc>
          <w:tcPr>
            <w:tcW w:w="5246" w:type="dxa"/>
          </w:tcPr>
          <w:p w:rsidR="0019514A" w:rsidRDefault="0019514A">
            <w:pPr>
              <w:pStyle w:val="TableParagraph"/>
              <w:spacing w:before="11"/>
              <w:rPr>
                <w:rFonts w:ascii="Times New Roman"/>
                <w:sz w:val="13"/>
              </w:rPr>
            </w:pPr>
          </w:p>
          <w:p w:rsidR="0019514A" w:rsidRDefault="00B26584">
            <w:pPr>
              <w:pStyle w:val="TableParagraph"/>
              <w:spacing w:line="130" w:lineRule="exact"/>
              <w:ind w:left="1538" w:right="1533"/>
              <w:jc w:val="center"/>
              <w:rPr>
                <w:rFonts w:ascii="Times New Roman" w:hAnsi="Times New Roman"/>
                <w:b/>
                <w:sz w:val="13"/>
              </w:rPr>
            </w:pPr>
            <w:r>
              <w:rPr>
                <w:rFonts w:ascii="Times New Roman" w:hAnsi="Times New Roman"/>
                <w:b/>
                <w:w w:val="105"/>
                <w:sz w:val="13"/>
              </w:rPr>
              <w:t>DŮVĚRNÉ</w:t>
            </w:r>
          </w:p>
        </w:tc>
      </w:tr>
      <w:tr w:rsidR="0019514A">
        <w:trPr>
          <w:trHeight w:val="156"/>
        </w:trPr>
        <w:tc>
          <w:tcPr>
            <w:tcW w:w="5247" w:type="dxa"/>
          </w:tcPr>
          <w:p w:rsidR="0019514A" w:rsidRDefault="00B26584">
            <w:pPr>
              <w:pStyle w:val="TableParagraph"/>
              <w:spacing w:before="6" w:line="131" w:lineRule="exact"/>
              <w:ind w:left="104"/>
              <w:rPr>
                <w:rFonts w:ascii="Times New Roman"/>
                <w:sz w:val="13"/>
              </w:rPr>
            </w:pPr>
            <w:r>
              <w:rPr>
                <w:rFonts w:ascii="Times New Roman"/>
                <w:w w:val="105"/>
                <w:sz w:val="13"/>
              </w:rPr>
              <w:t>MCSA EMEA</w:t>
            </w:r>
          </w:p>
        </w:tc>
        <w:tc>
          <w:tcPr>
            <w:tcW w:w="5246" w:type="dxa"/>
          </w:tcPr>
          <w:p w:rsidR="0019514A" w:rsidRDefault="00B26584">
            <w:pPr>
              <w:pStyle w:val="TableParagraph"/>
              <w:spacing w:before="6" w:line="131" w:lineRule="exact"/>
              <w:ind w:left="103"/>
              <w:rPr>
                <w:rFonts w:ascii="Times New Roman"/>
                <w:sz w:val="13"/>
              </w:rPr>
            </w:pPr>
            <w:r>
              <w:rPr>
                <w:rFonts w:ascii="Times New Roman"/>
                <w:w w:val="105"/>
                <w:sz w:val="13"/>
              </w:rPr>
              <w:t>MCSA EMEA</w:t>
            </w:r>
          </w:p>
        </w:tc>
      </w:tr>
      <w:tr w:rsidR="0019514A">
        <w:trPr>
          <w:trHeight w:val="157"/>
        </w:trPr>
        <w:tc>
          <w:tcPr>
            <w:tcW w:w="5247" w:type="dxa"/>
          </w:tcPr>
          <w:p w:rsidR="0019514A" w:rsidRDefault="00B26584">
            <w:pPr>
              <w:pStyle w:val="TableParagraph"/>
              <w:spacing w:before="5" w:line="132" w:lineRule="exact"/>
              <w:ind w:left="104"/>
              <w:rPr>
                <w:rFonts w:ascii="Times New Roman"/>
                <w:sz w:val="13"/>
              </w:rPr>
            </w:pPr>
            <w:r>
              <w:rPr>
                <w:rFonts w:ascii="Times New Roman"/>
                <w:w w:val="105"/>
                <w:sz w:val="13"/>
              </w:rPr>
              <w:t>Page 17 of 24</w:t>
            </w:r>
          </w:p>
        </w:tc>
        <w:tc>
          <w:tcPr>
            <w:tcW w:w="5246" w:type="dxa"/>
          </w:tcPr>
          <w:p w:rsidR="0019514A" w:rsidRDefault="00B26584">
            <w:pPr>
              <w:pStyle w:val="TableParagraph"/>
              <w:spacing w:before="5" w:line="132" w:lineRule="exact"/>
              <w:ind w:left="103"/>
              <w:rPr>
                <w:rFonts w:ascii="Times New Roman"/>
                <w:sz w:val="13"/>
              </w:rPr>
            </w:pPr>
            <w:r>
              <w:rPr>
                <w:rFonts w:ascii="Times New Roman"/>
                <w:w w:val="105"/>
                <w:sz w:val="13"/>
              </w:rPr>
              <w:t>Strana 17 z 24</w:t>
            </w:r>
          </w:p>
        </w:tc>
      </w:tr>
    </w:tbl>
    <w:p w:rsidR="0019514A" w:rsidRDefault="0019514A">
      <w:pPr>
        <w:spacing w:line="132" w:lineRule="exact"/>
        <w:rPr>
          <w:rFonts w:ascii="Times New Roman"/>
          <w:sz w:val="13"/>
        </w:rPr>
        <w:sectPr w:rsidR="0019514A">
          <w:pgSz w:w="11910" w:h="16840"/>
          <w:pgMar w:top="1540" w:right="480" w:bottom="280" w:left="600" w:header="983" w:footer="0" w:gutter="0"/>
          <w:cols w:space="708"/>
        </w:sectPr>
      </w:pPr>
    </w:p>
    <w:p w:rsidR="0019514A" w:rsidRDefault="0019514A">
      <w:pPr>
        <w:pStyle w:val="Zkladntext"/>
        <w:spacing w:before="6"/>
        <w:rPr>
          <w:rFonts w:ascii="Times New Roman"/>
          <w:sz w:val="23"/>
        </w:rPr>
      </w:pPr>
    </w:p>
    <w:p w:rsidR="0019514A" w:rsidRDefault="0019514A">
      <w:pPr>
        <w:rPr>
          <w:rFonts w:ascii="Times New Roman"/>
          <w:sz w:val="23"/>
        </w:rPr>
        <w:sectPr w:rsidR="0019514A">
          <w:pgSz w:w="11910" w:h="16840"/>
          <w:pgMar w:top="1540" w:right="480" w:bottom="280" w:left="600" w:header="983" w:footer="0" w:gutter="0"/>
          <w:cols w:space="708"/>
        </w:sectPr>
      </w:pPr>
    </w:p>
    <w:p w:rsidR="0019514A" w:rsidRDefault="005D05B3">
      <w:pPr>
        <w:pStyle w:val="Odstavecseseznamem"/>
        <w:numPr>
          <w:ilvl w:val="1"/>
          <w:numId w:val="4"/>
        </w:numPr>
        <w:tabs>
          <w:tab w:val="left" w:pos="1092"/>
        </w:tabs>
        <w:spacing w:before="60" w:line="244" w:lineRule="auto"/>
        <w:ind w:right="1"/>
        <w:jc w:val="both"/>
        <w:rPr>
          <w:sz w:val="21"/>
        </w:rPr>
      </w:pPr>
      <w:r>
        <w:pict>
          <v:group id="_x0000_s2056" style="position:absolute;left:0;text-align:left;margin-left:35.05pt;margin-top:2.25pt;width:519.4pt;height:432.9pt;z-index:-251659776;mso-position-horizontal-relative:page" coordorigin="701,45" coordsize="10388,8658">
            <v:rect id="_x0000_s2069" style="position:absolute;left:4371;top:5783;width:1640;height:272" fillcolor="#fdf07e" stroked="f"/>
            <v:line id="_x0000_s2068" style="position:absolute" from="701,50" to="11088,50" strokeweight=".48pt"/>
            <v:line id="_x0000_s2067" style="position:absolute" from="705,45" to="705,1362" strokeweight=".42pt"/>
            <v:line id="_x0000_s2066" style="position:absolute" from="5896,55" to="5896,1362" strokeweight=".48pt"/>
            <v:line id="_x0000_s2065" style="position:absolute" from="701,1366" to="11088,1366" strokeweight=".16936mm"/>
            <v:line id="_x0000_s2064" style="position:absolute" from="705,1371" to="705,7900" strokeweight=".42pt"/>
            <v:line id="_x0000_s2063" style="position:absolute" from="5896,1371" to="5896,5784" strokeweight=".48pt"/>
            <v:rect id="_x0000_s2062" style="position:absolute;left:4092;top:6827;width:3102;height:272" fillcolor="#fdf07e" stroked="f"/>
            <v:shape id="_x0000_s2061" style="position:absolute;left:700;top:6055;width:10388;height:1850" coordorigin="701,6056" coordsize="10388,1850" o:spt="100" adj="0,,0" path="m5896,6056r,772m5896,7100r,800m701,7905r10387,e" filled="f" strokeweight=".48pt">
              <v:stroke joinstyle="round"/>
              <v:formulas/>
              <v:path arrowok="t" o:connecttype="segments"/>
            </v:shape>
            <v:line id="_x0000_s2060" style="position:absolute" from="705,7910" to="705,8703" strokeweight=".42pt"/>
            <v:line id="_x0000_s2059" style="position:absolute" from="5896,7910" to="5896,8694" strokeweight=".48pt"/>
            <v:line id="_x0000_s2058" style="position:absolute" from="11083,45" to="11083,8703" strokeweight=".16936mm"/>
            <v:line id="_x0000_s2057" style="position:absolute" from="701,8698" to="11088,8698" strokeweight=".48pt"/>
            <w10:wrap anchorx="page"/>
          </v:group>
        </w:pict>
      </w:r>
      <w:r w:rsidR="00B26584">
        <w:rPr>
          <w:sz w:val="21"/>
          <w:u w:val="single"/>
        </w:rPr>
        <w:t>Counterparts</w:t>
      </w:r>
      <w:r w:rsidR="00B26584">
        <w:rPr>
          <w:sz w:val="21"/>
        </w:rPr>
        <w:t>. This Agreement exists in three counterparts and each of them in Czech and English language. Institution shall receive two counterparts. The Czech language version shall prevail.</w:t>
      </w:r>
    </w:p>
    <w:p w:rsidR="0019514A" w:rsidRDefault="00B26584">
      <w:pPr>
        <w:pStyle w:val="Odstavecseseznamem"/>
        <w:numPr>
          <w:ilvl w:val="1"/>
          <w:numId w:val="4"/>
        </w:numPr>
        <w:tabs>
          <w:tab w:val="left" w:pos="1067"/>
        </w:tabs>
        <w:spacing w:line="244" w:lineRule="auto"/>
        <w:ind w:right="1"/>
        <w:jc w:val="both"/>
        <w:rPr>
          <w:sz w:val="21"/>
        </w:rPr>
      </w:pPr>
      <w:r>
        <w:rPr>
          <w:sz w:val="21"/>
          <w:u w:val="single"/>
        </w:rPr>
        <w:t>Entire Agreement.</w:t>
      </w:r>
      <w:r>
        <w:rPr>
          <w:sz w:val="21"/>
        </w:rPr>
        <w:t xml:space="preserve"> This Agreement, including all exhibits hereto, contains the entire understanding of the parties with respect to</w:t>
      </w:r>
      <w:r>
        <w:rPr>
          <w:spacing w:val="-25"/>
          <w:sz w:val="21"/>
        </w:rPr>
        <w:t xml:space="preserve"> </w:t>
      </w:r>
      <w:r>
        <w:rPr>
          <w:sz w:val="21"/>
        </w:rPr>
        <w:t>the subject matter herein and supersedes all previous agreements and undertakings with respect thereto. Exhibits form an integral part of this</w:t>
      </w:r>
      <w:r>
        <w:rPr>
          <w:spacing w:val="2"/>
          <w:sz w:val="21"/>
        </w:rPr>
        <w:t xml:space="preserve"> </w:t>
      </w:r>
      <w:r>
        <w:rPr>
          <w:sz w:val="21"/>
        </w:rPr>
        <w:t>Agreement.</w:t>
      </w:r>
    </w:p>
    <w:p w:rsidR="0019514A" w:rsidRDefault="0019514A">
      <w:pPr>
        <w:pStyle w:val="Zkladntext"/>
        <w:spacing w:before="2"/>
      </w:pPr>
    </w:p>
    <w:p w:rsidR="0019514A" w:rsidRDefault="00B26584">
      <w:pPr>
        <w:pStyle w:val="Zkladntext"/>
        <w:spacing w:before="1" w:line="244" w:lineRule="auto"/>
        <w:ind w:left="1058"/>
        <w:jc w:val="both"/>
      </w:pPr>
      <w:r>
        <w:t xml:space="preserve">Any changes and amendments hereto shall be in writing and via numbered amendments and </w:t>
      </w:r>
      <w:proofErr w:type="gramStart"/>
      <w:r>
        <w:t>shall be signed</w:t>
      </w:r>
      <w:proofErr w:type="gramEnd"/>
      <w:r>
        <w:t xml:space="preserve"> by all Parties. This Agreement </w:t>
      </w:r>
      <w:proofErr w:type="gramStart"/>
      <w:r>
        <w:t>can be terminated</w:t>
      </w:r>
      <w:proofErr w:type="gramEnd"/>
      <w:r>
        <w:t xml:space="preserve"> only in</w:t>
      </w:r>
      <w:r>
        <w:rPr>
          <w:spacing w:val="11"/>
        </w:rPr>
        <w:t xml:space="preserve"> </w:t>
      </w:r>
      <w:r>
        <w:t>writing.</w:t>
      </w:r>
    </w:p>
    <w:p w:rsidR="0019514A" w:rsidRDefault="0019514A">
      <w:pPr>
        <w:pStyle w:val="Zkladntext"/>
        <w:spacing w:before="3"/>
      </w:pPr>
    </w:p>
    <w:p w:rsidR="0019514A" w:rsidRPr="0033502D" w:rsidRDefault="00B26584">
      <w:pPr>
        <w:pStyle w:val="Zkladntext"/>
        <w:spacing w:line="244" w:lineRule="auto"/>
        <w:ind w:left="1058"/>
        <w:jc w:val="both"/>
      </w:pPr>
      <w:r>
        <w:t xml:space="preserve">In the event of a conflict between provisions of an individual SOW, the Protocol and this Agreement, the Protocol shall control with respect to matters of science, medical practice, and Study Subject safety. In </w:t>
      </w:r>
      <w:r w:rsidR="0033502D">
        <w:t>all</w:t>
      </w:r>
      <w:r w:rsidRPr="0033502D">
        <w:t xml:space="preserve"> other matters, the provisions of this Agreement shall control, unless superseding text appears in the SOW. None of this Agreement or any of its terms, including any SOW, attachment or exhibit </w:t>
      </w:r>
      <w:proofErr w:type="gramStart"/>
      <w:r w:rsidRPr="0033502D">
        <w:t>hereto, may be amended, restated or otherwise altered except by written agreement signed by the parties</w:t>
      </w:r>
      <w:proofErr w:type="gramEnd"/>
      <w:r w:rsidRPr="0033502D">
        <w:t>.</w:t>
      </w:r>
    </w:p>
    <w:p w:rsidR="0019514A" w:rsidRPr="0033502D" w:rsidRDefault="00B26584">
      <w:pPr>
        <w:pStyle w:val="Zkladntext"/>
        <w:spacing w:before="6" w:line="244" w:lineRule="auto"/>
        <w:ind w:left="210"/>
        <w:jc w:val="both"/>
      </w:pPr>
      <w:r w:rsidRPr="0033502D">
        <w:rPr>
          <w:b/>
        </w:rPr>
        <w:t>IN WITNESS WHEREOF</w:t>
      </w:r>
      <w:r w:rsidRPr="0033502D">
        <w:t xml:space="preserve">, the Parties have caused this Agreement to </w:t>
      </w:r>
      <w:proofErr w:type="gramStart"/>
      <w:r w:rsidRPr="0033502D">
        <w:t>be executed</w:t>
      </w:r>
      <w:proofErr w:type="gramEnd"/>
      <w:r w:rsidRPr="0033502D">
        <w:t xml:space="preserve"> by their duly authorized representatives.</w:t>
      </w:r>
    </w:p>
    <w:p w:rsidR="0019514A" w:rsidRPr="0033502D" w:rsidRDefault="00B26584">
      <w:pPr>
        <w:pStyle w:val="Odstavecseseznamem"/>
        <w:numPr>
          <w:ilvl w:val="1"/>
          <w:numId w:val="3"/>
        </w:numPr>
        <w:tabs>
          <w:tab w:val="left" w:pos="803"/>
        </w:tabs>
        <w:spacing w:before="60" w:line="244" w:lineRule="auto"/>
        <w:ind w:right="443" w:hanging="531"/>
        <w:jc w:val="both"/>
        <w:rPr>
          <w:sz w:val="21"/>
        </w:rPr>
      </w:pPr>
      <w:r w:rsidRPr="0033502D">
        <w:rPr>
          <w:w w:val="101"/>
          <w:sz w:val="21"/>
          <w:u w:val="single"/>
        </w:rPr>
        <w:br w:type="column"/>
      </w:r>
      <w:r w:rsidRPr="0033502D">
        <w:rPr>
          <w:sz w:val="21"/>
          <w:u w:val="single"/>
        </w:rPr>
        <w:t>Vyhotovení.</w:t>
      </w:r>
      <w:r w:rsidRPr="0033502D">
        <w:rPr>
          <w:sz w:val="21"/>
        </w:rPr>
        <w:t xml:space="preserve"> Tato Smlouva se vyhotovuje ve třech stejnopisech</w:t>
      </w:r>
      <w:proofErr w:type="gramStart"/>
      <w:r w:rsidRPr="0033502D">
        <w:rPr>
          <w:sz w:val="21"/>
        </w:rPr>
        <w:t>,  z</w:t>
      </w:r>
      <w:proofErr w:type="gramEnd"/>
      <w:r w:rsidRPr="0033502D">
        <w:rPr>
          <w:sz w:val="21"/>
        </w:rPr>
        <w:t xml:space="preserve"> nichž  každý  je  sepsán  současně  v jazyce českém a anglickém. Zdravotnické zařízení obdrží po dvou stejnopisech. Výkladově rozhodná je česká jazyková</w:t>
      </w:r>
      <w:r w:rsidRPr="0033502D">
        <w:rPr>
          <w:spacing w:val="3"/>
          <w:sz w:val="21"/>
        </w:rPr>
        <w:t xml:space="preserve"> </w:t>
      </w:r>
      <w:r w:rsidRPr="0033502D">
        <w:rPr>
          <w:sz w:val="21"/>
        </w:rPr>
        <w:t>verze.</w:t>
      </w:r>
    </w:p>
    <w:p w:rsidR="0019514A" w:rsidRPr="0033502D" w:rsidRDefault="00B26584">
      <w:pPr>
        <w:pStyle w:val="Odstavecseseznamem"/>
        <w:numPr>
          <w:ilvl w:val="1"/>
          <w:numId w:val="3"/>
        </w:numPr>
        <w:tabs>
          <w:tab w:val="left" w:pos="803"/>
        </w:tabs>
        <w:spacing w:line="244" w:lineRule="auto"/>
        <w:ind w:right="442" w:hanging="525"/>
        <w:jc w:val="both"/>
        <w:rPr>
          <w:sz w:val="21"/>
        </w:rPr>
      </w:pPr>
      <w:r w:rsidRPr="0033502D">
        <w:rPr>
          <w:sz w:val="21"/>
          <w:u w:val="single"/>
        </w:rPr>
        <w:t>Celá Smlouva.</w:t>
      </w:r>
      <w:r w:rsidRPr="0033502D">
        <w:rPr>
          <w:sz w:val="21"/>
        </w:rPr>
        <w:t xml:space="preserve"> Tato Smlouva, včetně všech jejích příloh, obsahuje úplnou úmluvu Stran s ohledem </w:t>
      </w:r>
      <w:proofErr w:type="gramStart"/>
      <w:r w:rsidRPr="0033502D">
        <w:rPr>
          <w:sz w:val="21"/>
        </w:rPr>
        <w:t>na</w:t>
      </w:r>
      <w:proofErr w:type="gramEnd"/>
      <w:r w:rsidRPr="0033502D">
        <w:rPr>
          <w:sz w:val="21"/>
        </w:rPr>
        <w:t xml:space="preserve"> předmět této Smlouvy a nahrazuje všechny předchozí Smlouvy a závazky, které se k nim vztahují. Přílohy tvoří nedílnou součást této Smlouvy.</w:t>
      </w:r>
    </w:p>
    <w:p w:rsidR="0019514A" w:rsidRPr="0033502D" w:rsidRDefault="0019514A">
      <w:pPr>
        <w:pStyle w:val="Zkladntext"/>
        <w:rPr>
          <w:sz w:val="20"/>
        </w:rPr>
      </w:pPr>
    </w:p>
    <w:p w:rsidR="0019514A" w:rsidRPr="0033502D" w:rsidRDefault="0019514A">
      <w:pPr>
        <w:pStyle w:val="Zkladntext"/>
        <w:spacing w:before="8"/>
        <w:rPr>
          <w:sz w:val="22"/>
        </w:rPr>
      </w:pPr>
    </w:p>
    <w:p w:rsidR="0019514A" w:rsidRPr="0033502D" w:rsidRDefault="00B26584">
      <w:pPr>
        <w:pStyle w:val="Zkladntext"/>
        <w:spacing w:line="244" w:lineRule="auto"/>
        <w:ind w:left="802" w:right="445"/>
        <w:jc w:val="both"/>
      </w:pPr>
      <w:r w:rsidRPr="0033502D">
        <w:t>Změny Smlouvy jsou možné jen ve formě písemného a číslovaného dodatku ke Smlouvě podepsaného všemi Stranami. Smlouva může být ukončena pouze písemně.</w:t>
      </w:r>
    </w:p>
    <w:p w:rsidR="0019514A" w:rsidRPr="0033502D" w:rsidRDefault="0019514A">
      <w:pPr>
        <w:pStyle w:val="Zkladntext"/>
        <w:spacing w:before="3"/>
      </w:pPr>
    </w:p>
    <w:p w:rsidR="0019514A" w:rsidRDefault="00B26584">
      <w:pPr>
        <w:pStyle w:val="Zkladntext"/>
        <w:spacing w:line="244" w:lineRule="auto"/>
        <w:ind w:left="802" w:right="441"/>
        <w:jc w:val="both"/>
      </w:pPr>
      <w:r w:rsidRPr="0033502D">
        <w:t xml:space="preserve">V případě rozporu mezi ustanoveními jednotlivých Dílčích smluv, Protokolu a této Smlouvy bude Protokol řídícím dokumentem s ohledem </w:t>
      </w:r>
      <w:proofErr w:type="gramStart"/>
      <w:r w:rsidRPr="0033502D">
        <w:t>na</w:t>
      </w:r>
      <w:proofErr w:type="gramEnd"/>
      <w:r w:rsidRPr="0033502D">
        <w:t xml:space="preserve"> vědu, lékařskou praxi a bezpečnost Subjektů studie. Všechny ostatní záležitosti se řídí ustanoveními této Smlouvy, pokud se v Dílčí smlouvě neobjeví nahrazující text. Žádná část této Smlouvy, ani žádné z jejích podmínek, včetně jakýchkoli Dílčích </w:t>
      </w:r>
      <w:r w:rsidR="0033502D">
        <w:t>smluv</w:t>
      </w:r>
      <w:r w:rsidRPr="0033502D">
        <w:t>,</w:t>
      </w:r>
      <w:r>
        <w:t xml:space="preserve"> příloh nebo vzorů, nemohou být pozměněny, přepracovány nebo jinak pozměněny, s výjimkou písemné dohody podepsané Stranami.</w:t>
      </w:r>
    </w:p>
    <w:p w:rsidR="0019514A" w:rsidRDefault="0019514A">
      <w:pPr>
        <w:pStyle w:val="Zkladntext"/>
        <w:spacing w:before="11"/>
      </w:pPr>
    </w:p>
    <w:p w:rsidR="0019514A" w:rsidRDefault="00B26584">
      <w:pPr>
        <w:pStyle w:val="Zkladntext"/>
        <w:spacing w:before="1" w:line="244" w:lineRule="auto"/>
        <w:ind w:left="169" w:hanging="1"/>
      </w:pPr>
      <w:r>
        <w:rPr>
          <w:b/>
        </w:rPr>
        <w:t xml:space="preserve">NA DŮKAZ ČEHOŽ </w:t>
      </w:r>
      <w:r>
        <w:t>Strany uzavřely tuto Smlouvu prostřednictvím svých řádně zmocněných zástupců.</w:t>
      </w:r>
    </w:p>
    <w:p w:rsidR="0019514A" w:rsidRDefault="0019514A">
      <w:pPr>
        <w:spacing w:line="244" w:lineRule="auto"/>
        <w:sectPr w:rsidR="0019514A">
          <w:type w:val="continuous"/>
          <w:pgSz w:w="11910" w:h="16840"/>
          <w:pgMar w:top="1540" w:right="480" w:bottom="280" w:left="600" w:header="708" w:footer="708" w:gutter="0"/>
          <w:cols w:num="2" w:space="708" w:equalWidth="0">
            <w:col w:w="5193" w:space="40"/>
            <w:col w:w="5597"/>
          </w:cols>
        </w:sectPr>
      </w:pPr>
    </w:p>
    <w:p w:rsidR="0019514A" w:rsidRDefault="0019514A">
      <w:pPr>
        <w:pStyle w:val="Zkladntext"/>
        <w:spacing w:before="3"/>
        <w:rPr>
          <w:sz w:val="17"/>
        </w:rPr>
      </w:pPr>
    </w:p>
    <w:p w:rsidR="0019514A" w:rsidRDefault="0019514A">
      <w:pPr>
        <w:rPr>
          <w:sz w:val="17"/>
        </w:rPr>
        <w:sectPr w:rsidR="0019514A">
          <w:type w:val="continuous"/>
          <w:pgSz w:w="11910" w:h="16840"/>
          <w:pgMar w:top="1540" w:right="480" w:bottom="280" w:left="600" w:header="708" w:footer="708" w:gutter="0"/>
          <w:cols w:space="708"/>
        </w:sectPr>
      </w:pPr>
    </w:p>
    <w:p w:rsidR="0019514A" w:rsidRDefault="00B26584">
      <w:pPr>
        <w:pStyle w:val="Nadpis1"/>
        <w:spacing w:line="244" w:lineRule="auto"/>
        <w:ind w:left="308"/>
      </w:pPr>
      <w:r>
        <w:t>ABBOTT /ST. JUDE MEDICAL COORDINATION CENTER BVBA</w:t>
      </w:r>
    </w:p>
    <w:p w:rsidR="0019514A" w:rsidRDefault="0019514A">
      <w:pPr>
        <w:pStyle w:val="Zkladntext"/>
        <w:spacing w:before="4"/>
        <w:rPr>
          <w:b/>
        </w:rPr>
      </w:pPr>
    </w:p>
    <w:p w:rsidR="0019514A" w:rsidRDefault="00B26584">
      <w:pPr>
        <w:pStyle w:val="Zkladntext"/>
        <w:tabs>
          <w:tab w:val="left" w:pos="5209"/>
        </w:tabs>
        <w:ind w:left="308"/>
        <w:rPr>
          <w:rFonts w:ascii="Times New Roman"/>
        </w:rPr>
      </w:pPr>
      <w:r>
        <w:t>By/Podpis:</w:t>
      </w:r>
      <w:r>
        <w:rPr>
          <w:spacing w:val="-1"/>
        </w:rPr>
        <w:t xml:space="preserve"> </w:t>
      </w:r>
      <w:r>
        <w:rPr>
          <w:rFonts w:ascii="Times New Roman"/>
          <w:w w:val="101"/>
          <w:u w:val="single"/>
        </w:rPr>
        <w:t xml:space="preserve"> </w:t>
      </w:r>
      <w:r>
        <w:rPr>
          <w:rFonts w:ascii="Times New Roman"/>
          <w:u w:val="single"/>
        </w:rPr>
        <w:tab/>
      </w:r>
    </w:p>
    <w:p w:rsidR="0019514A" w:rsidRDefault="00B26584">
      <w:pPr>
        <w:pStyle w:val="Nadpis1"/>
        <w:ind w:left="171"/>
      </w:pPr>
      <w:r>
        <w:rPr>
          <w:b w:val="0"/>
        </w:rPr>
        <w:br w:type="column"/>
      </w:r>
      <w:r>
        <w:t>NEMOCNICE NA HOMOLCE</w:t>
      </w:r>
    </w:p>
    <w:p w:rsidR="0019514A" w:rsidRDefault="0019514A">
      <w:pPr>
        <w:pStyle w:val="Zkladntext"/>
        <w:rPr>
          <w:b/>
          <w:sz w:val="20"/>
        </w:rPr>
      </w:pPr>
    </w:p>
    <w:p w:rsidR="0019514A" w:rsidRDefault="0019514A">
      <w:pPr>
        <w:pStyle w:val="Zkladntext"/>
        <w:spacing w:before="2"/>
        <w:rPr>
          <w:b/>
          <w:sz w:val="23"/>
        </w:rPr>
      </w:pPr>
    </w:p>
    <w:p w:rsidR="0019514A" w:rsidRDefault="00B26584">
      <w:pPr>
        <w:pStyle w:val="Zkladntext"/>
        <w:tabs>
          <w:tab w:val="left" w:pos="5072"/>
        </w:tabs>
        <w:spacing w:before="1"/>
        <w:ind w:left="171"/>
        <w:rPr>
          <w:rFonts w:ascii="Times New Roman"/>
        </w:rPr>
      </w:pPr>
      <w:r>
        <w:t>By/Podpis:</w:t>
      </w:r>
      <w:r>
        <w:rPr>
          <w:rFonts w:ascii="Times New Roman"/>
          <w:u w:val="single"/>
        </w:rPr>
        <w:t xml:space="preserve"> </w:t>
      </w:r>
      <w:r>
        <w:rPr>
          <w:rFonts w:ascii="Times New Roman"/>
          <w:u w:val="single"/>
        </w:rPr>
        <w:tab/>
      </w:r>
    </w:p>
    <w:p w:rsidR="0019514A" w:rsidRDefault="0019514A">
      <w:pPr>
        <w:rPr>
          <w:rFonts w:ascii="Times New Roman"/>
        </w:rPr>
        <w:sectPr w:rsidR="0019514A">
          <w:type w:val="continuous"/>
          <w:pgSz w:w="11910" w:h="16840"/>
          <w:pgMar w:top="1540" w:right="480" w:bottom="280" w:left="600" w:header="708" w:footer="708" w:gutter="0"/>
          <w:cols w:num="2" w:space="708" w:equalWidth="0">
            <w:col w:w="5344" w:space="40"/>
            <w:col w:w="5446"/>
          </w:cols>
        </w:sectPr>
      </w:pPr>
    </w:p>
    <w:p w:rsidR="0019514A" w:rsidRDefault="0019514A">
      <w:pPr>
        <w:pStyle w:val="Zkladntext"/>
        <w:spacing w:before="2"/>
        <w:rPr>
          <w:rFonts w:ascii="Times New Roman"/>
          <w:sz w:val="15"/>
        </w:rPr>
      </w:pPr>
    </w:p>
    <w:p w:rsidR="0019514A" w:rsidRDefault="0019514A">
      <w:pPr>
        <w:rPr>
          <w:rFonts w:ascii="Times New Roman"/>
          <w:sz w:val="15"/>
        </w:rPr>
        <w:sectPr w:rsidR="0019514A">
          <w:type w:val="continuous"/>
          <w:pgSz w:w="11910" w:h="16840"/>
          <w:pgMar w:top="1540" w:right="480" w:bottom="280" w:left="600" w:header="708" w:footer="708" w:gutter="0"/>
          <w:cols w:space="708"/>
        </w:sectPr>
      </w:pPr>
    </w:p>
    <w:p w:rsidR="0019514A" w:rsidRDefault="00B26584">
      <w:pPr>
        <w:pStyle w:val="Zkladntext"/>
        <w:spacing w:before="91"/>
        <w:ind w:left="308"/>
      </w:pPr>
      <w:r>
        <w:t xml:space="preserve">Name/Jméno: </w:t>
      </w:r>
      <w:r w:rsidR="00D34361" w:rsidRPr="00D34361">
        <w:rPr>
          <w:highlight w:val="black"/>
          <w:u w:val="single"/>
        </w:rPr>
        <w:t>xxxxxxxxxxx</w:t>
      </w:r>
    </w:p>
    <w:p w:rsidR="0019514A" w:rsidRDefault="00B26584">
      <w:pPr>
        <w:pStyle w:val="Zkladntext"/>
        <w:spacing w:before="91"/>
        <w:ind w:left="308"/>
      </w:pPr>
      <w:r>
        <w:br w:type="column"/>
      </w:r>
      <w:r>
        <w:t>Name/Jméno:</w:t>
      </w:r>
      <w:r>
        <w:rPr>
          <w:u w:val="single"/>
        </w:rPr>
        <w:t xml:space="preserve"> MUDr. Petr Polouček, MBA</w:t>
      </w:r>
    </w:p>
    <w:p w:rsidR="0019514A" w:rsidRDefault="0019514A">
      <w:pPr>
        <w:sectPr w:rsidR="0019514A">
          <w:type w:val="continuous"/>
          <w:pgSz w:w="11910" w:h="16840"/>
          <w:pgMar w:top="1540" w:right="480" w:bottom="280" w:left="600" w:header="708" w:footer="708" w:gutter="0"/>
          <w:cols w:num="2" w:space="708" w:equalWidth="0">
            <w:col w:w="3267" w:space="1980"/>
            <w:col w:w="5583"/>
          </w:cols>
        </w:sectPr>
      </w:pPr>
    </w:p>
    <w:p w:rsidR="0019514A" w:rsidRDefault="0019514A">
      <w:pPr>
        <w:pStyle w:val="Zkladntext"/>
        <w:spacing w:before="4"/>
        <w:rPr>
          <w:sz w:val="14"/>
        </w:rPr>
      </w:pPr>
    </w:p>
    <w:p w:rsidR="0019514A" w:rsidRDefault="0019514A">
      <w:pPr>
        <w:rPr>
          <w:sz w:val="14"/>
        </w:rPr>
        <w:sectPr w:rsidR="0019514A">
          <w:type w:val="continuous"/>
          <w:pgSz w:w="11910" w:h="16840"/>
          <w:pgMar w:top="1540" w:right="480" w:bottom="280" w:left="600" w:header="708" w:footer="708" w:gutter="0"/>
          <w:cols w:space="708"/>
        </w:sectPr>
      </w:pPr>
    </w:p>
    <w:p w:rsidR="0019514A" w:rsidRDefault="00B26584">
      <w:pPr>
        <w:pStyle w:val="Zkladntext"/>
        <w:spacing w:before="90"/>
        <w:ind w:left="308"/>
      </w:pPr>
      <w:r>
        <w:t>Title/Funkce</w:t>
      </w:r>
      <w:proofErr w:type="gramStart"/>
      <w:r>
        <w:t>:</w:t>
      </w:r>
      <w:r w:rsidR="00D34361" w:rsidRPr="00D34361">
        <w:rPr>
          <w:highlight w:val="black"/>
          <w:u w:val="single"/>
        </w:rPr>
        <w:t>xxxxxxxxx</w:t>
      </w:r>
      <w:proofErr w:type="gramEnd"/>
    </w:p>
    <w:p w:rsidR="0019514A" w:rsidRDefault="00B26584">
      <w:pPr>
        <w:pStyle w:val="Zkladntext"/>
        <w:spacing w:before="90"/>
        <w:ind w:left="308"/>
      </w:pPr>
      <w:r>
        <w:br w:type="column"/>
      </w:r>
      <w:r>
        <w:t>Title/Funkce:</w:t>
      </w:r>
      <w:r>
        <w:rPr>
          <w:u w:val="single"/>
        </w:rPr>
        <w:t xml:space="preserve"> Director / ředitel</w:t>
      </w:r>
    </w:p>
    <w:p w:rsidR="0019514A" w:rsidRDefault="0019514A">
      <w:pPr>
        <w:sectPr w:rsidR="0019514A">
          <w:type w:val="continuous"/>
          <w:pgSz w:w="11910" w:h="16840"/>
          <w:pgMar w:top="1540" w:right="480" w:bottom="280" w:left="600" w:header="708" w:footer="708" w:gutter="0"/>
          <w:cols w:num="2" w:space="708" w:equalWidth="0">
            <w:col w:w="4540" w:space="707"/>
            <w:col w:w="5583"/>
          </w:cols>
        </w:sectPr>
      </w:pPr>
    </w:p>
    <w:p w:rsidR="0019514A" w:rsidRDefault="0019514A">
      <w:pPr>
        <w:pStyle w:val="Zkladntext"/>
        <w:spacing w:before="6"/>
        <w:rPr>
          <w:sz w:val="14"/>
        </w:rPr>
      </w:pPr>
    </w:p>
    <w:p w:rsidR="0019514A" w:rsidRDefault="00B26584">
      <w:pPr>
        <w:pStyle w:val="Zkladntext"/>
        <w:tabs>
          <w:tab w:val="left" w:pos="5209"/>
          <w:tab w:val="left" w:pos="5554"/>
          <w:tab w:val="left" w:pos="10455"/>
        </w:tabs>
        <w:spacing w:before="90"/>
        <w:ind w:left="308"/>
        <w:rPr>
          <w:rFonts w:ascii="Times New Roman"/>
        </w:rPr>
      </w:pPr>
      <w:r>
        <w:t>Date/Datum:</w:t>
      </w:r>
      <w:r>
        <w:rPr>
          <w:u w:val="single"/>
        </w:rPr>
        <w:t xml:space="preserve"> </w:t>
      </w:r>
      <w:r>
        <w:rPr>
          <w:u w:val="single"/>
        </w:rPr>
        <w:tab/>
      </w:r>
      <w:r>
        <w:tab/>
        <w:t>Date/Datum:</w:t>
      </w:r>
      <w:r>
        <w:rPr>
          <w:spacing w:val="1"/>
        </w:rPr>
        <w:t xml:space="preserve"> </w:t>
      </w:r>
      <w:r>
        <w:rPr>
          <w:rFonts w:ascii="Times New Roman"/>
          <w:w w:val="101"/>
          <w:u w:val="single"/>
        </w:rPr>
        <w:t xml:space="preserve"> </w:t>
      </w:r>
      <w:r>
        <w:rPr>
          <w:rFonts w:ascii="Times New Roman"/>
          <w:u w:val="single"/>
        </w:rPr>
        <w:tab/>
      </w:r>
    </w:p>
    <w:p w:rsidR="0019514A" w:rsidRDefault="0019514A">
      <w:pPr>
        <w:pStyle w:val="Zkladntext"/>
        <w:rPr>
          <w:rFonts w:ascii="Times New Roman"/>
          <w:sz w:val="20"/>
        </w:rPr>
      </w:pPr>
    </w:p>
    <w:p w:rsidR="0019514A" w:rsidRDefault="0019514A">
      <w:pPr>
        <w:pStyle w:val="Zkladntext"/>
        <w:spacing w:before="5"/>
        <w:rPr>
          <w:rFonts w:ascii="Times New Roman"/>
          <w:sz w:val="25"/>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6"/>
        <w:gridCol w:w="5133"/>
      </w:tblGrid>
      <w:tr w:rsidR="0019514A">
        <w:trPr>
          <w:trHeight w:val="261"/>
        </w:trPr>
        <w:tc>
          <w:tcPr>
            <w:tcW w:w="5246" w:type="dxa"/>
          </w:tcPr>
          <w:p w:rsidR="0019514A" w:rsidRDefault="00B26584">
            <w:pPr>
              <w:pStyle w:val="TableParagraph"/>
              <w:spacing w:before="5" w:line="237" w:lineRule="exact"/>
              <w:ind w:left="104"/>
              <w:rPr>
                <w:sz w:val="21"/>
              </w:rPr>
            </w:pPr>
            <w:r>
              <w:rPr>
                <w:sz w:val="21"/>
                <w:u w:val="single"/>
              </w:rPr>
              <w:t>Attachments</w:t>
            </w:r>
            <w:r>
              <w:rPr>
                <w:sz w:val="21"/>
              </w:rPr>
              <w:t>:</w:t>
            </w:r>
          </w:p>
        </w:tc>
        <w:tc>
          <w:tcPr>
            <w:tcW w:w="5133" w:type="dxa"/>
          </w:tcPr>
          <w:p w:rsidR="0019514A" w:rsidRDefault="00B26584">
            <w:pPr>
              <w:pStyle w:val="TableParagraph"/>
              <w:spacing w:before="5" w:line="237" w:lineRule="exact"/>
              <w:ind w:left="103"/>
              <w:rPr>
                <w:sz w:val="21"/>
              </w:rPr>
            </w:pPr>
            <w:r>
              <w:rPr>
                <w:sz w:val="21"/>
                <w:u w:val="single"/>
              </w:rPr>
              <w:t>Přílohy</w:t>
            </w:r>
            <w:r>
              <w:rPr>
                <w:sz w:val="21"/>
              </w:rPr>
              <w:t>:</w:t>
            </w:r>
          </w:p>
        </w:tc>
      </w:tr>
      <w:tr w:rsidR="0019514A">
        <w:trPr>
          <w:trHeight w:val="260"/>
        </w:trPr>
        <w:tc>
          <w:tcPr>
            <w:tcW w:w="5246" w:type="dxa"/>
          </w:tcPr>
          <w:p w:rsidR="0019514A" w:rsidRDefault="00B26584">
            <w:pPr>
              <w:pStyle w:val="TableParagraph"/>
              <w:tabs>
                <w:tab w:val="left" w:pos="1504"/>
              </w:tabs>
              <w:spacing w:before="4" w:line="236" w:lineRule="exact"/>
              <w:ind w:left="104"/>
              <w:rPr>
                <w:sz w:val="21"/>
              </w:rPr>
            </w:pPr>
            <w:r>
              <w:rPr>
                <w:sz w:val="21"/>
              </w:rPr>
              <w:t>Exhibit</w:t>
            </w:r>
            <w:r>
              <w:rPr>
                <w:spacing w:val="4"/>
                <w:sz w:val="21"/>
              </w:rPr>
              <w:t xml:space="preserve"> </w:t>
            </w:r>
            <w:r>
              <w:rPr>
                <w:sz w:val="21"/>
              </w:rPr>
              <w:t>A</w:t>
            </w:r>
            <w:r>
              <w:rPr>
                <w:sz w:val="21"/>
              </w:rPr>
              <w:tab/>
              <w:t>Form of Statement of</w:t>
            </w:r>
            <w:r>
              <w:rPr>
                <w:spacing w:val="6"/>
                <w:sz w:val="21"/>
              </w:rPr>
              <w:t xml:space="preserve"> </w:t>
            </w:r>
            <w:r>
              <w:rPr>
                <w:sz w:val="21"/>
              </w:rPr>
              <w:t>Work</w:t>
            </w:r>
          </w:p>
        </w:tc>
        <w:tc>
          <w:tcPr>
            <w:tcW w:w="5133" w:type="dxa"/>
          </w:tcPr>
          <w:p w:rsidR="0019514A" w:rsidRDefault="00B26584">
            <w:pPr>
              <w:pStyle w:val="TableParagraph"/>
              <w:tabs>
                <w:tab w:val="left" w:pos="1503"/>
              </w:tabs>
              <w:spacing w:before="4" w:line="236" w:lineRule="exact"/>
              <w:ind w:left="103"/>
              <w:rPr>
                <w:sz w:val="21"/>
              </w:rPr>
            </w:pPr>
            <w:r>
              <w:rPr>
                <w:sz w:val="21"/>
              </w:rPr>
              <w:t>Příloha</w:t>
            </w:r>
            <w:r>
              <w:rPr>
                <w:spacing w:val="3"/>
                <w:sz w:val="21"/>
              </w:rPr>
              <w:t xml:space="preserve"> </w:t>
            </w:r>
            <w:r>
              <w:rPr>
                <w:sz w:val="21"/>
              </w:rPr>
              <w:t>A</w:t>
            </w:r>
            <w:r>
              <w:rPr>
                <w:sz w:val="21"/>
              </w:rPr>
              <w:tab/>
              <w:t>Formulář Dílčí smlouvy o klinické</w:t>
            </w:r>
            <w:r>
              <w:rPr>
                <w:spacing w:val="26"/>
                <w:sz w:val="21"/>
              </w:rPr>
              <w:t xml:space="preserve"> </w:t>
            </w:r>
            <w:r>
              <w:rPr>
                <w:sz w:val="21"/>
              </w:rPr>
              <w:t>studii</w:t>
            </w:r>
          </w:p>
        </w:tc>
      </w:tr>
    </w:tbl>
    <w:p w:rsidR="0019514A" w:rsidRDefault="0019514A">
      <w:pPr>
        <w:pStyle w:val="Zkladntext"/>
        <w:rPr>
          <w:rFonts w:ascii="Times New Roman"/>
          <w:sz w:val="20"/>
        </w:rPr>
      </w:pPr>
    </w:p>
    <w:p w:rsidR="0019514A" w:rsidRDefault="0019514A">
      <w:pPr>
        <w:pStyle w:val="Zkladntext"/>
        <w:spacing w:before="1" w:after="1"/>
        <w:rPr>
          <w:rFonts w:ascii="Times New Roman"/>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7"/>
        <w:gridCol w:w="5246"/>
      </w:tblGrid>
      <w:tr w:rsidR="0019514A">
        <w:trPr>
          <w:trHeight w:val="311"/>
        </w:trPr>
        <w:tc>
          <w:tcPr>
            <w:tcW w:w="5247" w:type="dxa"/>
          </w:tcPr>
          <w:p w:rsidR="0019514A" w:rsidRDefault="0019514A">
            <w:pPr>
              <w:pStyle w:val="TableParagraph"/>
              <w:spacing w:before="11"/>
              <w:rPr>
                <w:rFonts w:ascii="Times New Roman"/>
                <w:sz w:val="13"/>
              </w:rPr>
            </w:pPr>
          </w:p>
          <w:p w:rsidR="0019514A" w:rsidRDefault="00B26584">
            <w:pPr>
              <w:pStyle w:val="TableParagraph"/>
              <w:spacing w:line="130" w:lineRule="exact"/>
              <w:ind w:left="1718" w:right="1711"/>
              <w:jc w:val="center"/>
              <w:rPr>
                <w:rFonts w:ascii="Times New Roman"/>
                <w:b/>
                <w:sz w:val="13"/>
              </w:rPr>
            </w:pPr>
            <w:r>
              <w:rPr>
                <w:rFonts w:ascii="Times New Roman"/>
                <w:b/>
                <w:w w:val="105"/>
                <w:sz w:val="13"/>
              </w:rPr>
              <w:t>CONFIDENTIAL</w:t>
            </w:r>
          </w:p>
        </w:tc>
        <w:tc>
          <w:tcPr>
            <w:tcW w:w="5246" w:type="dxa"/>
          </w:tcPr>
          <w:p w:rsidR="0019514A" w:rsidRDefault="0019514A">
            <w:pPr>
              <w:pStyle w:val="TableParagraph"/>
              <w:spacing w:before="11"/>
              <w:rPr>
                <w:rFonts w:ascii="Times New Roman"/>
                <w:sz w:val="13"/>
              </w:rPr>
            </w:pPr>
          </w:p>
          <w:p w:rsidR="0019514A" w:rsidRDefault="00B26584">
            <w:pPr>
              <w:pStyle w:val="TableParagraph"/>
              <w:spacing w:line="130" w:lineRule="exact"/>
              <w:ind w:left="1538" w:right="1533"/>
              <w:jc w:val="center"/>
              <w:rPr>
                <w:rFonts w:ascii="Times New Roman" w:hAnsi="Times New Roman"/>
                <w:b/>
                <w:sz w:val="13"/>
              </w:rPr>
            </w:pPr>
            <w:r>
              <w:rPr>
                <w:rFonts w:ascii="Times New Roman" w:hAnsi="Times New Roman"/>
                <w:b/>
                <w:w w:val="105"/>
                <w:sz w:val="13"/>
              </w:rPr>
              <w:t>DŮVĚRNÉ</w:t>
            </w:r>
          </w:p>
        </w:tc>
      </w:tr>
      <w:tr w:rsidR="0019514A">
        <w:trPr>
          <w:trHeight w:val="156"/>
        </w:trPr>
        <w:tc>
          <w:tcPr>
            <w:tcW w:w="5247" w:type="dxa"/>
          </w:tcPr>
          <w:p w:rsidR="0019514A" w:rsidRDefault="00B26584">
            <w:pPr>
              <w:pStyle w:val="TableParagraph"/>
              <w:spacing w:before="6" w:line="131" w:lineRule="exact"/>
              <w:ind w:left="104"/>
              <w:rPr>
                <w:rFonts w:ascii="Times New Roman"/>
                <w:sz w:val="13"/>
              </w:rPr>
            </w:pPr>
            <w:r>
              <w:rPr>
                <w:rFonts w:ascii="Times New Roman"/>
                <w:w w:val="105"/>
                <w:sz w:val="13"/>
              </w:rPr>
              <w:t>MCSA EMEA</w:t>
            </w:r>
          </w:p>
        </w:tc>
        <w:tc>
          <w:tcPr>
            <w:tcW w:w="5246" w:type="dxa"/>
          </w:tcPr>
          <w:p w:rsidR="0019514A" w:rsidRDefault="00B26584">
            <w:pPr>
              <w:pStyle w:val="TableParagraph"/>
              <w:spacing w:before="6" w:line="131" w:lineRule="exact"/>
              <w:ind w:left="103"/>
              <w:rPr>
                <w:rFonts w:ascii="Times New Roman"/>
                <w:sz w:val="13"/>
              </w:rPr>
            </w:pPr>
            <w:r>
              <w:rPr>
                <w:rFonts w:ascii="Times New Roman"/>
                <w:w w:val="105"/>
                <w:sz w:val="13"/>
              </w:rPr>
              <w:t>MCSA EMEA</w:t>
            </w:r>
          </w:p>
        </w:tc>
      </w:tr>
      <w:tr w:rsidR="0019514A">
        <w:trPr>
          <w:trHeight w:val="157"/>
        </w:trPr>
        <w:tc>
          <w:tcPr>
            <w:tcW w:w="5247" w:type="dxa"/>
          </w:tcPr>
          <w:p w:rsidR="0019514A" w:rsidRDefault="00B26584">
            <w:pPr>
              <w:pStyle w:val="TableParagraph"/>
              <w:spacing w:before="5" w:line="132" w:lineRule="exact"/>
              <w:ind w:left="104"/>
              <w:rPr>
                <w:rFonts w:ascii="Times New Roman"/>
                <w:sz w:val="13"/>
              </w:rPr>
            </w:pPr>
            <w:r>
              <w:rPr>
                <w:rFonts w:ascii="Times New Roman"/>
                <w:w w:val="105"/>
                <w:sz w:val="13"/>
              </w:rPr>
              <w:t>Page 18 of 24</w:t>
            </w:r>
          </w:p>
        </w:tc>
        <w:tc>
          <w:tcPr>
            <w:tcW w:w="5246" w:type="dxa"/>
          </w:tcPr>
          <w:p w:rsidR="0019514A" w:rsidRDefault="00B26584">
            <w:pPr>
              <w:pStyle w:val="TableParagraph"/>
              <w:spacing w:before="5" w:line="132" w:lineRule="exact"/>
              <w:ind w:left="103"/>
              <w:rPr>
                <w:rFonts w:ascii="Times New Roman"/>
                <w:sz w:val="13"/>
              </w:rPr>
            </w:pPr>
            <w:r>
              <w:rPr>
                <w:rFonts w:ascii="Times New Roman"/>
                <w:w w:val="105"/>
                <w:sz w:val="13"/>
              </w:rPr>
              <w:t>Strana 18 z 24</w:t>
            </w:r>
          </w:p>
        </w:tc>
      </w:tr>
    </w:tbl>
    <w:p w:rsidR="0019514A" w:rsidRDefault="0019514A">
      <w:pPr>
        <w:spacing w:line="132" w:lineRule="exact"/>
        <w:rPr>
          <w:rFonts w:ascii="Times New Roman"/>
          <w:sz w:val="13"/>
        </w:rPr>
        <w:sectPr w:rsidR="0019514A">
          <w:type w:val="continuous"/>
          <w:pgSz w:w="11910" w:h="16840"/>
          <w:pgMar w:top="1540" w:right="480" w:bottom="280" w:left="600" w:header="708" w:footer="708" w:gutter="0"/>
          <w:cols w:space="708"/>
        </w:sectPr>
      </w:pPr>
    </w:p>
    <w:p w:rsidR="0019514A" w:rsidRDefault="0019514A">
      <w:pPr>
        <w:pStyle w:val="Zkladntext"/>
        <w:spacing w:before="5"/>
        <w:rPr>
          <w:rFonts w:ascii="Times New Roman"/>
          <w:sz w:val="27"/>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6"/>
        <w:gridCol w:w="5296"/>
      </w:tblGrid>
      <w:tr w:rsidR="0019514A">
        <w:trPr>
          <w:trHeight w:val="261"/>
        </w:trPr>
        <w:tc>
          <w:tcPr>
            <w:tcW w:w="5296" w:type="dxa"/>
          </w:tcPr>
          <w:p w:rsidR="0019514A" w:rsidRDefault="00B26584">
            <w:pPr>
              <w:pStyle w:val="TableParagraph"/>
              <w:spacing w:before="5" w:line="237" w:lineRule="exact"/>
              <w:ind w:left="2148" w:right="2142"/>
              <w:jc w:val="center"/>
              <w:rPr>
                <w:b/>
                <w:sz w:val="21"/>
              </w:rPr>
            </w:pPr>
            <w:r>
              <w:rPr>
                <w:b/>
                <w:sz w:val="21"/>
              </w:rPr>
              <w:t>EXHIBIT A</w:t>
            </w:r>
          </w:p>
        </w:tc>
        <w:tc>
          <w:tcPr>
            <w:tcW w:w="5296" w:type="dxa"/>
          </w:tcPr>
          <w:p w:rsidR="0019514A" w:rsidRDefault="00B26584">
            <w:pPr>
              <w:pStyle w:val="TableParagraph"/>
              <w:spacing w:before="5" w:line="237" w:lineRule="exact"/>
              <w:ind w:left="2151" w:right="2142"/>
              <w:jc w:val="center"/>
              <w:rPr>
                <w:b/>
                <w:sz w:val="21"/>
              </w:rPr>
            </w:pPr>
            <w:r>
              <w:rPr>
                <w:b/>
                <w:sz w:val="21"/>
              </w:rPr>
              <w:t>PŘÍLOHA A</w:t>
            </w:r>
          </w:p>
        </w:tc>
      </w:tr>
      <w:tr w:rsidR="0019514A">
        <w:trPr>
          <w:trHeight w:val="260"/>
        </w:trPr>
        <w:tc>
          <w:tcPr>
            <w:tcW w:w="5296" w:type="dxa"/>
          </w:tcPr>
          <w:p w:rsidR="0019514A" w:rsidRDefault="00B26584">
            <w:pPr>
              <w:pStyle w:val="TableParagraph"/>
              <w:spacing w:before="4" w:line="236" w:lineRule="exact"/>
              <w:ind w:left="1450"/>
              <w:rPr>
                <w:sz w:val="21"/>
              </w:rPr>
            </w:pPr>
            <w:r>
              <w:rPr>
                <w:sz w:val="21"/>
                <w:u w:val="single"/>
              </w:rPr>
              <w:t>Form of Statement of Work</w:t>
            </w:r>
          </w:p>
        </w:tc>
        <w:tc>
          <w:tcPr>
            <w:tcW w:w="5296" w:type="dxa"/>
          </w:tcPr>
          <w:p w:rsidR="0019514A" w:rsidRDefault="00B26584">
            <w:pPr>
              <w:pStyle w:val="TableParagraph"/>
              <w:spacing w:before="4" w:line="236" w:lineRule="exact"/>
              <w:ind w:left="1173"/>
              <w:rPr>
                <w:sz w:val="21"/>
              </w:rPr>
            </w:pPr>
            <w:r>
              <w:rPr>
                <w:sz w:val="21"/>
                <w:u w:val="single"/>
              </w:rPr>
              <w:t>Vzor dílčí smlouvy o klinické studii</w:t>
            </w:r>
          </w:p>
        </w:tc>
      </w:tr>
      <w:tr w:rsidR="0019514A">
        <w:trPr>
          <w:trHeight w:val="261"/>
        </w:trPr>
        <w:tc>
          <w:tcPr>
            <w:tcW w:w="5296" w:type="dxa"/>
          </w:tcPr>
          <w:p w:rsidR="0019514A" w:rsidRDefault="0019514A">
            <w:pPr>
              <w:pStyle w:val="TableParagraph"/>
              <w:rPr>
                <w:rFonts w:ascii="Times New Roman"/>
                <w:sz w:val="18"/>
              </w:rPr>
            </w:pPr>
          </w:p>
        </w:tc>
        <w:tc>
          <w:tcPr>
            <w:tcW w:w="5296" w:type="dxa"/>
          </w:tcPr>
          <w:p w:rsidR="0019514A" w:rsidRDefault="0019514A">
            <w:pPr>
              <w:pStyle w:val="TableParagraph"/>
              <w:rPr>
                <w:rFonts w:ascii="Times New Roman"/>
                <w:sz w:val="18"/>
              </w:rPr>
            </w:pPr>
          </w:p>
        </w:tc>
      </w:tr>
      <w:tr w:rsidR="0019514A">
        <w:trPr>
          <w:trHeight w:val="4701"/>
        </w:trPr>
        <w:tc>
          <w:tcPr>
            <w:tcW w:w="5296" w:type="dxa"/>
          </w:tcPr>
          <w:p w:rsidR="0019514A" w:rsidRDefault="00B26584">
            <w:pPr>
              <w:pStyle w:val="TableParagraph"/>
              <w:spacing w:before="4" w:line="244" w:lineRule="auto"/>
              <w:ind w:left="105" w:right="93"/>
              <w:jc w:val="both"/>
              <w:rPr>
                <w:sz w:val="21"/>
              </w:rPr>
            </w:pPr>
            <w:r>
              <w:rPr>
                <w:sz w:val="21"/>
              </w:rPr>
              <w:t>This Statement of Work is issued under the Master Clinical Study Agreement dated Insert Date MCSA was fully executed (the “</w:t>
            </w:r>
            <w:r>
              <w:rPr>
                <w:b/>
                <w:sz w:val="21"/>
              </w:rPr>
              <w:t>Master Agreement</w:t>
            </w:r>
            <w:r>
              <w:rPr>
                <w:sz w:val="21"/>
              </w:rPr>
              <w:t xml:space="preserve">”) by and between </w:t>
            </w:r>
            <w:r>
              <w:rPr>
                <w:b/>
                <w:sz w:val="21"/>
              </w:rPr>
              <w:t xml:space="preserve">Abbott Laboratories </w:t>
            </w:r>
            <w:r>
              <w:rPr>
                <w:sz w:val="21"/>
              </w:rPr>
              <w:t xml:space="preserve">and its Affiliates, acting through its Legal Representative in the European Union </w:t>
            </w:r>
            <w:r>
              <w:rPr>
                <w:b/>
                <w:sz w:val="21"/>
              </w:rPr>
              <w:t xml:space="preserve">ST. JUDE MEDICAL COORDINATION CENTER BVBA, </w:t>
            </w:r>
            <w:r>
              <w:rPr>
                <w:sz w:val="21"/>
              </w:rPr>
              <w:t>an Abbott</w:t>
            </w:r>
          </w:p>
          <w:p w:rsidR="0019514A" w:rsidRDefault="00B26584" w:rsidP="00D34361">
            <w:pPr>
              <w:pStyle w:val="TableParagraph"/>
              <w:spacing w:line="244" w:lineRule="auto"/>
              <w:ind w:left="105" w:right="92"/>
              <w:jc w:val="both"/>
              <w:rPr>
                <w:sz w:val="21"/>
              </w:rPr>
            </w:pPr>
            <w:r>
              <w:rPr>
                <w:sz w:val="21"/>
              </w:rPr>
              <w:t xml:space="preserve">company, a corporation organized under the laws of Belgium, with offices at The Corporate Village, Da Vincilaan, 11 Box F1, 1935 Zaventem, Belgium, VAT: BE0888256714, represented by: </w:t>
            </w:r>
            <w:r w:rsidR="00D34361" w:rsidRPr="00D34361">
              <w:rPr>
                <w:sz w:val="21"/>
                <w:highlight w:val="black"/>
              </w:rPr>
              <w:t>xxxxxxxxxxxxxxxxxxxxxxxxxxxxxxxxxx</w:t>
            </w:r>
            <w:r>
              <w:rPr>
                <w:sz w:val="21"/>
              </w:rPr>
              <w:t xml:space="preserve"> (“</w:t>
            </w:r>
            <w:r>
              <w:rPr>
                <w:b/>
                <w:sz w:val="21"/>
              </w:rPr>
              <w:t>Abbott</w:t>
            </w:r>
            <w:r>
              <w:rPr>
                <w:sz w:val="21"/>
              </w:rPr>
              <w:t xml:space="preserve">”) and </w:t>
            </w:r>
            <w:r>
              <w:rPr>
                <w:b/>
                <w:sz w:val="21"/>
              </w:rPr>
              <w:t xml:space="preserve">Nemocnice Na Homolce, </w:t>
            </w:r>
            <w:r>
              <w:rPr>
                <w:sz w:val="21"/>
              </w:rPr>
              <w:t>Roentgenova 37/2, 150 30 Praha 5, Czech Republic, VAT: CZ00023884, represented by MUDr. Petr Polouček, MBA, director (“</w:t>
            </w:r>
            <w:r>
              <w:rPr>
                <w:b/>
                <w:sz w:val="21"/>
              </w:rPr>
              <w:t>Institution</w:t>
            </w:r>
            <w:r>
              <w:rPr>
                <w:sz w:val="21"/>
              </w:rPr>
              <w:t>”). This Statement of Work includes the terms and conditions of the Master Agreement, which are hereby incorporated herein by this reference.</w:t>
            </w:r>
          </w:p>
        </w:tc>
        <w:tc>
          <w:tcPr>
            <w:tcW w:w="5296" w:type="dxa"/>
          </w:tcPr>
          <w:p w:rsidR="0019514A" w:rsidRDefault="00B26584">
            <w:pPr>
              <w:pStyle w:val="TableParagraph"/>
              <w:spacing w:before="4" w:line="244" w:lineRule="auto"/>
              <w:ind w:left="104" w:right="92"/>
              <w:jc w:val="both"/>
              <w:rPr>
                <w:sz w:val="21"/>
              </w:rPr>
            </w:pPr>
            <w:r>
              <w:rPr>
                <w:sz w:val="21"/>
              </w:rPr>
              <w:t>Tato Dílčí smlouva o klinické studii se uzavírá na základě Rámcové smlouvy o provedení klinické studie uzavřené dne Vložte datum, kdy byla MCSA uzavřena (dále jen „</w:t>
            </w:r>
            <w:r>
              <w:rPr>
                <w:b/>
                <w:sz w:val="21"/>
              </w:rPr>
              <w:t>Rámcová smlouva</w:t>
            </w:r>
            <w:r>
              <w:rPr>
                <w:sz w:val="21"/>
              </w:rPr>
              <w:t xml:space="preserve">“) mezi společností </w:t>
            </w:r>
            <w:r>
              <w:rPr>
                <w:b/>
                <w:sz w:val="21"/>
              </w:rPr>
              <w:t xml:space="preserve">Abbott Laboratories </w:t>
            </w:r>
            <w:r>
              <w:rPr>
                <w:sz w:val="21"/>
              </w:rPr>
              <w:t xml:space="preserve">a jejími přidruženými společnostmi, jednajícími prostřednictvím jejího právního zástupce v Evropské unii, </w:t>
            </w:r>
            <w:r>
              <w:rPr>
                <w:b/>
                <w:sz w:val="21"/>
              </w:rPr>
              <w:t xml:space="preserve">ST. JUDE MEDICAL    COORDINATION    CENTER    BVBA, </w:t>
            </w:r>
            <w:r>
              <w:rPr>
                <w:b/>
                <w:spacing w:val="9"/>
                <w:sz w:val="21"/>
              </w:rPr>
              <w:t xml:space="preserve"> </w:t>
            </w:r>
            <w:r>
              <w:rPr>
                <w:sz w:val="21"/>
              </w:rPr>
              <w:t>společností</w:t>
            </w:r>
          </w:p>
          <w:p w:rsidR="0019514A" w:rsidRDefault="00B26584">
            <w:pPr>
              <w:pStyle w:val="TableParagraph"/>
              <w:spacing w:line="244" w:lineRule="auto"/>
              <w:ind w:left="104" w:right="91" w:hanging="1"/>
              <w:jc w:val="both"/>
              <w:rPr>
                <w:sz w:val="21"/>
              </w:rPr>
            </w:pPr>
            <w:r>
              <w:rPr>
                <w:sz w:val="21"/>
              </w:rPr>
              <w:t xml:space="preserve">Abbott, korporací ustavenou podle belgického práva, se sídlem na adrese The Corporate Village, Da Vincilaan, 11 Box F1, 1935 Zaventem, Belgie, DIČ: BE0888256714, zastoupená </w:t>
            </w:r>
            <w:r w:rsidR="00D34361" w:rsidRPr="00D34361">
              <w:rPr>
                <w:sz w:val="21"/>
                <w:highlight w:val="black"/>
              </w:rPr>
              <w:t>xxxxxxxxxxxxxxxxxxxxxxxxxxxxxxxxxxxxxxxxxxxxxxxx</w:t>
            </w:r>
            <w:r w:rsidR="00D34361">
              <w:rPr>
                <w:sz w:val="21"/>
              </w:rPr>
              <w:t xml:space="preserve"> </w:t>
            </w:r>
            <w:r>
              <w:rPr>
                <w:sz w:val="21"/>
              </w:rPr>
              <w:t>(dále jen „</w:t>
            </w:r>
            <w:r>
              <w:rPr>
                <w:b/>
                <w:sz w:val="21"/>
              </w:rPr>
              <w:t>společnost Abbott</w:t>
            </w:r>
            <w:r>
              <w:rPr>
                <w:sz w:val="21"/>
              </w:rPr>
              <w:t xml:space="preserve">“) a </w:t>
            </w:r>
            <w:r>
              <w:rPr>
                <w:b/>
                <w:sz w:val="21"/>
              </w:rPr>
              <w:t xml:space="preserve">Nemocnicí Na Homolce, </w:t>
            </w:r>
            <w:r>
              <w:rPr>
                <w:sz w:val="21"/>
              </w:rPr>
              <w:t xml:space="preserve">Roentgenova 37/2, 150 30, Praha 5, Česká republika, DIČ: CZ00023884, zastoupená MUDr. Petrem      Poloučkem,      MBA,      ředitelem      (dále     </w:t>
            </w:r>
            <w:r>
              <w:rPr>
                <w:spacing w:val="29"/>
                <w:sz w:val="21"/>
              </w:rPr>
              <w:t xml:space="preserve"> </w:t>
            </w:r>
            <w:r>
              <w:rPr>
                <w:sz w:val="21"/>
              </w:rPr>
              <w:t>jen</w:t>
            </w:r>
          </w:p>
          <w:p w:rsidR="0019514A" w:rsidRDefault="00B26584">
            <w:pPr>
              <w:pStyle w:val="TableParagraph"/>
              <w:spacing w:line="244" w:lineRule="auto"/>
              <w:ind w:left="104" w:right="93"/>
              <w:jc w:val="both"/>
              <w:rPr>
                <w:sz w:val="21"/>
              </w:rPr>
            </w:pPr>
            <w:r>
              <w:rPr>
                <w:sz w:val="21"/>
              </w:rPr>
              <w:t>„</w:t>
            </w:r>
            <w:r>
              <w:rPr>
                <w:b/>
                <w:sz w:val="21"/>
              </w:rPr>
              <w:t>Zdravotnické zařízení</w:t>
            </w:r>
            <w:r>
              <w:rPr>
                <w:sz w:val="21"/>
              </w:rPr>
              <w:t xml:space="preserve">“). Tato Dílčí smlouva o klinické studii  obsahuje  podmínky  Rámcové  smlouvy,  které  </w:t>
            </w:r>
            <w:r>
              <w:rPr>
                <w:spacing w:val="6"/>
                <w:sz w:val="21"/>
              </w:rPr>
              <w:t xml:space="preserve"> </w:t>
            </w:r>
            <w:r>
              <w:rPr>
                <w:sz w:val="21"/>
              </w:rPr>
              <w:t>jsou</w:t>
            </w:r>
          </w:p>
          <w:p w:rsidR="0019514A" w:rsidRDefault="00B26584">
            <w:pPr>
              <w:pStyle w:val="TableParagraph"/>
              <w:spacing w:line="236" w:lineRule="exact"/>
              <w:ind w:left="104"/>
              <w:jc w:val="both"/>
              <w:rPr>
                <w:sz w:val="21"/>
              </w:rPr>
            </w:pPr>
            <w:proofErr w:type="gramStart"/>
            <w:r>
              <w:rPr>
                <w:sz w:val="21"/>
              </w:rPr>
              <w:t>tímto</w:t>
            </w:r>
            <w:proofErr w:type="gramEnd"/>
            <w:r>
              <w:rPr>
                <w:sz w:val="21"/>
              </w:rPr>
              <w:t xml:space="preserve"> začleněny ve formě odkazu.</w:t>
            </w:r>
          </w:p>
        </w:tc>
      </w:tr>
      <w:tr w:rsidR="0019514A">
        <w:trPr>
          <w:trHeight w:val="260"/>
        </w:trPr>
        <w:tc>
          <w:tcPr>
            <w:tcW w:w="5296" w:type="dxa"/>
          </w:tcPr>
          <w:p w:rsidR="0019514A" w:rsidRDefault="0019514A">
            <w:pPr>
              <w:pStyle w:val="TableParagraph"/>
              <w:rPr>
                <w:rFonts w:ascii="Times New Roman"/>
                <w:sz w:val="18"/>
              </w:rPr>
            </w:pPr>
          </w:p>
        </w:tc>
        <w:tc>
          <w:tcPr>
            <w:tcW w:w="5296" w:type="dxa"/>
          </w:tcPr>
          <w:p w:rsidR="0019514A" w:rsidRDefault="0019514A">
            <w:pPr>
              <w:pStyle w:val="TableParagraph"/>
              <w:rPr>
                <w:rFonts w:ascii="Times New Roman"/>
                <w:sz w:val="18"/>
              </w:rPr>
            </w:pPr>
          </w:p>
        </w:tc>
      </w:tr>
      <w:tr w:rsidR="0019514A">
        <w:trPr>
          <w:trHeight w:val="261"/>
        </w:trPr>
        <w:tc>
          <w:tcPr>
            <w:tcW w:w="5296" w:type="dxa"/>
          </w:tcPr>
          <w:p w:rsidR="0019514A" w:rsidRDefault="00B26584">
            <w:pPr>
              <w:pStyle w:val="TableParagraph"/>
              <w:spacing w:before="4" w:line="237" w:lineRule="exact"/>
              <w:ind w:left="105"/>
              <w:rPr>
                <w:b/>
                <w:sz w:val="21"/>
              </w:rPr>
            </w:pPr>
            <w:r>
              <w:rPr>
                <w:b/>
                <w:sz w:val="21"/>
              </w:rPr>
              <w:t>1. Protocol; Conduct of Study.</w:t>
            </w:r>
          </w:p>
        </w:tc>
        <w:tc>
          <w:tcPr>
            <w:tcW w:w="5296" w:type="dxa"/>
          </w:tcPr>
          <w:p w:rsidR="0019514A" w:rsidRDefault="00B26584">
            <w:pPr>
              <w:pStyle w:val="TableParagraph"/>
              <w:spacing w:before="4" w:line="237" w:lineRule="exact"/>
              <w:ind w:left="104"/>
              <w:rPr>
                <w:b/>
                <w:sz w:val="21"/>
              </w:rPr>
            </w:pPr>
            <w:r>
              <w:rPr>
                <w:b/>
                <w:sz w:val="21"/>
              </w:rPr>
              <w:t>1. Protokol; provádění Studie.</w:t>
            </w:r>
          </w:p>
        </w:tc>
      </w:tr>
      <w:tr w:rsidR="0019514A">
        <w:trPr>
          <w:trHeight w:val="260"/>
        </w:trPr>
        <w:tc>
          <w:tcPr>
            <w:tcW w:w="5296" w:type="dxa"/>
          </w:tcPr>
          <w:p w:rsidR="0019514A" w:rsidRDefault="0019514A">
            <w:pPr>
              <w:pStyle w:val="TableParagraph"/>
              <w:rPr>
                <w:rFonts w:ascii="Times New Roman"/>
                <w:sz w:val="18"/>
              </w:rPr>
            </w:pPr>
          </w:p>
        </w:tc>
        <w:tc>
          <w:tcPr>
            <w:tcW w:w="5296" w:type="dxa"/>
          </w:tcPr>
          <w:p w:rsidR="0019514A" w:rsidRDefault="0019514A">
            <w:pPr>
              <w:pStyle w:val="TableParagraph"/>
              <w:rPr>
                <w:rFonts w:ascii="Times New Roman"/>
                <w:sz w:val="18"/>
              </w:rPr>
            </w:pPr>
          </w:p>
        </w:tc>
      </w:tr>
      <w:tr w:rsidR="0019514A">
        <w:trPr>
          <w:trHeight w:val="4961"/>
        </w:trPr>
        <w:tc>
          <w:tcPr>
            <w:tcW w:w="5296" w:type="dxa"/>
          </w:tcPr>
          <w:p w:rsidR="0019514A" w:rsidRDefault="00B26584">
            <w:pPr>
              <w:pStyle w:val="TableParagraph"/>
              <w:tabs>
                <w:tab w:val="left" w:leader="dot" w:pos="4509"/>
              </w:tabs>
              <w:spacing w:before="4" w:line="244" w:lineRule="auto"/>
              <w:ind w:left="804" w:right="91" w:hanging="350"/>
              <w:jc w:val="both"/>
              <w:rPr>
                <w:sz w:val="21"/>
              </w:rPr>
            </w:pPr>
            <w:r>
              <w:rPr>
                <w:sz w:val="21"/>
              </w:rPr>
              <w:t>(a) Institution and Investigator (defined below) will conduct the clinical study (“</w:t>
            </w:r>
            <w:r>
              <w:rPr>
                <w:b/>
                <w:sz w:val="21"/>
              </w:rPr>
              <w:t>Study</w:t>
            </w:r>
            <w:r>
              <w:rPr>
                <w:sz w:val="21"/>
              </w:rPr>
              <w:t xml:space="preserve">“) in relation to the Abbott product (s) </w:t>
            </w:r>
            <w:proofErr w:type="gramStart"/>
            <w:r>
              <w:rPr>
                <w:sz w:val="21"/>
              </w:rPr>
              <w:t>……..</w:t>
            </w:r>
            <w:proofErr w:type="gramEnd"/>
            <w:r>
              <w:rPr>
                <w:sz w:val="21"/>
              </w:rPr>
              <w:t xml:space="preserve"> (the “</w:t>
            </w:r>
            <w:r>
              <w:rPr>
                <w:b/>
                <w:sz w:val="21"/>
              </w:rPr>
              <w:t>Study Product(s)</w:t>
            </w:r>
            <w:r>
              <w:rPr>
                <w:sz w:val="21"/>
              </w:rPr>
              <w:t xml:space="preserve">”) pursuant to the terms of this Statement of Work and the Master Agreement </w:t>
            </w:r>
            <w:r>
              <w:rPr>
                <w:spacing w:val="-2"/>
                <w:sz w:val="21"/>
              </w:rPr>
              <w:t xml:space="preserve">and </w:t>
            </w:r>
            <w:r>
              <w:rPr>
                <w:sz w:val="21"/>
              </w:rPr>
              <w:t>in</w:t>
            </w:r>
            <w:r>
              <w:rPr>
                <w:spacing w:val="26"/>
                <w:sz w:val="21"/>
              </w:rPr>
              <w:t xml:space="preserve"> </w:t>
            </w:r>
            <w:r>
              <w:rPr>
                <w:sz w:val="21"/>
              </w:rPr>
              <w:t>strict</w:t>
            </w:r>
            <w:r>
              <w:rPr>
                <w:spacing w:val="26"/>
                <w:sz w:val="21"/>
              </w:rPr>
              <w:t xml:space="preserve"> </w:t>
            </w:r>
            <w:r>
              <w:rPr>
                <w:sz w:val="21"/>
              </w:rPr>
              <w:t>adherence</w:t>
            </w:r>
            <w:r>
              <w:rPr>
                <w:spacing w:val="26"/>
                <w:sz w:val="21"/>
              </w:rPr>
              <w:t xml:space="preserve"> </w:t>
            </w:r>
            <w:r>
              <w:rPr>
                <w:sz w:val="21"/>
              </w:rPr>
              <w:t>to</w:t>
            </w:r>
            <w:r>
              <w:rPr>
                <w:spacing w:val="26"/>
                <w:sz w:val="21"/>
              </w:rPr>
              <w:t xml:space="preserve"> </w:t>
            </w:r>
            <w:r>
              <w:rPr>
                <w:sz w:val="21"/>
              </w:rPr>
              <w:t>Protocol</w:t>
            </w:r>
            <w:r>
              <w:rPr>
                <w:spacing w:val="26"/>
                <w:sz w:val="21"/>
              </w:rPr>
              <w:t xml:space="preserve"> </w:t>
            </w:r>
            <w:r>
              <w:rPr>
                <w:sz w:val="21"/>
              </w:rPr>
              <w:t>No</w:t>
            </w:r>
            <w:r>
              <w:rPr>
                <w:sz w:val="21"/>
              </w:rPr>
              <w:tab/>
              <w:t>entitled</w:t>
            </w:r>
          </w:p>
          <w:p w:rsidR="0019514A" w:rsidRDefault="00B26584">
            <w:pPr>
              <w:pStyle w:val="TableParagraph"/>
              <w:spacing w:line="244" w:lineRule="auto"/>
              <w:ind w:left="804" w:right="91"/>
              <w:jc w:val="both"/>
              <w:rPr>
                <w:sz w:val="21"/>
              </w:rPr>
            </w:pPr>
            <w:r>
              <w:rPr>
                <w:sz w:val="21"/>
              </w:rPr>
              <w:t>“ ………. ” (the “</w:t>
            </w:r>
            <w:r>
              <w:rPr>
                <w:b/>
                <w:sz w:val="21"/>
              </w:rPr>
              <w:t>Protocol</w:t>
            </w:r>
            <w:r>
              <w:rPr>
                <w:sz w:val="21"/>
              </w:rPr>
              <w:t xml:space="preserve">”), as the same may be amended from time to time in writing by Abbott, and any other written instruction that may be provided in case they are needed to Institution by Abbott. Investigator hereby acknowledges reviewing and understanding the Protocol, as evidenced by the Investigator’s signature on the Investigator Agreement (s) contained within the Protocol, as may be amended from time to time, all of which </w:t>
            </w:r>
            <w:proofErr w:type="gramStart"/>
            <w:r>
              <w:rPr>
                <w:sz w:val="21"/>
              </w:rPr>
              <w:t>are incorporated</w:t>
            </w:r>
            <w:proofErr w:type="gramEnd"/>
            <w:r>
              <w:rPr>
                <w:sz w:val="21"/>
              </w:rPr>
              <w:t xml:space="preserve"> herein by</w:t>
            </w:r>
            <w:r>
              <w:rPr>
                <w:spacing w:val="2"/>
                <w:sz w:val="21"/>
              </w:rPr>
              <w:t xml:space="preserve"> </w:t>
            </w:r>
            <w:r>
              <w:rPr>
                <w:sz w:val="21"/>
              </w:rPr>
              <w:t>reference.</w:t>
            </w:r>
          </w:p>
        </w:tc>
        <w:tc>
          <w:tcPr>
            <w:tcW w:w="5296" w:type="dxa"/>
          </w:tcPr>
          <w:p w:rsidR="0019514A" w:rsidRDefault="00B26584">
            <w:pPr>
              <w:pStyle w:val="TableParagraph"/>
              <w:spacing w:before="4" w:line="244" w:lineRule="auto"/>
              <w:ind w:left="805" w:right="92" w:hanging="351"/>
              <w:jc w:val="both"/>
              <w:rPr>
                <w:sz w:val="21"/>
              </w:rPr>
            </w:pPr>
            <w:r>
              <w:rPr>
                <w:sz w:val="21"/>
              </w:rPr>
              <w:t xml:space="preserve">(a) Zdravotnické zařízení a Zkoušející (definován níže) </w:t>
            </w:r>
            <w:proofErr w:type="gramStart"/>
            <w:r>
              <w:rPr>
                <w:sz w:val="21"/>
              </w:rPr>
              <w:t>provedou  klinickou</w:t>
            </w:r>
            <w:proofErr w:type="gramEnd"/>
            <w:r>
              <w:rPr>
                <w:sz w:val="21"/>
              </w:rPr>
              <w:t xml:space="preserve">  studii   (dále   jen   „</w:t>
            </w:r>
            <w:r>
              <w:rPr>
                <w:b/>
                <w:sz w:val="21"/>
              </w:rPr>
              <w:t>Studie</w:t>
            </w:r>
            <w:r>
              <w:rPr>
                <w:sz w:val="21"/>
              </w:rPr>
              <w:t>“)   v souvislosti s Hodnoceným produktem  či produkty společnosti Abbott ………. (</w:t>
            </w:r>
            <w:proofErr w:type="gramStart"/>
            <w:r>
              <w:rPr>
                <w:sz w:val="21"/>
              </w:rPr>
              <w:t>dále</w:t>
            </w:r>
            <w:proofErr w:type="gramEnd"/>
            <w:r>
              <w:rPr>
                <w:sz w:val="21"/>
              </w:rPr>
              <w:t xml:space="preserve"> jen “</w:t>
            </w:r>
            <w:r>
              <w:rPr>
                <w:b/>
                <w:sz w:val="21"/>
              </w:rPr>
              <w:t xml:space="preserve">Hodnocený produkt </w:t>
            </w:r>
            <w:r>
              <w:rPr>
                <w:sz w:val="21"/>
              </w:rPr>
              <w:t xml:space="preserve">nebo </w:t>
            </w:r>
            <w:r>
              <w:rPr>
                <w:b/>
                <w:sz w:val="21"/>
              </w:rPr>
              <w:t>Hodnocené produkty</w:t>
            </w:r>
            <w:r>
              <w:rPr>
                <w:sz w:val="21"/>
              </w:rPr>
              <w:t xml:space="preserve">“) v souladu    s podmínkami    této    Dílčí    smlouvy  a Rámcovou smlouvou, a budou přísně dodržovat Protokol    č.    </w:t>
            </w:r>
            <w:proofErr w:type="gramStart"/>
            <w:r>
              <w:rPr>
                <w:sz w:val="21"/>
              </w:rPr>
              <w:t>……….</w:t>
            </w:r>
            <w:proofErr w:type="gramEnd"/>
            <w:r>
              <w:rPr>
                <w:sz w:val="21"/>
              </w:rPr>
              <w:t xml:space="preserve"> nazvaný    „………. “    (dále </w:t>
            </w:r>
            <w:r>
              <w:rPr>
                <w:spacing w:val="18"/>
                <w:sz w:val="21"/>
              </w:rPr>
              <w:t xml:space="preserve"> </w:t>
            </w:r>
            <w:r>
              <w:rPr>
                <w:sz w:val="21"/>
              </w:rPr>
              <w:t>jen</w:t>
            </w:r>
          </w:p>
          <w:p w:rsidR="0019514A" w:rsidRDefault="00B26584">
            <w:pPr>
              <w:pStyle w:val="TableParagraph"/>
              <w:spacing w:line="244" w:lineRule="auto"/>
              <w:ind w:left="805" w:right="91"/>
              <w:jc w:val="both"/>
              <w:rPr>
                <w:sz w:val="21"/>
              </w:rPr>
            </w:pPr>
            <w:r>
              <w:rPr>
                <w:sz w:val="21"/>
              </w:rPr>
              <w:t>„</w:t>
            </w:r>
            <w:r>
              <w:rPr>
                <w:b/>
                <w:sz w:val="21"/>
              </w:rPr>
              <w:t>Protokol</w:t>
            </w:r>
            <w:r>
              <w:rPr>
                <w:sz w:val="21"/>
              </w:rPr>
              <w:t xml:space="preserve">“), jenž může společnosti Abbott čas od času písemnou formou změnit, a také veškeré další písemné pokyny, které společnost Abbott může Zdravotnickému zařízení v případech potřeby poskytnout. Zkoušející tímto potvrzuje, že si prostudoval Protokol a porozuměl mu, o čemž svědčí jeho podpis na Smlouvě pro Zkoušejícího, která je obsažena v Protokolu, a je srozuměn s tím, že Protokol může být čas od času změněn, přičemž všechny    takové    dodatky    jsou    zde  </w:t>
            </w:r>
            <w:r>
              <w:rPr>
                <w:spacing w:val="13"/>
                <w:sz w:val="21"/>
              </w:rPr>
              <w:t xml:space="preserve"> </w:t>
            </w:r>
            <w:r>
              <w:rPr>
                <w:sz w:val="21"/>
              </w:rPr>
              <w:t>začleněny</w:t>
            </w:r>
          </w:p>
          <w:p w:rsidR="0019514A" w:rsidRDefault="00B26584">
            <w:pPr>
              <w:pStyle w:val="TableParagraph"/>
              <w:spacing w:line="234" w:lineRule="exact"/>
              <w:ind w:left="805"/>
              <w:jc w:val="both"/>
              <w:rPr>
                <w:sz w:val="21"/>
              </w:rPr>
            </w:pPr>
            <w:proofErr w:type="gramStart"/>
            <w:r>
              <w:rPr>
                <w:sz w:val="21"/>
              </w:rPr>
              <w:t>odkazem</w:t>
            </w:r>
            <w:proofErr w:type="gramEnd"/>
            <w:r>
              <w:rPr>
                <w:sz w:val="21"/>
              </w:rPr>
              <w:t>.</w:t>
            </w:r>
          </w:p>
        </w:tc>
      </w:tr>
      <w:tr w:rsidR="0019514A">
        <w:trPr>
          <w:trHeight w:val="260"/>
        </w:trPr>
        <w:tc>
          <w:tcPr>
            <w:tcW w:w="5296" w:type="dxa"/>
          </w:tcPr>
          <w:p w:rsidR="0019514A" w:rsidRDefault="0019514A">
            <w:pPr>
              <w:pStyle w:val="TableParagraph"/>
              <w:rPr>
                <w:rFonts w:ascii="Times New Roman"/>
                <w:sz w:val="18"/>
              </w:rPr>
            </w:pPr>
          </w:p>
        </w:tc>
        <w:tc>
          <w:tcPr>
            <w:tcW w:w="5296" w:type="dxa"/>
          </w:tcPr>
          <w:p w:rsidR="0019514A" w:rsidRDefault="0019514A">
            <w:pPr>
              <w:pStyle w:val="TableParagraph"/>
              <w:rPr>
                <w:rFonts w:ascii="Times New Roman"/>
                <w:sz w:val="18"/>
              </w:rPr>
            </w:pPr>
          </w:p>
        </w:tc>
      </w:tr>
      <w:tr w:rsidR="0019514A">
        <w:trPr>
          <w:trHeight w:val="1306"/>
        </w:trPr>
        <w:tc>
          <w:tcPr>
            <w:tcW w:w="5296" w:type="dxa"/>
          </w:tcPr>
          <w:p w:rsidR="0019514A" w:rsidRDefault="00B26584">
            <w:pPr>
              <w:pStyle w:val="TableParagraph"/>
              <w:spacing w:before="5" w:line="244" w:lineRule="auto"/>
              <w:ind w:left="804" w:right="93" w:hanging="350"/>
              <w:jc w:val="both"/>
              <w:rPr>
                <w:sz w:val="21"/>
              </w:rPr>
            </w:pPr>
            <w:r>
              <w:rPr>
                <w:sz w:val="21"/>
              </w:rPr>
              <w:t>(b) Institution shall use its best efforts to complete enrollment of all Study Subjects within Insert Number (#</w:t>
            </w:r>
            <w:proofErr w:type="gramStart"/>
            <w:r>
              <w:rPr>
                <w:sz w:val="21"/>
              </w:rPr>
              <w:t>)of</w:t>
            </w:r>
            <w:proofErr w:type="gramEnd"/>
            <w:r>
              <w:rPr>
                <w:sz w:val="21"/>
              </w:rPr>
              <w:t xml:space="preserve"> Study initiation. Abbott may terminate   this   Statement   of   Work</w:t>
            </w:r>
            <w:r>
              <w:rPr>
                <w:spacing w:val="-9"/>
                <w:sz w:val="21"/>
              </w:rPr>
              <w:t xml:space="preserve"> </w:t>
            </w:r>
            <w:r>
              <w:rPr>
                <w:sz w:val="21"/>
              </w:rPr>
              <w:t>immediately</w:t>
            </w:r>
          </w:p>
          <w:p w:rsidR="0019514A" w:rsidRDefault="00B26584">
            <w:pPr>
              <w:pStyle w:val="TableParagraph"/>
              <w:spacing w:line="235" w:lineRule="exact"/>
              <w:ind w:left="804"/>
              <w:rPr>
                <w:sz w:val="21"/>
              </w:rPr>
            </w:pPr>
            <w:r>
              <w:rPr>
                <w:sz w:val="21"/>
              </w:rPr>
              <w:t>consistent</w:t>
            </w:r>
            <w:r>
              <w:rPr>
                <w:spacing w:val="27"/>
                <w:sz w:val="21"/>
              </w:rPr>
              <w:t xml:space="preserve"> </w:t>
            </w:r>
            <w:r>
              <w:rPr>
                <w:sz w:val="21"/>
              </w:rPr>
              <w:t>with</w:t>
            </w:r>
            <w:r>
              <w:rPr>
                <w:spacing w:val="24"/>
                <w:sz w:val="21"/>
              </w:rPr>
              <w:t xml:space="preserve"> </w:t>
            </w:r>
            <w:r>
              <w:rPr>
                <w:sz w:val="21"/>
              </w:rPr>
              <w:t>the</w:t>
            </w:r>
            <w:r>
              <w:rPr>
                <w:spacing w:val="27"/>
                <w:sz w:val="21"/>
              </w:rPr>
              <w:t xml:space="preserve"> </w:t>
            </w:r>
            <w:r>
              <w:rPr>
                <w:sz w:val="21"/>
              </w:rPr>
              <w:t>terms</w:t>
            </w:r>
            <w:r>
              <w:rPr>
                <w:spacing w:val="23"/>
                <w:sz w:val="21"/>
              </w:rPr>
              <w:t xml:space="preserve"> </w:t>
            </w:r>
            <w:r>
              <w:rPr>
                <w:sz w:val="21"/>
              </w:rPr>
              <w:t>set</w:t>
            </w:r>
            <w:r>
              <w:rPr>
                <w:spacing w:val="25"/>
                <w:sz w:val="21"/>
              </w:rPr>
              <w:t xml:space="preserve"> </w:t>
            </w:r>
            <w:r>
              <w:rPr>
                <w:sz w:val="21"/>
              </w:rPr>
              <w:t>forth</w:t>
            </w:r>
            <w:r>
              <w:rPr>
                <w:spacing w:val="26"/>
                <w:sz w:val="21"/>
              </w:rPr>
              <w:t xml:space="preserve"> </w:t>
            </w:r>
            <w:r>
              <w:rPr>
                <w:sz w:val="21"/>
              </w:rPr>
              <w:t>in</w:t>
            </w:r>
            <w:r>
              <w:rPr>
                <w:spacing w:val="26"/>
                <w:sz w:val="21"/>
              </w:rPr>
              <w:t xml:space="preserve"> </w:t>
            </w:r>
            <w:r>
              <w:rPr>
                <w:sz w:val="21"/>
              </w:rPr>
              <w:t>the</w:t>
            </w:r>
            <w:r>
              <w:rPr>
                <w:spacing w:val="27"/>
                <w:sz w:val="21"/>
              </w:rPr>
              <w:t xml:space="preserve"> </w:t>
            </w:r>
            <w:r>
              <w:rPr>
                <w:sz w:val="21"/>
              </w:rPr>
              <w:t>Master</w:t>
            </w:r>
          </w:p>
        </w:tc>
        <w:tc>
          <w:tcPr>
            <w:tcW w:w="5296" w:type="dxa"/>
          </w:tcPr>
          <w:p w:rsidR="0019514A" w:rsidRDefault="00B26584">
            <w:pPr>
              <w:pStyle w:val="TableParagraph"/>
              <w:spacing w:before="5" w:line="244" w:lineRule="auto"/>
              <w:ind w:left="805" w:right="91" w:hanging="351"/>
              <w:jc w:val="both"/>
              <w:rPr>
                <w:sz w:val="21"/>
              </w:rPr>
            </w:pPr>
            <w:r>
              <w:rPr>
                <w:sz w:val="21"/>
              </w:rPr>
              <w:t>(b)  Zdravotnické    zařízení    vynaloží     veškeré     úsilí k dokončení zařazení všech Subjektů studie do Vložte číslo (x) měsíců od zahájení Studie. Společnost</w:t>
            </w:r>
            <w:r>
              <w:rPr>
                <w:spacing w:val="26"/>
                <w:sz w:val="21"/>
              </w:rPr>
              <w:t xml:space="preserve"> </w:t>
            </w:r>
            <w:r>
              <w:rPr>
                <w:sz w:val="21"/>
              </w:rPr>
              <w:t>Abbott</w:t>
            </w:r>
            <w:r>
              <w:rPr>
                <w:spacing w:val="27"/>
                <w:sz w:val="21"/>
              </w:rPr>
              <w:t xml:space="preserve"> </w:t>
            </w:r>
            <w:r>
              <w:rPr>
                <w:sz w:val="21"/>
              </w:rPr>
              <w:t>může</w:t>
            </w:r>
            <w:r>
              <w:rPr>
                <w:spacing w:val="25"/>
                <w:sz w:val="21"/>
              </w:rPr>
              <w:t xml:space="preserve"> </w:t>
            </w:r>
            <w:r>
              <w:rPr>
                <w:sz w:val="21"/>
              </w:rPr>
              <w:t>tuto</w:t>
            </w:r>
            <w:r>
              <w:rPr>
                <w:spacing w:val="26"/>
                <w:sz w:val="21"/>
              </w:rPr>
              <w:t xml:space="preserve"> </w:t>
            </w:r>
            <w:r>
              <w:rPr>
                <w:sz w:val="21"/>
              </w:rPr>
              <w:t>Dílčí</w:t>
            </w:r>
            <w:r>
              <w:rPr>
                <w:spacing w:val="25"/>
                <w:sz w:val="21"/>
              </w:rPr>
              <w:t xml:space="preserve"> </w:t>
            </w:r>
            <w:r>
              <w:rPr>
                <w:sz w:val="21"/>
              </w:rPr>
              <w:t>smlouvu</w:t>
            </w:r>
            <w:r>
              <w:rPr>
                <w:spacing w:val="27"/>
                <w:sz w:val="21"/>
              </w:rPr>
              <w:t xml:space="preserve"> </w:t>
            </w:r>
            <w:r>
              <w:rPr>
                <w:sz w:val="21"/>
              </w:rPr>
              <w:t>ihned</w:t>
            </w:r>
          </w:p>
          <w:p w:rsidR="0019514A" w:rsidRDefault="00B26584">
            <w:pPr>
              <w:pStyle w:val="TableParagraph"/>
              <w:spacing w:line="235" w:lineRule="exact"/>
              <w:ind w:left="805"/>
              <w:rPr>
                <w:sz w:val="21"/>
              </w:rPr>
            </w:pPr>
            <w:r>
              <w:rPr>
                <w:sz w:val="21"/>
              </w:rPr>
              <w:t xml:space="preserve">ukončit     v souladu     s podmínkami  </w:t>
            </w:r>
            <w:r>
              <w:rPr>
                <w:spacing w:val="6"/>
                <w:sz w:val="21"/>
              </w:rPr>
              <w:t xml:space="preserve"> </w:t>
            </w:r>
            <w:r>
              <w:rPr>
                <w:sz w:val="21"/>
              </w:rPr>
              <w:t>stanovenými</w:t>
            </w:r>
          </w:p>
        </w:tc>
      </w:tr>
    </w:tbl>
    <w:p w:rsidR="0019514A" w:rsidRDefault="0019514A">
      <w:pPr>
        <w:pStyle w:val="Zkladntext"/>
        <w:spacing w:after="1"/>
        <w:rPr>
          <w:rFonts w:ascii="Times New Roman"/>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7"/>
        <w:gridCol w:w="5246"/>
      </w:tblGrid>
      <w:tr w:rsidR="0019514A">
        <w:trPr>
          <w:trHeight w:val="311"/>
        </w:trPr>
        <w:tc>
          <w:tcPr>
            <w:tcW w:w="5247" w:type="dxa"/>
          </w:tcPr>
          <w:p w:rsidR="0019514A" w:rsidRDefault="0019514A">
            <w:pPr>
              <w:pStyle w:val="TableParagraph"/>
              <w:spacing w:before="11"/>
              <w:rPr>
                <w:rFonts w:ascii="Times New Roman"/>
                <w:sz w:val="13"/>
              </w:rPr>
            </w:pPr>
          </w:p>
          <w:p w:rsidR="0019514A" w:rsidRDefault="00B26584">
            <w:pPr>
              <w:pStyle w:val="TableParagraph"/>
              <w:spacing w:line="130" w:lineRule="exact"/>
              <w:ind w:left="1718" w:right="1711"/>
              <w:jc w:val="center"/>
              <w:rPr>
                <w:rFonts w:ascii="Times New Roman"/>
                <w:b/>
                <w:sz w:val="13"/>
              </w:rPr>
            </w:pPr>
            <w:r>
              <w:rPr>
                <w:rFonts w:ascii="Times New Roman"/>
                <w:b/>
                <w:w w:val="105"/>
                <w:sz w:val="13"/>
              </w:rPr>
              <w:t>CONFIDENTIAL</w:t>
            </w:r>
          </w:p>
        </w:tc>
        <w:tc>
          <w:tcPr>
            <w:tcW w:w="5246" w:type="dxa"/>
          </w:tcPr>
          <w:p w:rsidR="0019514A" w:rsidRDefault="0019514A">
            <w:pPr>
              <w:pStyle w:val="TableParagraph"/>
              <w:spacing w:before="11"/>
              <w:rPr>
                <w:rFonts w:ascii="Times New Roman"/>
                <w:sz w:val="13"/>
              </w:rPr>
            </w:pPr>
          </w:p>
          <w:p w:rsidR="0019514A" w:rsidRDefault="00B26584">
            <w:pPr>
              <w:pStyle w:val="TableParagraph"/>
              <w:spacing w:line="130" w:lineRule="exact"/>
              <w:ind w:left="1538" w:right="1533"/>
              <w:jc w:val="center"/>
              <w:rPr>
                <w:rFonts w:ascii="Times New Roman" w:hAnsi="Times New Roman"/>
                <w:b/>
                <w:sz w:val="13"/>
              </w:rPr>
            </w:pPr>
            <w:r>
              <w:rPr>
                <w:rFonts w:ascii="Times New Roman" w:hAnsi="Times New Roman"/>
                <w:b/>
                <w:w w:val="105"/>
                <w:sz w:val="13"/>
              </w:rPr>
              <w:t>DŮVĚRNÉ</w:t>
            </w:r>
          </w:p>
        </w:tc>
      </w:tr>
      <w:tr w:rsidR="0019514A">
        <w:trPr>
          <w:trHeight w:val="156"/>
        </w:trPr>
        <w:tc>
          <w:tcPr>
            <w:tcW w:w="5247" w:type="dxa"/>
          </w:tcPr>
          <w:p w:rsidR="0019514A" w:rsidRDefault="00B26584">
            <w:pPr>
              <w:pStyle w:val="TableParagraph"/>
              <w:spacing w:before="6" w:line="131" w:lineRule="exact"/>
              <w:ind w:left="104"/>
              <w:rPr>
                <w:rFonts w:ascii="Times New Roman"/>
                <w:sz w:val="13"/>
              </w:rPr>
            </w:pPr>
            <w:r>
              <w:rPr>
                <w:rFonts w:ascii="Times New Roman"/>
                <w:w w:val="105"/>
                <w:sz w:val="13"/>
              </w:rPr>
              <w:t>MCSA EMEA</w:t>
            </w:r>
          </w:p>
        </w:tc>
        <w:tc>
          <w:tcPr>
            <w:tcW w:w="5246" w:type="dxa"/>
          </w:tcPr>
          <w:p w:rsidR="0019514A" w:rsidRDefault="00B26584">
            <w:pPr>
              <w:pStyle w:val="TableParagraph"/>
              <w:spacing w:before="6" w:line="131" w:lineRule="exact"/>
              <w:ind w:left="103"/>
              <w:rPr>
                <w:rFonts w:ascii="Times New Roman"/>
                <w:sz w:val="13"/>
              </w:rPr>
            </w:pPr>
            <w:r>
              <w:rPr>
                <w:rFonts w:ascii="Times New Roman"/>
                <w:w w:val="105"/>
                <w:sz w:val="13"/>
              </w:rPr>
              <w:t>MCSA EMEA</w:t>
            </w:r>
          </w:p>
        </w:tc>
      </w:tr>
      <w:tr w:rsidR="0019514A">
        <w:trPr>
          <w:trHeight w:val="157"/>
        </w:trPr>
        <w:tc>
          <w:tcPr>
            <w:tcW w:w="5247" w:type="dxa"/>
          </w:tcPr>
          <w:p w:rsidR="0019514A" w:rsidRDefault="00B26584">
            <w:pPr>
              <w:pStyle w:val="TableParagraph"/>
              <w:spacing w:before="5" w:line="132" w:lineRule="exact"/>
              <w:ind w:left="104"/>
              <w:rPr>
                <w:rFonts w:ascii="Times New Roman"/>
                <w:sz w:val="13"/>
              </w:rPr>
            </w:pPr>
            <w:r>
              <w:rPr>
                <w:rFonts w:ascii="Times New Roman"/>
                <w:w w:val="105"/>
                <w:sz w:val="13"/>
              </w:rPr>
              <w:t>Page 19 of 24</w:t>
            </w:r>
          </w:p>
        </w:tc>
        <w:tc>
          <w:tcPr>
            <w:tcW w:w="5246" w:type="dxa"/>
          </w:tcPr>
          <w:p w:rsidR="0019514A" w:rsidRDefault="00B26584">
            <w:pPr>
              <w:pStyle w:val="TableParagraph"/>
              <w:spacing w:before="5" w:line="132" w:lineRule="exact"/>
              <w:ind w:left="103"/>
              <w:rPr>
                <w:rFonts w:ascii="Times New Roman"/>
                <w:sz w:val="13"/>
              </w:rPr>
            </w:pPr>
            <w:r>
              <w:rPr>
                <w:rFonts w:ascii="Times New Roman"/>
                <w:w w:val="105"/>
                <w:sz w:val="13"/>
              </w:rPr>
              <w:t>Strana 19 z 24</w:t>
            </w:r>
          </w:p>
        </w:tc>
      </w:tr>
    </w:tbl>
    <w:p w:rsidR="0019514A" w:rsidRDefault="0019514A">
      <w:pPr>
        <w:spacing w:line="132" w:lineRule="exact"/>
        <w:rPr>
          <w:rFonts w:ascii="Times New Roman"/>
          <w:sz w:val="13"/>
        </w:rPr>
        <w:sectPr w:rsidR="0019514A">
          <w:pgSz w:w="11910" w:h="16840"/>
          <w:pgMar w:top="1540" w:right="480" w:bottom="280" w:left="600" w:header="983" w:footer="0" w:gutter="0"/>
          <w:cols w:space="708"/>
        </w:sectPr>
      </w:pPr>
    </w:p>
    <w:p w:rsidR="0019514A" w:rsidRDefault="0019514A">
      <w:pPr>
        <w:pStyle w:val="Zkladntext"/>
        <w:spacing w:before="5"/>
        <w:rPr>
          <w:rFonts w:ascii="Times New Roman"/>
          <w:sz w:val="27"/>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6"/>
        <w:gridCol w:w="5296"/>
      </w:tblGrid>
      <w:tr w:rsidR="0019514A">
        <w:trPr>
          <w:trHeight w:val="2612"/>
        </w:trPr>
        <w:tc>
          <w:tcPr>
            <w:tcW w:w="5296" w:type="dxa"/>
          </w:tcPr>
          <w:p w:rsidR="0019514A" w:rsidRDefault="00B26584">
            <w:pPr>
              <w:pStyle w:val="TableParagraph"/>
              <w:spacing w:before="5" w:line="244" w:lineRule="auto"/>
              <w:ind w:left="804" w:right="93"/>
              <w:jc w:val="both"/>
              <w:rPr>
                <w:sz w:val="21"/>
              </w:rPr>
            </w:pPr>
            <w:r>
              <w:rPr>
                <w:sz w:val="21"/>
              </w:rPr>
              <w:t>Agreement, if (i) Institution does not enroll at least Insert Number (#)Study Subject(s) within Insert Number (#)month(s) of Study Product shipment;</w:t>
            </w:r>
          </w:p>
          <w:p w:rsidR="0019514A" w:rsidRDefault="00B26584">
            <w:pPr>
              <w:pStyle w:val="TableParagraph"/>
              <w:spacing w:line="244" w:lineRule="auto"/>
              <w:ind w:left="804" w:right="92"/>
              <w:jc w:val="both"/>
              <w:rPr>
                <w:sz w:val="21"/>
              </w:rPr>
            </w:pPr>
            <w:r>
              <w:rPr>
                <w:sz w:val="21"/>
              </w:rPr>
              <w:t>(ii) EC approval is not obtained within Insert Number (#</w:t>
            </w:r>
            <w:proofErr w:type="gramStart"/>
            <w:r>
              <w:rPr>
                <w:sz w:val="21"/>
              </w:rPr>
              <w:t>)weeks</w:t>
            </w:r>
            <w:proofErr w:type="gramEnd"/>
            <w:r>
              <w:rPr>
                <w:sz w:val="21"/>
              </w:rPr>
              <w:t xml:space="preserve"> of receipt of all necessary materials for EC submission; or (iii) all essential documents have not been executed and received by Abbott within Insert Number (#)weeks of Institution’s receipt of EC’s written approval.</w:t>
            </w:r>
          </w:p>
        </w:tc>
        <w:tc>
          <w:tcPr>
            <w:tcW w:w="5296" w:type="dxa"/>
          </w:tcPr>
          <w:p w:rsidR="0019514A" w:rsidRDefault="00B26584">
            <w:pPr>
              <w:pStyle w:val="TableParagraph"/>
              <w:spacing w:before="5" w:line="244" w:lineRule="auto"/>
              <w:ind w:left="805" w:right="92"/>
              <w:jc w:val="both"/>
              <w:rPr>
                <w:sz w:val="21"/>
              </w:rPr>
            </w:pPr>
            <w:r>
              <w:rPr>
                <w:sz w:val="21"/>
              </w:rPr>
              <w:t xml:space="preserve">v Rámcové smlouvě, pokud (i) Zdravotnické zařízení nezařadí nejméně Vložte číslo (x) Subjekt(ů) studie do Vložte číslo (x) měsíce (měsíců) od dodání Hodnoceného produktu; (ii) nebude získáno schválení EK do Vložte číslo (x) týdnů od obdržení všech potřebných Materiálů pro podání EK nebo (iii) nebudou realizovány všechny nezbytné dokumenty a obdrženy společností Abbott do   Vložte číslo (x) týdnů od okamžiku, </w:t>
            </w:r>
            <w:r>
              <w:rPr>
                <w:spacing w:val="11"/>
                <w:sz w:val="21"/>
              </w:rPr>
              <w:t xml:space="preserve"> </w:t>
            </w:r>
            <w:r>
              <w:rPr>
                <w:sz w:val="21"/>
              </w:rPr>
              <w:t>kdy</w:t>
            </w:r>
          </w:p>
          <w:p w:rsidR="0019514A" w:rsidRDefault="00B26584">
            <w:pPr>
              <w:pStyle w:val="TableParagraph"/>
              <w:spacing w:line="234" w:lineRule="exact"/>
              <w:ind w:left="805"/>
              <w:jc w:val="both"/>
              <w:rPr>
                <w:sz w:val="21"/>
              </w:rPr>
            </w:pPr>
            <w:r>
              <w:rPr>
                <w:sz w:val="21"/>
              </w:rPr>
              <w:t xml:space="preserve">Zdravotnické zařízení obdrží písemné </w:t>
            </w:r>
            <w:proofErr w:type="gramStart"/>
            <w:r>
              <w:rPr>
                <w:sz w:val="21"/>
              </w:rPr>
              <w:t xml:space="preserve">schválení </w:t>
            </w:r>
            <w:r>
              <w:rPr>
                <w:spacing w:val="4"/>
                <w:sz w:val="21"/>
              </w:rPr>
              <w:t xml:space="preserve"> </w:t>
            </w:r>
            <w:r>
              <w:rPr>
                <w:sz w:val="21"/>
              </w:rPr>
              <w:t>EK</w:t>
            </w:r>
            <w:proofErr w:type="gramEnd"/>
            <w:r>
              <w:rPr>
                <w:sz w:val="21"/>
              </w:rPr>
              <w:t>.</w:t>
            </w:r>
          </w:p>
        </w:tc>
      </w:tr>
      <w:tr w:rsidR="0019514A">
        <w:trPr>
          <w:trHeight w:val="261"/>
        </w:trPr>
        <w:tc>
          <w:tcPr>
            <w:tcW w:w="5296" w:type="dxa"/>
          </w:tcPr>
          <w:p w:rsidR="0019514A" w:rsidRDefault="0019514A">
            <w:pPr>
              <w:pStyle w:val="TableParagraph"/>
              <w:rPr>
                <w:rFonts w:ascii="Times New Roman"/>
                <w:sz w:val="18"/>
              </w:rPr>
            </w:pPr>
          </w:p>
        </w:tc>
        <w:tc>
          <w:tcPr>
            <w:tcW w:w="5296" w:type="dxa"/>
          </w:tcPr>
          <w:p w:rsidR="0019514A" w:rsidRDefault="0019514A">
            <w:pPr>
              <w:pStyle w:val="TableParagraph"/>
              <w:rPr>
                <w:rFonts w:ascii="Times New Roman"/>
                <w:sz w:val="18"/>
              </w:rPr>
            </w:pPr>
          </w:p>
        </w:tc>
      </w:tr>
      <w:tr w:rsidR="0019514A">
        <w:trPr>
          <w:trHeight w:val="2872"/>
        </w:trPr>
        <w:tc>
          <w:tcPr>
            <w:tcW w:w="5296" w:type="dxa"/>
          </w:tcPr>
          <w:p w:rsidR="0019514A" w:rsidRDefault="00B26584">
            <w:pPr>
              <w:pStyle w:val="TableParagraph"/>
              <w:spacing w:before="4" w:line="244" w:lineRule="auto"/>
              <w:ind w:left="804" w:right="92" w:hanging="350"/>
              <w:jc w:val="both"/>
              <w:rPr>
                <w:sz w:val="21"/>
              </w:rPr>
            </w:pPr>
            <w:r>
              <w:rPr>
                <w:sz w:val="21"/>
              </w:rPr>
              <w:t xml:space="preserve">(c) The Study </w:t>
            </w:r>
            <w:proofErr w:type="gramStart"/>
            <w:r>
              <w:rPr>
                <w:sz w:val="21"/>
              </w:rPr>
              <w:t>shall be conducted</w:t>
            </w:r>
            <w:proofErr w:type="gramEnd"/>
            <w:r>
              <w:rPr>
                <w:sz w:val="21"/>
              </w:rPr>
              <w:t xml:space="preserve"> under the consent of the EC, No. </w:t>
            </w:r>
            <w:proofErr w:type="gramStart"/>
            <w:r>
              <w:rPr>
                <w:sz w:val="21"/>
              </w:rPr>
              <w:t>.....,</w:t>
            </w:r>
            <w:proofErr w:type="gramEnd"/>
            <w:r>
              <w:rPr>
                <w:sz w:val="21"/>
              </w:rPr>
              <w:t xml:space="preserve"> issued on XX. YY. ZZZZ. </w:t>
            </w:r>
            <w:proofErr w:type="gramStart"/>
            <w:r>
              <w:rPr>
                <w:sz w:val="21"/>
              </w:rPr>
              <w:t>The application for a consent of the EC shall be filed by Abbott</w:t>
            </w:r>
            <w:proofErr w:type="gramEnd"/>
            <w:r>
              <w:rPr>
                <w:sz w:val="21"/>
              </w:rPr>
              <w:t>. Investigator in coordination with Abbott shall negotiate with the EC. In case it is necessary to modify the terms and conditions of the Study already approved by the EC, Abbott shall ask the relevant EC for a written consent approving the modification of terms and conditions of the Study and it shall submit a proposal of changes</w:t>
            </w:r>
            <w:r>
              <w:rPr>
                <w:spacing w:val="29"/>
                <w:sz w:val="21"/>
              </w:rPr>
              <w:t xml:space="preserve"> </w:t>
            </w:r>
            <w:r>
              <w:rPr>
                <w:sz w:val="21"/>
              </w:rPr>
              <w:t>in</w:t>
            </w:r>
          </w:p>
          <w:p w:rsidR="0019514A" w:rsidRDefault="00B26584">
            <w:pPr>
              <w:pStyle w:val="TableParagraph"/>
              <w:spacing w:line="234" w:lineRule="exact"/>
              <w:ind w:left="804"/>
              <w:rPr>
                <w:sz w:val="21"/>
              </w:rPr>
            </w:pPr>
            <w:proofErr w:type="gramStart"/>
            <w:r>
              <w:rPr>
                <w:sz w:val="21"/>
              </w:rPr>
              <w:t>documentation</w:t>
            </w:r>
            <w:proofErr w:type="gramEnd"/>
            <w:r>
              <w:rPr>
                <w:sz w:val="21"/>
              </w:rPr>
              <w:t>.</w:t>
            </w:r>
          </w:p>
        </w:tc>
        <w:tc>
          <w:tcPr>
            <w:tcW w:w="5296" w:type="dxa"/>
          </w:tcPr>
          <w:p w:rsidR="0019514A" w:rsidRDefault="00B26584">
            <w:pPr>
              <w:pStyle w:val="TableParagraph"/>
              <w:spacing w:before="4" w:line="244" w:lineRule="auto"/>
              <w:ind w:left="805" w:right="92" w:hanging="351"/>
              <w:jc w:val="both"/>
              <w:rPr>
                <w:sz w:val="21"/>
              </w:rPr>
            </w:pPr>
            <w:r>
              <w:rPr>
                <w:sz w:val="21"/>
              </w:rPr>
              <w:t xml:space="preserve">(c) Studie bude provedena na základě souhlasu EK, vydaného dne XX. YY. ZZZZ, č. j. </w:t>
            </w:r>
            <w:proofErr w:type="gramStart"/>
            <w:r>
              <w:rPr>
                <w:sz w:val="21"/>
              </w:rPr>
              <w:t>.....,.</w:t>
            </w:r>
            <w:proofErr w:type="gramEnd"/>
            <w:r>
              <w:rPr>
                <w:sz w:val="21"/>
              </w:rPr>
              <w:t xml:space="preserve"> Žádost o souhlas EK podává společnost Abbott. Společnost Abbott a Zkoušející jednají ve </w:t>
            </w:r>
            <w:proofErr w:type="gramStart"/>
            <w:r>
              <w:rPr>
                <w:sz w:val="21"/>
              </w:rPr>
              <w:t>vzájemné  součinnosti</w:t>
            </w:r>
            <w:proofErr w:type="gramEnd"/>
            <w:r>
              <w:rPr>
                <w:sz w:val="21"/>
              </w:rPr>
              <w:t xml:space="preserve"> s EK. Společnost Abbott rovněž požádá příslušnou EK o písemný souhlas se změnami </w:t>
            </w:r>
            <w:proofErr w:type="gramStart"/>
            <w:r>
              <w:rPr>
                <w:sz w:val="21"/>
              </w:rPr>
              <w:t>podmínek  Studie</w:t>
            </w:r>
            <w:proofErr w:type="gramEnd"/>
            <w:r>
              <w:rPr>
                <w:sz w:val="21"/>
              </w:rPr>
              <w:t xml:space="preserve">  a  předloží  jí  návrh  na  změny  v dokumentaci v případě, že je třeba změnit podmínky Studie EK již</w:t>
            </w:r>
            <w:r>
              <w:rPr>
                <w:spacing w:val="7"/>
                <w:sz w:val="21"/>
              </w:rPr>
              <w:t xml:space="preserve"> </w:t>
            </w:r>
            <w:r>
              <w:rPr>
                <w:sz w:val="21"/>
              </w:rPr>
              <w:t>schválené.</w:t>
            </w:r>
          </w:p>
        </w:tc>
      </w:tr>
      <w:tr w:rsidR="0019514A">
        <w:trPr>
          <w:trHeight w:val="260"/>
        </w:trPr>
        <w:tc>
          <w:tcPr>
            <w:tcW w:w="5296" w:type="dxa"/>
          </w:tcPr>
          <w:p w:rsidR="0019514A" w:rsidRDefault="0019514A">
            <w:pPr>
              <w:pStyle w:val="TableParagraph"/>
              <w:rPr>
                <w:rFonts w:ascii="Times New Roman"/>
                <w:sz w:val="18"/>
              </w:rPr>
            </w:pPr>
          </w:p>
        </w:tc>
        <w:tc>
          <w:tcPr>
            <w:tcW w:w="5296" w:type="dxa"/>
          </w:tcPr>
          <w:p w:rsidR="0019514A" w:rsidRDefault="0019514A">
            <w:pPr>
              <w:pStyle w:val="TableParagraph"/>
              <w:rPr>
                <w:rFonts w:ascii="Times New Roman"/>
                <w:sz w:val="18"/>
              </w:rPr>
            </w:pPr>
          </w:p>
        </w:tc>
      </w:tr>
      <w:tr w:rsidR="0019514A">
        <w:trPr>
          <w:trHeight w:val="1044"/>
        </w:trPr>
        <w:tc>
          <w:tcPr>
            <w:tcW w:w="5296" w:type="dxa"/>
          </w:tcPr>
          <w:p w:rsidR="0019514A" w:rsidRDefault="00B26584">
            <w:pPr>
              <w:pStyle w:val="TableParagraph"/>
              <w:spacing w:before="4" w:line="244" w:lineRule="auto"/>
              <w:ind w:left="805" w:right="92" w:hanging="350"/>
              <w:jc w:val="both"/>
              <w:rPr>
                <w:sz w:val="21"/>
              </w:rPr>
            </w:pPr>
            <w:r>
              <w:rPr>
                <w:sz w:val="21"/>
              </w:rPr>
              <w:t xml:space="preserve">(d) The Study shall be conducted with the consent of the State Institute for Drug Control (hereinafter the </w:t>
            </w:r>
            <w:r>
              <w:rPr>
                <w:b/>
                <w:sz w:val="21"/>
              </w:rPr>
              <w:t>“Institute”</w:t>
            </w:r>
            <w:r>
              <w:rPr>
                <w:sz w:val="21"/>
              </w:rPr>
              <w:t>) issued on XX. YY. ZZZZ. Request for</w:t>
            </w:r>
          </w:p>
          <w:p w:rsidR="0019514A" w:rsidRDefault="00B26584">
            <w:pPr>
              <w:pStyle w:val="TableParagraph"/>
              <w:spacing w:line="236" w:lineRule="exact"/>
              <w:ind w:left="805"/>
              <w:rPr>
                <w:sz w:val="21"/>
              </w:rPr>
            </w:pPr>
            <w:proofErr w:type="gramStart"/>
            <w:r>
              <w:rPr>
                <w:sz w:val="21"/>
              </w:rPr>
              <w:t>consent</w:t>
            </w:r>
            <w:proofErr w:type="gramEnd"/>
            <w:r>
              <w:rPr>
                <w:sz w:val="21"/>
              </w:rPr>
              <w:t xml:space="preserve"> is submitted by the Sponsor.</w:t>
            </w:r>
          </w:p>
        </w:tc>
        <w:tc>
          <w:tcPr>
            <w:tcW w:w="5296" w:type="dxa"/>
          </w:tcPr>
          <w:p w:rsidR="0019514A" w:rsidRDefault="00B26584">
            <w:pPr>
              <w:pStyle w:val="TableParagraph"/>
              <w:spacing w:before="4" w:line="244" w:lineRule="auto"/>
              <w:ind w:left="805" w:right="92" w:hanging="351"/>
              <w:rPr>
                <w:sz w:val="21"/>
              </w:rPr>
            </w:pPr>
            <w:r>
              <w:rPr>
                <w:sz w:val="21"/>
              </w:rPr>
              <w:t>(d) Studie bude provedena na základě povolení Státního    ústavu    pro    kontrolu   léčiv    (dále</w:t>
            </w:r>
            <w:r>
              <w:rPr>
                <w:spacing w:val="32"/>
                <w:sz w:val="21"/>
              </w:rPr>
              <w:t xml:space="preserve"> </w:t>
            </w:r>
            <w:r>
              <w:rPr>
                <w:sz w:val="21"/>
              </w:rPr>
              <w:t>jen</w:t>
            </w:r>
          </w:p>
          <w:p w:rsidR="0019514A" w:rsidRDefault="00B26584">
            <w:pPr>
              <w:pStyle w:val="TableParagraph"/>
              <w:spacing w:line="255" w:lineRule="exact"/>
              <w:ind w:left="805"/>
              <w:rPr>
                <w:sz w:val="21"/>
              </w:rPr>
            </w:pPr>
            <w:r>
              <w:rPr>
                <w:sz w:val="21"/>
              </w:rPr>
              <w:t>„</w:t>
            </w:r>
            <w:r>
              <w:rPr>
                <w:b/>
                <w:sz w:val="21"/>
              </w:rPr>
              <w:t>Ústav</w:t>
            </w:r>
            <w:r>
              <w:rPr>
                <w:sz w:val="21"/>
              </w:rPr>
              <w:t xml:space="preserve">“)   </w:t>
            </w:r>
            <w:proofErr w:type="gramStart"/>
            <w:r>
              <w:rPr>
                <w:sz w:val="21"/>
              </w:rPr>
              <w:t>vydaného  dne</w:t>
            </w:r>
            <w:proofErr w:type="gramEnd"/>
            <w:r>
              <w:rPr>
                <w:sz w:val="21"/>
              </w:rPr>
              <w:t xml:space="preserve">  XX.  YY.   ZZZZ.  Žádost  </w:t>
            </w:r>
            <w:r>
              <w:rPr>
                <w:spacing w:val="4"/>
                <w:sz w:val="21"/>
              </w:rPr>
              <w:t xml:space="preserve"> </w:t>
            </w:r>
            <w:r>
              <w:rPr>
                <w:sz w:val="21"/>
              </w:rPr>
              <w:t>o</w:t>
            </w:r>
          </w:p>
          <w:p w:rsidR="0019514A" w:rsidRDefault="00B26584">
            <w:pPr>
              <w:pStyle w:val="TableParagraph"/>
              <w:spacing w:before="5" w:line="237" w:lineRule="exact"/>
              <w:ind w:left="805"/>
              <w:rPr>
                <w:sz w:val="21"/>
              </w:rPr>
            </w:pPr>
            <w:proofErr w:type="gramStart"/>
            <w:r>
              <w:rPr>
                <w:sz w:val="21"/>
              </w:rPr>
              <w:t>povolení</w:t>
            </w:r>
            <w:proofErr w:type="gramEnd"/>
            <w:r>
              <w:rPr>
                <w:sz w:val="21"/>
              </w:rPr>
              <w:t xml:space="preserve"> podává společnost Abbott.</w:t>
            </w:r>
          </w:p>
        </w:tc>
      </w:tr>
      <w:tr w:rsidR="0019514A">
        <w:trPr>
          <w:trHeight w:val="260"/>
        </w:trPr>
        <w:tc>
          <w:tcPr>
            <w:tcW w:w="5296" w:type="dxa"/>
          </w:tcPr>
          <w:p w:rsidR="0019514A" w:rsidRDefault="0019514A">
            <w:pPr>
              <w:pStyle w:val="TableParagraph"/>
              <w:rPr>
                <w:rFonts w:ascii="Times New Roman"/>
                <w:sz w:val="18"/>
              </w:rPr>
            </w:pPr>
          </w:p>
        </w:tc>
        <w:tc>
          <w:tcPr>
            <w:tcW w:w="5296" w:type="dxa"/>
          </w:tcPr>
          <w:p w:rsidR="0019514A" w:rsidRDefault="0019514A">
            <w:pPr>
              <w:pStyle w:val="TableParagraph"/>
              <w:rPr>
                <w:rFonts w:ascii="Times New Roman"/>
                <w:sz w:val="18"/>
              </w:rPr>
            </w:pPr>
          </w:p>
        </w:tc>
      </w:tr>
      <w:tr w:rsidR="0019514A">
        <w:trPr>
          <w:trHeight w:val="1043"/>
        </w:trPr>
        <w:tc>
          <w:tcPr>
            <w:tcW w:w="5296" w:type="dxa"/>
          </w:tcPr>
          <w:p w:rsidR="0019514A" w:rsidRDefault="00B26584">
            <w:pPr>
              <w:pStyle w:val="TableParagraph"/>
              <w:spacing w:before="4" w:line="244" w:lineRule="auto"/>
              <w:ind w:left="804" w:right="93" w:hanging="350"/>
              <w:jc w:val="both"/>
              <w:rPr>
                <w:sz w:val="21"/>
              </w:rPr>
            </w:pPr>
            <w:r>
              <w:rPr>
                <w:sz w:val="21"/>
              </w:rPr>
              <w:t>(e) Institution will ensure that Study Subject data, as required in the Protocol, is entered into the CRFs (whether electronic or paper) within five (5)</w:t>
            </w:r>
          </w:p>
          <w:p w:rsidR="0019514A" w:rsidRDefault="00B26584">
            <w:pPr>
              <w:pStyle w:val="TableParagraph"/>
              <w:spacing w:line="235" w:lineRule="exact"/>
              <w:ind w:left="804"/>
              <w:rPr>
                <w:sz w:val="21"/>
              </w:rPr>
            </w:pPr>
            <w:proofErr w:type="gramStart"/>
            <w:r>
              <w:rPr>
                <w:sz w:val="21"/>
              </w:rPr>
              <w:t>business</w:t>
            </w:r>
            <w:proofErr w:type="gramEnd"/>
            <w:r>
              <w:rPr>
                <w:sz w:val="21"/>
              </w:rPr>
              <w:t xml:space="preserve"> days of Study Subject visit.</w:t>
            </w:r>
          </w:p>
        </w:tc>
        <w:tc>
          <w:tcPr>
            <w:tcW w:w="5296" w:type="dxa"/>
          </w:tcPr>
          <w:p w:rsidR="0019514A" w:rsidRDefault="00B26584">
            <w:pPr>
              <w:pStyle w:val="TableParagraph"/>
              <w:spacing w:before="4" w:line="244" w:lineRule="auto"/>
              <w:ind w:left="805" w:right="91" w:hanging="351"/>
              <w:jc w:val="both"/>
              <w:rPr>
                <w:sz w:val="21"/>
              </w:rPr>
            </w:pPr>
            <w:r>
              <w:rPr>
                <w:sz w:val="21"/>
              </w:rPr>
              <w:t>(e) Zdravotnické zařízení zajistí, aby byla data Subjektů studie, tak jak vyžaduje Protokol, zadána do  CRF  (v elektronické nebo papírové podobě)</w:t>
            </w:r>
            <w:r>
              <w:rPr>
                <w:spacing w:val="32"/>
                <w:sz w:val="21"/>
              </w:rPr>
              <w:t xml:space="preserve"> </w:t>
            </w:r>
            <w:r>
              <w:rPr>
                <w:sz w:val="21"/>
              </w:rPr>
              <w:t>do (5)</w:t>
            </w:r>
          </w:p>
          <w:p w:rsidR="0019514A" w:rsidRDefault="00B26584">
            <w:pPr>
              <w:pStyle w:val="TableParagraph"/>
              <w:spacing w:line="235" w:lineRule="exact"/>
              <w:ind w:left="805"/>
              <w:rPr>
                <w:sz w:val="21"/>
              </w:rPr>
            </w:pPr>
            <w:proofErr w:type="gramStart"/>
            <w:r>
              <w:rPr>
                <w:sz w:val="21"/>
              </w:rPr>
              <w:t>pracovních</w:t>
            </w:r>
            <w:proofErr w:type="gramEnd"/>
            <w:r>
              <w:rPr>
                <w:sz w:val="21"/>
              </w:rPr>
              <w:t xml:space="preserve"> dní od návštěvy Subjektu studie.</w:t>
            </w:r>
          </w:p>
        </w:tc>
      </w:tr>
      <w:tr w:rsidR="0019514A">
        <w:trPr>
          <w:trHeight w:val="261"/>
        </w:trPr>
        <w:tc>
          <w:tcPr>
            <w:tcW w:w="5296" w:type="dxa"/>
          </w:tcPr>
          <w:p w:rsidR="0019514A" w:rsidRDefault="0019514A">
            <w:pPr>
              <w:pStyle w:val="TableParagraph"/>
              <w:rPr>
                <w:rFonts w:ascii="Times New Roman"/>
                <w:sz w:val="18"/>
              </w:rPr>
            </w:pPr>
          </w:p>
        </w:tc>
        <w:tc>
          <w:tcPr>
            <w:tcW w:w="5296" w:type="dxa"/>
          </w:tcPr>
          <w:p w:rsidR="0019514A" w:rsidRDefault="0019514A">
            <w:pPr>
              <w:pStyle w:val="TableParagraph"/>
              <w:rPr>
                <w:rFonts w:ascii="Times New Roman"/>
                <w:sz w:val="18"/>
              </w:rPr>
            </w:pPr>
          </w:p>
        </w:tc>
      </w:tr>
      <w:tr w:rsidR="0019514A">
        <w:trPr>
          <w:trHeight w:val="1566"/>
        </w:trPr>
        <w:tc>
          <w:tcPr>
            <w:tcW w:w="5296" w:type="dxa"/>
          </w:tcPr>
          <w:p w:rsidR="0019514A" w:rsidRDefault="00B26584">
            <w:pPr>
              <w:pStyle w:val="TableParagraph"/>
              <w:spacing w:before="5" w:line="244" w:lineRule="auto"/>
              <w:ind w:left="125" w:right="92" w:hanging="21"/>
              <w:jc w:val="both"/>
              <w:rPr>
                <w:sz w:val="21"/>
              </w:rPr>
            </w:pPr>
            <w:r>
              <w:rPr>
                <w:sz w:val="21"/>
              </w:rPr>
              <w:t>Abbott declares that it obtained and will maintain, for the entire duration of permance of the Study and in accordance with valid legislation, insurance against liability for damage for Abbott, Institution and Investigator in the extent as specified in the Master Agreement.</w:t>
            </w:r>
            <w:r>
              <w:rPr>
                <w:spacing w:val="33"/>
                <w:sz w:val="21"/>
              </w:rPr>
              <w:t xml:space="preserve"> </w:t>
            </w:r>
            <w:r>
              <w:rPr>
                <w:sz w:val="21"/>
              </w:rPr>
              <w:t>Insurance</w:t>
            </w:r>
          </w:p>
          <w:p w:rsidR="0019514A" w:rsidRDefault="00B26584">
            <w:pPr>
              <w:pStyle w:val="TableParagraph"/>
              <w:spacing w:line="234" w:lineRule="exact"/>
              <w:ind w:left="125"/>
              <w:jc w:val="both"/>
              <w:rPr>
                <w:sz w:val="21"/>
              </w:rPr>
            </w:pPr>
            <w:proofErr w:type="gramStart"/>
            <w:r>
              <w:rPr>
                <w:sz w:val="21"/>
              </w:rPr>
              <w:t>certificate</w:t>
            </w:r>
            <w:proofErr w:type="gramEnd"/>
            <w:r>
              <w:rPr>
                <w:sz w:val="21"/>
              </w:rPr>
              <w:t xml:space="preserve"> is attached as Appendix 2 hereto.</w:t>
            </w:r>
          </w:p>
        </w:tc>
        <w:tc>
          <w:tcPr>
            <w:tcW w:w="5296" w:type="dxa"/>
          </w:tcPr>
          <w:p w:rsidR="0019514A" w:rsidRDefault="00B26584">
            <w:pPr>
              <w:pStyle w:val="TableParagraph"/>
              <w:spacing w:before="5" w:line="244" w:lineRule="auto"/>
              <w:ind w:left="104" w:right="91"/>
              <w:jc w:val="both"/>
              <w:rPr>
                <w:sz w:val="21"/>
              </w:rPr>
            </w:pPr>
            <w:r>
              <w:rPr>
                <w:sz w:val="21"/>
              </w:rPr>
              <w:t>Společnost Abbott prohlašuje, že po dobu provádění Studie a dále v souladu se zákonem zajistila pojištění odpovědnosti za škodu pro Abbott, Zdravotnické zařízení a Zkoušejícího v rozsahu specifikovaném dle Rámcové smlouvy. Doklad o pojištění tvoří přílohu č. 2 této</w:t>
            </w:r>
            <w:r>
              <w:rPr>
                <w:spacing w:val="28"/>
                <w:sz w:val="21"/>
              </w:rPr>
              <w:t xml:space="preserve"> </w:t>
            </w:r>
            <w:r>
              <w:rPr>
                <w:sz w:val="21"/>
              </w:rPr>
              <w:t>Dílčí</w:t>
            </w:r>
          </w:p>
          <w:p w:rsidR="0019514A" w:rsidRDefault="00B26584">
            <w:pPr>
              <w:pStyle w:val="TableParagraph"/>
              <w:spacing w:line="234" w:lineRule="exact"/>
              <w:ind w:left="105"/>
              <w:jc w:val="both"/>
              <w:rPr>
                <w:sz w:val="21"/>
              </w:rPr>
            </w:pPr>
            <w:proofErr w:type="gramStart"/>
            <w:r>
              <w:rPr>
                <w:sz w:val="21"/>
              </w:rPr>
              <w:t>smlouvy</w:t>
            </w:r>
            <w:proofErr w:type="gramEnd"/>
            <w:r>
              <w:rPr>
                <w:sz w:val="21"/>
              </w:rPr>
              <w:t>.</w:t>
            </w:r>
          </w:p>
        </w:tc>
      </w:tr>
      <w:tr w:rsidR="0019514A">
        <w:trPr>
          <w:trHeight w:val="261"/>
        </w:trPr>
        <w:tc>
          <w:tcPr>
            <w:tcW w:w="5296" w:type="dxa"/>
          </w:tcPr>
          <w:p w:rsidR="0019514A" w:rsidRDefault="0019514A">
            <w:pPr>
              <w:pStyle w:val="TableParagraph"/>
              <w:rPr>
                <w:rFonts w:ascii="Times New Roman"/>
                <w:sz w:val="18"/>
              </w:rPr>
            </w:pPr>
          </w:p>
        </w:tc>
        <w:tc>
          <w:tcPr>
            <w:tcW w:w="5296" w:type="dxa"/>
          </w:tcPr>
          <w:p w:rsidR="0019514A" w:rsidRDefault="0019514A">
            <w:pPr>
              <w:pStyle w:val="TableParagraph"/>
              <w:rPr>
                <w:rFonts w:ascii="Times New Roman"/>
                <w:sz w:val="18"/>
              </w:rPr>
            </w:pPr>
          </w:p>
        </w:tc>
      </w:tr>
      <w:tr w:rsidR="0019514A">
        <w:trPr>
          <w:trHeight w:val="260"/>
        </w:trPr>
        <w:tc>
          <w:tcPr>
            <w:tcW w:w="5296" w:type="dxa"/>
          </w:tcPr>
          <w:p w:rsidR="0019514A" w:rsidRDefault="00B26584">
            <w:pPr>
              <w:pStyle w:val="TableParagraph"/>
              <w:spacing w:before="4" w:line="236" w:lineRule="exact"/>
              <w:ind w:left="105"/>
              <w:rPr>
                <w:b/>
                <w:sz w:val="21"/>
              </w:rPr>
            </w:pPr>
            <w:r>
              <w:rPr>
                <w:b/>
                <w:sz w:val="21"/>
              </w:rPr>
              <w:t>2. Investigator; Contacts.</w:t>
            </w:r>
          </w:p>
        </w:tc>
        <w:tc>
          <w:tcPr>
            <w:tcW w:w="5296" w:type="dxa"/>
          </w:tcPr>
          <w:p w:rsidR="0019514A" w:rsidRDefault="00B26584">
            <w:pPr>
              <w:pStyle w:val="TableParagraph"/>
              <w:spacing w:before="4" w:line="236" w:lineRule="exact"/>
              <w:ind w:left="105"/>
              <w:rPr>
                <w:b/>
                <w:sz w:val="21"/>
              </w:rPr>
            </w:pPr>
            <w:r>
              <w:rPr>
                <w:b/>
                <w:sz w:val="21"/>
              </w:rPr>
              <w:t>2. Zkoušející; kontaktní údaje.</w:t>
            </w:r>
          </w:p>
        </w:tc>
      </w:tr>
      <w:tr w:rsidR="0019514A">
        <w:trPr>
          <w:trHeight w:val="2089"/>
        </w:trPr>
        <w:tc>
          <w:tcPr>
            <w:tcW w:w="5296" w:type="dxa"/>
          </w:tcPr>
          <w:p w:rsidR="0019514A" w:rsidRDefault="00B26584">
            <w:pPr>
              <w:pStyle w:val="TableParagraph"/>
              <w:spacing w:before="4" w:line="244" w:lineRule="auto"/>
              <w:ind w:left="105" w:right="92"/>
              <w:jc w:val="both"/>
              <w:rPr>
                <w:sz w:val="21"/>
              </w:rPr>
            </w:pPr>
            <w:r>
              <w:rPr>
                <w:sz w:val="21"/>
              </w:rPr>
              <w:t>Insert Investigator's Name (“</w:t>
            </w:r>
            <w:r>
              <w:rPr>
                <w:b/>
                <w:sz w:val="21"/>
              </w:rPr>
              <w:t>Investigator</w:t>
            </w:r>
            <w:r>
              <w:rPr>
                <w:sz w:val="21"/>
              </w:rPr>
              <w:t>”). Investigator is an employee of Institution. Institution shall meet its obligations arising hereunder via Investigator in his capacity as the Institution‘s employee. By signing this Statement of Work, Investigator hereby undertakes to meet all the obligations of Provider imposed herein. Institution’s   contact(s)   at   Abbott   will   be   …….,</w:t>
            </w:r>
            <w:r>
              <w:rPr>
                <w:spacing w:val="22"/>
                <w:sz w:val="21"/>
              </w:rPr>
              <w:t xml:space="preserve"> </w:t>
            </w:r>
            <w:r>
              <w:rPr>
                <w:sz w:val="21"/>
              </w:rPr>
              <w:t>Phone:</w:t>
            </w:r>
          </w:p>
          <w:p w:rsidR="0019514A" w:rsidRDefault="00B26584">
            <w:pPr>
              <w:pStyle w:val="TableParagraph"/>
              <w:tabs>
                <w:tab w:val="left" w:leader="dot" w:pos="1921"/>
              </w:tabs>
              <w:spacing w:line="235" w:lineRule="exact"/>
              <w:ind w:left="105"/>
              <w:rPr>
                <w:sz w:val="21"/>
              </w:rPr>
            </w:pPr>
            <w:r>
              <w:rPr>
                <w:sz w:val="21"/>
              </w:rPr>
              <w:t xml:space="preserve">+420 </w:t>
            </w:r>
            <w:r>
              <w:rPr>
                <w:spacing w:val="7"/>
                <w:sz w:val="21"/>
              </w:rPr>
              <w:t xml:space="preserve"> </w:t>
            </w:r>
            <w:r>
              <w:rPr>
                <w:sz w:val="21"/>
              </w:rPr>
              <w:t>….,</w:t>
            </w:r>
            <w:r>
              <w:rPr>
                <w:spacing w:val="10"/>
                <w:sz w:val="21"/>
              </w:rPr>
              <w:t xml:space="preserve"> </w:t>
            </w:r>
            <w:r>
              <w:rPr>
                <w:sz w:val="21"/>
              </w:rPr>
              <w:t>E‐mail:</w:t>
            </w:r>
            <w:r>
              <w:rPr>
                <w:sz w:val="21"/>
              </w:rPr>
              <w:tab/>
              <w:t xml:space="preserve">, or whomever Abbott may </w:t>
            </w:r>
            <w:r>
              <w:rPr>
                <w:spacing w:val="32"/>
                <w:sz w:val="21"/>
              </w:rPr>
              <w:t xml:space="preserve"> </w:t>
            </w:r>
            <w:r>
              <w:rPr>
                <w:sz w:val="21"/>
              </w:rPr>
              <w:t>designate</w:t>
            </w:r>
          </w:p>
        </w:tc>
        <w:tc>
          <w:tcPr>
            <w:tcW w:w="5296" w:type="dxa"/>
          </w:tcPr>
          <w:p w:rsidR="0019514A" w:rsidRDefault="00B26584">
            <w:pPr>
              <w:pStyle w:val="TableParagraph"/>
              <w:tabs>
                <w:tab w:val="left" w:pos="1265"/>
                <w:tab w:val="left" w:pos="2081"/>
                <w:tab w:val="left" w:pos="3422"/>
                <w:tab w:val="left" w:pos="4223"/>
                <w:tab w:val="left" w:pos="4921"/>
              </w:tabs>
              <w:spacing w:before="4"/>
              <w:ind w:left="455"/>
              <w:rPr>
                <w:sz w:val="21"/>
              </w:rPr>
            </w:pPr>
            <w:r>
              <w:rPr>
                <w:sz w:val="21"/>
              </w:rPr>
              <w:t>Vložte</w:t>
            </w:r>
            <w:r>
              <w:rPr>
                <w:sz w:val="21"/>
              </w:rPr>
              <w:tab/>
              <w:t>jméno</w:t>
            </w:r>
            <w:r>
              <w:rPr>
                <w:sz w:val="21"/>
              </w:rPr>
              <w:tab/>
              <w:t>Zkoušejícího</w:t>
            </w:r>
            <w:r>
              <w:rPr>
                <w:sz w:val="21"/>
              </w:rPr>
              <w:tab/>
              <w:t>lékaře</w:t>
            </w:r>
            <w:r>
              <w:rPr>
                <w:sz w:val="21"/>
              </w:rPr>
              <w:tab/>
              <w:t>(dále</w:t>
            </w:r>
            <w:r>
              <w:rPr>
                <w:sz w:val="21"/>
              </w:rPr>
              <w:tab/>
              <w:t>jen</w:t>
            </w:r>
          </w:p>
          <w:p w:rsidR="0019514A" w:rsidRDefault="00B26584">
            <w:pPr>
              <w:pStyle w:val="TableParagraph"/>
              <w:spacing w:before="5" w:line="244" w:lineRule="auto"/>
              <w:ind w:left="455" w:right="91"/>
              <w:jc w:val="both"/>
              <w:rPr>
                <w:sz w:val="21"/>
              </w:rPr>
            </w:pPr>
            <w:r>
              <w:rPr>
                <w:sz w:val="21"/>
              </w:rPr>
              <w:t>„</w:t>
            </w:r>
            <w:r>
              <w:rPr>
                <w:b/>
                <w:sz w:val="21"/>
              </w:rPr>
              <w:t>Zkoušející</w:t>
            </w:r>
            <w:r>
              <w:rPr>
                <w:sz w:val="21"/>
              </w:rPr>
              <w:t xml:space="preserve">“). Zkoušející je zaměstnancem Zdravotnického zařízení. Zdravotnické zařízení bude své povinnosti z této Dílčí smlouvy plnit zejména prostřednictvím Zkoušejícího jako svého zaměstnance. Zkoušející se podpisem této Dílčí smlouvy zavazuje plnit  </w:t>
            </w:r>
            <w:r>
              <w:rPr>
                <w:spacing w:val="9"/>
                <w:sz w:val="21"/>
              </w:rPr>
              <w:t xml:space="preserve"> </w:t>
            </w:r>
            <w:r>
              <w:rPr>
                <w:sz w:val="21"/>
              </w:rPr>
              <w:t xml:space="preserve">veškeré  </w:t>
            </w:r>
            <w:r>
              <w:rPr>
                <w:spacing w:val="10"/>
                <w:sz w:val="21"/>
              </w:rPr>
              <w:t xml:space="preserve"> </w:t>
            </w:r>
            <w:r>
              <w:rPr>
                <w:sz w:val="21"/>
              </w:rPr>
              <w:t xml:space="preserve">relevantní  </w:t>
            </w:r>
            <w:r>
              <w:rPr>
                <w:spacing w:val="9"/>
                <w:sz w:val="21"/>
              </w:rPr>
              <w:t xml:space="preserve"> </w:t>
            </w:r>
            <w:r>
              <w:rPr>
                <w:sz w:val="21"/>
              </w:rPr>
              <w:t xml:space="preserve">povinnosti  </w:t>
            </w:r>
            <w:r>
              <w:rPr>
                <w:spacing w:val="10"/>
                <w:sz w:val="21"/>
              </w:rPr>
              <w:t xml:space="preserve"> </w:t>
            </w:r>
            <w:r>
              <w:rPr>
                <w:sz w:val="21"/>
              </w:rPr>
              <w:t xml:space="preserve">uložené  </w:t>
            </w:r>
            <w:r>
              <w:rPr>
                <w:spacing w:val="12"/>
                <w:sz w:val="21"/>
              </w:rPr>
              <w:t xml:space="preserve"> </w:t>
            </w:r>
            <w:r>
              <w:rPr>
                <w:sz w:val="21"/>
              </w:rPr>
              <w:t>touto</w:t>
            </w:r>
          </w:p>
          <w:p w:rsidR="0019514A" w:rsidRDefault="00B26584">
            <w:pPr>
              <w:pStyle w:val="TableParagraph"/>
              <w:spacing w:line="235" w:lineRule="exact"/>
              <w:ind w:left="455"/>
              <w:jc w:val="both"/>
              <w:rPr>
                <w:sz w:val="21"/>
              </w:rPr>
            </w:pPr>
            <w:proofErr w:type="gramStart"/>
            <w:r>
              <w:rPr>
                <w:sz w:val="21"/>
              </w:rPr>
              <w:t>smlouvou  Zdravotnickému</w:t>
            </w:r>
            <w:proofErr w:type="gramEnd"/>
            <w:r>
              <w:rPr>
                <w:sz w:val="21"/>
              </w:rPr>
              <w:t xml:space="preserve">  zařízení.  Kontaktní osobou</w:t>
            </w:r>
          </w:p>
        </w:tc>
      </w:tr>
    </w:tbl>
    <w:p w:rsidR="0019514A" w:rsidRDefault="0019514A">
      <w:pPr>
        <w:pStyle w:val="Zkladntext"/>
        <w:spacing w:before="4"/>
        <w:rPr>
          <w:rFonts w:ascii="Times New Roman"/>
          <w:sz w:val="1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7"/>
        <w:gridCol w:w="5246"/>
      </w:tblGrid>
      <w:tr w:rsidR="0019514A">
        <w:trPr>
          <w:trHeight w:val="311"/>
        </w:trPr>
        <w:tc>
          <w:tcPr>
            <w:tcW w:w="5247" w:type="dxa"/>
          </w:tcPr>
          <w:p w:rsidR="0019514A" w:rsidRDefault="0019514A">
            <w:pPr>
              <w:pStyle w:val="TableParagraph"/>
              <w:spacing w:before="11"/>
              <w:rPr>
                <w:rFonts w:ascii="Times New Roman"/>
                <w:sz w:val="13"/>
              </w:rPr>
            </w:pPr>
          </w:p>
          <w:p w:rsidR="0019514A" w:rsidRDefault="00B26584">
            <w:pPr>
              <w:pStyle w:val="TableParagraph"/>
              <w:spacing w:line="130" w:lineRule="exact"/>
              <w:ind w:left="1718" w:right="1711"/>
              <w:jc w:val="center"/>
              <w:rPr>
                <w:rFonts w:ascii="Times New Roman"/>
                <w:b/>
                <w:sz w:val="13"/>
              </w:rPr>
            </w:pPr>
            <w:r>
              <w:rPr>
                <w:rFonts w:ascii="Times New Roman"/>
                <w:b/>
                <w:w w:val="105"/>
                <w:sz w:val="13"/>
              </w:rPr>
              <w:t>CONFIDENTIAL</w:t>
            </w:r>
          </w:p>
        </w:tc>
        <w:tc>
          <w:tcPr>
            <w:tcW w:w="5246" w:type="dxa"/>
          </w:tcPr>
          <w:p w:rsidR="0019514A" w:rsidRDefault="0019514A">
            <w:pPr>
              <w:pStyle w:val="TableParagraph"/>
              <w:spacing w:before="11"/>
              <w:rPr>
                <w:rFonts w:ascii="Times New Roman"/>
                <w:sz w:val="13"/>
              </w:rPr>
            </w:pPr>
          </w:p>
          <w:p w:rsidR="0019514A" w:rsidRDefault="00B26584">
            <w:pPr>
              <w:pStyle w:val="TableParagraph"/>
              <w:spacing w:line="130" w:lineRule="exact"/>
              <w:ind w:left="1538" w:right="1533"/>
              <w:jc w:val="center"/>
              <w:rPr>
                <w:rFonts w:ascii="Times New Roman" w:hAnsi="Times New Roman"/>
                <w:b/>
                <w:sz w:val="13"/>
              </w:rPr>
            </w:pPr>
            <w:r>
              <w:rPr>
                <w:rFonts w:ascii="Times New Roman" w:hAnsi="Times New Roman"/>
                <w:b/>
                <w:w w:val="105"/>
                <w:sz w:val="13"/>
              </w:rPr>
              <w:t>DŮVĚRNÉ</w:t>
            </w:r>
          </w:p>
        </w:tc>
      </w:tr>
      <w:tr w:rsidR="0019514A">
        <w:trPr>
          <w:trHeight w:val="156"/>
        </w:trPr>
        <w:tc>
          <w:tcPr>
            <w:tcW w:w="5247" w:type="dxa"/>
          </w:tcPr>
          <w:p w:rsidR="0019514A" w:rsidRDefault="00B26584">
            <w:pPr>
              <w:pStyle w:val="TableParagraph"/>
              <w:spacing w:before="6" w:line="131" w:lineRule="exact"/>
              <w:ind w:left="104"/>
              <w:rPr>
                <w:rFonts w:ascii="Times New Roman"/>
                <w:sz w:val="13"/>
              </w:rPr>
            </w:pPr>
            <w:r>
              <w:rPr>
                <w:rFonts w:ascii="Times New Roman"/>
                <w:w w:val="105"/>
                <w:sz w:val="13"/>
              </w:rPr>
              <w:t>MCSA EMEA</w:t>
            </w:r>
          </w:p>
        </w:tc>
        <w:tc>
          <w:tcPr>
            <w:tcW w:w="5246" w:type="dxa"/>
          </w:tcPr>
          <w:p w:rsidR="0019514A" w:rsidRDefault="00B26584">
            <w:pPr>
              <w:pStyle w:val="TableParagraph"/>
              <w:spacing w:before="6" w:line="131" w:lineRule="exact"/>
              <w:ind w:left="103"/>
              <w:rPr>
                <w:rFonts w:ascii="Times New Roman"/>
                <w:sz w:val="13"/>
              </w:rPr>
            </w:pPr>
            <w:r>
              <w:rPr>
                <w:rFonts w:ascii="Times New Roman"/>
                <w:w w:val="105"/>
                <w:sz w:val="13"/>
              </w:rPr>
              <w:t>MCSA EMEA</w:t>
            </w:r>
          </w:p>
        </w:tc>
      </w:tr>
      <w:tr w:rsidR="0019514A">
        <w:trPr>
          <w:trHeight w:val="157"/>
        </w:trPr>
        <w:tc>
          <w:tcPr>
            <w:tcW w:w="5247" w:type="dxa"/>
          </w:tcPr>
          <w:p w:rsidR="0019514A" w:rsidRDefault="00B26584">
            <w:pPr>
              <w:pStyle w:val="TableParagraph"/>
              <w:spacing w:before="5" w:line="132" w:lineRule="exact"/>
              <w:ind w:left="104"/>
              <w:rPr>
                <w:rFonts w:ascii="Times New Roman"/>
                <w:sz w:val="13"/>
              </w:rPr>
            </w:pPr>
            <w:r>
              <w:rPr>
                <w:rFonts w:ascii="Times New Roman"/>
                <w:w w:val="105"/>
                <w:sz w:val="13"/>
              </w:rPr>
              <w:t>Page 20 of 24</w:t>
            </w:r>
          </w:p>
        </w:tc>
        <w:tc>
          <w:tcPr>
            <w:tcW w:w="5246" w:type="dxa"/>
          </w:tcPr>
          <w:p w:rsidR="0019514A" w:rsidRDefault="00B26584">
            <w:pPr>
              <w:pStyle w:val="TableParagraph"/>
              <w:spacing w:before="5" w:line="132" w:lineRule="exact"/>
              <w:ind w:left="103"/>
              <w:rPr>
                <w:rFonts w:ascii="Times New Roman"/>
                <w:sz w:val="13"/>
              </w:rPr>
            </w:pPr>
            <w:r>
              <w:rPr>
                <w:rFonts w:ascii="Times New Roman"/>
                <w:w w:val="105"/>
                <w:sz w:val="13"/>
              </w:rPr>
              <w:t>Strana 20 z 24</w:t>
            </w:r>
          </w:p>
        </w:tc>
      </w:tr>
    </w:tbl>
    <w:p w:rsidR="0019514A" w:rsidRDefault="0019514A">
      <w:pPr>
        <w:spacing w:line="132" w:lineRule="exact"/>
        <w:rPr>
          <w:rFonts w:ascii="Times New Roman"/>
          <w:sz w:val="13"/>
        </w:rPr>
        <w:sectPr w:rsidR="0019514A">
          <w:pgSz w:w="11910" w:h="16840"/>
          <w:pgMar w:top="1540" w:right="480" w:bottom="280" w:left="600" w:header="983" w:footer="0" w:gutter="0"/>
          <w:cols w:space="708"/>
        </w:sectPr>
      </w:pPr>
    </w:p>
    <w:p w:rsidR="0019514A" w:rsidRDefault="0019514A">
      <w:pPr>
        <w:pStyle w:val="Zkladntext"/>
        <w:spacing w:before="5"/>
        <w:rPr>
          <w:rFonts w:ascii="Times New Roman"/>
          <w:sz w:val="27"/>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6"/>
        <w:gridCol w:w="5296"/>
      </w:tblGrid>
      <w:tr w:rsidR="0019514A">
        <w:trPr>
          <w:trHeight w:val="1827"/>
        </w:trPr>
        <w:tc>
          <w:tcPr>
            <w:tcW w:w="5296" w:type="dxa"/>
          </w:tcPr>
          <w:p w:rsidR="0019514A" w:rsidRDefault="00B26584">
            <w:pPr>
              <w:pStyle w:val="TableParagraph"/>
              <w:spacing w:before="5" w:line="244" w:lineRule="auto"/>
              <w:ind w:left="105" w:right="93"/>
              <w:jc w:val="both"/>
              <w:rPr>
                <w:sz w:val="21"/>
              </w:rPr>
            </w:pPr>
            <w:proofErr w:type="gramStart"/>
            <w:r>
              <w:rPr>
                <w:sz w:val="21"/>
              </w:rPr>
              <w:t>in</w:t>
            </w:r>
            <w:proofErr w:type="gramEnd"/>
            <w:r>
              <w:rPr>
                <w:sz w:val="21"/>
              </w:rPr>
              <w:t xml:space="preserve"> writing. Abbott’s contact(s) at Institution will be Insert Institution Contact Name, Insert Address, </w:t>
            </w:r>
            <w:proofErr w:type="gramStart"/>
            <w:r>
              <w:rPr>
                <w:sz w:val="21"/>
              </w:rPr>
              <w:t>Phone</w:t>
            </w:r>
            <w:proofErr w:type="gramEnd"/>
            <w:r>
              <w:rPr>
                <w:sz w:val="21"/>
              </w:rPr>
              <w:t>: Insert Phone #, Fax: Insert Fax #.</w:t>
            </w:r>
          </w:p>
        </w:tc>
        <w:tc>
          <w:tcPr>
            <w:tcW w:w="5296" w:type="dxa"/>
          </w:tcPr>
          <w:p w:rsidR="0019514A" w:rsidRDefault="00B26584">
            <w:pPr>
              <w:pStyle w:val="TableParagraph"/>
              <w:tabs>
                <w:tab w:val="left" w:leader="dot" w:pos="2549"/>
              </w:tabs>
              <w:spacing w:before="5" w:line="244" w:lineRule="auto"/>
              <w:ind w:left="455" w:right="92"/>
              <w:rPr>
                <w:sz w:val="21"/>
              </w:rPr>
            </w:pPr>
            <w:r>
              <w:rPr>
                <w:sz w:val="21"/>
              </w:rPr>
              <w:t>Zdravotnického zařízení ve společnosti Abbott …….,  Tel. +420</w:t>
            </w:r>
            <w:r>
              <w:rPr>
                <w:spacing w:val="5"/>
                <w:sz w:val="21"/>
              </w:rPr>
              <w:t xml:space="preserve"> </w:t>
            </w:r>
            <w:r>
              <w:rPr>
                <w:sz w:val="21"/>
              </w:rPr>
              <w:t>……</w:t>
            </w:r>
            <w:r>
              <w:rPr>
                <w:spacing w:val="4"/>
                <w:sz w:val="21"/>
              </w:rPr>
              <w:t xml:space="preserve"> </w:t>
            </w:r>
            <w:r>
              <w:rPr>
                <w:sz w:val="21"/>
              </w:rPr>
              <w:t>e‐mail:</w:t>
            </w:r>
            <w:r>
              <w:rPr>
                <w:sz w:val="21"/>
              </w:rPr>
              <w:tab/>
              <w:t>nebo kdokoli, koho</w:t>
            </w:r>
            <w:r>
              <w:rPr>
                <w:spacing w:val="36"/>
                <w:sz w:val="21"/>
              </w:rPr>
              <w:t xml:space="preserve"> </w:t>
            </w:r>
            <w:r>
              <w:rPr>
                <w:sz w:val="21"/>
              </w:rPr>
              <w:t>společnost</w:t>
            </w:r>
          </w:p>
          <w:p w:rsidR="0019514A" w:rsidRDefault="00B26584">
            <w:pPr>
              <w:pStyle w:val="TableParagraph"/>
              <w:spacing w:line="244" w:lineRule="auto"/>
              <w:ind w:left="455" w:right="92"/>
              <w:jc w:val="both"/>
              <w:rPr>
                <w:sz w:val="21"/>
              </w:rPr>
            </w:pPr>
            <w:r>
              <w:rPr>
                <w:sz w:val="21"/>
              </w:rPr>
              <w:t xml:space="preserve">Abbott písemně určí. Kontaktní osobou společnosti Abbott ve Zdravotnickém zařízení bude Vložte jméno kontaktní osoby Zdravotnického zařízení , Vložte adresu, Telefon: Vložte telefonní číslo, Fax: Vložte </w:t>
            </w:r>
            <w:r>
              <w:rPr>
                <w:spacing w:val="4"/>
                <w:sz w:val="21"/>
              </w:rPr>
              <w:t xml:space="preserve"> </w:t>
            </w:r>
            <w:r>
              <w:rPr>
                <w:sz w:val="21"/>
              </w:rPr>
              <w:t>číslo</w:t>
            </w:r>
          </w:p>
          <w:p w:rsidR="0019514A" w:rsidRDefault="00B26584">
            <w:pPr>
              <w:pStyle w:val="TableParagraph"/>
              <w:spacing w:line="235" w:lineRule="exact"/>
              <w:ind w:left="455"/>
              <w:jc w:val="both"/>
              <w:rPr>
                <w:sz w:val="21"/>
              </w:rPr>
            </w:pPr>
            <w:proofErr w:type="gramStart"/>
            <w:r>
              <w:rPr>
                <w:sz w:val="21"/>
              </w:rPr>
              <w:t>faxu</w:t>
            </w:r>
            <w:proofErr w:type="gramEnd"/>
            <w:r>
              <w:rPr>
                <w:sz w:val="21"/>
              </w:rPr>
              <w:t>.</w:t>
            </w:r>
          </w:p>
        </w:tc>
      </w:tr>
      <w:tr w:rsidR="0019514A">
        <w:trPr>
          <w:trHeight w:val="260"/>
        </w:trPr>
        <w:tc>
          <w:tcPr>
            <w:tcW w:w="5296" w:type="dxa"/>
          </w:tcPr>
          <w:p w:rsidR="0019514A" w:rsidRDefault="0019514A">
            <w:pPr>
              <w:pStyle w:val="TableParagraph"/>
              <w:rPr>
                <w:rFonts w:ascii="Times New Roman"/>
                <w:sz w:val="18"/>
              </w:rPr>
            </w:pPr>
          </w:p>
        </w:tc>
        <w:tc>
          <w:tcPr>
            <w:tcW w:w="5296" w:type="dxa"/>
          </w:tcPr>
          <w:p w:rsidR="0019514A" w:rsidRDefault="0019514A">
            <w:pPr>
              <w:pStyle w:val="TableParagraph"/>
              <w:rPr>
                <w:rFonts w:ascii="Times New Roman"/>
                <w:sz w:val="18"/>
              </w:rPr>
            </w:pPr>
          </w:p>
        </w:tc>
      </w:tr>
      <w:tr w:rsidR="0019514A">
        <w:trPr>
          <w:trHeight w:val="262"/>
        </w:trPr>
        <w:tc>
          <w:tcPr>
            <w:tcW w:w="5296" w:type="dxa"/>
          </w:tcPr>
          <w:p w:rsidR="0019514A" w:rsidRDefault="00B26584">
            <w:pPr>
              <w:pStyle w:val="TableParagraph"/>
              <w:spacing w:before="5" w:line="237" w:lineRule="exact"/>
              <w:ind w:left="105"/>
              <w:rPr>
                <w:b/>
                <w:sz w:val="21"/>
              </w:rPr>
            </w:pPr>
            <w:r>
              <w:rPr>
                <w:b/>
                <w:sz w:val="21"/>
              </w:rPr>
              <w:t>3. Compensation.</w:t>
            </w:r>
          </w:p>
        </w:tc>
        <w:tc>
          <w:tcPr>
            <w:tcW w:w="5296" w:type="dxa"/>
          </w:tcPr>
          <w:p w:rsidR="0019514A" w:rsidRDefault="00B26584">
            <w:pPr>
              <w:pStyle w:val="TableParagraph"/>
              <w:spacing w:before="5" w:line="237" w:lineRule="exact"/>
              <w:ind w:left="104"/>
              <w:rPr>
                <w:b/>
                <w:sz w:val="21"/>
              </w:rPr>
            </w:pPr>
            <w:r>
              <w:rPr>
                <w:b/>
                <w:sz w:val="21"/>
              </w:rPr>
              <w:t>3. Kompenzace.</w:t>
            </w:r>
          </w:p>
        </w:tc>
      </w:tr>
      <w:tr w:rsidR="0019514A">
        <w:trPr>
          <w:trHeight w:val="260"/>
        </w:trPr>
        <w:tc>
          <w:tcPr>
            <w:tcW w:w="5296" w:type="dxa"/>
          </w:tcPr>
          <w:p w:rsidR="0019514A" w:rsidRDefault="0019514A">
            <w:pPr>
              <w:pStyle w:val="TableParagraph"/>
              <w:rPr>
                <w:rFonts w:ascii="Times New Roman"/>
                <w:sz w:val="18"/>
              </w:rPr>
            </w:pPr>
          </w:p>
        </w:tc>
        <w:tc>
          <w:tcPr>
            <w:tcW w:w="5296" w:type="dxa"/>
          </w:tcPr>
          <w:p w:rsidR="0019514A" w:rsidRDefault="0019514A">
            <w:pPr>
              <w:pStyle w:val="TableParagraph"/>
              <w:rPr>
                <w:rFonts w:ascii="Times New Roman"/>
                <w:sz w:val="18"/>
              </w:rPr>
            </w:pPr>
          </w:p>
        </w:tc>
      </w:tr>
      <w:tr w:rsidR="0019514A">
        <w:trPr>
          <w:trHeight w:val="1566"/>
        </w:trPr>
        <w:tc>
          <w:tcPr>
            <w:tcW w:w="5296" w:type="dxa"/>
          </w:tcPr>
          <w:p w:rsidR="0019514A" w:rsidRDefault="00B26584">
            <w:pPr>
              <w:pStyle w:val="TableParagraph"/>
              <w:spacing w:before="4" w:line="244" w:lineRule="auto"/>
              <w:ind w:left="805" w:right="92" w:hanging="350"/>
              <w:jc w:val="both"/>
              <w:rPr>
                <w:sz w:val="21"/>
              </w:rPr>
            </w:pPr>
            <w:r>
              <w:rPr>
                <w:sz w:val="21"/>
              </w:rPr>
              <w:t>(a) In consideration for Institution’s services hereunder, Abbott shall pay Institution as per the Budget attached hereto as Appendix 1 hereto and in accordance with the terms of the Master Agreement.</w:t>
            </w:r>
          </w:p>
        </w:tc>
        <w:tc>
          <w:tcPr>
            <w:tcW w:w="5296" w:type="dxa"/>
          </w:tcPr>
          <w:p w:rsidR="0019514A" w:rsidRDefault="00B26584">
            <w:pPr>
              <w:pStyle w:val="TableParagraph"/>
              <w:spacing w:before="4" w:line="244" w:lineRule="auto"/>
              <w:ind w:left="805" w:right="92" w:hanging="351"/>
              <w:jc w:val="both"/>
              <w:rPr>
                <w:sz w:val="21"/>
              </w:rPr>
            </w:pPr>
            <w:r>
              <w:rPr>
                <w:sz w:val="21"/>
              </w:rPr>
              <w:t>(a) S ohledem na služby poskytované Zdravotnickým zařízením v rámci tohoto dokumentu uhradí společnost Abbott Zdravotnickému zařízení platby podle rozpočtu, který je přílohou tohoto dokumentu ve formě Přílohy č. 1 této Dílčí smlouvy</w:t>
            </w:r>
          </w:p>
          <w:p w:rsidR="0019514A" w:rsidRDefault="00B26584">
            <w:pPr>
              <w:pStyle w:val="TableParagraph"/>
              <w:spacing w:line="234" w:lineRule="exact"/>
              <w:ind w:left="805"/>
              <w:rPr>
                <w:sz w:val="21"/>
              </w:rPr>
            </w:pPr>
            <w:proofErr w:type="gramStart"/>
            <w:r>
              <w:rPr>
                <w:sz w:val="21"/>
              </w:rPr>
              <w:t>a</w:t>
            </w:r>
            <w:proofErr w:type="gramEnd"/>
            <w:r>
              <w:rPr>
                <w:sz w:val="21"/>
              </w:rPr>
              <w:t xml:space="preserve"> v souladu s Rámcovou smlouvou.</w:t>
            </w:r>
          </w:p>
        </w:tc>
      </w:tr>
      <w:tr w:rsidR="0019514A">
        <w:trPr>
          <w:trHeight w:val="261"/>
        </w:trPr>
        <w:tc>
          <w:tcPr>
            <w:tcW w:w="5296" w:type="dxa"/>
          </w:tcPr>
          <w:p w:rsidR="0019514A" w:rsidRDefault="0019514A">
            <w:pPr>
              <w:pStyle w:val="TableParagraph"/>
              <w:rPr>
                <w:rFonts w:ascii="Times New Roman"/>
                <w:sz w:val="18"/>
              </w:rPr>
            </w:pPr>
          </w:p>
        </w:tc>
        <w:tc>
          <w:tcPr>
            <w:tcW w:w="5296" w:type="dxa"/>
          </w:tcPr>
          <w:p w:rsidR="0019514A" w:rsidRDefault="0019514A">
            <w:pPr>
              <w:pStyle w:val="TableParagraph"/>
              <w:rPr>
                <w:rFonts w:ascii="Times New Roman"/>
                <w:sz w:val="18"/>
              </w:rPr>
            </w:pPr>
          </w:p>
        </w:tc>
      </w:tr>
      <w:tr w:rsidR="0019514A">
        <w:trPr>
          <w:trHeight w:val="3395"/>
        </w:trPr>
        <w:tc>
          <w:tcPr>
            <w:tcW w:w="5296" w:type="dxa"/>
          </w:tcPr>
          <w:p w:rsidR="0019514A" w:rsidRDefault="00B26584">
            <w:pPr>
              <w:pStyle w:val="TableParagraph"/>
              <w:spacing w:before="4" w:line="244" w:lineRule="auto"/>
              <w:ind w:left="804" w:right="92" w:hanging="350"/>
              <w:jc w:val="both"/>
              <w:rPr>
                <w:sz w:val="21"/>
              </w:rPr>
            </w:pPr>
            <w:r>
              <w:rPr>
                <w:sz w:val="21"/>
              </w:rPr>
              <w:t xml:space="preserve">(b) The Budget </w:t>
            </w:r>
            <w:proofErr w:type="gramStart"/>
            <w:r>
              <w:rPr>
                <w:sz w:val="21"/>
              </w:rPr>
              <w:t>is based</w:t>
            </w:r>
            <w:proofErr w:type="gramEnd"/>
            <w:r>
              <w:rPr>
                <w:sz w:val="21"/>
              </w:rPr>
              <w:t xml:space="preserve"> on the full performance of services contemplated by this Statement of Work and full compliance with the terms of the Budget and Master Agreement (including the Protocol). Abbott will not be responsible for paying for subject visits or treatments for a subject that is enrolled or treated in violation of the Protocol or for the data contained in a </w:t>
            </w:r>
            <w:proofErr w:type="gramStart"/>
            <w:r>
              <w:rPr>
                <w:sz w:val="21"/>
              </w:rPr>
              <w:t>CRF which</w:t>
            </w:r>
            <w:proofErr w:type="gramEnd"/>
            <w:r>
              <w:rPr>
                <w:sz w:val="21"/>
              </w:rPr>
              <w:t xml:space="preserve"> is not complete and accurate. If Abbott has previously paid for such services, the overpayment shall be deducted from the next payment (or the final payment, as described in Section 8</w:t>
            </w:r>
            <w:r>
              <w:rPr>
                <w:spacing w:val="-9"/>
                <w:sz w:val="21"/>
              </w:rPr>
              <w:t xml:space="preserve"> </w:t>
            </w:r>
            <w:r>
              <w:rPr>
                <w:sz w:val="21"/>
              </w:rPr>
              <w:t>(Compensation)</w:t>
            </w:r>
          </w:p>
          <w:p w:rsidR="0019514A" w:rsidRDefault="00B26584">
            <w:pPr>
              <w:pStyle w:val="TableParagraph"/>
              <w:spacing w:line="234" w:lineRule="exact"/>
              <w:ind w:left="804"/>
              <w:rPr>
                <w:sz w:val="21"/>
              </w:rPr>
            </w:pPr>
            <w:proofErr w:type="gramStart"/>
            <w:r>
              <w:rPr>
                <w:sz w:val="21"/>
              </w:rPr>
              <w:t>of</w:t>
            </w:r>
            <w:proofErr w:type="gramEnd"/>
            <w:r>
              <w:rPr>
                <w:sz w:val="21"/>
              </w:rPr>
              <w:t xml:space="preserve"> the Master Agreement).</w:t>
            </w:r>
          </w:p>
        </w:tc>
        <w:tc>
          <w:tcPr>
            <w:tcW w:w="5296" w:type="dxa"/>
          </w:tcPr>
          <w:p w:rsidR="0019514A" w:rsidRDefault="00B26584">
            <w:pPr>
              <w:pStyle w:val="TableParagraph"/>
              <w:spacing w:before="4" w:line="244" w:lineRule="auto"/>
              <w:ind w:left="805" w:right="91" w:hanging="351"/>
              <w:jc w:val="both"/>
              <w:rPr>
                <w:sz w:val="21"/>
              </w:rPr>
            </w:pPr>
            <w:r>
              <w:rPr>
                <w:sz w:val="21"/>
              </w:rPr>
              <w:t xml:space="preserve">(b) Rozpočet je založen na úplném poskytnutí služeb předvídaných touto Dílčí smlouvou a na úplném splnění podmínek Rozpočtu a Rámcové smlouvy (včetně Protokolu). Společnost Abbott nebude odpovědná za platbu za návštěvy subjektu nebo léčbu   subjektu,   který   je   zařazen   nebo    léčen v </w:t>
            </w:r>
            <w:proofErr w:type="gramStart"/>
            <w:r>
              <w:rPr>
                <w:sz w:val="21"/>
              </w:rPr>
              <w:t>rozporu  s</w:t>
            </w:r>
            <w:proofErr w:type="gramEnd"/>
            <w:r>
              <w:rPr>
                <w:sz w:val="21"/>
              </w:rPr>
              <w:t xml:space="preserve"> Protokolem,  ani  za  údaje  obsažené   v CRF, které nejsou úplné a přesné. Pokud společnost Abbott dříve za tyto služby zaplatila, přeplatek   se   odečte    od    další    platby    (nebo z poslední platby, jak je popsáno v Oddílu 8 (Kompenzace) Rámcové</w:t>
            </w:r>
            <w:r>
              <w:rPr>
                <w:spacing w:val="3"/>
                <w:sz w:val="21"/>
              </w:rPr>
              <w:t xml:space="preserve"> </w:t>
            </w:r>
            <w:r>
              <w:rPr>
                <w:sz w:val="21"/>
              </w:rPr>
              <w:t>smlouvy).</w:t>
            </w:r>
          </w:p>
        </w:tc>
      </w:tr>
      <w:tr w:rsidR="0019514A">
        <w:trPr>
          <w:trHeight w:val="260"/>
        </w:trPr>
        <w:tc>
          <w:tcPr>
            <w:tcW w:w="5296" w:type="dxa"/>
          </w:tcPr>
          <w:p w:rsidR="0019514A" w:rsidRDefault="00B26584">
            <w:pPr>
              <w:pStyle w:val="TableParagraph"/>
              <w:spacing w:before="4" w:line="236" w:lineRule="exact"/>
              <w:ind w:left="105"/>
              <w:rPr>
                <w:b/>
                <w:sz w:val="21"/>
              </w:rPr>
            </w:pPr>
            <w:r>
              <w:rPr>
                <w:b/>
                <w:sz w:val="21"/>
              </w:rPr>
              <w:t>4. Payment.</w:t>
            </w:r>
          </w:p>
        </w:tc>
        <w:tc>
          <w:tcPr>
            <w:tcW w:w="5296" w:type="dxa"/>
          </w:tcPr>
          <w:p w:rsidR="0019514A" w:rsidRDefault="00B26584">
            <w:pPr>
              <w:pStyle w:val="TableParagraph"/>
              <w:spacing w:before="4" w:line="236" w:lineRule="exact"/>
              <w:ind w:left="104"/>
              <w:rPr>
                <w:b/>
                <w:sz w:val="21"/>
              </w:rPr>
            </w:pPr>
            <w:r>
              <w:rPr>
                <w:b/>
                <w:sz w:val="21"/>
              </w:rPr>
              <w:t>4. Platby.</w:t>
            </w:r>
          </w:p>
        </w:tc>
      </w:tr>
      <w:tr w:rsidR="0019514A">
        <w:trPr>
          <w:trHeight w:val="261"/>
        </w:trPr>
        <w:tc>
          <w:tcPr>
            <w:tcW w:w="5296" w:type="dxa"/>
          </w:tcPr>
          <w:p w:rsidR="0019514A" w:rsidRDefault="0019514A">
            <w:pPr>
              <w:pStyle w:val="TableParagraph"/>
              <w:rPr>
                <w:rFonts w:ascii="Times New Roman"/>
                <w:sz w:val="18"/>
              </w:rPr>
            </w:pPr>
          </w:p>
        </w:tc>
        <w:tc>
          <w:tcPr>
            <w:tcW w:w="5296" w:type="dxa"/>
          </w:tcPr>
          <w:p w:rsidR="0019514A" w:rsidRDefault="0019514A">
            <w:pPr>
              <w:pStyle w:val="TableParagraph"/>
              <w:rPr>
                <w:rFonts w:ascii="Times New Roman"/>
                <w:sz w:val="18"/>
              </w:rPr>
            </w:pPr>
          </w:p>
        </w:tc>
      </w:tr>
      <w:tr w:rsidR="0019514A">
        <w:trPr>
          <w:trHeight w:val="3618"/>
        </w:trPr>
        <w:tc>
          <w:tcPr>
            <w:tcW w:w="5296" w:type="dxa"/>
          </w:tcPr>
          <w:p w:rsidR="0019514A" w:rsidRDefault="00B26584">
            <w:pPr>
              <w:pStyle w:val="TableParagraph"/>
              <w:spacing w:before="4" w:line="244" w:lineRule="auto"/>
              <w:ind w:left="105" w:right="92"/>
              <w:jc w:val="both"/>
              <w:rPr>
                <w:sz w:val="21"/>
              </w:rPr>
            </w:pPr>
            <w:r>
              <w:rPr>
                <w:sz w:val="21"/>
              </w:rPr>
              <w:t>Payment will be made periodically by Abbott (at least once a qaurter), upon reception of an invoice or other payment request from the Institution. Invoice should be sent to: ABBOTT ‐ ST. JUDE MEDICAL Coordination Center BVBA – Clinical Study Payment “CSP Team” ‐ The Corporate Village</w:t>
            </w:r>
          </w:p>
          <w:p w:rsidR="0019514A" w:rsidRDefault="00B26584">
            <w:pPr>
              <w:pStyle w:val="TableParagraph"/>
              <w:spacing w:line="244" w:lineRule="auto"/>
              <w:ind w:left="105" w:right="93" w:hanging="1"/>
              <w:jc w:val="both"/>
              <w:rPr>
                <w:sz w:val="21"/>
              </w:rPr>
            </w:pPr>
            <w:r>
              <w:rPr>
                <w:sz w:val="21"/>
              </w:rPr>
              <w:t xml:space="preserve">− Da Vincilaan 11 Box F1 ‐ B‐1935 Zaventem ‐ VAT: BE0888256714 and send the electronic invoice to: </w:t>
            </w:r>
            <w:r w:rsidR="00D34361" w:rsidRPr="00D34361">
              <w:rPr>
                <w:sz w:val="21"/>
                <w:highlight w:val="black"/>
              </w:rPr>
              <w:t>xxxxxx</w:t>
            </w:r>
          </w:p>
          <w:p w:rsidR="0019514A" w:rsidRDefault="0019514A">
            <w:pPr>
              <w:pStyle w:val="TableParagraph"/>
              <w:rPr>
                <w:rFonts w:ascii="Times New Roman"/>
                <w:sz w:val="20"/>
              </w:rPr>
            </w:pPr>
          </w:p>
          <w:p w:rsidR="0019514A" w:rsidRDefault="0019514A">
            <w:pPr>
              <w:pStyle w:val="TableParagraph"/>
              <w:spacing w:before="7"/>
              <w:rPr>
                <w:rFonts w:ascii="Times New Roman"/>
                <w:sz w:val="18"/>
              </w:rPr>
            </w:pPr>
          </w:p>
          <w:p w:rsidR="0019514A" w:rsidRDefault="00B26584">
            <w:pPr>
              <w:pStyle w:val="TableParagraph"/>
              <w:spacing w:before="1" w:line="244" w:lineRule="auto"/>
              <w:ind w:left="105" w:right="91"/>
              <w:jc w:val="both"/>
              <w:rPr>
                <w:sz w:val="21"/>
              </w:rPr>
            </w:pPr>
            <w:r>
              <w:rPr>
                <w:sz w:val="21"/>
              </w:rPr>
              <w:t xml:space="preserve">The invoice must contain particulars pursuant to Act No. 235/2004 Coll., on value added tax. Abbott is obliged to return the </w:t>
            </w:r>
            <w:proofErr w:type="gramStart"/>
            <w:r>
              <w:rPr>
                <w:sz w:val="21"/>
              </w:rPr>
              <w:t>invoice which</w:t>
            </w:r>
            <w:proofErr w:type="gramEnd"/>
            <w:r>
              <w:rPr>
                <w:sz w:val="21"/>
              </w:rPr>
              <w:t xml:space="preserve"> does not contain such particulars to</w:t>
            </w:r>
            <w:r>
              <w:rPr>
                <w:spacing w:val="-4"/>
                <w:sz w:val="21"/>
              </w:rPr>
              <w:t xml:space="preserve"> </w:t>
            </w:r>
            <w:r>
              <w:rPr>
                <w:sz w:val="21"/>
              </w:rPr>
              <w:t>the</w:t>
            </w:r>
            <w:r>
              <w:rPr>
                <w:spacing w:val="-3"/>
                <w:sz w:val="21"/>
              </w:rPr>
              <w:t xml:space="preserve"> </w:t>
            </w:r>
            <w:r>
              <w:rPr>
                <w:sz w:val="21"/>
              </w:rPr>
              <w:t>Institution</w:t>
            </w:r>
            <w:r>
              <w:rPr>
                <w:spacing w:val="-3"/>
                <w:sz w:val="21"/>
              </w:rPr>
              <w:t xml:space="preserve"> </w:t>
            </w:r>
            <w:r>
              <w:rPr>
                <w:sz w:val="21"/>
              </w:rPr>
              <w:t>within</w:t>
            </w:r>
            <w:r>
              <w:rPr>
                <w:spacing w:val="-3"/>
                <w:sz w:val="21"/>
              </w:rPr>
              <w:t xml:space="preserve"> </w:t>
            </w:r>
            <w:r>
              <w:rPr>
                <w:sz w:val="21"/>
              </w:rPr>
              <w:t>14</w:t>
            </w:r>
            <w:r>
              <w:rPr>
                <w:spacing w:val="-5"/>
                <w:sz w:val="21"/>
              </w:rPr>
              <w:t xml:space="preserve"> </w:t>
            </w:r>
            <w:r>
              <w:rPr>
                <w:sz w:val="21"/>
              </w:rPr>
              <w:t>days</w:t>
            </w:r>
            <w:r>
              <w:rPr>
                <w:spacing w:val="-4"/>
                <w:sz w:val="21"/>
              </w:rPr>
              <w:t xml:space="preserve"> </w:t>
            </w:r>
            <w:r>
              <w:rPr>
                <w:sz w:val="21"/>
              </w:rPr>
              <w:t>from</w:t>
            </w:r>
            <w:r>
              <w:rPr>
                <w:spacing w:val="-5"/>
                <w:sz w:val="21"/>
              </w:rPr>
              <w:t xml:space="preserve"> </w:t>
            </w:r>
            <w:r>
              <w:rPr>
                <w:sz w:val="21"/>
              </w:rPr>
              <w:t>receipt</w:t>
            </w:r>
            <w:r>
              <w:rPr>
                <w:spacing w:val="-4"/>
                <w:sz w:val="21"/>
              </w:rPr>
              <w:t xml:space="preserve"> </w:t>
            </w:r>
            <w:r>
              <w:rPr>
                <w:sz w:val="21"/>
              </w:rPr>
              <w:t>of</w:t>
            </w:r>
            <w:r>
              <w:rPr>
                <w:spacing w:val="-5"/>
                <w:sz w:val="21"/>
              </w:rPr>
              <w:t xml:space="preserve"> </w:t>
            </w:r>
            <w:r>
              <w:rPr>
                <w:sz w:val="21"/>
              </w:rPr>
              <w:t>the</w:t>
            </w:r>
            <w:r>
              <w:rPr>
                <w:spacing w:val="-3"/>
                <w:sz w:val="21"/>
              </w:rPr>
              <w:t xml:space="preserve"> </w:t>
            </w:r>
            <w:r>
              <w:rPr>
                <w:sz w:val="21"/>
              </w:rPr>
              <w:t>invoice.</w:t>
            </w:r>
          </w:p>
        </w:tc>
        <w:tc>
          <w:tcPr>
            <w:tcW w:w="5296" w:type="dxa"/>
          </w:tcPr>
          <w:p w:rsidR="0019514A" w:rsidRDefault="00B26584">
            <w:pPr>
              <w:pStyle w:val="TableParagraph"/>
              <w:tabs>
                <w:tab w:val="left" w:pos="4541"/>
              </w:tabs>
              <w:spacing w:before="4" w:line="244" w:lineRule="auto"/>
              <w:ind w:left="104" w:right="90" w:hanging="1"/>
              <w:jc w:val="both"/>
              <w:rPr>
                <w:sz w:val="21"/>
              </w:rPr>
            </w:pPr>
            <w:r>
              <w:rPr>
                <w:sz w:val="21"/>
              </w:rPr>
              <w:t>Platba bude pravidelně prováděna společností Abbott (alespoň jednou kvartálně) na základě obdržené faktury nebo jiné žádosti o platbu od Zdravotnického zařízení. Faktury se zasílají na adresu: ABBOTT ‐ ST. JUDE MEDICAL Coordination Center BVBA – Clinical Study Payment “CSP Team” ‐ The Corporate Village – Da Vincilaan 11 Box F1 ‐ B‐ 1935 Zaventem ‐ DIČ: BE0888256714 a elektronická faktura na</w:t>
            </w:r>
            <w:r>
              <w:rPr>
                <w:sz w:val="21"/>
              </w:rPr>
              <w:tab/>
            </w:r>
            <w:r>
              <w:rPr>
                <w:spacing w:val="-3"/>
                <w:sz w:val="21"/>
              </w:rPr>
              <w:t>adresu:</w:t>
            </w:r>
          </w:p>
          <w:p w:rsidR="0019514A" w:rsidRDefault="00D34361">
            <w:pPr>
              <w:pStyle w:val="TableParagraph"/>
              <w:spacing w:before="9"/>
              <w:rPr>
                <w:rFonts w:ascii="Times New Roman"/>
                <w:sz w:val="19"/>
              </w:rPr>
            </w:pPr>
            <w:r>
              <w:rPr>
                <w:rFonts w:ascii="Times New Roman"/>
                <w:sz w:val="19"/>
              </w:rPr>
              <w:t xml:space="preserve">   </w:t>
            </w:r>
            <w:r w:rsidRPr="00D34361">
              <w:rPr>
                <w:rFonts w:ascii="Times New Roman"/>
                <w:sz w:val="19"/>
                <w:highlight w:val="black"/>
              </w:rPr>
              <w:t>xxxxx</w:t>
            </w:r>
          </w:p>
          <w:p w:rsidR="0019514A" w:rsidRDefault="00B26584">
            <w:pPr>
              <w:pStyle w:val="TableParagraph"/>
              <w:spacing w:before="1" w:line="244" w:lineRule="auto"/>
              <w:ind w:left="105" w:right="92" w:hanging="1"/>
              <w:jc w:val="both"/>
              <w:rPr>
                <w:sz w:val="21"/>
              </w:rPr>
            </w:pPr>
            <w:r>
              <w:rPr>
                <w:sz w:val="21"/>
              </w:rPr>
              <w:t>Faktura musí obsahovat náležitosti dle z. č. 235/2004 Sb., o dani z přidané hodnoty. Společnost Abbott je povinna vrátit fakturu, která neobsahuje uvedené údaje Zdravotnickému</w:t>
            </w:r>
          </w:p>
          <w:p w:rsidR="0019514A" w:rsidRDefault="00B26584">
            <w:pPr>
              <w:pStyle w:val="TableParagraph"/>
              <w:spacing w:line="237" w:lineRule="exact"/>
              <w:ind w:left="105"/>
              <w:jc w:val="both"/>
              <w:rPr>
                <w:sz w:val="21"/>
              </w:rPr>
            </w:pPr>
            <w:proofErr w:type="gramStart"/>
            <w:r>
              <w:rPr>
                <w:sz w:val="21"/>
              </w:rPr>
              <w:t>zařízení</w:t>
            </w:r>
            <w:proofErr w:type="gramEnd"/>
            <w:r>
              <w:rPr>
                <w:sz w:val="21"/>
              </w:rPr>
              <w:t xml:space="preserve"> k opravě do 14 dnů od jejího obdržení.</w:t>
            </w:r>
          </w:p>
        </w:tc>
      </w:tr>
    </w:tbl>
    <w:p w:rsidR="0019514A" w:rsidRDefault="0019514A">
      <w:pPr>
        <w:pStyle w:val="Zkladntext"/>
        <w:spacing w:before="8"/>
        <w:rPr>
          <w:rFonts w:ascii="Times New Roman"/>
          <w:sz w:val="12"/>
        </w:rPr>
      </w:pPr>
    </w:p>
    <w:p w:rsidR="0019514A" w:rsidRDefault="00B26584">
      <w:pPr>
        <w:spacing w:before="105"/>
        <w:ind w:left="100"/>
        <w:rPr>
          <w:rFonts w:ascii="Tahoma"/>
          <w:sz w:val="20"/>
        </w:rPr>
      </w:pPr>
      <w:r>
        <w:rPr>
          <w:rFonts w:ascii="Tahoma"/>
          <w:sz w:val="20"/>
        </w:rPr>
        <w:t>ENG/CZ</w:t>
      </w:r>
    </w:p>
    <w:p w:rsidR="0019514A" w:rsidRDefault="0019514A">
      <w:pPr>
        <w:pStyle w:val="Zkladntext"/>
        <w:rPr>
          <w:rFonts w:ascii="Tahoma"/>
          <w:sz w:val="20"/>
        </w:rPr>
      </w:pPr>
    </w:p>
    <w:p w:rsidR="0019514A" w:rsidRDefault="0019514A">
      <w:pPr>
        <w:pStyle w:val="Zkladntext"/>
        <w:spacing w:before="3"/>
        <w:rPr>
          <w:rFonts w:ascii="Tahoma"/>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7"/>
        <w:gridCol w:w="5246"/>
      </w:tblGrid>
      <w:tr w:rsidR="0019514A">
        <w:trPr>
          <w:trHeight w:val="311"/>
        </w:trPr>
        <w:tc>
          <w:tcPr>
            <w:tcW w:w="5247" w:type="dxa"/>
          </w:tcPr>
          <w:p w:rsidR="0019514A" w:rsidRDefault="0019514A">
            <w:pPr>
              <w:pStyle w:val="TableParagraph"/>
              <w:spacing w:before="3"/>
              <w:rPr>
                <w:rFonts w:ascii="Tahoma"/>
                <w:sz w:val="13"/>
              </w:rPr>
            </w:pPr>
          </w:p>
          <w:p w:rsidR="0019514A" w:rsidRDefault="00B26584">
            <w:pPr>
              <w:pStyle w:val="TableParagraph"/>
              <w:spacing w:line="130" w:lineRule="exact"/>
              <w:ind w:left="1718" w:right="1711"/>
              <w:jc w:val="center"/>
              <w:rPr>
                <w:rFonts w:ascii="Times New Roman"/>
                <w:b/>
                <w:sz w:val="13"/>
              </w:rPr>
            </w:pPr>
            <w:r>
              <w:rPr>
                <w:rFonts w:ascii="Times New Roman"/>
                <w:b/>
                <w:w w:val="105"/>
                <w:sz w:val="13"/>
              </w:rPr>
              <w:t>CONFIDENTIAL</w:t>
            </w:r>
          </w:p>
        </w:tc>
        <w:tc>
          <w:tcPr>
            <w:tcW w:w="5246" w:type="dxa"/>
          </w:tcPr>
          <w:p w:rsidR="0019514A" w:rsidRDefault="0019514A">
            <w:pPr>
              <w:pStyle w:val="TableParagraph"/>
              <w:spacing w:before="3"/>
              <w:rPr>
                <w:rFonts w:ascii="Tahoma"/>
                <w:sz w:val="13"/>
              </w:rPr>
            </w:pPr>
          </w:p>
          <w:p w:rsidR="0019514A" w:rsidRDefault="00B26584">
            <w:pPr>
              <w:pStyle w:val="TableParagraph"/>
              <w:spacing w:line="130" w:lineRule="exact"/>
              <w:ind w:left="1538" w:right="1533"/>
              <w:jc w:val="center"/>
              <w:rPr>
                <w:rFonts w:ascii="Times New Roman" w:hAnsi="Times New Roman"/>
                <w:b/>
                <w:sz w:val="13"/>
              </w:rPr>
            </w:pPr>
            <w:r>
              <w:rPr>
                <w:rFonts w:ascii="Times New Roman" w:hAnsi="Times New Roman"/>
                <w:b/>
                <w:w w:val="105"/>
                <w:sz w:val="13"/>
              </w:rPr>
              <w:t>DŮVĚRNÉ</w:t>
            </w:r>
          </w:p>
        </w:tc>
      </w:tr>
      <w:tr w:rsidR="0019514A">
        <w:trPr>
          <w:trHeight w:val="156"/>
        </w:trPr>
        <w:tc>
          <w:tcPr>
            <w:tcW w:w="5247" w:type="dxa"/>
          </w:tcPr>
          <w:p w:rsidR="0019514A" w:rsidRDefault="00B26584">
            <w:pPr>
              <w:pStyle w:val="TableParagraph"/>
              <w:spacing w:before="6" w:line="131" w:lineRule="exact"/>
              <w:ind w:left="104"/>
              <w:rPr>
                <w:rFonts w:ascii="Times New Roman"/>
                <w:sz w:val="13"/>
              </w:rPr>
            </w:pPr>
            <w:r>
              <w:rPr>
                <w:rFonts w:ascii="Times New Roman"/>
                <w:w w:val="105"/>
                <w:sz w:val="13"/>
              </w:rPr>
              <w:t>MCSA EMEA</w:t>
            </w:r>
          </w:p>
        </w:tc>
        <w:tc>
          <w:tcPr>
            <w:tcW w:w="5246" w:type="dxa"/>
          </w:tcPr>
          <w:p w:rsidR="0019514A" w:rsidRDefault="00B26584">
            <w:pPr>
              <w:pStyle w:val="TableParagraph"/>
              <w:spacing w:before="6" w:line="131" w:lineRule="exact"/>
              <w:ind w:left="103"/>
              <w:rPr>
                <w:rFonts w:ascii="Times New Roman"/>
                <w:sz w:val="13"/>
              </w:rPr>
            </w:pPr>
            <w:r>
              <w:rPr>
                <w:rFonts w:ascii="Times New Roman"/>
                <w:w w:val="105"/>
                <w:sz w:val="13"/>
              </w:rPr>
              <w:t>MCSA EMEA</w:t>
            </w:r>
          </w:p>
        </w:tc>
      </w:tr>
      <w:tr w:rsidR="0019514A">
        <w:trPr>
          <w:trHeight w:val="157"/>
        </w:trPr>
        <w:tc>
          <w:tcPr>
            <w:tcW w:w="5247" w:type="dxa"/>
          </w:tcPr>
          <w:p w:rsidR="0019514A" w:rsidRDefault="00B26584">
            <w:pPr>
              <w:pStyle w:val="TableParagraph"/>
              <w:spacing w:before="5" w:line="132" w:lineRule="exact"/>
              <w:ind w:left="104"/>
              <w:rPr>
                <w:rFonts w:ascii="Times New Roman"/>
                <w:sz w:val="13"/>
              </w:rPr>
            </w:pPr>
            <w:r>
              <w:rPr>
                <w:rFonts w:ascii="Times New Roman"/>
                <w:w w:val="105"/>
                <w:sz w:val="13"/>
              </w:rPr>
              <w:t>Page 21 of 24</w:t>
            </w:r>
          </w:p>
        </w:tc>
        <w:tc>
          <w:tcPr>
            <w:tcW w:w="5246" w:type="dxa"/>
          </w:tcPr>
          <w:p w:rsidR="0019514A" w:rsidRDefault="00B26584">
            <w:pPr>
              <w:pStyle w:val="TableParagraph"/>
              <w:spacing w:before="5" w:line="132" w:lineRule="exact"/>
              <w:ind w:left="103"/>
              <w:rPr>
                <w:rFonts w:ascii="Times New Roman"/>
                <w:sz w:val="13"/>
              </w:rPr>
            </w:pPr>
            <w:r>
              <w:rPr>
                <w:rFonts w:ascii="Times New Roman"/>
                <w:w w:val="105"/>
                <w:sz w:val="13"/>
              </w:rPr>
              <w:t>Strana 21 z 24</w:t>
            </w:r>
          </w:p>
        </w:tc>
      </w:tr>
    </w:tbl>
    <w:p w:rsidR="0019514A" w:rsidRDefault="0019514A">
      <w:pPr>
        <w:spacing w:line="132" w:lineRule="exact"/>
        <w:rPr>
          <w:rFonts w:ascii="Times New Roman"/>
          <w:sz w:val="13"/>
        </w:rPr>
        <w:sectPr w:rsidR="0019514A">
          <w:pgSz w:w="11910" w:h="16840"/>
          <w:pgMar w:top="1540" w:right="480" w:bottom="280" w:left="600" w:header="983" w:footer="0" w:gutter="0"/>
          <w:cols w:space="708"/>
        </w:sectPr>
      </w:pPr>
    </w:p>
    <w:p w:rsidR="0019514A" w:rsidRDefault="0019514A">
      <w:pPr>
        <w:pStyle w:val="Zkladntext"/>
        <w:spacing w:before="6"/>
        <w:rPr>
          <w:rFonts w:ascii="Tahoma"/>
        </w:rPr>
      </w:pPr>
    </w:p>
    <w:p w:rsidR="0019514A" w:rsidRDefault="005D05B3">
      <w:pPr>
        <w:pStyle w:val="Zkladntext"/>
        <w:tabs>
          <w:tab w:val="left" w:pos="3111"/>
        </w:tabs>
        <w:spacing w:before="60"/>
        <w:ind w:left="205"/>
      </w:pPr>
      <w:r>
        <w:pict>
          <v:line id="_x0000_s2055" style="position:absolute;left:0;text-align:left;z-index:-251656704;mso-wrap-distance-left:0;mso-wrap-distance-right:0;mso-position-horizontal-relative:page" from="180.3pt,22.85pt" to="465.65pt,22.85pt" strokeweight=".9pt">
            <w10:wrap type="topAndBottom" anchorx="page"/>
          </v:line>
        </w:pict>
      </w:r>
      <w:r w:rsidR="00B26584">
        <w:t>Account</w:t>
      </w:r>
      <w:r w:rsidR="00B26584">
        <w:rPr>
          <w:spacing w:val="5"/>
        </w:rPr>
        <w:t xml:space="preserve"> </w:t>
      </w:r>
      <w:r w:rsidR="00B26584">
        <w:t>#/č.</w:t>
      </w:r>
      <w:r w:rsidR="00B26584">
        <w:rPr>
          <w:spacing w:val="5"/>
        </w:rPr>
        <w:t xml:space="preserve"> </w:t>
      </w:r>
      <w:r w:rsidR="00B26584">
        <w:t>účtu:</w:t>
      </w:r>
      <w:r w:rsidR="00B26584">
        <w:tab/>
        <w:t>34534‐17734051/0710 ‐</w:t>
      </w:r>
      <w:r w:rsidR="00B26584">
        <w:rPr>
          <w:spacing w:val="1"/>
        </w:rPr>
        <w:t xml:space="preserve"> </w:t>
      </w:r>
      <w:r w:rsidR="00B26584">
        <w:t>EUR</w:t>
      </w:r>
    </w:p>
    <w:p w:rsidR="0019514A" w:rsidRDefault="00B26584">
      <w:pPr>
        <w:pStyle w:val="Zkladntext"/>
        <w:tabs>
          <w:tab w:val="left" w:pos="3111"/>
        </w:tabs>
        <w:spacing w:line="384" w:lineRule="auto"/>
        <w:ind w:left="205" w:right="5621"/>
      </w:pPr>
      <w:r>
        <w:t>Name/jméno:</w:t>
      </w:r>
      <w:r>
        <w:tab/>
        <w:t>Nemocnice Na Homolce Name</w:t>
      </w:r>
      <w:r>
        <w:rPr>
          <w:spacing w:val="7"/>
        </w:rPr>
        <w:t xml:space="preserve"> </w:t>
      </w:r>
      <w:r>
        <w:t>Bank/název</w:t>
      </w:r>
      <w:r>
        <w:rPr>
          <w:spacing w:val="7"/>
        </w:rPr>
        <w:t xml:space="preserve"> </w:t>
      </w:r>
      <w:r>
        <w:t>banky:</w:t>
      </w:r>
      <w:r>
        <w:tab/>
        <w:t>Česká národní</w:t>
      </w:r>
      <w:r>
        <w:rPr>
          <w:spacing w:val="6"/>
        </w:rPr>
        <w:t xml:space="preserve"> </w:t>
      </w:r>
      <w:proofErr w:type="gramStart"/>
      <w:r>
        <w:t>banka</w:t>
      </w:r>
      <w:proofErr w:type="gramEnd"/>
    </w:p>
    <w:p w:rsidR="0019514A" w:rsidRDefault="005D05B3">
      <w:pPr>
        <w:pStyle w:val="Zkladntext"/>
        <w:tabs>
          <w:tab w:val="left" w:pos="3111"/>
        </w:tabs>
        <w:spacing w:before="1" w:line="384" w:lineRule="auto"/>
        <w:ind w:left="205" w:right="5095"/>
      </w:pPr>
      <w:r>
        <w:pict>
          <v:line id="_x0000_s2054" style="position:absolute;left:0;text-align:left;z-index:-251658752;mso-position-horizontal-relative:page" from="180.3pt,-21.2pt" to="465.65pt,-21.2pt" strokeweight=".96pt">
            <w10:wrap anchorx="page"/>
          </v:line>
        </w:pict>
      </w:r>
      <w:r>
        <w:pict>
          <v:line id="_x0000_s2053" style="position:absolute;left:0;text-align:left;z-index:251654656;mso-position-horizontal-relative:page" from="180.3pt,-.7pt" to="465.65pt,-.7pt" strokeweight=".96pt">
            <w10:wrap anchorx="page"/>
          </v:line>
        </w:pict>
      </w:r>
      <w:r>
        <w:pict>
          <v:line id="_x0000_s2052" style="position:absolute;left:0;text-align:left;z-index:-251657728;mso-position-horizontal-relative:page" from="180.3pt,19.85pt" to="465.65pt,19.85pt" strokeweight=".9pt">
            <w10:wrap anchorx="page"/>
          </v:line>
        </w:pict>
      </w:r>
      <w:r>
        <w:pict>
          <v:line id="_x0000_s2051" style="position:absolute;left:0;text-align:left;z-index:251655680;mso-position-horizontal-relative:page" from="180.3pt,40.45pt" to="465.65pt,40.45pt" strokeweight=".33864mm">
            <w10:wrap anchorx="page"/>
          </v:line>
        </w:pict>
      </w:r>
      <w:r w:rsidR="00B26584">
        <w:t>Address</w:t>
      </w:r>
      <w:r w:rsidR="00B26584">
        <w:rPr>
          <w:spacing w:val="5"/>
        </w:rPr>
        <w:t xml:space="preserve"> </w:t>
      </w:r>
      <w:r w:rsidR="00B26584">
        <w:t>bank/adresa</w:t>
      </w:r>
      <w:r w:rsidR="00B26584">
        <w:rPr>
          <w:spacing w:val="8"/>
        </w:rPr>
        <w:t xml:space="preserve"> </w:t>
      </w:r>
      <w:r w:rsidR="00B26584">
        <w:t>banky:</w:t>
      </w:r>
      <w:r w:rsidR="00B26584">
        <w:tab/>
        <w:t>Na Příkopě 28, 115 03 Praha 1 BIC/SWIFT</w:t>
      </w:r>
      <w:r w:rsidR="00B26584">
        <w:rPr>
          <w:spacing w:val="5"/>
        </w:rPr>
        <w:t xml:space="preserve"> </w:t>
      </w:r>
      <w:r w:rsidR="00B26584">
        <w:t>CODE:</w:t>
      </w:r>
      <w:r w:rsidR="00B26584">
        <w:tab/>
        <w:t>CNBACZPP</w:t>
      </w:r>
    </w:p>
    <w:p w:rsidR="0019514A" w:rsidRDefault="005D05B3">
      <w:pPr>
        <w:pStyle w:val="Zkladntext"/>
        <w:tabs>
          <w:tab w:val="left" w:pos="3111"/>
        </w:tabs>
        <w:spacing w:before="2"/>
        <w:ind w:left="205"/>
      </w:pPr>
      <w:r>
        <w:pict>
          <v:line id="_x0000_s2050" style="position:absolute;left:0;text-align:left;z-index:-251655680;mso-wrap-distance-left:0;mso-wrap-distance-right:0;mso-position-horizontal-relative:page" from="179.6pt,20pt" to="465.65pt,20pt" strokeweight=".96pt">
            <w10:wrap type="topAndBottom" anchorx="page"/>
          </v:line>
        </w:pict>
      </w:r>
      <w:r w:rsidR="00B26584">
        <w:t>IBAN:</w:t>
      </w:r>
      <w:r w:rsidR="00B26584">
        <w:tab/>
        <w:t>CZ30 0710 0345 3400 1773</w:t>
      </w:r>
      <w:r w:rsidR="00B26584">
        <w:rPr>
          <w:spacing w:val="2"/>
        </w:rPr>
        <w:t xml:space="preserve"> </w:t>
      </w:r>
      <w:r w:rsidR="00B26584">
        <w:t>4051</w:t>
      </w:r>
    </w:p>
    <w:p w:rsidR="0019514A" w:rsidRDefault="0019514A">
      <w:pPr>
        <w:pStyle w:val="Zkladntext"/>
        <w:spacing w:before="11"/>
        <w:rPr>
          <w:sz w:val="1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7"/>
        <w:gridCol w:w="5246"/>
      </w:tblGrid>
      <w:tr w:rsidR="0019514A">
        <w:trPr>
          <w:trHeight w:val="261"/>
        </w:trPr>
        <w:tc>
          <w:tcPr>
            <w:tcW w:w="5247" w:type="dxa"/>
          </w:tcPr>
          <w:p w:rsidR="0019514A" w:rsidRDefault="00B26584">
            <w:pPr>
              <w:pStyle w:val="TableParagraph"/>
              <w:spacing w:before="5" w:line="236" w:lineRule="exact"/>
              <w:ind w:left="104"/>
              <w:rPr>
                <w:b/>
                <w:sz w:val="21"/>
              </w:rPr>
            </w:pPr>
            <w:r>
              <w:rPr>
                <w:b/>
                <w:sz w:val="21"/>
              </w:rPr>
              <w:t>5. Final provisions</w:t>
            </w:r>
          </w:p>
        </w:tc>
        <w:tc>
          <w:tcPr>
            <w:tcW w:w="5246" w:type="dxa"/>
          </w:tcPr>
          <w:p w:rsidR="0019514A" w:rsidRDefault="00B26584">
            <w:pPr>
              <w:pStyle w:val="TableParagraph"/>
              <w:spacing w:before="5" w:line="236" w:lineRule="exact"/>
              <w:ind w:left="103"/>
              <w:rPr>
                <w:b/>
                <w:sz w:val="21"/>
              </w:rPr>
            </w:pPr>
            <w:r>
              <w:rPr>
                <w:b/>
                <w:sz w:val="21"/>
              </w:rPr>
              <w:t>5. Závěrečná ustanovení.</w:t>
            </w:r>
          </w:p>
        </w:tc>
      </w:tr>
      <w:tr w:rsidR="0019514A">
        <w:trPr>
          <w:trHeight w:val="3917"/>
        </w:trPr>
        <w:tc>
          <w:tcPr>
            <w:tcW w:w="5247" w:type="dxa"/>
          </w:tcPr>
          <w:p w:rsidR="0019514A" w:rsidRDefault="00B26584">
            <w:pPr>
              <w:pStyle w:val="TableParagraph"/>
              <w:spacing w:before="4" w:line="244" w:lineRule="auto"/>
              <w:ind w:left="454" w:right="90" w:hanging="351"/>
              <w:jc w:val="both"/>
              <w:rPr>
                <w:sz w:val="21"/>
              </w:rPr>
            </w:pPr>
            <w:r>
              <w:rPr>
                <w:sz w:val="21"/>
              </w:rPr>
              <w:t xml:space="preserve">1. </w:t>
            </w:r>
            <w:r>
              <w:rPr>
                <w:sz w:val="21"/>
                <w:u w:val="single"/>
              </w:rPr>
              <w:t>Study Term.</w:t>
            </w:r>
            <w:r>
              <w:rPr>
                <w:sz w:val="21"/>
              </w:rPr>
              <w:t xml:space="preserve"> This Statement of Work shall enter into force upon its execution by all contractual parties or their authorized representatives, and into effect by the date of its publication in the Agreements Register in accordance with Act No. 340/2015 Coll., on the Special Conditions for the Effectiveness of Certain Contracts, the Publishing of such Contracts and the Register of Contracts (the “</w:t>
            </w:r>
            <w:r>
              <w:rPr>
                <w:b/>
                <w:sz w:val="21"/>
              </w:rPr>
              <w:t>Effective Date</w:t>
            </w:r>
            <w:r>
              <w:rPr>
                <w:sz w:val="21"/>
              </w:rPr>
              <w:t>”), and shall terminate on the later of: (i) one (1) year from the Effective Date; (ii) the date of Study database lock if there is subject enrollment under this Statement of Work in the Study; or (iii) the date of completion of all the obligations of the parties hereunder (the “</w:t>
            </w:r>
            <w:r>
              <w:rPr>
                <w:b/>
                <w:sz w:val="21"/>
              </w:rPr>
              <w:t>Term</w:t>
            </w:r>
            <w:r>
              <w:rPr>
                <w:sz w:val="21"/>
              </w:rPr>
              <w:t>”), unless terminated earlier pursuant to the terms of</w:t>
            </w:r>
            <w:r>
              <w:rPr>
                <w:spacing w:val="37"/>
                <w:sz w:val="21"/>
              </w:rPr>
              <w:t xml:space="preserve"> </w:t>
            </w:r>
            <w:r>
              <w:rPr>
                <w:sz w:val="21"/>
              </w:rPr>
              <w:t>the</w:t>
            </w:r>
          </w:p>
          <w:p w:rsidR="0019514A" w:rsidRDefault="00B26584">
            <w:pPr>
              <w:pStyle w:val="TableParagraph"/>
              <w:spacing w:line="233" w:lineRule="exact"/>
              <w:ind w:left="454"/>
              <w:rPr>
                <w:sz w:val="21"/>
              </w:rPr>
            </w:pPr>
            <w:r>
              <w:rPr>
                <w:sz w:val="21"/>
              </w:rPr>
              <w:t>Master Agreement or this Statement of Work.</w:t>
            </w:r>
          </w:p>
        </w:tc>
        <w:tc>
          <w:tcPr>
            <w:tcW w:w="5246" w:type="dxa"/>
          </w:tcPr>
          <w:p w:rsidR="0019514A" w:rsidRDefault="00B26584">
            <w:pPr>
              <w:pStyle w:val="TableParagraph"/>
              <w:numPr>
                <w:ilvl w:val="0"/>
                <w:numId w:val="2"/>
              </w:numPr>
              <w:tabs>
                <w:tab w:val="left" w:pos="455"/>
              </w:tabs>
              <w:spacing w:before="4" w:line="244" w:lineRule="auto"/>
              <w:ind w:right="90" w:hanging="350"/>
              <w:jc w:val="both"/>
              <w:rPr>
                <w:sz w:val="21"/>
              </w:rPr>
            </w:pPr>
            <w:r>
              <w:rPr>
                <w:sz w:val="21"/>
              </w:rPr>
              <w:t>Platnost. Tato Dílčí smlouva nabude platnosti dnem jejího podpisu poslední ze smluvních stran popřípadě jejich oprávněných zástupců, a účinnosti dnem jejího uveřejnění  v registru  smluv  v souladu  se   zákonem č. 340/2015 Sb., o zvláštních podmínkách účinnosti některých smluv, uveřejňování těchto smluv a o registru</w:t>
            </w:r>
            <w:r>
              <w:rPr>
                <w:spacing w:val="29"/>
                <w:sz w:val="21"/>
              </w:rPr>
              <w:t xml:space="preserve"> </w:t>
            </w:r>
            <w:r>
              <w:rPr>
                <w:sz w:val="21"/>
              </w:rPr>
              <w:t>smluv</w:t>
            </w:r>
            <w:r>
              <w:rPr>
                <w:spacing w:val="29"/>
                <w:sz w:val="21"/>
              </w:rPr>
              <w:t xml:space="preserve"> </w:t>
            </w:r>
            <w:r>
              <w:rPr>
                <w:sz w:val="21"/>
              </w:rPr>
              <w:t>(„</w:t>
            </w:r>
            <w:r>
              <w:rPr>
                <w:b/>
                <w:sz w:val="21"/>
              </w:rPr>
              <w:t>Datum</w:t>
            </w:r>
            <w:r>
              <w:rPr>
                <w:b/>
                <w:spacing w:val="30"/>
                <w:sz w:val="21"/>
              </w:rPr>
              <w:t xml:space="preserve"> </w:t>
            </w:r>
            <w:r>
              <w:rPr>
                <w:b/>
                <w:sz w:val="21"/>
              </w:rPr>
              <w:t>účinnosti</w:t>
            </w:r>
            <w:r>
              <w:rPr>
                <w:sz w:val="21"/>
              </w:rPr>
              <w:t>“)</w:t>
            </w:r>
            <w:r>
              <w:rPr>
                <w:spacing w:val="31"/>
                <w:sz w:val="21"/>
              </w:rPr>
              <w:t xml:space="preserve"> </w:t>
            </w:r>
            <w:r>
              <w:rPr>
                <w:sz w:val="21"/>
              </w:rPr>
              <w:t>a</w:t>
            </w:r>
            <w:r>
              <w:rPr>
                <w:spacing w:val="28"/>
                <w:sz w:val="21"/>
              </w:rPr>
              <w:t xml:space="preserve"> </w:t>
            </w:r>
            <w:r>
              <w:rPr>
                <w:sz w:val="21"/>
              </w:rPr>
              <w:t>končí:</w:t>
            </w:r>
            <w:r>
              <w:rPr>
                <w:spacing w:val="30"/>
                <w:sz w:val="21"/>
              </w:rPr>
              <w:t xml:space="preserve"> </w:t>
            </w:r>
            <w:r>
              <w:rPr>
                <w:sz w:val="21"/>
              </w:rPr>
              <w:t>(i)</w:t>
            </w:r>
            <w:r>
              <w:rPr>
                <w:spacing w:val="31"/>
                <w:sz w:val="21"/>
              </w:rPr>
              <w:t xml:space="preserve"> </w:t>
            </w:r>
            <w:r>
              <w:rPr>
                <w:sz w:val="21"/>
              </w:rPr>
              <w:t>jeden</w:t>
            </w:r>
          </w:p>
          <w:p w:rsidR="0019514A" w:rsidRDefault="00B26584">
            <w:pPr>
              <w:pStyle w:val="TableParagraph"/>
              <w:numPr>
                <w:ilvl w:val="1"/>
                <w:numId w:val="2"/>
              </w:numPr>
              <w:tabs>
                <w:tab w:val="left" w:pos="759"/>
              </w:tabs>
              <w:spacing w:line="244" w:lineRule="auto"/>
              <w:ind w:right="93" w:firstLine="1"/>
              <w:jc w:val="both"/>
              <w:rPr>
                <w:sz w:val="21"/>
              </w:rPr>
            </w:pPr>
            <w:r>
              <w:rPr>
                <w:sz w:val="21"/>
              </w:rPr>
              <w:t>rok od Data účinnosti; (ii) k datu uzavření studijní databáze, pokud se provádí nábor subjektů do Studie podle této Dílčí smlouvy, nebo (iii) k datu splnění všech závazků</w:t>
            </w:r>
            <w:r>
              <w:rPr>
                <w:spacing w:val="16"/>
                <w:sz w:val="21"/>
              </w:rPr>
              <w:t xml:space="preserve"> </w:t>
            </w:r>
            <w:r>
              <w:rPr>
                <w:sz w:val="21"/>
              </w:rPr>
              <w:t>smluvních</w:t>
            </w:r>
            <w:r>
              <w:rPr>
                <w:spacing w:val="16"/>
                <w:sz w:val="21"/>
              </w:rPr>
              <w:t xml:space="preserve"> </w:t>
            </w:r>
            <w:r>
              <w:rPr>
                <w:sz w:val="21"/>
              </w:rPr>
              <w:t>stran</w:t>
            </w:r>
            <w:r>
              <w:rPr>
                <w:spacing w:val="17"/>
                <w:sz w:val="21"/>
              </w:rPr>
              <w:t xml:space="preserve"> </w:t>
            </w:r>
            <w:r>
              <w:rPr>
                <w:sz w:val="21"/>
              </w:rPr>
              <w:t>podle</w:t>
            </w:r>
            <w:r>
              <w:rPr>
                <w:spacing w:val="16"/>
                <w:sz w:val="21"/>
              </w:rPr>
              <w:t xml:space="preserve"> </w:t>
            </w:r>
            <w:r>
              <w:rPr>
                <w:sz w:val="21"/>
              </w:rPr>
              <w:t>této</w:t>
            </w:r>
            <w:r>
              <w:rPr>
                <w:spacing w:val="15"/>
                <w:sz w:val="21"/>
              </w:rPr>
              <w:t xml:space="preserve"> </w:t>
            </w:r>
            <w:r>
              <w:rPr>
                <w:sz w:val="21"/>
              </w:rPr>
              <w:t>Smlouvy</w:t>
            </w:r>
            <w:r>
              <w:rPr>
                <w:spacing w:val="17"/>
                <w:sz w:val="21"/>
              </w:rPr>
              <w:t xml:space="preserve"> </w:t>
            </w:r>
            <w:r>
              <w:rPr>
                <w:sz w:val="21"/>
              </w:rPr>
              <w:t>(dále</w:t>
            </w:r>
            <w:r>
              <w:rPr>
                <w:spacing w:val="16"/>
                <w:sz w:val="21"/>
              </w:rPr>
              <w:t xml:space="preserve"> </w:t>
            </w:r>
            <w:r>
              <w:rPr>
                <w:sz w:val="21"/>
              </w:rPr>
              <w:t>jen</w:t>
            </w:r>
          </w:p>
          <w:p w:rsidR="0019514A" w:rsidRDefault="00B26584">
            <w:pPr>
              <w:pStyle w:val="TableParagraph"/>
              <w:spacing w:line="244" w:lineRule="auto"/>
              <w:ind w:left="453" w:right="93"/>
              <w:jc w:val="both"/>
              <w:rPr>
                <w:sz w:val="21"/>
              </w:rPr>
            </w:pPr>
            <w:r>
              <w:rPr>
                <w:sz w:val="21"/>
              </w:rPr>
              <w:t>„</w:t>
            </w:r>
            <w:r>
              <w:rPr>
                <w:b/>
                <w:sz w:val="21"/>
              </w:rPr>
              <w:t>Lhůta</w:t>
            </w:r>
            <w:r>
              <w:rPr>
                <w:sz w:val="21"/>
              </w:rPr>
              <w:t>”), podle toho, co nastane později, pokud není ukončena podle lhůt uvedených v Rámcové smlouvě a Dílčí smlouvě.</w:t>
            </w:r>
          </w:p>
        </w:tc>
      </w:tr>
      <w:tr w:rsidR="0019514A">
        <w:trPr>
          <w:trHeight w:val="2088"/>
        </w:trPr>
        <w:tc>
          <w:tcPr>
            <w:tcW w:w="5247" w:type="dxa"/>
          </w:tcPr>
          <w:p w:rsidR="0019514A" w:rsidRDefault="00B26584">
            <w:pPr>
              <w:pStyle w:val="TableParagraph"/>
              <w:spacing w:before="4" w:line="244" w:lineRule="auto"/>
              <w:ind w:left="454" w:right="92" w:hanging="351"/>
              <w:jc w:val="both"/>
              <w:rPr>
                <w:sz w:val="21"/>
              </w:rPr>
            </w:pPr>
            <w:r>
              <w:rPr>
                <w:sz w:val="21"/>
              </w:rPr>
              <w:t xml:space="preserve">2. </w:t>
            </w:r>
            <w:r>
              <w:rPr>
                <w:sz w:val="21"/>
                <w:u w:val="single"/>
              </w:rPr>
              <w:t>Assignment</w:t>
            </w:r>
            <w:r>
              <w:rPr>
                <w:sz w:val="21"/>
              </w:rPr>
              <w:t>. Contracting parties shall not assign or delegate this Statement of Work or their rights and obligations arising herefrom or related hereto and shall not conclude any agreement with any third party the subject matter of which would be performance of any obligations under this Statement of Work, as long as</w:t>
            </w:r>
            <w:r>
              <w:rPr>
                <w:spacing w:val="29"/>
                <w:sz w:val="21"/>
              </w:rPr>
              <w:t xml:space="preserve"> </w:t>
            </w:r>
            <w:r>
              <w:rPr>
                <w:sz w:val="21"/>
              </w:rPr>
              <w:t>the</w:t>
            </w:r>
            <w:r>
              <w:rPr>
                <w:spacing w:val="30"/>
                <w:sz w:val="21"/>
              </w:rPr>
              <w:t xml:space="preserve"> </w:t>
            </w:r>
            <w:r>
              <w:rPr>
                <w:sz w:val="21"/>
              </w:rPr>
              <w:t>other</w:t>
            </w:r>
            <w:r>
              <w:rPr>
                <w:spacing w:val="28"/>
                <w:sz w:val="21"/>
              </w:rPr>
              <w:t xml:space="preserve"> </w:t>
            </w:r>
            <w:r>
              <w:rPr>
                <w:sz w:val="21"/>
              </w:rPr>
              <w:t>contractual</w:t>
            </w:r>
            <w:r>
              <w:rPr>
                <w:spacing w:val="27"/>
                <w:sz w:val="21"/>
              </w:rPr>
              <w:t xml:space="preserve"> </w:t>
            </w:r>
            <w:r>
              <w:rPr>
                <w:sz w:val="21"/>
              </w:rPr>
              <w:t>party</w:t>
            </w:r>
            <w:r>
              <w:rPr>
                <w:spacing w:val="29"/>
                <w:sz w:val="21"/>
              </w:rPr>
              <w:t xml:space="preserve"> </w:t>
            </w:r>
            <w:r>
              <w:rPr>
                <w:sz w:val="21"/>
              </w:rPr>
              <w:t>did</w:t>
            </w:r>
            <w:r>
              <w:rPr>
                <w:spacing w:val="28"/>
                <w:sz w:val="21"/>
              </w:rPr>
              <w:t xml:space="preserve"> </w:t>
            </w:r>
            <w:r>
              <w:rPr>
                <w:sz w:val="21"/>
              </w:rPr>
              <w:t>not</w:t>
            </w:r>
            <w:r>
              <w:rPr>
                <w:spacing w:val="29"/>
                <w:sz w:val="21"/>
              </w:rPr>
              <w:t xml:space="preserve"> </w:t>
            </w:r>
            <w:r>
              <w:rPr>
                <w:sz w:val="21"/>
              </w:rPr>
              <w:t>give</w:t>
            </w:r>
            <w:r>
              <w:rPr>
                <w:spacing w:val="30"/>
                <w:sz w:val="21"/>
              </w:rPr>
              <w:t xml:space="preserve"> </w:t>
            </w:r>
            <w:r>
              <w:rPr>
                <w:sz w:val="21"/>
              </w:rPr>
              <w:t>prior</w:t>
            </w:r>
          </w:p>
          <w:p w:rsidR="0019514A" w:rsidRDefault="00B26584">
            <w:pPr>
              <w:pStyle w:val="TableParagraph"/>
              <w:spacing w:line="235" w:lineRule="exact"/>
              <w:ind w:left="454"/>
              <w:rPr>
                <w:sz w:val="21"/>
              </w:rPr>
            </w:pPr>
            <w:proofErr w:type="gramStart"/>
            <w:r>
              <w:rPr>
                <w:sz w:val="21"/>
              </w:rPr>
              <w:t>written</w:t>
            </w:r>
            <w:proofErr w:type="gramEnd"/>
            <w:r>
              <w:rPr>
                <w:sz w:val="21"/>
              </w:rPr>
              <w:t xml:space="preserve"> consent thereto.</w:t>
            </w:r>
          </w:p>
        </w:tc>
        <w:tc>
          <w:tcPr>
            <w:tcW w:w="5246" w:type="dxa"/>
          </w:tcPr>
          <w:p w:rsidR="0019514A" w:rsidRDefault="00B26584">
            <w:pPr>
              <w:pStyle w:val="TableParagraph"/>
              <w:spacing w:before="4" w:line="244" w:lineRule="auto"/>
              <w:ind w:left="453" w:right="93" w:hanging="351"/>
              <w:jc w:val="both"/>
              <w:rPr>
                <w:sz w:val="21"/>
              </w:rPr>
            </w:pPr>
            <w:r>
              <w:rPr>
                <w:sz w:val="21"/>
              </w:rPr>
              <w:t xml:space="preserve">2. </w:t>
            </w:r>
            <w:r>
              <w:rPr>
                <w:sz w:val="21"/>
                <w:u w:val="single"/>
              </w:rPr>
              <w:t>Postoupení</w:t>
            </w:r>
            <w:r>
              <w:rPr>
                <w:sz w:val="21"/>
              </w:rPr>
              <w:t>. Smluvní strany nesmí postoupit tuto Dílčí smlouvu nebo svá práva a povinnosti z ní vyplývající nebo s ní související a nesmí uzavřít smlouvu se třetími osobami na plnění jakýchkoliv povinností podle této Dílčí smlouvy bez předchozího písemného souhlasu druhé smluvní strany.</w:t>
            </w:r>
          </w:p>
        </w:tc>
      </w:tr>
      <w:tr w:rsidR="0019514A">
        <w:trPr>
          <w:trHeight w:val="2872"/>
        </w:trPr>
        <w:tc>
          <w:tcPr>
            <w:tcW w:w="5247" w:type="dxa"/>
          </w:tcPr>
          <w:p w:rsidR="0019514A" w:rsidRDefault="00B26584">
            <w:pPr>
              <w:pStyle w:val="TableParagraph"/>
              <w:spacing w:before="4" w:line="244" w:lineRule="auto"/>
              <w:ind w:left="454" w:right="92" w:hanging="351"/>
              <w:jc w:val="both"/>
              <w:rPr>
                <w:sz w:val="21"/>
              </w:rPr>
            </w:pPr>
            <w:r>
              <w:rPr>
                <w:sz w:val="21"/>
              </w:rPr>
              <w:t xml:space="preserve">3. </w:t>
            </w:r>
            <w:r>
              <w:rPr>
                <w:sz w:val="21"/>
                <w:u w:val="single"/>
              </w:rPr>
              <w:t>Notices.</w:t>
            </w:r>
            <w:r>
              <w:rPr>
                <w:sz w:val="21"/>
              </w:rPr>
              <w:t xml:space="preserve"> Any notice required or otherwise made pursuant to this Statement of Work shall be in writing, personally delivered or sent by certified mail, return receipt requested, or recognized courier service, properly addressed, or by EMail with confirmed answer‐back, to the other party at the address set forth below. Notices </w:t>
            </w:r>
            <w:proofErr w:type="gramStart"/>
            <w:r>
              <w:rPr>
                <w:sz w:val="21"/>
              </w:rPr>
              <w:t>shall be deemed</w:t>
            </w:r>
            <w:proofErr w:type="gramEnd"/>
            <w:r>
              <w:rPr>
                <w:sz w:val="21"/>
              </w:rPr>
              <w:t xml:space="preserve"> effective (a) on the date received if personally delivered or sent by certified mail or recognized courier, or (b) upon the date of confirmed answer‐back if sent by facsimile.</w:t>
            </w:r>
          </w:p>
        </w:tc>
        <w:tc>
          <w:tcPr>
            <w:tcW w:w="5246" w:type="dxa"/>
          </w:tcPr>
          <w:p w:rsidR="0019514A" w:rsidRDefault="00B26584">
            <w:pPr>
              <w:pStyle w:val="TableParagraph"/>
              <w:spacing w:before="4" w:line="244" w:lineRule="auto"/>
              <w:ind w:left="453" w:right="91" w:hanging="351"/>
              <w:jc w:val="both"/>
              <w:rPr>
                <w:sz w:val="21"/>
              </w:rPr>
            </w:pPr>
            <w:r>
              <w:rPr>
                <w:rFonts w:ascii="Arial" w:hAnsi="Arial"/>
                <w:sz w:val="19"/>
              </w:rPr>
              <w:t xml:space="preserve">3. </w:t>
            </w:r>
            <w:r>
              <w:rPr>
                <w:sz w:val="21"/>
                <w:u w:val="single"/>
              </w:rPr>
              <w:t>Oznámení.</w:t>
            </w:r>
            <w:r>
              <w:rPr>
                <w:sz w:val="21"/>
              </w:rPr>
              <w:t xml:space="preserve"> Každé oznámení vyžadované nebo jinak podané podle této Dílčí smlouvy bude mít písemnou podobu, bude doručeno osobně nebo zasláno na níže uvedenou adresu poštou doporučeně s doručenkou nebo pomocí uznávané kurýrní služby, s řádnou adresou,    nebo     bude     zasláno     pomocí     Email   s potvrzeným přijetím. Oznámení budou považována za účinná (a) k datu přijetí, pokud jsou osobně doručena nebo zaslána doporučenou poštou nebo uznávaným kurýrem, nebo (b) k datu</w:t>
            </w:r>
            <w:r>
              <w:rPr>
                <w:spacing w:val="16"/>
                <w:sz w:val="21"/>
              </w:rPr>
              <w:t xml:space="preserve"> </w:t>
            </w:r>
            <w:r>
              <w:rPr>
                <w:sz w:val="21"/>
              </w:rPr>
              <w:t>potvrzeného</w:t>
            </w:r>
          </w:p>
          <w:p w:rsidR="0019514A" w:rsidRDefault="00B26584">
            <w:pPr>
              <w:pStyle w:val="TableParagraph"/>
              <w:spacing w:line="234" w:lineRule="exact"/>
              <w:ind w:left="454"/>
              <w:rPr>
                <w:sz w:val="21"/>
              </w:rPr>
            </w:pPr>
            <w:proofErr w:type="gramStart"/>
            <w:r>
              <w:rPr>
                <w:sz w:val="21"/>
              </w:rPr>
              <w:t>doručení</w:t>
            </w:r>
            <w:proofErr w:type="gramEnd"/>
            <w:r>
              <w:rPr>
                <w:sz w:val="21"/>
              </w:rPr>
              <w:t>, pokud je zasláno faxem.</w:t>
            </w:r>
          </w:p>
        </w:tc>
      </w:tr>
    </w:tbl>
    <w:p w:rsidR="0019514A" w:rsidRDefault="0019514A">
      <w:pPr>
        <w:pStyle w:val="Zkladntext"/>
        <w:spacing w:before="10"/>
        <w:rPr>
          <w:sz w:val="16"/>
        </w:rPr>
      </w:pPr>
    </w:p>
    <w:p w:rsidR="0019514A" w:rsidRDefault="0019514A">
      <w:pPr>
        <w:rPr>
          <w:sz w:val="16"/>
        </w:rPr>
        <w:sectPr w:rsidR="0019514A">
          <w:pgSz w:w="11910" w:h="16840"/>
          <w:pgMar w:top="1540" w:right="480" w:bottom="280" w:left="600" w:header="983" w:footer="0" w:gutter="0"/>
          <w:cols w:space="708"/>
        </w:sectPr>
      </w:pPr>
    </w:p>
    <w:p w:rsidR="0019514A" w:rsidRDefault="00B26584">
      <w:pPr>
        <w:pStyle w:val="Zkladntext"/>
        <w:spacing w:before="60"/>
        <w:ind w:left="100"/>
      </w:pPr>
      <w:r>
        <w:t>ENG/CZ</w:t>
      </w:r>
    </w:p>
    <w:p w:rsidR="0019514A" w:rsidRDefault="00B26584">
      <w:pPr>
        <w:pStyle w:val="Zkladntext"/>
        <w:spacing w:before="3"/>
        <w:rPr>
          <w:sz w:val="26"/>
        </w:rPr>
      </w:pPr>
      <w:r>
        <w:br w:type="column"/>
      </w:r>
    </w:p>
    <w:p w:rsidR="0019514A" w:rsidRDefault="00B26584">
      <w:pPr>
        <w:pStyle w:val="Zkladntext"/>
        <w:spacing w:line="244" w:lineRule="auto"/>
        <w:ind w:left="100" w:hanging="1"/>
      </w:pPr>
      <w:r>
        <w:t>If to Institution/ V případě odeslání Zdravotnickému zařízení:</w:t>
      </w:r>
    </w:p>
    <w:p w:rsidR="0019514A" w:rsidRDefault="00B26584">
      <w:pPr>
        <w:pStyle w:val="Zkladntext"/>
        <w:spacing w:before="3"/>
        <w:rPr>
          <w:sz w:val="26"/>
        </w:rPr>
      </w:pPr>
      <w:r>
        <w:br w:type="column"/>
      </w:r>
    </w:p>
    <w:p w:rsidR="0019514A" w:rsidRDefault="00B26584">
      <w:pPr>
        <w:pStyle w:val="Zkladntext"/>
        <w:spacing w:line="244" w:lineRule="auto"/>
        <w:ind w:left="100" w:right="2058" w:hanging="1"/>
      </w:pPr>
      <w:r>
        <w:t>If to Investigator/ V případě odeslání Zkoušejícímu:</w:t>
      </w:r>
    </w:p>
    <w:p w:rsidR="0019514A" w:rsidRDefault="0019514A">
      <w:pPr>
        <w:spacing w:line="244" w:lineRule="auto"/>
        <w:sectPr w:rsidR="0019514A">
          <w:type w:val="continuous"/>
          <w:pgSz w:w="11910" w:h="16840"/>
          <w:pgMar w:top="1540" w:right="480" w:bottom="280" w:left="600" w:header="708" w:footer="708" w:gutter="0"/>
          <w:cols w:num="3" w:space="708" w:equalWidth="0">
            <w:col w:w="815" w:space="95"/>
            <w:col w:w="3417" w:space="69"/>
            <w:col w:w="6434"/>
          </w:cols>
        </w:sectPr>
      </w:pPr>
    </w:p>
    <w:p w:rsidR="0019514A" w:rsidRDefault="0019514A">
      <w:pPr>
        <w:pStyle w:val="Zkladntext"/>
        <w:spacing w:before="9"/>
        <w:rPr>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7"/>
        <w:gridCol w:w="5246"/>
      </w:tblGrid>
      <w:tr w:rsidR="0019514A">
        <w:trPr>
          <w:trHeight w:val="311"/>
        </w:trPr>
        <w:tc>
          <w:tcPr>
            <w:tcW w:w="5247" w:type="dxa"/>
          </w:tcPr>
          <w:p w:rsidR="0019514A" w:rsidRDefault="0019514A">
            <w:pPr>
              <w:pStyle w:val="TableParagraph"/>
              <w:spacing w:before="1"/>
              <w:rPr>
                <w:sz w:val="13"/>
              </w:rPr>
            </w:pPr>
          </w:p>
          <w:p w:rsidR="0019514A" w:rsidRDefault="00B26584">
            <w:pPr>
              <w:pStyle w:val="TableParagraph"/>
              <w:spacing w:before="1" w:line="130" w:lineRule="exact"/>
              <w:ind w:left="1718" w:right="1711"/>
              <w:jc w:val="center"/>
              <w:rPr>
                <w:rFonts w:ascii="Times New Roman"/>
                <w:b/>
                <w:sz w:val="13"/>
              </w:rPr>
            </w:pPr>
            <w:r>
              <w:rPr>
                <w:rFonts w:ascii="Times New Roman"/>
                <w:b/>
                <w:w w:val="105"/>
                <w:sz w:val="13"/>
              </w:rPr>
              <w:t>CONFIDENTIAL</w:t>
            </w:r>
          </w:p>
        </w:tc>
        <w:tc>
          <w:tcPr>
            <w:tcW w:w="5246" w:type="dxa"/>
          </w:tcPr>
          <w:p w:rsidR="0019514A" w:rsidRDefault="0019514A">
            <w:pPr>
              <w:pStyle w:val="TableParagraph"/>
              <w:spacing w:before="1"/>
              <w:rPr>
                <w:sz w:val="13"/>
              </w:rPr>
            </w:pPr>
          </w:p>
          <w:p w:rsidR="0019514A" w:rsidRDefault="00B26584">
            <w:pPr>
              <w:pStyle w:val="TableParagraph"/>
              <w:spacing w:before="1" w:line="130" w:lineRule="exact"/>
              <w:ind w:left="1538" w:right="1533"/>
              <w:jc w:val="center"/>
              <w:rPr>
                <w:rFonts w:ascii="Times New Roman" w:hAnsi="Times New Roman"/>
                <w:b/>
                <w:sz w:val="13"/>
              </w:rPr>
            </w:pPr>
            <w:r>
              <w:rPr>
                <w:rFonts w:ascii="Times New Roman" w:hAnsi="Times New Roman"/>
                <w:b/>
                <w:w w:val="105"/>
                <w:sz w:val="13"/>
              </w:rPr>
              <w:t>DŮVĚRNÉ</w:t>
            </w:r>
          </w:p>
        </w:tc>
      </w:tr>
      <w:tr w:rsidR="0019514A">
        <w:trPr>
          <w:trHeight w:val="156"/>
        </w:trPr>
        <w:tc>
          <w:tcPr>
            <w:tcW w:w="5247" w:type="dxa"/>
          </w:tcPr>
          <w:p w:rsidR="0019514A" w:rsidRDefault="00B26584">
            <w:pPr>
              <w:pStyle w:val="TableParagraph"/>
              <w:spacing w:before="6" w:line="131" w:lineRule="exact"/>
              <w:ind w:left="104"/>
              <w:rPr>
                <w:rFonts w:ascii="Times New Roman"/>
                <w:sz w:val="13"/>
              </w:rPr>
            </w:pPr>
            <w:r>
              <w:rPr>
                <w:rFonts w:ascii="Times New Roman"/>
                <w:w w:val="105"/>
                <w:sz w:val="13"/>
              </w:rPr>
              <w:t>MCSA EMEA</w:t>
            </w:r>
          </w:p>
        </w:tc>
        <w:tc>
          <w:tcPr>
            <w:tcW w:w="5246" w:type="dxa"/>
          </w:tcPr>
          <w:p w:rsidR="0019514A" w:rsidRDefault="00B26584">
            <w:pPr>
              <w:pStyle w:val="TableParagraph"/>
              <w:spacing w:before="6" w:line="131" w:lineRule="exact"/>
              <w:ind w:left="103"/>
              <w:rPr>
                <w:rFonts w:ascii="Times New Roman"/>
                <w:sz w:val="13"/>
              </w:rPr>
            </w:pPr>
            <w:r>
              <w:rPr>
                <w:rFonts w:ascii="Times New Roman"/>
                <w:w w:val="105"/>
                <w:sz w:val="13"/>
              </w:rPr>
              <w:t>MCSA EMEA</w:t>
            </w:r>
          </w:p>
        </w:tc>
      </w:tr>
      <w:tr w:rsidR="0019514A">
        <w:trPr>
          <w:trHeight w:val="157"/>
        </w:trPr>
        <w:tc>
          <w:tcPr>
            <w:tcW w:w="5247" w:type="dxa"/>
          </w:tcPr>
          <w:p w:rsidR="0019514A" w:rsidRDefault="00B26584">
            <w:pPr>
              <w:pStyle w:val="TableParagraph"/>
              <w:spacing w:before="5" w:line="132" w:lineRule="exact"/>
              <w:ind w:left="104"/>
              <w:rPr>
                <w:rFonts w:ascii="Times New Roman"/>
                <w:sz w:val="13"/>
              </w:rPr>
            </w:pPr>
            <w:r>
              <w:rPr>
                <w:rFonts w:ascii="Times New Roman"/>
                <w:w w:val="105"/>
                <w:sz w:val="13"/>
              </w:rPr>
              <w:t>Page 22 of 24</w:t>
            </w:r>
          </w:p>
        </w:tc>
        <w:tc>
          <w:tcPr>
            <w:tcW w:w="5246" w:type="dxa"/>
          </w:tcPr>
          <w:p w:rsidR="0019514A" w:rsidRDefault="00B26584">
            <w:pPr>
              <w:pStyle w:val="TableParagraph"/>
              <w:spacing w:before="5" w:line="132" w:lineRule="exact"/>
              <w:ind w:left="103"/>
              <w:rPr>
                <w:rFonts w:ascii="Times New Roman"/>
                <w:sz w:val="13"/>
              </w:rPr>
            </w:pPr>
            <w:r>
              <w:rPr>
                <w:rFonts w:ascii="Times New Roman"/>
                <w:w w:val="105"/>
                <w:sz w:val="13"/>
              </w:rPr>
              <w:t>Strana 22 z 24</w:t>
            </w:r>
          </w:p>
        </w:tc>
      </w:tr>
    </w:tbl>
    <w:p w:rsidR="0019514A" w:rsidRDefault="0019514A">
      <w:pPr>
        <w:spacing w:line="132" w:lineRule="exact"/>
        <w:rPr>
          <w:rFonts w:ascii="Times New Roman"/>
          <w:sz w:val="13"/>
        </w:rPr>
        <w:sectPr w:rsidR="0019514A">
          <w:type w:val="continuous"/>
          <w:pgSz w:w="11910" w:h="16840"/>
          <w:pgMar w:top="1540" w:right="480" w:bottom="280" w:left="600" w:header="708" w:footer="708" w:gutter="0"/>
          <w:cols w:space="708"/>
        </w:sectPr>
      </w:pPr>
    </w:p>
    <w:p w:rsidR="0019514A" w:rsidRDefault="0019514A">
      <w:pPr>
        <w:pStyle w:val="Zkladntext"/>
        <w:spacing w:before="3"/>
      </w:pPr>
    </w:p>
    <w:p w:rsidR="0019514A" w:rsidRDefault="0019514A">
      <w:pPr>
        <w:sectPr w:rsidR="0019514A">
          <w:pgSz w:w="11910" w:h="16840"/>
          <w:pgMar w:top="1540" w:right="480" w:bottom="280" w:left="600" w:header="983" w:footer="0" w:gutter="0"/>
          <w:cols w:space="708"/>
        </w:sectPr>
      </w:pPr>
    </w:p>
    <w:p w:rsidR="0019514A" w:rsidRDefault="00B26584">
      <w:pPr>
        <w:pStyle w:val="Zkladntext"/>
        <w:spacing w:before="61" w:line="244" w:lineRule="auto"/>
        <w:ind w:left="1010"/>
      </w:pPr>
      <w:r>
        <w:t xml:space="preserve">Insert Name Insert Address </w:t>
      </w:r>
      <w:proofErr w:type="gramStart"/>
      <w:r>
        <w:t>Phone :</w:t>
      </w:r>
      <w:proofErr w:type="gramEnd"/>
      <w:r>
        <w:t xml:space="preserve"> Insert # Fax : Insert #</w:t>
      </w:r>
    </w:p>
    <w:p w:rsidR="0019514A" w:rsidRDefault="00B26584">
      <w:pPr>
        <w:pStyle w:val="Zkladntext"/>
        <w:spacing w:before="61" w:line="244" w:lineRule="auto"/>
        <w:ind w:left="1010" w:right="4811"/>
      </w:pPr>
      <w:r>
        <w:br w:type="column"/>
      </w:r>
      <w:r>
        <w:t xml:space="preserve">Insert Name Insert Address </w:t>
      </w:r>
      <w:proofErr w:type="gramStart"/>
      <w:r>
        <w:t>Phone :</w:t>
      </w:r>
      <w:proofErr w:type="gramEnd"/>
      <w:r>
        <w:t xml:space="preserve"> Insert # Fax : Insert #</w:t>
      </w:r>
    </w:p>
    <w:p w:rsidR="0019514A" w:rsidRDefault="0019514A">
      <w:pPr>
        <w:spacing w:line="244" w:lineRule="auto"/>
        <w:sectPr w:rsidR="0019514A">
          <w:type w:val="continuous"/>
          <w:pgSz w:w="11910" w:h="16840"/>
          <w:pgMar w:top="1540" w:right="480" w:bottom="280" w:left="600" w:header="708" w:footer="708" w:gutter="0"/>
          <w:cols w:num="2" w:space="708" w:equalWidth="0">
            <w:col w:w="2417" w:space="1069"/>
            <w:col w:w="7344"/>
          </w:cols>
        </w:sectPr>
      </w:pPr>
    </w:p>
    <w:p w:rsidR="0019514A" w:rsidRDefault="0019514A">
      <w:pPr>
        <w:pStyle w:val="Zkladntext"/>
        <w:spacing w:before="4"/>
        <w:rPr>
          <w:sz w:val="16"/>
        </w:rPr>
      </w:pPr>
    </w:p>
    <w:p w:rsidR="0019514A" w:rsidRDefault="00B26584">
      <w:pPr>
        <w:pStyle w:val="Zkladntext"/>
        <w:spacing w:before="60" w:line="244" w:lineRule="auto"/>
        <w:ind w:left="1010" w:right="6171"/>
      </w:pPr>
      <w:r>
        <w:t>If to Abbott/ V případě odeslání společnosti</w:t>
      </w:r>
      <w:r>
        <w:rPr>
          <w:spacing w:val="1"/>
        </w:rPr>
        <w:t xml:space="preserve"> </w:t>
      </w:r>
      <w:r>
        <w:t>Abbott:</w:t>
      </w:r>
    </w:p>
    <w:p w:rsidR="0019514A" w:rsidRDefault="00B26584">
      <w:pPr>
        <w:spacing w:line="244" w:lineRule="auto"/>
        <w:ind w:left="1010" w:right="7473" w:hanging="1"/>
        <w:rPr>
          <w:sz w:val="21"/>
        </w:rPr>
      </w:pPr>
      <w:r>
        <w:rPr>
          <w:b/>
          <w:sz w:val="21"/>
        </w:rPr>
        <w:t xml:space="preserve">Abbott/St. Jude Medical Coordination Center BVBA </w:t>
      </w:r>
      <w:proofErr w:type="gramStart"/>
      <w:r>
        <w:rPr>
          <w:sz w:val="21"/>
        </w:rPr>
        <w:t>An</w:t>
      </w:r>
      <w:proofErr w:type="gramEnd"/>
      <w:r>
        <w:rPr>
          <w:sz w:val="21"/>
        </w:rPr>
        <w:t xml:space="preserve"> Abbott Company Clinical</w:t>
      </w:r>
      <w:r>
        <w:rPr>
          <w:spacing w:val="2"/>
          <w:sz w:val="21"/>
        </w:rPr>
        <w:t xml:space="preserve"> </w:t>
      </w:r>
      <w:r>
        <w:rPr>
          <w:sz w:val="21"/>
        </w:rPr>
        <w:t>Department</w:t>
      </w:r>
    </w:p>
    <w:p w:rsidR="0019514A" w:rsidRDefault="00B26584">
      <w:pPr>
        <w:pStyle w:val="Zkladntext"/>
        <w:spacing w:line="244" w:lineRule="auto"/>
        <w:ind w:left="1010" w:right="7764"/>
      </w:pPr>
      <w:r>
        <w:t>The Corporate Village Da Vincilaan, 11 Box F1 1935 Zaventem</w:t>
      </w:r>
    </w:p>
    <w:p w:rsidR="00D34361" w:rsidRDefault="00B26584">
      <w:pPr>
        <w:pStyle w:val="Zkladntext"/>
        <w:spacing w:line="244" w:lineRule="auto"/>
        <w:ind w:left="1010" w:right="6171"/>
      </w:pPr>
      <w:r>
        <w:t xml:space="preserve">E‐Mail: </w:t>
      </w:r>
    </w:p>
    <w:p w:rsidR="0019514A" w:rsidRDefault="00D34361">
      <w:pPr>
        <w:pStyle w:val="Zkladntext"/>
        <w:spacing w:line="244" w:lineRule="auto"/>
        <w:ind w:left="1010" w:right="6171"/>
      </w:pPr>
      <w:r w:rsidRPr="00D34361">
        <w:rPr>
          <w:highlight w:val="black"/>
        </w:rPr>
        <w:t>Xxxxxxxxxxxxxxxxxxxxxxxxxxxxxxxxxxxxx</w:t>
      </w:r>
      <w:r>
        <w:t xml:space="preserve"> </w:t>
      </w:r>
      <w:r w:rsidR="00B26584">
        <w:t xml:space="preserve">Phone: </w:t>
      </w:r>
      <w:r w:rsidRPr="00D34361">
        <w:rPr>
          <w:highlight w:val="black"/>
        </w:rPr>
        <w:t>xxxxxxxxxx</w:t>
      </w:r>
    </w:p>
    <w:p w:rsidR="0019514A" w:rsidRDefault="0019514A">
      <w:pPr>
        <w:pStyle w:val="Zkladntext"/>
        <w:spacing w:before="10"/>
        <w:rPr>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7"/>
        <w:gridCol w:w="5246"/>
      </w:tblGrid>
      <w:tr w:rsidR="0019514A">
        <w:trPr>
          <w:trHeight w:val="1305"/>
        </w:trPr>
        <w:tc>
          <w:tcPr>
            <w:tcW w:w="5247" w:type="dxa"/>
          </w:tcPr>
          <w:p w:rsidR="0019514A" w:rsidRDefault="00B26584">
            <w:pPr>
              <w:pStyle w:val="TableParagraph"/>
              <w:spacing w:before="4" w:line="244" w:lineRule="auto"/>
              <w:ind w:left="454" w:right="94" w:hanging="351"/>
              <w:jc w:val="both"/>
              <w:rPr>
                <w:sz w:val="21"/>
              </w:rPr>
            </w:pPr>
            <w:r>
              <w:rPr>
                <w:sz w:val="21"/>
              </w:rPr>
              <w:t xml:space="preserve">4. </w:t>
            </w:r>
            <w:r>
              <w:rPr>
                <w:sz w:val="21"/>
                <w:u w:val="single"/>
              </w:rPr>
              <w:t>Counterparts.</w:t>
            </w:r>
            <w:r>
              <w:rPr>
                <w:sz w:val="21"/>
              </w:rPr>
              <w:t xml:space="preserve"> This Statement of Work exists in four counterparts and each of them in Czech and English language. Institution shall receive two counterparts. The Czech language version shall prevail.</w:t>
            </w:r>
          </w:p>
        </w:tc>
        <w:tc>
          <w:tcPr>
            <w:tcW w:w="5246" w:type="dxa"/>
          </w:tcPr>
          <w:p w:rsidR="0019514A" w:rsidRDefault="00B26584">
            <w:pPr>
              <w:pStyle w:val="TableParagraph"/>
              <w:spacing w:before="4" w:line="244" w:lineRule="auto"/>
              <w:ind w:left="453" w:right="92" w:hanging="351"/>
              <w:jc w:val="both"/>
              <w:rPr>
                <w:sz w:val="21"/>
              </w:rPr>
            </w:pPr>
            <w:r>
              <w:rPr>
                <w:rFonts w:ascii="Arial" w:hAnsi="Arial"/>
                <w:sz w:val="19"/>
              </w:rPr>
              <w:t xml:space="preserve">4. </w:t>
            </w:r>
            <w:r>
              <w:rPr>
                <w:sz w:val="21"/>
                <w:u w:val="single"/>
              </w:rPr>
              <w:t>Stejnopisy.</w:t>
            </w:r>
            <w:r>
              <w:rPr>
                <w:sz w:val="21"/>
              </w:rPr>
              <w:t xml:space="preserve"> Tato Dílčí smlouva </w:t>
            </w:r>
            <w:proofErr w:type="gramStart"/>
            <w:r>
              <w:rPr>
                <w:sz w:val="21"/>
              </w:rPr>
              <w:t>se  vyhotovuje</w:t>
            </w:r>
            <w:proofErr w:type="gramEnd"/>
            <w:r>
              <w:rPr>
                <w:sz w:val="21"/>
              </w:rPr>
              <w:t xml:space="preserve">  ve  čtyřech stejnopisech, z nichž každý je sepsán současně v jazyce českém a anglickém. Zdravotnické zařízení obdrží po dvou stejnopisech. Výkladově rozhodná</w:t>
            </w:r>
            <w:r>
              <w:rPr>
                <w:spacing w:val="-13"/>
                <w:sz w:val="21"/>
              </w:rPr>
              <w:t xml:space="preserve"> </w:t>
            </w:r>
            <w:r>
              <w:rPr>
                <w:sz w:val="21"/>
              </w:rPr>
              <w:t>je</w:t>
            </w:r>
          </w:p>
          <w:p w:rsidR="0019514A" w:rsidRDefault="00B26584">
            <w:pPr>
              <w:pStyle w:val="TableParagraph"/>
              <w:spacing w:line="235" w:lineRule="exact"/>
              <w:ind w:left="453"/>
              <w:rPr>
                <w:sz w:val="21"/>
              </w:rPr>
            </w:pPr>
            <w:proofErr w:type="gramStart"/>
            <w:r>
              <w:rPr>
                <w:sz w:val="21"/>
              </w:rPr>
              <w:t>česká</w:t>
            </w:r>
            <w:proofErr w:type="gramEnd"/>
            <w:r>
              <w:rPr>
                <w:sz w:val="21"/>
              </w:rPr>
              <w:t xml:space="preserve"> jazyková verze.</w:t>
            </w:r>
          </w:p>
        </w:tc>
      </w:tr>
      <w:tr w:rsidR="0019514A">
        <w:trPr>
          <w:trHeight w:val="261"/>
        </w:trPr>
        <w:tc>
          <w:tcPr>
            <w:tcW w:w="5247" w:type="dxa"/>
          </w:tcPr>
          <w:p w:rsidR="0019514A" w:rsidRDefault="0019514A">
            <w:pPr>
              <w:pStyle w:val="TableParagraph"/>
              <w:rPr>
                <w:rFonts w:ascii="Times New Roman"/>
                <w:sz w:val="18"/>
              </w:rPr>
            </w:pPr>
          </w:p>
        </w:tc>
        <w:tc>
          <w:tcPr>
            <w:tcW w:w="5246" w:type="dxa"/>
          </w:tcPr>
          <w:p w:rsidR="0019514A" w:rsidRDefault="0019514A">
            <w:pPr>
              <w:pStyle w:val="TableParagraph"/>
              <w:rPr>
                <w:rFonts w:ascii="Times New Roman"/>
                <w:sz w:val="18"/>
              </w:rPr>
            </w:pPr>
          </w:p>
        </w:tc>
      </w:tr>
      <w:tr w:rsidR="0019514A">
        <w:trPr>
          <w:trHeight w:val="5745"/>
        </w:trPr>
        <w:tc>
          <w:tcPr>
            <w:tcW w:w="5247" w:type="dxa"/>
          </w:tcPr>
          <w:p w:rsidR="0019514A" w:rsidRDefault="00B26584">
            <w:pPr>
              <w:pStyle w:val="TableParagraph"/>
              <w:spacing w:before="4" w:line="244" w:lineRule="auto"/>
              <w:ind w:left="454" w:right="92" w:hanging="351"/>
              <w:jc w:val="both"/>
              <w:rPr>
                <w:sz w:val="21"/>
              </w:rPr>
            </w:pPr>
            <w:r>
              <w:rPr>
                <w:sz w:val="21"/>
              </w:rPr>
              <w:t xml:space="preserve">5. </w:t>
            </w:r>
            <w:r>
              <w:rPr>
                <w:sz w:val="21"/>
                <w:u w:val="single"/>
              </w:rPr>
              <w:t>Entire Agreement.</w:t>
            </w:r>
            <w:r>
              <w:rPr>
                <w:sz w:val="21"/>
              </w:rPr>
              <w:t xml:space="preserve"> This Statement of Work and the Master Agreement contain the entire understanding of the parties with respect to the subject matter herein and supersedes all previous agreements and undertakings with respect thereto. In the event of a conflict between the provisions of the Protocol and the terms and provisions of this Statement of Work or any exhibits or appendices hereto, the Protocol shall control with respect to matters of science, medical practice and Study subject safety. In all other matters, the terms and provisions of this Statement of Work shall control. </w:t>
            </w:r>
            <w:proofErr w:type="gramStart"/>
            <w:r>
              <w:rPr>
                <w:sz w:val="21"/>
              </w:rPr>
              <w:t>In the event of any conflict between the terms and provision of this Statement of Work and those of the Master Agreement, the terms and provisions of the Master Agreement shall control, unless this Statement of Work specifically acknowledges the conflict and expressly states that the conflicting term or provision found in this Statement of Work controls for this Statement of Work only.</w:t>
            </w:r>
            <w:proofErr w:type="gramEnd"/>
            <w:r>
              <w:rPr>
                <w:sz w:val="21"/>
              </w:rPr>
              <w:t xml:space="preserve"> This Statement of Work may be modified only by written agreement signed by the parties to</w:t>
            </w:r>
            <w:r>
              <w:rPr>
                <w:spacing w:val="-22"/>
                <w:sz w:val="21"/>
              </w:rPr>
              <w:t xml:space="preserve"> </w:t>
            </w:r>
            <w:r>
              <w:rPr>
                <w:sz w:val="21"/>
              </w:rPr>
              <w:t>this</w:t>
            </w:r>
          </w:p>
          <w:p w:rsidR="0019514A" w:rsidRDefault="00B26584">
            <w:pPr>
              <w:pStyle w:val="TableParagraph"/>
              <w:spacing w:line="230" w:lineRule="exact"/>
              <w:ind w:left="454"/>
              <w:rPr>
                <w:sz w:val="21"/>
              </w:rPr>
            </w:pPr>
            <w:r>
              <w:rPr>
                <w:sz w:val="21"/>
              </w:rPr>
              <w:t>Statement of Work.</w:t>
            </w:r>
          </w:p>
        </w:tc>
        <w:tc>
          <w:tcPr>
            <w:tcW w:w="5246" w:type="dxa"/>
          </w:tcPr>
          <w:p w:rsidR="0019514A" w:rsidRDefault="00B26584">
            <w:pPr>
              <w:pStyle w:val="TableParagraph"/>
              <w:spacing w:before="4" w:line="244" w:lineRule="auto"/>
              <w:ind w:left="453" w:right="91" w:hanging="351"/>
              <w:jc w:val="both"/>
              <w:rPr>
                <w:sz w:val="21"/>
              </w:rPr>
            </w:pPr>
            <w:r>
              <w:rPr>
                <w:rFonts w:ascii="Arial" w:hAnsi="Arial"/>
                <w:sz w:val="19"/>
              </w:rPr>
              <w:t xml:space="preserve">5. </w:t>
            </w:r>
            <w:r>
              <w:rPr>
                <w:sz w:val="21"/>
                <w:u w:val="single"/>
              </w:rPr>
              <w:t>Celá Smlouva.</w:t>
            </w:r>
            <w:r>
              <w:rPr>
                <w:sz w:val="21"/>
              </w:rPr>
              <w:t xml:space="preserve"> Tato Dílčí smlouva a Rámcová smlouva obsahují úplnou úmluvu smluvních stran s ohledem na předmět této Smlouvy a nahrazuje všechny předchozí smlouvy a závazky, které se k nim vztahují. V případě rozporu mezi </w:t>
            </w:r>
            <w:proofErr w:type="gramStart"/>
            <w:r>
              <w:rPr>
                <w:sz w:val="21"/>
              </w:rPr>
              <w:t>ustanoveními  Protokolu</w:t>
            </w:r>
            <w:proofErr w:type="gramEnd"/>
            <w:r>
              <w:rPr>
                <w:sz w:val="21"/>
              </w:rPr>
              <w:t xml:space="preserve"> a podmínkami  a ustanoveními této Dílčí smlouvy nebo jakýmikoli vzory nebo jejími dodatky bude Protokol rozhodným dokumentem s ohledem na vědu, lékařskou praxi a bezpečnost Studijních subjektů. Ve všech ostatních případech jsou rozhodné podmínky </w:t>
            </w:r>
            <w:proofErr w:type="gramStart"/>
            <w:r>
              <w:rPr>
                <w:sz w:val="21"/>
              </w:rPr>
              <w:t>a</w:t>
            </w:r>
            <w:proofErr w:type="gramEnd"/>
            <w:r>
              <w:rPr>
                <w:sz w:val="21"/>
              </w:rPr>
              <w:t xml:space="preserve"> ustanovení této Dílčí smlouvy. V případě jakéhokoli rozporu mezi podmínkami a ustanoveními této Dílčí smlouvy a ustanoveními Rámcové smlouvy jsou rozhodné podmínky a ustanovení Rámcové smlouvy, pokud tato Dílčí smlouva konflikt výslovně neuznává a výslovně nestanoví, že kolidující podmínky nebo ustanovení obsažené v této Dílčí smlouvě jsou rozhodné pouze pro tuto Dílčí smlouvu. Tato Dílčí smlouva může být upravena pouze písemnou dohodou podepsanou stranami této Dílčí</w:t>
            </w:r>
            <w:r>
              <w:rPr>
                <w:spacing w:val="-1"/>
                <w:sz w:val="21"/>
              </w:rPr>
              <w:t xml:space="preserve"> </w:t>
            </w:r>
            <w:r>
              <w:rPr>
                <w:sz w:val="21"/>
              </w:rPr>
              <w:t>smlouvy.</w:t>
            </w:r>
          </w:p>
        </w:tc>
      </w:tr>
      <w:tr w:rsidR="0019514A">
        <w:trPr>
          <w:trHeight w:val="261"/>
        </w:trPr>
        <w:tc>
          <w:tcPr>
            <w:tcW w:w="5247" w:type="dxa"/>
          </w:tcPr>
          <w:p w:rsidR="0019514A" w:rsidRDefault="0019514A">
            <w:pPr>
              <w:pStyle w:val="TableParagraph"/>
              <w:rPr>
                <w:rFonts w:ascii="Times New Roman"/>
                <w:sz w:val="18"/>
              </w:rPr>
            </w:pPr>
          </w:p>
        </w:tc>
        <w:tc>
          <w:tcPr>
            <w:tcW w:w="5246" w:type="dxa"/>
          </w:tcPr>
          <w:p w:rsidR="0019514A" w:rsidRDefault="0019514A">
            <w:pPr>
              <w:pStyle w:val="TableParagraph"/>
              <w:rPr>
                <w:rFonts w:ascii="Times New Roman"/>
                <w:sz w:val="18"/>
              </w:rPr>
            </w:pPr>
          </w:p>
        </w:tc>
      </w:tr>
      <w:tr w:rsidR="0019514A">
        <w:trPr>
          <w:trHeight w:val="793"/>
        </w:trPr>
        <w:tc>
          <w:tcPr>
            <w:tcW w:w="5247" w:type="dxa"/>
            <w:tcBorders>
              <w:bottom w:val="double" w:sz="1" w:space="0" w:color="000000"/>
            </w:tcBorders>
          </w:tcPr>
          <w:p w:rsidR="0019514A" w:rsidRDefault="00B26584">
            <w:pPr>
              <w:pStyle w:val="TableParagraph"/>
              <w:spacing w:before="4"/>
              <w:ind w:left="104"/>
              <w:rPr>
                <w:sz w:val="21"/>
              </w:rPr>
            </w:pPr>
            <w:r>
              <w:rPr>
                <w:b/>
                <w:sz w:val="21"/>
              </w:rPr>
              <w:t xml:space="preserve">IN WITNESS WHEREOF, </w:t>
            </w:r>
            <w:r>
              <w:rPr>
                <w:sz w:val="21"/>
              </w:rPr>
              <w:t>the parties have caused this</w:t>
            </w:r>
          </w:p>
          <w:p w:rsidR="0019514A" w:rsidRDefault="00B26584">
            <w:pPr>
              <w:pStyle w:val="TableParagraph"/>
              <w:spacing w:before="1" w:line="260" w:lineRule="atLeast"/>
              <w:ind w:left="104" w:hanging="1"/>
              <w:rPr>
                <w:sz w:val="21"/>
              </w:rPr>
            </w:pPr>
            <w:r>
              <w:rPr>
                <w:sz w:val="21"/>
              </w:rPr>
              <w:t xml:space="preserve">Statement of Work to </w:t>
            </w:r>
            <w:proofErr w:type="gramStart"/>
            <w:r>
              <w:rPr>
                <w:sz w:val="21"/>
              </w:rPr>
              <w:t>be executed</w:t>
            </w:r>
            <w:proofErr w:type="gramEnd"/>
            <w:r>
              <w:rPr>
                <w:sz w:val="21"/>
              </w:rPr>
              <w:t xml:space="preserve"> by their duly authorized representatives.</w:t>
            </w:r>
          </w:p>
        </w:tc>
        <w:tc>
          <w:tcPr>
            <w:tcW w:w="5246" w:type="dxa"/>
            <w:tcBorders>
              <w:bottom w:val="double" w:sz="1" w:space="0" w:color="000000"/>
            </w:tcBorders>
          </w:tcPr>
          <w:p w:rsidR="0019514A" w:rsidRDefault="00B26584">
            <w:pPr>
              <w:pStyle w:val="TableParagraph"/>
              <w:spacing w:before="4" w:line="244" w:lineRule="auto"/>
              <w:ind w:left="103" w:hanging="1"/>
              <w:rPr>
                <w:sz w:val="21"/>
              </w:rPr>
            </w:pPr>
            <w:r>
              <w:rPr>
                <w:b/>
                <w:sz w:val="21"/>
              </w:rPr>
              <w:t xml:space="preserve">NA DŮKAZ TOHO </w:t>
            </w:r>
            <w:r>
              <w:rPr>
                <w:sz w:val="21"/>
              </w:rPr>
              <w:t>strany uzavřely tuto Dílčí smlouvu prostřednictvím svých řádně zmocněných zástupců.</w:t>
            </w:r>
          </w:p>
        </w:tc>
      </w:tr>
      <w:tr w:rsidR="0019514A">
        <w:trPr>
          <w:trHeight w:val="320"/>
        </w:trPr>
        <w:tc>
          <w:tcPr>
            <w:tcW w:w="5247" w:type="dxa"/>
            <w:tcBorders>
              <w:top w:val="double" w:sz="1" w:space="0" w:color="000000"/>
            </w:tcBorders>
          </w:tcPr>
          <w:p w:rsidR="0019514A" w:rsidRDefault="0019514A">
            <w:pPr>
              <w:pStyle w:val="TableParagraph"/>
              <w:spacing w:before="11"/>
              <w:rPr>
                <w:sz w:val="13"/>
              </w:rPr>
            </w:pPr>
          </w:p>
          <w:p w:rsidR="0019514A" w:rsidRDefault="00B26584">
            <w:pPr>
              <w:pStyle w:val="TableParagraph"/>
              <w:spacing w:line="130" w:lineRule="exact"/>
              <w:ind w:left="1718" w:right="1711"/>
              <w:jc w:val="center"/>
              <w:rPr>
                <w:rFonts w:ascii="Times New Roman"/>
                <w:b/>
                <w:sz w:val="13"/>
              </w:rPr>
            </w:pPr>
            <w:r>
              <w:rPr>
                <w:rFonts w:ascii="Times New Roman"/>
                <w:b/>
                <w:w w:val="105"/>
                <w:sz w:val="13"/>
              </w:rPr>
              <w:t>CONFIDENTIAL</w:t>
            </w:r>
          </w:p>
        </w:tc>
        <w:tc>
          <w:tcPr>
            <w:tcW w:w="5246" w:type="dxa"/>
            <w:tcBorders>
              <w:top w:val="double" w:sz="1" w:space="0" w:color="000000"/>
            </w:tcBorders>
          </w:tcPr>
          <w:p w:rsidR="0019514A" w:rsidRDefault="0019514A">
            <w:pPr>
              <w:pStyle w:val="TableParagraph"/>
              <w:spacing w:before="11"/>
              <w:rPr>
                <w:sz w:val="13"/>
              </w:rPr>
            </w:pPr>
          </w:p>
          <w:p w:rsidR="0019514A" w:rsidRDefault="00B26584">
            <w:pPr>
              <w:pStyle w:val="TableParagraph"/>
              <w:spacing w:line="130" w:lineRule="exact"/>
              <w:ind w:left="1538" w:right="1533"/>
              <w:jc w:val="center"/>
              <w:rPr>
                <w:rFonts w:ascii="Times New Roman" w:hAnsi="Times New Roman"/>
                <w:b/>
                <w:sz w:val="13"/>
              </w:rPr>
            </w:pPr>
            <w:r>
              <w:rPr>
                <w:rFonts w:ascii="Times New Roman" w:hAnsi="Times New Roman"/>
                <w:b/>
                <w:w w:val="105"/>
                <w:sz w:val="13"/>
              </w:rPr>
              <w:t>DŮVĚRNÉ</w:t>
            </w:r>
          </w:p>
        </w:tc>
      </w:tr>
      <w:tr w:rsidR="0019514A">
        <w:trPr>
          <w:trHeight w:val="156"/>
        </w:trPr>
        <w:tc>
          <w:tcPr>
            <w:tcW w:w="5247" w:type="dxa"/>
          </w:tcPr>
          <w:p w:rsidR="0019514A" w:rsidRDefault="00B26584">
            <w:pPr>
              <w:pStyle w:val="TableParagraph"/>
              <w:spacing w:before="6" w:line="131" w:lineRule="exact"/>
              <w:ind w:left="104"/>
              <w:rPr>
                <w:rFonts w:ascii="Times New Roman"/>
                <w:sz w:val="13"/>
              </w:rPr>
            </w:pPr>
            <w:r>
              <w:rPr>
                <w:rFonts w:ascii="Times New Roman"/>
                <w:w w:val="105"/>
                <w:sz w:val="13"/>
              </w:rPr>
              <w:t>MCSA EMEA</w:t>
            </w:r>
          </w:p>
        </w:tc>
        <w:tc>
          <w:tcPr>
            <w:tcW w:w="5246" w:type="dxa"/>
          </w:tcPr>
          <w:p w:rsidR="0019514A" w:rsidRDefault="00B26584">
            <w:pPr>
              <w:pStyle w:val="TableParagraph"/>
              <w:spacing w:before="6" w:line="131" w:lineRule="exact"/>
              <w:ind w:left="103"/>
              <w:rPr>
                <w:rFonts w:ascii="Times New Roman"/>
                <w:sz w:val="13"/>
              </w:rPr>
            </w:pPr>
            <w:r>
              <w:rPr>
                <w:rFonts w:ascii="Times New Roman"/>
                <w:w w:val="105"/>
                <w:sz w:val="13"/>
              </w:rPr>
              <w:t>MCSA EMEA</w:t>
            </w:r>
          </w:p>
        </w:tc>
      </w:tr>
      <w:tr w:rsidR="0019514A">
        <w:trPr>
          <w:trHeight w:val="157"/>
        </w:trPr>
        <w:tc>
          <w:tcPr>
            <w:tcW w:w="5247" w:type="dxa"/>
          </w:tcPr>
          <w:p w:rsidR="0019514A" w:rsidRDefault="00B26584">
            <w:pPr>
              <w:pStyle w:val="TableParagraph"/>
              <w:spacing w:before="5" w:line="132" w:lineRule="exact"/>
              <w:ind w:left="104"/>
              <w:rPr>
                <w:rFonts w:ascii="Times New Roman"/>
                <w:sz w:val="13"/>
              </w:rPr>
            </w:pPr>
            <w:r>
              <w:rPr>
                <w:rFonts w:ascii="Times New Roman"/>
                <w:w w:val="105"/>
                <w:sz w:val="13"/>
              </w:rPr>
              <w:t>Page 23 of 24</w:t>
            </w:r>
          </w:p>
        </w:tc>
        <w:tc>
          <w:tcPr>
            <w:tcW w:w="5246" w:type="dxa"/>
          </w:tcPr>
          <w:p w:rsidR="0019514A" w:rsidRDefault="00B26584">
            <w:pPr>
              <w:pStyle w:val="TableParagraph"/>
              <w:spacing w:before="5" w:line="132" w:lineRule="exact"/>
              <w:ind w:left="103"/>
              <w:rPr>
                <w:rFonts w:ascii="Times New Roman"/>
                <w:sz w:val="13"/>
              </w:rPr>
            </w:pPr>
            <w:r>
              <w:rPr>
                <w:rFonts w:ascii="Times New Roman"/>
                <w:w w:val="105"/>
                <w:sz w:val="13"/>
              </w:rPr>
              <w:t>Strana 23 z 24</w:t>
            </w:r>
          </w:p>
        </w:tc>
      </w:tr>
    </w:tbl>
    <w:p w:rsidR="0019514A" w:rsidRDefault="0019514A">
      <w:pPr>
        <w:spacing w:line="132" w:lineRule="exact"/>
        <w:rPr>
          <w:rFonts w:ascii="Times New Roman"/>
          <w:sz w:val="13"/>
        </w:rPr>
        <w:sectPr w:rsidR="0019514A">
          <w:type w:val="continuous"/>
          <w:pgSz w:w="11910" w:h="16840"/>
          <w:pgMar w:top="1540" w:right="480" w:bottom="280" w:left="600" w:header="708" w:footer="708" w:gutter="0"/>
          <w:cols w:space="708"/>
        </w:sectPr>
      </w:pPr>
    </w:p>
    <w:p w:rsidR="0019514A" w:rsidRDefault="0019514A">
      <w:pPr>
        <w:pStyle w:val="Zkladntext"/>
        <w:rPr>
          <w:sz w:val="20"/>
        </w:rPr>
      </w:pPr>
    </w:p>
    <w:p w:rsidR="0019514A" w:rsidRDefault="0019514A">
      <w:pPr>
        <w:pStyle w:val="Zkladntext"/>
        <w:spacing w:before="8"/>
        <w:rPr>
          <w:sz w:val="22"/>
        </w:rPr>
      </w:pPr>
    </w:p>
    <w:p w:rsidR="0019514A" w:rsidRDefault="00B26584">
      <w:pPr>
        <w:pStyle w:val="Zkladntext"/>
        <w:spacing w:before="61"/>
        <w:ind w:left="100"/>
      </w:pPr>
      <w:r>
        <w:t>ENG/CZ</w:t>
      </w:r>
    </w:p>
    <w:p w:rsidR="0019514A" w:rsidRDefault="0019514A">
      <w:pPr>
        <w:pStyle w:val="Zkladntext"/>
        <w:spacing w:before="11"/>
        <w:rPr>
          <w:sz w:val="16"/>
        </w:rPr>
      </w:pPr>
    </w:p>
    <w:p w:rsidR="0019514A" w:rsidRDefault="0019514A">
      <w:pPr>
        <w:rPr>
          <w:sz w:val="16"/>
        </w:rPr>
        <w:sectPr w:rsidR="0019514A">
          <w:pgSz w:w="11910" w:h="16840"/>
          <w:pgMar w:top="1540" w:right="480" w:bottom="280" w:left="600" w:header="983" w:footer="0" w:gutter="0"/>
          <w:cols w:space="708"/>
        </w:sectPr>
      </w:pPr>
    </w:p>
    <w:p w:rsidR="0019514A" w:rsidRDefault="00B26584">
      <w:pPr>
        <w:pStyle w:val="Nadpis1"/>
        <w:tabs>
          <w:tab w:val="left" w:pos="1612"/>
          <w:tab w:val="left" w:pos="2283"/>
          <w:tab w:val="left" w:pos="3321"/>
        </w:tabs>
        <w:spacing w:line="244" w:lineRule="auto"/>
        <w:ind w:left="310" w:right="1"/>
      </w:pPr>
      <w:r>
        <w:t>ABBOTT/ST.</w:t>
      </w:r>
      <w:r>
        <w:tab/>
        <w:t>JUDE</w:t>
      </w:r>
      <w:r>
        <w:tab/>
        <w:t>MEDICAL</w:t>
      </w:r>
      <w:r>
        <w:tab/>
      </w:r>
      <w:r>
        <w:rPr>
          <w:spacing w:val="-3"/>
        </w:rPr>
        <w:t xml:space="preserve">COORDINATION </w:t>
      </w:r>
      <w:r>
        <w:t>CENTER BVBA</w:t>
      </w:r>
    </w:p>
    <w:p w:rsidR="0019514A" w:rsidRDefault="0019514A">
      <w:pPr>
        <w:pStyle w:val="Zkladntext"/>
        <w:spacing w:before="3"/>
        <w:rPr>
          <w:b/>
        </w:rPr>
      </w:pPr>
    </w:p>
    <w:p w:rsidR="0019514A" w:rsidRDefault="00B26584">
      <w:pPr>
        <w:pStyle w:val="Zkladntext"/>
        <w:spacing w:before="1"/>
        <w:ind w:left="310"/>
      </w:pPr>
      <w:r>
        <w:t>By/Podpis: DRAFT – NOT FOR SIGNATURE/ NÁVRH</w:t>
      </w:r>
    </w:p>
    <w:p w:rsidR="0019514A" w:rsidRDefault="00B26584">
      <w:pPr>
        <w:pStyle w:val="Zkladntext"/>
        <w:spacing w:before="5"/>
        <w:ind w:left="310"/>
      </w:pPr>
      <w:r>
        <w:t>– NEPODEPISUJE SE</w:t>
      </w:r>
    </w:p>
    <w:p w:rsidR="0019514A" w:rsidRDefault="0019514A">
      <w:pPr>
        <w:pStyle w:val="Zkladntext"/>
        <w:spacing w:before="9"/>
      </w:pPr>
    </w:p>
    <w:p w:rsidR="0019514A" w:rsidRDefault="00B26584">
      <w:pPr>
        <w:pStyle w:val="Zkladntext"/>
        <w:tabs>
          <w:tab w:val="left" w:pos="2235"/>
        </w:tabs>
        <w:ind w:left="310"/>
      </w:pPr>
      <w:r>
        <w:t>Name/Jméno:</w:t>
      </w:r>
      <w:r>
        <w:tab/>
      </w:r>
      <w:bookmarkStart w:id="0" w:name="_GoBack"/>
      <w:bookmarkEnd w:id="0"/>
      <w:r w:rsidR="005D05B3" w:rsidRPr="005D05B3">
        <w:rPr>
          <w:highlight w:val="black"/>
        </w:rPr>
        <w:t>xxxxxxxxxx</w:t>
      </w:r>
    </w:p>
    <w:p w:rsidR="0019514A" w:rsidRDefault="0019514A">
      <w:pPr>
        <w:pStyle w:val="Zkladntext"/>
        <w:rPr>
          <w:sz w:val="20"/>
        </w:rPr>
      </w:pPr>
    </w:p>
    <w:p w:rsidR="0019514A" w:rsidRDefault="0019514A">
      <w:pPr>
        <w:pStyle w:val="Zkladntext"/>
        <w:spacing w:before="2"/>
        <w:rPr>
          <w:sz w:val="23"/>
        </w:rPr>
      </w:pPr>
    </w:p>
    <w:p w:rsidR="0019514A" w:rsidRDefault="00B26584">
      <w:pPr>
        <w:pStyle w:val="Zkladntext"/>
        <w:tabs>
          <w:tab w:val="left" w:pos="1711"/>
          <w:tab w:val="left" w:pos="2495"/>
          <w:tab w:val="left" w:pos="3491"/>
          <w:tab w:val="left" w:pos="4138"/>
        </w:tabs>
        <w:spacing w:line="244" w:lineRule="auto"/>
        <w:ind w:left="310" w:hanging="1"/>
      </w:pPr>
      <w:r>
        <w:t>Title/Funkce:</w:t>
      </w:r>
      <w:r>
        <w:tab/>
        <w:t>Senior</w:t>
      </w:r>
      <w:r>
        <w:tab/>
        <w:t>Director,</w:t>
      </w:r>
      <w:r>
        <w:tab/>
        <w:t>Field</w:t>
      </w:r>
      <w:r>
        <w:tab/>
      </w:r>
      <w:r>
        <w:rPr>
          <w:spacing w:val="-3"/>
        </w:rPr>
        <w:t xml:space="preserve">Clinical </w:t>
      </w:r>
      <w:r>
        <w:t>Affairs</w:t>
      </w:r>
    </w:p>
    <w:p w:rsidR="0019514A" w:rsidRDefault="0019514A">
      <w:pPr>
        <w:pStyle w:val="Zkladntext"/>
        <w:spacing w:before="5"/>
      </w:pPr>
    </w:p>
    <w:p w:rsidR="0019514A" w:rsidRDefault="00B26584">
      <w:pPr>
        <w:pStyle w:val="Zkladntext"/>
        <w:ind w:left="310"/>
      </w:pPr>
      <w:r>
        <w:t>Date/Datum:</w:t>
      </w:r>
    </w:p>
    <w:p w:rsidR="0019514A" w:rsidRDefault="00B26584">
      <w:pPr>
        <w:pStyle w:val="Nadpis1"/>
        <w:ind w:left="170"/>
        <w:jc w:val="both"/>
      </w:pPr>
      <w:r>
        <w:rPr>
          <w:b w:val="0"/>
        </w:rPr>
        <w:br w:type="column"/>
      </w:r>
      <w:r>
        <w:t>NEMOCNICE NA HOMOLCE</w:t>
      </w:r>
    </w:p>
    <w:p w:rsidR="0019514A" w:rsidRDefault="0019514A">
      <w:pPr>
        <w:pStyle w:val="Zkladntext"/>
        <w:spacing w:before="8"/>
        <w:rPr>
          <w:b/>
        </w:rPr>
      </w:pPr>
    </w:p>
    <w:p w:rsidR="0019514A" w:rsidRDefault="00B26584">
      <w:pPr>
        <w:pStyle w:val="Zkladntext"/>
        <w:spacing w:before="1"/>
        <w:ind w:left="170"/>
        <w:jc w:val="both"/>
      </w:pPr>
      <w:r>
        <w:t>By/Podpis: DRAFT – NOT FOR SIGNATURE/ NÁVRH</w:t>
      </w:r>
    </w:p>
    <w:p w:rsidR="0019514A" w:rsidRDefault="00B26584">
      <w:pPr>
        <w:pStyle w:val="Odstavecseseznamem"/>
        <w:numPr>
          <w:ilvl w:val="0"/>
          <w:numId w:val="1"/>
        </w:numPr>
        <w:tabs>
          <w:tab w:val="left" w:pos="326"/>
        </w:tabs>
        <w:spacing w:before="5"/>
        <w:rPr>
          <w:sz w:val="21"/>
        </w:rPr>
      </w:pPr>
      <w:r>
        <w:rPr>
          <w:sz w:val="21"/>
        </w:rPr>
        <w:t>NEPODEPISUJE</w:t>
      </w:r>
      <w:r>
        <w:rPr>
          <w:spacing w:val="-2"/>
          <w:sz w:val="21"/>
        </w:rPr>
        <w:t xml:space="preserve"> </w:t>
      </w:r>
      <w:r>
        <w:rPr>
          <w:sz w:val="21"/>
        </w:rPr>
        <w:t>SE</w:t>
      </w:r>
    </w:p>
    <w:p w:rsidR="0019514A" w:rsidRDefault="0019514A">
      <w:pPr>
        <w:pStyle w:val="Zkladntext"/>
        <w:spacing w:before="10"/>
      </w:pPr>
    </w:p>
    <w:p w:rsidR="0019514A" w:rsidRDefault="00B26584">
      <w:pPr>
        <w:pStyle w:val="Zkladntext"/>
        <w:ind w:left="170"/>
        <w:jc w:val="both"/>
      </w:pPr>
      <w:r>
        <w:t>Name/Jméno:</w:t>
      </w:r>
    </w:p>
    <w:p w:rsidR="0019514A" w:rsidRDefault="0019514A">
      <w:pPr>
        <w:pStyle w:val="Zkladntext"/>
        <w:spacing w:before="9"/>
      </w:pPr>
    </w:p>
    <w:p w:rsidR="0019514A" w:rsidRDefault="00B26584">
      <w:pPr>
        <w:pStyle w:val="Zkladntext"/>
        <w:spacing w:before="1"/>
        <w:ind w:left="170"/>
        <w:jc w:val="both"/>
      </w:pPr>
      <w:r>
        <w:t>Title/Funkce:</w:t>
      </w:r>
    </w:p>
    <w:p w:rsidR="0019514A" w:rsidRDefault="0019514A">
      <w:pPr>
        <w:pStyle w:val="Zkladntext"/>
        <w:spacing w:before="9"/>
      </w:pPr>
    </w:p>
    <w:p w:rsidR="0019514A" w:rsidRDefault="00B26584">
      <w:pPr>
        <w:pStyle w:val="Zkladntext"/>
        <w:ind w:left="170"/>
        <w:jc w:val="both"/>
      </w:pPr>
      <w:r>
        <w:t>Date/Datum:</w:t>
      </w:r>
    </w:p>
    <w:p w:rsidR="0019514A" w:rsidRDefault="0019514A">
      <w:pPr>
        <w:pStyle w:val="Zkladntext"/>
        <w:rPr>
          <w:sz w:val="20"/>
        </w:rPr>
      </w:pPr>
    </w:p>
    <w:p w:rsidR="0019514A" w:rsidRDefault="0019514A">
      <w:pPr>
        <w:pStyle w:val="Zkladntext"/>
        <w:rPr>
          <w:sz w:val="20"/>
        </w:rPr>
      </w:pPr>
    </w:p>
    <w:p w:rsidR="0019514A" w:rsidRDefault="0019514A">
      <w:pPr>
        <w:pStyle w:val="Zkladntext"/>
        <w:rPr>
          <w:sz w:val="20"/>
        </w:rPr>
      </w:pPr>
    </w:p>
    <w:p w:rsidR="0019514A" w:rsidRDefault="0019514A">
      <w:pPr>
        <w:pStyle w:val="Zkladntext"/>
        <w:rPr>
          <w:sz w:val="20"/>
        </w:rPr>
      </w:pPr>
    </w:p>
    <w:p w:rsidR="0019514A" w:rsidRDefault="0019514A">
      <w:pPr>
        <w:pStyle w:val="Zkladntext"/>
        <w:rPr>
          <w:sz w:val="20"/>
        </w:rPr>
      </w:pPr>
    </w:p>
    <w:p w:rsidR="0019514A" w:rsidRDefault="0019514A">
      <w:pPr>
        <w:pStyle w:val="Zkladntext"/>
        <w:spacing w:before="8"/>
        <w:rPr>
          <w:sz w:val="28"/>
        </w:rPr>
      </w:pPr>
    </w:p>
    <w:p w:rsidR="0019514A" w:rsidRDefault="00B26584">
      <w:pPr>
        <w:spacing w:before="1" w:line="244" w:lineRule="auto"/>
        <w:ind w:left="170" w:right="1513"/>
        <w:jc w:val="both"/>
        <w:rPr>
          <w:i/>
          <w:sz w:val="21"/>
        </w:rPr>
      </w:pPr>
      <w:r>
        <w:rPr>
          <w:sz w:val="21"/>
        </w:rPr>
        <w:t xml:space="preserve">I acknowledge that I have read this Statement of Work and the Master Agreement and agree to be bound by the provisions of this Statement of Work and Master Agreement/ </w:t>
      </w:r>
      <w:r>
        <w:rPr>
          <w:i/>
          <w:sz w:val="21"/>
        </w:rPr>
        <w:t xml:space="preserve">Potvrzuji, že jsem si přečetl tuto </w:t>
      </w:r>
      <w:proofErr w:type="gramStart"/>
      <w:r>
        <w:rPr>
          <w:i/>
          <w:sz w:val="21"/>
        </w:rPr>
        <w:t>Dílčí  smlouvu</w:t>
      </w:r>
      <w:proofErr w:type="gramEnd"/>
      <w:r>
        <w:rPr>
          <w:i/>
          <w:sz w:val="21"/>
        </w:rPr>
        <w:t xml:space="preserve">  a  Rámcovou  smlouvu a souhlasím s tím, že budu vázán/a ustanoveními této Dílčí smlouvy a Rámcové</w:t>
      </w:r>
      <w:r>
        <w:rPr>
          <w:i/>
          <w:spacing w:val="11"/>
          <w:sz w:val="21"/>
        </w:rPr>
        <w:t xml:space="preserve"> </w:t>
      </w:r>
      <w:r>
        <w:rPr>
          <w:i/>
          <w:sz w:val="21"/>
        </w:rPr>
        <w:t>smlouvy.</w:t>
      </w:r>
    </w:p>
    <w:p w:rsidR="0019514A" w:rsidRDefault="0019514A">
      <w:pPr>
        <w:pStyle w:val="Zkladntext"/>
        <w:rPr>
          <w:i/>
          <w:sz w:val="20"/>
        </w:rPr>
      </w:pPr>
    </w:p>
    <w:p w:rsidR="0019514A" w:rsidRDefault="0019514A">
      <w:pPr>
        <w:pStyle w:val="Zkladntext"/>
        <w:spacing w:before="8"/>
        <w:rPr>
          <w:i/>
          <w:sz w:val="22"/>
        </w:rPr>
      </w:pPr>
    </w:p>
    <w:p w:rsidR="0019514A" w:rsidRDefault="00B26584">
      <w:pPr>
        <w:pStyle w:val="Zkladntext"/>
        <w:spacing w:before="1"/>
        <w:ind w:left="170"/>
        <w:jc w:val="both"/>
      </w:pPr>
      <w:r>
        <w:t>By/Podpis: DRAFT – NOT FOR SIGNATURE/ NÁVRH</w:t>
      </w:r>
    </w:p>
    <w:p w:rsidR="0019514A" w:rsidRDefault="00B26584">
      <w:pPr>
        <w:pStyle w:val="Odstavecseseznamem"/>
        <w:numPr>
          <w:ilvl w:val="0"/>
          <w:numId w:val="1"/>
        </w:numPr>
        <w:tabs>
          <w:tab w:val="left" w:pos="326"/>
        </w:tabs>
        <w:spacing w:before="4"/>
        <w:rPr>
          <w:sz w:val="21"/>
        </w:rPr>
      </w:pPr>
      <w:r>
        <w:rPr>
          <w:sz w:val="21"/>
        </w:rPr>
        <w:t>NEPODEPISUJE</w:t>
      </w:r>
      <w:r>
        <w:rPr>
          <w:spacing w:val="-2"/>
          <w:sz w:val="21"/>
        </w:rPr>
        <w:t xml:space="preserve"> </w:t>
      </w:r>
      <w:r>
        <w:rPr>
          <w:sz w:val="21"/>
        </w:rPr>
        <w:t>SE</w:t>
      </w:r>
    </w:p>
    <w:p w:rsidR="0019514A" w:rsidRDefault="0019514A">
      <w:pPr>
        <w:pStyle w:val="Zkladntext"/>
        <w:spacing w:before="9"/>
      </w:pPr>
    </w:p>
    <w:p w:rsidR="0019514A" w:rsidRDefault="00B26584">
      <w:pPr>
        <w:pStyle w:val="Zkladntext"/>
        <w:tabs>
          <w:tab w:val="left" w:pos="4512"/>
        </w:tabs>
        <w:ind w:left="170"/>
        <w:jc w:val="both"/>
        <w:rPr>
          <w:rFonts w:ascii="Times New Roman" w:hAnsi="Times New Roman"/>
        </w:rPr>
      </w:pPr>
      <w:r>
        <w:t xml:space="preserve">Name/Jméno: Insert </w:t>
      </w:r>
      <w:proofErr w:type="gramStart"/>
      <w:r>
        <w:t>Name  of</w:t>
      </w:r>
      <w:proofErr w:type="gramEnd"/>
      <w:r>
        <w:rPr>
          <w:spacing w:val="8"/>
        </w:rPr>
        <w:t xml:space="preserve"> </w:t>
      </w:r>
      <w:r>
        <w:t>Investigator</w:t>
      </w:r>
      <w:r>
        <w:rPr>
          <w:rFonts w:ascii="Times New Roman" w:hAnsi="Times New Roman"/>
          <w:u w:val="single"/>
        </w:rPr>
        <w:t xml:space="preserve"> </w:t>
      </w:r>
      <w:r>
        <w:rPr>
          <w:rFonts w:ascii="Times New Roman" w:hAnsi="Times New Roman"/>
          <w:u w:val="single"/>
        </w:rPr>
        <w:tab/>
      </w:r>
    </w:p>
    <w:p w:rsidR="0019514A" w:rsidRDefault="0019514A">
      <w:pPr>
        <w:jc w:val="both"/>
        <w:rPr>
          <w:rFonts w:ascii="Times New Roman" w:hAnsi="Times New Roman"/>
        </w:rPr>
        <w:sectPr w:rsidR="0019514A">
          <w:type w:val="continuous"/>
          <w:pgSz w:w="11910" w:h="16840"/>
          <w:pgMar w:top="1540" w:right="480" w:bottom="280" w:left="600" w:header="708" w:footer="708" w:gutter="0"/>
          <w:cols w:num="2" w:space="708" w:equalWidth="0">
            <w:col w:w="4757" w:space="40"/>
            <w:col w:w="6033"/>
          </w:cols>
        </w:sectPr>
      </w:pPr>
    </w:p>
    <w:p w:rsidR="0019514A" w:rsidRDefault="0019514A">
      <w:pPr>
        <w:pStyle w:val="Zkladntext"/>
        <w:spacing w:before="11"/>
        <w:rPr>
          <w:rFonts w:ascii="Times New Roman"/>
          <w:sz w:val="17"/>
        </w:rPr>
      </w:pPr>
    </w:p>
    <w:p w:rsidR="0019514A" w:rsidRDefault="00B26584">
      <w:pPr>
        <w:pStyle w:val="Zkladntext"/>
        <w:spacing w:before="60" w:line="489" w:lineRule="auto"/>
        <w:ind w:left="4966" w:right="2582"/>
      </w:pPr>
      <w:r>
        <w:t>Title/Funkce: Investigator Date/Datum:</w:t>
      </w:r>
    </w:p>
    <w:p w:rsidR="0019514A" w:rsidRDefault="0019514A">
      <w:pPr>
        <w:pStyle w:val="Zkladntext"/>
        <w:rPr>
          <w:sz w:val="20"/>
        </w:rPr>
      </w:pPr>
    </w:p>
    <w:p w:rsidR="0019514A" w:rsidRDefault="0019514A">
      <w:pPr>
        <w:pStyle w:val="Zkladntext"/>
        <w:spacing w:before="3" w:after="1"/>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7"/>
        <w:gridCol w:w="5246"/>
      </w:tblGrid>
      <w:tr w:rsidR="0019514A">
        <w:trPr>
          <w:trHeight w:val="261"/>
        </w:trPr>
        <w:tc>
          <w:tcPr>
            <w:tcW w:w="5247" w:type="dxa"/>
          </w:tcPr>
          <w:p w:rsidR="0019514A" w:rsidRDefault="00B26584">
            <w:pPr>
              <w:pStyle w:val="TableParagraph"/>
              <w:spacing w:before="5" w:line="237" w:lineRule="exact"/>
              <w:ind w:left="1718" w:right="1712"/>
              <w:jc w:val="center"/>
              <w:rPr>
                <w:b/>
                <w:sz w:val="21"/>
              </w:rPr>
            </w:pPr>
            <w:r>
              <w:rPr>
                <w:b/>
                <w:sz w:val="21"/>
              </w:rPr>
              <w:t>APPENDIX 1</w:t>
            </w:r>
          </w:p>
        </w:tc>
        <w:tc>
          <w:tcPr>
            <w:tcW w:w="5246" w:type="dxa"/>
          </w:tcPr>
          <w:p w:rsidR="0019514A" w:rsidRDefault="00B26584">
            <w:pPr>
              <w:pStyle w:val="TableParagraph"/>
              <w:spacing w:before="5" w:line="237" w:lineRule="exact"/>
              <w:ind w:left="1539" w:right="1533"/>
              <w:jc w:val="center"/>
              <w:rPr>
                <w:b/>
                <w:sz w:val="21"/>
              </w:rPr>
            </w:pPr>
            <w:r>
              <w:rPr>
                <w:b/>
                <w:sz w:val="21"/>
              </w:rPr>
              <w:t>PŘÍLOHA 1</w:t>
            </w:r>
          </w:p>
        </w:tc>
      </w:tr>
      <w:tr w:rsidR="0019514A">
        <w:trPr>
          <w:trHeight w:val="260"/>
        </w:trPr>
        <w:tc>
          <w:tcPr>
            <w:tcW w:w="5247" w:type="dxa"/>
          </w:tcPr>
          <w:p w:rsidR="0019514A" w:rsidRDefault="00B26584">
            <w:pPr>
              <w:pStyle w:val="TableParagraph"/>
              <w:spacing w:before="4" w:line="236" w:lineRule="exact"/>
              <w:ind w:left="1718" w:right="1710"/>
              <w:jc w:val="center"/>
              <w:rPr>
                <w:sz w:val="21"/>
              </w:rPr>
            </w:pPr>
            <w:r>
              <w:rPr>
                <w:sz w:val="21"/>
                <w:u w:val="single"/>
              </w:rPr>
              <w:t>Budget</w:t>
            </w:r>
          </w:p>
        </w:tc>
        <w:tc>
          <w:tcPr>
            <w:tcW w:w="5246" w:type="dxa"/>
          </w:tcPr>
          <w:p w:rsidR="0019514A" w:rsidRDefault="00B26584">
            <w:pPr>
              <w:pStyle w:val="TableParagraph"/>
              <w:spacing w:before="4" w:line="236" w:lineRule="exact"/>
              <w:ind w:left="1540" w:right="1531"/>
              <w:jc w:val="center"/>
              <w:rPr>
                <w:sz w:val="21"/>
              </w:rPr>
            </w:pPr>
            <w:r>
              <w:rPr>
                <w:sz w:val="21"/>
                <w:u w:val="single"/>
              </w:rPr>
              <w:t>Rozpočet</w:t>
            </w:r>
          </w:p>
        </w:tc>
      </w:tr>
      <w:tr w:rsidR="0019514A">
        <w:trPr>
          <w:trHeight w:val="261"/>
        </w:trPr>
        <w:tc>
          <w:tcPr>
            <w:tcW w:w="5247" w:type="dxa"/>
          </w:tcPr>
          <w:p w:rsidR="0019514A" w:rsidRDefault="00B26584">
            <w:pPr>
              <w:pStyle w:val="TableParagraph"/>
              <w:spacing w:before="4" w:line="237" w:lineRule="exact"/>
              <w:ind w:left="1718" w:right="1712"/>
              <w:jc w:val="center"/>
              <w:rPr>
                <w:b/>
                <w:sz w:val="21"/>
              </w:rPr>
            </w:pPr>
            <w:r>
              <w:rPr>
                <w:b/>
                <w:sz w:val="21"/>
              </w:rPr>
              <w:t>APPENDIX 2</w:t>
            </w:r>
          </w:p>
        </w:tc>
        <w:tc>
          <w:tcPr>
            <w:tcW w:w="5246" w:type="dxa"/>
          </w:tcPr>
          <w:p w:rsidR="0019514A" w:rsidRDefault="00B26584">
            <w:pPr>
              <w:pStyle w:val="TableParagraph"/>
              <w:spacing w:before="4" w:line="237" w:lineRule="exact"/>
              <w:ind w:left="1539" w:right="1533"/>
              <w:jc w:val="center"/>
              <w:rPr>
                <w:b/>
                <w:sz w:val="21"/>
              </w:rPr>
            </w:pPr>
            <w:r>
              <w:rPr>
                <w:b/>
                <w:sz w:val="21"/>
              </w:rPr>
              <w:t>PŘÍLOHA 2</w:t>
            </w:r>
          </w:p>
        </w:tc>
      </w:tr>
      <w:tr w:rsidR="0019514A">
        <w:trPr>
          <w:trHeight w:val="260"/>
        </w:trPr>
        <w:tc>
          <w:tcPr>
            <w:tcW w:w="5247" w:type="dxa"/>
          </w:tcPr>
          <w:p w:rsidR="0019514A" w:rsidRDefault="00B26584">
            <w:pPr>
              <w:pStyle w:val="TableParagraph"/>
              <w:spacing w:before="4" w:line="236" w:lineRule="exact"/>
              <w:ind w:left="1718" w:right="1712"/>
              <w:jc w:val="center"/>
              <w:rPr>
                <w:sz w:val="21"/>
              </w:rPr>
            </w:pPr>
            <w:r>
              <w:rPr>
                <w:sz w:val="21"/>
              </w:rPr>
              <w:t>Insurance Certificate</w:t>
            </w:r>
          </w:p>
        </w:tc>
        <w:tc>
          <w:tcPr>
            <w:tcW w:w="5246" w:type="dxa"/>
          </w:tcPr>
          <w:p w:rsidR="0019514A" w:rsidRDefault="00B26584">
            <w:pPr>
              <w:pStyle w:val="TableParagraph"/>
              <w:spacing w:before="4" w:line="236" w:lineRule="exact"/>
              <w:ind w:left="1540" w:right="1533"/>
              <w:jc w:val="center"/>
              <w:rPr>
                <w:sz w:val="21"/>
              </w:rPr>
            </w:pPr>
            <w:r>
              <w:rPr>
                <w:sz w:val="21"/>
              </w:rPr>
              <w:t>Doklad o pojištění Studie</w:t>
            </w:r>
          </w:p>
        </w:tc>
      </w:tr>
    </w:tbl>
    <w:p w:rsidR="0019514A" w:rsidRDefault="0019514A">
      <w:pPr>
        <w:pStyle w:val="Zkladntext"/>
        <w:rPr>
          <w:sz w:val="20"/>
        </w:rPr>
      </w:pPr>
    </w:p>
    <w:p w:rsidR="0019514A" w:rsidRDefault="0019514A">
      <w:pPr>
        <w:pStyle w:val="Zkladntext"/>
        <w:rPr>
          <w:sz w:val="20"/>
        </w:rPr>
      </w:pPr>
    </w:p>
    <w:p w:rsidR="0019514A" w:rsidRDefault="0019514A">
      <w:pPr>
        <w:pStyle w:val="Zkladntext"/>
        <w:rPr>
          <w:sz w:val="20"/>
        </w:rPr>
      </w:pPr>
    </w:p>
    <w:p w:rsidR="0019514A" w:rsidRDefault="0019514A">
      <w:pPr>
        <w:pStyle w:val="Zkladntext"/>
        <w:rPr>
          <w:sz w:val="20"/>
        </w:rPr>
      </w:pPr>
    </w:p>
    <w:p w:rsidR="0019514A" w:rsidRDefault="0019514A">
      <w:pPr>
        <w:pStyle w:val="Zkladntext"/>
        <w:rPr>
          <w:sz w:val="20"/>
        </w:rPr>
      </w:pPr>
    </w:p>
    <w:p w:rsidR="0019514A" w:rsidRDefault="0019514A">
      <w:pPr>
        <w:pStyle w:val="Zkladntext"/>
        <w:rPr>
          <w:sz w:val="20"/>
        </w:rPr>
      </w:pPr>
    </w:p>
    <w:p w:rsidR="0019514A" w:rsidRDefault="0019514A">
      <w:pPr>
        <w:pStyle w:val="Zkladntext"/>
        <w:rPr>
          <w:sz w:val="20"/>
        </w:rPr>
      </w:pPr>
    </w:p>
    <w:p w:rsidR="0019514A" w:rsidRDefault="0019514A">
      <w:pPr>
        <w:pStyle w:val="Zkladntext"/>
        <w:rPr>
          <w:sz w:val="1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7"/>
        <w:gridCol w:w="5246"/>
      </w:tblGrid>
      <w:tr w:rsidR="0019514A">
        <w:trPr>
          <w:trHeight w:val="311"/>
        </w:trPr>
        <w:tc>
          <w:tcPr>
            <w:tcW w:w="5247" w:type="dxa"/>
          </w:tcPr>
          <w:p w:rsidR="0019514A" w:rsidRDefault="0019514A">
            <w:pPr>
              <w:pStyle w:val="TableParagraph"/>
              <w:spacing w:before="1"/>
              <w:rPr>
                <w:sz w:val="13"/>
              </w:rPr>
            </w:pPr>
          </w:p>
          <w:p w:rsidR="0019514A" w:rsidRDefault="00B26584">
            <w:pPr>
              <w:pStyle w:val="TableParagraph"/>
              <w:spacing w:before="1" w:line="130" w:lineRule="exact"/>
              <w:ind w:left="1718" w:right="1711"/>
              <w:jc w:val="center"/>
              <w:rPr>
                <w:rFonts w:ascii="Times New Roman"/>
                <w:b/>
                <w:sz w:val="13"/>
              </w:rPr>
            </w:pPr>
            <w:r>
              <w:rPr>
                <w:rFonts w:ascii="Times New Roman"/>
                <w:b/>
                <w:w w:val="105"/>
                <w:sz w:val="13"/>
              </w:rPr>
              <w:t>CONFIDENTIAL</w:t>
            </w:r>
          </w:p>
        </w:tc>
        <w:tc>
          <w:tcPr>
            <w:tcW w:w="5246" w:type="dxa"/>
          </w:tcPr>
          <w:p w:rsidR="0019514A" w:rsidRDefault="0019514A">
            <w:pPr>
              <w:pStyle w:val="TableParagraph"/>
              <w:spacing w:before="1"/>
              <w:rPr>
                <w:sz w:val="13"/>
              </w:rPr>
            </w:pPr>
          </w:p>
          <w:p w:rsidR="0019514A" w:rsidRDefault="00B26584">
            <w:pPr>
              <w:pStyle w:val="TableParagraph"/>
              <w:spacing w:before="1" w:line="130" w:lineRule="exact"/>
              <w:ind w:left="1538" w:right="1533"/>
              <w:jc w:val="center"/>
              <w:rPr>
                <w:rFonts w:ascii="Times New Roman" w:hAnsi="Times New Roman"/>
                <w:b/>
                <w:sz w:val="13"/>
              </w:rPr>
            </w:pPr>
            <w:r>
              <w:rPr>
                <w:rFonts w:ascii="Times New Roman" w:hAnsi="Times New Roman"/>
                <w:b/>
                <w:w w:val="105"/>
                <w:sz w:val="13"/>
              </w:rPr>
              <w:t>DŮVĚRNÉ</w:t>
            </w:r>
          </w:p>
        </w:tc>
      </w:tr>
      <w:tr w:rsidR="0019514A">
        <w:trPr>
          <w:trHeight w:val="156"/>
        </w:trPr>
        <w:tc>
          <w:tcPr>
            <w:tcW w:w="5247" w:type="dxa"/>
          </w:tcPr>
          <w:p w:rsidR="0019514A" w:rsidRDefault="00B26584">
            <w:pPr>
              <w:pStyle w:val="TableParagraph"/>
              <w:spacing w:before="6" w:line="131" w:lineRule="exact"/>
              <w:ind w:left="104"/>
              <w:rPr>
                <w:rFonts w:ascii="Times New Roman"/>
                <w:sz w:val="13"/>
              </w:rPr>
            </w:pPr>
            <w:r>
              <w:rPr>
                <w:rFonts w:ascii="Times New Roman"/>
                <w:w w:val="105"/>
                <w:sz w:val="13"/>
              </w:rPr>
              <w:t>MCSA EMEA</w:t>
            </w:r>
          </w:p>
        </w:tc>
        <w:tc>
          <w:tcPr>
            <w:tcW w:w="5246" w:type="dxa"/>
          </w:tcPr>
          <w:p w:rsidR="0019514A" w:rsidRDefault="00B26584">
            <w:pPr>
              <w:pStyle w:val="TableParagraph"/>
              <w:spacing w:before="6" w:line="131" w:lineRule="exact"/>
              <w:ind w:left="103"/>
              <w:rPr>
                <w:rFonts w:ascii="Times New Roman"/>
                <w:sz w:val="13"/>
              </w:rPr>
            </w:pPr>
            <w:r>
              <w:rPr>
                <w:rFonts w:ascii="Times New Roman"/>
                <w:w w:val="105"/>
                <w:sz w:val="13"/>
              </w:rPr>
              <w:t>MCSA EMEA</w:t>
            </w:r>
          </w:p>
        </w:tc>
      </w:tr>
      <w:tr w:rsidR="0019514A">
        <w:trPr>
          <w:trHeight w:val="157"/>
        </w:trPr>
        <w:tc>
          <w:tcPr>
            <w:tcW w:w="5247" w:type="dxa"/>
          </w:tcPr>
          <w:p w:rsidR="0019514A" w:rsidRDefault="00B26584">
            <w:pPr>
              <w:pStyle w:val="TableParagraph"/>
              <w:spacing w:before="5" w:line="132" w:lineRule="exact"/>
              <w:ind w:left="104"/>
              <w:rPr>
                <w:rFonts w:ascii="Times New Roman"/>
                <w:sz w:val="13"/>
              </w:rPr>
            </w:pPr>
            <w:r>
              <w:rPr>
                <w:rFonts w:ascii="Times New Roman"/>
                <w:w w:val="105"/>
                <w:sz w:val="13"/>
              </w:rPr>
              <w:t>Page 24 of 24</w:t>
            </w:r>
          </w:p>
        </w:tc>
        <w:tc>
          <w:tcPr>
            <w:tcW w:w="5246" w:type="dxa"/>
          </w:tcPr>
          <w:p w:rsidR="0019514A" w:rsidRDefault="00B26584">
            <w:pPr>
              <w:pStyle w:val="TableParagraph"/>
              <w:spacing w:before="5" w:line="132" w:lineRule="exact"/>
              <w:ind w:left="103"/>
              <w:rPr>
                <w:rFonts w:ascii="Times New Roman"/>
                <w:sz w:val="13"/>
              </w:rPr>
            </w:pPr>
            <w:r>
              <w:rPr>
                <w:rFonts w:ascii="Times New Roman"/>
                <w:w w:val="105"/>
                <w:sz w:val="13"/>
              </w:rPr>
              <w:t>Strana 24 z 24</w:t>
            </w:r>
          </w:p>
        </w:tc>
      </w:tr>
    </w:tbl>
    <w:p w:rsidR="00B26584" w:rsidRDefault="00B26584"/>
    <w:sectPr w:rsidR="00B26584">
      <w:type w:val="continuous"/>
      <w:pgSz w:w="11910" w:h="16840"/>
      <w:pgMar w:top="1540" w:right="480" w:bottom="280" w:left="6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584" w:rsidRDefault="00B26584">
      <w:r>
        <w:separator/>
      </w:r>
    </w:p>
  </w:endnote>
  <w:endnote w:type="continuationSeparator" w:id="0">
    <w:p w:rsidR="00B26584" w:rsidRDefault="00B2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584" w:rsidRDefault="00B26584">
      <w:r>
        <w:separator/>
      </w:r>
    </w:p>
  </w:footnote>
  <w:footnote w:type="continuationSeparator" w:id="0">
    <w:p w:rsidR="00B26584" w:rsidRDefault="00B26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584" w:rsidRDefault="005D05B3">
    <w:pPr>
      <w:pStyle w:val="Zkladn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35.05pt;margin-top:48.9pt;width:525.4pt;height:28.6pt;z-index:102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7"/>
                  <w:gridCol w:w="5246"/>
                </w:tblGrid>
                <w:tr w:rsidR="00B26584">
                  <w:trPr>
                    <w:trHeight w:val="155"/>
                  </w:trPr>
                  <w:tc>
                    <w:tcPr>
                      <w:tcW w:w="5247" w:type="dxa"/>
                    </w:tcPr>
                    <w:p w:rsidR="00B26584" w:rsidRDefault="00B26584">
                      <w:pPr>
                        <w:pStyle w:val="TableParagraph"/>
                        <w:spacing w:before="5" w:line="130" w:lineRule="exact"/>
                        <w:ind w:left="104"/>
                        <w:rPr>
                          <w:rFonts w:ascii="Times New Roman"/>
                          <w:sz w:val="13"/>
                        </w:rPr>
                      </w:pPr>
                      <w:r>
                        <w:rPr>
                          <w:rFonts w:ascii="Times New Roman"/>
                          <w:color w:val="7F7F7F"/>
                          <w:w w:val="105"/>
                          <w:sz w:val="13"/>
                        </w:rPr>
                        <w:t>Nemocnice Na Homolce</w:t>
                      </w:r>
                    </w:p>
                  </w:tc>
                  <w:tc>
                    <w:tcPr>
                      <w:tcW w:w="5246" w:type="dxa"/>
                    </w:tcPr>
                    <w:p w:rsidR="00B26584" w:rsidRDefault="00B26584">
                      <w:pPr>
                        <w:pStyle w:val="TableParagraph"/>
                        <w:spacing w:before="5" w:line="130" w:lineRule="exact"/>
                        <w:ind w:left="103"/>
                        <w:rPr>
                          <w:rFonts w:ascii="Times New Roman"/>
                          <w:sz w:val="13"/>
                        </w:rPr>
                      </w:pPr>
                      <w:r>
                        <w:rPr>
                          <w:rFonts w:ascii="Times New Roman"/>
                          <w:color w:val="7F7F7F"/>
                          <w:w w:val="105"/>
                          <w:sz w:val="13"/>
                        </w:rPr>
                        <w:t>Nemocnice Na Homolce</w:t>
                      </w:r>
                    </w:p>
                  </w:tc>
                </w:tr>
                <w:tr w:rsidR="00B26584">
                  <w:trPr>
                    <w:trHeight w:val="156"/>
                  </w:trPr>
                  <w:tc>
                    <w:tcPr>
                      <w:tcW w:w="5247" w:type="dxa"/>
                    </w:tcPr>
                    <w:p w:rsidR="00B26584" w:rsidRDefault="0033502D">
                      <w:pPr>
                        <w:pStyle w:val="TableParagraph"/>
                        <w:spacing w:before="7" w:line="130" w:lineRule="exact"/>
                        <w:ind w:left="104"/>
                        <w:rPr>
                          <w:rFonts w:ascii="Times New Roman"/>
                          <w:sz w:val="13"/>
                        </w:rPr>
                      </w:pPr>
                      <w:r>
                        <w:rPr>
                          <w:rFonts w:ascii="Times New Roman"/>
                          <w:color w:val="7F7F7F"/>
                          <w:w w:val="105"/>
                          <w:sz w:val="13"/>
                        </w:rPr>
                        <w:t>xxx</w:t>
                      </w:r>
                    </w:p>
                  </w:tc>
                  <w:tc>
                    <w:tcPr>
                      <w:tcW w:w="5246" w:type="dxa"/>
                    </w:tcPr>
                    <w:p w:rsidR="00B26584" w:rsidRDefault="0033502D">
                      <w:pPr>
                        <w:pStyle w:val="TableParagraph"/>
                        <w:spacing w:before="7" w:line="130" w:lineRule="exact"/>
                        <w:ind w:left="103"/>
                        <w:rPr>
                          <w:rFonts w:ascii="Times New Roman"/>
                          <w:sz w:val="13"/>
                        </w:rPr>
                      </w:pPr>
                      <w:r>
                        <w:rPr>
                          <w:rFonts w:ascii="Times New Roman"/>
                          <w:color w:val="7F7F7F"/>
                          <w:w w:val="105"/>
                          <w:sz w:val="13"/>
                        </w:rPr>
                        <w:t>xxx</w:t>
                      </w:r>
                    </w:p>
                  </w:tc>
                </w:tr>
                <w:tr w:rsidR="00B26584">
                  <w:trPr>
                    <w:trHeight w:val="219"/>
                  </w:trPr>
                  <w:tc>
                    <w:tcPr>
                      <w:tcW w:w="5247" w:type="dxa"/>
                    </w:tcPr>
                    <w:p w:rsidR="00B26584" w:rsidRDefault="00B26584">
                      <w:pPr>
                        <w:pStyle w:val="TableParagraph"/>
                        <w:spacing w:before="5"/>
                        <w:ind w:left="104"/>
                        <w:rPr>
                          <w:rFonts w:ascii="Times New Roman"/>
                          <w:sz w:val="13"/>
                        </w:rPr>
                      </w:pPr>
                      <w:r>
                        <w:rPr>
                          <w:rFonts w:ascii="Times New Roman"/>
                          <w:color w:val="7F7F7F"/>
                          <w:w w:val="105"/>
                          <w:sz w:val="13"/>
                        </w:rPr>
                        <w:t>15. June 2020</w:t>
                      </w:r>
                    </w:p>
                  </w:tc>
                  <w:tc>
                    <w:tcPr>
                      <w:tcW w:w="5246" w:type="dxa"/>
                    </w:tcPr>
                    <w:p w:rsidR="00B26584" w:rsidRDefault="00B26584">
                      <w:pPr>
                        <w:pStyle w:val="TableParagraph"/>
                        <w:spacing w:before="5"/>
                        <w:ind w:left="103"/>
                        <w:rPr>
                          <w:rFonts w:ascii="Times New Roman" w:hAnsi="Times New Roman"/>
                          <w:sz w:val="13"/>
                        </w:rPr>
                      </w:pPr>
                      <w:r>
                        <w:rPr>
                          <w:rFonts w:ascii="Times New Roman" w:hAnsi="Times New Roman"/>
                          <w:color w:val="7F7F7F"/>
                          <w:w w:val="105"/>
                          <w:sz w:val="13"/>
                        </w:rPr>
                        <w:t>15. června 2020</w:t>
                      </w:r>
                    </w:p>
                  </w:tc>
                </w:tr>
              </w:tbl>
              <w:p w:rsidR="00B26584" w:rsidRDefault="00B26584">
                <w:pPr>
                  <w:pStyle w:val="Zkladntext"/>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697"/>
    <w:multiLevelType w:val="hybridMultilevel"/>
    <w:tmpl w:val="E6306D22"/>
    <w:lvl w:ilvl="0" w:tplc="09CC414C">
      <w:numFmt w:val="bullet"/>
      <w:lvlText w:val="–"/>
      <w:lvlJc w:val="left"/>
      <w:pPr>
        <w:ind w:left="325" w:hanging="155"/>
      </w:pPr>
      <w:rPr>
        <w:rFonts w:ascii="Calibri" w:eastAsia="Calibri" w:hAnsi="Calibri" w:cs="Calibri" w:hint="default"/>
        <w:w w:val="101"/>
        <w:sz w:val="21"/>
        <w:szCs w:val="21"/>
      </w:rPr>
    </w:lvl>
    <w:lvl w:ilvl="1" w:tplc="5A70E846">
      <w:numFmt w:val="bullet"/>
      <w:lvlText w:val="•"/>
      <w:lvlJc w:val="left"/>
      <w:pPr>
        <w:ind w:left="890" w:hanging="155"/>
      </w:pPr>
      <w:rPr>
        <w:rFonts w:hint="default"/>
      </w:rPr>
    </w:lvl>
    <w:lvl w:ilvl="2" w:tplc="7932DA88">
      <w:numFmt w:val="bullet"/>
      <w:lvlText w:val="•"/>
      <w:lvlJc w:val="left"/>
      <w:pPr>
        <w:ind w:left="1461" w:hanging="155"/>
      </w:pPr>
      <w:rPr>
        <w:rFonts w:hint="default"/>
      </w:rPr>
    </w:lvl>
    <w:lvl w:ilvl="3" w:tplc="0C44E7FA">
      <w:numFmt w:val="bullet"/>
      <w:lvlText w:val="•"/>
      <w:lvlJc w:val="left"/>
      <w:pPr>
        <w:ind w:left="2032" w:hanging="155"/>
      </w:pPr>
      <w:rPr>
        <w:rFonts w:hint="default"/>
      </w:rPr>
    </w:lvl>
    <w:lvl w:ilvl="4" w:tplc="F984C9DE">
      <w:numFmt w:val="bullet"/>
      <w:lvlText w:val="•"/>
      <w:lvlJc w:val="left"/>
      <w:pPr>
        <w:ind w:left="2603" w:hanging="155"/>
      </w:pPr>
      <w:rPr>
        <w:rFonts w:hint="default"/>
      </w:rPr>
    </w:lvl>
    <w:lvl w:ilvl="5" w:tplc="D820BC16">
      <w:numFmt w:val="bullet"/>
      <w:lvlText w:val="•"/>
      <w:lvlJc w:val="left"/>
      <w:pPr>
        <w:ind w:left="3174" w:hanging="155"/>
      </w:pPr>
      <w:rPr>
        <w:rFonts w:hint="default"/>
      </w:rPr>
    </w:lvl>
    <w:lvl w:ilvl="6" w:tplc="4D8431F4">
      <w:numFmt w:val="bullet"/>
      <w:lvlText w:val="•"/>
      <w:lvlJc w:val="left"/>
      <w:pPr>
        <w:ind w:left="3744" w:hanging="155"/>
      </w:pPr>
      <w:rPr>
        <w:rFonts w:hint="default"/>
      </w:rPr>
    </w:lvl>
    <w:lvl w:ilvl="7" w:tplc="D1703DF8">
      <w:numFmt w:val="bullet"/>
      <w:lvlText w:val="•"/>
      <w:lvlJc w:val="left"/>
      <w:pPr>
        <w:ind w:left="4315" w:hanging="155"/>
      </w:pPr>
      <w:rPr>
        <w:rFonts w:hint="default"/>
      </w:rPr>
    </w:lvl>
    <w:lvl w:ilvl="8" w:tplc="C8CCD4E2">
      <w:numFmt w:val="bullet"/>
      <w:lvlText w:val="•"/>
      <w:lvlJc w:val="left"/>
      <w:pPr>
        <w:ind w:left="4886" w:hanging="155"/>
      </w:pPr>
      <w:rPr>
        <w:rFonts w:hint="default"/>
      </w:rPr>
    </w:lvl>
  </w:abstractNum>
  <w:abstractNum w:abstractNumId="1" w15:restartNumberingAfterBreak="0">
    <w:nsid w:val="1FFC2D83"/>
    <w:multiLevelType w:val="multilevel"/>
    <w:tmpl w:val="E4D2C8F8"/>
    <w:lvl w:ilvl="0">
      <w:start w:val="13"/>
      <w:numFmt w:val="decimal"/>
      <w:lvlText w:val="%1"/>
      <w:lvlJc w:val="left"/>
      <w:pPr>
        <w:ind w:left="1092" w:hanging="532"/>
        <w:jc w:val="left"/>
      </w:pPr>
      <w:rPr>
        <w:rFonts w:hint="default"/>
      </w:rPr>
    </w:lvl>
    <w:lvl w:ilvl="1">
      <w:start w:val="7"/>
      <w:numFmt w:val="decimal"/>
      <w:lvlText w:val="%1.%2"/>
      <w:lvlJc w:val="left"/>
      <w:pPr>
        <w:ind w:left="1092" w:hanging="532"/>
        <w:jc w:val="left"/>
      </w:pPr>
      <w:rPr>
        <w:rFonts w:ascii="Calibri" w:eastAsia="Calibri" w:hAnsi="Calibri" w:cs="Calibri" w:hint="default"/>
        <w:spacing w:val="-1"/>
        <w:w w:val="101"/>
        <w:sz w:val="21"/>
        <w:szCs w:val="21"/>
      </w:rPr>
    </w:lvl>
    <w:lvl w:ilvl="2">
      <w:numFmt w:val="bullet"/>
      <w:lvlText w:val="•"/>
      <w:lvlJc w:val="left"/>
      <w:pPr>
        <w:ind w:left="1918" w:hanging="532"/>
      </w:pPr>
      <w:rPr>
        <w:rFonts w:hint="default"/>
      </w:rPr>
    </w:lvl>
    <w:lvl w:ilvl="3">
      <w:numFmt w:val="bullet"/>
      <w:lvlText w:val="•"/>
      <w:lvlJc w:val="left"/>
      <w:pPr>
        <w:ind w:left="2327" w:hanging="532"/>
      </w:pPr>
      <w:rPr>
        <w:rFonts w:hint="default"/>
      </w:rPr>
    </w:lvl>
    <w:lvl w:ilvl="4">
      <w:numFmt w:val="bullet"/>
      <w:lvlText w:val="•"/>
      <w:lvlJc w:val="left"/>
      <w:pPr>
        <w:ind w:left="2736" w:hanging="532"/>
      </w:pPr>
      <w:rPr>
        <w:rFonts w:hint="default"/>
      </w:rPr>
    </w:lvl>
    <w:lvl w:ilvl="5">
      <w:numFmt w:val="bullet"/>
      <w:lvlText w:val="•"/>
      <w:lvlJc w:val="left"/>
      <w:pPr>
        <w:ind w:left="3146" w:hanging="532"/>
      </w:pPr>
      <w:rPr>
        <w:rFonts w:hint="default"/>
      </w:rPr>
    </w:lvl>
    <w:lvl w:ilvl="6">
      <w:numFmt w:val="bullet"/>
      <w:lvlText w:val="•"/>
      <w:lvlJc w:val="left"/>
      <w:pPr>
        <w:ind w:left="3555" w:hanging="532"/>
      </w:pPr>
      <w:rPr>
        <w:rFonts w:hint="default"/>
      </w:rPr>
    </w:lvl>
    <w:lvl w:ilvl="7">
      <w:numFmt w:val="bullet"/>
      <w:lvlText w:val="•"/>
      <w:lvlJc w:val="left"/>
      <w:pPr>
        <w:ind w:left="3964" w:hanging="532"/>
      </w:pPr>
      <w:rPr>
        <w:rFonts w:hint="default"/>
      </w:rPr>
    </w:lvl>
    <w:lvl w:ilvl="8">
      <w:numFmt w:val="bullet"/>
      <w:lvlText w:val="•"/>
      <w:lvlJc w:val="left"/>
      <w:pPr>
        <w:ind w:left="4373" w:hanging="532"/>
      </w:pPr>
      <w:rPr>
        <w:rFonts w:hint="default"/>
      </w:rPr>
    </w:lvl>
  </w:abstractNum>
  <w:abstractNum w:abstractNumId="2" w15:restartNumberingAfterBreak="0">
    <w:nsid w:val="333C51C5"/>
    <w:multiLevelType w:val="hybridMultilevel"/>
    <w:tmpl w:val="6F4AE33E"/>
    <w:lvl w:ilvl="0" w:tplc="739C9F5E">
      <w:start w:val="1"/>
      <w:numFmt w:val="decimal"/>
      <w:lvlText w:val="%1."/>
      <w:lvlJc w:val="left"/>
      <w:pPr>
        <w:ind w:left="453" w:hanging="351"/>
        <w:jc w:val="left"/>
      </w:pPr>
      <w:rPr>
        <w:rFonts w:ascii="Calibri" w:eastAsia="Calibri" w:hAnsi="Calibri" w:cs="Calibri" w:hint="default"/>
        <w:spacing w:val="0"/>
        <w:w w:val="101"/>
        <w:sz w:val="21"/>
        <w:szCs w:val="21"/>
      </w:rPr>
    </w:lvl>
    <w:lvl w:ilvl="1" w:tplc="4FD61D9E">
      <w:start w:val="1"/>
      <w:numFmt w:val="decimal"/>
      <w:lvlText w:val="(%2)"/>
      <w:lvlJc w:val="left"/>
      <w:pPr>
        <w:ind w:left="453" w:hanging="305"/>
        <w:jc w:val="left"/>
      </w:pPr>
      <w:rPr>
        <w:rFonts w:ascii="Calibri" w:eastAsia="Calibri" w:hAnsi="Calibri" w:cs="Calibri" w:hint="default"/>
        <w:w w:val="101"/>
        <w:sz w:val="21"/>
        <w:szCs w:val="21"/>
      </w:rPr>
    </w:lvl>
    <w:lvl w:ilvl="2" w:tplc="8B5CCC44">
      <w:numFmt w:val="bullet"/>
      <w:lvlText w:val="•"/>
      <w:lvlJc w:val="left"/>
      <w:pPr>
        <w:ind w:left="1415" w:hanging="305"/>
      </w:pPr>
      <w:rPr>
        <w:rFonts w:hint="default"/>
      </w:rPr>
    </w:lvl>
    <w:lvl w:ilvl="3" w:tplc="E71A64B0">
      <w:numFmt w:val="bullet"/>
      <w:lvlText w:val="•"/>
      <w:lvlJc w:val="left"/>
      <w:pPr>
        <w:ind w:left="1892" w:hanging="305"/>
      </w:pPr>
      <w:rPr>
        <w:rFonts w:hint="default"/>
      </w:rPr>
    </w:lvl>
    <w:lvl w:ilvl="4" w:tplc="39FE272E">
      <w:numFmt w:val="bullet"/>
      <w:lvlText w:val="•"/>
      <w:lvlJc w:val="left"/>
      <w:pPr>
        <w:ind w:left="2370" w:hanging="305"/>
      </w:pPr>
      <w:rPr>
        <w:rFonts w:hint="default"/>
      </w:rPr>
    </w:lvl>
    <w:lvl w:ilvl="5" w:tplc="5C2A19CC">
      <w:numFmt w:val="bullet"/>
      <w:lvlText w:val="•"/>
      <w:lvlJc w:val="left"/>
      <w:pPr>
        <w:ind w:left="2848" w:hanging="305"/>
      </w:pPr>
      <w:rPr>
        <w:rFonts w:hint="default"/>
      </w:rPr>
    </w:lvl>
    <w:lvl w:ilvl="6" w:tplc="19DC75D2">
      <w:numFmt w:val="bullet"/>
      <w:lvlText w:val="•"/>
      <w:lvlJc w:val="left"/>
      <w:pPr>
        <w:ind w:left="3325" w:hanging="305"/>
      </w:pPr>
      <w:rPr>
        <w:rFonts w:hint="default"/>
      </w:rPr>
    </w:lvl>
    <w:lvl w:ilvl="7" w:tplc="5B00852C">
      <w:numFmt w:val="bullet"/>
      <w:lvlText w:val="•"/>
      <w:lvlJc w:val="left"/>
      <w:pPr>
        <w:ind w:left="3803" w:hanging="305"/>
      </w:pPr>
      <w:rPr>
        <w:rFonts w:hint="default"/>
      </w:rPr>
    </w:lvl>
    <w:lvl w:ilvl="8" w:tplc="8BB04774">
      <w:numFmt w:val="bullet"/>
      <w:lvlText w:val="•"/>
      <w:lvlJc w:val="left"/>
      <w:pPr>
        <w:ind w:left="4280" w:hanging="305"/>
      </w:pPr>
      <w:rPr>
        <w:rFonts w:hint="default"/>
      </w:rPr>
    </w:lvl>
  </w:abstractNum>
  <w:abstractNum w:abstractNumId="3" w15:restartNumberingAfterBreak="0">
    <w:nsid w:val="54D36FCE"/>
    <w:multiLevelType w:val="multilevel"/>
    <w:tmpl w:val="487C41CC"/>
    <w:lvl w:ilvl="0">
      <w:start w:val="13"/>
      <w:numFmt w:val="decimal"/>
      <w:lvlText w:val="%1"/>
      <w:lvlJc w:val="left"/>
      <w:pPr>
        <w:ind w:left="802" w:hanging="532"/>
        <w:jc w:val="left"/>
      </w:pPr>
      <w:rPr>
        <w:rFonts w:hint="default"/>
      </w:rPr>
    </w:lvl>
    <w:lvl w:ilvl="1">
      <w:start w:val="8"/>
      <w:numFmt w:val="decimal"/>
      <w:lvlText w:val="%1.%2"/>
      <w:lvlJc w:val="left"/>
      <w:pPr>
        <w:ind w:left="802" w:hanging="532"/>
        <w:jc w:val="left"/>
      </w:pPr>
      <w:rPr>
        <w:rFonts w:ascii="Calibri" w:eastAsia="Calibri" w:hAnsi="Calibri" w:cs="Calibri" w:hint="default"/>
        <w:spacing w:val="-1"/>
        <w:w w:val="101"/>
        <w:sz w:val="21"/>
        <w:szCs w:val="21"/>
      </w:rPr>
    </w:lvl>
    <w:lvl w:ilvl="2">
      <w:numFmt w:val="bullet"/>
      <w:lvlText w:val="•"/>
      <w:lvlJc w:val="left"/>
      <w:pPr>
        <w:ind w:left="1758" w:hanging="532"/>
      </w:pPr>
      <w:rPr>
        <w:rFonts w:hint="default"/>
      </w:rPr>
    </w:lvl>
    <w:lvl w:ilvl="3">
      <w:numFmt w:val="bullet"/>
      <w:lvlText w:val="•"/>
      <w:lvlJc w:val="left"/>
      <w:pPr>
        <w:ind w:left="2237" w:hanging="532"/>
      </w:pPr>
      <w:rPr>
        <w:rFonts w:hint="default"/>
      </w:rPr>
    </w:lvl>
    <w:lvl w:ilvl="4">
      <w:numFmt w:val="bullet"/>
      <w:lvlText w:val="•"/>
      <w:lvlJc w:val="left"/>
      <w:pPr>
        <w:ind w:left="2716" w:hanging="532"/>
      </w:pPr>
      <w:rPr>
        <w:rFonts w:hint="default"/>
      </w:rPr>
    </w:lvl>
    <w:lvl w:ilvl="5">
      <w:numFmt w:val="bullet"/>
      <w:lvlText w:val="•"/>
      <w:lvlJc w:val="left"/>
      <w:pPr>
        <w:ind w:left="3196" w:hanging="532"/>
      </w:pPr>
      <w:rPr>
        <w:rFonts w:hint="default"/>
      </w:rPr>
    </w:lvl>
    <w:lvl w:ilvl="6">
      <w:numFmt w:val="bullet"/>
      <w:lvlText w:val="•"/>
      <w:lvlJc w:val="left"/>
      <w:pPr>
        <w:ind w:left="3675" w:hanging="532"/>
      </w:pPr>
      <w:rPr>
        <w:rFonts w:hint="default"/>
      </w:rPr>
    </w:lvl>
    <w:lvl w:ilvl="7">
      <w:numFmt w:val="bullet"/>
      <w:lvlText w:val="•"/>
      <w:lvlJc w:val="left"/>
      <w:pPr>
        <w:ind w:left="4154" w:hanging="532"/>
      </w:pPr>
      <w:rPr>
        <w:rFonts w:hint="default"/>
      </w:rPr>
    </w:lvl>
    <w:lvl w:ilvl="8">
      <w:numFmt w:val="bullet"/>
      <w:lvlText w:val="•"/>
      <w:lvlJc w:val="left"/>
      <w:pPr>
        <w:ind w:left="4633" w:hanging="532"/>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7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19514A"/>
    <w:rsid w:val="0019514A"/>
    <w:rsid w:val="0033502D"/>
    <w:rsid w:val="005D05B3"/>
    <w:rsid w:val="00B26584"/>
    <w:rsid w:val="00D343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6679015D"/>
  <w15:docId w15:val="{B49C3A6C-073B-45EF-8AA2-65CBA96D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Calibri" w:eastAsia="Calibri" w:hAnsi="Calibri" w:cs="Calibri"/>
    </w:rPr>
  </w:style>
  <w:style w:type="paragraph" w:styleId="Nadpis1">
    <w:name w:val="heading 1"/>
    <w:basedOn w:val="Normln"/>
    <w:uiPriority w:val="1"/>
    <w:qFormat/>
    <w:pPr>
      <w:spacing w:before="60"/>
      <w:ind w:left="643"/>
      <w:outlineLvl w:val="0"/>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spacing w:before="8"/>
      <w:ind w:left="325" w:hanging="532"/>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33502D"/>
    <w:pPr>
      <w:tabs>
        <w:tab w:val="center" w:pos="4536"/>
        <w:tab w:val="right" w:pos="9072"/>
      </w:tabs>
    </w:pPr>
  </w:style>
  <w:style w:type="character" w:customStyle="1" w:styleId="ZhlavChar">
    <w:name w:val="Záhlaví Char"/>
    <w:basedOn w:val="Standardnpsmoodstavce"/>
    <w:link w:val="Zhlav"/>
    <w:uiPriority w:val="99"/>
    <w:rsid w:val="0033502D"/>
    <w:rPr>
      <w:rFonts w:ascii="Calibri" w:eastAsia="Calibri" w:hAnsi="Calibri" w:cs="Calibri"/>
    </w:rPr>
  </w:style>
  <w:style w:type="paragraph" w:styleId="Zpat">
    <w:name w:val="footer"/>
    <w:basedOn w:val="Normln"/>
    <w:link w:val="ZpatChar"/>
    <w:uiPriority w:val="99"/>
    <w:unhideWhenUsed/>
    <w:rsid w:val="0033502D"/>
    <w:pPr>
      <w:tabs>
        <w:tab w:val="center" w:pos="4536"/>
        <w:tab w:val="right" w:pos="9072"/>
      </w:tabs>
    </w:pPr>
  </w:style>
  <w:style w:type="character" w:customStyle="1" w:styleId="ZpatChar">
    <w:name w:val="Zápatí Char"/>
    <w:basedOn w:val="Standardnpsmoodstavce"/>
    <w:link w:val="Zpat"/>
    <w:uiPriority w:val="99"/>
    <w:rsid w:val="0033502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linicaltria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24</Pages>
  <Words>13676</Words>
  <Characters>80695</Characters>
  <Application>Microsoft Office Word</Application>
  <DocSecurity>0</DocSecurity>
  <Lines>672</Lines>
  <Paragraphs>188</Paragraphs>
  <ScaleCrop>false</ScaleCrop>
  <HeadingPairs>
    <vt:vector size="2" baseType="variant">
      <vt:variant>
        <vt:lpstr>Název</vt:lpstr>
      </vt:variant>
      <vt:variant>
        <vt:i4>1</vt:i4>
      </vt:variant>
    </vt:vector>
  </HeadingPairs>
  <TitlesOfParts>
    <vt:vector size="1" baseType="lpstr">
      <vt:lpstr>Microsoft Word - Master_CSA (EMEA)_Nemocnice Na Homolce_Version_2.2_CZE_22JUN2020_.docx</vt:lpstr>
    </vt:vector>
  </TitlesOfParts>
  <Company>PCAAE96E</Company>
  <LinksUpToDate>false</LinksUpToDate>
  <CharactersWithSpaces>94183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Master_CSA (EMEA)_Nemocnice Na Homolce_Version_2.2_CZE_22JUN2020_.docx</dc:title>
  <dc:creator>WAGNECX7</dc:creator>
  <cp:lastModifiedBy>Lávičková Jana</cp:lastModifiedBy>
  <cp:revision>3</cp:revision>
  <dcterms:created xsi:type="dcterms:W3CDTF">2020-07-03T11:46:00Z</dcterms:created>
  <dcterms:modified xsi:type="dcterms:W3CDTF">2020-07-07T12:48:00Z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2020-06-25T00:00:00Z</vt:filetime>
  </property>
  <property fmtid="{D5CDD505-2E9C-101B-9397-08002B2CF9AE}" pid="3" name="Creator">
    <vt:lpwstr>PScript5.dll Version 5.2.2</vt:lpwstr>
  </property>
  <property fmtid="{D5CDD505-2E9C-101B-9397-08002B2CF9AE}" pid="4" name="LastSaved">
    <vt:filetime>2020-07-03T00:00:00Z</vt:filetime>
  </property>
</Properties>
</file>