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9F" w:rsidRDefault="0095719F">
      <w:pPr>
        <w:overflowPunct w:val="0"/>
        <w:autoSpaceDE w:val="0"/>
        <w:autoSpaceDN w:val="0"/>
        <w:adjustRightInd w:val="0"/>
        <w:rPr>
          <w:sz w:val="36"/>
        </w:rPr>
      </w:pPr>
    </w:p>
    <w:p w:rsidR="0095719F" w:rsidRPr="00125ACB" w:rsidRDefault="0095719F" w:rsidP="009A541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 w:rsidRPr="00125ACB">
        <w:rPr>
          <w:b/>
          <w:sz w:val="36"/>
        </w:rPr>
        <w:t>S</w:t>
      </w:r>
      <w:r w:rsidR="00EE5A41">
        <w:rPr>
          <w:b/>
          <w:sz w:val="36"/>
        </w:rPr>
        <w:t>MLOUVA O VÝP</w:t>
      </w:r>
      <w:r w:rsidR="00EE5A41" w:rsidRPr="00EE5A41">
        <w:rPr>
          <w:b/>
          <w:sz w:val="36"/>
          <w:szCs w:val="36"/>
        </w:rPr>
        <w:t>Ů</w:t>
      </w:r>
      <w:r w:rsidR="00EE5A41">
        <w:rPr>
          <w:b/>
          <w:sz w:val="36"/>
          <w:szCs w:val="36"/>
        </w:rPr>
        <w:t>JČCE</w:t>
      </w:r>
    </w:p>
    <w:p w:rsidR="00E16BB1" w:rsidRDefault="00E16BB1" w:rsidP="00E9780D">
      <w:pPr>
        <w:jc w:val="both"/>
        <w:rPr>
          <w:b/>
        </w:rPr>
      </w:pPr>
    </w:p>
    <w:p w:rsidR="00103DC4" w:rsidRDefault="00103DC4" w:rsidP="00E9780D">
      <w:pPr>
        <w:jc w:val="both"/>
        <w:rPr>
          <w:b/>
        </w:rPr>
      </w:pPr>
    </w:p>
    <w:p w:rsidR="00E16BB1" w:rsidRDefault="00E16BB1" w:rsidP="00E9780D">
      <w:pPr>
        <w:jc w:val="both"/>
        <w:rPr>
          <w:b/>
        </w:rPr>
      </w:pPr>
    </w:p>
    <w:p w:rsidR="00E9780D" w:rsidRPr="00C32151" w:rsidRDefault="00AB066C" w:rsidP="00E9780D">
      <w:pPr>
        <w:jc w:val="both"/>
        <w:rPr>
          <w:b/>
        </w:rPr>
      </w:pPr>
      <w:r>
        <w:rPr>
          <w:b/>
        </w:rPr>
        <w:t>Integrovaná s</w:t>
      </w:r>
      <w:r w:rsidR="00F3789E">
        <w:rPr>
          <w:b/>
        </w:rPr>
        <w:t xml:space="preserve">třední škola </w:t>
      </w:r>
      <w:r>
        <w:rPr>
          <w:b/>
        </w:rPr>
        <w:t>technická a ekonomická</w:t>
      </w:r>
      <w:r w:rsidR="00F3789E">
        <w:rPr>
          <w:b/>
        </w:rPr>
        <w:t xml:space="preserve"> Sokolov, příspěvková organizace</w:t>
      </w:r>
    </w:p>
    <w:p w:rsidR="001C3F9B" w:rsidRPr="00EC58BE" w:rsidRDefault="001C3F9B" w:rsidP="001C3F9B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  <w:r w:rsidRPr="00EC58BE">
        <w:t>se sídlem:</w:t>
      </w:r>
      <w:r w:rsidRPr="00EC58BE">
        <w:tab/>
      </w:r>
      <w:r w:rsidR="00926FEC">
        <w:t>Jednoty 16230, 356</w:t>
      </w:r>
      <w:r w:rsidR="00050948">
        <w:t xml:space="preserve"> </w:t>
      </w:r>
      <w:r w:rsidR="00926FEC">
        <w:t>01</w:t>
      </w:r>
      <w:r w:rsidR="00050948">
        <w:t xml:space="preserve"> Sokolov</w:t>
      </w:r>
    </w:p>
    <w:p w:rsidR="001C3F9B" w:rsidRPr="00EC58BE" w:rsidRDefault="001C3F9B" w:rsidP="001C3F9B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  <w:r w:rsidRPr="00EC58BE">
        <w:t>zastoupená:</w:t>
      </w:r>
      <w:r w:rsidRPr="00EC58BE">
        <w:tab/>
      </w:r>
      <w:r w:rsidR="00050948">
        <w:t>Mgr. Pavlem Janusem, ředitelem školy</w:t>
      </w:r>
    </w:p>
    <w:p w:rsidR="00050948" w:rsidRDefault="001C3F9B" w:rsidP="001C3F9B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  <w:r w:rsidRPr="00EC58BE">
        <w:t>IČ</w:t>
      </w:r>
      <w:r w:rsidR="006E2689">
        <w:t>O</w:t>
      </w:r>
      <w:r w:rsidRPr="00EC58BE">
        <w:t>:</w:t>
      </w:r>
      <w:r w:rsidRPr="00EC58BE">
        <w:tab/>
      </w:r>
      <w:r w:rsidR="00050948">
        <w:t>49766929</w:t>
      </w:r>
    </w:p>
    <w:p w:rsidR="001C3F9B" w:rsidRPr="00EC58BE" w:rsidRDefault="00050948" w:rsidP="001C3F9B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  <w:r>
        <w:t>DIČ:</w:t>
      </w:r>
      <w:r>
        <w:tab/>
        <w:t>CZ49766929</w:t>
      </w:r>
    </w:p>
    <w:p w:rsidR="002D04A7" w:rsidRDefault="002D04A7" w:rsidP="00E9780D">
      <w:pPr>
        <w:overflowPunct w:val="0"/>
        <w:autoSpaceDE w:val="0"/>
        <w:autoSpaceDN w:val="0"/>
        <w:adjustRightInd w:val="0"/>
        <w:jc w:val="both"/>
      </w:pPr>
    </w:p>
    <w:p w:rsidR="00E9780D" w:rsidRDefault="00EE5A41" w:rsidP="00E9780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(dále jen „</w:t>
      </w:r>
      <w:proofErr w:type="spellStart"/>
      <w:r w:rsidRPr="00103DC4">
        <w:rPr>
          <w:i/>
        </w:rPr>
        <w:t>půjčitel</w:t>
      </w:r>
      <w:proofErr w:type="spellEnd"/>
      <w:r w:rsidR="00E9780D">
        <w:t>") na straně jedné</w:t>
      </w:r>
    </w:p>
    <w:p w:rsidR="00E9780D" w:rsidRDefault="00E9780D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DD3289" w:rsidRDefault="00DD3289" w:rsidP="00DD3289">
      <w:pPr>
        <w:pStyle w:val="Bezmezer"/>
        <w:rPr>
          <w:rFonts w:ascii="Times New Roman" w:hAnsi="Times New Roman"/>
        </w:rPr>
      </w:pPr>
      <w:r w:rsidRPr="00763B65">
        <w:rPr>
          <w:rFonts w:ascii="Times New Roman" w:hAnsi="Times New Roman"/>
        </w:rPr>
        <w:t>a</w:t>
      </w:r>
    </w:p>
    <w:p w:rsidR="00DD3289" w:rsidRPr="00763B65" w:rsidRDefault="00DD3289" w:rsidP="00DD3289">
      <w:pPr>
        <w:pStyle w:val="Bezmezer"/>
        <w:rPr>
          <w:rFonts w:ascii="Times New Roman" w:hAnsi="Times New Roman"/>
        </w:rPr>
      </w:pPr>
    </w:p>
    <w:p w:rsidR="001C3F9B" w:rsidRPr="00EC58BE" w:rsidRDefault="002D04A7" w:rsidP="001C3F9B">
      <w:pPr>
        <w:jc w:val="both"/>
        <w:rPr>
          <w:b/>
          <w:bCs/>
        </w:rPr>
      </w:pPr>
      <w:r>
        <w:rPr>
          <w:b/>
          <w:bCs/>
        </w:rPr>
        <w:t>m</w:t>
      </w:r>
      <w:r w:rsidR="00050948">
        <w:rPr>
          <w:b/>
          <w:bCs/>
        </w:rPr>
        <w:t>ěsto Loket</w:t>
      </w:r>
    </w:p>
    <w:p w:rsidR="001A1A70" w:rsidRDefault="001C3F9B" w:rsidP="001A1A70">
      <w:pPr>
        <w:jc w:val="both"/>
        <w:rPr>
          <w:bCs/>
        </w:rPr>
      </w:pPr>
      <w:r w:rsidRPr="00EC58BE">
        <w:rPr>
          <w:bCs/>
        </w:rPr>
        <w:t>se sídlem:</w:t>
      </w:r>
      <w:r w:rsidRPr="00EC58BE">
        <w:rPr>
          <w:bCs/>
        </w:rPr>
        <w:tab/>
      </w:r>
      <w:r w:rsidRPr="00EC58BE">
        <w:rPr>
          <w:bCs/>
        </w:rPr>
        <w:tab/>
      </w:r>
      <w:r w:rsidR="001A1A70" w:rsidRPr="001A1A70">
        <w:rPr>
          <w:bCs/>
        </w:rPr>
        <w:t>T. G. Masaryka 1/69</w:t>
      </w:r>
      <w:r w:rsidR="001A1A70">
        <w:rPr>
          <w:bCs/>
        </w:rPr>
        <w:t xml:space="preserve">, </w:t>
      </w:r>
      <w:r w:rsidR="001A1A70" w:rsidRPr="001A1A70">
        <w:rPr>
          <w:bCs/>
        </w:rPr>
        <w:t>357 33 Loket</w:t>
      </w:r>
    </w:p>
    <w:p w:rsidR="001C3F9B" w:rsidRPr="00EC58BE" w:rsidRDefault="001C3F9B" w:rsidP="001A1A70">
      <w:pPr>
        <w:jc w:val="both"/>
        <w:rPr>
          <w:bCs/>
        </w:rPr>
      </w:pPr>
      <w:r w:rsidRPr="00EC58BE">
        <w:rPr>
          <w:bCs/>
        </w:rPr>
        <w:t>zastoupen</w:t>
      </w:r>
      <w:r w:rsidR="006E2689">
        <w:rPr>
          <w:bCs/>
        </w:rPr>
        <w:t>o</w:t>
      </w:r>
      <w:r w:rsidRPr="00EC58BE">
        <w:rPr>
          <w:bCs/>
        </w:rPr>
        <w:t>:</w:t>
      </w:r>
      <w:r w:rsidRPr="00EC58BE">
        <w:rPr>
          <w:bCs/>
        </w:rPr>
        <w:tab/>
      </w:r>
      <w:r w:rsidRPr="00EC58BE">
        <w:rPr>
          <w:bCs/>
        </w:rPr>
        <w:tab/>
      </w:r>
      <w:r w:rsidR="00453921">
        <w:rPr>
          <w:bCs/>
        </w:rPr>
        <w:t>Ing. Mgr. Petr Adamec</w:t>
      </w:r>
      <w:r w:rsidR="006E2689">
        <w:rPr>
          <w:bCs/>
        </w:rPr>
        <w:t>, starosta</w:t>
      </w:r>
    </w:p>
    <w:p w:rsidR="001C3F9B" w:rsidRDefault="001C3F9B" w:rsidP="001C3F9B">
      <w:pPr>
        <w:jc w:val="both"/>
      </w:pPr>
      <w:r w:rsidRPr="00EC58BE">
        <w:t>IČ</w:t>
      </w:r>
      <w:r w:rsidR="006E2689">
        <w:t>O</w:t>
      </w:r>
      <w:r w:rsidRPr="00EC58BE">
        <w:t>:</w:t>
      </w:r>
      <w:r w:rsidRPr="00EC58BE">
        <w:tab/>
      </w:r>
      <w:r w:rsidRPr="00EC58BE">
        <w:tab/>
      </w:r>
      <w:r w:rsidRPr="00EC58BE">
        <w:tab/>
      </w:r>
      <w:r w:rsidR="00453921">
        <w:t>00259489</w:t>
      </w:r>
    </w:p>
    <w:p w:rsidR="00453921" w:rsidRPr="00EC58BE" w:rsidRDefault="00453921" w:rsidP="001C3F9B">
      <w:pPr>
        <w:jc w:val="both"/>
      </w:pPr>
      <w:r>
        <w:t>DIČ:</w:t>
      </w:r>
      <w:r>
        <w:tab/>
      </w:r>
      <w:r>
        <w:tab/>
      </w:r>
      <w:r>
        <w:tab/>
        <w:t>CZ00259489</w:t>
      </w:r>
    </w:p>
    <w:p w:rsidR="001C3F9B" w:rsidRPr="00C32151" w:rsidRDefault="001C3F9B" w:rsidP="001C3F9B">
      <w:pPr>
        <w:ind w:left="2124" w:hanging="2124"/>
        <w:jc w:val="both"/>
      </w:pPr>
    </w:p>
    <w:p w:rsidR="0095719F" w:rsidRDefault="008414A3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(dále</w:t>
      </w:r>
      <w:r w:rsidR="00DD3289">
        <w:rPr>
          <w:szCs w:val="20"/>
        </w:rPr>
        <w:t xml:space="preserve"> </w:t>
      </w:r>
      <w:r w:rsidR="00BC5C09">
        <w:rPr>
          <w:szCs w:val="20"/>
        </w:rPr>
        <w:t xml:space="preserve">jako </w:t>
      </w:r>
      <w:r w:rsidR="00E16BB1">
        <w:rPr>
          <w:szCs w:val="20"/>
        </w:rPr>
        <w:t>„</w:t>
      </w:r>
      <w:r w:rsidR="00EE5A41" w:rsidRPr="00103DC4">
        <w:rPr>
          <w:i/>
          <w:szCs w:val="20"/>
        </w:rPr>
        <w:t>vypůjčitel</w:t>
      </w:r>
      <w:r w:rsidR="00E16BB1">
        <w:rPr>
          <w:szCs w:val="20"/>
        </w:rPr>
        <w:t>“) na straně druhé</w:t>
      </w:r>
    </w:p>
    <w:p w:rsidR="00DD1318" w:rsidRDefault="00DD1318" w:rsidP="00DD1318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(společně jen „</w:t>
      </w:r>
      <w:r w:rsidRPr="00103DC4">
        <w:rPr>
          <w:i/>
          <w:szCs w:val="20"/>
        </w:rPr>
        <w:t>smluvní strany</w:t>
      </w:r>
      <w:r>
        <w:rPr>
          <w:szCs w:val="20"/>
        </w:rPr>
        <w:t>“)</w:t>
      </w:r>
    </w:p>
    <w:p w:rsidR="0095719F" w:rsidRDefault="0095719F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:rsidR="00103DC4" w:rsidRDefault="00103DC4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:rsidR="00E9780D" w:rsidRDefault="0095719F" w:rsidP="002C592A">
      <w:pPr>
        <w:overflowPunct w:val="0"/>
        <w:autoSpaceDE w:val="0"/>
        <w:autoSpaceDN w:val="0"/>
        <w:adjustRightInd w:val="0"/>
        <w:ind w:left="567" w:hanging="567"/>
        <w:jc w:val="center"/>
      </w:pPr>
      <w:r>
        <w:t>uzav</w:t>
      </w:r>
      <w:r w:rsidR="002223C5">
        <w:t>írají níže uvedeného dne, měsíce a roku</w:t>
      </w:r>
      <w:r>
        <w:t xml:space="preserve"> </w:t>
      </w:r>
      <w:r w:rsidR="00F77351">
        <w:t xml:space="preserve">ve smyslu </w:t>
      </w:r>
      <w:proofErr w:type="spellStart"/>
      <w:r w:rsidR="00F77351">
        <w:t>ust</w:t>
      </w:r>
      <w:proofErr w:type="spellEnd"/>
      <w:r w:rsidR="00F77351">
        <w:t xml:space="preserve">. § </w:t>
      </w:r>
      <w:r w:rsidR="000757DF">
        <w:t>2193</w:t>
      </w:r>
      <w:r w:rsidR="009A541B">
        <w:t xml:space="preserve"> a násl.</w:t>
      </w:r>
      <w:r>
        <w:t xml:space="preserve"> </w:t>
      </w:r>
      <w:r w:rsidR="00E9780D">
        <w:t xml:space="preserve">zákona č. </w:t>
      </w:r>
      <w:r w:rsidR="009A541B">
        <w:t>89</w:t>
      </w:r>
      <w:r w:rsidR="00E9780D">
        <w:t>/</w:t>
      </w:r>
      <w:r w:rsidR="009A541B">
        <w:t>2012</w:t>
      </w:r>
      <w:r w:rsidR="00E9780D">
        <w:t xml:space="preserve"> Sb.</w:t>
      </w:r>
      <w:r w:rsidR="008D2A80">
        <w:t>, občanského zákoníku</w:t>
      </w:r>
      <w:r w:rsidR="002223C5">
        <w:t>,</w:t>
      </w:r>
      <w:r w:rsidR="00E9780D">
        <w:rPr>
          <w:szCs w:val="20"/>
        </w:rPr>
        <w:t xml:space="preserve"> </w:t>
      </w:r>
      <w:r w:rsidR="00DD1318">
        <w:rPr>
          <w:szCs w:val="20"/>
        </w:rPr>
        <w:t xml:space="preserve">ve znění pozdějších předpisů, </w:t>
      </w:r>
      <w:r>
        <w:t>tuto</w:t>
      </w:r>
    </w:p>
    <w:p w:rsidR="00E9780D" w:rsidRDefault="00E9780D" w:rsidP="002C592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8F3DF5" w:rsidRDefault="0095719F" w:rsidP="00E9780D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proofErr w:type="gramStart"/>
      <w:r w:rsidRPr="008F3DF5">
        <w:rPr>
          <w:b/>
        </w:rPr>
        <w:t>s</w:t>
      </w:r>
      <w:r w:rsidR="00666656">
        <w:rPr>
          <w:b/>
        </w:rPr>
        <w:t> </w:t>
      </w:r>
      <w:r w:rsidRPr="008F3DF5">
        <w:rPr>
          <w:b/>
        </w:rPr>
        <w:t>m</w:t>
      </w:r>
      <w:r w:rsidR="00666656">
        <w:rPr>
          <w:b/>
        </w:rPr>
        <w:t xml:space="preserve"> </w:t>
      </w:r>
      <w:r w:rsidRPr="008F3DF5">
        <w:rPr>
          <w:b/>
        </w:rPr>
        <w:t>l</w:t>
      </w:r>
      <w:r w:rsidR="00666656">
        <w:rPr>
          <w:b/>
        </w:rPr>
        <w:t xml:space="preserve"> </w:t>
      </w:r>
      <w:r w:rsidRPr="008F3DF5">
        <w:rPr>
          <w:b/>
        </w:rPr>
        <w:t>o</w:t>
      </w:r>
      <w:r w:rsidR="00666656">
        <w:rPr>
          <w:b/>
        </w:rPr>
        <w:t xml:space="preserve"> </w:t>
      </w:r>
      <w:r w:rsidRPr="008F3DF5">
        <w:rPr>
          <w:b/>
        </w:rPr>
        <w:t>u</w:t>
      </w:r>
      <w:r w:rsidR="00666656">
        <w:rPr>
          <w:b/>
        </w:rPr>
        <w:t xml:space="preserve"> </w:t>
      </w:r>
      <w:r w:rsidRPr="008F3DF5">
        <w:rPr>
          <w:b/>
        </w:rPr>
        <w:t>v</w:t>
      </w:r>
      <w:r w:rsidR="00666656">
        <w:rPr>
          <w:b/>
        </w:rPr>
        <w:t xml:space="preserve"> </w:t>
      </w:r>
      <w:r w:rsidRPr="008F3DF5">
        <w:rPr>
          <w:b/>
        </w:rPr>
        <w:t xml:space="preserve">u </w:t>
      </w:r>
      <w:r w:rsidR="00666656">
        <w:rPr>
          <w:b/>
        </w:rPr>
        <w:t xml:space="preserve"> </w:t>
      </w:r>
      <w:r w:rsidR="00E9780D" w:rsidRPr="008F3DF5">
        <w:rPr>
          <w:b/>
        </w:rPr>
        <w:t>o</w:t>
      </w:r>
      <w:r w:rsidR="00666656">
        <w:rPr>
          <w:b/>
        </w:rPr>
        <w:t xml:space="preserve"> </w:t>
      </w:r>
      <w:r w:rsidR="002223C5" w:rsidRPr="008F3DF5">
        <w:rPr>
          <w:b/>
        </w:rPr>
        <w:t xml:space="preserve"> </w:t>
      </w:r>
      <w:r w:rsidR="00EE5A41" w:rsidRPr="008F3DF5">
        <w:rPr>
          <w:b/>
        </w:rPr>
        <w:t>v</w:t>
      </w:r>
      <w:r w:rsidR="00666656">
        <w:rPr>
          <w:b/>
        </w:rPr>
        <w:t> </w:t>
      </w:r>
      <w:r w:rsidR="00EE5A41" w:rsidRPr="008F3DF5">
        <w:rPr>
          <w:b/>
        </w:rPr>
        <w:t>ý</w:t>
      </w:r>
      <w:r w:rsidR="00666656">
        <w:rPr>
          <w:b/>
        </w:rPr>
        <w:t xml:space="preserve"> </w:t>
      </w:r>
      <w:r w:rsidR="00EE5A41" w:rsidRPr="008F3DF5">
        <w:rPr>
          <w:b/>
        </w:rPr>
        <w:t>p</w:t>
      </w:r>
      <w:r w:rsidR="00666656">
        <w:rPr>
          <w:b/>
        </w:rPr>
        <w:t xml:space="preserve"> </w:t>
      </w:r>
      <w:r w:rsidR="00EE5A41" w:rsidRPr="008F3DF5">
        <w:rPr>
          <w:b/>
        </w:rPr>
        <w:t>ů</w:t>
      </w:r>
      <w:r w:rsidR="00666656">
        <w:rPr>
          <w:b/>
        </w:rPr>
        <w:t xml:space="preserve"> </w:t>
      </w:r>
      <w:r w:rsidR="00EE5A41" w:rsidRPr="008F3DF5">
        <w:rPr>
          <w:b/>
        </w:rPr>
        <w:t>j</w:t>
      </w:r>
      <w:r w:rsidR="00666656">
        <w:rPr>
          <w:b/>
        </w:rPr>
        <w:t xml:space="preserve"> </w:t>
      </w:r>
      <w:r w:rsidR="00EE5A41" w:rsidRPr="008F3DF5">
        <w:rPr>
          <w:b/>
        </w:rPr>
        <w:t>č</w:t>
      </w:r>
      <w:r w:rsidR="00666656">
        <w:rPr>
          <w:b/>
        </w:rPr>
        <w:t xml:space="preserve"> </w:t>
      </w:r>
      <w:r w:rsidR="00EE5A41" w:rsidRPr="008F3DF5">
        <w:rPr>
          <w:b/>
        </w:rPr>
        <w:t>c</w:t>
      </w:r>
      <w:r w:rsidR="00666656">
        <w:rPr>
          <w:b/>
        </w:rPr>
        <w:t xml:space="preserve"> </w:t>
      </w:r>
      <w:r w:rsidR="00EE5A41" w:rsidRPr="008F3DF5">
        <w:rPr>
          <w:b/>
        </w:rPr>
        <w:t>e</w:t>
      </w:r>
      <w:r w:rsidR="002223C5" w:rsidRPr="008F3DF5">
        <w:rPr>
          <w:b/>
        </w:rPr>
        <w:t>:</w:t>
      </w:r>
      <w:proofErr w:type="gramEnd"/>
    </w:p>
    <w:p w:rsidR="0095719F" w:rsidRPr="008F3DF5" w:rsidRDefault="008F3DF5">
      <w:pPr>
        <w:overflowPunct w:val="0"/>
        <w:autoSpaceDE w:val="0"/>
        <w:autoSpaceDN w:val="0"/>
        <w:adjustRightInd w:val="0"/>
        <w:ind w:left="567" w:hanging="567"/>
        <w:jc w:val="center"/>
      </w:pPr>
      <w:r>
        <w:t>(dále jen „</w:t>
      </w:r>
      <w:r>
        <w:rPr>
          <w:i/>
        </w:rPr>
        <w:t>smlouva</w:t>
      </w:r>
      <w:r>
        <w:t>“)</w:t>
      </w:r>
    </w:p>
    <w:p w:rsidR="00D56664" w:rsidRDefault="00D5666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103DC4" w:rsidRDefault="00103DC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0C5BC7" w:rsidRPr="00666656" w:rsidRDefault="000C5BC7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I.</w:t>
      </w:r>
    </w:p>
    <w:p w:rsidR="0095719F" w:rsidRPr="00203BCC" w:rsidRDefault="00380E83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>
        <w:rPr>
          <w:b/>
        </w:rPr>
        <w:t>Předmět a účel výpůjčky</w:t>
      </w:r>
    </w:p>
    <w:p w:rsidR="006E65B9" w:rsidRPr="00E80DFF" w:rsidRDefault="00380E83" w:rsidP="006E65B9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sz w:val="24"/>
        </w:rPr>
      </w:pPr>
      <w:r w:rsidRPr="00855C17">
        <w:rPr>
          <w:rFonts w:ascii="Times New Roman" w:hAnsi="Times New Roman"/>
          <w:sz w:val="24"/>
        </w:rPr>
        <w:t>Předmětem výpůjčky j</w:t>
      </w:r>
      <w:r w:rsidR="001C3F9B">
        <w:rPr>
          <w:rFonts w:ascii="Times New Roman" w:hAnsi="Times New Roman"/>
          <w:sz w:val="24"/>
        </w:rPr>
        <w:t>e pozemek p</w:t>
      </w:r>
      <w:r w:rsidR="007E0C15">
        <w:rPr>
          <w:rFonts w:ascii="Times New Roman" w:hAnsi="Times New Roman"/>
          <w:sz w:val="24"/>
        </w:rPr>
        <w:t>ar</w:t>
      </w:r>
      <w:r w:rsidR="001C3F9B">
        <w:rPr>
          <w:rFonts w:ascii="Times New Roman" w:hAnsi="Times New Roman"/>
          <w:sz w:val="24"/>
        </w:rPr>
        <w:t xml:space="preserve">. č. </w:t>
      </w:r>
      <w:r w:rsidR="002D04A7">
        <w:rPr>
          <w:rFonts w:ascii="Times New Roman" w:hAnsi="Times New Roman"/>
          <w:sz w:val="24"/>
        </w:rPr>
        <w:t>63</w:t>
      </w:r>
      <w:r w:rsidR="001C3F9B">
        <w:rPr>
          <w:rFonts w:ascii="Times New Roman" w:hAnsi="Times New Roman"/>
          <w:sz w:val="24"/>
        </w:rPr>
        <w:t>,</w:t>
      </w:r>
      <w:r w:rsidRPr="00855C17">
        <w:rPr>
          <w:rFonts w:ascii="Times New Roman" w:hAnsi="Times New Roman"/>
          <w:sz w:val="24"/>
        </w:rPr>
        <w:t xml:space="preserve"> </w:t>
      </w:r>
      <w:r w:rsidR="00472657" w:rsidRPr="00855C17">
        <w:rPr>
          <w:rFonts w:ascii="Times New Roman" w:hAnsi="Times New Roman"/>
          <w:sz w:val="24"/>
        </w:rPr>
        <w:t xml:space="preserve">v katastrálním území </w:t>
      </w:r>
      <w:r w:rsidR="00050948">
        <w:rPr>
          <w:rFonts w:ascii="Times New Roman" w:hAnsi="Times New Roman"/>
          <w:sz w:val="24"/>
        </w:rPr>
        <w:t>Loket</w:t>
      </w:r>
      <w:r w:rsidR="001C3F9B">
        <w:rPr>
          <w:rFonts w:ascii="Times New Roman" w:hAnsi="Times New Roman"/>
          <w:sz w:val="24"/>
        </w:rPr>
        <w:t xml:space="preserve">, v obci </w:t>
      </w:r>
      <w:r w:rsidR="00050948">
        <w:rPr>
          <w:rFonts w:ascii="Times New Roman" w:hAnsi="Times New Roman"/>
          <w:sz w:val="24"/>
        </w:rPr>
        <w:t>Loket</w:t>
      </w:r>
      <w:r w:rsidR="001C3F9B">
        <w:rPr>
          <w:rFonts w:ascii="Times New Roman" w:hAnsi="Times New Roman"/>
          <w:sz w:val="24"/>
        </w:rPr>
        <w:t xml:space="preserve">, druh pozemku </w:t>
      </w:r>
      <w:r w:rsidR="00C045A8">
        <w:rPr>
          <w:rFonts w:ascii="Times New Roman" w:hAnsi="Times New Roman"/>
          <w:sz w:val="24"/>
        </w:rPr>
        <w:t>zastavěná plocha a nádvoří</w:t>
      </w:r>
      <w:r w:rsidR="00472657" w:rsidRPr="00855C17">
        <w:rPr>
          <w:rFonts w:ascii="Times New Roman" w:hAnsi="Times New Roman"/>
          <w:sz w:val="24"/>
        </w:rPr>
        <w:t>,</w:t>
      </w:r>
      <w:r w:rsidR="00C045A8">
        <w:rPr>
          <w:rFonts w:ascii="Times New Roman" w:hAnsi="Times New Roman"/>
          <w:sz w:val="24"/>
        </w:rPr>
        <w:t xml:space="preserve"> o výměře </w:t>
      </w:r>
      <w:r w:rsidR="002D04A7">
        <w:rPr>
          <w:rFonts w:ascii="Times New Roman" w:hAnsi="Times New Roman"/>
          <w:sz w:val="24"/>
        </w:rPr>
        <w:t xml:space="preserve">686 </w:t>
      </w:r>
      <w:r w:rsidR="00C045A8">
        <w:rPr>
          <w:rFonts w:ascii="Times New Roman" w:hAnsi="Times New Roman"/>
          <w:sz w:val="24"/>
        </w:rPr>
        <w:t>m</w:t>
      </w:r>
      <w:r w:rsidR="00C045A8">
        <w:rPr>
          <w:rFonts w:ascii="Times New Roman" w:hAnsi="Times New Roman"/>
          <w:sz w:val="24"/>
          <w:vertAlign w:val="superscript"/>
        </w:rPr>
        <w:t>2</w:t>
      </w:r>
      <w:r w:rsidR="00C045A8">
        <w:rPr>
          <w:rFonts w:ascii="Times New Roman" w:hAnsi="Times New Roman"/>
          <w:sz w:val="24"/>
        </w:rPr>
        <w:t>,</w:t>
      </w:r>
      <w:r w:rsidR="007655CF" w:rsidRPr="00855C17">
        <w:rPr>
          <w:rFonts w:ascii="Times New Roman" w:hAnsi="Times New Roman"/>
          <w:sz w:val="24"/>
        </w:rPr>
        <w:t xml:space="preserve"> </w:t>
      </w:r>
      <w:r w:rsidRPr="00855C17">
        <w:rPr>
          <w:rFonts w:ascii="Times New Roman" w:hAnsi="Times New Roman"/>
          <w:sz w:val="24"/>
        </w:rPr>
        <w:t>zapsan</w:t>
      </w:r>
      <w:r w:rsidR="00C82E2F">
        <w:rPr>
          <w:rFonts w:ascii="Times New Roman" w:hAnsi="Times New Roman"/>
          <w:sz w:val="24"/>
        </w:rPr>
        <w:t>ý</w:t>
      </w:r>
      <w:r w:rsidR="001C3F9B">
        <w:rPr>
          <w:rFonts w:ascii="Times New Roman" w:hAnsi="Times New Roman"/>
          <w:sz w:val="24"/>
        </w:rPr>
        <w:t xml:space="preserve"> v katastru nemovitostí na listu vlastnictví č. </w:t>
      </w:r>
      <w:r w:rsidR="002D04A7">
        <w:rPr>
          <w:rFonts w:ascii="Times New Roman" w:hAnsi="Times New Roman"/>
          <w:sz w:val="24"/>
        </w:rPr>
        <w:t>246</w:t>
      </w:r>
      <w:r w:rsidRPr="00855C17">
        <w:rPr>
          <w:rFonts w:ascii="Times New Roman" w:hAnsi="Times New Roman"/>
          <w:sz w:val="24"/>
        </w:rPr>
        <w:t xml:space="preserve"> u Katastrálního úřadu pro </w:t>
      </w:r>
      <w:r w:rsidR="00C045A8">
        <w:rPr>
          <w:rFonts w:ascii="Times New Roman" w:hAnsi="Times New Roman"/>
          <w:sz w:val="24"/>
        </w:rPr>
        <w:t>Karlovarský kraj,</w:t>
      </w:r>
      <w:r w:rsidRPr="00855C17">
        <w:rPr>
          <w:rFonts w:ascii="Times New Roman" w:hAnsi="Times New Roman"/>
          <w:sz w:val="24"/>
        </w:rPr>
        <w:t xml:space="preserve"> Katastrální pracoviště </w:t>
      </w:r>
      <w:r w:rsidR="001C37EA">
        <w:rPr>
          <w:rFonts w:ascii="Times New Roman" w:hAnsi="Times New Roman"/>
          <w:sz w:val="24"/>
        </w:rPr>
        <w:t>Sokolov</w:t>
      </w:r>
      <w:r w:rsidR="00C045A8">
        <w:rPr>
          <w:rFonts w:ascii="Times New Roman" w:hAnsi="Times New Roman"/>
          <w:sz w:val="24"/>
        </w:rPr>
        <w:t xml:space="preserve">, včetně budovy s číslem popisným </w:t>
      </w:r>
      <w:r w:rsidR="002D04A7">
        <w:rPr>
          <w:rFonts w:ascii="Times New Roman" w:hAnsi="Times New Roman"/>
          <w:sz w:val="24"/>
        </w:rPr>
        <w:t>18</w:t>
      </w:r>
      <w:r w:rsidR="00C82E2F">
        <w:rPr>
          <w:rFonts w:ascii="Times New Roman" w:hAnsi="Times New Roman"/>
          <w:sz w:val="24"/>
        </w:rPr>
        <w:t>, která je jeho součástí</w:t>
      </w:r>
      <w:r w:rsidR="00E0436D">
        <w:rPr>
          <w:rFonts w:ascii="Times New Roman" w:hAnsi="Times New Roman"/>
          <w:sz w:val="24"/>
        </w:rPr>
        <w:t xml:space="preserve"> </w:t>
      </w:r>
      <w:r w:rsidR="00453921">
        <w:rPr>
          <w:rFonts w:ascii="Times New Roman" w:hAnsi="Times New Roman"/>
          <w:sz w:val="24"/>
        </w:rPr>
        <w:t>včetně</w:t>
      </w:r>
      <w:r w:rsidR="00E0436D">
        <w:rPr>
          <w:rFonts w:ascii="Times New Roman" w:hAnsi="Times New Roman"/>
          <w:sz w:val="24"/>
        </w:rPr>
        <w:t xml:space="preserve"> movit</w:t>
      </w:r>
      <w:r w:rsidR="00453921">
        <w:rPr>
          <w:rFonts w:ascii="Times New Roman" w:hAnsi="Times New Roman"/>
          <w:sz w:val="24"/>
        </w:rPr>
        <w:t>ého</w:t>
      </w:r>
      <w:r w:rsidR="00E0436D">
        <w:rPr>
          <w:rFonts w:ascii="Times New Roman" w:hAnsi="Times New Roman"/>
          <w:sz w:val="24"/>
        </w:rPr>
        <w:t xml:space="preserve"> majetk</w:t>
      </w:r>
      <w:r w:rsidR="00453921">
        <w:rPr>
          <w:rFonts w:ascii="Times New Roman" w:hAnsi="Times New Roman"/>
          <w:sz w:val="24"/>
        </w:rPr>
        <w:t>u</w:t>
      </w:r>
      <w:r w:rsidR="00E0436D">
        <w:rPr>
          <w:rFonts w:ascii="Times New Roman" w:hAnsi="Times New Roman"/>
          <w:sz w:val="24"/>
        </w:rPr>
        <w:t>, který je specifikován v příloze č. 1 této smlouvy</w:t>
      </w:r>
      <w:r w:rsidR="00453921">
        <w:rPr>
          <w:rFonts w:ascii="Times New Roman" w:hAnsi="Times New Roman"/>
          <w:sz w:val="24"/>
        </w:rPr>
        <w:t xml:space="preserve"> a </w:t>
      </w:r>
      <w:r w:rsidR="007E0C15">
        <w:rPr>
          <w:rFonts w:ascii="Times New Roman" w:hAnsi="Times New Roman"/>
          <w:sz w:val="24"/>
        </w:rPr>
        <w:t xml:space="preserve">garáž školy bez </w:t>
      </w:r>
      <w:proofErr w:type="gramStart"/>
      <w:r w:rsidR="007E0C15">
        <w:rPr>
          <w:rFonts w:ascii="Times New Roman" w:hAnsi="Times New Roman"/>
          <w:sz w:val="24"/>
        </w:rPr>
        <w:t>č.p.</w:t>
      </w:r>
      <w:proofErr w:type="gramEnd"/>
      <w:r w:rsidR="007E0C15">
        <w:rPr>
          <w:rFonts w:ascii="Times New Roman" w:hAnsi="Times New Roman"/>
          <w:sz w:val="24"/>
        </w:rPr>
        <w:t xml:space="preserve"> inventární číslo 1426, umístěná na par. č. 164 </w:t>
      </w:r>
      <w:r w:rsidR="001C3F9B">
        <w:rPr>
          <w:rFonts w:ascii="Times New Roman" w:hAnsi="Times New Roman"/>
          <w:sz w:val="24"/>
        </w:rPr>
        <w:t xml:space="preserve">(dále jen </w:t>
      </w:r>
      <w:r w:rsidR="001C3F9B" w:rsidRPr="001C3F9B">
        <w:rPr>
          <w:rFonts w:ascii="Times New Roman" w:hAnsi="Times New Roman"/>
          <w:b/>
          <w:sz w:val="24"/>
        </w:rPr>
        <w:t>„předmět výpůjčky“</w:t>
      </w:r>
      <w:r w:rsidR="001C3F9B">
        <w:rPr>
          <w:rFonts w:ascii="Times New Roman" w:hAnsi="Times New Roman"/>
          <w:sz w:val="24"/>
        </w:rPr>
        <w:t>).</w:t>
      </w:r>
      <w:r w:rsidRPr="00855C17">
        <w:rPr>
          <w:rFonts w:ascii="Times New Roman" w:hAnsi="Times New Roman"/>
          <w:sz w:val="24"/>
        </w:rPr>
        <w:t xml:space="preserve"> </w:t>
      </w:r>
      <w:proofErr w:type="spellStart"/>
      <w:r w:rsidRPr="00855C17">
        <w:rPr>
          <w:rFonts w:ascii="Times New Roman" w:hAnsi="Times New Roman"/>
          <w:sz w:val="24"/>
        </w:rPr>
        <w:t>Půjčitel</w:t>
      </w:r>
      <w:proofErr w:type="spellEnd"/>
      <w:r w:rsidRPr="00855C17">
        <w:rPr>
          <w:rFonts w:ascii="Times New Roman" w:hAnsi="Times New Roman"/>
          <w:sz w:val="24"/>
        </w:rPr>
        <w:t xml:space="preserve"> prohlašuje</w:t>
      </w:r>
      <w:r w:rsidR="005406B6" w:rsidRPr="00855C17">
        <w:rPr>
          <w:rFonts w:ascii="Times New Roman" w:hAnsi="Times New Roman"/>
          <w:sz w:val="24"/>
        </w:rPr>
        <w:t>,</w:t>
      </w:r>
      <w:r w:rsidRPr="00855C17">
        <w:rPr>
          <w:rFonts w:ascii="Times New Roman" w:hAnsi="Times New Roman"/>
          <w:sz w:val="24"/>
        </w:rPr>
        <w:t xml:space="preserve"> že je</w:t>
      </w:r>
      <w:r w:rsidR="001C3F9B">
        <w:rPr>
          <w:rFonts w:ascii="Times New Roman" w:hAnsi="Times New Roman"/>
          <w:sz w:val="24"/>
        </w:rPr>
        <w:t xml:space="preserve"> podle zřizovací listiny </w:t>
      </w:r>
      <w:r w:rsidR="00E80DFF">
        <w:rPr>
          <w:rFonts w:ascii="Times New Roman" w:hAnsi="Times New Roman"/>
          <w:sz w:val="24"/>
        </w:rPr>
        <w:t>správcem nemovitosti a je</w:t>
      </w:r>
      <w:r w:rsidRPr="00855C17">
        <w:rPr>
          <w:rFonts w:ascii="Times New Roman" w:hAnsi="Times New Roman"/>
          <w:sz w:val="24"/>
        </w:rPr>
        <w:t xml:space="preserve"> oprávněn uveden</w:t>
      </w:r>
      <w:r w:rsidR="00E80DFF">
        <w:rPr>
          <w:rFonts w:ascii="Times New Roman" w:hAnsi="Times New Roman"/>
          <w:sz w:val="24"/>
        </w:rPr>
        <w:t>ou</w:t>
      </w:r>
      <w:r w:rsidRPr="00855C17">
        <w:rPr>
          <w:rFonts w:ascii="Times New Roman" w:hAnsi="Times New Roman"/>
          <w:sz w:val="24"/>
        </w:rPr>
        <w:t xml:space="preserve"> nemovitos</w:t>
      </w:r>
      <w:r w:rsidR="001857E3" w:rsidRPr="00855C17">
        <w:rPr>
          <w:rFonts w:ascii="Times New Roman" w:hAnsi="Times New Roman"/>
          <w:sz w:val="24"/>
        </w:rPr>
        <w:t>t</w:t>
      </w:r>
      <w:r w:rsidR="00E0436D">
        <w:rPr>
          <w:rFonts w:ascii="Times New Roman" w:hAnsi="Times New Roman"/>
          <w:sz w:val="24"/>
        </w:rPr>
        <w:t xml:space="preserve"> a movité věci</w:t>
      </w:r>
      <w:r w:rsidR="00E80DFF">
        <w:rPr>
          <w:rFonts w:ascii="Times New Roman" w:hAnsi="Times New Roman"/>
          <w:sz w:val="24"/>
        </w:rPr>
        <w:t xml:space="preserve"> </w:t>
      </w:r>
      <w:r w:rsidRPr="00855C17">
        <w:rPr>
          <w:rFonts w:ascii="Times New Roman" w:hAnsi="Times New Roman"/>
          <w:sz w:val="24"/>
        </w:rPr>
        <w:t xml:space="preserve">přenechat do výpůjčky. </w:t>
      </w:r>
      <w:proofErr w:type="spellStart"/>
      <w:r w:rsidRPr="00855C17">
        <w:rPr>
          <w:rFonts w:ascii="Times New Roman" w:hAnsi="Times New Roman"/>
          <w:sz w:val="24"/>
        </w:rPr>
        <w:t>Půjčitel</w:t>
      </w:r>
      <w:proofErr w:type="spellEnd"/>
      <w:r w:rsidRPr="00855C17">
        <w:rPr>
          <w:rFonts w:ascii="Times New Roman" w:hAnsi="Times New Roman"/>
          <w:sz w:val="24"/>
        </w:rPr>
        <w:t xml:space="preserve"> prohlašuje</w:t>
      </w:r>
      <w:r w:rsidR="001857E3" w:rsidRPr="00855C17">
        <w:rPr>
          <w:rFonts w:ascii="Times New Roman" w:hAnsi="Times New Roman"/>
          <w:sz w:val="24"/>
        </w:rPr>
        <w:t>, že na nemovitost</w:t>
      </w:r>
      <w:r w:rsidR="006E65B9" w:rsidRPr="00855C17">
        <w:rPr>
          <w:rFonts w:ascii="Times New Roman" w:hAnsi="Times New Roman"/>
          <w:sz w:val="24"/>
        </w:rPr>
        <w:t>ech</w:t>
      </w:r>
      <w:r w:rsidR="001857E3" w:rsidRPr="00855C17">
        <w:rPr>
          <w:rFonts w:ascii="Times New Roman" w:hAnsi="Times New Roman"/>
          <w:sz w:val="24"/>
        </w:rPr>
        <w:t xml:space="preserve"> neváznou žádná práva či povinnosti, které by bránily jejich řádnému užívání dle smlouvy.</w:t>
      </w:r>
      <w:r w:rsidR="00E80DFF">
        <w:rPr>
          <w:rFonts w:ascii="Times New Roman" w:hAnsi="Times New Roman"/>
          <w:sz w:val="24"/>
        </w:rPr>
        <w:t xml:space="preserve"> Vlastníkem nemovitosti je Karlovarský kraj.</w:t>
      </w:r>
    </w:p>
    <w:p w:rsidR="00D56664" w:rsidRPr="00855C17" w:rsidRDefault="00926242" w:rsidP="00655049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240" w:after="240"/>
        <w:ind w:left="567" w:hanging="567"/>
        <w:jc w:val="both"/>
      </w:pPr>
      <w:proofErr w:type="spellStart"/>
      <w:r w:rsidRPr="00855C17">
        <w:rPr>
          <w:rFonts w:ascii="Times New Roman" w:hAnsi="Times New Roman"/>
          <w:sz w:val="24"/>
        </w:rPr>
        <w:t>Půjčitel</w:t>
      </w:r>
      <w:proofErr w:type="spellEnd"/>
      <w:r w:rsidRPr="00855C17">
        <w:rPr>
          <w:rFonts w:ascii="Times New Roman" w:hAnsi="Times New Roman"/>
          <w:sz w:val="24"/>
        </w:rPr>
        <w:t xml:space="preserve"> </w:t>
      </w:r>
      <w:r w:rsidR="00767455" w:rsidRPr="00855C17">
        <w:rPr>
          <w:rFonts w:ascii="Times New Roman" w:hAnsi="Times New Roman"/>
          <w:sz w:val="24"/>
        </w:rPr>
        <w:t xml:space="preserve">přenechává vypůjčiteli předmět výpůjčky za účelem </w:t>
      </w:r>
      <w:r w:rsidR="00E80DFF">
        <w:rPr>
          <w:rFonts w:ascii="Times New Roman" w:hAnsi="Times New Roman"/>
          <w:sz w:val="24"/>
        </w:rPr>
        <w:t>užívání pozemku</w:t>
      </w:r>
      <w:r w:rsidR="006F2012">
        <w:rPr>
          <w:rFonts w:ascii="Times New Roman" w:hAnsi="Times New Roman"/>
          <w:sz w:val="24"/>
        </w:rPr>
        <w:t>,</w:t>
      </w:r>
      <w:r w:rsidR="00C045A8">
        <w:rPr>
          <w:rFonts w:ascii="Times New Roman" w:hAnsi="Times New Roman"/>
          <w:sz w:val="24"/>
        </w:rPr>
        <w:t xml:space="preserve"> </w:t>
      </w:r>
      <w:r w:rsidR="007E0C15">
        <w:rPr>
          <w:rFonts w:ascii="Times New Roman" w:hAnsi="Times New Roman"/>
          <w:sz w:val="24"/>
        </w:rPr>
        <w:t xml:space="preserve">garáže a </w:t>
      </w:r>
      <w:r w:rsidR="00C82E2F">
        <w:rPr>
          <w:rFonts w:ascii="Times New Roman" w:hAnsi="Times New Roman"/>
          <w:sz w:val="24"/>
        </w:rPr>
        <w:t>budovy</w:t>
      </w:r>
      <w:r w:rsidR="006F2012">
        <w:rPr>
          <w:rFonts w:ascii="Times New Roman" w:hAnsi="Times New Roman"/>
          <w:sz w:val="24"/>
        </w:rPr>
        <w:t xml:space="preserve"> </w:t>
      </w:r>
      <w:r w:rsidR="007E0C15">
        <w:rPr>
          <w:rFonts w:ascii="Times New Roman" w:hAnsi="Times New Roman"/>
          <w:sz w:val="24"/>
        </w:rPr>
        <w:t>včetně</w:t>
      </w:r>
      <w:r w:rsidR="006F2012">
        <w:rPr>
          <w:rFonts w:ascii="Times New Roman" w:hAnsi="Times New Roman"/>
          <w:sz w:val="24"/>
        </w:rPr>
        <w:t xml:space="preserve"> movitého majetku</w:t>
      </w:r>
      <w:r w:rsidR="00E80DFF">
        <w:rPr>
          <w:rFonts w:ascii="Times New Roman" w:hAnsi="Times New Roman"/>
          <w:sz w:val="24"/>
        </w:rPr>
        <w:t>.</w:t>
      </w:r>
      <w:r w:rsidR="00767455" w:rsidRPr="00855C17">
        <w:rPr>
          <w:rFonts w:ascii="Times New Roman" w:hAnsi="Times New Roman"/>
          <w:sz w:val="24"/>
        </w:rPr>
        <w:t xml:space="preserve"> </w:t>
      </w:r>
    </w:p>
    <w:p w:rsidR="00767455" w:rsidRPr="00855C17" w:rsidRDefault="00767455" w:rsidP="00655049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240" w:after="240"/>
        <w:ind w:left="567" w:hanging="567"/>
        <w:jc w:val="both"/>
      </w:pPr>
      <w:r w:rsidRPr="00855C17">
        <w:rPr>
          <w:rFonts w:ascii="Times New Roman" w:hAnsi="Times New Roman"/>
          <w:sz w:val="24"/>
        </w:rPr>
        <w:lastRenderedPageBreak/>
        <w:t>Vypůjčitel prohlašuje, že je seznámen se stavem předmětu výpůjčky a že předmět výpůjčky</w:t>
      </w:r>
      <w:r w:rsidR="00EA66B5">
        <w:rPr>
          <w:rFonts w:ascii="Times New Roman" w:hAnsi="Times New Roman"/>
          <w:sz w:val="24"/>
        </w:rPr>
        <w:t xml:space="preserve">, </w:t>
      </w:r>
      <w:r w:rsidR="00EA66B5" w:rsidRPr="00283BAA">
        <w:rPr>
          <w:rFonts w:ascii="Times New Roman" w:hAnsi="Times New Roman"/>
          <w:color w:val="000000" w:themeColor="text1"/>
          <w:sz w:val="24"/>
        </w:rPr>
        <w:t>který je způsobilý k užívání,</w:t>
      </w:r>
      <w:r w:rsidRPr="00283BAA">
        <w:rPr>
          <w:rFonts w:ascii="Times New Roman" w:hAnsi="Times New Roman"/>
          <w:color w:val="000000" w:themeColor="text1"/>
          <w:sz w:val="24"/>
        </w:rPr>
        <w:t xml:space="preserve"> v tomto </w:t>
      </w:r>
      <w:r w:rsidRPr="00855C17">
        <w:rPr>
          <w:rFonts w:ascii="Times New Roman" w:hAnsi="Times New Roman"/>
          <w:sz w:val="24"/>
        </w:rPr>
        <w:t>stavu přijímá.</w:t>
      </w:r>
    </w:p>
    <w:p w:rsidR="00767455" w:rsidRPr="00855C17" w:rsidRDefault="00767455" w:rsidP="00655049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240" w:after="240"/>
        <w:ind w:left="567" w:hanging="567"/>
        <w:jc w:val="both"/>
      </w:pPr>
      <w:proofErr w:type="spellStart"/>
      <w:r w:rsidRPr="00855C17">
        <w:rPr>
          <w:rFonts w:ascii="Times New Roman" w:hAnsi="Times New Roman"/>
          <w:sz w:val="24"/>
        </w:rPr>
        <w:t>Půjčitel</w:t>
      </w:r>
      <w:proofErr w:type="spellEnd"/>
      <w:r w:rsidRPr="00855C17">
        <w:rPr>
          <w:rFonts w:ascii="Times New Roman" w:hAnsi="Times New Roman"/>
          <w:sz w:val="24"/>
        </w:rPr>
        <w:t xml:space="preserve"> přenechává vypůjčiteli předmět výpůjčky k bezúplatnému užívání.</w:t>
      </w:r>
    </w:p>
    <w:p w:rsidR="00110DD2" w:rsidRPr="00855C17" w:rsidRDefault="00767455" w:rsidP="00655049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240" w:after="240"/>
        <w:ind w:left="567" w:hanging="567"/>
        <w:jc w:val="both"/>
      </w:pPr>
      <w:r w:rsidRPr="00855C17">
        <w:rPr>
          <w:rFonts w:ascii="Times New Roman" w:hAnsi="Times New Roman"/>
          <w:sz w:val="24"/>
        </w:rPr>
        <w:t>Vypůj</w:t>
      </w:r>
      <w:r w:rsidR="007A79E5" w:rsidRPr="00855C17">
        <w:rPr>
          <w:rFonts w:ascii="Times New Roman" w:hAnsi="Times New Roman"/>
          <w:sz w:val="24"/>
        </w:rPr>
        <w:t xml:space="preserve">čitel je oprávněn užívat předmět výpůjčky od dne účinnosti této smlouvy. </w:t>
      </w:r>
    </w:p>
    <w:p w:rsidR="00110DD2" w:rsidRDefault="00110DD2" w:rsidP="006255B2">
      <w:pPr>
        <w:pStyle w:val="Odstavecseseznamem"/>
        <w:overflowPunct w:val="0"/>
        <w:autoSpaceDE w:val="0"/>
        <w:autoSpaceDN w:val="0"/>
        <w:adjustRightInd w:val="0"/>
        <w:ind w:left="567"/>
        <w:jc w:val="both"/>
      </w:pPr>
    </w:p>
    <w:p w:rsidR="000C5BC7" w:rsidRPr="00855C17" w:rsidRDefault="000C5BC7" w:rsidP="006255B2">
      <w:pPr>
        <w:pStyle w:val="Odstavecseseznamem"/>
        <w:overflowPunct w:val="0"/>
        <w:autoSpaceDE w:val="0"/>
        <w:autoSpaceDN w:val="0"/>
        <w:adjustRightInd w:val="0"/>
        <w:ind w:left="567"/>
        <w:jc w:val="both"/>
      </w:pPr>
    </w:p>
    <w:p w:rsidR="0095719F" w:rsidRPr="00855C17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55C17">
        <w:rPr>
          <w:b/>
        </w:rPr>
        <w:t>II.</w:t>
      </w:r>
    </w:p>
    <w:p w:rsidR="00FC7CC1" w:rsidRPr="00855C17" w:rsidRDefault="007A79E5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55C17">
        <w:rPr>
          <w:b/>
        </w:rPr>
        <w:t>Doba výpůjčky</w:t>
      </w:r>
    </w:p>
    <w:p w:rsidR="00FC7CC1" w:rsidRPr="00855C17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:rsidR="00340A98" w:rsidRPr="00855C17" w:rsidRDefault="00363DFF" w:rsidP="005C328A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rPr>
          <w:rFonts w:eastAsia="HiddenHorzOCR"/>
        </w:rPr>
      </w:pPr>
      <w:r>
        <w:t>S</w:t>
      </w:r>
      <w:r w:rsidR="007A79E5" w:rsidRPr="00855C17">
        <w:t>mlouva se uzavírá na dobu určitou</w:t>
      </w:r>
      <w:r w:rsidR="00C045A8">
        <w:t xml:space="preserve">, a to od </w:t>
      </w:r>
      <w:r w:rsidR="002D04A7">
        <w:t xml:space="preserve">1. </w:t>
      </w:r>
      <w:r w:rsidR="0035039A">
        <w:t>8</w:t>
      </w:r>
      <w:r w:rsidR="002D04A7">
        <w:t>. 2020 do 31. 12. 202</w:t>
      </w:r>
      <w:r w:rsidR="002529B9">
        <w:t>1</w:t>
      </w:r>
      <w:r w:rsidR="00AB066C">
        <w:t>.</w:t>
      </w:r>
      <w:r w:rsidR="007A79E5" w:rsidRPr="00855C17">
        <w:t xml:space="preserve"> Užívá-li vypůjčitel předmět výpůjčky i po skončení doby výpůjčky a </w:t>
      </w:r>
      <w:proofErr w:type="spellStart"/>
      <w:r w:rsidR="007A79E5" w:rsidRPr="00855C17">
        <w:t>půjčitel</w:t>
      </w:r>
      <w:proofErr w:type="spellEnd"/>
      <w:r w:rsidR="007A79E5" w:rsidRPr="00855C17">
        <w:t xml:space="preserve"> </w:t>
      </w:r>
      <w:r w:rsidR="005406B6" w:rsidRPr="00855C17">
        <w:t>vypůjčitele nevyzve do jednoho měsíce, aby mu předmět výpůjčky odevzdal</w:t>
      </w:r>
      <w:r w:rsidR="007A79E5" w:rsidRPr="00855C17">
        <w:t>, obnovuje se smlouva o výpůjčce za týchž podmínek, za jakých byla původně sjednána</w:t>
      </w:r>
      <w:r w:rsidR="005D0912" w:rsidRPr="00855C17">
        <w:t>,</w:t>
      </w:r>
      <w:r w:rsidR="007A79E5" w:rsidRPr="00855C17">
        <w:t xml:space="preserve"> vždy o </w:t>
      </w:r>
      <w:r w:rsidR="00C045A8">
        <w:t>další 3 měsíce</w:t>
      </w:r>
      <w:r w:rsidR="007A79E5" w:rsidRPr="00855C17">
        <w:t xml:space="preserve">. </w:t>
      </w:r>
    </w:p>
    <w:p w:rsidR="000C5BC7" w:rsidRDefault="000C5BC7" w:rsidP="001C37EA">
      <w:pPr>
        <w:overflowPunct w:val="0"/>
        <w:autoSpaceDE w:val="0"/>
        <w:autoSpaceDN w:val="0"/>
        <w:adjustRightInd w:val="0"/>
        <w:ind w:left="567"/>
        <w:jc w:val="both"/>
      </w:pPr>
    </w:p>
    <w:p w:rsidR="00086EA4" w:rsidRDefault="00086EA4" w:rsidP="00B35C4A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</w:pPr>
      <w:r>
        <w:t>2.2</w:t>
      </w:r>
      <w:r>
        <w:tab/>
        <w:t xml:space="preserve">Smlouva zanikne dále okamžikem, kdy příslušný orgán Karlovarského kraje jako vlastníka </w:t>
      </w:r>
      <w:r w:rsidR="00B35C4A">
        <w:t>předmětu výpůjčky schválí zcizení vlastnického práva na třetí subjekt.</w:t>
      </w:r>
    </w:p>
    <w:p w:rsidR="00363DFF" w:rsidRPr="00855C17" w:rsidRDefault="00363DFF" w:rsidP="001C37EA">
      <w:pPr>
        <w:overflowPunct w:val="0"/>
        <w:autoSpaceDE w:val="0"/>
        <w:autoSpaceDN w:val="0"/>
        <w:adjustRightInd w:val="0"/>
        <w:ind w:left="567"/>
        <w:jc w:val="both"/>
      </w:pPr>
    </w:p>
    <w:p w:rsidR="00FC7CC1" w:rsidRPr="00855C17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55C17">
        <w:rPr>
          <w:b/>
        </w:rPr>
        <w:t>III.</w:t>
      </w:r>
    </w:p>
    <w:p w:rsidR="00AB066C" w:rsidRPr="00855C17" w:rsidRDefault="00AB066C" w:rsidP="00AB066C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55C17">
        <w:rPr>
          <w:b/>
        </w:rPr>
        <w:t xml:space="preserve">Práva a povinnosti </w:t>
      </w:r>
      <w:r>
        <w:rPr>
          <w:b/>
        </w:rPr>
        <w:t>vypůjčitele</w:t>
      </w:r>
    </w:p>
    <w:p w:rsidR="00AB066C" w:rsidRPr="00390F58" w:rsidRDefault="00AB066C" w:rsidP="00AB066C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sz w:val="24"/>
        </w:rPr>
      </w:pPr>
      <w:r w:rsidRPr="00390F58">
        <w:rPr>
          <w:rFonts w:ascii="Times New Roman" w:hAnsi="Times New Roman"/>
          <w:sz w:val="24"/>
        </w:rPr>
        <w:t>Vypůjčitel odpovídá za škody, ke kterým na předmětu výpůjčky došlo jeho zaviněním, nedohodnou-li se smluvní strany jinak.</w:t>
      </w:r>
    </w:p>
    <w:p w:rsidR="00AB066C" w:rsidRPr="00390F58" w:rsidRDefault="00AB066C" w:rsidP="00AB066C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sz w:val="24"/>
        </w:rPr>
      </w:pPr>
      <w:r w:rsidRPr="00390F58">
        <w:rPr>
          <w:rFonts w:ascii="Times New Roman" w:hAnsi="Times New Roman"/>
          <w:sz w:val="24"/>
        </w:rPr>
        <w:t>Vypůjčitel je povinen pojistit</w:t>
      </w:r>
      <w:r>
        <w:rPr>
          <w:rFonts w:ascii="Times New Roman" w:hAnsi="Times New Roman"/>
          <w:sz w:val="24"/>
        </w:rPr>
        <w:t xml:space="preserve"> movitý i</w:t>
      </w:r>
      <w:r w:rsidRPr="00390F58">
        <w:rPr>
          <w:rFonts w:ascii="Times New Roman" w:hAnsi="Times New Roman"/>
          <w:sz w:val="24"/>
        </w:rPr>
        <w:t xml:space="preserve"> nemovitý majetek, tvořící předmět výpůjčky.</w:t>
      </w:r>
    </w:p>
    <w:p w:rsidR="00AB066C" w:rsidRPr="00390F58" w:rsidRDefault="00AB066C" w:rsidP="00AB066C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sz w:val="24"/>
        </w:rPr>
      </w:pPr>
      <w:r w:rsidRPr="00390F58">
        <w:rPr>
          <w:rFonts w:ascii="Times New Roman" w:hAnsi="Times New Roman"/>
          <w:sz w:val="24"/>
        </w:rPr>
        <w:t>Vypůjčitel není oprávněn přenechat předmět výpůjčky jinému uživateli bez</w:t>
      </w:r>
      <w:r w:rsidRPr="00390F58">
        <w:rPr>
          <w:rFonts w:ascii="Times New Roman" w:hAnsi="Times New Roman"/>
          <w:color w:val="FF0000"/>
          <w:sz w:val="24"/>
        </w:rPr>
        <w:t xml:space="preserve"> </w:t>
      </w:r>
      <w:r w:rsidRPr="00390F58">
        <w:rPr>
          <w:rFonts w:ascii="Times New Roman" w:hAnsi="Times New Roman"/>
          <w:sz w:val="24"/>
        </w:rPr>
        <w:t xml:space="preserve">předchozího písemného souhlasu </w:t>
      </w:r>
      <w:proofErr w:type="spellStart"/>
      <w:r w:rsidRPr="00390F58">
        <w:rPr>
          <w:rFonts w:ascii="Times New Roman" w:hAnsi="Times New Roman"/>
          <w:sz w:val="24"/>
        </w:rPr>
        <w:t>půjčitele</w:t>
      </w:r>
      <w:proofErr w:type="spellEnd"/>
      <w:r w:rsidRPr="00390F58">
        <w:rPr>
          <w:rFonts w:ascii="Times New Roman" w:hAnsi="Times New Roman"/>
          <w:sz w:val="24"/>
        </w:rPr>
        <w:t>.</w:t>
      </w:r>
    </w:p>
    <w:p w:rsidR="00AB066C" w:rsidRPr="00390F58" w:rsidRDefault="00AB066C" w:rsidP="00AB066C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sz w:val="24"/>
        </w:rPr>
      </w:pPr>
      <w:r w:rsidRPr="00390F58">
        <w:rPr>
          <w:rFonts w:ascii="Times New Roman" w:hAnsi="Times New Roman"/>
          <w:sz w:val="24"/>
        </w:rPr>
        <w:t xml:space="preserve">Vypůjčitel je povinen bez zbytečného odkladu oznámit </w:t>
      </w:r>
      <w:proofErr w:type="spellStart"/>
      <w:r w:rsidRPr="00390F58">
        <w:rPr>
          <w:rFonts w:ascii="Times New Roman" w:hAnsi="Times New Roman"/>
          <w:sz w:val="24"/>
        </w:rPr>
        <w:t>půjčiteli</w:t>
      </w:r>
      <w:proofErr w:type="spellEnd"/>
      <w:r w:rsidRPr="00390F58">
        <w:rPr>
          <w:rFonts w:ascii="Times New Roman" w:hAnsi="Times New Roman"/>
          <w:sz w:val="24"/>
        </w:rPr>
        <w:t xml:space="preserve"> všechna zjištěná nebezpečí a závady, které mohou vést ke vzniku škody </w:t>
      </w:r>
      <w:proofErr w:type="spellStart"/>
      <w:r w:rsidRPr="00390F58">
        <w:rPr>
          <w:rFonts w:ascii="Times New Roman" w:hAnsi="Times New Roman"/>
          <w:sz w:val="24"/>
        </w:rPr>
        <w:t>půjčiteli</w:t>
      </w:r>
      <w:proofErr w:type="spellEnd"/>
      <w:r w:rsidRPr="00390F58">
        <w:rPr>
          <w:rFonts w:ascii="Times New Roman" w:hAnsi="Times New Roman"/>
          <w:sz w:val="24"/>
        </w:rPr>
        <w:t>.</w:t>
      </w:r>
    </w:p>
    <w:p w:rsidR="00AB066C" w:rsidRDefault="00AB066C" w:rsidP="00AB066C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sz w:val="24"/>
        </w:rPr>
      </w:pPr>
      <w:r w:rsidRPr="00390F58">
        <w:rPr>
          <w:rFonts w:ascii="Times New Roman" w:hAnsi="Times New Roman"/>
          <w:sz w:val="24"/>
        </w:rPr>
        <w:t>Vypůjčitel je povinen chránit předmět výpůjčky před poškozením nebo zničením, udržovat jej v</w:t>
      </w:r>
      <w:r w:rsidR="00363DFF">
        <w:rPr>
          <w:rFonts w:ascii="Times New Roman" w:hAnsi="Times New Roman"/>
          <w:sz w:val="24"/>
        </w:rPr>
        <w:t> </w:t>
      </w:r>
      <w:r w:rsidRPr="00390F58">
        <w:rPr>
          <w:rFonts w:ascii="Times New Roman" w:hAnsi="Times New Roman"/>
          <w:sz w:val="24"/>
        </w:rPr>
        <w:t>řádném</w:t>
      </w:r>
      <w:r w:rsidR="00363DFF">
        <w:rPr>
          <w:rFonts w:ascii="Times New Roman" w:hAnsi="Times New Roman"/>
          <w:sz w:val="24"/>
        </w:rPr>
        <w:t xml:space="preserve"> a provozuschopném</w:t>
      </w:r>
      <w:r w:rsidRPr="00390F58">
        <w:rPr>
          <w:rFonts w:ascii="Times New Roman" w:hAnsi="Times New Roman"/>
          <w:sz w:val="24"/>
        </w:rPr>
        <w:t xml:space="preserve"> stavu a zabezpečovat veškerou</w:t>
      </w:r>
      <w:r>
        <w:rPr>
          <w:rFonts w:ascii="Times New Roman" w:hAnsi="Times New Roman"/>
          <w:sz w:val="24"/>
        </w:rPr>
        <w:t xml:space="preserve"> správu majetku,</w:t>
      </w:r>
      <w:r w:rsidRPr="00390F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běžnou </w:t>
      </w:r>
      <w:r w:rsidRPr="00390F58">
        <w:rPr>
          <w:rFonts w:ascii="Times New Roman" w:hAnsi="Times New Roman"/>
          <w:sz w:val="24"/>
        </w:rPr>
        <w:t>údržbu a drobné opravy na své náklady.</w:t>
      </w:r>
    </w:p>
    <w:p w:rsidR="00AB066C" w:rsidRDefault="00AB066C" w:rsidP="00AB066C">
      <w:pPr>
        <w:pStyle w:val="Odstavecseseznamem"/>
        <w:numPr>
          <w:ilvl w:val="1"/>
          <w:numId w:val="13"/>
        </w:numPr>
        <w:overflowPunct w:val="0"/>
        <w:autoSpaceDE w:val="0"/>
        <w:autoSpaceDN w:val="0"/>
        <w:adjustRightInd w:val="0"/>
        <w:spacing w:before="240" w:after="240"/>
        <w:ind w:left="993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Správou majetku dle této smlouvy se rozumí:</w:t>
      </w:r>
    </w:p>
    <w:p w:rsidR="00AB066C" w:rsidRDefault="00AB066C" w:rsidP="00AB066C">
      <w:pPr>
        <w:pStyle w:val="Odstavecseseznamem"/>
        <w:numPr>
          <w:ilvl w:val="2"/>
          <w:numId w:val="13"/>
        </w:numPr>
        <w:overflowPunct w:val="0"/>
        <w:autoSpaceDE w:val="0"/>
        <w:autoSpaceDN w:val="0"/>
        <w:adjustRightInd w:val="0"/>
        <w:spacing w:before="240" w:after="240"/>
        <w:ind w:left="12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zajišťování protipožárních opatření pro zabezpečení majetku, jeho revize a preventivní prohlídky,  </w:t>
      </w:r>
    </w:p>
    <w:p w:rsidR="00AB066C" w:rsidRDefault="00AB066C" w:rsidP="00AB066C">
      <w:pPr>
        <w:pStyle w:val="Odstavecseseznamem"/>
        <w:numPr>
          <w:ilvl w:val="2"/>
          <w:numId w:val="13"/>
        </w:numPr>
        <w:overflowPunct w:val="0"/>
        <w:autoSpaceDE w:val="0"/>
        <w:autoSpaceDN w:val="0"/>
        <w:adjustRightInd w:val="0"/>
        <w:spacing w:before="240" w:after="240"/>
        <w:ind w:left="12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zajišťování periodických preventivních prohlídek a revizí kotelny, výměníkové stanice, rozvodů elektrické energie, svislých a vodorovných rozvodů vody a odvodů odpadních a srážkových vod, vzduchotechniky, komínů, hromosvodů, rozvodů tepla a teplé užitkové vody a provozu radiátorů ústředního vytápění, počítačových sítí a telefonních a ostatních komunikačních systémů a dalších zařízení,</w:t>
      </w:r>
    </w:p>
    <w:p w:rsidR="00AB066C" w:rsidRDefault="00AB066C" w:rsidP="00AB066C">
      <w:pPr>
        <w:pStyle w:val="Odstavecseseznamem"/>
        <w:numPr>
          <w:ilvl w:val="2"/>
          <w:numId w:val="13"/>
        </w:numPr>
        <w:overflowPunct w:val="0"/>
        <w:autoSpaceDE w:val="0"/>
        <w:autoSpaceDN w:val="0"/>
        <w:adjustRightInd w:val="0"/>
        <w:spacing w:before="240" w:after="240"/>
        <w:ind w:left="12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provádění ostatních periodických prohlídek stavu předmětu výpůjčky s cílem předcházet vzniku případných škod a také v souvislosti se zajištěním podkladů pro plánování oprav a investic,</w:t>
      </w:r>
    </w:p>
    <w:p w:rsidR="00AB066C" w:rsidRDefault="00AB066C" w:rsidP="00AB066C">
      <w:pPr>
        <w:pStyle w:val="Odstavecseseznamem"/>
        <w:numPr>
          <w:ilvl w:val="2"/>
          <w:numId w:val="13"/>
        </w:numPr>
        <w:overflowPunct w:val="0"/>
        <w:autoSpaceDE w:val="0"/>
        <w:autoSpaceDN w:val="0"/>
        <w:adjustRightInd w:val="0"/>
        <w:spacing w:before="240" w:after="240"/>
        <w:ind w:left="12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plněním dalších povinností vyplývajících z této smlouvy nebo na pokyn </w:t>
      </w:r>
      <w:proofErr w:type="spellStart"/>
      <w:r>
        <w:rPr>
          <w:rFonts w:ascii="Times New Roman" w:hAnsi="Times New Roman"/>
          <w:sz w:val="24"/>
        </w:rPr>
        <w:t>půjčitele</w:t>
      </w:r>
      <w:proofErr w:type="spellEnd"/>
      <w:r>
        <w:rPr>
          <w:rFonts w:ascii="Times New Roman" w:hAnsi="Times New Roman"/>
          <w:sz w:val="24"/>
        </w:rPr>
        <w:t>, pokud mu vyplynou z právních předpisů v souvislosti s vlastnictvím majetku</w:t>
      </w:r>
    </w:p>
    <w:p w:rsidR="00AB066C" w:rsidRDefault="00AB066C" w:rsidP="00AB066C">
      <w:pPr>
        <w:pStyle w:val="Odstavecseseznamem"/>
        <w:numPr>
          <w:ilvl w:val="1"/>
          <w:numId w:val="13"/>
        </w:numPr>
        <w:overflowPunct w:val="0"/>
        <w:autoSpaceDE w:val="0"/>
        <w:autoSpaceDN w:val="0"/>
        <w:adjustRightInd w:val="0"/>
        <w:spacing w:before="240" w:after="240"/>
        <w:ind w:left="993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 účely této smlouvy se rozumí </w:t>
      </w:r>
      <w:proofErr w:type="gramStart"/>
      <w:r>
        <w:rPr>
          <w:rFonts w:ascii="Times New Roman" w:hAnsi="Times New Roman"/>
          <w:sz w:val="24"/>
        </w:rPr>
        <w:t>za</w:t>
      </w:r>
      <w:proofErr w:type="gramEnd"/>
      <w:r>
        <w:rPr>
          <w:rFonts w:ascii="Times New Roman" w:hAnsi="Times New Roman"/>
          <w:sz w:val="24"/>
        </w:rPr>
        <w:t>:</w:t>
      </w:r>
    </w:p>
    <w:p w:rsidR="00AB066C" w:rsidRDefault="00AB066C" w:rsidP="00AB066C">
      <w:pPr>
        <w:pStyle w:val="Odstavecseseznamem"/>
        <w:numPr>
          <w:ilvl w:val="2"/>
          <w:numId w:val="13"/>
        </w:numPr>
        <w:overflowPunct w:val="0"/>
        <w:autoSpaceDE w:val="0"/>
        <w:autoSpaceDN w:val="0"/>
        <w:adjustRightInd w:val="0"/>
        <w:spacing w:before="240" w:after="240"/>
        <w:ind w:left="12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drobné opravy například opravy vrchních částí podlah, opravy podlahových krytin a výměny prahů a lišt, opravy jednotlivých částí oken a dveří a jejich součástí, výměny zámků, kování, klik, rolet a žaluzií, výměnou vypínačů a zásuvek, osvětlovacích těles, opravy vodovodních výtoků, sprch, ohřívačů vody, umyvadel apod., a to do rozsahu prací, které v jednotlivém případě nepřesahují rozpočtovanou částku </w:t>
      </w:r>
      <w:r w:rsidR="00991C6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0.000,- Kč, přičemž nejsou modernizací či rekonstrukcí,</w:t>
      </w:r>
    </w:p>
    <w:p w:rsidR="00AB066C" w:rsidRPr="00390F58" w:rsidRDefault="00AB066C" w:rsidP="00AB066C">
      <w:pPr>
        <w:pStyle w:val="Odstavecseseznamem"/>
        <w:numPr>
          <w:ilvl w:val="2"/>
          <w:numId w:val="13"/>
        </w:numPr>
        <w:overflowPunct w:val="0"/>
        <w:autoSpaceDE w:val="0"/>
        <w:autoSpaceDN w:val="0"/>
        <w:adjustRightInd w:val="0"/>
        <w:spacing w:before="240" w:after="240"/>
        <w:ind w:left="12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běžnou údržbu udržování a čištění prostor, malování, čištění podlah, čištění zanesený</w:t>
      </w:r>
      <w:r w:rsidR="002D04A7">
        <w:rPr>
          <w:rFonts w:ascii="Times New Roman" w:hAnsi="Times New Roman"/>
          <w:sz w:val="24"/>
        </w:rPr>
        <w:t>ch odpadů, vnitřní nátěry apod.</w:t>
      </w:r>
    </w:p>
    <w:p w:rsidR="00AB066C" w:rsidRPr="00390F58" w:rsidRDefault="00AB066C" w:rsidP="00AB066C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color w:val="000000" w:themeColor="text1"/>
          <w:sz w:val="24"/>
        </w:rPr>
      </w:pPr>
      <w:r w:rsidRPr="00390F58">
        <w:rPr>
          <w:rFonts w:ascii="Times New Roman" w:hAnsi="Times New Roman"/>
          <w:color w:val="000000" w:themeColor="text1"/>
          <w:sz w:val="24"/>
        </w:rPr>
        <w:t>Obvyklé náklady spojené s užíváním předmětu výpůjčky nese vypůjčitel ze svého.</w:t>
      </w:r>
    </w:p>
    <w:p w:rsidR="00446069" w:rsidRPr="001C3473" w:rsidRDefault="00446069" w:rsidP="00446069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sz w:val="24"/>
        </w:rPr>
      </w:pPr>
      <w:r w:rsidRPr="001C3473">
        <w:rPr>
          <w:rFonts w:ascii="Times New Roman" w:hAnsi="Times New Roman"/>
          <w:sz w:val="24"/>
        </w:rPr>
        <w:t xml:space="preserve">Smluvní strany se dohodly, že </w:t>
      </w:r>
      <w:proofErr w:type="spellStart"/>
      <w:r w:rsidRPr="001C3473">
        <w:rPr>
          <w:rFonts w:ascii="Times New Roman" w:hAnsi="Times New Roman"/>
          <w:sz w:val="24"/>
        </w:rPr>
        <w:t>půjčitel</w:t>
      </w:r>
      <w:proofErr w:type="spellEnd"/>
      <w:r w:rsidRPr="001C3473">
        <w:rPr>
          <w:rFonts w:ascii="Times New Roman" w:hAnsi="Times New Roman"/>
          <w:sz w:val="24"/>
        </w:rPr>
        <w:t xml:space="preserve"> nebude v době výpůjčky poskytovat vypůjčiteli žádné plnění či služby spojené nebo související s užíváním předmětu výpůjčky ani zajišťovat jejich poskytování. Služby spojené nebo souvisejících s užíváním předmětu výpůjčky, zejména dodávky elektrické energie, vody</w:t>
      </w:r>
      <w:r w:rsidR="007E0C15" w:rsidRPr="001C3473">
        <w:rPr>
          <w:rFonts w:ascii="Times New Roman" w:hAnsi="Times New Roman"/>
          <w:sz w:val="24"/>
        </w:rPr>
        <w:t>,</w:t>
      </w:r>
      <w:r w:rsidRPr="001C3473">
        <w:rPr>
          <w:rFonts w:ascii="Times New Roman" w:hAnsi="Times New Roman"/>
          <w:sz w:val="24"/>
        </w:rPr>
        <w:t xml:space="preserve"> a plynu, si zajistí vypůjčitel vlastním nákladem a jménem.</w:t>
      </w:r>
    </w:p>
    <w:p w:rsidR="00AB066C" w:rsidRDefault="00AB066C" w:rsidP="00446069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color w:val="000000" w:themeColor="text1"/>
          <w:sz w:val="24"/>
        </w:rPr>
      </w:pPr>
      <w:r w:rsidRPr="00390F58">
        <w:rPr>
          <w:rFonts w:ascii="Times New Roman" w:hAnsi="Times New Roman"/>
          <w:color w:val="000000" w:themeColor="text1"/>
          <w:sz w:val="24"/>
        </w:rPr>
        <w:t xml:space="preserve">Vypůjčitel předá </w:t>
      </w:r>
      <w:proofErr w:type="spellStart"/>
      <w:r w:rsidRPr="00390F58">
        <w:rPr>
          <w:rFonts w:ascii="Times New Roman" w:hAnsi="Times New Roman"/>
          <w:color w:val="000000" w:themeColor="text1"/>
          <w:sz w:val="24"/>
        </w:rPr>
        <w:t>půjčiteli</w:t>
      </w:r>
      <w:proofErr w:type="spellEnd"/>
      <w:r w:rsidRPr="00390F58">
        <w:rPr>
          <w:rFonts w:ascii="Times New Roman" w:hAnsi="Times New Roman"/>
          <w:color w:val="000000" w:themeColor="text1"/>
          <w:sz w:val="24"/>
        </w:rPr>
        <w:t xml:space="preserve"> ke dni ukončení doby výpůjčky objekt zcela vyklizený</w:t>
      </w:r>
      <w:r w:rsidR="00A50F59">
        <w:rPr>
          <w:rFonts w:ascii="Times New Roman" w:hAnsi="Times New Roman"/>
          <w:color w:val="000000" w:themeColor="text1"/>
          <w:sz w:val="24"/>
        </w:rPr>
        <w:t>, mimo movitého majetku, jenž je předmětem této smlouvy</w:t>
      </w:r>
      <w:r w:rsidRPr="00390F58">
        <w:rPr>
          <w:rFonts w:ascii="Times New Roman" w:hAnsi="Times New Roman"/>
          <w:color w:val="000000" w:themeColor="text1"/>
          <w:sz w:val="24"/>
        </w:rPr>
        <w:t>. Součástí smlouvy je předávací protokol, který obsahuje stav elektroměru</w:t>
      </w:r>
      <w:r w:rsidR="002D04A7">
        <w:rPr>
          <w:rFonts w:ascii="Times New Roman" w:hAnsi="Times New Roman"/>
          <w:color w:val="000000" w:themeColor="text1"/>
          <w:sz w:val="24"/>
        </w:rPr>
        <w:t>, plynoměru</w:t>
      </w:r>
      <w:r w:rsidRPr="00390F58">
        <w:rPr>
          <w:rFonts w:ascii="Times New Roman" w:hAnsi="Times New Roman"/>
          <w:color w:val="000000" w:themeColor="text1"/>
          <w:sz w:val="24"/>
        </w:rPr>
        <w:t xml:space="preserve"> a vodoměru. Ke dni ukončení výpůjčky dojde mezi </w:t>
      </w:r>
      <w:proofErr w:type="spellStart"/>
      <w:r w:rsidRPr="00390F58">
        <w:rPr>
          <w:rFonts w:ascii="Times New Roman" w:hAnsi="Times New Roman"/>
          <w:color w:val="000000" w:themeColor="text1"/>
          <w:sz w:val="24"/>
        </w:rPr>
        <w:t>půjčitelem</w:t>
      </w:r>
      <w:proofErr w:type="spellEnd"/>
      <w:r w:rsidRPr="00390F58">
        <w:rPr>
          <w:rFonts w:ascii="Times New Roman" w:hAnsi="Times New Roman"/>
          <w:color w:val="000000" w:themeColor="text1"/>
          <w:sz w:val="24"/>
        </w:rPr>
        <w:t xml:space="preserve"> a vypůjčitelem k odsouhlasení stavu elektroměru</w:t>
      </w:r>
      <w:r w:rsidR="002D04A7">
        <w:rPr>
          <w:rFonts w:ascii="Times New Roman" w:hAnsi="Times New Roman"/>
          <w:color w:val="000000" w:themeColor="text1"/>
          <w:sz w:val="24"/>
        </w:rPr>
        <w:t>, plynoměru</w:t>
      </w:r>
      <w:r w:rsidRPr="00390F58">
        <w:rPr>
          <w:rFonts w:ascii="Times New Roman" w:hAnsi="Times New Roman"/>
          <w:color w:val="000000" w:themeColor="text1"/>
          <w:sz w:val="24"/>
        </w:rPr>
        <w:t xml:space="preserve"> a vodoměru.</w:t>
      </w:r>
    </w:p>
    <w:p w:rsidR="00AB066C" w:rsidRDefault="00AB066C" w:rsidP="00AB066C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color w:val="000000" w:themeColor="text1"/>
          <w:sz w:val="24"/>
        </w:rPr>
      </w:pPr>
      <w:r w:rsidRPr="00AB066C">
        <w:rPr>
          <w:rFonts w:ascii="Times New Roman" w:hAnsi="Times New Roman"/>
          <w:color w:val="000000" w:themeColor="text1"/>
          <w:sz w:val="24"/>
        </w:rPr>
        <w:t xml:space="preserve">Vypůjčitel je povinen umožnit </w:t>
      </w:r>
      <w:proofErr w:type="spellStart"/>
      <w:r w:rsidRPr="00AB066C">
        <w:rPr>
          <w:rFonts w:ascii="Times New Roman" w:hAnsi="Times New Roman"/>
          <w:color w:val="000000" w:themeColor="text1"/>
          <w:sz w:val="24"/>
        </w:rPr>
        <w:t>půjčiteli</w:t>
      </w:r>
      <w:proofErr w:type="spellEnd"/>
      <w:r w:rsidRPr="00AB066C">
        <w:rPr>
          <w:rFonts w:ascii="Times New Roman" w:hAnsi="Times New Roman"/>
          <w:color w:val="000000" w:themeColor="text1"/>
          <w:sz w:val="24"/>
        </w:rPr>
        <w:t xml:space="preserve"> na jeho žádost prohlídku předmětu výpůjčky zejména za účelem jeho kontroly v termínu určeném </w:t>
      </w:r>
      <w:proofErr w:type="spellStart"/>
      <w:r w:rsidRPr="00AB066C">
        <w:rPr>
          <w:rFonts w:ascii="Times New Roman" w:hAnsi="Times New Roman"/>
          <w:color w:val="000000" w:themeColor="text1"/>
          <w:sz w:val="24"/>
        </w:rPr>
        <w:t>půjčitelem</w:t>
      </w:r>
      <w:proofErr w:type="spellEnd"/>
      <w:r w:rsidRPr="00AB066C">
        <w:rPr>
          <w:rFonts w:ascii="Times New Roman" w:hAnsi="Times New Roman"/>
          <w:color w:val="000000" w:themeColor="text1"/>
          <w:sz w:val="24"/>
        </w:rPr>
        <w:t xml:space="preserve"> s tím, že termín oznámí </w:t>
      </w:r>
      <w:proofErr w:type="spellStart"/>
      <w:r w:rsidRPr="00AB066C">
        <w:rPr>
          <w:rFonts w:ascii="Times New Roman" w:hAnsi="Times New Roman"/>
          <w:color w:val="000000" w:themeColor="text1"/>
          <w:sz w:val="24"/>
        </w:rPr>
        <w:t>půjčitel</w:t>
      </w:r>
      <w:proofErr w:type="spellEnd"/>
      <w:r w:rsidRPr="00AB066C">
        <w:rPr>
          <w:rFonts w:ascii="Times New Roman" w:hAnsi="Times New Roman"/>
          <w:color w:val="000000" w:themeColor="text1"/>
          <w:sz w:val="24"/>
        </w:rPr>
        <w:t xml:space="preserve"> vypůjčiteli alespoň 3 kalendářní dny předem.</w:t>
      </w:r>
    </w:p>
    <w:p w:rsidR="00AB066C" w:rsidRPr="00363DFF" w:rsidRDefault="00AB066C" w:rsidP="00AB066C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color w:val="000000" w:themeColor="text1"/>
          <w:sz w:val="24"/>
        </w:rPr>
      </w:pPr>
      <w:r w:rsidRPr="00AB066C">
        <w:rPr>
          <w:rFonts w:ascii="Times New Roman" w:hAnsi="Times New Roman"/>
          <w:sz w:val="24"/>
        </w:rPr>
        <w:t xml:space="preserve">Vypůjčitel na základě </w:t>
      </w:r>
      <w:proofErr w:type="spellStart"/>
      <w:r w:rsidRPr="00AB066C">
        <w:rPr>
          <w:rFonts w:ascii="Times New Roman" w:hAnsi="Times New Roman"/>
          <w:sz w:val="24"/>
        </w:rPr>
        <w:t>půjčitelem</w:t>
      </w:r>
      <w:proofErr w:type="spellEnd"/>
      <w:r w:rsidRPr="00AB066C">
        <w:rPr>
          <w:rFonts w:ascii="Times New Roman" w:hAnsi="Times New Roman"/>
          <w:sz w:val="24"/>
        </w:rPr>
        <w:t xml:space="preserve"> vytvořeného inventárního seznamu je vypůjčitel povinen každoročně provádět inventarizaci zapůjčeného movitého majetku v souladu se zákonem </w:t>
      </w:r>
      <w:r w:rsidRPr="00AB066C">
        <w:rPr>
          <w:rFonts w:ascii="Times New Roman" w:hAnsi="Times New Roman"/>
          <w:sz w:val="24"/>
        </w:rPr>
        <w:br/>
        <w:t>č. 563/1991 Sb., o účetnictví, ve znění pozdějších předpisů, a to vždy k </w:t>
      </w:r>
      <w:proofErr w:type="gramStart"/>
      <w:r w:rsidRPr="00AB066C">
        <w:rPr>
          <w:rFonts w:ascii="Times New Roman" w:hAnsi="Times New Roman"/>
          <w:sz w:val="24"/>
        </w:rPr>
        <w:t>31.12</w:t>
      </w:r>
      <w:proofErr w:type="gramEnd"/>
      <w:r w:rsidRPr="00AB066C">
        <w:rPr>
          <w:rFonts w:ascii="Times New Roman" w:hAnsi="Times New Roman"/>
          <w:sz w:val="24"/>
        </w:rPr>
        <w:t xml:space="preserve">. příslušného roku. Zprávu o provedené inventarizaci, včetně odsouhlaseného inventárního soupisu, na němž bude podpis statutárního zástupce vypůjčitele, je povinen zaslat </w:t>
      </w:r>
      <w:proofErr w:type="spellStart"/>
      <w:r w:rsidRPr="00AB066C">
        <w:rPr>
          <w:rFonts w:ascii="Times New Roman" w:hAnsi="Times New Roman"/>
          <w:sz w:val="24"/>
        </w:rPr>
        <w:t>půjčiteli</w:t>
      </w:r>
      <w:proofErr w:type="spellEnd"/>
      <w:r w:rsidRPr="00AB066C">
        <w:rPr>
          <w:rFonts w:ascii="Times New Roman" w:hAnsi="Times New Roman"/>
          <w:sz w:val="24"/>
        </w:rPr>
        <w:t xml:space="preserve"> nejpozději do </w:t>
      </w:r>
      <w:proofErr w:type="gramStart"/>
      <w:r w:rsidRPr="00AB066C">
        <w:rPr>
          <w:rFonts w:ascii="Times New Roman" w:hAnsi="Times New Roman"/>
          <w:sz w:val="24"/>
        </w:rPr>
        <w:t>31.01. příslušného</w:t>
      </w:r>
      <w:proofErr w:type="gramEnd"/>
      <w:r w:rsidRPr="00AB066C">
        <w:rPr>
          <w:rFonts w:ascii="Times New Roman" w:hAnsi="Times New Roman"/>
          <w:sz w:val="24"/>
        </w:rPr>
        <w:t xml:space="preserve"> roku následujícího po roce, za nějž se inventarizace provádí. Pokud bude inventarizace vypůjčeného majetku prováděna k jinému datu než k </w:t>
      </w:r>
      <w:proofErr w:type="gramStart"/>
      <w:r w:rsidRPr="00AB066C">
        <w:rPr>
          <w:rFonts w:ascii="Times New Roman" w:hAnsi="Times New Roman"/>
          <w:sz w:val="24"/>
        </w:rPr>
        <w:t>31.12</w:t>
      </w:r>
      <w:proofErr w:type="gramEnd"/>
      <w:r w:rsidRPr="00AB066C">
        <w:rPr>
          <w:rFonts w:ascii="Times New Roman" w:hAnsi="Times New Roman"/>
          <w:sz w:val="24"/>
        </w:rPr>
        <w:t xml:space="preserve">. příslušného roku, musí vypůjčitel předat inventarizační sestavy a zápis </w:t>
      </w:r>
      <w:proofErr w:type="spellStart"/>
      <w:r w:rsidRPr="00AB066C">
        <w:rPr>
          <w:rFonts w:ascii="Times New Roman" w:hAnsi="Times New Roman"/>
          <w:sz w:val="24"/>
        </w:rPr>
        <w:t>půjčiteli</w:t>
      </w:r>
      <w:proofErr w:type="spellEnd"/>
      <w:r w:rsidRPr="00AB066C">
        <w:rPr>
          <w:rFonts w:ascii="Times New Roman" w:hAnsi="Times New Roman"/>
          <w:sz w:val="24"/>
        </w:rPr>
        <w:t xml:space="preserve"> do 14 dnů po ukončení inventarizace. Vypůjčitel je povinen provést inventarizaci vypůjčeného majetku v případě vyžádání ze strany </w:t>
      </w:r>
      <w:proofErr w:type="spellStart"/>
      <w:r w:rsidRPr="00AB066C">
        <w:rPr>
          <w:rFonts w:ascii="Times New Roman" w:hAnsi="Times New Roman"/>
          <w:sz w:val="24"/>
        </w:rPr>
        <w:t>půjčitele</w:t>
      </w:r>
      <w:proofErr w:type="spellEnd"/>
      <w:r w:rsidRPr="00AB066C">
        <w:rPr>
          <w:rFonts w:ascii="Times New Roman" w:hAnsi="Times New Roman"/>
          <w:sz w:val="24"/>
        </w:rPr>
        <w:t xml:space="preserve">. Vypůjčitel je povinen umožnit zaměstnancům </w:t>
      </w:r>
      <w:proofErr w:type="spellStart"/>
      <w:r w:rsidRPr="00AB066C">
        <w:rPr>
          <w:rFonts w:ascii="Times New Roman" w:hAnsi="Times New Roman"/>
          <w:sz w:val="24"/>
        </w:rPr>
        <w:t>půjčitele</w:t>
      </w:r>
      <w:proofErr w:type="spellEnd"/>
      <w:r w:rsidRPr="00AB066C">
        <w:rPr>
          <w:rFonts w:ascii="Times New Roman" w:hAnsi="Times New Roman"/>
          <w:sz w:val="24"/>
        </w:rPr>
        <w:t xml:space="preserve"> případnou účast na inventurách.</w:t>
      </w:r>
    </w:p>
    <w:p w:rsidR="00363DFF" w:rsidRPr="00446069" w:rsidRDefault="00363DFF" w:rsidP="00AB066C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color w:val="000000" w:themeColor="text1"/>
          <w:sz w:val="24"/>
        </w:rPr>
      </w:pPr>
      <w:r w:rsidRPr="00363DFF">
        <w:rPr>
          <w:rFonts w:ascii="Times New Roman" w:hAnsi="Times New Roman"/>
          <w:sz w:val="24"/>
        </w:rPr>
        <w:t>Vypůjčitel je povinen se při užívání movitého majetku řídit dispozicemi v souladu s technickými podmínkami jeho provozu, danými průvodní dokumentací, návody k obsluze apod</w:t>
      </w:r>
      <w:r w:rsidR="002D04A7">
        <w:rPr>
          <w:rFonts w:ascii="Times New Roman" w:hAnsi="Times New Roman"/>
          <w:sz w:val="24"/>
        </w:rPr>
        <w:t>.</w:t>
      </w:r>
    </w:p>
    <w:p w:rsidR="00050552" w:rsidRDefault="00050552" w:rsidP="00AB066C"/>
    <w:p w:rsidR="007E0C15" w:rsidRDefault="007E0C15" w:rsidP="00AB066C"/>
    <w:p w:rsidR="007E0C15" w:rsidRDefault="007E0C15" w:rsidP="00AB066C"/>
    <w:p w:rsidR="00363DFF" w:rsidRPr="00390F58" w:rsidRDefault="00363DFF" w:rsidP="00363DFF">
      <w:pPr>
        <w:overflowPunct w:val="0"/>
        <w:autoSpaceDE w:val="0"/>
        <w:autoSpaceDN w:val="0"/>
        <w:adjustRightInd w:val="0"/>
        <w:spacing w:before="240"/>
        <w:jc w:val="center"/>
        <w:rPr>
          <w:b/>
        </w:rPr>
      </w:pPr>
      <w:r w:rsidRPr="00390F58">
        <w:rPr>
          <w:b/>
        </w:rPr>
        <w:lastRenderedPageBreak/>
        <w:t>IV.</w:t>
      </w:r>
    </w:p>
    <w:p w:rsidR="00363DFF" w:rsidRPr="00390F58" w:rsidRDefault="00363DFF" w:rsidP="00363DFF">
      <w:pPr>
        <w:overflowPunct w:val="0"/>
        <w:autoSpaceDE w:val="0"/>
        <w:autoSpaceDN w:val="0"/>
        <w:adjustRightInd w:val="0"/>
        <w:spacing w:after="240"/>
        <w:jc w:val="center"/>
        <w:rPr>
          <w:b/>
        </w:rPr>
      </w:pPr>
      <w:r w:rsidRPr="00390F58">
        <w:rPr>
          <w:b/>
        </w:rPr>
        <w:t xml:space="preserve">Práva a povinnosti </w:t>
      </w:r>
      <w:proofErr w:type="spellStart"/>
      <w:r w:rsidRPr="00390F58">
        <w:rPr>
          <w:b/>
        </w:rPr>
        <w:t>půjčitele</w:t>
      </w:r>
      <w:proofErr w:type="spellEnd"/>
    </w:p>
    <w:p w:rsidR="00363DFF" w:rsidRPr="00390F58" w:rsidRDefault="00363DFF" w:rsidP="00363DFF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sz w:val="24"/>
        </w:rPr>
      </w:pPr>
      <w:proofErr w:type="spellStart"/>
      <w:r w:rsidRPr="00390F58">
        <w:rPr>
          <w:rFonts w:ascii="Times New Roman" w:hAnsi="Times New Roman"/>
          <w:sz w:val="24"/>
        </w:rPr>
        <w:t>Půjčitel</w:t>
      </w:r>
      <w:proofErr w:type="spellEnd"/>
      <w:r w:rsidRPr="00390F58">
        <w:rPr>
          <w:rFonts w:ascii="Times New Roman" w:hAnsi="Times New Roman"/>
          <w:sz w:val="24"/>
        </w:rPr>
        <w:t xml:space="preserve"> předá vypůjčiteli ke dni účinnosti smlouvy předmět výpůjčky ve stavu způsobilém ke smluvenému účelu užívání a umožní po celou dobu výpůjčky předmět výpůjčky nerušeně užívat.</w:t>
      </w:r>
    </w:p>
    <w:p w:rsidR="000C5BC7" w:rsidRPr="00363DFF" w:rsidRDefault="00363DFF" w:rsidP="00991C77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after="240"/>
        <w:jc w:val="both"/>
      </w:pPr>
      <w:proofErr w:type="spellStart"/>
      <w:r w:rsidRPr="00390F58">
        <w:rPr>
          <w:rFonts w:ascii="Times New Roman" w:hAnsi="Times New Roman"/>
          <w:sz w:val="24"/>
        </w:rPr>
        <w:t>Půjčitel</w:t>
      </w:r>
      <w:proofErr w:type="spellEnd"/>
      <w:r w:rsidRPr="00390F58">
        <w:rPr>
          <w:rFonts w:ascii="Times New Roman" w:hAnsi="Times New Roman"/>
          <w:sz w:val="24"/>
        </w:rPr>
        <w:t xml:space="preserve"> umožní oprávněným osobám vypůjčitele přístup </w:t>
      </w:r>
      <w:r>
        <w:rPr>
          <w:rFonts w:ascii="Times New Roman" w:hAnsi="Times New Roman"/>
          <w:sz w:val="24"/>
        </w:rPr>
        <w:t>do budovy</w:t>
      </w:r>
      <w:r w:rsidRPr="00390F58">
        <w:rPr>
          <w:rFonts w:ascii="Times New Roman" w:hAnsi="Times New Roman"/>
          <w:sz w:val="24"/>
        </w:rPr>
        <w:t xml:space="preserve"> bez omezení</w:t>
      </w:r>
      <w:r>
        <w:rPr>
          <w:rFonts w:ascii="Times New Roman" w:hAnsi="Times New Roman"/>
          <w:sz w:val="24"/>
        </w:rPr>
        <w:t xml:space="preserve"> a je povinen poskytnout vypůjčiteli veškerou součinnost nutnou k bezproblémovému užívání movitého majetku</w:t>
      </w:r>
      <w:r w:rsidRPr="00390F58">
        <w:rPr>
          <w:rFonts w:ascii="Times New Roman" w:hAnsi="Times New Roman"/>
          <w:sz w:val="24"/>
        </w:rPr>
        <w:t>.</w:t>
      </w:r>
    </w:p>
    <w:p w:rsidR="00363DFF" w:rsidRPr="00855C17" w:rsidRDefault="00363DFF" w:rsidP="00363DFF">
      <w:pPr>
        <w:overflowPunct w:val="0"/>
        <w:autoSpaceDE w:val="0"/>
        <w:autoSpaceDN w:val="0"/>
        <w:adjustRightInd w:val="0"/>
        <w:spacing w:before="240" w:after="240"/>
        <w:jc w:val="both"/>
      </w:pPr>
    </w:p>
    <w:p w:rsidR="00034002" w:rsidRPr="00855C17" w:rsidRDefault="00034002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55C17">
        <w:rPr>
          <w:b/>
        </w:rPr>
        <w:t>V.</w:t>
      </w:r>
    </w:p>
    <w:p w:rsidR="0095719F" w:rsidRPr="00855C17" w:rsidRDefault="007A79E5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55C17">
        <w:rPr>
          <w:b/>
        </w:rPr>
        <w:t>U</w:t>
      </w:r>
      <w:r w:rsidR="00312A72" w:rsidRPr="00855C17">
        <w:rPr>
          <w:b/>
        </w:rPr>
        <w:t>končení</w:t>
      </w:r>
      <w:r w:rsidRPr="00855C17">
        <w:rPr>
          <w:b/>
        </w:rPr>
        <w:t xml:space="preserve"> smluvního vztahu</w:t>
      </w:r>
    </w:p>
    <w:p w:rsidR="007A79E5" w:rsidRPr="00855C17" w:rsidRDefault="001C3473" w:rsidP="00655049">
      <w:pPr>
        <w:pStyle w:val="Style9"/>
        <w:widowControl/>
        <w:tabs>
          <w:tab w:val="left" w:pos="523"/>
        </w:tabs>
        <w:spacing w:before="182" w:after="240" w:line="240" w:lineRule="auto"/>
        <w:ind w:firstLine="0"/>
        <w:rPr>
          <w:rStyle w:val="FontStyle51"/>
          <w:sz w:val="24"/>
          <w:szCs w:val="24"/>
        </w:rPr>
      </w:pPr>
      <w:proofErr w:type="gramStart"/>
      <w:r>
        <w:t>5</w:t>
      </w:r>
      <w:r w:rsidR="007A79E5" w:rsidRPr="00855C17">
        <w:t>.1</w:t>
      </w:r>
      <w:proofErr w:type="gramEnd"/>
      <w:r w:rsidR="00340A98" w:rsidRPr="00855C17">
        <w:t>.</w:t>
      </w:r>
      <w:r w:rsidR="00340A98" w:rsidRPr="00855C17">
        <w:tab/>
      </w:r>
      <w:r w:rsidR="00340A98" w:rsidRPr="00855C17">
        <w:rPr>
          <w:rStyle w:val="FontStyle51"/>
          <w:sz w:val="24"/>
          <w:szCs w:val="24"/>
        </w:rPr>
        <w:t>Smlouva může zaniknout:</w:t>
      </w:r>
    </w:p>
    <w:p w:rsidR="00340A98" w:rsidRPr="00855C17" w:rsidRDefault="000B712E" w:rsidP="00655049">
      <w:pPr>
        <w:pStyle w:val="Style21"/>
        <w:widowControl/>
        <w:numPr>
          <w:ilvl w:val="0"/>
          <w:numId w:val="5"/>
        </w:numPr>
        <w:tabs>
          <w:tab w:val="left" w:pos="907"/>
        </w:tabs>
        <w:spacing w:after="240"/>
        <w:ind w:left="547"/>
        <w:rPr>
          <w:rStyle w:val="FontStyle51"/>
          <w:sz w:val="24"/>
          <w:szCs w:val="24"/>
        </w:rPr>
      </w:pPr>
      <w:r w:rsidRPr="00855C17">
        <w:rPr>
          <w:rStyle w:val="FontStyle51"/>
          <w:sz w:val="24"/>
          <w:szCs w:val="24"/>
        </w:rPr>
        <w:t>u</w:t>
      </w:r>
      <w:r w:rsidR="007A79E5" w:rsidRPr="00855C17">
        <w:rPr>
          <w:rStyle w:val="FontStyle51"/>
          <w:sz w:val="24"/>
          <w:szCs w:val="24"/>
        </w:rPr>
        <w:t>plynutím sjednané doby výpůjčky</w:t>
      </w:r>
      <w:r w:rsidR="00340A98" w:rsidRPr="00855C17">
        <w:rPr>
          <w:rStyle w:val="FontStyle51"/>
          <w:sz w:val="24"/>
          <w:szCs w:val="24"/>
        </w:rPr>
        <w:t>,</w:t>
      </w:r>
    </w:p>
    <w:p w:rsidR="007A79E5" w:rsidRPr="00855C17" w:rsidRDefault="007A79E5" w:rsidP="00655049">
      <w:pPr>
        <w:pStyle w:val="Style21"/>
        <w:widowControl/>
        <w:numPr>
          <w:ilvl w:val="0"/>
          <w:numId w:val="5"/>
        </w:numPr>
        <w:tabs>
          <w:tab w:val="left" w:pos="907"/>
        </w:tabs>
        <w:spacing w:after="240"/>
        <w:ind w:left="547"/>
        <w:rPr>
          <w:rStyle w:val="FontStyle51"/>
          <w:sz w:val="24"/>
          <w:szCs w:val="24"/>
        </w:rPr>
      </w:pPr>
      <w:r w:rsidRPr="00855C17">
        <w:rPr>
          <w:rStyle w:val="FontStyle51"/>
          <w:sz w:val="24"/>
          <w:szCs w:val="24"/>
        </w:rPr>
        <w:t xml:space="preserve">písemnou výpovědí ze strany </w:t>
      </w:r>
      <w:proofErr w:type="spellStart"/>
      <w:r w:rsidRPr="00855C17">
        <w:rPr>
          <w:rStyle w:val="FontStyle51"/>
          <w:sz w:val="24"/>
          <w:szCs w:val="24"/>
        </w:rPr>
        <w:t>půjčitele</w:t>
      </w:r>
      <w:proofErr w:type="spellEnd"/>
      <w:r w:rsidRPr="00855C17">
        <w:rPr>
          <w:rStyle w:val="FontStyle51"/>
          <w:sz w:val="24"/>
          <w:szCs w:val="24"/>
        </w:rPr>
        <w:t xml:space="preserve"> nebo vypůjčitele,</w:t>
      </w:r>
    </w:p>
    <w:p w:rsidR="00340A98" w:rsidRPr="00855C17" w:rsidRDefault="00340A98" w:rsidP="00655049">
      <w:pPr>
        <w:pStyle w:val="Style21"/>
        <w:widowControl/>
        <w:numPr>
          <w:ilvl w:val="0"/>
          <w:numId w:val="5"/>
        </w:numPr>
        <w:tabs>
          <w:tab w:val="left" w:pos="907"/>
        </w:tabs>
        <w:spacing w:after="240"/>
        <w:ind w:left="547"/>
        <w:rPr>
          <w:rStyle w:val="FontStyle51"/>
          <w:sz w:val="24"/>
          <w:szCs w:val="24"/>
        </w:rPr>
      </w:pPr>
      <w:r w:rsidRPr="00855C17">
        <w:rPr>
          <w:rStyle w:val="FontStyle51"/>
          <w:sz w:val="24"/>
          <w:szCs w:val="24"/>
        </w:rPr>
        <w:t>z důvodů uvedených v zákoně č. 89/2012 Sb., občansk</w:t>
      </w:r>
      <w:r w:rsidR="00F34892" w:rsidRPr="00855C17">
        <w:rPr>
          <w:rStyle w:val="FontStyle51"/>
          <w:sz w:val="24"/>
          <w:szCs w:val="24"/>
        </w:rPr>
        <w:t>ém</w:t>
      </w:r>
      <w:r w:rsidRPr="00855C17">
        <w:rPr>
          <w:rStyle w:val="FontStyle51"/>
          <w:sz w:val="24"/>
          <w:szCs w:val="24"/>
        </w:rPr>
        <w:t xml:space="preserve"> zákoník</w:t>
      </w:r>
      <w:r w:rsidR="00F34892" w:rsidRPr="00855C17">
        <w:rPr>
          <w:rStyle w:val="FontStyle51"/>
          <w:sz w:val="24"/>
          <w:szCs w:val="24"/>
        </w:rPr>
        <w:t>u</w:t>
      </w:r>
      <w:r w:rsidRPr="00855C17">
        <w:rPr>
          <w:rStyle w:val="FontStyle51"/>
          <w:sz w:val="24"/>
          <w:szCs w:val="24"/>
        </w:rPr>
        <w:t>, ve znění pozdějších předpisů,</w:t>
      </w:r>
    </w:p>
    <w:p w:rsidR="008D5BED" w:rsidRPr="00E80DFF" w:rsidRDefault="00340A98" w:rsidP="00E80DFF">
      <w:pPr>
        <w:pStyle w:val="Style21"/>
        <w:widowControl/>
        <w:numPr>
          <w:ilvl w:val="0"/>
          <w:numId w:val="5"/>
        </w:numPr>
        <w:tabs>
          <w:tab w:val="left" w:pos="907"/>
        </w:tabs>
        <w:spacing w:after="240"/>
        <w:ind w:left="547"/>
        <w:rPr>
          <w:rStyle w:val="FontStyle51"/>
          <w:sz w:val="24"/>
          <w:szCs w:val="24"/>
        </w:rPr>
      </w:pPr>
      <w:r w:rsidRPr="00855C17">
        <w:rPr>
          <w:rStyle w:val="FontStyle51"/>
          <w:sz w:val="24"/>
          <w:szCs w:val="24"/>
        </w:rPr>
        <w:t>písemnou dohodou účastníků smlouvy.</w:t>
      </w:r>
    </w:p>
    <w:p w:rsidR="00034002" w:rsidRPr="00855C17" w:rsidRDefault="001C3473" w:rsidP="00655049">
      <w:pPr>
        <w:pStyle w:val="Style21"/>
        <w:widowControl/>
        <w:tabs>
          <w:tab w:val="left" w:pos="907"/>
        </w:tabs>
        <w:spacing w:after="24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5</w:t>
      </w:r>
      <w:r w:rsidR="007A79E5" w:rsidRPr="00855C17">
        <w:rPr>
          <w:rStyle w:val="FontStyle51"/>
          <w:sz w:val="24"/>
          <w:szCs w:val="24"/>
        </w:rPr>
        <w:t xml:space="preserve">.2.  Smluvní strany </w:t>
      </w:r>
      <w:r w:rsidR="00034002" w:rsidRPr="00855C17">
        <w:rPr>
          <w:rStyle w:val="FontStyle51"/>
          <w:sz w:val="24"/>
          <w:szCs w:val="24"/>
        </w:rPr>
        <w:t>jsou oprávněny smlouvu vypovědět z těchto důvodů:</w:t>
      </w:r>
    </w:p>
    <w:p w:rsidR="00034002" w:rsidRPr="00855C17" w:rsidRDefault="00034002" w:rsidP="00655049">
      <w:pPr>
        <w:pStyle w:val="Style21"/>
        <w:widowControl/>
        <w:numPr>
          <w:ilvl w:val="0"/>
          <w:numId w:val="10"/>
        </w:numPr>
        <w:tabs>
          <w:tab w:val="left" w:pos="907"/>
        </w:tabs>
        <w:spacing w:after="240"/>
        <w:rPr>
          <w:rStyle w:val="FontStyle51"/>
          <w:sz w:val="24"/>
          <w:szCs w:val="24"/>
        </w:rPr>
      </w:pPr>
      <w:r w:rsidRPr="00855C17">
        <w:rPr>
          <w:rStyle w:val="FontStyle51"/>
          <w:sz w:val="24"/>
          <w:szCs w:val="24"/>
        </w:rPr>
        <w:t xml:space="preserve">Výpověď daná </w:t>
      </w:r>
      <w:proofErr w:type="spellStart"/>
      <w:r w:rsidRPr="00855C17">
        <w:rPr>
          <w:rStyle w:val="FontStyle51"/>
          <w:sz w:val="24"/>
          <w:szCs w:val="24"/>
        </w:rPr>
        <w:t>půjčitelem</w:t>
      </w:r>
      <w:proofErr w:type="spellEnd"/>
      <w:r w:rsidRPr="00855C17">
        <w:rPr>
          <w:rStyle w:val="FontStyle51"/>
          <w:sz w:val="24"/>
          <w:szCs w:val="24"/>
        </w:rPr>
        <w:t xml:space="preserve"> pokud:</w:t>
      </w:r>
    </w:p>
    <w:p w:rsidR="00857E91" w:rsidRDefault="00034002" w:rsidP="00E97D8A">
      <w:pPr>
        <w:pStyle w:val="Style21"/>
        <w:widowControl/>
        <w:tabs>
          <w:tab w:val="left" w:pos="907"/>
        </w:tabs>
        <w:spacing w:after="240"/>
        <w:ind w:left="907"/>
        <w:rPr>
          <w:rStyle w:val="FontStyle51"/>
          <w:sz w:val="24"/>
          <w:szCs w:val="24"/>
        </w:rPr>
      </w:pPr>
      <w:r w:rsidRPr="00855C17">
        <w:rPr>
          <w:rStyle w:val="FontStyle51"/>
          <w:sz w:val="24"/>
          <w:szCs w:val="24"/>
        </w:rPr>
        <w:t xml:space="preserve">- vypůjčitel přes písemnou výzvu </w:t>
      </w:r>
      <w:proofErr w:type="spellStart"/>
      <w:r w:rsidRPr="00855C17">
        <w:rPr>
          <w:rStyle w:val="FontStyle51"/>
          <w:sz w:val="24"/>
          <w:szCs w:val="24"/>
        </w:rPr>
        <w:t>půjčitele</w:t>
      </w:r>
      <w:proofErr w:type="spellEnd"/>
      <w:r w:rsidRPr="00855C17">
        <w:rPr>
          <w:rStyle w:val="FontStyle51"/>
          <w:sz w:val="24"/>
          <w:szCs w:val="24"/>
        </w:rPr>
        <w:t xml:space="preserve"> k nápravě neplní své povinnosti vyplývající s čl.</w:t>
      </w:r>
      <w:r w:rsidR="00482F9F" w:rsidRPr="00855C17">
        <w:rPr>
          <w:rStyle w:val="FontStyle51"/>
          <w:sz w:val="24"/>
          <w:szCs w:val="24"/>
        </w:rPr>
        <w:t xml:space="preserve"> III.</w:t>
      </w:r>
      <w:r w:rsidRPr="00855C17">
        <w:rPr>
          <w:rStyle w:val="FontStyle51"/>
          <w:sz w:val="24"/>
          <w:szCs w:val="24"/>
        </w:rPr>
        <w:t xml:space="preserve"> a toto porušení je delší než 3 měsíce od obdržení výzvy </w:t>
      </w:r>
      <w:proofErr w:type="spellStart"/>
      <w:r w:rsidRPr="00855C17">
        <w:rPr>
          <w:rStyle w:val="FontStyle51"/>
          <w:sz w:val="24"/>
          <w:szCs w:val="24"/>
        </w:rPr>
        <w:t>půjčitele</w:t>
      </w:r>
      <w:proofErr w:type="spellEnd"/>
      <w:r w:rsidRPr="00855C17">
        <w:rPr>
          <w:rStyle w:val="FontStyle51"/>
          <w:sz w:val="24"/>
          <w:szCs w:val="24"/>
        </w:rPr>
        <w:t xml:space="preserve"> k nápravě.</w:t>
      </w:r>
    </w:p>
    <w:p w:rsidR="00034002" w:rsidRPr="00855C17" w:rsidRDefault="00034002" w:rsidP="00655049">
      <w:pPr>
        <w:pStyle w:val="Style21"/>
        <w:widowControl/>
        <w:numPr>
          <w:ilvl w:val="0"/>
          <w:numId w:val="10"/>
        </w:numPr>
        <w:tabs>
          <w:tab w:val="left" w:pos="907"/>
        </w:tabs>
        <w:spacing w:after="240"/>
        <w:rPr>
          <w:rStyle w:val="FontStyle51"/>
          <w:sz w:val="24"/>
          <w:szCs w:val="24"/>
        </w:rPr>
      </w:pPr>
      <w:r w:rsidRPr="00855C17">
        <w:rPr>
          <w:rStyle w:val="FontStyle51"/>
          <w:sz w:val="24"/>
          <w:szCs w:val="24"/>
        </w:rPr>
        <w:t>Výpověď daná vypůjčitelem pokud:</w:t>
      </w:r>
    </w:p>
    <w:p w:rsidR="00034002" w:rsidRPr="00855C17" w:rsidRDefault="00034002" w:rsidP="00655049">
      <w:pPr>
        <w:pStyle w:val="Style21"/>
        <w:widowControl/>
        <w:tabs>
          <w:tab w:val="left" w:pos="907"/>
        </w:tabs>
        <w:spacing w:after="240"/>
        <w:ind w:left="907"/>
        <w:rPr>
          <w:rStyle w:val="FontStyle51"/>
          <w:sz w:val="24"/>
          <w:szCs w:val="24"/>
        </w:rPr>
      </w:pPr>
      <w:r w:rsidRPr="00855C17">
        <w:rPr>
          <w:rStyle w:val="FontStyle51"/>
          <w:sz w:val="24"/>
          <w:szCs w:val="24"/>
        </w:rPr>
        <w:t xml:space="preserve">- </w:t>
      </w:r>
      <w:proofErr w:type="spellStart"/>
      <w:r w:rsidRPr="00855C17">
        <w:rPr>
          <w:rStyle w:val="FontStyle51"/>
          <w:sz w:val="24"/>
          <w:szCs w:val="24"/>
        </w:rPr>
        <w:t>půjčitel</w:t>
      </w:r>
      <w:proofErr w:type="spellEnd"/>
      <w:r w:rsidRPr="00855C17">
        <w:rPr>
          <w:rStyle w:val="FontStyle51"/>
          <w:sz w:val="24"/>
          <w:szCs w:val="24"/>
        </w:rPr>
        <w:t xml:space="preserve"> přes písemnou výzvu vypůjčitele k nápravě neplní své povinnosti vyplývající s čl.</w:t>
      </w:r>
      <w:r w:rsidR="00861F56" w:rsidRPr="00855C17">
        <w:rPr>
          <w:rStyle w:val="FontStyle51"/>
          <w:sz w:val="24"/>
          <w:szCs w:val="24"/>
        </w:rPr>
        <w:t xml:space="preserve"> I</w:t>
      </w:r>
      <w:r w:rsidR="00937A28">
        <w:rPr>
          <w:rStyle w:val="FontStyle51"/>
          <w:sz w:val="24"/>
          <w:szCs w:val="24"/>
        </w:rPr>
        <w:t>V</w:t>
      </w:r>
      <w:r w:rsidR="00861F56" w:rsidRPr="00855C17">
        <w:rPr>
          <w:rStyle w:val="FontStyle51"/>
          <w:sz w:val="24"/>
          <w:szCs w:val="24"/>
        </w:rPr>
        <w:t>.</w:t>
      </w:r>
      <w:r w:rsidR="00937A28">
        <w:rPr>
          <w:rStyle w:val="FontStyle51"/>
          <w:sz w:val="24"/>
          <w:szCs w:val="24"/>
        </w:rPr>
        <w:t xml:space="preserve"> </w:t>
      </w:r>
      <w:r w:rsidRPr="00855C17">
        <w:rPr>
          <w:rStyle w:val="FontStyle51"/>
          <w:sz w:val="24"/>
          <w:szCs w:val="24"/>
        </w:rPr>
        <w:t xml:space="preserve">a toto porušení je delší než 3 měsíce od obdržení výzvy </w:t>
      </w:r>
      <w:proofErr w:type="spellStart"/>
      <w:r w:rsidRPr="00855C17">
        <w:rPr>
          <w:rStyle w:val="FontStyle51"/>
          <w:sz w:val="24"/>
          <w:szCs w:val="24"/>
        </w:rPr>
        <w:t>půjčitele</w:t>
      </w:r>
      <w:proofErr w:type="spellEnd"/>
      <w:r w:rsidRPr="00855C17">
        <w:rPr>
          <w:rStyle w:val="FontStyle51"/>
          <w:sz w:val="24"/>
          <w:szCs w:val="24"/>
        </w:rPr>
        <w:t xml:space="preserve"> k nápravě.</w:t>
      </w:r>
    </w:p>
    <w:p w:rsidR="00034002" w:rsidRPr="00855C17" w:rsidRDefault="000C5BC7" w:rsidP="00655049">
      <w:pPr>
        <w:pStyle w:val="Style21"/>
        <w:widowControl/>
        <w:tabs>
          <w:tab w:val="left" w:pos="907"/>
        </w:tabs>
        <w:spacing w:after="240"/>
        <w:ind w:left="907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- předmět výpůjčky</w:t>
      </w:r>
      <w:r w:rsidR="00034002" w:rsidRPr="00855C17">
        <w:rPr>
          <w:rStyle w:val="FontStyle51"/>
          <w:sz w:val="24"/>
          <w:szCs w:val="24"/>
        </w:rPr>
        <w:t xml:space="preserve"> ne</w:t>
      </w:r>
      <w:r>
        <w:rPr>
          <w:rStyle w:val="FontStyle51"/>
          <w:sz w:val="24"/>
          <w:szCs w:val="24"/>
        </w:rPr>
        <w:t>lze ve sjednaném rozsahu užívat</w:t>
      </w:r>
    </w:p>
    <w:p w:rsidR="00340A98" w:rsidRDefault="001C3473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  <w:rPr>
          <w:rStyle w:val="FontStyle51"/>
          <w:sz w:val="24"/>
          <w:szCs w:val="24"/>
        </w:rPr>
      </w:pPr>
      <w:proofErr w:type="gramStart"/>
      <w:r>
        <w:t>5</w:t>
      </w:r>
      <w:r w:rsidR="007A79E5" w:rsidRPr="00855C17">
        <w:t>.</w:t>
      </w:r>
      <w:r w:rsidR="001B7A2E">
        <w:t>3</w:t>
      </w:r>
      <w:proofErr w:type="gramEnd"/>
      <w:r w:rsidR="00340A98" w:rsidRPr="00855C17">
        <w:t>.</w:t>
      </w:r>
      <w:r w:rsidR="00340A98" w:rsidRPr="00855C17">
        <w:tab/>
      </w:r>
      <w:r w:rsidR="007A79E5" w:rsidRPr="00855C17">
        <w:rPr>
          <w:rStyle w:val="FontStyle51"/>
          <w:sz w:val="24"/>
          <w:szCs w:val="24"/>
        </w:rPr>
        <w:t xml:space="preserve">Výpovědní doba je </w:t>
      </w:r>
      <w:r w:rsidR="002529B9">
        <w:rPr>
          <w:rStyle w:val="FontStyle51"/>
          <w:sz w:val="24"/>
          <w:szCs w:val="24"/>
        </w:rPr>
        <w:t>3</w:t>
      </w:r>
      <w:r w:rsidR="007A79E5" w:rsidRPr="00855C17">
        <w:rPr>
          <w:rStyle w:val="FontStyle51"/>
          <w:sz w:val="24"/>
          <w:szCs w:val="24"/>
        </w:rPr>
        <w:t xml:space="preserve"> měsíc</w:t>
      </w:r>
      <w:r w:rsidR="002529B9">
        <w:rPr>
          <w:rStyle w:val="FontStyle51"/>
          <w:sz w:val="24"/>
          <w:szCs w:val="24"/>
        </w:rPr>
        <w:t>e</w:t>
      </w:r>
      <w:r w:rsidR="007A79E5" w:rsidRPr="00855C17">
        <w:rPr>
          <w:rStyle w:val="FontStyle51"/>
          <w:sz w:val="24"/>
          <w:szCs w:val="24"/>
        </w:rPr>
        <w:t xml:space="preserve"> a počíná běžet od prvního dne měsíce následujícího po doručení výpovědi. V pochybnostech se má za to, že výpověď byla doručena 3. den po odeslání.</w:t>
      </w:r>
    </w:p>
    <w:p w:rsidR="00647EC0" w:rsidRDefault="001C3473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  <w:rPr>
          <w:bCs/>
        </w:rPr>
      </w:pPr>
      <w:proofErr w:type="gramStart"/>
      <w:r>
        <w:rPr>
          <w:rStyle w:val="FontStyle51"/>
          <w:sz w:val="24"/>
          <w:szCs w:val="24"/>
        </w:rPr>
        <w:t>5</w:t>
      </w:r>
      <w:r w:rsidR="00647EC0">
        <w:rPr>
          <w:rStyle w:val="FontStyle51"/>
          <w:sz w:val="24"/>
          <w:szCs w:val="24"/>
        </w:rPr>
        <w:t>.4</w:t>
      </w:r>
      <w:proofErr w:type="gramEnd"/>
      <w:r w:rsidR="00647EC0">
        <w:rPr>
          <w:rStyle w:val="FontStyle51"/>
          <w:sz w:val="24"/>
          <w:szCs w:val="24"/>
        </w:rPr>
        <w:t>.</w:t>
      </w:r>
      <w:r w:rsidR="00647EC0">
        <w:rPr>
          <w:rStyle w:val="FontStyle51"/>
          <w:sz w:val="24"/>
          <w:szCs w:val="24"/>
        </w:rPr>
        <w:tab/>
      </w:r>
      <w:r w:rsidR="006E077B" w:rsidRPr="00B53000">
        <w:rPr>
          <w:bCs/>
        </w:rPr>
        <w:t xml:space="preserve">Bude-li </w:t>
      </w:r>
      <w:proofErr w:type="spellStart"/>
      <w:r w:rsidR="006E077B" w:rsidRPr="00B53000">
        <w:rPr>
          <w:bCs/>
        </w:rPr>
        <w:t>půjčitel</w:t>
      </w:r>
      <w:proofErr w:type="spellEnd"/>
      <w:r w:rsidR="006E077B" w:rsidRPr="00B53000">
        <w:rPr>
          <w:bCs/>
        </w:rPr>
        <w:t xml:space="preserve"> předmět výpůjčky potřebovat nevyhnutelně dříve z důvodu, který nemohl při uzavření této smlouvy předvídat, může se domáhat předčasného vrácení předmětu výpůjčky. Vypůjčitel je v takovém případě povinen vrátit </w:t>
      </w:r>
      <w:proofErr w:type="spellStart"/>
      <w:r w:rsidR="006E077B" w:rsidRPr="00B53000">
        <w:rPr>
          <w:bCs/>
        </w:rPr>
        <w:t>půjčiteli</w:t>
      </w:r>
      <w:proofErr w:type="spellEnd"/>
      <w:r w:rsidR="006E077B" w:rsidRPr="00B53000">
        <w:rPr>
          <w:bCs/>
        </w:rPr>
        <w:t xml:space="preserve"> předmět výpůjčky na základě písemné výzvy </w:t>
      </w:r>
      <w:proofErr w:type="spellStart"/>
      <w:r w:rsidR="006E077B" w:rsidRPr="00B53000">
        <w:rPr>
          <w:bCs/>
        </w:rPr>
        <w:t>půjčitele</w:t>
      </w:r>
      <w:proofErr w:type="spellEnd"/>
      <w:r w:rsidR="006E077B" w:rsidRPr="00B53000">
        <w:rPr>
          <w:bCs/>
        </w:rPr>
        <w:t>, a to ve l</w:t>
      </w:r>
      <w:r w:rsidR="00283BAA">
        <w:rPr>
          <w:bCs/>
        </w:rPr>
        <w:t xml:space="preserve">hůtě a způsobem podle odstavce </w:t>
      </w:r>
      <w:r w:rsidR="002529B9">
        <w:rPr>
          <w:bCs/>
        </w:rPr>
        <w:t>5</w:t>
      </w:r>
      <w:r w:rsidR="006E077B" w:rsidRPr="00B53000">
        <w:rPr>
          <w:bCs/>
        </w:rPr>
        <w:t>.5.</w:t>
      </w:r>
    </w:p>
    <w:p w:rsidR="00283BAA" w:rsidRPr="00855C17" w:rsidRDefault="001C3473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  <w:rPr>
          <w:rStyle w:val="FontStyle51"/>
          <w:sz w:val="24"/>
          <w:szCs w:val="24"/>
        </w:rPr>
      </w:pPr>
      <w:proofErr w:type="gramStart"/>
      <w:r>
        <w:rPr>
          <w:bCs/>
        </w:rPr>
        <w:t>5</w:t>
      </w:r>
      <w:r w:rsidR="00283BAA">
        <w:rPr>
          <w:bCs/>
        </w:rPr>
        <w:t>.5</w:t>
      </w:r>
      <w:proofErr w:type="gramEnd"/>
      <w:r w:rsidR="00283BAA">
        <w:rPr>
          <w:bCs/>
        </w:rPr>
        <w:t>.</w:t>
      </w:r>
      <w:r w:rsidR="00283BAA">
        <w:rPr>
          <w:bCs/>
        </w:rPr>
        <w:tab/>
      </w:r>
      <w:r w:rsidR="00283BAA" w:rsidRPr="00B53000">
        <w:t xml:space="preserve">Nedohodnou-li se smluvní strany jinak, je vypůjčitel povinen vrátit protokolárně vyklizený předmět výpůjčky spolu s veškerými součástmi a příslušenstvím zpět </w:t>
      </w:r>
      <w:proofErr w:type="spellStart"/>
      <w:r w:rsidR="00283BAA" w:rsidRPr="00B53000">
        <w:t>půjčiteli</w:t>
      </w:r>
      <w:proofErr w:type="spellEnd"/>
      <w:r w:rsidR="00283BAA" w:rsidRPr="00B53000">
        <w:t xml:space="preserve"> ve stavu, v jakém ho od ně</w:t>
      </w:r>
      <w:r w:rsidR="00283BAA">
        <w:t>j</w:t>
      </w:r>
      <w:r w:rsidR="00283BAA" w:rsidRPr="00B53000">
        <w:t xml:space="preserve"> převzal, s přihlédnutím k běžnému opotřebení, a to do 10 dnů ode dne skončení výpůjčky. V případě, že tak vypůjčitel neučiní ani ve lhůtě dodatečně mu </w:t>
      </w:r>
      <w:r w:rsidR="00283BAA" w:rsidRPr="00B53000">
        <w:lastRenderedPageBreak/>
        <w:t xml:space="preserve">poskytnuté </w:t>
      </w:r>
      <w:proofErr w:type="spellStart"/>
      <w:r w:rsidR="00283BAA" w:rsidRPr="00B53000">
        <w:t>půjčitelem</w:t>
      </w:r>
      <w:proofErr w:type="spellEnd"/>
      <w:r w:rsidR="00283BAA" w:rsidRPr="00B53000">
        <w:t xml:space="preserve"> v písemné výzvě, je </w:t>
      </w:r>
      <w:proofErr w:type="spellStart"/>
      <w:r w:rsidR="00283BAA" w:rsidRPr="00B53000">
        <w:t>půjčitel</w:t>
      </w:r>
      <w:proofErr w:type="spellEnd"/>
      <w:r w:rsidR="00283BAA" w:rsidRPr="00B53000">
        <w:t xml:space="preserve"> oprávněn vyklidit předmět výpůjčky i bez přítomnosti vypůjčitele sám, popř. prostřednictvím třetí osoby, a to na náklady vypůjčitele. Vyklizené věci vypůjčitele budou uskladněny na náklady vypůjčitele. Nevyzvedne-li si vypůjčitel uskladněné věci do 6 měsíců od jejich uskladnění, bude </w:t>
      </w:r>
      <w:proofErr w:type="spellStart"/>
      <w:r w:rsidR="00283BAA" w:rsidRPr="00B53000">
        <w:t>půjčitel</w:t>
      </w:r>
      <w:proofErr w:type="spellEnd"/>
      <w:r w:rsidR="00283BAA" w:rsidRPr="00B53000">
        <w:t xml:space="preserve"> oprávněn tyto věci prodat. Částku získanou z prodeje </w:t>
      </w:r>
      <w:proofErr w:type="spellStart"/>
      <w:r w:rsidR="00283BAA" w:rsidRPr="00B53000">
        <w:t>půjčitel</w:t>
      </w:r>
      <w:proofErr w:type="spellEnd"/>
      <w:r w:rsidR="00283BAA" w:rsidRPr="00B53000">
        <w:t xml:space="preserve"> předá vypůjčiteli, před tím je však oprávněn provést jednostranné započtení jakékoliv své splatné i nesplatné pohledávky za vypůjčitelem vyplývající z této smlouvy nebo vzniklé v souvislosti s ní (zejm. smluvní pokutu</w:t>
      </w:r>
      <w:r w:rsidR="00283BAA">
        <w:t>, náklady na vyklizení předmětu výpůjčky, náklady na uskladnění věcí</w:t>
      </w:r>
      <w:r w:rsidR="00283BAA" w:rsidRPr="00B53000">
        <w:t>) na částku získanou z prodeje věcí vypůjčitele.</w:t>
      </w:r>
    </w:p>
    <w:p w:rsidR="008656E3" w:rsidRPr="00855C17" w:rsidRDefault="008656E3" w:rsidP="00797B61">
      <w:pPr>
        <w:pStyle w:val="Style9"/>
        <w:widowControl/>
        <w:tabs>
          <w:tab w:val="left" w:pos="523"/>
        </w:tabs>
        <w:spacing w:line="283" w:lineRule="exact"/>
        <w:ind w:left="523" w:hanging="523"/>
        <w:rPr>
          <w:rStyle w:val="FontStyle51"/>
          <w:sz w:val="24"/>
          <w:szCs w:val="24"/>
        </w:rPr>
      </w:pPr>
    </w:p>
    <w:p w:rsidR="00340A98" w:rsidRPr="00855C17" w:rsidRDefault="001C3473" w:rsidP="00797B61">
      <w:pPr>
        <w:pStyle w:val="Style9"/>
        <w:widowControl/>
        <w:tabs>
          <w:tab w:val="left" w:pos="523"/>
        </w:tabs>
        <w:spacing w:line="283" w:lineRule="exact"/>
        <w:ind w:left="523" w:hanging="523"/>
      </w:pPr>
      <w:proofErr w:type="gramStart"/>
      <w:r>
        <w:rPr>
          <w:rStyle w:val="FontStyle51"/>
          <w:sz w:val="24"/>
          <w:szCs w:val="24"/>
        </w:rPr>
        <w:t>5</w:t>
      </w:r>
      <w:r w:rsidR="007A79E5" w:rsidRPr="00855C17">
        <w:rPr>
          <w:rStyle w:val="FontStyle51"/>
          <w:sz w:val="24"/>
          <w:szCs w:val="24"/>
        </w:rPr>
        <w:t>.</w:t>
      </w:r>
      <w:r w:rsidR="00283BAA">
        <w:rPr>
          <w:rStyle w:val="FontStyle51"/>
          <w:sz w:val="24"/>
          <w:szCs w:val="24"/>
        </w:rPr>
        <w:t>6</w:t>
      </w:r>
      <w:proofErr w:type="gramEnd"/>
      <w:r w:rsidR="00340A98" w:rsidRPr="00855C17">
        <w:rPr>
          <w:rStyle w:val="FontStyle51"/>
          <w:sz w:val="24"/>
          <w:szCs w:val="24"/>
        </w:rPr>
        <w:t>.</w:t>
      </w:r>
      <w:r w:rsidR="00340A98" w:rsidRPr="00855C17">
        <w:rPr>
          <w:rStyle w:val="FontStyle51"/>
          <w:sz w:val="24"/>
          <w:szCs w:val="24"/>
        </w:rPr>
        <w:tab/>
        <w:t xml:space="preserve">Vypůjčitel se zavazuje, že předmět výpůjčky předá </w:t>
      </w:r>
      <w:proofErr w:type="spellStart"/>
      <w:r w:rsidR="008656E3" w:rsidRPr="00855C17">
        <w:rPr>
          <w:rStyle w:val="FontStyle51"/>
          <w:sz w:val="24"/>
          <w:szCs w:val="24"/>
        </w:rPr>
        <w:t>půjčiteli</w:t>
      </w:r>
      <w:proofErr w:type="spellEnd"/>
      <w:r w:rsidR="008656E3" w:rsidRPr="00855C17">
        <w:rPr>
          <w:rStyle w:val="FontStyle51"/>
          <w:sz w:val="24"/>
          <w:szCs w:val="24"/>
        </w:rPr>
        <w:t xml:space="preserve"> při ukončení smluvního vztahu </w:t>
      </w:r>
      <w:r w:rsidR="00340A98" w:rsidRPr="00855C17">
        <w:rPr>
          <w:rStyle w:val="FontStyle51"/>
          <w:sz w:val="24"/>
          <w:szCs w:val="24"/>
        </w:rPr>
        <w:t>ve stavu stejném jako při jeho převzetí s ohledem na běžné opotřebení.</w:t>
      </w:r>
      <w:r w:rsidR="00340A98" w:rsidRPr="00855C17">
        <w:t xml:space="preserve"> </w:t>
      </w:r>
    </w:p>
    <w:p w:rsidR="00A52F77" w:rsidRDefault="00A52F77" w:rsidP="00E97D8A">
      <w:pPr>
        <w:overflowPunct w:val="0"/>
        <w:autoSpaceDE w:val="0"/>
        <w:autoSpaceDN w:val="0"/>
        <w:adjustRightInd w:val="0"/>
        <w:jc w:val="both"/>
      </w:pPr>
    </w:p>
    <w:p w:rsidR="000C5BC7" w:rsidRPr="00855C17" w:rsidRDefault="000C5BC7" w:rsidP="00E97D8A">
      <w:pPr>
        <w:overflowPunct w:val="0"/>
        <w:autoSpaceDE w:val="0"/>
        <w:autoSpaceDN w:val="0"/>
        <w:adjustRightInd w:val="0"/>
        <w:jc w:val="both"/>
      </w:pPr>
    </w:p>
    <w:p w:rsidR="00F43108" w:rsidRPr="00855C17" w:rsidRDefault="00F43108" w:rsidP="00F43108">
      <w:pPr>
        <w:jc w:val="center"/>
        <w:rPr>
          <w:b/>
          <w:i/>
        </w:rPr>
      </w:pPr>
      <w:r w:rsidRPr="00855C17">
        <w:rPr>
          <w:b/>
        </w:rPr>
        <w:t>V</w:t>
      </w:r>
      <w:r w:rsidR="001C3473">
        <w:rPr>
          <w:b/>
        </w:rPr>
        <w:t>I</w:t>
      </w:r>
      <w:r w:rsidRPr="00855C17">
        <w:rPr>
          <w:b/>
        </w:rPr>
        <w:t>.</w:t>
      </w:r>
    </w:p>
    <w:p w:rsidR="00F43108" w:rsidRPr="00855C17" w:rsidRDefault="00F43108" w:rsidP="00F43108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855C17">
        <w:rPr>
          <w:rFonts w:ascii="Times New Roman" w:hAnsi="Times New Roman"/>
          <w:b/>
          <w:sz w:val="24"/>
          <w:szCs w:val="24"/>
        </w:rPr>
        <w:t>Závěrečná ujednání</w:t>
      </w:r>
    </w:p>
    <w:p w:rsidR="00F43108" w:rsidRPr="00855C17" w:rsidRDefault="00F43108" w:rsidP="00F43108">
      <w:pPr>
        <w:jc w:val="both"/>
      </w:pPr>
    </w:p>
    <w:p w:rsidR="00203BCC" w:rsidRDefault="00203BCC" w:rsidP="005C328A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5C17">
        <w:rPr>
          <w:rFonts w:ascii="Times New Roman" w:hAnsi="Times New Roman"/>
          <w:sz w:val="24"/>
          <w:szCs w:val="24"/>
        </w:rPr>
        <w:t>Smlouva nabývá platnosti dnem podpisu oprávněných zástupců smluvních stran</w:t>
      </w:r>
      <w:r w:rsidR="007E62A0">
        <w:rPr>
          <w:rFonts w:ascii="Times New Roman" w:hAnsi="Times New Roman"/>
          <w:sz w:val="24"/>
          <w:szCs w:val="24"/>
        </w:rPr>
        <w:t xml:space="preserve"> a účinnosti dle čl. II. smlouvy</w:t>
      </w:r>
      <w:r w:rsidRPr="00855C17">
        <w:rPr>
          <w:rFonts w:ascii="Times New Roman" w:hAnsi="Times New Roman"/>
          <w:sz w:val="24"/>
          <w:szCs w:val="24"/>
        </w:rPr>
        <w:t>.</w:t>
      </w:r>
    </w:p>
    <w:p w:rsidR="00F04B6E" w:rsidRDefault="00F04B6E" w:rsidP="00F04B6E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p w:rsidR="00F04B6E" w:rsidRPr="00F04B6E" w:rsidRDefault="00EC31DA" w:rsidP="005C328A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Půjčitel</w:t>
      </w:r>
      <w:proofErr w:type="spellEnd"/>
      <w:r>
        <w:rPr>
          <w:rFonts w:ascii="Times New Roman" w:hAnsi="Times New Roman"/>
          <w:sz w:val="24"/>
          <w:szCs w:val="24"/>
        </w:rPr>
        <w:t xml:space="preserve"> se zavazuje smlouvu </w:t>
      </w:r>
      <w:r w:rsidR="00480F03">
        <w:rPr>
          <w:rFonts w:ascii="Times New Roman" w:hAnsi="Times New Roman"/>
          <w:sz w:val="24"/>
          <w:szCs w:val="24"/>
        </w:rPr>
        <w:t>uveřejnit</w:t>
      </w:r>
      <w:r w:rsidR="00F04B6E" w:rsidRPr="00F04B6E">
        <w:rPr>
          <w:rFonts w:ascii="Times New Roman" w:hAnsi="Times New Roman"/>
          <w:sz w:val="24"/>
          <w:szCs w:val="24"/>
        </w:rPr>
        <w:t xml:space="preserve"> v registru smluv dle zákona č. 340/2015 Sb., o zvláštních podmínkách účinnosti některých smluv, uveřejňování těchto smluv a o registru smluv</w:t>
      </w:r>
      <w:r w:rsidR="00922B6A">
        <w:rPr>
          <w:rFonts w:ascii="Times New Roman" w:hAnsi="Times New Roman"/>
          <w:sz w:val="24"/>
          <w:szCs w:val="24"/>
        </w:rPr>
        <w:t xml:space="preserve"> (zákon o registru smluv)</w:t>
      </w:r>
      <w:r w:rsidR="00F04B6E" w:rsidRPr="00F04B6E">
        <w:rPr>
          <w:rFonts w:ascii="Times New Roman" w:hAnsi="Times New Roman"/>
          <w:sz w:val="24"/>
          <w:szCs w:val="24"/>
        </w:rPr>
        <w:t>, ve znění pozdějších předpisů</w:t>
      </w:r>
      <w:r w:rsidR="00480F03">
        <w:rPr>
          <w:rFonts w:ascii="Times New Roman" w:hAnsi="Times New Roman"/>
          <w:sz w:val="24"/>
          <w:szCs w:val="24"/>
        </w:rPr>
        <w:t xml:space="preserve">, a to nejpozději do začátku výpůjčky dle čl. II. odst. </w:t>
      </w:r>
      <w:proofErr w:type="gramStart"/>
      <w:r w:rsidR="00480F03">
        <w:rPr>
          <w:rFonts w:ascii="Times New Roman" w:hAnsi="Times New Roman"/>
          <w:sz w:val="24"/>
          <w:szCs w:val="24"/>
        </w:rPr>
        <w:t>2.1. smlouvy</w:t>
      </w:r>
      <w:proofErr w:type="gramEnd"/>
      <w:r w:rsidR="00480F03">
        <w:rPr>
          <w:rFonts w:ascii="Times New Roman" w:hAnsi="Times New Roman"/>
          <w:sz w:val="24"/>
          <w:szCs w:val="24"/>
        </w:rPr>
        <w:t>.</w:t>
      </w:r>
    </w:p>
    <w:p w:rsidR="00203BCC" w:rsidRPr="00855C17" w:rsidRDefault="00203BCC" w:rsidP="00203BCC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p w:rsidR="00F43108" w:rsidRPr="00855C17" w:rsidRDefault="00203BCC" w:rsidP="005C328A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5C17">
        <w:rPr>
          <w:rFonts w:ascii="Times New Roman" w:hAnsi="Times New Roman"/>
          <w:sz w:val="24"/>
          <w:szCs w:val="24"/>
        </w:rPr>
        <w:t>Smlouva může být měněna nebo doplněna pouze písemnými dodatky, které nabývají platnosti podpisem oprávněných zástupců smluvních stran.</w:t>
      </w:r>
    </w:p>
    <w:p w:rsidR="00203BCC" w:rsidRPr="00855C17" w:rsidRDefault="00203BCC" w:rsidP="00203BCC">
      <w:pPr>
        <w:pStyle w:val="Odstavecseseznamem"/>
        <w:rPr>
          <w:rFonts w:ascii="Times New Roman" w:hAnsi="Times New Roman"/>
          <w:sz w:val="24"/>
        </w:rPr>
      </w:pPr>
    </w:p>
    <w:p w:rsidR="00203BCC" w:rsidRPr="00855C17" w:rsidRDefault="00203BCC" w:rsidP="005C328A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5C17">
        <w:rPr>
          <w:rFonts w:ascii="Times New Roman" w:hAnsi="Times New Roman"/>
          <w:sz w:val="24"/>
          <w:szCs w:val="24"/>
        </w:rPr>
        <w:t xml:space="preserve">Smlouva je sepsána ve </w:t>
      </w:r>
      <w:r w:rsidR="000C5BC7">
        <w:rPr>
          <w:rFonts w:ascii="Times New Roman" w:hAnsi="Times New Roman"/>
          <w:sz w:val="24"/>
          <w:szCs w:val="24"/>
        </w:rPr>
        <w:t>dvou</w:t>
      </w:r>
      <w:r w:rsidRPr="00855C17">
        <w:rPr>
          <w:rFonts w:ascii="Times New Roman" w:hAnsi="Times New Roman"/>
          <w:sz w:val="24"/>
          <w:szCs w:val="24"/>
        </w:rPr>
        <w:t xml:space="preserve"> stejnopisech. </w:t>
      </w:r>
      <w:proofErr w:type="spellStart"/>
      <w:r w:rsidRPr="00855C17">
        <w:rPr>
          <w:rFonts w:ascii="Times New Roman" w:hAnsi="Times New Roman"/>
          <w:sz w:val="24"/>
          <w:szCs w:val="24"/>
        </w:rPr>
        <w:t>Půjčitel</w:t>
      </w:r>
      <w:proofErr w:type="spellEnd"/>
      <w:r w:rsidR="000C5BC7">
        <w:rPr>
          <w:rFonts w:ascii="Times New Roman" w:hAnsi="Times New Roman"/>
          <w:sz w:val="24"/>
          <w:szCs w:val="24"/>
        </w:rPr>
        <w:t xml:space="preserve"> i vypůjčitel</w:t>
      </w:r>
      <w:r w:rsidRPr="00855C17">
        <w:rPr>
          <w:rFonts w:ascii="Times New Roman" w:hAnsi="Times New Roman"/>
          <w:sz w:val="24"/>
          <w:szCs w:val="24"/>
        </w:rPr>
        <w:t xml:space="preserve"> obdrží </w:t>
      </w:r>
      <w:r w:rsidR="000C5BC7">
        <w:rPr>
          <w:rFonts w:ascii="Times New Roman" w:hAnsi="Times New Roman"/>
          <w:sz w:val="24"/>
          <w:szCs w:val="24"/>
        </w:rPr>
        <w:t>po jednom</w:t>
      </w:r>
      <w:r w:rsidRPr="00855C17">
        <w:rPr>
          <w:rFonts w:ascii="Times New Roman" w:hAnsi="Times New Roman"/>
          <w:sz w:val="24"/>
          <w:szCs w:val="24"/>
        </w:rPr>
        <w:t xml:space="preserve"> stejnopis</w:t>
      </w:r>
      <w:r w:rsidR="000C5BC7">
        <w:rPr>
          <w:rFonts w:ascii="Times New Roman" w:hAnsi="Times New Roman"/>
          <w:sz w:val="24"/>
          <w:szCs w:val="24"/>
        </w:rPr>
        <w:t>u</w:t>
      </w:r>
      <w:r w:rsidRPr="00855C17">
        <w:rPr>
          <w:rFonts w:ascii="Times New Roman" w:hAnsi="Times New Roman"/>
          <w:sz w:val="24"/>
          <w:szCs w:val="24"/>
        </w:rPr>
        <w:t xml:space="preserve"> smlouvy.</w:t>
      </w:r>
    </w:p>
    <w:p w:rsidR="00660803" w:rsidRPr="00855C17" w:rsidRDefault="00660803" w:rsidP="00F4310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43108" w:rsidRPr="00855C17" w:rsidRDefault="00F43108" w:rsidP="005C328A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5C17">
        <w:rPr>
          <w:rFonts w:ascii="Times New Roman" w:hAnsi="Times New Roman"/>
          <w:sz w:val="24"/>
          <w:szCs w:val="24"/>
        </w:rPr>
        <w:t>Právní vztahy mezi smluvními stranami, které nejsou výslovně upraveny smlouvy, se řídí českým právním řádem, zejména občanským zákoníkem.</w:t>
      </w:r>
    </w:p>
    <w:p w:rsidR="00F43108" w:rsidRPr="00855C17" w:rsidRDefault="00F43108" w:rsidP="000C5BC7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43108" w:rsidRPr="00855C17" w:rsidRDefault="00F43108" w:rsidP="005C328A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5C17">
        <w:rPr>
          <w:rFonts w:ascii="Times New Roman" w:hAnsi="Times New Roman"/>
          <w:sz w:val="24"/>
          <w:szCs w:val="24"/>
        </w:rPr>
        <w:t xml:space="preserve">Smluvní strany potvrzují autentičnost smlouvy a prohlašují, že si smlouvu před jejím podpisem přečetly, </w:t>
      </w:r>
      <w:r w:rsidRPr="00855C17">
        <w:rPr>
          <w:rFonts w:ascii="Times New Roman" w:hAnsi="Times New Roman"/>
          <w:snapToGrid w:val="0"/>
          <w:sz w:val="24"/>
          <w:szCs w:val="24"/>
        </w:rPr>
        <w:t>že byla uzavřena po vzájemném projednání,</w:t>
      </w:r>
      <w:r w:rsidRPr="00855C17">
        <w:rPr>
          <w:rFonts w:ascii="Times New Roman" w:hAnsi="Times New Roman"/>
          <w:sz w:val="24"/>
          <w:szCs w:val="24"/>
        </w:rPr>
        <w:t xml:space="preserve"> s jejím obsahem souhlasí, že smlouva byla sepsána na základě pravdivých údajů, z jejich pravé a svobodné vůle a nebyla uzavřena v tísni ani za jinak jednostranně nevýhodných podm</w:t>
      </w:r>
      <w:bookmarkStart w:id="0" w:name="_GoBack"/>
      <w:bookmarkEnd w:id="0"/>
      <w:r w:rsidRPr="00855C17">
        <w:rPr>
          <w:rFonts w:ascii="Times New Roman" w:hAnsi="Times New Roman"/>
          <w:sz w:val="24"/>
          <w:szCs w:val="24"/>
        </w:rPr>
        <w:t>ínek, což stvrzují svým podpisem.</w:t>
      </w:r>
    </w:p>
    <w:p w:rsidR="00655049" w:rsidRPr="00855C17" w:rsidRDefault="00655049" w:rsidP="0065504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3108" w:rsidRPr="00855C17" w:rsidTr="00BA304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108" w:rsidRPr="00855C17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855C17">
              <w:rPr>
                <w:rFonts w:eastAsia="HiddenHorzOCR"/>
              </w:rPr>
              <w:t>V </w:t>
            </w:r>
            <w:r w:rsidR="00655049" w:rsidRPr="00855C17">
              <w:rPr>
                <w:rFonts w:eastAsia="HiddenHorzOCR"/>
              </w:rPr>
              <w:t>…………………….</w:t>
            </w:r>
            <w:r w:rsidRPr="00855C17">
              <w:rPr>
                <w:rFonts w:eastAsia="HiddenHorzOCR"/>
              </w:rPr>
              <w:t xml:space="preserve"> </w:t>
            </w:r>
            <w:proofErr w:type="gramStart"/>
            <w:r w:rsidRPr="00855C17">
              <w:rPr>
                <w:rFonts w:eastAsia="HiddenHorzOCR"/>
              </w:rPr>
              <w:t>dne</w:t>
            </w:r>
            <w:proofErr w:type="gramEnd"/>
            <w:r w:rsidR="00991B10" w:rsidRPr="00855C17">
              <w:rPr>
                <w:rFonts w:eastAsia="HiddenHorzOCR"/>
              </w:rPr>
              <w:t xml:space="preserve"> </w:t>
            </w:r>
            <w:r w:rsidR="00655049" w:rsidRPr="00855C17">
              <w:rPr>
                <w:rFonts w:eastAsia="HiddenHorzOCR"/>
              </w:rPr>
              <w:t>………</w:t>
            </w:r>
            <w:r w:rsidRPr="00855C17">
              <w:rPr>
                <w:rFonts w:eastAsia="HiddenHorzOCR"/>
              </w:rPr>
              <w:t xml:space="preserve"> </w:t>
            </w:r>
          </w:p>
          <w:p w:rsidR="008F3DF5" w:rsidRPr="00855C17" w:rsidRDefault="008F3DF5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E97D8A" w:rsidRPr="00855C17" w:rsidRDefault="00E97D8A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41157F" w:rsidRPr="00855C17" w:rsidRDefault="0041157F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855C17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855C17">
              <w:rPr>
                <w:rFonts w:eastAsia="HiddenHorzOCR"/>
              </w:rPr>
              <w:t>……………………………….</w:t>
            </w:r>
          </w:p>
          <w:p w:rsidR="00F43108" w:rsidRPr="00855C17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proofErr w:type="spellStart"/>
            <w:r w:rsidRPr="00855C17">
              <w:rPr>
                <w:rFonts w:eastAsia="HiddenHorzOCR"/>
              </w:rPr>
              <w:t>půjčitel</w:t>
            </w:r>
            <w:proofErr w:type="spellEnd"/>
          </w:p>
          <w:p w:rsidR="00F43108" w:rsidRPr="00855C17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108" w:rsidRPr="00855C17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855C17">
              <w:rPr>
                <w:rFonts w:eastAsia="HiddenHorzOCR"/>
              </w:rPr>
              <w:t>V </w:t>
            </w:r>
            <w:r w:rsidR="00655049" w:rsidRPr="00855C17">
              <w:rPr>
                <w:rFonts w:eastAsia="HiddenHorzOCR"/>
              </w:rPr>
              <w:t>……………………..</w:t>
            </w:r>
            <w:r w:rsidR="00991B10" w:rsidRPr="00855C17">
              <w:rPr>
                <w:rFonts w:eastAsia="HiddenHorzOCR"/>
              </w:rPr>
              <w:t xml:space="preserve"> </w:t>
            </w:r>
            <w:r w:rsidRPr="00855C17">
              <w:rPr>
                <w:rFonts w:eastAsia="HiddenHorzOCR"/>
              </w:rPr>
              <w:t>dne</w:t>
            </w:r>
            <w:r w:rsidR="00655049" w:rsidRPr="00855C17">
              <w:rPr>
                <w:rFonts w:eastAsia="HiddenHorzOCR"/>
              </w:rPr>
              <w:t>………..</w:t>
            </w:r>
          </w:p>
          <w:p w:rsidR="00203BCC" w:rsidRPr="00855C17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E97D8A" w:rsidRPr="00855C17" w:rsidRDefault="00E97D8A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3E0CB9" w:rsidRPr="00855C17" w:rsidRDefault="003E0CB9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203BCC" w:rsidRPr="00855C17" w:rsidRDefault="00203BCC" w:rsidP="00203BC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855C17">
              <w:rPr>
                <w:rFonts w:eastAsia="HiddenHorzOCR"/>
              </w:rPr>
              <w:t>……………………………….</w:t>
            </w:r>
          </w:p>
          <w:p w:rsidR="00F43108" w:rsidRPr="00855C17" w:rsidRDefault="00203BCC" w:rsidP="005C328A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855C17">
              <w:rPr>
                <w:rFonts w:eastAsia="HiddenHorzOCR"/>
              </w:rPr>
              <w:t>vypůjčitel</w:t>
            </w:r>
          </w:p>
        </w:tc>
      </w:tr>
    </w:tbl>
    <w:p w:rsidR="00160F97" w:rsidRDefault="00160F97" w:rsidP="00B66F09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160F97" w:rsidRDefault="00160F97" w:rsidP="00B66F09">
      <w:pPr>
        <w:overflowPunct w:val="0"/>
        <w:autoSpaceDE w:val="0"/>
        <w:autoSpaceDN w:val="0"/>
        <w:adjustRightInd w:val="0"/>
        <w:jc w:val="both"/>
      </w:pPr>
      <w:r w:rsidRPr="00160F97">
        <w:t>Příloha č. 1 – Soupis movitého majetku</w:t>
      </w:r>
      <w:r w:rsidR="007E0C15">
        <w:t>, vybavení</w:t>
      </w:r>
    </w:p>
    <w:p w:rsidR="00AB066C" w:rsidRPr="00160F97" w:rsidRDefault="00AB066C" w:rsidP="00B66F09">
      <w:pPr>
        <w:overflowPunct w:val="0"/>
        <w:autoSpaceDE w:val="0"/>
        <w:autoSpaceDN w:val="0"/>
        <w:adjustRightInd w:val="0"/>
        <w:jc w:val="both"/>
      </w:pPr>
      <w:r>
        <w:t>Příloha č. 2 – Předávací protokol</w:t>
      </w:r>
    </w:p>
    <w:sectPr w:rsidR="00AB066C" w:rsidRPr="00160F97" w:rsidSect="005B7259">
      <w:footerReference w:type="default" r:id="rId8"/>
      <w:pgSz w:w="11906" w:h="16838"/>
      <w:pgMar w:top="1417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D59" w:rsidRDefault="00834D59" w:rsidP="007D2BB6">
      <w:r>
        <w:separator/>
      </w:r>
    </w:p>
  </w:endnote>
  <w:endnote w:type="continuationSeparator" w:id="0">
    <w:p w:rsidR="00834D59" w:rsidRDefault="00834D59" w:rsidP="007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C4" w:rsidRDefault="00B14E8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157F">
      <w:rPr>
        <w:noProof/>
      </w:rPr>
      <w:t>5</w:t>
    </w:r>
    <w:r>
      <w:rPr>
        <w:noProof/>
      </w:rPr>
      <w:fldChar w:fldCharType="end"/>
    </w:r>
  </w:p>
  <w:p w:rsidR="00103DC4" w:rsidRDefault="00103D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D59" w:rsidRDefault="00834D59" w:rsidP="007D2BB6">
      <w:r>
        <w:separator/>
      </w:r>
    </w:p>
  </w:footnote>
  <w:footnote w:type="continuationSeparator" w:id="0">
    <w:p w:rsidR="00834D59" w:rsidRDefault="00834D59" w:rsidP="007D2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571E"/>
    <w:multiLevelType w:val="hybridMultilevel"/>
    <w:tmpl w:val="B9ACACE0"/>
    <w:lvl w:ilvl="0" w:tplc="1E028D9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21D3"/>
    <w:multiLevelType w:val="hybridMultilevel"/>
    <w:tmpl w:val="6FAC7982"/>
    <w:lvl w:ilvl="0" w:tplc="0B9EEA96">
      <w:start w:val="1"/>
      <w:numFmt w:val="decimal"/>
      <w:lvlText w:val="3.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1812DF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834A568">
      <w:start w:val="1"/>
      <w:numFmt w:val="bullet"/>
      <w:lvlText w:val="−"/>
      <w:lvlJc w:val="left"/>
      <w:pPr>
        <w:ind w:left="2160" w:hanging="180"/>
      </w:pPr>
      <w:rPr>
        <w:rFonts w:ascii="Calibri" w:hAnsi="Calibri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1156A"/>
    <w:multiLevelType w:val="hybridMultilevel"/>
    <w:tmpl w:val="5BDEC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93642"/>
    <w:multiLevelType w:val="hybridMultilevel"/>
    <w:tmpl w:val="144E44DA"/>
    <w:lvl w:ilvl="0" w:tplc="D842D3C0">
      <w:start w:val="1"/>
      <w:numFmt w:val="decimal"/>
      <w:lvlText w:val="4.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F3B66"/>
    <w:multiLevelType w:val="hybridMultilevel"/>
    <w:tmpl w:val="6A78E668"/>
    <w:lvl w:ilvl="0" w:tplc="1256D68C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E23CA"/>
    <w:multiLevelType w:val="hybridMultilevel"/>
    <w:tmpl w:val="367213A4"/>
    <w:lvl w:ilvl="0" w:tplc="E13C56D6">
      <w:start w:val="1"/>
      <w:numFmt w:val="decimal"/>
      <w:lvlText w:val="4.%1."/>
      <w:lvlJc w:val="righ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3A49"/>
    <w:multiLevelType w:val="hybridMultilevel"/>
    <w:tmpl w:val="D4DC7868"/>
    <w:lvl w:ilvl="0" w:tplc="AE9E4E6C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66188"/>
    <w:multiLevelType w:val="hybridMultilevel"/>
    <w:tmpl w:val="D744D1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80DE9"/>
    <w:multiLevelType w:val="hybridMultilevel"/>
    <w:tmpl w:val="D480BF44"/>
    <w:lvl w:ilvl="0" w:tplc="4A7AA3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EEC5F81"/>
    <w:multiLevelType w:val="hybridMultilevel"/>
    <w:tmpl w:val="22708596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 w15:restartNumberingAfterBreak="0">
    <w:nsid w:val="6E8B0DAD"/>
    <w:multiLevelType w:val="multilevel"/>
    <w:tmpl w:val="1FD21A5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65561B5"/>
    <w:multiLevelType w:val="hybridMultilevel"/>
    <w:tmpl w:val="31B65E08"/>
    <w:lvl w:ilvl="0" w:tplc="41EEA45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43EDD"/>
    <w:multiLevelType w:val="hybridMultilevel"/>
    <w:tmpl w:val="96802A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1"/>
  </w:num>
  <w:num w:numId="5">
    <w:abstractNumId w:val="9"/>
  </w:num>
  <w:num w:numId="6">
    <w:abstractNumId w:val="13"/>
  </w:num>
  <w:num w:numId="7">
    <w:abstractNumId w:val="6"/>
  </w:num>
  <w:num w:numId="8">
    <w:abstractNumId w:val="10"/>
  </w:num>
  <w:num w:numId="9">
    <w:abstractNumId w:val="7"/>
  </w:num>
  <w:num w:numId="10">
    <w:abstractNumId w:val="2"/>
  </w:num>
  <w:num w:numId="11">
    <w:abstractNumId w:val="8"/>
  </w:num>
  <w:num w:numId="12">
    <w:abstractNumId w:val="5"/>
  </w:num>
  <w:num w:numId="13">
    <w:abstractNumId w:val="1"/>
  </w:num>
  <w:num w:numId="1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0D"/>
    <w:rsid w:val="00004AB0"/>
    <w:rsid w:val="0001087A"/>
    <w:rsid w:val="000108FF"/>
    <w:rsid w:val="000117D4"/>
    <w:rsid w:val="00012223"/>
    <w:rsid w:val="00016957"/>
    <w:rsid w:val="00021F82"/>
    <w:rsid w:val="0002570B"/>
    <w:rsid w:val="0002605F"/>
    <w:rsid w:val="0003345D"/>
    <w:rsid w:val="00034002"/>
    <w:rsid w:val="00050552"/>
    <w:rsid w:val="00050948"/>
    <w:rsid w:val="00052760"/>
    <w:rsid w:val="00064811"/>
    <w:rsid w:val="0007125C"/>
    <w:rsid w:val="0007544B"/>
    <w:rsid w:val="000757DF"/>
    <w:rsid w:val="00086EA4"/>
    <w:rsid w:val="00095D44"/>
    <w:rsid w:val="00097EBA"/>
    <w:rsid w:val="000B06F8"/>
    <w:rsid w:val="000B712E"/>
    <w:rsid w:val="000C0887"/>
    <w:rsid w:val="000C10CE"/>
    <w:rsid w:val="000C5BC7"/>
    <w:rsid w:val="000D0040"/>
    <w:rsid w:val="000D125A"/>
    <w:rsid w:val="000D34B9"/>
    <w:rsid w:val="000D7A6F"/>
    <w:rsid w:val="000E560F"/>
    <w:rsid w:val="000F2AF0"/>
    <w:rsid w:val="00103DC4"/>
    <w:rsid w:val="00110DD2"/>
    <w:rsid w:val="001118DB"/>
    <w:rsid w:val="0012550E"/>
    <w:rsid w:val="00125ACB"/>
    <w:rsid w:val="00133415"/>
    <w:rsid w:val="00133BD7"/>
    <w:rsid w:val="00135A43"/>
    <w:rsid w:val="00135F67"/>
    <w:rsid w:val="00137E75"/>
    <w:rsid w:val="0014103D"/>
    <w:rsid w:val="00152093"/>
    <w:rsid w:val="00152E90"/>
    <w:rsid w:val="00154229"/>
    <w:rsid w:val="00160F97"/>
    <w:rsid w:val="00163B6C"/>
    <w:rsid w:val="001652CD"/>
    <w:rsid w:val="001659CD"/>
    <w:rsid w:val="00175AD6"/>
    <w:rsid w:val="001835AD"/>
    <w:rsid w:val="00183AAD"/>
    <w:rsid w:val="001857E3"/>
    <w:rsid w:val="00191E14"/>
    <w:rsid w:val="0019540A"/>
    <w:rsid w:val="00197C48"/>
    <w:rsid w:val="001A1A70"/>
    <w:rsid w:val="001A6004"/>
    <w:rsid w:val="001A65B0"/>
    <w:rsid w:val="001B7A2E"/>
    <w:rsid w:val="001C0923"/>
    <w:rsid w:val="001C0969"/>
    <w:rsid w:val="001C3131"/>
    <w:rsid w:val="001C3473"/>
    <w:rsid w:val="001C37EA"/>
    <w:rsid w:val="001C3F9B"/>
    <w:rsid w:val="001C6CC1"/>
    <w:rsid w:val="001D5B8F"/>
    <w:rsid w:val="001D6E00"/>
    <w:rsid w:val="001E2A13"/>
    <w:rsid w:val="001E5C19"/>
    <w:rsid w:val="001F0B9E"/>
    <w:rsid w:val="002038A5"/>
    <w:rsid w:val="00203BCC"/>
    <w:rsid w:val="0022128B"/>
    <w:rsid w:val="002223C5"/>
    <w:rsid w:val="00245EAA"/>
    <w:rsid w:val="002529B9"/>
    <w:rsid w:val="00253BC8"/>
    <w:rsid w:val="00256A8D"/>
    <w:rsid w:val="002643E8"/>
    <w:rsid w:val="00267188"/>
    <w:rsid w:val="002703B0"/>
    <w:rsid w:val="00271D21"/>
    <w:rsid w:val="0027245C"/>
    <w:rsid w:val="00274305"/>
    <w:rsid w:val="0028395C"/>
    <w:rsid w:val="00283BAA"/>
    <w:rsid w:val="002B1003"/>
    <w:rsid w:val="002B2DAD"/>
    <w:rsid w:val="002C15D2"/>
    <w:rsid w:val="002C592A"/>
    <w:rsid w:val="002C77B4"/>
    <w:rsid w:val="002D04A7"/>
    <w:rsid w:val="002D11E0"/>
    <w:rsid w:val="002D4376"/>
    <w:rsid w:val="002D477A"/>
    <w:rsid w:val="002D6C46"/>
    <w:rsid w:val="002E4995"/>
    <w:rsid w:val="002E52C0"/>
    <w:rsid w:val="002F3307"/>
    <w:rsid w:val="002F605B"/>
    <w:rsid w:val="00302C0E"/>
    <w:rsid w:val="0030462F"/>
    <w:rsid w:val="00306CBB"/>
    <w:rsid w:val="00312A72"/>
    <w:rsid w:val="00316F08"/>
    <w:rsid w:val="00321AE2"/>
    <w:rsid w:val="003224D8"/>
    <w:rsid w:val="00322776"/>
    <w:rsid w:val="00323E49"/>
    <w:rsid w:val="00334DE2"/>
    <w:rsid w:val="003363CA"/>
    <w:rsid w:val="00340A98"/>
    <w:rsid w:val="00343F42"/>
    <w:rsid w:val="00345929"/>
    <w:rsid w:val="0035039A"/>
    <w:rsid w:val="00350A5F"/>
    <w:rsid w:val="00353D6B"/>
    <w:rsid w:val="00363DFF"/>
    <w:rsid w:val="00370B23"/>
    <w:rsid w:val="0038057A"/>
    <w:rsid w:val="00380E83"/>
    <w:rsid w:val="00381324"/>
    <w:rsid w:val="0038160C"/>
    <w:rsid w:val="003836CC"/>
    <w:rsid w:val="00385851"/>
    <w:rsid w:val="003952E0"/>
    <w:rsid w:val="0039596E"/>
    <w:rsid w:val="003971DE"/>
    <w:rsid w:val="00397E2F"/>
    <w:rsid w:val="003C007A"/>
    <w:rsid w:val="003C2FC2"/>
    <w:rsid w:val="003C6D0A"/>
    <w:rsid w:val="003E0CB9"/>
    <w:rsid w:val="003E34E2"/>
    <w:rsid w:val="004050A4"/>
    <w:rsid w:val="0041157F"/>
    <w:rsid w:val="00413CBA"/>
    <w:rsid w:val="004178A2"/>
    <w:rsid w:val="0042051A"/>
    <w:rsid w:val="00426FB4"/>
    <w:rsid w:val="00432FAE"/>
    <w:rsid w:val="00442ECA"/>
    <w:rsid w:val="00446069"/>
    <w:rsid w:val="00453921"/>
    <w:rsid w:val="0046314A"/>
    <w:rsid w:val="004646B7"/>
    <w:rsid w:val="004661D4"/>
    <w:rsid w:val="004678CA"/>
    <w:rsid w:val="00472657"/>
    <w:rsid w:val="00474A87"/>
    <w:rsid w:val="00476BEB"/>
    <w:rsid w:val="00480F03"/>
    <w:rsid w:val="00482F9F"/>
    <w:rsid w:val="004834A3"/>
    <w:rsid w:val="00484559"/>
    <w:rsid w:val="0048549B"/>
    <w:rsid w:val="00487F1F"/>
    <w:rsid w:val="00494A7F"/>
    <w:rsid w:val="00495075"/>
    <w:rsid w:val="004A2CE3"/>
    <w:rsid w:val="004B046E"/>
    <w:rsid w:val="004B2090"/>
    <w:rsid w:val="004C6E65"/>
    <w:rsid w:val="004C7AF6"/>
    <w:rsid w:val="004D465D"/>
    <w:rsid w:val="004D5A48"/>
    <w:rsid w:val="004E305F"/>
    <w:rsid w:val="004E71E8"/>
    <w:rsid w:val="004F5C40"/>
    <w:rsid w:val="00514D2A"/>
    <w:rsid w:val="00515B83"/>
    <w:rsid w:val="00531525"/>
    <w:rsid w:val="00532097"/>
    <w:rsid w:val="005406B6"/>
    <w:rsid w:val="00540AF2"/>
    <w:rsid w:val="005571E0"/>
    <w:rsid w:val="00563AA9"/>
    <w:rsid w:val="0056545A"/>
    <w:rsid w:val="00571740"/>
    <w:rsid w:val="00572975"/>
    <w:rsid w:val="005802CB"/>
    <w:rsid w:val="0058334C"/>
    <w:rsid w:val="005844B5"/>
    <w:rsid w:val="005A431D"/>
    <w:rsid w:val="005A55F2"/>
    <w:rsid w:val="005B37A9"/>
    <w:rsid w:val="005B7259"/>
    <w:rsid w:val="005C328A"/>
    <w:rsid w:val="005C349A"/>
    <w:rsid w:val="005C712D"/>
    <w:rsid w:val="005D0912"/>
    <w:rsid w:val="005D0CA1"/>
    <w:rsid w:val="005D180A"/>
    <w:rsid w:val="005D5A3C"/>
    <w:rsid w:val="005D79E2"/>
    <w:rsid w:val="005F2921"/>
    <w:rsid w:val="005F3F8D"/>
    <w:rsid w:val="005F4AC4"/>
    <w:rsid w:val="005F7573"/>
    <w:rsid w:val="005F7734"/>
    <w:rsid w:val="00606501"/>
    <w:rsid w:val="00613436"/>
    <w:rsid w:val="0062295B"/>
    <w:rsid w:val="006255B2"/>
    <w:rsid w:val="0064620E"/>
    <w:rsid w:val="00647EC0"/>
    <w:rsid w:val="006510FD"/>
    <w:rsid w:val="00655049"/>
    <w:rsid w:val="00656710"/>
    <w:rsid w:val="0066023A"/>
    <w:rsid w:val="00660803"/>
    <w:rsid w:val="00663676"/>
    <w:rsid w:val="00666656"/>
    <w:rsid w:val="00667068"/>
    <w:rsid w:val="00667DBF"/>
    <w:rsid w:val="00670E6C"/>
    <w:rsid w:val="0068776F"/>
    <w:rsid w:val="00687830"/>
    <w:rsid w:val="006914E6"/>
    <w:rsid w:val="006A0A1B"/>
    <w:rsid w:val="006B3C77"/>
    <w:rsid w:val="006C2FB7"/>
    <w:rsid w:val="006C31CC"/>
    <w:rsid w:val="006C37A0"/>
    <w:rsid w:val="006C442F"/>
    <w:rsid w:val="006D188E"/>
    <w:rsid w:val="006E077B"/>
    <w:rsid w:val="006E2689"/>
    <w:rsid w:val="006E48F9"/>
    <w:rsid w:val="006E61B0"/>
    <w:rsid w:val="006E65B9"/>
    <w:rsid w:val="006F2012"/>
    <w:rsid w:val="006F5101"/>
    <w:rsid w:val="006F5A81"/>
    <w:rsid w:val="006F728B"/>
    <w:rsid w:val="007009EA"/>
    <w:rsid w:val="00712310"/>
    <w:rsid w:val="00716348"/>
    <w:rsid w:val="007169E3"/>
    <w:rsid w:val="00721827"/>
    <w:rsid w:val="007236CF"/>
    <w:rsid w:val="00736EDB"/>
    <w:rsid w:val="0075399B"/>
    <w:rsid w:val="00761FD4"/>
    <w:rsid w:val="007631F6"/>
    <w:rsid w:val="007655CF"/>
    <w:rsid w:val="007672BA"/>
    <w:rsid w:val="00767455"/>
    <w:rsid w:val="007705C8"/>
    <w:rsid w:val="007728B0"/>
    <w:rsid w:val="0079187B"/>
    <w:rsid w:val="007926D2"/>
    <w:rsid w:val="007977AC"/>
    <w:rsid w:val="00797B61"/>
    <w:rsid w:val="007A7430"/>
    <w:rsid w:val="007A79E5"/>
    <w:rsid w:val="007B3247"/>
    <w:rsid w:val="007B4AE0"/>
    <w:rsid w:val="007B7908"/>
    <w:rsid w:val="007C24CB"/>
    <w:rsid w:val="007C6578"/>
    <w:rsid w:val="007D1FD6"/>
    <w:rsid w:val="007D2BB6"/>
    <w:rsid w:val="007D424E"/>
    <w:rsid w:val="007E0C15"/>
    <w:rsid w:val="007E2EB4"/>
    <w:rsid w:val="007E62A0"/>
    <w:rsid w:val="007F7C15"/>
    <w:rsid w:val="00811B03"/>
    <w:rsid w:val="00813329"/>
    <w:rsid w:val="008226EC"/>
    <w:rsid w:val="008227B3"/>
    <w:rsid w:val="00825087"/>
    <w:rsid w:val="00834D59"/>
    <w:rsid w:val="0083713A"/>
    <w:rsid w:val="00837206"/>
    <w:rsid w:val="008414A3"/>
    <w:rsid w:val="00842CCF"/>
    <w:rsid w:val="0085494C"/>
    <w:rsid w:val="00855C17"/>
    <w:rsid w:val="00857E91"/>
    <w:rsid w:val="00861F56"/>
    <w:rsid w:val="00862FB4"/>
    <w:rsid w:val="008656E3"/>
    <w:rsid w:val="00872AE0"/>
    <w:rsid w:val="008755D3"/>
    <w:rsid w:val="0087589E"/>
    <w:rsid w:val="00880138"/>
    <w:rsid w:val="00881A9B"/>
    <w:rsid w:val="00892BD0"/>
    <w:rsid w:val="008A028F"/>
    <w:rsid w:val="008C1ACD"/>
    <w:rsid w:val="008D28BC"/>
    <w:rsid w:val="008D2A80"/>
    <w:rsid w:val="008D3D78"/>
    <w:rsid w:val="008D4BED"/>
    <w:rsid w:val="008D5BED"/>
    <w:rsid w:val="008E10F4"/>
    <w:rsid w:val="008E2029"/>
    <w:rsid w:val="008F2AD2"/>
    <w:rsid w:val="008F3DF5"/>
    <w:rsid w:val="00901C83"/>
    <w:rsid w:val="00903B9E"/>
    <w:rsid w:val="00910CD5"/>
    <w:rsid w:val="00916A56"/>
    <w:rsid w:val="00922B6A"/>
    <w:rsid w:val="0092557F"/>
    <w:rsid w:val="00926242"/>
    <w:rsid w:val="00926FEC"/>
    <w:rsid w:val="00927C68"/>
    <w:rsid w:val="0093749C"/>
    <w:rsid w:val="00937A28"/>
    <w:rsid w:val="0094141C"/>
    <w:rsid w:val="009466D9"/>
    <w:rsid w:val="00956384"/>
    <w:rsid w:val="0095719F"/>
    <w:rsid w:val="009579D9"/>
    <w:rsid w:val="009704CC"/>
    <w:rsid w:val="00970B94"/>
    <w:rsid w:val="00970C55"/>
    <w:rsid w:val="009711E4"/>
    <w:rsid w:val="00975190"/>
    <w:rsid w:val="0097780B"/>
    <w:rsid w:val="00980487"/>
    <w:rsid w:val="00991495"/>
    <w:rsid w:val="00991B10"/>
    <w:rsid w:val="00991C62"/>
    <w:rsid w:val="00991C77"/>
    <w:rsid w:val="00991E46"/>
    <w:rsid w:val="00993159"/>
    <w:rsid w:val="009A22A8"/>
    <w:rsid w:val="009A541B"/>
    <w:rsid w:val="009B00C0"/>
    <w:rsid w:val="009B3A2D"/>
    <w:rsid w:val="009B7622"/>
    <w:rsid w:val="009C2524"/>
    <w:rsid w:val="009C388D"/>
    <w:rsid w:val="009C646F"/>
    <w:rsid w:val="009F5009"/>
    <w:rsid w:val="009F6159"/>
    <w:rsid w:val="009F6AF1"/>
    <w:rsid w:val="009F6DB1"/>
    <w:rsid w:val="00A150A5"/>
    <w:rsid w:val="00A17B0C"/>
    <w:rsid w:val="00A245FF"/>
    <w:rsid w:val="00A34F8A"/>
    <w:rsid w:val="00A415A2"/>
    <w:rsid w:val="00A41E76"/>
    <w:rsid w:val="00A453FE"/>
    <w:rsid w:val="00A50F59"/>
    <w:rsid w:val="00A52F77"/>
    <w:rsid w:val="00A565AD"/>
    <w:rsid w:val="00A602B4"/>
    <w:rsid w:val="00A6103C"/>
    <w:rsid w:val="00A643EB"/>
    <w:rsid w:val="00A72642"/>
    <w:rsid w:val="00A74777"/>
    <w:rsid w:val="00A81B7F"/>
    <w:rsid w:val="00A81F83"/>
    <w:rsid w:val="00A96425"/>
    <w:rsid w:val="00A96657"/>
    <w:rsid w:val="00AB066C"/>
    <w:rsid w:val="00AB5F14"/>
    <w:rsid w:val="00AE375D"/>
    <w:rsid w:val="00AE63F4"/>
    <w:rsid w:val="00B0371B"/>
    <w:rsid w:val="00B0447F"/>
    <w:rsid w:val="00B14E83"/>
    <w:rsid w:val="00B16975"/>
    <w:rsid w:val="00B26B5F"/>
    <w:rsid w:val="00B312B8"/>
    <w:rsid w:val="00B3580B"/>
    <w:rsid w:val="00B3590A"/>
    <w:rsid w:val="00B35C4A"/>
    <w:rsid w:val="00B535C3"/>
    <w:rsid w:val="00B55E66"/>
    <w:rsid w:val="00B65B6B"/>
    <w:rsid w:val="00B66F09"/>
    <w:rsid w:val="00B720CA"/>
    <w:rsid w:val="00B73E53"/>
    <w:rsid w:val="00B77674"/>
    <w:rsid w:val="00B80EE4"/>
    <w:rsid w:val="00B8608A"/>
    <w:rsid w:val="00B918DA"/>
    <w:rsid w:val="00B92AAB"/>
    <w:rsid w:val="00B92E78"/>
    <w:rsid w:val="00BA304C"/>
    <w:rsid w:val="00BC3BE0"/>
    <w:rsid w:val="00BC5C09"/>
    <w:rsid w:val="00BC6ED1"/>
    <w:rsid w:val="00BC7FE9"/>
    <w:rsid w:val="00C00A74"/>
    <w:rsid w:val="00C045A8"/>
    <w:rsid w:val="00C07490"/>
    <w:rsid w:val="00C22B3A"/>
    <w:rsid w:val="00C3594C"/>
    <w:rsid w:val="00C47C1F"/>
    <w:rsid w:val="00C613DA"/>
    <w:rsid w:val="00C7291D"/>
    <w:rsid w:val="00C82916"/>
    <w:rsid w:val="00C82E2F"/>
    <w:rsid w:val="00C86627"/>
    <w:rsid w:val="00CA324A"/>
    <w:rsid w:val="00CB1CB3"/>
    <w:rsid w:val="00CB2143"/>
    <w:rsid w:val="00CC24CC"/>
    <w:rsid w:val="00CD2818"/>
    <w:rsid w:val="00CD5D4F"/>
    <w:rsid w:val="00CE1757"/>
    <w:rsid w:val="00CE6958"/>
    <w:rsid w:val="00CE7103"/>
    <w:rsid w:val="00CF2A2B"/>
    <w:rsid w:val="00CF3376"/>
    <w:rsid w:val="00CF44DC"/>
    <w:rsid w:val="00D13D8E"/>
    <w:rsid w:val="00D20B55"/>
    <w:rsid w:val="00D210AF"/>
    <w:rsid w:val="00D212A1"/>
    <w:rsid w:val="00D213AC"/>
    <w:rsid w:val="00D213C2"/>
    <w:rsid w:val="00D21CD5"/>
    <w:rsid w:val="00D326F4"/>
    <w:rsid w:val="00D35283"/>
    <w:rsid w:val="00D3660F"/>
    <w:rsid w:val="00D424BD"/>
    <w:rsid w:val="00D56664"/>
    <w:rsid w:val="00D63F14"/>
    <w:rsid w:val="00D66E07"/>
    <w:rsid w:val="00D67421"/>
    <w:rsid w:val="00D745A6"/>
    <w:rsid w:val="00D74D80"/>
    <w:rsid w:val="00D8093E"/>
    <w:rsid w:val="00D81B6B"/>
    <w:rsid w:val="00D916A0"/>
    <w:rsid w:val="00DA6556"/>
    <w:rsid w:val="00DB43BB"/>
    <w:rsid w:val="00DB6C5D"/>
    <w:rsid w:val="00DC1768"/>
    <w:rsid w:val="00DC5848"/>
    <w:rsid w:val="00DD0141"/>
    <w:rsid w:val="00DD1318"/>
    <w:rsid w:val="00DD3289"/>
    <w:rsid w:val="00DD36B8"/>
    <w:rsid w:val="00DD3757"/>
    <w:rsid w:val="00DF085E"/>
    <w:rsid w:val="00DF2D8A"/>
    <w:rsid w:val="00E0436D"/>
    <w:rsid w:val="00E12EFE"/>
    <w:rsid w:val="00E16BB1"/>
    <w:rsid w:val="00E3094C"/>
    <w:rsid w:val="00E31C33"/>
    <w:rsid w:val="00E327A8"/>
    <w:rsid w:val="00E41DE6"/>
    <w:rsid w:val="00E430CA"/>
    <w:rsid w:val="00E45F81"/>
    <w:rsid w:val="00E53172"/>
    <w:rsid w:val="00E62C03"/>
    <w:rsid w:val="00E6492D"/>
    <w:rsid w:val="00E67278"/>
    <w:rsid w:val="00E71B8A"/>
    <w:rsid w:val="00E809C3"/>
    <w:rsid w:val="00E80DFF"/>
    <w:rsid w:val="00E845B4"/>
    <w:rsid w:val="00E870BC"/>
    <w:rsid w:val="00E87A9A"/>
    <w:rsid w:val="00E9780D"/>
    <w:rsid w:val="00E97D8A"/>
    <w:rsid w:val="00E97E31"/>
    <w:rsid w:val="00EA0B37"/>
    <w:rsid w:val="00EA234C"/>
    <w:rsid w:val="00EA3F31"/>
    <w:rsid w:val="00EA4967"/>
    <w:rsid w:val="00EA66B5"/>
    <w:rsid w:val="00EA7268"/>
    <w:rsid w:val="00EA7764"/>
    <w:rsid w:val="00EA7C8C"/>
    <w:rsid w:val="00EB38FE"/>
    <w:rsid w:val="00EB6062"/>
    <w:rsid w:val="00EC31DA"/>
    <w:rsid w:val="00EC7D44"/>
    <w:rsid w:val="00ED47E4"/>
    <w:rsid w:val="00ED5D04"/>
    <w:rsid w:val="00ED694A"/>
    <w:rsid w:val="00EE0F94"/>
    <w:rsid w:val="00EE5A41"/>
    <w:rsid w:val="00EF240A"/>
    <w:rsid w:val="00F004FE"/>
    <w:rsid w:val="00F04B6E"/>
    <w:rsid w:val="00F077CA"/>
    <w:rsid w:val="00F1747A"/>
    <w:rsid w:val="00F177CA"/>
    <w:rsid w:val="00F21D07"/>
    <w:rsid w:val="00F2474B"/>
    <w:rsid w:val="00F26E4B"/>
    <w:rsid w:val="00F33EA1"/>
    <w:rsid w:val="00F34892"/>
    <w:rsid w:val="00F35713"/>
    <w:rsid w:val="00F3789E"/>
    <w:rsid w:val="00F43108"/>
    <w:rsid w:val="00F50243"/>
    <w:rsid w:val="00F50821"/>
    <w:rsid w:val="00F560EC"/>
    <w:rsid w:val="00F66185"/>
    <w:rsid w:val="00F77351"/>
    <w:rsid w:val="00F77EE5"/>
    <w:rsid w:val="00F800CA"/>
    <w:rsid w:val="00F85AD1"/>
    <w:rsid w:val="00F95BD8"/>
    <w:rsid w:val="00F96FE4"/>
    <w:rsid w:val="00FB17AF"/>
    <w:rsid w:val="00FC1255"/>
    <w:rsid w:val="00FC5ACE"/>
    <w:rsid w:val="00FC7CC1"/>
    <w:rsid w:val="00FD4C5E"/>
    <w:rsid w:val="00FD52EA"/>
    <w:rsid w:val="00FD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6B9B4"/>
  <w15:docId w15:val="{9D82DABF-279C-4BB2-ACD2-835162F7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D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431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56664"/>
    <w:pPr>
      <w:keepNext/>
      <w:tabs>
        <w:tab w:val="left" w:pos="851"/>
      </w:tabs>
      <w:spacing w:after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tabs>
        <w:tab w:val="left" w:pos="1418"/>
        <w:tab w:val="left" w:pos="1701"/>
      </w:tabs>
      <w:overflowPunct w:val="0"/>
      <w:autoSpaceDE w:val="0"/>
      <w:autoSpaceDN w:val="0"/>
      <w:adjustRightInd w:val="0"/>
      <w:ind w:left="567" w:hanging="567"/>
      <w:jc w:val="both"/>
    </w:pPr>
    <w:rPr>
      <w:szCs w:val="20"/>
    </w:rPr>
  </w:style>
  <w:style w:type="paragraph" w:styleId="Zkladntextodsazen2">
    <w:name w:val="Body Text Indent 2"/>
    <w:basedOn w:val="Normln"/>
    <w:pPr>
      <w:tabs>
        <w:tab w:val="left" w:pos="1701"/>
      </w:tabs>
      <w:overflowPunct w:val="0"/>
      <w:autoSpaceDE w:val="0"/>
      <w:autoSpaceDN w:val="0"/>
      <w:adjustRightInd w:val="0"/>
      <w:ind w:left="1701" w:hanging="567"/>
      <w:jc w:val="both"/>
    </w:pPr>
    <w:rPr>
      <w:szCs w:val="20"/>
    </w:rPr>
  </w:style>
  <w:style w:type="paragraph" w:styleId="Textbubliny">
    <w:name w:val="Balloon Text"/>
    <w:basedOn w:val="Normln"/>
    <w:semiHidden/>
    <w:rsid w:val="007926D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D56664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D5666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56664"/>
    <w:rPr>
      <w:sz w:val="24"/>
      <w:szCs w:val="24"/>
    </w:rPr>
  </w:style>
  <w:style w:type="paragraph" w:customStyle="1" w:styleId="ZkladntextodsazenIMP">
    <w:name w:val="Základní text odsazený_IMP"/>
    <w:basedOn w:val="Normln"/>
    <w:rsid w:val="00D56664"/>
    <w:pPr>
      <w:suppressAutoHyphens/>
      <w:overflowPunct w:val="0"/>
      <w:autoSpaceDE w:val="0"/>
      <w:autoSpaceDN w:val="0"/>
      <w:adjustRightInd w:val="0"/>
      <w:spacing w:line="230" w:lineRule="auto"/>
      <w:ind w:left="360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D56664"/>
    <w:pPr>
      <w:spacing w:after="120"/>
    </w:pPr>
  </w:style>
  <w:style w:type="character" w:customStyle="1" w:styleId="ZkladntextChar">
    <w:name w:val="Základní text Char"/>
    <w:link w:val="Zkladntext"/>
    <w:rsid w:val="00D56664"/>
    <w:rPr>
      <w:sz w:val="24"/>
      <w:szCs w:val="24"/>
    </w:rPr>
  </w:style>
  <w:style w:type="paragraph" w:styleId="Nzev">
    <w:name w:val="Title"/>
    <w:basedOn w:val="Normln"/>
    <w:link w:val="NzevChar"/>
    <w:qFormat/>
    <w:rsid w:val="00D56664"/>
    <w:pPr>
      <w:widowControl w:val="0"/>
      <w:jc w:val="center"/>
    </w:pPr>
    <w:rPr>
      <w:b/>
      <w:bCs/>
      <w:snapToGrid w:val="0"/>
      <w:sz w:val="28"/>
      <w:szCs w:val="20"/>
    </w:rPr>
  </w:style>
  <w:style w:type="character" w:customStyle="1" w:styleId="NzevChar">
    <w:name w:val="Název Char"/>
    <w:link w:val="Nzev"/>
    <w:rsid w:val="00D56664"/>
    <w:rPr>
      <w:b/>
      <w:bCs/>
      <w:snapToGrid w:val="0"/>
      <w:sz w:val="28"/>
    </w:rPr>
  </w:style>
  <w:style w:type="character" w:styleId="Hypertextovodkaz">
    <w:name w:val="Hyperlink"/>
    <w:rsid w:val="00D56664"/>
    <w:rPr>
      <w:color w:val="0000FF"/>
      <w:u w:val="single"/>
    </w:rPr>
  </w:style>
  <w:style w:type="paragraph" w:styleId="Zhlav">
    <w:name w:val="header"/>
    <w:basedOn w:val="Normln"/>
    <w:link w:val="ZhlavChar"/>
    <w:rsid w:val="007D2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D2B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2BB6"/>
    <w:rPr>
      <w:sz w:val="24"/>
      <w:szCs w:val="24"/>
    </w:rPr>
  </w:style>
  <w:style w:type="character" w:styleId="Odkaznakoment">
    <w:name w:val="annotation reference"/>
    <w:rsid w:val="00E87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7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7A9A"/>
  </w:style>
  <w:style w:type="paragraph" w:styleId="Pedmtkomente">
    <w:name w:val="annotation subject"/>
    <w:basedOn w:val="Textkomente"/>
    <w:next w:val="Textkomente"/>
    <w:link w:val="PedmtkomenteChar"/>
    <w:rsid w:val="00E87A9A"/>
    <w:rPr>
      <w:b/>
      <w:bCs/>
    </w:rPr>
  </w:style>
  <w:style w:type="character" w:customStyle="1" w:styleId="PedmtkomenteChar">
    <w:name w:val="Předmět komentáře Char"/>
    <w:link w:val="Pedmtkomente"/>
    <w:rsid w:val="00E87A9A"/>
    <w:rPr>
      <w:b/>
      <w:bCs/>
    </w:rPr>
  </w:style>
  <w:style w:type="paragraph" w:styleId="Odstavecseseznamem">
    <w:name w:val="List Paragraph"/>
    <w:basedOn w:val="Normln"/>
    <w:uiPriority w:val="34"/>
    <w:qFormat/>
    <w:rsid w:val="00BC5C09"/>
    <w:pPr>
      <w:ind w:left="708"/>
    </w:pPr>
    <w:rPr>
      <w:rFonts w:ascii="Arial" w:eastAsia="Batang" w:hAnsi="Arial"/>
      <w:sz w:val="22"/>
    </w:rPr>
  </w:style>
  <w:style w:type="paragraph" w:styleId="Bezmezer">
    <w:name w:val="No Spacing"/>
    <w:uiPriority w:val="1"/>
    <w:qFormat/>
    <w:rsid w:val="00DD3289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F431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F431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F0B9E"/>
    <w:rPr>
      <w:sz w:val="24"/>
      <w:szCs w:val="24"/>
    </w:rPr>
  </w:style>
  <w:style w:type="paragraph" w:customStyle="1" w:styleId="Style9">
    <w:name w:val="Style9"/>
    <w:basedOn w:val="Normln"/>
    <w:uiPriority w:val="99"/>
    <w:rsid w:val="00666656"/>
    <w:pPr>
      <w:widowControl w:val="0"/>
      <w:autoSpaceDE w:val="0"/>
      <w:autoSpaceDN w:val="0"/>
      <w:adjustRightInd w:val="0"/>
      <w:spacing w:line="278" w:lineRule="exact"/>
      <w:ind w:hanging="528"/>
      <w:jc w:val="both"/>
    </w:pPr>
    <w:rPr>
      <w:rFonts w:eastAsiaTheme="minorEastAsia"/>
    </w:rPr>
  </w:style>
  <w:style w:type="character" w:customStyle="1" w:styleId="FontStyle51">
    <w:name w:val="Font Style51"/>
    <w:basedOn w:val="Standardnpsmoodstavce"/>
    <w:uiPriority w:val="99"/>
    <w:rsid w:val="00666656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2">
    <w:name w:val="Font Style52"/>
    <w:basedOn w:val="Standardnpsmoodstavce"/>
    <w:uiPriority w:val="99"/>
    <w:rsid w:val="00340A9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67A81-C3BD-4E94-992D-DA911C32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1613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Karlovarský kraj Krajský úřad</Company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QARS, spol. s r.o.</dc:creator>
  <cp:lastModifiedBy>Libuše Szokolaiová</cp:lastModifiedBy>
  <cp:revision>4</cp:revision>
  <cp:lastPrinted>2020-07-01T04:20:00Z</cp:lastPrinted>
  <dcterms:created xsi:type="dcterms:W3CDTF">2020-06-17T10:13:00Z</dcterms:created>
  <dcterms:modified xsi:type="dcterms:W3CDTF">2020-07-01T04:21:00Z</dcterms:modified>
</cp:coreProperties>
</file>