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C4" w:rsidRPr="00E82CA0" w:rsidRDefault="00E309C4" w:rsidP="00AE5D42">
      <w:pPr>
        <w:ind w:left="1418" w:right="-567" w:hanging="1418"/>
        <w:rPr>
          <w:rFonts w:ascii="Calibri" w:hAnsi="Calibri" w:cs="Arial"/>
          <w:b/>
          <w:sz w:val="4"/>
          <w:szCs w:val="4"/>
        </w:rPr>
      </w:pPr>
      <w:bookmarkStart w:id="0" w:name="_GoBack"/>
      <w:bookmarkEnd w:id="0"/>
    </w:p>
    <w:p w:rsidR="002A7531" w:rsidRDefault="000F70DF" w:rsidP="00AE5D42">
      <w:pPr>
        <w:ind w:left="1418" w:right="-567" w:hanging="1418"/>
        <w:rPr>
          <w:rFonts w:ascii="Calibri" w:hAnsi="Calibri" w:cs="Arial"/>
          <w:b/>
          <w:sz w:val="28"/>
          <w:szCs w:val="28"/>
        </w:rPr>
      </w:pPr>
      <w:r w:rsidRPr="00EF2D61">
        <w:rPr>
          <w:rFonts w:ascii="Calibri" w:hAnsi="Calibri" w:cs="Arial"/>
          <w:b/>
          <w:sz w:val="28"/>
          <w:szCs w:val="28"/>
        </w:rPr>
        <w:t xml:space="preserve">Příloha č. 1 </w:t>
      </w:r>
      <w:r w:rsidR="00EF2D61">
        <w:rPr>
          <w:rFonts w:ascii="Calibri" w:hAnsi="Calibri" w:cs="Arial"/>
          <w:b/>
          <w:sz w:val="28"/>
          <w:szCs w:val="28"/>
        </w:rPr>
        <w:t>–</w:t>
      </w:r>
      <w:r w:rsidRPr="00EF2D61">
        <w:rPr>
          <w:rFonts w:ascii="Calibri" w:hAnsi="Calibri" w:cs="Arial"/>
          <w:b/>
          <w:sz w:val="28"/>
          <w:szCs w:val="28"/>
        </w:rPr>
        <w:t xml:space="preserve"> </w:t>
      </w:r>
      <w:r w:rsidR="00EF2D61">
        <w:rPr>
          <w:rFonts w:ascii="Calibri" w:hAnsi="Calibri" w:cs="Arial"/>
          <w:b/>
          <w:sz w:val="28"/>
          <w:szCs w:val="28"/>
        </w:rPr>
        <w:t xml:space="preserve">Vzory označení </w:t>
      </w:r>
      <w:r w:rsidR="005515F2">
        <w:rPr>
          <w:rFonts w:ascii="Calibri" w:hAnsi="Calibri" w:cs="Arial"/>
          <w:b/>
          <w:sz w:val="28"/>
          <w:szCs w:val="28"/>
        </w:rPr>
        <w:t xml:space="preserve">poštovních </w:t>
      </w:r>
      <w:r w:rsidR="00EF2D61">
        <w:rPr>
          <w:rFonts w:ascii="Calibri" w:hAnsi="Calibri" w:cs="Arial"/>
          <w:b/>
          <w:sz w:val="28"/>
          <w:szCs w:val="28"/>
        </w:rPr>
        <w:t xml:space="preserve">zásilek </w:t>
      </w:r>
    </w:p>
    <w:p w:rsidR="002A7531" w:rsidRDefault="00A6391D" w:rsidP="002A7531">
      <w:pPr>
        <w:pStyle w:val="Odstavecseseznamem"/>
        <w:numPr>
          <w:ilvl w:val="0"/>
          <w:numId w:val="30"/>
        </w:numPr>
      </w:pPr>
      <w:r>
        <w:t>bezhotovostní úhrad</w:t>
      </w:r>
      <w:r w:rsidR="005515F2">
        <w:t>ou</w:t>
      </w:r>
      <w:r>
        <w:t xml:space="preserve"> ceny</w:t>
      </w:r>
      <w:r w:rsidR="002A7531" w:rsidRPr="002A7531">
        <w:t xml:space="preserve"> </w:t>
      </w:r>
      <w:r w:rsidR="002A7531">
        <w:tab/>
      </w:r>
      <w:r w:rsidR="002A7531">
        <w:sym w:font="Wingdings" w:char="F09F"/>
      </w:r>
      <w:r w:rsidR="005515F2">
        <w:t xml:space="preserve">   </w:t>
      </w:r>
      <w:r w:rsidR="002A7531">
        <w:t>placeno převodem</w:t>
      </w:r>
    </w:p>
    <w:p w:rsidR="00AE175A" w:rsidRDefault="005515F2" w:rsidP="002A7531">
      <w:pPr>
        <w:pStyle w:val="Odstavecseseznamem"/>
        <w:numPr>
          <w:ilvl w:val="0"/>
          <w:numId w:val="30"/>
        </w:numPr>
      </w:pPr>
      <w:r>
        <w:t>K</w:t>
      </w:r>
      <w:r w:rsidR="002A7531">
        <w:t>reditem</w:t>
      </w:r>
      <w:r w:rsidR="002A7531">
        <w:tab/>
      </w:r>
      <w:r w:rsidR="002A7531">
        <w:tab/>
      </w:r>
      <w:r w:rsidR="002A7531">
        <w:tab/>
      </w:r>
      <w:r w:rsidR="002A7531">
        <w:sym w:font="Wingdings" w:char="F09F"/>
      </w:r>
      <w:r>
        <w:t xml:space="preserve">   </w:t>
      </w:r>
      <w:proofErr w:type="spellStart"/>
      <w:r>
        <w:t>K</w:t>
      </w:r>
      <w:r w:rsidR="00A6391D">
        <w:t>reditem</w:t>
      </w:r>
      <w:proofErr w:type="spellEnd"/>
      <w:r w:rsidR="00A6391D">
        <w:t xml:space="preserve"> </w:t>
      </w:r>
      <w:proofErr w:type="spellStart"/>
      <w:r w:rsidR="00A6391D">
        <w:t>PostBox</w:t>
      </w:r>
      <w:proofErr w:type="spellEnd"/>
    </w:p>
    <w:p w:rsidR="00E309C4" w:rsidRPr="00E82CA0" w:rsidRDefault="00E309C4" w:rsidP="00AE5D42">
      <w:pPr>
        <w:ind w:left="1418" w:right="-567" w:hanging="1418"/>
        <w:rPr>
          <w:rFonts w:ascii="Calibri" w:hAnsi="Calibri" w:cs="Arial"/>
          <w:b/>
          <w:sz w:val="4"/>
          <w:szCs w:val="4"/>
        </w:rPr>
      </w:pPr>
    </w:p>
    <w:p w:rsidR="00DA094F" w:rsidRPr="003F0340" w:rsidRDefault="008E3F03" w:rsidP="00A5590A">
      <w:pPr>
        <w:pStyle w:val="Odstavecseseznamem"/>
        <w:numPr>
          <w:ilvl w:val="0"/>
          <w:numId w:val="27"/>
        </w:numPr>
        <w:spacing w:after="0"/>
        <w:ind w:left="284" w:hanging="284"/>
        <w:rPr>
          <w:b/>
          <w:spacing w:val="20"/>
        </w:rPr>
      </w:pPr>
      <w:r w:rsidRPr="003F0340">
        <w:rPr>
          <w:b/>
          <w:spacing w:val="20"/>
        </w:rPr>
        <w:t xml:space="preserve">OZNAČOVÁNÍ </w:t>
      </w:r>
      <w:r w:rsidR="000F70DF" w:rsidRPr="003F0340">
        <w:rPr>
          <w:b/>
          <w:spacing w:val="20"/>
        </w:rPr>
        <w:t>VNITROSTÁTNÍ</w:t>
      </w:r>
      <w:r w:rsidRPr="003F0340">
        <w:rPr>
          <w:b/>
          <w:spacing w:val="20"/>
        </w:rPr>
        <w:t>CH</w:t>
      </w:r>
      <w:r w:rsidR="000F70DF" w:rsidRPr="003F0340">
        <w:rPr>
          <w:b/>
          <w:spacing w:val="20"/>
        </w:rPr>
        <w:t xml:space="preserve"> ZÁSIL</w:t>
      </w:r>
      <w:r w:rsidRPr="003F0340">
        <w:rPr>
          <w:b/>
          <w:spacing w:val="20"/>
        </w:rPr>
        <w:t>EK</w:t>
      </w:r>
    </w:p>
    <w:p w:rsidR="00F938EE" w:rsidRPr="00EF2D61" w:rsidRDefault="00F938EE" w:rsidP="008E3F03">
      <w:pPr>
        <w:rPr>
          <w:b/>
          <w:sz w:val="4"/>
          <w:szCs w:val="4"/>
        </w:rPr>
      </w:pPr>
    </w:p>
    <w:p w:rsidR="00FD5EEB" w:rsidRPr="008E3F03" w:rsidRDefault="00E25D42" w:rsidP="008E3F03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299720</wp:posOffset>
                </wp:positionV>
                <wp:extent cx="0" cy="2378710"/>
                <wp:effectExtent l="10795" t="13970" r="8255" b="762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8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1.35pt;margin-top:23.6pt;width:0;height:18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"/>
            </w:pict>
          </mc:Fallback>
        </mc:AlternateContent>
      </w:r>
      <w:r w:rsidR="008E3F03">
        <w:rPr>
          <w:b/>
        </w:rPr>
        <w:t xml:space="preserve">Vzor </w:t>
      </w:r>
      <w:r w:rsidR="00FD5EEB" w:rsidRPr="008E3F03">
        <w:rPr>
          <w:b/>
        </w:rPr>
        <w:t>ne</w:t>
      </w:r>
      <w:r w:rsidR="00926864" w:rsidRPr="008E3F03">
        <w:rPr>
          <w:b/>
        </w:rPr>
        <w:t>zapsan</w:t>
      </w:r>
      <w:r w:rsidR="008E3F03">
        <w:rPr>
          <w:b/>
        </w:rPr>
        <w:t>é</w:t>
      </w:r>
      <w:r w:rsidR="00926864" w:rsidRPr="008E3F03">
        <w:rPr>
          <w:b/>
        </w:rPr>
        <w:t xml:space="preserve"> zásil</w:t>
      </w:r>
      <w:r w:rsidR="008E3F03">
        <w:rPr>
          <w:b/>
        </w:rPr>
        <w:t>ky</w:t>
      </w:r>
      <w:r w:rsidR="008E3F03">
        <w:rPr>
          <w:b/>
        </w:rPr>
        <w:tab/>
      </w:r>
      <w:r w:rsidR="008E3F03">
        <w:rPr>
          <w:b/>
        </w:rPr>
        <w:tab/>
      </w:r>
      <w:r w:rsidR="008E3F03">
        <w:rPr>
          <w:b/>
        </w:rPr>
        <w:tab/>
      </w:r>
      <w:r w:rsidR="008E3F03">
        <w:rPr>
          <w:b/>
        </w:rPr>
        <w:tab/>
      </w:r>
      <w:r w:rsidR="00766DB6">
        <w:rPr>
          <w:b/>
        </w:rPr>
        <w:tab/>
      </w:r>
      <w:r w:rsidR="008E3F03">
        <w:rPr>
          <w:b/>
        </w:rPr>
        <w:t>Vzor zapsané zásilky</w:t>
      </w:r>
    </w:p>
    <w:p w:rsidR="008E3F03" w:rsidRDefault="00FD5EEB" w:rsidP="00F938EE">
      <w:pPr>
        <w:pStyle w:val="Odstavecseseznamem"/>
        <w:ind w:left="0"/>
      </w:pPr>
      <w:r>
        <w:t>Platí pro následující druhy zásilek:</w:t>
      </w:r>
      <w:r w:rsidR="008344FF">
        <w:tab/>
      </w:r>
      <w:r w:rsidR="008344FF">
        <w:tab/>
      </w:r>
      <w:r w:rsidR="00766DB6">
        <w:tab/>
      </w:r>
      <w:r w:rsidR="008E3F03">
        <w:t>Platí pro následující druhy zásilek:</w:t>
      </w:r>
    </w:p>
    <w:p w:rsidR="002476CC" w:rsidRPr="00766DB6" w:rsidRDefault="003F0340" w:rsidP="00F938EE">
      <w:pPr>
        <w:pStyle w:val="Odstavecseseznamem"/>
        <w:ind w:left="0"/>
        <w:rPr>
          <w:i/>
        </w:rPr>
      </w:pP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FD5EEB" w:rsidRPr="00766DB6">
        <w:rPr>
          <w:i/>
        </w:rPr>
        <w:t>Obyčejné psaní OLZ</w:t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8E3F03" w:rsidRPr="00766DB6">
        <w:rPr>
          <w:i/>
        </w:rPr>
        <w:t>Doporučené psaní R</w:t>
      </w:r>
    </w:p>
    <w:p w:rsidR="008E3F03" w:rsidRPr="00766DB6" w:rsidRDefault="003F0340" w:rsidP="00766DB6">
      <w:pPr>
        <w:pStyle w:val="Odstavecseseznamem"/>
        <w:ind w:left="0"/>
        <w:rPr>
          <w:i/>
        </w:rPr>
      </w:pP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FD5EEB" w:rsidRPr="00766DB6">
        <w:rPr>
          <w:i/>
        </w:rPr>
        <w:t>Obchodní psaní OP</w:t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8E3F03" w:rsidRPr="00766DB6">
        <w:rPr>
          <w:i/>
        </w:rPr>
        <w:t>Doporučená slepecká zásilka RS</w:t>
      </w:r>
    </w:p>
    <w:p w:rsidR="008E3F03" w:rsidRPr="00766DB6" w:rsidRDefault="003F0340" w:rsidP="00766DB6">
      <w:pPr>
        <w:pStyle w:val="Odstavecseseznamem"/>
        <w:ind w:left="0"/>
        <w:rPr>
          <w:i/>
        </w:rPr>
      </w:pP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FD5EEB" w:rsidRPr="00766DB6">
        <w:rPr>
          <w:i/>
        </w:rPr>
        <w:t>Tisková zásilka TZ</w:t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8E3F03" w:rsidRPr="00766DB6">
        <w:rPr>
          <w:i/>
        </w:rPr>
        <w:t>Cenné psaní CP</w:t>
      </w:r>
    </w:p>
    <w:p w:rsidR="00926864" w:rsidRPr="00766DB6" w:rsidRDefault="003F0340" w:rsidP="00766DB6">
      <w:pPr>
        <w:pStyle w:val="Odstavecseseznamem"/>
        <w:ind w:left="0"/>
        <w:rPr>
          <w:i/>
        </w:rPr>
      </w:pP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2C3611" w:rsidRPr="00766DB6">
        <w:rPr>
          <w:i/>
        </w:rPr>
        <w:t>Obyčejná slepecká zásilka OS</w:t>
      </w:r>
      <w:r w:rsidR="00FD5EEB" w:rsidRPr="00766DB6">
        <w:rPr>
          <w:i/>
        </w:rPr>
        <w:t>Z</w:t>
      </w:r>
      <w:r w:rsidR="008E3F03" w:rsidRPr="00766DB6">
        <w:rPr>
          <w:i/>
        </w:rPr>
        <w:tab/>
      </w:r>
      <w:r w:rsidR="008E3F03" w:rsidRPr="00766DB6">
        <w:rPr>
          <w:i/>
        </w:rPr>
        <w:tab/>
      </w:r>
      <w:r w:rsidR="008E3F03" w:rsidRPr="00766DB6">
        <w:rPr>
          <w:i/>
        </w:rPr>
        <w:tab/>
      </w:r>
    </w:p>
    <w:p w:rsidR="00642C8F" w:rsidRDefault="005C683A" w:rsidP="00766DB6">
      <w:pPr>
        <w:pStyle w:val="Odstavecseseznamem"/>
        <w:ind w:left="0"/>
      </w:pPr>
      <w:r>
        <w:rPr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258445</wp:posOffset>
            </wp:positionV>
            <wp:extent cx="2139315" cy="520700"/>
            <wp:effectExtent l="19050" t="0" r="0" b="0"/>
            <wp:wrapNone/>
            <wp:docPr id="17" name="Obrázek 17" descr="C:\Users\180251\AppData\Local\Microsoft\Windows\Temporary Internet Files\Content.Outlook\LIJEZ1ZO\01_a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80251\AppData\Local\Microsoft\Windows\Temporary Internet Files\Content.Outlook\LIJEZ1ZO\01_a (5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258445</wp:posOffset>
            </wp:positionV>
            <wp:extent cx="2117725" cy="541655"/>
            <wp:effectExtent l="19050" t="0" r="0" b="0"/>
            <wp:wrapNone/>
            <wp:docPr id="6" name="Obrázek 18" descr="C:\Users\180251\AppData\Local\Microsoft\Windows\Temporary Internet Files\Content.Outlook\LIJEZ1ZO\01_b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80251\AppData\Local\Microsoft\Windows\Temporary Internet Files\Content.Outlook\LIJEZ1ZO\01_b (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0340">
        <w:rPr>
          <w:i/>
        </w:rPr>
        <w:sym w:font="Wingdings 2" w:char="F050"/>
      </w:r>
      <w:r w:rsidR="003F0340">
        <w:rPr>
          <w:i/>
        </w:rPr>
        <w:t xml:space="preserve"> </w:t>
      </w:r>
      <w:r w:rsidR="00F938EE">
        <w:rPr>
          <w:i/>
        </w:rPr>
        <w:t xml:space="preserve"> </w:t>
      </w:r>
      <w:r w:rsidR="00642C8F" w:rsidRPr="00766DB6">
        <w:rPr>
          <w:i/>
        </w:rPr>
        <w:t>Obyčejný balík B</w:t>
      </w:r>
      <w:r w:rsidR="008344FF">
        <w:tab/>
      </w:r>
      <w:r w:rsidR="008344FF">
        <w:tab/>
      </w:r>
      <w:r w:rsidR="008344FF">
        <w:tab/>
      </w:r>
      <w:r w:rsidR="00766DB6">
        <w:tab/>
      </w:r>
      <w:r w:rsidR="00766DB6">
        <w:tab/>
      </w:r>
    </w:p>
    <w:p w:rsidR="008E3F03" w:rsidRDefault="008E3F03"/>
    <w:p w:rsidR="00DA094F" w:rsidRDefault="001424A8"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154305</wp:posOffset>
            </wp:positionV>
            <wp:extent cx="1224915" cy="531495"/>
            <wp:effectExtent l="19050" t="0" r="0" b="0"/>
            <wp:wrapNone/>
            <wp:docPr id="15" name="Obrázek 20" descr="C:\Users\180251\AppData\Local\Microsoft\Windows\Temporary Internet Files\Content.Outlook\LIJEZ1ZO\01_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80251\AppData\Local\Microsoft\Windows\Temporary Internet Files\Content.Outlook\LIJEZ1ZO\01_d (4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154305</wp:posOffset>
            </wp:positionV>
            <wp:extent cx="1224915" cy="531495"/>
            <wp:effectExtent l="19050" t="0" r="0" b="0"/>
            <wp:wrapNone/>
            <wp:docPr id="20" name="Obrázek 20" descr="C:\Users\180251\AppData\Local\Microsoft\Windows\Temporary Internet Files\Content.Outlook\LIJEZ1ZO\01_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80251\AppData\Local\Microsoft\Windows\Temporary Internet Files\Content.Outlook\LIJEZ1ZO\01_d (4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4FF">
        <w:tab/>
      </w:r>
      <w:r w:rsidR="008344FF">
        <w:tab/>
      </w:r>
      <w:r w:rsidR="008344FF">
        <w:tab/>
      </w:r>
      <w:r w:rsidR="008344FF">
        <w:tab/>
      </w:r>
      <w:r w:rsidR="008344FF">
        <w:tab/>
      </w:r>
      <w:r w:rsidR="008344FF">
        <w:tab/>
      </w:r>
      <w:r w:rsidR="00766DB6">
        <w:tab/>
      </w:r>
    </w:p>
    <w:p w:rsidR="00A5590A" w:rsidRPr="00E82CA0" w:rsidRDefault="00E82CA0" w:rsidP="00E82CA0">
      <w:pPr>
        <w:spacing w:after="0"/>
        <w:ind w:firstLine="708"/>
        <w:rPr>
          <w:b/>
        </w:rPr>
      </w:pPr>
      <w:r w:rsidRPr="005C683A">
        <w:rPr>
          <w:i/>
          <w:sz w:val="16"/>
          <w:szCs w:val="16"/>
        </w:rPr>
        <w:t>event.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683A">
        <w:rPr>
          <w:i/>
          <w:sz w:val="16"/>
          <w:szCs w:val="16"/>
        </w:rPr>
        <w:t>event.</w:t>
      </w:r>
    </w:p>
    <w:p w:rsidR="00E309C4" w:rsidRDefault="00E309C4" w:rsidP="000F70DF">
      <w:pPr>
        <w:spacing w:after="0"/>
        <w:rPr>
          <w:b/>
          <w:u w:val="single"/>
        </w:rPr>
      </w:pPr>
    </w:p>
    <w:p w:rsidR="00E309C4" w:rsidRDefault="00E309C4" w:rsidP="000F70DF">
      <w:pPr>
        <w:spacing w:after="0"/>
        <w:rPr>
          <w:b/>
          <w:u w:val="single"/>
        </w:rPr>
      </w:pPr>
    </w:p>
    <w:p w:rsidR="00A6391D" w:rsidRDefault="00A6391D" w:rsidP="000F70DF">
      <w:pPr>
        <w:spacing w:after="0"/>
        <w:rPr>
          <w:b/>
          <w:u w:val="single"/>
        </w:rPr>
      </w:pPr>
    </w:p>
    <w:p w:rsidR="000F70DF" w:rsidRPr="003F0340" w:rsidRDefault="008E3F03" w:rsidP="00A5590A">
      <w:pPr>
        <w:pStyle w:val="Odstavecseseznamem"/>
        <w:numPr>
          <w:ilvl w:val="0"/>
          <w:numId w:val="27"/>
        </w:numPr>
        <w:spacing w:after="0"/>
        <w:ind w:left="284" w:hanging="284"/>
        <w:rPr>
          <w:b/>
          <w:spacing w:val="20"/>
        </w:rPr>
      </w:pPr>
      <w:r w:rsidRPr="003F0340">
        <w:rPr>
          <w:b/>
          <w:spacing w:val="20"/>
        </w:rPr>
        <w:t xml:space="preserve">OZNAČOVÁNÍ </w:t>
      </w:r>
      <w:r w:rsidR="000F70DF" w:rsidRPr="003F0340">
        <w:rPr>
          <w:b/>
          <w:spacing w:val="20"/>
        </w:rPr>
        <w:t>MEZINÁRODNÍ</w:t>
      </w:r>
      <w:r w:rsidRPr="003F0340">
        <w:rPr>
          <w:b/>
          <w:spacing w:val="20"/>
        </w:rPr>
        <w:t>CH</w:t>
      </w:r>
      <w:r w:rsidR="000F70DF" w:rsidRPr="003F0340">
        <w:rPr>
          <w:b/>
          <w:spacing w:val="20"/>
        </w:rPr>
        <w:t xml:space="preserve"> ZÁSIL</w:t>
      </w:r>
      <w:r w:rsidRPr="003F0340">
        <w:rPr>
          <w:b/>
          <w:spacing w:val="20"/>
        </w:rPr>
        <w:t>EK</w:t>
      </w:r>
    </w:p>
    <w:p w:rsidR="00F938EE" w:rsidRPr="00EF2D61" w:rsidRDefault="00F938EE" w:rsidP="008344FF">
      <w:pPr>
        <w:rPr>
          <w:b/>
          <w:sz w:val="4"/>
          <w:szCs w:val="4"/>
        </w:rPr>
      </w:pPr>
    </w:p>
    <w:p w:rsidR="00926864" w:rsidRPr="008344FF" w:rsidRDefault="00E25D42" w:rsidP="008344FF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278765</wp:posOffset>
                </wp:positionV>
                <wp:extent cx="0" cy="1960880"/>
                <wp:effectExtent l="10795" t="12065" r="8255" b="825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0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21.35pt;margin-top:21.95pt;width:0;height:1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GS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"/>
            </w:pict>
          </mc:Fallback>
        </mc:AlternateContent>
      </w:r>
      <w:r w:rsidR="008344FF">
        <w:rPr>
          <w:b/>
        </w:rPr>
        <w:t xml:space="preserve">Vzor </w:t>
      </w:r>
      <w:r w:rsidR="00FD5EEB" w:rsidRPr="008344FF">
        <w:rPr>
          <w:b/>
        </w:rPr>
        <w:t>ne</w:t>
      </w:r>
      <w:r w:rsidR="00953D11" w:rsidRPr="008344FF">
        <w:rPr>
          <w:b/>
        </w:rPr>
        <w:t>zapsan</w:t>
      </w:r>
      <w:r w:rsidR="008344FF">
        <w:rPr>
          <w:b/>
        </w:rPr>
        <w:t>é</w:t>
      </w:r>
      <w:r w:rsidR="00953D11" w:rsidRPr="008344FF">
        <w:rPr>
          <w:b/>
        </w:rPr>
        <w:t xml:space="preserve"> zásil</w:t>
      </w:r>
      <w:r w:rsidR="008344FF">
        <w:rPr>
          <w:b/>
        </w:rPr>
        <w:t>ky</w:t>
      </w:r>
      <w:r w:rsidR="008344FF">
        <w:rPr>
          <w:b/>
        </w:rPr>
        <w:tab/>
      </w:r>
      <w:r w:rsidR="008344FF">
        <w:rPr>
          <w:b/>
        </w:rPr>
        <w:tab/>
      </w:r>
      <w:r w:rsidR="008344FF">
        <w:rPr>
          <w:b/>
        </w:rPr>
        <w:tab/>
      </w:r>
      <w:r w:rsidR="008344FF">
        <w:rPr>
          <w:b/>
        </w:rPr>
        <w:tab/>
      </w:r>
      <w:r w:rsidR="008344FF">
        <w:rPr>
          <w:b/>
        </w:rPr>
        <w:tab/>
        <w:t>Vzor zapsané zásilky</w:t>
      </w:r>
    </w:p>
    <w:p w:rsidR="00985FEB" w:rsidRDefault="00953D11" w:rsidP="00985FEB">
      <w:pPr>
        <w:pStyle w:val="Odstavecseseznamem"/>
        <w:ind w:left="0"/>
      </w:pPr>
      <w:r w:rsidRPr="00985FEB">
        <w:t>Platí pro následující druhy zásilek:</w:t>
      </w:r>
      <w:r w:rsidR="00985FEB">
        <w:tab/>
      </w:r>
      <w:r w:rsidR="00985FEB">
        <w:tab/>
      </w:r>
      <w:r w:rsidR="00985FEB">
        <w:tab/>
      </w:r>
      <w:r w:rsidR="00985FEB" w:rsidRPr="00985FEB">
        <w:t>Platí pro následující druhy zásilek:</w:t>
      </w:r>
    </w:p>
    <w:p w:rsidR="00953D11" w:rsidRPr="00766DB6" w:rsidRDefault="003F0340" w:rsidP="00985FEB">
      <w:pPr>
        <w:pStyle w:val="Odstavecseseznamem"/>
        <w:ind w:left="0"/>
        <w:rPr>
          <w:i/>
        </w:rPr>
      </w:pP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953D11" w:rsidRPr="00766DB6">
        <w:rPr>
          <w:i/>
        </w:rPr>
        <w:t>Obyčejná zásilka do zahraničí</w:t>
      </w:r>
      <w:r w:rsidR="002C3611" w:rsidRPr="00766DB6">
        <w:rPr>
          <w:i/>
        </w:rPr>
        <w:t xml:space="preserve"> ZO</w:t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766DB6" w:rsidRPr="00766DB6">
        <w:rPr>
          <w:i/>
        </w:rPr>
        <w:t>Doporučená zásilka do zahraničí ZR</w:t>
      </w:r>
    </w:p>
    <w:p w:rsidR="0092018A" w:rsidRPr="00766DB6" w:rsidRDefault="003F0340" w:rsidP="00985FEB">
      <w:pPr>
        <w:pStyle w:val="Odstavecseseznamem"/>
        <w:ind w:left="0"/>
        <w:rPr>
          <w:i/>
        </w:rPr>
      </w:pP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92018A" w:rsidRPr="00766DB6">
        <w:rPr>
          <w:i/>
        </w:rPr>
        <w:t>Obchodní psaní do zahraničí ZOP</w:t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 w:rsidR="00766DB6" w:rsidRPr="00766DB6">
        <w:rPr>
          <w:i/>
        </w:rPr>
        <w:tab/>
      </w:r>
      <w:r>
        <w:rPr>
          <w:i/>
        </w:rPr>
        <w:sym w:font="Wingdings 2" w:char="F050"/>
      </w:r>
      <w:r>
        <w:rPr>
          <w:i/>
        </w:rPr>
        <w:t xml:space="preserve"> </w:t>
      </w:r>
      <w:r w:rsidR="00F938EE">
        <w:rPr>
          <w:i/>
        </w:rPr>
        <w:t xml:space="preserve"> </w:t>
      </w:r>
      <w:r w:rsidR="00766DB6" w:rsidRPr="00766DB6">
        <w:rPr>
          <w:i/>
        </w:rPr>
        <w:t>Cenné psaní do zahraničí ZCP</w:t>
      </w:r>
    </w:p>
    <w:p w:rsidR="00953D11" w:rsidRPr="00766DB6" w:rsidRDefault="005C683A" w:rsidP="00F938EE">
      <w:pPr>
        <w:pStyle w:val="Odstavecseseznamem"/>
        <w:ind w:left="0" w:right="-993"/>
        <w:rPr>
          <w:i/>
        </w:rPr>
      </w:pPr>
      <w:r>
        <w:rPr>
          <w:i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233045</wp:posOffset>
            </wp:positionV>
            <wp:extent cx="2160270" cy="541655"/>
            <wp:effectExtent l="19050" t="0" r="0" b="0"/>
            <wp:wrapNone/>
            <wp:docPr id="5" name="Obrázek 5" descr="C:\Users\180251\AppData\Local\Microsoft\Windows\Temporary Internet Files\Content.Outlook\LIJEZ1ZO\03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0251\AppData\Local\Microsoft\Windows\Temporary Internet Files\Content.Outlook\LIJEZ1ZO\03_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233680</wp:posOffset>
            </wp:positionV>
            <wp:extent cx="2139315" cy="541655"/>
            <wp:effectExtent l="19050" t="0" r="0" b="0"/>
            <wp:wrapNone/>
            <wp:docPr id="24" name="Obrázek 24" descr="C:\Users\180251\AppData\Local\Microsoft\Windows\Temporary Internet Files\Content.Outlook\LIJEZ1ZO\03_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80251\AppData\Local\Microsoft\Windows\Temporary Internet Files\Content.Outlook\LIJEZ1ZO\03_a (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0340">
        <w:rPr>
          <w:i/>
        </w:rPr>
        <w:sym w:font="Wingdings 2" w:char="F050"/>
      </w:r>
      <w:r w:rsidR="003F0340">
        <w:rPr>
          <w:i/>
        </w:rPr>
        <w:t xml:space="preserve"> </w:t>
      </w:r>
      <w:r w:rsidR="00F938EE">
        <w:rPr>
          <w:i/>
        </w:rPr>
        <w:t xml:space="preserve"> </w:t>
      </w:r>
      <w:r w:rsidR="00065DA4" w:rsidRPr="00766DB6">
        <w:rPr>
          <w:i/>
        </w:rPr>
        <w:t xml:space="preserve">Mezinárodní </w:t>
      </w:r>
      <w:proofErr w:type="spellStart"/>
      <w:r w:rsidR="00065DA4" w:rsidRPr="00766DB6">
        <w:rPr>
          <w:i/>
        </w:rPr>
        <w:t>t</w:t>
      </w:r>
      <w:r w:rsidR="00953D11" w:rsidRPr="00766DB6">
        <w:rPr>
          <w:i/>
        </w:rPr>
        <w:t>iskovinový</w:t>
      </w:r>
      <w:proofErr w:type="spellEnd"/>
      <w:r w:rsidR="00953D11" w:rsidRPr="00766DB6">
        <w:rPr>
          <w:i/>
        </w:rPr>
        <w:t xml:space="preserve"> pytel </w:t>
      </w:r>
      <w:r w:rsidR="00065DA4" w:rsidRPr="00766DB6">
        <w:rPr>
          <w:i/>
        </w:rPr>
        <w:t>–</w:t>
      </w:r>
      <w:r w:rsidR="00953D11" w:rsidRPr="00766DB6">
        <w:rPr>
          <w:i/>
        </w:rPr>
        <w:t xml:space="preserve"> obyčejný</w:t>
      </w:r>
      <w:r w:rsidR="00065DA4" w:rsidRPr="00766DB6">
        <w:rPr>
          <w:i/>
        </w:rPr>
        <w:t xml:space="preserve"> ZTO</w:t>
      </w:r>
      <w:r w:rsidR="00766DB6" w:rsidRPr="00766DB6">
        <w:rPr>
          <w:i/>
        </w:rPr>
        <w:tab/>
      </w:r>
      <w:r w:rsidR="003F0340">
        <w:rPr>
          <w:i/>
        </w:rPr>
        <w:sym w:font="Wingdings 2" w:char="F050"/>
      </w:r>
      <w:r w:rsidR="003F0340">
        <w:rPr>
          <w:i/>
        </w:rPr>
        <w:t xml:space="preserve"> </w:t>
      </w:r>
      <w:r w:rsidR="00F938EE">
        <w:rPr>
          <w:i/>
        </w:rPr>
        <w:t xml:space="preserve"> </w:t>
      </w:r>
      <w:r w:rsidR="00766DB6" w:rsidRPr="00766DB6">
        <w:rPr>
          <w:i/>
        </w:rPr>
        <w:t xml:space="preserve">Mezinárodní </w:t>
      </w:r>
      <w:proofErr w:type="spellStart"/>
      <w:r w:rsidR="00766DB6" w:rsidRPr="00766DB6">
        <w:rPr>
          <w:i/>
        </w:rPr>
        <w:t>tiskovinový</w:t>
      </w:r>
      <w:proofErr w:type="spellEnd"/>
      <w:r w:rsidR="00766DB6" w:rsidRPr="00766DB6">
        <w:rPr>
          <w:i/>
        </w:rPr>
        <w:t xml:space="preserve"> pytel – doporučený ZTR</w:t>
      </w:r>
    </w:p>
    <w:p w:rsidR="00926864" w:rsidRDefault="00766DB6">
      <w:r>
        <w:tab/>
      </w:r>
      <w:r w:rsidR="00A5590A">
        <w:tab/>
      </w:r>
      <w:r w:rsidR="00A5590A">
        <w:tab/>
      </w:r>
      <w:r w:rsidR="00A5590A">
        <w:tab/>
      </w:r>
      <w:r w:rsidR="00A5590A">
        <w:tab/>
      </w:r>
      <w:r w:rsidR="00A5590A">
        <w:tab/>
      </w:r>
      <w:r w:rsidR="00A5590A">
        <w:tab/>
      </w:r>
    </w:p>
    <w:p w:rsidR="00DA094F" w:rsidRDefault="005C683A">
      <w:r>
        <w:rPr>
          <w:noProof/>
          <w:lang w:eastAsia="cs-C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128905</wp:posOffset>
            </wp:positionV>
            <wp:extent cx="1224915" cy="531495"/>
            <wp:effectExtent l="19050" t="0" r="0" b="0"/>
            <wp:wrapNone/>
            <wp:docPr id="18" name="Obrázek 26" descr="C:\Users\180251\AppData\Local\Microsoft\Windows\Temporary Internet Files\Content.Outlook\LIJEZ1ZO\03_c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80251\AppData\Local\Microsoft\Windows\Temporary Internet Files\Content.Outlook\LIJEZ1ZO\03_c (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128905</wp:posOffset>
            </wp:positionV>
            <wp:extent cx="1224915" cy="531495"/>
            <wp:effectExtent l="19050" t="0" r="0" b="0"/>
            <wp:wrapNone/>
            <wp:docPr id="26" name="Obrázek 26" descr="C:\Users\180251\AppData\Local\Microsoft\Windows\Temporary Internet Files\Content.Outlook\LIJEZ1ZO\03_c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80251\AppData\Local\Microsoft\Windows\Temporary Internet Files\Content.Outlook\LIJEZ1ZO\03_c (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09C4" w:rsidRDefault="00A5590A" w:rsidP="007403E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 w:rsidR="00E82CA0" w:rsidRPr="005C683A">
        <w:rPr>
          <w:i/>
          <w:sz w:val="16"/>
          <w:szCs w:val="16"/>
        </w:rPr>
        <w:t>event.</w:t>
      </w:r>
      <w:r w:rsidRPr="005C683A">
        <w:rPr>
          <w:rFonts w:asciiTheme="majorHAnsi" w:eastAsiaTheme="majorEastAsia" w:hAnsiTheme="majorHAnsi" w:cstheme="majorBidi"/>
          <w:b/>
          <w:bCs/>
          <w:color w:val="4F81BD" w:themeColor="accent1"/>
          <w:sz w:val="16"/>
          <w:szCs w:val="16"/>
        </w:rPr>
        <w:tab/>
      </w:r>
      <w:r w:rsidR="00E82CA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 w:rsidR="00E82CA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 w:rsidR="00E82CA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 w:rsidR="00E82CA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 w:rsidR="00E82CA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 w:rsidR="00E82CA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 w:rsidR="00E82CA0" w:rsidRPr="005C683A">
        <w:rPr>
          <w:i/>
          <w:sz w:val="16"/>
          <w:szCs w:val="16"/>
        </w:rPr>
        <w:t>event.</w:t>
      </w:r>
      <w:r w:rsidR="001424A8" w:rsidRPr="001424A8">
        <w:rPr>
          <w:noProof/>
          <w:lang w:eastAsia="cs-CZ"/>
        </w:rPr>
        <w:t xml:space="preserve"> </w:t>
      </w:r>
    </w:p>
    <w:p w:rsidR="00D33FB3" w:rsidRPr="00A5590A" w:rsidRDefault="00A5590A" w:rsidP="007403E6">
      <w:pPr>
        <w:rPr>
          <w:rFonts w:eastAsiaTheme="majorEastAsia" w:cstheme="majorBidi"/>
          <w:bCs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ab/>
      </w:r>
    </w:p>
    <w:p w:rsidR="00E82CA0" w:rsidRDefault="00E82CA0">
      <w:pPr>
        <w:rPr>
          <w:i/>
          <w:sz w:val="20"/>
          <w:szCs w:val="20"/>
        </w:rPr>
      </w:pPr>
    </w:p>
    <w:p w:rsidR="00276D9E" w:rsidRDefault="00D33FB3">
      <w:pPr>
        <w:rPr>
          <w:i/>
          <w:sz w:val="20"/>
          <w:szCs w:val="20"/>
        </w:rPr>
      </w:pPr>
      <w:r w:rsidRPr="00EF2D61">
        <w:rPr>
          <w:i/>
          <w:sz w:val="20"/>
          <w:szCs w:val="20"/>
        </w:rPr>
        <w:t>*Jako „číslo dohody“ podavatel uvádí v případě bezhotovostní úhrady ceny nebo platby převodem číslo Dohody o úhradě poštovného za danou zásilku</w:t>
      </w:r>
      <w:r w:rsidR="00A6391D">
        <w:rPr>
          <w:i/>
          <w:sz w:val="20"/>
          <w:szCs w:val="20"/>
        </w:rPr>
        <w:t xml:space="preserve">, v případě platby Kreditem číslo Kreditu, kterým je hrazeno poštovné za danou zásilku a v případě platby Kreditem </w:t>
      </w:r>
      <w:proofErr w:type="spellStart"/>
      <w:r w:rsidR="00A6391D">
        <w:rPr>
          <w:i/>
          <w:sz w:val="20"/>
          <w:szCs w:val="20"/>
        </w:rPr>
        <w:t>PostBox</w:t>
      </w:r>
      <w:proofErr w:type="spellEnd"/>
      <w:r w:rsidR="00A6391D">
        <w:rPr>
          <w:i/>
          <w:sz w:val="20"/>
          <w:szCs w:val="20"/>
        </w:rPr>
        <w:t xml:space="preserve"> číslo Kreditu </w:t>
      </w:r>
      <w:proofErr w:type="spellStart"/>
      <w:r w:rsidR="00A6391D">
        <w:rPr>
          <w:i/>
          <w:sz w:val="20"/>
          <w:szCs w:val="20"/>
        </w:rPr>
        <w:t>PostBox</w:t>
      </w:r>
      <w:proofErr w:type="spellEnd"/>
      <w:r w:rsidR="00A6391D">
        <w:rPr>
          <w:i/>
          <w:sz w:val="20"/>
          <w:szCs w:val="20"/>
        </w:rPr>
        <w:t>, kterým je hrazeno poštovné za danou zásilku.</w:t>
      </w:r>
    </w:p>
    <w:p w:rsidR="00E309C4" w:rsidRDefault="00E309C4">
      <w:pPr>
        <w:rPr>
          <w:i/>
          <w:sz w:val="20"/>
          <w:szCs w:val="20"/>
        </w:rPr>
      </w:pPr>
    </w:p>
    <w:p w:rsidR="00E309C4" w:rsidRDefault="00E309C4">
      <w:pPr>
        <w:rPr>
          <w:b/>
          <w:i/>
          <w:sz w:val="28"/>
          <w:szCs w:val="28"/>
        </w:rPr>
      </w:pPr>
      <w:r w:rsidRPr="00E309C4">
        <w:rPr>
          <w:b/>
          <w:i/>
          <w:sz w:val="28"/>
          <w:szCs w:val="28"/>
        </w:rPr>
        <w:t>SPECIFIKACE UMÍSTĚNÍ</w:t>
      </w:r>
    </w:p>
    <w:p w:rsidR="00E309C4" w:rsidRPr="00E309C4" w:rsidRDefault="00E309C4">
      <w:pPr>
        <w:rPr>
          <w:b/>
          <w:i/>
          <w:sz w:val="28"/>
          <w:szCs w:val="28"/>
        </w:rPr>
      </w:pPr>
      <w:r>
        <w:rPr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3054985</wp:posOffset>
            </wp:positionH>
            <wp:positionV relativeFrom="paragraph">
              <wp:posOffset>327025</wp:posOffset>
            </wp:positionV>
            <wp:extent cx="3093720" cy="233934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09C4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-479425</wp:posOffset>
            </wp:positionH>
            <wp:positionV relativeFrom="paragraph">
              <wp:posOffset>135255</wp:posOffset>
            </wp:positionV>
            <wp:extent cx="3260725" cy="1445895"/>
            <wp:effectExtent l="0" t="0" r="0" b="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09C4" w:rsidRDefault="00E309C4">
      <w:pPr>
        <w:rPr>
          <w:i/>
          <w:sz w:val="20"/>
          <w:szCs w:val="20"/>
        </w:rPr>
      </w:pPr>
    </w:p>
    <w:p w:rsidR="00E309C4" w:rsidRDefault="00E309C4">
      <w:pPr>
        <w:rPr>
          <w:i/>
          <w:sz w:val="20"/>
          <w:szCs w:val="20"/>
        </w:rPr>
      </w:pPr>
    </w:p>
    <w:p w:rsidR="00E309C4" w:rsidRDefault="00E309C4">
      <w:pPr>
        <w:rPr>
          <w:i/>
          <w:sz w:val="20"/>
          <w:szCs w:val="20"/>
        </w:rPr>
      </w:pPr>
    </w:p>
    <w:p w:rsidR="00E309C4" w:rsidRPr="00EF2D61" w:rsidRDefault="00E309C4">
      <w:pPr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i/>
          <w:noProof/>
          <w:color w:val="4F81BD" w:themeColor="accent1"/>
          <w:sz w:val="20"/>
          <w:szCs w:val="20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-208679</wp:posOffset>
            </wp:positionH>
            <wp:positionV relativeFrom="paragraph">
              <wp:posOffset>2341436</wp:posOffset>
            </wp:positionV>
            <wp:extent cx="5741582" cy="325474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84" cy="325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309C4" w:rsidRPr="00EF2D61" w:rsidSect="00E743F3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6F" w:rsidRDefault="006F566F" w:rsidP="00E309C4">
      <w:pPr>
        <w:spacing w:after="0" w:line="240" w:lineRule="auto"/>
      </w:pPr>
      <w:r>
        <w:separator/>
      </w:r>
    </w:p>
  </w:endnote>
  <w:endnote w:type="continuationSeparator" w:id="0">
    <w:p w:rsidR="006F566F" w:rsidRDefault="006F566F" w:rsidP="00E3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6F" w:rsidRDefault="006F566F" w:rsidP="00E309C4">
      <w:pPr>
        <w:spacing w:after="0" w:line="240" w:lineRule="auto"/>
      </w:pPr>
      <w:r>
        <w:separator/>
      </w:r>
    </w:p>
  </w:footnote>
  <w:footnote w:type="continuationSeparator" w:id="0">
    <w:p w:rsidR="006F566F" w:rsidRDefault="006F566F" w:rsidP="00E30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3A" w:rsidRPr="00E6080F" w:rsidRDefault="00E25D42" w:rsidP="00E309C4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C683A" w:rsidRPr="00D0232D" w:rsidRDefault="005C683A" w:rsidP="00E309C4">
    <w:pPr>
      <w:pStyle w:val="Zhlav"/>
      <w:spacing w:before="120" w:after="10"/>
      <w:ind w:left="1474" w:firstLine="357"/>
      <w:jc w:val="both"/>
      <w:rPr>
        <w:rFonts w:ascii="Arial" w:hAnsi="Arial" w:cs="Arial"/>
      </w:rPr>
    </w:pPr>
    <w:r>
      <w:rPr>
        <w:rFonts w:ascii="Arial" w:hAnsi="Arial" w:cs="Arial"/>
      </w:rPr>
      <w:t>Dohoda o bezhotovostní úhradě cen poštovních služeb</w:t>
    </w:r>
    <w:r w:rsidRPr="00D0232D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683A" w:rsidRPr="00D0232D" w:rsidRDefault="005C683A" w:rsidP="00E309C4">
    <w:pPr>
      <w:pStyle w:val="Zhlav"/>
      <w:ind w:left="1474" w:firstLine="357"/>
      <w:jc w:val="both"/>
      <w:rPr>
        <w:rFonts w:ascii="Arial" w:hAnsi="Arial" w:cs="Arial"/>
      </w:rPr>
    </w:pPr>
    <w:r>
      <w:rPr>
        <w:rFonts w:ascii="Arial" w:hAnsi="Arial" w:cs="Arial"/>
      </w:rPr>
      <w:t>Číslo 982207-</w:t>
    </w:r>
    <w:r w:rsidR="00B54A4A">
      <w:rPr>
        <w:rFonts w:ascii="Arial" w:hAnsi="Arial" w:cs="Arial"/>
      </w:rPr>
      <w:t>0</w:t>
    </w:r>
    <w:r w:rsidR="00766D5E">
      <w:rPr>
        <w:rFonts w:ascii="Arial" w:hAnsi="Arial" w:cs="Arial"/>
      </w:rPr>
      <w:t>456</w:t>
    </w:r>
    <w:r>
      <w:rPr>
        <w:rFonts w:ascii="Arial" w:hAnsi="Arial" w:cs="Arial"/>
      </w:rPr>
      <w:t>/2014</w:t>
    </w:r>
    <w:r w:rsidRPr="00D0232D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– Příloha č. 1</w:t>
    </w:r>
  </w:p>
  <w:p w:rsidR="005C683A" w:rsidRDefault="005C68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E52"/>
    <w:multiLevelType w:val="hybridMultilevel"/>
    <w:tmpl w:val="ED0A3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47A6"/>
    <w:multiLevelType w:val="hybridMultilevel"/>
    <w:tmpl w:val="2B000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11E9A"/>
    <w:multiLevelType w:val="hybridMultilevel"/>
    <w:tmpl w:val="38BA93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103B8"/>
    <w:multiLevelType w:val="hybridMultilevel"/>
    <w:tmpl w:val="D230F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E53BC"/>
    <w:multiLevelType w:val="hybridMultilevel"/>
    <w:tmpl w:val="38BA93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32D0"/>
    <w:multiLevelType w:val="hybridMultilevel"/>
    <w:tmpl w:val="02FCFF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E2281"/>
    <w:multiLevelType w:val="hybridMultilevel"/>
    <w:tmpl w:val="B6042D2A"/>
    <w:lvl w:ilvl="0" w:tplc="D94245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26A"/>
    <w:multiLevelType w:val="multilevel"/>
    <w:tmpl w:val="24A88EA4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8">
    <w:nsid w:val="34107DBC"/>
    <w:multiLevelType w:val="hybridMultilevel"/>
    <w:tmpl w:val="B4F84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950C5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0">
    <w:nsid w:val="447B5EA9"/>
    <w:multiLevelType w:val="hybridMultilevel"/>
    <w:tmpl w:val="AD6EE86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E2D75"/>
    <w:multiLevelType w:val="hybridMultilevel"/>
    <w:tmpl w:val="31D870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4D02A62"/>
    <w:multiLevelType w:val="hybridMultilevel"/>
    <w:tmpl w:val="77F0AAD6"/>
    <w:lvl w:ilvl="0" w:tplc="2C645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9433E"/>
    <w:multiLevelType w:val="hybridMultilevel"/>
    <w:tmpl w:val="ACAA7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40FAB"/>
    <w:multiLevelType w:val="hybridMultilevel"/>
    <w:tmpl w:val="D760FD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D47F6"/>
    <w:multiLevelType w:val="hybridMultilevel"/>
    <w:tmpl w:val="F9109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81DD9"/>
    <w:multiLevelType w:val="hybridMultilevel"/>
    <w:tmpl w:val="866EB4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746A7"/>
    <w:multiLevelType w:val="hybridMultilevel"/>
    <w:tmpl w:val="D760FD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B6931"/>
    <w:multiLevelType w:val="hybridMultilevel"/>
    <w:tmpl w:val="AF143E86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568E44BE"/>
    <w:multiLevelType w:val="hybridMultilevel"/>
    <w:tmpl w:val="CC06996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851C8"/>
    <w:multiLevelType w:val="hybridMultilevel"/>
    <w:tmpl w:val="61B8653A"/>
    <w:lvl w:ilvl="0" w:tplc="04050015">
      <w:start w:val="1"/>
      <w:numFmt w:val="upperLetter"/>
      <w:lvlText w:val="%1."/>
      <w:lvlJc w:val="left"/>
      <w:pPr>
        <w:ind w:left="7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62342623"/>
    <w:multiLevelType w:val="hybridMultilevel"/>
    <w:tmpl w:val="67708A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A716C2"/>
    <w:multiLevelType w:val="hybridMultilevel"/>
    <w:tmpl w:val="D760FD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A2C43"/>
    <w:multiLevelType w:val="hybridMultilevel"/>
    <w:tmpl w:val="ECD687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C330D"/>
    <w:multiLevelType w:val="hybridMultilevel"/>
    <w:tmpl w:val="34F041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60072"/>
    <w:multiLevelType w:val="hybridMultilevel"/>
    <w:tmpl w:val="7DD605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F22D5"/>
    <w:multiLevelType w:val="hybridMultilevel"/>
    <w:tmpl w:val="D85CE69A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7">
    <w:nsid w:val="73C464ED"/>
    <w:multiLevelType w:val="hybridMultilevel"/>
    <w:tmpl w:val="45E6E8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103E2"/>
    <w:multiLevelType w:val="hybridMultilevel"/>
    <w:tmpl w:val="2DDA8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53080"/>
    <w:multiLevelType w:val="hybridMultilevel"/>
    <w:tmpl w:val="DBA293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28"/>
  </w:num>
  <w:num w:numId="5">
    <w:abstractNumId w:val="11"/>
  </w:num>
  <w:num w:numId="6">
    <w:abstractNumId w:val="23"/>
  </w:num>
  <w:num w:numId="7">
    <w:abstractNumId w:val="19"/>
  </w:num>
  <w:num w:numId="8">
    <w:abstractNumId w:val="29"/>
  </w:num>
  <w:num w:numId="9">
    <w:abstractNumId w:val="16"/>
  </w:num>
  <w:num w:numId="10">
    <w:abstractNumId w:val="17"/>
  </w:num>
  <w:num w:numId="11">
    <w:abstractNumId w:val="25"/>
  </w:num>
  <w:num w:numId="12">
    <w:abstractNumId w:val="27"/>
  </w:num>
  <w:num w:numId="13">
    <w:abstractNumId w:val="5"/>
  </w:num>
  <w:num w:numId="14">
    <w:abstractNumId w:val="14"/>
  </w:num>
  <w:num w:numId="15">
    <w:abstractNumId w:val="22"/>
  </w:num>
  <w:num w:numId="16">
    <w:abstractNumId w:val="24"/>
  </w:num>
  <w:num w:numId="17">
    <w:abstractNumId w:val="2"/>
  </w:num>
  <w:num w:numId="18">
    <w:abstractNumId w:val="15"/>
  </w:num>
  <w:num w:numId="19">
    <w:abstractNumId w:val="0"/>
  </w:num>
  <w:num w:numId="20">
    <w:abstractNumId w:val="10"/>
  </w:num>
  <w:num w:numId="21">
    <w:abstractNumId w:val="4"/>
  </w:num>
  <w:num w:numId="22">
    <w:abstractNumId w:val="18"/>
  </w:num>
  <w:num w:numId="23">
    <w:abstractNumId w:val="20"/>
  </w:num>
  <w:num w:numId="24">
    <w:abstractNumId w:val="26"/>
  </w:num>
  <w:num w:numId="25">
    <w:abstractNumId w:val="6"/>
  </w:num>
  <w:num w:numId="26">
    <w:abstractNumId w:val="12"/>
  </w:num>
  <w:num w:numId="27">
    <w:abstractNumId w:val="1"/>
  </w:num>
  <w:num w:numId="28">
    <w:abstractNumId w:val="7"/>
  </w:num>
  <w:num w:numId="29">
    <w:abstractNumId w:val="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64"/>
    <w:rsid w:val="00065DA4"/>
    <w:rsid w:val="000F70DF"/>
    <w:rsid w:val="00104060"/>
    <w:rsid w:val="001424A8"/>
    <w:rsid w:val="00162152"/>
    <w:rsid w:val="00195F7C"/>
    <w:rsid w:val="002476CC"/>
    <w:rsid w:val="0025354D"/>
    <w:rsid w:val="00256B93"/>
    <w:rsid w:val="00276D9E"/>
    <w:rsid w:val="002A7531"/>
    <w:rsid w:val="002B6AA2"/>
    <w:rsid w:val="002C3611"/>
    <w:rsid w:val="003F0340"/>
    <w:rsid w:val="003F24F1"/>
    <w:rsid w:val="004077FB"/>
    <w:rsid w:val="00476EFA"/>
    <w:rsid w:val="0052067A"/>
    <w:rsid w:val="005515F2"/>
    <w:rsid w:val="00566D6D"/>
    <w:rsid w:val="005B7430"/>
    <w:rsid w:val="005C683A"/>
    <w:rsid w:val="00642C8F"/>
    <w:rsid w:val="006867AB"/>
    <w:rsid w:val="006E3D4F"/>
    <w:rsid w:val="006F566F"/>
    <w:rsid w:val="00716A90"/>
    <w:rsid w:val="007403E6"/>
    <w:rsid w:val="00766D5E"/>
    <w:rsid w:val="00766DB6"/>
    <w:rsid w:val="008344FF"/>
    <w:rsid w:val="008E3F03"/>
    <w:rsid w:val="0092018A"/>
    <w:rsid w:val="00926864"/>
    <w:rsid w:val="00945941"/>
    <w:rsid w:val="00953D11"/>
    <w:rsid w:val="00985FEB"/>
    <w:rsid w:val="009A6CFA"/>
    <w:rsid w:val="00A5590A"/>
    <w:rsid w:val="00A6391D"/>
    <w:rsid w:val="00A97124"/>
    <w:rsid w:val="00AE175A"/>
    <w:rsid w:val="00AE5D42"/>
    <w:rsid w:val="00B10D5F"/>
    <w:rsid w:val="00B44A22"/>
    <w:rsid w:val="00B54A4A"/>
    <w:rsid w:val="00B7620E"/>
    <w:rsid w:val="00B80375"/>
    <w:rsid w:val="00BD57EF"/>
    <w:rsid w:val="00BD72D0"/>
    <w:rsid w:val="00BF5A9C"/>
    <w:rsid w:val="00C0730C"/>
    <w:rsid w:val="00C25B45"/>
    <w:rsid w:val="00C70DC4"/>
    <w:rsid w:val="00CF07C5"/>
    <w:rsid w:val="00CF739B"/>
    <w:rsid w:val="00D33FB3"/>
    <w:rsid w:val="00D44272"/>
    <w:rsid w:val="00D74F94"/>
    <w:rsid w:val="00D9410A"/>
    <w:rsid w:val="00DA022F"/>
    <w:rsid w:val="00DA094F"/>
    <w:rsid w:val="00E01048"/>
    <w:rsid w:val="00E25D42"/>
    <w:rsid w:val="00E309C4"/>
    <w:rsid w:val="00E743F3"/>
    <w:rsid w:val="00E82CA0"/>
    <w:rsid w:val="00EB55A0"/>
    <w:rsid w:val="00EF2D61"/>
    <w:rsid w:val="00F938EE"/>
    <w:rsid w:val="00FD5EEB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3F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0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D5EE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40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3E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073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3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9C4"/>
  </w:style>
  <w:style w:type="paragraph" w:styleId="Zpat">
    <w:name w:val="footer"/>
    <w:basedOn w:val="Normln"/>
    <w:link w:val="ZpatChar"/>
    <w:uiPriority w:val="99"/>
    <w:unhideWhenUsed/>
    <w:rsid w:val="00E3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9C4"/>
  </w:style>
  <w:style w:type="numbering" w:customStyle="1" w:styleId="Styl1">
    <w:name w:val="Styl1"/>
    <w:uiPriority w:val="99"/>
    <w:rsid w:val="00E309C4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3F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0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D5EE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40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3E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073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3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9C4"/>
  </w:style>
  <w:style w:type="paragraph" w:styleId="Zpat">
    <w:name w:val="footer"/>
    <w:basedOn w:val="Normln"/>
    <w:link w:val="ZpatChar"/>
    <w:uiPriority w:val="99"/>
    <w:unhideWhenUsed/>
    <w:rsid w:val="00E3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9C4"/>
  </w:style>
  <w:style w:type="numbering" w:customStyle="1" w:styleId="Styl1">
    <w:name w:val="Styl1"/>
    <w:uiPriority w:val="99"/>
    <w:rsid w:val="00E309C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E0A7-2F76-4783-8057-535B20B8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 Jakub Ing.</dc:creator>
  <cp:lastModifiedBy>Podlešáková Radka</cp:lastModifiedBy>
  <cp:revision>3</cp:revision>
  <cp:lastPrinted>2014-02-20T12:22:00Z</cp:lastPrinted>
  <dcterms:created xsi:type="dcterms:W3CDTF">2014-02-20T12:21:00Z</dcterms:created>
  <dcterms:modified xsi:type="dcterms:W3CDTF">2014-02-20T12:22:00Z</dcterms:modified>
</cp:coreProperties>
</file>