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E59" w:rsidRPr="00F46E59" w:rsidRDefault="00F46E59" w:rsidP="00F46E59">
      <w:pPr>
        <w:pStyle w:val="Nzev"/>
        <w:rPr>
          <w:rFonts w:ascii="Arial" w:hAnsi="Arial" w:cs="Arial"/>
          <w:sz w:val="28"/>
          <w:szCs w:val="28"/>
        </w:rPr>
      </w:pPr>
      <w:r w:rsidRPr="00F46E59">
        <w:rPr>
          <w:rFonts w:ascii="Arial" w:hAnsi="Arial" w:cs="Arial"/>
          <w:sz w:val="28"/>
          <w:szCs w:val="28"/>
        </w:rPr>
        <w:t>Smlouva</w:t>
      </w:r>
    </w:p>
    <w:p w:rsidR="00F46E59" w:rsidRPr="00F46E59" w:rsidRDefault="00F46E59" w:rsidP="00F46E59">
      <w:pPr>
        <w:pStyle w:val="Nzev"/>
        <w:rPr>
          <w:rFonts w:ascii="Arial" w:hAnsi="Arial" w:cs="Arial"/>
          <w:sz w:val="28"/>
          <w:szCs w:val="28"/>
        </w:rPr>
      </w:pPr>
      <w:r w:rsidRPr="00F46E59">
        <w:rPr>
          <w:rFonts w:ascii="Arial" w:hAnsi="Arial" w:cs="Arial"/>
          <w:sz w:val="28"/>
          <w:szCs w:val="28"/>
        </w:rPr>
        <w:t>o společném postupu zadavatelů</w:t>
      </w:r>
    </w:p>
    <w:p w:rsidR="00FA1716" w:rsidRPr="00F46E59" w:rsidRDefault="00FA1716" w:rsidP="00E22FCC">
      <w:pPr>
        <w:pStyle w:val="Normlnweb"/>
        <w:jc w:val="center"/>
        <w:rPr>
          <w:rFonts w:ascii="Arial" w:hAnsi="Arial" w:cs="Arial"/>
          <w:b/>
          <w:sz w:val="22"/>
          <w:szCs w:val="22"/>
        </w:rPr>
      </w:pPr>
      <w:r w:rsidRPr="00F46E59">
        <w:rPr>
          <w:rFonts w:ascii="Arial" w:hAnsi="Arial" w:cs="Arial"/>
          <w:b/>
          <w:sz w:val="22"/>
          <w:szCs w:val="22"/>
        </w:rPr>
        <w:t xml:space="preserve">č. </w:t>
      </w:r>
      <w:r w:rsidR="00175149">
        <w:rPr>
          <w:rFonts w:ascii="Arial" w:hAnsi="Arial" w:cs="Arial"/>
          <w:b/>
          <w:sz w:val="22"/>
          <w:szCs w:val="22"/>
        </w:rPr>
        <w:t>598</w:t>
      </w:r>
      <w:r w:rsidRPr="00F46E59">
        <w:rPr>
          <w:rFonts w:ascii="Arial" w:hAnsi="Arial" w:cs="Arial"/>
          <w:b/>
          <w:sz w:val="22"/>
          <w:szCs w:val="22"/>
        </w:rPr>
        <w:t>/20</w:t>
      </w:r>
      <w:r w:rsidR="00E75330" w:rsidRPr="00F46E59">
        <w:rPr>
          <w:rFonts w:ascii="Arial" w:hAnsi="Arial" w:cs="Arial"/>
          <w:b/>
          <w:sz w:val="22"/>
          <w:szCs w:val="22"/>
        </w:rPr>
        <w:t>20</w:t>
      </w:r>
    </w:p>
    <w:p w:rsidR="00E22FCC" w:rsidRPr="0021100F" w:rsidRDefault="00E22FCC" w:rsidP="00447BF9">
      <w:pPr>
        <w:pStyle w:val="Normlnweb"/>
        <w:rPr>
          <w:rFonts w:ascii="Arial" w:hAnsi="Arial" w:cs="Arial"/>
          <w:sz w:val="22"/>
          <w:szCs w:val="22"/>
        </w:rPr>
      </w:pPr>
    </w:p>
    <w:p w:rsidR="00E22FCC" w:rsidRPr="0021100F" w:rsidRDefault="00E22FCC" w:rsidP="00E22FCC">
      <w:pPr>
        <w:rPr>
          <w:rFonts w:ascii="Arial" w:hAnsi="Arial" w:cs="Arial"/>
          <w:sz w:val="22"/>
          <w:szCs w:val="22"/>
        </w:rPr>
      </w:pPr>
      <w:r w:rsidRPr="00822271">
        <w:rPr>
          <w:rFonts w:ascii="Arial" w:hAnsi="Arial" w:cs="Arial"/>
          <w:b/>
          <w:sz w:val="22"/>
          <w:szCs w:val="22"/>
        </w:rPr>
        <w:t>Povodí Ohře, státní podnik,</w:t>
      </w:r>
      <w:r w:rsidR="00822271">
        <w:rPr>
          <w:rFonts w:ascii="Arial" w:hAnsi="Arial" w:cs="Arial"/>
          <w:b/>
          <w:sz w:val="22"/>
          <w:szCs w:val="22"/>
        </w:rPr>
        <w:tab/>
      </w:r>
      <w:r w:rsidRPr="0021100F">
        <w:rPr>
          <w:rFonts w:ascii="Arial" w:hAnsi="Arial" w:cs="Arial"/>
          <w:sz w:val="22"/>
          <w:szCs w:val="22"/>
        </w:rPr>
        <w:t>Bezručova 4219, 430 03 Chomutov</w:t>
      </w:r>
    </w:p>
    <w:p w:rsidR="00E22FCC" w:rsidRPr="0021100F" w:rsidRDefault="00612C9E" w:rsidP="00612C9E">
      <w:pPr>
        <w:rPr>
          <w:rFonts w:ascii="Arial" w:hAnsi="Arial" w:cs="Arial"/>
          <w:sz w:val="22"/>
          <w:szCs w:val="22"/>
        </w:rPr>
      </w:pPr>
      <w:r w:rsidRPr="0021100F">
        <w:rPr>
          <w:rFonts w:ascii="Arial" w:hAnsi="Arial" w:cs="Arial"/>
          <w:sz w:val="22"/>
          <w:szCs w:val="22"/>
        </w:rPr>
        <w:t>s</w:t>
      </w:r>
      <w:r w:rsidR="00E22FCC" w:rsidRPr="0021100F">
        <w:rPr>
          <w:rFonts w:ascii="Arial" w:hAnsi="Arial" w:cs="Arial"/>
          <w:sz w:val="22"/>
          <w:szCs w:val="22"/>
        </w:rPr>
        <w:t>tatutární orgán:</w:t>
      </w:r>
      <w:r w:rsidR="00E22FCC" w:rsidRPr="0021100F">
        <w:rPr>
          <w:rFonts w:ascii="Arial" w:hAnsi="Arial" w:cs="Arial"/>
          <w:sz w:val="22"/>
          <w:szCs w:val="22"/>
        </w:rPr>
        <w:tab/>
      </w:r>
      <w:r w:rsidR="00E22FCC" w:rsidRPr="0021100F">
        <w:rPr>
          <w:rFonts w:ascii="Arial" w:hAnsi="Arial" w:cs="Arial"/>
          <w:sz w:val="22"/>
          <w:szCs w:val="22"/>
        </w:rPr>
        <w:tab/>
      </w:r>
      <w:r w:rsidR="00E22FCC" w:rsidRPr="0021100F">
        <w:rPr>
          <w:rFonts w:ascii="Arial" w:hAnsi="Arial" w:cs="Arial"/>
          <w:sz w:val="22"/>
          <w:szCs w:val="22"/>
        </w:rPr>
        <w:tab/>
      </w:r>
    </w:p>
    <w:p w:rsidR="00C23532" w:rsidRDefault="00612C9E" w:rsidP="00612C9E">
      <w:pPr>
        <w:rPr>
          <w:rFonts w:ascii="Arial" w:hAnsi="Arial" w:cs="Arial"/>
          <w:sz w:val="22"/>
          <w:szCs w:val="22"/>
        </w:rPr>
      </w:pPr>
      <w:r w:rsidRPr="0021100F">
        <w:rPr>
          <w:rFonts w:ascii="Arial" w:hAnsi="Arial" w:cs="Arial"/>
          <w:sz w:val="22"/>
          <w:szCs w:val="22"/>
        </w:rPr>
        <w:t xml:space="preserve">zástupce </w:t>
      </w:r>
      <w:r w:rsidR="00FF0B05" w:rsidRPr="0021100F">
        <w:rPr>
          <w:rFonts w:ascii="Arial" w:hAnsi="Arial" w:cs="Arial"/>
          <w:sz w:val="22"/>
          <w:szCs w:val="22"/>
        </w:rPr>
        <w:t>ve věcech technických:</w:t>
      </w:r>
      <w:r w:rsidRPr="0021100F">
        <w:rPr>
          <w:rFonts w:ascii="Arial" w:hAnsi="Arial" w:cs="Arial"/>
          <w:sz w:val="22"/>
          <w:szCs w:val="22"/>
        </w:rPr>
        <w:tab/>
      </w:r>
    </w:p>
    <w:p w:rsidR="00612C9E" w:rsidRPr="0021100F" w:rsidRDefault="00612C9E" w:rsidP="00612C9E">
      <w:pPr>
        <w:rPr>
          <w:rFonts w:ascii="Arial" w:hAnsi="Arial" w:cs="Arial"/>
          <w:sz w:val="22"/>
          <w:szCs w:val="22"/>
        </w:rPr>
      </w:pPr>
      <w:r w:rsidRPr="0021100F">
        <w:rPr>
          <w:rFonts w:ascii="Arial" w:hAnsi="Arial" w:cs="Arial"/>
          <w:sz w:val="22"/>
          <w:szCs w:val="22"/>
        </w:rPr>
        <w:tab/>
      </w:r>
      <w:r w:rsidRPr="0021100F">
        <w:rPr>
          <w:rFonts w:ascii="Arial" w:hAnsi="Arial" w:cs="Arial"/>
          <w:sz w:val="22"/>
          <w:szCs w:val="22"/>
        </w:rPr>
        <w:tab/>
      </w:r>
      <w:r w:rsidRPr="0021100F">
        <w:rPr>
          <w:rFonts w:ascii="Arial" w:hAnsi="Arial" w:cs="Arial"/>
          <w:sz w:val="22"/>
          <w:szCs w:val="22"/>
        </w:rPr>
        <w:tab/>
      </w:r>
      <w:r w:rsidRPr="0021100F">
        <w:rPr>
          <w:rFonts w:ascii="Arial" w:hAnsi="Arial" w:cs="Arial"/>
          <w:sz w:val="22"/>
          <w:szCs w:val="22"/>
        </w:rPr>
        <w:tab/>
      </w:r>
      <w:r w:rsidRPr="0021100F">
        <w:rPr>
          <w:rFonts w:ascii="Arial" w:hAnsi="Arial" w:cs="Arial"/>
          <w:sz w:val="22"/>
          <w:szCs w:val="22"/>
        </w:rPr>
        <w:tab/>
      </w:r>
    </w:p>
    <w:p w:rsidR="00FF0B05" w:rsidRPr="0021100F" w:rsidRDefault="00612C9E" w:rsidP="00612C9E">
      <w:pPr>
        <w:rPr>
          <w:rFonts w:ascii="Arial" w:hAnsi="Arial" w:cs="Arial"/>
          <w:sz w:val="22"/>
          <w:szCs w:val="22"/>
        </w:rPr>
      </w:pPr>
      <w:r w:rsidRPr="0021100F">
        <w:rPr>
          <w:rFonts w:ascii="Arial" w:hAnsi="Arial" w:cs="Arial"/>
          <w:sz w:val="22"/>
          <w:szCs w:val="22"/>
        </w:rPr>
        <w:tab/>
      </w:r>
      <w:r w:rsidRPr="0021100F">
        <w:rPr>
          <w:rFonts w:ascii="Arial" w:hAnsi="Arial" w:cs="Arial"/>
          <w:sz w:val="22"/>
          <w:szCs w:val="22"/>
        </w:rPr>
        <w:tab/>
      </w:r>
      <w:r w:rsidRPr="0021100F">
        <w:rPr>
          <w:rFonts w:ascii="Arial" w:hAnsi="Arial" w:cs="Arial"/>
          <w:sz w:val="22"/>
          <w:szCs w:val="22"/>
        </w:rPr>
        <w:tab/>
      </w:r>
      <w:r w:rsidRPr="0021100F">
        <w:rPr>
          <w:rFonts w:ascii="Arial" w:hAnsi="Arial" w:cs="Arial"/>
          <w:sz w:val="22"/>
          <w:szCs w:val="22"/>
        </w:rPr>
        <w:tab/>
      </w:r>
      <w:r w:rsidRPr="0021100F">
        <w:rPr>
          <w:rFonts w:ascii="Arial" w:hAnsi="Arial" w:cs="Arial"/>
          <w:sz w:val="22"/>
          <w:szCs w:val="22"/>
        </w:rPr>
        <w:tab/>
      </w:r>
      <w:proofErr w:type="gramStart"/>
      <w:r w:rsidRPr="0021100F">
        <w:rPr>
          <w:rFonts w:ascii="Arial" w:hAnsi="Arial" w:cs="Arial"/>
          <w:sz w:val="22"/>
          <w:szCs w:val="22"/>
        </w:rPr>
        <w:t>tel.:,</w:t>
      </w:r>
      <w:proofErr w:type="gramEnd"/>
      <w:r w:rsidRPr="0021100F">
        <w:rPr>
          <w:rFonts w:ascii="Arial" w:hAnsi="Arial" w:cs="Arial"/>
          <w:sz w:val="22"/>
          <w:szCs w:val="22"/>
        </w:rPr>
        <w:t xml:space="preserve"> mail: </w:t>
      </w:r>
    </w:p>
    <w:p w:rsidR="00E22FCC" w:rsidRPr="0021100F" w:rsidRDefault="00E22FCC" w:rsidP="00E22FCC">
      <w:pPr>
        <w:rPr>
          <w:rFonts w:ascii="Arial" w:hAnsi="Arial" w:cs="Arial"/>
          <w:sz w:val="22"/>
          <w:szCs w:val="22"/>
        </w:rPr>
      </w:pPr>
      <w:r w:rsidRPr="0021100F">
        <w:rPr>
          <w:rFonts w:ascii="Arial" w:hAnsi="Arial" w:cs="Arial"/>
          <w:sz w:val="22"/>
          <w:szCs w:val="22"/>
        </w:rPr>
        <w:t>IČ:</w:t>
      </w:r>
      <w:r w:rsidRPr="0021100F">
        <w:rPr>
          <w:rFonts w:ascii="Arial" w:hAnsi="Arial" w:cs="Arial"/>
          <w:sz w:val="22"/>
          <w:szCs w:val="22"/>
        </w:rPr>
        <w:tab/>
      </w:r>
      <w:r w:rsidRPr="0021100F">
        <w:rPr>
          <w:rFonts w:ascii="Arial" w:hAnsi="Arial" w:cs="Arial"/>
          <w:sz w:val="22"/>
          <w:szCs w:val="22"/>
        </w:rPr>
        <w:tab/>
      </w:r>
      <w:r w:rsidRPr="0021100F">
        <w:rPr>
          <w:rFonts w:ascii="Arial" w:hAnsi="Arial" w:cs="Arial"/>
          <w:sz w:val="22"/>
          <w:szCs w:val="22"/>
        </w:rPr>
        <w:tab/>
      </w:r>
      <w:r w:rsidRPr="0021100F">
        <w:rPr>
          <w:rFonts w:ascii="Arial" w:hAnsi="Arial" w:cs="Arial"/>
          <w:sz w:val="22"/>
          <w:szCs w:val="22"/>
        </w:rPr>
        <w:tab/>
      </w:r>
      <w:r w:rsidRPr="0021100F">
        <w:rPr>
          <w:rFonts w:ascii="Arial" w:hAnsi="Arial" w:cs="Arial"/>
          <w:sz w:val="22"/>
          <w:szCs w:val="22"/>
        </w:rPr>
        <w:tab/>
        <w:t>70889988</w:t>
      </w:r>
    </w:p>
    <w:p w:rsidR="00E22FCC" w:rsidRPr="0021100F" w:rsidRDefault="00E22FCC" w:rsidP="00E22FCC">
      <w:pPr>
        <w:rPr>
          <w:rFonts w:ascii="Arial" w:hAnsi="Arial" w:cs="Arial"/>
          <w:sz w:val="22"/>
          <w:szCs w:val="22"/>
        </w:rPr>
      </w:pPr>
      <w:r w:rsidRPr="0021100F">
        <w:rPr>
          <w:rFonts w:ascii="Arial" w:hAnsi="Arial" w:cs="Arial"/>
          <w:sz w:val="22"/>
          <w:szCs w:val="22"/>
        </w:rPr>
        <w:t>DIČ:</w:t>
      </w:r>
      <w:r w:rsidRPr="0021100F">
        <w:rPr>
          <w:rFonts w:ascii="Arial" w:hAnsi="Arial" w:cs="Arial"/>
          <w:sz w:val="22"/>
          <w:szCs w:val="22"/>
        </w:rPr>
        <w:tab/>
      </w:r>
      <w:r w:rsidRPr="0021100F">
        <w:rPr>
          <w:rFonts w:ascii="Arial" w:hAnsi="Arial" w:cs="Arial"/>
          <w:sz w:val="22"/>
          <w:szCs w:val="22"/>
        </w:rPr>
        <w:tab/>
      </w:r>
      <w:r w:rsidRPr="0021100F">
        <w:rPr>
          <w:rFonts w:ascii="Arial" w:hAnsi="Arial" w:cs="Arial"/>
          <w:sz w:val="22"/>
          <w:szCs w:val="22"/>
        </w:rPr>
        <w:tab/>
      </w:r>
      <w:r w:rsidRPr="0021100F">
        <w:rPr>
          <w:rFonts w:ascii="Arial" w:hAnsi="Arial" w:cs="Arial"/>
          <w:sz w:val="22"/>
          <w:szCs w:val="22"/>
        </w:rPr>
        <w:tab/>
        <w:t xml:space="preserve">            CZ70889988</w:t>
      </w:r>
    </w:p>
    <w:p w:rsidR="00E22FCC" w:rsidRPr="0021100F" w:rsidRDefault="00E22FCC" w:rsidP="00612C9E">
      <w:pPr>
        <w:rPr>
          <w:rFonts w:ascii="Arial" w:hAnsi="Arial" w:cs="Arial"/>
          <w:sz w:val="22"/>
          <w:szCs w:val="22"/>
        </w:rPr>
      </w:pPr>
      <w:r w:rsidRPr="0021100F">
        <w:rPr>
          <w:rFonts w:ascii="Arial" w:hAnsi="Arial" w:cs="Arial"/>
          <w:sz w:val="22"/>
          <w:szCs w:val="22"/>
        </w:rPr>
        <w:t xml:space="preserve">bankovní spojení: KB, a. s., pobočka Chomutov, č. </w:t>
      </w:r>
      <w:proofErr w:type="spellStart"/>
      <w:r w:rsidRPr="0021100F">
        <w:rPr>
          <w:rFonts w:ascii="Arial" w:hAnsi="Arial" w:cs="Arial"/>
          <w:sz w:val="22"/>
          <w:szCs w:val="22"/>
        </w:rPr>
        <w:t>ú.</w:t>
      </w:r>
      <w:proofErr w:type="spellEnd"/>
      <w:r w:rsidRPr="0021100F">
        <w:rPr>
          <w:rFonts w:ascii="Arial" w:hAnsi="Arial" w:cs="Arial"/>
          <w:sz w:val="22"/>
          <w:szCs w:val="22"/>
        </w:rPr>
        <w:t xml:space="preserve"> 9137441/0100</w:t>
      </w:r>
    </w:p>
    <w:p w:rsidR="00E22FCC" w:rsidRPr="0021100F" w:rsidRDefault="00E22FCC" w:rsidP="00E22FCC">
      <w:pPr>
        <w:rPr>
          <w:rFonts w:ascii="Arial" w:hAnsi="Arial" w:cs="Arial"/>
          <w:sz w:val="22"/>
          <w:szCs w:val="22"/>
        </w:rPr>
      </w:pPr>
      <w:r w:rsidRPr="0021100F">
        <w:rPr>
          <w:rFonts w:ascii="Arial" w:hAnsi="Arial" w:cs="Arial"/>
          <w:sz w:val="22"/>
          <w:szCs w:val="22"/>
        </w:rPr>
        <w:t>Zapsán v obchodním rejstříku u Krajského soudu v Ústí nad Labem, oddíl A, vložka 13052.</w:t>
      </w:r>
    </w:p>
    <w:p w:rsidR="00E75330" w:rsidRPr="00E75330" w:rsidRDefault="00E75330" w:rsidP="00E75330">
      <w:pPr>
        <w:jc w:val="both"/>
        <w:rPr>
          <w:rFonts w:ascii="Arial" w:hAnsi="Arial" w:cs="Arial"/>
          <w:sz w:val="22"/>
          <w:szCs w:val="22"/>
        </w:rPr>
      </w:pPr>
      <w:r w:rsidRPr="00E75330">
        <w:rPr>
          <w:rFonts w:ascii="Arial" w:hAnsi="Arial" w:cs="Arial"/>
          <w:sz w:val="22"/>
          <w:szCs w:val="22"/>
        </w:rPr>
        <w:t>(dále jen „zadavatel č.1“)</w:t>
      </w:r>
    </w:p>
    <w:p w:rsidR="00E22FCC" w:rsidRDefault="00E22FCC" w:rsidP="00612C9E">
      <w:pPr>
        <w:rPr>
          <w:rFonts w:ascii="Arial" w:hAnsi="Arial" w:cs="Arial"/>
          <w:sz w:val="22"/>
          <w:szCs w:val="22"/>
        </w:rPr>
      </w:pPr>
    </w:p>
    <w:p w:rsidR="0021100F" w:rsidRDefault="0021100F" w:rsidP="00612C9E">
      <w:pPr>
        <w:rPr>
          <w:rFonts w:ascii="Arial" w:hAnsi="Arial" w:cs="Arial"/>
          <w:sz w:val="22"/>
          <w:szCs w:val="22"/>
        </w:rPr>
      </w:pPr>
      <w:r>
        <w:rPr>
          <w:rFonts w:ascii="Arial" w:hAnsi="Arial" w:cs="Arial"/>
          <w:sz w:val="22"/>
          <w:szCs w:val="22"/>
        </w:rPr>
        <w:t>a</w:t>
      </w:r>
    </w:p>
    <w:p w:rsidR="0021100F" w:rsidRPr="0021100F" w:rsidRDefault="0021100F" w:rsidP="00612C9E">
      <w:pPr>
        <w:rPr>
          <w:rFonts w:ascii="Arial" w:hAnsi="Arial" w:cs="Arial"/>
          <w:sz w:val="22"/>
          <w:szCs w:val="22"/>
        </w:rPr>
      </w:pPr>
    </w:p>
    <w:p w:rsidR="00C740B5" w:rsidRPr="00822271" w:rsidRDefault="00C740B5" w:rsidP="00C740B5">
      <w:pPr>
        <w:ind w:right="-285"/>
        <w:rPr>
          <w:rFonts w:ascii="Arial" w:hAnsi="Arial" w:cs="Arial"/>
          <w:b/>
          <w:sz w:val="22"/>
          <w:szCs w:val="22"/>
        </w:rPr>
      </w:pPr>
      <w:r w:rsidRPr="00822271">
        <w:rPr>
          <w:rFonts w:ascii="Arial" w:hAnsi="Arial" w:cs="Arial"/>
          <w:b/>
          <w:sz w:val="22"/>
          <w:szCs w:val="22"/>
        </w:rPr>
        <w:t>Město Chlumec</w:t>
      </w:r>
    </w:p>
    <w:p w:rsidR="00C740B5" w:rsidRPr="00C740B5" w:rsidRDefault="00C740B5" w:rsidP="00C740B5">
      <w:pPr>
        <w:ind w:right="-285"/>
        <w:rPr>
          <w:rFonts w:ascii="Arial" w:hAnsi="Arial" w:cs="Arial"/>
          <w:sz w:val="22"/>
          <w:szCs w:val="22"/>
        </w:rPr>
      </w:pPr>
      <w:r w:rsidRPr="00C740B5">
        <w:rPr>
          <w:rFonts w:ascii="Arial" w:hAnsi="Arial" w:cs="Arial"/>
          <w:sz w:val="22"/>
          <w:szCs w:val="22"/>
        </w:rPr>
        <w:t xml:space="preserve">adresa: </w:t>
      </w:r>
      <w:r w:rsidRPr="00C740B5">
        <w:rPr>
          <w:rFonts w:ascii="Arial" w:hAnsi="Arial" w:cs="Arial"/>
          <w:sz w:val="22"/>
          <w:szCs w:val="22"/>
        </w:rPr>
        <w:tab/>
      </w:r>
      <w:r w:rsidRPr="00C740B5">
        <w:rPr>
          <w:rFonts w:ascii="Arial" w:hAnsi="Arial" w:cs="Arial"/>
          <w:sz w:val="22"/>
          <w:szCs w:val="22"/>
        </w:rPr>
        <w:tab/>
      </w:r>
      <w:r w:rsidRPr="00C740B5">
        <w:rPr>
          <w:rFonts w:ascii="Arial" w:hAnsi="Arial" w:cs="Arial"/>
          <w:sz w:val="22"/>
          <w:szCs w:val="22"/>
        </w:rPr>
        <w:tab/>
      </w:r>
      <w:r w:rsidRPr="00C740B5">
        <w:rPr>
          <w:rFonts w:ascii="Arial" w:hAnsi="Arial" w:cs="Arial"/>
          <w:sz w:val="22"/>
          <w:szCs w:val="22"/>
        </w:rPr>
        <w:tab/>
        <w:t>Muchova 267, 403 39 Chlumec</w:t>
      </w:r>
    </w:p>
    <w:p w:rsidR="00C740B5" w:rsidRPr="00C740B5" w:rsidRDefault="00C740B5" w:rsidP="00C740B5">
      <w:pPr>
        <w:jc w:val="both"/>
        <w:rPr>
          <w:rFonts w:ascii="Arial" w:hAnsi="Arial" w:cs="Arial"/>
          <w:sz w:val="22"/>
          <w:szCs w:val="22"/>
        </w:rPr>
      </w:pPr>
      <w:r w:rsidRPr="00C740B5">
        <w:rPr>
          <w:rFonts w:ascii="Arial" w:hAnsi="Arial" w:cs="Arial"/>
          <w:sz w:val="22"/>
          <w:szCs w:val="22"/>
        </w:rPr>
        <w:t>zastoupeno:</w:t>
      </w:r>
      <w:r w:rsidRPr="00C740B5">
        <w:rPr>
          <w:rFonts w:ascii="Arial" w:hAnsi="Arial" w:cs="Arial"/>
          <w:sz w:val="22"/>
          <w:szCs w:val="22"/>
        </w:rPr>
        <w:tab/>
      </w:r>
      <w:r w:rsidRPr="00C740B5">
        <w:rPr>
          <w:rFonts w:ascii="Arial" w:hAnsi="Arial" w:cs="Arial"/>
          <w:sz w:val="22"/>
          <w:szCs w:val="22"/>
        </w:rPr>
        <w:tab/>
        <w:t xml:space="preserve"> </w:t>
      </w:r>
      <w:r w:rsidRPr="00C740B5">
        <w:rPr>
          <w:rFonts w:ascii="Arial" w:hAnsi="Arial" w:cs="Arial"/>
          <w:sz w:val="22"/>
          <w:szCs w:val="22"/>
        </w:rPr>
        <w:tab/>
      </w:r>
      <w:r w:rsidRPr="00C740B5">
        <w:rPr>
          <w:rFonts w:ascii="Arial" w:hAnsi="Arial" w:cs="Arial"/>
          <w:sz w:val="22"/>
          <w:szCs w:val="22"/>
        </w:rPr>
        <w:tab/>
      </w:r>
    </w:p>
    <w:p w:rsidR="00C740B5" w:rsidRPr="00C740B5" w:rsidRDefault="00C740B5" w:rsidP="00C740B5">
      <w:pPr>
        <w:jc w:val="both"/>
        <w:rPr>
          <w:rFonts w:ascii="Arial" w:hAnsi="Arial" w:cs="Arial"/>
          <w:sz w:val="22"/>
          <w:szCs w:val="22"/>
        </w:rPr>
      </w:pPr>
      <w:r w:rsidRPr="00C740B5">
        <w:rPr>
          <w:rFonts w:ascii="Arial" w:hAnsi="Arial" w:cs="Arial"/>
          <w:sz w:val="22"/>
          <w:szCs w:val="22"/>
        </w:rPr>
        <w:t xml:space="preserve">                                                          </w:t>
      </w:r>
      <w:bookmarkStart w:id="0" w:name="_GoBack"/>
      <w:bookmarkEnd w:id="0"/>
    </w:p>
    <w:p w:rsidR="00C740B5" w:rsidRPr="00C740B5" w:rsidRDefault="00C740B5" w:rsidP="00C740B5">
      <w:pPr>
        <w:jc w:val="both"/>
        <w:rPr>
          <w:rFonts w:ascii="Arial" w:hAnsi="Arial" w:cs="Arial"/>
          <w:sz w:val="22"/>
          <w:szCs w:val="22"/>
        </w:rPr>
      </w:pPr>
      <w:r w:rsidRPr="00C740B5">
        <w:rPr>
          <w:rFonts w:ascii="Arial" w:hAnsi="Arial" w:cs="Arial"/>
          <w:sz w:val="22"/>
          <w:szCs w:val="22"/>
        </w:rPr>
        <w:t>kontaktní pracovník:</w:t>
      </w:r>
      <w:r w:rsidRPr="00C740B5">
        <w:rPr>
          <w:rFonts w:ascii="Arial" w:hAnsi="Arial" w:cs="Arial"/>
          <w:sz w:val="22"/>
          <w:szCs w:val="22"/>
        </w:rPr>
        <w:tab/>
      </w:r>
      <w:r w:rsidRPr="00C740B5">
        <w:rPr>
          <w:rFonts w:ascii="Arial" w:hAnsi="Arial" w:cs="Arial"/>
          <w:sz w:val="22"/>
          <w:szCs w:val="22"/>
        </w:rPr>
        <w:tab/>
      </w:r>
      <w:r w:rsidRPr="00C740B5">
        <w:rPr>
          <w:rFonts w:ascii="Arial" w:hAnsi="Arial" w:cs="Arial"/>
          <w:sz w:val="22"/>
          <w:szCs w:val="22"/>
        </w:rPr>
        <w:tab/>
      </w:r>
    </w:p>
    <w:p w:rsidR="00C740B5" w:rsidRPr="00C740B5" w:rsidRDefault="00C740B5" w:rsidP="00C740B5">
      <w:pPr>
        <w:jc w:val="both"/>
        <w:rPr>
          <w:rFonts w:ascii="Arial" w:hAnsi="Arial" w:cs="Arial"/>
          <w:sz w:val="22"/>
          <w:szCs w:val="22"/>
        </w:rPr>
      </w:pPr>
      <w:r w:rsidRPr="00C740B5">
        <w:rPr>
          <w:rFonts w:ascii="Arial" w:hAnsi="Arial" w:cs="Arial"/>
          <w:sz w:val="22"/>
          <w:szCs w:val="22"/>
        </w:rPr>
        <w:t>mobil</w:t>
      </w:r>
      <w:r w:rsidR="00822271">
        <w:rPr>
          <w:rFonts w:ascii="Arial" w:hAnsi="Arial" w:cs="Arial"/>
          <w:sz w:val="22"/>
          <w:szCs w:val="22"/>
        </w:rPr>
        <w:t>:</w:t>
      </w:r>
      <w:r w:rsidR="00822271">
        <w:rPr>
          <w:rFonts w:ascii="Arial" w:hAnsi="Arial" w:cs="Arial"/>
          <w:sz w:val="22"/>
          <w:szCs w:val="22"/>
        </w:rPr>
        <w:tab/>
      </w:r>
      <w:r w:rsidR="00822271">
        <w:rPr>
          <w:rFonts w:ascii="Arial" w:hAnsi="Arial" w:cs="Arial"/>
          <w:sz w:val="22"/>
          <w:szCs w:val="22"/>
        </w:rPr>
        <w:tab/>
      </w:r>
      <w:r w:rsidR="00822271">
        <w:rPr>
          <w:rFonts w:ascii="Arial" w:hAnsi="Arial" w:cs="Arial"/>
          <w:sz w:val="22"/>
          <w:szCs w:val="22"/>
        </w:rPr>
        <w:tab/>
      </w:r>
      <w:r w:rsidR="00822271">
        <w:rPr>
          <w:rFonts w:ascii="Arial" w:hAnsi="Arial" w:cs="Arial"/>
          <w:sz w:val="22"/>
          <w:szCs w:val="22"/>
        </w:rPr>
        <w:tab/>
      </w:r>
      <w:r w:rsidR="00822271">
        <w:rPr>
          <w:rFonts w:ascii="Arial" w:hAnsi="Arial" w:cs="Arial"/>
          <w:sz w:val="22"/>
          <w:szCs w:val="22"/>
        </w:rPr>
        <w:tab/>
      </w:r>
    </w:p>
    <w:p w:rsidR="00C740B5" w:rsidRPr="00C740B5" w:rsidRDefault="00C740B5" w:rsidP="00C740B5">
      <w:pPr>
        <w:jc w:val="both"/>
        <w:rPr>
          <w:rFonts w:ascii="Arial" w:hAnsi="Arial" w:cs="Arial"/>
          <w:sz w:val="22"/>
          <w:szCs w:val="22"/>
        </w:rPr>
      </w:pPr>
      <w:r w:rsidRPr="00C740B5">
        <w:rPr>
          <w:rFonts w:ascii="Arial" w:hAnsi="Arial" w:cs="Arial"/>
          <w:sz w:val="22"/>
          <w:szCs w:val="22"/>
        </w:rPr>
        <w:t>email:</w:t>
      </w:r>
      <w:r w:rsidR="00822271">
        <w:rPr>
          <w:rFonts w:ascii="Arial" w:hAnsi="Arial" w:cs="Arial"/>
          <w:sz w:val="22"/>
          <w:szCs w:val="22"/>
        </w:rPr>
        <w:tab/>
      </w:r>
      <w:r w:rsidR="00822271">
        <w:rPr>
          <w:rFonts w:ascii="Arial" w:hAnsi="Arial" w:cs="Arial"/>
          <w:sz w:val="22"/>
          <w:szCs w:val="22"/>
        </w:rPr>
        <w:tab/>
      </w:r>
      <w:r w:rsidR="00822271">
        <w:rPr>
          <w:rFonts w:ascii="Arial" w:hAnsi="Arial" w:cs="Arial"/>
          <w:sz w:val="22"/>
          <w:szCs w:val="22"/>
        </w:rPr>
        <w:tab/>
      </w:r>
      <w:r w:rsidR="00822271">
        <w:rPr>
          <w:rFonts w:ascii="Arial" w:hAnsi="Arial" w:cs="Arial"/>
          <w:sz w:val="22"/>
          <w:szCs w:val="22"/>
        </w:rPr>
        <w:tab/>
      </w:r>
      <w:r w:rsidR="00822271">
        <w:rPr>
          <w:rFonts w:ascii="Arial" w:hAnsi="Arial" w:cs="Arial"/>
          <w:sz w:val="22"/>
          <w:szCs w:val="22"/>
        </w:rPr>
        <w:tab/>
      </w:r>
    </w:p>
    <w:p w:rsidR="00C740B5" w:rsidRPr="00C740B5" w:rsidRDefault="00C740B5" w:rsidP="00C740B5">
      <w:pPr>
        <w:jc w:val="both"/>
        <w:rPr>
          <w:rFonts w:ascii="Arial" w:hAnsi="Arial" w:cs="Arial"/>
          <w:sz w:val="22"/>
          <w:szCs w:val="22"/>
        </w:rPr>
      </w:pPr>
      <w:r w:rsidRPr="00C740B5">
        <w:rPr>
          <w:rFonts w:ascii="Arial" w:hAnsi="Arial" w:cs="Arial"/>
          <w:sz w:val="22"/>
          <w:szCs w:val="22"/>
        </w:rPr>
        <w:t xml:space="preserve">IČO: </w:t>
      </w:r>
      <w:r w:rsidRPr="00C740B5">
        <w:rPr>
          <w:rFonts w:ascii="Arial" w:hAnsi="Arial" w:cs="Arial"/>
          <w:sz w:val="22"/>
          <w:szCs w:val="22"/>
        </w:rPr>
        <w:tab/>
      </w:r>
      <w:r w:rsidRPr="00C740B5">
        <w:rPr>
          <w:rFonts w:ascii="Arial" w:hAnsi="Arial" w:cs="Arial"/>
          <w:sz w:val="22"/>
          <w:szCs w:val="22"/>
        </w:rPr>
        <w:tab/>
      </w:r>
      <w:r w:rsidRPr="00C740B5">
        <w:rPr>
          <w:rFonts w:ascii="Arial" w:hAnsi="Arial" w:cs="Arial"/>
          <w:sz w:val="22"/>
          <w:szCs w:val="22"/>
        </w:rPr>
        <w:tab/>
      </w:r>
      <w:r w:rsidRPr="00C740B5">
        <w:rPr>
          <w:rFonts w:ascii="Arial" w:hAnsi="Arial" w:cs="Arial"/>
          <w:sz w:val="22"/>
          <w:szCs w:val="22"/>
        </w:rPr>
        <w:tab/>
      </w:r>
      <w:r w:rsidRPr="00C740B5">
        <w:rPr>
          <w:rFonts w:ascii="Arial" w:hAnsi="Arial" w:cs="Arial"/>
          <w:sz w:val="22"/>
          <w:szCs w:val="22"/>
        </w:rPr>
        <w:tab/>
        <w:t>00391387</w:t>
      </w:r>
    </w:p>
    <w:p w:rsidR="00C740B5" w:rsidRPr="00C740B5" w:rsidRDefault="00C740B5" w:rsidP="00C740B5">
      <w:pPr>
        <w:jc w:val="both"/>
        <w:rPr>
          <w:rFonts w:ascii="Arial" w:hAnsi="Arial" w:cs="Arial"/>
          <w:sz w:val="22"/>
          <w:szCs w:val="22"/>
        </w:rPr>
      </w:pPr>
      <w:r w:rsidRPr="00C740B5">
        <w:rPr>
          <w:rFonts w:ascii="Arial" w:hAnsi="Arial" w:cs="Arial"/>
          <w:sz w:val="22"/>
          <w:szCs w:val="22"/>
        </w:rPr>
        <w:t>DIČ:</w:t>
      </w:r>
      <w:r w:rsidRPr="00C740B5">
        <w:rPr>
          <w:rFonts w:ascii="Arial" w:hAnsi="Arial" w:cs="Arial"/>
          <w:sz w:val="22"/>
          <w:szCs w:val="22"/>
        </w:rPr>
        <w:tab/>
      </w:r>
      <w:r w:rsidRPr="00C740B5">
        <w:rPr>
          <w:rFonts w:ascii="Arial" w:hAnsi="Arial" w:cs="Arial"/>
          <w:sz w:val="22"/>
          <w:szCs w:val="22"/>
        </w:rPr>
        <w:tab/>
      </w:r>
      <w:r w:rsidRPr="00C740B5">
        <w:rPr>
          <w:rFonts w:ascii="Arial" w:hAnsi="Arial" w:cs="Arial"/>
          <w:sz w:val="22"/>
          <w:szCs w:val="22"/>
        </w:rPr>
        <w:tab/>
      </w:r>
      <w:r w:rsidRPr="00C740B5">
        <w:rPr>
          <w:rFonts w:ascii="Arial" w:hAnsi="Arial" w:cs="Arial"/>
          <w:sz w:val="22"/>
          <w:szCs w:val="22"/>
        </w:rPr>
        <w:tab/>
      </w:r>
      <w:r w:rsidRPr="00C740B5">
        <w:rPr>
          <w:rFonts w:ascii="Arial" w:hAnsi="Arial" w:cs="Arial"/>
          <w:sz w:val="22"/>
          <w:szCs w:val="22"/>
        </w:rPr>
        <w:tab/>
        <w:t>CZ00391387</w:t>
      </w:r>
      <w:r w:rsidRPr="00C740B5">
        <w:rPr>
          <w:rFonts w:ascii="Arial" w:hAnsi="Arial" w:cs="Arial"/>
          <w:sz w:val="22"/>
          <w:szCs w:val="22"/>
        </w:rPr>
        <w:tab/>
      </w:r>
      <w:r w:rsidRPr="00C740B5">
        <w:rPr>
          <w:rFonts w:ascii="Arial" w:hAnsi="Arial" w:cs="Arial"/>
          <w:sz w:val="22"/>
          <w:szCs w:val="22"/>
        </w:rPr>
        <w:tab/>
      </w:r>
    </w:p>
    <w:p w:rsidR="00C740B5" w:rsidRPr="00C740B5" w:rsidRDefault="00C740B5" w:rsidP="00C740B5">
      <w:pPr>
        <w:jc w:val="both"/>
        <w:rPr>
          <w:rFonts w:ascii="Arial" w:hAnsi="Arial" w:cs="Arial"/>
          <w:sz w:val="22"/>
          <w:szCs w:val="22"/>
        </w:rPr>
      </w:pPr>
      <w:r w:rsidRPr="00C740B5">
        <w:rPr>
          <w:rFonts w:ascii="Arial" w:hAnsi="Arial" w:cs="Arial"/>
          <w:sz w:val="22"/>
          <w:szCs w:val="22"/>
        </w:rPr>
        <w:t xml:space="preserve">bankovní spojení: </w:t>
      </w:r>
      <w:r w:rsidRPr="00C740B5">
        <w:rPr>
          <w:rFonts w:ascii="Arial" w:hAnsi="Arial" w:cs="Arial"/>
          <w:sz w:val="22"/>
          <w:szCs w:val="22"/>
        </w:rPr>
        <w:tab/>
      </w:r>
      <w:r w:rsidRPr="00C740B5">
        <w:rPr>
          <w:rFonts w:ascii="Arial" w:hAnsi="Arial" w:cs="Arial"/>
          <w:sz w:val="22"/>
          <w:szCs w:val="22"/>
        </w:rPr>
        <w:tab/>
      </w:r>
      <w:r w:rsidRPr="00C740B5">
        <w:rPr>
          <w:rFonts w:ascii="Arial" w:hAnsi="Arial" w:cs="Arial"/>
          <w:sz w:val="22"/>
          <w:szCs w:val="22"/>
        </w:rPr>
        <w:tab/>
        <w:t xml:space="preserve">27-0882501359/0800 </w:t>
      </w:r>
    </w:p>
    <w:p w:rsidR="00C740B5" w:rsidRPr="0001584D" w:rsidRDefault="00C740B5" w:rsidP="00C740B5">
      <w:pPr>
        <w:jc w:val="both"/>
        <w:rPr>
          <w:rFonts w:ascii="Arial" w:hAnsi="Arial" w:cs="Arial"/>
          <w:sz w:val="22"/>
          <w:szCs w:val="22"/>
        </w:rPr>
      </w:pPr>
      <w:r w:rsidRPr="0001584D">
        <w:rPr>
          <w:rFonts w:ascii="Arial" w:hAnsi="Arial" w:cs="Arial"/>
          <w:sz w:val="22"/>
          <w:szCs w:val="22"/>
        </w:rPr>
        <w:t xml:space="preserve">(dále jen </w:t>
      </w:r>
      <w:r w:rsidR="0001584D" w:rsidRPr="0001584D">
        <w:rPr>
          <w:rFonts w:ascii="Arial" w:hAnsi="Arial" w:cs="Arial"/>
          <w:sz w:val="22"/>
          <w:szCs w:val="22"/>
        </w:rPr>
        <w:t>„zadavatel č.2“</w:t>
      </w:r>
      <w:r w:rsidRPr="0001584D">
        <w:rPr>
          <w:rFonts w:ascii="Arial" w:hAnsi="Arial" w:cs="Arial"/>
          <w:sz w:val="22"/>
          <w:szCs w:val="22"/>
        </w:rPr>
        <w:t>)</w:t>
      </w:r>
    </w:p>
    <w:p w:rsidR="00C740B5" w:rsidRDefault="00C740B5" w:rsidP="00612C9E">
      <w:pPr>
        <w:rPr>
          <w:rFonts w:ascii="Arial" w:hAnsi="Arial" w:cs="Arial"/>
          <w:sz w:val="22"/>
          <w:szCs w:val="22"/>
        </w:rPr>
      </w:pPr>
    </w:p>
    <w:p w:rsidR="00E75330" w:rsidRDefault="00C740B5" w:rsidP="00612C9E">
      <w:pPr>
        <w:rPr>
          <w:rFonts w:ascii="Arial" w:hAnsi="Arial" w:cs="Arial"/>
          <w:sz w:val="22"/>
          <w:szCs w:val="22"/>
        </w:rPr>
      </w:pPr>
      <w:r w:rsidRPr="0021100F">
        <w:rPr>
          <w:rFonts w:ascii="Arial" w:hAnsi="Arial" w:cs="Arial"/>
          <w:sz w:val="22"/>
          <w:szCs w:val="22"/>
        </w:rPr>
        <w:t xml:space="preserve"> </w:t>
      </w:r>
      <w:r w:rsidR="00447BF9" w:rsidRPr="0021100F">
        <w:rPr>
          <w:rFonts w:ascii="Arial" w:hAnsi="Arial" w:cs="Arial"/>
          <w:sz w:val="22"/>
          <w:szCs w:val="22"/>
        </w:rPr>
        <w:t>(</w:t>
      </w:r>
      <w:r w:rsidR="00E75330">
        <w:rPr>
          <w:rFonts w:ascii="Arial" w:hAnsi="Arial" w:cs="Arial"/>
          <w:sz w:val="22"/>
          <w:szCs w:val="22"/>
        </w:rPr>
        <w:t>společně také dále jen „zadavatel</w:t>
      </w:r>
      <w:r w:rsidR="004301BF">
        <w:rPr>
          <w:rFonts w:ascii="Arial" w:hAnsi="Arial" w:cs="Arial"/>
          <w:sz w:val="22"/>
          <w:szCs w:val="22"/>
        </w:rPr>
        <w:t>é</w:t>
      </w:r>
      <w:r w:rsidR="00E75330">
        <w:rPr>
          <w:rFonts w:ascii="Arial" w:hAnsi="Arial" w:cs="Arial"/>
          <w:sz w:val="22"/>
          <w:szCs w:val="22"/>
        </w:rPr>
        <w:t>“)</w:t>
      </w:r>
    </w:p>
    <w:p w:rsidR="00E75330" w:rsidRDefault="00E75330" w:rsidP="00612C9E">
      <w:pPr>
        <w:rPr>
          <w:rFonts w:ascii="Arial" w:hAnsi="Arial" w:cs="Arial"/>
          <w:sz w:val="22"/>
          <w:szCs w:val="22"/>
        </w:rPr>
      </w:pPr>
    </w:p>
    <w:p w:rsidR="004301BF" w:rsidRPr="004301BF" w:rsidRDefault="004301BF" w:rsidP="00822271">
      <w:pPr>
        <w:jc w:val="both"/>
        <w:rPr>
          <w:rFonts w:ascii="Arial" w:hAnsi="Arial" w:cs="Arial"/>
          <w:sz w:val="22"/>
          <w:szCs w:val="22"/>
        </w:rPr>
      </w:pPr>
      <w:r w:rsidRPr="004301BF">
        <w:rPr>
          <w:rFonts w:ascii="Arial" w:hAnsi="Arial" w:cs="Arial"/>
          <w:sz w:val="22"/>
          <w:szCs w:val="22"/>
        </w:rPr>
        <w:t xml:space="preserve">uzavírají v souladu s </w:t>
      </w:r>
      <w:proofErr w:type="spellStart"/>
      <w:r w:rsidRPr="004301BF">
        <w:rPr>
          <w:rFonts w:ascii="Arial" w:hAnsi="Arial" w:cs="Arial"/>
          <w:sz w:val="22"/>
          <w:szCs w:val="22"/>
        </w:rPr>
        <w:t>ust</w:t>
      </w:r>
      <w:proofErr w:type="spellEnd"/>
      <w:r w:rsidRPr="004301BF">
        <w:rPr>
          <w:rFonts w:ascii="Arial" w:hAnsi="Arial" w:cs="Arial"/>
          <w:sz w:val="22"/>
          <w:szCs w:val="22"/>
        </w:rPr>
        <w:t xml:space="preserve">. § 1746 odst. 2 </w:t>
      </w:r>
      <w:r w:rsidR="000439D8">
        <w:rPr>
          <w:rFonts w:ascii="Arial" w:hAnsi="Arial" w:cs="Arial"/>
          <w:sz w:val="22"/>
          <w:szCs w:val="22"/>
        </w:rPr>
        <w:t>Zákon</w:t>
      </w:r>
      <w:r w:rsidRPr="004301BF">
        <w:rPr>
          <w:rFonts w:ascii="Arial" w:hAnsi="Arial" w:cs="Arial"/>
          <w:sz w:val="22"/>
          <w:szCs w:val="22"/>
        </w:rPr>
        <w:t xml:space="preserve">a č. 89/2012 Sb., občanského </w:t>
      </w:r>
      <w:r w:rsidR="000439D8">
        <w:rPr>
          <w:rFonts w:ascii="Arial" w:hAnsi="Arial" w:cs="Arial"/>
          <w:sz w:val="22"/>
          <w:szCs w:val="22"/>
        </w:rPr>
        <w:t>Zákon</w:t>
      </w:r>
      <w:r w:rsidRPr="004301BF">
        <w:rPr>
          <w:rFonts w:ascii="Arial" w:hAnsi="Arial" w:cs="Arial"/>
          <w:sz w:val="22"/>
          <w:szCs w:val="22"/>
        </w:rPr>
        <w:t>íku v</w:t>
      </w:r>
      <w:r w:rsidR="00822271">
        <w:rPr>
          <w:rFonts w:ascii="Arial" w:hAnsi="Arial" w:cs="Arial"/>
          <w:sz w:val="22"/>
          <w:szCs w:val="22"/>
        </w:rPr>
        <w:t> </w:t>
      </w:r>
      <w:r w:rsidRPr="004301BF">
        <w:rPr>
          <w:rFonts w:ascii="Arial" w:hAnsi="Arial" w:cs="Arial"/>
          <w:sz w:val="22"/>
          <w:szCs w:val="22"/>
        </w:rPr>
        <w:t xml:space="preserve">platném znění, (dále jen „občanský </w:t>
      </w:r>
      <w:r w:rsidR="000439D8">
        <w:rPr>
          <w:rFonts w:ascii="Arial" w:hAnsi="Arial" w:cs="Arial"/>
          <w:sz w:val="22"/>
          <w:szCs w:val="22"/>
        </w:rPr>
        <w:t>Zákon</w:t>
      </w:r>
      <w:r w:rsidRPr="004301BF">
        <w:rPr>
          <w:rFonts w:ascii="Arial" w:hAnsi="Arial" w:cs="Arial"/>
          <w:sz w:val="22"/>
          <w:szCs w:val="22"/>
        </w:rPr>
        <w:t xml:space="preserve">ík“) a § 7 </w:t>
      </w:r>
      <w:r w:rsidR="000439D8">
        <w:rPr>
          <w:rFonts w:ascii="Arial" w:hAnsi="Arial" w:cs="Arial"/>
          <w:sz w:val="22"/>
          <w:szCs w:val="22"/>
        </w:rPr>
        <w:t>Zákon</w:t>
      </w:r>
      <w:r w:rsidRPr="004301BF">
        <w:rPr>
          <w:rFonts w:ascii="Arial" w:hAnsi="Arial" w:cs="Arial"/>
          <w:sz w:val="22"/>
          <w:szCs w:val="22"/>
        </w:rPr>
        <w:t>a č. 134/2016 Sb., o zadávání veřejných zakázek, v platném znění (dále jen „</w:t>
      </w:r>
      <w:r w:rsidR="000439D8">
        <w:rPr>
          <w:rFonts w:ascii="Arial" w:hAnsi="Arial" w:cs="Arial"/>
          <w:sz w:val="22"/>
          <w:szCs w:val="22"/>
        </w:rPr>
        <w:t>Zákon</w:t>
      </w:r>
      <w:r w:rsidRPr="004301BF">
        <w:rPr>
          <w:rFonts w:ascii="Arial" w:hAnsi="Arial" w:cs="Arial"/>
          <w:sz w:val="22"/>
          <w:szCs w:val="22"/>
        </w:rPr>
        <w:t>“)</w:t>
      </w:r>
      <w:r w:rsidR="00BA7F2F">
        <w:rPr>
          <w:rFonts w:ascii="Arial" w:hAnsi="Arial" w:cs="Arial"/>
          <w:sz w:val="22"/>
          <w:szCs w:val="22"/>
        </w:rPr>
        <w:t xml:space="preserve"> </w:t>
      </w:r>
      <w:r w:rsidRPr="004301BF">
        <w:rPr>
          <w:rFonts w:ascii="Arial" w:hAnsi="Arial" w:cs="Arial"/>
          <w:sz w:val="22"/>
          <w:szCs w:val="22"/>
        </w:rPr>
        <w:t>tuto smlouvu:</w:t>
      </w:r>
    </w:p>
    <w:p w:rsidR="004301BF" w:rsidRPr="004301BF" w:rsidRDefault="004301BF" w:rsidP="004301BF">
      <w:pPr>
        <w:rPr>
          <w:rFonts w:ascii="Arial" w:hAnsi="Arial" w:cs="Arial"/>
          <w:sz w:val="22"/>
          <w:szCs w:val="22"/>
        </w:rPr>
      </w:pPr>
    </w:p>
    <w:p w:rsidR="004301BF" w:rsidRPr="004301BF" w:rsidRDefault="004301BF" w:rsidP="00F46E59">
      <w:pPr>
        <w:pStyle w:val="Nadpis1"/>
        <w:jc w:val="center"/>
        <w:rPr>
          <w:rFonts w:ascii="Arial" w:hAnsi="Arial" w:cs="Arial"/>
          <w:szCs w:val="22"/>
        </w:rPr>
      </w:pPr>
      <w:r w:rsidRPr="004301BF">
        <w:rPr>
          <w:rFonts w:ascii="Arial" w:hAnsi="Arial" w:cs="Arial"/>
          <w:szCs w:val="22"/>
        </w:rPr>
        <w:t>I.</w:t>
      </w:r>
    </w:p>
    <w:p w:rsidR="004301BF" w:rsidRPr="004301BF" w:rsidRDefault="004301BF" w:rsidP="00F46E59">
      <w:pPr>
        <w:pStyle w:val="Nadpis1"/>
        <w:jc w:val="center"/>
        <w:rPr>
          <w:rFonts w:ascii="Arial" w:hAnsi="Arial" w:cs="Arial"/>
          <w:szCs w:val="22"/>
        </w:rPr>
      </w:pPr>
      <w:r w:rsidRPr="004301BF">
        <w:rPr>
          <w:rFonts w:ascii="Arial" w:hAnsi="Arial" w:cs="Arial"/>
          <w:szCs w:val="22"/>
        </w:rPr>
        <w:t>Předmět smlouvy</w:t>
      </w:r>
    </w:p>
    <w:p w:rsidR="00BA7F2F" w:rsidRDefault="004301BF" w:rsidP="00822271">
      <w:pPr>
        <w:jc w:val="both"/>
        <w:rPr>
          <w:rFonts w:ascii="Arial" w:hAnsi="Arial" w:cs="Arial"/>
          <w:sz w:val="22"/>
          <w:szCs w:val="22"/>
        </w:rPr>
      </w:pPr>
      <w:r w:rsidRPr="004301BF">
        <w:rPr>
          <w:rFonts w:ascii="Arial" w:hAnsi="Arial" w:cs="Arial"/>
          <w:sz w:val="22"/>
          <w:szCs w:val="22"/>
        </w:rPr>
        <w:t xml:space="preserve">Předmětem této smlouvy je úprava vzájemných práv a povinností zadavatelů k třetím osobám a k sobě navzájem v souvislosti se společným zadáním veřejné zakázky </w:t>
      </w:r>
    </w:p>
    <w:p w:rsidR="00BA7F2F" w:rsidRDefault="00BA7F2F" w:rsidP="004301BF">
      <w:pPr>
        <w:rPr>
          <w:rFonts w:ascii="Arial" w:hAnsi="Arial" w:cs="Arial"/>
          <w:sz w:val="22"/>
          <w:szCs w:val="22"/>
        </w:rPr>
      </w:pPr>
    </w:p>
    <w:p w:rsidR="00511041" w:rsidRDefault="004301BF" w:rsidP="00BA7F2F">
      <w:pPr>
        <w:jc w:val="center"/>
        <w:rPr>
          <w:rFonts w:ascii="Arial" w:hAnsi="Arial" w:cs="Arial"/>
          <w:b/>
          <w:sz w:val="22"/>
          <w:szCs w:val="22"/>
        </w:rPr>
      </w:pPr>
      <w:r w:rsidRPr="004301BF">
        <w:rPr>
          <w:rFonts w:ascii="Arial" w:hAnsi="Arial" w:cs="Arial"/>
          <w:b/>
          <w:sz w:val="22"/>
          <w:szCs w:val="22"/>
        </w:rPr>
        <w:t>„</w:t>
      </w:r>
      <w:r w:rsidR="00C740B5" w:rsidRPr="00C740B5">
        <w:rPr>
          <w:rFonts w:ascii="Arial" w:hAnsi="Arial" w:cs="Arial"/>
          <w:b/>
          <w:sz w:val="22"/>
          <w:szCs w:val="22"/>
        </w:rPr>
        <w:t xml:space="preserve">Chlumecký p. (Chlumec) - opevnění koryta VT </w:t>
      </w:r>
      <w:r w:rsidR="00C740B5">
        <w:rPr>
          <w:rFonts w:ascii="Arial" w:hAnsi="Arial" w:cs="Arial"/>
          <w:b/>
          <w:sz w:val="22"/>
          <w:szCs w:val="22"/>
        </w:rPr>
        <w:t>–</w:t>
      </w:r>
      <w:r w:rsidR="00C740B5" w:rsidRPr="00C740B5">
        <w:rPr>
          <w:rFonts w:ascii="Arial" w:hAnsi="Arial" w:cs="Arial"/>
          <w:b/>
          <w:sz w:val="22"/>
          <w:szCs w:val="22"/>
        </w:rPr>
        <w:t xml:space="preserve"> havárie</w:t>
      </w:r>
    </w:p>
    <w:p w:rsidR="00511041" w:rsidRDefault="00822271" w:rsidP="00BA7F2F">
      <w:pPr>
        <w:jc w:val="center"/>
        <w:rPr>
          <w:rFonts w:ascii="Arial" w:hAnsi="Arial" w:cs="Arial"/>
          <w:b/>
          <w:sz w:val="22"/>
          <w:szCs w:val="22"/>
        </w:rPr>
      </w:pPr>
      <w:r>
        <w:rPr>
          <w:rFonts w:ascii="Arial" w:hAnsi="Arial" w:cs="Arial"/>
          <w:b/>
          <w:sz w:val="22"/>
          <w:szCs w:val="22"/>
        </w:rPr>
        <w:t>a</w:t>
      </w:r>
    </w:p>
    <w:p w:rsidR="00BA7F2F" w:rsidRDefault="00511041" w:rsidP="00BA7F2F">
      <w:pPr>
        <w:jc w:val="center"/>
        <w:rPr>
          <w:rFonts w:ascii="Arial" w:hAnsi="Arial" w:cs="Arial"/>
          <w:sz w:val="22"/>
          <w:szCs w:val="22"/>
        </w:rPr>
      </w:pPr>
      <w:r w:rsidRPr="00511041">
        <w:rPr>
          <w:rFonts w:ascii="Arial" w:hAnsi="Arial" w:cs="Arial"/>
          <w:b/>
          <w:sz w:val="22"/>
          <w:szCs w:val="22"/>
        </w:rPr>
        <w:t>Oprava a statické zajištění krajnice vozovky v Chlumci, ul. Krušnohorská</w:t>
      </w:r>
      <w:r w:rsidR="00C740B5">
        <w:rPr>
          <w:rFonts w:ascii="Arial" w:hAnsi="Arial" w:cs="Arial"/>
          <w:b/>
          <w:sz w:val="22"/>
          <w:szCs w:val="22"/>
        </w:rPr>
        <w:t xml:space="preserve"> </w:t>
      </w:r>
      <w:r w:rsidR="004301BF" w:rsidRPr="004301BF">
        <w:rPr>
          <w:rFonts w:ascii="Arial" w:hAnsi="Arial" w:cs="Arial"/>
          <w:b/>
          <w:sz w:val="22"/>
          <w:szCs w:val="22"/>
        </w:rPr>
        <w:t>“</w:t>
      </w:r>
      <w:r w:rsidR="004301BF" w:rsidRPr="004301BF">
        <w:rPr>
          <w:rFonts w:ascii="Arial" w:hAnsi="Arial" w:cs="Arial"/>
          <w:sz w:val="22"/>
          <w:szCs w:val="22"/>
        </w:rPr>
        <w:t>,</w:t>
      </w:r>
    </w:p>
    <w:p w:rsidR="00BA7F2F" w:rsidRDefault="00BA7F2F" w:rsidP="004301BF">
      <w:pPr>
        <w:rPr>
          <w:rFonts w:ascii="Arial" w:hAnsi="Arial" w:cs="Arial"/>
          <w:sz w:val="22"/>
          <w:szCs w:val="22"/>
        </w:rPr>
      </w:pPr>
    </w:p>
    <w:p w:rsidR="00CD4AE8" w:rsidRDefault="00511041" w:rsidP="00822271">
      <w:pPr>
        <w:jc w:val="both"/>
        <w:rPr>
          <w:rFonts w:ascii="Arial" w:hAnsi="Arial" w:cs="Arial"/>
          <w:sz w:val="22"/>
          <w:szCs w:val="22"/>
        </w:rPr>
      </w:pPr>
      <w:r>
        <w:rPr>
          <w:rFonts w:ascii="Arial" w:hAnsi="Arial" w:cs="Arial"/>
          <w:sz w:val="22"/>
          <w:szCs w:val="22"/>
        </w:rPr>
        <w:t>Jedná se o opravu v celém úseku koryta. Počátek úseku je na hranici pozemku p.č.647 a</w:t>
      </w:r>
      <w:r w:rsidR="00822271">
        <w:rPr>
          <w:rFonts w:ascii="Arial" w:hAnsi="Arial" w:cs="Arial"/>
          <w:sz w:val="22"/>
          <w:szCs w:val="22"/>
        </w:rPr>
        <w:t> </w:t>
      </w:r>
      <w:r>
        <w:rPr>
          <w:rFonts w:ascii="Arial" w:hAnsi="Arial" w:cs="Arial"/>
          <w:sz w:val="22"/>
          <w:szCs w:val="22"/>
        </w:rPr>
        <w:t xml:space="preserve">p.č.658, konec úseku je </w:t>
      </w:r>
      <w:r w:rsidR="002540FD">
        <w:rPr>
          <w:rFonts w:ascii="Arial" w:hAnsi="Arial" w:cs="Arial"/>
          <w:sz w:val="22"/>
          <w:szCs w:val="22"/>
        </w:rPr>
        <w:t>v povodní hraně propustku v ř.km 0,982. Celková délka úseku je 50</w:t>
      </w:r>
      <w:r w:rsidR="00822271">
        <w:rPr>
          <w:rFonts w:ascii="Arial" w:hAnsi="Arial" w:cs="Arial"/>
          <w:sz w:val="22"/>
          <w:szCs w:val="22"/>
        </w:rPr>
        <w:t xml:space="preserve"> </w:t>
      </w:r>
      <w:r w:rsidR="002540FD">
        <w:rPr>
          <w:rFonts w:ascii="Arial" w:hAnsi="Arial" w:cs="Arial"/>
          <w:sz w:val="22"/>
          <w:szCs w:val="22"/>
        </w:rPr>
        <w:t xml:space="preserve">m a o opravu a statické zajištění stávající stavby – krajnice vozovky nad svahem, kde dochází k poklesu krajnice vozovky. Stavba je navržena na pozemcích </w:t>
      </w:r>
      <w:proofErr w:type="spellStart"/>
      <w:r w:rsidR="002540FD">
        <w:rPr>
          <w:rFonts w:ascii="Arial" w:hAnsi="Arial" w:cs="Arial"/>
          <w:sz w:val="22"/>
          <w:szCs w:val="22"/>
        </w:rPr>
        <w:t>p</w:t>
      </w:r>
      <w:r w:rsidR="00BF2131">
        <w:rPr>
          <w:rFonts w:ascii="Arial" w:hAnsi="Arial" w:cs="Arial"/>
          <w:sz w:val="22"/>
          <w:szCs w:val="22"/>
        </w:rPr>
        <w:t>.</w:t>
      </w:r>
      <w:r w:rsidR="002540FD">
        <w:rPr>
          <w:rFonts w:ascii="Arial" w:hAnsi="Arial" w:cs="Arial"/>
          <w:sz w:val="22"/>
          <w:szCs w:val="22"/>
        </w:rPr>
        <w:t>č</w:t>
      </w:r>
      <w:proofErr w:type="spellEnd"/>
      <w:r w:rsidR="002540FD">
        <w:rPr>
          <w:rFonts w:ascii="Arial" w:hAnsi="Arial" w:cs="Arial"/>
          <w:sz w:val="22"/>
          <w:szCs w:val="22"/>
        </w:rPr>
        <w:t>. 24/1</w:t>
      </w:r>
      <w:r w:rsidR="00BF2131">
        <w:rPr>
          <w:rFonts w:ascii="Arial" w:hAnsi="Arial" w:cs="Arial"/>
          <w:sz w:val="22"/>
          <w:szCs w:val="22"/>
        </w:rPr>
        <w:t>, 658 a 661</w:t>
      </w:r>
      <w:r w:rsidR="002540FD">
        <w:rPr>
          <w:rFonts w:ascii="Arial" w:hAnsi="Arial" w:cs="Arial"/>
          <w:sz w:val="22"/>
          <w:szCs w:val="22"/>
        </w:rPr>
        <w:t xml:space="preserve"> </w:t>
      </w:r>
    </w:p>
    <w:p w:rsidR="00BF2131" w:rsidRDefault="00BF2131" w:rsidP="00EC12D7">
      <w:pPr>
        <w:rPr>
          <w:rFonts w:ascii="Arial" w:hAnsi="Arial" w:cs="Arial"/>
          <w:sz w:val="22"/>
          <w:szCs w:val="22"/>
        </w:rPr>
      </w:pPr>
    </w:p>
    <w:p w:rsidR="00BF2131" w:rsidRDefault="00BF2131" w:rsidP="00EC12D7">
      <w:pPr>
        <w:rPr>
          <w:rFonts w:ascii="Arial" w:hAnsi="Arial" w:cs="Arial"/>
          <w:sz w:val="22"/>
          <w:szCs w:val="22"/>
        </w:rPr>
      </w:pPr>
    </w:p>
    <w:p w:rsidR="00822271" w:rsidRDefault="00822271" w:rsidP="00EC12D7">
      <w:pPr>
        <w:rPr>
          <w:rFonts w:ascii="Arial" w:hAnsi="Arial" w:cs="Arial"/>
          <w:sz w:val="22"/>
          <w:szCs w:val="22"/>
        </w:rPr>
      </w:pPr>
    </w:p>
    <w:p w:rsidR="004301BF" w:rsidRPr="004301BF" w:rsidRDefault="004301BF" w:rsidP="00F46E59">
      <w:pPr>
        <w:pStyle w:val="Nadpis1"/>
        <w:jc w:val="center"/>
        <w:rPr>
          <w:rFonts w:ascii="Arial" w:hAnsi="Arial" w:cs="Arial"/>
          <w:szCs w:val="22"/>
        </w:rPr>
      </w:pPr>
      <w:r w:rsidRPr="004301BF">
        <w:rPr>
          <w:rFonts w:ascii="Arial" w:hAnsi="Arial" w:cs="Arial"/>
          <w:szCs w:val="22"/>
        </w:rPr>
        <w:lastRenderedPageBreak/>
        <w:t>II.</w:t>
      </w:r>
    </w:p>
    <w:p w:rsidR="004301BF" w:rsidRPr="004301BF" w:rsidRDefault="004301BF" w:rsidP="00F46E59">
      <w:pPr>
        <w:pStyle w:val="Nadpis1"/>
        <w:jc w:val="center"/>
        <w:rPr>
          <w:rFonts w:ascii="Arial" w:hAnsi="Arial" w:cs="Arial"/>
          <w:szCs w:val="22"/>
        </w:rPr>
      </w:pPr>
      <w:r w:rsidRPr="004301BF">
        <w:rPr>
          <w:rFonts w:ascii="Arial" w:hAnsi="Arial" w:cs="Arial"/>
          <w:szCs w:val="22"/>
        </w:rPr>
        <w:t>Podmínky plnění předmětu smlouvy</w:t>
      </w:r>
    </w:p>
    <w:p w:rsidR="00AB5106" w:rsidRPr="00AB5106" w:rsidRDefault="00AB5106" w:rsidP="00ED3B0B">
      <w:pPr>
        <w:pStyle w:val="Odstavecseseznamem"/>
        <w:numPr>
          <w:ilvl w:val="0"/>
          <w:numId w:val="9"/>
        </w:numPr>
        <w:ind w:left="426" w:hanging="426"/>
        <w:rPr>
          <w:rFonts w:ascii="Arial" w:hAnsi="Arial" w:cs="Arial"/>
        </w:rPr>
      </w:pPr>
      <w:r>
        <w:rPr>
          <w:rFonts w:ascii="Arial" w:hAnsi="Arial" w:cs="Arial"/>
        </w:rPr>
        <w:t>Finanční účast zadavatelů je blíže specifikovaná ve „S</w:t>
      </w:r>
      <w:r w:rsidRPr="00AB5106">
        <w:rPr>
          <w:rFonts w:ascii="Arial" w:hAnsi="Arial" w:cs="Arial"/>
        </w:rPr>
        <w:t>mlouv</w:t>
      </w:r>
      <w:r>
        <w:rPr>
          <w:rFonts w:ascii="Arial" w:hAnsi="Arial" w:cs="Arial"/>
        </w:rPr>
        <w:t xml:space="preserve">ě </w:t>
      </w:r>
      <w:r w:rsidRPr="00AB5106">
        <w:rPr>
          <w:rFonts w:ascii="Arial" w:hAnsi="Arial" w:cs="Arial"/>
        </w:rPr>
        <w:t>o vzájemné spolupráci</w:t>
      </w:r>
    </w:p>
    <w:p w:rsidR="00AB5106" w:rsidRDefault="00AB5106" w:rsidP="00AB5106">
      <w:pPr>
        <w:pStyle w:val="Odstavecseseznamem"/>
        <w:ind w:left="426"/>
        <w:rPr>
          <w:rFonts w:ascii="Arial" w:hAnsi="Arial" w:cs="Arial"/>
        </w:rPr>
      </w:pPr>
      <w:r w:rsidRPr="00AB5106">
        <w:rPr>
          <w:rFonts w:ascii="Arial" w:hAnsi="Arial" w:cs="Arial"/>
        </w:rPr>
        <w:t>při projektování a stavbě</w:t>
      </w:r>
      <w:r>
        <w:rPr>
          <w:rFonts w:ascii="Arial" w:hAnsi="Arial" w:cs="Arial"/>
        </w:rPr>
        <w:t xml:space="preserve"> </w:t>
      </w:r>
      <w:r w:rsidRPr="00AB5106">
        <w:rPr>
          <w:rFonts w:ascii="Arial" w:hAnsi="Arial" w:cs="Arial"/>
        </w:rPr>
        <w:t>a</w:t>
      </w:r>
      <w:r>
        <w:rPr>
          <w:rFonts w:ascii="Arial" w:hAnsi="Arial" w:cs="Arial"/>
        </w:rPr>
        <w:t xml:space="preserve"> </w:t>
      </w:r>
      <w:r w:rsidRPr="00AB5106">
        <w:rPr>
          <w:rFonts w:ascii="Arial" w:hAnsi="Arial" w:cs="Arial"/>
        </w:rPr>
        <w:t>o spolufinancování akce</w:t>
      </w:r>
      <w:r>
        <w:rPr>
          <w:rFonts w:ascii="Arial" w:hAnsi="Arial" w:cs="Arial"/>
        </w:rPr>
        <w:t>“ č.</w:t>
      </w:r>
      <w:r w:rsidR="00822271">
        <w:rPr>
          <w:rFonts w:ascii="Arial" w:hAnsi="Arial" w:cs="Arial"/>
        </w:rPr>
        <w:t xml:space="preserve"> 528/2020.</w:t>
      </w:r>
    </w:p>
    <w:p w:rsidR="00AB5106" w:rsidRDefault="00AB5106" w:rsidP="00AB5106">
      <w:pPr>
        <w:pStyle w:val="Odstavecseseznamem"/>
        <w:ind w:left="426"/>
        <w:rPr>
          <w:rFonts w:ascii="Arial" w:hAnsi="Arial" w:cs="Arial"/>
        </w:rPr>
      </w:pPr>
    </w:p>
    <w:p w:rsidR="00AB5106" w:rsidRDefault="00AB5106" w:rsidP="00AB5106">
      <w:pPr>
        <w:pStyle w:val="Odstavecseseznamem"/>
        <w:numPr>
          <w:ilvl w:val="0"/>
          <w:numId w:val="9"/>
        </w:numPr>
        <w:ind w:left="426" w:hanging="426"/>
        <w:rPr>
          <w:rFonts w:ascii="Arial" w:hAnsi="Arial" w:cs="Arial"/>
        </w:rPr>
      </w:pPr>
      <w:r w:rsidRPr="004301BF">
        <w:rPr>
          <w:rFonts w:ascii="Arial" w:hAnsi="Arial" w:cs="Arial"/>
        </w:rPr>
        <w:t>Zadavatelé se dohodli, že na financování veřejné zakázky „</w:t>
      </w:r>
      <w:r w:rsidR="00BF2131" w:rsidRPr="00C740B5">
        <w:rPr>
          <w:rFonts w:ascii="Arial" w:hAnsi="Arial" w:cs="Arial"/>
          <w:b/>
        </w:rPr>
        <w:t xml:space="preserve">Chlumecký p. (Chlumec) - opevnění koryta VT </w:t>
      </w:r>
      <w:r w:rsidR="00BF2131">
        <w:rPr>
          <w:rFonts w:ascii="Arial" w:hAnsi="Arial" w:cs="Arial"/>
          <w:b/>
        </w:rPr>
        <w:t>–</w:t>
      </w:r>
      <w:r w:rsidR="00BF2131" w:rsidRPr="00C740B5">
        <w:rPr>
          <w:rFonts w:ascii="Arial" w:hAnsi="Arial" w:cs="Arial"/>
          <w:b/>
        </w:rPr>
        <w:t xml:space="preserve"> havárie</w:t>
      </w:r>
      <w:r w:rsidRPr="004301BF">
        <w:rPr>
          <w:rFonts w:ascii="Arial" w:hAnsi="Arial" w:cs="Arial"/>
        </w:rPr>
        <w:t xml:space="preserve">“ </w:t>
      </w:r>
      <w:r w:rsidR="0071446C">
        <w:rPr>
          <w:rFonts w:ascii="Arial" w:hAnsi="Arial" w:cs="Arial"/>
        </w:rPr>
        <w:t xml:space="preserve">a </w:t>
      </w:r>
      <w:r w:rsidR="0071446C" w:rsidRPr="00511041">
        <w:rPr>
          <w:rFonts w:ascii="Arial" w:hAnsi="Arial" w:cs="Arial"/>
          <w:b/>
        </w:rPr>
        <w:t>Oprava a statické zajištění krajnice vozovky v</w:t>
      </w:r>
      <w:r w:rsidR="00822271">
        <w:rPr>
          <w:rFonts w:ascii="Arial" w:hAnsi="Arial" w:cs="Arial"/>
          <w:b/>
        </w:rPr>
        <w:t> </w:t>
      </w:r>
      <w:r w:rsidR="0071446C" w:rsidRPr="00511041">
        <w:rPr>
          <w:rFonts w:ascii="Arial" w:hAnsi="Arial" w:cs="Arial"/>
          <w:b/>
        </w:rPr>
        <w:t>Chlumci, ul. Krušnohorská</w:t>
      </w:r>
      <w:r w:rsidR="0071446C">
        <w:rPr>
          <w:rFonts w:ascii="Arial" w:hAnsi="Arial" w:cs="Arial"/>
          <w:b/>
        </w:rPr>
        <w:t xml:space="preserve"> </w:t>
      </w:r>
      <w:r w:rsidRPr="004301BF">
        <w:rPr>
          <w:rFonts w:ascii="Arial" w:hAnsi="Arial" w:cs="Arial"/>
        </w:rPr>
        <w:t>se budou podílet v rozsahu prací vymezených projektovou dokumentac</w:t>
      </w:r>
      <w:r>
        <w:rPr>
          <w:rFonts w:ascii="Arial" w:hAnsi="Arial" w:cs="Arial"/>
        </w:rPr>
        <w:t>i</w:t>
      </w:r>
      <w:r w:rsidRPr="004301BF">
        <w:rPr>
          <w:rFonts w:ascii="Arial" w:hAnsi="Arial" w:cs="Arial"/>
        </w:rPr>
        <w:t xml:space="preserve"> </w:t>
      </w:r>
      <w:r>
        <w:rPr>
          <w:rFonts w:ascii="Arial" w:hAnsi="Arial" w:cs="Arial"/>
        </w:rPr>
        <w:t xml:space="preserve">pro provedení stavby a soupisem prací, </w:t>
      </w:r>
      <w:r w:rsidRPr="004301BF">
        <w:rPr>
          <w:rFonts w:ascii="Arial" w:hAnsi="Arial" w:cs="Arial"/>
        </w:rPr>
        <w:t>vypracovaným pro tyto účely pro jednotlivé investory, kterými budou zadavatel č. 1 a zadavatel č. 2</w:t>
      </w:r>
      <w:r>
        <w:rPr>
          <w:rFonts w:ascii="Arial" w:hAnsi="Arial" w:cs="Arial"/>
        </w:rPr>
        <w:t>.</w:t>
      </w:r>
      <w:r w:rsidRPr="004301BF">
        <w:rPr>
          <w:rFonts w:ascii="Arial" w:hAnsi="Arial" w:cs="Arial"/>
        </w:rPr>
        <w:t xml:space="preserve"> </w:t>
      </w:r>
    </w:p>
    <w:p w:rsidR="00AB5106" w:rsidRPr="00F26047" w:rsidRDefault="00AB5106" w:rsidP="00822271">
      <w:pPr>
        <w:ind w:left="426"/>
        <w:jc w:val="both"/>
        <w:rPr>
          <w:rFonts w:ascii="Arial" w:hAnsi="Arial" w:cs="Arial"/>
          <w:sz w:val="22"/>
          <w:szCs w:val="22"/>
        </w:rPr>
      </w:pPr>
      <w:r w:rsidRPr="00F26047">
        <w:rPr>
          <w:rFonts w:ascii="Arial" w:hAnsi="Arial" w:cs="Arial"/>
          <w:sz w:val="22"/>
          <w:szCs w:val="22"/>
        </w:rPr>
        <w:t>Stavba</w:t>
      </w:r>
      <w:r w:rsidR="0071446C" w:rsidRPr="00F26047">
        <w:rPr>
          <w:rFonts w:ascii="Arial" w:hAnsi="Arial" w:cs="Arial"/>
          <w:sz w:val="22"/>
          <w:szCs w:val="22"/>
        </w:rPr>
        <w:t xml:space="preserve"> </w:t>
      </w:r>
      <w:r w:rsidR="0071446C" w:rsidRPr="00F26047">
        <w:rPr>
          <w:rFonts w:ascii="Arial" w:hAnsi="Arial" w:cs="Arial"/>
          <w:b/>
          <w:sz w:val="22"/>
          <w:szCs w:val="22"/>
        </w:rPr>
        <w:t>Chlumecký p. (Chlumec) - opevnění koryta VT – havárie</w:t>
      </w:r>
      <w:r w:rsidRPr="00F26047">
        <w:rPr>
          <w:rFonts w:ascii="Arial" w:hAnsi="Arial" w:cs="Arial"/>
          <w:sz w:val="22"/>
          <w:szCs w:val="22"/>
        </w:rPr>
        <w:t xml:space="preserve"> je dělena do</w:t>
      </w:r>
      <w:r w:rsidR="00822271">
        <w:rPr>
          <w:rFonts w:ascii="Arial" w:hAnsi="Arial" w:cs="Arial"/>
          <w:sz w:val="22"/>
          <w:szCs w:val="22"/>
        </w:rPr>
        <w:t xml:space="preserve"> </w:t>
      </w:r>
      <w:r w:rsidRPr="00F26047">
        <w:rPr>
          <w:rFonts w:ascii="Arial" w:hAnsi="Arial" w:cs="Arial"/>
          <w:sz w:val="22"/>
          <w:szCs w:val="22"/>
        </w:rPr>
        <w:t>stavebních objektů</w:t>
      </w:r>
      <w:r w:rsidR="00ED3B0B" w:rsidRPr="00F26047">
        <w:rPr>
          <w:rFonts w:ascii="Arial" w:hAnsi="Arial" w:cs="Arial"/>
          <w:sz w:val="22"/>
          <w:szCs w:val="22"/>
        </w:rPr>
        <w:t>:</w:t>
      </w:r>
      <w:r w:rsidRPr="00F26047">
        <w:rPr>
          <w:rFonts w:ascii="Arial" w:hAnsi="Arial" w:cs="Arial"/>
          <w:sz w:val="22"/>
          <w:szCs w:val="22"/>
        </w:rPr>
        <w:t xml:space="preserve"> </w:t>
      </w:r>
    </w:p>
    <w:p w:rsidR="00BF2131" w:rsidRPr="00F26047" w:rsidRDefault="00BF2131" w:rsidP="00BF2131">
      <w:pPr>
        <w:ind w:left="426"/>
        <w:jc w:val="both"/>
        <w:rPr>
          <w:rFonts w:ascii="Arial" w:hAnsi="Arial" w:cs="Arial"/>
          <w:sz w:val="22"/>
          <w:szCs w:val="22"/>
        </w:rPr>
      </w:pPr>
      <w:r w:rsidRPr="00F26047">
        <w:rPr>
          <w:rFonts w:ascii="Arial" w:hAnsi="Arial" w:cs="Arial"/>
          <w:sz w:val="22"/>
          <w:szCs w:val="22"/>
        </w:rPr>
        <w:t>SO 01 – oprava opevnění – část 1(Povodí Ohře s.</w:t>
      </w:r>
      <w:r w:rsidR="00A26EEC">
        <w:rPr>
          <w:rFonts w:ascii="Arial" w:hAnsi="Arial" w:cs="Arial"/>
          <w:sz w:val="22"/>
          <w:szCs w:val="22"/>
        </w:rPr>
        <w:t xml:space="preserve"> </w:t>
      </w:r>
      <w:r w:rsidRPr="00F26047">
        <w:rPr>
          <w:rFonts w:ascii="Arial" w:hAnsi="Arial" w:cs="Arial"/>
          <w:sz w:val="22"/>
          <w:szCs w:val="22"/>
        </w:rPr>
        <w:t>p.)</w:t>
      </w:r>
    </w:p>
    <w:p w:rsidR="00BF2131" w:rsidRPr="00F26047" w:rsidRDefault="00BF2131" w:rsidP="00BF2131">
      <w:pPr>
        <w:ind w:left="426"/>
        <w:jc w:val="both"/>
        <w:rPr>
          <w:rFonts w:ascii="Arial" w:hAnsi="Arial" w:cs="Arial"/>
          <w:sz w:val="22"/>
          <w:szCs w:val="22"/>
        </w:rPr>
      </w:pPr>
      <w:r w:rsidRPr="00F26047">
        <w:rPr>
          <w:rFonts w:ascii="Arial" w:hAnsi="Arial" w:cs="Arial"/>
          <w:sz w:val="22"/>
          <w:szCs w:val="22"/>
        </w:rPr>
        <w:t>SO 02 – oprava opevnění – část 2(č.p. 90 K. Vrbová)</w:t>
      </w:r>
    </w:p>
    <w:p w:rsidR="00BF2131" w:rsidRPr="00F26047" w:rsidRDefault="00BF2131" w:rsidP="00BF2131">
      <w:pPr>
        <w:ind w:left="426"/>
        <w:jc w:val="both"/>
        <w:rPr>
          <w:rFonts w:ascii="Arial" w:hAnsi="Arial" w:cs="Arial"/>
          <w:sz w:val="22"/>
          <w:szCs w:val="22"/>
        </w:rPr>
      </w:pPr>
      <w:r w:rsidRPr="00F26047">
        <w:rPr>
          <w:rFonts w:ascii="Arial" w:hAnsi="Arial" w:cs="Arial"/>
          <w:sz w:val="22"/>
          <w:szCs w:val="22"/>
        </w:rPr>
        <w:t xml:space="preserve">SO 03 – odvodnění komunikace, Zábradlí (Město Chlumec) </w:t>
      </w:r>
    </w:p>
    <w:p w:rsidR="00BF2131" w:rsidRPr="00F26047" w:rsidRDefault="00BF2131" w:rsidP="00BF2131">
      <w:pPr>
        <w:ind w:left="426"/>
        <w:jc w:val="both"/>
        <w:rPr>
          <w:rFonts w:ascii="Arial" w:hAnsi="Arial" w:cs="Arial"/>
          <w:sz w:val="22"/>
          <w:szCs w:val="22"/>
        </w:rPr>
      </w:pPr>
      <w:r w:rsidRPr="00F26047">
        <w:rPr>
          <w:rFonts w:ascii="Arial" w:hAnsi="Arial" w:cs="Arial"/>
          <w:sz w:val="22"/>
          <w:szCs w:val="22"/>
        </w:rPr>
        <w:t>SO 04 - Objekty (Povodí Ohře s.</w:t>
      </w:r>
      <w:r w:rsidR="00A26EEC">
        <w:rPr>
          <w:rFonts w:ascii="Arial" w:hAnsi="Arial" w:cs="Arial"/>
          <w:sz w:val="22"/>
          <w:szCs w:val="22"/>
        </w:rPr>
        <w:t xml:space="preserve"> </w:t>
      </w:r>
      <w:r w:rsidRPr="00F26047">
        <w:rPr>
          <w:rFonts w:ascii="Arial" w:hAnsi="Arial" w:cs="Arial"/>
          <w:sz w:val="22"/>
          <w:szCs w:val="22"/>
        </w:rPr>
        <w:t>p.)</w:t>
      </w:r>
    </w:p>
    <w:p w:rsidR="00BF2131" w:rsidRPr="00F26047" w:rsidRDefault="00BF2131" w:rsidP="00BF2131">
      <w:pPr>
        <w:ind w:left="426"/>
        <w:jc w:val="both"/>
        <w:rPr>
          <w:rFonts w:ascii="Arial" w:hAnsi="Arial" w:cs="Arial"/>
          <w:sz w:val="22"/>
          <w:szCs w:val="22"/>
        </w:rPr>
      </w:pPr>
      <w:r w:rsidRPr="00F26047">
        <w:rPr>
          <w:rFonts w:ascii="Arial" w:hAnsi="Arial" w:cs="Arial"/>
          <w:sz w:val="22"/>
          <w:szCs w:val="22"/>
        </w:rPr>
        <w:t>SO 05 - Vegetační úpravy (Povodí Ohře s.</w:t>
      </w:r>
      <w:r w:rsidR="00A26EEC">
        <w:rPr>
          <w:rFonts w:ascii="Arial" w:hAnsi="Arial" w:cs="Arial"/>
          <w:sz w:val="22"/>
          <w:szCs w:val="22"/>
        </w:rPr>
        <w:t xml:space="preserve"> </w:t>
      </w:r>
      <w:r w:rsidRPr="00F26047">
        <w:rPr>
          <w:rFonts w:ascii="Arial" w:hAnsi="Arial" w:cs="Arial"/>
          <w:sz w:val="22"/>
          <w:szCs w:val="22"/>
        </w:rPr>
        <w:t>p.)</w:t>
      </w:r>
    </w:p>
    <w:p w:rsidR="00BF2131" w:rsidRPr="00F26047" w:rsidRDefault="00BF2131" w:rsidP="00BF2131">
      <w:pPr>
        <w:ind w:left="426"/>
        <w:jc w:val="both"/>
        <w:rPr>
          <w:rFonts w:ascii="Arial" w:hAnsi="Arial" w:cs="Arial"/>
          <w:sz w:val="22"/>
          <w:szCs w:val="22"/>
        </w:rPr>
      </w:pPr>
      <w:r w:rsidRPr="00F26047">
        <w:rPr>
          <w:rFonts w:ascii="Arial" w:hAnsi="Arial" w:cs="Arial"/>
          <w:sz w:val="22"/>
          <w:szCs w:val="22"/>
        </w:rPr>
        <w:t>VON 1 - Vedlejší a ostatní náklady (Povodí Ohře s.</w:t>
      </w:r>
      <w:r w:rsidR="00A26EEC">
        <w:rPr>
          <w:rFonts w:ascii="Arial" w:hAnsi="Arial" w:cs="Arial"/>
          <w:sz w:val="22"/>
          <w:szCs w:val="22"/>
        </w:rPr>
        <w:t xml:space="preserve"> </w:t>
      </w:r>
      <w:r w:rsidRPr="00F26047">
        <w:rPr>
          <w:rFonts w:ascii="Arial" w:hAnsi="Arial" w:cs="Arial"/>
          <w:sz w:val="22"/>
          <w:szCs w:val="22"/>
        </w:rPr>
        <w:t>p.)</w:t>
      </w:r>
    </w:p>
    <w:p w:rsidR="00BF2131" w:rsidRPr="00F26047" w:rsidRDefault="00BF2131" w:rsidP="00BF2131">
      <w:pPr>
        <w:ind w:left="426"/>
        <w:jc w:val="both"/>
        <w:rPr>
          <w:rFonts w:ascii="Arial" w:hAnsi="Arial" w:cs="Arial"/>
          <w:sz w:val="22"/>
          <w:szCs w:val="22"/>
        </w:rPr>
      </w:pPr>
      <w:r w:rsidRPr="00F26047">
        <w:rPr>
          <w:rFonts w:ascii="Arial" w:hAnsi="Arial" w:cs="Arial"/>
          <w:sz w:val="22"/>
          <w:szCs w:val="22"/>
        </w:rPr>
        <w:t>VON 2 - Vedlejší a ostatní náklady (č.p..90 K.</w:t>
      </w:r>
      <w:r w:rsidR="00A26EEC">
        <w:rPr>
          <w:rFonts w:ascii="Arial" w:hAnsi="Arial" w:cs="Arial"/>
          <w:sz w:val="22"/>
          <w:szCs w:val="22"/>
        </w:rPr>
        <w:t xml:space="preserve"> </w:t>
      </w:r>
      <w:r w:rsidRPr="00F26047">
        <w:rPr>
          <w:rFonts w:ascii="Arial" w:hAnsi="Arial" w:cs="Arial"/>
          <w:sz w:val="22"/>
          <w:szCs w:val="22"/>
        </w:rPr>
        <w:t>Vrbová)</w:t>
      </w:r>
    </w:p>
    <w:p w:rsidR="00BF2131" w:rsidRPr="00F26047" w:rsidRDefault="00BF2131" w:rsidP="00BF2131">
      <w:pPr>
        <w:ind w:left="426"/>
        <w:jc w:val="both"/>
        <w:rPr>
          <w:rFonts w:ascii="Arial" w:hAnsi="Arial" w:cs="Arial"/>
          <w:sz w:val="22"/>
          <w:szCs w:val="22"/>
        </w:rPr>
      </w:pPr>
      <w:r w:rsidRPr="00F26047">
        <w:rPr>
          <w:rFonts w:ascii="Arial" w:hAnsi="Arial" w:cs="Arial"/>
          <w:sz w:val="22"/>
          <w:szCs w:val="22"/>
        </w:rPr>
        <w:t>VO</w:t>
      </w:r>
      <w:r w:rsidR="0071446C" w:rsidRPr="00F26047">
        <w:rPr>
          <w:rFonts w:ascii="Arial" w:hAnsi="Arial" w:cs="Arial"/>
          <w:sz w:val="22"/>
          <w:szCs w:val="22"/>
        </w:rPr>
        <w:t>N</w:t>
      </w:r>
      <w:r w:rsidRPr="00F26047">
        <w:rPr>
          <w:rFonts w:ascii="Arial" w:hAnsi="Arial" w:cs="Arial"/>
          <w:sz w:val="22"/>
          <w:szCs w:val="22"/>
        </w:rPr>
        <w:t xml:space="preserve"> 3 - Vedlejší a ostatní náklady (Město Chlumec)</w:t>
      </w:r>
    </w:p>
    <w:p w:rsidR="00BF2131" w:rsidRPr="00F26047" w:rsidRDefault="0071446C" w:rsidP="00BF2131">
      <w:pPr>
        <w:ind w:left="426"/>
        <w:jc w:val="both"/>
        <w:rPr>
          <w:rFonts w:ascii="Arial" w:hAnsi="Arial" w:cs="Arial"/>
          <w:b/>
          <w:sz w:val="22"/>
          <w:szCs w:val="22"/>
        </w:rPr>
      </w:pPr>
      <w:r w:rsidRPr="00F26047">
        <w:rPr>
          <w:rFonts w:ascii="Arial" w:hAnsi="Arial" w:cs="Arial"/>
          <w:sz w:val="22"/>
          <w:szCs w:val="22"/>
        </w:rPr>
        <w:t xml:space="preserve">Stavba </w:t>
      </w:r>
      <w:r w:rsidRPr="00F26047">
        <w:rPr>
          <w:rFonts w:ascii="Arial" w:hAnsi="Arial" w:cs="Arial"/>
          <w:b/>
          <w:sz w:val="22"/>
          <w:szCs w:val="22"/>
        </w:rPr>
        <w:t>Oprava a statické zajištění krajnice vozovky v Chlumci, ul. Krušnohorská</w:t>
      </w:r>
    </w:p>
    <w:p w:rsidR="0071446C" w:rsidRPr="00F26047" w:rsidRDefault="0071446C" w:rsidP="00BF2131">
      <w:pPr>
        <w:ind w:left="426"/>
        <w:jc w:val="both"/>
        <w:rPr>
          <w:rFonts w:ascii="Arial" w:hAnsi="Arial" w:cs="Arial"/>
          <w:sz w:val="22"/>
          <w:szCs w:val="22"/>
        </w:rPr>
      </w:pPr>
      <w:r w:rsidRPr="00F26047">
        <w:rPr>
          <w:rFonts w:ascii="Arial" w:hAnsi="Arial" w:cs="Arial"/>
          <w:sz w:val="22"/>
          <w:szCs w:val="22"/>
        </w:rPr>
        <w:t xml:space="preserve">Obsahuje jeden stavební objekt </w:t>
      </w:r>
    </w:p>
    <w:p w:rsidR="0071446C" w:rsidRPr="00F26047" w:rsidRDefault="0071446C" w:rsidP="00BF2131">
      <w:pPr>
        <w:ind w:left="426"/>
        <w:jc w:val="both"/>
        <w:rPr>
          <w:rFonts w:ascii="Arial" w:hAnsi="Arial" w:cs="Arial"/>
          <w:sz w:val="22"/>
          <w:szCs w:val="22"/>
        </w:rPr>
      </w:pPr>
      <w:r w:rsidRPr="00F26047">
        <w:rPr>
          <w:rFonts w:ascii="Arial" w:hAnsi="Arial" w:cs="Arial"/>
          <w:sz w:val="22"/>
          <w:szCs w:val="22"/>
        </w:rPr>
        <w:t xml:space="preserve">SO 201 – římsový nosník s </w:t>
      </w:r>
      <w:proofErr w:type="spellStart"/>
      <w:r w:rsidRPr="00F26047">
        <w:rPr>
          <w:rFonts w:ascii="Arial" w:hAnsi="Arial" w:cs="Arial"/>
          <w:sz w:val="22"/>
          <w:szCs w:val="22"/>
        </w:rPr>
        <w:t>mikropilotami</w:t>
      </w:r>
      <w:proofErr w:type="spellEnd"/>
    </w:p>
    <w:p w:rsidR="00ED3B0B" w:rsidRPr="00F26047" w:rsidRDefault="00ED3B0B" w:rsidP="00ED3B0B">
      <w:pPr>
        <w:pStyle w:val="Normlnweb"/>
        <w:rPr>
          <w:rFonts w:ascii="Arial" w:hAnsi="Arial" w:cs="Arial"/>
          <w:sz w:val="22"/>
          <w:szCs w:val="22"/>
        </w:rPr>
      </w:pPr>
      <w:r w:rsidRPr="00822271">
        <w:rPr>
          <w:rFonts w:ascii="Arial" w:hAnsi="Arial" w:cs="Arial"/>
          <w:b/>
          <w:sz w:val="22"/>
          <w:szCs w:val="22"/>
        </w:rPr>
        <w:t>2.1.</w:t>
      </w:r>
      <w:r w:rsidRPr="00F26047">
        <w:rPr>
          <w:rFonts w:ascii="Arial" w:hAnsi="Arial" w:cs="Arial"/>
          <w:sz w:val="22"/>
          <w:szCs w:val="22"/>
        </w:rPr>
        <w:tab/>
        <w:t xml:space="preserve">Stavba zahrnuje: </w:t>
      </w:r>
    </w:p>
    <w:p w:rsidR="00ED3B0B" w:rsidRPr="00F26047" w:rsidRDefault="00ED3B0B" w:rsidP="00ED3B0B">
      <w:pPr>
        <w:pStyle w:val="Normlnweb"/>
        <w:rPr>
          <w:rFonts w:ascii="Arial" w:hAnsi="Arial" w:cs="Arial"/>
          <w:sz w:val="22"/>
          <w:szCs w:val="22"/>
        </w:rPr>
      </w:pPr>
      <w:r w:rsidRPr="00B86F5A">
        <w:rPr>
          <w:rFonts w:ascii="Arial" w:hAnsi="Arial" w:cs="Arial"/>
          <w:b/>
          <w:sz w:val="22"/>
          <w:szCs w:val="22"/>
        </w:rPr>
        <w:tab/>
        <w:t>a)</w:t>
      </w:r>
      <w:r w:rsidRPr="00F26047">
        <w:rPr>
          <w:rFonts w:ascii="Arial" w:hAnsi="Arial" w:cs="Arial"/>
          <w:sz w:val="22"/>
          <w:szCs w:val="22"/>
        </w:rPr>
        <w:t xml:space="preserve"> části stavby realizované zadavatelem č.1</w:t>
      </w:r>
    </w:p>
    <w:p w:rsidR="00BF2131" w:rsidRPr="00F26047" w:rsidRDefault="00BF2131" w:rsidP="00BF2131">
      <w:pPr>
        <w:ind w:left="426"/>
        <w:jc w:val="both"/>
        <w:rPr>
          <w:rFonts w:ascii="Arial" w:hAnsi="Arial" w:cs="Arial"/>
          <w:sz w:val="22"/>
          <w:szCs w:val="22"/>
        </w:rPr>
      </w:pPr>
      <w:r w:rsidRPr="00F26047">
        <w:rPr>
          <w:rFonts w:ascii="Arial" w:hAnsi="Arial" w:cs="Arial"/>
          <w:sz w:val="22"/>
          <w:szCs w:val="22"/>
        </w:rPr>
        <w:t>SO 01 – oprava opevnění – část 1(Povodí Ohře s.</w:t>
      </w:r>
      <w:r w:rsidR="00B86F5A">
        <w:rPr>
          <w:rFonts w:ascii="Arial" w:hAnsi="Arial" w:cs="Arial"/>
          <w:sz w:val="22"/>
          <w:szCs w:val="22"/>
        </w:rPr>
        <w:t xml:space="preserve"> </w:t>
      </w:r>
      <w:r w:rsidRPr="00F26047">
        <w:rPr>
          <w:rFonts w:ascii="Arial" w:hAnsi="Arial" w:cs="Arial"/>
          <w:sz w:val="22"/>
          <w:szCs w:val="22"/>
        </w:rPr>
        <w:t>p.)</w:t>
      </w:r>
    </w:p>
    <w:p w:rsidR="00BF2131" w:rsidRPr="00F26047" w:rsidRDefault="00BF2131" w:rsidP="00BF2131">
      <w:pPr>
        <w:ind w:left="426"/>
        <w:jc w:val="both"/>
        <w:rPr>
          <w:rFonts w:ascii="Arial" w:hAnsi="Arial" w:cs="Arial"/>
          <w:sz w:val="22"/>
          <w:szCs w:val="22"/>
        </w:rPr>
      </w:pPr>
      <w:r w:rsidRPr="00F26047">
        <w:rPr>
          <w:rFonts w:ascii="Arial" w:hAnsi="Arial" w:cs="Arial"/>
          <w:sz w:val="22"/>
          <w:szCs w:val="22"/>
        </w:rPr>
        <w:t>SO 04 - Objekty (Povodí Ohře s.</w:t>
      </w:r>
      <w:r w:rsidR="00B86F5A">
        <w:rPr>
          <w:rFonts w:ascii="Arial" w:hAnsi="Arial" w:cs="Arial"/>
          <w:sz w:val="22"/>
          <w:szCs w:val="22"/>
        </w:rPr>
        <w:t xml:space="preserve"> </w:t>
      </w:r>
      <w:r w:rsidRPr="00F26047">
        <w:rPr>
          <w:rFonts w:ascii="Arial" w:hAnsi="Arial" w:cs="Arial"/>
          <w:sz w:val="22"/>
          <w:szCs w:val="22"/>
        </w:rPr>
        <w:t>p.)</w:t>
      </w:r>
    </w:p>
    <w:p w:rsidR="00BF2131" w:rsidRPr="00F26047" w:rsidRDefault="00BF2131" w:rsidP="00BF2131">
      <w:pPr>
        <w:ind w:left="426"/>
        <w:jc w:val="both"/>
        <w:rPr>
          <w:rFonts w:ascii="Arial" w:hAnsi="Arial" w:cs="Arial"/>
          <w:sz w:val="22"/>
          <w:szCs w:val="22"/>
        </w:rPr>
      </w:pPr>
      <w:r w:rsidRPr="00F26047">
        <w:rPr>
          <w:rFonts w:ascii="Arial" w:hAnsi="Arial" w:cs="Arial"/>
          <w:sz w:val="22"/>
          <w:szCs w:val="22"/>
        </w:rPr>
        <w:t>SO 05 - Vegetační úpravy (Povodí Ohře s.</w:t>
      </w:r>
      <w:r w:rsidR="00B86F5A">
        <w:rPr>
          <w:rFonts w:ascii="Arial" w:hAnsi="Arial" w:cs="Arial"/>
          <w:sz w:val="22"/>
          <w:szCs w:val="22"/>
        </w:rPr>
        <w:t xml:space="preserve"> </w:t>
      </w:r>
      <w:r w:rsidRPr="00F26047">
        <w:rPr>
          <w:rFonts w:ascii="Arial" w:hAnsi="Arial" w:cs="Arial"/>
          <w:sz w:val="22"/>
          <w:szCs w:val="22"/>
        </w:rPr>
        <w:t>p.)</w:t>
      </w:r>
    </w:p>
    <w:p w:rsidR="00BF2131" w:rsidRPr="00F26047" w:rsidRDefault="00BF2131" w:rsidP="00BF2131">
      <w:pPr>
        <w:ind w:left="426"/>
        <w:jc w:val="both"/>
        <w:rPr>
          <w:rFonts w:ascii="Arial" w:hAnsi="Arial" w:cs="Arial"/>
          <w:sz w:val="22"/>
          <w:szCs w:val="22"/>
        </w:rPr>
      </w:pPr>
      <w:r w:rsidRPr="00F26047">
        <w:rPr>
          <w:rFonts w:ascii="Arial" w:hAnsi="Arial" w:cs="Arial"/>
          <w:sz w:val="22"/>
          <w:szCs w:val="22"/>
        </w:rPr>
        <w:t>VON 1 - Vedlejší a ostatní náklady (Povodí Ohře s.</w:t>
      </w:r>
      <w:r w:rsidR="00B86F5A">
        <w:rPr>
          <w:rFonts w:ascii="Arial" w:hAnsi="Arial" w:cs="Arial"/>
          <w:sz w:val="22"/>
          <w:szCs w:val="22"/>
        </w:rPr>
        <w:t xml:space="preserve"> </w:t>
      </w:r>
      <w:r w:rsidRPr="00F26047">
        <w:rPr>
          <w:rFonts w:ascii="Arial" w:hAnsi="Arial" w:cs="Arial"/>
          <w:sz w:val="22"/>
          <w:szCs w:val="22"/>
        </w:rPr>
        <w:t>p.)</w:t>
      </w:r>
    </w:p>
    <w:p w:rsidR="00BF2131" w:rsidRDefault="00BF2131" w:rsidP="00BF2131">
      <w:pPr>
        <w:ind w:left="426"/>
        <w:jc w:val="both"/>
        <w:rPr>
          <w:rFonts w:ascii="Arial" w:hAnsi="Arial" w:cs="Arial"/>
        </w:rPr>
      </w:pPr>
    </w:p>
    <w:p w:rsidR="00ED3B0B" w:rsidRPr="00F26047" w:rsidRDefault="00ED3B0B" w:rsidP="00ED3B0B">
      <w:pPr>
        <w:pStyle w:val="Normlnweb"/>
        <w:rPr>
          <w:rFonts w:ascii="Arial" w:hAnsi="Arial" w:cs="Arial"/>
          <w:sz w:val="22"/>
          <w:szCs w:val="22"/>
        </w:rPr>
      </w:pPr>
      <w:r w:rsidRPr="00B86F5A">
        <w:rPr>
          <w:rFonts w:ascii="Arial" w:hAnsi="Arial" w:cs="Arial"/>
          <w:b/>
          <w:sz w:val="22"/>
          <w:szCs w:val="22"/>
        </w:rPr>
        <w:tab/>
        <w:t>b)</w:t>
      </w:r>
      <w:r w:rsidRPr="00F26047">
        <w:rPr>
          <w:rFonts w:ascii="Arial" w:hAnsi="Arial" w:cs="Arial"/>
          <w:sz w:val="22"/>
          <w:szCs w:val="22"/>
        </w:rPr>
        <w:t xml:space="preserve"> části stavby realizované zadavatelem č. 2   </w:t>
      </w:r>
    </w:p>
    <w:p w:rsidR="0071446C" w:rsidRPr="00F26047" w:rsidRDefault="0071446C" w:rsidP="0071446C">
      <w:pPr>
        <w:ind w:left="426"/>
        <w:jc w:val="both"/>
        <w:rPr>
          <w:rFonts w:ascii="Arial" w:hAnsi="Arial" w:cs="Arial"/>
          <w:sz w:val="22"/>
          <w:szCs w:val="22"/>
        </w:rPr>
      </w:pPr>
      <w:r w:rsidRPr="00F26047">
        <w:rPr>
          <w:rFonts w:ascii="Arial" w:hAnsi="Arial" w:cs="Arial"/>
          <w:sz w:val="22"/>
          <w:szCs w:val="22"/>
        </w:rPr>
        <w:t xml:space="preserve">SO 03 – odvodnění komunikace, zábradlí (Město Chlumec) </w:t>
      </w:r>
    </w:p>
    <w:p w:rsidR="0071446C" w:rsidRPr="00F26047" w:rsidRDefault="0071446C" w:rsidP="0071446C">
      <w:pPr>
        <w:ind w:left="426"/>
        <w:jc w:val="both"/>
        <w:rPr>
          <w:rFonts w:ascii="Arial" w:hAnsi="Arial" w:cs="Arial"/>
          <w:sz w:val="22"/>
          <w:szCs w:val="22"/>
        </w:rPr>
      </w:pPr>
      <w:r w:rsidRPr="00F26047">
        <w:rPr>
          <w:rFonts w:ascii="Arial" w:hAnsi="Arial" w:cs="Arial"/>
          <w:sz w:val="22"/>
          <w:szCs w:val="22"/>
        </w:rPr>
        <w:t xml:space="preserve">VON 3 - Vedlejší a ostatní náklady (Město Chlumec </w:t>
      </w:r>
    </w:p>
    <w:p w:rsidR="0071446C" w:rsidRPr="00F26047" w:rsidRDefault="0071446C" w:rsidP="0071446C">
      <w:pPr>
        <w:ind w:left="426"/>
        <w:jc w:val="both"/>
        <w:rPr>
          <w:rFonts w:ascii="Arial" w:hAnsi="Arial" w:cs="Arial"/>
          <w:sz w:val="22"/>
          <w:szCs w:val="22"/>
        </w:rPr>
      </w:pPr>
      <w:r w:rsidRPr="00F26047">
        <w:rPr>
          <w:rFonts w:ascii="Arial" w:hAnsi="Arial" w:cs="Arial"/>
          <w:sz w:val="22"/>
          <w:szCs w:val="22"/>
        </w:rPr>
        <w:t xml:space="preserve">a kompletní část projektové dokumentace </w:t>
      </w:r>
    </w:p>
    <w:p w:rsidR="0071446C" w:rsidRPr="00F26047" w:rsidRDefault="0071446C" w:rsidP="0071446C">
      <w:pPr>
        <w:ind w:left="426"/>
        <w:jc w:val="both"/>
        <w:rPr>
          <w:rFonts w:ascii="Arial" w:hAnsi="Arial" w:cs="Arial"/>
          <w:sz w:val="22"/>
          <w:szCs w:val="22"/>
        </w:rPr>
      </w:pPr>
      <w:r w:rsidRPr="00F26047">
        <w:rPr>
          <w:rFonts w:ascii="Arial" w:hAnsi="Arial" w:cs="Arial"/>
          <w:sz w:val="22"/>
          <w:szCs w:val="22"/>
        </w:rPr>
        <w:t>Oprava a statické zajištění krajnice vozovky v Chlumci, ul. Krušnohorská</w:t>
      </w:r>
    </w:p>
    <w:p w:rsidR="00ED3B0B" w:rsidRPr="0021100F" w:rsidRDefault="00ED3B0B" w:rsidP="00822271">
      <w:pPr>
        <w:pStyle w:val="Normlnweb"/>
        <w:jc w:val="both"/>
        <w:rPr>
          <w:rFonts w:ascii="Arial" w:hAnsi="Arial" w:cs="Arial"/>
          <w:sz w:val="22"/>
          <w:szCs w:val="22"/>
        </w:rPr>
      </w:pPr>
      <w:r w:rsidRPr="00822271">
        <w:rPr>
          <w:rFonts w:ascii="Arial" w:hAnsi="Arial" w:cs="Arial"/>
          <w:b/>
          <w:sz w:val="22"/>
          <w:szCs w:val="22"/>
        </w:rPr>
        <w:t>2.2.</w:t>
      </w:r>
      <w:r w:rsidRPr="0021100F">
        <w:rPr>
          <w:rFonts w:ascii="Arial" w:hAnsi="Arial" w:cs="Arial"/>
          <w:sz w:val="22"/>
          <w:szCs w:val="22"/>
        </w:rPr>
        <w:tab/>
        <w:t xml:space="preserve">Uvedené části stavby, </w:t>
      </w:r>
      <w:r w:rsidR="00F26047">
        <w:rPr>
          <w:rFonts w:ascii="Arial" w:hAnsi="Arial" w:cs="Arial"/>
          <w:sz w:val="22"/>
          <w:szCs w:val="22"/>
        </w:rPr>
        <w:t>je potřeba realizovat jako celek, z důvodu uzávěry frekventované komunikace</w:t>
      </w:r>
      <w:r w:rsidRPr="0021100F">
        <w:rPr>
          <w:rFonts w:ascii="Arial" w:hAnsi="Arial" w:cs="Arial"/>
          <w:sz w:val="22"/>
          <w:szCs w:val="22"/>
        </w:rPr>
        <w:t>. Na základě této skutečnosti byl</w:t>
      </w:r>
      <w:r w:rsidR="00F26047">
        <w:rPr>
          <w:rFonts w:ascii="Arial" w:hAnsi="Arial" w:cs="Arial"/>
          <w:sz w:val="22"/>
          <w:szCs w:val="22"/>
        </w:rPr>
        <w:t>y</w:t>
      </w:r>
      <w:r w:rsidRPr="0021100F">
        <w:rPr>
          <w:rFonts w:ascii="Arial" w:hAnsi="Arial" w:cs="Arial"/>
          <w:sz w:val="22"/>
          <w:szCs w:val="22"/>
        </w:rPr>
        <w:t xml:space="preserve"> projektová dokumentace zpracován</w:t>
      </w:r>
      <w:r w:rsidR="00F26047">
        <w:rPr>
          <w:rFonts w:ascii="Arial" w:hAnsi="Arial" w:cs="Arial"/>
          <w:sz w:val="22"/>
          <w:szCs w:val="22"/>
        </w:rPr>
        <w:t>y</w:t>
      </w:r>
      <w:r w:rsidRPr="0021100F">
        <w:rPr>
          <w:rFonts w:ascii="Arial" w:hAnsi="Arial" w:cs="Arial"/>
          <w:sz w:val="22"/>
          <w:szCs w:val="22"/>
        </w:rPr>
        <w:t xml:space="preserve"> dle dohody </w:t>
      </w:r>
      <w:r w:rsidR="00A271D6">
        <w:rPr>
          <w:rFonts w:ascii="Arial" w:hAnsi="Arial" w:cs="Arial"/>
          <w:sz w:val="22"/>
          <w:szCs w:val="22"/>
        </w:rPr>
        <w:t>zadavatelů</w:t>
      </w:r>
      <w:r w:rsidRPr="0021100F">
        <w:rPr>
          <w:rFonts w:ascii="Arial" w:hAnsi="Arial" w:cs="Arial"/>
          <w:sz w:val="22"/>
          <w:szCs w:val="22"/>
        </w:rPr>
        <w:t xml:space="preserve"> s rozdělením na jednotlivé objekty podle toho, kdo bude náklady na jejich pořízení z hlediska budoucího vlastnictví uhrazovat. Přiřazení vlastnických práv a povinností vychází z</w:t>
      </w:r>
      <w:r w:rsidR="00822271">
        <w:rPr>
          <w:rFonts w:ascii="Arial" w:hAnsi="Arial" w:cs="Arial"/>
          <w:sz w:val="22"/>
          <w:szCs w:val="22"/>
        </w:rPr>
        <w:t> </w:t>
      </w:r>
      <w:r w:rsidRPr="0021100F">
        <w:rPr>
          <w:rFonts w:ascii="Arial" w:hAnsi="Arial" w:cs="Arial"/>
          <w:sz w:val="22"/>
          <w:szCs w:val="22"/>
        </w:rPr>
        <w:t>obecně platných zásad a předpokladů o užívání jednotlivých části stavby a je následující:</w:t>
      </w:r>
    </w:p>
    <w:p w:rsidR="00ED3B0B" w:rsidRPr="0021100F" w:rsidRDefault="00ED3B0B" w:rsidP="00ED3B0B">
      <w:pPr>
        <w:ind w:left="709"/>
        <w:jc w:val="both"/>
        <w:rPr>
          <w:rFonts w:ascii="Arial" w:hAnsi="Arial" w:cs="Arial"/>
          <w:sz w:val="22"/>
          <w:szCs w:val="22"/>
        </w:rPr>
      </w:pPr>
      <w:r w:rsidRPr="00B86F5A">
        <w:rPr>
          <w:rFonts w:ascii="Arial" w:hAnsi="Arial" w:cs="Arial"/>
          <w:b/>
          <w:sz w:val="22"/>
          <w:szCs w:val="22"/>
        </w:rPr>
        <w:t>a)</w:t>
      </w:r>
      <w:r w:rsidRPr="0021100F">
        <w:rPr>
          <w:rFonts w:ascii="Arial" w:hAnsi="Arial" w:cs="Arial"/>
          <w:sz w:val="22"/>
          <w:szCs w:val="22"/>
        </w:rPr>
        <w:tab/>
        <w:t>Povodí Ohře, státní podnik:</w:t>
      </w:r>
    </w:p>
    <w:p w:rsidR="00ED3B0B" w:rsidRPr="0021100F" w:rsidRDefault="00ED3B0B" w:rsidP="00ED3B0B">
      <w:pPr>
        <w:ind w:left="993" w:hanging="993"/>
        <w:rPr>
          <w:rFonts w:ascii="Arial" w:hAnsi="Arial" w:cs="Arial"/>
          <w:sz w:val="22"/>
          <w:szCs w:val="22"/>
        </w:rPr>
      </w:pPr>
    </w:p>
    <w:p w:rsidR="00F26047" w:rsidRPr="00F26047" w:rsidRDefault="00F26047" w:rsidP="00F26047">
      <w:pPr>
        <w:ind w:left="426"/>
        <w:jc w:val="both"/>
        <w:rPr>
          <w:rFonts w:ascii="Arial" w:hAnsi="Arial" w:cs="Arial"/>
          <w:sz w:val="22"/>
          <w:szCs w:val="22"/>
        </w:rPr>
      </w:pPr>
      <w:r w:rsidRPr="00F26047">
        <w:rPr>
          <w:rFonts w:ascii="Arial" w:hAnsi="Arial" w:cs="Arial"/>
          <w:sz w:val="22"/>
          <w:szCs w:val="22"/>
        </w:rPr>
        <w:t>SO 01 – oprava opevnění – část 1(Povodí Ohře s.</w:t>
      </w:r>
      <w:r w:rsidR="00822271">
        <w:rPr>
          <w:rFonts w:ascii="Arial" w:hAnsi="Arial" w:cs="Arial"/>
          <w:sz w:val="22"/>
          <w:szCs w:val="22"/>
        </w:rPr>
        <w:t xml:space="preserve"> </w:t>
      </w:r>
      <w:r w:rsidRPr="00F26047">
        <w:rPr>
          <w:rFonts w:ascii="Arial" w:hAnsi="Arial" w:cs="Arial"/>
          <w:sz w:val="22"/>
          <w:szCs w:val="22"/>
        </w:rPr>
        <w:t>p.)</w:t>
      </w:r>
    </w:p>
    <w:p w:rsidR="00F26047" w:rsidRPr="00F26047" w:rsidRDefault="00F26047" w:rsidP="00F26047">
      <w:pPr>
        <w:ind w:left="426"/>
        <w:jc w:val="both"/>
        <w:rPr>
          <w:rFonts w:ascii="Arial" w:hAnsi="Arial" w:cs="Arial"/>
          <w:sz w:val="22"/>
          <w:szCs w:val="22"/>
        </w:rPr>
      </w:pPr>
      <w:r w:rsidRPr="00F26047">
        <w:rPr>
          <w:rFonts w:ascii="Arial" w:hAnsi="Arial" w:cs="Arial"/>
          <w:sz w:val="22"/>
          <w:szCs w:val="22"/>
        </w:rPr>
        <w:t>SO 04 - Objekty (Povodí Ohře s.</w:t>
      </w:r>
      <w:r w:rsidR="00822271">
        <w:rPr>
          <w:rFonts w:ascii="Arial" w:hAnsi="Arial" w:cs="Arial"/>
          <w:sz w:val="22"/>
          <w:szCs w:val="22"/>
        </w:rPr>
        <w:t xml:space="preserve"> </w:t>
      </w:r>
      <w:r w:rsidRPr="00F26047">
        <w:rPr>
          <w:rFonts w:ascii="Arial" w:hAnsi="Arial" w:cs="Arial"/>
          <w:sz w:val="22"/>
          <w:szCs w:val="22"/>
        </w:rPr>
        <w:t>p.)</w:t>
      </w:r>
    </w:p>
    <w:p w:rsidR="00F26047" w:rsidRPr="00F26047" w:rsidRDefault="00F26047" w:rsidP="00F26047">
      <w:pPr>
        <w:ind w:left="426"/>
        <w:jc w:val="both"/>
        <w:rPr>
          <w:rFonts w:ascii="Arial" w:hAnsi="Arial" w:cs="Arial"/>
          <w:sz w:val="22"/>
          <w:szCs w:val="22"/>
        </w:rPr>
      </w:pPr>
      <w:r w:rsidRPr="00F26047">
        <w:rPr>
          <w:rFonts w:ascii="Arial" w:hAnsi="Arial" w:cs="Arial"/>
          <w:sz w:val="22"/>
          <w:szCs w:val="22"/>
        </w:rPr>
        <w:t>SO 05 - Vegetační úpravy (Povodí Ohře s.</w:t>
      </w:r>
      <w:r w:rsidR="00822271">
        <w:rPr>
          <w:rFonts w:ascii="Arial" w:hAnsi="Arial" w:cs="Arial"/>
          <w:sz w:val="22"/>
          <w:szCs w:val="22"/>
        </w:rPr>
        <w:t xml:space="preserve"> </w:t>
      </w:r>
      <w:r w:rsidRPr="00F26047">
        <w:rPr>
          <w:rFonts w:ascii="Arial" w:hAnsi="Arial" w:cs="Arial"/>
          <w:sz w:val="22"/>
          <w:szCs w:val="22"/>
        </w:rPr>
        <w:t>p.)</w:t>
      </w:r>
    </w:p>
    <w:p w:rsidR="00F26047" w:rsidRPr="00F26047" w:rsidRDefault="00F26047" w:rsidP="00F26047">
      <w:pPr>
        <w:ind w:left="426"/>
        <w:jc w:val="both"/>
        <w:rPr>
          <w:rFonts w:ascii="Arial" w:hAnsi="Arial" w:cs="Arial"/>
          <w:sz w:val="22"/>
          <w:szCs w:val="22"/>
        </w:rPr>
      </w:pPr>
      <w:r w:rsidRPr="00F26047">
        <w:rPr>
          <w:rFonts w:ascii="Arial" w:hAnsi="Arial" w:cs="Arial"/>
          <w:sz w:val="22"/>
          <w:szCs w:val="22"/>
        </w:rPr>
        <w:t>VON 1 - Vedlejší a ostatní náklady (Povodí Ohře s.</w:t>
      </w:r>
      <w:r w:rsidR="00822271">
        <w:rPr>
          <w:rFonts w:ascii="Arial" w:hAnsi="Arial" w:cs="Arial"/>
          <w:sz w:val="22"/>
          <w:szCs w:val="22"/>
        </w:rPr>
        <w:t xml:space="preserve"> </w:t>
      </w:r>
      <w:r w:rsidRPr="00F26047">
        <w:rPr>
          <w:rFonts w:ascii="Arial" w:hAnsi="Arial" w:cs="Arial"/>
          <w:sz w:val="22"/>
          <w:szCs w:val="22"/>
        </w:rPr>
        <w:t>p.)</w:t>
      </w:r>
    </w:p>
    <w:p w:rsidR="00F26047" w:rsidRPr="00F26047" w:rsidRDefault="00F26047" w:rsidP="00F26047">
      <w:pPr>
        <w:ind w:left="426"/>
        <w:jc w:val="both"/>
        <w:rPr>
          <w:rFonts w:ascii="Arial" w:hAnsi="Arial" w:cs="Arial"/>
          <w:sz w:val="22"/>
          <w:szCs w:val="22"/>
        </w:rPr>
      </w:pPr>
    </w:p>
    <w:p w:rsidR="00027FBA" w:rsidRPr="00027FBA" w:rsidRDefault="00027FBA" w:rsidP="00027FBA">
      <w:pPr>
        <w:adjustRightInd w:val="0"/>
        <w:rPr>
          <w:rFonts w:ascii="Arial" w:hAnsi="Arial" w:cs="Arial"/>
          <w:bCs/>
          <w:sz w:val="22"/>
          <w:szCs w:val="22"/>
        </w:rPr>
      </w:pPr>
    </w:p>
    <w:p w:rsidR="00ED3B0B" w:rsidRPr="00B86F5A" w:rsidRDefault="00ED3B0B" w:rsidP="00ED3B0B">
      <w:pPr>
        <w:ind w:left="709"/>
        <w:jc w:val="both"/>
        <w:rPr>
          <w:rFonts w:ascii="Arial" w:hAnsi="Arial" w:cs="Arial"/>
          <w:b/>
          <w:sz w:val="22"/>
          <w:szCs w:val="22"/>
        </w:rPr>
      </w:pPr>
    </w:p>
    <w:p w:rsidR="00ED3B0B" w:rsidRDefault="00ED3B0B" w:rsidP="00ED3B0B">
      <w:pPr>
        <w:ind w:left="709"/>
        <w:jc w:val="both"/>
        <w:rPr>
          <w:rFonts w:ascii="Arial" w:hAnsi="Arial" w:cs="Arial"/>
          <w:sz w:val="22"/>
          <w:szCs w:val="22"/>
        </w:rPr>
      </w:pPr>
      <w:r w:rsidRPr="00B86F5A">
        <w:rPr>
          <w:rFonts w:ascii="Arial" w:hAnsi="Arial" w:cs="Arial"/>
          <w:b/>
          <w:sz w:val="22"/>
          <w:szCs w:val="22"/>
        </w:rPr>
        <w:t>b)</w:t>
      </w:r>
      <w:r w:rsidRPr="0021100F">
        <w:rPr>
          <w:rFonts w:ascii="Arial" w:hAnsi="Arial" w:cs="Arial"/>
          <w:sz w:val="22"/>
          <w:szCs w:val="22"/>
        </w:rPr>
        <w:tab/>
      </w:r>
      <w:r w:rsidR="00944EC7">
        <w:rPr>
          <w:rFonts w:ascii="Arial" w:hAnsi="Arial" w:cs="Arial"/>
          <w:sz w:val="22"/>
          <w:szCs w:val="22"/>
        </w:rPr>
        <w:t>Město Chlumec</w:t>
      </w:r>
      <w:r w:rsidRPr="0021100F">
        <w:rPr>
          <w:rFonts w:ascii="Arial" w:hAnsi="Arial" w:cs="Arial"/>
          <w:sz w:val="22"/>
          <w:szCs w:val="22"/>
        </w:rPr>
        <w:t>:</w:t>
      </w:r>
    </w:p>
    <w:p w:rsidR="00ED3B0B" w:rsidRPr="0021100F" w:rsidRDefault="00ED3B0B" w:rsidP="00ED3B0B">
      <w:pPr>
        <w:ind w:left="709"/>
        <w:jc w:val="both"/>
        <w:rPr>
          <w:rFonts w:ascii="Arial" w:hAnsi="Arial" w:cs="Arial"/>
          <w:sz w:val="22"/>
          <w:szCs w:val="22"/>
        </w:rPr>
      </w:pPr>
    </w:p>
    <w:p w:rsidR="00F26047" w:rsidRPr="00F26047" w:rsidRDefault="00F26047" w:rsidP="00F26047">
      <w:pPr>
        <w:ind w:left="426"/>
        <w:jc w:val="both"/>
        <w:rPr>
          <w:rFonts w:ascii="Arial" w:hAnsi="Arial" w:cs="Arial"/>
          <w:sz w:val="22"/>
          <w:szCs w:val="22"/>
        </w:rPr>
      </w:pPr>
      <w:r w:rsidRPr="00F26047">
        <w:rPr>
          <w:rFonts w:ascii="Arial" w:hAnsi="Arial" w:cs="Arial"/>
          <w:sz w:val="22"/>
          <w:szCs w:val="22"/>
        </w:rPr>
        <w:t xml:space="preserve">SO 03 – odvodnění komunikace, zábradlí (Město Chlumec) </w:t>
      </w:r>
    </w:p>
    <w:p w:rsidR="00F26047" w:rsidRPr="00F26047" w:rsidRDefault="00F26047" w:rsidP="00F26047">
      <w:pPr>
        <w:ind w:left="426"/>
        <w:jc w:val="both"/>
        <w:rPr>
          <w:rFonts w:ascii="Arial" w:hAnsi="Arial" w:cs="Arial"/>
          <w:sz w:val="22"/>
          <w:szCs w:val="22"/>
        </w:rPr>
      </w:pPr>
      <w:r w:rsidRPr="00F26047">
        <w:rPr>
          <w:rFonts w:ascii="Arial" w:hAnsi="Arial" w:cs="Arial"/>
          <w:sz w:val="22"/>
          <w:szCs w:val="22"/>
        </w:rPr>
        <w:t xml:space="preserve">VON 3 - Vedlejší a ostatní náklady (Město Chlumec </w:t>
      </w:r>
    </w:p>
    <w:p w:rsidR="00F26047" w:rsidRPr="00F26047" w:rsidRDefault="00F26047" w:rsidP="00F26047">
      <w:pPr>
        <w:ind w:left="426"/>
        <w:jc w:val="both"/>
        <w:rPr>
          <w:rFonts w:ascii="Arial" w:hAnsi="Arial" w:cs="Arial"/>
          <w:sz w:val="22"/>
          <w:szCs w:val="22"/>
        </w:rPr>
      </w:pPr>
      <w:r w:rsidRPr="00F26047">
        <w:rPr>
          <w:rFonts w:ascii="Arial" w:hAnsi="Arial" w:cs="Arial"/>
          <w:sz w:val="22"/>
          <w:szCs w:val="22"/>
        </w:rPr>
        <w:t xml:space="preserve">a kompletní část projektové dokumentace </w:t>
      </w:r>
    </w:p>
    <w:p w:rsidR="00F26047" w:rsidRPr="00F26047" w:rsidRDefault="00F26047" w:rsidP="00F26047">
      <w:pPr>
        <w:ind w:left="426"/>
        <w:jc w:val="both"/>
        <w:rPr>
          <w:rFonts w:ascii="Arial" w:hAnsi="Arial" w:cs="Arial"/>
          <w:sz w:val="22"/>
          <w:szCs w:val="22"/>
        </w:rPr>
      </w:pPr>
      <w:r w:rsidRPr="00F26047">
        <w:rPr>
          <w:rFonts w:ascii="Arial" w:hAnsi="Arial" w:cs="Arial"/>
          <w:sz w:val="22"/>
          <w:szCs w:val="22"/>
        </w:rPr>
        <w:t>Oprava a statické zajištění krajnice vozovky v Chlumci, ul. Krušnohorská</w:t>
      </w:r>
    </w:p>
    <w:p w:rsidR="00ED3B0B" w:rsidRPr="001B4E45" w:rsidRDefault="00ED3B0B" w:rsidP="00ED3B0B">
      <w:pPr>
        <w:pStyle w:val="Normlnweb"/>
        <w:rPr>
          <w:rFonts w:ascii="Arial" w:hAnsi="Arial" w:cs="Arial"/>
          <w:sz w:val="22"/>
          <w:szCs w:val="22"/>
        </w:rPr>
      </w:pPr>
      <w:r w:rsidRPr="00B86F5A">
        <w:rPr>
          <w:rFonts w:ascii="Arial" w:hAnsi="Arial" w:cs="Arial"/>
          <w:b/>
          <w:sz w:val="22"/>
          <w:szCs w:val="22"/>
        </w:rPr>
        <w:t>2.3.</w:t>
      </w:r>
      <w:r w:rsidRPr="001B4E45">
        <w:rPr>
          <w:rFonts w:ascii="Arial" w:hAnsi="Arial" w:cs="Arial"/>
          <w:sz w:val="22"/>
          <w:szCs w:val="22"/>
        </w:rPr>
        <w:tab/>
        <w:t>Stavba bude po jejím dokončení předána jako celek.</w:t>
      </w:r>
    </w:p>
    <w:p w:rsidR="00BA7F2F" w:rsidRPr="001B4E45" w:rsidRDefault="004301BF" w:rsidP="004301BF">
      <w:pPr>
        <w:pStyle w:val="Odstavecseseznamem"/>
        <w:numPr>
          <w:ilvl w:val="0"/>
          <w:numId w:val="9"/>
        </w:numPr>
        <w:ind w:left="426" w:hanging="426"/>
        <w:rPr>
          <w:rFonts w:ascii="Arial" w:hAnsi="Arial" w:cs="Arial"/>
        </w:rPr>
      </w:pPr>
      <w:r w:rsidRPr="001B4E45">
        <w:rPr>
          <w:rFonts w:ascii="Arial" w:hAnsi="Arial" w:cs="Arial"/>
        </w:rPr>
        <w:t xml:space="preserve">Veřejná zakázka bude zadána jako veřejná zakázka </w:t>
      </w:r>
      <w:r w:rsidR="00BA7F2F" w:rsidRPr="001B4E45">
        <w:rPr>
          <w:rFonts w:ascii="Arial" w:hAnsi="Arial" w:cs="Arial"/>
        </w:rPr>
        <w:t xml:space="preserve">na stavební práce v zadávacím řízení dle </w:t>
      </w:r>
      <w:r w:rsidR="000439D8" w:rsidRPr="001B4E45">
        <w:rPr>
          <w:rFonts w:ascii="Arial" w:hAnsi="Arial" w:cs="Arial"/>
        </w:rPr>
        <w:t>Zákon</w:t>
      </w:r>
      <w:r w:rsidR="00BA7F2F" w:rsidRPr="001B4E45">
        <w:rPr>
          <w:rFonts w:ascii="Arial" w:hAnsi="Arial" w:cs="Arial"/>
        </w:rPr>
        <w:t xml:space="preserve">a. </w:t>
      </w:r>
    </w:p>
    <w:p w:rsidR="00CC2AFC" w:rsidRPr="001B4E45" w:rsidRDefault="00CC2AFC" w:rsidP="00CC2AFC">
      <w:pPr>
        <w:pStyle w:val="Normlnweb"/>
        <w:jc w:val="center"/>
        <w:rPr>
          <w:rFonts w:ascii="Arial" w:hAnsi="Arial" w:cs="Arial"/>
          <w:sz w:val="22"/>
          <w:szCs w:val="22"/>
        </w:rPr>
      </w:pPr>
      <w:r w:rsidRPr="001B4E45">
        <w:rPr>
          <w:rStyle w:val="Siln"/>
          <w:rFonts w:ascii="Arial" w:hAnsi="Arial" w:cs="Arial"/>
          <w:sz w:val="22"/>
          <w:szCs w:val="22"/>
        </w:rPr>
        <w:t>III.</w:t>
      </w:r>
      <w:r w:rsidRPr="001B4E45">
        <w:rPr>
          <w:rFonts w:ascii="Arial" w:hAnsi="Arial" w:cs="Arial"/>
          <w:b/>
          <w:bCs/>
          <w:sz w:val="22"/>
          <w:szCs w:val="22"/>
        </w:rPr>
        <w:br/>
      </w:r>
      <w:r w:rsidRPr="001B4E45">
        <w:rPr>
          <w:rStyle w:val="Siln"/>
          <w:rFonts w:ascii="Arial" w:hAnsi="Arial" w:cs="Arial"/>
          <w:sz w:val="22"/>
          <w:szCs w:val="22"/>
        </w:rPr>
        <w:t>Jednání za zadavatele</w:t>
      </w:r>
    </w:p>
    <w:p w:rsidR="00CC2AFC" w:rsidRPr="001B4E45" w:rsidRDefault="00CC2AFC" w:rsidP="00CC2AFC">
      <w:pPr>
        <w:pStyle w:val="Odstavecseseznamem"/>
        <w:numPr>
          <w:ilvl w:val="0"/>
          <w:numId w:val="17"/>
        </w:numPr>
        <w:ind w:left="426" w:hanging="426"/>
        <w:rPr>
          <w:rFonts w:ascii="Arial" w:hAnsi="Arial" w:cs="Arial"/>
        </w:rPr>
      </w:pPr>
      <w:r w:rsidRPr="001B4E45">
        <w:rPr>
          <w:rFonts w:ascii="Arial" w:hAnsi="Arial" w:cs="Arial"/>
        </w:rPr>
        <w:t>K veškerému jednání a k činnostem souvisejícím se zadáváním veřejné zakázky, není-li dále v této smlouvě uvedeno jinak, je podle této smlouvy oprávněn zadavatel č 1.</w:t>
      </w:r>
    </w:p>
    <w:p w:rsidR="00CC2AFC" w:rsidRPr="001B4E45" w:rsidRDefault="00CC2AFC" w:rsidP="00CC2AFC">
      <w:pPr>
        <w:pStyle w:val="Odstavecseseznamem"/>
        <w:numPr>
          <w:ilvl w:val="0"/>
          <w:numId w:val="17"/>
        </w:numPr>
        <w:ind w:left="426" w:hanging="426"/>
        <w:rPr>
          <w:rFonts w:ascii="Arial" w:hAnsi="Arial" w:cs="Arial"/>
        </w:rPr>
      </w:pPr>
      <w:r w:rsidRPr="001B4E45">
        <w:rPr>
          <w:rFonts w:ascii="Arial" w:hAnsi="Arial" w:cs="Arial"/>
        </w:rPr>
        <w:t>Zadavatel č.1 je dále oprávněn jednat a činit veškerá právní jednání právní úkony vůči orgánu dohledu při případném přezkumném řízení vztahujícím se k veřejné zakázce podle této smlouvy.</w:t>
      </w:r>
    </w:p>
    <w:p w:rsidR="00CC2AFC" w:rsidRPr="001B4E45" w:rsidRDefault="00CC2AFC" w:rsidP="00CC2AFC">
      <w:pPr>
        <w:pStyle w:val="Odstavecseseznamem"/>
        <w:numPr>
          <w:ilvl w:val="0"/>
          <w:numId w:val="17"/>
        </w:numPr>
        <w:ind w:left="426" w:hanging="426"/>
        <w:rPr>
          <w:rFonts w:ascii="Arial" w:hAnsi="Arial" w:cs="Arial"/>
        </w:rPr>
      </w:pPr>
      <w:r w:rsidRPr="001B4E45">
        <w:rPr>
          <w:rFonts w:ascii="Arial" w:hAnsi="Arial" w:cs="Arial"/>
        </w:rPr>
        <w:t>Zadavatel č. 1 nese odpovědnost za činění jednotlivých úkonů v rámci zadávacího řízení dle Zákona, tím však není dotčeno jeho právo na náhradu škody vůči zadavateli č. 2, který svým zaviněným jednáním porušil povinnost vyplývající pro něj z této smlouvy.</w:t>
      </w:r>
    </w:p>
    <w:p w:rsidR="00CC2AFC" w:rsidRPr="001B4E45" w:rsidRDefault="00CC2AFC" w:rsidP="00CC2AFC">
      <w:pPr>
        <w:pStyle w:val="Normlnweb"/>
        <w:jc w:val="center"/>
        <w:rPr>
          <w:rFonts w:ascii="Arial" w:hAnsi="Arial" w:cs="Arial"/>
          <w:sz w:val="22"/>
          <w:szCs w:val="22"/>
        </w:rPr>
      </w:pPr>
      <w:r w:rsidRPr="001B4E45">
        <w:rPr>
          <w:rStyle w:val="Siln"/>
          <w:rFonts w:ascii="Arial" w:hAnsi="Arial" w:cs="Arial"/>
          <w:sz w:val="22"/>
          <w:szCs w:val="22"/>
        </w:rPr>
        <w:t>IV.</w:t>
      </w:r>
      <w:r w:rsidRPr="001B4E45">
        <w:rPr>
          <w:rFonts w:ascii="Arial" w:hAnsi="Arial" w:cs="Arial"/>
          <w:b/>
          <w:bCs/>
          <w:sz w:val="22"/>
          <w:szCs w:val="22"/>
        </w:rPr>
        <w:br/>
      </w:r>
      <w:r w:rsidRPr="001B4E45">
        <w:rPr>
          <w:rStyle w:val="Siln"/>
          <w:rFonts w:ascii="Arial" w:hAnsi="Arial" w:cs="Arial"/>
          <w:sz w:val="22"/>
          <w:szCs w:val="22"/>
        </w:rPr>
        <w:t>Povinnosti smluvních stran</w:t>
      </w:r>
    </w:p>
    <w:p w:rsidR="00D21277" w:rsidRPr="001B4E45" w:rsidRDefault="00D21277" w:rsidP="00D21277">
      <w:pPr>
        <w:pStyle w:val="Odstavecseseznamem"/>
        <w:numPr>
          <w:ilvl w:val="0"/>
          <w:numId w:val="18"/>
        </w:numPr>
        <w:ind w:left="426" w:hanging="426"/>
        <w:rPr>
          <w:rFonts w:ascii="Arial" w:hAnsi="Arial" w:cs="Arial"/>
        </w:rPr>
      </w:pPr>
      <w:r w:rsidRPr="001B4E45">
        <w:rPr>
          <w:rFonts w:ascii="Arial" w:hAnsi="Arial" w:cs="Arial"/>
        </w:rPr>
        <w:t>Zadavatel č.1</w:t>
      </w:r>
      <w:r w:rsidR="00CC2AFC" w:rsidRPr="001B4E45">
        <w:rPr>
          <w:rFonts w:ascii="Arial" w:hAnsi="Arial" w:cs="Arial"/>
        </w:rPr>
        <w:t xml:space="preserve"> je povinen zejména:</w:t>
      </w:r>
    </w:p>
    <w:p w:rsidR="00D21277" w:rsidRPr="001B4E45" w:rsidRDefault="00CC2AFC" w:rsidP="00D21277">
      <w:pPr>
        <w:pStyle w:val="Odstavecseseznamem"/>
        <w:numPr>
          <w:ilvl w:val="0"/>
          <w:numId w:val="19"/>
        </w:numPr>
        <w:ind w:left="426" w:firstLine="0"/>
        <w:rPr>
          <w:rFonts w:ascii="Arial" w:hAnsi="Arial" w:cs="Arial"/>
        </w:rPr>
      </w:pPr>
      <w:r w:rsidRPr="001B4E45">
        <w:rPr>
          <w:rFonts w:ascii="Arial" w:hAnsi="Arial" w:cs="Arial"/>
        </w:rPr>
        <w:t>zajistit přípravu a zpracování zadávací dokumentace, včetně návrhu obchodních podmínek příslušného smluvního vztahu,</w:t>
      </w:r>
    </w:p>
    <w:p w:rsidR="00D21277" w:rsidRPr="001B4E45" w:rsidRDefault="00CC2AFC" w:rsidP="00D21277">
      <w:pPr>
        <w:pStyle w:val="Odstavecseseznamem"/>
        <w:numPr>
          <w:ilvl w:val="0"/>
          <w:numId w:val="19"/>
        </w:numPr>
        <w:ind w:left="426" w:firstLine="0"/>
        <w:rPr>
          <w:rFonts w:ascii="Arial" w:hAnsi="Arial" w:cs="Arial"/>
        </w:rPr>
      </w:pPr>
      <w:r w:rsidRPr="001B4E45">
        <w:rPr>
          <w:rFonts w:ascii="Arial" w:hAnsi="Arial" w:cs="Arial"/>
        </w:rPr>
        <w:t>zahájit a vést zadávací řízení podle Z</w:t>
      </w:r>
      <w:r w:rsidR="00D21277" w:rsidRPr="001B4E45">
        <w:rPr>
          <w:rFonts w:ascii="Arial" w:hAnsi="Arial" w:cs="Arial"/>
        </w:rPr>
        <w:t>ákona</w:t>
      </w:r>
      <w:r w:rsidRPr="001B4E45">
        <w:rPr>
          <w:rFonts w:ascii="Arial" w:hAnsi="Arial" w:cs="Arial"/>
        </w:rPr>
        <w:t>,</w:t>
      </w:r>
    </w:p>
    <w:p w:rsidR="00D21277" w:rsidRPr="001B4E45" w:rsidRDefault="00CC2AFC" w:rsidP="00D21277">
      <w:pPr>
        <w:pStyle w:val="Odstavecseseznamem"/>
        <w:numPr>
          <w:ilvl w:val="0"/>
          <w:numId w:val="19"/>
        </w:numPr>
        <w:ind w:left="426" w:firstLine="0"/>
        <w:rPr>
          <w:rFonts w:ascii="Arial" w:hAnsi="Arial" w:cs="Arial"/>
        </w:rPr>
      </w:pPr>
      <w:r w:rsidRPr="001B4E45">
        <w:rPr>
          <w:rFonts w:ascii="Arial" w:hAnsi="Arial" w:cs="Arial"/>
        </w:rPr>
        <w:t xml:space="preserve">přijímat nabídky </w:t>
      </w:r>
      <w:r w:rsidR="00D21277" w:rsidRPr="001B4E45">
        <w:rPr>
          <w:rFonts w:ascii="Arial" w:hAnsi="Arial" w:cs="Arial"/>
        </w:rPr>
        <w:t>účastníků zadávacího řízení</w:t>
      </w:r>
      <w:r w:rsidRPr="001B4E45">
        <w:rPr>
          <w:rFonts w:ascii="Arial" w:hAnsi="Arial" w:cs="Arial"/>
        </w:rPr>
        <w:t>,</w:t>
      </w:r>
    </w:p>
    <w:p w:rsidR="00D21277" w:rsidRPr="001B4E45" w:rsidRDefault="00CC2AFC" w:rsidP="00D21277">
      <w:pPr>
        <w:pStyle w:val="Odstavecseseznamem"/>
        <w:numPr>
          <w:ilvl w:val="0"/>
          <w:numId w:val="19"/>
        </w:numPr>
        <w:ind w:left="426" w:firstLine="0"/>
        <w:rPr>
          <w:rFonts w:ascii="Arial" w:hAnsi="Arial" w:cs="Arial"/>
        </w:rPr>
      </w:pPr>
      <w:r w:rsidRPr="001B4E45">
        <w:rPr>
          <w:rFonts w:ascii="Arial" w:hAnsi="Arial" w:cs="Arial"/>
        </w:rPr>
        <w:t xml:space="preserve">poskytovat </w:t>
      </w:r>
      <w:r w:rsidR="00D21277" w:rsidRPr="001B4E45">
        <w:rPr>
          <w:rFonts w:ascii="Arial" w:hAnsi="Arial" w:cs="Arial"/>
        </w:rPr>
        <w:t xml:space="preserve">účastníkům zadávacího řízení </w:t>
      </w:r>
      <w:r w:rsidRPr="001B4E45">
        <w:rPr>
          <w:rFonts w:ascii="Arial" w:hAnsi="Arial" w:cs="Arial"/>
        </w:rPr>
        <w:t>případné doplňující informace,</w:t>
      </w:r>
    </w:p>
    <w:p w:rsidR="00D21277" w:rsidRPr="001B4E45" w:rsidRDefault="00CC2AFC" w:rsidP="00D21277">
      <w:pPr>
        <w:pStyle w:val="Odstavecseseznamem"/>
        <w:numPr>
          <w:ilvl w:val="0"/>
          <w:numId w:val="19"/>
        </w:numPr>
        <w:ind w:left="426" w:firstLine="0"/>
        <w:rPr>
          <w:rFonts w:ascii="Arial" w:hAnsi="Arial" w:cs="Arial"/>
        </w:rPr>
      </w:pPr>
      <w:r w:rsidRPr="001B4E45">
        <w:rPr>
          <w:rFonts w:ascii="Arial" w:hAnsi="Arial" w:cs="Arial"/>
        </w:rPr>
        <w:t xml:space="preserve">v případě nejasností požádat </w:t>
      </w:r>
      <w:r w:rsidR="00D21277" w:rsidRPr="001B4E45">
        <w:rPr>
          <w:rFonts w:ascii="Arial" w:hAnsi="Arial" w:cs="Arial"/>
        </w:rPr>
        <w:t xml:space="preserve">účastníky zadávacího řízení </w:t>
      </w:r>
      <w:r w:rsidRPr="001B4E45">
        <w:rPr>
          <w:rFonts w:ascii="Arial" w:hAnsi="Arial" w:cs="Arial"/>
        </w:rPr>
        <w:t>o písemné vysvětlení nabídky,</w:t>
      </w:r>
    </w:p>
    <w:p w:rsidR="00D21277" w:rsidRPr="001B4E45" w:rsidRDefault="00CC2AFC" w:rsidP="00D21277">
      <w:pPr>
        <w:pStyle w:val="Odstavecseseznamem"/>
        <w:numPr>
          <w:ilvl w:val="0"/>
          <w:numId w:val="19"/>
        </w:numPr>
        <w:ind w:left="426" w:firstLine="0"/>
        <w:rPr>
          <w:rFonts w:ascii="Arial" w:hAnsi="Arial" w:cs="Arial"/>
        </w:rPr>
      </w:pPr>
      <w:r w:rsidRPr="001B4E45">
        <w:rPr>
          <w:rFonts w:ascii="Arial" w:hAnsi="Arial" w:cs="Arial"/>
        </w:rPr>
        <w:t>rozhodnout o výběru nejvhodnější nabídky,</w:t>
      </w:r>
    </w:p>
    <w:p w:rsidR="00D21277" w:rsidRPr="001B4E45" w:rsidRDefault="00CC2AFC" w:rsidP="00D21277">
      <w:pPr>
        <w:pStyle w:val="Odstavecseseznamem"/>
        <w:numPr>
          <w:ilvl w:val="0"/>
          <w:numId w:val="19"/>
        </w:numPr>
        <w:ind w:left="426" w:firstLine="0"/>
        <w:rPr>
          <w:rFonts w:ascii="Arial" w:hAnsi="Arial" w:cs="Arial"/>
        </w:rPr>
      </w:pPr>
      <w:r w:rsidRPr="001B4E45">
        <w:rPr>
          <w:rFonts w:ascii="Arial" w:hAnsi="Arial" w:cs="Arial"/>
        </w:rPr>
        <w:t>zrušit výběrové řízení z důvodů uvedených v Z</w:t>
      </w:r>
      <w:r w:rsidR="00D21277" w:rsidRPr="001B4E45">
        <w:rPr>
          <w:rFonts w:ascii="Arial" w:hAnsi="Arial" w:cs="Arial"/>
        </w:rPr>
        <w:t>ákoně</w:t>
      </w:r>
      <w:r w:rsidRPr="001B4E45">
        <w:rPr>
          <w:rFonts w:ascii="Arial" w:hAnsi="Arial" w:cs="Arial"/>
        </w:rPr>
        <w:t>,</w:t>
      </w:r>
    </w:p>
    <w:p w:rsidR="00D21277" w:rsidRPr="001B4E45" w:rsidRDefault="00CC2AFC" w:rsidP="00D21277">
      <w:pPr>
        <w:pStyle w:val="Odstavecseseznamem"/>
        <w:numPr>
          <w:ilvl w:val="0"/>
          <w:numId w:val="19"/>
        </w:numPr>
        <w:ind w:left="426" w:firstLine="0"/>
        <w:rPr>
          <w:rFonts w:ascii="Arial" w:hAnsi="Arial" w:cs="Arial"/>
        </w:rPr>
      </w:pPr>
      <w:r w:rsidRPr="001B4E45">
        <w:rPr>
          <w:rFonts w:ascii="Arial" w:hAnsi="Arial" w:cs="Arial"/>
        </w:rPr>
        <w:t xml:space="preserve">přijímat a přezkoumávat námitky </w:t>
      </w:r>
      <w:r w:rsidR="00D21277" w:rsidRPr="001B4E45">
        <w:rPr>
          <w:rFonts w:ascii="Arial" w:hAnsi="Arial" w:cs="Arial"/>
        </w:rPr>
        <w:t xml:space="preserve">účastníků zadávacího řízení </w:t>
      </w:r>
      <w:r w:rsidRPr="001B4E45">
        <w:rPr>
          <w:rFonts w:ascii="Arial" w:hAnsi="Arial" w:cs="Arial"/>
        </w:rPr>
        <w:t>proti nesprávnému postupu zadavatele,</w:t>
      </w:r>
    </w:p>
    <w:p w:rsidR="00D21277" w:rsidRPr="001B4E45" w:rsidRDefault="00CC2AFC" w:rsidP="00D21277">
      <w:pPr>
        <w:pStyle w:val="Odstavecseseznamem"/>
        <w:numPr>
          <w:ilvl w:val="0"/>
          <w:numId w:val="19"/>
        </w:numPr>
        <w:ind w:left="426" w:firstLine="0"/>
        <w:rPr>
          <w:rFonts w:ascii="Arial" w:hAnsi="Arial" w:cs="Arial"/>
        </w:rPr>
      </w:pPr>
      <w:r w:rsidRPr="001B4E45">
        <w:rPr>
          <w:rFonts w:ascii="Arial" w:hAnsi="Arial" w:cs="Arial"/>
        </w:rPr>
        <w:t xml:space="preserve">kdykoliv na požádání předložit </w:t>
      </w:r>
      <w:r w:rsidR="00D21277" w:rsidRPr="001B4E45">
        <w:rPr>
          <w:rFonts w:ascii="Arial" w:hAnsi="Arial" w:cs="Arial"/>
        </w:rPr>
        <w:t xml:space="preserve">zadavateli č.2 </w:t>
      </w:r>
      <w:r w:rsidRPr="001B4E45">
        <w:rPr>
          <w:rFonts w:ascii="Arial" w:hAnsi="Arial" w:cs="Arial"/>
        </w:rPr>
        <w:t>příslušnou dokumentaci vážící se k veřejné zakázce</w:t>
      </w:r>
      <w:r w:rsidR="00D21277" w:rsidRPr="001B4E45">
        <w:rPr>
          <w:rFonts w:ascii="Arial" w:hAnsi="Arial" w:cs="Arial"/>
        </w:rPr>
        <w:t xml:space="preserve"> a </w:t>
      </w:r>
      <w:r w:rsidR="003A6280" w:rsidRPr="001B4E45">
        <w:rPr>
          <w:rFonts w:ascii="Arial" w:hAnsi="Arial" w:cs="Arial"/>
        </w:rPr>
        <w:t xml:space="preserve">jejímu </w:t>
      </w:r>
      <w:r w:rsidR="00D21277" w:rsidRPr="001B4E45">
        <w:rPr>
          <w:rFonts w:ascii="Arial" w:hAnsi="Arial" w:cs="Arial"/>
        </w:rPr>
        <w:t>zadávacímu řízení</w:t>
      </w:r>
      <w:r w:rsidR="003A6280" w:rsidRPr="001B4E45">
        <w:rPr>
          <w:rFonts w:ascii="Arial" w:hAnsi="Arial" w:cs="Arial"/>
        </w:rPr>
        <w:t>.</w:t>
      </w:r>
      <w:r w:rsidRPr="001B4E45">
        <w:rPr>
          <w:rFonts w:ascii="Arial" w:hAnsi="Arial" w:cs="Arial"/>
        </w:rPr>
        <w:t>,</w:t>
      </w:r>
    </w:p>
    <w:p w:rsidR="00D21277" w:rsidRPr="001B4E45" w:rsidRDefault="00D21277" w:rsidP="00D21277">
      <w:pPr>
        <w:pStyle w:val="Odstavecseseznamem"/>
        <w:ind w:left="426"/>
        <w:rPr>
          <w:rFonts w:ascii="Arial" w:hAnsi="Arial" w:cs="Arial"/>
        </w:rPr>
      </w:pPr>
    </w:p>
    <w:p w:rsidR="00CC2AFC" w:rsidRPr="001B4E45" w:rsidRDefault="004B2998" w:rsidP="00D21277">
      <w:pPr>
        <w:pStyle w:val="Odstavecseseznamem"/>
        <w:numPr>
          <w:ilvl w:val="0"/>
          <w:numId w:val="18"/>
        </w:numPr>
        <w:ind w:left="426" w:hanging="426"/>
        <w:rPr>
          <w:rFonts w:ascii="Arial" w:hAnsi="Arial" w:cs="Arial"/>
        </w:rPr>
      </w:pPr>
      <w:r w:rsidRPr="001B4E45">
        <w:rPr>
          <w:rFonts w:ascii="Arial" w:hAnsi="Arial" w:cs="Arial"/>
        </w:rPr>
        <w:t xml:space="preserve">Návrh </w:t>
      </w:r>
      <w:r w:rsidR="00CC2AFC" w:rsidRPr="001B4E45">
        <w:rPr>
          <w:rFonts w:ascii="Arial" w:hAnsi="Arial" w:cs="Arial"/>
        </w:rPr>
        <w:t xml:space="preserve">zadávací dokumentace </w:t>
      </w:r>
      <w:r w:rsidRPr="001B4E45">
        <w:rPr>
          <w:rFonts w:ascii="Arial" w:hAnsi="Arial" w:cs="Arial"/>
        </w:rPr>
        <w:t xml:space="preserve">zašle zadavatel č. 1 </w:t>
      </w:r>
      <w:r w:rsidR="00D21277" w:rsidRPr="001B4E45">
        <w:rPr>
          <w:rFonts w:ascii="Arial" w:hAnsi="Arial" w:cs="Arial"/>
        </w:rPr>
        <w:t>zadavateli</w:t>
      </w:r>
      <w:r w:rsidRPr="001B4E45">
        <w:rPr>
          <w:rFonts w:ascii="Arial" w:hAnsi="Arial" w:cs="Arial"/>
        </w:rPr>
        <w:t xml:space="preserve"> č. 2</w:t>
      </w:r>
      <w:r w:rsidR="00D21277" w:rsidRPr="001B4E45">
        <w:rPr>
          <w:rFonts w:ascii="Arial" w:hAnsi="Arial" w:cs="Arial"/>
        </w:rPr>
        <w:t xml:space="preserve"> </w:t>
      </w:r>
      <w:r w:rsidR="003A6280" w:rsidRPr="001B4E45">
        <w:rPr>
          <w:rFonts w:ascii="Arial" w:hAnsi="Arial" w:cs="Arial"/>
        </w:rPr>
        <w:t xml:space="preserve">elektronicky </w:t>
      </w:r>
      <w:r w:rsidRPr="001B4E45">
        <w:rPr>
          <w:rFonts w:ascii="Arial" w:hAnsi="Arial" w:cs="Arial"/>
        </w:rPr>
        <w:t xml:space="preserve">k </w:t>
      </w:r>
      <w:r w:rsidR="00CC2AFC" w:rsidRPr="001B4E45">
        <w:rPr>
          <w:rFonts w:ascii="Arial" w:hAnsi="Arial" w:cs="Arial"/>
        </w:rPr>
        <w:t>zaslání připomínek.</w:t>
      </w:r>
      <w:r w:rsidR="00D21277" w:rsidRPr="001B4E45">
        <w:rPr>
          <w:rFonts w:ascii="Arial" w:hAnsi="Arial" w:cs="Arial"/>
        </w:rPr>
        <w:t xml:space="preserve"> </w:t>
      </w:r>
      <w:r w:rsidR="00CC2AFC" w:rsidRPr="001B4E45">
        <w:rPr>
          <w:rFonts w:ascii="Arial" w:hAnsi="Arial" w:cs="Arial"/>
        </w:rPr>
        <w:t xml:space="preserve">Připomínky a návrhy budou zaslány v termínu nejpozději do </w:t>
      </w:r>
      <w:r w:rsidR="00B44A68" w:rsidRPr="001B4E45">
        <w:rPr>
          <w:rFonts w:ascii="Arial" w:hAnsi="Arial" w:cs="Arial"/>
        </w:rPr>
        <w:t>10</w:t>
      </w:r>
      <w:r w:rsidR="00CC2AFC" w:rsidRPr="001B4E45">
        <w:rPr>
          <w:rFonts w:ascii="Arial" w:hAnsi="Arial" w:cs="Arial"/>
        </w:rPr>
        <w:t xml:space="preserve"> dnů po zahájení projednání zadávací dokumentace. Neuplatní-li v tomto termínu </w:t>
      </w:r>
      <w:r w:rsidR="00D21277" w:rsidRPr="001B4E45">
        <w:rPr>
          <w:rFonts w:ascii="Arial" w:hAnsi="Arial" w:cs="Arial"/>
        </w:rPr>
        <w:t>zadavatel</w:t>
      </w:r>
      <w:r w:rsidRPr="001B4E45">
        <w:rPr>
          <w:rFonts w:ascii="Arial" w:hAnsi="Arial" w:cs="Arial"/>
        </w:rPr>
        <w:t xml:space="preserve"> č.</w:t>
      </w:r>
      <w:r w:rsidR="003A6280" w:rsidRPr="001B4E45">
        <w:rPr>
          <w:rFonts w:ascii="Arial" w:hAnsi="Arial" w:cs="Arial"/>
        </w:rPr>
        <w:t xml:space="preserve"> </w:t>
      </w:r>
      <w:r w:rsidRPr="001B4E45">
        <w:rPr>
          <w:rFonts w:ascii="Arial" w:hAnsi="Arial" w:cs="Arial"/>
        </w:rPr>
        <w:t xml:space="preserve">2 </w:t>
      </w:r>
      <w:r w:rsidR="00CC2AFC" w:rsidRPr="001B4E45">
        <w:rPr>
          <w:rFonts w:ascii="Arial" w:hAnsi="Arial" w:cs="Arial"/>
        </w:rPr>
        <w:t>připomínky</w:t>
      </w:r>
      <w:r w:rsidRPr="001B4E45">
        <w:rPr>
          <w:rFonts w:ascii="Arial" w:hAnsi="Arial" w:cs="Arial"/>
        </w:rPr>
        <w:t>,</w:t>
      </w:r>
      <w:r w:rsidR="00CC2AFC" w:rsidRPr="001B4E45">
        <w:rPr>
          <w:rFonts w:ascii="Arial" w:hAnsi="Arial" w:cs="Arial"/>
        </w:rPr>
        <w:t xml:space="preserve"> či návrhy k zadávací dokumentaci, má se za to, že </w:t>
      </w:r>
      <w:r w:rsidR="00D21277" w:rsidRPr="001B4E45">
        <w:rPr>
          <w:rFonts w:ascii="Arial" w:hAnsi="Arial" w:cs="Arial"/>
        </w:rPr>
        <w:t>zadavatel</w:t>
      </w:r>
      <w:r w:rsidRPr="001B4E45">
        <w:rPr>
          <w:rFonts w:ascii="Arial" w:hAnsi="Arial" w:cs="Arial"/>
        </w:rPr>
        <w:t xml:space="preserve"> č.</w:t>
      </w:r>
      <w:r w:rsidR="003A6280" w:rsidRPr="001B4E45">
        <w:rPr>
          <w:rFonts w:ascii="Arial" w:hAnsi="Arial" w:cs="Arial"/>
        </w:rPr>
        <w:t xml:space="preserve"> </w:t>
      </w:r>
      <w:r w:rsidRPr="001B4E45">
        <w:rPr>
          <w:rFonts w:ascii="Arial" w:hAnsi="Arial" w:cs="Arial"/>
        </w:rPr>
        <w:t xml:space="preserve">2 </w:t>
      </w:r>
      <w:r w:rsidR="00CC2AFC" w:rsidRPr="001B4E45">
        <w:rPr>
          <w:rFonts w:ascii="Arial" w:hAnsi="Arial" w:cs="Arial"/>
        </w:rPr>
        <w:t>žádné připomínky</w:t>
      </w:r>
      <w:r w:rsidRPr="001B4E45">
        <w:rPr>
          <w:rFonts w:ascii="Arial" w:hAnsi="Arial" w:cs="Arial"/>
        </w:rPr>
        <w:t>,</w:t>
      </w:r>
      <w:r w:rsidR="00CC2AFC" w:rsidRPr="001B4E45">
        <w:rPr>
          <w:rFonts w:ascii="Arial" w:hAnsi="Arial" w:cs="Arial"/>
        </w:rPr>
        <w:t xml:space="preserve"> či návrhy k zadávací dokumentaci nemá.</w:t>
      </w:r>
    </w:p>
    <w:p w:rsidR="00D21277" w:rsidRPr="001B4E45" w:rsidRDefault="00D21277" w:rsidP="00D21277">
      <w:pPr>
        <w:pStyle w:val="Odstavecseseznamem"/>
        <w:ind w:left="426"/>
        <w:rPr>
          <w:rFonts w:ascii="Arial" w:hAnsi="Arial" w:cs="Arial"/>
        </w:rPr>
      </w:pPr>
    </w:p>
    <w:p w:rsidR="004B2998" w:rsidRPr="001B4E45" w:rsidRDefault="00CC2AFC" w:rsidP="004B1F57">
      <w:pPr>
        <w:pStyle w:val="Odstavecseseznamem"/>
        <w:numPr>
          <w:ilvl w:val="0"/>
          <w:numId w:val="18"/>
        </w:numPr>
        <w:ind w:left="426" w:hanging="426"/>
        <w:rPr>
          <w:rFonts w:ascii="Arial" w:hAnsi="Arial" w:cs="Arial"/>
        </w:rPr>
      </w:pPr>
      <w:r w:rsidRPr="001B4E45">
        <w:rPr>
          <w:rFonts w:ascii="Arial" w:hAnsi="Arial" w:cs="Arial"/>
        </w:rPr>
        <w:t>Případné připomínky</w:t>
      </w:r>
      <w:r w:rsidR="004B2998" w:rsidRPr="001B4E45">
        <w:rPr>
          <w:rFonts w:ascii="Arial" w:hAnsi="Arial" w:cs="Arial"/>
        </w:rPr>
        <w:t>,</w:t>
      </w:r>
      <w:r w:rsidRPr="001B4E45">
        <w:rPr>
          <w:rFonts w:ascii="Arial" w:hAnsi="Arial" w:cs="Arial"/>
        </w:rPr>
        <w:t xml:space="preserve"> či návrhy </w:t>
      </w:r>
      <w:r w:rsidR="004B2998" w:rsidRPr="001B4E45">
        <w:rPr>
          <w:rFonts w:ascii="Arial" w:hAnsi="Arial" w:cs="Arial"/>
        </w:rPr>
        <w:t xml:space="preserve">zadavatele č. 2 </w:t>
      </w:r>
      <w:r w:rsidRPr="001B4E45">
        <w:rPr>
          <w:rFonts w:ascii="Arial" w:hAnsi="Arial" w:cs="Arial"/>
        </w:rPr>
        <w:t xml:space="preserve">k zadávací dokumentaci je </w:t>
      </w:r>
      <w:r w:rsidR="004B2998" w:rsidRPr="001B4E45">
        <w:rPr>
          <w:rFonts w:ascii="Arial" w:hAnsi="Arial" w:cs="Arial"/>
        </w:rPr>
        <w:t>zadavatel č.1</w:t>
      </w:r>
      <w:r w:rsidRPr="001B4E45">
        <w:rPr>
          <w:rFonts w:ascii="Arial" w:hAnsi="Arial" w:cs="Arial"/>
        </w:rPr>
        <w:t xml:space="preserve"> povinen vypořádat nejpozději do </w:t>
      </w:r>
      <w:r w:rsidR="00ED3B0B" w:rsidRPr="001B4E45">
        <w:rPr>
          <w:rFonts w:ascii="Arial" w:hAnsi="Arial" w:cs="Arial"/>
        </w:rPr>
        <w:t>1</w:t>
      </w:r>
      <w:r w:rsidR="00B44A68" w:rsidRPr="001B4E45">
        <w:rPr>
          <w:rFonts w:ascii="Arial" w:hAnsi="Arial" w:cs="Arial"/>
        </w:rPr>
        <w:t>0</w:t>
      </w:r>
      <w:r w:rsidRPr="001B4E45">
        <w:rPr>
          <w:rFonts w:ascii="Arial" w:hAnsi="Arial" w:cs="Arial"/>
        </w:rPr>
        <w:t xml:space="preserve"> dnů po uplynutí lhůty pro podání připomínek a návrhů a bezodkladně poté o způsobu vypořádání připomínky</w:t>
      </w:r>
      <w:r w:rsidR="003A6280" w:rsidRPr="001B4E45">
        <w:rPr>
          <w:rFonts w:ascii="Arial" w:hAnsi="Arial" w:cs="Arial"/>
        </w:rPr>
        <w:t>,</w:t>
      </w:r>
      <w:r w:rsidRPr="001B4E45">
        <w:rPr>
          <w:rFonts w:ascii="Arial" w:hAnsi="Arial" w:cs="Arial"/>
        </w:rPr>
        <w:t xml:space="preserve"> či námitky </w:t>
      </w:r>
      <w:r w:rsidR="004B2998" w:rsidRPr="001B4E45">
        <w:rPr>
          <w:rFonts w:ascii="Arial" w:hAnsi="Arial" w:cs="Arial"/>
        </w:rPr>
        <w:t xml:space="preserve">zadavatele č. 2 </w:t>
      </w:r>
      <w:r w:rsidRPr="001B4E45">
        <w:rPr>
          <w:rFonts w:ascii="Arial" w:hAnsi="Arial" w:cs="Arial"/>
        </w:rPr>
        <w:t xml:space="preserve">informovat. </w:t>
      </w:r>
    </w:p>
    <w:p w:rsidR="00DB1109" w:rsidRPr="00944EC7" w:rsidRDefault="00DB1109" w:rsidP="00DB1109">
      <w:pPr>
        <w:pStyle w:val="Odstavecseseznamem"/>
        <w:rPr>
          <w:rFonts w:ascii="Arial" w:hAnsi="Arial" w:cs="Arial"/>
          <w:highlight w:val="yellow"/>
        </w:rPr>
      </w:pPr>
    </w:p>
    <w:p w:rsidR="00AC40F1" w:rsidRPr="001B4E45" w:rsidRDefault="00DB1109" w:rsidP="00877E70">
      <w:pPr>
        <w:pStyle w:val="Odstavecseseznamem"/>
        <w:numPr>
          <w:ilvl w:val="0"/>
          <w:numId w:val="17"/>
        </w:numPr>
        <w:ind w:left="426" w:hanging="426"/>
        <w:rPr>
          <w:rFonts w:ascii="Arial" w:hAnsi="Arial" w:cs="Arial"/>
        </w:rPr>
      </w:pPr>
      <w:r w:rsidRPr="001B4E45">
        <w:rPr>
          <w:rFonts w:ascii="Arial" w:hAnsi="Arial" w:cs="Arial"/>
        </w:rPr>
        <w:lastRenderedPageBreak/>
        <w:t>Zadavatel č. 1 uzavře s vybraným dodavatelem smlouvu o dílo, jejímž předmětem bude zhotovení stavebních objektů dle projektové dokumentace</w:t>
      </w:r>
      <w:r w:rsidR="00AC40F1" w:rsidRPr="001B4E45">
        <w:rPr>
          <w:rFonts w:ascii="Arial" w:hAnsi="Arial" w:cs="Arial"/>
        </w:rPr>
        <w:t>.</w:t>
      </w:r>
    </w:p>
    <w:p w:rsidR="00DB1109" w:rsidRPr="00944EC7" w:rsidRDefault="00DB1109" w:rsidP="00AC40F1">
      <w:pPr>
        <w:pStyle w:val="Odstavecseseznamem"/>
        <w:ind w:left="426"/>
        <w:rPr>
          <w:rFonts w:ascii="Arial" w:hAnsi="Arial" w:cs="Arial"/>
          <w:highlight w:val="yellow"/>
        </w:rPr>
      </w:pPr>
      <w:r w:rsidRPr="00944EC7">
        <w:rPr>
          <w:rFonts w:ascii="Arial" w:hAnsi="Arial" w:cs="Arial"/>
          <w:highlight w:val="yellow"/>
        </w:rPr>
        <w:t xml:space="preserve"> </w:t>
      </w:r>
    </w:p>
    <w:p w:rsidR="00DB1109" w:rsidRPr="001B4E45" w:rsidRDefault="00DB1109" w:rsidP="00DB1109">
      <w:pPr>
        <w:pStyle w:val="Odstavecseseznamem"/>
        <w:numPr>
          <w:ilvl w:val="0"/>
          <w:numId w:val="17"/>
        </w:numPr>
        <w:ind w:left="426" w:hanging="426"/>
        <w:rPr>
          <w:rFonts w:ascii="Arial" w:hAnsi="Arial" w:cs="Arial"/>
        </w:rPr>
      </w:pPr>
      <w:r w:rsidRPr="001B4E45">
        <w:rPr>
          <w:rFonts w:ascii="Arial" w:hAnsi="Arial" w:cs="Arial"/>
        </w:rPr>
        <w:t>Zadavatelem, který je pověřen vystupovat navenek vůči třetím osobám a informačnímu systému, je zadavatel č. 1.</w:t>
      </w:r>
    </w:p>
    <w:p w:rsidR="00DB1109" w:rsidRPr="00944EC7" w:rsidRDefault="00DB1109" w:rsidP="00DB1109">
      <w:pPr>
        <w:pStyle w:val="Odstavecseseznamem"/>
        <w:ind w:left="426"/>
        <w:rPr>
          <w:rFonts w:ascii="Arial" w:hAnsi="Arial" w:cs="Arial"/>
          <w:highlight w:val="yellow"/>
        </w:rPr>
      </w:pPr>
    </w:p>
    <w:p w:rsidR="001B4E45" w:rsidRPr="00A1540C" w:rsidRDefault="00DB1109" w:rsidP="0057477D">
      <w:pPr>
        <w:pStyle w:val="Odstavecseseznamem"/>
        <w:numPr>
          <w:ilvl w:val="0"/>
          <w:numId w:val="17"/>
        </w:numPr>
        <w:ind w:left="426" w:hanging="426"/>
        <w:rPr>
          <w:rFonts w:ascii="Arial" w:hAnsi="Arial" w:cs="Arial"/>
        </w:rPr>
      </w:pPr>
      <w:r w:rsidRPr="00A1540C">
        <w:rPr>
          <w:rFonts w:ascii="Arial" w:hAnsi="Arial" w:cs="Arial"/>
        </w:rPr>
        <w:t xml:space="preserve">Zadavatelé se dohodli, že zájemcům o veřejnou zakázku bude v zadávací dokumentaci stanovena povinnost podat nabídku na celý předmět veřejné zakázky, který bude mimo jiné obsahovat </w:t>
      </w:r>
      <w:r w:rsidR="001B4E45" w:rsidRPr="00A1540C">
        <w:rPr>
          <w:rFonts w:ascii="Arial" w:hAnsi="Arial" w:cs="Arial"/>
        </w:rPr>
        <w:t xml:space="preserve">dva návrhy </w:t>
      </w:r>
      <w:r w:rsidRPr="00A1540C">
        <w:rPr>
          <w:rFonts w:ascii="Arial" w:hAnsi="Arial" w:cs="Arial"/>
        </w:rPr>
        <w:t>smlouvy o dílo</w:t>
      </w:r>
      <w:r w:rsidR="00A1540C">
        <w:rPr>
          <w:rFonts w:ascii="Arial" w:hAnsi="Arial" w:cs="Arial"/>
        </w:rPr>
        <w:t>,</w:t>
      </w:r>
      <w:r w:rsidR="001B4E45" w:rsidRPr="00A1540C">
        <w:rPr>
          <w:rFonts w:ascii="Arial" w:hAnsi="Arial" w:cs="Arial"/>
        </w:rPr>
        <w:t xml:space="preserve"> </w:t>
      </w:r>
      <w:r w:rsidR="00A1540C">
        <w:rPr>
          <w:rFonts w:ascii="Arial" w:hAnsi="Arial" w:cs="Arial"/>
        </w:rPr>
        <w:t>a to samo</w:t>
      </w:r>
      <w:r w:rsidR="001B4E45" w:rsidRPr="00A1540C">
        <w:rPr>
          <w:rFonts w:ascii="Arial" w:hAnsi="Arial" w:cs="Arial"/>
        </w:rPr>
        <w:t>statně pro stavbu</w:t>
      </w:r>
      <w:r w:rsidR="00A1540C" w:rsidRPr="00A1540C">
        <w:rPr>
          <w:rFonts w:ascii="Arial" w:hAnsi="Arial" w:cs="Arial"/>
        </w:rPr>
        <w:t xml:space="preserve"> </w:t>
      </w:r>
      <w:r w:rsidR="001B4E45" w:rsidRPr="00A1540C">
        <w:rPr>
          <w:rFonts w:ascii="Arial" w:hAnsi="Arial" w:cs="Arial"/>
        </w:rPr>
        <w:t>„</w:t>
      </w:r>
      <w:r w:rsidR="001B4E45" w:rsidRPr="00A1540C">
        <w:rPr>
          <w:rFonts w:ascii="Arial" w:hAnsi="Arial" w:cs="Arial"/>
          <w:b/>
        </w:rPr>
        <w:t>Chlumecký p. (Chlumec) - opevnění koryta VT – havárie</w:t>
      </w:r>
      <w:r w:rsidR="001B4E45" w:rsidRPr="00A1540C">
        <w:rPr>
          <w:rFonts w:ascii="Arial" w:hAnsi="Arial" w:cs="Arial"/>
        </w:rPr>
        <w:t xml:space="preserve">“ a </w:t>
      </w:r>
      <w:r w:rsidR="00A1540C" w:rsidRPr="00A1540C">
        <w:rPr>
          <w:rFonts w:ascii="Arial" w:hAnsi="Arial" w:cs="Arial"/>
        </w:rPr>
        <w:t xml:space="preserve">samostatně pro stavbu </w:t>
      </w:r>
      <w:r w:rsidR="00A1540C">
        <w:rPr>
          <w:rFonts w:ascii="Arial" w:hAnsi="Arial" w:cs="Arial"/>
        </w:rPr>
        <w:t>„</w:t>
      </w:r>
      <w:r w:rsidR="001B4E45" w:rsidRPr="00A1540C">
        <w:rPr>
          <w:rFonts w:ascii="Arial" w:hAnsi="Arial" w:cs="Arial"/>
          <w:b/>
        </w:rPr>
        <w:t>Oprava a statické zajištění krajnice vozovky v Chlumci, ul. Krušnohorská</w:t>
      </w:r>
      <w:r w:rsidR="00A1540C">
        <w:rPr>
          <w:rFonts w:ascii="Arial" w:hAnsi="Arial" w:cs="Arial"/>
          <w:b/>
        </w:rPr>
        <w:t>“.</w:t>
      </w:r>
    </w:p>
    <w:p w:rsidR="00CC2AFC" w:rsidRPr="00A1540C" w:rsidRDefault="00CC2AFC" w:rsidP="00CC2AFC">
      <w:pPr>
        <w:pStyle w:val="Normlnweb"/>
        <w:jc w:val="center"/>
        <w:rPr>
          <w:rStyle w:val="Siln"/>
          <w:rFonts w:ascii="Arial" w:hAnsi="Arial" w:cs="Arial"/>
          <w:sz w:val="22"/>
          <w:szCs w:val="22"/>
        </w:rPr>
      </w:pPr>
      <w:r w:rsidRPr="00A1540C">
        <w:rPr>
          <w:rStyle w:val="Siln"/>
          <w:rFonts w:ascii="Arial" w:hAnsi="Arial" w:cs="Arial"/>
          <w:sz w:val="22"/>
          <w:szCs w:val="22"/>
        </w:rPr>
        <w:t>V.</w:t>
      </w:r>
      <w:r w:rsidRPr="00A1540C">
        <w:rPr>
          <w:rFonts w:ascii="Arial" w:hAnsi="Arial" w:cs="Arial"/>
          <w:b/>
          <w:bCs/>
          <w:sz w:val="22"/>
          <w:szCs w:val="22"/>
        </w:rPr>
        <w:br/>
      </w:r>
      <w:r w:rsidRPr="00A1540C">
        <w:rPr>
          <w:rStyle w:val="Siln"/>
          <w:rFonts w:ascii="Arial" w:hAnsi="Arial" w:cs="Arial"/>
          <w:sz w:val="22"/>
          <w:szCs w:val="22"/>
        </w:rPr>
        <w:t>Hodnocení nabídek</w:t>
      </w:r>
    </w:p>
    <w:p w:rsidR="00AC40F1" w:rsidRPr="00A1540C" w:rsidRDefault="00AC40F1" w:rsidP="00AC40F1">
      <w:pPr>
        <w:pStyle w:val="Odstavecseseznamem"/>
        <w:ind w:left="426" w:hanging="426"/>
        <w:rPr>
          <w:rFonts w:ascii="Arial" w:hAnsi="Arial" w:cs="Arial"/>
        </w:rPr>
      </w:pPr>
      <w:r w:rsidRPr="00B52734">
        <w:rPr>
          <w:rFonts w:ascii="Arial" w:hAnsi="Arial" w:cs="Arial"/>
          <w:b/>
        </w:rPr>
        <w:t>1.</w:t>
      </w:r>
      <w:r w:rsidRPr="00A1540C">
        <w:rPr>
          <w:rFonts w:ascii="Arial" w:hAnsi="Arial" w:cs="Arial"/>
        </w:rPr>
        <w:tab/>
        <w:t xml:space="preserve">Zadavatelé se dohodli, že místem pro podání nabídek a stejně tak i místem konání jednání hodnotící komise bude sídlo zadavatele č. 1. </w:t>
      </w:r>
    </w:p>
    <w:p w:rsidR="00AC40F1" w:rsidRPr="00A1540C" w:rsidRDefault="00AC40F1" w:rsidP="00AC40F1">
      <w:pPr>
        <w:pStyle w:val="Odstavecseseznamem"/>
        <w:ind w:left="426" w:hanging="426"/>
        <w:rPr>
          <w:rFonts w:ascii="Arial" w:hAnsi="Arial" w:cs="Arial"/>
        </w:rPr>
      </w:pPr>
      <w:r w:rsidRPr="00A1540C">
        <w:rPr>
          <w:rFonts w:ascii="Arial" w:hAnsi="Arial" w:cs="Arial"/>
        </w:rPr>
        <w:t xml:space="preserve"> </w:t>
      </w:r>
    </w:p>
    <w:p w:rsidR="00AC40F1" w:rsidRPr="00A1540C" w:rsidRDefault="00AC40F1" w:rsidP="00AC40F1">
      <w:pPr>
        <w:pStyle w:val="Odstavecseseznamem"/>
        <w:ind w:left="426" w:hanging="426"/>
        <w:rPr>
          <w:rFonts w:ascii="Arial" w:hAnsi="Arial" w:cs="Arial"/>
        </w:rPr>
      </w:pPr>
      <w:r w:rsidRPr="00B52734">
        <w:rPr>
          <w:rFonts w:ascii="Arial" w:hAnsi="Arial" w:cs="Arial"/>
          <w:b/>
        </w:rPr>
        <w:t>2.</w:t>
      </w:r>
      <w:r w:rsidRPr="00A1540C">
        <w:rPr>
          <w:rFonts w:ascii="Arial" w:hAnsi="Arial" w:cs="Arial"/>
        </w:rPr>
        <w:tab/>
        <w:t xml:space="preserve">Hodnocení kvalifikací uchazečů a posouzení a hodnocení nabídek provede hodnotící komise složená ze zástupců obou zadavatelů. </w:t>
      </w:r>
    </w:p>
    <w:p w:rsidR="003A6280" w:rsidRPr="00A1540C" w:rsidRDefault="00AC40F1" w:rsidP="003A6280">
      <w:pPr>
        <w:ind w:left="426" w:hanging="426"/>
        <w:rPr>
          <w:rFonts w:ascii="Arial" w:hAnsi="Arial" w:cs="Arial"/>
          <w:sz w:val="22"/>
          <w:szCs w:val="22"/>
        </w:rPr>
      </w:pPr>
      <w:r w:rsidRPr="00B52734">
        <w:rPr>
          <w:rFonts w:ascii="Arial" w:eastAsiaTheme="minorHAnsi" w:hAnsi="Arial" w:cs="Arial"/>
          <w:b/>
          <w:sz w:val="22"/>
          <w:szCs w:val="22"/>
          <w:lang w:eastAsia="en-US"/>
        </w:rPr>
        <w:t>3</w:t>
      </w:r>
      <w:r w:rsidR="00CC2AFC" w:rsidRPr="00B52734">
        <w:rPr>
          <w:rFonts w:ascii="Arial" w:eastAsiaTheme="minorHAnsi" w:hAnsi="Arial" w:cs="Arial"/>
          <w:b/>
          <w:sz w:val="22"/>
          <w:szCs w:val="22"/>
          <w:lang w:eastAsia="en-US"/>
        </w:rPr>
        <w:t>.</w:t>
      </w:r>
      <w:r w:rsidR="00CC2AFC" w:rsidRPr="00A1540C">
        <w:rPr>
          <w:rFonts w:ascii="Arial" w:eastAsiaTheme="minorHAnsi" w:hAnsi="Arial" w:cs="Arial"/>
          <w:sz w:val="22"/>
          <w:szCs w:val="22"/>
          <w:lang w:eastAsia="en-US"/>
        </w:rPr>
        <w:t xml:space="preserve"> </w:t>
      </w:r>
      <w:r w:rsidR="004B2998" w:rsidRPr="00A1540C">
        <w:rPr>
          <w:rFonts w:ascii="Arial" w:eastAsiaTheme="minorHAnsi" w:hAnsi="Arial" w:cs="Arial"/>
          <w:sz w:val="22"/>
          <w:szCs w:val="22"/>
          <w:lang w:eastAsia="en-US"/>
        </w:rPr>
        <w:tab/>
      </w:r>
      <w:r w:rsidR="003A6280" w:rsidRPr="00A1540C">
        <w:rPr>
          <w:rFonts w:ascii="Arial" w:hAnsi="Arial" w:cs="Arial"/>
          <w:sz w:val="22"/>
          <w:szCs w:val="22"/>
        </w:rPr>
        <w:t>Zadavatelé se dohodli na následujícím složení hodnot</w:t>
      </w:r>
      <w:r w:rsidR="00DB1109" w:rsidRPr="00A1540C">
        <w:rPr>
          <w:rFonts w:ascii="Arial" w:hAnsi="Arial" w:cs="Arial"/>
          <w:sz w:val="22"/>
          <w:szCs w:val="22"/>
        </w:rPr>
        <w:t xml:space="preserve">ící </w:t>
      </w:r>
      <w:r w:rsidR="003A6280" w:rsidRPr="00A1540C">
        <w:rPr>
          <w:rFonts w:ascii="Arial" w:hAnsi="Arial" w:cs="Arial"/>
          <w:sz w:val="22"/>
          <w:szCs w:val="22"/>
        </w:rPr>
        <w:t>komise:</w:t>
      </w:r>
    </w:p>
    <w:p w:rsidR="003A6280" w:rsidRPr="00A1540C" w:rsidRDefault="003A6280" w:rsidP="003A6280">
      <w:pPr>
        <w:ind w:firstLine="426"/>
        <w:rPr>
          <w:rFonts w:ascii="Arial" w:hAnsi="Arial" w:cs="Arial"/>
          <w:sz w:val="22"/>
          <w:szCs w:val="22"/>
        </w:rPr>
      </w:pPr>
      <w:r w:rsidRPr="00A1540C">
        <w:rPr>
          <w:rFonts w:ascii="Arial" w:hAnsi="Arial" w:cs="Arial"/>
          <w:sz w:val="22"/>
          <w:szCs w:val="22"/>
        </w:rPr>
        <w:t>Zadavatel č. 1:</w:t>
      </w:r>
      <w:r w:rsidRPr="00A1540C">
        <w:rPr>
          <w:rFonts w:ascii="Arial" w:hAnsi="Arial" w:cs="Arial"/>
          <w:sz w:val="22"/>
          <w:szCs w:val="22"/>
        </w:rPr>
        <w:tab/>
      </w:r>
      <w:r w:rsidRPr="00A1540C">
        <w:rPr>
          <w:rFonts w:ascii="Arial" w:hAnsi="Arial" w:cs="Arial"/>
          <w:sz w:val="22"/>
          <w:szCs w:val="22"/>
        </w:rPr>
        <w:tab/>
      </w:r>
      <w:r w:rsidRPr="00A1540C">
        <w:rPr>
          <w:rFonts w:ascii="Arial" w:hAnsi="Arial" w:cs="Arial"/>
          <w:sz w:val="22"/>
          <w:szCs w:val="22"/>
        </w:rPr>
        <w:tab/>
      </w:r>
      <w:r w:rsidRPr="00A1540C">
        <w:rPr>
          <w:rFonts w:ascii="Arial" w:hAnsi="Arial" w:cs="Arial"/>
          <w:sz w:val="22"/>
          <w:szCs w:val="22"/>
        </w:rPr>
        <w:tab/>
        <w:t>4 členy</w:t>
      </w:r>
    </w:p>
    <w:p w:rsidR="003A6280" w:rsidRPr="00A1540C" w:rsidRDefault="003A6280" w:rsidP="003A6280">
      <w:pPr>
        <w:ind w:firstLine="426"/>
        <w:rPr>
          <w:rFonts w:ascii="Arial" w:hAnsi="Arial" w:cs="Arial"/>
          <w:sz w:val="22"/>
          <w:szCs w:val="22"/>
        </w:rPr>
      </w:pPr>
      <w:r w:rsidRPr="00A1540C">
        <w:rPr>
          <w:rFonts w:ascii="Arial" w:hAnsi="Arial" w:cs="Arial"/>
          <w:sz w:val="22"/>
          <w:szCs w:val="22"/>
        </w:rPr>
        <w:t>Zadavatel č. 2:</w:t>
      </w:r>
      <w:r w:rsidRPr="00A1540C">
        <w:rPr>
          <w:rFonts w:ascii="Arial" w:hAnsi="Arial" w:cs="Arial"/>
          <w:sz w:val="22"/>
          <w:szCs w:val="22"/>
        </w:rPr>
        <w:tab/>
      </w:r>
      <w:r w:rsidRPr="00A1540C">
        <w:rPr>
          <w:rFonts w:ascii="Arial" w:hAnsi="Arial" w:cs="Arial"/>
          <w:sz w:val="22"/>
          <w:szCs w:val="22"/>
        </w:rPr>
        <w:tab/>
      </w:r>
      <w:r w:rsidRPr="00A1540C">
        <w:rPr>
          <w:rFonts w:ascii="Arial" w:hAnsi="Arial" w:cs="Arial"/>
          <w:sz w:val="22"/>
          <w:szCs w:val="22"/>
        </w:rPr>
        <w:tab/>
      </w:r>
      <w:r w:rsidRPr="00A1540C">
        <w:rPr>
          <w:rFonts w:ascii="Arial" w:hAnsi="Arial" w:cs="Arial"/>
          <w:sz w:val="22"/>
          <w:szCs w:val="22"/>
        </w:rPr>
        <w:tab/>
        <w:t>2 členy</w:t>
      </w:r>
    </w:p>
    <w:p w:rsidR="003A6280" w:rsidRPr="00A1540C" w:rsidRDefault="003A6280" w:rsidP="003A6280">
      <w:pPr>
        <w:ind w:firstLine="426"/>
        <w:rPr>
          <w:rFonts w:ascii="Arial" w:hAnsi="Arial" w:cs="Arial"/>
          <w:sz w:val="22"/>
          <w:szCs w:val="22"/>
        </w:rPr>
      </w:pPr>
    </w:p>
    <w:p w:rsidR="003A6280" w:rsidRPr="00A1540C" w:rsidRDefault="00AC40F1" w:rsidP="003A6280">
      <w:pPr>
        <w:ind w:left="426" w:hanging="426"/>
        <w:rPr>
          <w:rFonts w:ascii="Arial" w:eastAsiaTheme="minorHAnsi" w:hAnsi="Arial" w:cs="Arial"/>
          <w:sz w:val="22"/>
          <w:szCs w:val="22"/>
          <w:lang w:eastAsia="en-US"/>
        </w:rPr>
      </w:pPr>
      <w:r w:rsidRPr="00B52734">
        <w:rPr>
          <w:rFonts w:ascii="Arial" w:eastAsiaTheme="minorHAnsi" w:hAnsi="Arial" w:cs="Arial"/>
          <w:b/>
          <w:sz w:val="22"/>
          <w:szCs w:val="22"/>
          <w:lang w:eastAsia="en-US"/>
        </w:rPr>
        <w:t>4</w:t>
      </w:r>
      <w:r w:rsidR="003A6280" w:rsidRPr="00B52734">
        <w:rPr>
          <w:rFonts w:ascii="Arial" w:eastAsiaTheme="minorHAnsi" w:hAnsi="Arial" w:cs="Arial"/>
          <w:b/>
          <w:sz w:val="22"/>
          <w:szCs w:val="22"/>
          <w:lang w:eastAsia="en-US"/>
        </w:rPr>
        <w:t>.</w:t>
      </w:r>
      <w:r w:rsidR="003A6280" w:rsidRPr="00A1540C">
        <w:rPr>
          <w:rFonts w:ascii="Arial" w:eastAsiaTheme="minorHAnsi" w:hAnsi="Arial" w:cs="Arial"/>
          <w:sz w:val="22"/>
          <w:szCs w:val="22"/>
          <w:lang w:eastAsia="en-US"/>
        </w:rPr>
        <w:tab/>
        <w:t>Zadavatel č. 1 jmenuje na základě nominace jednotlivými zadavateli ve výše uvedeném poměru členy hodnotící komise a jejich náhradníky, přičemž za každého zadavatele musí být v komisi alespoň jeden člen, který je zástupcem zadavatele ve smyslu Zákona.</w:t>
      </w:r>
    </w:p>
    <w:p w:rsidR="00CC2AFC" w:rsidRPr="00A1540C" w:rsidRDefault="00AC40F1" w:rsidP="00E874F5">
      <w:pPr>
        <w:pStyle w:val="Normlnweb"/>
        <w:ind w:left="426" w:hanging="426"/>
        <w:rPr>
          <w:rFonts w:ascii="Arial" w:hAnsi="Arial" w:cs="Arial"/>
          <w:sz w:val="22"/>
          <w:szCs w:val="22"/>
        </w:rPr>
      </w:pPr>
      <w:r w:rsidRPr="00B52734">
        <w:rPr>
          <w:rFonts w:ascii="Arial" w:hAnsi="Arial" w:cs="Arial"/>
          <w:b/>
          <w:sz w:val="22"/>
          <w:szCs w:val="22"/>
        </w:rPr>
        <w:t>5</w:t>
      </w:r>
      <w:r w:rsidR="00CC2AFC" w:rsidRPr="00B52734">
        <w:rPr>
          <w:rFonts w:ascii="Arial" w:hAnsi="Arial" w:cs="Arial"/>
          <w:b/>
          <w:sz w:val="22"/>
          <w:szCs w:val="22"/>
        </w:rPr>
        <w:t>.</w:t>
      </w:r>
      <w:r w:rsidR="00CC2AFC" w:rsidRPr="00A1540C">
        <w:rPr>
          <w:rFonts w:ascii="Arial" w:hAnsi="Arial" w:cs="Arial"/>
          <w:sz w:val="22"/>
          <w:szCs w:val="22"/>
        </w:rPr>
        <w:t xml:space="preserve"> </w:t>
      </w:r>
      <w:r w:rsidR="00E874F5" w:rsidRPr="00A1540C">
        <w:rPr>
          <w:rFonts w:ascii="Arial" w:hAnsi="Arial" w:cs="Arial"/>
          <w:sz w:val="22"/>
          <w:szCs w:val="22"/>
        </w:rPr>
        <w:tab/>
      </w:r>
      <w:r w:rsidR="00CC2AFC" w:rsidRPr="00A1540C">
        <w:rPr>
          <w:rFonts w:ascii="Arial" w:hAnsi="Arial" w:cs="Arial"/>
          <w:sz w:val="22"/>
          <w:szCs w:val="22"/>
        </w:rPr>
        <w:t xml:space="preserve">Posuzování a hodnocení nabídek bude probíhat v termínu určeném </w:t>
      </w:r>
      <w:r w:rsidR="00E874F5" w:rsidRPr="00A1540C">
        <w:rPr>
          <w:rFonts w:ascii="Arial" w:hAnsi="Arial" w:cs="Arial"/>
          <w:sz w:val="22"/>
          <w:szCs w:val="22"/>
        </w:rPr>
        <w:t>zadavatelem č.1</w:t>
      </w:r>
      <w:r w:rsidR="00CC2AFC" w:rsidRPr="00A1540C">
        <w:rPr>
          <w:rFonts w:ascii="Arial" w:hAnsi="Arial" w:cs="Arial"/>
          <w:sz w:val="22"/>
          <w:szCs w:val="22"/>
        </w:rPr>
        <w:t>, v</w:t>
      </w:r>
      <w:r w:rsidR="00B52734">
        <w:rPr>
          <w:rFonts w:ascii="Arial" w:hAnsi="Arial" w:cs="Arial"/>
          <w:sz w:val="22"/>
          <w:szCs w:val="22"/>
        </w:rPr>
        <w:t> </w:t>
      </w:r>
      <w:r w:rsidR="00CC2AFC" w:rsidRPr="00A1540C">
        <w:rPr>
          <w:rFonts w:ascii="Arial" w:hAnsi="Arial" w:cs="Arial"/>
          <w:sz w:val="22"/>
          <w:szCs w:val="22"/>
        </w:rPr>
        <w:t xml:space="preserve">jeho sídle, pokud nebude mezi </w:t>
      </w:r>
      <w:r w:rsidR="00E874F5" w:rsidRPr="00A1540C">
        <w:rPr>
          <w:rFonts w:ascii="Arial" w:hAnsi="Arial" w:cs="Arial"/>
          <w:sz w:val="22"/>
          <w:szCs w:val="22"/>
        </w:rPr>
        <w:t xml:space="preserve">zadavateli </w:t>
      </w:r>
      <w:r w:rsidR="00CC2AFC" w:rsidRPr="00A1540C">
        <w:rPr>
          <w:rFonts w:ascii="Arial" w:hAnsi="Arial" w:cs="Arial"/>
          <w:sz w:val="22"/>
          <w:szCs w:val="22"/>
        </w:rPr>
        <w:t xml:space="preserve">dohodnuto </w:t>
      </w:r>
      <w:r w:rsidR="00E874F5" w:rsidRPr="00A1540C">
        <w:rPr>
          <w:rFonts w:ascii="Arial" w:hAnsi="Arial" w:cs="Arial"/>
          <w:sz w:val="22"/>
          <w:szCs w:val="22"/>
        </w:rPr>
        <w:t>jinak.</w:t>
      </w:r>
    </w:p>
    <w:p w:rsidR="001D30EF" w:rsidRPr="00944EC7" w:rsidRDefault="001D30EF" w:rsidP="00E874F5">
      <w:pPr>
        <w:pStyle w:val="Normlnweb"/>
        <w:ind w:left="426" w:hanging="426"/>
        <w:rPr>
          <w:rFonts w:ascii="Arial" w:hAnsi="Arial" w:cs="Arial"/>
          <w:sz w:val="22"/>
          <w:szCs w:val="22"/>
          <w:highlight w:val="yellow"/>
        </w:rPr>
      </w:pPr>
    </w:p>
    <w:p w:rsidR="00CC2AFC" w:rsidRPr="00A1540C" w:rsidRDefault="00CC2AFC" w:rsidP="00CC2AFC">
      <w:pPr>
        <w:pStyle w:val="Normlnweb"/>
        <w:jc w:val="center"/>
        <w:rPr>
          <w:rFonts w:ascii="Arial" w:hAnsi="Arial" w:cs="Arial"/>
          <w:sz w:val="22"/>
          <w:szCs w:val="22"/>
        </w:rPr>
      </w:pPr>
      <w:r w:rsidRPr="00A1540C">
        <w:rPr>
          <w:rStyle w:val="Siln"/>
          <w:rFonts w:ascii="Arial" w:hAnsi="Arial" w:cs="Arial"/>
          <w:sz w:val="22"/>
          <w:szCs w:val="22"/>
        </w:rPr>
        <w:t>VI.</w:t>
      </w:r>
      <w:r w:rsidRPr="00A1540C">
        <w:rPr>
          <w:rFonts w:ascii="Arial" w:hAnsi="Arial" w:cs="Arial"/>
          <w:b/>
          <w:bCs/>
          <w:sz w:val="22"/>
          <w:szCs w:val="22"/>
        </w:rPr>
        <w:br/>
      </w:r>
      <w:r w:rsidRPr="00A1540C">
        <w:rPr>
          <w:rStyle w:val="Siln"/>
          <w:rFonts w:ascii="Arial" w:hAnsi="Arial" w:cs="Arial"/>
          <w:sz w:val="22"/>
          <w:szCs w:val="22"/>
        </w:rPr>
        <w:t>Způsob komunikace, místo jednání</w:t>
      </w:r>
    </w:p>
    <w:p w:rsidR="00CC2AFC" w:rsidRPr="00A1540C" w:rsidRDefault="00CC2AFC" w:rsidP="00DB1109">
      <w:pPr>
        <w:pStyle w:val="Normlnweb"/>
        <w:ind w:left="426" w:hanging="426"/>
        <w:rPr>
          <w:rFonts w:ascii="Arial" w:hAnsi="Arial" w:cs="Arial"/>
          <w:sz w:val="22"/>
          <w:szCs w:val="22"/>
        </w:rPr>
      </w:pPr>
      <w:r w:rsidRPr="00B52734">
        <w:rPr>
          <w:rFonts w:ascii="Arial" w:hAnsi="Arial" w:cs="Arial"/>
          <w:b/>
          <w:sz w:val="22"/>
          <w:szCs w:val="22"/>
        </w:rPr>
        <w:t>1</w:t>
      </w:r>
      <w:r w:rsidR="00DB1109" w:rsidRPr="00B52734">
        <w:rPr>
          <w:rFonts w:ascii="Arial" w:hAnsi="Arial" w:cs="Arial"/>
          <w:b/>
          <w:sz w:val="22"/>
          <w:szCs w:val="22"/>
        </w:rPr>
        <w:t xml:space="preserve">.  </w:t>
      </w:r>
      <w:r w:rsidRPr="00B52734">
        <w:rPr>
          <w:rFonts w:ascii="Arial" w:hAnsi="Arial" w:cs="Arial"/>
          <w:b/>
          <w:sz w:val="22"/>
          <w:szCs w:val="22"/>
        </w:rPr>
        <w:t xml:space="preserve"> </w:t>
      </w:r>
      <w:r w:rsidRPr="00A1540C">
        <w:rPr>
          <w:rFonts w:ascii="Arial" w:hAnsi="Arial" w:cs="Arial"/>
          <w:sz w:val="22"/>
          <w:szCs w:val="22"/>
        </w:rPr>
        <w:t xml:space="preserve">Při komunikaci mezi </w:t>
      </w:r>
      <w:r w:rsidR="00DB1109" w:rsidRPr="00A1540C">
        <w:rPr>
          <w:rFonts w:ascii="Arial" w:hAnsi="Arial" w:cs="Arial"/>
          <w:sz w:val="22"/>
          <w:szCs w:val="22"/>
        </w:rPr>
        <w:t xml:space="preserve">zadavateli </w:t>
      </w:r>
      <w:r w:rsidRPr="00A1540C">
        <w:rPr>
          <w:rFonts w:ascii="Arial" w:hAnsi="Arial" w:cs="Arial"/>
          <w:sz w:val="22"/>
          <w:szCs w:val="22"/>
        </w:rPr>
        <w:t>se upřednostňuje elektronická forma komunikace, tj. ve formě e-mailu.</w:t>
      </w:r>
    </w:p>
    <w:p w:rsidR="00CC2AFC" w:rsidRPr="00A1540C" w:rsidRDefault="00CC2AFC" w:rsidP="00DB1109">
      <w:pPr>
        <w:pStyle w:val="Normlnweb"/>
        <w:ind w:left="426" w:hanging="426"/>
        <w:rPr>
          <w:rFonts w:ascii="Arial" w:hAnsi="Arial" w:cs="Arial"/>
          <w:sz w:val="22"/>
          <w:szCs w:val="22"/>
        </w:rPr>
      </w:pPr>
      <w:r w:rsidRPr="00B52734">
        <w:rPr>
          <w:rFonts w:ascii="Arial" w:hAnsi="Arial" w:cs="Arial"/>
          <w:b/>
          <w:sz w:val="22"/>
          <w:szCs w:val="22"/>
        </w:rPr>
        <w:t>2</w:t>
      </w:r>
      <w:r w:rsidR="00DB1109" w:rsidRPr="00B52734">
        <w:rPr>
          <w:rFonts w:ascii="Arial" w:hAnsi="Arial" w:cs="Arial"/>
          <w:b/>
          <w:sz w:val="22"/>
          <w:szCs w:val="22"/>
        </w:rPr>
        <w:t>.</w:t>
      </w:r>
      <w:r w:rsidR="00DB1109" w:rsidRPr="00A1540C">
        <w:rPr>
          <w:rFonts w:ascii="Arial" w:hAnsi="Arial" w:cs="Arial"/>
          <w:sz w:val="22"/>
          <w:szCs w:val="22"/>
        </w:rPr>
        <w:tab/>
      </w:r>
      <w:r w:rsidRPr="00A1540C">
        <w:rPr>
          <w:rFonts w:ascii="Arial" w:hAnsi="Arial" w:cs="Arial"/>
          <w:sz w:val="22"/>
          <w:szCs w:val="22"/>
        </w:rPr>
        <w:t xml:space="preserve">V případě potřeby osobního jednání bude jednáno v sídle </w:t>
      </w:r>
      <w:r w:rsidR="00DB1109" w:rsidRPr="00A1540C">
        <w:rPr>
          <w:rFonts w:ascii="Arial" w:hAnsi="Arial" w:cs="Arial"/>
          <w:sz w:val="22"/>
          <w:szCs w:val="22"/>
        </w:rPr>
        <w:t>zadavatele č. 1</w:t>
      </w:r>
      <w:r w:rsidRPr="00A1540C">
        <w:rPr>
          <w:rFonts w:ascii="Arial" w:hAnsi="Arial" w:cs="Arial"/>
          <w:sz w:val="22"/>
          <w:szCs w:val="22"/>
        </w:rPr>
        <w:t xml:space="preserve">, pokud nebude mezi </w:t>
      </w:r>
      <w:r w:rsidR="00DB1109" w:rsidRPr="00A1540C">
        <w:rPr>
          <w:rFonts w:ascii="Arial" w:hAnsi="Arial" w:cs="Arial"/>
          <w:sz w:val="22"/>
          <w:szCs w:val="22"/>
        </w:rPr>
        <w:t xml:space="preserve">zadavateli </w:t>
      </w:r>
      <w:r w:rsidRPr="00A1540C">
        <w:rPr>
          <w:rFonts w:ascii="Arial" w:hAnsi="Arial" w:cs="Arial"/>
          <w:sz w:val="22"/>
          <w:szCs w:val="22"/>
        </w:rPr>
        <w:t xml:space="preserve">dohodnuto </w:t>
      </w:r>
      <w:r w:rsidR="00DB1109" w:rsidRPr="00A1540C">
        <w:rPr>
          <w:rFonts w:ascii="Arial" w:hAnsi="Arial" w:cs="Arial"/>
          <w:sz w:val="22"/>
          <w:szCs w:val="22"/>
        </w:rPr>
        <w:t>jinak</w:t>
      </w:r>
      <w:r w:rsidRPr="00A1540C">
        <w:rPr>
          <w:rFonts w:ascii="Arial" w:hAnsi="Arial" w:cs="Arial"/>
          <w:sz w:val="22"/>
          <w:szCs w:val="22"/>
        </w:rPr>
        <w:t>.</w:t>
      </w:r>
    </w:p>
    <w:p w:rsidR="004301BF" w:rsidRPr="00A1540C" w:rsidRDefault="001D30EF" w:rsidP="00F46E59">
      <w:pPr>
        <w:pStyle w:val="Nadpis1"/>
        <w:jc w:val="center"/>
        <w:rPr>
          <w:rFonts w:ascii="Arial" w:hAnsi="Arial" w:cs="Arial"/>
          <w:szCs w:val="22"/>
        </w:rPr>
      </w:pPr>
      <w:r w:rsidRPr="00A1540C">
        <w:rPr>
          <w:rFonts w:ascii="Arial" w:hAnsi="Arial" w:cs="Arial"/>
          <w:szCs w:val="22"/>
        </w:rPr>
        <w:t>VII</w:t>
      </w:r>
      <w:r w:rsidR="004301BF" w:rsidRPr="00A1540C">
        <w:rPr>
          <w:rFonts w:ascii="Arial" w:hAnsi="Arial" w:cs="Arial"/>
          <w:szCs w:val="22"/>
        </w:rPr>
        <w:t>.</w:t>
      </w:r>
    </w:p>
    <w:p w:rsidR="004301BF" w:rsidRPr="00A1540C" w:rsidRDefault="004301BF" w:rsidP="00F46E59">
      <w:pPr>
        <w:pStyle w:val="Nadpis1"/>
        <w:jc w:val="center"/>
        <w:rPr>
          <w:rFonts w:ascii="Arial" w:hAnsi="Arial" w:cs="Arial"/>
          <w:szCs w:val="22"/>
        </w:rPr>
      </w:pPr>
      <w:r w:rsidRPr="00A1540C">
        <w:rPr>
          <w:rFonts w:ascii="Arial" w:hAnsi="Arial" w:cs="Arial"/>
          <w:szCs w:val="22"/>
        </w:rPr>
        <w:t>Zásady jednání zadavatelů a osob za ně jednajících, odpovědnost zadavatelů</w:t>
      </w:r>
    </w:p>
    <w:p w:rsidR="004301BF" w:rsidRPr="00A1540C" w:rsidRDefault="004301BF" w:rsidP="004301BF">
      <w:pPr>
        <w:rPr>
          <w:rFonts w:ascii="Arial" w:hAnsi="Arial" w:cs="Arial"/>
          <w:sz w:val="22"/>
          <w:szCs w:val="22"/>
        </w:rPr>
      </w:pPr>
    </w:p>
    <w:p w:rsidR="004301BF" w:rsidRPr="00A1540C" w:rsidRDefault="004301BF" w:rsidP="004301BF">
      <w:pPr>
        <w:pStyle w:val="Odstavecseseznamem"/>
        <w:numPr>
          <w:ilvl w:val="0"/>
          <w:numId w:val="11"/>
        </w:numPr>
        <w:ind w:left="284" w:hanging="284"/>
        <w:rPr>
          <w:rFonts w:ascii="Arial" w:hAnsi="Arial" w:cs="Arial"/>
        </w:rPr>
      </w:pPr>
      <w:r w:rsidRPr="00A1540C">
        <w:rPr>
          <w:rFonts w:ascii="Arial" w:hAnsi="Arial" w:cs="Arial"/>
        </w:rPr>
        <w:t>Zadavatelé čestně prohlašují, že zachovají mlčenlivost o všech skutečnostech, o kterých se dozvěděli v souvislosti s touto veřejnou zakázkou.</w:t>
      </w:r>
    </w:p>
    <w:p w:rsidR="00357A6D" w:rsidRPr="00A1540C" w:rsidRDefault="00357A6D" w:rsidP="00357A6D">
      <w:pPr>
        <w:pStyle w:val="Odstavecseseznamem"/>
        <w:ind w:left="284"/>
        <w:rPr>
          <w:rFonts w:ascii="Arial" w:hAnsi="Arial" w:cs="Arial"/>
        </w:rPr>
      </w:pPr>
    </w:p>
    <w:p w:rsidR="004301BF" w:rsidRPr="00A1540C" w:rsidRDefault="004301BF" w:rsidP="004301BF">
      <w:pPr>
        <w:pStyle w:val="Odstavecseseznamem"/>
        <w:numPr>
          <w:ilvl w:val="0"/>
          <w:numId w:val="11"/>
        </w:numPr>
        <w:ind w:left="284" w:hanging="284"/>
        <w:rPr>
          <w:rFonts w:ascii="Arial" w:hAnsi="Arial" w:cs="Arial"/>
        </w:rPr>
      </w:pPr>
      <w:r w:rsidRPr="00A1540C">
        <w:rPr>
          <w:rFonts w:ascii="Arial" w:hAnsi="Arial" w:cs="Arial"/>
        </w:rPr>
        <w:t>Zadavatelé jsou povinni zajistit nepodjatost a závazek mlčenlivosti u všech osob, které pověří činnostmi souvisejícími se zadáním této veřejné zakázky.</w:t>
      </w:r>
    </w:p>
    <w:p w:rsidR="00357A6D" w:rsidRDefault="00357A6D" w:rsidP="00357A6D">
      <w:pPr>
        <w:pStyle w:val="Odstavecseseznamem"/>
        <w:ind w:left="284"/>
        <w:rPr>
          <w:rFonts w:ascii="Arial" w:hAnsi="Arial" w:cs="Arial"/>
        </w:rPr>
      </w:pPr>
    </w:p>
    <w:p w:rsidR="00B52734" w:rsidRDefault="00B52734" w:rsidP="00357A6D">
      <w:pPr>
        <w:pStyle w:val="Odstavecseseznamem"/>
        <w:ind w:left="284"/>
        <w:rPr>
          <w:rFonts w:ascii="Arial" w:hAnsi="Arial" w:cs="Arial"/>
        </w:rPr>
      </w:pPr>
    </w:p>
    <w:p w:rsidR="00B52734" w:rsidRPr="00A1540C" w:rsidRDefault="00B52734" w:rsidP="00357A6D">
      <w:pPr>
        <w:pStyle w:val="Odstavecseseznamem"/>
        <w:ind w:left="284"/>
        <w:rPr>
          <w:rFonts w:ascii="Arial" w:hAnsi="Arial" w:cs="Arial"/>
        </w:rPr>
      </w:pPr>
    </w:p>
    <w:p w:rsidR="004301BF" w:rsidRPr="00A1540C" w:rsidRDefault="004301BF" w:rsidP="004301BF">
      <w:pPr>
        <w:pStyle w:val="Odstavecseseznamem"/>
        <w:numPr>
          <w:ilvl w:val="0"/>
          <w:numId w:val="11"/>
        </w:numPr>
        <w:ind w:left="284" w:hanging="284"/>
        <w:rPr>
          <w:rFonts w:ascii="Arial" w:hAnsi="Arial" w:cs="Arial"/>
        </w:rPr>
      </w:pPr>
      <w:r w:rsidRPr="00A1540C">
        <w:rPr>
          <w:rFonts w:ascii="Arial" w:hAnsi="Arial" w:cs="Arial"/>
        </w:rPr>
        <w:lastRenderedPageBreak/>
        <w:t xml:space="preserve">V případě prodlení v úkonech zadavatele proti lhůtám stanoveným </w:t>
      </w:r>
      <w:r w:rsidR="000439D8" w:rsidRPr="00A1540C">
        <w:rPr>
          <w:rFonts w:ascii="Arial" w:hAnsi="Arial" w:cs="Arial"/>
        </w:rPr>
        <w:t>Zákon</w:t>
      </w:r>
      <w:r w:rsidRPr="00A1540C">
        <w:rPr>
          <w:rFonts w:ascii="Arial" w:hAnsi="Arial" w:cs="Arial"/>
        </w:rPr>
        <w:t xml:space="preserve">em a jiných porušení </w:t>
      </w:r>
      <w:r w:rsidR="000439D8" w:rsidRPr="00A1540C">
        <w:rPr>
          <w:rFonts w:ascii="Arial" w:hAnsi="Arial" w:cs="Arial"/>
        </w:rPr>
        <w:t>Zákon</w:t>
      </w:r>
      <w:r w:rsidRPr="00A1540C">
        <w:rPr>
          <w:rFonts w:ascii="Arial" w:hAnsi="Arial" w:cs="Arial"/>
        </w:rPr>
        <w:t>a a smluvních povinností nese veškeré důsledky tohoto prodlení nebo porušení ten ze sdružených zadavatelů, který svým jednáním toto prodlení nebo porušení způsobil.</w:t>
      </w:r>
    </w:p>
    <w:p w:rsidR="004301BF" w:rsidRPr="00A1540C" w:rsidRDefault="004301BF" w:rsidP="00F46E59">
      <w:pPr>
        <w:pStyle w:val="Nadpis1"/>
        <w:jc w:val="center"/>
        <w:rPr>
          <w:rFonts w:ascii="Arial" w:hAnsi="Arial" w:cs="Arial"/>
          <w:szCs w:val="22"/>
        </w:rPr>
      </w:pPr>
      <w:r w:rsidRPr="00A1540C">
        <w:rPr>
          <w:rFonts w:ascii="Arial" w:hAnsi="Arial" w:cs="Arial"/>
          <w:szCs w:val="22"/>
        </w:rPr>
        <w:t>V</w:t>
      </w:r>
      <w:r w:rsidR="001D30EF" w:rsidRPr="00A1540C">
        <w:rPr>
          <w:rFonts w:ascii="Arial" w:hAnsi="Arial" w:cs="Arial"/>
          <w:szCs w:val="22"/>
        </w:rPr>
        <w:t>III</w:t>
      </w:r>
      <w:r w:rsidRPr="00A1540C">
        <w:rPr>
          <w:rFonts w:ascii="Arial" w:hAnsi="Arial" w:cs="Arial"/>
          <w:szCs w:val="22"/>
        </w:rPr>
        <w:t>.</w:t>
      </w:r>
    </w:p>
    <w:p w:rsidR="004301BF" w:rsidRPr="00A1540C" w:rsidRDefault="004301BF" w:rsidP="00F46E59">
      <w:pPr>
        <w:pStyle w:val="Nadpis1"/>
        <w:jc w:val="center"/>
        <w:rPr>
          <w:rFonts w:ascii="Arial" w:hAnsi="Arial" w:cs="Arial"/>
          <w:szCs w:val="22"/>
        </w:rPr>
      </w:pPr>
      <w:r w:rsidRPr="00A1540C">
        <w:rPr>
          <w:rFonts w:ascii="Arial" w:hAnsi="Arial" w:cs="Arial"/>
          <w:szCs w:val="22"/>
        </w:rPr>
        <w:t>Doba trvání smlouvy</w:t>
      </w:r>
    </w:p>
    <w:p w:rsidR="00AC40F1" w:rsidRPr="00A1540C" w:rsidRDefault="00AC40F1" w:rsidP="00AC40F1">
      <w:pPr>
        <w:pStyle w:val="Normlnweb"/>
        <w:ind w:left="426" w:hanging="426"/>
        <w:rPr>
          <w:rFonts w:ascii="Arial" w:hAnsi="Arial" w:cs="Arial"/>
          <w:sz w:val="22"/>
          <w:szCs w:val="22"/>
        </w:rPr>
      </w:pPr>
      <w:r w:rsidRPr="00B52734">
        <w:rPr>
          <w:rFonts w:ascii="Arial" w:hAnsi="Arial" w:cs="Arial"/>
          <w:b/>
          <w:sz w:val="22"/>
          <w:szCs w:val="22"/>
        </w:rPr>
        <w:t>1.</w:t>
      </w:r>
      <w:r w:rsidRPr="00A1540C">
        <w:rPr>
          <w:rFonts w:ascii="Arial" w:hAnsi="Arial" w:cs="Arial"/>
          <w:sz w:val="22"/>
          <w:szCs w:val="22"/>
        </w:rPr>
        <w:tab/>
        <w:t>Smlouva se uzavírá na dobu určitou, a to ode dne podpisu této smlouvy až do okamžiku uzavření smlouvy o dílo s vybraným dodavatelem.</w:t>
      </w:r>
    </w:p>
    <w:p w:rsidR="00AC40F1" w:rsidRPr="00A1540C" w:rsidRDefault="00AC40F1" w:rsidP="00AC40F1">
      <w:pPr>
        <w:pStyle w:val="Normlnweb"/>
        <w:ind w:left="426" w:hanging="426"/>
        <w:rPr>
          <w:rFonts w:ascii="Arial" w:hAnsi="Arial" w:cs="Arial"/>
          <w:sz w:val="22"/>
          <w:szCs w:val="22"/>
        </w:rPr>
      </w:pPr>
      <w:r w:rsidRPr="00B52734">
        <w:rPr>
          <w:rFonts w:ascii="Arial" w:hAnsi="Arial" w:cs="Arial"/>
          <w:b/>
          <w:sz w:val="22"/>
          <w:szCs w:val="22"/>
        </w:rPr>
        <w:t>2.</w:t>
      </w:r>
      <w:r w:rsidRPr="00A1540C">
        <w:rPr>
          <w:rFonts w:ascii="Arial" w:hAnsi="Arial" w:cs="Arial"/>
          <w:sz w:val="22"/>
          <w:szCs w:val="22"/>
        </w:rPr>
        <w:tab/>
        <w:t>Platnost smlouvy nemá vliv na případnou odpovědnost zástupce zadavatele za jednotlivé úkony v rámci zadávacího řízení ani na případné uplatnění náhrady škody.</w:t>
      </w:r>
    </w:p>
    <w:p w:rsidR="004301BF" w:rsidRPr="00A1540C" w:rsidRDefault="001D30EF" w:rsidP="00F46E59">
      <w:pPr>
        <w:pStyle w:val="Nadpis1"/>
        <w:jc w:val="center"/>
        <w:rPr>
          <w:rFonts w:ascii="Arial" w:hAnsi="Arial" w:cs="Arial"/>
          <w:szCs w:val="22"/>
        </w:rPr>
      </w:pPr>
      <w:r w:rsidRPr="00A1540C">
        <w:rPr>
          <w:rFonts w:ascii="Arial" w:hAnsi="Arial" w:cs="Arial"/>
          <w:szCs w:val="22"/>
        </w:rPr>
        <w:t>IX</w:t>
      </w:r>
      <w:r w:rsidR="004301BF" w:rsidRPr="00A1540C">
        <w:rPr>
          <w:rFonts w:ascii="Arial" w:hAnsi="Arial" w:cs="Arial"/>
          <w:szCs w:val="22"/>
        </w:rPr>
        <w:t>.</w:t>
      </w:r>
    </w:p>
    <w:p w:rsidR="004301BF" w:rsidRPr="00A1540C" w:rsidRDefault="004301BF" w:rsidP="00F46E59">
      <w:pPr>
        <w:pStyle w:val="Nadpis1"/>
        <w:jc w:val="center"/>
        <w:rPr>
          <w:rFonts w:ascii="Arial" w:hAnsi="Arial" w:cs="Arial"/>
          <w:szCs w:val="22"/>
        </w:rPr>
      </w:pPr>
      <w:r w:rsidRPr="00A1540C">
        <w:rPr>
          <w:rFonts w:ascii="Arial" w:hAnsi="Arial" w:cs="Arial"/>
          <w:szCs w:val="22"/>
        </w:rPr>
        <w:t>Náklady a placení</w:t>
      </w:r>
    </w:p>
    <w:p w:rsidR="004301BF" w:rsidRPr="00A1540C" w:rsidRDefault="004301BF" w:rsidP="004301BF">
      <w:pPr>
        <w:rPr>
          <w:rFonts w:ascii="Arial" w:hAnsi="Arial" w:cs="Arial"/>
          <w:sz w:val="22"/>
          <w:szCs w:val="22"/>
        </w:rPr>
      </w:pPr>
    </w:p>
    <w:p w:rsidR="004301BF" w:rsidRPr="00A1540C" w:rsidRDefault="004301BF" w:rsidP="00B52734">
      <w:pPr>
        <w:jc w:val="both"/>
        <w:rPr>
          <w:rFonts w:ascii="Arial" w:hAnsi="Arial" w:cs="Arial"/>
          <w:sz w:val="22"/>
          <w:szCs w:val="22"/>
        </w:rPr>
      </w:pPr>
      <w:r w:rsidRPr="00A1540C">
        <w:rPr>
          <w:rFonts w:ascii="Arial" w:hAnsi="Arial" w:cs="Arial"/>
          <w:sz w:val="22"/>
          <w:szCs w:val="22"/>
        </w:rPr>
        <w:t xml:space="preserve">Zadavatelé se dohodli, že případné náklady spojené s účastí členů hodnotící komise na jednání ponese každý v rozsahu nákladů požadovaných jednotlivými členy, které do hodnotící komise jmenoval. Náklady spojené s účastí člena, který má příslušnou odbornost ve vztahu k předmětu plnění veřejné zakázky a není zástupcem žádného ze zadavatelů ve smyslu </w:t>
      </w:r>
      <w:r w:rsidR="000439D8" w:rsidRPr="00A1540C">
        <w:rPr>
          <w:rFonts w:ascii="Arial" w:hAnsi="Arial" w:cs="Arial"/>
          <w:sz w:val="22"/>
          <w:szCs w:val="22"/>
        </w:rPr>
        <w:t>Zákon</w:t>
      </w:r>
      <w:r w:rsidRPr="00A1540C">
        <w:rPr>
          <w:rFonts w:ascii="Arial" w:hAnsi="Arial" w:cs="Arial"/>
          <w:sz w:val="22"/>
          <w:szCs w:val="22"/>
        </w:rPr>
        <w:t xml:space="preserve">a, hradí zadavatelé rovným dílem. </w:t>
      </w:r>
    </w:p>
    <w:p w:rsidR="004301BF" w:rsidRPr="00A1540C" w:rsidRDefault="004301BF" w:rsidP="004301BF">
      <w:pPr>
        <w:rPr>
          <w:rFonts w:ascii="Arial" w:hAnsi="Arial" w:cs="Arial"/>
          <w:sz w:val="22"/>
          <w:szCs w:val="22"/>
        </w:rPr>
      </w:pPr>
    </w:p>
    <w:p w:rsidR="00DF44F2" w:rsidRPr="00A1540C" w:rsidRDefault="00DF44F2" w:rsidP="00DF44F2">
      <w:pPr>
        <w:tabs>
          <w:tab w:val="left" w:pos="426"/>
        </w:tabs>
        <w:ind w:left="426" w:hanging="426"/>
        <w:jc w:val="center"/>
        <w:rPr>
          <w:rFonts w:ascii="Arial" w:hAnsi="Arial" w:cs="Arial"/>
          <w:b/>
          <w:sz w:val="22"/>
          <w:szCs w:val="22"/>
        </w:rPr>
      </w:pPr>
      <w:r w:rsidRPr="00A1540C">
        <w:rPr>
          <w:rFonts w:ascii="Arial" w:hAnsi="Arial" w:cs="Arial"/>
          <w:b/>
          <w:sz w:val="22"/>
          <w:szCs w:val="22"/>
        </w:rPr>
        <w:t xml:space="preserve">Článek </w:t>
      </w:r>
      <w:r w:rsidR="001D30EF" w:rsidRPr="00A1540C">
        <w:rPr>
          <w:rFonts w:ascii="Arial" w:hAnsi="Arial" w:cs="Arial"/>
          <w:b/>
          <w:sz w:val="22"/>
          <w:szCs w:val="22"/>
        </w:rPr>
        <w:t>X.</w:t>
      </w:r>
    </w:p>
    <w:p w:rsidR="00DF44F2" w:rsidRPr="00A1540C" w:rsidRDefault="00DF44F2" w:rsidP="00DF44F2">
      <w:pPr>
        <w:tabs>
          <w:tab w:val="left" w:pos="426"/>
        </w:tabs>
        <w:ind w:left="426" w:hanging="426"/>
        <w:jc w:val="center"/>
        <w:rPr>
          <w:rFonts w:ascii="Arial" w:hAnsi="Arial" w:cs="Arial"/>
          <w:b/>
          <w:sz w:val="22"/>
          <w:szCs w:val="22"/>
        </w:rPr>
      </w:pPr>
      <w:proofErr w:type="spellStart"/>
      <w:r w:rsidRPr="00A1540C">
        <w:rPr>
          <w:rFonts w:ascii="Arial" w:hAnsi="Arial" w:cs="Arial"/>
          <w:b/>
          <w:sz w:val="22"/>
          <w:szCs w:val="22"/>
        </w:rPr>
        <w:t>Compliance</w:t>
      </w:r>
      <w:proofErr w:type="spellEnd"/>
      <w:r w:rsidRPr="00A1540C">
        <w:rPr>
          <w:rFonts w:ascii="Arial" w:hAnsi="Arial" w:cs="Arial"/>
          <w:b/>
          <w:sz w:val="22"/>
          <w:szCs w:val="22"/>
        </w:rPr>
        <w:t xml:space="preserve"> doložka</w:t>
      </w:r>
    </w:p>
    <w:p w:rsidR="009D3EE8" w:rsidRPr="00A1540C" w:rsidRDefault="009D3EE8" w:rsidP="00DF44F2">
      <w:pPr>
        <w:tabs>
          <w:tab w:val="left" w:pos="426"/>
        </w:tabs>
        <w:ind w:left="426" w:hanging="426"/>
        <w:jc w:val="center"/>
        <w:rPr>
          <w:rFonts w:ascii="Arial" w:hAnsi="Arial" w:cs="Arial"/>
          <w:b/>
          <w:sz w:val="22"/>
          <w:szCs w:val="22"/>
        </w:rPr>
      </w:pPr>
    </w:p>
    <w:p w:rsidR="009D3EE8" w:rsidRPr="00A1540C" w:rsidRDefault="009D3EE8" w:rsidP="009D3EE8">
      <w:pPr>
        <w:autoSpaceDE w:val="0"/>
        <w:autoSpaceDN w:val="0"/>
        <w:adjustRightInd w:val="0"/>
        <w:spacing w:after="240"/>
        <w:ind w:left="426" w:hanging="426"/>
        <w:jc w:val="both"/>
        <w:rPr>
          <w:rFonts w:ascii="Arial" w:hAnsi="Arial" w:cs="Arial"/>
          <w:color w:val="000000"/>
          <w:sz w:val="22"/>
          <w:szCs w:val="22"/>
        </w:rPr>
      </w:pPr>
      <w:r w:rsidRPr="00175149">
        <w:rPr>
          <w:rFonts w:ascii="Arial" w:hAnsi="Arial" w:cs="Arial"/>
          <w:b/>
          <w:color w:val="000000"/>
          <w:sz w:val="22"/>
          <w:szCs w:val="22"/>
        </w:rPr>
        <w:t>1.</w:t>
      </w:r>
      <w:r w:rsidRPr="00A1540C">
        <w:rPr>
          <w:rFonts w:ascii="Arial" w:hAnsi="Arial" w:cs="Arial"/>
          <w:color w:val="000000"/>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9D3EE8" w:rsidRPr="00A1540C" w:rsidRDefault="009D3EE8" w:rsidP="009D3EE8">
      <w:pPr>
        <w:autoSpaceDE w:val="0"/>
        <w:autoSpaceDN w:val="0"/>
        <w:adjustRightInd w:val="0"/>
        <w:spacing w:after="240"/>
        <w:ind w:left="426" w:hanging="426"/>
        <w:jc w:val="both"/>
        <w:rPr>
          <w:rFonts w:ascii="Arial" w:hAnsi="Arial" w:cs="Arial"/>
          <w:color w:val="000000"/>
          <w:sz w:val="22"/>
          <w:szCs w:val="22"/>
        </w:rPr>
      </w:pPr>
      <w:r w:rsidRPr="00175149">
        <w:rPr>
          <w:rFonts w:ascii="Arial" w:hAnsi="Arial" w:cs="Arial"/>
          <w:b/>
          <w:color w:val="000000"/>
          <w:sz w:val="22"/>
          <w:szCs w:val="22"/>
        </w:rPr>
        <w:t>2.</w:t>
      </w:r>
      <w:r w:rsidRPr="00A1540C">
        <w:rPr>
          <w:rFonts w:ascii="Arial" w:hAnsi="Arial" w:cs="Arial"/>
          <w:color w:val="000000"/>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9D3EE8" w:rsidRPr="00A1540C" w:rsidRDefault="009D3EE8" w:rsidP="009D3EE8">
      <w:pPr>
        <w:autoSpaceDE w:val="0"/>
        <w:autoSpaceDN w:val="0"/>
        <w:adjustRightInd w:val="0"/>
        <w:spacing w:after="240"/>
        <w:ind w:left="426" w:hanging="426"/>
        <w:jc w:val="both"/>
        <w:rPr>
          <w:rFonts w:ascii="Arial" w:hAnsi="Arial" w:cs="Arial"/>
          <w:color w:val="000000"/>
          <w:sz w:val="22"/>
          <w:szCs w:val="22"/>
        </w:rPr>
      </w:pPr>
      <w:r w:rsidRPr="00175149">
        <w:rPr>
          <w:rFonts w:ascii="Arial" w:hAnsi="Arial" w:cs="Arial"/>
          <w:b/>
          <w:color w:val="000000"/>
          <w:sz w:val="22"/>
          <w:szCs w:val="22"/>
        </w:rPr>
        <w:t>3.</w:t>
      </w:r>
      <w:r w:rsidRPr="00A1540C">
        <w:rPr>
          <w:rFonts w:ascii="Arial" w:hAnsi="Arial" w:cs="Arial"/>
          <w:color w:val="000000"/>
          <w:sz w:val="22"/>
          <w:szCs w:val="22"/>
        </w:rPr>
        <w:tab/>
        <w:t>Z</w:t>
      </w:r>
      <w:r w:rsidR="00E54DC7" w:rsidRPr="00A1540C">
        <w:rPr>
          <w:rFonts w:ascii="Arial" w:hAnsi="Arial" w:cs="Arial"/>
          <w:color w:val="000000"/>
          <w:sz w:val="22"/>
          <w:szCs w:val="22"/>
        </w:rPr>
        <w:t xml:space="preserve">adavatel č.2 </w:t>
      </w:r>
      <w:r w:rsidRPr="00A1540C">
        <w:rPr>
          <w:rFonts w:ascii="Arial" w:hAnsi="Arial" w:cs="Arial"/>
          <w:color w:val="000000"/>
          <w:sz w:val="22"/>
          <w:szCs w:val="22"/>
        </w:rPr>
        <w:t xml:space="preserve">prohlašuje, že se seznámil se zásadami, hodnotami a cíli </w:t>
      </w:r>
      <w:proofErr w:type="spellStart"/>
      <w:r w:rsidRPr="00A1540C">
        <w:rPr>
          <w:rFonts w:ascii="Arial" w:hAnsi="Arial" w:cs="Arial"/>
          <w:color w:val="000000"/>
          <w:sz w:val="22"/>
          <w:szCs w:val="22"/>
        </w:rPr>
        <w:t>Compliance</w:t>
      </w:r>
      <w:proofErr w:type="spellEnd"/>
      <w:r w:rsidRPr="00A1540C">
        <w:rPr>
          <w:rFonts w:ascii="Arial" w:hAnsi="Arial" w:cs="Arial"/>
          <w:color w:val="000000"/>
          <w:sz w:val="22"/>
          <w:szCs w:val="22"/>
        </w:rPr>
        <w:t xml:space="preserve"> programu Povodí Ohře, </w:t>
      </w:r>
      <w:proofErr w:type="spellStart"/>
      <w:r w:rsidRPr="00A1540C">
        <w:rPr>
          <w:rFonts w:ascii="Arial" w:hAnsi="Arial" w:cs="Arial"/>
          <w:color w:val="000000"/>
          <w:sz w:val="22"/>
          <w:szCs w:val="22"/>
        </w:rPr>
        <w:t>s.p</w:t>
      </w:r>
      <w:proofErr w:type="spellEnd"/>
      <w:r w:rsidRPr="00A1540C">
        <w:rPr>
          <w:rFonts w:ascii="Arial" w:hAnsi="Arial" w:cs="Arial"/>
          <w:color w:val="000000"/>
          <w:sz w:val="22"/>
          <w:szCs w:val="22"/>
        </w:rPr>
        <w:t xml:space="preserve">. (viz </w:t>
      </w:r>
      <w:hyperlink r:id="rId7" w:history="1">
        <w:r w:rsidRPr="00A1540C">
          <w:rPr>
            <w:rFonts w:ascii="Arial" w:hAnsi="Arial" w:cs="Arial"/>
            <w:color w:val="0000FF"/>
            <w:sz w:val="22"/>
            <w:szCs w:val="22"/>
            <w:u w:val="single"/>
          </w:rPr>
          <w:t>http://www.poh.cz/protikorupcni-a-compliance-program/d-1346/p1=1458</w:t>
        </w:r>
      </w:hyperlink>
      <w:r w:rsidRPr="00A1540C">
        <w:rPr>
          <w:rFonts w:ascii="Arial" w:hAnsi="Arial" w:cs="Arial"/>
          <w:color w:val="000000"/>
          <w:sz w:val="22"/>
          <w:szCs w:val="22"/>
        </w:rPr>
        <w:t xml:space="preserve">), dále s Etickým kodexem Povodí Ohře, státní podnik a Protikorupčním programem Povodí Ohře, státní podnik. </w:t>
      </w:r>
      <w:r w:rsidR="00E54DC7" w:rsidRPr="00A1540C">
        <w:rPr>
          <w:rFonts w:ascii="Arial" w:hAnsi="Arial" w:cs="Arial"/>
          <w:color w:val="000000"/>
          <w:sz w:val="22"/>
          <w:szCs w:val="22"/>
        </w:rPr>
        <w:t>Zadavatel č.2</w:t>
      </w:r>
      <w:r w:rsidRPr="00A1540C">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9D3EE8" w:rsidRDefault="009D3EE8" w:rsidP="009D3EE8">
      <w:pPr>
        <w:autoSpaceDE w:val="0"/>
        <w:autoSpaceDN w:val="0"/>
        <w:adjustRightInd w:val="0"/>
        <w:spacing w:after="240"/>
        <w:ind w:left="426" w:hanging="426"/>
        <w:jc w:val="both"/>
        <w:rPr>
          <w:rFonts w:ascii="Arial" w:hAnsi="Arial" w:cs="Arial"/>
          <w:color w:val="000000"/>
          <w:sz w:val="22"/>
          <w:szCs w:val="22"/>
        </w:rPr>
      </w:pPr>
      <w:r w:rsidRPr="00175149">
        <w:rPr>
          <w:rFonts w:ascii="Arial" w:hAnsi="Arial" w:cs="Arial"/>
          <w:b/>
          <w:color w:val="000000"/>
          <w:sz w:val="22"/>
          <w:szCs w:val="22"/>
        </w:rPr>
        <w:t>4.</w:t>
      </w:r>
      <w:r w:rsidRPr="00A1540C">
        <w:rPr>
          <w:rFonts w:ascii="Arial" w:hAnsi="Arial" w:cs="Arial"/>
          <w:color w:val="000000"/>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175149" w:rsidRDefault="00175149" w:rsidP="009D3EE8">
      <w:pPr>
        <w:autoSpaceDE w:val="0"/>
        <w:autoSpaceDN w:val="0"/>
        <w:adjustRightInd w:val="0"/>
        <w:spacing w:after="240"/>
        <w:ind w:left="426" w:hanging="426"/>
        <w:jc w:val="both"/>
        <w:rPr>
          <w:rFonts w:ascii="Arial" w:hAnsi="Arial" w:cs="Arial"/>
          <w:color w:val="000000"/>
          <w:sz w:val="22"/>
          <w:szCs w:val="22"/>
        </w:rPr>
      </w:pPr>
    </w:p>
    <w:p w:rsidR="00175149" w:rsidRDefault="00175149" w:rsidP="009D3EE8">
      <w:pPr>
        <w:autoSpaceDE w:val="0"/>
        <w:autoSpaceDN w:val="0"/>
        <w:adjustRightInd w:val="0"/>
        <w:spacing w:after="240"/>
        <w:ind w:left="426" w:hanging="426"/>
        <w:jc w:val="both"/>
        <w:rPr>
          <w:rFonts w:ascii="Arial" w:hAnsi="Arial" w:cs="Arial"/>
          <w:color w:val="000000"/>
          <w:sz w:val="22"/>
          <w:szCs w:val="22"/>
        </w:rPr>
      </w:pPr>
    </w:p>
    <w:p w:rsidR="00175149" w:rsidRPr="00A1540C" w:rsidRDefault="00175149" w:rsidP="009D3EE8">
      <w:pPr>
        <w:autoSpaceDE w:val="0"/>
        <w:autoSpaceDN w:val="0"/>
        <w:adjustRightInd w:val="0"/>
        <w:spacing w:after="240"/>
        <w:ind w:left="426" w:hanging="426"/>
        <w:jc w:val="both"/>
        <w:rPr>
          <w:rFonts w:ascii="Arial" w:hAnsi="Arial" w:cs="Arial"/>
          <w:color w:val="000000"/>
          <w:sz w:val="22"/>
          <w:szCs w:val="22"/>
        </w:rPr>
      </w:pPr>
    </w:p>
    <w:p w:rsidR="009D3EE8" w:rsidRPr="00A1540C" w:rsidRDefault="009D3EE8" w:rsidP="009D3EE8">
      <w:pPr>
        <w:tabs>
          <w:tab w:val="left" w:pos="426"/>
        </w:tabs>
        <w:ind w:left="426" w:hanging="426"/>
        <w:jc w:val="center"/>
        <w:rPr>
          <w:rFonts w:ascii="Arial" w:hAnsi="Arial" w:cs="Arial"/>
          <w:b/>
          <w:sz w:val="22"/>
          <w:szCs w:val="22"/>
        </w:rPr>
      </w:pPr>
      <w:r w:rsidRPr="00A1540C">
        <w:rPr>
          <w:rFonts w:ascii="Arial" w:hAnsi="Arial" w:cs="Arial"/>
          <w:b/>
          <w:sz w:val="22"/>
          <w:szCs w:val="22"/>
        </w:rPr>
        <w:lastRenderedPageBreak/>
        <w:t>Článek XI.</w:t>
      </w:r>
    </w:p>
    <w:p w:rsidR="009D3EE8" w:rsidRPr="00A1540C" w:rsidRDefault="009D3EE8" w:rsidP="009D3EE8">
      <w:pPr>
        <w:autoSpaceDE w:val="0"/>
        <w:autoSpaceDN w:val="0"/>
        <w:adjustRightInd w:val="0"/>
        <w:spacing w:after="240"/>
        <w:jc w:val="center"/>
        <w:rPr>
          <w:rFonts w:ascii="Arial" w:hAnsi="Arial" w:cs="Arial"/>
          <w:b/>
          <w:bCs/>
          <w:color w:val="000000"/>
          <w:sz w:val="22"/>
          <w:szCs w:val="22"/>
        </w:rPr>
      </w:pPr>
      <w:r w:rsidRPr="00A1540C">
        <w:rPr>
          <w:rFonts w:ascii="Arial" w:hAnsi="Arial" w:cs="Arial"/>
          <w:b/>
          <w:bCs/>
          <w:color w:val="000000"/>
          <w:sz w:val="22"/>
          <w:szCs w:val="22"/>
        </w:rPr>
        <w:t>Ochrana a zpracování osobních údajů</w:t>
      </w:r>
    </w:p>
    <w:p w:rsidR="00DF44F2" w:rsidRPr="00A1540C" w:rsidRDefault="009D3EE8" w:rsidP="009D3EE8">
      <w:pPr>
        <w:tabs>
          <w:tab w:val="left" w:pos="0"/>
        </w:tabs>
        <w:jc w:val="both"/>
        <w:rPr>
          <w:rFonts w:ascii="Arial" w:hAnsi="Arial" w:cs="Arial"/>
          <w:color w:val="000000"/>
          <w:sz w:val="22"/>
          <w:szCs w:val="22"/>
        </w:rPr>
      </w:pPr>
      <w:r w:rsidRPr="00A1540C">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A1540C">
          <w:rPr>
            <w:rFonts w:ascii="Arial" w:hAnsi="Arial" w:cs="Arial"/>
            <w:color w:val="0000FF"/>
            <w:sz w:val="22"/>
            <w:szCs w:val="22"/>
          </w:rPr>
          <w:t>http://www.poh.cz/informace-o-zpracovani-osobnich-udaju/d-1369/p1=1459</w:t>
        </w:r>
      </w:hyperlink>
      <w:r w:rsidRPr="00A1540C">
        <w:rPr>
          <w:rFonts w:ascii="Arial" w:hAnsi="Arial" w:cs="Arial"/>
          <w:color w:val="000000"/>
          <w:sz w:val="22"/>
          <w:szCs w:val="22"/>
        </w:rPr>
        <w:t>.</w:t>
      </w:r>
    </w:p>
    <w:p w:rsidR="009D3EE8" w:rsidRPr="00A1540C" w:rsidRDefault="009D3EE8" w:rsidP="009D3EE8">
      <w:pPr>
        <w:tabs>
          <w:tab w:val="left" w:pos="0"/>
        </w:tabs>
        <w:jc w:val="both"/>
        <w:rPr>
          <w:rFonts w:ascii="Arial" w:hAnsi="Arial" w:cs="Arial"/>
          <w:b/>
          <w:sz w:val="22"/>
          <w:szCs w:val="22"/>
        </w:rPr>
      </w:pPr>
    </w:p>
    <w:p w:rsidR="00DF44F2" w:rsidRPr="00A1540C" w:rsidRDefault="00DF44F2" w:rsidP="00DF44F2">
      <w:pPr>
        <w:tabs>
          <w:tab w:val="left" w:pos="426"/>
        </w:tabs>
        <w:ind w:left="426" w:hanging="426"/>
        <w:jc w:val="center"/>
        <w:rPr>
          <w:rFonts w:ascii="Arial" w:hAnsi="Arial" w:cs="Arial"/>
          <w:b/>
          <w:sz w:val="22"/>
          <w:szCs w:val="22"/>
        </w:rPr>
      </w:pPr>
      <w:r w:rsidRPr="00A1540C">
        <w:rPr>
          <w:rFonts w:ascii="Arial" w:hAnsi="Arial" w:cs="Arial"/>
          <w:b/>
          <w:sz w:val="22"/>
          <w:szCs w:val="22"/>
        </w:rPr>
        <w:t xml:space="preserve">Článek </w:t>
      </w:r>
      <w:r w:rsidR="001D30EF" w:rsidRPr="00A1540C">
        <w:rPr>
          <w:rFonts w:ascii="Arial" w:hAnsi="Arial" w:cs="Arial"/>
          <w:b/>
          <w:sz w:val="22"/>
          <w:szCs w:val="22"/>
        </w:rPr>
        <w:t>X</w:t>
      </w:r>
      <w:r w:rsidR="009D3EE8" w:rsidRPr="00A1540C">
        <w:rPr>
          <w:rFonts w:ascii="Arial" w:hAnsi="Arial" w:cs="Arial"/>
          <w:b/>
          <w:sz w:val="22"/>
          <w:szCs w:val="22"/>
        </w:rPr>
        <w:t>I</w:t>
      </w:r>
      <w:r w:rsidR="001D30EF" w:rsidRPr="00A1540C">
        <w:rPr>
          <w:rFonts w:ascii="Arial" w:hAnsi="Arial" w:cs="Arial"/>
          <w:b/>
          <w:sz w:val="22"/>
          <w:szCs w:val="22"/>
        </w:rPr>
        <w:t>I</w:t>
      </w:r>
      <w:r w:rsidRPr="00A1540C">
        <w:rPr>
          <w:rFonts w:ascii="Arial" w:hAnsi="Arial" w:cs="Arial"/>
          <w:b/>
          <w:sz w:val="22"/>
          <w:szCs w:val="22"/>
        </w:rPr>
        <w:t>.</w:t>
      </w:r>
    </w:p>
    <w:p w:rsidR="00DF44F2" w:rsidRPr="00A1540C" w:rsidRDefault="00DF44F2" w:rsidP="00DF44F2">
      <w:pPr>
        <w:tabs>
          <w:tab w:val="left" w:pos="426"/>
        </w:tabs>
        <w:ind w:left="426" w:hanging="426"/>
        <w:jc w:val="center"/>
        <w:rPr>
          <w:rFonts w:ascii="Arial" w:hAnsi="Arial" w:cs="Arial"/>
          <w:b/>
          <w:sz w:val="22"/>
          <w:szCs w:val="22"/>
        </w:rPr>
      </w:pPr>
      <w:r w:rsidRPr="00A1540C">
        <w:rPr>
          <w:rFonts w:ascii="Arial" w:hAnsi="Arial" w:cs="Arial"/>
          <w:b/>
          <w:sz w:val="22"/>
          <w:szCs w:val="22"/>
        </w:rPr>
        <w:t>Závěrečná ustanovení</w:t>
      </w:r>
    </w:p>
    <w:p w:rsidR="00DF44F2" w:rsidRPr="00A1540C" w:rsidRDefault="00DF44F2" w:rsidP="000A1862">
      <w:pPr>
        <w:pStyle w:val="Odstavecseseznamem"/>
        <w:ind w:left="284"/>
        <w:rPr>
          <w:rFonts w:ascii="Arial" w:hAnsi="Arial" w:cs="Arial"/>
        </w:rPr>
      </w:pPr>
    </w:p>
    <w:p w:rsidR="000A1862" w:rsidRPr="00A1540C" w:rsidRDefault="000A1862" w:rsidP="000A1862">
      <w:pPr>
        <w:pStyle w:val="Odstavecseseznamem"/>
        <w:numPr>
          <w:ilvl w:val="0"/>
          <w:numId w:val="13"/>
        </w:numPr>
        <w:ind w:left="284" w:hanging="284"/>
        <w:rPr>
          <w:rFonts w:ascii="Arial" w:hAnsi="Arial" w:cs="Arial"/>
        </w:rPr>
      </w:pPr>
      <w:r w:rsidRPr="00A1540C">
        <w:rPr>
          <w:rFonts w:ascii="Arial" w:hAnsi="Arial" w:cs="Arial"/>
        </w:rPr>
        <w:t>Kontaktní místa zadavatelů a jejich odpovědní pracovníci jsou:</w:t>
      </w:r>
    </w:p>
    <w:p w:rsidR="000A1862" w:rsidRPr="00A1540C" w:rsidRDefault="00357A6D" w:rsidP="000A1862">
      <w:pPr>
        <w:pStyle w:val="Odstavecseseznamem"/>
        <w:ind w:left="284"/>
        <w:rPr>
          <w:rFonts w:ascii="Arial" w:hAnsi="Arial" w:cs="Arial"/>
        </w:rPr>
      </w:pPr>
      <w:r w:rsidRPr="00A1540C">
        <w:rPr>
          <w:rFonts w:ascii="Arial" w:hAnsi="Arial" w:cs="Arial"/>
        </w:rPr>
        <w:t>za z</w:t>
      </w:r>
      <w:r w:rsidR="000A1862" w:rsidRPr="00A1540C">
        <w:rPr>
          <w:rFonts w:ascii="Arial" w:hAnsi="Arial" w:cs="Arial"/>
        </w:rPr>
        <w:t>adavatel</w:t>
      </w:r>
      <w:r w:rsidRPr="00A1540C">
        <w:rPr>
          <w:rFonts w:ascii="Arial" w:hAnsi="Arial" w:cs="Arial"/>
        </w:rPr>
        <w:t>e</w:t>
      </w:r>
      <w:r w:rsidR="000A1862" w:rsidRPr="00A1540C">
        <w:rPr>
          <w:rFonts w:ascii="Arial" w:hAnsi="Arial" w:cs="Arial"/>
        </w:rPr>
        <w:t xml:space="preserve"> č. 1: Povodí Ohře, státní podnik </w:t>
      </w:r>
    </w:p>
    <w:p w:rsidR="00C23532" w:rsidRDefault="00C23532" w:rsidP="000A1862">
      <w:pPr>
        <w:pStyle w:val="Odstavecseseznamem"/>
        <w:ind w:left="284"/>
        <w:rPr>
          <w:rFonts w:ascii="Arial" w:hAnsi="Arial" w:cs="Arial"/>
        </w:rPr>
      </w:pPr>
    </w:p>
    <w:p w:rsidR="000A1862" w:rsidRPr="00A1540C" w:rsidRDefault="00357A6D" w:rsidP="000A1862">
      <w:pPr>
        <w:pStyle w:val="Odstavecseseznamem"/>
        <w:ind w:left="284"/>
        <w:rPr>
          <w:rFonts w:ascii="Arial" w:hAnsi="Arial" w:cs="Arial"/>
        </w:rPr>
      </w:pPr>
      <w:r w:rsidRPr="00A1540C">
        <w:rPr>
          <w:rFonts w:ascii="Arial" w:hAnsi="Arial" w:cs="Arial"/>
        </w:rPr>
        <w:t>za z</w:t>
      </w:r>
      <w:r w:rsidR="000A1862" w:rsidRPr="00A1540C">
        <w:rPr>
          <w:rFonts w:ascii="Arial" w:hAnsi="Arial" w:cs="Arial"/>
        </w:rPr>
        <w:t>adavatel</w:t>
      </w:r>
      <w:r w:rsidRPr="00A1540C">
        <w:rPr>
          <w:rFonts w:ascii="Arial" w:hAnsi="Arial" w:cs="Arial"/>
        </w:rPr>
        <w:t>e</w:t>
      </w:r>
      <w:r w:rsidR="000A1862" w:rsidRPr="00A1540C">
        <w:rPr>
          <w:rFonts w:ascii="Arial" w:hAnsi="Arial" w:cs="Arial"/>
        </w:rPr>
        <w:t xml:space="preserve"> č. 2: </w:t>
      </w:r>
      <w:r w:rsidR="00A1540C" w:rsidRPr="00A1540C">
        <w:rPr>
          <w:rFonts w:ascii="Arial" w:hAnsi="Arial" w:cs="Arial"/>
        </w:rPr>
        <w:t>Město Chlumec</w:t>
      </w:r>
      <w:r w:rsidR="000A1862" w:rsidRPr="00A1540C">
        <w:rPr>
          <w:rFonts w:ascii="Arial" w:hAnsi="Arial" w:cs="Arial"/>
        </w:rPr>
        <w:t xml:space="preserve"> </w:t>
      </w:r>
    </w:p>
    <w:p w:rsidR="000A1862" w:rsidRDefault="000A1862" w:rsidP="000A1862">
      <w:pPr>
        <w:ind w:left="1416"/>
        <w:rPr>
          <w:rFonts w:ascii="Arial" w:hAnsi="Arial" w:cs="Arial"/>
          <w:sz w:val="22"/>
          <w:szCs w:val="22"/>
        </w:rPr>
      </w:pPr>
    </w:p>
    <w:p w:rsidR="00C23532" w:rsidRPr="00A1540C" w:rsidRDefault="00C23532" w:rsidP="000A1862">
      <w:pPr>
        <w:ind w:left="1416"/>
        <w:rPr>
          <w:rFonts w:ascii="Arial" w:hAnsi="Arial" w:cs="Arial"/>
          <w:sz w:val="22"/>
          <w:szCs w:val="22"/>
        </w:rPr>
      </w:pPr>
    </w:p>
    <w:p w:rsidR="000A1862" w:rsidRPr="00A1540C" w:rsidRDefault="000A1862" w:rsidP="000A1862">
      <w:pPr>
        <w:pStyle w:val="Odstavecseseznamem"/>
        <w:numPr>
          <w:ilvl w:val="0"/>
          <w:numId w:val="13"/>
        </w:numPr>
        <w:ind w:left="284" w:hanging="284"/>
        <w:rPr>
          <w:rFonts w:ascii="Arial" w:hAnsi="Arial" w:cs="Arial"/>
        </w:rPr>
      </w:pPr>
      <w:r w:rsidRPr="00A1540C">
        <w:rPr>
          <w:rFonts w:ascii="Arial" w:hAnsi="Arial" w:cs="Arial"/>
        </w:rPr>
        <w:t>Archivaci zadávací dokumentace dle požadavků Zákona a jiných právních předpisů zajišťuje zadavatel č. 1.</w:t>
      </w:r>
    </w:p>
    <w:p w:rsidR="00357A6D" w:rsidRPr="00A1540C" w:rsidRDefault="00357A6D" w:rsidP="00357A6D">
      <w:pPr>
        <w:pStyle w:val="Odstavecseseznamem"/>
        <w:ind w:left="284"/>
        <w:rPr>
          <w:rFonts w:ascii="Arial" w:hAnsi="Arial" w:cs="Arial"/>
        </w:rPr>
      </w:pPr>
    </w:p>
    <w:p w:rsidR="000A1862" w:rsidRPr="00A1540C" w:rsidRDefault="000A1862" w:rsidP="000A1862">
      <w:pPr>
        <w:pStyle w:val="Odstavecseseznamem"/>
        <w:numPr>
          <w:ilvl w:val="0"/>
          <w:numId w:val="13"/>
        </w:numPr>
        <w:ind w:left="284" w:hanging="284"/>
        <w:rPr>
          <w:rFonts w:ascii="Arial" w:hAnsi="Arial" w:cs="Arial"/>
        </w:rPr>
      </w:pPr>
      <w:r w:rsidRPr="00A1540C">
        <w:rPr>
          <w:rFonts w:ascii="Arial" w:hAnsi="Arial" w:cs="Arial"/>
        </w:rPr>
        <w:t>Zadavatelé společně odpovídají za Zákonný průběh zadávacího řízení do přidělení zakázky, resp. do vypořádání případných námitek uchazečů proti rozhodnutí o přidělení zakázky. Vzniklé náklady s výjimkou nákladů dle čl. V., sankce, náhrady škody způsobené porušením Zákona nebo této smlouvy nebo napadením postupu zadavatele námitkou některého z</w:t>
      </w:r>
      <w:r w:rsidR="00175149">
        <w:rPr>
          <w:rFonts w:ascii="Arial" w:hAnsi="Arial" w:cs="Arial"/>
        </w:rPr>
        <w:t> </w:t>
      </w:r>
      <w:r w:rsidRPr="00A1540C">
        <w:rPr>
          <w:rFonts w:ascii="Arial" w:hAnsi="Arial" w:cs="Arial"/>
        </w:rPr>
        <w:t>uchazečů hradí zadavatelé v poměru daném dílčími předpokládanými hodnotami veřejné zakázky. Každý sdružený zadavatel nese náklady svého zastoupení v souvislosti se svou odpovědností za Zákonný průběh zadávacího řízení v řízení před orgánem dohledu nebo soudem.</w:t>
      </w:r>
    </w:p>
    <w:p w:rsidR="00357A6D" w:rsidRPr="00A1540C" w:rsidRDefault="00357A6D" w:rsidP="00357A6D">
      <w:pPr>
        <w:pStyle w:val="Odstavecseseznamem"/>
        <w:rPr>
          <w:rFonts w:ascii="Arial" w:hAnsi="Arial" w:cs="Arial"/>
        </w:rPr>
      </w:pPr>
    </w:p>
    <w:p w:rsidR="000A1862" w:rsidRPr="00A1540C" w:rsidRDefault="00357A6D" w:rsidP="000A1862">
      <w:pPr>
        <w:pStyle w:val="Odstavecseseznamem"/>
        <w:numPr>
          <w:ilvl w:val="0"/>
          <w:numId w:val="13"/>
        </w:numPr>
        <w:ind w:left="284" w:hanging="284"/>
        <w:rPr>
          <w:rFonts w:ascii="Arial" w:hAnsi="Arial" w:cs="Arial"/>
        </w:rPr>
      </w:pPr>
      <w:r w:rsidRPr="00A1540C">
        <w:rPr>
          <w:rFonts w:ascii="Arial" w:hAnsi="Arial" w:cs="Arial"/>
        </w:rPr>
        <w:t>Zadavatelé</w:t>
      </w:r>
      <w:r w:rsidR="000A1862" w:rsidRPr="00A1540C">
        <w:rPr>
          <w:rFonts w:ascii="Arial" w:hAnsi="Arial" w:cs="Arial"/>
        </w:rPr>
        <w:t xml:space="preserve"> se dohodli, že ostatní skutečnosti neupravené touto smlouvou se řídí občanským Zákoníkem.</w:t>
      </w:r>
    </w:p>
    <w:p w:rsidR="00357A6D" w:rsidRPr="00A1540C" w:rsidRDefault="00357A6D" w:rsidP="00357A6D">
      <w:pPr>
        <w:pStyle w:val="Odstavecseseznamem"/>
        <w:rPr>
          <w:rFonts w:ascii="Arial" w:hAnsi="Arial" w:cs="Arial"/>
        </w:rPr>
      </w:pPr>
    </w:p>
    <w:p w:rsidR="000A1862" w:rsidRPr="00A1540C" w:rsidRDefault="000A1862" w:rsidP="000A1862">
      <w:pPr>
        <w:pStyle w:val="Odstavecseseznamem"/>
        <w:numPr>
          <w:ilvl w:val="0"/>
          <w:numId w:val="13"/>
        </w:numPr>
        <w:ind w:left="284" w:hanging="284"/>
        <w:rPr>
          <w:rFonts w:ascii="Arial" w:hAnsi="Arial" w:cs="Arial"/>
        </w:rPr>
      </w:pPr>
      <w:r w:rsidRPr="00A1540C">
        <w:rPr>
          <w:rFonts w:ascii="Arial" w:hAnsi="Arial" w:cs="Arial"/>
        </w:rPr>
        <w:t>Smlouvu lze měnit a doplňovat pouze písemnými vzestupně číslovanými dodatky se souhlasem obou zadavatelů.</w:t>
      </w:r>
    </w:p>
    <w:p w:rsidR="00357A6D" w:rsidRPr="00A1540C" w:rsidRDefault="00357A6D" w:rsidP="00357A6D">
      <w:pPr>
        <w:pStyle w:val="Odstavecseseznamem"/>
        <w:rPr>
          <w:rFonts w:ascii="Arial" w:hAnsi="Arial" w:cs="Arial"/>
        </w:rPr>
      </w:pPr>
    </w:p>
    <w:p w:rsidR="000A1862" w:rsidRPr="00A1540C" w:rsidRDefault="0080568B" w:rsidP="004A102F">
      <w:pPr>
        <w:pStyle w:val="Odstavecseseznamem"/>
        <w:numPr>
          <w:ilvl w:val="0"/>
          <w:numId w:val="13"/>
        </w:numPr>
        <w:ind w:left="284" w:hanging="284"/>
        <w:rPr>
          <w:rFonts w:ascii="Arial" w:hAnsi="Arial" w:cs="Arial"/>
        </w:rPr>
      </w:pPr>
      <w:r w:rsidRPr="00A1540C">
        <w:rPr>
          <w:rFonts w:ascii="Arial" w:hAnsi="Arial" w:cs="Arial"/>
        </w:rPr>
        <w:t>Zadavatel č. 2</w:t>
      </w:r>
      <w:r w:rsidR="00DF44F2" w:rsidRPr="00A1540C">
        <w:rPr>
          <w:rFonts w:ascii="Arial" w:hAnsi="Arial" w:cs="Arial"/>
        </w:rPr>
        <w:t xml:space="preserve"> prohlašuje, že tato smlouva byla projednána a schválena </w:t>
      </w:r>
      <w:r w:rsidR="00C23532">
        <w:rPr>
          <w:rFonts w:ascii="Arial" w:hAnsi="Arial" w:cs="Arial"/>
        </w:rPr>
        <w:t>Radou města dn</w:t>
      </w:r>
      <w:r w:rsidR="00DF44F2" w:rsidRPr="00A1540C">
        <w:rPr>
          <w:rFonts w:ascii="Arial" w:hAnsi="Arial" w:cs="Arial"/>
        </w:rPr>
        <w:t>e</w:t>
      </w:r>
      <w:r w:rsidR="00C23532">
        <w:rPr>
          <w:rFonts w:ascii="Arial" w:hAnsi="Arial" w:cs="Arial"/>
        </w:rPr>
        <w:t xml:space="preserve"> 17.06.2020</w:t>
      </w:r>
      <w:r w:rsidR="00DF44F2" w:rsidRPr="00A1540C">
        <w:rPr>
          <w:rFonts w:ascii="Arial" w:hAnsi="Arial" w:cs="Arial"/>
        </w:rPr>
        <w:t xml:space="preserve"> v souladu s platnými právními předpisy. </w:t>
      </w:r>
    </w:p>
    <w:p w:rsidR="00DF44F2" w:rsidRPr="00A1540C" w:rsidRDefault="00DF44F2" w:rsidP="000A1862">
      <w:pPr>
        <w:pStyle w:val="Odstavecseseznamem"/>
        <w:ind w:left="284"/>
        <w:rPr>
          <w:rFonts w:ascii="Arial" w:hAnsi="Arial" w:cs="Arial"/>
        </w:rPr>
      </w:pPr>
      <w:r w:rsidRPr="00A1540C">
        <w:rPr>
          <w:rFonts w:ascii="Arial" w:hAnsi="Arial" w:cs="Arial"/>
        </w:rPr>
        <w:t xml:space="preserve">Výpis z usnesení </w:t>
      </w:r>
      <w:r w:rsidR="00C23532">
        <w:rPr>
          <w:rFonts w:ascii="Arial" w:hAnsi="Arial" w:cs="Arial"/>
        </w:rPr>
        <w:t>RM č. 9/44R/2020</w:t>
      </w:r>
      <w:r w:rsidRPr="00A1540C">
        <w:rPr>
          <w:rFonts w:ascii="Arial" w:hAnsi="Arial" w:cs="Arial"/>
        </w:rPr>
        <w:t xml:space="preserve"> přílohu této smlouvy.  </w:t>
      </w:r>
    </w:p>
    <w:p w:rsidR="00357A6D" w:rsidRPr="00A1540C" w:rsidRDefault="00357A6D" w:rsidP="000A1862">
      <w:pPr>
        <w:pStyle w:val="Odstavecseseznamem"/>
        <w:ind w:left="284"/>
        <w:rPr>
          <w:rFonts w:ascii="Arial" w:hAnsi="Arial" w:cs="Arial"/>
        </w:rPr>
      </w:pPr>
    </w:p>
    <w:p w:rsidR="00DF44F2" w:rsidRPr="00A1540C" w:rsidRDefault="00DF44F2" w:rsidP="000A1862">
      <w:pPr>
        <w:pStyle w:val="Odstavecseseznamem"/>
        <w:numPr>
          <w:ilvl w:val="0"/>
          <w:numId w:val="13"/>
        </w:numPr>
        <w:ind w:left="284" w:hanging="284"/>
        <w:rPr>
          <w:rFonts w:ascii="Arial" w:hAnsi="Arial" w:cs="Arial"/>
        </w:rPr>
      </w:pPr>
      <w:r w:rsidRPr="00A1540C">
        <w:rPr>
          <w:rFonts w:ascii="Arial" w:hAnsi="Arial" w:cs="Arial"/>
        </w:rPr>
        <w:t xml:space="preserve">Smlouva nabývá účinnosti podpisem obou </w:t>
      </w:r>
      <w:r w:rsidR="00357A6D" w:rsidRPr="00A1540C">
        <w:rPr>
          <w:rFonts w:ascii="Arial" w:hAnsi="Arial" w:cs="Arial"/>
        </w:rPr>
        <w:t xml:space="preserve">zadavatelů </w:t>
      </w:r>
      <w:r w:rsidRPr="00A1540C">
        <w:rPr>
          <w:rFonts w:ascii="Arial" w:hAnsi="Arial" w:cs="Arial"/>
        </w:rPr>
        <w:t>a lze ji ukončit pouze vzájemnou dohodou.</w:t>
      </w:r>
    </w:p>
    <w:p w:rsidR="00357A6D" w:rsidRPr="00A1540C" w:rsidRDefault="00357A6D" w:rsidP="00357A6D">
      <w:pPr>
        <w:pStyle w:val="Odstavecseseznamem"/>
        <w:ind w:left="284"/>
        <w:rPr>
          <w:rFonts w:ascii="Arial" w:hAnsi="Arial" w:cs="Arial"/>
        </w:rPr>
      </w:pPr>
    </w:p>
    <w:p w:rsidR="00DF44F2" w:rsidRPr="00A1540C" w:rsidRDefault="00DF44F2" w:rsidP="000A1862">
      <w:pPr>
        <w:pStyle w:val="Odstavecseseznamem"/>
        <w:numPr>
          <w:ilvl w:val="0"/>
          <w:numId w:val="13"/>
        </w:numPr>
        <w:ind w:left="284" w:hanging="284"/>
        <w:rPr>
          <w:rFonts w:ascii="Arial" w:hAnsi="Arial" w:cs="Arial"/>
        </w:rPr>
      </w:pPr>
      <w:r w:rsidRPr="00A1540C">
        <w:rPr>
          <w:rFonts w:ascii="Arial" w:hAnsi="Arial" w:cs="Arial"/>
        </w:rPr>
        <w:t xml:space="preserve">Smlouva je vyhotovena ve 4 stejnopisech, z nichž dvě vyhotovení obdrží </w:t>
      </w:r>
      <w:r w:rsidR="0080568B" w:rsidRPr="00A1540C">
        <w:rPr>
          <w:rFonts w:ascii="Arial" w:hAnsi="Arial" w:cs="Arial"/>
        </w:rPr>
        <w:t xml:space="preserve">zadavatel č. 1 </w:t>
      </w:r>
      <w:r w:rsidRPr="00A1540C">
        <w:rPr>
          <w:rFonts w:ascii="Arial" w:hAnsi="Arial" w:cs="Arial"/>
        </w:rPr>
        <w:t>a</w:t>
      </w:r>
      <w:r w:rsidR="00175149">
        <w:rPr>
          <w:rFonts w:ascii="Arial" w:hAnsi="Arial" w:cs="Arial"/>
        </w:rPr>
        <w:t> </w:t>
      </w:r>
      <w:r w:rsidRPr="00A1540C">
        <w:rPr>
          <w:rFonts w:ascii="Arial" w:hAnsi="Arial" w:cs="Arial"/>
        </w:rPr>
        <w:t xml:space="preserve">dvě vyhotovení jsou určena pro </w:t>
      </w:r>
      <w:r w:rsidR="0080568B" w:rsidRPr="00A1540C">
        <w:rPr>
          <w:rFonts w:ascii="Arial" w:hAnsi="Arial" w:cs="Arial"/>
        </w:rPr>
        <w:t>zadavatele č. 2</w:t>
      </w:r>
      <w:r w:rsidRPr="00A1540C">
        <w:rPr>
          <w:rFonts w:ascii="Arial" w:hAnsi="Arial" w:cs="Arial"/>
        </w:rPr>
        <w:t>.</w:t>
      </w:r>
    </w:p>
    <w:p w:rsidR="00357A6D" w:rsidRDefault="00357A6D" w:rsidP="00357A6D">
      <w:pPr>
        <w:pStyle w:val="Odstavecseseznamem"/>
        <w:rPr>
          <w:rFonts w:ascii="Arial" w:hAnsi="Arial" w:cs="Arial"/>
        </w:rPr>
      </w:pPr>
    </w:p>
    <w:p w:rsidR="00175149" w:rsidRDefault="00175149" w:rsidP="00357A6D">
      <w:pPr>
        <w:pStyle w:val="Odstavecseseznamem"/>
        <w:rPr>
          <w:rFonts w:ascii="Arial" w:hAnsi="Arial" w:cs="Arial"/>
        </w:rPr>
      </w:pPr>
    </w:p>
    <w:p w:rsidR="00175149" w:rsidRDefault="00175149" w:rsidP="00357A6D">
      <w:pPr>
        <w:pStyle w:val="Odstavecseseznamem"/>
        <w:rPr>
          <w:rFonts w:ascii="Arial" w:hAnsi="Arial" w:cs="Arial"/>
        </w:rPr>
      </w:pPr>
    </w:p>
    <w:p w:rsidR="00175149" w:rsidRDefault="00175149" w:rsidP="00357A6D">
      <w:pPr>
        <w:pStyle w:val="Odstavecseseznamem"/>
        <w:rPr>
          <w:rFonts w:ascii="Arial" w:hAnsi="Arial" w:cs="Arial"/>
        </w:rPr>
      </w:pPr>
    </w:p>
    <w:p w:rsidR="00175149" w:rsidRPr="00A1540C" w:rsidRDefault="00175149" w:rsidP="00357A6D">
      <w:pPr>
        <w:pStyle w:val="Odstavecseseznamem"/>
        <w:rPr>
          <w:rFonts w:ascii="Arial" w:hAnsi="Arial" w:cs="Arial"/>
        </w:rPr>
      </w:pPr>
    </w:p>
    <w:p w:rsidR="00DF44F2" w:rsidRPr="00175149" w:rsidRDefault="0080568B" w:rsidP="000A1862">
      <w:pPr>
        <w:pStyle w:val="Odstavecseseznamem"/>
        <w:numPr>
          <w:ilvl w:val="0"/>
          <w:numId w:val="13"/>
        </w:numPr>
        <w:ind w:left="284" w:hanging="284"/>
        <w:rPr>
          <w:rFonts w:ascii="Arial" w:hAnsi="Arial" w:cs="Arial"/>
        </w:rPr>
      </w:pPr>
      <w:r w:rsidRPr="00175149">
        <w:rPr>
          <w:rFonts w:ascii="Arial" w:hAnsi="Arial" w:cs="Arial"/>
        </w:rPr>
        <w:lastRenderedPageBreak/>
        <w:t xml:space="preserve">Zadavatelé </w:t>
      </w:r>
      <w:r w:rsidR="00DF44F2" w:rsidRPr="00175149">
        <w:rPr>
          <w:rFonts w:ascii="Arial" w:hAnsi="Arial" w:cs="Arial"/>
        </w:rPr>
        <w:t xml:space="preserve">prohlašují, že si smlouvu před jejím podpisem přečetly, že byla uzavřena po vzájemném projednání, podle jejich pravé a svobodné vůle, určitě, vážně a srozumitelně, nikoli v tísni za nápadně nevýhodných podmínek. Pravost a původnost smlouvy potvrzují </w:t>
      </w:r>
      <w:r w:rsidRPr="00175149">
        <w:rPr>
          <w:rFonts w:ascii="Arial" w:hAnsi="Arial" w:cs="Arial"/>
        </w:rPr>
        <w:t xml:space="preserve">zadavatelé </w:t>
      </w:r>
      <w:r w:rsidR="00DF44F2" w:rsidRPr="00175149">
        <w:rPr>
          <w:rFonts w:ascii="Arial" w:hAnsi="Arial" w:cs="Arial"/>
        </w:rPr>
        <w:t>svým podpisem.</w:t>
      </w:r>
    </w:p>
    <w:p w:rsidR="004301BF" w:rsidRPr="00175149" w:rsidRDefault="004301BF" w:rsidP="004301BF">
      <w:pPr>
        <w:tabs>
          <w:tab w:val="left" w:pos="426"/>
        </w:tabs>
        <w:ind w:left="426" w:hanging="426"/>
        <w:rPr>
          <w:rFonts w:ascii="Arial" w:hAnsi="Arial" w:cs="Arial"/>
          <w:sz w:val="22"/>
          <w:szCs w:val="22"/>
        </w:rPr>
      </w:pPr>
    </w:p>
    <w:p w:rsidR="00F11DB8" w:rsidRPr="00175149" w:rsidRDefault="00F11DB8" w:rsidP="004301BF">
      <w:pPr>
        <w:tabs>
          <w:tab w:val="left" w:pos="426"/>
        </w:tabs>
        <w:ind w:left="426" w:hanging="426"/>
        <w:rPr>
          <w:rFonts w:ascii="Arial" w:hAnsi="Arial" w:cs="Arial"/>
          <w:sz w:val="22"/>
          <w:szCs w:val="22"/>
        </w:rPr>
      </w:pPr>
      <w:r w:rsidRPr="00175149">
        <w:rPr>
          <w:rFonts w:ascii="Arial" w:hAnsi="Arial" w:cs="Arial"/>
          <w:sz w:val="22"/>
          <w:szCs w:val="22"/>
        </w:rPr>
        <w:t>Příloha:</w:t>
      </w:r>
    </w:p>
    <w:p w:rsidR="00F11DB8" w:rsidRPr="00175149" w:rsidRDefault="00F11DB8" w:rsidP="00F11DB8">
      <w:pPr>
        <w:tabs>
          <w:tab w:val="left" w:pos="426"/>
        </w:tabs>
        <w:ind w:left="426" w:hanging="426"/>
        <w:rPr>
          <w:rFonts w:ascii="Arial" w:hAnsi="Arial" w:cs="Arial"/>
          <w:sz w:val="22"/>
          <w:szCs w:val="22"/>
        </w:rPr>
      </w:pPr>
      <w:r w:rsidRPr="00175149">
        <w:rPr>
          <w:rFonts w:ascii="Arial" w:hAnsi="Arial" w:cs="Arial"/>
          <w:sz w:val="22"/>
          <w:szCs w:val="22"/>
        </w:rPr>
        <w:t xml:space="preserve">Výpis z usnesení </w:t>
      </w:r>
      <w:r w:rsidR="00C23532">
        <w:rPr>
          <w:rFonts w:ascii="Arial" w:hAnsi="Arial" w:cs="Arial"/>
          <w:sz w:val="22"/>
          <w:szCs w:val="22"/>
        </w:rPr>
        <w:t>RM č. 9/44R/2020</w:t>
      </w:r>
    </w:p>
    <w:p w:rsidR="00F11DB8" w:rsidRPr="00175149" w:rsidRDefault="00F11DB8" w:rsidP="004301BF">
      <w:pPr>
        <w:tabs>
          <w:tab w:val="left" w:pos="426"/>
        </w:tabs>
        <w:ind w:left="426" w:hanging="426"/>
        <w:rPr>
          <w:rFonts w:ascii="Arial" w:hAnsi="Arial" w:cs="Arial"/>
          <w:sz w:val="22"/>
          <w:szCs w:val="22"/>
        </w:rPr>
      </w:pPr>
    </w:p>
    <w:p w:rsidR="00A1540C" w:rsidRPr="00175149" w:rsidRDefault="00A1540C" w:rsidP="00A1540C">
      <w:pPr>
        <w:tabs>
          <w:tab w:val="left" w:pos="426"/>
        </w:tabs>
        <w:ind w:left="426" w:hanging="426"/>
        <w:rPr>
          <w:rFonts w:ascii="Arial" w:hAnsi="Arial" w:cs="Arial"/>
          <w:sz w:val="22"/>
          <w:szCs w:val="22"/>
        </w:rPr>
      </w:pPr>
    </w:p>
    <w:p w:rsidR="00A1540C" w:rsidRPr="00175149" w:rsidRDefault="00A1540C" w:rsidP="00A1540C">
      <w:pPr>
        <w:tabs>
          <w:tab w:val="left" w:pos="426"/>
        </w:tabs>
        <w:ind w:left="426" w:hanging="426"/>
        <w:rPr>
          <w:rFonts w:ascii="Arial" w:hAnsi="Arial" w:cs="Arial"/>
          <w:sz w:val="22"/>
          <w:szCs w:val="22"/>
        </w:rPr>
      </w:pPr>
      <w:r w:rsidRPr="00175149">
        <w:rPr>
          <w:rFonts w:ascii="Arial" w:hAnsi="Arial" w:cs="Arial"/>
          <w:sz w:val="22"/>
          <w:szCs w:val="22"/>
        </w:rPr>
        <w:t xml:space="preserve">V Chomutově, dne </w:t>
      </w:r>
      <w:r w:rsidRPr="00175149">
        <w:rPr>
          <w:rFonts w:ascii="Arial" w:hAnsi="Arial" w:cs="Arial"/>
          <w:sz w:val="22"/>
          <w:szCs w:val="22"/>
        </w:rPr>
        <w:tab/>
      </w:r>
      <w:r w:rsidRPr="00175149">
        <w:rPr>
          <w:rFonts w:ascii="Arial" w:hAnsi="Arial" w:cs="Arial"/>
          <w:sz w:val="22"/>
          <w:szCs w:val="22"/>
        </w:rPr>
        <w:tab/>
      </w:r>
      <w:r w:rsidRPr="00175149">
        <w:rPr>
          <w:rFonts w:ascii="Arial" w:hAnsi="Arial" w:cs="Arial"/>
          <w:sz w:val="22"/>
          <w:szCs w:val="22"/>
        </w:rPr>
        <w:tab/>
      </w:r>
      <w:r w:rsidRPr="00175149">
        <w:rPr>
          <w:rFonts w:ascii="Arial" w:hAnsi="Arial" w:cs="Arial"/>
          <w:sz w:val="22"/>
          <w:szCs w:val="22"/>
        </w:rPr>
        <w:tab/>
      </w:r>
      <w:r w:rsidRPr="00175149">
        <w:rPr>
          <w:rFonts w:ascii="Arial" w:hAnsi="Arial" w:cs="Arial"/>
          <w:sz w:val="22"/>
          <w:szCs w:val="22"/>
        </w:rPr>
        <w:tab/>
        <w:t xml:space="preserve">V Chlumci, dne </w:t>
      </w:r>
    </w:p>
    <w:p w:rsidR="00A1540C" w:rsidRPr="00175149" w:rsidRDefault="00A1540C" w:rsidP="00A1540C">
      <w:pPr>
        <w:tabs>
          <w:tab w:val="left" w:pos="426"/>
        </w:tabs>
        <w:ind w:left="426" w:hanging="426"/>
        <w:rPr>
          <w:rFonts w:ascii="Arial" w:hAnsi="Arial" w:cs="Arial"/>
          <w:sz w:val="22"/>
          <w:szCs w:val="22"/>
        </w:rPr>
      </w:pPr>
    </w:p>
    <w:p w:rsidR="00A1540C" w:rsidRPr="00175149" w:rsidRDefault="00A1540C" w:rsidP="00A1540C">
      <w:pPr>
        <w:tabs>
          <w:tab w:val="left" w:pos="426"/>
        </w:tabs>
        <w:ind w:left="426" w:hanging="426"/>
        <w:rPr>
          <w:rFonts w:ascii="Arial" w:hAnsi="Arial" w:cs="Arial"/>
          <w:sz w:val="22"/>
          <w:szCs w:val="22"/>
        </w:rPr>
      </w:pPr>
    </w:p>
    <w:p w:rsidR="00A1540C" w:rsidRPr="00175149" w:rsidRDefault="00A1540C" w:rsidP="00A1540C">
      <w:pPr>
        <w:tabs>
          <w:tab w:val="left" w:pos="426"/>
        </w:tabs>
        <w:ind w:left="426" w:hanging="426"/>
        <w:rPr>
          <w:rFonts w:ascii="Arial" w:hAnsi="Arial" w:cs="Arial"/>
          <w:sz w:val="22"/>
          <w:szCs w:val="22"/>
        </w:rPr>
      </w:pPr>
    </w:p>
    <w:p w:rsidR="00A1540C" w:rsidRPr="00175149" w:rsidRDefault="00A1540C" w:rsidP="00A1540C">
      <w:pPr>
        <w:tabs>
          <w:tab w:val="left" w:pos="426"/>
        </w:tabs>
        <w:ind w:left="426" w:hanging="426"/>
        <w:rPr>
          <w:rFonts w:ascii="Arial" w:hAnsi="Arial" w:cs="Arial"/>
          <w:sz w:val="22"/>
          <w:szCs w:val="22"/>
        </w:rPr>
      </w:pPr>
    </w:p>
    <w:p w:rsidR="00A1540C" w:rsidRDefault="00A1540C" w:rsidP="00A1540C">
      <w:pPr>
        <w:tabs>
          <w:tab w:val="left" w:pos="426"/>
        </w:tabs>
        <w:ind w:left="426" w:hanging="426"/>
        <w:rPr>
          <w:rFonts w:ascii="Arial" w:hAnsi="Arial" w:cs="Arial"/>
          <w:sz w:val="22"/>
          <w:szCs w:val="22"/>
        </w:rPr>
      </w:pPr>
    </w:p>
    <w:p w:rsidR="00175149" w:rsidRPr="00175149" w:rsidRDefault="00175149" w:rsidP="00A1540C">
      <w:pPr>
        <w:tabs>
          <w:tab w:val="left" w:pos="426"/>
        </w:tabs>
        <w:ind w:left="426" w:hanging="426"/>
        <w:rPr>
          <w:rFonts w:ascii="Arial" w:hAnsi="Arial" w:cs="Arial"/>
          <w:sz w:val="22"/>
          <w:szCs w:val="22"/>
        </w:rPr>
      </w:pPr>
    </w:p>
    <w:p w:rsidR="00A1540C" w:rsidRDefault="00A1540C" w:rsidP="00A1540C">
      <w:pPr>
        <w:tabs>
          <w:tab w:val="left" w:pos="426"/>
        </w:tabs>
        <w:rPr>
          <w:rFonts w:ascii="Arial" w:hAnsi="Arial" w:cs="Arial"/>
          <w:sz w:val="22"/>
          <w:szCs w:val="22"/>
        </w:rPr>
      </w:pPr>
    </w:p>
    <w:p w:rsidR="00175149" w:rsidRPr="00175149" w:rsidRDefault="00175149" w:rsidP="00A1540C">
      <w:pPr>
        <w:tabs>
          <w:tab w:val="left" w:pos="426"/>
        </w:tabs>
        <w:rPr>
          <w:rFonts w:ascii="Arial" w:hAnsi="Arial" w:cs="Arial"/>
          <w:sz w:val="22"/>
          <w:szCs w:val="22"/>
        </w:rPr>
      </w:pPr>
    </w:p>
    <w:p w:rsidR="00A1540C" w:rsidRPr="00175149" w:rsidRDefault="00A1540C" w:rsidP="00A1540C">
      <w:pPr>
        <w:tabs>
          <w:tab w:val="left" w:pos="426"/>
        </w:tabs>
        <w:rPr>
          <w:rFonts w:ascii="Arial" w:hAnsi="Arial" w:cs="Arial"/>
          <w:sz w:val="22"/>
          <w:szCs w:val="22"/>
        </w:rPr>
      </w:pPr>
    </w:p>
    <w:p w:rsidR="00A1540C" w:rsidRPr="00175149" w:rsidRDefault="00A1540C" w:rsidP="00A1540C">
      <w:pPr>
        <w:tabs>
          <w:tab w:val="left" w:pos="426"/>
        </w:tabs>
        <w:ind w:left="426" w:hanging="426"/>
        <w:rPr>
          <w:rFonts w:ascii="Arial" w:hAnsi="Arial" w:cs="Arial"/>
          <w:sz w:val="22"/>
          <w:szCs w:val="22"/>
        </w:rPr>
      </w:pPr>
    </w:p>
    <w:p w:rsidR="00A1540C" w:rsidRPr="00175149" w:rsidRDefault="00A1540C" w:rsidP="00A1540C">
      <w:pPr>
        <w:tabs>
          <w:tab w:val="left" w:pos="426"/>
        </w:tabs>
        <w:ind w:left="426" w:hanging="426"/>
        <w:rPr>
          <w:rFonts w:ascii="Arial" w:hAnsi="Arial" w:cs="Arial"/>
          <w:sz w:val="22"/>
          <w:szCs w:val="22"/>
        </w:rPr>
      </w:pPr>
      <w:r w:rsidRPr="00175149">
        <w:rPr>
          <w:rFonts w:ascii="Arial" w:hAnsi="Arial" w:cs="Arial"/>
          <w:sz w:val="22"/>
          <w:szCs w:val="22"/>
        </w:rPr>
        <w:t>....................................................</w:t>
      </w:r>
      <w:r w:rsidRPr="00175149">
        <w:rPr>
          <w:rFonts w:ascii="Arial" w:hAnsi="Arial" w:cs="Arial"/>
          <w:sz w:val="22"/>
          <w:szCs w:val="22"/>
        </w:rPr>
        <w:tab/>
      </w:r>
      <w:r w:rsidRPr="00175149">
        <w:rPr>
          <w:rFonts w:ascii="Arial" w:hAnsi="Arial" w:cs="Arial"/>
          <w:sz w:val="22"/>
          <w:szCs w:val="22"/>
        </w:rPr>
        <w:tab/>
      </w:r>
      <w:r w:rsidRPr="00175149">
        <w:rPr>
          <w:rFonts w:ascii="Arial" w:hAnsi="Arial" w:cs="Arial"/>
          <w:sz w:val="22"/>
          <w:szCs w:val="22"/>
        </w:rPr>
        <w:tab/>
        <w:t>.........................................................</w:t>
      </w:r>
    </w:p>
    <w:p w:rsidR="00A1540C" w:rsidRPr="00175149" w:rsidRDefault="00A1540C" w:rsidP="00A1540C">
      <w:pPr>
        <w:tabs>
          <w:tab w:val="left" w:pos="426"/>
        </w:tabs>
        <w:ind w:left="426" w:hanging="426"/>
        <w:rPr>
          <w:rFonts w:ascii="Arial" w:hAnsi="Arial" w:cs="Arial"/>
          <w:sz w:val="22"/>
          <w:szCs w:val="22"/>
        </w:rPr>
      </w:pPr>
      <w:r w:rsidRPr="00175149">
        <w:rPr>
          <w:rFonts w:ascii="Arial" w:hAnsi="Arial" w:cs="Arial"/>
          <w:sz w:val="22"/>
          <w:szCs w:val="22"/>
        </w:rPr>
        <w:t>za Povodí Ohře, státní podnik</w:t>
      </w:r>
      <w:r w:rsidRPr="00175149">
        <w:rPr>
          <w:rFonts w:ascii="Arial" w:hAnsi="Arial" w:cs="Arial"/>
          <w:sz w:val="22"/>
          <w:szCs w:val="22"/>
        </w:rPr>
        <w:tab/>
      </w:r>
      <w:r w:rsidRPr="00175149">
        <w:rPr>
          <w:rFonts w:ascii="Arial" w:hAnsi="Arial" w:cs="Arial"/>
          <w:sz w:val="22"/>
          <w:szCs w:val="22"/>
        </w:rPr>
        <w:tab/>
      </w:r>
      <w:r w:rsidRPr="00175149">
        <w:rPr>
          <w:rFonts w:ascii="Arial" w:hAnsi="Arial" w:cs="Arial"/>
          <w:sz w:val="22"/>
          <w:szCs w:val="22"/>
        </w:rPr>
        <w:tab/>
        <w:t>za Město Chlumec</w:t>
      </w:r>
      <w:r w:rsidRPr="00175149">
        <w:rPr>
          <w:rFonts w:ascii="Arial" w:hAnsi="Arial" w:cs="Arial"/>
          <w:sz w:val="22"/>
          <w:szCs w:val="22"/>
        </w:rPr>
        <w:tab/>
      </w:r>
      <w:r w:rsidRPr="00175149">
        <w:rPr>
          <w:rFonts w:ascii="Arial" w:hAnsi="Arial" w:cs="Arial"/>
          <w:sz w:val="22"/>
          <w:szCs w:val="22"/>
        </w:rPr>
        <w:tab/>
      </w:r>
    </w:p>
    <w:p w:rsidR="00A1540C" w:rsidRPr="00175149" w:rsidRDefault="00A1540C" w:rsidP="00A1540C">
      <w:pPr>
        <w:tabs>
          <w:tab w:val="left" w:pos="426"/>
        </w:tabs>
        <w:ind w:left="426" w:hanging="426"/>
        <w:rPr>
          <w:rFonts w:ascii="Arial" w:hAnsi="Arial" w:cs="Arial"/>
          <w:sz w:val="22"/>
          <w:szCs w:val="22"/>
        </w:rPr>
      </w:pPr>
    </w:p>
    <w:p w:rsidR="00714F96" w:rsidRPr="00175149" w:rsidRDefault="00A1540C" w:rsidP="00A1540C">
      <w:pPr>
        <w:tabs>
          <w:tab w:val="left" w:pos="426"/>
        </w:tabs>
        <w:ind w:left="426" w:hanging="426"/>
        <w:rPr>
          <w:sz w:val="22"/>
          <w:szCs w:val="22"/>
        </w:rPr>
      </w:pPr>
      <w:r w:rsidRPr="00175149">
        <w:rPr>
          <w:rFonts w:ascii="Arial" w:hAnsi="Arial" w:cs="Arial"/>
          <w:sz w:val="22"/>
          <w:szCs w:val="22"/>
        </w:rPr>
        <w:t>generální ředitel</w:t>
      </w:r>
      <w:r w:rsidRPr="00175149">
        <w:rPr>
          <w:rFonts w:ascii="Arial" w:hAnsi="Arial" w:cs="Arial"/>
          <w:sz w:val="22"/>
          <w:szCs w:val="22"/>
        </w:rPr>
        <w:tab/>
      </w:r>
      <w:r w:rsidRPr="00175149">
        <w:rPr>
          <w:rFonts w:ascii="Arial" w:hAnsi="Arial" w:cs="Arial"/>
          <w:sz w:val="22"/>
          <w:szCs w:val="22"/>
        </w:rPr>
        <w:tab/>
      </w:r>
      <w:r w:rsidRPr="00175149">
        <w:rPr>
          <w:rFonts w:ascii="Arial" w:hAnsi="Arial" w:cs="Arial"/>
          <w:sz w:val="22"/>
          <w:szCs w:val="22"/>
        </w:rPr>
        <w:tab/>
      </w:r>
      <w:r w:rsidRPr="00175149">
        <w:rPr>
          <w:rFonts w:ascii="Arial" w:hAnsi="Arial" w:cs="Arial"/>
          <w:sz w:val="22"/>
          <w:szCs w:val="22"/>
        </w:rPr>
        <w:tab/>
      </w:r>
      <w:r w:rsidRPr="00175149">
        <w:rPr>
          <w:rFonts w:ascii="Arial" w:hAnsi="Arial" w:cs="Arial"/>
          <w:sz w:val="22"/>
          <w:szCs w:val="22"/>
        </w:rPr>
        <w:tab/>
      </w:r>
      <w:r w:rsidR="00A01C6B" w:rsidRPr="00175149">
        <w:rPr>
          <w:rFonts w:ascii="Arial" w:hAnsi="Arial" w:cs="Arial"/>
          <w:sz w:val="22"/>
          <w:szCs w:val="22"/>
        </w:rPr>
        <w:t xml:space="preserve">starosta </w:t>
      </w:r>
      <w:r w:rsidRPr="00175149">
        <w:rPr>
          <w:rFonts w:ascii="Arial" w:hAnsi="Arial" w:cs="Arial"/>
          <w:sz w:val="22"/>
          <w:szCs w:val="22"/>
        </w:rPr>
        <w:t>města</w:t>
      </w:r>
      <w:r w:rsidRPr="00175149">
        <w:rPr>
          <w:rFonts w:ascii="Arial" w:hAnsi="Arial" w:cs="Arial"/>
          <w:sz w:val="22"/>
          <w:szCs w:val="22"/>
        </w:rPr>
        <w:tab/>
      </w:r>
      <w:r w:rsidRPr="00175149">
        <w:rPr>
          <w:rFonts w:ascii="Arial" w:hAnsi="Arial" w:cs="Arial"/>
          <w:sz w:val="22"/>
          <w:szCs w:val="22"/>
        </w:rPr>
        <w:tab/>
      </w:r>
    </w:p>
    <w:sectPr w:rsidR="00714F96" w:rsidRPr="00175149" w:rsidSect="004667AA">
      <w:footerReference w:type="default" r:id="rId9"/>
      <w:pgSz w:w="11906" w:h="16838"/>
      <w:pgMar w:top="1134" w:right="1361" w:bottom="851" w:left="136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0EB" w:rsidRDefault="002A10EB">
      <w:r>
        <w:separator/>
      </w:r>
    </w:p>
  </w:endnote>
  <w:endnote w:type="continuationSeparator" w:id="0">
    <w:p w:rsidR="002A10EB" w:rsidRDefault="002A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590064"/>
      <w:docPartObj>
        <w:docPartGallery w:val="Page Numbers (Bottom of Page)"/>
        <w:docPartUnique/>
      </w:docPartObj>
    </w:sdtPr>
    <w:sdtEndPr/>
    <w:sdtContent>
      <w:sdt>
        <w:sdtPr>
          <w:id w:val="-1769616900"/>
          <w:docPartObj>
            <w:docPartGallery w:val="Page Numbers (Top of Page)"/>
            <w:docPartUnique/>
          </w:docPartObj>
        </w:sdtPr>
        <w:sdtEndPr/>
        <w:sdtContent>
          <w:p w:rsidR="00B22D80" w:rsidRDefault="00B22D80">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7E282C" w:rsidRDefault="007E28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0EB" w:rsidRDefault="002A10EB">
      <w:r>
        <w:separator/>
      </w:r>
    </w:p>
  </w:footnote>
  <w:footnote w:type="continuationSeparator" w:id="0">
    <w:p w:rsidR="002A10EB" w:rsidRDefault="002A1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3"/>
      <w:numFmt w:val="decimal"/>
      <w:lvlText w:val="%1."/>
      <w:lvlJc w:val="left"/>
      <w:pPr>
        <w:tabs>
          <w:tab w:val="num" w:pos="1844"/>
        </w:tabs>
      </w:pPr>
    </w:lvl>
    <w:lvl w:ilvl="1">
      <w:start w:val="1"/>
      <w:numFmt w:val="decimal"/>
      <w:lvlText w:val="%1.%2."/>
      <w:lvlJc w:val="left"/>
      <w:pPr>
        <w:tabs>
          <w:tab w:val="num" w:pos="2204"/>
        </w:tabs>
      </w:pPr>
    </w:lvl>
    <w:lvl w:ilvl="2">
      <w:start w:val="1"/>
      <w:numFmt w:val="decimal"/>
      <w:lvlText w:val="%1.%2.%3."/>
      <w:lvlJc w:val="left"/>
      <w:pPr>
        <w:tabs>
          <w:tab w:val="num" w:pos="2204"/>
        </w:tabs>
      </w:pPr>
    </w:lvl>
    <w:lvl w:ilvl="3">
      <w:start w:val="1"/>
      <w:numFmt w:val="decimal"/>
      <w:lvlText w:val="%1.%2.%3.%4."/>
      <w:lvlJc w:val="left"/>
      <w:pPr>
        <w:tabs>
          <w:tab w:val="num" w:pos="2564"/>
        </w:tabs>
      </w:pPr>
    </w:lvl>
    <w:lvl w:ilvl="4">
      <w:start w:val="1"/>
      <w:numFmt w:val="decimal"/>
      <w:lvlText w:val="%1.%2.%3.%4.%5."/>
      <w:lvlJc w:val="left"/>
      <w:pPr>
        <w:tabs>
          <w:tab w:val="num" w:pos="2564"/>
        </w:tabs>
      </w:pPr>
    </w:lvl>
    <w:lvl w:ilvl="5">
      <w:start w:val="1"/>
      <w:numFmt w:val="decimal"/>
      <w:lvlText w:val="%1.%2.%3.%4.%5.%6."/>
      <w:lvlJc w:val="left"/>
      <w:pPr>
        <w:tabs>
          <w:tab w:val="num" w:pos="2924"/>
        </w:tabs>
      </w:pPr>
    </w:lvl>
    <w:lvl w:ilvl="6">
      <w:start w:val="1"/>
      <w:numFmt w:val="decimal"/>
      <w:lvlText w:val="%1.%2.%3.%4.%5.%6.%7."/>
      <w:lvlJc w:val="left"/>
      <w:pPr>
        <w:tabs>
          <w:tab w:val="num" w:pos="3284"/>
        </w:tabs>
      </w:pPr>
    </w:lvl>
    <w:lvl w:ilvl="7">
      <w:start w:val="1"/>
      <w:numFmt w:val="decimal"/>
      <w:lvlText w:val="%1.%2.%3.%4.%5.%6.%7.%8."/>
      <w:lvlJc w:val="left"/>
      <w:pPr>
        <w:tabs>
          <w:tab w:val="num" w:pos="3284"/>
        </w:tabs>
      </w:pPr>
    </w:lvl>
    <w:lvl w:ilvl="8">
      <w:start w:val="1"/>
      <w:numFmt w:val="decimal"/>
      <w:lvlText w:val="%1.%2.%3.%4.%5.%6.%7.%8.%9."/>
      <w:lvlJc w:val="left"/>
      <w:pPr>
        <w:tabs>
          <w:tab w:val="num" w:pos="3644"/>
        </w:tabs>
      </w:pPr>
    </w:lvl>
  </w:abstractNum>
  <w:abstractNum w:abstractNumId="1" w15:restartNumberingAfterBreak="0">
    <w:nsid w:val="04586437"/>
    <w:multiLevelType w:val="hybridMultilevel"/>
    <w:tmpl w:val="418ACB7C"/>
    <w:lvl w:ilvl="0" w:tplc="014862E4">
      <w:start w:val="1"/>
      <w:numFmt w:val="decimal"/>
      <w:lvlText w:val="%1."/>
      <w:lvlJc w:val="left"/>
      <w:pPr>
        <w:ind w:left="792" w:hanging="432"/>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3F4944"/>
    <w:multiLevelType w:val="hybridMultilevel"/>
    <w:tmpl w:val="D7E02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7648B1"/>
    <w:multiLevelType w:val="singleLevel"/>
    <w:tmpl w:val="04050013"/>
    <w:lvl w:ilvl="0">
      <w:start w:val="1"/>
      <w:numFmt w:val="upperRoman"/>
      <w:lvlText w:val="%1."/>
      <w:lvlJc w:val="left"/>
      <w:pPr>
        <w:tabs>
          <w:tab w:val="num" w:pos="720"/>
        </w:tabs>
        <w:ind w:left="720" w:hanging="720"/>
      </w:pPr>
      <w:rPr>
        <w:rFonts w:hint="default"/>
      </w:rPr>
    </w:lvl>
  </w:abstractNum>
  <w:abstractNum w:abstractNumId="4" w15:restartNumberingAfterBreak="0">
    <w:nsid w:val="314273C3"/>
    <w:multiLevelType w:val="hybridMultilevel"/>
    <w:tmpl w:val="A73ACA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A87167E"/>
    <w:multiLevelType w:val="hybridMultilevel"/>
    <w:tmpl w:val="1C1CA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44297F"/>
    <w:multiLevelType w:val="singleLevel"/>
    <w:tmpl w:val="3B1E6ACE"/>
    <w:lvl w:ilvl="0">
      <w:start w:val="1"/>
      <w:numFmt w:val="decimal"/>
      <w:lvlText w:val="%1."/>
      <w:lvlJc w:val="left"/>
      <w:pPr>
        <w:tabs>
          <w:tab w:val="num" w:pos="1065"/>
        </w:tabs>
        <w:ind w:left="1065" w:hanging="360"/>
      </w:pPr>
      <w:rPr>
        <w:rFonts w:hint="default"/>
        <w:b/>
      </w:rPr>
    </w:lvl>
  </w:abstractNum>
  <w:abstractNum w:abstractNumId="7" w15:restartNumberingAfterBreak="0">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4481B67"/>
    <w:multiLevelType w:val="hybridMultilevel"/>
    <w:tmpl w:val="556C840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E125E5"/>
    <w:multiLevelType w:val="hybridMultilevel"/>
    <w:tmpl w:val="576E8482"/>
    <w:lvl w:ilvl="0" w:tplc="F4A2A2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FE7CAA"/>
    <w:multiLevelType w:val="hybridMultilevel"/>
    <w:tmpl w:val="B7DE58E2"/>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1" w15:restartNumberingAfterBreak="0">
    <w:nsid w:val="5C72415F"/>
    <w:multiLevelType w:val="hybridMultilevel"/>
    <w:tmpl w:val="67545CD4"/>
    <w:lvl w:ilvl="0" w:tplc="8FA658D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4346BC"/>
    <w:multiLevelType w:val="singleLevel"/>
    <w:tmpl w:val="BE0430F8"/>
    <w:lvl w:ilvl="0">
      <w:start w:val="1"/>
      <w:numFmt w:val="decimal"/>
      <w:lvlText w:val="%1."/>
      <w:lvlJc w:val="left"/>
      <w:pPr>
        <w:tabs>
          <w:tab w:val="num" w:pos="360"/>
        </w:tabs>
        <w:ind w:left="360" w:hanging="360"/>
      </w:pPr>
      <w:rPr>
        <w:rFonts w:hint="default"/>
      </w:rPr>
    </w:lvl>
  </w:abstractNum>
  <w:abstractNum w:abstractNumId="13" w15:restartNumberingAfterBreak="0">
    <w:nsid w:val="68BD78DB"/>
    <w:multiLevelType w:val="hybridMultilevel"/>
    <w:tmpl w:val="3F26124A"/>
    <w:lvl w:ilvl="0" w:tplc="1D18A3E0">
      <w:start w:val="1"/>
      <w:numFmt w:val="decimal"/>
      <w:lvlText w:val="%1."/>
      <w:lvlJc w:val="left"/>
      <w:pPr>
        <w:ind w:left="5037"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E35B9D"/>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6C3D1C76"/>
    <w:multiLevelType w:val="hybridMultilevel"/>
    <w:tmpl w:val="40242CFA"/>
    <w:lvl w:ilvl="0" w:tplc="F95C09BA">
      <w:start w:val="1"/>
      <w:numFmt w:val="lowerLetter"/>
      <w:lvlText w:val="%1)"/>
      <w:lvlJc w:val="left"/>
      <w:pPr>
        <w:ind w:left="1152" w:hanging="360"/>
      </w:pPr>
      <w:rPr>
        <w:rFonts w:hint="default"/>
        <w:b/>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6" w15:restartNumberingAfterBreak="0">
    <w:nsid w:val="78175AF4"/>
    <w:multiLevelType w:val="hybridMultilevel"/>
    <w:tmpl w:val="1A463608"/>
    <w:lvl w:ilvl="0" w:tplc="514C2964">
      <w:start w:val="1"/>
      <w:numFmt w:val="decimal"/>
      <w:lvlText w:val="%1."/>
      <w:lvlJc w:val="left"/>
      <w:pPr>
        <w:ind w:left="792" w:hanging="432"/>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6F11C8"/>
    <w:multiLevelType w:val="hybridMultilevel"/>
    <w:tmpl w:val="D0E6A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C2F6E1C"/>
    <w:multiLevelType w:val="hybridMultilevel"/>
    <w:tmpl w:val="F9C0D9FA"/>
    <w:lvl w:ilvl="0" w:tplc="EFDECC1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BB33AA"/>
    <w:multiLevelType w:val="hybridMultilevel"/>
    <w:tmpl w:val="21089F4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3"/>
  </w:num>
  <w:num w:numId="4">
    <w:abstractNumId w:val="14"/>
  </w:num>
  <w:num w:numId="5">
    <w:abstractNumId w:val="0"/>
  </w:num>
  <w:num w:numId="6">
    <w:abstractNumId w:val="19"/>
  </w:num>
  <w:num w:numId="7">
    <w:abstractNumId w:val="4"/>
  </w:num>
  <w:num w:numId="8">
    <w:abstractNumId w:val="5"/>
  </w:num>
  <w:num w:numId="9">
    <w:abstractNumId w:val="18"/>
  </w:num>
  <w:num w:numId="10">
    <w:abstractNumId w:val="17"/>
  </w:num>
  <w:num w:numId="11">
    <w:abstractNumId w:val="11"/>
  </w:num>
  <w:num w:numId="12">
    <w:abstractNumId w:val="2"/>
  </w:num>
  <w:num w:numId="13">
    <w:abstractNumId w:val="9"/>
  </w:num>
  <w:num w:numId="14">
    <w:abstractNumId w:val="10"/>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1D"/>
    <w:rsid w:val="00000CB5"/>
    <w:rsid w:val="00013B55"/>
    <w:rsid w:val="0001584D"/>
    <w:rsid w:val="00027FBA"/>
    <w:rsid w:val="000309C8"/>
    <w:rsid w:val="000439D8"/>
    <w:rsid w:val="00045A57"/>
    <w:rsid w:val="00064371"/>
    <w:rsid w:val="00083BAC"/>
    <w:rsid w:val="000A1862"/>
    <w:rsid w:val="000A4F4F"/>
    <w:rsid w:val="000B48C4"/>
    <w:rsid w:val="000F07A7"/>
    <w:rsid w:val="0011404D"/>
    <w:rsid w:val="0012222D"/>
    <w:rsid w:val="0012392A"/>
    <w:rsid w:val="00125116"/>
    <w:rsid w:val="00154579"/>
    <w:rsid w:val="00171F86"/>
    <w:rsid w:val="00175149"/>
    <w:rsid w:val="00186907"/>
    <w:rsid w:val="001A1EFD"/>
    <w:rsid w:val="001A5A51"/>
    <w:rsid w:val="001B4E45"/>
    <w:rsid w:val="001B7B4F"/>
    <w:rsid w:val="001C2462"/>
    <w:rsid w:val="001D30EF"/>
    <w:rsid w:val="001D6C7E"/>
    <w:rsid w:val="001E5007"/>
    <w:rsid w:val="001F7BF1"/>
    <w:rsid w:val="0021100F"/>
    <w:rsid w:val="0024301B"/>
    <w:rsid w:val="002540FD"/>
    <w:rsid w:val="00265B1A"/>
    <w:rsid w:val="002758CD"/>
    <w:rsid w:val="00292EF5"/>
    <w:rsid w:val="0029601E"/>
    <w:rsid w:val="002A10EB"/>
    <w:rsid w:val="002F3679"/>
    <w:rsid w:val="00302B5B"/>
    <w:rsid w:val="00310C88"/>
    <w:rsid w:val="00320720"/>
    <w:rsid w:val="00320BB3"/>
    <w:rsid w:val="00323BA0"/>
    <w:rsid w:val="0033017D"/>
    <w:rsid w:val="00357A6D"/>
    <w:rsid w:val="00383734"/>
    <w:rsid w:val="0038609E"/>
    <w:rsid w:val="003A6280"/>
    <w:rsid w:val="003B5F2C"/>
    <w:rsid w:val="003C695E"/>
    <w:rsid w:val="003F79AD"/>
    <w:rsid w:val="004301BF"/>
    <w:rsid w:val="00435797"/>
    <w:rsid w:val="004400EA"/>
    <w:rsid w:val="00447BF9"/>
    <w:rsid w:val="00454C5E"/>
    <w:rsid w:val="004667AA"/>
    <w:rsid w:val="004A1228"/>
    <w:rsid w:val="004A410E"/>
    <w:rsid w:val="004B148B"/>
    <w:rsid w:val="004B2998"/>
    <w:rsid w:val="004E7602"/>
    <w:rsid w:val="00511041"/>
    <w:rsid w:val="005274CA"/>
    <w:rsid w:val="00572511"/>
    <w:rsid w:val="005A5953"/>
    <w:rsid w:val="005E3EA6"/>
    <w:rsid w:val="00612C9E"/>
    <w:rsid w:val="00663310"/>
    <w:rsid w:val="00667E35"/>
    <w:rsid w:val="00690431"/>
    <w:rsid w:val="006B182D"/>
    <w:rsid w:val="006C0AD8"/>
    <w:rsid w:val="006D5584"/>
    <w:rsid w:val="0071446C"/>
    <w:rsid w:val="00714F96"/>
    <w:rsid w:val="007342C6"/>
    <w:rsid w:val="00743436"/>
    <w:rsid w:val="007A1551"/>
    <w:rsid w:val="007B450B"/>
    <w:rsid w:val="007C1C4C"/>
    <w:rsid w:val="007D7CDE"/>
    <w:rsid w:val="007E282C"/>
    <w:rsid w:val="0080568B"/>
    <w:rsid w:val="00805F63"/>
    <w:rsid w:val="00822271"/>
    <w:rsid w:val="00837E9B"/>
    <w:rsid w:val="00840262"/>
    <w:rsid w:val="00851CD9"/>
    <w:rsid w:val="008533CC"/>
    <w:rsid w:val="0086798D"/>
    <w:rsid w:val="008A527B"/>
    <w:rsid w:val="008B71A3"/>
    <w:rsid w:val="008C2765"/>
    <w:rsid w:val="00910DA0"/>
    <w:rsid w:val="009216FC"/>
    <w:rsid w:val="00943413"/>
    <w:rsid w:val="00943FCE"/>
    <w:rsid w:val="00944EC7"/>
    <w:rsid w:val="00987818"/>
    <w:rsid w:val="00995771"/>
    <w:rsid w:val="009B13B5"/>
    <w:rsid w:val="009D3EE8"/>
    <w:rsid w:val="00A01C6B"/>
    <w:rsid w:val="00A1540C"/>
    <w:rsid w:val="00A26EEC"/>
    <w:rsid w:val="00A271D6"/>
    <w:rsid w:val="00A45056"/>
    <w:rsid w:val="00A52198"/>
    <w:rsid w:val="00A52E52"/>
    <w:rsid w:val="00A53279"/>
    <w:rsid w:val="00A648F3"/>
    <w:rsid w:val="00A811DD"/>
    <w:rsid w:val="00AB5106"/>
    <w:rsid w:val="00AC40F1"/>
    <w:rsid w:val="00AC69A4"/>
    <w:rsid w:val="00AE1DAD"/>
    <w:rsid w:val="00B20E4E"/>
    <w:rsid w:val="00B22D80"/>
    <w:rsid w:val="00B42103"/>
    <w:rsid w:val="00B4475D"/>
    <w:rsid w:val="00B44A68"/>
    <w:rsid w:val="00B52734"/>
    <w:rsid w:val="00B86F5A"/>
    <w:rsid w:val="00BA7F2F"/>
    <w:rsid w:val="00BB6387"/>
    <w:rsid w:val="00BF2131"/>
    <w:rsid w:val="00C228EF"/>
    <w:rsid w:val="00C23532"/>
    <w:rsid w:val="00C740B5"/>
    <w:rsid w:val="00CA091D"/>
    <w:rsid w:val="00CA5BA7"/>
    <w:rsid w:val="00CB4A21"/>
    <w:rsid w:val="00CC2AFC"/>
    <w:rsid w:val="00CD4AE8"/>
    <w:rsid w:val="00CE3D15"/>
    <w:rsid w:val="00CF0B1F"/>
    <w:rsid w:val="00D21277"/>
    <w:rsid w:val="00D34C85"/>
    <w:rsid w:val="00D60685"/>
    <w:rsid w:val="00DB1109"/>
    <w:rsid w:val="00DB70C9"/>
    <w:rsid w:val="00DD7695"/>
    <w:rsid w:val="00DE7060"/>
    <w:rsid w:val="00DF354E"/>
    <w:rsid w:val="00DF44F2"/>
    <w:rsid w:val="00E22FCC"/>
    <w:rsid w:val="00E31306"/>
    <w:rsid w:val="00E54DC7"/>
    <w:rsid w:val="00E702CB"/>
    <w:rsid w:val="00E75330"/>
    <w:rsid w:val="00E874F5"/>
    <w:rsid w:val="00E962A1"/>
    <w:rsid w:val="00EB204D"/>
    <w:rsid w:val="00EC12D7"/>
    <w:rsid w:val="00EC5B35"/>
    <w:rsid w:val="00ED3B0B"/>
    <w:rsid w:val="00ED7CBF"/>
    <w:rsid w:val="00F10F1D"/>
    <w:rsid w:val="00F11DB8"/>
    <w:rsid w:val="00F26047"/>
    <w:rsid w:val="00F304D4"/>
    <w:rsid w:val="00F46E59"/>
    <w:rsid w:val="00F54BB8"/>
    <w:rsid w:val="00F7196D"/>
    <w:rsid w:val="00F941A3"/>
    <w:rsid w:val="00F944F1"/>
    <w:rsid w:val="00FA1716"/>
    <w:rsid w:val="00FA50D4"/>
    <w:rsid w:val="00FB7E6E"/>
    <w:rsid w:val="00FF0B05"/>
    <w:rsid w:val="00FF71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3048F"/>
  <w15:docId w15:val="{C448E181-8E3A-4172-B3C2-1E00208F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outlineLvl w:val="0"/>
    </w:pPr>
    <w:rPr>
      <w:b/>
      <w:sz w:val="22"/>
    </w:rPr>
  </w:style>
  <w:style w:type="paragraph" w:styleId="Nadpis2">
    <w:name w:val="heading 2"/>
    <w:basedOn w:val="Normln"/>
    <w:next w:val="Normln"/>
    <w:link w:val="Nadpis2Char"/>
    <w:qFormat/>
    <w:pPr>
      <w:keepNext/>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705" w:hanging="421"/>
    </w:pPr>
    <w:rPr>
      <w:sz w:val="22"/>
    </w:rPr>
  </w:style>
  <w:style w:type="paragraph" w:styleId="Nzev">
    <w:name w:val="Title"/>
    <w:basedOn w:val="Normln"/>
    <w:link w:val="NzevChar"/>
    <w:uiPriority w:val="10"/>
    <w:qFormat/>
    <w:pPr>
      <w:jc w:val="center"/>
    </w:pPr>
    <w:rPr>
      <w:b/>
      <w:sz w:val="36"/>
    </w:rPr>
  </w:style>
  <w:style w:type="paragraph" w:styleId="Zkladntextodsazen2">
    <w:name w:val="Body Text Indent 2"/>
    <w:basedOn w:val="Normln"/>
    <w:pPr>
      <w:ind w:left="708"/>
    </w:pPr>
    <w:rPr>
      <w:sz w:val="22"/>
    </w:rPr>
  </w:style>
  <w:style w:type="paragraph" w:styleId="Zkladntextodsazen3">
    <w:name w:val="Body Text Indent 3"/>
    <w:basedOn w:val="Normln"/>
    <w:pPr>
      <w:ind w:left="705"/>
    </w:pPr>
    <w:rPr>
      <w:sz w:val="22"/>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widowControl w:val="0"/>
      <w:jc w:val="both"/>
    </w:pPr>
    <w:rPr>
      <w:color w:val="000000"/>
      <w:sz w:val="24"/>
    </w:rPr>
  </w:style>
  <w:style w:type="paragraph" w:styleId="Textbubliny">
    <w:name w:val="Balloon Text"/>
    <w:basedOn w:val="Normln"/>
    <w:semiHidden/>
    <w:rsid w:val="00D34C85"/>
    <w:rPr>
      <w:rFonts w:ascii="Tahoma" w:hAnsi="Tahoma" w:cs="Tahoma"/>
      <w:sz w:val="16"/>
      <w:szCs w:val="16"/>
    </w:rPr>
  </w:style>
  <w:style w:type="paragraph" w:styleId="Normlnweb">
    <w:name w:val="Normal (Web)"/>
    <w:basedOn w:val="Normln"/>
    <w:uiPriority w:val="99"/>
    <w:unhideWhenUsed/>
    <w:rsid w:val="00447BF9"/>
    <w:pPr>
      <w:spacing w:before="100" w:beforeAutospacing="1" w:after="100" w:afterAutospacing="1"/>
    </w:pPr>
    <w:rPr>
      <w:sz w:val="24"/>
      <w:szCs w:val="24"/>
    </w:rPr>
  </w:style>
  <w:style w:type="character" w:styleId="Siln">
    <w:name w:val="Strong"/>
    <w:uiPriority w:val="22"/>
    <w:qFormat/>
    <w:rsid w:val="00447BF9"/>
    <w:rPr>
      <w:b/>
      <w:bCs/>
    </w:rPr>
  </w:style>
  <w:style w:type="paragraph" w:styleId="Odstavecseseznamem">
    <w:name w:val="List Paragraph"/>
    <w:basedOn w:val="Normln"/>
    <w:uiPriority w:val="34"/>
    <w:qFormat/>
    <w:rsid w:val="004301BF"/>
    <w:pPr>
      <w:spacing w:after="160" w:line="259" w:lineRule="auto"/>
      <w:ind w:left="720"/>
      <w:contextualSpacing/>
      <w:jc w:val="both"/>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4301BF"/>
    <w:rPr>
      <w:color w:val="0000FF" w:themeColor="hyperlink"/>
      <w:u w:val="single"/>
    </w:rPr>
  </w:style>
  <w:style w:type="character" w:customStyle="1" w:styleId="NzevChar">
    <w:name w:val="Název Char"/>
    <w:basedOn w:val="Standardnpsmoodstavce"/>
    <w:link w:val="Nzev"/>
    <w:uiPriority w:val="10"/>
    <w:rsid w:val="00F46E59"/>
    <w:rPr>
      <w:b/>
      <w:sz w:val="36"/>
    </w:rPr>
  </w:style>
  <w:style w:type="character" w:styleId="Nevyeenzmnka">
    <w:name w:val="Unresolved Mention"/>
    <w:basedOn w:val="Standardnpsmoodstavce"/>
    <w:uiPriority w:val="99"/>
    <w:semiHidden/>
    <w:unhideWhenUsed/>
    <w:rsid w:val="00F46E59"/>
    <w:rPr>
      <w:color w:val="605E5C"/>
      <w:shd w:val="clear" w:color="auto" w:fill="E1DFDD"/>
    </w:rPr>
  </w:style>
  <w:style w:type="character" w:customStyle="1" w:styleId="ZpatChar">
    <w:name w:val="Zápatí Char"/>
    <w:basedOn w:val="Standardnpsmoodstavce"/>
    <w:link w:val="Zpat"/>
    <w:uiPriority w:val="99"/>
    <w:rsid w:val="00B22D80"/>
  </w:style>
  <w:style w:type="paragraph" w:customStyle="1" w:styleId="Default">
    <w:name w:val="Default"/>
    <w:rsid w:val="00995771"/>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rsid w:val="00CC2A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09478">
      <w:bodyDiv w:val="1"/>
      <w:marLeft w:val="0"/>
      <w:marRight w:val="0"/>
      <w:marTop w:val="0"/>
      <w:marBottom w:val="0"/>
      <w:divBdr>
        <w:top w:val="none" w:sz="0" w:space="0" w:color="auto"/>
        <w:left w:val="none" w:sz="0" w:space="0" w:color="auto"/>
        <w:bottom w:val="none" w:sz="0" w:space="0" w:color="auto"/>
        <w:right w:val="none" w:sz="0" w:space="0" w:color="auto"/>
      </w:divBdr>
      <w:divsChild>
        <w:div w:id="1457026381">
          <w:marLeft w:val="0"/>
          <w:marRight w:val="0"/>
          <w:marTop w:val="0"/>
          <w:marBottom w:val="0"/>
          <w:divBdr>
            <w:top w:val="none" w:sz="0" w:space="0" w:color="auto"/>
            <w:left w:val="none" w:sz="0" w:space="0" w:color="auto"/>
            <w:bottom w:val="none" w:sz="0" w:space="0" w:color="auto"/>
            <w:right w:val="none" w:sz="0" w:space="0" w:color="auto"/>
          </w:divBdr>
          <w:divsChild>
            <w:div w:id="1268464623">
              <w:marLeft w:val="0"/>
              <w:marRight w:val="0"/>
              <w:marTop w:val="0"/>
              <w:marBottom w:val="0"/>
              <w:divBdr>
                <w:top w:val="none" w:sz="0" w:space="0" w:color="auto"/>
                <w:left w:val="none" w:sz="0" w:space="0" w:color="auto"/>
                <w:bottom w:val="none" w:sz="0" w:space="0" w:color="auto"/>
                <w:right w:val="none" w:sz="0" w:space="0" w:color="auto"/>
              </w:divBdr>
              <w:divsChild>
                <w:div w:id="1951205689">
                  <w:marLeft w:val="0"/>
                  <w:marRight w:val="0"/>
                  <w:marTop w:val="0"/>
                  <w:marBottom w:val="0"/>
                  <w:divBdr>
                    <w:top w:val="none" w:sz="0" w:space="0" w:color="auto"/>
                    <w:left w:val="none" w:sz="0" w:space="0" w:color="auto"/>
                    <w:bottom w:val="none" w:sz="0" w:space="0" w:color="auto"/>
                    <w:right w:val="none" w:sz="0" w:space="0" w:color="auto"/>
                  </w:divBdr>
                  <w:divsChild>
                    <w:div w:id="1340547114">
                      <w:marLeft w:val="0"/>
                      <w:marRight w:val="0"/>
                      <w:marTop w:val="0"/>
                      <w:marBottom w:val="0"/>
                      <w:divBdr>
                        <w:top w:val="none" w:sz="0" w:space="0" w:color="auto"/>
                        <w:left w:val="none" w:sz="0" w:space="0" w:color="auto"/>
                        <w:bottom w:val="none" w:sz="0" w:space="0" w:color="auto"/>
                        <w:right w:val="none" w:sz="0" w:space="0" w:color="auto"/>
                      </w:divBdr>
                      <w:divsChild>
                        <w:div w:id="2033678803">
                          <w:marLeft w:val="0"/>
                          <w:marRight w:val="0"/>
                          <w:marTop w:val="0"/>
                          <w:marBottom w:val="0"/>
                          <w:divBdr>
                            <w:top w:val="none" w:sz="0" w:space="0" w:color="auto"/>
                            <w:left w:val="none" w:sz="0" w:space="0" w:color="auto"/>
                            <w:bottom w:val="none" w:sz="0" w:space="0" w:color="auto"/>
                            <w:right w:val="none" w:sz="0" w:space="0" w:color="auto"/>
                          </w:divBdr>
                          <w:divsChild>
                            <w:div w:id="1357390156">
                              <w:marLeft w:val="0"/>
                              <w:marRight w:val="0"/>
                              <w:marTop w:val="0"/>
                              <w:marBottom w:val="0"/>
                              <w:divBdr>
                                <w:top w:val="none" w:sz="0" w:space="0" w:color="auto"/>
                                <w:left w:val="none" w:sz="0" w:space="0" w:color="auto"/>
                                <w:bottom w:val="none" w:sz="0" w:space="0" w:color="auto"/>
                                <w:right w:val="none" w:sz="0" w:space="0" w:color="auto"/>
                              </w:divBdr>
                              <w:divsChild>
                                <w:div w:id="2052919920">
                                  <w:marLeft w:val="0"/>
                                  <w:marRight w:val="0"/>
                                  <w:marTop w:val="0"/>
                                  <w:marBottom w:val="0"/>
                                  <w:divBdr>
                                    <w:top w:val="none" w:sz="0" w:space="0" w:color="auto"/>
                                    <w:left w:val="none" w:sz="0" w:space="0" w:color="auto"/>
                                    <w:bottom w:val="none" w:sz="0" w:space="0" w:color="auto"/>
                                    <w:right w:val="none" w:sz="0" w:space="0" w:color="auto"/>
                                  </w:divBdr>
                                  <w:divsChild>
                                    <w:div w:id="976953896">
                                      <w:marLeft w:val="0"/>
                                      <w:marRight w:val="0"/>
                                      <w:marTop w:val="0"/>
                                      <w:marBottom w:val="0"/>
                                      <w:divBdr>
                                        <w:top w:val="none" w:sz="0" w:space="0" w:color="auto"/>
                                        <w:left w:val="none" w:sz="0" w:space="0" w:color="auto"/>
                                        <w:bottom w:val="none" w:sz="0" w:space="0" w:color="auto"/>
                                        <w:right w:val="none" w:sz="0" w:space="0" w:color="auto"/>
                                      </w:divBdr>
                                      <w:divsChild>
                                        <w:div w:id="226765184">
                                          <w:marLeft w:val="0"/>
                                          <w:marRight w:val="0"/>
                                          <w:marTop w:val="0"/>
                                          <w:marBottom w:val="0"/>
                                          <w:divBdr>
                                            <w:top w:val="none" w:sz="0" w:space="0" w:color="auto"/>
                                            <w:left w:val="none" w:sz="0" w:space="0" w:color="auto"/>
                                            <w:bottom w:val="none" w:sz="0" w:space="0" w:color="auto"/>
                                            <w:right w:val="none" w:sz="0" w:space="0" w:color="auto"/>
                                          </w:divBdr>
                                          <w:divsChild>
                                            <w:div w:id="27029152">
                                              <w:marLeft w:val="0"/>
                                              <w:marRight w:val="0"/>
                                              <w:marTop w:val="0"/>
                                              <w:marBottom w:val="0"/>
                                              <w:divBdr>
                                                <w:top w:val="none" w:sz="0" w:space="0" w:color="auto"/>
                                                <w:left w:val="none" w:sz="0" w:space="0" w:color="auto"/>
                                                <w:bottom w:val="none" w:sz="0" w:space="0" w:color="auto"/>
                                                <w:right w:val="none" w:sz="0" w:space="0" w:color="auto"/>
                                              </w:divBdr>
                                              <w:divsChild>
                                                <w:div w:id="1725983658">
                                                  <w:marLeft w:val="0"/>
                                                  <w:marRight w:val="0"/>
                                                  <w:marTop w:val="0"/>
                                                  <w:marBottom w:val="0"/>
                                                  <w:divBdr>
                                                    <w:top w:val="none" w:sz="0" w:space="0" w:color="auto"/>
                                                    <w:left w:val="none" w:sz="0" w:space="0" w:color="auto"/>
                                                    <w:bottom w:val="none" w:sz="0" w:space="0" w:color="auto"/>
                                                    <w:right w:val="none" w:sz="0" w:space="0" w:color="auto"/>
                                                  </w:divBdr>
                                                  <w:divsChild>
                                                    <w:div w:id="597369137">
                                                      <w:marLeft w:val="0"/>
                                                      <w:marRight w:val="0"/>
                                                      <w:marTop w:val="0"/>
                                                      <w:marBottom w:val="0"/>
                                                      <w:divBdr>
                                                        <w:top w:val="none" w:sz="0" w:space="0" w:color="auto"/>
                                                        <w:left w:val="none" w:sz="0" w:space="0" w:color="auto"/>
                                                        <w:bottom w:val="none" w:sz="0" w:space="0" w:color="auto"/>
                                                        <w:right w:val="none" w:sz="0" w:space="0" w:color="auto"/>
                                                      </w:divBdr>
                                                      <w:divsChild>
                                                        <w:div w:id="364448513">
                                                          <w:marLeft w:val="0"/>
                                                          <w:marRight w:val="0"/>
                                                          <w:marTop w:val="0"/>
                                                          <w:marBottom w:val="0"/>
                                                          <w:divBdr>
                                                            <w:top w:val="none" w:sz="0" w:space="0" w:color="auto"/>
                                                            <w:left w:val="none" w:sz="0" w:space="0" w:color="auto"/>
                                                            <w:bottom w:val="none" w:sz="0" w:space="0" w:color="auto"/>
                                                            <w:right w:val="none" w:sz="0" w:space="0" w:color="auto"/>
                                                          </w:divBdr>
                                                          <w:divsChild>
                                                            <w:div w:id="72363502">
                                                              <w:marLeft w:val="0"/>
                                                              <w:marRight w:val="0"/>
                                                              <w:marTop w:val="0"/>
                                                              <w:marBottom w:val="0"/>
                                                              <w:divBdr>
                                                                <w:top w:val="none" w:sz="0" w:space="0" w:color="auto"/>
                                                                <w:left w:val="none" w:sz="0" w:space="0" w:color="auto"/>
                                                                <w:bottom w:val="none" w:sz="0" w:space="0" w:color="auto"/>
                                                                <w:right w:val="none" w:sz="0" w:space="0" w:color="auto"/>
                                                              </w:divBdr>
                                                              <w:divsChild>
                                                                <w:div w:id="1464423086">
                                                                  <w:marLeft w:val="0"/>
                                                                  <w:marRight w:val="0"/>
                                                                  <w:marTop w:val="0"/>
                                                                  <w:marBottom w:val="0"/>
                                                                  <w:divBdr>
                                                                    <w:top w:val="none" w:sz="0" w:space="0" w:color="auto"/>
                                                                    <w:left w:val="none" w:sz="0" w:space="0" w:color="auto"/>
                                                                    <w:bottom w:val="none" w:sz="0" w:space="0" w:color="auto"/>
                                                                    <w:right w:val="none" w:sz="0" w:space="0" w:color="auto"/>
                                                                  </w:divBdr>
                                                                  <w:divsChild>
                                                                    <w:div w:id="513687735">
                                                                      <w:marLeft w:val="0"/>
                                                                      <w:marRight w:val="0"/>
                                                                      <w:marTop w:val="0"/>
                                                                      <w:marBottom w:val="0"/>
                                                                      <w:divBdr>
                                                                        <w:top w:val="none" w:sz="0" w:space="0" w:color="auto"/>
                                                                        <w:left w:val="none" w:sz="0" w:space="0" w:color="auto"/>
                                                                        <w:bottom w:val="none" w:sz="0" w:space="0" w:color="auto"/>
                                                                        <w:right w:val="none" w:sz="0" w:space="0" w:color="auto"/>
                                                                      </w:divBdr>
                                                                      <w:divsChild>
                                                                        <w:div w:id="1128620186">
                                                                          <w:marLeft w:val="0"/>
                                                                          <w:marRight w:val="0"/>
                                                                          <w:marTop w:val="0"/>
                                                                          <w:marBottom w:val="0"/>
                                                                          <w:divBdr>
                                                                            <w:top w:val="none" w:sz="0" w:space="0" w:color="auto"/>
                                                                            <w:left w:val="none" w:sz="0" w:space="0" w:color="auto"/>
                                                                            <w:bottom w:val="none" w:sz="0" w:space="0" w:color="auto"/>
                                                                            <w:right w:val="none" w:sz="0" w:space="0" w:color="auto"/>
                                                                          </w:divBdr>
                                                                          <w:divsChild>
                                                                            <w:div w:id="1373269759">
                                                                              <w:marLeft w:val="0"/>
                                                                              <w:marRight w:val="0"/>
                                                                              <w:marTop w:val="0"/>
                                                                              <w:marBottom w:val="0"/>
                                                                              <w:divBdr>
                                                                                <w:top w:val="none" w:sz="0" w:space="0" w:color="auto"/>
                                                                                <w:left w:val="none" w:sz="0" w:space="0" w:color="auto"/>
                                                                                <w:bottom w:val="none" w:sz="0" w:space="0" w:color="auto"/>
                                                                                <w:right w:val="none" w:sz="0" w:space="0" w:color="auto"/>
                                                                              </w:divBdr>
                                                                              <w:divsChild>
                                                                                <w:div w:id="3086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http://www.poh.cz/protikorupcni-a-compliance-program/d-1346/p1=1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2075</Words>
  <Characters>12243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VI</vt:lpstr>
    </vt:vector>
  </TitlesOfParts>
  <Company>Povodí Ohře a.s.</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creator>Povodí Ohře a.s.</dc:creator>
  <cp:lastModifiedBy>Novotná Michaela</cp:lastModifiedBy>
  <cp:revision>3</cp:revision>
  <cp:lastPrinted>2007-01-11T06:23:00Z</cp:lastPrinted>
  <dcterms:created xsi:type="dcterms:W3CDTF">2020-07-02T12:20:00Z</dcterms:created>
  <dcterms:modified xsi:type="dcterms:W3CDTF">2020-07-02T12:20:00Z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1849760924</vt:i4>
  </property>
  <property fmtid="{D5CDD505-2E9C-101B-9397-08002B2CF9AE}" pid="3" name="_EmailSubject">
    <vt:lpwstr>Smlouva o poskytování dat (Povodí Ohře)</vt:lpwstr>
  </property>
  <property fmtid="{D5CDD505-2E9C-101B-9397-08002B2CF9AE}" pid="4" name="_AuthorEmail">
    <vt:lpwstr>lahost@volny.cz</vt:lpwstr>
  </property>
  <property fmtid="{D5CDD505-2E9C-101B-9397-08002B2CF9AE}" pid="5" name="_AuthorEmailDisplayName">
    <vt:lpwstr>Obecní úřad Lahošť</vt:lpwstr>
  </property>
  <property fmtid="{D5CDD505-2E9C-101B-9397-08002B2CF9AE}" pid="6" name="_ReviewingToolsShownOnce">
    <vt:lpwstr/>
  </property>
</Properties>
</file>