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rsidR="00D421F7" w:rsidRDefault="00D421F7" w:rsidP="00D421F7">
      <w:pPr>
        <w:rPr>
          <w:rFonts w:ascii="Arial" w:hAnsi="Arial" w:cs="Arial"/>
          <w:b/>
          <w:sz w:val="22"/>
          <w:szCs w:val="22"/>
        </w:rPr>
      </w:pPr>
    </w:p>
    <w:p w:rsidR="00D50EE3" w:rsidRPr="00D42B3D" w:rsidRDefault="00E45DAD" w:rsidP="00D421F7">
      <w:pPr>
        <w:rPr>
          <w:rFonts w:ascii="Arial" w:hAnsi="Arial" w:cs="Arial"/>
          <w:b/>
          <w:sz w:val="22"/>
          <w:szCs w:val="22"/>
        </w:rPr>
      </w:pPr>
      <w:r>
        <w:rPr>
          <w:rFonts w:ascii="Arial" w:hAnsi="Arial" w:cs="Arial"/>
          <w:b/>
          <w:sz w:val="22"/>
          <w:szCs w:val="22"/>
        </w:rPr>
        <w:t>Kupující</w:t>
      </w:r>
    </w:p>
    <w:p w:rsidR="00180232" w:rsidRDefault="00180232" w:rsidP="00D421F7">
      <w:pPr>
        <w:rPr>
          <w:rFonts w:ascii="Arial" w:hAnsi="Arial" w:cs="Arial"/>
          <w:b/>
          <w:sz w:val="22"/>
          <w:szCs w:val="22"/>
        </w:rPr>
      </w:pPr>
    </w:p>
    <w:p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r w:rsidR="00180232">
        <w:rPr>
          <w:rFonts w:ascii="Arial" w:hAnsi="Arial" w:cs="Arial"/>
          <w:sz w:val="22"/>
          <w:szCs w:val="22"/>
        </w:rPr>
        <w:t xml:space="preserve">, </w:t>
      </w:r>
      <w:r w:rsidRPr="00D42B3D">
        <w:rPr>
          <w:rFonts w:ascii="Arial" w:hAnsi="Arial" w:cs="Arial"/>
          <w:sz w:val="22"/>
          <w:szCs w:val="22"/>
        </w:rPr>
        <w:t>112 30 Praha 1</w:t>
      </w:r>
    </w:p>
    <w:p w:rsidR="00D50EE3" w:rsidRPr="00D42B3D" w:rsidRDefault="00D50EE3" w:rsidP="00D421F7">
      <w:pPr>
        <w:rPr>
          <w:rFonts w:ascii="Arial" w:hAnsi="Arial" w:cs="Arial"/>
          <w:sz w:val="22"/>
          <w:szCs w:val="22"/>
        </w:rPr>
      </w:pPr>
      <w:r w:rsidRPr="00D42B3D">
        <w:rPr>
          <w:rFonts w:ascii="Arial" w:hAnsi="Arial" w:cs="Arial"/>
          <w:sz w:val="22"/>
          <w:szCs w:val="22"/>
        </w:rPr>
        <w:t>IČ: 00023337</w:t>
      </w:r>
    </w:p>
    <w:p w:rsidR="00D50EE3" w:rsidRDefault="00D50EE3" w:rsidP="00D421F7">
      <w:pPr>
        <w:rPr>
          <w:rFonts w:ascii="Arial" w:hAnsi="Arial" w:cs="Arial"/>
          <w:sz w:val="22"/>
          <w:szCs w:val="22"/>
        </w:rPr>
      </w:pPr>
      <w:r w:rsidRPr="00D42B3D">
        <w:rPr>
          <w:rFonts w:ascii="Arial" w:hAnsi="Arial" w:cs="Arial"/>
          <w:sz w:val="22"/>
          <w:szCs w:val="22"/>
        </w:rPr>
        <w:t>DIČ: CZ00023337</w:t>
      </w:r>
    </w:p>
    <w:p w:rsidR="00B47772" w:rsidRPr="00D42B3D" w:rsidRDefault="00D50EE3" w:rsidP="00B47772">
      <w:pPr>
        <w:rPr>
          <w:rFonts w:ascii="Arial" w:hAnsi="Arial" w:cs="Arial"/>
          <w:sz w:val="22"/>
          <w:szCs w:val="22"/>
        </w:rPr>
      </w:pPr>
      <w:r w:rsidRPr="00D42B3D">
        <w:rPr>
          <w:rFonts w:ascii="Arial" w:hAnsi="Arial" w:cs="Arial"/>
          <w:sz w:val="22"/>
          <w:szCs w:val="22"/>
        </w:rPr>
        <w:t>zastoupené</w:t>
      </w:r>
      <w:r w:rsidR="00180232">
        <w:rPr>
          <w:rFonts w:ascii="Arial" w:hAnsi="Arial" w:cs="Arial"/>
          <w:sz w:val="22"/>
          <w:szCs w:val="22"/>
        </w:rPr>
        <w:t>:</w:t>
      </w:r>
      <w:r w:rsidRPr="00D42B3D">
        <w:rPr>
          <w:rFonts w:ascii="Arial" w:hAnsi="Arial" w:cs="Arial"/>
          <w:sz w:val="22"/>
          <w:szCs w:val="22"/>
        </w:rPr>
        <w:t xml:space="preserve"> </w:t>
      </w:r>
      <w:r w:rsidR="00163251">
        <w:rPr>
          <w:rFonts w:ascii="Arial" w:hAnsi="Arial" w:cs="Arial"/>
          <w:sz w:val="22"/>
          <w:szCs w:val="22"/>
        </w:rPr>
        <w:t xml:space="preserve">Ing. Václav Pelouch, ředitel </w:t>
      </w:r>
      <w:proofErr w:type="spellStart"/>
      <w:r w:rsidR="00163251">
        <w:rPr>
          <w:rFonts w:ascii="Arial" w:hAnsi="Arial" w:cs="Arial"/>
          <w:sz w:val="22"/>
          <w:szCs w:val="22"/>
        </w:rPr>
        <w:t>technicko-provozní</w:t>
      </w:r>
      <w:proofErr w:type="spellEnd"/>
      <w:r w:rsidR="00163251">
        <w:rPr>
          <w:rFonts w:ascii="Arial" w:hAnsi="Arial" w:cs="Arial"/>
          <w:sz w:val="22"/>
          <w:szCs w:val="22"/>
        </w:rPr>
        <w:t xml:space="preserve"> správy</w:t>
      </w:r>
      <w:r w:rsidR="00163251" w:rsidDel="00163251">
        <w:rPr>
          <w:rFonts w:ascii="Arial" w:hAnsi="Arial" w:cs="Arial"/>
          <w:sz w:val="22"/>
          <w:szCs w:val="22"/>
        </w:rPr>
        <w:t xml:space="preserve"> </w:t>
      </w:r>
    </w:p>
    <w:p w:rsidR="00D50EE3" w:rsidRDefault="00B47772"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rsidR="001E158E" w:rsidRPr="00D42B3D" w:rsidRDefault="001E158E" w:rsidP="00D421F7">
      <w:pPr>
        <w:rPr>
          <w:rFonts w:ascii="Arial" w:hAnsi="Arial" w:cs="Arial"/>
          <w:sz w:val="22"/>
          <w:szCs w:val="22"/>
        </w:rPr>
      </w:pPr>
    </w:p>
    <w:p w:rsidR="00D50EE3" w:rsidRPr="00D42B3D" w:rsidRDefault="00D50EE3" w:rsidP="00D421F7">
      <w:pPr>
        <w:rPr>
          <w:rFonts w:ascii="Arial" w:hAnsi="Arial" w:cs="Arial"/>
          <w:sz w:val="22"/>
          <w:szCs w:val="22"/>
        </w:rPr>
      </w:pPr>
      <w:r w:rsidRPr="00D42B3D">
        <w:rPr>
          <w:rFonts w:ascii="Arial" w:hAnsi="Arial" w:cs="Arial"/>
          <w:sz w:val="22"/>
          <w:szCs w:val="22"/>
        </w:rPr>
        <w:t>a</w:t>
      </w:r>
    </w:p>
    <w:p w:rsidR="00D50EE3" w:rsidRPr="00D42B3D" w:rsidRDefault="00D50EE3" w:rsidP="00D421F7">
      <w:pPr>
        <w:rPr>
          <w:rFonts w:ascii="Arial" w:hAnsi="Arial" w:cs="Arial"/>
          <w:sz w:val="22"/>
          <w:szCs w:val="22"/>
        </w:rPr>
      </w:pPr>
    </w:p>
    <w:p w:rsidR="00E45DAD" w:rsidRPr="00E45DAD" w:rsidRDefault="00E45DAD" w:rsidP="00D421F7">
      <w:pPr>
        <w:rPr>
          <w:rFonts w:ascii="Arial" w:hAnsi="Arial" w:cs="Arial"/>
          <w:b/>
          <w:bCs/>
          <w:sz w:val="22"/>
          <w:szCs w:val="22"/>
        </w:rPr>
      </w:pPr>
      <w:r>
        <w:rPr>
          <w:rFonts w:ascii="Arial" w:hAnsi="Arial" w:cs="Arial"/>
          <w:b/>
          <w:bCs/>
          <w:sz w:val="22"/>
          <w:szCs w:val="22"/>
        </w:rPr>
        <w:t>Prodávající</w:t>
      </w:r>
    </w:p>
    <w:p w:rsidR="00180232" w:rsidRDefault="00180232" w:rsidP="00D421F7">
      <w:pPr>
        <w:rPr>
          <w:rFonts w:ascii="Arial" w:hAnsi="Arial" w:cs="Arial"/>
          <w:b/>
          <w:sz w:val="22"/>
          <w:szCs w:val="22"/>
        </w:rPr>
      </w:pPr>
    </w:p>
    <w:p w:rsidR="003E3D86" w:rsidRPr="00195011" w:rsidRDefault="003E3D86" w:rsidP="003E3D86">
      <w:pPr>
        <w:autoSpaceDE w:val="0"/>
        <w:autoSpaceDN w:val="0"/>
        <w:adjustRightInd w:val="0"/>
        <w:rPr>
          <w:rFonts w:ascii="Arial" w:hAnsi="Arial" w:cs="Arial"/>
          <w:b/>
          <w:bCs/>
          <w:sz w:val="22"/>
          <w:szCs w:val="22"/>
        </w:rPr>
      </w:pPr>
      <w:proofErr w:type="spellStart"/>
      <w:r w:rsidRPr="00C22F2B">
        <w:rPr>
          <w:rFonts w:ascii="Arial" w:hAnsi="Arial" w:cs="Arial"/>
          <w:b/>
          <w:bCs/>
          <w:sz w:val="22"/>
        </w:rPr>
        <w:t>CompuNet</w:t>
      </w:r>
      <w:proofErr w:type="spellEnd"/>
      <w:r w:rsidRPr="00C22F2B">
        <w:rPr>
          <w:rFonts w:ascii="Arial" w:hAnsi="Arial" w:cs="Arial"/>
          <w:b/>
          <w:bCs/>
          <w:sz w:val="22"/>
        </w:rPr>
        <w:t xml:space="preserve"> s.r.o.</w:t>
      </w:r>
    </w:p>
    <w:p w:rsidR="003E3D86" w:rsidRPr="00195011" w:rsidRDefault="003E3D86" w:rsidP="003E3D86">
      <w:pPr>
        <w:autoSpaceDE w:val="0"/>
        <w:autoSpaceDN w:val="0"/>
        <w:adjustRightInd w:val="0"/>
        <w:rPr>
          <w:rFonts w:ascii="Arial" w:hAnsi="Arial" w:cs="Arial"/>
          <w:sz w:val="22"/>
          <w:szCs w:val="22"/>
        </w:rPr>
      </w:pPr>
      <w:r>
        <w:rPr>
          <w:rFonts w:ascii="Arial" w:hAnsi="Arial" w:cs="Arial"/>
          <w:sz w:val="22"/>
          <w:szCs w:val="22"/>
        </w:rPr>
        <w:t xml:space="preserve">se sídlem </w:t>
      </w:r>
      <w:r w:rsidRPr="00C22F2B">
        <w:rPr>
          <w:rFonts w:ascii="Arial" w:hAnsi="Arial" w:cs="Arial"/>
          <w:sz w:val="22"/>
          <w:szCs w:val="22"/>
        </w:rPr>
        <w:t>Zubatého 295/5, Praha 5, 150 00</w:t>
      </w:r>
      <w:r>
        <w:rPr>
          <w:rFonts w:ascii="Arial" w:hAnsi="Arial" w:cs="Arial"/>
          <w:sz w:val="22"/>
          <w:szCs w:val="22"/>
        </w:rPr>
        <w:t xml:space="preserve"> </w:t>
      </w:r>
    </w:p>
    <w:p w:rsidR="003E3D86" w:rsidRPr="00195011" w:rsidRDefault="003E3D86" w:rsidP="003E3D86">
      <w:pPr>
        <w:autoSpaceDE w:val="0"/>
        <w:autoSpaceDN w:val="0"/>
        <w:adjustRightInd w:val="0"/>
        <w:rPr>
          <w:rFonts w:ascii="Arial" w:hAnsi="Arial" w:cs="Arial"/>
          <w:sz w:val="22"/>
          <w:szCs w:val="22"/>
        </w:rPr>
      </w:pPr>
      <w:r>
        <w:rPr>
          <w:rFonts w:ascii="Arial" w:hAnsi="Arial" w:cs="Arial"/>
          <w:sz w:val="22"/>
          <w:szCs w:val="22"/>
        </w:rPr>
        <w:t xml:space="preserve">IČ: </w:t>
      </w:r>
      <w:r w:rsidRPr="00C22F2B">
        <w:rPr>
          <w:rFonts w:ascii="Arial" w:hAnsi="Arial" w:cs="Arial"/>
          <w:sz w:val="22"/>
          <w:szCs w:val="22"/>
        </w:rPr>
        <w:t>27608514</w:t>
      </w:r>
    </w:p>
    <w:p w:rsidR="003E3D86" w:rsidRPr="00195011" w:rsidRDefault="003E3D86" w:rsidP="003E3D86">
      <w:pPr>
        <w:autoSpaceDE w:val="0"/>
        <w:autoSpaceDN w:val="0"/>
        <w:adjustRightInd w:val="0"/>
        <w:rPr>
          <w:rFonts w:ascii="Arial" w:hAnsi="Arial" w:cs="Arial"/>
          <w:sz w:val="22"/>
          <w:szCs w:val="22"/>
        </w:rPr>
      </w:pPr>
      <w:r>
        <w:rPr>
          <w:rFonts w:ascii="Arial" w:hAnsi="Arial" w:cs="Arial"/>
          <w:sz w:val="22"/>
          <w:szCs w:val="22"/>
        </w:rPr>
        <w:t>DIČ: CZ</w:t>
      </w:r>
      <w:r w:rsidRPr="00C22F2B">
        <w:rPr>
          <w:rFonts w:ascii="Arial" w:hAnsi="Arial" w:cs="Arial"/>
          <w:sz w:val="22"/>
          <w:szCs w:val="22"/>
        </w:rPr>
        <w:t>27608514</w:t>
      </w:r>
    </w:p>
    <w:p w:rsidR="003E3D86" w:rsidRDefault="003E3D86" w:rsidP="003E3D86">
      <w:pPr>
        <w:rPr>
          <w:rFonts w:ascii="Arial" w:hAnsi="Arial" w:cs="Arial"/>
          <w:sz w:val="22"/>
          <w:szCs w:val="22"/>
        </w:rPr>
      </w:pPr>
      <w:r>
        <w:rPr>
          <w:rFonts w:ascii="Arial" w:hAnsi="Arial" w:cs="Arial"/>
          <w:bCs/>
          <w:sz w:val="22"/>
          <w:szCs w:val="22"/>
        </w:rPr>
        <w:t>zastoupené</w:t>
      </w:r>
      <w:r w:rsidRPr="009B50CE">
        <w:rPr>
          <w:rFonts w:ascii="Arial" w:hAnsi="Arial" w:cs="Arial"/>
          <w:bCs/>
          <w:sz w:val="22"/>
          <w:szCs w:val="22"/>
        </w:rPr>
        <w:t xml:space="preserve">: </w:t>
      </w:r>
      <w:r w:rsidR="003701DE">
        <w:rPr>
          <w:rFonts w:ascii="Arial" w:hAnsi="Arial" w:cs="Arial"/>
          <w:bCs/>
          <w:sz w:val="22"/>
          <w:szCs w:val="22"/>
        </w:rPr>
        <w:t xml:space="preserve">Ing. </w:t>
      </w:r>
      <w:r w:rsidRPr="00735E86">
        <w:rPr>
          <w:rFonts w:ascii="Arial" w:hAnsi="Arial" w:cs="Arial"/>
          <w:bCs/>
          <w:sz w:val="22"/>
          <w:szCs w:val="22"/>
        </w:rPr>
        <w:t>Pavel Pikhart</w:t>
      </w:r>
      <w:r>
        <w:rPr>
          <w:rFonts w:ascii="Arial" w:hAnsi="Arial" w:cs="Arial"/>
          <w:bCs/>
          <w:sz w:val="22"/>
          <w:szCs w:val="22"/>
        </w:rPr>
        <w:t>, jednatel</w:t>
      </w:r>
      <w:r w:rsidRPr="00D42B3D">
        <w:rPr>
          <w:rFonts w:ascii="Arial" w:hAnsi="Arial" w:cs="Arial"/>
          <w:sz w:val="22"/>
          <w:szCs w:val="22"/>
        </w:rPr>
        <w:t xml:space="preserve"> </w:t>
      </w:r>
    </w:p>
    <w:p w:rsidR="00D50EE3" w:rsidRDefault="00197DBF" w:rsidP="00197DBF">
      <w:pPr>
        <w:rPr>
          <w:rFonts w:ascii="Arial" w:hAnsi="Arial" w:cs="Arial"/>
          <w:sz w:val="22"/>
          <w:szCs w:val="22"/>
        </w:rPr>
      </w:pPr>
      <w:r w:rsidRPr="00D42B3D">
        <w:rPr>
          <w:rFonts w:ascii="Arial" w:hAnsi="Arial" w:cs="Arial"/>
          <w:sz w:val="22"/>
          <w:szCs w:val="22"/>
        </w:rPr>
        <w:t>(</w:t>
      </w:r>
      <w:r w:rsidRPr="00D42B3D">
        <w:rPr>
          <w:rFonts w:ascii="Arial" w:hAnsi="Arial" w:cs="Arial"/>
          <w:bCs/>
          <w:sz w:val="22"/>
          <w:szCs w:val="22"/>
        </w:rPr>
        <w:t xml:space="preserve">dále jen </w:t>
      </w:r>
      <w:r w:rsidRPr="00D42B3D">
        <w:rPr>
          <w:rFonts w:ascii="Arial" w:hAnsi="Arial" w:cs="Arial"/>
          <w:b/>
          <w:bCs/>
          <w:sz w:val="22"/>
          <w:szCs w:val="22"/>
        </w:rPr>
        <w:t>„prodávající“</w:t>
      </w:r>
      <w:r w:rsidRPr="00D42B3D">
        <w:rPr>
          <w:rFonts w:ascii="Arial" w:hAnsi="Arial" w:cs="Arial"/>
          <w:sz w:val="22"/>
          <w:szCs w:val="22"/>
        </w:rPr>
        <w:t>)</w:t>
      </w:r>
    </w:p>
    <w:p w:rsidR="00197DBF" w:rsidRPr="00D42B3D" w:rsidRDefault="00197DBF" w:rsidP="00197DBF">
      <w:pPr>
        <w:rPr>
          <w:rFonts w:ascii="Arial" w:hAnsi="Arial" w:cs="Arial"/>
          <w:sz w:val="22"/>
          <w:szCs w:val="22"/>
        </w:rPr>
      </w:pPr>
    </w:p>
    <w:p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rsidR="00D50EE3" w:rsidRPr="00D42B3D" w:rsidRDefault="00D50EE3" w:rsidP="00D421F7">
      <w:pPr>
        <w:rPr>
          <w:rFonts w:ascii="Arial" w:hAnsi="Arial" w:cs="Arial"/>
          <w:b/>
          <w:smallCaps/>
          <w:sz w:val="22"/>
          <w:szCs w:val="22"/>
        </w:rPr>
      </w:pPr>
    </w:p>
    <w:p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rsidR="00180232" w:rsidRPr="006853A4" w:rsidRDefault="00180232" w:rsidP="00D421F7">
      <w:pPr>
        <w:jc w:val="center"/>
        <w:rPr>
          <w:rFonts w:ascii="Arial" w:hAnsi="Arial" w:cs="Arial"/>
          <w:b/>
          <w:sz w:val="22"/>
          <w:szCs w:val="22"/>
        </w:rPr>
      </w:pPr>
      <w:r w:rsidRPr="006853A4">
        <w:rPr>
          <w:rFonts w:ascii="Arial" w:hAnsi="Arial" w:cs="Arial"/>
          <w:b/>
          <w:sz w:val="22"/>
          <w:szCs w:val="22"/>
        </w:rPr>
        <w:t>(</w:t>
      </w:r>
      <w:r w:rsidR="00197DBF" w:rsidRPr="001B1CE4">
        <w:rPr>
          <w:rFonts w:ascii="Arial" w:hAnsi="Arial" w:cs="Arial"/>
          <w:b/>
          <w:sz w:val="22"/>
          <w:szCs w:val="22"/>
        </w:rPr>
        <w:t xml:space="preserve">ET: </w:t>
      </w:r>
      <w:r w:rsidR="00B65576">
        <w:rPr>
          <w:rFonts w:ascii="Arial" w:hAnsi="Arial" w:cs="Arial"/>
          <w:b/>
          <w:sz w:val="22"/>
          <w:szCs w:val="22"/>
        </w:rPr>
        <w:t>T004/20V/00005381</w:t>
      </w:r>
      <w:r w:rsidRPr="00DF46CF">
        <w:rPr>
          <w:rFonts w:ascii="Arial" w:hAnsi="Arial" w:cs="Arial"/>
          <w:b/>
          <w:sz w:val="22"/>
          <w:szCs w:val="22"/>
        </w:rPr>
        <w:t>)</w:t>
      </w:r>
    </w:p>
    <w:p w:rsidR="00180232" w:rsidRPr="00D421F7" w:rsidRDefault="00180232" w:rsidP="00D421F7">
      <w:pPr>
        <w:jc w:val="center"/>
        <w:rPr>
          <w:rFonts w:ascii="Arial" w:hAnsi="Arial" w:cs="Arial"/>
          <w:b/>
          <w:sz w:val="26"/>
          <w:szCs w:val="26"/>
        </w:rPr>
      </w:pPr>
    </w:p>
    <w:p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rsidR="00D421F7" w:rsidRPr="00D42B3D" w:rsidRDefault="00D421F7" w:rsidP="00D421F7">
      <w:pPr>
        <w:jc w:val="center"/>
        <w:rPr>
          <w:rFonts w:ascii="Arial" w:hAnsi="Arial" w:cs="Arial"/>
          <w:sz w:val="22"/>
          <w:szCs w:val="22"/>
        </w:rPr>
      </w:pPr>
    </w:p>
    <w:p w:rsidR="00D50EE3" w:rsidRDefault="00D50EE3" w:rsidP="00D421F7">
      <w:pPr>
        <w:rPr>
          <w:rFonts w:ascii="Arial" w:hAnsi="Arial" w:cs="Arial"/>
          <w:b/>
          <w:sz w:val="22"/>
          <w:szCs w:val="22"/>
        </w:rPr>
      </w:pPr>
      <w:r w:rsidRPr="00D421F7">
        <w:rPr>
          <w:rFonts w:ascii="Arial" w:hAnsi="Arial" w:cs="Arial"/>
          <w:b/>
          <w:sz w:val="22"/>
          <w:szCs w:val="22"/>
        </w:rPr>
        <w:t>II. Předmět smlouvy</w:t>
      </w:r>
    </w:p>
    <w:p w:rsidR="00D421F7" w:rsidRPr="00D421F7" w:rsidRDefault="00D421F7" w:rsidP="00D421F7">
      <w:pPr>
        <w:rPr>
          <w:rFonts w:ascii="Arial" w:hAnsi="Arial" w:cs="Arial"/>
          <w:b/>
          <w:sz w:val="22"/>
          <w:szCs w:val="22"/>
        </w:rPr>
      </w:pPr>
    </w:p>
    <w:p w:rsidR="00D50EE3" w:rsidRPr="00D42B3D" w:rsidRDefault="00240428" w:rsidP="00C34CD3">
      <w:pPr>
        <w:jc w:val="both"/>
        <w:rPr>
          <w:rFonts w:ascii="Arial" w:hAnsi="Arial" w:cs="Arial"/>
          <w:sz w:val="22"/>
          <w:szCs w:val="22"/>
        </w:rPr>
      </w:pPr>
      <w:r w:rsidRPr="00D42B3D">
        <w:rPr>
          <w:rFonts w:ascii="Arial" w:hAnsi="Arial" w:cs="Arial"/>
          <w:sz w:val="22"/>
          <w:szCs w:val="22"/>
        </w:rPr>
        <w:t xml:space="preserve">Prodávající se zavazuje </w:t>
      </w:r>
      <w:r>
        <w:rPr>
          <w:rFonts w:ascii="Arial" w:hAnsi="Arial" w:cs="Arial"/>
          <w:sz w:val="22"/>
          <w:szCs w:val="22"/>
        </w:rPr>
        <w:t xml:space="preserve">zajistit funkčnost zařízení </w:t>
      </w:r>
      <w:proofErr w:type="spellStart"/>
      <w:r>
        <w:rPr>
          <w:rFonts w:ascii="Arial" w:hAnsi="Arial" w:cs="Arial"/>
          <w:sz w:val="22"/>
          <w:szCs w:val="22"/>
        </w:rPr>
        <w:t>FortiMail</w:t>
      </w:r>
      <w:proofErr w:type="spellEnd"/>
      <w:r>
        <w:rPr>
          <w:rFonts w:ascii="Arial" w:hAnsi="Arial" w:cs="Arial"/>
          <w:sz w:val="22"/>
          <w:szCs w:val="22"/>
        </w:rPr>
        <w:t xml:space="preserve"> 200E a </w:t>
      </w:r>
      <w:proofErr w:type="spellStart"/>
      <w:r>
        <w:rPr>
          <w:rFonts w:ascii="Arial" w:hAnsi="Arial" w:cs="Arial"/>
          <w:sz w:val="22"/>
          <w:szCs w:val="22"/>
        </w:rPr>
        <w:t>FortiMail</w:t>
      </w:r>
      <w:proofErr w:type="spellEnd"/>
      <w:r>
        <w:rPr>
          <w:rFonts w:ascii="Arial" w:hAnsi="Arial" w:cs="Arial"/>
          <w:sz w:val="22"/>
          <w:szCs w:val="22"/>
        </w:rPr>
        <w:t xml:space="preserve"> VM01 zprostředkováním podpory a poskytnutím licencí k užití tohoto zboží dle níže uvedené specifikace</w:t>
      </w:r>
      <w:r w:rsidR="00757845">
        <w:rPr>
          <w:rFonts w:ascii="Arial" w:hAnsi="Arial" w:cs="Arial"/>
          <w:sz w:val="22"/>
          <w:szCs w:val="22"/>
        </w:rPr>
        <w:t xml:space="preserve"> </w:t>
      </w:r>
      <w:r w:rsidR="00D50EE3" w:rsidRPr="00D42B3D">
        <w:rPr>
          <w:rFonts w:ascii="Arial" w:hAnsi="Arial" w:cs="Arial"/>
          <w:sz w:val="22"/>
          <w:szCs w:val="22"/>
        </w:rPr>
        <w:t>(dále jen předmět koupě či zboží)</w:t>
      </w:r>
      <w:r w:rsidR="006853A4">
        <w:rPr>
          <w:rFonts w:ascii="Arial" w:hAnsi="Arial" w:cs="Arial"/>
          <w:sz w:val="22"/>
          <w:szCs w:val="22"/>
        </w:rPr>
        <w:t>,</w:t>
      </w:r>
      <w:r w:rsidR="00D50EE3" w:rsidRPr="00D42B3D">
        <w:rPr>
          <w:rFonts w:ascii="Arial" w:hAnsi="Arial" w:cs="Arial"/>
          <w:sz w:val="22"/>
          <w:szCs w:val="22"/>
        </w:rPr>
        <w:t xml:space="preserve"> převést na kupujícího vlastnické právo k předmětu koupě</w:t>
      </w:r>
      <w:r w:rsidR="000A32D9">
        <w:rPr>
          <w:rFonts w:ascii="Arial" w:hAnsi="Arial" w:cs="Arial"/>
          <w:sz w:val="22"/>
          <w:szCs w:val="22"/>
        </w:rPr>
        <w:t xml:space="preserve"> </w:t>
      </w:r>
      <w:r w:rsidR="00502397" w:rsidRPr="00A933E2">
        <w:rPr>
          <w:rFonts w:ascii="Arial" w:hAnsi="Arial" w:cs="Arial"/>
          <w:sz w:val="22"/>
          <w:szCs w:val="22"/>
        </w:rPr>
        <w:t>a provést instalaci předmětu koupě</w:t>
      </w:r>
      <w:r w:rsidR="00D57EA8">
        <w:rPr>
          <w:rFonts w:ascii="Arial" w:hAnsi="Arial" w:cs="Arial"/>
          <w:sz w:val="22"/>
          <w:szCs w:val="22"/>
        </w:rPr>
        <w:t xml:space="preserve">. </w:t>
      </w:r>
      <w:r w:rsidR="00D50EE3" w:rsidRPr="00D42B3D">
        <w:rPr>
          <w:rFonts w:ascii="Arial" w:hAnsi="Arial" w:cs="Arial"/>
          <w:sz w:val="22"/>
          <w:szCs w:val="22"/>
        </w:rPr>
        <w:t xml:space="preserve">Kupující se zavazuje </w:t>
      </w:r>
      <w:r w:rsidR="00CD0655">
        <w:rPr>
          <w:rFonts w:ascii="Arial" w:hAnsi="Arial" w:cs="Arial"/>
          <w:sz w:val="22"/>
          <w:szCs w:val="22"/>
        </w:rPr>
        <w:t xml:space="preserve">převzít výše uvedené zařízení a </w:t>
      </w:r>
      <w:r w:rsidR="00D50EE3" w:rsidRPr="00D42B3D">
        <w:rPr>
          <w:rFonts w:ascii="Arial" w:hAnsi="Arial" w:cs="Arial"/>
          <w:sz w:val="22"/>
          <w:szCs w:val="22"/>
        </w:rPr>
        <w:t>uhradit prodávajícímu za předmět koupě sjednanou cenu.</w:t>
      </w:r>
    </w:p>
    <w:p w:rsidR="00D50EE3" w:rsidRDefault="00D50EE3" w:rsidP="00D421F7">
      <w:pPr>
        <w:jc w:val="both"/>
        <w:rPr>
          <w:rFonts w:ascii="Arial" w:hAnsi="Arial" w:cs="Arial"/>
          <w:sz w:val="22"/>
          <w:szCs w:val="22"/>
        </w:rPr>
      </w:pPr>
    </w:p>
    <w:p w:rsidR="006853A4" w:rsidRDefault="006853A4" w:rsidP="006853A4">
      <w:pPr>
        <w:spacing w:after="120"/>
        <w:rPr>
          <w:rFonts w:ascii="Arial" w:hAnsi="Arial" w:cs="Arial"/>
          <w:b/>
          <w:sz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825"/>
        <w:gridCol w:w="850"/>
        <w:gridCol w:w="853"/>
        <w:gridCol w:w="1132"/>
        <w:gridCol w:w="1275"/>
        <w:gridCol w:w="1140"/>
      </w:tblGrid>
      <w:tr w:rsidR="006C4F2B" w:rsidTr="007F7CA8">
        <w:trPr>
          <w:trHeight w:val="251"/>
          <w:jc w:val="center"/>
        </w:trPr>
        <w:tc>
          <w:tcPr>
            <w:tcW w:w="3825" w:type="dxa"/>
          </w:tcPr>
          <w:p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850" w:type="dxa"/>
          </w:tcPr>
          <w:p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853" w:type="dxa"/>
          </w:tcPr>
          <w:p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275" w:type="dxa"/>
          </w:tcPr>
          <w:p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140" w:type="dxa"/>
          </w:tcPr>
          <w:p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AE1E44" w:rsidTr="00A56E8A">
        <w:trPr>
          <w:trHeight w:val="251"/>
          <w:jc w:val="center"/>
        </w:trPr>
        <w:tc>
          <w:tcPr>
            <w:tcW w:w="3825" w:type="dxa"/>
          </w:tcPr>
          <w:p w:rsidR="00AE1E44" w:rsidRPr="006A44D0" w:rsidRDefault="00AE1E44" w:rsidP="00AE1E44">
            <w:pPr>
              <w:autoSpaceDE w:val="0"/>
              <w:autoSpaceDN w:val="0"/>
              <w:adjustRightInd w:val="0"/>
              <w:rPr>
                <w:rFonts w:ascii="Arial" w:hAnsi="Arial" w:cs="Arial"/>
                <w:bCs/>
                <w:sz w:val="20"/>
                <w:szCs w:val="20"/>
              </w:rPr>
            </w:pPr>
            <w:r>
              <w:t>FC-10-FE20E-640-02-12 24x7</w:t>
            </w:r>
          </w:p>
        </w:tc>
        <w:tc>
          <w:tcPr>
            <w:tcW w:w="850" w:type="dxa"/>
          </w:tcPr>
          <w:p w:rsidR="00AE1E44" w:rsidRPr="006A44D0" w:rsidRDefault="00AE1E44" w:rsidP="00AE1E44">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12</w:t>
            </w:r>
          </w:p>
        </w:tc>
        <w:tc>
          <w:tcPr>
            <w:tcW w:w="853" w:type="dxa"/>
          </w:tcPr>
          <w:p w:rsidR="00AE1E44" w:rsidRPr="006A44D0" w:rsidRDefault="00AE1E44" w:rsidP="00AE1E44">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w:t>
            </w:r>
          </w:p>
        </w:tc>
        <w:tc>
          <w:tcPr>
            <w:tcW w:w="1132" w:type="dxa"/>
            <w:vAlign w:val="bottom"/>
          </w:tcPr>
          <w:p w:rsidR="00AE1E44" w:rsidRPr="007F7CA8" w:rsidRDefault="00AE1E44" w:rsidP="00AE1E44">
            <w:pPr>
              <w:autoSpaceDE w:val="0"/>
              <w:autoSpaceDN w:val="0"/>
              <w:adjustRightInd w:val="0"/>
              <w:jc w:val="right"/>
              <w:rPr>
                <w:rFonts w:ascii="Arial" w:hAnsi="Arial" w:cs="Arial"/>
                <w:b/>
                <w:bCs/>
                <w:color w:val="000000"/>
                <w:sz w:val="20"/>
                <w:szCs w:val="20"/>
              </w:rPr>
            </w:pPr>
            <w:r>
              <w:rPr>
                <w:rFonts w:ascii="Arial" w:hAnsi="Arial" w:cs="Arial"/>
                <w:color w:val="000000"/>
                <w:sz w:val="20"/>
                <w:szCs w:val="20"/>
              </w:rPr>
              <w:t>62</w:t>
            </w:r>
            <w:r w:rsidR="00BF41CA">
              <w:rPr>
                <w:rFonts w:ascii="Arial" w:hAnsi="Arial" w:cs="Arial"/>
                <w:color w:val="000000"/>
                <w:sz w:val="20"/>
                <w:szCs w:val="20"/>
              </w:rPr>
              <w:t> </w:t>
            </w:r>
            <w:r>
              <w:rPr>
                <w:rFonts w:ascii="Arial" w:hAnsi="Arial" w:cs="Arial"/>
                <w:color w:val="000000"/>
                <w:sz w:val="20"/>
                <w:szCs w:val="20"/>
              </w:rPr>
              <w:t>700</w:t>
            </w:r>
            <w:r w:rsidR="00BF41CA">
              <w:rPr>
                <w:rFonts w:ascii="Arial" w:hAnsi="Arial" w:cs="Arial"/>
                <w:color w:val="000000"/>
                <w:sz w:val="20"/>
                <w:szCs w:val="20"/>
              </w:rPr>
              <w:t>,00</w:t>
            </w:r>
          </w:p>
        </w:tc>
        <w:tc>
          <w:tcPr>
            <w:tcW w:w="1275" w:type="dxa"/>
            <w:vAlign w:val="bottom"/>
          </w:tcPr>
          <w:p w:rsidR="00AE1E44" w:rsidRPr="00606458" w:rsidRDefault="00AE1E44" w:rsidP="00AE1E44">
            <w:pPr>
              <w:autoSpaceDE w:val="0"/>
              <w:autoSpaceDN w:val="0"/>
              <w:adjustRightInd w:val="0"/>
              <w:rPr>
                <w:rFonts w:ascii="Arial" w:hAnsi="Arial" w:cs="Arial"/>
                <w:bCs/>
                <w:color w:val="000000"/>
                <w:sz w:val="20"/>
                <w:szCs w:val="20"/>
              </w:rPr>
            </w:pPr>
            <w:r>
              <w:rPr>
                <w:rFonts w:ascii="Arial" w:hAnsi="Arial" w:cs="Arial"/>
                <w:color w:val="000000"/>
                <w:sz w:val="20"/>
                <w:szCs w:val="20"/>
              </w:rPr>
              <w:t>13</w:t>
            </w:r>
            <w:r w:rsidR="009376C7">
              <w:rPr>
                <w:rFonts w:ascii="Arial" w:hAnsi="Arial" w:cs="Arial"/>
                <w:color w:val="000000"/>
                <w:sz w:val="20"/>
                <w:szCs w:val="20"/>
              </w:rPr>
              <w:t> </w:t>
            </w:r>
            <w:r>
              <w:rPr>
                <w:rFonts w:ascii="Arial" w:hAnsi="Arial" w:cs="Arial"/>
                <w:color w:val="000000"/>
                <w:sz w:val="20"/>
                <w:szCs w:val="20"/>
              </w:rPr>
              <w:t>167</w:t>
            </w:r>
            <w:r w:rsidR="00BF41CA">
              <w:rPr>
                <w:rFonts w:ascii="Arial" w:hAnsi="Arial" w:cs="Arial"/>
                <w:color w:val="000000"/>
                <w:sz w:val="20"/>
                <w:szCs w:val="20"/>
              </w:rPr>
              <w:t>,00</w:t>
            </w:r>
          </w:p>
        </w:tc>
        <w:tc>
          <w:tcPr>
            <w:tcW w:w="1140" w:type="dxa"/>
            <w:vAlign w:val="bottom"/>
          </w:tcPr>
          <w:p w:rsidR="00AE1E44" w:rsidRPr="007F7CA8" w:rsidRDefault="00AE1E44" w:rsidP="00AE1E44">
            <w:pPr>
              <w:autoSpaceDE w:val="0"/>
              <w:autoSpaceDN w:val="0"/>
              <w:adjustRightInd w:val="0"/>
              <w:jc w:val="right"/>
              <w:rPr>
                <w:rFonts w:ascii="Arial" w:hAnsi="Arial" w:cs="Arial"/>
                <w:b/>
                <w:bCs/>
                <w:color w:val="000000"/>
                <w:sz w:val="20"/>
                <w:szCs w:val="20"/>
              </w:rPr>
            </w:pPr>
            <w:r>
              <w:rPr>
                <w:rFonts w:ascii="Arial" w:hAnsi="Arial" w:cs="Arial"/>
                <w:color w:val="000000"/>
                <w:sz w:val="20"/>
                <w:szCs w:val="20"/>
              </w:rPr>
              <w:t>75</w:t>
            </w:r>
            <w:r w:rsidR="00BF41CA">
              <w:rPr>
                <w:rFonts w:ascii="Arial" w:hAnsi="Arial" w:cs="Arial"/>
                <w:color w:val="000000"/>
                <w:sz w:val="20"/>
                <w:szCs w:val="20"/>
              </w:rPr>
              <w:t> </w:t>
            </w:r>
            <w:r>
              <w:rPr>
                <w:rFonts w:ascii="Arial" w:hAnsi="Arial" w:cs="Arial"/>
                <w:color w:val="000000"/>
                <w:sz w:val="20"/>
                <w:szCs w:val="20"/>
              </w:rPr>
              <w:t>867</w:t>
            </w:r>
            <w:r w:rsidR="00BF41CA">
              <w:rPr>
                <w:rFonts w:ascii="Arial" w:hAnsi="Arial" w:cs="Arial"/>
                <w:color w:val="000000"/>
                <w:sz w:val="20"/>
                <w:szCs w:val="20"/>
              </w:rPr>
              <w:t>,00</w:t>
            </w:r>
          </w:p>
        </w:tc>
      </w:tr>
      <w:tr w:rsidR="00BF41CA" w:rsidTr="00240428">
        <w:trPr>
          <w:trHeight w:val="251"/>
          <w:jc w:val="center"/>
        </w:trPr>
        <w:tc>
          <w:tcPr>
            <w:tcW w:w="3825" w:type="dxa"/>
            <w:vAlign w:val="bottom"/>
          </w:tcPr>
          <w:p w:rsidR="00BF41CA" w:rsidRPr="006A44D0" w:rsidRDefault="00BF41CA" w:rsidP="00BF41CA">
            <w:pPr>
              <w:autoSpaceDE w:val="0"/>
              <w:autoSpaceDN w:val="0"/>
              <w:adjustRightInd w:val="0"/>
              <w:rPr>
                <w:rFonts w:ascii="Arial" w:hAnsi="Arial" w:cs="Arial"/>
                <w:bCs/>
                <w:sz w:val="20"/>
                <w:szCs w:val="20"/>
              </w:rPr>
            </w:pPr>
            <w:r>
              <w:t>FC-10-0VM01-642-02-12</w:t>
            </w:r>
            <w:r>
              <w:rPr>
                <w:rFonts w:ascii="Arial" w:hAnsi="Arial" w:cs="Arial"/>
                <w:bCs/>
                <w:color w:val="000000"/>
                <w:sz w:val="20"/>
                <w:szCs w:val="20"/>
              </w:rPr>
              <w:t xml:space="preserve"> 24x7</w:t>
            </w:r>
          </w:p>
        </w:tc>
        <w:tc>
          <w:tcPr>
            <w:tcW w:w="850" w:type="dxa"/>
            <w:vAlign w:val="center"/>
          </w:tcPr>
          <w:p w:rsidR="00BF41CA" w:rsidDel="00197DBF" w:rsidRDefault="00BF41CA" w:rsidP="00BF41CA">
            <w:pPr>
              <w:autoSpaceDE w:val="0"/>
              <w:autoSpaceDN w:val="0"/>
              <w:adjustRightInd w:val="0"/>
              <w:jc w:val="center"/>
              <w:rPr>
                <w:rFonts w:ascii="Arial" w:hAnsi="Arial" w:cs="Arial"/>
                <w:bCs/>
                <w:color w:val="000000"/>
                <w:sz w:val="20"/>
                <w:szCs w:val="20"/>
              </w:rPr>
            </w:pPr>
            <w:r w:rsidRPr="00B26E4E">
              <w:rPr>
                <w:rFonts w:ascii="Calibri" w:hAnsi="Calibri"/>
                <w:color w:val="000000"/>
                <w:sz w:val="22"/>
                <w:szCs w:val="22"/>
              </w:rPr>
              <w:t>1</w:t>
            </w:r>
            <w:r>
              <w:rPr>
                <w:rFonts w:ascii="Calibri" w:hAnsi="Calibri"/>
                <w:color w:val="000000"/>
                <w:sz w:val="22"/>
                <w:szCs w:val="22"/>
              </w:rPr>
              <w:t>2</w:t>
            </w:r>
          </w:p>
        </w:tc>
        <w:tc>
          <w:tcPr>
            <w:tcW w:w="853" w:type="dxa"/>
            <w:vAlign w:val="center"/>
          </w:tcPr>
          <w:p w:rsidR="00BF41CA" w:rsidDel="00197DBF" w:rsidRDefault="00BF41CA" w:rsidP="00BF41CA">
            <w:pPr>
              <w:autoSpaceDE w:val="0"/>
              <w:autoSpaceDN w:val="0"/>
              <w:adjustRightInd w:val="0"/>
              <w:jc w:val="center"/>
              <w:rPr>
                <w:rFonts w:ascii="Arial" w:hAnsi="Arial" w:cs="Arial"/>
                <w:bCs/>
                <w:color w:val="000000"/>
                <w:sz w:val="20"/>
                <w:szCs w:val="20"/>
              </w:rPr>
            </w:pPr>
            <w:r w:rsidRPr="00B26E4E">
              <w:rPr>
                <w:rFonts w:ascii="Calibri" w:hAnsi="Calibri"/>
                <w:color w:val="000000"/>
                <w:sz w:val="22"/>
                <w:szCs w:val="22"/>
              </w:rPr>
              <w:t>1</w:t>
            </w:r>
          </w:p>
        </w:tc>
        <w:tc>
          <w:tcPr>
            <w:tcW w:w="1132" w:type="dxa"/>
            <w:vAlign w:val="bottom"/>
          </w:tcPr>
          <w:p w:rsidR="00BF41CA" w:rsidRPr="007F7CA8" w:rsidDel="00197DBF" w:rsidRDefault="00BF41CA" w:rsidP="00BF41CA">
            <w:pPr>
              <w:autoSpaceDE w:val="0"/>
              <w:autoSpaceDN w:val="0"/>
              <w:adjustRightInd w:val="0"/>
              <w:jc w:val="right"/>
              <w:rPr>
                <w:rFonts w:ascii="Arial" w:hAnsi="Arial" w:cs="Arial"/>
                <w:b/>
                <w:bCs/>
                <w:color w:val="000000"/>
                <w:sz w:val="20"/>
                <w:szCs w:val="20"/>
              </w:rPr>
            </w:pPr>
            <w:r>
              <w:rPr>
                <w:rFonts w:ascii="Arial" w:hAnsi="Arial" w:cs="Arial"/>
                <w:color w:val="000000"/>
                <w:sz w:val="20"/>
                <w:szCs w:val="20"/>
              </w:rPr>
              <w:t>56 500,00</w:t>
            </w:r>
          </w:p>
        </w:tc>
        <w:tc>
          <w:tcPr>
            <w:tcW w:w="1275" w:type="dxa"/>
            <w:vAlign w:val="bottom"/>
          </w:tcPr>
          <w:p w:rsidR="00BF41CA" w:rsidDel="00197DBF" w:rsidRDefault="00BF41CA" w:rsidP="00BF41CA">
            <w:pPr>
              <w:autoSpaceDE w:val="0"/>
              <w:autoSpaceDN w:val="0"/>
              <w:adjustRightInd w:val="0"/>
              <w:rPr>
                <w:rFonts w:ascii="Arial" w:hAnsi="Arial" w:cs="Arial"/>
                <w:bCs/>
                <w:color w:val="000000"/>
                <w:sz w:val="20"/>
                <w:szCs w:val="20"/>
              </w:rPr>
            </w:pPr>
            <w:r>
              <w:rPr>
                <w:rFonts w:ascii="Arial" w:hAnsi="Arial" w:cs="Arial"/>
                <w:color w:val="000000"/>
                <w:sz w:val="20"/>
                <w:szCs w:val="20"/>
              </w:rPr>
              <w:t>11 865,00</w:t>
            </w:r>
          </w:p>
        </w:tc>
        <w:tc>
          <w:tcPr>
            <w:tcW w:w="1140" w:type="dxa"/>
            <w:vAlign w:val="bottom"/>
          </w:tcPr>
          <w:p w:rsidR="00BF41CA" w:rsidRPr="007F7CA8" w:rsidDel="00197DBF" w:rsidRDefault="00BF41CA" w:rsidP="00BF41CA">
            <w:pPr>
              <w:autoSpaceDE w:val="0"/>
              <w:autoSpaceDN w:val="0"/>
              <w:adjustRightInd w:val="0"/>
              <w:jc w:val="right"/>
              <w:rPr>
                <w:rFonts w:ascii="Arial" w:hAnsi="Arial" w:cs="Arial"/>
                <w:b/>
                <w:bCs/>
                <w:color w:val="000000"/>
                <w:sz w:val="20"/>
                <w:szCs w:val="20"/>
              </w:rPr>
            </w:pPr>
            <w:r>
              <w:rPr>
                <w:rFonts w:ascii="Arial" w:hAnsi="Arial" w:cs="Arial"/>
                <w:color w:val="000000"/>
                <w:sz w:val="20"/>
                <w:szCs w:val="20"/>
              </w:rPr>
              <w:t>68 365,00</w:t>
            </w:r>
          </w:p>
        </w:tc>
      </w:tr>
      <w:tr w:rsidR="00BF41CA" w:rsidTr="00240428">
        <w:trPr>
          <w:trHeight w:val="251"/>
          <w:jc w:val="center"/>
        </w:trPr>
        <w:tc>
          <w:tcPr>
            <w:tcW w:w="3825" w:type="dxa"/>
          </w:tcPr>
          <w:p w:rsidR="00BF41CA" w:rsidRPr="006A44D0" w:rsidRDefault="00BF41CA" w:rsidP="00BF41CA">
            <w:pPr>
              <w:autoSpaceDE w:val="0"/>
              <w:autoSpaceDN w:val="0"/>
              <w:adjustRightInd w:val="0"/>
              <w:rPr>
                <w:rFonts w:ascii="Arial" w:hAnsi="Arial" w:cs="Arial"/>
                <w:bCs/>
                <w:sz w:val="20"/>
                <w:szCs w:val="20"/>
              </w:rPr>
            </w:pPr>
            <w:r w:rsidRPr="00B12D7E">
              <w:rPr>
                <w:rFonts w:ascii="Arial" w:hAnsi="Arial" w:cs="Arial"/>
                <w:b/>
                <w:color w:val="000000"/>
                <w:sz w:val="20"/>
                <w:szCs w:val="20"/>
              </w:rPr>
              <w:t>Celkem</w:t>
            </w:r>
          </w:p>
        </w:tc>
        <w:tc>
          <w:tcPr>
            <w:tcW w:w="850" w:type="dxa"/>
          </w:tcPr>
          <w:p w:rsidR="00BF41CA" w:rsidDel="00197DBF" w:rsidRDefault="00BF41CA" w:rsidP="00BF41CA">
            <w:pPr>
              <w:autoSpaceDE w:val="0"/>
              <w:autoSpaceDN w:val="0"/>
              <w:adjustRightInd w:val="0"/>
              <w:jc w:val="center"/>
              <w:rPr>
                <w:rFonts w:ascii="Arial" w:hAnsi="Arial" w:cs="Arial"/>
                <w:bCs/>
                <w:color w:val="000000"/>
                <w:sz w:val="20"/>
                <w:szCs w:val="20"/>
              </w:rPr>
            </w:pPr>
          </w:p>
        </w:tc>
        <w:tc>
          <w:tcPr>
            <w:tcW w:w="853" w:type="dxa"/>
          </w:tcPr>
          <w:p w:rsidR="00BF41CA" w:rsidDel="00197DBF" w:rsidRDefault="00BF41CA" w:rsidP="00BF41CA">
            <w:pPr>
              <w:autoSpaceDE w:val="0"/>
              <w:autoSpaceDN w:val="0"/>
              <w:adjustRightInd w:val="0"/>
              <w:jc w:val="center"/>
              <w:rPr>
                <w:rFonts w:ascii="Arial" w:hAnsi="Arial" w:cs="Arial"/>
                <w:bCs/>
                <w:color w:val="000000"/>
                <w:sz w:val="20"/>
                <w:szCs w:val="20"/>
              </w:rPr>
            </w:pPr>
          </w:p>
        </w:tc>
        <w:tc>
          <w:tcPr>
            <w:tcW w:w="1132" w:type="dxa"/>
            <w:vAlign w:val="bottom"/>
          </w:tcPr>
          <w:p w:rsidR="00BF41CA" w:rsidRPr="007F7CA8" w:rsidDel="00197DBF" w:rsidRDefault="00BF41CA" w:rsidP="00BF41CA">
            <w:pPr>
              <w:autoSpaceDE w:val="0"/>
              <w:autoSpaceDN w:val="0"/>
              <w:adjustRightInd w:val="0"/>
              <w:jc w:val="right"/>
              <w:rPr>
                <w:rFonts w:ascii="Arial" w:hAnsi="Arial" w:cs="Arial"/>
                <w:b/>
                <w:bCs/>
                <w:color w:val="000000"/>
                <w:sz w:val="20"/>
                <w:szCs w:val="20"/>
              </w:rPr>
            </w:pPr>
            <w:r>
              <w:rPr>
                <w:rFonts w:ascii="Arial" w:hAnsi="Arial" w:cs="Arial"/>
                <w:b/>
                <w:bCs/>
                <w:color w:val="000000"/>
                <w:sz w:val="20"/>
                <w:szCs w:val="20"/>
              </w:rPr>
              <w:t>119 200,00</w:t>
            </w:r>
          </w:p>
        </w:tc>
        <w:tc>
          <w:tcPr>
            <w:tcW w:w="1275" w:type="dxa"/>
            <w:vAlign w:val="bottom"/>
          </w:tcPr>
          <w:p w:rsidR="00BF41CA" w:rsidDel="00197DBF" w:rsidRDefault="00BF41CA" w:rsidP="00BF41CA">
            <w:pPr>
              <w:autoSpaceDE w:val="0"/>
              <w:autoSpaceDN w:val="0"/>
              <w:adjustRightInd w:val="0"/>
              <w:rPr>
                <w:rFonts w:ascii="Arial" w:hAnsi="Arial" w:cs="Arial"/>
                <w:bCs/>
                <w:color w:val="000000"/>
                <w:sz w:val="20"/>
                <w:szCs w:val="20"/>
              </w:rPr>
            </w:pPr>
            <w:r>
              <w:rPr>
                <w:rFonts w:ascii="Arial" w:hAnsi="Arial" w:cs="Arial"/>
                <w:b/>
                <w:bCs/>
                <w:color w:val="000000"/>
                <w:sz w:val="20"/>
                <w:szCs w:val="20"/>
              </w:rPr>
              <w:t>25 032,00</w:t>
            </w:r>
          </w:p>
        </w:tc>
        <w:tc>
          <w:tcPr>
            <w:tcW w:w="1140" w:type="dxa"/>
            <w:vAlign w:val="bottom"/>
          </w:tcPr>
          <w:p w:rsidR="00BF41CA" w:rsidRPr="007F7CA8" w:rsidDel="00197DBF" w:rsidRDefault="00BF41CA" w:rsidP="00BF41CA">
            <w:pPr>
              <w:autoSpaceDE w:val="0"/>
              <w:autoSpaceDN w:val="0"/>
              <w:adjustRightInd w:val="0"/>
              <w:jc w:val="right"/>
              <w:rPr>
                <w:rFonts w:ascii="Arial" w:hAnsi="Arial" w:cs="Arial"/>
                <w:b/>
                <w:bCs/>
                <w:color w:val="000000"/>
                <w:sz w:val="20"/>
                <w:szCs w:val="20"/>
              </w:rPr>
            </w:pPr>
            <w:r>
              <w:rPr>
                <w:rFonts w:ascii="Arial" w:hAnsi="Arial" w:cs="Arial"/>
                <w:b/>
                <w:bCs/>
                <w:color w:val="000000"/>
                <w:sz w:val="20"/>
                <w:szCs w:val="20"/>
              </w:rPr>
              <w:t>144 232,00</w:t>
            </w:r>
          </w:p>
        </w:tc>
      </w:tr>
    </w:tbl>
    <w:p w:rsidR="003122CB" w:rsidRDefault="003122CB" w:rsidP="00C34CD3">
      <w:pPr>
        <w:spacing w:after="120"/>
        <w:jc w:val="both"/>
        <w:rPr>
          <w:rFonts w:ascii="Arial" w:hAnsi="Arial" w:cs="Arial"/>
          <w:sz w:val="22"/>
        </w:rPr>
      </w:pPr>
    </w:p>
    <w:p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prohlašuje, že je oprávněn výrobcem zboží (tj. držitelem majetkových práv k autorským dílům – software, jež je součástí předmětu této smlouvy) převést na kupujícího veškeré příslušné licence pro užití zboží. Prodávající touto smlouvou zprostředkuje pro příjemce nevýhradní a nepřenosné oprávnění k výkonu práva dodané zboží (software) užít (tj. licence) za cenu dle této smlouvy. </w:t>
      </w:r>
      <w:r>
        <w:rPr>
          <w:rFonts w:ascii="Arial" w:hAnsi="Arial" w:cs="Arial"/>
          <w:sz w:val="22"/>
        </w:rPr>
        <w:lastRenderedPageBreak/>
        <w:t>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rsidR="00D50EE3" w:rsidRPr="00D421F7" w:rsidRDefault="00D50EE3" w:rsidP="00D421F7">
      <w:pPr>
        <w:suppressAutoHyphens w:val="0"/>
        <w:autoSpaceDE w:val="0"/>
        <w:autoSpaceDN w:val="0"/>
        <w:adjustRightInd w:val="0"/>
        <w:rPr>
          <w:rFonts w:ascii="Arial" w:hAnsi="Arial" w:cs="Arial"/>
          <w:b/>
          <w:sz w:val="22"/>
          <w:szCs w:val="22"/>
        </w:rPr>
      </w:pPr>
    </w:p>
    <w:p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rsidR="00D12006" w:rsidRPr="007F7CA8" w:rsidRDefault="00D12006" w:rsidP="005978FA">
      <w:pPr>
        <w:ind w:left="142" w:firstLine="567"/>
        <w:jc w:val="both"/>
        <w:rPr>
          <w:rFonts w:ascii="Arial" w:hAnsi="Arial" w:cs="Arial"/>
          <w:b/>
          <w:sz w:val="22"/>
          <w:szCs w:val="22"/>
        </w:rPr>
      </w:pPr>
      <w:r w:rsidRPr="007F7CA8">
        <w:rPr>
          <w:rFonts w:ascii="Arial" w:hAnsi="Arial" w:cs="Arial"/>
          <w:b/>
          <w:sz w:val="22"/>
        </w:rPr>
        <w:t>Celkem bez DPH</w:t>
      </w:r>
      <w:r w:rsidRPr="007F7CA8">
        <w:rPr>
          <w:rFonts w:ascii="Arial" w:hAnsi="Arial" w:cs="Arial"/>
          <w:b/>
          <w:sz w:val="22"/>
        </w:rPr>
        <w:tab/>
      </w:r>
      <w:r w:rsidRPr="007F7CA8">
        <w:rPr>
          <w:rFonts w:ascii="Arial" w:hAnsi="Arial" w:cs="Arial"/>
          <w:b/>
          <w:sz w:val="22"/>
        </w:rPr>
        <w:tab/>
      </w:r>
      <w:r w:rsidRPr="007F7CA8">
        <w:rPr>
          <w:rFonts w:ascii="Arial" w:hAnsi="Arial" w:cs="Arial"/>
          <w:b/>
          <w:sz w:val="22"/>
        </w:rPr>
        <w:tab/>
      </w:r>
      <w:r w:rsidR="003E3D86" w:rsidRPr="001D3DB4">
        <w:rPr>
          <w:rFonts w:ascii="Arial" w:hAnsi="Arial" w:cs="Arial"/>
          <w:b/>
          <w:sz w:val="22"/>
        </w:rPr>
        <w:t>11</w:t>
      </w:r>
      <w:r w:rsidR="00AE1E44">
        <w:rPr>
          <w:rFonts w:ascii="Arial" w:hAnsi="Arial" w:cs="Arial"/>
          <w:b/>
          <w:sz w:val="22"/>
        </w:rPr>
        <w:t>9</w:t>
      </w:r>
      <w:r w:rsidR="003E3D86" w:rsidRPr="001D3DB4">
        <w:rPr>
          <w:rFonts w:ascii="Arial" w:hAnsi="Arial" w:cs="Arial"/>
          <w:b/>
          <w:sz w:val="22"/>
        </w:rPr>
        <w:t xml:space="preserve"> </w:t>
      </w:r>
      <w:r w:rsidR="00C72C5A">
        <w:rPr>
          <w:rFonts w:ascii="Arial" w:hAnsi="Arial" w:cs="Arial"/>
          <w:b/>
          <w:sz w:val="22"/>
        </w:rPr>
        <w:t>20</w:t>
      </w:r>
      <w:r w:rsidR="003E3D86" w:rsidRPr="007D3519">
        <w:rPr>
          <w:rFonts w:ascii="Arial" w:hAnsi="Arial" w:cs="Arial"/>
          <w:b/>
          <w:sz w:val="22"/>
        </w:rPr>
        <w:t>0</w:t>
      </w:r>
      <w:r w:rsidRPr="007F7CA8">
        <w:rPr>
          <w:rFonts w:ascii="Arial" w:hAnsi="Arial" w:cs="Arial"/>
          <w:b/>
          <w:sz w:val="22"/>
        </w:rPr>
        <w:t xml:space="preserve"> Kč </w:t>
      </w:r>
    </w:p>
    <w:p w:rsidR="00391C11" w:rsidRDefault="00391C11" w:rsidP="0065034B">
      <w:pPr>
        <w:pStyle w:val="Odstavecseseznamem"/>
        <w:ind w:left="502" w:firstLine="207"/>
        <w:jc w:val="both"/>
        <w:rPr>
          <w:rFonts w:ascii="Arial" w:hAnsi="Arial" w:cs="Arial"/>
          <w:b/>
          <w:sz w:val="22"/>
        </w:rPr>
      </w:pPr>
    </w:p>
    <w:p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rsidR="00D421F7" w:rsidRDefault="00D421F7" w:rsidP="00D421F7">
      <w:pPr>
        <w:jc w:val="center"/>
        <w:rPr>
          <w:rFonts w:ascii="Arial" w:hAnsi="Arial" w:cs="Arial"/>
          <w:b/>
          <w:sz w:val="22"/>
          <w:szCs w:val="22"/>
        </w:rPr>
      </w:pPr>
    </w:p>
    <w:p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rsidR="00D421F7" w:rsidRPr="00D421F7" w:rsidRDefault="00D421F7" w:rsidP="00D421F7">
      <w:pPr>
        <w:rPr>
          <w:rFonts w:ascii="Arial" w:hAnsi="Arial" w:cs="Arial"/>
          <w:b/>
          <w:sz w:val="22"/>
          <w:szCs w:val="22"/>
        </w:rPr>
      </w:pPr>
    </w:p>
    <w:p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DF3AC3">
        <w:rPr>
          <w:rFonts w:ascii="Arial" w:hAnsi="Arial" w:cs="Arial"/>
          <w:color w:val="000000"/>
          <w:sz w:val="22"/>
          <w:szCs w:val="22"/>
        </w:rPr>
        <w:t>14</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nebo </w:t>
      </w:r>
      <w:r w:rsidRPr="00C34CD3">
        <w:rPr>
          <w:rFonts w:ascii="Arial" w:hAnsi="Arial" w:cs="Arial"/>
          <w:color w:val="000000"/>
          <w:sz w:val="22"/>
          <w:szCs w:val="22"/>
        </w:rPr>
        <w:t xml:space="preserve">p. Roman Struk, </w:t>
      </w:r>
      <w:r w:rsidR="00A17299">
        <w:rPr>
          <w:rFonts w:ascii="Arial" w:hAnsi="Arial" w:cs="Arial"/>
          <w:color w:val="000000"/>
          <w:sz w:val="22"/>
          <w:szCs w:val="22"/>
        </w:rPr>
        <w:t>nebo p. Jiří Kalendovský</w:t>
      </w:r>
      <w:r w:rsidRPr="00C34CD3">
        <w:rPr>
          <w:rFonts w:ascii="Arial" w:hAnsi="Arial" w:cs="Arial"/>
          <w:color w:val="000000"/>
          <w:sz w:val="22"/>
          <w:szCs w:val="22"/>
        </w:rPr>
        <w:t>.</w:t>
      </w:r>
    </w:p>
    <w:p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rsidR="00D421F7" w:rsidRDefault="00D421F7" w:rsidP="00D421F7">
      <w:pPr>
        <w:tabs>
          <w:tab w:val="left" w:pos="357"/>
          <w:tab w:val="center" w:pos="4536"/>
          <w:tab w:val="right" w:pos="9072"/>
        </w:tabs>
        <w:jc w:val="center"/>
        <w:rPr>
          <w:rFonts w:ascii="Arial" w:hAnsi="Arial" w:cs="Arial"/>
          <w:b/>
          <w:sz w:val="22"/>
          <w:szCs w:val="22"/>
        </w:rPr>
      </w:pPr>
    </w:p>
    <w:p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rsidR="00D421F7" w:rsidRPr="00D421F7" w:rsidRDefault="00D421F7" w:rsidP="00D421F7">
      <w:pPr>
        <w:tabs>
          <w:tab w:val="left" w:pos="357"/>
          <w:tab w:val="center" w:pos="4536"/>
          <w:tab w:val="right" w:pos="9072"/>
        </w:tabs>
        <w:rPr>
          <w:rFonts w:ascii="Arial" w:hAnsi="Arial" w:cs="Arial"/>
          <w:b/>
          <w:sz w:val="22"/>
          <w:szCs w:val="22"/>
        </w:rPr>
      </w:pPr>
    </w:p>
    <w:p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rsidR="00D421F7" w:rsidRDefault="00D421F7" w:rsidP="00D421F7">
      <w:pPr>
        <w:jc w:val="center"/>
        <w:rPr>
          <w:rFonts w:ascii="Arial" w:hAnsi="Arial" w:cs="Arial"/>
          <w:b/>
          <w:sz w:val="22"/>
          <w:szCs w:val="22"/>
        </w:rPr>
      </w:pPr>
    </w:p>
    <w:p w:rsidR="00D50EE3" w:rsidRDefault="00D50EE3" w:rsidP="00D421F7">
      <w:pPr>
        <w:rPr>
          <w:rFonts w:ascii="Arial" w:hAnsi="Arial" w:cs="Arial"/>
          <w:b/>
          <w:sz w:val="22"/>
          <w:szCs w:val="22"/>
        </w:rPr>
      </w:pPr>
      <w:r w:rsidRPr="00D421F7">
        <w:rPr>
          <w:rFonts w:ascii="Arial" w:hAnsi="Arial" w:cs="Arial"/>
          <w:b/>
          <w:sz w:val="22"/>
          <w:szCs w:val="22"/>
        </w:rPr>
        <w:t>VI. Smluvní pokuty</w:t>
      </w:r>
    </w:p>
    <w:p w:rsidR="00D421F7" w:rsidRPr="00D421F7" w:rsidRDefault="00D421F7" w:rsidP="00D421F7">
      <w:pPr>
        <w:rPr>
          <w:rFonts w:ascii="Arial" w:hAnsi="Arial" w:cs="Arial"/>
          <w:b/>
          <w:sz w:val="22"/>
          <w:szCs w:val="22"/>
        </w:rPr>
      </w:pPr>
    </w:p>
    <w:p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rsidR="00D421F7" w:rsidRDefault="00D421F7" w:rsidP="00D421F7">
      <w:pPr>
        <w:rPr>
          <w:rFonts w:ascii="Arial" w:hAnsi="Arial" w:cs="Arial"/>
          <w:b/>
          <w:sz w:val="22"/>
          <w:szCs w:val="22"/>
        </w:rPr>
      </w:pPr>
    </w:p>
    <w:p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rsidR="00D421F7" w:rsidRPr="00D421F7" w:rsidRDefault="00D421F7" w:rsidP="00D421F7">
      <w:pPr>
        <w:rPr>
          <w:rFonts w:ascii="Arial" w:hAnsi="Arial" w:cs="Arial"/>
          <w:b/>
          <w:sz w:val="22"/>
          <w:szCs w:val="22"/>
        </w:rPr>
      </w:pPr>
    </w:p>
    <w:p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D421F7" w:rsidRDefault="00D421F7" w:rsidP="00D421F7">
      <w:pPr>
        <w:rPr>
          <w:rFonts w:ascii="Arial" w:hAnsi="Arial" w:cs="Arial"/>
          <w:b/>
          <w:sz w:val="22"/>
          <w:szCs w:val="22"/>
        </w:rPr>
      </w:pPr>
    </w:p>
    <w:p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rsidR="00D421F7" w:rsidRPr="00D421F7" w:rsidRDefault="00D421F7" w:rsidP="00D421F7">
      <w:pPr>
        <w:rPr>
          <w:rFonts w:ascii="Arial" w:hAnsi="Arial" w:cs="Arial"/>
          <w:b/>
          <w:sz w:val="22"/>
          <w:szCs w:val="22"/>
        </w:rPr>
      </w:pPr>
    </w:p>
    <w:p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rsidR="00D50EE3" w:rsidRPr="00D42B3D" w:rsidRDefault="00D50EE3" w:rsidP="00D421F7">
      <w:pPr>
        <w:tabs>
          <w:tab w:val="left" w:pos="4680"/>
        </w:tabs>
        <w:jc w:val="both"/>
        <w:rPr>
          <w:rFonts w:ascii="Arial" w:hAnsi="Arial" w:cs="Arial"/>
          <w:sz w:val="22"/>
          <w:szCs w:val="22"/>
        </w:rPr>
      </w:pPr>
    </w:p>
    <w:p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D421F7">
        <w:rPr>
          <w:rFonts w:ascii="Arial" w:hAnsi="Arial" w:cs="Arial"/>
          <w:sz w:val="22"/>
          <w:szCs w:val="22"/>
        </w:rPr>
        <w:tab/>
      </w:r>
      <w:r w:rsidRPr="00D42B3D">
        <w:rPr>
          <w:rFonts w:ascii="Arial" w:hAnsi="Arial" w:cs="Arial"/>
          <w:sz w:val="22"/>
          <w:szCs w:val="22"/>
        </w:rPr>
        <w:t>V Praze dne</w:t>
      </w:r>
    </w:p>
    <w:p w:rsidR="00D50EE3" w:rsidRPr="00D42B3D" w:rsidRDefault="00D50EE3" w:rsidP="00D421F7">
      <w:pPr>
        <w:rPr>
          <w:rFonts w:ascii="Arial" w:hAnsi="Arial" w:cs="Arial"/>
          <w:sz w:val="22"/>
          <w:szCs w:val="22"/>
        </w:rPr>
      </w:pPr>
      <w:bookmarkStart w:id="0" w:name="_GoBack"/>
      <w:bookmarkEnd w:id="0"/>
    </w:p>
    <w:p w:rsidR="00C34CD3" w:rsidRDefault="00C34CD3" w:rsidP="00D421F7">
      <w:pPr>
        <w:rPr>
          <w:rFonts w:ascii="Arial" w:hAnsi="Arial" w:cs="Arial"/>
          <w:sz w:val="22"/>
          <w:szCs w:val="22"/>
        </w:rPr>
      </w:pPr>
    </w:p>
    <w:p w:rsidR="00B72CB0" w:rsidRDefault="00B72CB0" w:rsidP="00D421F7">
      <w:pPr>
        <w:rPr>
          <w:rFonts w:ascii="Arial" w:hAnsi="Arial" w:cs="Arial"/>
          <w:sz w:val="22"/>
          <w:szCs w:val="22"/>
        </w:rPr>
      </w:pPr>
    </w:p>
    <w:p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rsidTr="00B72CB0">
        <w:trPr>
          <w:trHeight w:val="586"/>
        </w:trPr>
        <w:tc>
          <w:tcPr>
            <w:tcW w:w="4680" w:type="dxa"/>
          </w:tcPr>
          <w:p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w:t>
            </w:r>
          </w:p>
          <w:p w:rsidR="003E3D86" w:rsidRPr="007839BB" w:rsidRDefault="003E3D86" w:rsidP="003E3D86">
            <w:pPr>
              <w:autoSpaceDE w:val="0"/>
              <w:autoSpaceDN w:val="0"/>
              <w:adjustRightInd w:val="0"/>
              <w:ind w:left="12" w:firstLine="528"/>
              <w:rPr>
                <w:rFonts w:ascii="Arial" w:hAnsi="Arial" w:cs="Arial"/>
                <w:bCs/>
                <w:sz w:val="22"/>
                <w:szCs w:val="22"/>
              </w:rPr>
            </w:pPr>
            <w:r>
              <w:rPr>
                <w:rFonts w:ascii="Arial" w:hAnsi="Arial" w:cs="Arial"/>
                <w:bCs/>
                <w:sz w:val="22"/>
              </w:rPr>
              <w:t xml:space="preserve">               </w:t>
            </w:r>
            <w:proofErr w:type="spellStart"/>
            <w:r w:rsidRPr="007839BB">
              <w:rPr>
                <w:rFonts w:ascii="Arial" w:hAnsi="Arial" w:cs="Arial"/>
                <w:bCs/>
                <w:sz w:val="22"/>
              </w:rPr>
              <w:t>CompuNet</w:t>
            </w:r>
            <w:proofErr w:type="spellEnd"/>
            <w:r w:rsidRPr="007839BB">
              <w:rPr>
                <w:rFonts w:ascii="Arial" w:hAnsi="Arial" w:cs="Arial"/>
                <w:bCs/>
                <w:sz w:val="22"/>
              </w:rPr>
              <w:t xml:space="preserve"> s.r.o.</w:t>
            </w:r>
          </w:p>
          <w:p w:rsidR="003E3D86" w:rsidRDefault="003701DE" w:rsidP="003E3D86">
            <w:pPr>
              <w:ind w:left="-70"/>
              <w:jc w:val="center"/>
              <w:rPr>
                <w:rFonts w:ascii="Arial" w:hAnsi="Arial" w:cs="Arial"/>
                <w:sz w:val="22"/>
                <w:szCs w:val="22"/>
              </w:rPr>
            </w:pPr>
            <w:r>
              <w:rPr>
                <w:rFonts w:ascii="Arial" w:hAnsi="Arial" w:cs="Arial"/>
                <w:bCs/>
                <w:sz w:val="22"/>
                <w:szCs w:val="22"/>
              </w:rPr>
              <w:t xml:space="preserve">Ing. </w:t>
            </w:r>
            <w:r w:rsidR="003E3D86" w:rsidRPr="00735E86">
              <w:rPr>
                <w:rFonts w:ascii="Arial" w:hAnsi="Arial" w:cs="Arial"/>
                <w:bCs/>
                <w:sz w:val="22"/>
                <w:szCs w:val="22"/>
              </w:rPr>
              <w:t>Pavel Pikhart</w:t>
            </w:r>
          </w:p>
          <w:p w:rsidR="00B72CB0" w:rsidRPr="00163251" w:rsidRDefault="003E3D86" w:rsidP="003E3D86">
            <w:pPr>
              <w:ind w:right="-70"/>
              <w:jc w:val="center"/>
              <w:rPr>
                <w:rFonts w:ascii="Arial" w:hAnsi="Arial" w:cs="Arial"/>
                <w:sz w:val="22"/>
                <w:szCs w:val="22"/>
              </w:rPr>
            </w:pPr>
            <w:r>
              <w:rPr>
                <w:rFonts w:ascii="Arial" w:hAnsi="Arial" w:cs="Arial"/>
                <w:sz w:val="22"/>
                <w:szCs w:val="22"/>
              </w:rPr>
              <w:t>jednatel</w:t>
            </w:r>
          </w:p>
        </w:tc>
        <w:tc>
          <w:tcPr>
            <w:tcW w:w="4680" w:type="dxa"/>
          </w:tcPr>
          <w:p w:rsidR="00B72CB0" w:rsidRPr="00163251" w:rsidRDefault="00B72CB0" w:rsidP="00B72CB0">
            <w:pPr>
              <w:ind w:right="-70"/>
              <w:jc w:val="center"/>
              <w:rPr>
                <w:rFonts w:ascii="Arial" w:hAnsi="Arial" w:cs="Arial"/>
                <w:sz w:val="22"/>
                <w:szCs w:val="22"/>
              </w:rPr>
            </w:pPr>
            <w:r w:rsidRPr="00163251">
              <w:rPr>
                <w:rFonts w:ascii="Arial" w:hAnsi="Arial" w:cs="Arial"/>
                <w:sz w:val="22"/>
                <w:szCs w:val="22"/>
              </w:rPr>
              <w:t>………………………………….</w:t>
            </w:r>
          </w:p>
          <w:p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 xml:space="preserve"> Národní divadlo</w:t>
            </w:r>
          </w:p>
          <w:p w:rsidR="00B72CB0" w:rsidRPr="00163251" w:rsidRDefault="00163251" w:rsidP="004B1BBC">
            <w:pPr>
              <w:ind w:right="-70"/>
              <w:jc w:val="center"/>
              <w:rPr>
                <w:rFonts w:ascii="Arial" w:hAnsi="Arial" w:cs="Arial"/>
                <w:sz w:val="22"/>
                <w:szCs w:val="22"/>
              </w:rPr>
            </w:pPr>
            <w:proofErr w:type="spellStart"/>
            <w:r>
              <w:rPr>
                <w:rFonts w:ascii="Arial" w:hAnsi="Arial" w:cs="Arial"/>
                <w:sz w:val="22"/>
                <w:szCs w:val="22"/>
              </w:rPr>
              <w:t>Ing.Václav</w:t>
            </w:r>
            <w:proofErr w:type="spellEnd"/>
            <w:r>
              <w:rPr>
                <w:rFonts w:ascii="Arial" w:hAnsi="Arial" w:cs="Arial"/>
                <w:sz w:val="22"/>
                <w:szCs w:val="22"/>
              </w:rPr>
              <w:t xml:space="preserve"> Pelouch</w:t>
            </w:r>
          </w:p>
          <w:p w:rsidR="00B72CB0" w:rsidRDefault="00B72CB0" w:rsidP="00B72CB0">
            <w:pPr>
              <w:ind w:right="-70"/>
              <w:jc w:val="center"/>
              <w:rPr>
                <w:rFonts w:ascii="Arial" w:hAnsi="Arial" w:cs="Arial"/>
                <w:sz w:val="22"/>
                <w:szCs w:val="22"/>
              </w:rPr>
            </w:pPr>
            <w:r w:rsidRPr="00163251">
              <w:rPr>
                <w:rFonts w:ascii="Arial" w:hAnsi="Arial" w:cs="Arial"/>
                <w:sz w:val="22"/>
                <w:szCs w:val="22"/>
              </w:rPr>
              <w:t xml:space="preserve">ředitel </w:t>
            </w:r>
            <w:proofErr w:type="spellStart"/>
            <w:r w:rsidR="00163251">
              <w:rPr>
                <w:rFonts w:ascii="Arial" w:hAnsi="Arial" w:cs="Arial"/>
                <w:sz w:val="22"/>
                <w:szCs w:val="22"/>
              </w:rPr>
              <w:t>technicko-provozní</w:t>
            </w:r>
            <w:proofErr w:type="spellEnd"/>
            <w:r w:rsidR="00163251">
              <w:rPr>
                <w:rFonts w:ascii="Arial" w:hAnsi="Arial" w:cs="Arial"/>
                <w:sz w:val="22"/>
                <w:szCs w:val="22"/>
              </w:rPr>
              <w:t xml:space="preserve"> správy</w:t>
            </w:r>
            <w:r w:rsidR="00163251" w:rsidRPr="00163251" w:rsidDel="00163251">
              <w:rPr>
                <w:rFonts w:ascii="Arial" w:hAnsi="Arial" w:cs="Arial"/>
                <w:sz w:val="22"/>
                <w:szCs w:val="22"/>
              </w:rPr>
              <w:t xml:space="preserve"> </w:t>
            </w:r>
          </w:p>
        </w:tc>
      </w:tr>
    </w:tbl>
    <w:p w:rsidR="008F7C79" w:rsidRPr="00D42B3D" w:rsidRDefault="008F7C79" w:rsidP="00076553">
      <w:pPr>
        <w:rPr>
          <w:rFonts w:ascii="Arial" w:hAnsi="Arial" w:cs="Arial"/>
          <w:sz w:val="22"/>
          <w:szCs w:val="22"/>
        </w:rPr>
      </w:pPr>
    </w:p>
    <w:sectPr w:rsidR="008F7C79" w:rsidRPr="00D42B3D" w:rsidSect="00502397">
      <w:footerReference w:type="default" r:id="rId8"/>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E75" w:rsidRDefault="00DA3E75" w:rsidP="005B1606">
      <w:r>
        <w:separator/>
      </w:r>
    </w:p>
  </w:endnote>
  <w:endnote w:type="continuationSeparator" w:id="0">
    <w:p w:rsidR="00DA3E75" w:rsidRDefault="00DA3E75"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A17299">
      <w:rPr>
        <w:rFonts w:ascii="Arial" w:hAnsi="Arial" w:cs="Arial"/>
        <w:noProof/>
        <w:sz w:val="18"/>
        <w:szCs w:val="18"/>
      </w:rPr>
      <w:t>1</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E75" w:rsidRDefault="00DA3E75" w:rsidP="005B1606">
      <w:r>
        <w:separator/>
      </w:r>
    </w:p>
  </w:footnote>
  <w:footnote w:type="continuationSeparator" w:id="0">
    <w:p w:rsidR="00DA3E75" w:rsidRDefault="00DA3E75"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B3E"/>
    <w:rsid w:val="00005F24"/>
    <w:rsid w:val="000137CB"/>
    <w:rsid w:val="000219B7"/>
    <w:rsid w:val="00026472"/>
    <w:rsid w:val="00034C7F"/>
    <w:rsid w:val="000352E0"/>
    <w:rsid w:val="00051545"/>
    <w:rsid w:val="0005537E"/>
    <w:rsid w:val="00061AC5"/>
    <w:rsid w:val="000646BF"/>
    <w:rsid w:val="00076553"/>
    <w:rsid w:val="0008264C"/>
    <w:rsid w:val="00083381"/>
    <w:rsid w:val="000953C4"/>
    <w:rsid w:val="000973C7"/>
    <w:rsid w:val="000A32D9"/>
    <w:rsid w:val="000A47FC"/>
    <w:rsid w:val="000B3014"/>
    <w:rsid w:val="000C34DA"/>
    <w:rsid w:val="000D3CFE"/>
    <w:rsid w:val="000E227A"/>
    <w:rsid w:val="001027B3"/>
    <w:rsid w:val="001077B0"/>
    <w:rsid w:val="001163C6"/>
    <w:rsid w:val="00127EC8"/>
    <w:rsid w:val="00134889"/>
    <w:rsid w:val="00163251"/>
    <w:rsid w:val="001731F3"/>
    <w:rsid w:val="00173B24"/>
    <w:rsid w:val="00176AC9"/>
    <w:rsid w:val="00180232"/>
    <w:rsid w:val="00197DBF"/>
    <w:rsid w:val="001B1252"/>
    <w:rsid w:val="001B1BD2"/>
    <w:rsid w:val="001D2958"/>
    <w:rsid w:val="001D490F"/>
    <w:rsid w:val="001D5DDA"/>
    <w:rsid w:val="001D78C0"/>
    <w:rsid w:val="001E158E"/>
    <w:rsid w:val="001F4A20"/>
    <w:rsid w:val="00212667"/>
    <w:rsid w:val="00230D2B"/>
    <w:rsid w:val="00240428"/>
    <w:rsid w:val="0025579E"/>
    <w:rsid w:val="00265EE3"/>
    <w:rsid w:val="00276787"/>
    <w:rsid w:val="00280227"/>
    <w:rsid w:val="00293253"/>
    <w:rsid w:val="00293988"/>
    <w:rsid w:val="002C3BB0"/>
    <w:rsid w:val="002E0DA7"/>
    <w:rsid w:val="002E6FA1"/>
    <w:rsid w:val="002F0BC4"/>
    <w:rsid w:val="00303793"/>
    <w:rsid w:val="00306D81"/>
    <w:rsid w:val="00311050"/>
    <w:rsid w:val="0031190D"/>
    <w:rsid w:val="003122CB"/>
    <w:rsid w:val="00322F60"/>
    <w:rsid w:val="00332623"/>
    <w:rsid w:val="003701DE"/>
    <w:rsid w:val="00382DA2"/>
    <w:rsid w:val="003839B9"/>
    <w:rsid w:val="0038791A"/>
    <w:rsid w:val="00391C11"/>
    <w:rsid w:val="003A6A00"/>
    <w:rsid w:val="003B3634"/>
    <w:rsid w:val="003B4835"/>
    <w:rsid w:val="003C7561"/>
    <w:rsid w:val="003E3D86"/>
    <w:rsid w:val="003F254B"/>
    <w:rsid w:val="004042D0"/>
    <w:rsid w:val="00417B2D"/>
    <w:rsid w:val="0044748D"/>
    <w:rsid w:val="00452A92"/>
    <w:rsid w:val="00473F2E"/>
    <w:rsid w:val="00475662"/>
    <w:rsid w:val="0047796E"/>
    <w:rsid w:val="004A2A5A"/>
    <w:rsid w:val="004B1BBC"/>
    <w:rsid w:val="004B45E9"/>
    <w:rsid w:val="004B4B11"/>
    <w:rsid w:val="004B7CB2"/>
    <w:rsid w:val="004D418F"/>
    <w:rsid w:val="00502397"/>
    <w:rsid w:val="005163FF"/>
    <w:rsid w:val="005204AE"/>
    <w:rsid w:val="0052297D"/>
    <w:rsid w:val="00530C05"/>
    <w:rsid w:val="005525AA"/>
    <w:rsid w:val="005670A2"/>
    <w:rsid w:val="00591D54"/>
    <w:rsid w:val="00591F8C"/>
    <w:rsid w:val="005978FA"/>
    <w:rsid w:val="005B1606"/>
    <w:rsid w:val="005B4713"/>
    <w:rsid w:val="005B55F3"/>
    <w:rsid w:val="005B6703"/>
    <w:rsid w:val="005D7A21"/>
    <w:rsid w:val="005E4D29"/>
    <w:rsid w:val="005F285F"/>
    <w:rsid w:val="00606458"/>
    <w:rsid w:val="006358B7"/>
    <w:rsid w:val="00645848"/>
    <w:rsid w:val="006465C2"/>
    <w:rsid w:val="0065034B"/>
    <w:rsid w:val="00662D1D"/>
    <w:rsid w:val="00667E6A"/>
    <w:rsid w:val="00671C26"/>
    <w:rsid w:val="00673340"/>
    <w:rsid w:val="0067698A"/>
    <w:rsid w:val="006853A4"/>
    <w:rsid w:val="006858BB"/>
    <w:rsid w:val="006B1600"/>
    <w:rsid w:val="006B629D"/>
    <w:rsid w:val="006C16A7"/>
    <w:rsid w:val="006C26BF"/>
    <w:rsid w:val="006C4F2B"/>
    <w:rsid w:val="006D146A"/>
    <w:rsid w:val="006D306B"/>
    <w:rsid w:val="006E264E"/>
    <w:rsid w:val="006F22AA"/>
    <w:rsid w:val="00714CEF"/>
    <w:rsid w:val="0072008A"/>
    <w:rsid w:val="00757845"/>
    <w:rsid w:val="007620E1"/>
    <w:rsid w:val="00766594"/>
    <w:rsid w:val="00766976"/>
    <w:rsid w:val="00776C48"/>
    <w:rsid w:val="00783E7B"/>
    <w:rsid w:val="00794349"/>
    <w:rsid w:val="007A200A"/>
    <w:rsid w:val="007C1E4F"/>
    <w:rsid w:val="007D3BC0"/>
    <w:rsid w:val="007E09DC"/>
    <w:rsid w:val="007F7CA8"/>
    <w:rsid w:val="00814834"/>
    <w:rsid w:val="00820F74"/>
    <w:rsid w:val="008407F0"/>
    <w:rsid w:val="00854EF8"/>
    <w:rsid w:val="0086272C"/>
    <w:rsid w:val="00864A46"/>
    <w:rsid w:val="008668F9"/>
    <w:rsid w:val="00866A70"/>
    <w:rsid w:val="00880515"/>
    <w:rsid w:val="00895FC1"/>
    <w:rsid w:val="008A77B5"/>
    <w:rsid w:val="008C02CD"/>
    <w:rsid w:val="008C4D53"/>
    <w:rsid w:val="008C71FD"/>
    <w:rsid w:val="008D02A7"/>
    <w:rsid w:val="008D62CA"/>
    <w:rsid w:val="008E7EC9"/>
    <w:rsid w:val="008F22D4"/>
    <w:rsid w:val="008F7C79"/>
    <w:rsid w:val="00910A05"/>
    <w:rsid w:val="00921A21"/>
    <w:rsid w:val="00933BCE"/>
    <w:rsid w:val="00936221"/>
    <w:rsid w:val="009376C7"/>
    <w:rsid w:val="00940BFD"/>
    <w:rsid w:val="00957320"/>
    <w:rsid w:val="009808B8"/>
    <w:rsid w:val="00985B59"/>
    <w:rsid w:val="009A3ECC"/>
    <w:rsid w:val="009B1036"/>
    <w:rsid w:val="009E2233"/>
    <w:rsid w:val="009F02DF"/>
    <w:rsid w:val="00A117B0"/>
    <w:rsid w:val="00A17299"/>
    <w:rsid w:val="00A25C33"/>
    <w:rsid w:val="00A26AF6"/>
    <w:rsid w:val="00A36E7B"/>
    <w:rsid w:val="00A40B40"/>
    <w:rsid w:val="00A44B26"/>
    <w:rsid w:val="00A73F4E"/>
    <w:rsid w:val="00A75050"/>
    <w:rsid w:val="00A82DBD"/>
    <w:rsid w:val="00A87F06"/>
    <w:rsid w:val="00A933E2"/>
    <w:rsid w:val="00A94B5E"/>
    <w:rsid w:val="00AA2E98"/>
    <w:rsid w:val="00AA5CCC"/>
    <w:rsid w:val="00AA63A7"/>
    <w:rsid w:val="00AB03AD"/>
    <w:rsid w:val="00AB725B"/>
    <w:rsid w:val="00AE1E44"/>
    <w:rsid w:val="00AF64CD"/>
    <w:rsid w:val="00B03A08"/>
    <w:rsid w:val="00B263D9"/>
    <w:rsid w:val="00B3039C"/>
    <w:rsid w:val="00B32A9B"/>
    <w:rsid w:val="00B43535"/>
    <w:rsid w:val="00B47772"/>
    <w:rsid w:val="00B65576"/>
    <w:rsid w:val="00B6672A"/>
    <w:rsid w:val="00B72CB0"/>
    <w:rsid w:val="00B7543F"/>
    <w:rsid w:val="00B80249"/>
    <w:rsid w:val="00B819D2"/>
    <w:rsid w:val="00B914D6"/>
    <w:rsid w:val="00B95FFB"/>
    <w:rsid w:val="00BA1659"/>
    <w:rsid w:val="00BB3ABF"/>
    <w:rsid w:val="00BD4E39"/>
    <w:rsid w:val="00BF0E0E"/>
    <w:rsid w:val="00BF1878"/>
    <w:rsid w:val="00BF41CA"/>
    <w:rsid w:val="00BF75E7"/>
    <w:rsid w:val="00C07AFC"/>
    <w:rsid w:val="00C132B8"/>
    <w:rsid w:val="00C15929"/>
    <w:rsid w:val="00C23D55"/>
    <w:rsid w:val="00C251E2"/>
    <w:rsid w:val="00C304AF"/>
    <w:rsid w:val="00C34CD3"/>
    <w:rsid w:val="00C36E77"/>
    <w:rsid w:val="00C41A0A"/>
    <w:rsid w:val="00C512F9"/>
    <w:rsid w:val="00C62D60"/>
    <w:rsid w:val="00C638CA"/>
    <w:rsid w:val="00C72C5A"/>
    <w:rsid w:val="00C80A63"/>
    <w:rsid w:val="00C862B9"/>
    <w:rsid w:val="00C91120"/>
    <w:rsid w:val="00C97D5C"/>
    <w:rsid w:val="00CA0C32"/>
    <w:rsid w:val="00CC3CAA"/>
    <w:rsid w:val="00CD0655"/>
    <w:rsid w:val="00CD78AB"/>
    <w:rsid w:val="00D10286"/>
    <w:rsid w:val="00D1107E"/>
    <w:rsid w:val="00D12006"/>
    <w:rsid w:val="00D34BAD"/>
    <w:rsid w:val="00D421F7"/>
    <w:rsid w:val="00D42B3D"/>
    <w:rsid w:val="00D50EE3"/>
    <w:rsid w:val="00D54530"/>
    <w:rsid w:val="00D57EA8"/>
    <w:rsid w:val="00D61B67"/>
    <w:rsid w:val="00D62E70"/>
    <w:rsid w:val="00D76CE7"/>
    <w:rsid w:val="00D77646"/>
    <w:rsid w:val="00D8145C"/>
    <w:rsid w:val="00D83CFC"/>
    <w:rsid w:val="00D92267"/>
    <w:rsid w:val="00D94C78"/>
    <w:rsid w:val="00DA3E75"/>
    <w:rsid w:val="00DA42E2"/>
    <w:rsid w:val="00DA45E3"/>
    <w:rsid w:val="00DA5618"/>
    <w:rsid w:val="00DF3AC3"/>
    <w:rsid w:val="00DF46CF"/>
    <w:rsid w:val="00E112EC"/>
    <w:rsid w:val="00E11407"/>
    <w:rsid w:val="00E37768"/>
    <w:rsid w:val="00E37922"/>
    <w:rsid w:val="00E401F7"/>
    <w:rsid w:val="00E45DAD"/>
    <w:rsid w:val="00E5592C"/>
    <w:rsid w:val="00E85A45"/>
    <w:rsid w:val="00E91ADA"/>
    <w:rsid w:val="00EF229E"/>
    <w:rsid w:val="00EF35F7"/>
    <w:rsid w:val="00F04967"/>
    <w:rsid w:val="00F07042"/>
    <w:rsid w:val="00F422A6"/>
    <w:rsid w:val="00F42959"/>
    <w:rsid w:val="00F457A7"/>
    <w:rsid w:val="00F5147F"/>
    <w:rsid w:val="00F60595"/>
    <w:rsid w:val="00F61F22"/>
    <w:rsid w:val="00F75F6D"/>
    <w:rsid w:val="00F86742"/>
    <w:rsid w:val="00FB69A9"/>
    <w:rsid w:val="00FB6ACE"/>
    <w:rsid w:val="00FE0C72"/>
    <w:rsid w:val="00FE3E87"/>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1B5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6504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2020-07-03T06:54:00Z</dcterms:created>
  <dcterms:modified xsi:type="dcterms:W3CDTF">2020-07-03T06:55:00Z</dcterms:modified>
</cp:coreProperties>
</file>