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B9" w:rsidRDefault="00C94BB9" w:rsidP="00C94BB9">
      <w:pPr>
        <w:pStyle w:val="Nzev"/>
        <w:spacing w:after="0"/>
        <w:ind w:left="-284" w:firstLine="284"/>
        <w:jc w:val="both"/>
        <w:rPr>
          <w:b w:val="0"/>
          <w:sz w:val="24"/>
        </w:rPr>
      </w:pPr>
      <w:r w:rsidRPr="00AD7C1E">
        <w:rPr>
          <w:b w:val="0"/>
          <w:sz w:val="24"/>
        </w:rPr>
        <w:t>Níže uvedeného dne, měsíce a roku byl uzavřen mezi těmito smluvními stranami:</w:t>
      </w:r>
    </w:p>
    <w:p w:rsidR="00C94BB9" w:rsidRPr="00AD7C1E" w:rsidRDefault="00C94BB9" w:rsidP="00C94BB9">
      <w:pPr>
        <w:pStyle w:val="Nzev"/>
        <w:spacing w:after="0"/>
        <w:jc w:val="both"/>
        <w:rPr>
          <w:b w:val="0"/>
          <w:sz w:val="24"/>
        </w:rPr>
      </w:pPr>
    </w:p>
    <w:p w:rsidR="00C94BB9" w:rsidRDefault="00C94BB9" w:rsidP="00C94BB9">
      <w:pPr>
        <w:ind w:left="-284" w:firstLine="284"/>
        <w:jc w:val="both"/>
        <w:rPr>
          <w:b w:val="0"/>
          <w:bCs w:val="0"/>
        </w:rPr>
      </w:pPr>
      <w:r>
        <w:t>Město Kutná Hora</w:t>
      </w:r>
      <w:r>
        <w:rPr>
          <w:b w:val="0"/>
          <w:bCs w:val="0"/>
        </w:rPr>
        <w:t xml:space="preserve">, </w:t>
      </w:r>
    </w:p>
    <w:p w:rsidR="00C94BB9" w:rsidRDefault="00C94BB9" w:rsidP="00C94BB9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se sídlem Havlíčkovo náměstí 552/1, 284 01 Kutná Hora, </w:t>
      </w:r>
    </w:p>
    <w:p w:rsidR="00C94BB9" w:rsidRDefault="00C94BB9" w:rsidP="00C94BB9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zastoupené vedoucí odboru správy majetku Ing. Blankou Maternovou </w:t>
      </w:r>
    </w:p>
    <w:p w:rsidR="00C94BB9" w:rsidRDefault="00C94BB9" w:rsidP="00C94BB9">
      <w:pPr>
        <w:jc w:val="both"/>
        <w:rPr>
          <w:b w:val="0"/>
          <w:bCs w:val="0"/>
        </w:rPr>
      </w:pPr>
      <w:r>
        <w:rPr>
          <w:b w:val="0"/>
          <w:bCs w:val="0"/>
        </w:rPr>
        <w:t>IČO: 00236195</w:t>
      </w:r>
    </w:p>
    <w:p w:rsidR="00C94BB9" w:rsidRDefault="00C94BB9" w:rsidP="00C94BB9">
      <w:pPr>
        <w:jc w:val="both"/>
        <w:rPr>
          <w:b w:val="0"/>
          <w:bCs w:val="0"/>
        </w:rPr>
      </w:pPr>
      <w:r>
        <w:rPr>
          <w:b w:val="0"/>
          <w:bCs w:val="0"/>
        </w:rPr>
        <w:t>DIČ: CZ00236195</w:t>
      </w:r>
    </w:p>
    <w:p w:rsidR="00C94BB9" w:rsidRDefault="00C94BB9" w:rsidP="00C94BB9">
      <w:pPr>
        <w:rPr>
          <w:b w:val="0"/>
          <w:bCs w:val="0"/>
        </w:rPr>
      </w:pPr>
      <w:r>
        <w:rPr>
          <w:b w:val="0"/>
          <w:bCs w:val="0"/>
        </w:rPr>
        <w:t xml:space="preserve">jako </w:t>
      </w:r>
      <w:r w:rsidRPr="00B55A8F">
        <w:rPr>
          <w:i/>
          <w:iCs/>
          <w:spacing w:val="40"/>
        </w:rPr>
        <w:t>pronajímatel</w:t>
      </w:r>
      <w:r>
        <w:rPr>
          <w:b w:val="0"/>
          <w:bCs w:val="0"/>
        </w:rPr>
        <w:t xml:space="preserve">  </w:t>
      </w:r>
    </w:p>
    <w:p w:rsidR="00C94BB9" w:rsidRDefault="00C94BB9" w:rsidP="00C94BB9">
      <w:pPr>
        <w:rPr>
          <w:b w:val="0"/>
          <w:bCs w:val="0"/>
        </w:rPr>
      </w:pPr>
      <w:r>
        <w:rPr>
          <w:b w:val="0"/>
          <w:bCs w:val="0"/>
        </w:rPr>
        <w:t>na straně jedné</w:t>
      </w:r>
    </w:p>
    <w:p w:rsidR="00C94BB9" w:rsidRDefault="00C94BB9" w:rsidP="00C94BB9">
      <w:pPr>
        <w:rPr>
          <w:b w:val="0"/>
          <w:bCs w:val="0"/>
        </w:rPr>
      </w:pPr>
    </w:p>
    <w:p w:rsidR="00C94BB9" w:rsidRDefault="00C94BB9" w:rsidP="00C94BB9">
      <w:pPr>
        <w:rPr>
          <w:b w:val="0"/>
          <w:bCs w:val="0"/>
        </w:rPr>
      </w:pPr>
      <w:r>
        <w:rPr>
          <w:b w:val="0"/>
          <w:bCs w:val="0"/>
        </w:rPr>
        <w:t>a</w:t>
      </w:r>
    </w:p>
    <w:p w:rsidR="00C94BB9" w:rsidRDefault="00C94BB9" w:rsidP="00C94BB9">
      <w:pPr>
        <w:autoSpaceDE w:val="0"/>
        <w:autoSpaceDN w:val="0"/>
        <w:adjustRightInd w:val="0"/>
        <w:jc w:val="both"/>
      </w:pPr>
    </w:p>
    <w:p w:rsidR="00C94BB9" w:rsidRPr="008E2D16" w:rsidRDefault="00C94BB9" w:rsidP="00C94BB9">
      <w:pPr>
        <w:autoSpaceDE w:val="0"/>
        <w:autoSpaceDN w:val="0"/>
        <w:adjustRightInd w:val="0"/>
        <w:jc w:val="both"/>
      </w:pPr>
      <w:r>
        <w:t>pan Zdeněk Tvrdík</w:t>
      </w:r>
    </w:p>
    <w:p w:rsidR="00C94BB9" w:rsidRDefault="00C94BB9" w:rsidP="00C94BB9">
      <w:pPr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bytem </w:t>
      </w:r>
      <w:r w:rsidR="00A1245D">
        <w:rPr>
          <w:b w:val="0"/>
        </w:rPr>
        <w:t>XXXXXXXX</w:t>
      </w:r>
      <w:r>
        <w:rPr>
          <w:b w:val="0"/>
        </w:rPr>
        <w:t>, Kutná Hora, PSČ 284 01</w:t>
      </w:r>
    </w:p>
    <w:p w:rsidR="00C94BB9" w:rsidRDefault="00C94BB9" w:rsidP="00C94BB9">
      <w:pPr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>IČO: 14782014</w:t>
      </w:r>
    </w:p>
    <w:p w:rsidR="00C94BB9" w:rsidRDefault="00C94BB9" w:rsidP="00C94BB9">
      <w:pPr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DIČ: </w:t>
      </w:r>
      <w:r w:rsidRPr="00A112FC">
        <w:rPr>
          <w:b w:val="0"/>
        </w:rPr>
        <w:t>CZ</w:t>
      </w:r>
      <w:r>
        <w:rPr>
          <w:b w:val="0"/>
        </w:rPr>
        <w:t>530407127</w:t>
      </w:r>
    </w:p>
    <w:p w:rsidR="00C94BB9" w:rsidRDefault="00C94BB9" w:rsidP="00C94BB9">
      <w:pPr>
        <w:autoSpaceDE w:val="0"/>
        <w:autoSpaceDN w:val="0"/>
        <w:adjustRightInd w:val="0"/>
        <w:jc w:val="both"/>
        <w:rPr>
          <w:b w:val="0"/>
        </w:rPr>
      </w:pPr>
      <w:r w:rsidRPr="00B55A8F">
        <w:rPr>
          <w:b w:val="0"/>
        </w:rPr>
        <w:t xml:space="preserve">jako </w:t>
      </w:r>
      <w:r>
        <w:rPr>
          <w:bCs w:val="0"/>
          <w:i/>
          <w:iCs/>
          <w:spacing w:val="40"/>
        </w:rPr>
        <w:t>nájemce</w:t>
      </w:r>
      <w:r w:rsidRPr="00B55A8F">
        <w:rPr>
          <w:b w:val="0"/>
        </w:rPr>
        <w:t xml:space="preserve">  </w:t>
      </w:r>
    </w:p>
    <w:p w:rsidR="00C94BB9" w:rsidRPr="00B55A8F" w:rsidRDefault="00C94BB9" w:rsidP="00C94BB9">
      <w:pPr>
        <w:autoSpaceDE w:val="0"/>
        <w:autoSpaceDN w:val="0"/>
        <w:adjustRightInd w:val="0"/>
        <w:jc w:val="both"/>
        <w:rPr>
          <w:b w:val="0"/>
        </w:rPr>
      </w:pPr>
      <w:r w:rsidRPr="00B55A8F">
        <w:rPr>
          <w:b w:val="0"/>
        </w:rPr>
        <w:t>na straně druhé</w:t>
      </w:r>
    </w:p>
    <w:p w:rsidR="00C94BB9" w:rsidRDefault="00C94BB9" w:rsidP="00C94BB9">
      <w:pPr>
        <w:ind w:right="742"/>
        <w:rPr>
          <w:b w:val="0"/>
          <w:bCs w:val="0"/>
        </w:rPr>
      </w:pPr>
    </w:p>
    <w:p w:rsidR="00C94BB9" w:rsidRDefault="00C94BB9" w:rsidP="00C94BB9">
      <w:pPr>
        <w:ind w:right="742"/>
        <w:rPr>
          <w:b w:val="0"/>
          <w:bCs w:val="0"/>
        </w:rPr>
      </w:pPr>
      <w:r>
        <w:rPr>
          <w:b w:val="0"/>
          <w:bCs w:val="0"/>
        </w:rPr>
        <w:t xml:space="preserve">tento </w:t>
      </w:r>
    </w:p>
    <w:p w:rsidR="00C94BB9" w:rsidRDefault="00C94BB9" w:rsidP="00C94BB9">
      <w:pPr>
        <w:ind w:right="742"/>
        <w:rPr>
          <w:b w:val="0"/>
          <w:bCs w:val="0"/>
        </w:rPr>
      </w:pPr>
    </w:p>
    <w:p w:rsidR="00C94BB9" w:rsidRPr="00AD7C1E" w:rsidRDefault="00C94BB9" w:rsidP="00C94BB9">
      <w:pPr>
        <w:pStyle w:val="Nzev"/>
        <w:ind w:right="742"/>
        <w:rPr>
          <w:sz w:val="28"/>
          <w:szCs w:val="28"/>
        </w:rPr>
      </w:pPr>
      <w:r w:rsidRPr="00AD7C1E">
        <w:rPr>
          <w:sz w:val="28"/>
          <w:szCs w:val="28"/>
        </w:rPr>
        <w:t xml:space="preserve">DODATEK č. </w:t>
      </w:r>
      <w:r w:rsidR="003F7413">
        <w:rPr>
          <w:sz w:val="28"/>
          <w:szCs w:val="28"/>
        </w:rPr>
        <w:t>4</w:t>
      </w:r>
    </w:p>
    <w:p w:rsidR="00C94BB9" w:rsidRDefault="00C94BB9" w:rsidP="00C94BB9">
      <w:pPr>
        <w:pStyle w:val="Nzev"/>
        <w:ind w:right="18"/>
        <w:rPr>
          <w:b w:val="0"/>
          <w:sz w:val="24"/>
        </w:rPr>
      </w:pPr>
      <w:r w:rsidRPr="00AD7C1E">
        <w:rPr>
          <w:b w:val="0"/>
          <w:sz w:val="24"/>
        </w:rPr>
        <w:t xml:space="preserve">k Nájemní smlouvě </w:t>
      </w:r>
      <w:r>
        <w:rPr>
          <w:b w:val="0"/>
          <w:sz w:val="24"/>
        </w:rPr>
        <w:t>ze dne 30.3.2015 (dále jen „Dodatek“)</w:t>
      </w:r>
    </w:p>
    <w:p w:rsidR="00C94BB9" w:rsidRPr="00AD7C1E" w:rsidRDefault="00C94BB9" w:rsidP="00C94BB9">
      <w:pPr>
        <w:pStyle w:val="Nzev"/>
        <w:ind w:right="18"/>
        <w:jc w:val="both"/>
        <w:rPr>
          <w:b w:val="0"/>
          <w:sz w:val="24"/>
        </w:rPr>
      </w:pPr>
    </w:p>
    <w:p w:rsidR="00C94BB9" w:rsidRDefault="00C94BB9" w:rsidP="00C94BB9">
      <w:pPr>
        <w:numPr>
          <w:ilvl w:val="0"/>
          <w:numId w:val="1"/>
        </w:numPr>
        <w:ind w:right="742"/>
        <w:jc w:val="center"/>
        <w:rPr>
          <w:b w:val="0"/>
          <w:bCs w:val="0"/>
        </w:rPr>
      </w:pPr>
    </w:p>
    <w:p w:rsidR="00C94BB9" w:rsidRDefault="00C94BB9" w:rsidP="00C94BB9">
      <w:pPr>
        <w:tabs>
          <w:tab w:val="left" w:pos="284"/>
        </w:tabs>
        <w:spacing w:before="120"/>
        <w:jc w:val="both"/>
        <w:rPr>
          <w:b w:val="0"/>
        </w:rPr>
      </w:pPr>
      <w:r w:rsidRPr="00863E23">
        <w:rPr>
          <w:b w:val="0"/>
        </w:rPr>
        <w:t xml:space="preserve">Smluvní strany </w:t>
      </w:r>
      <w:r>
        <w:rPr>
          <w:b w:val="0"/>
        </w:rPr>
        <w:t>shodně konstatují</w:t>
      </w:r>
      <w:r w:rsidRPr="00863E23">
        <w:rPr>
          <w:b w:val="0"/>
        </w:rPr>
        <w:t xml:space="preserve">, že dne </w:t>
      </w:r>
      <w:r>
        <w:rPr>
          <w:b w:val="0"/>
        </w:rPr>
        <w:t>30.3.2015</w:t>
      </w:r>
      <w:r w:rsidRPr="00863E23">
        <w:rPr>
          <w:b w:val="0"/>
        </w:rPr>
        <w:t xml:space="preserve"> uzavřely Nájemní smlouvu</w:t>
      </w:r>
      <w:r>
        <w:rPr>
          <w:b w:val="0"/>
        </w:rPr>
        <w:t xml:space="preserve">, nyní ve znění Dodatku č. 1 ze dne 16.3.2016, Dodatku č. 2 ze dne 27.12.2016 a Dodatku č. 3 ze dne 3.12.2019 (dále jen „Nájemní smlouva“), jejímž předmětem je nájem prostor sloužících podnikání v budově č.p. 378 v obci Kutná Hora, část obce Malín, který je součástí pozemku </w:t>
      </w:r>
      <w:proofErr w:type="spellStart"/>
      <w:r>
        <w:rPr>
          <w:b w:val="0"/>
        </w:rPr>
        <w:t>p.č</w:t>
      </w:r>
      <w:proofErr w:type="spellEnd"/>
      <w:r>
        <w:rPr>
          <w:b w:val="0"/>
        </w:rPr>
        <w:t>. st. 675 v </w:t>
      </w:r>
      <w:proofErr w:type="spellStart"/>
      <w:r>
        <w:rPr>
          <w:b w:val="0"/>
        </w:rPr>
        <w:t>k.ú</w:t>
      </w:r>
      <w:proofErr w:type="spellEnd"/>
      <w:r>
        <w:rPr>
          <w:b w:val="0"/>
        </w:rPr>
        <w:t>. Malín.</w:t>
      </w:r>
    </w:p>
    <w:p w:rsidR="00C94BB9" w:rsidRPr="00D81F46" w:rsidRDefault="00C94BB9" w:rsidP="00C94BB9">
      <w:pPr>
        <w:tabs>
          <w:tab w:val="left" w:pos="284"/>
        </w:tabs>
        <w:jc w:val="both"/>
        <w:rPr>
          <w:b w:val="0"/>
        </w:rPr>
      </w:pPr>
      <w:r>
        <w:rPr>
          <w:b w:val="0"/>
        </w:rPr>
        <w:t>Předmětem tohoto dodatku je změna obsahu Nájemní smlouvy způsobem uvedeným v čl. II. tohoto dodatku.</w:t>
      </w:r>
    </w:p>
    <w:p w:rsidR="00C94BB9" w:rsidRDefault="00C94BB9" w:rsidP="00C94BB9">
      <w:pPr>
        <w:jc w:val="both"/>
      </w:pPr>
    </w:p>
    <w:p w:rsidR="00C94BB9" w:rsidRPr="00D81F46" w:rsidRDefault="00C94BB9" w:rsidP="00C94BB9">
      <w:pPr>
        <w:numPr>
          <w:ilvl w:val="0"/>
          <w:numId w:val="1"/>
        </w:numPr>
        <w:ind w:right="869"/>
        <w:jc w:val="center"/>
      </w:pPr>
    </w:p>
    <w:p w:rsidR="00C94BB9" w:rsidRDefault="00C94BB9" w:rsidP="00C94BB9">
      <w:pPr>
        <w:tabs>
          <w:tab w:val="left" w:pos="284"/>
        </w:tabs>
        <w:spacing w:before="120"/>
        <w:jc w:val="both"/>
        <w:rPr>
          <w:b w:val="0"/>
        </w:rPr>
      </w:pPr>
      <w:r w:rsidRPr="00913119">
        <w:rPr>
          <w:b w:val="0"/>
        </w:rPr>
        <w:t xml:space="preserve">Rada města Kutná Hora na svém zasedání dne 22.4.2020 přijala usnesení č. 260/20, kterým schvaluje mj. uzavření dodatků k nájemním smlouvám u </w:t>
      </w:r>
      <w:r>
        <w:rPr>
          <w:b w:val="0"/>
        </w:rPr>
        <w:t>nebytových prostor</w:t>
      </w:r>
      <w:r w:rsidRPr="00913119">
        <w:rPr>
          <w:b w:val="0"/>
        </w:rPr>
        <w:t xml:space="preserve"> sloužících k podnikání  </w:t>
      </w:r>
      <w:r>
        <w:rPr>
          <w:b w:val="0"/>
        </w:rPr>
        <w:t xml:space="preserve">nebo poskytování služeb </w:t>
      </w:r>
      <w:r w:rsidRPr="00913119">
        <w:rPr>
          <w:b w:val="0"/>
        </w:rPr>
        <w:t>subjektům (fyzickým i právnickým osobám), které mají uzavřenou platnou nájemní smlouvu s Městem Kutná Hora na nemovitost ke dni vyhlášení nouzového stavu v České republice 12.3.2020, týkající se snížení nájemného na rok 2020 o tři dvanáctiny z celkové částky nájmu na rok 2020 plynoucího z této smlouvy.</w:t>
      </w:r>
      <w:r>
        <w:rPr>
          <w:b w:val="0"/>
        </w:rPr>
        <w:t xml:space="preserve"> Dále Rada města Kutná Hora na svém zasedání dne 27.5.2020 přijala usnesení č. 343/20, kterým schvaluje snížení platby za služby za rok 2020 o dvě dvanáctiny ročního předpisu.</w:t>
      </w:r>
    </w:p>
    <w:p w:rsidR="00C94BB9" w:rsidRDefault="00C94BB9" w:rsidP="00C94BB9">
      <w:pPr>
        <w:tabs>
          <w:tab w:val="left" w:pos="284"/>
        </w:tabs>
        <w:spacing w:before="120"/>
        <w:jc w:val="both"/>
        <w:rPr>
          <w:b w:val="0"/>
        </w:rPr>
      </w:pPr>
    </w:p>
    <w:p w:rsidR="00C94BB9" w:rsidRDefault="00C94BB9" w:rsidP="00C94BB9">
      <w:pPr>
        <w:tabs>
          <w:tab w:val="left" w:pos="284"/>
        </w:tabs>
        <w:spacing w:before="120"/>
        <w:jc w:val="both"/>
        <w:rPr>
          <w:b w:val="0"/>
        </w:rPr>
      </w:pPr>
      <w:r w:rsidRPr="0025127E">
        <w:rPr>
          <w:b w:val="0"/>
        </w:rPr>
        <w:t>Smluvní strany tohoto dodatku se dohodly na snížení náj</w:t>
      </w:r>
      <w:r>
        <w:rPr>
          <w:b w:val="0"/>
        </w:rPr>
        <w:t>emného</w:t>
      </w:r>
      <w:r w:rsidRPr="0025127E">
        <w:rPr>
          <w:b w:val="0"/>
        </w:rPr>
        <w:t xml:space="preserve"> na rok 2020 o částku </w:t>
      </w:r>
      <w:r>
        <w:rPr>
          <w:b w:val="0"/>
        </w:rPr>
        <w:t>16.792,38</w:t>
      </w:r>
      <w:r w:rsidRPr="0025127E">
        <w:rPr>
          <w:b w:val="0"/>
        </w:rPr>
        <w:t xml:space="preserve"> Kč </w:t>
      </w:r>
      <w:r>
        <w:rPr>
          <w:b w:val="0"/>
        </w:rPr>
        <w:t xml:space="preserve">včetně DPH v zákonné výši </w:t>
      </w:r>
      <w:r w:rsidRPr="0025127E">
        <w:rPr>
          <w:b w:val="0"/>
        </w:rPr>
        <w:t xml:space="preserve">(tři dvanáctiny z částky </w:t>
      </w:r>
      <w:r>
        <w:rPr>
          <w:b w:val="0"/>
        </w:rPr>
        <w:t>67.169,52 Kč včetně DPH v zákonné výši</w:t>
      </w:r>
      <w:r w:rsidRPr="0025127E">
        <w:rPr>
          <w:b w:val="0"/>
        </w:rPr>
        <w:t>)</w:t>
      </w:r>
      <w:r w:rsidRPr="00C94BB9">
        <w:rPr>
          <w:b w:val="0"/>
        </w:rPr>
        <w:t xml:space="preserve"> </w:t>
      </w:r>
      <w:r>
        <w:rPr>
          <w:b w:val="0"/>
        </w:rPr>
        <w:t>a na snížení platby za služby za rok 2020 o částku 1.000,- Kč včetně DPH v zákonné výši (dvě dvanáctiny z částky 6.000,- Kč včetně DPH v zákonné výši)</w:t>
      </w:r>
      <w:r w:rsidRPr="0025127E">
        <w:rPr>
          <w:b w:val="0"/>
        </w:rPr>
        <w:t xml:space="preserve">. </w:t>
      </w:r>
    </w:p>
    <w:p w:rsidR="00C94BB9" w:rsidRDefault="00C94BB9" w:rsidP="00C94BB9">
      <w:pPr>
        <w:tabs>
          <w:tab w:val="left" w:pos="284"/>
        </w:tabs>
        <w:spacing w:before="120"/>
        <w:jc w:val="both"/>
        <w:rPr>
          <w:b w:val="0"/>
        </w:rPr>
      </w:pPr>
    </w:p>
    <w:p w:rsidR="00C94BB9" w:rsidRDefault="00C94BB9" w:rsidP="00C94BB9">
      <w:pPr>
        <w:tabs>
          <w:tab w:val="left" w:pos="284"/>
        </w:tabs>
        <w:spacing w:before="120"/>
        <w:jc w:val="both"/>
        <w:rPr>
          <w:b w:val="0"/>
        </w:rPr>
      </w:pPr>
      <w:r w:rsidRPr="0025127E">
        <w:rPr>
          <w:b w:val="0"/>
        </w:rPr>
        <w:lastRenderedPageBreak/>
        <w:t xml:space="preserve">Pronajímatel se zavazuje vystavit </w:t>
      </w:r>
      <w:r>
        <w:rPr>
          <w:b w:val="0"/>
        </w:rPr>
        <w:t>nový splátkový kalendář pro rok 2020.</w:t>
      </w:r>
    </w:p>
    <w:p w:rsidR="00C94BB9" w:rsidRDefault="00C94BB9" w:rsidP="00C94BB9">
      <w:pPr>
        <w:tabs>
          <w:tab w:val="left" w:pos="284"/>
        </w:tabs>
        <w:spacing w:before="120"/>
        <w:jc w:val="both"/>
        <w:rPr>
          <w:b w:val="0"/>
        </w:rPr>
      </w:pPr>
      <w:r w:rsidRPr="00913119">
        <w:rPr>
          <w:b w:val="0"/>
        </w:rPr>
        <w:t>Za další období</w:t>
      </w:r>
      <w:r>
        <w:rPr>
          <w:b w:val="0"/>
        </w:rPr>
        <w:t xml:space="preserve"> počínaje rokem 2021</w:t>
      </w:r>
      <w:r w:rsidRPr="00913119">
        <w:rPr>
          <w:b w:val="0"/>
        </w:rPr>
        <w:t xml:space="preserve"> je nájemce povinen platit nájemné ve výši platné před uzavřením tohoto dodatku.</w:t>
      </w:r>
    </w:p>
    <w:p w:rsidR="00C94BB9" w:rsidRDefault="00C94BB9" w:rsidP="00C94BB9">
      <w:pPr>
        <w:tabs>
          <w:tab w:val="left" w:pos="284"/>
        </w:tabs>
        <w:spacing w:before="120"/>
        <w:jc w:val="both"/>
        <w:rPr>
          <w:b w:val="0"/>
        </w:rPr>
      </w:pPr>
    </w:p>
    <w:p w:rsidR="00C94BB9" w:rsidRDefault="00C94BB9" w:rsidP="00C94BB9">
      <w:pPr>
        <w:ind w:right="743"/>
        <w:jc w:val="center"/>
      </w:pPr>
    </w:p>
    <w:p w:rsidR="00C94BB9" w:rsidRDefault="00C94BB9" w:rsidP="00C94BB9">
      <w:pPr>
        <w:ind w:right="743"/>
        <w:jc w:val="center"/>
      </w:pPr>
    </w:p>
    <w:p w:rsidR="00C94BB9" w:rsidRDefault="00C94BB9" w:rsidP="00C94BB9">
      <w:pPr>
        <w:numPr>
          <w:ilvl w:val="0"/>
          <w:numId w:val="1"/>
        </w:numPr>
        <w:ind w:right="743"/>
        <w:jc w:val="center"/>
      </w:pPr>
    </w:p>
    <w:p w:rsidR="00C94BB9" w:rsidRDefault="00C94BB9" w:rsidP="00C94BB9">
      <w:pPr>
        <w:tabs>
          <w:tab w:val="left" w:pos="284"/>
        </w:tabs>
        <w:spacing w:before="120"/>
        <w:jc w:val="both"/>
        <w:rPr>
          <w:b w:val="0"/>
        </w:rPr>
      </w:pPr>
      <w:r>
        <w:rPr>
          <w:b w:val="0"/>
        </w:rPr>
        <w:t>V ostatním se Nájemní s</w:t>
      </w:r>
      <w:r w:rsidRPr="00246329">
        <w:rPr>
          <w:b w:val="0"/>
        </w:rPr>
        <w:t>mlouv</w:t>
      </w:r>
      <w:r>
        <w:rPr>
          <w:b w:val="0"/>
        </w:rPr>
        <w:t>a nemění a zůstává nadále v platnosti.</w:t>
      </w:r>
    </w:p>
    <w:p w:rsidR="00C94BB9" w:rsidRDefault="00C94BB9" w:rsidP="00C94BB9">
      <w:pPr>
        <w:tabs>
          <w:tab w:val="left" w:pos="284"/>
        </w:tabs>
        <w:jc w:val="both"/>
        <w:rPr>
          <w:b w:val="0"/>
        </w:rPr>
      </w:pPr>
      <w:r>
        <w:rPr>
          <w:b w:val="0"/>
        </w:rPr>
        <w:t xml:space="preserve">Dodatek je vyhotoven ve třech stejnopisech, z nichž jeden výtisk obdrží nájemce a pronajímatel obdrží dva výtisky. </w:t>
      </w:r>
    </w:p>
    <w:p w:rsidR="00C94BB9" w:rsidRDefault="00C94BB9" w:rsidP="00C94BB9">
      <w:pPr>
        <w:pStyle w:val="Zkladntextodsazen3"/>
        <w:ind w:right="0" w:firstLine="0"/>
      </w:pPr>
      <w:r>
        <w:t xml:space="preserve">Smluvní strany tohoto dodatku k Nájemní smlouvě prohlašují, že je projevem jejich svobodné a vážné vůle, že jim nejsou známy žádné překážky faktické ani právní, které by bránily jeho uzavření. Prohlašují dále, že tento dodatek neuzavírají v tísni či za nápadně nevýhodných podmínek. </w:t>
      </w:r>
    </w:p>
    <w:p w:rsidR="00C94BB9" w:rsidRDefault="00C94BB9" w:rsidP="00C94BB9">
      <w:pPr>
        <w:pStyle w:val="Zkladntextodsazen2"/>
        <w:ind w:right="0" w:firstLine="0"/>
        <w:jc w:val="both"/>
      </w:pPr>
      <w:r>
        <w:t>Před podpisem si smluvní strany tento dodatek řádně přečetly, s jeho obsahem souhlasí a na důkaz připojují své vlastnoruční podpisy.</w:t>
      </w:r>
    </w:p>
    <w:p w:rsidR="00C94BB9" w:rsidRDefault="00C94BB9" w:rsidP="00C94BB9">
      <w:pPr>
        <w:pStyle w:val="Zkladntextodsazen2"/>
        <w:ind w:right="0" w:firstLine="284"/>
        <w:jc w:val="both"/>
      </w:pPr>
    </w:p>
    <w:p w:rsidR="00C94BB9" w:rsidRDefault="00C94BB9" w:rsidP="00C94BB9">
      <w:pPr>
        <w:pStyle w:val="Zkladntextodsazen2"/>
        <w:ind w:right="0" w:firstLine="284"/>
        <w:jc w:val="both"/>
      </w:pPr>
      <w:r w:rsidRPr="0025127E">
        <w:t>T</w:t>
      </w:r>
      <w:r>
        <w:t>ento Dodatek</w:t>
      </w:r>
      <w:r w:rsidRPr="0025127E">
        <w:t xml:space="preserve"> podléhá uveřejnění v registru smluv dle zák. č. 340/2015 Sb., o zvláštních podmínkách účinnosti některých smluv, uveřejňování těchto smluv a o registru smluv, v platném znění. Smluvní strany se dohodly, že </w:t>
      </w:r>
      <w:r>
        <w:t>Dodatek č. 4 bude uveřejněn</w:t>
      </w:r>
      <w:r w:rsidRPr="0025127E">
        <w:t xml:space="preserve"> v registru smluv, a to v celém rozsahu, obsahuje-li informace či </w:t>
      </w:r>
      <w:proofErr w:type="spellStart"/>
      <w:r w:rsidRPr="0025127E">
        <w:t>metadata</w:t>
      </w:r>
      <w:proofErr w:type="spellEnd"/>
      <w:r w:rsidRPr="0025127E">
        <w:t>, která se dle tohoto zákona obecně neuveřejňují nebo které mají či mohou být vyloučeny, smluvní strany výslovně souhlasí s tím, aby t</w:t>
      </w:r>
      <w:r>
        <w:t>ento dodatek byl uveřejněn</w:t>
      </w:r>
      <w:r w:rsidRPr="0025127E">
        <w:t xml:space="preserve"> jako celek včetně takových informací a </w:t>
      </w:r>
      <w:proofErr w:type="spellStart"/>
      <w:r w:rsidRPr="0025127E">
        <w:t>metadat</w:t>
      </w:r>
      <w:proofErr w:type="spellEnd"/>
      <w:r w:rsidRPr="0025127E">
        <w:t xml:space="preserve"> (osobních údajů apod.). Uveřejnění t</w:t>
      </w:r>
      <w:r>
        <w:t>ohoto</w:t>
      </w:r>
      <w:r w:rsidRPr="0025127E">
        <w:t xml:space="preserve"> </w:t>
      </w:r>
      <w:r>
        <w:t>Dodatku</w:t>
      </w:r>
      <w:r w:rsidRPr="0025127E">
        <w:t xml:space="preserve"> v registru smluv zajistí bez zbytečného odkladu po jeho uzavření </w:t>
      </w:r>
      <w:r>
        <w:t>pronajímatel</w:t>
      </w:r>
      <w:r w:rsidRPr="0025127E">
        <w:t>. T</w:t>
      </w:r>
      <w:r>
        <w:t>ento Dodatek</w:t>
      </w:r>
      <w:r w:rsidRPr="0025127E">
        <w:t xml:space="preserve"> nabývá platnosti podpisem a účinnosti dnem uveřejnění v registru smluv v souladu s</w:t>
      </w:r>
      <w:r>
        <w:t> </w:t>
      </w:r>
      <w:proofErr w:type="spellStart"/>
      <w:r w:rsidRPr="0025127E">
        <w:t>ust</w:t>
      </w:r>
      <w:proofErr w:type="spellEnd"/>
      <w:r w:rsidRPr="0025127E">
        <w:t>. § 6 odst. 1 zákona č. 340/2015 Sb., není-li smluvními stranami sjednáno datum pozdější.</w:t>
      </w:r>
    </w:p>
    <w:p w:rsidR="00C94BB9" w:rsidRDefault="00C94BB9" w:rsidP="00C94BB9">
      <w:pPr>
        <w:pStyle w:val="Zkladntextodsazen2"/>
        <w:ind w:right="0" w:firstLine="284"/>
        <w:jc w:val="both"/>
      </w:pPr>
    </w:p>
    <w:p w:rsidR="00C94BB9" w:rsidRDefault="00C94BB9" w:rsidP="00C94BB9">
      <w:pPr>
        <w:pStyle w:val="Zkladntextodsazen2"/>
        <w:ind w:right="0" w:firstLine="284"/>
        <w:jc w:val="both"/>
      </w:pPr>
      <w:r>
        <w:t>Záměr na snížení nájemného za rok 2020 o tři dvanáctiny byl zveřejněn na úředních deskách a webových stránkách Města Kutná Hora v době od 27.3.2020 do 15.4.2020.</w:t>
      </w:r>
    </w:p>
    <w:p w:rsidR="00C94BB9" w:rsidRDefault="00C94BB9" w:rsidP="00C94BB9">
      <w:pPr>
        <w:pStyle w:val="Zkladntextodsazen2"/>
        <w:ind w:right="0" w:firstLine="284"/>
        <w:jc w:val="both"/>
      </w:pPr>
    </w:p>
    <w:p w:rsidR="00C94BB9" w:rsidRDefault="00C94BB9" w:rsidP="00C94BB9">
      <w:pPr>
        <w:pStyle w:val="Zkladntext2"/>
        <w:spacing w:before="0"/>
        <w:ind w:right="714"/>
        <w:jc w:val="both"/>
      </w:pPr>
      <w:r>
        <w:t xml:space="preserve">V Kutné Hoře dne </w:t>
      </w:r>
      <w:r>
        <w:tab/>
      </w:r>
      <w:r>
        <w:tab/>
        <w:t>2020</w:t>
      </w:r>
    </w:p>
    <w:p w:rsidR="00C94BB9" w:rsidRDefault="00C94BB9" w:rsidP="00C94BB9">
      <w:pPr>
        <w:ind w:right="712"/>
        <w:rPr>
          <w:b w:val="0"/>
          <w:bCs w:val="0"/>
        </w:rPr>
      </w:pPr>
    </w:p>
    <w:p w:rsidR="00C94BB9" w:rsidRDefault="00C94BB9" w:rsidP="00C94BB9">
      <w:pPr>
        <w:ind w:right="712"/>
        <w:rPr>
          <w:b w:val="0"/>
          <w:bCs w:val="0"/>
        </w:rPr>
      </w:pPr>
    </w:p>
    <w:p w:rsidR="00C94BB9" w:rsidRDefault="00C94BB9" w:rsidP="00C94BB9">
      <w:pPr>
        <w:ind w:right="712"/>
        <w:rPr>
          <w:b w:val="0"/>
          <w:bCs w:val="0"/>
        </w:rPr>
      </w:pPr>
    </w:p>
    <w:p w:rsidR="00C94BB9" w:rsidRDefault="00C94BB9" w:rsidP="00C94BB9">
      <w:pPr>
        <w:ind w:right="712"/>
        <w:rPr>
          <w:b w:val="0"/>
          <w:bCs w:val="0"/>
        </w:rPr>
      </w:pPr>
    </w:p>
    <w:p w:rsidR="00C94BB9" w:rsidRDefault="00C94BB9" w:rsidP="00C94BB9">
      <w:pPr>
        <w:ind w:right="712"/>
        <w:rPr>
          <w:b w:val="0"/>
          <w:bCs w:val="0"/>
        </w:rPr>
      </w:pPr>
    </w:p>
    <w:p w:rsidR="00C94BB9" w:rsidRDefault="00C94BB9" w:rsidP="00C94BB9">
      <w:pPr>
        <w:ind w:right="712"/>
        <w:rPr>
          <w:b w:val="0"/>
          <w:bCs w:val="0"/>
        </w:rPr>
      </w:pPr>
    </w:p>
    <w:p w:rsidR="00C94BB9" w:rsidRDefault="00C94BB9" w:rsidP="00C94BB9">
      <w:pPr>
        <w:ind w:right="712"/>
        <w:rPr>
          <w:b w:val="0"/>
          <w:bCs w:val="0"/>
        </w:rPr>
      </w:pPr>
    </w:p>
    <w:p w:rsidR="00C94BB9" w:rsidRDefault="00C94BB9" w:rsidP="00C94BB9">
      <w:pPr>
        <w:ind w:right="712"/>
        <w:rPr>
          <w:b w:val="0"/>
          <w:bCs w:val="0"/>
        </w:rPr>
      </w:pPr>
      <w:r>
        <w:rPr>
          <w:b w:val="0"/>
          <w:bCs w:val="0"/>
        </w:rPr>
        <w:t>….…………………………….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………………………………….</w:t>
      </w:r>
    </w:p>
    <w:p w:rsidR="00C94BB9" w:rsidRDefault="00C94BB9" w:rsidP="00C94BB9">
      <w:pPr>
        <w:pStyle w:val="Nadpis1"/>
        <w:tabs>
          <w:tab w:val="left" w:pos="5680"/>
        </w:tabs>
        <w:ind w:right="-123"/>
      </w:pPr>
      <w:r>
        <w:tab/>
        <w:t xml:space="preserve">Město Kutná Hora </w:t>
      </w:r>
      <w:r>
        <w:tab/>
        <w:t xml:space="preserve">            Zdeněk Tvrdík</w:t>
      </w:r>
    </w:p>
    <w:p w:rsidR="00C94BB9" w:rsidRPr="00211146" w:rsidRDefault="00C94BB9" w:rsidP="00C94BB9">
      <w:r w:rsidRPr="00211146">
        <w:tab/>
        <w:t>pronajímatel</w:t>
      </w:r>
      <w:r w:rsidRPr="00211146">
        <w:tab/>
      </w:r>
      <w:r w:rsidRPr="00211146">
        <w:tab/>
      </w:r>
      <w:r w:rsidRPr="00211146">
        <w:tab/>
      </w:r>
      <w:r w:rsidRPr="00211146">
        <w:tab/>
      </w:r>
      <w:r w:rsidRPr="00211146">
        <w:tab/>
        <w:t xml:space="preserve"> </w:t>
      </w:r>
      <w:r w:rsidRPr="00211146">
        <w:tab/>
      </w:r>
      <w:r w:rsidRPr="00211146">
        <w:tab/>
        <w:t xml:space="preserve">         nájemce</w:t>
      </w:r>
    </w:p>
    <w:p w:rsidR="00C94BB9" w:rsidRDefault="00C94BB9" w:rsidP="00C94BB9">
      <w:pPr>
        <w:tabs>
          <w:tab w:val="left" w:pos="6035"/>
        </w:tabs>
      </w:pPr>
    </w:p>
    <w:p w:rsidR="00C94BB9" w:rsidRDefault="00C94BB9" w:rsidP="00C94BB9">
      <w:pPr>
        <w:tabs>
          <w:tab w:val="left" w:pos="6035"/>
        </w:tabs>
      </w:pPr>
    </w:p>
    <w:p w:rsidR="00C94BB9" w:rsidRDefault="00C94BB9" w:rsidP="00C94BB9">
      <w:pPr>
        <w:tabs>
          <w:tab w:val="left" w:pos="6035"/>
        </w:tabs>
      </w:pPr>
    </w:p>
    <w:p w:rsidR="00C94BB9" w:rsidRDefault="00C94BB9" w:rsidP="00C94BB9">
      <w:pPr>
        <w:tabs>
          <w:tab w:val="left" w:pos="6035"/>
        </w:tabs>
      </w:pPr>
    </w:p>
    <w:p w:rsidR="00C94BB9" w:rsidRDefault="00C94BB9" w:rsidP="00C94BB9">
      <w:pPr>
        <w:tabs>
          <w:tab w:val="left" w:pos="6035"/>
        </w:tabs>
      </w:pPr>
    </w:p>
    <w:p w:rsidR="00C94BB9" w:rsidRDefault="00C94BB9" w:rsidP="00C94BB9">
      <w:pPr>
        <w:tabs>
          <w:tab w:val="left" w:pos="6035"/>
        </w:tabs>
      </w:pPr>
    </w:p>
    <w:p w:rsidR="00C94BB9" w:rsidRDefault="00C94BB9" w:rsidP="00C94BB9">
      <w:pPr>
        <w:tabs>
          <w:tab w:val="left" w:pos="6035"/>
        </w:tabs>
      </w:pPr>
      <w:bookmarkStart w:id="0" w:name="_GoBack"/>
      <w:bookmarkEnd w:id="0"/>
    </w:p>
    <w:sectPr w:rsidR="00C94BB9" w:rsidSect="00CB1C74">
      <w:pgSz w:w="11906" w:h="16838" w:code="9"/>
      <w:pgMar w:top="1079" w:right="111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3531B"/>
    <w:multiLevelType w:val="hybridMultilevel"/>
    <w:tmpl w:val="0228F52A"/>
    <w:lvl w:ilvl="0" w:tplc="FF5863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B9"/>
    <w:rsid w:val="001A24DF"/>
    <w:rsid w:val="003F7413"/>
    <w:rsid w:val="007B421A"/>
    <w:rsid w:val="00A1245D"/>
    <w:rsid w:val="00C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BB9"/>
    <w:pPr>
      <w:spacing w:after="0" w:line="240" w:lineRule="auto"/>
    </w:pPr>
    <w:rPr>
      <w:rFonts w:ascii="Times New Roman" w:eastAsia="Times New Roman" w:hAnsi="Times New Roman" w:cs="Times New Roman"/>
      <w:b/>
      <w:bCs/>
      <w:position w:val="6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4BB9"/>
    <w:pPr>
      <w:keepNext/>
      <w:tabs>
        <w:tab w:val="left" w:pos="426"/>
      </w:tabs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4BB9"/>
    <w:rPr>
      <w:rFonts w:ascii="Times New Roman" w:eastAsia="Times New Roman" w:hAnsi="Times New Roman" w:cs="Times New Roman"/>
      <w:b/>
      <w:bCs/>
      <w:position w:val="6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94BB9"/>
    <w:pPr>
      <w:spacing w:after="120"/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C94BB9"/>
    <w:rPr>
      <w:rFonts w:ascii="Times New Roman" w:eastAsia="Times New Roman" w:hAnsi="Times New Roman" w:cs="Times New Roman"/>
      <w:b/>
      <w:bCs/>
      <w:position w:val="6"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rsid w:val="00C94BB9"/>
    <w:pPr>
      <w:autoSpaceDE w:val="0"/>
      <w:autoSpaceDN w:val="0"/>
      <w:adjustRightInd w:val="0"/>
      <w:spacing w:before="120"/>
    </w:pPr>
    <w:rPr>
      <w:b w:val="0"/>
      <w:bCs w:val="0"/>
    </w:rPr>
  </w:style>
  <w:style w:type="character" w:customStyle="1" w:styleId="Zkladntext2Char">
    <w:name w:val="Základní text 2 Char"/>
    <w:basedOn w:val="Standardnpsmoodstavce"/>
    <w:link w:val="Zkladntext2"/>
    <w:rsid w:val="00C94BB9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C94BB9"/>
    <w:pPr>
      <w:ind w:right="2" w:firstLine="708"/>
    </w:pPr>
    <w:rPr>
      <w:b w:val="0"/>
      <w:bCs w:val="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94BB9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C94BB9"/>
    <w:pPr>
      <w:ind w:right="712" w:firstLine="708"/>
      <w:jc w:val="both"/>
    </w:pPr>
    <w:rPr>
      <w:b w:val="0"/>
      <w:bCs w:val="0"/>
    </w:rPr>
  </w:style>
  <w:style w:type="character" w:customStyle="1" w:styleId="Zkladntextodsazen3Char">
    <w:name w:val="Základní text odsazený 3 Char"/>
    <w:basedOn w:val="Standardnpsmoodstavce"/>
    <w:link w:val="Zkladntextodsazen3"/>
    <w:rsid w:val="00C94BB9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BB9"/>
    <w:pPr>
      <w:spacing w:after="0" w:line="240" w:lineRule="auto"/>
    </w:pPr>
    <w:rPr>
      <w:rFonts w:ascii="Times New Roman" w:eastAsia="Times New Roman" w:hAnsi="Times New Roman" w:cs="Times New Roman"/>
      <w:b/>
      <w:bCs/>
      <w:position w:val="6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4BB9"/>
    <w:pPr>
      <w:keepNext/>
      <w:tabs>
        <w:tab w:val="left" w:pos="426"/>
      </w:tabs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4BB9"/>
    <w:rPr>
      <w:rFonts w:ascii="Times New Roman" w:eastAsia="Times New Roman" w:hAnsi="Times New Roman" w:cs="Times New Roman"/>
      <w:b/>
      <w:bCs/>
      <w:position w:val="6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94BB9"/>
    <w:pPr>
      <w:spacing w:after="120"/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C94BB9"/>
    <w:rPr>
      <w:rFonts w:ascii="Times New Roman" w:eastAsia="Times New Roman" w:hAnsi="Times New Roman" w:cs="Times New Roman"/>
      <w:b/>
      <w:bCs/>
      <w:position w:val="6"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rsid w:val="00C94BB9"/>
    <w:pPr>
      <w:autoSpaceDE w:val="0"/>
      <w:autoSpaceDN w:val="0"/>
      <w:adjustRightInd w:val="0"/>
      <w:spacing w:before="120"/>
    </w:pPr>
    <w:rPr>
      <w:b w:val="0"/>
      <w:bCs w:val="0"/>
    </w:rPr>
  </w:style>
  <w:style w:type="character" w:customStyle="1" w:styleId="Zkladntext2Char">
    <w:name w:val="Základní text 2 Char"/>
    <w:basedOn w:val="Standardnpsmoodstavce"/>
    <w:link w:val="Zkladntext2"/>
    <w:rsid w:val="00C94BB9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C94BB9"/>
    <w:pPr>
      <w:ind w:right="2" w:firstLine="708"/>
    </w:pPr>
    <w:rPr>
      <w:b w:val="0"/>
      <w:bCs w:val="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94BB9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C94BB9"/>
    <w:pPr>
      <w:ind w:right="712" w:firstLine="708"/>
      <w:jc w:val="both"/>
    </w:pPr>
    <w:rPr>
      <w:b w:val="0"/>
      <w:bCs w:val="0"/>
    </w:rPr>
  </w:style>
  <w:style w:type="character" w:customStyle="1" w:styleId="Zkladntextodsazen3Char">
    <w:name w:val="Základní text odsazený 3 Char"/>
    <w:basedOn w:val="Standardnpsmoodstavce"/>
    <w:link w:val="Zkladntextodsazen3"/>
    <w:rsid w:val="00C94BB9"/>
    <w:rPr>
      <w:rFonts w:ascii="Times New Roman" w:eastAsia="Times New Roman" w:hAnsi="Times New Roman" w:cs="Times New Roman"/>
      <w:position w:val="6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Lencová Hana</dc:creator>
  <cp:lastModifiedBy>MěÚ Kutná Hora</cp:lastModifiedBy>
  <cp:revision>3</cp:revision>
  <dcterms:created xsi:type="dcterms:W3CDTF">2020-06-29T08:53:00Z</dcterms:created>
  <dcterms:modified xsi:type="dcterms:W3CDTF">2020-06-30T12:02:00Z</dcterms:modified>
</cp:coreProperties>
</file>