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67F" w:rsidRPr="00F978FD" w:rsidRDefault="00E0667F" w:rsidP="00D17820">
      <w:pPr>
        <w:jc w:val="right"/>
        <w:rPr>
          <w:rFonts w:ascii="Times New Roman" w:hAnsi="Times New Roman"/>
          <w:b/>
          <w:szCs w:val="24"/>
          <w:lang w:eastAsia="cs-CZ"/>
        </w:rPr>
      </w:pPr>
    </w:p>
    <w:p w:rsidR="00D17820" w:rsidRPr="00F978FD" w:rsidRDefault="00D17820" w:rsidP="00D17820">
      <w:pPr>
        <w:jc w:val="right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 xml:space="preserve">Příloha č. 3 ZD </w:t>
      </w:r>
    </w:p>
    <w:p w:rsidR="00D17820" w:rsidRPr="00F978FD" w:rsidRDefault="00552238" w:rsidP="00D17820">
      <w:pPr>
        <w:shd w:val="clear" w:color="auto" w:fill="DBE5F1"/>
        <w:spacing w:after="0" w:line="240" w:lineRule="auto"/>
        <w:jc w:val="center"/>
        <w:rPr>
          <w:rFonts w:ascii="Times New Roman" w:hAnsi="Times New Roman"/>
          <w:bCs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N</w:t>
      </w:r>
      <w:r w:rsidR="00E449AA" w:rsidRPr="00F978FD">
        <w:rPr>
          <w:rFonts w:ascii="Times New Roman" w:hAnsi="Times New Roman"/>
          <w:b/>
          <w:szCs w:val="24"/>
          <w:lang w:eastAsia="cs-CZ"/>
        </w:rPr>
        <w:t>ávrh smlouvy</w:t>
      </w:r>
      <w:r w:rsidR="005579F4" w:rsidRPr="00F978FD">
        <w:rPr>
          <w:rFonts w:ascii="Times New Roman" w:hAnsi="Times New Roman"/>
          <w:b/>
          <w:szCs w:val="24"/>
          <w:lang w:eastAsia="cs-CZ"/>
        </w:rPr>
        <w:t xml:space="preserve"> o dílo</w:t>
      </w:r>
    </w:p>
    <w:p w:rsidR="00D17820" w:rsidRPr="00F978FD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Cs w:val="24"/>
          <w:lang w:eastAsia="cs-CZ"/>
        </w:rPr>
      </w:pPr>
    </w:p>
    <w:p w:rsidR="00D17820" w:rsidRPr="00F978FD" w:rsidRDefault="000D3F61" w:rsidP="00D1782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Smlouva o dílo</w:t>
      </w:r>
      <w:r w:rsidR="00D17820" w:rsidRPr="00F978FD">
        <w:rPr>
          <w:rFonts w:ascii="Times New Roman" w:hAnsi="Times New Roman"/>
          <w:b/>
          <w:szCs w:val="24"/>
          <w:lang w:eastAsia="cs-CZ"/>
        </w:rPr>
        <w:t xml:space="preserve"> č. </w:t>
      </w:r>
      <w:r w:rsidR="00E23B49" w:rsidRPr="00F978FD">
        <w:rPr>
          <w:rFonts w:ascii="Times New Roman" w:hAnsi="Times New Roman"/>
          <w:b/>
          <w:szCs w:val="24"/>
          <w:lang w:eastAsia="cs-CZ"/>
        </w:rPr>
        <w:t>615</w:t>
      </w:r>
      <w:r w:rsidR="005579F4" w:rsidRPr="00F978FD">
        <w:rPr>
          <w:rFonts w:ascii="Times New Roman" w:hAnsi="Times New Roman"/>
          <w:b/>
          <w:szCs w:val="24"/>
          <w:lang w:eastAsia="cs-CZ"/>
        </w:rPr>
        <w:t>0</w:t>
      </w:r>
      <w:r w:rsidR="00E23B49" w:rsidRPr="00F978FD">
        <w:rPr>
          <w:rFonts w:ascii="Times New Roman" w:hAnsi="Times New Roman"/>
          <w:b/>
          <w:szCs w:val="24"/>
          <w:lang w:eastAsia="cs-CZ"/>
        </w:rPr>
        <w:t>/</w:t>
      </w:r>
      <w:r w:rsidR="00A42E42">
        <w:rPr>
          <w:rFonts w:ascii="Times New Roman" w:hAnsi="Times New Roman"/>
          <w:b/>
          <w:szCs w:val="24"/>
          <w:lang w:eastAsia="cs-CZ"/>
        </w:rPr>
        <w:t>04</w:t>
      </w:r>
      <w:r w:rsidR="00E23B49" w:rsidRPr="00F978FD">
        <w:rPr>
          <w:rFonts w:ascii="Times New Roman" w:hAnsi="Times New Roman"/>
          <w:b/>
          <w:szCs w:val="24"/>
          <w:lang w:eastAsia="cs-CZ"/>
        </w:rPr>
        <w:t>/20</w:t>
      </w:r>
      <w:r w:rsidR="00C15273" w:rsidRPr="00F978FD">
        <w:rPr>
          <w:rFonts w:ascii="Times New Roman" w:hAnsi="Times New Roman"/>
          <w:b/>
          <w:szCs w:val="24"/>
          <w:lang w:eastAsia="cs-CZ"/>
        </w:rPr>
        <w:t>20</w:t>
      </w:r>
    </w:p>
    <w:p w:rsidR="00D17820" w:rsidRPr="00F978FD" w:rsidRDefault="000D3F61" w:rsidP="00D1782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i/>
          <w:iCs/>
          <w:color w:val="000000"/>
          <w:szCs w:val="24"/>
        </w:rPr>
        <w:t>uzavřená ve smyslu § 2586 a násl. zákona č. 89/2012 Sb. (občanský zákoník)</w:t>
      </w:r>
    </w:p>
    <w:p w:rsidR="00D17820" w:rsidRPr="00F978FD" w:rsidRDefault="00D17820" w:rsidP="00D17820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cs-CZ"/>
        </w:rPr>
      </w:pPr>
    </w:p>
    <w:p w:rsidR="00F978FD" w:rsidRDefault="00C15273" w:rsidP="00C07325">
      <w:pPr>
        <w:ind w:firstLine="142"/>
        <w:jc w:val="center"/>
        <w:rPr>
          <w:rFonts w:ascii="Times New Roman" w:hAnsi="Times New Roman"/>
          <w:b/>
          <w:szCs w:val="24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F978FD">
        <w:rPr>
          <w:rFonts w:ascii="Times New Roman" w:hAnsi="Times New Roman"/>
          <w:b/>
          <w:szCs w:val="24"/>
        </w:rPr>
        <w:t>„Rekonstrukce a výstavba měřících objektů v rámci projektu Budování a modernizace měřících stanic ČHMÚ II “</w:t>
      </w:r>
    </w:p>
    <w:p w:rsidR="000D3F61" w:rsidRPr="00F978FD" w:rsidRDefault="00C07325" w:rsidP="00C07325">
      <w:pPr>
        <w:ind w:firstLine="142"/>
        <w:jc w:val="center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Část </w:t>
      </w:r>
      <w:r w:rsidR="00A42E42">
        <w:rPr>
          <w:rFonts w:ascii="Times New Roman" w:hAnsi="Times New Roman"/>
          <w:bCs/>
          <w:szCs w:val="24"/>
        </w:rPr>
        <w:t xml:space="preserve"> 4</w:t>
      </w:r>
      <w:r w:rsidR="003E08CF">
        <w:rPr>
          <w:rFonts w:ascii="Times New Roman" w:hAnsi="Times New Roman"/>
          <w:bCs/>
          <w:szCs w:val="24"/>
        </w:rPr>
        <w:t xml:space="preserve"> pobočka České Budějovice </w:t>
      </w:r>
    </w:p>
    <w:p w:rsidR="000D3F61" w:rsidRPr="00F978FD" w:rsidRDefault="000D3F61" w:rsidP="00D17820">
      <w:pPr>
        <w:rPr>
          <w:rFonts w:ascii="Times New Roman" w:hAnsi="Times New Roman"/>
          <w:szCs w:val="24"/>
        </w:rPr>
      </w:pPr>
    </w:p>
    <w:p w:rsidR="00D17820" w:rsidRPr="00F978FD" w:rsidRDefault="00D17820" w:rsidP="000D3F61">
      <w:pPr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Smluvní strany</w:t>
      </w:r>
      <w:bookmarkEnd w:id="0"/>
      <w:bookmarkEnd w:id="1"/>
      <w:bookmarkEnd w:id="2"/>
      <w:bookmarkEnd w:id="3"/>
      <w:bookmarkEnd w:id="4"/>
      <w:bookmarkEnd w:id="5"/>
      <w:r w:rsidR="00795D08" w:rsidRPr="00F978FD">
        <w:rPr>
          <w:rFonts w:ascii="Times New Roman" w:hAnsi="Times New Roman"/>
          <w:szCs w:val="24"/>
        </w:rPr>
        <w:t>:</w:t>
      </w:r>
    </w:p>
    <w:p w:rsidR="00D17820" w:rsidRPr="00F978FD" w:rsidRDefault="00795D08" w:rsidP="00795D08">
      <w:pPr>
        <w:widowControl w:val="0"/>
        <w:tabs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="Times New Roman" w:eastAsia="Batang" w:hAnsi="Times New Roman"/>
          <w:b/>
          <w:bCs/>
          <w:szCs w:val="24"/>
        </w:rPr>
      </w:pPr>
      <w:r w:rsidRPr="00F978FD">
        <w:rPr>
          <w:rFonts w:ascii="Times New Roman" w:hAnsi="Times New Roman"/>
          <w:szCs w:val="24"/>
        </w:rPr>
        <w:t>Objednatel:</w:t>
      </w:r>
      <w:r w:rsidRPr="00F978FD">
        <w:rPr>
          <w:rFonts w:ascii="Times New Roman" w:hAnsi="Times New Roman"/>
          <w:szCs w:val="24"/>
        </w:rPr>
        <w:tab/>
      </w:r>
      <w:r w:rsidR="008266D5" w:rsidRPr="00F978FD">
        <w:rPr>
          <w:rFonts w:ascii="Times New Roman" w:hAnsi="Times New Roman"/>
          <w:szCs w:val="24"/>
        </w:rPr>
        <w:tab/>
      </w:r>
      <w:r w:rsidR="00D17820" w:rsidRPr="00F978FD">
        <w:rPr>
          <w:rFonts w:ascii="Times New Roman" w:hAnsi="Times New Roman"/>
          <w:szCs w:val="24"/>
        </w:rPr>
        <w:t>Český hydro</w:t>
      </w:r>
      <w:r w:rsidR="000D3F61" w:rsidRPr="00F978FD">
        <w:rPr>
          <w:rFonts w:ascii="Times New Roman" w:hAnsi="Times New Roman"/>
          <w:szCs w:val="24"/>
        </w:rPr>
        <w:t>meteorologický ústav (</w:t>
      </w:r>
      <w:r w:rsidR="00165E26" w:rsidRPr="00F978FD">
        <w:rPr>
          <w:rFonts w:ascii="Times New Roman" w:hAnsi="Times New Roman"/>
          <w:szCs w:val="24"/>
        </w:rPr>
        <w:t>dále také „</w:t>
      </w:r>
      <w:r w:rsidR="000D3F61" w:rsidRPr="00F978FD">
        <w:rPr>
          <w:rFonts w:ascii="Times New Roman" w:hAnsi="Times New Roman"/>
          <w:szCs w:val="24"/>
        </w:rPr>
        <w:t>ČHMÚ</w:t>
      </w:r>
      <w:r w:rsidR="00165E26" w:rsidRPr="00F978FD">
        <w:rPr>
          <w:rFonts w:ascii="Times New Roman" w:hAnsi="Times New Roman"/>
          <w:szCs w:val="24"/>
        </w:rPr>
        <w:t>“</w:t>
      </w:r>
      <w:r w:rsidR="00D17820" w:rsidRPr="00F978FD">
        <w:rPr>
          <w:rFonts w:ascii="Times New Roman" w:hAnsi="Times New Roman"/>
          <w:szCs w:val="24"/>
        </w:rPr>
        <w:t>)</w:t>
      </w:r>
    </w:p>
    <w:p w:rsidR="00D17820" w:rsidRPr="00F978FD" w:rsidRDefault="00D17820" w:rsidP="008266D5">
      <w:pPr>
        <w:widowControl w:val="0"/>
        <w:tabs>
          <w:tab w:val="left" w:pos="0"/>
          <w:tab w:val="left" w:pos="15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="Times New Roman" w:eastAsia="Batang" w:hAnsi="Times New Roman"/>
          <w:bCs/>
          <w:szCs w:val="24"/>
        </w:rPr>
      </w:pPr>
      <w:r w:rsidRPr="00F978FD">
        <w:rPr>
          <w:rFonts w:ascii="Times New Roman" w:eastAsia="Batang" w:hAnsi="Times New Roman"/>
          <w:bCs/>
          <w:szCs w:val="24"/>
        </w:rPr>
        <w:t>se sídlem:</w:t>
      </w:r>
      <w:r w:rsidR="008266D5" w:rsidRPr="00F978FD">
        <w:rPr>
          <w:rFonts w:ascii="Times New Roman" w:eastAsia="Batang" w:hAnsi="Times New Roman"/>
          <w:bCs/>
          <w:szCs w:val="24"/>
        </w:rPr>
        <w:tab/>
      </w:r>
      <w:r w:rsidR="008266D5" w:rsidRPr="00F978FD">
        <w:rPr>
          <w:rFonts w:ascii="Times New Roman" w:eastAsia="Batang" w:hAnsi="Times New Roman"/>
          <w:bCs/>
          <w:szCs w:val="24"/>
        </w:rPr>
        <w:tab/>
        <w:t xml:space="preserve"> </w:t>
      </w:r>
      <w:r w:rsidRPr="00F978FD">
        <w:rPr>
          <w:rFonts w:ascii="Times New Roman" w:hAnsi="Times New Roman"/>
          <w:szCs w:val="24"/>
        </w:rPr>
        <w:t xml:space="preserve">Na Šabatce 2050/17, 143 06 Praha 4 </w:t>
      </w:r>
    </w:p>
    <w:p w:rsidR="00D17820" w:rsidRPr="00F978FD" w:rsidRDefault="00D17820" w:rsidP="008266D5">
      <w:pPr>
        <w:widowControl w:val="0"/>
        <w:tabs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="Times New Roman" w:eastAsia="Batang" w:hAnsi="Times New Roman"/>
          <w:bCs/>
          <w:szCs w:val="24"/>
        </w:rPr>
      </w:pPr>
      <w:r w:rsidRPr="00F978FD">
        <w:rPr>
          <w:rFonts w:ascii="Times New Roman" w:eastAsia="Batang" w:hAnsi="Times New Roman"/>
          <w:bCs/>
          <w:szCs w:val="24"/>
        </w:rPr>
        <w:t xml:space="preserve">IČ: </w:t>
      </w:r>
      <w:r w:rsidR="008266D5" w:rsidRPr="00F978FD">
        <w:rPr>
          <w:rFonts w:ascii="Times New Roman" w:eastAsia="Batang" w:hAnsi="Times New Roman"/>
          <w:bCs/>
          <w:szCs w:val="24"/>
        </w:rPr>
        <w:tab/>
      </w:r>
      <w:r w:rsidR="008266D5" w:rsidRPr="00F978FD">
        <w:rPr>
          <w:rFonts w:ascii="Times New Roman" w:eastAsia="Batang" w:hAnsi="Times New Roman"/>
          <w:bCs/>
          <w:szCs w:val="24"/>
        </w:rPr>
        <w:tab/>
      </w:r>
      <w:r w:rsidRPr="00F978FD">
        <w:rPr>
          <w:rFonts w:ascii="Times New Roman" w:eastAsia="Batang" w:hAnsi="Times New Roman"/>
          <w:bCs/>
          <w:szCs w:val="24"/>
        </w:rPr>
        <w:t>00020699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="Times New Roman" w:eastAsia="Batang" w:hAnsi="Times New Roman"/>
          <w:bCs/>
          <w:szCs w:val="24"/>
        </w:rPr>
      </w:pPr>
      <w:r w:rsidRPr="00F978FD">
        <w:rPr>
          <w:rFonts w:ascii="Times New Roman" w:eastAsia="Batang" w:hAnsi="Times New Roman"/>
          <w:bCs/>
          <w:szCs w:val="24"/>
        </w:rPr>
        <w:t xml:space="preserve">DIČ: </w:t>
      </w:r>
      <w:r w:rsidR="008266D5" w:rsidRPr="00F978FD">
        <w:rPr>
          <w:rFonts w:ascii="Times New Roman" w:eastAsia="Batang" w:hAnsi="Times New Roman"/>
          <w:bCs/>
          <w:szCs w:val="24"/>
        </w:rPr>
        <w:tab/>
        <w:t xml:space="preserve"> </w:t>
      </w:r>
      <w:r w:rsidRPr="00F978FD">
        <w:rPr>
          <w:rFonts w:ascii="Times New Roman" w:eastAsia="Batang" w:hAnsi="Times New Roman"/>
          <w:bCs/>
          <w:szCs w:val="24"/>
        </w:rPr>
        <w:t>CZ00020699</w:t>
      </w:r>
    </w:p>
    <w:p w:rsidR="00D17820" w:rsidRPr="00F978FD" w:rsidRDefault="008266D5" w:rsidP="008266D5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2"/>
        <w:rPr>
          <w:rFonts w:ascii="Times New Roman" w:eastAsia="Batang" w:hAnsi="Times New Roman"/>
          <w:bCs/>
          <w:szCs w:val="24"/>
        </w:rPr>
      </w:pPr>
      <w:r w:rsidRPr="00F978FD">
        <w:rPr>
          <w:rFonts w:ascii="Times New Roman" w:eastAsia="Batang" w:hAnsi="Times New Roman"/>
          <w:bCs/>
          <w:szCs w:val="24"/>
        </w:rPr>
        <w:t>s</w:t>
      </w:r>
      <w:r w:rsidR="00D17820" w:rsidRPr="00F978FD">
        <w:rPr>
          <w:rFonts w:ascii="Times New Roman" w:eastAsia="Batang" w:hAnsi="Times New Roman"/>
          <w:bCs/>
          <w:szCs w:val="24"/>
        </w:rPr>
        <w:t xml:space="preserve">tatutární orgán: </w:t>
      </w:r>
      <w:r w:rsidRPr="00F978FD">
        <w:rPr>
          <w:rFonts w:ascii="Times New Roman" w:eastAsia="Batang" w:hAnsi="Times New Roman"/>
          <w:bCs/>
          <w:szCs w:val="24"/>
        </w:rPr>
        <w:tab/>
        <w:t xml:space="preserve"> </w:t>
      </w:r>
      <w:r w:rsidR="00F76FF2">
        <w:rPr>
          <w:rFonts w:ascii="Times New Roman" w:eastAsia="Batang" w:hAnsi="Times New Roman"/>
          <w:bCs/>
          <w:szCs w:val="24"/>
        </w:rPr>
        <w:t>xxxx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dále jen „</w:t>
      </w:r>
      <w:r w:rsidR="005579F4" w:rsidRPr="00F978FD">
        <w:rPr>
          <w:rFonts w:ascii="Times New Roman" w:hAnsi="Times New Roman"/>
          <w:b/>
          <w:szCs w:val="24"/>
        </w:rPr>
        <w:t>objednatel</w:t>
      </w:r>
      <w:r w:rsidRPr="00F978FD">
        <w:rPr>
          <w:rFonts w:ascii="Times New Roman" w:hAnsi="Times New Roman"/>
          <w:szCs w:val="24"/>
        </w:rPr>
        <w:t>“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a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</w:p>
    <w:p w:rsidR="00D17820" w:rsidRPr="00F978FD" w:rsidRDefault="008266D5" w:rsidP="000D3F61">
      <w:pPr>
        <w:widowControl w:val="0"/>
        <w:tabs>
          <w:tab w:val="left" w:pos="284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Zhotovitel: </w:t>
      </w:r>
      <w:r w:rsidRPr="00F978FD">
        <w:rPr>
          <w:rFonts w:ascii="Times New Roman" w:hAnsi="Times New Roman"/>
          <w:szCs w:val="24"/>
        </w:rPr>
        <w:tab/>
      </w:r>
      <w:r w:rsidR="003E08CF">
        <w:rPr>
          <w:rFonts w:ascii="Times New Roman" w:hAnsi="Times New Roman"/>
          <w:bCs/>
          <w:szCs w:val="24"/>
        </w:rPr>
        <w:t>Vodní Stavitelství</w:t>
      </w:r>
      <w:r w:rsidR="00D17820" w:rsidRPr="00F978FD">
        <w:rPr>
          <w:rFonts w:ascii="Times New Roman" w:hAnsi="Times New Roman"/>
          <w:szCs w:val="24"/>
        </w:rPr>
        <w:t xml:space="preserve"> </w:t>
      </w:r>
      <w:r w:rsidR="009D21BE">
        <w:rPr>
          <w:rFonts w:ascii="Times New Roman" w:hAnsi="Times New Roman"/>
          <w:szCs w:val="24"/>
        </w:rPr>
        <w:t>s.r.o.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bCs/>
          <w:szCs w:val="24"/>
        </w:rPr>
        <w:t xml:space="preserve">se sídlem: </w:t>
      </w:r>
      <w:r w:rsidR="008266D5" w:rsidRPr="00F978FD">
        <w:rPr>
          <w:rFonts w:ascii="Times New Roman" w:hAnsi="Times New Roman"/>
          <w:bCs/>
          <w:szCs w:val="24"/>
        </w:rPr>
        <w:tab/>
      </w:r>
      <w:r w:rsidR="009D21BE">
        <w:rPr>
          <w:rFonts w:ascii="Times New Roman" w:hAnsi="Times New Roman"/>
          <w:bCs/>
          <w:szCs w:val="24"/>
        </w:rPr>
        <w:t>Na Zlaté stoce 567/35,370 05 České Budějovice</w:t>
      </w:r>
      <w:r w:rsidRPr="00F978FD">
        <w:rPr>
          <w:rFonts w:ascii="Times New Roman" w:hAnsi="Times New Roman"/>
          <w:szCs w:val="24"/>
        </w:rPr>
        <w:t xml:space="preserve">  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IČ: </w:t>
      </w:r>
      <w:r w:rsidR="008266D5" w:rsidRPr="00F978FD">
        <w:rPr>
          <w:rFonts w:ascii="Times New Roman" w:hAnsi="Times New Roman"/>
          <w:szCs w:val="24"/>
        </w:rPr>
        <w:tab/>
      </w:r>
      <w:r w:rsidR="009D21BE">
        <w:rPr>
          <w:rFonts w:ascii="Times New Roman" w:hAnsi="Times New Roman"/>
          <w:bCs/>
          <w:szCs w:val="24"/>
        </w:rPr>
        <w:t>48202703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eastAsia="Batang" w:hAnsi="Times New Roman"/>
          <w:bCs/>
          <w:szCs w:val="24"/>
        </w:rPr>
        <w:t>DIČ:</w:t>
      </w:r>
      <w:r w:rsidR="007A53A7" w:rsidRPr="00F978FD">
        <w:rPr>
          <w:rFonts w:ascii="Times New Roman" w:eastAsia="Batang" w:hAnsi="Times New Roman"/>
          <w:bCs/>
          <w:szCs w:val="24"/>
        </w:rPr>
        <w:t xml:space="preserve">  </w:t>
      </w:r>
      <w:r w:rsidR="008266D5" w:rsidRPr="00F978FD">
        <w:rPr>
          <w:rFonts w:ascii="Times New Roman" w:eastAsia="Batang" w:hAnsi="Times New Roman"/>
          <w:bCs/>
          <w:szCs w:val="24"/>
        </w:rPr>
        <w:tab/>
      </w:r>
      <w:r w:rsidR="009D21BE">
        <w:rPr>
          <w:rFonts w:ascii="Times New Roman" w:eastAsia="Batang" w:hAnsi="Times New Roman"/>
          <w:bCs/>
          <w:szCs w:val="24"/>
        </w:rPr>
        <w:t>CZ00020699</w:t>
      </w:r>
      <w:r w:rsidRPr="00F978FD">
        <w:rPr>
          <w:rFonts w:ascii="Times New Roman" w:hAnsi="Times New Roman"/>
          <w:szCs w:val="24"/>
        </w:rPr>
        <w:t xml:space="preserve">  </w:t>
      </w:r>
    </w:p>
    <w:p w:rsidR="00D17820" w:rsidRPr="00F978FD" w:rsidRDefault="008266D5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bCs/>
          <w:szCs w:val="24"/>
        </w:rPr>
        <w:t>statutární orgán:</w:t>
      </w:r>
      <w:r w:rsidR="007A53A7" w:rsidRPr="00F978FD">
        <w:rPr>
          <w:rFonts w:ascii="Times New Roman" w:hAnsi="Times New Roman"/>
          <w:bCs/>
          <w:szCs w:val="24"/>
        </w:rPr>
        <w:t xml:space="preserve"> </w:t>
      </w:r>
      <w:r w:rsidRPr="00F978FD">
        <w:rPr>
          <w:rFonts w:ascii="Times New Roman" w:hAnsi="Times New Roman"/>
          <w:bCs/>
          <w:szCs w:val="24"/>
        </w:rPr>
        <w:tab/>
      </w:r>
      <w:r w:rsidR="00F76FF2">
        <w:rPr>
          <w:rFonts w:ascii="Times New Roman" w:hAnsi="Times New Roman"/>
          <w:bCs/>
          <w:szCs w:val="24"/>
        </w:rPr>
        <w:t>xxx</w:t>
      </w:r>
      <w:r w:rsidR="00D17820" w:rsidRPr="00F978FD">
        <w:rPr>
          <w:rFonts w:ascii="Times New Roman" w:hAnsi="Times New Roman"/>
          <w:szCs w:val="24"/>
        </w:rPr>
        <w:t xml:space="preserve"> </w:t>
      </w: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bankovní spojení: </w:t>
      </w:r>
      <w:r w:rsidR="008266D5" w:rsidRPr="00F978FD">
        <w:rPr>
          <w:rFonts w:ascii="Times New Roman" w:hAnsi="Times New Roman"/>
          <w:szCs w:val="24"/>
        </w:rPr>
        <w:tab/>
      </w:r>
      <w:r w:rsidR="00F76FF2">
        <w:rPr>
          <w:rFonts w:ascii="Times New Roman" w:hAnsi="Times New Roman"/>
          <w:szCs w:val="24"/>
        </w:rPr>
        <w:t>xxx</w:t>
      </w:r>
      <w:r w:rsidRPr="00F978FD">
        <w:rPr>
          <w:rFonts w:ascii="Times New Roman" w:hAnsi="Times New Roman"/>
          <w:szCs w:val="24"/>
        </w:rPr>
        <w:t xml:space="preserve">  </w:t>
      </w:r>
    </w:p>
    <w:p w:rsidR="00D17820" w:rsidRPr="00F978FD" w:rsidRDefault="00176BCB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účet: </w:t>
      </w:r>
      <w:r w:rsidR="008266D5" w:rsidRPr="00F978FD">
        <w:rPr>
          <w:rFonts w:ascii="Times New Roman" w:hAnsi="Times New Roman"/>
          <w:szCs w:val="24"/>
        </w:rPr>
        <w:tab/>
      </w:r>
      <w:r w:rsidR="00F76FF2">
        <w:rPr>
          <w:rFonts w:ascii="Times New Roman" w:hAnsi="Times New Roman"/>
          <w:szCs w:val="24"/>
        </w:rPr>
        <w:t>xxx</w:t>
      </w:r>
      <w:r w:rsidRPr="00F978FD">
        <w:rPr>
          <w:rFonts w:ascii="Times New Roman" w:hAnsi="Times New Roman"/>
          <w:szCs w:val="24"/>
        </w:rPr>
        <w:t xml:space="preserve"> </w:t>
      </w:r>
    </w:p>
    <w:p w:rsidR="00176BCB" w:rsidRPr="00F978FD" w:rsidRDefault="00176BCB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měna účtu: </w:t>
      </w:r>
      <w:r w:rsidR="008266D5" w:rsidRPr="00F978FD">
        <w:rPr>
          <w:rFonts w:ascii="Times New Roman" w:hAnsi="Times New Roman"/>
          <w:szCs w:val="24"/>
        </w:rPr>
        <w:tab/>
      </w:r>
      <w:r w:rsidR="009D21BE">
        <w:rPr>
          <w:rFonts w:ascii="Times New Roman" w:hAnsi="Times New Roman"/>
          <w:szCs w:val="24"/>
        </w:rPr>
        <w:t>koruna česká</w:t>
      </w:r>
      <w:r w:rsidRPr="00F978FD">
        <w:rPr>
          <w:rFonts w:ascii="Times New Roman" w:hAnsi="Times New Roman"/>
          <w:szCs w:val="24"/>
        </w:rPr>
        <w:t xml:space="preserve">  </w:t>
      </w:r>
    </w:p>
    <w:p w:rsidR="00682F9F" w:rsidRPr="00F978FD" w:rsidRDefault="00682F9F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</w:p>
    <w:p w:rsidR="00D17820" w:rsidRPr="00F978FD" w:rsidRDefault="00D17820" w:rsidP="000D3F61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dále jen „</w:t>
      </w:r>
      <w:r w:rsidR="005579F4" w:rsidRPr="00F978FD">
        <w:rPr>
          <w:rFonts w:ascii="Times New Roman" w:hAnsi="Times New Roman"/>
          <w:b/>
          <w:szCs w:val="24"/>
        </w:rPr>
        <w:t>zhotovitel</w:t>
      </w:r>
      <w:r w:rsidRPr="00F978FD">
        <w:rPr>
          <w:rFonts w:ascii="Times New Roman" w:hAnsi="Times New Roman"/>
          <w:szCs w:val="24"/>
        </w:rPr>
        <w:t>“</w:t>
      </w:r>
    </w:p>
    <w:p w:rsidR="00023FC1" w:rsidRPr="00F978FD" w:rsidRDefault="00023FC1">
      <w:pPr>
        <w:rPr>
          <w:rFonts w:ascii="Times New Roman" w:hAnsi="Times New Roman"/>
          <w:szCs w:val="24"/>
        </w:rPr>
      </w:pPr>
    </w:p>
    <w:p w:rsidR="00023FC1" w:rsidRPr="00F978FD" w:rsidRDefault="00023FC1">
      <w:pPr>
        <w:rPr>
          <w:rFonts w:ascii="Times New Roman" w:hAnsi="Times New Roman"/>
          <w:szCs w:val="24"/>
        </w:rPr>
      </w:pPr>
    </w:p>
    <w:p w:rsidR="00951ECD" w:rsidRPr="00F978FD" w:rsidRDefault="00951ECD" w:rsidP="00C31ABF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b/>
          <w:szCs w:val="24"/>
        </w:rPr>
        <w:t>Článek I.</w:t>
      </w:r>
    </w:p>
    <w:p w:rsidR="00437D59" w:rsidRPr="00F978FD" w:rsidRDefault="00437D59" w:rsidP="00C31ABF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</w:p>
    <w:p w:rsidR="00951ECD" w:rsidRPr="00F978FD" w:rsidRDefault="00951ECD" w:rsidP="00C31ABF">
      <w:pPr>
        <w:pStyle w:val="Nadpis2"/>
        <w:spacing w:before="0"/>
        <w:ind w:left="142"/>
        <w:jc w:val="center"/>
        <w:rPr>
          <w:rFonts w:ascii="Times New Roman" w:hAnsi="Times New Roman" w:cs="Times New Roman"/>
          <w:szCs w:val="24"/>
        </w:rPr>
      </w:pPr>
      <w:r w:rsidRPr="00F978FD">
        <w:rPr>
          <w:rFonts w:ascii="Times New Roman" w:hAnsi="Times New Roman" w:cs="Times New Roman"/>
          <w:szCs w:val="24"/>
        </w:rPr>
        <w:t>Před</w:t>
      </w:r>
      <w:r w:rsidR="00916960" w:rsidRPr="00F978FD">
        <w:rPr>
          <w:rFonts w:ascii="Times New Roman" w:hAnsi="Times New Roman" w:cs="Times New Roman"/>
          <w:szCs w:val="24"/>
        </w:rPr>
        <w:t>mět díla</w:t>
      </w:r>
    </w:p>
    <w:p w:rsidR="00165E26" w:rsidRPr="00F978FD" w:rsidRDefault="00165E26" w:rsidP="00207DD8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  <w:szCs w:val="24"/>
        </w:rPr>
      </w:pPr>
      <w:bookmarkStart w:id="6" w:name="_Ref374724298"/>
    </w:p>
    <w:p w:rsidR="00207DD8" w:rsidRPr="00F978FD" w:rsidRDefault="00207DD8" w:rsidP="00C15273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P</w:t>
      </w:r>
      <w:r w:rsidRPr="00F978FD">
        <w:rPr>
          <w:rFonts w:ascii="Times New Roman" w:eastAsia="Calibri" w:hAnsi="Times New Roman"/>
          <w:szCs w:val="24"/>
        </w:rPr>
        <w:t xml:space="preserve">ředmětem smlouvy je závazek zhotovitele provést dílo s názvem </w:t>
      </w:r>
      <w:r w:rsidR="00C15273" w:rsidRPr="00F978FD">
        <w:rPr>
          <w:rFonts w:ascii="Times New Roman" w:eastAsia="Calibri" w:hAnsi="Times New Roman"/>
          <w:szCs w:val="24"/>
        </w:rPr>
        <w:t>„Rekonstrukce a výstavba měřících objektů v rámci projektu Budování a modernizace měřících stanic ČHMÚ II “</w:t>
      </w:r>
      <w:r w:rsidR="009D21BE">
        <w:rPr>
          <w:rFonts w:ascii="Times New Roman" w:eastAsia="Calibri" w:hAnsi="Times New Roman"/>
          <w:szCs w:val="24"/>
        </w:rPr>
        <w:t xml:space="preserve"> část 4 České Budějovice</w:t>
      </w:r>
      <w:r w:rsidRPr="00F978FD">
        <w:rPr>
          <w:rFonts w:ascii="Times New Roman" w:eastAsia="Calibri" w:hAnsi="Times New Roman"/>
          <w:szCs w:val="24"/>
        </w:rPr>
        <w:t xml:space="preserve"> za podmínek stanovených touto smlouvou, konkrétně jsou předmětem díla rekonstrukce  a  výstavba objektů měřících stanic ČHMÚ (dále jen „dílo“).</w:t>
      </w:r>
    </w:p>
    <w:p w:rsidR="00207DD8" w:rsidRPr="00F978FD" w:rsidRDefault="00207DD8" w:rsidP="00207DD8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lastRenderedPageBreak/>
        <w:t xml:space="preserve">Zhotovitel zrealizuje dílo pro objednatele na svůj náklad a na vlastní nebezpečí, bez vad a nedodělků a objednatel se zavazuje bezvadné a úplné dílo převzít a zaplatit za něj smluvenou cenu.  </w:t>
      </w:r>
    </w:p>
    <w:p w:rsidR="00207DD8" w:rsidRPr="00F978FD" w:rsidRDefault="00207DD8" w:rsidP="00C15273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eastAsia="Calibri" w:hAnsi="Times New Roman"/>
          <w:szCs w:val="24"/>
        </w:rPr>
        <w:t xml:space="preserve">Zhotovitel je povinen dílo provést v souladu s výsledkem zadávacího řízení na veřejnou zakázku </w:t>
      </w:r>
      <w:r w:rsidR="00C15273" w:rsidRPr="00F978FD">
        <w:rPr>
          <w:rFonts w:ascii="Times New Roman" w:hAnsi="Times New Roman"/>
          <w:b/>
          <w:szCs w:val="24"/>
        </w:rPr>
        <w:t>„Rekonstrukce a výstavba měřících objektů v rámci projektu Budování a modernizace měřících stanic ČHMÚ II “</w:t>
      </w:r>
      <w:r w:rsidRPr="00F978FD">
        <w:rPr>
          <w:rFonts w:ascii="Times New Roman" w:hAnsi="Times New Roman"/>
          <w:b/>
          <w:szCs w:val="24"/>
        </w:rPr>
        <w:t xml:space="preserve"> část </w:t>
      </w:r>
      <w:r w:rsidR="009D21BE">
        <w:rPr>
          <w:rFonts w:ascii="Times New Roman" w:hAnsi="Times New Roman"/>
          <w:bCs/>
          <w:szCs w:val="24"/>
        </w:rPr>
        <w:t xml:space="preserve">4 České Budějovice </w:t>
      </w:r>
      <w:r w:rsidR="006F4D74" w:rsidRPr="00F978FD">
        <w:rPr>
          <w:rFonts w:ascii="Times New Roman" w:eastAsia="Calibri" w:hAnsi="Times New Roman"/>
          <w:szCs w:val="24"/>
        </w:rPr>
        <w:t>zadávanou</w:t>
      </w:r>
      <w:r w:rsidR="0043563B" w:rsidRPr="00F978FD">
        <w:rPr>
          <w:rFonts w:ascii="Times New Roman" w:eastAsia="Calibri" w:hAnsi="Times New Roman"/>
          <w:szCs w:val="24"/>
        </w:rPr>
        <w:t xml:space="preserve"> ve zjednodušeném podlimitním </w:t>
      </w:r>
      <w:r w:rsidRPr="00F978FD">
        <w:rPr>
          <w:rFonts w:ascii="Times New Roman" w:eastAsia="Calibri" w:hAnsi="Times New Roman"/>
          <w:szCs w:val="24"/>
        </w:rPr>
        <w:t xml:space="preserve">řízení v souladu se zákonem č. 134/2016 Sb., o zadávaní veřejných zakázek (dále jen „ZZVZ“). </w:t>
      </w:r>
    </w:p>
    <w:p w:rsidR="00207DD8" w:rsidRPr="00F978FD" w:rsidRDefault="00207DD8" w:rsidP="00207DD8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Dílo bude provedeno v souladu se zadávací dokumentací předmětu plnění veřejné zakázky, nabídkou uchazeče, právními a technickými požadavky platnými v době podpisu smlouvy. </w:t>
      </w:r>
    </w:p>
    <w:p w:rsidR="00207DD8" w:rsidRPr="00F978FD" w:rsidRDefault="00207DD8" w:rsidP="00207DD8">
      <w:pPr>
        <w:pStyle w:val="Odstavecseseznamem"/>
        <w:numPr>
          <w:ilvl w:val="0"/>
          <w:numId w:val="34"/>
        </w:numPr>
        <w:spacing w:after="0" w:line="240" w:lineRule="auto"/>
        <w:ind w:right="357"/>
        <w:rPr>
          <w:rFonts w:ascii="Times New Roman" w:eastAsia="Calibri" w:hAnsi="Times New Roman"/>
          <w:szCs w:val="24"/>
        </w:rPr>
      </w:pPr>
      <w:r w:rsidRPr="00F978FD">
        <w:rPr>
          <w:rFonts w:ascii="Times New Roman" w:eastAsia="Calibri" w:hAnsi="Times New Roman"/>
          <w:szCs w:val="24"/>
        </w:rPr>
        <w:t>Realizací díla se rozumí provedení všech stavebních a montážních prací a konstrukcí, včetně dodávek potřebných materiálů a zařízení nezbytných pro jeho řádné dokončení. Podrobně jsou stavební práce a dodávky popsány v projektové dokumentaci pro provedení stavby z</w:t>
      </w:r>
      <w:r w:rsidR="009D21BE">
        <w:rPr>
          <w:rFonts w:ascii="Times New Roman" w:eastAsia="Calibri" w:hAnsi="Times New Roman"/>
          <w:szCs w:val="24"/>
        </w:rPr>
        <w:t> 02.03.2020</w:t>
      </w:r>
      <w:r w:rsidRPr="00F978FD">
        <w:rPr>
          <w:rFonts w:ascii="Times New Roman" w:eastAsia="Calibri" w:hAnsi="Times New Roman"/>
          <w:szCs w:val="24"/>
        </w:rPr>
        <w:t xml:space="preserve"> projektanta </w:t>
      </w:r>
      <w:r w:rsidR="009D21BE">
        <w:rPr>
          <w:rFonts w:ascii="Times New Roman" w:eastAsia="Calibri" w:hAnsi="Times New Roman"/>
          <w:szCs w:val="24"/>
        </w:rPr>
        <w:t>Vodohospodářský rozvoj a výstavba a dále ´´</w:t>
      </w:r>
      <w:r w:rsidRPr="00F978FD">
        <w:rPr>
          <w:rFonts w:ascii="Times New Roman" w:eastAsia="Calibri" w:hAnsi="Times New Roman"/>
          <w:szCs w:val="24"/>
        </w:rPr>
        <w:t xml:space="preserve"> a dále v oceněném soupisu prací s výkazem výměr, který je součástí cenové nabídky zhotovitele.</w:t>
      </w:r>
    </w:p>
    <w:p w:rsidR="00207DD8" w:rsidRPr="00F978FD" w:rsidRDefault="00207DD8" w:rsidP="00207DD8">
      <w:pPr>
        <w:pStyle w:val="Odstavecseseznamem"/>
        <w:numPr>
          <w:ilvl w:val="0"/>
          <w:numId w:val="34"/>
        </w:numPr>
        <w:spacing w:after="0" w:line="240" w:lineRule="auto"/>
        <w:ind w:right="357"/>
        <w:rPr>
          <w:rFonts w:ascii="Times New Roman" w:eastAsia="Calibri" w:hAnsi="Times New Roman"/>
          <w:szCs w:val="24"/>
        </w:rPr>
      </w:pPr>
      <w:r w:rsidRPr="00F978FD">
        <w:rPr>
          <w:rFonts w:ascii="Times New Roman" w:eastAsia="Calibri" w:hAnsi="Times New Roman"/>
          <w:szCs w:val="24"/>
        </w:rPr>
        <w:t>Součástí díla bude rovněž dokumentace skutečného provedení.</w:t>
      </w:r>
    </w:p>
    <w:p w:rsidR="00207DD8" w:rsidRPr="00F978FD" w:rsidRDefault="00207DD8" w:rsidP="00207DD8">
      <w:pPr>
        <w:pStyle w:val="Odstavecseseznamem"/>
        <w:numPr>
          <w:ilvl w:val="0"/>
          <w:numId w:val="34"/>
        </w:numPr>
        <w:spacing w:after="0" w:line="240" w:lineRule="auto"/>
        <w:ind w:right="357"/>
        <w:rPr>
          <w:rFonts w:ascii="Times New Roman" w:eastAsia="Calibri" w:hAnsi="Times New Roman"/>
          <w:szCs w:val="24"/>
        </w:rPr>
      </w:pPr>
      <w:r w:rsidRPr="00F978FD">
        <w:rPr>
          <w:rFonts w:ascii="Times New Roman" w:eastAsia="Calibri" w:hAnsi="Times New Roman"/>
          <w:szCs w:val="24"/>
        </w:rPr>
        <w:t>Součástí dodávky je dodávka materiálů a výrobků dle odsouhlasené projektové dokumentace ve standardu v cenových a kvalitativních relacích příslušných pro trh v České republice.</w:t>
      </w:r>
    </w:p>
    <w:p w:rsidR="00165E26" w:rsidRPr="00F978FD" w:rsidRDefault="00207DD8" w:rsidP="00BC22D8">
      <w:pPr>
        <w:pStyle w:val="Odstavecseseznamem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/>
          <w:b/>
          <w:i/>
          <w:szCs w:val="24"/>
        </w:rPr>
      </w:pPr>
      <w:r w:rsidRPr="00F978FD">
        <w:rPr>
          <w:rFonts w:ascii="Times New Roman" w:hAnsi="Times New Roman"/>
          <w:szCs w:val="24"/>
        </w:rPr>
        <w:t>Místem stavby</w:t>
      </w:r>
      <w:r w:rsidR="00BC22D8" w:rsidRPr="00F978FD">
        <w:rPr>
          <w:rFonts w:ascii="Times New Roman" w:hAnsi="Times New Roman"/>
          <w:szCs w:val="24"/>
        </w:rPr>
        <w:t xml:space="preserve"> </w:t>
      </w:r>
      <w:r w:rsidR="00CE3DF0" w:rsidRPr="00F978FD">
        <w:rPr>
          <w:rFonts w:ascii="Times New Roman" w:hAnsi="Times New Roman"/>
          <w:szCs w:val="24"/>
        </w:rPr>
        <w:t>jsou měřící</w:t>
      </w:r>
      <w:r w:rsidR="00BC22D8" w:rsidRPr="00F978FD">
        <w:rPr>
          <w:rFonts w:ascii="Times New Roman" w:hAnsi="Times New Roman"/>
          <w:szCs w:val="24"/>
        </w:rPr>
        <w:t xml:space="preserve"> lokality stanic pobočky ČHMÚ viz Příloha 1.</w:t>
      </w:r>
    </w:p>
    <w:p w:rsidR="00BC22D8" w:rsidRPr="00F978FD" w:rsidRDefault="00BC22D8" w:rsidP="00BC22D8">
      <w:pPr>
        <w:spacing w:after="0" w:line="240" w:lineRule="auto"/>
        <w:jc w:val="left"/>
        <w:rPr>
          <w:rFonts w:ascii="Times New Roman" w:hAnsi="Times New Roman"/>
          <w:b/>
          <w:i/>
          <w:szCs w:val="24"/>
        </w:rPr>
      </w:pPr>
      <w:r w:rsidRPr="00F978FD">
        <w:rPr>
          <w:rFonts w:ascii="Times New Roman" w:hAnsi="Times New Roman"/>
          <w:b/>
          <w:i/>
          <w:szCs w:val="24"/>
        </w:rPr>
        <w:t xml:space="preserve"> </w:t>
      </w:r>
    </w:p>
    <w:p w:rsidR="00BC22D8" w:rsidRPr="00F978FD" w:rsidRDefault="00BC22D8" w:rsidP="00BC22D8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b/>
          <w:szCs w:val="24"/>
        </w:rPr>
        <w:t>Článek II.</w:t>
      </w:r>
    </w:p>
    <w:p w:rsidR="00BC22D8" w:rsidRPr="00F978FD" w:rsidRDefault="00BC22D8" w:rsidP="00BC22D8">
      <w:pPr>
        <w:pStyle w:val="Nadpis2"/>
        <w:spacing w:before="0"/>
        <w:ind w:left="142"/>
        <w:jc w:val="center"/>
        <w:rPr>
          <w:rFonts w:ascii="Times New Roman" w:hAnsi="Times New Roman" w:cs="Times New Roman"/>
          <w:szCs w:val="24"/>
        </w:rPr>
      </w:pPr>
      <w:r w:rsidRPr="00F978FD">
        <w:rPr>
          <w:rFonts w:ascii="Times New Roman" w:hAnsi="Times New Roman" w:cs="Times New Roman"/>
          <w:szCs w:val="24"/>
        </w:rPr>
        <w:t>Povinnosti zhotovitele</w:t>
      </w:r>
    </w:p>
    <w:p w:rsidR="00BC22D8" w:rsidRPr="00F978FD" w:rsidRDefault="00BC22D8" w:rsidP="00BC22D8">
      <w:pPr>
        <w:spacing w:after="0" w:line="240" w:lineRule="auto"/>
        <w:jc w:val="left"/>
        <w:rPr>
          <w:rFonts w:ascii="Times New Roman" w:hAnsi="Times New Roman"/>
          <w:b/>
          <w:i/>
          <w:szCs w:val="24"/>
        </w:rPr>
      </w:pP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potvrzuje, že se v plném rozsahu seznámil s projektovou dokumentací, rozsahem a povahou předmětu díla, že jsou mu známy veškeré technické, kvalitativní a jiné podmínky a že disponuje takovými kapacitami a odbornými znalostmi, které jsou k plnění nezbytné.</w:t>
      </w: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Zhotovitel se zavazuje zabezpečit odborné vedení provádění stavby stavbyvedoucím </w:t>
      </w:r>
      <w:r w:rsidR="004C6E05" w:rsidRPr="00F978FD">
        <w:rPr>
          <w:rFonts w:ascii="Times New Roman" w:hAnsi="Times New Roman"/>
          <w:bCs/>
          <w:szCs w:val="24"/>
        </w:rPr>
        <w:t>(</w:t>
      </w:r>
      <w:r w:rsidR="009D21BE">
        <w:rPr>
          <w:rFonts w:ascii="Times New Roman" w:hAnsi="Times New Roman"/>
          <w:bCs/>
          <w:szCs w:val="24"/>
        </w:rPr>
        <w:t xml:space="preserve">Ing. Zdeňkem Linhartem </w:t>
      </w:r>
      <w:r w:rsidR="004C6E05" w:rsidRPr="00F978FD">
        <w:rPr>
          <w:rFonts w:ascii="Times New Roman" w:hAnsi="Times New Roman"/>
          <w:bCs/>
          <w:szCs w:val="24"/>
        </w:rPr>
        <w:t xml:space="preserve"> </w:t>
      </w:r>
      <w:r w:rsidRPr="00F978FD">
        <w:rPr>
          <w:rFonts w:ascii="Times New Roman" w:hAnsi="Times New Roman"/>
          <w:szCs w:val="24"/>
        </w:rPr>
        <w:t>s autorizací v oboru vodohospodářských staveb</w:t>
      </w:r>
      <w:r w:rsidR="004C6E05" w:rsidRPr="00F978FD">
        <w:rPr>
          <w:rFonts w:ascii="Times New Roman" w:hAnsi="Times New Roman"/>
          <w:szCs w:val="24"/>
        </w:rPr>
        <w:t>.</w:t>
      </w:r>
    </w:p>
    <w:p w:rsidR="00107F27" w:rsidRPr="00F978FD" w:rsidRDefault="00107F27" w:rsidP="00107F27">
      <w:pPr>
        <w:pStyle w:val="Odstavecseseznamem"/>
        <w:numPr>
          <w:ilvl w:val="0"/>
          <w:numId w:val="35"/>
        </w:numPr>
        <w:spacing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Osobu stavbyvedoucího může zhotovitel vyměnit pouze za souhlasu objednatele. Nový stavbyvedoucí musí splňovat veškeré požadavky na osobu stavbyvedoucího stanovené v zadávací dokumentaci na veřejnou zakázku na dílo.</w:t>
      </w: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bude udržovat na staveništi pořádek a odstraňovat odpady vzniklé při provádění díla. Odpady budou likvidovány v souladu se zákonem o odpadech v platném znění.</w:t>
      </w: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Zhotovitel odpovídá za případné škody způsobené při provádění díla objednateli nebo třetím osobám. Ke krytí tohoto rizika má zhotovitel uzavřeno pojištění své </w:t>
      </w:r>
      <w:r w:rsidR="0043724A" w:rsidRPr="00F978FD">
        <w:rPr>
          <w:rFonts w:ascii="Times New Roman" w:hAnsi="Times New Roman"/>
          <w:szCs w:val="24"/>
        </w:rPr>
        <w:t>odpovědnosti.</w:t>
      </w: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je povinen na žádost objednatele či příslušného kontrolního orgánu jako osoba povinná poskytnout součinnost při výkonu finanční kontroly (viz § 2 písm. e) zákona č. 320/2001 Sb. o finanční kontrole).</w:t>
      </w:r>
    </w:p>
    <w:p w:rsidR="00BC22D8" w:rsidRPr="00F978FD" w:rsidRDefault="00BC22D8" w:rsidP="00BC22D8">
      <w:pPr>
        <w:pStyle w:val="Odstavecseseznamem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se zavazuje dodržovat platební povinnost vůči svým subdodavatelům.</w:t>
      </w:r>
    </w:p>
    <w:p w:rsidR="0020131A" w:rsidRPr="00F978FD" w:rsidRDefault="0020131A" w:rsidP="0020131A">
      <w:pPr>
        <w:pStyle w:val="Odstavecseseznamem"/>
        <w:numPr>
          <w:ilvl w:val="0"/>
          <w:numId w:val="35"/>
        </w:numPr>
        <w:spacing w:after="0" w:line="240" w:lineRule="auto"/>
        <w:jc w:val="left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Zhotovitel je povinen vyzvat objednatele či jeho technický dozor ke kontrole těch částí díla, které budou při dalším pracovním postupu zakryty, a to s předstihem alespoň 3 pracovních dní. O této kontrole se provede zápis do stavebního deníku. Pakliže zakrytí konstrukcí není odsouhlaseno technickým dozorem stavebníka či autorským dozorem, nelze konstrukce zakrýt. </w:t>
      </w:r>
    </w:p>
    <w:p w:rsidR="0020131A" w:rsidRPr="00F978FD" w:rsidRDefault="0020131A" w:rsidP="0020131A">
      <w:pPr>
        <w:pStyle w:val="Odstavecseseznamem"/>
        <w:spacing w:after="0" w:line="240" w:lineRule="auto"/>
        <w:ind w:left="360"/>
        <w:jc w:val="left"/>
        <w:rPr>
          <w:rFonts w:ascii="Times New Roman" w:hAnsi="Times New Roman"/>
          <w:szCs w:val="24"/>
        </w:rPr>
      </w:pPr>
    </w:p>
    <w:p w:rsidR="00BC22D8" w:rsidRPr="00F978FD" w:rsidRDefault="00BC22D8" w:rsidP="00BC22D8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:rsidR="00E56E36" w:rsidRPr="00F978FD" w:rsidRDefault="00E56E36" w:rsidP="00E56E36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b/>
          <w:szCs w:val="24"/>
        </w:rPr>
        <w:t>Článek III.</w:t>
      </w:r>
    </w:p>
    <w:p w:rsidR="00E56E36" w:rsidRPr="00F978FD" w:rsidRDefault="00E56E36" w:rsidP="00E56E36">
      <w:pPr>
        <w:pStyle w:val="Nadpis2"/>
        <w:spacing w:before="0"/>
        <w:ind w:left="142"/>
        <w:jc w:val="center"/>
        <w:rPr>
          <w:rFonts w:ascii="Times New Roman" w:hAnsi="Times New Roman" w:cs="Times New Roman"/>
          <w:szCs w:val="24"/>
        </w:rPr>
      </w:pPr>
      <w:r w:rsidRPr="00F978FD">
        <w:rPr>
          <w:rFonts w:ascii="Times New Roman" w:hAnsi="Times New Roman" w:cs="Times New Roman"/>
          <w:szCs w:val="24"/>
        </w:rPr>
        <w:lastRenderedPageBreak/>
        <w:t>Povinnosti objednatele</w:t>
      </w:r>
    </w:p>
    <w:p w:rsidR="00E56E36" w:rsidRPr="00F978FD" w:rsidRDefault="00E56E36" w:rsidP="00E56E36">
      <w:pPr>
        <w:rPr>
          <w:rFonts w:ascii="Times New Roman" w:hAnsi="Times New Roman"/>
          <w:szCs w:val="24"/>
        </w:rPr>
      </w:pPr>
    </w:p>
    <w:p w:rsidR="00E56E36" w:rsidRPr="00F978FD" w:rsidRDefault="00E56E36" w:rsidP="00E56E36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Objednatel se zavazuje, že předmět díla za podmínek sjednaných ve smlouvě od zhotovitele převezme po jeho dokončení a zaplatí za něj zhotoviteli sjednanou cenu.</w:t>
      </w:r>
    </w:p>
    <w:p w:rsidR="00E56E36" w:rsidRPr="00F978FD" w:rsidRDefault="00E56E36" w:rsidP="00E56E36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Objednatel předá zhotoviteli protokolárně staveniště a současně předá zhotoviteli všechna nezbytná povolení k realizaci předmětu smlouvy.</w:t>
      </w:r>
    </w:p>
    <w:p w:rsidR="00E56E36" w:rsidRPr="00F978FD" w:rsidRDefault="00E56E36" w:rsidP="00E56E36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Objednatel do doby zahájení prací zápisem do stavebního deníku jmenuje odpovědné zástupce pověřené výkonem technického dozoru stavebníka.</w:t>
      </w:r>
    </w:p>
    <w:p w:rsidR="00E56E36" w:rsidRPr="00F978FD" w:rsidRDefault="00E56E36" w:rsidP="00E56E36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Objednatel je oprávněn kdykoli kontrolovat průběh plnění díla a vyžádat si od zhotovitele všechny dokumenty a informace podstatné pro toto plnění.</w:t>
      </w:r>
    </w:p>
    <w:p w:rsidR="00BC22D8" w:rsidRPr="00F978FD" w:rsidRDefault="00BC22D8" w:rsidP="00BC22D8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bookmarkEnd w:id="6"/>
    <w:p w:rsidR="00CE3349" w:rsidRPr="00F978FD" w:rsidRDefault="00D42D2E" w:rsidP="00C31ABF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b/>
          <w:szCs w:val="24"/>
        </w:rPr>
        <w:t>Článek IV</w:t>
      </w:r>
      <w:r w:rsidR="00CE3349" w:rsidRPr="00F978FD">
        <w:rPr>
          <w:rFonts w:ascii="Times New Roman" w:hAnsi="Times New Roman"/>
          <w:b/>
          <w:szCs w:val="24"/>
        </w:rPr>
        <w:t>.</w:t>
      </w:r>
    </w:p>
    <w:p w:rsidR="00C31ABF" w:rsidRPr="00F978FD" w:rsidRDefault="00AF0FC7" w:rsidP="00E56E36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szCs w:val="24"/>
        </w:rPr>
        <w:t xml:space="preserve"> </w:t>
      </w:r>
      <w:r w:rsidR="00BC22D8" w:rsidRPr="00F978FD">
        <w:rPr>
          <w:rFonts w:ascii="Times New Roman" w:hAnsi="Times New Roman"/>
          <w:b/>
          <w:szCs w:val="24"/>
        </w:rPr>
        <w:t>D</w:t>
      </w:r>
      <w:r w:rsidR="00E56E36" w:rsidRPr="00F978FD">
        <w:rPr>
          <w:rFonts w:ascii="Times New Roman" w:hAnsi="Times New Roman"/>
          <w:b/>
          <w:szCs w:val="24"/>
        </w:rPr>
        <w:t>oba plnění</w:t>
      </w:r>
    </w:p>
    <w:p w:rsidR="002261E8" w:rsidRPr="00F978FD" w:rsidRDefault="002261E8" w:rsidP="0044062E">
      <w:pPr>
        <w:spacing w:after="0"/>
        <w:ind w:right="-24"/>
        <w:rPr>
          <w:rFonts w:ascii="Times New Roman" w:hAnsi="Times New Roman"/>
          <w:b/>
          <w:szCs w:val="24"/>
        </w:rPr>
      </w:pPr>
    </w:p>
    <w:p w:rsidR="00B50B8F" w:rsidRPr="00F978FD" w:rsidRDefault="00E56E36" w:rsidP="001963F8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Předpokládaný termín plnění je </w:t>
      </w:r>
      <w:r w:rsidR="00196A24">
        <w:rPr>
          <w:rFonts w:ascii="Times New Roman" w:hAnsi="Times New Roman"/>
          <w:szCs w:val="24"/>
        </w:rPr>
        <w:t>od účinnosti smlouvy</w:t>
      </w:r>
      <w:r w:rsidRPr="00F978FD">
        <w:rPr>
          <w:rFonts w:ascii="Times New Roman" w:hAnsi="Times New Roman"/>
          <w:szCs w:val="24"/>
        </w:rPr>
        <w:t xml:space="preserve"> Termín zahájení plnění nastává dnem předání staveniště</w:t>
      </w:r>
      <w:r w:rsidR="00B50B8F" w:rsidRPr="00F978FD">
        <w:rPr>
          <w:rFonts w:ascii="Times New Roman" w:hAnsi="Times New Roman"/>
          <w:szCs w:val="24"/>
        </w:rPr>
        <w:t>.</w:t>
      </w:r>
    </w:p>
    <w:p w:rsidR="00E56E36" w:rsidRPr="00F978FD" w:rsidRDefault="00A14F3C" w:rsidP="001963F8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Zhotovitel se zavazuje, že provede </w:t>
      </w:r>
      <w:r w:rsidR="00E56E36" w:rsidRPr="00F978FD">
        <w:rPr>
          <w:rFonts w:ascii="Times New Roman" w:hAnsi="Times New Roman"/>
          <w:szCs w:val="24"/>
        </w:rPr>
        <w:t xml:space="preserve">dílo </w:t>
      </w:r>
      <w:r w:rsidR="00B50B8F" w:rsidRPr="00F978FD">
        <w:rPr>
          <w:rFonts w:ascii="Times New Roman" w:hAnsi="Times New Roman"/>
          <w:szCs w:val="24"/>
        </w:rPr>
        <w:t>do 31. října 20</w:t>
      </w:r>
      <w:r w:rsidRPr="00F978FD">
        <w:rPr>
          <w:rFonts w:ascii="Times New Roman" w:hAnsi="Times New Roman"/>
          <w:szCs w:val="24"/>
        </w:rPr>
        <w:t>2</w:t>
      </w:r>
      <w:r w:rsidR="00325239" w:rsidRPr="00F978FD">
        <w:rPr>
          <w:rFonts w:ascii="Times New Roman" w:hAnsi="Times New Roman"/>
          <w:szCs w:val="24"/>
        </w:rPr>
        <w:t>2</w:t>
      </w:r>
      <w:r w:rsidRPr="00F978FD">
        <w:rPr>
          <w:rFonts w:ascii="Times New Roman" w:hAnsi="Times New Roman"/>
          <w:szCs w:val="24"/>
        </w:rPr>
        <w:t>.</w:t>
      </w:r>
      <w:r w:rsidR="00E56E36" w:rsidRPr="00F978FD">
        <w:rPr>
          <w:rFonts w:ascii="Times New Roman" w:hAnsi="Times New Roman"/>
          <w:szCs w:val="24"/>
        </w:rPr>
        <w:t xml:space="preserve"> </w:t>
      </w:r>
    </w:p>
    <w:p w:rsidR="00E56E36" w:rsidRPr="00F978FD" w:rsidRDefault="00E56E36" w:rsidP="00E56E36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je povinen vyklidit staveniště</w:t>
      </w:r>
      <w:r w:rsidR="004A213B" w:rsidRPr="00F978FD">
        <w:rPr>
          <w:rFonts w:ascii="Times New Roman" w:hAnsi="Times New Roman"/>
          <w:szCs w:val="24"/>
        </w:rPr>
        <w:t xml:space="preserve"> u jednotlivých lokalit</w:t>
      </w:r>
      <w:r w:rsidRPr="00F978FD">
        <w:rPr>
          <w:rFonts w:ascii="Times New Roman" w:hAnsi="Times New Roman"/>
          <w:szCs w:val="24"/>
        </w:rPr>
        <w:t>: do 5 pracovních dní po převzetí díla objednatelem.</w:t>
      </w:r>
    </w:p>
    <w:p w:rsidR="00306C88" w:rsidRPr="00F978FD" w:rsidRDefault="00306C88" w:rsidP="0044062E">
      <w:pPr>
        <w:spacing w:after="0"/>
        <w:ind w:right="-24"/>
        <w:rPr>
          <w:rFonts w:ascii="Times New Roman" w:hAnsi="Times New Roman"/>
          <w:b/>
          <w:szCs w:val="24"/>
        </w:rPr>
      </w:pPr>
    </w:p>
    <w:p w:rsidR="0085305A" w:rsidRPr="00F978FD" w:rsidRDefault="0085305A" w:rsidP="0063638D">
      <w:pPr>
        <w:spacing w:after="0"/>
        <w:ind w:right="-24"/>
        <w:jc w:val="center"/>
        <w:rPr>
          <w:rFonts w:ascii="Times New Roman" w:hAnsi="Times New Roman"/>
          <w:b/>
          <w:szCs w:val="24"/>
        </w:rPr>
      </w:pPr>
      <w:r w:rsidRPr="00F978FD">
        <w:rPr>
          <w:rFonts w:ascii="Times New Roman" w:hAnsi="Times New Roman"/>
          <w:b/>
          <w:szCs w:val="24"/>
        </w:rPr>
        <w:t xml:space="preserve">Článek </w:t>
      </w:r>
      <w:r w:rsidR="000B5AB2" w:rsidRPr="00F978FD">
        <w:rPr>
          <w:rFonts w:ascii="Times New Roman" w:hAnsi="Times New Roman"/>
          <w:b/>
          <w:szCs w:val="24"/>
        </w:rPr>
        <w:t>V</w:t>
      </w:r>
      <w:r w:rsidRPr="00F978FD">
        <w:rPr>
          <w:rFonts w:ascii="Times New Roman" w:hAnsi="Times New Roman"/>
          <w:b/>
          <w:szCs w:val="24"/>
        </w:rPr>
        <w:t>.</w:t>
      </w:r>
    </w:p>
    <w:p w:rsidR="0063638D" w:rsidRPr="00F978FD" w:rsidRDefault="00E24B6F" w:rsidP="0030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978FD">
        <w:rPr>
          <w:rFonts w:ascii="Times New Roman" w:hAnsi="Times New Roman"/>
          <w:b/>
          <w:bCs/>
          <w:color w:val="000000"/>
          <w:szCs w:val="24"/>
        </w:rPr>
        <w:t>Cena za dílo</w:t>
      </w:r>
      <w:r w:rsidR="008E038A" w:rsidRPr="00F978FD">
        <w:rPr>
          <w:rFonts w:ascii="Times New Roman" w:hAnsi="Times New Roman"/>
          <w:b/>
          <w:bCs/>
          <w:color w:val="000000"/>
          <w:szCs w:val="24"/>
        </w:rPr>
        <w:t xml:space="preserve"> a platební podmínky</w:t>
      </w:r>
    </w:p>
    <w:p w:rsidR="0063638D" w:rsidRPr="00F978FD" w:rsidRDefault="0063638D" w:rsidP="00B726E6">
      <w:pPr>
        <w:pStyle w:val="Odstavecseseznamem"/>
        <w:numPr>
          <w:ilvl w:val="0"/>
          <w:numId w:val="40"/>
        </w:numPr>
        <w:spacing w:after="0" w:line="240" w:lineRule="auto"/>
        <w:ind w:right="-24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Cena</w:t>
      </w:r>
      <w:r w:rsidR="00E24B6F" w:rsidRPr="00F978FD">
        <w:rPr>
          <w:rFonts w:ascii="Times New Roman" w:hAnsi="Times New Roman"/>
          <w:szCs w:val="24"/>
        </w:rPr>
        <w:t xml:space="preserve"> díla:</w:t>
      </w:r>
      <w:r w:rsidRPr="00F978FD">
        <w:rPr>
          <w:rFonts w:ascii="Times New Roman" w:hAnsi="Times New Roman"/>
          <w:szCs w:val="24"/>
        </w:rPr>
        <w:t xml:space="preserve">  </w:t>
      </w:r>
    </w:p>
    <w:p w:rsidR="00E24B6F" w:rsidRPr="00F978FD" w:rsidRDefault="00E24B6F" w:rsidP="00B726E6">
      <w:pPr>
        <w:spacing w:after="0" w:line="240" w:lineRule="auto"/>
        <w:ind w:left="360" w:right="-24"/>
        <w:rPr>
          <w:rFonts w:ascii="Times New Roman" w:hAnsi="Times New Roman"/>
          <w:bCs/>
          <w:szCs w:val="24"/>
          <w:highlight w:val="yellow"/>
        </w:rPr>
      </w:pPr>
    </w:p>
    <w:p w:rsidR="009B0042" w:rsidRPr="00F978FD" w:rsidRDefault="00E24B6F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bCs/>
          <w:szCs w:val="24"/>
        </w:rPr>
        <w:t xml:space="preserve">Cena díla bez DPH </w:t>
      </w:r>
      <w:r w:rsidRPr="00F978FD">
        <w:rPr>
          <w:rFonts w:ascii="Times New Roman" w:hAnsi="Times New Roman"/>
          <w:bCs/>
          <w:szCs w:val="24"/>
        </w:rPr>
        <w:tab/>
      </w:r>
      <w:r w:rsidRPr="00F978FD">
        <w:rPr>
          <w:rFonts w:ascii="Times New Roman" w:hAnsi="Times New Roman"/>
          <w:bCs/>
          <w:szCs w:val="24"/>
        </w:rPr>
        <w:tab/>
      </w:r>
      <w:r w:rsidR="009D21BE">
        <w:rPr>
          <w:rFonts w:ascii="Times New Roman" w:hAnsi="Times New Roman"/>
          <w:bCs/>
          <w:szCs w:val="24"/>
        </w:rPr>
        <w:t>688 027,00</w:t>
      </w:r>
      <w:r w:rsidRPr="00F978FD">
        <w:rPr>
          <w:rFonts w:ascii="Times New Roman" w:hAnsi="Times New Roman"/>
          <w:szCs w:val="24"/>
        </w:rPr>
        <w:t xml:space="preserve"> Kč</w:t>
      </w:r>
      <w:r w:rsidR="009B0042" w:rsidRPr="00F978FD">
        <w:rPr>
          <w:rFonts w:ascii="Times New Roman" w:hAnsi="Times New Roman"/>
          <w:szCs w:val="24"/>
        </w:rPr>
        <w:t>,</w:t>
      </w:r>
    </w:p>
    <w:p w:rsidR="009B0042" w:rsidRPr="00F978FD" w:rsidRDefault="00E24B6F" w:rsidP="00B726E6">
      <w:pPr>
        <w:spacing w:after="0" w:line="240" w:lineRule="auto"/>
        <w:ind w:left="708" w:right="-24"/>
        <w:rPr>
          <w:rFonts w:ascii="Times New Roman" w:hAnsi="Times New Roman"/>
          <w:szCs w:val="24"/>
          <w:u w:val="single"/>
        </w:rPr>
      </w:pPr>
      <w:r w:rsidRPr="00F978FD">
        <w:rPr>
          <w:rFonts w:ascii="Times New Roman" w:hAnsi="Times New Roman"/>
          <w:bCs/>
          <w:szCs w:val="24"/>
          <w:u w:val="single"/>
        </w:rPr>
        <w:t xml:space="preserve">DPH 21% </w:t>
      </w:r>
      <w:r w:rsidRPr="00F978FD">
        <w:rPr>
          <w:rFonts w:ascii="Times New Roman" w:hAnsi="Times New Roman"/>
          <w:bCs/>
          <w:szCs w:val="24"/>
          <w:u w:val="single"/>
        </w:rPr>
        <w:tab/>
      </w:r>
      <w:r w:rsidRPr="00F978FD">
        <w:rPr>
          <w:rFonts w:ascii="Times New Roman" w:hAnsi="Times New Roman"/>
          <w:bCs/>
          <w:szCs w:val="24"/>
          <w:u w:val="single"/>
        </w:rPr>
        <w:tab/>
      </w:r>
      <w:r w:rsidRPr="00F978FD">
        <w:rPr>
          <w:rFonts w:ascii="Times New Roman" w:hAnsi="Times New Roman"/>
          <w:bCs/>
          <w:szCs w:val="24"/>
          <w:u w:val="single"/>
        </w:rPr>
        <w:tab/>
      </w:r>
      <w:r w:rsidR="009D21BE">
        <w:rPr>
          <w:rFonts w:ascii="Times New Roman" w:hAnsi="Times New Roman"/>
          <w:bCs/>
          <w:szCs w:val="24"/>
          <w:u w:val="single"/>
        </w:rPr>
        <w:t>144 486,00 Kč</w:t>
      </w:r>
    </w:p>
    <w:p w:rsidR="009B0042" w:rsidRPr="00F978FD" w:rsidRDefault="00E24B6F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bCs/>
          <w:szCs w:val="24"/>
        </w:rPr>
        <w:t xml:space="preserve">Cena včetně DPH </w:t>
      </w:r>
      <w:r w:rsidRPr="00F978FD">
        <w:rPr>
          <w:rFonts w:ascii="Times New Roman" w:hAnsi="Times New Roman"/>
          <w:bCs/>
          <w:szCs w:val="24"/>
        </w:rPr>
        <w:tab/>
      </w:r>
      <w:r w:rsidRPr="00F978FD">
        <w:rPr>
          <w:rFonts w:ascii="Times New Roman" w:hAnsi="Times New Roman"/>
          <w:bCs/>
          <w:szCs w:val="24"/>
        </w:rPr>
        <w:tab/>
      </w:r>
      <w:r w:rsidR="009D21BE">
        <w:rPr>
          <w:rFonts w:ascii="Times New Roman" w:hAnsi="Times New Roman"/>
          <w:bCs/>
          <w:szCs w:val="24"/>
        </w:rPr>
        <w:t>832 513,00</w:t>
      </w:r>
      <w:r w:rsidR="009B0042" w:rsidRPr="00F978FD">
        <w:rPr>
          <w:rFonts w:ascii="Times New Roman" w:hAnsi="Times New Roman"/>
          <w:bCs/>
          <w:szCs w:val="24"/>
        </w:rPr>
        <w:t xml:space="preserve"> </w:t>
      </w:r>
      <w:r w:rsidRPr="00F978FD">
        <w:rPr>
          <w:rFonts w:ascii="Times New Roman" w:hAnsi="Times New Roman"/>
          <w:szCs w:val="24"/>
        </w:rPr>
        <w:t xml:space="preserve">Kč </w:t>
      </w:r>
      <w:r w:rsidR="00212D9F" w:rsidRPr="00F978FD">
        <w:rPr>
          <w:rFonts w:ascii="Times New Roman" w:hAnsi="Times New Roman"/>
          <w:szCs w:val="24"/>
        </w:rPr>
        <w:t xml:space="preserve"> </w:t>
      </w:r>
    </w:p>
    <w:p w:rsidR="007F6695" w:rsidRPr="00F978FD" w:rsidRDefault="007F6695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</w:p>
    <w:p w:rsidR="007F6695" w:rsidRPr="00F978FD" w:rsidRDefault="002B621F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Cena díla bez DPH pro rok 2020: </w:t>
      </w:r>
      <w:r w:rsidR="009D21BE">
        <w:rPr>
          <w:rFonts w:ascii="Times New Roman" w:hAnsi="Times New Roman"/>
          <w:bCs/>
          <w:szCs w:val="24"/>
        </w:rPr>
        <w:t>688 027,00</w:t>
      </w:r>
      <w:r w:rsidRPr="00F978FD">
        <w:rPr>
          <w:rFonts w:ascii="Times New Roman" w:hAnsi="Times New Roman"/>
          <w:szCs w:val="24"/>
        </w:rPr>
        <w:t>Kč</w:t>
      </w:r>
    </w:p>
    <w:p w:rsidR="002B621F" w:rsidRPr="00F978FD" w:rsidRDefault="002B621F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Cena díla bez DPH pro rok 2021: </w:t>
      </w:r>
    </w:p>
    <w:p w:rsidR="002B621F" w:rsidRPr="00F978FD" w:rsidRDefault="002B621F" w:rsidP="00B726E6">
      <w:pPr>
        <w:spacing w:after="0" w:line="240" w:lineRule="auto"/>
        <w:ind w:left="360" w:right="-24" w:firstLine="348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Cena díla bez DPH pro rok 2022: </w:t>
      </w:r>
    </w:p>
    <w:p w:rsidR="0063638D" w:rsidRPr="00F978FD" w:rsidRDefault="0063638D" w:rsidP="00B726E6">
      <w:pPr>
        <w:spacing w:after="0" w:line="240" w:lineRule="auto"/>
        <w:ind w:left="465" w:right="-24"/>
        <w:rPr>
          <w:rFonts w:ascii="Times New Roman" w:hAnsi="Times New Roman"/>
          <w:szCs w:val="24"/>
        </w:rPr>
      </w:pPr>
    </w:p>
    <w:p w:rsidR="00D95DB0" w:rsidRPr="00F978FD" w:rsidRDefault="00D95DB0" w:rsidP="00196A24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Cena za jednotlivé objekty je v Příloze této smlouvy.</w:t>
      </w:r>
    </w:p>
    <w:p w:rsidR="00C6309D" w:rsidRPr="00F978FD" w:rsidRDefault="00E24B6F" w:rsidP="00196A24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196A24">
        <w:rPr>
          <w:rFonts w:ascii="Times New Roman" w:hAnsi="Times New Roman"/>
          <w:szCs w:val="24"/>
        </w:rPr>
        <w:t>Objednatel</w:t>
      </w:r>
      <w:r w:rsidR="00C6309D" w:rsidRPr="00196A24">
        <w:rPr>
          <w:rFonts w:ascii="Times New Roman" w:hAnsi="Times New Roman"/>
          <w:szCs w:val="24"/>
        </w:rPr>
        <w:t xml:space="preserve"> neposkytuje zálohy na úhradu ceny plnění.</w:t>
      </w:r>
    </w:p>
    <w:p w:rsidR="009B48BC" w:rsidRPr="00F978FD" w:rsidRDefault="00E24B6F" w:rsidP="00196A24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Objednatel</w:t>
      </w:r>
      <w:r w:rsidR="00F008BC" w:rsidRPr="00F978FD">
        <w:rPr>
          <w:rFonts w:ascii="Times New Roman" w:hAnsi="Times New Roman"/>
          <w:szCs w:val="24"/>
        </w:rPr>
        <w:t xml:space="preserve"> se zavazuje uhradit </w:t>
      </w:r>
      <w:r w:rsidR="008E038A" w:rsidRPr="00F978FD">
        <w:rPr>
          <w:rFonts w:ascii="Times New Roman" w:hAnsi="Times New Roman"/>
          <w:szCs w:val="24"/>
        </w:rPr>
        <w:t>prodávajícímu</w:t>
      </w:r>
      <w:r w:rsidR="00F008BC" w:rsidRPr="00F978FD">
        <w:rPr>
          <w:rFonts w:ascii="Times New Roman" w:hAnsi="Times New Roman"/>
          <w:szCs w:val="24"/>
        </w:rPr>
        <w:t xml:space="preserve"> celkovou </w:t>
      </w:r>
      <w:r w:rsidR="008E038A" w:rsidRPr="00F978FD">
        <w:rPr>
          <w:rFonts w:ascii="Times New Roman" w:hAnsi="Times New Roman"/>
          <w:szCs w:val="24"/>
        </w:rPr>
        <w:t>cenu</w:t>
      </w:r>
      <w:r w:rsidR="00F008BC" w:rsidRPr="00F978FD">
        <w:rPr>
          <w:rFonts w:ascii="Times New Roman" w:hAnsi="Times New Roman"/>
          <w:szCs w:val="24"/>
        </w:rPr>
        <w:t xml:space="preserve"> uvedenou v</w:t>
      </w:r>
      <w:r w:rsidR="009B48BC" w:rsidRPr="00F978FD">
        <w:rPr>
          <w:rFonts w:ascii="Times New Roman" w:hAnsi="Times New Roman"/>
          <w:szCs w:val="24"/>
        </w:rPr>
        <w:t> </w:t>
      </w:r>
      <w:r w:rsidR="00F008BC" w:rsidRPr="00F978FD">
        <w:rPr>
          <w:rFonts w:ascii="Times New Roman" w:hAnsi="Times New Roman"/>
          <w:szCs w:val="24"/>
        </w:rPr>
        <w:t>bodě</w:t>
      </w:r>
      <w:r w:rsidR="009B48BC" w:rsidRPr="00F978FD">
        <w:rPr>
          <w:rFonts w:ascii="Times New Roman" w:hAnsi="Times New Roman"/>
          <w:szCs w:val="24"/>
        </w:rPr>
        <w:t xml:space="preserve"> 1</w:t>
      </w:r>
      <w:r w:rsidR="00F008BC" w:rsidRPr="00F978FD">
        <w:rPr>
          <w:rFonts w:ascii="Times New Roman" w:hAnsi="Times New Roman"/>
          <w:szCs w:val="24"/>
        </w:rPr>
        <w:t> tohoto článku na základě jeho</w:t>
      </w:r>
      <w:r w:rsidR="00302F08" w:rsidRPr="00F978FD">
        <w:rPr>
          <w:rFonts w:ascii="Times New Roman" w:hAnsi="Times New Roman"/>
          <w:szCs w:val="24"/>
        </w:rPr>
        <w:t xml:space="preserve"> </w:t>
      </w:r>
      <w:r w:rsidR="00176AD4" w:rsidRPr="00F978FD">
        <w:rPr>
          <w:rFonts w:ascii="Times New Roman" w:hAnsi="Times New Roman"/>
          <w:szCs w:val="24"/>
        </w:rPr>
        <w:t xml:space="preserve">dílčích </w:t>
      </w:r>
      <w:r w:rsidR="00F008BC" w:rsidRPr="00F978FD">
        <w:rPr>
          <w:rFonts w:ascii="Times New Roman" w:hAnsi="Times New Roman"/>
          <w:szCs w:val="24"/>
        </w:rPr>
        <w:t>faktur v souladu s dalšími podmínkami stanovenými touto smlouvou.</w:t>
      </w:r>
    </w:p>
    <w:p w:rsidR="004A6830" w:rsidRPr="00F978FD" w:rsidRDefault="004A6830" w:rsidP="00196A24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Výše sazby DPH a celková cena včetně DPH sjednaná v této smlouvě bude upravena v případě změny sazby DPH u zdanitelného plnění nebo přijaté úplaty v souladu s aktuální změnou zákona o dani z přidané hodnoty v platném znění. Plnění bude použito pro činnosti, kdy ČHMÚ není osobou povinnou k DPH, z tohoto důvodu nelze použít režim přenesené daňové povinnosti. </w:t>
      </w:r>
    </w:p>
    <w:p w:rsidR="004A6830" w:rsidRPr="00F978FD" w:rsidRDefault="002256BA" w:rsidP="00196A24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Celková cena díla je stanovena jako nejvýše přípustná cena včetně všech poplatků a veškerých dalších nákladů spojených s realizací díla. Celková cena díla obsahuje veškeré náklady zajišťující řádné plnění předmětu díla, včetně nákladů na zařízení staveniště, jeho provoz a uvedení do původního stavu, dopravu, odvoz a likvidaci odpadů, poplatky za skládky, střežení staveniště, náklady na svislou přepravu, kontrolní měření kvality prací v rozsahu projektem předepsaných a dalších potřebných zkoušek prováděných prostřednictvím </w:t>
      </w:r>
      <w:r w:rsidRPr="00F978FD">
        <w:rPr>
          <w:rFonts w:ascii="Times New Roman" w:hAnsi="Times New Roman"/>
          <w:szCs w:val="24"/>
        </w:rPr>
        <w:lastRenderedPageBreak/>
        <w:t>akreditovaných zkušeben, zpracování dokumentace skutečného provedení stavby, vytyčení všec</w:t>
      </w:r>
      <w:r w:rsidR="001B5145" w:rsidRPr="00F978FD">
        <w:rPr>
          <w:rFonts w:ascii="Times New Roman" w:hAnsi="Times New Roman"/>
          <w:szCs w:val="24"/>
        </w:rPr>
        <w:t>h podzemních inženýrských sítí,</w:t>
      </w:r>
      <w:r w:rsidRPr="00F978FD">
        <w:rPr>
          <w:rFonts w:ascii="Times New Roman" w:hAnsi="Times New Roman"/>
          <w:szCs w:val="24"/>
        </w:rPr>
        <w:t xml:space="preserve"> vytýčení stavby oprávněnou osobou, opravy, údržba a průběžné čištění komunikací užívaných v průběhu výstavby, geodetické zaměření skutečného stavu na podkladu katastrální mapy apod. dále veškeré poplatky, které jsou platnými zákony, předpisy a nařízeními požadovány pro splnění smluvních závazků včetně plnění, která nejsou výslovně uvedena v projektové dokumentaci pro provedení stavby, ale o kterých zhotovitel vzhledem ke svým odborným znalostem s vynaložením veškeré odborné péče věděl nebo vědět měl a mohl. Cena musí obsahovat i přiměřený zisk účastníka přiměřené podnikatelské riziko a vývoj cen alespoň do konce stavby.</w:t>
      </w:r>
      <w:r w:rsidR="004A6830" w:rsidRPr="00F978FD">
        <w:rPr>
          <w:rFonts w:ascii="Times New Roman" w:hAnsi="Times New Roman"/>
          <w:szCs w:val="24"/>
        </w:rPr>
        <w:t xml:space="preserve"> 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Práce, které mění nebo věcně převyšují sjednaný předmět díla, a které nebylo možné předpokládat před zahájením díla (vícepráce), budou věcně a cenově specifikovány rozpočtem vyhotoveným zhotovitelem, který při jeho zpracování použije jednotkových cen ve stejné výši jako v oceněném soupisu prací v nabídce.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U prací, které nebude možné takto ocenit, budou použity ceny dohodnuté mezi objednatelem a zhotovitelem nebo ceny uvedené v ceníku stavebních prací, platné v dané době. O takto určenou cenu bude zvýšena cena díla. 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Obdobně bude postupováno, jestliže se změnami rozsah díla omezí. I v takovém případě bude zhotovitelem podle výše uvedených zásad vyhotoven rozpočet a o zjištěnou částku se cena díla sníží.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Případná úprava předmětu díla, která nemá vliv na jeho cenu, bude písemně zaznamenána způsobem dohodnutým mezi smluvními stranami.</w:t>
      </w:r>
    </w:p>
    <w:p w:rsidR="009F34C8" w:rsidRPr="00F978FD" w:rsidRDefault="009F34C8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Fakturace bude probíhat po jednotlivých objektech. Na každý objekt bude vystavena samostatná faktura.</w:t>
      </w:r>
    </w:p>
    <w:p w:rsidR="004A6830" w:rsidRPr="00F978FD" w:rsidRDefault="00B726E6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Zhotovitel je oprávněn vystavit fakturu – daňový doklad (dále jen „faktura“) po předání dílčího předmětu plnění (objektu)</w:t>
      </w:r>
      <w:r w:rsidR="00C15273" w:rsidRPr="00F978FD">
        <w:rPr>
          <w:rFonts w:ascii="Times New Roman" w:hAnsi="Times New Roman"/>
          <w:szCs w:val="24"/>
        </w:rPr>
        <w:t>.</w:t>
      </w:r>
      <w:r w:rsidRPr="00F978FD">
        <w:rPr>
          <w:rFonts w:ascii="Times New Roman" w:hAnsi="Times New Roman"/>
          <w:szCs w:val="24"/>
        </w:rPr>
        <w:t xml:space="preserve"> F</w:t>
      </w:r>
      <w:r w:rsidR="004A6830" w:rsidRPr="00F978FD">
        <w:rPr>
          <w:rFonts w:ascii="Times New Roman" w:hAnsi="Times New Roman"/>
          <w:szCs w:val="24"/>
        </w:rPr>
        <w:t xml:space="preserve">akturace bude provedena na základě oboustranně odsouhlaseného rozpisu provedených prací. Neodsouhlasí-li zástupce objednatele některé položky soupisu provedených prací, je zhotovitel oprávněn vystavit dílčí fakturu jen na částku odpovídající rozsahu nesporných, odsouhlasených položek. 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Doba splatnosti faktury je 30 kalendářních dní od jejího prokazatelného doručení objednateli.</w:t>
      </w:r>
      <w:r w:rsidR="00C15273" w:rsidRPr="00F978FD">
        <w:rPr>
          <w:rFonts w:ascii="Times New Roman" w:hAnsi="Times New Roman"/>
          <w:szCs w:val="24"/>
        </w:rPr>
        <w:t xml:space="preserve"> Faktury budou předávány  v období od 15. února do 10. listopadu daného roku.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Faktura (daňový doklad) bude obsahovat náležitosti daňového a účetního dokladu podle zákona č. 563/1991 Sb., o účetnictví, ve znění pozdějších předpisů, a zákona č. 235/2004 Sb., o dani z přidané hodnoty, ve znění pozdějších předpisů, jedná se především o: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označení faktury a její číslo, 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obchodní firmu/název, 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sídlo a IČO zhotovitele, 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předmět smlouvy, 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číslo smlouvy, </w:t>
      </w:r>
    </w:p>
    <w:p w:rsidR="004A6830" w:rsidRPr="00F978FD" w:rsidRDefault="002256BA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bankovní spojení, </w:t>
      </w:r>
    </w:p>
    <w:p w:rsidR="002256BA" w:rsidRPr="00F978FD" w:rsidRDefault="002256BA" w:rsidP="00260432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b/>
          <w:szCs w:val="24"/>
        </w:rPr>
        <w:t>název a číslo projektu</w:t>
      </w:r>
      <w:r w:rsidRPr="00F978FD">
        <w:rPr>
          <w:rFonts w:ascii="Times New Roman" w:hAnsi="Times New Roman"/>
          <w:szCs w:val="24"/>
        </w:rPr>
        <w:t xml:space="preserve"> (Budování a modernizace měřících stanic ČHMÚ</w:t>
      </w:r>
      <w:r w:rsidR="00C15273" w:rsidRPr="00F978FD">
        <w:rPr>
          <w:rFonts w:ascii="Times New Roman" w:hAnsi="Times New Roman"/>
          <w:szCs w:val="24"/>
        </w:rPr>
        <w:t xml:space="preserve"> II</w:t>
      </w:r>
      <w:r w:rsidRPr="00F978FD">
        <w:rPr>
          <w:rFonts w:ascii="Times New Roman" w:hAnsi="Times New Roman"/>
          <w:szCs w:val="24"/>
        </w:rPr>
        <w:t xml:space="preserve">, č. </w:t>
      </w:r>
      <w:r w:rsidR="00260432" w:rsidRPr="00F978FD">
        <w:rPr>
          <w:rFonts w:ascii="Times New Roman" w:hAnsi="Times New Roman"/>
          <w:szCs w:val="24"/>
        </w:rPr>
        <w:t>CZ.05.1.24/0.0/0.0/19_123/0010563</w:t>
      </w:r>
      <w:r w:rsidRPr="00F978FD">
        <w:rPr>
          <w:rFonts w:ascii="Times New Roman" w:hAnsi="Times New Roman"/>
          <w:szCs w:val="24"/>
        </w:rPr>
        <w:t xml:space="preserve">) </w:t>
      </w:r>
    </w:p>
    <w:p w:rsidR="004A6830" w:rsidRPr="00F978FD" w:rsidRDefault="004A6830" w:rsidP="00D42D2E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fakturovanou částku</w:t>
      </w:r>
    </w:p>
    <w:p w:rsidR="004A6830" w:rsidRPr="00F978FD" w:rsidRDefault="004A6830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Veškeré úhrady finančních závazků vyplývající z této smlouvy budou vzájemně plněny prostřednictvím peněžních ústavů smluvních stran.</w:t>
      </w:r>
    </w:p>
    <w:p w:rsidR="00C6309D" w:rsidRPr="000A0D4B" w:rsidRDefault="00A57BBF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0A0D4B">
        <w:rPr>
          <w:rFonts w:ascii="Times New Roman" w:hAnsi="Times New Roman"/>
          <w:szCs w:val="24"/>
        </w:rPr>
        <w:t>C</w:t>
      </w:r>
      <w:r w:rsidR="00C6309D" w:rsidRPr="000A0D4B">
        <w:rPr>
          <w:rFonts w:ascii="Times New Roman" w:hAnsi="Times New Roman"/>
          <w:szCs w:val="24"/>
        </w:rPr>
        <w:t xml:space="preserve">ena </w:t>
      </w:r>
      <w:r w:rsidRPr="000A0D4B">
        <w:rPr>
          <w:rFonts w:ascii="Times New Roman" w:hAnsi="Times New Roman"/>
          <w:szCs w:val="24"/>
        </w:rPr>
        <w:t xml:space="preserve">za dílo </w:t>
      </w:r>
      <w:r w:rsidR="00C6309D" w:rsidRPr="000A0D4B">
        <w:rPr>
          <w:rFonts w:ascii="Times New Roman" w:hAnsi="Times New Roman"/>
          <w:szCs w:val="24"/>
        </w:rPr>
        <w:t xml:space="preserve">bude </w:t>
      </w:r>
      <w:r w:rsidRPr="000A0D4B">
        <w:rPr>
          <w:rFonts w:ascii="Times New Roman" w:hAnsi="Times New Roman"/>
          <w:szCs w:val="24"/>
        </w:rPr>
        <w:t>Objednatelem</w:t>
      </w:r>
      <w:r w:rsidR="00C6309D" w:rsidRPr="000A0D4B">
        <w:rPr>
          <w:rFonts w:ascii="Times New Roman" w:hAnsi="Times New Roman"/>
          <w:szCs w:val="24"/>
        </w:rPr>
        <w:t xml:space="preserve"> uhrazena na bankovní účet </w:t>
      </w:r>
      <w:r w:rsidRPr="000A0D4B">
        <w:rPr>
          <w:rFonts w:ascii="Times New Roman" w:hAnsi="Times New Roman"/>
          <w:szCs w:val="24"/>
        </w:rPr>
        <w:t>Zhotovitele</w:t>
      </w:r>
      <w:r w:rsidR="00C6309D" w:rsidRPr="000A0D4B">
        <w:rPr>
          <w:rFonts w:ascii="Times New Roman" w:hAnsi="Times New Roman"/>
          <w:szCs w:val="24"/>
        </w:rPr>
        <w:t xml:space="preserve"> uvedený v záhlaví této Smlouvy.</w:t>
      </w:r>
    </w:p>
    <w:p w:rsidR="00071A01" w:rsidRPr="00F978FD" w:rsidRDefault="00071A01" w:rsidP="000A0D4B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Faktura je považována za uhrazenou dnem odepsání příslušné částky z účtu </w:t>
      </w:r>
      <w:r w:rsidR="003C6711" w:rsidRPr="00F978FD">
        <w:rPr>
          <w:rFonts w:ascii="Times New Roman" w:hAnsi="Times New Roman"/>
          <w:szCs w:val="24"/>
        </w:rPr>
        <w:t>Objednatele</w:t>
      </w:r>
      <w:r w:rsidRPr="00F978FD">
        <w:rPr>
          <w:rFonts w:ascii="Times New Roman" w:hAnsi="Times New Roman"/>
          <w:szCs w:val="24"/>
        </w:rPr>
        <w:t xml:space="preserve"> a jejím směřováním na účet </w:t>
      </w:r>
      <w:r w:rsidR="003C6711" w:rsidRPr="00F978FD">
        <w:rPr>
          <w:rFonts w:ascii="Times New Roman" w:hAnsi="Times New Roman"/>
          <w:szCs w:val="24"/>
        </w:rPr>
        <w:t>Zhotovitele</w:t>
      </w:r>
      <w:r w:rsidRPr="00F978FD">
        <w:rPr>
          <w:rFonts w:ascii="Times New Roman" w:hAnsi="Times New Roman"/>
          <w:szCs w:val="24"/>
        </w:rPr>
        <w:t>.</w:t>
      </w:r>
    </w:p>
    <w:p w:rsidR="00437D59" w:rsidRPr="00F978FD" w:rsidRDefault="00437D59" w:rsidP="000A0D4B">
      <w:pPr>
        <w:pStyle w:val="Odstavecseseznamem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CF67CB" w:rsidRPr="00F978FD" w:rsidRDefault="000B5AB2" w:rsidP="008945E1">
      <w:pPr>
        <w:pStyle w:val="Zkladntext"/>
        <w:suppressAutoHyphens/>
        <w:spacing w:after="0"/>
        <w:ind w:left="284"/>
        <w:jc w:val="center"/>
        <w:rPr>
          <w:rFonts w:ascii="Times New Roman" w:hAnsi="Times New Roman" w:cs="Times New Roman"/>
          <w:b/>
          <w:lang w:val="cs-CZ"/>
        </w:rPr>
      </w:pPr>
      <w:r w:rsidRPr="00F978FD">
        <w:rPr>
          <w:rFonts w:ascii="Times New Roman" w:hAnsi="Times New Roman" w:cs="Times New Roman"/>
          <w:b/>
          <w:lang w:val="cs-CZ"/>
        </w:rPr>
        <w:lastRenderedPageBreak/>
        <w:t>Článek VI</w:t>
      </w:r>
      <w:r w:rsidR="00CF67CB" w:rsidRPr="00F978FD">
        <w:rPr>
          <w:rFonts w:ascii="Times New Roman" w:hAnsi="Times New Roman" w:cs="Times New Roman"/>
          <w:b/>
          <w:lang w:val="cs-CZ"/>
        </w:rPr>
        <w:t>.</w:t>
      </w:r>
    </w:p>
    <w:p w:rsidR="00EA2418" w:rsidRPr="00F978FD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Smluvní pokuty</w:t>
      </w:r>
    </w:p>
    <w:p w:rsidR="00437D59" w:rsidRPr="00F978FD" w:rsidRDefault="00437D59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Times New Roman" w:hAnsi="Times New Roman"/>
          <w:szCs w:val="24"/>
        </w:rPr>
      </w:pPr>
    </w:p>
    <w:p w:rsidR="003C6711" w:rsidRPr="00F978FD" w:rsidRDefault="003C6711" w:rsidP="00D42D2E">
      <w:pPr>
        <w:pStyle w:val="Zkladntext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>Jestliže zhoto</w:t>
      </w:r>
      <w:r w:rsidR="009B54D0" w:rsidRPr="00F978FD">
        <w:rPr>
          <w:rFonts w:ascii="Times New Roman" w:hAnsi="Times New Roman" w:cs="Times New Roman"/>
          <w:lang w:val="cs-CZ"/>
        </w:rPr>
        <w:t>v</w:t>
      </w:r>
      <w:r w:rsidR="00D42D2E" w:rsidRPr="00F978FD">
        <w:rPr>
          <w:rFonts w:ascii="Times New Roman" w:hAnsi="Times New Roman" w:cs="Times New Roman"/>
          <w:lang w:val="cs-CZ"/>
        </w:rPr>
        <w:t>itel ve lhůtě uvedené v odst. IV</w:t>
      </w:r>
      <w:r w:rsidR="009B54D0" w:rsidRPr="00F978FD">
        <w:rPr>
          <w:rFonts w:ascii="Times New Roman" w:hAnsi="Times New Roman" w:cs="Times New Roman"/>
          <w:lang w:val="cs-CZ"/>
        </w:rPr>
        <w:t>.</w:t>
      </w:r>
      <w:r w:rsidR="00107F27" w:rsidRPr="00F978FD">
        <w:rPr>
          <w:rFonts w:ascii="Times New Roman" w:hAnsi="Times New Roman" w:cs="Times New Roman"/>
          <w:lang w:val="cs-CZ"/>
        </w:rPr>
        <w:t xml:space="preserve"> </w:t>
      </w:r>
      <w:r w:rsidR="009B54D0" w:rsidRPr="00F978FD">
        <w:rPr>
          <w:rFonts w:ascii="Times New Roman" w:hAnsi="Times New Roman" w:cs="Times New Roman"/>
          <w:lang w:val="cs-CZ"/>
        </w:rPr>
        <w:t>2</w:t>
      </w:r>
      <w:r w:rsidRPr="00F978FD">
        <w:rPr>
          <w:rFonts w:ascii="Times New Roman" w:hAnsi="Times New Roman" w:cs="Times New Roman"/>
          <w:lang w:val="cs-CZ"/>
        </w:rPr>
        <w:t xml:space="preserve"> této smlouvy nepředá objednateli dokončené dílo, je objednatel oprávněn uplatnit vůči zhotoviteli nárok na smluvní pokutu ve výši 0,05 % z ceny díla bez DPH za každý den prodlení. </w:t>
      </w:r>
    </w:p>
    <w:p w:rsidR="003C6711" w:rsidRPr="00F978FD" w:rsidRDefault="003C6711" w:rsidP="00D42D2E">
      <w:pPr>
        <w:pStyle w:val="Zkladntext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Jestliže se objednatel opozdí s úhradou faktury (daňového dokladu), je zhotovitel oprávněn uplatnit vůči objednateli nárok na smluvní pokutu ve výši 0,05 % z dlužné částky bez DPH za každý den prodlení. </w:t>
      </w:r>
    </w:p>
    <w:p w:rsidR="00D42D2E" w:rsidRPr="00F978FD" w:rsidRDefault="00D42D2E" w:rsidP="00D42D2E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Jestliže zhotovitel nedodrží svoji povinnost stanovenou v bodě </w:t>
      </w:r>
      <w:r w:rsidR="00107F27" w:rsidRPr="00F978FD">
        <w:rPr>
          <w:rFonts w:ascii="Times New Roman" w:hAnsi="Times New Roman"/>
          <w:szCs w:val="24"/>
        </w:rPr>
        <w:t>II. 3 je</w:t>
      </w:r>
      <w:r w:rsidRPr="00F978FD">
        <w:rPr>
          <w:rFonts w:ascii="Times New Roman" w:hAnsi="Times New Roman"/>
          <w:szCs w:val="24"/>
        </w:rPr>
        <w:t xml:space="preserve"> objednatel oprávněn uplatnit vůči zhotoviteli nárok na smluvní pokutu ve výši 1000,- Kč za každý den, kdy tato povinnost byla porušena. </w:t>
      </w:r>
    </w:p>
    <w:p w:rsidR="00306C88" w:rsidRPr="00F978FD" w:rsidRDefault="00306C88" w:rsidP="0056586A">
      <w:pPr>
        <w:pStyle w:val="Zkladntext"/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lang w:val="cs-CZ"/>
        </w:rPr>
      </w:pPr>
    </w:p>
    <w:p w:rsidR="008945E1" w:rsidRPr="00F978FD" w:rsidRDefault="008945E1" w:rsidP="00C31ABF">
      <w:pPr>
        <w:pStyle w:val="Zkladntext"/>
        <w:suppressAutoHyphens/>
        <w:spacing w:after="0"/>
        <w:ind w:left="284"/>
        <w:jc w:val="center"/>
        <w:rPr>
          <w:rFonts w:ascii="Times New Roman" w:hAnsi="Times New Roman" w:cs="Times New Roman"/>
          <w:b/>
          <w:lang w:val="cs-CZ"/>
        </w:rPr>
      </w:pPr>
      <w:r w:rsidRPr="00F978FD">
        <w:rPr>
          <w:rFonts w:ascii="Times New Roman" w:hAnsi="Times New Roman" w:cs="Times New Roman"/>
          <w:b/>
          <w:lang w:val="cs-CZ"/>
        </w:rPr>
        <w:t>Článek V</w:t>
      </w:r>
      <w:r w:rsidR="000B5AB2" w:rsidRPr="00F978FD">
        <w:rPr>
          <w:rFonts w:ascii="Times New Roman" w:hAnsi="Times New Roman" w:cs="Times New Roman"/>
          <w:b/>
          <w:lang w:val="cs-CZ"/>
        </w:rPr>
        <w:t>II</w:t>
      </w:r>
      <w:r w:rsidRPr="00F978FD">
        <w:rPr>
          <w:rFonts w:ascii="Times New Roman" w:hAnsi="Times New Roman" w:cs="Times New Roman"/>
          <w:b/>
          <w:lang w:val="cs-CZ"/>
        </w:rPr>
        <w:t>.</w:t>
      </w:r>
    </w:p>
    <w:p w:rsidR="003C6711" w:rsidRPr="00F978FD" w:rsidRDefault="004657DD" w:rsidP="004657DD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Podmínky provádění díla</w:t>
      </w:r>
    </w:p>
    <w:p w:rsidR="00437D59" w:rsidRPr="00F978FD" w:rsidRDefault="00437D59" w:rsidP="004657DD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Times New Roman" w:hAnsi="Times New Roman"/>
          <w:szCs w:val="24"/>
        </w:rPr>
      </w:pPr>
    </w:p>
    <w:p w:rsidR="003C6711" w:rsidRPr="00F978FD" w:rsidRDefault="003C6711" w:rsidP="00400DA8">
      <w:pPr>
        <w:pStyle w:val="Zkladntext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Zhotovitel bude udržovat na staveništi pořádek a odstraňovat odpady vzniklé při provádění díla. Odpady budou likvidovány v souladu se zákonem o odpadech v platném znění. </w:t>
      </w:r>
    </w:p>
    <w:p w:rsidR="003C6711" w:rsidRPr="00F978FD" w:rsidRDefault="003C6711" w:rsidP="00400DA8">
      <w:pPr>
        <w:pStyle w:val="Zkladntext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Zhotovitel odpovídá za případné škody způsobené při provádění díla objednateli nebo třetím osobám. Ke krytí tohoto rizika má zhotovitel uzavřeno pojištění své odpovědnosti ve výši nejméně </w:t>
      </w:r>
      <w:r w:rsidR="0098577B">
        <w:rPr>
          <w:rFonts w:ascii="Times New Roman" w:hAnsi="Times New Roman" w:cs="Times New Roman"/>
          <w:lang w:val="cs-CZ"/>
        </w:rPr>
        <w:t>2</w:t>
      </w:r>
      <w:r w:rsidRPr="00F978FD">
        <w:rPr>
          <w:rFonts w:ascii="Times New Roman" w:hAnsi="Times New Roman" w:cs="Times New Roman"/>
          <w:lang w:val="cs-CZ"/>
        </w:rPr>
        <w:t> 000 000,- Kč.</w:t>
      </w:r>
    </w:p>
    <w:p w:rsidR="003C6711" w:rsidRPr="00F978FD" w:rsidRDefault="003C6711" w:rsidP="00BA5E50">
      <w:pPr>
        <w:pStyle w:val="Zkladntext"/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4. </w:t>
      </w:r>
      <w:r w:rsidR="00731991" w:rsidRPr="00F978FD">
        <w:rPr>
          <w:rFonts w:ascii="Times New Roman" w:hAnsi="Times New Roman" w:cs="Times New Roman"/>
          <w:lang w:val="cs-CZ"/>
        </w:rPr>
        <w:t xml:space="preserve"> </w:t>
      </w:r>
      <w:r w:rsidRPr="00F978FD">
        <w:rPr>
          <w:rFonts w:ascii="Times New Roman" w:hAnsi="Times New Roman" w:cs="Times New Roman"/>
          <w:lang w:val="cs-CZ"/>
        </w:rPr>
        <w:t xml:space="preserve">Zhotovitel je povinen vyzvat objednatele či jeho technický dozor ke </w:t>
      </w:r>
      <w:r w:rsidR="00BA5E50" w:rsidRPr="00F978FD">
        <w:rPr>
          <w:rFonts w:ascii="Times New Roman" w:hAnsi="Times New Roman" w:cs="Times New Roman"/>
          <w:lang w:val="cs-CZ"/>
        </w:rPr>
        <w:t xml:space="preserve">kontrole těch částí díla, které </w:t>
      </w:r>
      <w:r w:rsidRPr="00F978FD">
        <w:rPr>
          <w:rFonts w:ascii="Times New Roman" w:hAnsi="Times New Roman" w:cs="Times New Roman"/>
          <w:lang w:val="cs-CZ"/>
        </w:rPr>
        <w:t>budou při dalším pracovním postupu zakryty, a to s předstihem alespoň 3 pracovních dní.</w:t>
      </w:r>
    </w:p>
    <w:p w:rsidR="003C6711" w:rsidRPr="00F978FD" w:rsidRDefault="00731991" w:rsidP="00BA5E50">
      <w:pPr>
        <w:pStyle w:val="Zkladntext"/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>5.</w:t>
      </w:r>
      <w:r w:rsidR="00BA5E50" w:rsidRPr="00F978FD">
        <w:rPr>
          <w:rFonts w:ascii="Times New Roman" w:hAnsi="Times New Roman" w:cs="Times New Roman"/>
          <w:lang w:val="cs-CZ"/>
        </w:rPr>
        <w:t xml:space="preserve"> </w:t>
      </w:r>
      <w:r w:rsidR="003C6711" w:rsidRPr="00F978FD">
        <w:rPr>
          <w:rFonts w:ascii="Times New Roman" w:hAnsi="Times New Roman" w:cs="Times New Roman"/>
          <w:lang w:val="cs-CZ"/>
        </w:rPr>
        <w:t>Zhotovitel je povinen na žádost objednatele či příslušného kontrolního orgánu jako osoba povinná poskytnout součinnost při výkonu finanční kontroly (viz § 2 písm. e) zákona č. 320/2001 Sb. o finanční kontrole).</w:t>
      </w:r>
    </w:p>
    <w:p w:rsidR="003C6711" w:rsidRPr="00F978FD" w:rsidRDefault="003C6711" w:rsidP="00BA5E50">
      <w:pPr>
        <w:pStyle w:val="Zkladntext"/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>6. Objednatel je oprávněn odstoupit od smlouvy, jestliže zjistí, že zhotovitel nabízel, dával, přijímal nebo zprostředkovával nějaké hodnoty s cílem ovlivnit chování nebo jednání kohokoliv, ať již státního úředníka či kohokoli jiného, přímo nebo nepřímo, v zadávacím řízení nebo při provádění smlouvy, neboli zkresloval skutečnosti za účelem ovlivnění zadávacího řízení nebo provádění smlouvy ke škodě objednatele, včetně užití podvodných praktik k potlačení a snížení výhod volné a otevřené soutěže.</w:t>
      </w:r>
    </w:p>
    <w:p w:rsidR="003C6711" w:rsidRPr="00F978FD" w:rsidRDefault="003C6711" w:rsidP="004657DD">
      <w:pPr>
        <w:spacing w:after="0" w:line="240" w:lineRule="auto"/>
        <w:ind w:left="426" w:hanging="426"/>
        <w:jc w:val="left"/>
        <w:rPr>
          <w:rFonts w:ascii="Times New Roman" w:hAnsi="Times New Roman"/>
          <w:szCs w:val="24"/>
          <w:lang w:eastAsia="cs-CZ"/>
        </w:rPr>
      </w:pPr>
    </w:p>
    <w:p w:rsidR="00306C88" w:rsidRPr="00F978FD" w:rsidRDefault="00306C88" w:rsidP="004657DD">
      <w:pPr>
        <w:spacing w:after="0" w:line="240" w:lineRule="auto"/>
        <w:ind w:left="426" w:hanging="426"/>
        <w:jc w:val="left"/>
        <w:rPr>
          <w:rFonts w:ascii="Times New Roman" w:hAnsi="Times New Roman"/>
          <w:szCs w:val="24"/>
          <w:lang w:eastAsia="cs-CZ"/>
        </w:rPr>
      </w:pPr>
    </w:p>
    <w:p w:rsidR="004657DD" w:rsidRPr="00F978FD" w:rsidRDefault="004657DD" w:rsidP="004657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Článek VI</w:t>
      </w:r>
      <w:r w:rsidR="000B5AB2" w:rsidRPr="00F978FD">
        <w:rPr>
          <w:rFonts w:ascii="Times New Roman" w:hAnsi="Times New Roman"/>
          <w:b/>
          <w:szCs w:val="24"/>
          <w:lang w:eastAsia="cs-CZ"/>
        </w:rPr>
        <w:t>II</w:t>
      </w:r>
      <w:r w:rsidRPr="00F978FD">
        <w:rPr>
          <w:rFonts w:ascii="Times New Roman" w:hAnsi="Times New Roman"/>
          <w:b/>
          <w:szCs w:val="24"/>
          <w:lang w:eastAsia="cs-CZ"/>
        </w:rPr>
        <w:t>.</w:t>
      </w:r>
    </w:p>
    <w:p w:rsidR="004657DD" w:rsidRPr="00F978FD" w:rsidRDefault="004657DD" w:rsidP="004657D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Předání dokončeného díla</w:t>
      </w:r>
    </w:p>
    <w:p w:rsidR="00D42D2E" w:rsidRPr="00F978FD" w:rsidRDefault="002B7CD6" w:rsidP="002B7CD6">
      <w:pPr>
        <w:pStyle w:val="Odstavecseseznamem"/>
        <w:numPr>
          <w:ilvl w:val="0"/>
          <w:numId w:val="44"/>
        </w:numPr>
        <w:spacing w:before="120" w:line="240" w:lineRule="auto"/>
        <w:ind w:left="284" w:hanging="284"/>
        <w:rPr>
          <w:rFonts w:ascii="Times New Roman" w:hAnsi="Times New Roman"/>
          <w:szCs w:val="24"/>
        </w:rPr>
      </w:pPr>
      <w:r w:rsidRPr="00F978FD">
        <w:rPr>
          <w:rFonts w:ascii="Times New Roman" w:eastAsia="Calibri" w:hAnsi="Times New Roman"/>
          <w:szCs w:val="24"/>
        </w:rPr>
        <w:t>O p</w:t>
      </w:r>
      <w:r w:rsidR="00D42D2E" w:rsidRPr="00F978FD">
        <w:rPr>
          <w:rFonts w:ascii="Times New Roman" w:eastAsia="Calibri" w:hAnsi="Times New Roman"/>
          <w:szCs w:val="24"/>
        </w:rPr>
        <w:t>ředání a převzetí plnění u jednotlivých objektů bude smluvními stranami sepsán vždy Předávací protokol, který bude podepsán oběma smluvními stranami, a jenž bude obsahovat prohlášení objednatele, že předmět díla přejímá a soupis případných drobných vad díla (které nesmějí bránit jeho užívání), včetně lhůty k jejich odstranění. Drobné vady nebo nedodělky, které nebrání užívání předmětu díla-objektu, nejsou důvodem pro jeho nepřevzetí objednatelem, zhotovitel je však povinen je</w:t>
      </w:r>
      <w:r w:rsidR="00D42D2E" w:rsidRPr="00F978FD">
        <w:rPr>
          <w:rFonts w:ascii="Times New Roman" w:hAnsi="Times New Roman"/>
          <w:szCs w:val="24"/>
        </w:rPr>
        <w:t xml:space="preserve"> odstranit ve lhůtě s objednatelem dohodnuté. </w:t>
      </w:r>
    </w:p>
    <w:p w:rsidR="00F24AA0" w:rsidRPr="00F978FD" w:rsidRDefault="00D42D2E" w:rsidP="002B7CD6">
      <w:pPr>
        <w:pStyle w:val="Zkladntext"/>
        <w:numPr>
          <w:ilvl w:val="0"/>
          <w:numId w:val="4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Dnem podpisu </w:t>
      </w:r>
      <w:r w:rsidRPr="00F978FD">
        <w:rPr>
          <w:rFonts w:ascii="Times New Roman" w:hAnsi="Times New Roman" w:cs="Times New Roman"/>
          <w:b/>
          <w:lang w:val="cs-CZ"/>
        </w:rPr>
        <w:t>Protokolu o předání a převzetí jednotlivých objektů Díla</w:t>
      </w:r>
      <w:r w:rsidRPr="00F978FD">
        <w:rPr>
          <w:rFonts w:ascii="Times New Roman" w:hAnsi="Times New Roman" w:cs="Times New Roman"/>
          <w:lang w:val="cs-CZ"/>
        </w:rPr>
        <w:t xml:space="preserve"> dle Smlouvy smluvními stranami přechází ze Zhotovitele na Objednatele vlastnické právo k danému objektu. Nebezpečí škody na daném objektu nese až do přechodu vlastnického práva na Objednatele Zhotovitel objektu.</w:t>
      </w:r>
    </w:p>
    <w:p w:rsidR="002B7CD6" w:rsidRPr="00F978FD" w:rsidRDefault="002B7CD6" w:rsidP="002B7CD6">
      <w:pPr>
        <w:pStyle w:val="Zkladntext"/>
        <w:suppressAutoHyphens/>
        <w:spacing w:after="0" w:line="240" w:lineRule="auto"/>
        <w:rPr>
          <w:rFonts w:ascii="Times New Roman" w:hAnsi="Times New Roman" w:cs="Times New Roman"/>
          <w:lang w:val="cs-CZ"/>
        </w:rPr>
      </w:pPr>
    </w:p>
    <w:p w:rsidR="00F24AA0" w:rsidRPr="00F978FD" w:rsidRDefault="00F24AA0" w:rsidP="004657DD">
      <w:pPr>
        <w:pStyle w:val="Zkladntext"/>
        <w:suppressAutoHyphens/>
        <w:spacing w:after="0" w:line="240" w:lineRule="auto"/>
        <w:ind w:left="426" w:hanging="426"/>
        <w:rPr>
          <w:rFonts w:ascii="Times New Roman" w:hAnsi="Times New Roman" w:cs="Times New Roman"/>
          <w:lang w:val="cs-CZ"/>
        </w:rPr>
      </w:pPr>
    </w:p>
    <w:p w:rsidR="00F24AA0" w:rsidRPr="00F978FD" w:rsidRDefault="000B5AB2" w:rsidP="00F24AA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Článek IX</w:t>
      </w:r>
      <w:r w:rsidR="00F24AA0" w:rsidRPr="00F978FD">
        <w:rPr>
          <w:rFonts w:ascii="Times New Roman" w:hAnsi="Times New Roman"/>
          <w:b/>
          <w:szCs w:val="24"/>
          <w:lang w:eastAsia="cs-CZ"/>
        </w:rPr>
        <w:t>.</w:t>
      </w:r>
    </w:p>
    <w:p w:rsidR="00F24AA0" w:rsidRPr="00F978FD" w:rsidRDefault="007E4AC2" w:rsidP="007E4AC2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Záruka za dílo</w:t>
      </w:r>
    </w:p>
    <w:p w:rsidR="00437D59" w:rsidRPr="00F978FD" w:rsidRDefault="00437D59" w:rsidP="007E4AC2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F24AA0" w:rsidRPr="00F978FD" w:rsidRDefault="00F24AA0" w:rsidP="00F24AA0">
      <w:pPr>
        <w:pStyle w:val="Zkladntext"/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 xml:space="preserve">1. </w:t>
      </w:r>
      <w:r w:rsidR="003475FF" w:rsidRPr="00F978FD">
        <w:rPr>
          <w:rFonts w:ascii="Times New Roman" w:hAnsi="Times New Roman" w:cs="Times New Roman"/>
          <w:lang w:val="cs-CZ"/>
        </w:rPr>
        <w:t xml:space="preserve"> </w:t>
      </w:r>
      <w:r w:rsidRPr="00F978FD">
        <w:rPr>
          <w:rFonts w:ascii="Times New Roman" w:hAnsi="Times New Roman" w:cs="Times New Roman"/>
          <w:lang w:val="cs-CZ"/>
        </w:rPr>
        <w:t xml:space="preserve">Zhotovitel přejímá záruku za veškeré stavební práce, materiály a technologie, provedené v rámci plnění této smlouvy, </w:t>
      </w:r>
      <w:r w:rsidRPr="00F978FD">
        <w:rPr>
          <w:rFonts w:ascii="Times New Roman" w:hAnsi="Times New Roman" w:cs="Times New Roman"/>
          <w:b/>
          <w:i/>
          <w:lang w:val="cs-CZ"/>
        </w:rPr>
        <w:t>na dobu 5 let</w:t>
      </w:r>
      <w:r w:rsidRPr="00F978FD">
        <w:rPr>
          <w:rFonts w:ascii="Times New Roman" w:hAnsi="Times New Roman" w:cs="Times New Roman"/>
          <w:lang w:val="cs-CZ"/>
        </w:rPr>
        <w:t xml:space="preserve">. Pouze u dodávaných předmětů postupné spotřeby platí záruční doba poskytovaná jejich výrobci. Pokud výrobci mají záruční dobu kratší jak 24 měsíců, je záruční doba výrobků od takových výrobců </w:t>
      </w:r>
      <w:r w:rsidRPr="00F978FD">
        <w:rPr>
          <w:rFonts w:ascii="Times New Roman" w:hAnsi="Times New Roman" w:cs="Times New Roman"/>
          <w:b/>
          <w:i/>
          <w:lang w:val="cs-CZ"/>
        </w:rPr>
        <w:t>24 měsíců</w:t>
      </w:r>
      <w:r w:rsidRPr="00F978FD">
        <w:rPr>
          <w:rFonts w:ascii="Times New Roman" w:hAnsi="Times New Roman" w:cs="Times New Roman"/>
          <w:lang w:val="cs-CZ"/>
        </w:rPr>
        <w:t>.</w:t>
      </w:r>
    </w:p>
    <w:p w:rsidR="00F24AA0" w:rsidRPr="00F978FD" w:rsidRDefault="00F24AA0" w:rsidP="00F24AA0">
      <w:pPr>
        <w:pStyle w:val="Zkladntext"/>
        <w:suppressAutoHyphens/>
        <w:spacing w:after="0" w:line="240" w:lineRule="auto"/>
        <w:ind w:left="284" w:hanging="284"/>
        <w:rPr>
          <w:rFonts w:ascii="Times New Roman" w:hAnsi="Times New Roman" w:cs="Times New Roman"/>
          <w:lang w:val="cs-CZ"/>
        </w:rPr>
      </w:pPr>
      <w:r w:rsidRPr="00F978FD">
        <w:rPr>
          <w:rFonts w:ascii="Times New Roman" w:hAnsi="Times New Roman" w:cs="Times New Roman"/>
          <w:lang w:val="cs-CZ"/>
        </w:rPr>
        <w:t>2.  Zhotovitel odpovídá za vady, které by se projevily kdykoliv v průběhu záruční doby, a je povinen je bezplatně odstranit. Objednatel je povinen výskyt vady zhotoviteli bezodkladně písemně oznámit, přičemž místem pro oznámení vad díla je sídlo zhotovitele. Zhotovitel je dále povinen se do 3 pracovních dní osobně dostavit na místo stavby a písemně se vyjádřit k oznámeným vadám; součástí vyjádření bude rovněž termín jejich odstranění dohodnutý s objednatelem. V případě, že zhotovitel neodstraní vady díla v opakovaně sjednané lhůtě, je objednatel oprávněn zadat odstranění vad třetímu subjektu a náklady s tímto spojené požadovat po zhotoviteli.</w:t>
      </w:r>
    </w:p>
    <w:p w:rsidR="00E449AA" w:rsidRPr="00F978FD" w:rsidRDefault="00E449AA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982C2B" w:rsidRPr="00F978FD" w:rsidRDefault="000B5AB2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Článek X</w:t>
      </w:r>
      <w:r w:rsidR="00982C2B" w:rsidRPr="00F978FD">
        <w:rPr>
          <w:rFonts w:ascii="Times New Roman" w:hAnsi="Times New Roman"/>
          <w:b/>
          <w:szCs w:val="24"/>
          <w:lang w:eastAsia="cs-CZ"/>
        </w:rPr>
        <w:t>.</w:t>
      </w:r>
    </w:p>
    <w:p w:rsidR="00982C2B" w:rsidRPr="00F978FD" w:rsidRDefault="00916960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Odstoupení od s</w:t>
      </w:r>
      <w:r w:rsidR="00982C2B" w:rsidRPr="00F978FD">
        <w:rPr>
          <w:rFonts w:ascii="Times New Roman" w:hAnsi="Times New Roman"/>
          <w:b/>
          <w:szCs w:val="24"/>
          <w:lang w:eastAsia="cs-CZ"/>
        </w:rPr>
        <w:t>mlouvy</w:t>
      </w:r>
    </w:p>
    <w:p w:rsidR="00437D59" w:rsidRPr="00F978FD" w:rsidRDefault="00437D59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C81F99" w:rsidRPr="004C0EEC" w:rsidRDefault="004C0EEC" w:rsidP="00F24AA0">
      <w:pPr>
        <w:spacing w:after="0" w:line="240" w:lineRule="auto"/>
        <w:ind w:left="284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  <w:lang w:eastAsia="cs-CZ"/>
        </w:rPr>
        <w:t>1.</w:t>
      </w:r>
      <w:r w:rsidR="00C81F99" w:rsidRPr="004C0EEC">
        <w:rPr>
          <w:rFonts w:ascii="Times New Roman" w:eastAsia="Calibri" w:hAnsi="Times New Roman"/>
          <w:szCs w:val="24"/>
        </w:rPr>
        <w:t>Smluvní strany mohou odstoupit od smlouvy pouze z důvodu podstatného porušení smlouvy, pokud tak stanoví zákon, nebo si tak ujednali.</w:t>
      </w:r>
    </w:p>
    <w:p w:rsidR="00F24AA0" w:rsidRPr="00F978FD" w:rsidRDefault="004C0EEC" w:rsidP="00F24AA0">
      <w:pPr>
        <w:spacing w:after="0" w:line="240" w:lineRule="auto"/>
        <w:ind w:left="284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2.</w:t>
      </w:r>
      <w:r w:rsidR="00F24AA0" w:rsidRPr="00F978FD">
        <w:rPr>
          <w:rFonts w:ascii="Times New Roman" w:hAnsi="Times New Roman"/>
          <w:szCs w:val="24"/>
          <w:lang w:eastAsia="cs-CZ"/>
        </w:rPr>
        <w:t xml:space="preserve">V případě zmaření provádění díla nebo i jiného zásahu ze strany zhotovitele znemožňující řádné dokončení díla či porušení plnění smluvních podmínek podstatným způsobem, má objednatel právo od této smlouvy odstoupit a toto oprávnění mu vzniká i v případě níže uvedených důvodů: </w:t>
      </w:r>
    </w:p>
    <w:p w:rsidR="00F24AA0" w:rsidRPr="00F978FD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 xml:space="preserve">nečinnost zhotovitele po dobu více než jednoho měsíce </w:t>
      </w:r>
    </w:p>
    <w:p w:rsidR="00F24AA0" w:rsidRPr="00F978FD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ze strany zhotovitele soustavné nebo zvlášť hrubé porušení pravidel bezpečnosti práce, protipožární ochrany, ochrany zdraví při práci či jiných bezpečnostních předpisů a pravidel v místě plnění</w:t>
      </w:r>
    </w:p>
    <w:p w:rsidR="00F24AA0" w:rsidRPr="00F978FD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 xml:space="preserve">soustavné nebo zvlášť hrubé porušení jakosti díla </w:t>
      </w:r>
    </w:p>
    <w:p w:rsidR="00F24AA0" w:rsidRPr="00F978FD" w:rsidRDefault="00F24AA0" w:rsidP="00F24AA0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zhotovitel bude v likvidaci, na jeho majetek bude vypsán konkurs, proti zhotoviteli bude zahájeno insolvenční řízení</w:t>
      </w:r>
    </w:p>
    <w:p w:rsidR="005058A3" w:rsidRPr="00F978FD" w:rsidRDefault="004C0EEC" w:rsidP="005058A3">
      <w:pPr>
        <w:spacing w:after="0" w:line="240" w:lineRule="auto"/>
        <w:ind w:left="357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3.</w:t>
      </w:r>
      <w:r w:rsidR="005058A3" w:rsidRPr="00F978FD">
        <w:rPr>
          <w:rFonts w:ascii="Times New Roman" w:hAnsi="Times New Roman"/>
          <w:szCs w:val="24"/>
          <w:lang w:eastAsia="cs-CZ"/>
        </w:rPr>
        <w:t>Skončením účinnosti smlouvy zanikají všechny závazky smluvních stran vyplývajících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zákon.</w:t>
      </w:r>
    </w:p>
    <w:p w:rsidR="00982C2B" w:rsidRPr="00F978FD" w:rsidRDefault="00982C2B" w:rsidP="00C81F99">
      <w:pPr>
        <w:spacing w:after="0" w:line="240" w:lineRule="auto"/>
        <w:ind w:left="357" w:hanging="357"/>
        <w:rPr>
          <w:rFonts w:ascii="Times New Roman" w:hAnsi="Times New Roman"/>
          <w:szCs w:val="24"/>
        </w:rPr>
      </w:pPr>
    </w:p>
    <w:p w:rsidR="00982C2B" w:rsidRPr="00F978FD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="Times New Roman" w:hAnsi="Times New Roman"/>
          <w:szCs w:val="24"/>
        </w:rPr>
      </w:pPr>
    </w:p>
    <w:p w:rsidR="00BE4689" w:rsidRPr="00F978FD" w:rsidRDefault="009620B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 xml:space="preserve">Článek </w:t>
      </w:r>
      <w:r w:rsidR="000B5AB2" w:rsidRPr="00F978FD">
        <w:rPr>
          <w:rFonts w:ascii="Times New Roman" w:hAnsi="Times New Roman"/>
          <w:b/>
          <w:szCs w:val="24"/>
          <w:lang w:eastAsia="cs-CZ"/>
        </w:rPr>
        <w:t>XI</w:t>
      </w:r>
      <w:r w:rsidR="00BE4689" w:rsidRPr="00F978FD">
        <w:rPr>
          <w:rFonts w:ascii="Times New Roman" w:hAnsi="Times New Roman"/>
          <w:b/>
          <w:szCs w:val="24"/>
          <w:lang w:eastAsia="cs-CZ"/>
        </w:rPr>
        <w:t>.</w:t>
      </w:r>
    </w:p>
    <w:p w:rsidR="00BE4689" w:rsidRPr="00F978FD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Postoupení práv ze smlouvy</w:t>
      </w:r>
    </w:p>
    <w:p w:rsidR="00437D59" w:rsidRPr="00F978FD" w:rsidRDefault="00437D5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BE4689" w:rsidRPr="00F978FD" w:rsidRDefault="00F24AA0" w:rsidP="00437D59">
      <w:pPr>
        <w:spacing w:after="0" w:line="240" w:lineRule="auto"/>
        <w:ind w:left="357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Zhotovitel</w:t>
      </w:r>
      <w:r w:rsidR="00BE4689" w:rsidRPr="00F978FD">
        <w:rPr>
          <w:rFonts w:ascii="Times New Roman" w:hAnsi="Times New Roman"/>
          <w:szCs w:val="24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F978FD">
        <w:rPr>
          <w:rFonts w:ascii="Times New Roman" w:hAnsi="Times New Roman"/>
          <w:szCs w:val="24"/>
          <w:lang w:eastAsia="cs-CZ"/>
        </w:rPr>
        <w:t>objednatele</w:t>
      </w:r>
      <w:r w:rsidR="00BE4689" w:rsidRPr="00F978FD">
        <w:rPr>
          <w:rFonts w:ascii="Times New Roman" w:hAnsi="Times New Roman"/>
          <w:szCs w:val="24"/>
          <w:lang w:eastAsia="cs-CZ"/>
        </w:rPr>
        <w:t xml:space="preserve">. </w:t>
      </w:r>
    </w:p>
    <w:p w:rsidR="00437D59" w:rsidRPr="00F978FD" w:rsidRDefault="00437D5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214D24" w:rsidRPr="00F978FD" w:rsidRDefault="00214D24" w:rsidP="0056586A">
      <w:pPr>
        <w:spacing w:after="0" w:line="240" w:lineRule="auto"/>
        <w:ind w:left="357" w:hanging="357"/>
        <w:rPr>
          <w:rFonts w:ascii="Times New Roman" w:hAnsi="Times New Roman"/>
          <w:szCs w:val="24"/>
          <w:lang w:eastAsia="cs-CZ"/>
        </w:rPr>
      </w:pPr>
    </w:p>
    <w:p w:rsidR="00BE4689" w:rsidRPr="00F978FD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  <w:r w:rsidRPr="00F978FD">
        <w:rPr>
          <w:rFonts w:ascii="Times New Roman" w:hAnsi="Times New Roman"/>
          <w:b/>
          <w:szCs w:val="24"/>
          <w:lang w:eastAsia="cs-CZ"/>
        </w:rPr>
        <w:t xml:space="preserve">Článek </w:t>
      </w:r>
      <w:r w:rsidR="009620B7" w:rsidRPr="00F978FD">
        <w:rPr>
          <w:rFonts w:ascii="Times New Roman" w:hAnsi="Times New Roman"/>
          <w:b/>
          <w:szCs w:val="24"/>
          <w:lang w:eastAsia="cs-CZ"/>
        </w:rPr>
        <w:t>X</w:t>
      </w:r>
      <w:r w:rsidR="000B5AB2" w:rsidRPr="00F978FD">
        <w:rPr>
          <w:rFonts w:ascii="Times New Roman" w:hAnsi="Times New Roman"/>
          <w:b/>
          <w:szCs w:val="24"/>
          <w:lang w:eastAsia="cs-CZ"/>
        </w:rPr>
        <w:t>II</w:t>
      </w:r>
      <w:r w:rsidR="00BE4689" w:rsidRPr="00F978FD">
        <w:rPr>
          <w:rFonts w:ascii="Times New Roman" w:hAnsi="Times New Roman"/>
          <w:b/>
          <w:szCs w:val="24"/>
          <w:lang w:eastAsia="cs-CZ"/>
        </w:rPr>
        <w:t>.</w:t>
      </w:r>
    </w:p>
    <w:p w:rsidR="00BE4689" w:rsidRPr="00F978FD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  <w:r w:rsidRPr="00F978FD">
        <w:rPr>
          <w:rFonts w:ascii="Times New Roman" w:hAnsi="Times New Roman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:rsidR="00437D59" w:rsidRPr="00F978FD" w:rsidRDefault="00437D5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="Times New Roman" w:hAnsi="Times New Roman"/>
          <w:b/>
          <w:szCs w:val="24"/>
          <w:lang w:eastAsia="cs-CZ"/>
        </w:rPr>
      </w:pPr>
    </w:p>
    <w:p w:rsidR="0069249F" w:rsidRPr="00F978FD" w:rsidRDefault="00BE4689" w:rsidP="00317EF5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Smlouva se řídí právním řádem České republiky. Vztahy mezi stranami se řídí občanským zákoníkem, pokud smlouva nestanoví jinak.</w:t>
      </w:r>
    </w:p>
    <w:p w:rsidR="00023FC1" w:rsidRPr="00F978FD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Nestanoví-li smlouva jinak, lze ji měnit pouze písemně formou číslovaných dodatků podepsaných oběma smluvními stranami</w:t>
      </w:r>
    </w:p>
    <w:p w:rsidR="00BE4689" w:rsidRPr="00F978FD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F978FD" w:rsidRDefault="00BE4689" w:rsidP="005B1C38">
      <w:pPr>
        <w:pStyle w:val="Odstavecseseznamem"/>
        <w:numPr>
          <w:ilvl w:val="0"/>
          <w:numId w:val="12"/>
        </w:numPr>
        <w:tabs>
          <w:tab w:val="left" w:pos="8505"/>
        </w:tabs>
        <w:spacing w:after="0" w:line="240" w:lineRule="auto"/>
        <w:ind w:left="426" w:hanging="426"/>
        <w:rPr>
          <w:rFonts w:ascii="Times New Roman" w:hAnsi="Times New Roman"/>
          <w:szCs w:val="24"/>
        </w:rPr>
      </w:pPr>
      <w:bookmarkStart w:id="10" w:name="_Toc420160453"/>
      <w:r w:rsidRPr="00F978FD">
        <w:rPr>
          <w:rFonts w:ascii="Times New Roman" w:hAnsi="Times New Roman"/>
          <w:szCs w:val="24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bookmarkEnd w:id="10"/>
    <w:p w:rsidR="00113F6D" w:rsidRPr="00F978FD" w:rsidRDefault="00113F6D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Batang" w:hAnsi="Times New Roman"/>
          <w:szCs w:val="24"/>
          <w:lang w:eastAsia="cs-CZ"/>
        </w:rPr>
      </w:pPr>
      <w:r w:rsidRPr="00F978FD">
        <w:rPr>
          <w:rFonts w:ascii="Times New Roman" w:eastAsia="Batang" w:hAnsi="Times New Roman"/>
          <w:szCs w:val="24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anonymizace.</w:t>
      </w:r>
    </w:p>
    <w:p w:rsidR="00BE4689" w:rsidRPr="00F978FD" w:rsidRDefault="009347A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ascii="Times New Roman" w:eastAsia="Batang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:rsidR="008E44A2" w:rsidRPr="00F978FD" w:rsidRDefault="00BE4689" w:rsidP="005B1C3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Smlouva je vyhotovena v</w:t>
      </w:r>
      <w:r w:rsidR="00214D24" w:rsidRPr="00F978FD">
        <w:rPr>
          <w:rFonts w:ascii="Times New Roman" w:hAnsi="Times New Roman"/>
          <w:szCs w:val="24"/>
          <w:lang w:eastAsia="cs-CZ"/>
        </w:rPr>
        <w:t>e</w:t>
      </w:r>
      <w:r w:rsidRPr="00F978FD">
        <w:rPr>
          <w:rFonts w:ascii="Times New Roman" w:hAnsi="Times New Roman"/>
          <w:szCs w:val="24"/>
          <w:lang w:eastAsia="cs-CZ"/>
        </w:rPr>
        <w:t xml:space="preserve"> </w:t>
      </w:r>
      <w:r w:rsidR="00214D24" w:rsidRPr="00F978FD">
        <w:rPr>
          <w:rFonts w:ascii="Times New Roman" w:hAnsi="Times New Roman"/>
          <w:szCs w:val="24"/>
          <w:lang w:eastAsia="cs-CZ"/>
        </w:rPr>
        <w:t>dvou</w:t>
      </w:r>
      <w:r w:rsidRPr="00F978FD">
        <w:rPr>
          <w:rFonts w:ascii="Times New Roman" w:hAnsi="Times New Roman"/>
          <w:szCs w:val="24"/>
          <w:lang w:eastAsia="cs-CZ"/>
        </w:rPr>
        <w:t xml:space="preserve"> (</w:t>
      </w:r>
      <w:r w:rsidR="00214D24" w:rsidRPr="00F978FD">
        <w:rPr>
          <w:rFonts w:ascii="Times New Roman" w:hAnsi="Times New Roman"/>
          <w:szCs w:val="24"/>
          <w:lang w:eastAsia="cs-CZ"/>
        </w:rPr>
        <w:t>2</w:t>
      </w:r>
      <w:r w:rsidRPr="00F978FD">
        <w:rPr>
          <w:rFonts w:ascii="Times New Roman" w:hAnsi="Times New Roman"/>
          <w:szCs w:val="24"/>
          <w:lang w:eastAsia="cs-CZ"/>
        </w:rPr>
        <w:t xml:space="preserve">) výtiscích, přičemž každá smluvní strana obdrží </w:t>
      </w:r>
      <w:r w:rsidR="00214D24" w:rsidRPr="00F978FD">
        <w:rPr>
          <w:rFonts w:ascii="Times New Roman" w:hAnsi="Times New Roman"/>
          <w:szCs w:val="24"/>
          <w:lang w:eastAsia="cs-CZ"/>
        </w:rPr>
        <w:t>jeden</w:t>
      </w:r>
      <w:r w:rsidRPr="00F978FD">
        <w:rPr>
          <w:rFonts w:ascii="Times New Roman" w:hAnsi="Times New Roman"/>
          <w:szCs w:val="24"/>
          <w:lang w:eastAsia="cs-CZ"/>
        </w:rPr>
        <w:t xml:space="preserve"> (</w:t>
      </w:r>
      <w:r w:rsidR="00214D24" w:rsidRPr="00F978FD">
        <w:rPr>
          <w:rFonts w:ascii="Times New Roman" w:hAnsi="Times New Roman"/>
          <w:szCs w:val="24"/>
          <w:lang w:eastAsia="cs-CZ"/>
        </w:rPr>
        <w:t>1</w:t>
      </w:r>
      <w:r w:rsidRPr="00F978FD">
        <w:rPr>
          <w:rFonts w:ascii="Times New Roman" w:hAnsi="Times New Roman"/>
          <w:szCs w:val="24"/>
          <w:lang w:eastAsia="cs-CZ"/>
        </w:rPr>
        <w:t>) výtisk.</w:t>
      </w:r>
    </w:p>
    <w:p w:rsidR="00F978FD" w:rsidRDefault="00F978FD" w:rsidP="00F978FD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Nedílnou součástí této Smlouvy jsou její přílohy:</w:t>
      </w:r>
    </w:p>
    <w:p w:rsidR="00F978FD" w:rsidRPr="004C0EEC" w:rsidRDefault="004C0EEC" w:rsidP="004C0EE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Příloha č. 1 </w:t>
      </w:r>
      <w:r w:rsidRPr="004C0EEC">
        <w:rPr>
          <w:rFonts w:ascii="Times New Roman" w:hAnsi="Times New Roman"/>
          <w:szCs w:val="24"/>
        </w:rPr>
        <w:t xml:space="preserve">Přehled objektů (měřící lokality stanic - pobočky ČHMÚ) </w:t>
      </w:r>
    </w:p>
    <w:p w:rsidR="00BE4689" w:rsidRPr="00F978FD" w:rsidRDefault="00BE4689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jc w:val="left"/>
        <w:rPr>
          <w:rFonts w:ascii="Times New Roman" w:hAnsi="Times New Roman"/>
          <w:szCs w:val="24"/>
          <w:lang w:eastAsia="cs-CZ"/>
        </w:rPr>
      </w:pPr>
      <w:r w:rsidRPr="00F978FD">
        <w:rPr>
          <w:rFonts w:ascii="Times New Roman" w:hAnsi="Times New Roman"/>
          <w:szCs w:val="24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2B7CD6" w:rsidRPr="00F978FD" w:rsidRDefault="002B7CD6" w:rsidP="0056586A">
      <w:pPr>
        <w:spacing w:before="120" w:line="240" w:lineRule="auto"/>
        <w:rPr>
          <w:rFonts w:ascii="Times New Roman" w:hAnsi="Times New Roman"/>
          <w:szCs w:val="24"/>
          <w:lang w:eastAsia="cs-CZ"/>
        </w:rPr>
      </w:pPr>
    </w:p>
    <w:p w:rsidR="00F24AA0" w:rsidRDefault="00F978FD" w:rsidP="00F978FD">
      <w:pPr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527D3" w:rsidRDefault="005527D3" w:rsidP="00F978FD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:rsidR="005527D3" w:rsidRPr="00F978FD" w:rsidRDefault="005527D3" w:rsidP="00F978FD">
      <w:pPr>
        <w:spacing w:after="0" w:line="240" w:lineRule="auto"/>
        <w:jc w:val="left"/>
        <w:rPr>
          <w:rFonts w:ascii="Times New Roman" w:hAnsi="Times New Roman"/>
          <w:szCs w:val="24"/>
        </w:rPr>
      </w:pPr>
    </w:p>
    <w:p w:rsidR="006A1C40" w:rsidRPr="00F978FD" w:rsidRDefault="006A1C40">
      <w:pPr>
        <w:rPr>
          <w:rFonts w:ascii="Times New Roman" w:hAnsi="Times New Roman"/>
          <w:szCs w:val="24"/>
        </w:rPr>
      </w:pPr>
    </w:p>
    <w:p w:rsidR="00F24AA0" w:rsidRPr="00F978FD" w:rsidRDefault="00F24AA0">
      <w:pPr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>_______________________                                               ________________________</w:t>
      </w:r>
    </w:p>
    <w:p w:rsidR="00F24AA0" w:rsidRDefault="00F24AA0" w:rsidP="00147985">
      <w:pPr>
        <w:pStyle w:val="Zkladntext2"/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ab/>
        <w:t>za objednatele:</w:t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</w:r>
      <w:r w:rsidRPr="00F978FD">
        <w:rPr>
          <w:rFonts w:ascii="Times New Roman" w:hAnsi="Times New Roman"/>
          <w:szCs w:val="24"/>
        </w:rPr>
        <w:tab/>
        <w:t>za zhotovitele:</w:t>
      </w:r>
    </w:p>
    <w:p w:rsidR="000A06F2" w:rsidRPr="00F978FD" w:rsidRDefault="000A06F2" w:rsidP="00147985">
      <w:pPr>
        <w:pStyle w:val="Zkladntext2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</w:p>
    <w:p w:rsidR="00F24AA0" w:rsidRPr="00F978FD" w:rsidRDefault="00F24AA0" w:rsidP="000A06F2">
      <w:pPr>
        <w:pStyle w:val="Zkladntext2"/>
        <w:spacing w:after="0" w:line="240" w:lineRule="auto"/>
        <w:rPr>
          <w:rFonts w:ascii="Times New Roman" w:hAnsi="Times New Roman"/>
          <w:szCs w:val="24"/>
        </w:rPr>
      </w:pPr>
      <w:r w:rsidRPr="00F978FD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</w:p>
    <w:p w:rsidR="001F46DA" w:rsidRPr="00F978FD" w:rsidRDefault="001F46DA" w:rsidP="00F24AA0">
      <w:pPr>
        <w:spacing w:after="200"/>
        <w:jc w:val="left"/>
        <w:rPr>
          <w:rFonts w:ascii="Times New Roman" w:hAnsi="Times New Roman"/>
          <w:szCs w:val="24"/>
        </w:rPr>
      </w:pPr>
    </w:p>
    <w:sectPr w:rsidR="001F46DA" w:rsidRPr="00F978FD" w:rsidSect="005527D3">
      <w:headerReference w:type="default" r:id="rId8"/>
      <w:footerReference w:type="default" r:id="rId9"/>
      <w:pgSz w:w="11906" w:h="16838"/>
      <w:pgMar w:top="1701" w:right="1418" w:bottom="1276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0184" w:rsidRDefault="00A80184" w:rsidP="00214D24">
      <w:pPr>
        <w:spacing w:after="0" w:line="240" w:lineRule="auto"/>
      </w:pPr>
      <w:r>
        <w:separator/>
      </w:r>
    </w:p>
  </w:endnote>
  <w:endnote w:type="continuationSeparator" w:id="0">
    <w:p w:rsidR="00A80184" w:rsidRDefault="00A80184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727621"/>
      <w:docPartObj>
        <w:docPartGallery w:val="Page Numbers (Bottom of Page)"/>
        <w:docPartUnique/>
      </w:docPartObj>
    </w:sdtPr>
    <w:sdtEndPr/>
    <w:sdtContent>
      <w:sdt>
        <w:sdtPr>
          <w:id w:val="1375970489"/>
          <w:docPartObj>
            <w:docPartGallery w:val="Page Numbers (Top of Page)"/>
            <w:docPartUnique/>
          </w:docPartObj>
        </w:sdtPr>
        <w:sdtEndPr/>
        <w:sdtContent>
          <w:p w:rsidR="00437D59" w:rsidRDefault="00437D59">
            <w:pPr>
              <w:pStyle w:val="Zpat"/>
              <w:jc w:val="right"/>
            </w:pPr>
            <w:r>
              <w:t xml:space="preserve">Stránka </w:t>
            </w:r>
            <w:r w:rsidR="0015574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5741">
              <w:rPr>
                <w:b/>
                <w:bCs/>
                <w:szCs w:val="24"/>
              </w:rPr>
              <w:fldChar w:fldCharType="separate"/>
            </w:r>
            <w:r w:rsidR="000A06F2">
              <w:rPr>
                <w:b/>
                <w:bCs/>
                <w:noProof/>
              </w:rPr>
              <w:t>7</w:t>
            </w:r>
            <w:r w:rsidR="00155741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15574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5741">
              <w:rPr>
                <w:b/>
                <w:bCs/>
                <w:szCs w:val="24"/>
              </w:rPr>
              <w:fldChar w:fldCharType="separate"/>
            </w:r>
            <w:r w:rsidR="000A06F2">
              <w:rPr>
                <w:b/>
                <w:bCs/>
                <w:noProof/>
              </w:rPr>
              <w:t>7</w:t>
            </w:r>
            <w:r w:rsidR="0015574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37D59" w:rsidRDefault="00437D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0184" w:rsidRDefault="00A80184" w:rsidP="00214D24">
      <w:pPr>
        <w:spacing w:after="0" w:line="240" w:lineRule="auto"/>
      </w:pPr>
      <w:r>
        <w:separator/>
      </w:r>
    </w:p>
  </w:footnote>
  <w:footnote w:type="continuationSeparator" w:id="0">
    <w:p w:rsidR="00A80184" w:rsidRDefault="00A80184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7D3" w:rsidRDefault="005527D3">
    <w:pPr>
      <w:pStyle w:val="Zhlav"/>
    </w:pPr>
    <w:r>
      <w:rPr>
        <w:noProof/>
        <w:lang w:eastAsia="cs-CZ"/>
      </w:rPr>
      <w:drawing>
        <wp:inline distT="0" distB="0" distL="0" distR="0">
          <wp:extent cx="2895600" cy="640080"/>
          <wp:effectExtent l="0" t="0" r="0" b="762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EA3"/>
    <w:multiLevelType w:val="multilevel"/>
    <w:tmpl w:val="563C8F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7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B5D32"/>
    <w:multiLevelType w:val="hybridMultilevel"/>
    <w:tmpl w:val="983EE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507F"/>
    <w:multiLevelType w:val="hybridMultilevel"/>
    <w:tmpl w:val="ECB8DABC"/>
    <w:lvl w:ilvl="0" w:tplc="FB00C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491"/>
    <w:multiLevelType w:val="multilevel"/>
    <w:tmpl w:val="FE1E4C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0D7D4E"/>
    <w:multiLevelType w:val="hybridMultilevel"/>
    <w:tmpl w:val="8772AA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C773FE"/>
    <w:multiLevelType w:val="hybridMultilevel"/>
    <w:tmpl w:val="FDAA1E92"/>
    <w:lvl w:ilvl="0" w:tplc="F376B38E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506" w:hanging="180"/>
      </w:pPr>
    </w:lvl>
    <w:lvl w:ilvl="3" w:tplc="0405000F" w:tentative="1">
      <w:start w:val="1"/>
      <w:numFmt w:val="decimal"/>
      <w:lvlText w:val="%4."/>
      <w:lvlJc w:val="left"/>
      <w:pPr>
        <w:ind w:left="2226" w:hanging="360"/>
      </w:pPr>
    </w:lvl>
    <w:lvl w:ilvl="4" w:tplc="04050019" w:tentative="1">
      <w:start w:val="1"/>
      <w:numFmt w:val="lowerLetter"/>
      <w:lvlText w:val="%5."/>
      <w:lvlJc w:val="left"/>
      <w:pPr>
        <w:ind w:left="2946" w:hanging="360"/>
      </w:pPr>
    </w:lvl>
    <w:lvl w:ilvl="5" w:tplc="0405001B" w:tentative="1">
      <w:start w:val="1"/>
      <w:numFmt w:val="lowerRoman"/>
      <w:lvlText w:val="%6."/>
      <w:lvlJc w:val="right"/>
      <w:pPr>
        <w:ind w:left="3666" w:hanging="180"/>
      </w:pPr>
    </w:lvl>
    <w:lvl w:ilvl="6" w:tplc="0405000F" w:tentative="1">
      <w:start w:val="1"/>
      <w:numFmt w:val="decimal"/>
      <w:lvlText w:val="%7."/>
      <w:lvlJc w:val="left"/>
      <w:pPr>
        <w:ind w:left="4386" w:hanging="360"/>
      </w:pPr>
    </w:lvl>
    <w:lvl w:ilvl="7" w:tplc="04050019" w:tentative="1">
      <w:start w:val="1"/>
      <w:numFmt w:val="lowerLetter"/>
      <w:lvlText w:val="%8."/>
      <w:lvlJc w:val="left"/>
      <w:pPr>
        <w:ind w:left="5106" w:hanging="360"/>
      </w:pPr>
    </w:lvl>
    <w:lvl w:ilvl="8" w:tplc="040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41D5E"/>
    <w:multiLevelType w:val="hybridMultilevel"/>
    <w:tmpl w:val="AFC83FD0"/>
    <w:lvl w:ilvl="0" w:tplc="FB00C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62C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1C6B82"/>
    <w:multiLevelType w:val="hybridMultilevel"/>
    <w:tmpl w:val="C316C154"/>
    <w:lvl w:ilvl="0" w:tplc="6DEC7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C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3C3BED"/>
    <w:multiLevelType w:val="hybridMultilevel"/>
    <w:tmpl w:val="563C8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904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4E72A4"/>
    <w:multiLevelType w:val="hybridMultilevel"/>
    <w:tmpl w:val="A3486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F2E"/>
    <w:multiLevelType w:val="hybridMultilevel"/>
    <w:tmpl w:val="FFCCD45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35F1A"/>
    <w:multiLevelType w:val="hybridMultilevel"/>
    <w:tmpl w:val="5B02D6A4"/>
    <w:lvl w:ilvl="0" w:tplc="FB00C6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41C84"/>
    <w:multiLevelType w:val="hybridMultilevel"/>
    <w:tmpl w:val="9B7081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00DC6"/>
    <w:multiLevelType w:val="hybridMultilevel"/>
    <w:tmpl w:val="32180F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85D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953DFA"/>
    <w:multiLevelType w:val="hybridMultilevel"/>
    <w:tmpl w:val="C8CE03A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8B00A4"/>
    <w:multiLevelType w:val="hybridMultilevel"/>
    <w:tmpl w:val="83F6F2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839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A134B5"/>
    <w:multiLevelType w:val="multilevel"/>
    <w:tmpl w:val="3E4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5"/>
  </w:num>
  <w:num w:numId="4">
    <w:abstractNumId w:val="10"/>
  </w:num>
  <w:num w:numId="5">
    <w:abstractNumId w:val="22"/>
  </w:num>
  <w:num w:numId="6">
    <w:abstractNumId w:val="25"/>
  </w:num>
  <w:num w:numId="7">
    <w:abstractNumId w:val="35"/>
  </w:num>
  <w:num w:numId="8">
    <w:abstractNumId w:val="13"/>
  </w:num>
  <w:num w:numId="9">
    <w:abstractNumId w:val="20"/>
  </w:num>
  <w:num w:numId="10">
    <w:abstractNumId w:val="28"/>
  </w:num>
  <w:num w:numId="11">
    <w:abstractNumId w:val="17"/>
  </w:num>
  <w:num w:numId="12">
    <w:abstractNumId w:val="11"/>
  </w:num>
  <w:num w:numId="13">
    <w:abstractNumId w:val="14"/>
  </w:num>
  <w:num w:numId="14">
    <w:abstractNumId w:val="1"/>
  </w:num>
  <w:num w:numId="15">
    <w:abstractNumId w:val="26"/>
  </w:num>
  <w:num w:numId="16">
    <w:abstractNumId w:val="0"/>
  </w:num>
  <w:num w:numId="17">
    <w:abstractNumId w:val="29"/>
  </w:num>
  <w:num w:numId="18">
    <w:abstractNumId w:val="43"/>
  </w:num>
  <w:num w:numId="19">
    <w:abstractNumId w:val="39"/>
  </w:num>
  <w:num w:numId="20">
    <w:abstractNumId w:val="12"/>
  </w:num>
  <w:num w:numId="21">
    <w:abstractNumId w:val="38"/>
  </w:num>
  <w:num w:numId="22">
    <w:abstractNumId w:val="36"/>
  </w:num>
  <w:num w:numId="23">
    <w:abstractNumId w:val="6"/>
  </w:num>
  <w:num w:numId="24">
    <w:abstractNumId w:val="8"/>
  </w:num>
  <w:num w:numId="25">
    <w:abstractNumId w:val="24"/>
  </w:num>
  <w:num w:numId="26">
    <w:abstractNumId w:val="42"/>
  </w:num>
  <w:num w:numId="27">
    <w:abstractNumId w:val="4"/>
  </w:num>
  <w:num w:numId="28">
    <w:abstractNumId w:val="9"/>
  </w:num>
  <w:num w:numId="29">
    <w:abstractNumId w:val="37"/>
  </w:num>
  <w:num w:numId="30">
    <w:abstractNumId w:val="27"/>
  </w:num>
  <w:num w:numId="31">
    <w:abstractNumId w:val="34"/>
  </w:num>
  <w:num w:numId="32">
    <w:abstractNumId w:val="32"/>
  </w:num>
  <w:num w:numId="33">
    <w:abstractNumId w:val="19"/>
  </w:num>
  <w:num w:numId="34">
    <w:abstractNumId w:val="7"/>
  </w:num>
  <w:num w:numId="35">
    <w:abstractNumId w:val="33"/>
  </w:num>
  <w:num w:numId="36">
    <w:abstractNumId w:val="41"/>
  </w:num>
  <w:num w:numId="37">
    <w:abstractNumId w:val="16"/>
  </w:num>
  <w:num w:numId="38">
    <w:abstractNumId w:val="23"/>
  </w:num>
  <w:num w:numId="39">
    <w:abstractNumId w:val="30"/>
  </w:num>
  <w:num w:numId="40">
    <w:abstractNumId w:val="15"/>
  </w:num>
  <w:num w:numId="41">
    <w:abstractNumId w:val="31"/>
  </w:num>
  <w:num w:numId="42">
    <w:abstractNumId w:val="18"/>
  </w:num>
  <w:num w:numId="43">
    <w:abstractNumId w:val="3"/>
  </w:num>
  <w:num w:numId="4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dGYMTcITf6yaT0GwPx4diBCKLub2650+8nhhnIdx7L4HXw40NQH4ds1ELEPty3AgPAuCSmJBEj+reUrfvpXJwQ==" w:salt="tT2nFO8OU57wB0qEFe+W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80"/>
    <w:rsid w:val="0000383E"/>
    <w:rsid w:val="00011E62"/>
    <w:rsid w:val="00012B16"/>
    <w:rsid w:val="00023FC1"/>
    <w:rsid w:val="00025A39"/>
    <w:rsid w:val="000273EA"/>
    <w:rsid w:val="00037A87"/>
    <w:rsid w:val="00042489"/>
    <w:rsid w:val="0004759E"/>
    <w:rsid w:val="000514A7"/>
    <w:rsid w:val="00066C44"/>
    <w:rsid w:val="00071A01"/>
    <w:rsid w:val="00075A89"/>
    <w:rsid w:val="00091649"/>
    <w:rsid w:val="000A06F2"/>
    <w:rsid w:val="000A0D4B"/>
    <w:rsid w:val="000B2084"/>
    <w:rsid w:val="000B55D8"/>
    <w:rsid w:val="000B5AB2"/>
    <w:rsid w:val="000D3F61"/>
    <w:rsid w:val="000D44FD"/>
    <w:rsid w:val="000E0F0D"/>
    <w:rsid w:val="000F16BB"/>
    <w:rsid w:val="000F3754"/>
    <w:rsid w:val="0010258B"/>
    <w:rsid w:val="00107F27"/>
    <w:rsid w:val="00113F6D"/>
    <w:rsid w:val="001204F3"/>
    <w:rsid w:val="001370CD"/>
    <w:rsid w:val="00143C57"/>
    <w:rsid w:val="00147985"/>
    <w:rsid w:val="00155741"/>
    <w:rsid w:val="00165E26"/>
    <w:rsid w:val="00176AD4"/>
    <w:rsid w:val="00176BCB"/>
    <w:rsid w:val="00180AEC"/>
    <w:rsid w:val="001832D5"/>
    <w:rsid w:val="00195923"/>
    <w:rsid w:val="00196A24"/>
    <w:rsid w:val="001A2711"/>
    <w:rsid w:val="001A76FC"/>
    <w:rsid w:val="001B5145"/>
    <w:rsid w:val="001B5375"/>
    <w:rsid w:val="001F46DA"/>
    <w:rsid w:val="0020131A"/>
    <w:rsid w:val="002026BD"/>
    <w:rsid w:val="002074EE"/>
    <w:rsid w:val="00207DD8"/>
    <w:rsid w:val="00211636"/>
    <w:rsid w:val="00212D9F"/>
    <w:rsid w:val="00214D24"/>
    <w:rsid w:val="002256BA"/>
    <w:rsid w:val="002261E8"/>
    <w:rsid w:val="002310E3"/>
    <w:rsid w:val="0023116B"/>
    <w:rsid w:val="0024689D"/>
    <w:rsid w:val="00257F37"/>
    <w:rsid w:val="00260432"/>
    <w:rsid w:val="00263A36"/>
    <w:rsid w:val="002861F5"/>
    <w:rsid w:val="002A4D48"/>
    <w:rsid w:val="002A7E48"/>
    <w:rsid w:val="002B621F"/>
    <w:rsid w:val="002B64AB"/>
    <w:rsid w:val="002B7CD6"/>
    <w:rsid w:val="002C03C9"/>
    <w:rsid w:val="002E1182"/>
    <w:rsid w:val="002E654D"/>
    <w:rsid w:val="002F7EE9"/>
    <w:rsid w:val="00302F08"/>
    <w:rsid w:val="00306C88"/>
    <w:rsid w:val="00307E7A"/>
    <w:rsid w:val="003144F1"/>
    <w:rsid w:val="00317EF5"/>
    <w:rsid w:val="00321CBC"/>
    <w:rsid w:val="00323FAE"/>
    <w:rsid w:val="003247F0"/>
    <w:rsid w:val="00325239"/>
    <w:rsid w:val="003329CA"/>
    <w:rsid w:val="00333A63"/>
    <w:rsid w:val="00335B4C"/>
    <w:rsid w:val="00345A4A"/>
    <w:rsid w:val="003475FF"/>
    <w:rsid w:val="0036336E"/>
    <w:rsid w:val="0037575D"/>
    <w:rsid w:val="003C6711"/>
    <w:rsid w:val="003D1D80"/>
    <w:rsid w:val="003D26ED"/>
    <w:rsid w:val="003E08CF"/>
    <w:rsid w:val="003E131A"/>
    <w:rsid w:val="003E7771"/>
    <w:rsid w:val="003F4EE7"/>
    <w:rsid w:val="00400DA8"/>
    <w:rsid w:val="0041631D"/>
    <w:rsid w:val="0043563B"/>
    <w:rsid w:val="0043724A"/>
    <w:rsid w:val="00437D59"/>
    <w:rsid w:val="0044062E"/>
    <w:rsid w:val="00444581"/>
    <w:rsid w:val="004528F8"/>
    <w:rsid w:val="00462BC5"/>
    <w:rsid w:val="004657DD"/>
    <w:rsid w:val="0046669C"/>
    <w:rsid w:val="0048240F"/>
    <w:rsid w:val="004A213B"/>
    <w:rsid w:val="004A4519"/>
    <w:rsid w:val="004A6830"/>
    <w:rsid w:val="004C0EEC"/>
    <w:rsid w:val="004C2F36"/>
    <w:rsid w:val="004C6E05"/>
    <w:rsid w:val="004D55D5"/>
    <w:rsid w:val="004E1C6E"/>
    <w:rsid w:val="004E6272"/>
    <w:rsid w:val="004F6799"/>
    <w:rsid w:val="00503DD0"/>
    <w:rsid w:val="005058A3"/>
    <w:rsid w:val="00510D41"/>
    <w:rsid w:val="005119DF"/>
    <w:rsid w:val="00513E21"/>
    <w:rsid w:val="005337D5"/>
    <w:rsid w:val="0053521A"/>
    <w:rsid w:val="00536629"/>
    <w:rsid w:val="00552238"/>
    <w:rsid w:val="005527D3"/>
    <w:rsid w:val="005579F4"/>
    <w:rsid w:val="0056586A"/>
    <w:rsid w:val="005863EE"/>
    <w:rsid w:val="005A104C"/>
    <w:rsid w:val="005B1C38"/>
    <w:rsid w:val="005B4A8B"/>
    <w:rsid w:val="005D1AF1"/>
    <w:rsid w:val="005D45E0"/>
    <w:rsid w:val="005F0003"/>
    <w:rsid w:val="005F4558"/>
    <w:rsid w:val="00605109"/>
    <w:rsid w:val="00611122"/>
    <w:rsid w:val="006118F1"/>
    <w:rsid w:val="00613E98"/>
    <w:rsid w:val="00616F38"/>
    <w:rsid w:val="00621730"/>
    <w:rsid w:val="00623CE3"/>
    <w:rsid w:val="00630CDA"/>
    <w:rsid w:val="00633E63"/>
    <w:rsid w:val="006353BB"/>
    <w:rsid w:val="0063638D"/>
    <w:rsid w:val="0064240A"/>
    <w:rsid w:val="006559EA"/>
    <w:rsid w:val="006575DA"/>
    <w:rsid w:val="00662196"/>
    <w:rsid w:val="00662C89"/>
    <w:rsid w:val="006643D7"/>
    <w:rsid w:val="00670FBB"/>
    <w:rsid w:val="006728E7"/>
    <w:rsid w:val="00682F9F"/>
    <w:rsid w:val="006847F1"/>
    <w:rsid w:val="0069249F"/>
    <w:rsid w:val="006A1C40"/>
    <w:rsid w:val="006B3C15"/>
    <w:rsid w:val="006D2167"/>
    <w:rsid w:val="006E2FA1"/>
    <w:rsid w:val="006F149E"/>
    <w:rsid w:val="006F4D74"/>
    <w:rsid w:val="006F5C90"/>
    <w:rsid w:val="0071073B"/>
    <w:rsid w:val="00731991"/>
    <w:rsid w:val="00733D59"/>
    <w:rsid w:val="00736C5D"/>
    <w:rsid w:val="00761E5F"/>
    <w:rsid w:val="00774085"/>
    <w:rsid w:val="00776C77"/>
    <w:rsid w:val="00795D08"/>
    <w:rsid w:val="007A17E3"/>
    <w:rsid w:val="007A3EE2"/>
    <w:rsid w:val="007A53A7"/>
    <w:rsid w:val="007A7F07"/>
    <w:rsid w:val="007B4DAC"/>
    <w:rsid w:val="007D781A"/>
    <w:rsid w:val="007E1675"/>
    <w:rsid w:val="007E1CC5"/>
    <w:rsid w:val="007E4AC2"/>
    <w:rsid w:val="007F288F"/>
    <w:rsid w:val="007F60AE"/>
    <w:rsid w:val="007F6695"/>
    <w:rsid w:val="007F67D2"/>
    <w:rsid w:val="00804AD9"/>
    <w:rsid w:val="00804D04"/>
    <w:rsid w:val="008266D5"/>
    <w:rsid w:val="00834F41"/>
    <w:rsid w:val="00840F12"/>
    <w:rsid w:val="0085305A"/>
    <w:rsid w:val="008534D4"/>
    <w:rsid w:val="00857426"/>
    <w:rsid w:val="008945E1"/>
    <w:rsid w:val="008E038A"/>
    <w:rsid w:val="008E44A2"/>
    <w:rsid w:val="008E6466"/>
    <w:rsid w:val="008F4D10"/>
    <w:rsid w:val="00916960"/>
    <w:rsid w:val="009347A9"/>
    <w:rsid w:val="00940A6E"/>
    <w:rsid w:val="00951D65"/>
    <w:rsid w:val="00951ECD"/>
    <w:rsid w:val="0095503F"/>
    <w:rsid w:val="009620B7"/>
    <w:rsid w:val="009651BB"/>
    <w:rsid w:val="00965278"/>
    <w:rsid w:val="00971A60"/>
    <w:rsid w:val="00972ED2"/>
    <w:rsid w:val="00977958"/>
    <w:rsid w:val="00982C2B"/>
    <w:rsid w:val="0098577B"/>
    <w:rsid w:val="009B0042"/>
    <w:rsid w:val="009B48BC"/>
    <w:rsid w:val="009B54D0"/>
    <w:rsid w:val="009B6576"/>
    <w:rsid w:val="009D119F"/>
    <w:rsid w:val="009D21BE"/>
    <w:rsid w:val="009D50BC"/>
    <w:rsid w:val="009D5B00"/>
    <w:rsid w:val="009D6BD9"/>
    <w:rsid w:val="009F34C8"/>
    <w:rsid w:val="00A03F12"/>
    <w:rsid w:val="00A05450"/>
    <w:rsid w:val="00A108F3"/>
    <w:rsid w:val="00A135DE"/>
    <w:rsid w:val="00A14F3C"/>
    <w:rsid w:val="00A32BDD"/>
    <w:rsid w:val="00A32D72"/>
    <w:rsid w:val="00A35F79"/>
    <w:rsid w:val="00A42E42"/>
    <w:rsid w:val="00A45744"/>
    <w:rsid w:val="00A52E18"/>
    <w:rsid w:val="00A575AE"/>
    <w:rsid w:val="00A57BBF"/>
    <w:rsid w:val="00A615E9"/>
    <w:rsid w:val="00A622B6"/>
    <w:rsid w:val="00A661B9"/>
    <w:rsid w:val="00A663C6"/>
    <w:rsid w:val="00A701FB"/>
    <w:rsid w:val="00A80184"/>
    <w:rsid w:val="00A80B66"/>
    <w:rsid w:val="00A85B43"/>
    <w:rsid w:val="00AB259F"/>
    <w:rsid w:val="00AC516B"/>
    <w:rsid w:val="00AF0FC7"/>
    <w:rsid w:val="00AF6424"/>
    <w:rsid w:val="00B116AF"/>
    <w:rsid w:val="00B169E9"/>
    <w:rsid w:val="00B30855"/>
    <w:rsid w:val="00B3244E"/>
    <w:rsid w:val="00B33D9B"/>
    <w:rsid w:val="00B446E3"/>
    <w:rsid w:val="00B50B8F"/>
    <w:rsid w:val="00B612BC"/>
    <w:rsid w:val="00B67E24"/>
    <w:rsid w:val="00B726E6"/>
    <w:rsid w:val="00B81B22"/>
    <w:rsid w:val="00B82C27"/>
    <w:rsid w:val="00B853F8"/>
    <w:rsid w:val="00B86973"/>
    <w:rsid w:val="00BA5E50"/>
    <w:rsid w:val="00BC21A8"/>
    <w:rsid w:val="00BC22D8"/>
    <w:rsid w:val="00BE3180"/>
    <w:rsid w:val="00BE4689"/>
    <w:rsid w:val="00BF14E3"/>
    <w:rsid w:val="00C07325"/>
    <w:rsid w:val="00C15273"/>
    <w:rsid w:val="00C2736B"/>
    <w:rsid w:val="00C31ABF"/>
    <w:rsid w:val="00C328CA"/>
    <w:rsid w:val="00C621BE"/>
    <w:rsid w:val="00C6309D"/>
    <w:rsid w:val="00C81F99"/>
    <w:rsid w:val="00C875B1"/>
    <w:rsid w:val="00CA4C7D"/>
    <w:rsid w:val="00CC0B8C"/>
    <w:rsid w:val="00CD3C49"/>
    <w:rsid w:val="00CE3349"/>
    <w:rsid w:val="00CE3DF0"/>
    <w:rsid w:val="00CE5428"/>
    <w:rsid w:val="00CF67CB"/>
    <w:rsid w:val="00D14588"/>
    <w:rsid w:val="00D17601"/>
    <w:rsid w:val="00D17820"/>
    <w:rsid w:val="00D25BC8"/>
    <w:rsid w:val="00D42968"/>
    <w:rsid w:val="00D42D2E"/>
    <w:rsid w:val="00D466FE"/>
    <w:rsid w:val="00D56BA8"/>
    <w:rsid w:val="00D604D1"/>
    <w:rsid w:val="00D77C00"/>
    <w:rsid w:val="00D82EF0"/>
    <w:rsid w:val="00D95DB0"/>
    <w:rsid w:val="00DA5BAF"/>
    <w:rsid w:val="00DB37FF"/>
    <w:rsid w:val="00DB51B0"/>
    <w:rsid w:val="00DB75C9"/>
    <w:rsid w:val="00DD0326"/>
    <w:rsid w:val="00DD7DBC"/>
    <w:rsid w:val="00E0165F"/>
    <w:rsid w:val="00E02289"/>
    <w:rsid w:val="00E0667F"/>
    <w:rsid w:val="00E122FE"/>
    <w:rsid w:val="00E23B49"/>
    <w:rsid w:val="00E24B6F"/>
    <w:rsid w:val="00E449AA"/>
    <w:rsid w:val="00E56E36"/>
    <w:rsid w:val="00E61426"/>
    <w:rsid w:val="00E838E1"/>
    <w:rsid w:val="00E963A2"/>
    <w:rsid w:val="00E9758C"/>
    <w:rsid w:val="00EA2418"/>
    <w:rsid w:val="00EA5716"/>
    <w:rsid w:val="00EA7559"/>
    <w:rsid w:val="00ED3B49"/>
    <w:rsid w:val="00EE67ED"/>
    <w:rsid w:val="00EF0E9B"/>
    <w:rsid w:val="00F008BC"/>
    <w:rsid w:val="00F2263C"/>
    <w:rsid w:val="00F24AA0"/>
    <w:rsid w:val="00F30232"/>
    <w:rsid w:val="00F3226A"/>
    <w:rsid w:val="00F347CF"/>
    <w:rsid w:val="00F35786"/>
    <w:rsid w:val="00F413DB"/>
    <w:rsid w:val="00F47F29"/>
    <w:rsid w:val="00F51870"/>
    <w:rsid w:val="00F76FF2"/>
    <w:rsid w:val="00F978FD"/>
    <w:rsid w:val="00FA28D3"/>
    <w:rsid w:val="00FE2A3B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A2320"/>
  <w15:docId w15:val="{F51B5310-C2F5-4020-A675-F82FB05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2D8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BF"/>
    <w:rPr>
      <w:rFonts w:ascii="Tahoma" w:eastAsia="Times New Roman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2ED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Odkaznakoment">
    <w:name w:val="annotation reference"/>
    <w:basedOn w:val="Standardnpsmoodstavce"/>
    <w:rsid w:val="00FE2A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FE2A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C671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6711"/>
    <w:rPr>
      <w:rFonts w:ascii="Calibri" w:eastAsia="Times New Roman" w:hAnsi="Calibri"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D2E"/>
    <w:pPr>
      <w:suppressAutoHyphens w:val="0"/>
      <w:spacing w:after="120"/>
      <w:jc w:val="both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D2E"/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41ED-E039-47D8-B0BC-7D705CD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15120</Characters>
  <Application>Microsoft Office Word</Application>
  <DocSecurity>8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ANNA TIBITANZLOVÁ, Mgr. et Mgr. BBA</cp:lastModifiedBy>
  <cp:revision>3</cp:revision>
  <cp:lastPrinted>2017-03-29T08:00:00Z</cp:lastPrinted>
  <dcterms:created xsi:type="dcterms:W3CDTF">2020-07-03T05:43:00Z</dcterms:created>
  <dcterms:modified xsi:type="dcterms:W3CDTF">2020-07-03T05:43:00Z</dcterms:modified>
</cp:coreProperties>
</file>