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EE0CEB">
        <w:tc>
          <w:tcPr>
            <w:tcW w:w="481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:rsidR="00EE0CEB" w:rsidRDefault="005521F8">
            <w:pPr>
              <w:pStyle w:val="Obsahtabulky"/>
              <w:spacing w:line="276" w:lineRule="auto"/>
            </w:pPr>
            <w:r>
              <w:rPr>
                <w:rFonts w:ascii="Gotham" w:hAnsi="Gotham"/>
                <w:color w:val="000000"/>
                <w:spacing w:val="40"/>
                <w:sz w:val="40"/>
                <w:szCs w:val="40"/>
              </w:rPr>
              <w:t>Příloha smlouvy o spolupráci</w:t>
            </w:r>
          </w:p>
        </w:tc>
        <w:tc>
          <w:tcPr>
            <w:tcW w:w="481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  <w:spacing w:line="276" w:lineRule="auto"/>
              <w:ind w:firstLine="567"/>
              <w:jc w:val="right"/>
              <w:rPr>
                <w:sz w:val="108"/>
                <w:szCs w:val="108"/>
              </w:rPr>
            </w:pPr>
            <w:r>
              <w:rPr>
                <w:rFonts w:ascii="Marujo" w:hAnsi="Marujo"/>
                <w:color w:val="BC312E"/>
                <w:spacing w:val="40"/>
                <w:sz w:val="108"/>
                <w:szCs w:val="108"/>
              </w:rPr>
              <w:t>„M“</w:t>
            </w:r>
          </w:p>
        </w:tc>
      </w:tr>
    </w:tbl>
    <w:p w:rsidR="00EE0CEB" w:rsidRDefault="00EE0CEB">
      <w:pPr>
        <w:pStyle w:val="Zkladntext"/>
      </w:pPr>
    </w:p>
    <w:tbl>
      <w:tblPr>
        <w:tblW w:w="9638" w:type="dxa"/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633"/>
        <w:gridCol w:w="4186"/>
      </w:tblGrid>
      <w:tr w:rsidR="00EE0CEB">
        <w:tc>
          <w:tcPr>
            <w:tcW w:w="481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:rsidR="00EE0CEB" w:rsidRDefault="005521F8">
            <w:pPr>
              <w:spacing w:after="156"/>
              <w:rPr>
                <w:rFonts w:ascii="Gotham" w:hAnsi="Gotham"/>
                <w:b/>
                <w:bCs/>
                <w:sz w:val="22"/>
                <w:szCs w:val="22"/>
              </w:rPr>
            </w:pPr>
            <w:r>
              <w:rPr>
                <w:rFonts w:ascii="Gotham" w:hAnsi="Gotham"/>
                <w:b/>
                <w:bCs/>
                <w:sz w:val="22"/>
                <w:szCs w:val="22"/>
              </w:rPr>
              <w:t>POPIS TRASY</w:t>
            </w:r>
          </w:p>
          <w:p w:rsidR="00EE0CEB" w:rsidRDefault="005521F8">
            <w:r>
              <w:rPr>
                <w:rFonts w:ascii="Gotham" w:hAnsi="Gotham"/>
                <w:sz w:val="20"/>
                <w:szCs w:val="20"/>
              </w:rPr>
              <w:t xml:space="preserve">Stěžejním médiem projektu je mobilní aplikace. Hra je rozdělena do řady misí – tras </w:t>
            </w:r>
            <w:proofErr w:type="spellStart"/>
            <w:r>
              <w:rPr>
                <w:rFonts w:ascii="Gotham" w:hAnsi="Gotham"/>
                <w:sz w:val="20"/>
                <w:szCs w:val="20"/>
              </w:rPr>
              <w:t>rozmístě-ných</w:t>
            </w:r>
            <w:proofErr w:type="spellEnd"/>
            <w:r>
              <w:rPr>
                <w:rFonts w:ascii="Gotham" w:hAnsi="Gotham"/>
                <w:sz w:val="20"/>
                <w:szCs w:val="20"/>
              </w:rPr>
              <w:t xml:space="preserve"> po celé ČR. Každá mise (herní trasa) je samo-statnou minihrou podobnou </w:t>
            </w:r>
            <w:proofErr w:type="spellStart"/>
            <w:r>
              <w:rPr>
                <w:rFonts w:ascii="Gotham" w:hAnsi="Gotham"/>
                <w:sz w:val="20"/>
                <w:szCs w:val="20"/>
              </w:rPr>
              <w:t>questingu</w:t>
            </w:r>
            <w:proofErr w:type="spellEnd"/>
            <w:r>
              <w:rPr>
                <w:rFonts w:ascii="Gotham" w:hAnsi="Gotham"/>
                <w:sz w:val="20"/>
                <w:szCs w:val="20"/>
              </w:rPr>
              <w:t xml:space="preserve"> nebo </w:t>
            </w:r>
            <w:proofErr w:type="spellStart"/>
            <w:r>
              <w:rPr>
                <w:rFonts w:ascii="Gotham" w:hAnsi="Gotham"/>
                <w:sz w:val="20"/>
                <w:szCs w:val="20"/>
              </w:rPr>
              <w:t>mystery</w:t>
            </w:r>
            <w:proofErr w:type="spellEnd"/>
            <w:r>
              <w:rPr>
                <w:rFonts w:ascii="Gotham" w:hAnsi="Goth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otham" w:hAnsi="Gotham"/>
                <w:sz w:val="20"/>
                <w:szCs w:val="20"/>
              </w:rPr>
              <w:t>cache</w:t>
            </w:r>
            <w:proofErr w:type="spellEnd"/>
            <w:r>
              <w:rPr>
                <w:rFonts w:ascii="Gotham" w:hAnsi="Gotham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="Gotham" w:hAnsi="Gotham"/>
                <w:sz w:val="20"/>
                <w:szCs w:val="20"/>
              </w:rPr>
              <w:t>geocachingu</w:t>
            </w:r>
            <w:proofErr w:type="spellEnd"/>
            <w:r>
              <w:rPr>
                <w:rFonts w:ascii="Gotham" w:hAnsi="Gotham"/>
                <w:sz w:val="20"/>
                <w:szCs w:val="20"/>
              </w:rPr>
              <w:t>. Rodina si stáhne trasu do mobilu, aby měla mapu a herní instrukce k dispozici off-line. Následně na předpřipravené trase sleduje příběh prezentovaný audiem a plní úkoly, které jsou provázány s terénem a zde přítomnými reáliemi.</w:t>
            </w:r>
          </w:p>
        </w:tc>
        <w:tc>
          <w:tcPr>
            <w:tcW w:w="63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:rsidR="00EE0CEB" w:rsidRDefault="00EE0CEB">
            <w:pPr>
              <w:pStyle w:val="Obsahtabulky"/>
            </w:pPr>
          </w:p>
        </w:tc>
        <w:tc>
          <w:tcPr>
            <w:tcW w:w="418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EE0CEB" w:rsidRDefault="005521F8">
            <w:pPr>
              <w:spacing w:after="156"/>
            </w:pPr>
            <w:r>
              <w:rPr>
                <w:rFonts w:ascii="Gotham" w:hAnsi="Gotham"/>
                <w:b/>
                <w:bCs/>
                <w:color w:val="000000"/>
                <w:sz w:val="22"/>
                <w:szCs w:val="22"/>
              </w:rPr>
              <w:t>VYTVOŘENÍ TRASY ZAHRNUJE</w:t>
            </w:r>
          </w:p>
          <w:p w:rsidR="00EE0CEB" w:rsidRDefault="005521F8"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rekognoskaci terénu, trasování, rešerše tématu na základě dohody s partnerem, napsání příběhu a vytvoření úkolů v terénu, vytvoření unikátní ilustrace k trase, nahrání příběhu a úkolů do audia a zanesení všech informací do databáze aplikace. </w:t>
            </w:r>
          </w:p>
          <w:p w:rsidR="00EE0CEB" w:rsidRDefault="00EE0CEB">
            <w:pPr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</w:tr>
    </w:tbl>
    <w:p w:rsidR="00EE0CEB" w:rsidRDefault="00EE0CEB">
      <w:pPr>
        <w:rPr>
          <w:sz w:val="16"/>
          <w:szCs w:val="16"/>
        </w:rPr>
      </w:pPr>
    </w:p>
    <w:p w:rsidR="00EE0CEB" w:rsidRDefault="00EE0CEB">
      <w:pPr>
        <w:rPr>
          <w:sz w:val="16"/>
          <w:szCs w:val="16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"/>
        <w:gridCol w:w="4822"/>
        <w:gridCol w:w="441"/>
        <w:gridCol w:w="4144"/>
      </w:tblGrid>
      <w:tr w:rsidR="00EE0CEB">
        <w:tc>
          <w:tcPr>
            <w:tcW w:w="2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E0CEB" w:rsidRDefault="00EE0CEB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Vytvoření trasy </w:t>
            </w:r>
          </w:p>
        </w:tc>
        <w:tc>
          <w:tcPr>
            <w:tcW w:w="4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E0CEB" w:rsidRDefault="00EE0CEB">
            <w:pPr>
              <w:pStyle w:val="Obsahtabulky"/>
              <w:rPr>
                <w:rFonts w:ascii="Gotham" w:hAnsi="Gotham"/>
              </w:rPr>
            </w:pPr>
          </w:p>
        </w:tc>
        <w:tc>
          <w:tcPr>
            <w:tcW w:w="41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E0CEB" w:rsidRDefault="005521F8" w:rsidP="00C46FAB">
            <w:pPr>
              <w:pStyle w:val="Obsahtabulky"/>
            </w:pPr>
            <w:r>
              <w:rPr>
                <w:rFonts w:ascii="Gotham" w:hAnsi="Gotham"/>
              </w:rPr>
              <w:t>3</w:t>
            </w:r>
            <w:r w:rsidR="00C46FAB">
              <w:rPr>
                <w:rFonts w:ascii="Gotham" w:hAnsi="Gotham"/>
              </w:rPr>
              <w:t>3</w:t>
            </w:r>
            <w:r>
              <w:rPr>
                <w:rFonts w:ascii="Gotham" w:hAnsi="Gotham"/>
              </w:rPr>
              <w:t xml:space="preserve">.000,- </w:t>
            </w:r>
          </w:p>
        </w:tc>
      </w:tr>
    </w:tbl>
    <w:p w:rsidR="00EE0CEB" w:rsidRDefault="00EE0CEB">
      <w:pPr>
        <w:rPr>
          <w:sz w:val="16"/>
          <w:szCs w:val="16"/>
        </w:rPr>
      </w:pPr>
    </w:p>
    <w:p w:rsidR="00EE0CEB" w:rsidRDefault="00EE0CEB">
      <w:pPr>
        <w:rPr>
          <w:sz w:val="16"/>
          <w:szCs w:val="16"/>
        </w:rPr>
      </w:pPr>
    </w:p>
    <w:p w:rsidR="00EE0CEB" w:rsidRDefault="005521F8">
      <w:pPr>
        <w:rPr>
          <w:b/>
          <w:bCs/>
          <w:sz w:val="22"/>
          <w:szCs w:val="22"/>
        </w:rPr>
      </w:pPr>
      <w:r>
        <w:rPr>
          <w:rFonts w:ascii="Gotham" w:hAnsi="Gotham"/>
          <w:b/>
          <w:bCs/>
          <w:color w:val="000000"/>
          <w:sz w:val="22"/>
          <w:szCs w:val="22"/>
        </w:rPr>
        <w:t>MARKETINGOVÉ MATERIÁLY V CENĚ SLUŽBY</w:t>
      </w:r>
    </w:p>
    <w:p w:rsidR="00EE0CEB" w:rsidRDefault="00EE0CEB">
      <w:pPr>
        <w:rPr>
          <w:rFonts w:ascii="Gotham" w:hAnsi="Gotham"/>
          <w:color w:val="000000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"/>
        <w:gridCol w:w="4821"/>
        <w:gridCol w:w="441"/>
        <w:gridCol w:w="2610"/>
        <w:gridCol w:w="1535"/>
      </w:tblGrid>
      <w:tr w:rsidR="00EE0CEB"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Nálepka na dveře či </w:t>
            </w:r>
            <w:proofErr w:type="spellStart"/>
            <w:r>
              <w:rPr>
                <w:rFonts w:ascii="Gotham" w:hAnsi="Gotham"/>
                <w:b/>
                <w:bCs/>
                <w:sz w:val="20"/>
                <w:szCs w:val="20"/>
              </w:rPr>
              <w:t>infotabule</w:t>
            </w:r>
            <w:proofErr w:type="spellEnd"/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 - obecná</w:t>
            </w:r>
          </w:p>
        </w:tc>
        <w:tc>
          <w:tcPr>
            <w:tcW w:w="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</w:rPr>
            </w:pP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  <w:rPr>
                <w:rFonts w:ascii="Gotham" w:hAnsi="Gotham"/>
              </w:rPr>
            </w:pPr>
            <w:r>
              <w:rPr>
                <w:rFonts w:ascii="Gotham" w:hAnsi="Gotham"/>
              </w:rPr>
              <w:t>0,-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</w:rPr>
              <w:t>3 ks</w:t>
            </w:r>
          </w:p>
        </w:tc>
      </w:tr>
      <w:tr w:rsidR="00EE0CEB"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Video-banner pro </w:t>
            </w:r>
            <w:proofErr w:type="spellStart"/>
            <w:r>
              <w:rPr>
                <w:rFonts w:ascii="Gotham" w:hAnsi="Gotham"/>
                <w:b/>
                <w:bCs/>
                <w:sz w:val="20"/>
                <w:szCs w:val="20"/>
              </w:rPr>
              <w:t>Facebook</w:t>
            </w:r>
            <w:proofErr w:type="spellEnd"/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 -obecný</w:t>
            </w:r>
          </w:p>
        </w:tc>
        <w:tc>
          <w:tcPr>
            <w:tcW w:w="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</w:rPr>
            </w:pP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  <w:rPr>
                <w:rFonts w:ascii="Gotham" w:hAnsi="Gotham"/>
              </w:rPr>
            </w:pPr>
            <w:proofErr w:type="gramStart"/>
            <w:r>
              <w:rPr>
                <w:rFonts w:ascii="Gotham" w:hAnsi="Gotham"/>
              </w:rPr>
              <w:t>0.-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  <w:rPr>
                <w:rFonts w:ascii="Gotham" w:hAnsi="Gotham"/>
              </w:rPr>
            </w:pPr>
            <w:r>
              <w:rPr>
                <w:rFonts w:ascii="Gotham" w:hAnsi="Gotham"/>
              </w:rPr>
              <w:t>1 ks</w:t>
            </w:r>
          </w:p>
        </w:tc>
      </w:tr>
      <w:tr w:rsidR="00EE0CEB"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Leták DL – obecný</w:t>
            </w:r>
          </w:p>
        </w:tc>
        <w:tc>
          <w:tcPr>
            <w:tcW w:w="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</w:rPr>
            </w:pP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  <w:rPr>
                <w:rFonts w:ascii="Gotham" w:hAnsi="Gotham"/>
              </w:rPr>
            </w:pPr>
            <w:r>
              <w:rPr>
                <w:rFonts w:ascii="Gotham" w:hAnsi="Gotham"/>
              </w:rPr>
              <w:t>0,-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  <w:rPr>
                <w:rFonts w:ascii="Gotham" w:hAnsi="Gotham"/>
              </w:rPr>
            </w:pPr>
            <w:r>
              <w:rPr>
                <w:rFonts w:ascii="Gotham" w:hAnsi="Gotham"/>
              </w:rPr>
              <w:t>200  ks</w:t>
            </w:r>
          </w:p>
        </w:tc>
      </w:tr>
      <w:tr w:rsidR="00EE0CEB"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otham" w:hAnsi="Gotham"/>
                <w:b/>
                <w:bCs/>
                <w:sz w:val="20"/>
                <w:szCs w:val="20"/>
              </w:rPr>
              <w:t>Promočlánek</w:t>
            </w:r>
            <w:proofErr w:type="spellEnd"/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 na www.skrytepribehy.cz</w:t>
            </w:r>
          </w:p>
        </w:tc>
        <w:tc>
          <w:tcPr>
            <w:tcW w:w="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</w:rPr>
            </w:pP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  <w:rPr>
                <w:rFonts w:ascii="Gotham" w:hAnsi="Gotham"/>
              </w:rPr>
            </w:pPr>
            <w:r>
              <w:rPr>
                <w:rFonts w:ascii="Gotham" w:hAnsi="Gotham"/>
              </w:rPr>
              <w:t>1.000,-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  <w:rPr>
                <w:rFonts w:ascii="Gotham" w:hAnsi="Gotham"/>
              </w:rPr>
            </w:pPr>
            <w:r>
              <w:rPr>
                <w:rFonts w:ascii="Gotham" w:hAnsi="Gotham"/>
              </w:rPr>
              <w:t>1 ks</w:t>
            </w:r>
          </w:p>
        </w:tc>
      </w:tr>
      <w:tr w:rsidR="00EE0CEB"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Video-banner pro </w:t>
            </w:r>
            <w:proofErr w:type="spellStart"/>
            <w:r>
              <w:rPr>
                <w:rFonts w:ascii="Gotham" w:hAnsi="Gotham"/>
                <w:b/>
                <w:bCs/>
                <w:sz w:val="20"/>
                <w:szCs w:val="20"/>
              </w:rPr>
              <w:t>Facebook</w:t>
            </w:r>
            <w:proofErr w:type="spellEnd"/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 – k dané trase</w:t>
            </w:r>
          </w:p>
        </w:tc>
        <w:tc>
          <w:tcPr>
            <w:tcW w:w="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</w:rPr>
            </w:pP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</w:rPr>
              <w:t>500,-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bookmarkStart w:id="0" w:name="__DdeLink__18064_1745296852"/>
            <w:r>
              <w:rPr>
                <w:rFonts w:ascii="Gotham" w:hAnsi="Gotham"/>
              </w:rPr>
              <w:t>1 ks</w:t>
            </w:r>
            <w:bookmarkEnd w:id="0"/>
          </w:p>
        </w:tc>
      </w:tr>
      <w:tr w:rsidR="00EE0CEB"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Leták DL – k dané trase </w:t>
            </w:r>
            <w:r>
              <w:rPr>
                <w:rFonts w:ascii="Gotham" w:hAnsi="Gotham"/>
                <w:sz w:val="16"/>
                <w:szCs w:val="16"/>
              </w:rPr>
              <w:t>(grafické podklady)</w:t>
            </w:r>
          </w:p>
        </w:tc>
        <w:tc>
          <w:tcPr>
            <w:tcW w:w="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</w:rPr>
            </w:pP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</w:rPr>
              <w:t>1.500,-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  <w:sz w:val="16"/>
                <w:szCs w:val="16"/>
              </w:rPr>
              <w:t>Tiskové PDF</w:t>
            </w:r>
          </w:p>
        </w:tc>
      </w:tr>
      <w:tr w:rsidR="00EE0CEB"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Pohled k trase (148x105mm) </w:t>
            </w:r>
            <w:r>
              <w:rPr>
                <w:rFonts w:ascii="Gotham" w:hAnsi="Gotham"/>
                <w:sz w:val="20"/>
                <w:szCs w:val="20"/>
              </w:rPr>
              <w:t xml:space="preserve">(graf. </w:t>
            </w:r>
            <w:proofErr w:type="gramStart"/>
            <w:r>
              <w:rPr>
                <w:rFonts w:ascii="Gotham" w:hAnsi="Gotham"/>
                <w:sz w:val="20"/>
                <w:szCs w:val="20"/>
              </w:rPr>
              <w:t>podklady</w:t>
            </w:r>
            <w:proofErr w:type="gramEnd"/>
            <w:r>
              <w:rPr>
                <w:rFonts w:ascii="Gotham" w:hAnsi="Gotham"/>
                <w:sz w:val="20"/>
                <w:szCs w:val="20"/>
              </w:rPr>
              <w:t>)</w:t>
            </w:r>
          </w:p>
        </w:tc>
        <w:tc>
          <w:tcPr>
            <w:tcW w:w="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</w:rPr>
            </w:pP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</w:rPr>
              <w:t>1.000,-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</w:rPr>
              <w:t>100 ks</w:t>
            </w:r>
          </w:p>
        </w:tc>
      </w:tr>
      <w:tr w:rsidR="00EE0CEB"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Plakát A3 – k dané trase </w:t>
            </w:r>
            <w:bookmarkStart w:id="1" w:name="__DdeLink__7818_28467389413"/>
            <w:r>
              <w:rPr>
                <w:rFonts w:ascii="Gotham" w:hAnsi="Gotham"/>
                <w:sz w:val="20"/>
                <w:szCs w:val="20"/>
              </w:rPr>
              <w:t>(grafické podklady)</w:t>
            </w:r>
            <w:bookmarkEnd w:id="1"/>
          </w:p>
        </w:tc>
        <w:tc>
          <w:tcPr>
            <w:tcW w:w="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</w:rPr>
            </w:pP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</w:rPr>
              <w:t>1.500,-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</w:rPr>
              <w:t>3 ks</w:t>
            </w:r>
          </w:p>
        </w:tc>
      </w:tr>
      <w:tr w:rsidR="00EE0CEB"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Turistická vizitka (70x50mm) </w:t>
            </w:r>
            <w:r>
              <w:rPr>
                <w:rFonts w:ascii="Gotham" w:hAnsi="Gotham"/>
                <w:sz w:val="20"/>
                <w:szCs w:val="20"/>
              </w:rPr>
              <w:t xml:space="preserve">(graf. </w:t>
            </w:r>
            <w:proofErr w:type="gramStart"/>
            <w:r>
              <w:rPr>
                <w:rFonts w:ascii="Gotham" w:hAnsi="Gotham"/>
                <w:sz w:val="20"/>
                <w:szCs w:val="20"/>
              </w:rPr>
              <w:t>podklady</w:t>
            </w:r>
            <w:proofErr w:type="gramEnd"/>
            <w:r>
              <w:rPr>
                <w:rFonts w:ascii="Gotham" w:hAnsi="Gotham"/>
                <w:sz w:val="20"/>
                <w:szCs w:val="20"/>
              </w:rPr>
              <w:t>)</w:t>
            </w:r>
          </w:p>
        </w:tc>
        <w:tc>
          <w:tcPr>
            <w:tcW w:w="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</w:rPr>
            </w:pP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</w:rPr>
              <w:t>500,-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  <w:sz w:val="16"/>
                <w:szCs w:val="16"/>
              </w:rPr>
              <w:t>Tiskové PDF</w:t>
            </w:r>
          </w:p>
        </w:tc>
      </w:tr>
      <w:tr w:rsidR="00EE0CEB"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proofErr w:type="spellStart"/>
            <w:r>
              <w:rPr>
                <w:rFonts w:ascii="Gotham" w:hAnsi="Gotham"/>
                <w:b/>
                <w:bCs/>
                <w:sz w:val="20"/>
                <w:szCs w:val="20"/>
              </w:rPr>
              <w:t>Roll</w:t>
            </w:r>
            <w:proofErr w:type="spellEnd"/>
            <w:r>
              <w:rPr>
                <w:rFonts w:ascii="Gotham" w:hAnsi="Gotham"/>
                <w:b/>
                <w:bCs/>
                <w:sz w:val="20"/>
                <w:szCs w:val="20"/>
              </w:rPr>
              <w:t>-up obecný (</w:t>
            </w:r>
            <w:proofErr w:type="gramStart"/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850x2000mm) </w:t>
            </w:r>
            <w:r>
              <w:rPr>
                <w:rFonts w:ascii="Gotham" w:hAnsi="Gotham"/>
                <w:sz w:val="20"/>
                <w:szCs w:val="20"/>
              </w:rPr>
              <w:t>(</w:t>
            </w:r>
            <w:proofErr w:type="spellStart"/>
            <w:r>
              <w:rPr>
                <w:rFonts w:ascii="Gotham" w:hAnsi="Gotham"/>
                <w:sz w:val="20"/>
                <w:szCs w:val="20"/>
              </w:rPr>
              <w:t>g.p</w:t>
            </w:r>
            <w:proofErr w:type="spellEnd"/>
            <w:r>
              <w:rPr>
                <w:rFonts w:ascii="Gotham" w:hAnsi="Gotham"/>
                <w:sz w:val="20"/>
                <w:szCs w:val="20"/>
              </w:rPr>
              <w:t>.</w:t>
            </w:r>
            <w:proofErr w:type="gramEnd"/>
            <w:r>
              <w:rPr>
                <w:rFonts w:ascii="Gotham" w:hAnsi="Gotham"/>
                <w:sz w:val="20"/>
                <w:szCs w:val="20"/>
              </w:rPr>
              <w:t>)</w:t>
            </w:r>
          </w:p>
        </w:tc>
        <w:tc>
          <w:tcPr>
            <w:tcW w:w="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</w:rPr>
            </w:pP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</w:rPr>
              <w:t>1.000,-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  <w:sz w:val="16"/>
                <w:szCs w:val="16"/>
              </w:rPr>
              <w:t>Tiskové PDF</w:t>
            </w:r>
          </w:p>
        </w:tc>
      </w:tr>
      <w:tr w:rsidR="00EE0CEB">
        <w:trPr>
          <w:trHeight w:val="586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</w:rPr>
            </w:pP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</w:rPr>
              <w:t>CELKEM ZA SLUŽBU / BALÍČEK „M“</w:t>
            </w:r>
          </w:p>
        </w:tc>
        <w:tc>
          <w:tcPr>
            <w:tcW w:w="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  <w:b/>
                <w:bCs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C46FAB">
            <w:pPr>
              <w:pStyle w:val="Obsahtabulky"/>
            </w:pPr>
            <w:r>
              <w:rPr>
                <w:rFonts w:ascii="Gotham" w:hAnsi="Gotham"/>
                <w:b/>
                <w:bCs/>
                <w:sz w:val="28"/>
                <w:szCs w:val="28"/>
              </w:rPr>
              <w:t>40</w:t>
            </w:r>
            <w:r w:rsidR="005521F8">
              <w:rPr>
                <w:rFonts w:ascii="Gotham" w:hAnsi="Gotham"/>
                <w:b/>
                <w:bCs/>
                <w:sz w:val="28"/>
                <w:szCs w:val="28"/>
              </w:rPr>
              <w:t xml:space="preserve">.000,- </w:t>
            </w:r>
          </w:p>
        </w:tc>
      </w:tr>
    </w:tbl>
    <w:p w:rsidR="00EE0CEB" w:rsidRDefault="00EE0CEB">
      <w:pPr>
        <w:rPr>
          <w:sz w:val="16"/>
          <w:szCs w:val="16"/>
        </w:rPr>
      </w:pPr>
    </w:p>
    <w:p w:rsidR="00EE0CEB" w:rsidRDefault="00EE0CEB">
      <w:pPr>
        <w:rPr>
          <w:sz w:val="16"/>
          <w:szCs w:val="16"/>
        </w:rPr>
      </w:pPr>
    </w:p>
    <w:p w:rsidR="00EE0CEB" w:rsidRDefault="005521F8">
      <w:pPr>
        <w:rPr>
          <w:b/>
          <w:bCs/>
          <w:sz w:val="22"/>
          <w:szCs w:val="22"/>
        </w:rPr>
      </w:pPr>
      <w:r>
        <w:rPr>
          <w:rFonts w:ascii="Gotham" w:hAnsi="Gotham"/>
          <w:b/>
          <w:bCs/>
          <w:color w:val="000000"/>
          <w:sz w:val="22"/>
          <w:szCs w:val="22"/>
        </w:rPr>
        <w:t>MARKETINGOVÉ MATERIÁLY, KTERÉ JE MOŽNÉ DOOBJEDNAT</w:t>
      </w:r>
    </w:p>
    <w:p w:rsidR="00EE0CEB" w:rsidRDefault="00EE0CEB">
      <w:pPr>
        <w:rPr>
          <w:sz w:val="16"/>
          <w:szCs w:val="16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"/>
        <w:gridCol w:w="4821"/>
        <w:gridCol w:w="441"/>
        <w:gridCol w:w="2610"/>
        <w:gridCol w:w="1535"/>
      </w:tblGrid>
      <w:tr w:rsidR="00EE0CEB"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Leták DL – k dané trase </w:t>
            </w:r>
            <w:r>
              <w:rPr>
                <w:rFonts w:ascii="Gotham" w:hAnsi="Gotham"/>
                <w:sz w:val="16"/>
                <w:szCs w:val="16"/>
              </w:rPr>
              <w:t>(</w:t>
            </w:r>
            <w:proofErr w:type="gramStart"/>
            <w:r>
              <w:rPr>
                <w:rFonts w:ascii="Gotham" w:hAnsi="Gotham"/>
                <w:sz w:val="16"/>
                <w:szCs w:val="16"/>
              </w:rPr>
              <w:t>tisk /  křídový</w:t>
            </w:r>
            <w:proofErr w:type="gramEnd"/>
            <w:r>
              <w:rPr>
                <w:rFonts w:ascii="Gotham" w:hAnsi="Gotham"/>
                <w:sz w:val="16"/>
                <w:szCs w:val="16"/>
              </w:rPr>
              <w:t xml:space="preserve"> mat, 220g)</w:t>
            </w:r>
          </w:p>
        </w:tc>
        <w:tc>
          <w:tcPr>
            <w:tcW w:w="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</w:pP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</w:rPr>
              <w:t>8.000,-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</w:rPr>
              <w:t>5.000 ks</w:t>
            </w:r>
          </w:p>
        </w:tc>
      </w:tr>
      <w:tr w:rsidR="00EE0CEB"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proofErr w:type="spellStart"/>
            <w:r>
              <w:rPr>
                <w:rFonts w:ascii="Gotham" w:hAnsi="Gotham"/>
                <w:b/>
                <w:bCs/>
                <w:sz w:val="20"/>
                <w:szCs w:val="20"/>
              </w:rPr>
              <w:t>Roll</w:t>
            </w:r>
            <w:proofErr w:type="spellEnd"/>
            <w:r>
              <w:rPr>
                <w:rFonts w:ascii="Gotham" w:hAnsi="Gotham"/>
                <w:b/>
                <w:bCs/>
                <w:sz w:val="20"/>
                <w:szCs w:val="20"/>
              </w:rPr>
              <w:t>-up obecný (</w:t>
            </w:r>
            <w:proofErr w:type="gramStart"/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850x2000mm) </w:t>
            </w:r>
            <w:r>
              <w:rPr>
                <w:rFonts w:ascii="Gotham" w:hAnsi="Gotham"/>
                <w:sz w:val="20"/>
                <w:szCs w:val="20"/>
              </w:rPr>
              <w:t xml:space="preserve"> výroba</w:t>
            </w:r>
            <w:proofErr w:type="gramEnd"/>
          </w:p>
        </w:tc>
        <w:tc>
          <w:tcPr>
            <w:tcW w:w="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</w:rPr>
            </w:pP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</w:rPr>
              <w:t>1.000,-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  <w:rPr>
                <w:sz w:val="20"/>
                <w:szCs w:val="20"/>
              </w:rPr>
            </w:pPr>
            <w:r>
              <w:rPr>
                <w:rFonts w:ascii="Gotham" w:hAnsi="Gotham"/>
                <w:sz w:val="20"/>
                <w:szCs w:val="20"/>
              </w:rPr>
              <w:t>1 ks</w:t>
            </w:r>
          </w:p>
        </w:tc>
      </w:tr>
      <w:tr w:rsidR="00EE0CEB"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  <w:b/>
                <w:bCs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Kostýmovaná akce, sehrávka trasy</w:t>
            </w:r>
          </w:p>
        </w:tc>
        <w:tc>
          <w:tcPr>
            <w:tcW w:w="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EE0CEB">
            <w:pPr>
              <w:pStyle w:val="Obsahtabulky"/>
              <w:rPr>
                <w:rFonts w:ascii="Gotham" w:hAnsi="Gotham"/>
              </w:rPr>
            </w:pP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</w:pPr>
            <w:r>
              <w:rPr>
                <w:rFonts w:ascii="Gotham" w:hAnsi="Gotham"/>
              </w:rPr>
              <w:t>45.000,-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CEB" w:rsidRDefault="005521F8">
            <w:pPr>
              <w:pStyle w:val="Obsahtabulky"/>
              <w:rPr>
                <w:rFonts w:ascii="Gotham" w:hAnsi="Gotham"/>
              </w:rPr>
            </w:pPr>
            <w:r>
              <w:rPr>
                <w:rFonts w:ascii="Gotham" w:hAnsi="Gotham"/>
              </w:rPr>
              <w:t xml:space="preserve">1 </w:t>
            </w:r>
            <w:proofErr w:type="spellStart"/>
            <w:r>
              <w:rPr>
                <w:rFonts w:ascii="Gotham" w:hAnsi="Gotham"/>
              </w:rPr>
              <w:t>event</w:t>
            </w:r>
            <w:proofErr w:type="spellEnd"/>
          </w:p>
        </w:tc>
      </w:tr>
    </w:tbl>
    <w:p w:rsidR="00EE0CEB" w:rsidRDefault="00EE0CEB">
      <w:pPr>
        <w:rPr>
          <w:rFonts w:ascii="Gotham" w:hAnsi="Gotham"/>
          <w:b/>
          <w:bCs/>
          <w:sz w:val="20"/>
          <w:szCs w:val="20"/>
        </w:rPr>
      </w:pPr>
    </w:p>
    <w:p w:rsidR="00EE0CEB" w:rsidRDefault="005521F8">
      <w:r>
        <w:rPr>
          <w:rFonts w:ascii="Gotham" w:hAnsi="Gotham"/>
          <w:sz w:val="20"/>
          <w:szCs w:val="20"/>
        </w:rPr>
        <w:t>Ceny jsou uváděny bez DPH!</w:t>
      </w:r>
    </w:p>
    <w:p w:rsidR="00EE0CEB" w:rsidRDefault="00EE0CEB">
      <w:pPr>
        <w:rPr>
          <w:rFonts w:ascii="Gotham" w:hAnsi="Gotham"/>
          <w:b/>
          <w:bCs/>
          <w:sz w:val="20"/>
          <w:szCs w:val="20"/>
        </w:rPr>
      </w:pPr>
    </w:p>
    <w:p w:rsidR="00EE0CEB" w:rsidRDefault="005521F8">
      <w:r>
        <w:rPr>
          <w:rFonts w:ascii="Gotham" w:hAnsi="Gotham"/>
          <w:b/>
          <w:bCs/>
          <w:sz w:val="20"/>
          <w:szCs w:val="20"/>
        </w:rPr>
        <w:t>TRIPEDUCA, s.r.o.,</w:t>
      </w:r>
      <w:r>
        <w:rPr>
          <w:rFonts w:ascii="Gotham" w:hAnsi="Gotham"/>
          <w:sz w:val="20"/>
          <w:szCs w:val="20"/>
        </w:rPr>
        <w:t xml:space="preserve"> IČO: 047 21 969, DIČ: CZ047 21 969</w:t>
      </w:r>
      <w:r>
        <w:rPr>
          <w:rFonts w:ascii="Calibri" w:hAnsi="Calibri"/>
          <w:sz w:val="22"/>
          <w:szCs w:val="20"/>
        </w:rPr>
        <w:t>, www.tripeduca.com</w:t>
      </w:r>
    </w:p>
    <w:p w:rsidR="00EE0CEB" w:rsidRDefault="005521F8">
      <w:r>
        <w:rPr>
          <w:rFonts w:ascii="Gotham" w:hAnsi="Gotham"/>
          <w:sz w:val="20"/>
          <w:szCs w:val="20"/>
        </w:rPr>
        <w:t xml:space="preserve">Sídlo: Oblouková 766/16, </w:t>
      </w:r>
      <w:proofErr w:type="gramStart"/>
      <w:r>
        <w:rPr>
          <w:rFonts w:ascii="Gotham" w:hAnsi="Gotham"/>
          <w:sz w:val="20"/>
          <w:szCs w:val="20"/>
        </w:rPr>
        <w:t>101 00  Praha</w:t>
      </w:r>
      <w:proofErr w:type="gramEnd"/>
      <w:r>
        <w:rPr>
          <w:rFonts w:ascii="Gotham" w:hAnsi="Gotham"/>
          <w:sz w:val="20"/>
          <w:szCs w:val="20"/>
        </w:rPr>
        <w:t xml:space="preserve"> 10 – Vršovice, </w:t>
      </w:r>
      <w:r w:rsidR="00DF25A4">
        <w:rPr>
          <w:rFonts w:ascii="Gotham" w:hAnsi="Gotham"/>
          <w:sz w:val="20"/>
          <w:szCs w:val="20"/>
        </w:rPr>
        <w:t>XXXXXXXXXXXX</w:t>
      </w:r>
    </w:p>
    <w:p w:rsidR="00EE0CEB" w:rsidRDefault="005521F8">
      <w:r>
        <w:rPr>
          <w:rFonts w:ascii="Gotham" w:hAnsi="Gotham"/>
          <w:b/>
          <w:bCs/>
          <w:color w:val="BC312E"/>
          <w:sz w:val="20"/>
          <w:szCs w:val="20"/>
        </w:rPr>
        <w:t>Korespondenční adresa: Pražské kreativní centrum, Staroměstské náměs</w:t>
      </w:r>
      <w:bookmarkStart w:id="2" w:name="_GoBack"/>
      <w:bookmarkEnd w:id="2"/>
      <w:r>
        <w:rPr>
          <w:rFonts w:ascii="Gotham" w:hAnsi="Gotham"/>
          <w:b/>
          <w:bCs/>
          <w:color w:val="BC312E"/>
          <w:sz w:val="20"/>
          <w:szCs w:val="20"/>
        </w:rPr>
        <w:t xml:space="preserve">tí 4/1, </w:t>
      </w:r>
      <w:proofErr w:type="gramStart"/>
      <w:r>
        <w:rPr>
          <w:rFonts w:ascii="Gotham" w:hAnsi="Gotham"/>
          <w:b/>
          <w:bCs/>
          <w:color w:val="BC312E"/>
          <w:sz w:val="20"/>
          <w:szCs w:val="20"/>
        </w:rPr>
        <w:t>110 00  Praha</w:t>
      </w:r>
      <w:proofErr w:type="gramEnd"/>
      <w:r>
        <w:rPr>
          <w:rFonts w:ascii="Gotham" w:hAnsi="Gotham"/>
          <w:b/>
          <w:bCs/>
          <w:color w:val="BC312E"/>
          <w:sz w:val="20"/>
          <w:szCs w:val="20"/>
        </w:rPr>
        <w:t xml:space="preserve"> 1</w:t>
      </w:r>
    </w:p>
    <w:sectPr w:rsidR="00EE0CEB">
      <w:pgSz w:w="11906" w:h="16838"/>
      <w:pgMar w:top="1134" w:right="1134" w:bottom="907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Gotham">
    <w:altName w:val="Times New Roman"/>
    <w:charset w:val="01"/>
    <w:family w:val="roman"/>
    <w:pitch w:val="variable"/>
  </w:font>
  <w:font w:name="Marujo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EB"/>
    <w:rsid w:val="005521F8"/>
    <w:rsid w:val="00C46FAB"/>
    <w:rsid w:val="00DF25A4"/>
    <w:rsid w:val="00EE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541AA-416C-4F82-9228-623BA685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TableContents">
    <w:name w:val="Table Contents"/>
    <w:basedOn w:val="Norml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dc:description/>
  <cp:lastModifiedBy>Holasova</cp:lastModifiedBy>
  <cp:revision>2</cp:revision>
  <cp:lastPrinted>2018-10-18T10:23:00Z</cp:lastPrinted>
  <dcterms:created xsi:type="dcterms:W3CDTF">2020-07-02T10:45:00Z</dcterms:created>
  <dcterms:modified xsi:type="dcterms:W3CDTF">2020-07-02T10:45:00Z</dcterms:modified>
  <dc:language>cs-CZ</dc:language>
</cp:coreProperties>
</file>