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2F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 xml:space="preserve">Dodatek č. 1 </w:t>
      </w:r>
    </w:p>
    <w:p w:rsidR="0079542F" w:rsidRPr="001C08E8" w:rsidRDefault="00D5434E" w:rsidP="0079542F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A8140B">
        <w:rPr>
          <w:rStyle w:val="FontStyle29"/>
          <w:rFonts w:ascii="Calibri" w:hAnsi="Calibri"/>
        </w:rPr>
        <w:t>ke Smlouvě o dílo</w:t>
      </w:r>
      <w:r w:rsidR="0079542F" w:rsidRPr="0079542F">
        <w:rPr>
          <w:rStyle w:val="FontStyle29"/>
          <w:rFonts w:ascii="Calibri" w:hAnsi="Calibri"/>
        </w:rPr>
        <w:t xml:space="preserve"> č. </w:t>
      </w:r>
      <w:r w:rsidR="0079542F" w:rsidRPr="001C08E8">
        <w:rPr>
          <w:rStyle w:val="FontStyle29"/>
          <w:rFonts w:ascii="Calibri" w:hAnsi="Calibri"/>
        </w:rPr>
        <w:t>09/2019/61100</w:t>
      </w:r>
      <w:r w:rsidR="0079542F">
        <w:rPr>
          <w:rStyle w:val="FontStyle29"/>
          <w:rFonts w:ascii="Calibri" w:hAnsi="Calibri"/>
        </w:rPr>
        <w:t xml:space="preserve"> uzavřené dne </w:t>
      </w:r>
      <w:r w:rsidR="00A8140B">
        <w:rPr>
          <w:rStyle w:val="FontStyle29"/>
          <w:rFonts w:ascii="Calibri" w:hAnsi="Calibri"/>
        </w:rPr>
        <w:t>19. 11. 2019</w:t>
      </w:r>
    </w:p>
    <w:p w:rsidR="00D5434E" w:rsidRPr="00DC0613" w:rsidRDefault="0079542F" w:rsidP="00A8140B">
      <w:pPr>
        <w:pStyle w:val="Style8"/>
        <w:widowControl/>
        <w:spacing w:line="240" w:lineRule="exact"/>
        <w:jc w:val="center"/>
        <w:rPr>
          <w:rStyle w:val="FontStyle29"/>
          <w:rFonts w:ascii="Calibri" w:hAnsi="Calibri"/>
          <w:b/>
          <w:sz w:val="28"/>
          <w:szCs w:val="28"/>
          <w:lang w:eastAsia="cs-CZ"/>
        </w:rPr>
      </w:pPr>
      <w:r w:rsidRPr="0079542F" w:rsidDel="0079542F">
        <w:rPr>
          <w:rStyle w:val="FontStyle29"/>
          <w:rFonts w:ascii="Calibri" w:hAnsi="Calibri"/>
        </w:rPr>
        <w:t xml:space="preserve"> </w:t>
      </w:r>
      <w:r w:rsidR="00D5434E" w:rsidRPr="008E6D66">
        <w:rPr>
          <w:rStyle w:val="FontStyle29"/>
          <w:rFonts w:ascii="Calibri" w:hAnsi="Calibri"/>
        </w:rPr>
        <w:t>(dále jen „</w:t>
      </w:r>
      <w:r w:rsidR="00B81314">
        <w:rPr>
          <w:rStyle w:val="FontStyle29"/>
          <w:rFonts w:ascii="Calibri" w:hAnsi="Calibri"/>
        </w:rPr>
        <w:t>D</w:t>
      </w:r>
      <w:r w:rsidR="00D5434E">
        <w:rPr>
          <w:rStyle w:val="FontStyle29"/>
          <w:rFonts w:ascii="Calibri" w:hAnsi="Calibri"/>
        </w:rPr>
        <w:t>odatek</w:t>
      </w:r>
      <w:r w:rsidR="00D5434E" w:rsidRPr="008E6D66">
        <w:rPr>
          <w:rStyle w:val="FontStyle29"/>
          <w:rFonts w:ascii="Calibri" w:hAnsi="Calibri"/>
        </w:rPr>
        <w:t>“)</w:t>
      </w:r>
    </w:p>
    <w:p w:rsidR="00D5434E" w:rsidRPr="008E6D66" w:rsidRDefault="00D5434E" w:rsidP="00D5434E">
      <w:pPr>
        <w:pStyle w:val="Style2"/>
        <w:widowControl/>
        <w:spacing w:before="43" w:after="120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rPr>
          <w:rFonts w:ascii="Calibri" w:hAnsi="Calibri"/>
        </w:rPr>
      </w:pPr>
    </w:p>
    <w:p w:rsidR="00D5434E" w:rsidRPr="008E6D66" w:rsidRDefault="00D5434E" w:rsidP="00D5434E">
      <w:pPr>
        <w:spacing w:after="120" w:line="240" w:lineRule="exact"/>
        <w:jc w:val="both"/>
        <w:rPr>
          <w:rFonts w:ascii="Calibri" w:hAnsi="Calibri"/>
          <w:b/>
          <w:sz w:val="22"/>
          <w:szCs w:val="22"/>
        </w:rPr>
      </w:pPr>
      <w:r w:rsidRPr="008E6D66">
        <w:rPr>
          <w:rFonts w:ascii="Calibri" w:hAnsi="Calibri"/>
          <w:b/>
          <w:sz w:val="22"/>
          <w:szCs w:val="22"/>
        </w:rPr>
        <w:t>Česká republika – Ministerstvo průmyslu a obchodu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47609109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DIČ: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CZ47609109, neplátce DPH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Se sídlem: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Na Františku 32, Praha 1, PSČ: 110 15</w:t>
      </w:r>
    </w:p>
    <w:p w:rsidR="00D5434E" w:rsidRPr="008E6D66" w:rsidRDefault="00D5434E" w:rsidP="00D5434E">
      <w:pPr>
        <w:spacing w:line="240" w:lineRule="exact"/>
        <w:ind w:left="2160" w:hanging="2160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Zastoupená: </w:t>
      </w:r>
      <w:r w:rsidRPr="008E6D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Bohumil Šmucr, MPA, ředitel odboru strukturálních fondů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Bankovní spojení:</w:t>
      </w:r>
      <w:r w:rsidRPr="008E6D66">
        <w:rPr>
          <w:rFonts w:ascii="Calibri" w:hAnsi="Calibri"/>
          <w:sz w:val="22"/>
          <w:szCs w:val="22"/>
        </w:rPr>
        <w:tab/>
        <w:t>Česká národní banka, pobočka Praha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Siln"/>
          <w:rFonts w:ascii="Calibri" w:hAnsi="Calibri"/>
          <w:sz w:val="22"/>
          <w:szCs w:val="22"/>
        </w:rPr>
        <w:t>Č. účtu: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1525001/0710</w:t>
      </w: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Default="00D5434E" w:rsidP="00FC7B47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ab/>
        <w:t>Kontaktní osoby:</w:t>
      </w:r>
      <w:r w:rsidRPr="008E6D66">
        <w:rPr>
          <w:rStyle w:val="FontStyle29"/>
          <w:rFonts w:ascii="Calibri" w:hAnsi="Calibri"/>
        </w:rPr>
        <w:tab/>
      </w:r>
    </w:p>
    <w:p w:rsidR="00FC7B47" w:rsidRDefault="00FC7B47" w:rsidP="00FC7B47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FC7B47" w:rsidRPr="008E6D66" w:rsidRDefault="00FC7B47" w:rsidP="00FC7B47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(dále jen „objednatel“ na straně jedné)</w:t>
      </w:r>
    </w:p>
    <w:p w:rsidR="00D5434E" w:rsidRPr="00A8140B" w:rsidRDefault="00D5434E" w:rsidP="00D5434E">
      <w:pPr>
        <w:pStyle w:val="Style2"/>
        <w:widowControl/>
        <w:spacing w:before="48" w:after="120" w:line="240" w:lineRule="exact"/>
        <w:jc w:val="both"/>
        <w:rPr>
          <w:rFonts w:ascii="Calibri" w:hAnsi="Calibri"/>
          <w:b/>
          <w:sz w:val="22"/>
          <w:szCs w:val="22"/>
        </w:rPr>
      </w:pPr>
      <w:r w:rsidRPr="008E6D66">
        <w:rPr>
          <w:rStyle w:val="FontStyle29"/>
          <w:rFonts w:ascii="Calibri" w:hAnsi="Calibri"/>
        </w:rPr>
        <w:t>a</w:t>
      </w:r>
    </w:p>
    <w:p w:rsidR="00D5434E" w:rsidRPr="00917296" w:rsidRDefault="00D5434E" w:rsidP="00D5434E">
      <w:pPr>
        <w:spacing w:line="240" w:lineRule="exact"/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>
        <w:rPr>
          <w:rFonts w:ascii="Calibri" w:hAnsi="Calibri"/>
          <w:b/>
          <w:sz w:val="22"/>
          <w:szCs w:val="22"/>
        </w:rPr>
        <w:t>Evaluation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Advisory</w:t>
      </w:r>
      <w:proofErr w:type="spellEnd"/>
      <w:r>
        <w:rPr>
          <w:rFonts w:ascii="Calibri" w:hAnsi="Calibri"/>
          <w:b/>
          <w:sz w:val="22"/>
          <w:szCs w:val="22"/>
        </w:rPr>
        <w:t xml:space="preserve"> CE s.r.o.</w:t>
      </w:r>
    </w:p>
    <w:p w:rsidR="00D5434E" w:rsidRPr="008E6D66" w:rsidRDefault="00D5434E" w:rsidP="00D5434E">
      <w:pPr>
        <w:widowControl w:val="0"/>
        <w:spacing w:line="240" w:lineRule="exact"/>
        <w:jc w:val="both"/>
        <w:rPr>
          <w:rStyle w:val="FontStyle29"/>
          <w:rFonts w:ascii="Calibri" w:hAnsi="Calibri"/>
          <w:shd w:val="clear" w:color="auto" w:fill="FFFF00"/>
        </w:rPr>
      </w:pPr>
      <w:r w:rsidRPr="008E6D66">
        <w:rPr>
          <w:rFonts w:ascii="Calibri" w:hAnsi="Calibri"/>
          <w:sz w:val="22"/>
          <w:szCs w:val="22"/>
        </w:rPr>
        <w:t>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1E09E8">
        <w:rPr>
          <w:rFonts w:ascii="Calibri" w:hAnsi="Calibri"/>
          <w:sz w:val="22"/>
          <w:szCs w:val="22"/>
        </w:rPr>
        <w:t>25342282</w:t>
      </w:r>
    </w:p>
    <w:p w:rsidR="00D5434E" w:rsidRPr="008E6D66" w:rsidRDefault="00D5434E" w:rsidP="00D5434E">
      <w:pPr>
        <w:widowControl w:val="0"/>
        <w:spacing w:line="240" w:lineRule="exact"/>
        <w:jc w:val="both"/>
        <w:rPr>
          <w:rStyle w:val="FontStyle29"/>
          <w:rFonts w:ascii="Calibri" w:hAnsi="Calibri"/>
          <w:shd w:val="clear" w:color="auto" w:fill="FFFF00"/>
        </w:rPr>
      </w:pPr>
      <w:r w:rsidRPr="008E6D66">
        <w:rPr>
          <w:rFonts w:ascii="Calibri" w:hAnsi="Calibri"/>
          <w:sz w:val="22"/>
          <w:szCs w:val="22"/>
        </w:rPr>
        <w:t>DIČ: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1E09E8">
        <w:rPr>
          <w:rFonts w:ascii="Calibri" w:hAnsi="Calibri"/>
          <w:sz w:val="22"/>
          <w:szCs w:val="22"/>
        </w:rPr>
        <w:t>CZ 25342282</w:t>
      </w:r>
    </w:p>
    <w:p w:rsidR="00D5434E" w:rsidRPr="008E6D66" w:rsidRDefault="00D5434E" w:rsidP="00D5434E">
      <w:pPr>
        <w:widowControl w:val="0"/>
        <w:spacing w:line="240" w:lineRule="exact"/>
        <w:jc w:val="both"/>
        <w:rPr>
          <w:rStyle w:val="FontStyle29"/>
          <w:rFonts w:ascii="Calibri" w:hAnsi="Calibri"/>
          <w:shd w:val="clear" w:color="auto" w:fill="FFFF00"/>
        </w:rPr>
      </w:pPr>
      <w:r w:rsidRPr="008E6D66">
        <w:rPr>
          <w:rFonts w:ascii="Calibri" w:hAnsi="Calibri"/>
          <w:sz w:val="22"/>
          <w:szCs w:val="22"/>
        </w:rPr>
        <w:t>Se sídlem: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1E09E8">
        <w:rPr>
          <w:rFonts w:ascii="Calibri" w:hAnsi="Calibri"/>
          <w:sz w:val="22"/>
          <w:szCs w:val="22"/>
        </w:rPr>
        <w:t>Křižíkova 70b, 612 00 Brno</w:t>
      </w:r>
    </w:p>
    <w:p w:rsidR="00D5434E" w:rsidRPr="007230D1" w:rsidRDefault="00D5434E" w:rsidP="00D5434E">
      <w:pPr>
        <w:widowControl w:val="0"/>
        <w:spacing w:line="240" w:lineRule="exact"/>
        <w:ind w:left="2160" w:hanging="2160"/>
        <w:jc w:val="both"/>
        <w:rPr>
          <w:rFonts w:ascii="Calibri" w:hAnsi="Calibri"/>
          <w:sz w:val="22"/>
          <w:szCs w:val="22"/>
        </w:rPr>
      </w:pPr>
      <w:r w:rsidRPr="007230D1">
        <w:rPr>
          <w:rFonts w:ascii="Calibri" w:hAnsi="Calibri"/>
          <w:sz w:val="22"/>
          <w:szCs w:val="22"/>
        </w:rPr>
        <w:t>Zastoupená:</w:t>
      </w:r>
      <w:r w:rsidRPr="007230D1">
        <w:rPr>
          <w:rFonts w:ascii="Calibri" w:hAnsi="Calibri"/>
          <w:sz w:val="22"/>
          <w:szCs w:val="22"/>
        </w:rPr>
        <w:tab/>
      </w:r>
    </w:p>
    <w:p w:rsidR="00D5434E" w:rsidRPr="008E6D66" w:rsidRDefault="00D5434E" w:rsidP="00D5434E">
      <w:pPr>
        <w:spacing w:line="240" w:lineRule="exact"/>
        <w:ind w:hanging="15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Zapsaná do obchodního rejstříku vedeného u </w:t>
      </w:r>
      <w:r>
        <w:rPr>
          <w:rFonts w:ascii="Calibri" w:hAnsi="Calibri"/>
          <w:sz w:val="22"/>
          <w:szCs w:val="22"/>
        </w:rPr>
        <w:t>Krajského soudu</w:t>
      </w:r>
      <w:r w:rsidRPr="008E6D66">
        <w:rPr>
          <w:rFonts w:ascii="Calibri" w:hAnsi="Calibri"/>
          <w:sz w:val="22"/>
          <w:szCs w:val="22"/>
        </w:rPr>
        <w:t xml:space="preserve"> v</w:t>
      </w:r>
      <w:r>
        <w:rPr>
          <w:rFonts w:ascii="Calibri" w:hAnsi="Calibri"/>
          <w:sz w:val="22"/>
          <w:szCs w:val="22"/>
        </w:rPr>
        <w:t xml:space="preserve"> Brně, odd. C, </w:t>
      </w:r>
      <w:proofErr w:type="spellStart"/>
      <w:r>
        <w:rPr>
          <w:rFonts w:ascii="Calibri" w:hAnsi="Calibri"/>
          <w:sz w:val="22"/>
          <w:szCs w:val="22"/>
        </w:rPr>
        <w:t>vl</w:t>
      </w:r>
      <w:proofErr w:type="spellEnd"/>
      <w:r>
        <w:rPr>
          <w:rFonts w:ascii="Calibri" w:hAnsi="Calibri"/>
          <w:sz w:val="22"/>
          <w:szCs w:val="22"/>
        </w:rPr>
        <w:t>. 83197</w:t>
      </w:r>
    </w:p>
    <w:p w:rsidR="00D5434E" w:rsidRPr="008E6D66" w:rsidRDefault="00D5434E" w:rsidP="00D5434E">
      <w:pPr>
        <w:spacing w:line="240" w:lineRule="exact"/>
        <w:ind w:hanging="1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 w:rsidRPr="001E09E8">
        <w:rPr>
          <w:rFonts w:ascii="Calibri" w:hAnsi="Calibri"/>
          <w:sz w:val="22"/>
          <w:szCs w:val="22"/>
        </w:rPr>
        <w:t>Sberbank CZ, a.s.</w:t>
      </w:r>
    </w:p>
    <w:p w:rsidR="00D5434E" w:rsidRPr="008E6D66" w:rsidRDefault="00D5434E" w:rsidP="00D5434E">
      <w:pPr>
        <w:spacing w:line="240" w:lineRule="exact"/>
        <w:ind w:hanging="15"/>
        <w:jc w:val="both"/>
        <w:rPr>
          <w:rStyle w:val="Siln"/>
          <w:rFonts w:ascii="Calibri" w:hAnsi="Calibri"/>
          <w:b w:val="0"/>
          <w:sz w:val="22"/>
          <w:szCs w:val="22"/>
        </w:rPr>
      </w:pPr>
      <w:r w:rsidRPr="008E6D66">
        <w:rPr>
          <w:rStyle w:val="Siln"/>
          <w:rFonts w:ascii="Calibri" w:hAnsi="Calibri"/>
          <w:sz w:val="22"/>
          <w:szCs w:val="22"/>
        </w:rPr>
        <w:t xml:space="preserve">Č. účtu: </w:t>
      </w:r>
      <w:r w:rsidRPr="008E6D66">
        <w:rPr>
          <w:rStyle w:val="Siln"/>
          <w:rFonts w:ascii="Calibri" w:hAnsi="Calibri"/>
          <w:sz w:val="22"/>
          <w:szCs w:val="22"/>
        </w:rPr>
        <w:tab/>
      </w:r>
      <w:r w:rsidRPr="008E6D66">
        <w:rPr>
          <w:rStyle w:val="Siln"/>
          <w:rFonts w:ascii="Calibri" w:hAnsi="Calibri"/>
          <w:sz w:val="22"/>
          <w:szCs w:val="22"/>
        </w:rPr>
        <w:tab/>
      </w:r>
      <w:r>
        <w:rPr>
          <w:rStyle w:val="Siln"/>
          <w:rFonts w:ascii="Calibri" w:hAnsi="Calibri"/>
          <w:sz w:val="22"/>
          <w:szCs w:val="22"/>
        </w:rPr>
        <w:tab/>
      </w:r>
      <w:r w:rsidRPr="001E09E8">
        <w:rPr>
          <w:rFonts w:ascii="Calibri" w:hAnsi="Calibri"/>
          <w:sz w:val="22"/>
          <w:szCs w:val="22"/>
        </w:rPr>
        <w:t>4100001703/6800</w:t>
      </w:r>
    </w:p>
    <w:p w:rsidR="00D5434E" w:rsidRPr="008E6D66" w:rsidRDefault="00D5434E" w:rsidP="00D5434E">
      <w:pPr>
        <w:widowControl w:val="0"/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D5434E" w:rsidRDefault="00D5434E" w:rsidP="00FC7B47">
      <w:pPr>
        <w:pStyle w:val="Style2"/>
        <w:spacing w:before="48" w:line="240" w:lineRule="exact"/>
        <w:ind w:firstLine="720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Kontaktní osoba:</w:t>
      </w:r>
      <w:r w:rsidRPr="008E6D66">
        <w:rPr>
          <w:rStyle w:val="FontStyle29"/>
          <w:rFonts w:ascii="Calibri" w:hAnsi="Calibri"/>
        </w:rPr>
        <w:tab/>
      </w:r>
    </w:p>
    <w:p w:rsidR="00FC7B47" w:rsidRDefault="00FC7B47" w:rsidP="00FC7B47">
      <w:pPr>
        <w:pStyle w:val="Style2"/>
        <w:spacing w:before="48" w:line="240" w:lineRule="exact"/>
        <w:ind w:firstLine="720"/>
        <w:jc w:val="both"/>
        <w:rPr>
          <w:rStyle w:val="FontStyle29"/>
          <w:rFonts w:ascii="Calibri" w:hAnsi="Calibri"/>
        </w:rPr>
      </w:pPr>
    </w:p>
    <w:p w:rsidR="00FC7B47" w:rsidRPr="008E6D66" w:rsidRDefault="00FC7B47" w:rsidP="00FC7B47">
      <w:pPr>
        <w:pStyle w:val="Style2"/>
        <w:spacing w:before="48" w:line="240" w:lineRule="exact"/>
        <w:ind w:firstLine="720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</w:p>
    <w:p w:rsidR="00D5434E" w:rsidRPr="008E6D66" w:rsidRDefault="00D5434E" w:rsidP="00D5434E">
      <w:pPr>
        <w:widowControl w:val="0"/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D5434E" w:rsidRPr="008E6D66" w:rsidRDefault="00D5434E" w:rsidP="00D5434E">
      <w:pPr>
        <w:pStyle w:val="Style2"/>
        <w:widowControl/>
        <w:spacing w:after="120"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FontStyle29"/>
          <w:rFonts w:ascii="Calibri" w:hAnsi="Calibri"/>
        </w:rPr>
        <w:t>(dále jen „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>“ na straně druhé)</w:t>
      </w:r>
    </w:p>
    <w:p w:rsidR="00D5434E" w:rsidRDefault="00D5434E" w:rsidP="00D5434E">
      <w:pPr>
        <w:pStyle w:val="Default"/>
      </w:pPr>
      <w:r w:rsidRPr="008E6D66">
        <w:rPr>
          <w:rStyle w:val="FontStyle29"/>
          <w:rFonts w:ascii="Calibri" w:hAnsi="Calibri"/>
        </w:rPr>
        <w:t xml:space="preserve">(objednatel a 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 xml:space="preserve"> dále společně jen „smluvní strany" a samostatně jen „smluvní strana“)</w:t>
      </w:r>
      <w:r>
        <w:rPr>
          <w:rStyle w:val="FontStyle29"/>
          <w:rFonts w:ascii="Calibri" w:hAnsi="Calibri"/>
        </w:rPr>
        <w:t>.</w:t>
      </w:r>
    </w:p>
    <w:p w:rsidR="00D5434E" w:rsidRDefault="00D5434E" w:rsidP="00D5434E">
      <w:pPr>
        <w:pStyle w:val="Default"/>
      </w:pPr>
    </w:p>
    <w:p w:rsidR="00D5434E" w:rsidRDefault="00D5434E" w:rsidP="00D5434E">
      <w:pPr>
        <w:pStyle w:val="Default"/>
      </w:pPr>
    </w:p>
    <w:p w:rsidR="0079542F" w:rsidRPr="00A8140B" w:rsidRDefault="0079542F" w:rsidP="00A8140B">
      <w:pPr>
        <w:tabs>
          <w:tab w:val="left" w:pos="0"/>
        </w:tabs>
        <w:spacing w:line="240" w:lineRule="auto"/>
        <w:jc w:val="center"/>
        <w:rPr>
          <w:rStyle w:val="FontStyle29"/>
          <w:rFonts w:asciiTheme="minorHAnsi" w:hAnsiTheme="minorHAnsi"/>
          <w:b/>
        </w:rPr>
      </w:pPr>
      <w:r w:rsidRPr="00A8140B">
        <w:rPr>
          <w:rStyle w:val="FontStyle29"/>
          <w:rFonts w:asciiTheme="minorHAnsi" w:hAnsiTheme="minorHAnsi"/>
          <w:b/>
        </w:rPr>
        <w:t>Článek I.</w:t>
      </w:r>
    </w:p>
    <w:p w:rsidR="0079542F" w:rsidRPr="00A8140B" w:rsidRDefault="0079542F" w:rsidP="00A8140B">
      <w:pPr>
        <w:tabs>
          <w:tab w:val="left" w:pos="0"/>
        </w:tabs>
        <w:spacing w:line="240" w:lineRule="auto"/>
        <w:jc w:val="center"/>
        <w:rPr>
          <w:b/>
        </w:rPr>
      </w:pPr>
      <w:r w:rsidRPr="00A8140B">
        <w:rPr>
          <w:rFonts w:asciiTheme="minorHAnsi" w:hAnsiTheme="minorHAnsi"/>
          <w:b/>
          <w:sz w:val="22"/>
          <w:szCs w:val="22"/>
        </w:rPr>
        <w:t>Účel Dodatku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FC7B47" w:rsidRPr="00D5434E" w:rsidRDefault="00FC7B47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D5434E" w:rsidRDefault="00D5434E" w:rsidP="00A8140B">
      <w:pPr>
        <w:pStyle w:val="Default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„Smlouvou“ se pro účely tohoto Dodatku myslí Smlouva o dílo</w:t>
      </w:r>
      <w:r w:rsidR="008A52A9">
        <w:rPr>
          <w:rStyle w:val="FontStyle29"/>
          <w:rFonts w:ascii="Calibri" w:eastAsia="Times New Roman" w:hAnsi="Calibri"/>
          <w:color w:val="auto"/>
          <w:lang w:eastAsia="ar-SA"/>
        </w:rPr>
        <w:t xml:space="preserve"> č. 09/2019/61100 ze dne </w:t>
      </w:r>
      <w:r w:rsidR="00A8140B">
        <w:rPr>
          <w:rStyle w:val="FontStyle29"/>
          <w:rFonts w:ascii="Calibri" w:eastAsia="Times New Roman" w:hAnsi="Calibri"/>
          <w:color w:val="auto"/>
          <w:lang w:eastAsia="ar-SA"/>
        </w:rPr>
        <w:t>19. 11. 2019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, včetně všech příloh, uzavřenou mezi smluvními stranami dne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>19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11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2019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, jejímž předmětem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je zhodnocení procesů plánování, řízení a využívání prioritní osy 5 – Technická pomoc Operačního programu Podnikání a inovace pro konkurenceschopnost. 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Jedná se o veřejnou zakázku „</w:t>
      </w:r>
      <w:r>
        <w:rPr>
          <w:rStyle w:val="FontStyle29"/>
          <w:rFonts w:ascii="Calibri" w:eastAsia="Times New Roman" w:hAnsi="Calibri"/>
          <w:color w:val="auto"/>
          <w:lang w:eastAsia="ar-SA"/>
        </w:rPr>
        <w:t>Evaluace řízení a administrace technické pomoci OP PIK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“. </w:t>
      </w:r>
      <w:r w:rsidR="00DC0613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Dodatek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je</w:t>
      </w:r>
      <w:r w:rsidR="006F2309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vytvořen</w:t>
      </w:r>
      <w:r w:rsidR="00DC0613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s ohledem na ustanovení § 222 odst. 6 ZZVZ, jelikož z důvodu zásahu vyšší moci (zejména zákaz shromažďování v důsledku epidemiologické situace) nemohl poskytovatel řádně a včas plnit některé naplánované úkony vyplývající ze schváleného harmonogramu prací (především terénní šetření a zasedání kulatého stolu)</w:t>
      </w:r>
      <w:r w:rsidR="00DC0613" w:rsidRPr="006F2309">
        <w:rPr>
          <w:rStyle w:val="FontStyle29"/>
          <w:rFonts w:ascii="Calibri" w:eastAsia="Times New Roman" w:hAnsi="Calibri"/>
          <w:color w:val="auto"/>
          <w:lang w:eastAsia="ar-SA"/>
        </w:rPr>
        <w:t>.</w:t>
      </w:r>
    </w:p>
    <w:p w:rsidR="00FC7B47" w:rsidRDefault="00FC7B47" w:rsidP="00A8140B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</w:p>
    <w:p w:rsidR="00D5434E" w:rsidRPr="00A8140B" w:rsidRDefault="0079542F" w:rsidP="00A8140B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A8140B">
        <w:rPr>
          <w:rStyle w:val="FontStyle29"/>
          <w:rFonts w:ascii="Calibri" w:eastAsia="Times New Roman" w:hAnsi="Calibri"/>
          <w:b/>
          <w:color w:val="auto"/>
          <w:lang w:eastAsia="ar-SA"/>
        </w:rPr>
        <w:lastRenderedPageBreak/>
        <w:t>Článek II.</w:t>
      </w:r>
    </w:p>
    <w:p w:rsidR="0079542F" w:rsidRDefault="0079542F" w:rsidP="00A8140B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A8140B">
        <w:rPr>
          <w:rStyle w:val="FontStyle29"/>
          <w:rFonts w:ascii="Calibri" w:eastAsia="Times New Roman" w:hAnsi="Calibri"/>
          <w:b/>
          <w:color w:val="auto"/>
          <w:lang w:eastAsia="ar-SA"/>
        </w:rPr>
        <w:t>Předmět dodatku</w:t>
      </w:r>
    </w:p>
    <w:p w:rsidR="00261CC6" w:rsidRDefault="00261CC6" w:rsidP="00A8140B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</w:p>
    <w:p w:rsidR="0079542F" w:rsidRDefault="0079542F" w:rsidP="0079542F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A8140B">
        <w:rPr>
          <w:rFonts w:asciiTheme="minorHAnsi" w:hAnsiTheme="minorHAnsi" w:cs="Arial"/>
          <w:sz w:val="22"/>
          <w:szCs w:val="22"/>
        </w:rPr>
        <w:t xml:space="preserve">Obě smluvní strany se dohodly na změně </w:t>
      </w:r>
      <w:r w:rsidRPr="00A8140B">
        <w:rPr>
          <w:rFonts w:asciiTheme="minorHAnsi" w:hAnsiTheme="minorHAnsi"/>
          <w:sz w:val="22"/>
          <w:szCs w:val="22"/>
        </w:rPr>
        <w:t xml:space="preserve">Smlouvy </w:t>
      </w:r>
      <w:r w:rsidRPr="00A8140B">
        <w:rPr>
          <w:rFonts w:asciiTheme="minorHAnsi" w:hAnsiTheme="minorHAnsi" w:cs="Arial"/>
          <w:sz w:val="22"/>
          <w:szCs w:val="22"/>
        </w:rPr>
        <w:t>následovně:</w:t>
      </w:r>
    </w:p>
    <w:p w:rsidR="0079542F" w:rsidRDefault="0079542F" w:rsidP="0079542F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261CC6" w:rsidRDefault="00261CC6" w:rsidP="0079542F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79542F" w:rsidRPr="008A52A9" w:rsidRDefault="0079542F" w:rsidP="00A8140B">
      <w:pPr>
        <w:pStyle w:val="Odstavecseseznamem"/>
        <w:numPr>
          <w:ilvl w:val="0"/>
          <w:numId w:val="5"/>
        </w:numPr>
        <w:autoSpaceDN w:val="0"/>
        <w:adjustRightInd w:val="0"/>
        <w:spacing w:line="240" w:lineRule="auto"/>
        <w:ind w:left="284" w:hanging="284"/>
        <w:rPr>
          <w:rFonts w:cs="LYURMB+Calibri"/>
        </w:rPr>
      </w:pPr>
      <w:r w:rsidRPr="008A52A9">
        <w:rPr>
          <w:rFonts w:cs="Arial"/>
        </w:rPr>
        <w:t xml:space="preserve">  </w:t>
      </w:r>
      <w:r w:rsidRPr="008A52A9">
        <w:rPr>
          <w:rFonts w:cs="LYURMB+Calibri"/>
        </w:rPr>
        <w:t xml:space="preserve">V článku VI. </w:t>
      </w:r>
      <w:r w:rsidR="00261CC6" w:rsidRPr="008A52A9">
        <w:rPr>
          <w:rFonts w:cs="LYURMB+Calibri"/>
        </w:rPr>
        <w:t xml:space="preserve">odstavec 4 písm. a) </w:t>
      </w:r>
      <w:r w:rsidRPr="008A52A9">
        <w:rPr>
          <w:rFonts w:cs="LYURMB+Calibri"/>
        </w:rPr>
        <w:t xml:space="preserve">nově </w:t>
      </w:r>
      <w:proofErr w:type="gramStart"/>
      <w:r w:rsidRPr="008A52A9">
        <w:rPr>
          <w:rFonts w:cs="LYURMB+Calibri"/>
        </w:rPr>
        <w:t>zní :</w:t>
      </w:r>
      <w:proofErr w:type="gramEnd"/>
    </w:p>
    <w:p w:rsidR="0079542F" w:rsidRPr="00A8140B" w:rsidRDefault="0079542F" w:rsidP="0079542F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A8140B" w:rsidRDefault="00A8140B" w:rsidP="00A8140B">
      <w:pPr>
        <w:pStyle w:val="Default"/>
        <w:ind w:left="993" w:hanging="426"/>
        <w:rPr>
          <w:rStyle w:val="FontStyle29"/>
          <w:rFonts w:ascii="Calibri" w:eastAsia="Times New Roman" w:hAnsi="Calibri"/>
          <w:i/>
          <w:color w:val="auto"/>
          <w:lang w:eastAsia="ar-SA"/>
        </w:rPr>
      </w:pPr>
      <w:proofErr w:type="gramStart"/>
      <w:r>
        <w:rPr>
          <w:rStyle w:val="FontStyle29"/>
          <w:rFonts w:ascii="Calibri" w:eastAsia="Times New Roman" w:hAnsi="Calibri"/>
          <w:i/>
          <w:color w:val="auto"/>
          <w:lang w:eastAsia="ar-SA"/>
        </w:rPr>
        <w:t>„  a) Do</w:t>
      </w:r>
      <w:proofErr w:type="gramEnd"/>
      <w:r>
        <w:rPr>
          <w:rStyle w:val="FontStyle29"/>
          <w:rFonts w:ascii="Calibri" w:eastAsia="Times New Roman" w:hAnsi="Calibri"/>
          <w:i/>
          <w:color w:val="auto"/>
          <w:lang w:eastAsia="ar-SA"/>
        </w:rPr>
        <w:t xml:space="preserve"> 5 měsíců a </w:t>
      </w:r>
      <w:r w:rsidRPr="00A8140B">
        <w:rPr>
          <w:rStyle w:val="FontStyle29"/>
          <w:rFonts w:ascii="Calibri" w:eastAsia="Times New Roman" w:hAnsi="Calibri"/>
          <w:b/>
          <w:i/>
          <w:color w:val="auto"/>
          <w:lang w:eastAsia="ar-SA"/>
        </w:rPr>
        <w:t>14 dnů</w:t>
      </w:r>
      <w:r>
        <w:rPr>
          <w:rStyle w:val="FontStyle29"/>
          <w:rFonts w:ascii="Calibri" w:eastAsia="Times New Roman" w:hAnsi="Calibri"/>
          <w:i/>
          <w:color w:val="auto"/>
          <w:lang w:eastAsia="ar-SA"/>
        </w:rPr>
        <w:t xml:space="preserve"> ode dne podepsání akceptačního protokolu I. etapy ze strany objednatele, předá poskytovatel objednateli návrh Závěrečné zprávy.“ </w:t>
      </w:r>
    </w:p>
    <w:p w:rsidR="00326D02" w:rsidRDefault="00326D02" w:rsidP="00A8140B">
      <w:pPr>
        <w:pStyle w:val="Default"/>
        <w:ind w:left="993" w:hanging="426"/>
        <w:rPr>
          <w:rStyle w:val="FontStyle29"/>
          <w:rFonts w:ascii="Calibri" w:eastAsia="Times New Roman" w:hAnsi="Calibri"/>
          <w:i/>
          <w:color w:val="auto"/>
          <w:lang w:eastAsia="ar-SA"/>
        </w:rPr>
      </w:pPr>
    </w:p>
    <w:p w:rsidR="00A8140B" w:rsidRPr="00326D02" w:rsidRDefault="00326D02" w:rsidP="00326D02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  <w:r w:rsidRPr="00326D02">
        <w:rPr>
          <w:rStyle w:val="FontStyle29"/>
          <w:rFonts w:ascii="Calibri" w:eastAsia="Times New Roman" w:hAnsi="Calibri"/>
          <w:color w:val="auto"/>
          <w:lang w:eastAsia="ar-SA"/>
        </w:rPr>
        <w:t xml:space="preserve">2.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   </w:t>
      </w:r>
      <w:r w:rsidRPr="00326D02">
        <w:rPr>
          <w:rStyle w:val="FontStyle29"/>
          <w:rFonts w:ascii="Calibri" w:eastAsia="Times New Roman" w:hAnsi="Calibri"/>
          <w:color w:val="auto"/>
          <w:lang w:eastAsia="ar-SA"/>
        </w:rPr>
        <w:t>Ostatní ujednání Smlouvy tímto dodatkem nedotčená zůstávají v platnosti a nemění se.</w:t>
      </w:r>
    </w:p>
    <w:p w:rsidR="00326D02" w:rsidRDefault="00326D02" w:rsidP="00326D02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372256" w:rsidRDefault="00372256" w:rsidP="00326D02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A8140B" w:rsidRPr="00A8140B" w:rsidRDefault="00A8140B" w:rsidP="00A8140B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A8140B">
        <w:rPr>
          <w:rStyle w:val="FontStyle29"/>
          <w:rFonts w:ascii="Calibri" w:eastAsia="Times New Roman" w:hAnsi="Calibri"/>
          <w:b/>
          <w:color w:val="auto"/>
          <w:lang w:eastAsia="ar-SA"/>
        </w:rPr>
        <w:t>Článek III.</w:t>
      </w:r>
    </w:p>
    <w:p w:rsidR="00A8140B" w:rsidRPr="00A8140B" w:rsidDel="00261CC6" w:rsidRDefault="00A8140B" w:rsidP="00A8140B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A8140B">
        <w:rPr>
          <w:rStyle w:val="FontStyle29"/>
          <w:rFonts w:ascii="Calibri" w:eastAsia="Times New Roman" w:hAnsi="Calibri"/>
          <w:b/>
          <w:color w:val="auto"/>
          <w:lang w:eastAsia="ar-SA"/>
        </w:rPr>
        <w:t>Závěrečná ustanovení</w:t>
      </w:r>
    </w:p>
    <w:p w:rsidR="00261CC6" w:rsidRDefault="00261CC6" w:rsidP="00A640BA">
      <w:pPr>
        <w:numPr>
          <w:ilvl w:val="0"/>
          <w:numId w:val="4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>Tento</w:t>
      </w:r>
      <w:r w:rsidR="00A8140B">
        <w:rPr>
          <w:rFonts w:asciiTheme="minorHAnsi" w:hAnsiTheme="minorHAnsi" w:cs="Calibri"/>
          <w:sz w:val="22"/>
          <w:szCs w:val="22"/>
        </w:rPr>
        <w:t xml:space="preserve"> </w:t>
      </w:r>
      <w:r w:rsidR="00B81314"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odatek nabývá platnosti dnem podpisu oběma stranami</w:t>
      </w:r>
      <w:r>
        <w:rPr>
          <w:rFonts w:asciiTheme="minorHAnsi" w:hAnsiTheme="minorHAnsi" w:cs="Calibri"/>
          <w:sz w:val="22"/>
          <w:szCs w:val="22"/>
        </w:rPr>
        <w:t xml:space="preserve"> a účinnosti dnem uveřejnění v registru smluv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261CC6" w:rsidRDefault="00261CC6" w:rsidP="00A640BA">
      <w:pPr>
        <w:numPr>
          <w:ilvl w:val="0"/>
          <w:numId w:val="4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A6306C">
        <w:rPr>
          <w:rFonts w:asciiTheme="minorHAnsi" w:hAnsiTheme="minorHAnsi" w:cstheme="minorHAnsi"/>
          <w:sz w:val="22"/>
          <w:szCs w:val="22"/>
        </w:rPr>
        <w:t xml:space="preserve">Smluvní strany souhlasí s uveřejněním </w:t>
      </w:r>
      <w:r>
        <w:rPr>
          <w:rFonts w:asciiTheme="minorHAnsi" w:hAnsiTheme="minorHAnsi" w:cstheme="minorHAnsi"/>
          <w:sz w:val="22"/>
          <w:szCs w:val="22"/>
        </w:rPr>
        <w:t xml:space="preserve">tohoto </w:t>
      </w:r>
      <w:r w:rsidR="00B8131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odatku a </w:t>
      </w:r>
      <w:r w:rsidRPr="00A6306C">
        <w:rPr>
          <w:rFonts w:asciiTheme="minorHAnsi" w:hAnsiTheme="minorHAnsi" w:cstheme="minorHAnsi"/>
          <w:sz w:val="22"/>
          <w:szCs w:val="22"/>
        </w:rPr>
        <w:t xml:space="preserve">v registru smluv podle zákona o registru smluv a rovněž na profilu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A6306C">
        <w:rPr>
          <w:rFonts w:asciiTheme="minorHAnsi" w:hAnsiTheme="minorHAnsi" w:cstheme="minorHAnsi"/>
          <w:sz w:val="22"/>
          <w:szCs w:val="22"/>
        </w:rPr>
        <w:t>, případně i na dalších místech, kde tak stanoví právní předpis. Uveřejnění smlouvy prostřednictvím registru smluv zajistí objednatel.</w:t>
      </w:r>
      <w:r>
        <w:rPr>
          <w:rFonts w:asciiTheme="minorHAnsi" w:hAnsiTheme="minorHAnsi" w:cstheme="minorHAnsi"/>
          <w:sz w:val="22"/>
          <w:szCs w:val="22"/>
        </w:rPr>
        <w:t>“.</w:t>
      </w:r>
    </w:p>
    <w:p w:rsidR="00261CC6" w:rsidRPr="001718CB" w:rsidRDefault="00261CC6" w:rsidP="00A640BA">
      <w:pPr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261CC6" w:rsidRDefault="00261CC6" w:rsidP="00A640BA">
      <w:pPr>
        <w:numPr>
          <w:ilvl w:val="0"/>
          <w:numId w:val="4"/>
        </w:numPr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 w:rsidR="00B81314"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 xml:space="preserve">odatek je vyhotoven ve </w:t>
      </w:r>
      <w:r w:rsidR="00B81314">
        <w:rPr>
          <w:rFonts w:asciiTheme="minorHAnsi" w:hAnsiTheme="minorHAnsi" w:cs="Calibri"/>
          <w:sz w:val="22"/>
          <w:szCs w:val="22"/>
        </w:rPr>
        <w:t xml:space="preserve">2 (dvou) </w:t>
      </w:r>
      <w:r w:rsidRPr="001718CB">
        <w:rPr>
          <w:rFonts w:asciiTheme="minorHAnsi" w:hAnsiTheme="minorHAnsi" w:cs="Calibri"/>
          <w:sz w:val="22"/>
          <w:szCs w:val="22"/>
        </w:rPr>
        <w:t>vyhotoveních s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platností originálu, z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nichž každá smluvní strana obdrží </w:t>
      </w:r>
      <w:r w:rsidR="00B81314">
        <w:rPr>
          <w:rFonts w:asciiTheme="minorHAnsi" w:hAnsiTheme="minorHAnsi" w:cs="Calibri"/>
          <w:sz w:val="22"/>
          <w:szCs w:val="22"/>
        </w:rPr>
        <w:t>1 (jedno)</w:t>
      </w:r>
      <w:r w:rsidRPr="001718CB">
        <w:rPr>
          <w:rFonts w:asciiTheme="minorHAnsi" w:hAnsiTheme="minorHAnsi" w:cs="Calibri"/>
          <w:sz w:val="22"/>
          <w:szCs w:val="22"/>
        </w:rPr>
        <w:t xml:space="preserve"> vyhotovení.</w:t>
      </w:r>
    </w:p>
    <w:p w:rsidR="00261CC6" w:rsidRPr="001718CB" w:rsidRDefault="00261CC6" w:rsidP="00A640BA">
      <w:pPr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D5434E" w:rsidRPr="00D5434E" w:rsidRDefault="00D5434E" w:rsidP="00A8140B">
      <w:pPr>
        <w:pStyle w:val="Default"/>
        <w:numPr>
          <w:ilvl w:val="0"/>
          <w:numId w:val="4"/>
        </w:numPr>
        <w:tabs>
          <w:tab w:val="clear" w:pos="720"/>
          <w:tab w:val="num" w:pos="567"/>
        </w:tabs>
        <w:ind w:left="284" w:hanging="284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Smluvní strany shodně prohlašují, že si tento Dodatek před jeho podepsáním přečetly, že je uzavírán po vzájemném projednání podle jejich pravé a svobodné vůle určitě, vážně a srozumitelně, niko</w:t>
      </w:r>
      <w:r w:rsidR="00C23712">
        <w:rPr>
          <w:rStyle w:val="FontStyle29"/>
          <w:rFonts w:ascii="Calibri" w:eastAsia="Times New Roman" w:hAnsi="Calibri"/>
          <w:color w:val="auto"/>
          <w:lang w:eastAsia="ar-SA"/>
        </w:rPr>
        <w:t>li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v v tísni nebo za nápadně nevýhodných podmínek a že se dohodly na</w:t>
      </w:r>
      <w:r w:rsidR="00C23712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celém obsahu, což stvrzují svými podpisy. </w:t>
      </w:r>
    </w:p>
    <w:p w:rsidR="00DC0613" w:rsidRDefault="00DC0613" w:rsidP="00326D02">
      <w:pPr>
        <w:pStyle w:val="Default"/>
        <w:ind w:left="284" w:hanging="284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372256" w:rsidRDefault="00372256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47"/>
      </w:tblGrid>
      <w:tr w:rsidR="00D5434E" w:rsidRPr="00D5434E" w:rsidTr="00DC0613">
        <w:trPr>
          <w:trHeight w:val="407"/>
        </w:trPr>
        <w:tc>
          <w:tcPr>
            <w:tcW w:w="4361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</w:t>
            </w:r>
            <w:r w:rsidR="00A8140B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, dne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</w:t>
            </w:r>
            <w:r w:rsidR="00A8140B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</w:t>
            </w:r>
          </w:p>
          <w:p w:rsidR="00DC0613" w:rsidRDefault="00A8140B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ČR MPO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372256" w:rsidRDefault="00372256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</w:t>
            </w:r>
            <w:proofErr w:type="gramStart"/>
            <w:r w:rsidR="00A8140B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..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, dne</w:t>
            </w:r>
            <w:proofErr w:type="gramEnd"/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</w:t>
            </w:r>
            <w:r w:rsidR="00A8140B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…….</w:t>
            </w:r>
          </w:p>
          <w:p w:rsidR="00DC0613" w:rsidRDefault="00A8140B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proofErr w:type="spellStart"/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Evaluation</w:t>
            </w:r>
            <w:proofErr w:type="spellEnd"/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  <w:proofErr w:type="spellStart"/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Advisory</w:t>
            </w:r>
            <w:proofErr w:type="spellEnd"/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  <w:r w:rsidR="00372256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CE </w:t>
            </w: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s.r.o</w:t>
            </w: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</w:tc>
        <w:tc>
          <w:tcPr>
            <w:tcW w:w="4347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 w:rsidP="00326D02">
            <w:pPr>
              <w:pStyle w:val="Default"/>
              <w:ind w:left="34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………………………………. </w:t>
            </w:r>
          </w:p>
          <w:p w:rsidR="00D5434E" w:rsidRPr="00D5434E" w:rsidRDefault="00DC0613" w:rsidP="00326D02">
            <w:pPr>
              <w:pStyle w:val="Default"/>
              <w:ind w:left="34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Ing. Bohumil Šmucr, MPA</w:t>
            </w:r>
          </w:p>
          <w:p w:rsidR="00DC0613" w:rsidRDefault="00A8140B" w:rsidP="00326D02">
            <w:pPr>
              <w:pStyle w:val="Default"/>
              <w:ind w:left="34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ředitel O</w:t>
            </w:r>
            <w:r w:rsidR="00DC0613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dboru strukturální fondů</w:t>
            </w:r>
          </w:p>
          <w:p w:rsidR="00D5434E" w:rsidRDefault="00D5434E" w:rsidP="00326D02">
            <w:pPr>
              <w:pStyle w:val="Default"/>
              <w:ind w:left="34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326D02">
            <w:pPr>
              <w:pStyle w:val="Default"/>
              <w:ind w:left="34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372256" w:rsidRDefault="00372256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………………………………..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bookmarkStart w:id="0" w:name="_GoBack"/>
            <w:bookmarkEnd w:id="0"/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jednatel </w:t>
            </w:r>
          </w:p>
          <w:p w:rsidR="00DC0613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</w:tc>
      </w:tr>
    </w:tbl>
    <w:p w:rsidR="00037EA2" w:rsidRPr="00D5434E" w:rsidRDefault="00037EA2">
      <w:pPr>
        <w:rPr>
          <w:rStyle w:val="FontStyle29"/>
          <w:rFonts w:ascii="Calibri" w:hAnsi="Calibri"/>
        </w:rPr>
      </w:pPr>
    </w:p>
    <w:sectPr w:rsidR="00037EA2" w:rsidRPr="00D5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YURMB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C009E38"/>
    <w:lvl w:ilvl="0">
      <w:start w:val="1"/>
      <w:numFmt w:val="upperRoman"/>
      <w:pStyle w:val="Nadpis1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none"/>
      <w:lvlText w:val=""/>
      <w:lvlJc w:val="left"/>
      <w:pPr>
        <w:tabs>
          <w:tab w:val="num" w:pos="-700"/>
        </w:tabs>
        <w:ind w:left="-700" w:hanging="576"/>
      </w:pPr>
    </w:lvl>
    <w:lvl w:ilvl="2">
      <w:start w:val="1"/>
      <w:numFmt w:val="none"/>
      <w:lvlText w:val=""/>
      <w:lvlJc w:val="left"/>
      <w:pPr>
        <w:tabs>
          <w:tab w:val="num" w:pos="-556"/>
        </w:tabs>
        <w:ind w:left="-556" w:hanging="720"/>
      </w:pPr>
    </w:lvl>
    <w:lvl w:ilvl="3">
      <w:start w:val="1"/>
      <w:numFmt w:val="none"/>
      <w:lvlText w:val=""/>
      <w:lvlJc w:val="left"/>
      <w:pPr>
        <w:tabs>
          <w:tab w:val="num" w:pos="-412"/>
        </w:tabs>
        <w:ind w:left="-412" w:hanging="864"/>
      </w:pPr>
    </w:lvl>
    <w:lvl w:ilvl="4">
      <w:start w:val="1"/>
      <w:numFmt w:val="none"/>
      <w:lvlText w:val=""/>
      <w:lvlJc w:val="left"/>
      <w:pPr>
        <w:tabs>
          <w:tab w:val="num" w:pos="-268"/>
        </w:tabs>
        <w:ind w:left="-268" w:hanging="1008"/>
      </w:pPr>
    </w:lvl>
    <w:lvl w:ilvl="5">
      <w:start w:val="1"/>
      <w:numFmt w:val="none"/>
      <w:lvlText w:val=""/>
      <w:lvlJc w:val="left"/>
      <w:pPr>
        <w:tabs>
          <w:tab w:val="num" w:pos="-124"/>
        </w:tabs>
        <w:ind w:left="-124" w:hanging="1152"/>
      </w:pPr>
    </w:lvl>
    <w:lvl w:ilvl="6">
      <w:start w:val="1"/>
      <w:numFmt w:val="none"/>
      <w:lvlText w:val=""/>
      <w:lvlJc w:val="left"/>
      <w:pPr>
        <w:tabs>
          <w:tab w:val="num" w:pos="20"/>
        </w:tabs>
        <w:ind w:left="20" w:hanging="1296"/>
      </w:pPr>
    </w:lvl>
    <w:lvl w:ilvl="7">
      <w:start w:val="1"/>
      <w:numFmt w:val="none"/>
      <w:lvlText w:val=""/>
      <w:lvlJc w:val="left"/>
      <w:pPr>
        <w:tabs>
          <w:tab w:val="num" w:pos="164"/>
        </w:tabs>
        <w:ind w:left="164" w:hanging="1440"/>
      </w:pPr>
    </w:lvl>
    <w:lvl w:ilvl="8">
      <w:start w:val="1"/>
      <w:numFmt w:val="none"/>
      <w:lvlText w:val=""/>
      <w:lvlJc w:val="left"/>
      <w:pPr>
        <w:tabs>
          <w:tab w:val="num" w:pos="308"/>
        </w:tabs>
        <w:ind w:left="308" w:hanging="1584"/>
      </w:pPr>
    </w:lvl>
  </w:abstractNum>
  <w:abstractNum w:abstractNumId="1" w15:restartNumberingAfterBreak="0">
    <w:nsid w:val="1FFC4BAD"/>
    <w:multiLevelType w:val="hybridMultilevel"/>
    <w:tmpl w:val="8208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73C"/>
    <w:multiLevelType w:val="hybridMultilevel"/>
    <w:tmpl w:val="91FC0C58"/>
    <w:lvl w:ilvl="0" w:tplc="14B25D60">
      <w:start w:val="1"/>
      <w:numFmt w:val="upperRoman"/>
      <w:lvlText w:val="%1."/>
      <w:lvlJc w:val="left"/>
      <w:pPr>
        <w:ind w:left="5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12" w:hanging="360"/>
      </w:pPr>
    </w:lvl>
    <w:lvl w:ilvl="2" w:tplc="0405001B" w:tentative="1">
      <w:start w:val="1"/>
      <w:numFmt w:val="lowerRoman"/>
      <w:lvlText w:val="%3."/>
      <w:lvlJc w:val="right"/>
      <w:pPr>
        <w:ind w:left="6632" w:hanging="180"/>
      </w:pPr>
    </w:lvl>
    <w:lvl w:ilvl="3" w:tplc="0405000F" w:tentative="1">
      <w:start w:val="1"/>
      <w:numFmt w:val="decimal"/>
      <w:lvlText w:val="%4."/>
      <w:lvlJc w:val="left"/>
      <w:pPr>
        <w:ind w:left="7352" w:hanging="360"/>
      </w:pPr>
    </w:lvl>
    <w:lvl w:ilvl="4" w:tplc="04050019" w:tentative="1">
      <w:start w:val="1"/>
      <w:numFmt w:val="lowerLetter"/>
      <w:lvlText w:val="%5."/>
      <w:lvlJc w:val="left"/>
      <w:pPr>
        <w:ind w:left="8072" w:hanging="360"/>
      </w:pPr>
    </w:lvl>
    <w:lvl w:ilvl="5" w:tplc="0405001B" w:tentative="1">
      <w:start w:val="1"/>
      <w:numFmt w:val="lowerRoman"/>
      <w:lvlText w:val="%6."/>
      <w:lvlJc w:val="right"/>
      <w:pPr>
        <w:ind w:left="8792" w:hanging="180"/>
      </w:pPr>
    </w:lvl>
    <w:lvl w:ilvl="6" w:tplc="0405000F" w:tentative="1">
      <w:start w:val="1"/>
      <w:numFmt w:val="decimal"/>
      <w:lvlText w:val="%7."/>
      <w:lvlJc w:val="left"/>
      <w:pPr>
        <w:ind w:left="9512" w:hanging="360"/>
      </w:pPr>
    </w:lvl>
    <w:lvl w:ilvl="7" w:tplc="04050019" w:tentative="1">
      <w:start w:val="1"/>
      <w:numFmt w:val="lowerLetter"/>
      <w:lvlText w:val="%8."/>
      <w:lvlJc w:val="left"/>
      <w:pPr>
        <w:ind w:left="10232" w:hanging="360"/>
      </w:pPr>
    </w:lvl>
    <w:lvl w:ilvl="8" w:tplc="0405001B" w:tentative="1">
      <w:start w:val="1"/>
      <w:numFmt w:val="lowerRoman"/>
      <w:lvlText w:val="%9."/>
      <w:lvlJc w:val="right"/>
      <w:pPr>
        <w:ind w:left="10952" w:hanging="180"/>
      </w:pPr>
    </w:lvl>
  </w:abstractNum>
  <w:abstractNum w:abstractNumId="3" w15:restartNumberingAfterBreak="0">
    <w:nsid w:val="4C813506"/>
    <w:multiLevelType w:val="hybridMultilevel"/>
    <w:tmpl w:val="E20ED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8BBFC">
      <w:start w:val="1"/>
      <w:numFmt w:val="bullet"/>
      <w:lvlText w:val="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03554"/>
    <w:multiLevelType w:val="hybridMultilevel"/>
    <w:tmpl w:val="6624EFF4"/>
    <w:lvl w:ilvl="0" w:tplc="360CF212">
      <w:start w:val="1"/>
      <w:numFmt w:val="decimal"/>
      <w:lvlText w:val="%1."/>
      <w:lvlJc w:val="left"/>
      <w:pPr>
        <w:ind w:left="150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5"/>
    <w:rsid w:val="00037EA2"/>
    <w:rsid w:val="00261CC6"/>
    <w:rsid w:val="002E5992"/>
    <w:rsid w:val="00326D02"/>
    <w:rsid w:val="00372256"/>
    <w:rsid w:val="006F2309"/>
    <w:rsid w:val="0079542F"/>
    <w:rsid w:val="008A52A9"/>
    <w:rsid w:val="00A40F55"/>
    <w:rsid w:val="00A640BA"/>
    <w:rsid w:val="00A8140B"/>
    <w:rsid w:val="00B81314"/>
    <w:rsid w:val="00C23712"/>
    <w:rsid w:val="00D5434E"/>
    <w:rsid w:val="00DC0613"/>
    <w:rsid w:val="00EE1E53"/>
    <w:rsid w:val="00EF34E2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E7AB-E8BA-47A8-9ADE-0A8D5910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34E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5434E"/>
    <w:pPr>
      <w:keepNext/>
      <w:numPr>
        <w:numId w:val="1"/>
      </w:numPr>
      <w:tabs>
        <w:tab w:val="clear" w:pos="1854"/>
      </w:tabs>
      <w:spacing w:after="120" w:line="240" w:lineRule="exact"/>
      <w:ind w:left="709"/>
      <w:jc w:val="center"/>
      <w:outlineLvl w:val="0"/>
    </w:pPr>
    <w:rPr>
      <w:rFonts w:ascii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4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434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FontStyle29">
    <w:name w:val="Font Style29"/>
    <w:rsid w:val="00D5434E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D5434E"/>
    <w:rPr>
      <w:b/>
      <w:bCs/>
    </w:rPr>
  </w:style>
  <w:style w:type="paragraph" w:customStyle="1" w:styleId="Style2">
    <w:name w:val="Style2"/>
    <w:basedOn w:val="Normln"/>
    <w:rsid w:val="00D5434E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D5434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character" w:customStyle="1" w:styleId="FontStyle25">
    <w:name w:val="Font Style25"/>
    <w:rsid w:val="00D5434E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4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42F"/>
    <w:rPr>
      <w:rFonts w:ascii="Segoe UI" w:eastAsia="Times New Roman" w:hAnsi="Segoe UI" w:cs="Segoe UI"/>
      <w:sz w:val="18"/>
      <w:szCs w:val="18"/>
      <w:lang w:eastAsia="ar-SA"/>
    </w:rPr>
  </w:style>
  <w:style w:type="paragraph" w:styleId="Podtitul">
    <w:name w:val="Subtitle"/>
    <w:basedOn w:val="Normln"/>
    <w:link w:val="PodtitulChar"/>
    <w:qFormat/>
    <w:rsid w:val="0079542F"/>
    <w:pPr>
      <w:suppressAutoHyphens w:val="0"/>
      <w:autoSpaceDN w:val="0"/>
      <w:adjustRightInd w:val="0"/>
      <w:spacing w:line="240" w:lineRule="auto"/>
      <w:jc w:val="center"/>
    </w:pPr>
    <w:rPr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7954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542F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rsid w:val="00261CC6"/>
    <w:pPr>
      <w:widowControl w:val="0"/>
      <w:tabs>
        <w:tab w:val="left" w:pos="0"/>
        <w:tab w:val="left" w:pos="700"/>
      </w:tabs>
      <w:suppressAutoHyphens w:val="0"/>
      <w:autoSpaceDN w:val="0"/>
      <w:adjustRightInd w:val="0"/>
      <w:spacing w:line="240" w:lineRule="auto"/>
      <w:jc w:val="both"/>
    </w:pPr>
    <w:rPr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61C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931C1D0D.dotm</Template>
  <TotalTime>8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Špetlík</dc:creator>
  <cp:keywords/>
  <dc:description/>
  <cp:lastModifiedBy>Kloučková Šárka</cp:lastModifiedBy>
  <cp:revision>6</cp:revision>
  <dcterms:created xsi:type="dcterms:W3CDTF">2020-06-22T14:06:00Z</dcterms:created>
  <dcterms:modified xsi:type="dcterms:W3CDTF">2020-07-02T08:48:00Z</dcterms:modified>
</cp:coreProperties>
</file>