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60" w:right="0" w:firstLine="0"/>
        <w:jc w:val="left"/>
        <w:rPr>
          <w:sz w:val="32"/>
        </w:rPr>
      </w:pPr>
      <w:r>
        <w:rPr>
          <w:sz w:val="32"/>
        </w:rPr>
        <w:t>Finanční platební kalendář žadatele</w:t>
      </w:r>
    </w:p>
    <w:p>
      <w:pPr>
        <w:pStyle w:val="BodyText"/>
        <w:rPr>
          <w:sz w:val="42"/>
        </w:rPr>
      </w:pPr>
    </w:p>
    <w:p>
      <w:pPr>
        <w:pStyle w:val="BodyText"/>
        <w:spacing w:before="1"/>
        <w:rPr>
          <w:sz w:val="38"/>
        </w:rPr>
      </w:pPr>
    </w:p>
    <w:p>
      <w:pPr>
        <w:tabs>
          <w:tab w:pos="3969" w:val="left" w:leader="none"/>
        </w:tabs>
        <w:spacing w:before="0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Příjemce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podpory:</w:t>
        <w:tab/>
      </w:r>
      <w:r>
        <w:rPr>
          <w:b/>
          <w:sz w:val="18"/>
        </w:rPr>
        <w:t>Obec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Vlastec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projektu:</w:t>
        <w:tab/>
      </w:r>
      <w:r>
        <w:rPr>
          <w:b/>
          <w:sz w:val="18"/>
        </w:rPr>
        <w:t>Obec Vlastec - výstavba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vodovodu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prioritní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osy:</w:t>
        <w:tab/>
      </w:r>
      <w:r>
        <w:rPr>
          <w:b/>
          <w:sz w:val="18"/>
        </w:rPr>
        <w:t>1 - Zlepšování kvality vody a snižování rizika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povodní</w:t>
      </w: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9"/>
        <w:gridCol w:w="4057"/>
        <w:gridCol w:w="3073"/>
        <w:gridCol w:w="2636"/>
      </w:tblGrid>
      <w:tr>
        <w:trPr>
          <w:trHeight w:val="268" w:hRule="exact"/>
        </w:trPr>
        <w:tc>
          <w:tcPr>
            <w:tcW w:w="3109" w:type="dxa"/>
          </w:tcPr>
          <w:p>
            <w:pPr>
              <w:pStyle w:val="TableParagraph"/>
              <w:spacing w:before="0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Akceptační číslo:</w:t>
            </w:r>
          </w:p>
        </w:tc>
        <w:tc>
          <w:tcPr>
            <w:tcW w:w="4057" w:type="dxa"/>
          </w:tcPr>
          <w:p>
            <w:pPr>
              <w:pStyle w:val="TableParagraph"/>
              <w:spacing w:before="0"/>
              <w:ind w:left="751" w:right="0"/>
              <w:jc w:val="left"/>
              <w:rPr>
                <w:sz w:val="18"/>
              </w:rPr>
            </w:pPr>
            <w:r>
              <w:rPr>
                <w:sz w:val="18"/>
              </w:rPr>
              <w:t>20000891</w:t>
            </w:r>
          </w:p>
        </w:tc>
        <w:tc>
          <w:tcPr>
            <w:tcW w:w="5709" w:type="dxa"/>
            <w:gridSpan w:val="2"/>
          </w:tcPr>
          <w:p>
            <w:pPr/>
          </w:p>
        </w:tc>
      </w:tr>
      <w:tr>
        <w:trPr>
          <w:trHeight w:val="296" w:hRule="exact"/>
        </w:trPr>
        <w:tc>
          <w:tcPr>
            <w:tcW w:w="3109" w:type="dxa"/>
          </w:tcPr>
          <w:p>
            <w:pPr>
              <w:pStyle w:val="TableParagraph"/>
              <w:spacing w:before="28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Číslo projektu:</w:t>
            </w:r>
          </w:p>
        </w:tc>
        <w:tc>
          <w:tcPr>
            <w:tcW w:w="4057" w:type="dxa"/>
          </w:tcPr>
          <w:p>
            <w:pPr>
              <w:pStyle w:val="TableParagraph"/>
              <w:spacing w:before="28"/>
              <w:ind w:left="751" w:right="0"/>
              <w:jc w:val="left"/>
              <w:rPr>
                <w:sz w:val="18"/>
              </w:rPr>
            </w:pPr>
            <w:r>
              <w:rPr>
                <w:sz w:val="18"/>
              </w:rPr>
              <w:t>37564533</w:t>
            </w:r>
          </w:p>
        </w:tc>
        <w:tc>
          <w:tcPr>
            <w:tcW w:w="3073" w:type="dxa"/>
          </w:tcPr>
          <w:p>
            <w:pPr>
              <w:pStyle w:val="TableParagraph"/>
              <w:spacing w:before="28"/>
              <w:ind w:left="504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FM projektu:</w:t>
            </w:r>
          </w:p>
        </w:tc>
        <w:tc>
          <w:tcPr>
            <w:tcW w:w="2636" w:type="dxa"/>
          </w:tcPr>
          <w:p>
            <w:pPr>
              <w:pStyle w:val="TableParagraph"/>
              <w:spacing w:before="28"/>
              <w:ind w:left="1241" w:right="0"/>
              <w:jc w:val="left"/>
              <w:rPr>
                <w:sz w:val="18"/>
              </w:rPr>
            </w:pPr>
            <w:r>
              <w:rPr>
                <w:sz w:val="18"/>
              </w:rPr>
              <w:t>Straková Martina</w:t>
            </w:r>
          </w:p>
        </w:tc>
      </w:tr>
      <w:tr>
        <w:trPr>
          <w:trHeight w:val="296" w:hRule="exact"/>
        </w:trPr>
        <w:tc>
          <w:tcPr>
            <w:tcW w:w="3109" w:type="dxa"/>
          </w:tcPr>
          <w:p>
            <w:pPr>
              <w:pStyle w:val="TableParagraph"/>
              <w:spacing w:before="28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Registrační číslo z MS 2014+:</w:t>
            </w:r>
          </w:p>
        </w:tc>
        <w:tc>
          <w:tcPr>
            <w:tcW w:w="4057" w:type="dxa"/>
          </w:tcPr>
          <w:p>
            <w:pPr>
              <w:pStyle w:val="TableParagraph"/>
              <w:spacing w:before="28"/>
              <w:ind w:left="751" w:right="0"/>
              <w:jc w:val="left"/>
              <w:rPr>
                <w:sz w:val="18"/>
              </w:rPr>
            </w:pPr>
            <w:r>
              <w:rPr>
                <w:sz w:val="18"/>
              </w:rPr>
              <w:t>CZ.05.1.30/0.0/0.0/17_073/0007264</w:t>
            </w:r>
          </w:p>
        </w:tc>
        <w:tc>
          <w:tcPr>
            <w:tcW w:w="3073" w:type="dxa"/>
          </w:tcPr>
          <w:p>
            <w:pPr>
              <w:pStyle w:val="TableParagraph"/>
              <w:spacing w:before="28"/>
              <w:ind w:left="504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Právník projektu:</w:t>
            </w:r>
          </w:p>
        </w:tc>
        <w:tc>
          <w:tcPr>
            <w:tcW w:w="2636" w:type="dxa"/>
          </w:tcPr>
          <w:p>
            <w:pPr>
              <w:pStyle w:val="TableParagraph"/>
              <w:spacing w:before="28"/>
              <w:ind w:left="1241" w:right="0"/>
              <w:jc w:val="left"/>
              <w:rPr>
                <w:sz w:val="18"/>
              </w:rPr>
            </w:pPr>
            <w:r>
              <w:rPr>
                <w:sz w:val="18"/>
              </w:rPr>
              <w:t>Barešová Lucie</w:t>
            </w:r>
          </w:p>
        </w:tc>
      </w:tr>
      <w:tr>
        <w:trPr>
          <w:trHeight w:val="296" w:hRule="exact"/>
        </w:trPr>
        <w:tc>
          <w:tcPr>
            <w:tcW w:w="3109" w:type="dxa"/>
          </w:tcPr>
          <w:p>
            <w:pPr>
              <w:pStyle w:val="TableParagraph"/>
              <w:spacing w:before="28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Datum:</w:t>
            </w:r>
          </w:p>
        </w:tc>
        <w:tc>
          <w:tcPr>
            <w:tcW w:w="4057" w:type="dxa"/>
          </w:tcPr>
          <w:p>
            <w:pPr>
              <w:pStyle w:val="TableParagraph"/>
              <w:spacing w:before="28"/>
              <w:ind w:left="751" w:right="0"/>
              <w:jc w:val="left"/>
              <w:rPr>
                <w:sz w:val="18"/>
              </w:rPr>
            </w:pPr>
            <w:r>
              <w:rPr>
                <w:sz w:val="18"/>
              </w:rPr>
              <w:t>01.07.2020</w:t>
            </w:r>
          </w:p>
        </w:tc>
        <w:tc>
          <w:tcPr>
            <w:tcW w:w="3073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</w:tr>
      <w:tr>
        <w:trPr>
          <w:trHeight w:val="268" w:hRule="exact"/>
        </w:trPr>
        <w:tc>
          <w:tcPr>
            <w:tcW w:w="3109" w:type="dxa"/>
          </w:tcPr>
          <w:p>
            <w:pPr>
              <w:pStyle w:val="TableParagraph"/>
              <w:spacing w:before="28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Č. j.:</w:t>
            </w:r>
          </w:p>
        </w:tc>
        <w:tc>
          <w:tcPr>
            <w:tcW w:w="4057" w:type="dxa"/>
          </w:tcPr>
          <w:p>
            <w:pPr>
              <w:pStyle w:val="TableParagraph"/>
              <w:spacing w:before="28"/>
              <w:ind w:left="751" w:right="0"/>
              <w:jc w:val="left"/>
              <w:rPr>
                <w:sz w:val="18"/>
              </w:rPr>
            </w:pPr>
            <w:r>
              <w:rPr>
                <w:sz w:val="18"/>
              </w:rPr>
              <w:t>SFZP 025175/2020</w:t>
            </w:r>
          </w:p>
        </w:tc>
        <w:tc>
          <w:tcPr>
            <w:tcW w:w="3073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00" w:orient="landscape"/>
          <w:pgMar w:top="760" w:bottom="0" w:left="680" w:right="740"/>
        </w:sectPr>
      </w:pPr>
    </w:p>
    <w:p>
      <w:pPr>
        <w:pStyle w:val="Heading1"/>
        <w:spacing w:before="100"/>
      </w:pPr>
      <w:r>
        <w:rPr>
          <w:w w:val="95"/>
        </w:rPr>
        <w:t>Období</w:t>
      </w:r>
    </w:p>
    <w:p>
      <w:pPr>
        <w:pStyle w:val="BodyText"/>
        <w:spacing w:before="1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tabs>
          <w:tab w:pos="2691" w:val="left" w:leader="none"/>
        </w:tabs>
        <w:spacing w:before="0"/>
        <w:ind w:left="160" w:right="0" w:firstLine="0"/>
        <w:jc w:val="left"/>
        <w:rPr>
          <w:sz w:val="18"/>
        </w:rPr>
      </w:pPr>
      <w:r>
        <w:rPr>
          <w:sz w:val="18"/>
        </w:rPr>
        <w:t>Celkové</w:t>
      </w:r>
      <w:r>
        <w:rPr>
          <w:spacing w:val="-2"/>
          <w:sz w:val="18"/>
        </w:rPr>
        <w:t> </w:t>
      </w:r>
      <w:r>
        <w:rPr>
          <w:sz w:val="18"/>
        </w:rPr>
        <w:t>způsobilé</w:t>
      </w:r>
      <w:r>
        <w:rPr>
          <w:spacing w:val="-2"/>
          <w:sz w:val="18"/>
        </w:rPr>
        <w:t> </w:t>
      </w:r>
      <w:r>
        <w:rPr>
          <w:sz w:val="18"/>
        </w:rPr>
        <w:t>výdaje</w:t>
        <w:tab/>
        <w:t>Nezpůsobilé</w:t>
      </w:r>
      <w:r>
        <w:rPr>
          <w:spacing w:val="-3"/>
          <w:sz w:val="18"/>
        </w:rPr>
        <w:t> </w:t>
      </w:r>
      <w:r>
        <w:rPr>
          <w:sz w:val="18"/>
        </w:rPr>
        <w:t>výdaje</w:t>
      </w:r>
    </w:p>
    <w:p>
      <w:pPr>
        <w:spacing w:line="228" w:lineRule="exact" w:before="140"/>
        <w:ind w:left="16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Celkové způsobilé veřejné</w:t>
      </w:r>
    </w:p>
    <w:p>
      <w:pPr>
        <w:tabs>
          <w:tab w:pos="2691" w:val="left" w:leader="none"/>
          <w:tab w:pos="5223" w:val="left" w:leader="none"/>
        </w:tabs>
        <w:spacing w:line="228" w:lineRule="exact" w:before="0"/>
        <w:ind w:left="160" w:right="0" w:firstLine="0"/>
        <w:jc w:val="left"/>
        <w:rPr>
          <w:sz w:val="18"/>
        </w:rPr>
      </w:pPr>
      <w:r>
        <w:rPr>
          <w:sz w:val="18"/>
        </w:rPr>
        <w:t>výdaje</w:t>
        <w:tab/>
        <w:t>Podpora</w:t>
      </w:r>
      <w:r>
        <w:rPr>
          <w:spacing w:val="-2"/>
          <w:sz w:val="18"/>
        </w:rPr>
        <w:t> </w:t>
      </w:r>
      <w:r>
        <w:rPr>
          <w:sz w:val="18"/>
        </w:rPr>
        <w:t>OPZP</w:t>
        <w:tab/>
        <w:t>Půjčka</w:t>
      </w:r>
      <w:r>
        <w:rPr>
          <w:spacing w:val="-2"/>
          <w:sz w:val="18"/>
        </w:rPr>
        <w:t> </w:t>
      </w:r>
      <w:r>
        <w:rPr>
          <w:sz w:val="18"/>
        </w:rPr>
        <w:t>SFZP</w:t>
      </w:r>
    </w:p>
    <w:p>
      <w:pPr>
        <w:spacing w:after="0" w:line="228" w:lineRule="exact"/>
        <w:jc w:val="left"/>
        <w:rPr>
          <w:sz w:val="18"/>
        </w:rPr>
        <w:sectPr>
          <w:type w:val="continuous"/>
          <w:pgSz w:w="16840" w:h="11900" w:orient="landscape"/>
          <w:pgMar w:top="760" w:bottom="0" w:left="680" w:right="740"/>
          <w:cols w:num="3" w:equalWidth="0">
            <w:col w:w="762" w:space="1878"/>
            <w:col w:w="4235" w:space="829"/>
            <w:col w:w="7716"/>
          </w:cols>
        </w:sectPr>
      </w:pPr>
    </w:p>
    <w:p>
      <w:pPr>
        <w:tabs>
          <w:tab w:pos="1699" w:val="left" w:leader="none"/>
          <w:tab w:pos="4024" w:val="left" w:leader="none"/>
          <w:tab w:pos="7334" w:val="left" w:leader="none"/>
          <w:tab w:pos="9088" w:val="left" w:leader="none"/>
          <w:tab w:pos="11717" w:val="left" w:leader="none"/>
          <w:tab w:pos="14249" w:val="left" w:leader="none"/>
        </w:tabs>
        <w:spacing w:before="96"/>
        <w:ind w:left="160" w:right="0" w:firstLine="0"/>
        <w:jc w:val="left"/>
        <w:rPr>
          <w:sz w:val="18"/>
        </w:rPr>
      </w:pPr>
      <w:r>
        <w:rPr>
          <w:b/>
          <w:position w:val="4"/>
          <w:sz w:val="18"/>
        </w:rPr>
        <w:t>Celkem</w:t>
        <w:tab/>
      </w:r>
      <w:r>
        <w:rPr>
          <w:sz w:val="18"/>
        </w:rPr>
        <w:t>celkem</w:t>
        <w:tab/>
        <w:t>12</w:t>
      </w:r>
      <w:r>
        <w:rPr>
          <w:spacing w:val="-2"/>
          <w:sz w:val="18"/>
        </w:rPr>
        <w:t> </w:t>
      </w:r>
      <w:r>
        <w:rPr>
          <w:sz w:val="18"/>
        </w:rPr>
        <w:t>964</w:t>
      </w:r>
      <w:r>
        <w:rPr>
          <w:spacing w:val="-2"/>
          <w:sz w:val="18"/>
        </w:rPr>
        <w:t> </w:t>
      </w:r>
      <w:r>
        <w:rPr>
          <w:sz w:val="18"/>
        </w:rPr>
        <w:t>152,74</w:t>
        <w:tab/>
        <w:t>0,00</w:t>
        <w:tab/>
        <w:t>12</w:t>
      </w:r>
      <w:r>
        <w:rPr>
          <w:spacing w:val="-2"/>
          <w:sz w:val="18"/>
        </w:rPr>
        <w:t> </w:t>
      </w:r>
      <w:r>
        <w:rPr>
          <w:sz w:val="18"/>
        </w:rPr>
        <w:t>964</w:t>
      </w:r>
      <w:r>
        <w:rPr>
          <w:spacing w:val="-2"/>
          <w:sz w:val="18"/>
        </w:rPr>
        <w:t> </w:t>
      </w:r>
      <w:r>
        <w:rPr>
          <w:sz w:val="18"/>
        </w:rPr>
        <w:t>152,74</w:t>
        <w:tab/>
        <w:t>8</w:t>
      </w:r>
      <w:r>
        <w:rPr>
          <w:spacing w:val="-2"/>
          <w:sz w:val="18"/>
        </w:rPr>
        <w:t> </w:t>
      </w:r>
      <w:r>
        <w:rPr>
          <w:sz w:val="18"/>
        </w:rPr>
        <w:t>264</w:t>
      </w:r>
      <w:r>
        <w:rPr>
          <w:spacing w:val="-2"/>
          <w:sz w:val="18"/>
        </w:rPr>
        <w:t> </w:t>
      </w:r>
      <w:r>
        <w:rPr>
          <w:sz w:val="18"/>
        </w:rPr>
        <w:t>647,37</w:t>
        <w:tab/>
        <w:t>4 699</w:t>
      </w:r>
      <w:r>
        <w:rPr>
          <w:spacing w:val="-3"/>
          <w:sz w:val="18"/>
        </w:rPr>
        <w:t> </w:t>
      </w:r>
      <w:r>
        <w:rPr>
          <w:sz w:val="18"/>
        </w:rPr>
        <w:t>505,37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2176"/>
        <w:gridCol w:w="2921"/>
        <w:gridCol w:w="2143"/>
        <w:gridCol w:w="2580"/>
        <w:gridCol w:w="2532"/>
        <w:gridCol w:w="1821"/>
      </w:tblGrid>
      <w:tr>
        <w:trPr>
          <w:trHeight w:val="308" w:hRule="exact"/>
        </w:trPr>
        <w:tc>
          <w:tcPr>
            <w:tcW w:w="1027" w:type="dxa"/>
            <w:vMerge w:val="restart"/>
          </w:tcPr>
          <w:p>
            <w:pPr/>
          </w:p>
        </w:tc>
        <w:tc>
          <w:tcPr>
            <w:tcW w:w="2176" w:type="dxa"/>
          </w:tcPr>
          <w:p>
            <w:pPr>
              <w:pStyle w:val="TableParagraph"/>
              <w:spacing w:before="0"/>
              <w:ind w:right="710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921" w:type="dxa"/>
          </w:tcPr>
          <w:p>
            <w:pPr>
              <w:pStyle w:val="TableParagraph"/>
              <w:spacing w:before="0"/>
              <w:ind w:right="1099"/>
              <w:rPr>
                <w:sz w:val="18"/>
              </w:rPr>
            </w:pPr>
            <w:r>
              <w:rPr>
                <w:sz w:val="18"/>
              </w:rPr>
              <w:t>12 964 152,74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ind w:right="7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12 964 152,74</w:t>
            </w:r>
          </w:p>
        </w:tc>
        <w:tc>
          <w:tcPr>
            <w:tcW w:w="2532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8 264 647,37</w:t>
            </w:r>
          </w:p>
        </w:tc>
        <w:tc>
          <w:tcPr>
            <w:tcW w:w="1821" w:type="dxa"/>
          </w:tcPr>
          <w:p>
            <w:pPr>
              <w:pStyle w:val="TableParagraph"/>
              <w:spacing w:before="0"/>
              <w:ind w:right="48"/>
              <w:rPr>
                <w:sz w:val="18"/>
              </w:rPr>
            </w:pPr>
            <w:r>
              <w:rPr>
                <w:sz w:val="18"/>
              </w:rPr>
              <w:t>4 699 505,37</w:t>
            </w:r>
          </w:p>
        </w:tc>
      </w:tr>
      <w:tr>
        <w:trPr>
          <w:trHeight w:val="356" w:hRule="exact"/>
        </w:trPr>
        <w:tc>
          <w:tcPr>
            <w:tcW w:w="1027" w:type="dxa"/>
            <w:vMerge/>
          </w:tcPr>
          <w:p>
            <w:pPr/>
          </w:p>
        </w:tc>
        <w:tc>
          <w:tcPr>
            <w:tcW w:w="2176" w:type="dxa"/>
          </w:tcPr>
          <w:p>
            <w:pPr>
              <w:pStyle w:val="TableParagraph"/>
              <w:ind w:right="710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921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43" w:type="dxa"/>
          </w:tcPr>
          <w:p>
            <w:pPr>
              <w:pStyle w:val="TableParagraph"/>
              <w:ind w:right="7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027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2176" w:type="dxa"/>
          </w:tcPr>
          <w:p>
            <w:pPr>
              <w:pStyle w:val="TableParagraph"/>
              <w:spacing w:before="88"/>
              <w:ind w:left="562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921" w:type="dxa"/>
          </w:tcPr>
          <w:p>
            <w:pPr>
              <w:pStyle w:val="TableParagraph"/>
              <w:spacing w:before="88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43" w:type="dxa"/>
          </w:tcPr>
          <w:p>
            <w:pPr>
              <w:pStyle w:val="TableParagraph"/>
              <w:spacing w:before="88"/>
              <w:ind w:right="7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8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027" w:type="dxa"/>
          </w:tcPr>
          <w:p>
            <w:pPr/>
          </w:p>
        </w:tc>
        <w:tc>
          <w:tcPr>
            <w:tcW w:w="2176" w:type="dxa"/>
          </w:tcPr>
          <w:p>
            <w:pPr>
              <w:pStyle w:val="TableParagraph"/>
              <w:ind w:right="710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921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43" w:type="dxa"/>
          </w:tcPr>
          <w:p>
            <w:pPr>
              <w:pStyle w:val="TableParagraph"/>
              <w:ind w:right="7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027" w:type="dxa"/>
          </w:tcPr>
          <w:p>
            <w:pPr/>
          </w:p>
        </w:tc>
        <w:tc>
          <w:tcPr>
            <w:tcW w:w="2176" w:type="dxa"/>
          </w:tcPr>
          <w:p>
            <w:pPr>
              <w:pStyle w:val="TableParagraph"/>
              <w:ind w:right="710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921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43" w:type="dxa"/>
          </w:tcPr>
          <w:p>
            <w:pPr>
              <w:pStyle w:val="TableParagraph"/>
              <w:ind w:right="7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027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2176" w:type="dxa"/>
          </w:tcPr>
          <w:p>
            <w:pPr>
              <w:pStyle w:val="TableParagraph"/>
              <w:spacing w:before="88"/>
              <w:ind w:left="562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921" w:type="dxa"/>
          </w:tcPr>
          <w:p>
            <w:pPr>
              <w:pStyle w:val="TableParagraph"/>
              <w:spacing w:before="88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43" w:type="dxa"/>
          </w:tcPr>
          <w:p>
            <w:pPr>
              <w:pStyle w:val="TableParagraph"/>
              <w:spacing w:before="88"/>
              <w:ind w:right="7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80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027" w:type="dxa"/>
          </w:tcPr>
          <w:p>
            <w:pPr/>
          </w:p>
        </w:tc>
        <w:tc>
          <w:tcPr>
            <w:tcW w:w="2176" w:type="dxa"/>
          </w:tcPr>
          <w:p>
            <w:pPr>
              <w:pStyle w:val="TableParagraph"/>
              <w:ind w:right="710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921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43" w:type="dxa"/>
          </w:tcPr>
          <w:p>
            <w:pPr>
              <w:pStyle w:val="TableParagraph"/>
              <w:ind w:right="7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08" w:hRule="exact"/>
        </w:trPr>
        <w:tc>
          <w:tcPr>
            <w:tcW w:w="1027" w:type="dxa"/>
          </w:tcPr>
          <w:p>
            <w:pPr/>
          </w:p>
        </w:tc>
        <w:tc>
          <w:tcPr>
            <w:tcW w:w="2176" w:type="dxa"/>
          </w:tcPr>
          <w:p>
            <w:pPr>
              <w:pStyle w:val="TableParagraph"/>
              <w:ind w:right="710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921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43" w:type="dxa"/>
          </w:tcPr>
          <w:p>
            <w:pPr>
              <w:pStyle w:val="TableParagraph"/>
              <w:ind w:right="7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60" w:bottom="0" w:left="680" w:right="740"/>
        </w:sectPr>
      </w:pP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56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8" w:lineRule="exact"/>
        <w:ind w:left="818" w:right="-9"/>
      </w:pP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6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1"/>
        <w:spacing w:before="1"/>
        <w:ind w:left="730" w:right="660"/>
        <w:jc w:val="center"/>
      </w:pPr>
      <w:r>
        <w:rPr/>
        <w:t>1/3</w:t>
      </w:r>
    </w:p>
    <w:p>
      <w:pPr>
        <w:pStyle w:val="BodyText"/>
        <w:spacing w:before="155"/>
        <w:ind w:left="798" w:right="660"/>
        <w:jc w:val="center"/>
      </w:pPr>
      <w:r>
        <w:rPr>
          <w:color w:val="6C777E"/>
        </w:rPr>
        <w:t>01.07.2020</w:t>
      </w:r>
    </w:p>
    <w:p>
      <w:pPr>
        <w:spacing w:after="0"/>
        <w:jc w:val="center"/>
        <w:sectPr>
          <w:type w:val="continuous"/>
          <w:pgSz w:w="16840" w:h="11900" w:orient="landscape"/>
          <w:pgMar w:top="760" w:bottom="0" w:left="680" w:right="740"/>
          <w:cols w:num="2" w:equalWidth="0">
            <w:col w:w="8984" w:space="4273"/>
            <w:col w:w="2163"/>
          </w:cols>
        </w:sectPr>
      </w:pPr>
    </w:p>
    <w:p>
      <w:pPr>
        <w:pStyle w:val="Heading1"/>
        <w:spacing w:before="81"/>
      </w:pPr>
      <w:r>
        <w:rPr>
          <w:w w:val="95"/>
        </w:rPr>
        <w:t>Období</w:t>
      </w:r>
    </w:p>
    <w:p>
      <w:pPr>
        <w:pStyle w:val="BodyText"/>
        <w:spacing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tabs>
          <w:tab w:pos="2691" w:val="left" w:leader="none"/>
        </w:tabs>
        <w:spacing w:before="0"/>
        <w:ind w:left="160" w:right="0" w:firstLine="0"/>
        <w:jc w:val="left"/>
        <w:rPr>
          <w:sz w:val="18"/>
        </w:rPr>
      </w:pPr>
      <w:r>
        <w:rPr>
          <w:sz w:val="18"/>
        </w:rPr>
        <w:t>Celkové</w:t>
      </w:r>
      <w:r>
        <w:rPr>
          <w:spacing w:val="-2"/>
          <w:sz w:val="18"/>
        </w:rPr>
        <w:t> </w:t>
      </w:r>
      <w:r>
        <w:rPr>
          <w:sz w:val="18"/>
        </w:rPr>
        <w:t>způsobilé</w:t>
      </w:r>
      <w:r>
        <w:rPr>
          <w:spacing w:val="-2"/>
          <w:sz w:val="18"/>
        </w:rPr>
        <w:t> </w:t>
      </w:r>
      <w:r>
        <w:rPr>
          <w:sz w:val="18"/>
        </w:rPr>
        <w:t>výdaje</w:t>
        <w:tab/>
        <w:t>Nezpůsobilé</w:t>
      </w:r>
      <w:r>
        <w:rPr>
          <w:spacing w:val="-3"/>
          <w:sz w:val="18"/>
        </w:rPr>
        <w:t> </w:t>
      </w:r>
      <w:r>
        <w:rPr>
          <w:sz w:val="18"/>
        </w:rPr>
        <w:t>výdaje</w:t>
      </w:r>
    </w:p>
    <w:p>
      <w:pPr>
        <w:spacing w:line="228" w:lineRule="exact" w:before="121"/>
        <w:ind w:left="16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Celkové způsobilé veřejné</w:t>
      </w:r>
    </w:p>
    <w:p>
      <w:pPr>
        <w:tabs>
          <w:tab w:pos="2691" w:val="left" w:leader="none"/>
          <w:tab w:pos="5223" w:val="left" w:leader="none"/>
        </w:tabs>
        <w:spacing w:line="228" w:lineRule="exact" w:before="0"/>
        <w:ind w:left="160" w:right="0" w:firstLine="0"/>
        <w:jc w:val="left"/>
        <w:rPr>
          <w:sz w:val="18"/>
        </w:rPr>
      </w:pPr>
      <w:r>
        <w:rPr>
          <w:sz w:val="18"/>
        </w:rPr>
        <w:t>výdaje</w:t>
        <w:tab/>
        <w:t>Podpora</w:t>
      </w:r>
      <w:r>
        <w:rPr>
          <w:spacing w:val="-2"/>
          <w:sz w:val="18"/>
        </w:rPr>
        <w:t> </w:t>
      </w:r>
      <w:r>
        <w:rPr>
          <w:sz w:val="18"/>
        </w:rPr>
        <w:t>OPZP</w:t>
        <w:tab/>
        <w:t>Půjčka</w:t>
      </w:r>
      <w:r>
        <w:rPr>
          <w:spacing w:val="-2"/>
          <w:sz w:val="18"/>
        </w:rPr>
        <w:t> </w:t>
      </w:r>
      <w:r>
        <w:rPr>
          <w:sz w:val="18"/>
        </w:rPr>
        <w:t>SFZP</w:t>
      </w:r>
    </w:p>
    <w:p>
      <w:pPr>
        <w:spacing w:after="0" w:line="228" w:lineRule="exact"/>
        <w:jc w:val="left"/>
        <w:rPr>
          <w:sz w:val="18"/>
        </w:rPr>
        <w:sectPr>
          <w:pgSz w:w="16840" w:h="11900" w:orient="landscape"/>
          <w:pgMar w:top="580" w:bottom="0" w:left="680" w:right="740"/>
          <w:cols w:num="3" w:equalWidth="0">
            <w:col w:w="762" w:space="1878"/>
            <w:col w:w="4235" w:space="829"/>
            <w:col w:w="7716"/>
          </w:cols>
        </w:sectPr>
      </w:pPr>
    </w:p>
    <w:p>
      <w:pPr>
        <w:tabs>
          <w:tab w:pos="1699" w:val="left" w:leader="none"/>
          <w:tab w:pos="4802" w:val="left" w:leader="none"/>
          <w:tab w:pos="7334" w:val="left" w:leader="none"/>
          <w:tab w:pos="9866" w:val="left" w:leader="none"/>
          <w:tab w:pos="12398" w:val="left" w:leader="none"/>
          <w:tab w:pos="14929" w:val="left" w:leader="none"/>
        </w:tabs>
        <w:spacing w:before="96"/>
        <w:ind w:left="160" w:right="0" w:firstLine="0"/>
        <w:jc w:val="left"/>
        <w:rPr>
          <w:sz w:val="18"/>
        </w:rPr>
      </w:pPr>
      <w:r>
        <w:rPr>
          <w:b/>
          <w:position w:val="4"/>
          <w:sz w:val="18"/>
        </w:rPr>
        <w:t>2017</w:t>
        <w:tab/>
      </w:r>
      <w:r>
        <w:rPr>
          <w:sz w:val="18"/>
        </w:rPr>
        <w:t>celkem</w:t>
        <w:tab/>
        <w:t>0,00</w:t>
        <w:tab/>
        <w:t>0,00</w:t>
        <w:tab/>
        <w:t>0,00</w:t>
        <w:tab/>
        <w:t>0,00</w:t>
        <w:tab/>
        <w:t>0,00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1019"/>
        <w:gridCol w:w="1732"/>
        <w:gridCol w:w="2872"/>
        <w:gridCol w:w="2192"/>
        <w:gridCol w:w="2532"/>
        <w:gridCol w:w="2532"/>
        <w:gridCol w:w="1821"/>
      </w:tblGrid>
      <w:tr>
        <w:trPr>
          <w:trHeight w:val="308" w:hRule="exact"/>
        </w:trPr>
        <w:tc>
          <w:tcPr>
            <w:tcW w:w="1520" w:type="dxa"/>
            <w:gridSpan w:val="2"/>
            <w:vMerge w:val="restart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872" w:type="dxa"/>
          </w:tcPr>
          <w:p>
            <w:pPr>
              <w:pStyle w:val="TableParagraph"/>
              <w:spacing w:before="0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spacing w:before="0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520" w:type="dxa"/>
            <w:gridSpan w:val="2"/>
            <w:vMerge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>
              <w:pStyle w:val="TableParagraph"/>
              <w:spacing w:before="48"/>
              <w:ind w:right="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2018</w:t>
            </w:r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872" w:type="dxa"/>
          </w:tcPr>
          <w:p>
            <w:pPr>
              <w:pStyle w:val="TableParagraph"/>
              <w:spacing w:before="88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>
              <w:pStyle w:val="TableParagraph"/>
              <w:spacing w:before="48"/>
              <w:ind w:right="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2019</w:t>
            </w:r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872" w:type="dxa"/>
          </w:tcPr>
          <w:p>
            <w:pPr>
              <w:pStyle w:val="TableParagraph"/>
              <w:spacing w:before="88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>
              <w:pStyle w:val="TableParagraph"/>
              <w:spacing w:before="48"/>
              <w:ind w:right="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2020</w:t>
            </w:r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872" w:type="dxa"/>
          </w:tcPr>
          <w:p>
            <w:pPr>
              <w:pStyle w:val="TableParagraph"/>
              <w:spacing w:before="88"/>
              <w:ind w:right="1099"/>
              <w:rPr>
                <w:sz w:val="18"/>
              </w:rPr>
            </w:pPr>
            <w:r>
              <w:rPr>
                <w:sz w:val="18"/>
              </w:rPr>
              <w:t>7 797 999,74</w:t>
            </w:r>
          </w:p>
        </w:tc>
        <w:tc>
          <w:tcPr>
            <w:tcW w:w="219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7 797 999,74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4 971 224,83</w:t>
            </w:r>
          </w:p>
        </w:tc>
        <w:tc>
          <w:tcPr>
            <w:tcW w:w="1821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2 826 774,91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7 797 999,74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7 797 999,74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4 971 224,83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2 826 774,91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>
              <w:pStyle w:val="TableParagraph"/>
              <w:spacing w:before="48"/>
              <w:ind w:right="67"/>
              <w:rPr>
                <w:sz w:val="18"/>
              </w:rPr>
            </w:pPr>
            <w:r>
              <w:rPr>
                <w:sz w:val="18"/>
              </w:rPr>
              <w:t>Skutečnosti</w:t>
            </w:r>
          </w:p>
        </w:tc>
        <w:tc>
          <w:tcPr>
            <w:tcW w:w="1732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872" w:type="dxa"/>
          </w:tcPr>
          <w:p>
            <w:pPr>
              <w:pStyle w:val="TableParagraph"/>
              <w:spacing w:before="88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>
              <w:pStyle w:val="TableParagraph"/>
              <w:spacing w:before="48"/>
              <w:ind w:right="69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1732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872" w:type="dxa"/>
          </w:tcPr>
          <w:p>
            <w:pPr>
              <w:pStyle w:val="TableParagraph"/>
              <w:spacing w:before="88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>
              <w:pStyle w:val="TableParagraph"/>
              <w:spacing w:before="48"/>
              <w:ind w:right="68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1732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872" w:type="dxa"/>
          </w:tcPr>
          <w:p>
            <w:pPr>
              <w:pStyle w:val="TableParagraph"/>
              <w:spacing w:before="88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>
              <w:pStyle w:val="TableParagraph"/>
              <w:spacing w:before="48"/>
              <w:ind w:right="68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1732" w:type="dxa"/>
          </w:tcPr>
          <w:p>
            <w:pPr>
              <w:pStyle w:val="TableParagraph"/>
              <w:spacing w:before="88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872" w:type="dxa"/>
          </w:tcPr>
          <w:p>
            <w:pPr>
              <w:pStyle w:val="TableParagraph"/>
              <w:spacing w:before="88"/>
              <w:ind w:right="1099"/>
              <w:rPr>
                <w:sz w:val="18"/>
              </w:rPr>
            </w:pPr>
            <w:r>
              <w:rPr>
                <w:sz w:val="18"/>
              </w:rPr>
              <w:t>4 500 000,00</w:t>
            </w:r>
          </w:p>
        </w:tc>
        <w:tc>
          <w:tcPr>
            <w:tcW w:w="219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4 500 000,00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2 868 749,99</w:t>
            </w:r>
          </w:p>
        </w:tc>
        <w:tc>
          <w:tcPr>
            <w:tcW w:w="1821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1 631 250,01</w:t>
            </w:r>
          </w:p>
        </w:tc>
      </w:tr>
      <w:tr>
        <w:trPr>
          <w:trHeight w:val="376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4 500 000,00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4 500 000,00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2 868 749,99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1 631 250,01</w:t>
            </w:r>
          </w:p>
        </w:tc>
      </w:tr>
      <w:tr>
        <w:trPr>
          <w:trHeight w:val="308" w:hRule="exact"/>
        </w:trPr>
        <w:tc>
          <w:tcPr>
            <w:tcW w:w="501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6840" w:h="11900" w:orient="landscape"/>
          <w:pgMar w:top="760" w:bottom="0" w:left="680" w:right="740"/>
        </w:sectPr>
      </w:pPr>
    </w:p>
    <w:p>
      <w:pPr>
        <w:pStyle w:val="BodyText"/>
        <w:spacing w:line="168" w:lineRule="exact" w:before="116"/>
        <w:ind w:left="818" w:right="-9"/>
      </w:pPr>
      <w:r>
        <w:rPr/>
        <w:drawing>
          <wp:anchor distT="0" distB="0" distL="0" distR="0" allowOverlap="1" layoutInCell="1" locked="0" behindDoc="1" simplePos="0" relativeHeight="2684057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1"/>
        <w:ind w:left="730" w:right="660"/>
        <w:jc w:val="center"/>
      </w:pPr>
      <w:r>
        <w:rPr/>
        <w:t>2/3</w:t>
      </w:r>
    </w:p>
    <w:p>
      <w:pPr>
        <w:pStyle w:val="BodyText"/>
        <w:spacing w:before="155"/>
        <w:ind w:left="798" w:right="660"/>
        <w:jc w:val="center"/>
      </w:pPr>
      <w:r>
        <w:rPr>
          <w:color w:val="6C777E"/>
        </w:rPr>
        <w:t>01.07.2020</w:t>
      </w:r>
    </w:p>
    <w:p>
      <w:pPr>
        <w:spacing w:after="0"/>
        <w:jc w:val="center"/>
        <w:sectPr>
          <w:type w:val="continuous"/>
          <w:pgSz w:w="16840" w:h="11900" w:orient="landscape"/>
          <w:pgMar w:top="760" w:bottom="0" w:left="680" w:right="740"/>
          <w:cols w:num="2" w:equalWidth="0">
            <w:col w:w="8984" w:space="4273"/>
            <w:col w:w="2163"/>
          </w:cols>
        </w:sectPr>
      </w:pPr>
    </w:p>
    <w:p>
      <w:pPr>
        <w:pStyle w:val="Heading1"/>
        <w:spacing w:before="81"/>
      </w:pPr>
      <w:r>
        <w:rPr>
          <w:w w:val="95"/>
        </w:rPr>
        <w:t>Období</w:t>
      </w:r>
    </w:p>
    <w:p>
      <w:pPr>
        <w:pStyle w:val="BodyText"/>
        <w:spacing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tabs>
          <w:tab w:pos="2691" w:val="left" w:leader="none"/>
        </w:tabs>
        <w:spacing w:before="0"/>
        <w:ind w:left="160" w:right="0" w:firstLine="0"/>
        <w:jc w:val="left"/>
        <w:rPr>
          <w:sz w:val="18"/>
        </w:rPr>
      </w:pPr>
      <w:r>
        <w:rPr>
          <w:sz w:val="18"/>
        </w:rPr>
        <w:t>Celkové</w:t>
      </w:r>
      <w:r>
        <w:rPr>
          <w:spacing w:val="-2"/>
          <w:sz w:val="18"/>
        </w:rPr>
        <w:t> </w:t>
      </w:r>
      <w:r>
        <w:rPr>
          <w:sz w:val="18"/>
        </w:rPr>
        <w:t>způsobilé</w:t>
      </w:r>
      <w:r>
        <w:rPr>
          <w:spacing w:val="-2"/>
          <w:sz w:val="18"/>
        </w:rPr>
        <w:t> </w:t>
      </w:r>
      <w:r>
        <w:rPr>
          <w:sz w:val="18"/>
        </w:rPr>
        <w:t>výdaje</w:t>
        <w:tab/>
        <w:t>Nezpůsobilé</w:t>
      </w:r>
      <w:r>
        <w:rPr>
          <w:spacing w:val="-3"/>
          <w:sz w:val="18"/>
        </w:rPr>
        <w:t> </w:t>
      </w:r>
      <w:r>
        <w:rPr>
          <w:sz w:val="18"/>
        </w:rPr>
        <w:t>výdaje</w:t>
      </w:r>
    </w:p>
    <w:p>
      <w:pPr>
        <w:spacing w:line="228" w:lineRule="exact" w:before="121"/>
        <w:ind w:left="16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Celkové způsobilé veřejné</w:t>
      </w:r>
    </w:p>
    <w:p>
      <w:pPr>
        <w:tabs>
          <w:tab w:pos="2691" w:val="left" w:leader="none"/>
          <w:tab w:pos="5223" w:val="left" w:leader="none"/>
        </w:tabs>
        <w:spacing w:line="228" w:lineRule="exact" w:before="0"/>
        <w:ind w:left="160" w:right="0" w:firstLine="0"/>
        <w:jc w:val="left"/>
        <w:rPr>
          <w:sz w:val="18"/>
        </w:rPr>
      </w:pPr>
      <w:r>
        <w:rPr>
          <w:sz w:val="18"/>
        </w:rPr>
        <w:t>výdaje</w:t>
        <w:tab/>
        <w:t>Podpora</w:t>
      </w:r>
      <w:r>
        <w:rPr>
          <w:spacing w:val="-2"/>
          <w:sz w:val="18"/>
        </w:rPr>
        <w:t> </w:t>
      </w:r>
      <w:r>
        <w:rPr>
          <w:sz w:val="18"/>
        </w:rPr>
        <w:t>OPZP</w:t>
        <w:tab/>
        <w:t>Půjčka</w:t>
      </w:r>
      <w:r>
        <w:rPr>
          <w:spacing w:val="-2"/>
          <w:sz w:val="18"/>
        </w:rPr>
        <w:t> </w:t>
      </w:r>
      <w:r>
        <w:rPr>
          <w:sz w:val="18"/>
        </w:rPr>
        <w:t>SFZP</w:t>
      </w:r>
    </w:p>
    <w:p>
      <w:pPr>
        <w:spacing w:after="0" w:line="228" w:lineRule="exact"/>
        <w:jc w:val="left"/>
        <w:rPr>
          <w:sz w:val="18"/>
        </w:rPr>
        <w:sectPr>
          <w:pgSz w:w="16840" w:h="11900" w:orient="landscape"/>
          <w:pgMar w:top="580" w:bottom="0" w:left="680" w:right="740"/>
          <w:cols w:num="3" w:equalWidth="0">
            <w:col w:w="762" w:space="1878"/>
            <w:col w:w="4235" w:space="829"/>
            <w:col w:w="7716"/>
          </w:cols>
        </w:sectPr>
      </w:pPr>
    </w:p>
    <w:p>
      <w:pPr>
        <w:tabs>
          <w:tab w:pos="4121" w:val="left" w:leader="none"/>
          <w:tab w:pos="7334" w:val="left" w:leader="none"/>
          <w:tab w:pos="9185" w:val="left" w:leader="none"/>
          <w:tab w:pos="11717" w:val="left" w:leader="none"/>
          <w:tab w:pos="14249" w:val="left" w:leader="none"/>
        </w:tabs>
        <w:spacing w:before="96"/>
        <w:ind w:left="1176" w:right="0" w:firstLine="0"/>
        <w:jc w:val="left"/>
        <w:rPr>
          <w:sz w:val="18"/>
        </w:rPr>
      </w:pPr>
      <w:r>
        <w:rPr>
          <w:position w:val="4"/>
          <w:sz w:val="18"/>
        </w:rPr>
        <w:t>IV.</w:t>
      </w:r>
      <w:r>
        <w:rPr>
          <w:spacing w:val="-2"/>
          <w:position w:val="4"/>
          <w:sz w:val="18"/>
        </w:rPr>
        <w:t> </w:t>
      </w:r>
      <w:r>
        <w:rPr>
          <w:position w:val="4"/>
          <w:sz w:val="18"/>
        </w:rPr>
        <w:t>Q </w:t>
      </w:r>
      <w:r>
        <w:rPr>
          <w:spacing w:val="40"/>
          <w:position w:val="4"/>
          <w:sz w:val="18"/>
        </w:rPr>
        <w:t> </w:t>
      </w:r>
      <w:r>
        <w:rPr>
          <w:sz w:val="18"/>
        </w:rPr>
        <w:t>celkem</w:t>
        <w:tab/>
        <w:t>3</w:t>
      </w:r>
      <w:r>
        <w:rPr>
          <w:spacing w:val="-2"/>
          <w:sz w:val="18"/>
        </w:rPr>
        <w:t> </w:t>
      </w:r>
      <w:r>
        <w:rPr>
          <w:sz w:val="18"/>
        </w:rPr>
        <w:t>297</w:t>
      </w:r>
      <w:r>
        <w:rPr>
          <w:spacing w:val="-2"/>
          <w:sz w:val="18"/>
        </w:rPr>
        <w:t> </w:t>
      </w:r>
      <w:r>
        <w:rPr>
          <w:sz w:val="18"/>
        </w:rPr>
        <w:t>999,74</w:t>
        <w:tab/>
        <w:t>0,00</w:t>
        <w:tab/>
        <w:t>3</w:t>
      </w:r>
      <w:r>
        <w:rPr>
          <w:spacing w:val="-2"/>
          <w:sz w:val="18"/>
        </w:rPr>
        <w:t> </w:t>
      </w:r>
      <w:r>
        <w:rPr>
          <w:sz w:val="18"/>
        </w:rPr>
        <w:t>297</w:t>
      </w:r>
      <w:r>
        <w:rPr>
          <w:spacing w:val="-2"/>
          <w:sz w:val="18"/>
        </w:rPr>
        <w:t> </w:t>
      </w:r>
      <w:r>
        <w:rPr>
          <w:sz w:val="18"/>
        </w:rPr>
        <w:t>999,74</w:t>
        <w:tab/>
        <w:t>2</w:t>
      </w:r>
      <w:r>
        <w:rPr>
          <w:spacing w:val="-2"/>
          <w:sz w:val="18"/>
        </w:rPr>
        <w:t> </w:t>
      </w:r>
      <w:r>
        <w:rPr>
          <w:sz w:val="18"/>
        </w:rPr>
        <w:t>102</w:t>
      </w:r>
      <w:r>
        <w:rPr>
          <w:spacing w:val="-2"/>
          <w:sz w:val="18"/>
        </w:rPr>
        <w:t> </w:t>
      </w:r>
      <w:r>
        <w:rPr>
          <w:sz w:val="18"/>
        </w:rPr>
        <w:t>474,84</w:t>
        <w:tab/>
        <w:t>1 195</w:t>
      </w:r>
      <w:r>
        <w:rPr>
          <w:spacing w:val="-3"/>
          <w:sz w:val="18"/>
        </w:rPr>
        <w:t> </w:t>
      </w:r>
      <w:r>
        <w:rPr>
          <w:sz w:val="18"/>
        </w:rPr>
        <w:t>524,90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2224"/>
        <w:gridCol w:w="2872"/>
        <w:gridCol w:w="2192"/>
        <w:gridCol w:w="2532"/>
        <w:gridCol w:w="2532"/>
        <w:gridCol w:w="1821"/>
      </w:tblGrid>
      <w:tr>
        <w:trPr>
          <w:trHeight w:val="308" w:hRule="exact"/>
        </w:trPr>
        <w:tc>
          <w:tcPr>
            <w:tcW w:w="1027" w:type="dxa"/>
            <w:vMerge w:val="restart"/>
          </w:tcPr>
          <w:p>
            <w:pPr/>
          </w:p>
        </w:tc>
        <w:tc>
          <w:tcPr>
            <w:tcW w:w="2224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872" w:type="dxa"/>
          </w:tcPr>
          <w:p>
            <w:pPr>
              <w:pStyle w:val="TableParagraph"/>
              <w:spacing w:before="0"/>
              <w:ind w:right="1099"/>
              <w:rPr>
                <w:sz w:val="18"/>
              </w:rPr>
            </w:pPr>
            <w:r>
              <w:rPr>
                <w:sz w:val="18"/>
              </w:rPr>
              <w:t>3 297 999,74</w:t>
            </w:r>
          </w:p>
        </w:tc>
        <w:tc>
          <w:tcPr>
            <w:tcW w:w="2192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3 297 999,74</w:t>
            </w:r>
          </w:p>
        </w:tc>
        <w:tc>
          <w:tcPr>
            <w:tcW w:w="2532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2 102 474,84</w:t>
            </w:r>
          </w:p>
        </w:tc>
        <w:tc>
          <w:tcPr>
            <w:tcW w:w="1821" w:type="dxa"/>
          </w:tcPr>
          <w:p>
            <w:pPr>
              <w:pStyle w:val="TableParagraph"/>
              <w:spacing w:before="0"/>
              <w:ind w:right="48"/>
              <w:rPr>
                <w:sz w:val="18"/>
              </w:rPr>
            </w:pPr>
            <w:r>
              <w:rPr>
                <w:sz w:val="18"/>
              </w:rPr>
              <w:t>1 195 524,90</w:t>
            </w:r>
          </w:p>
        </w:tc>
      </w:tr>
      <w:tr>
        <w:trPr>
          <w:trHeight w:val="356" w:hRule="exact"/>
        </w:trPr>
        <w:tc>
          <w:tcPr>
            <w:tcW w:w="1027" w:type="dxa"/>
            <w:vMerge/>
          </w:tcPr>
          <w:p>
            <w:pPr/>
          </w:p>
        </w:tc>
        <w:tc>
          <w:tcPr>
            <w:tcW w:w="22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027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2224" w:type="dxa"/>
          </w:tcPr>
          <w:p>
            <w:pPr>
              <w:pStyle w:val="TableParagraph"/>
              <w:spacing w:before="88"/>
              <w:ind w:left="562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872" w:type="dxa"/>
          </w:tcPr>
          <w:p>
            <w:pPr>
              <w:pStyle w:val="TableParagraph"/>
              <w:spacing w:before="88"/>
              <w:ind w:right="1099"/>
              <w:rPr>
                <w:sz w:val="18"/>
              </w:rPr>
            </w:pPr>
            <w:r>
              <w:rPr>
                <w:sz w:val="18"/>
              </w:rPr>
              <w:t>5 166 153,00</w:t>
            </w:r>
          </w:p>
        </w:tc>
        <w:tc>
          <w:tcPr>
            <w:tcW w:w="219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5 166 153,00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3 293 422,54</w:t>
            </w:r>
          </w:p>
        </w:tc>
        <w:tc>
          <w:tcPr>
            <w:tcW w:w="1821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1 872 730,46</w:t>
            </w:r>
          </w:p>
        </w:tc>
      </w:tr>
      <w:tr>
        <w:trPr>
          <w:trHeight w:val="376" w:hRule="exact"/>
        </w:trPr>
        <w:tc>
          <w:tcPr>
            <w:tcW w:w="1027" w:type="dxa"/>
          </w:tcPr>
          <w:p>
            <w:pPr/>
          </w:p>
        </w:tc>
        <w:tc>
          <w:tcPr>
            <w:tcW w:w="22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5 166 153,00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5 166 153,00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3 293 422,54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1 872 730,46</w:t>
            </w:r>
          </w:p>
        </w:tc>
      </w:tr>
      <w:tr>
        <w:trPr>
          <w:trHeight w:val="356" w:hRule="exact"/>
        </w:trPr>
        <w:tc>
          <w:tcPr>
            <w:tcW w:w="1027" w:type="dxa"/>
          </w:tcPr>
          <w:p>
            <w:pPr/>
          </w:p>
        </w:tc>
        <w:tc>
          <w:tcPr>
            <w:tcW w:w="22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027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2224" w:type="dxa"/>
          </w:tcPr>
          <w:p>
            <w:pPr>
              <w:pStyle w:val="TableParagraph"/>
              <w:spacing w:before="88"/>
              <w:ind w:left="562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872" w:type="dxa"/>
          </w:tcPr>
          <w:p>
            <w:pPr>
              <w:pStyle w:val="TableParagraph"/>
              <w:spacing w:before="88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027" w:type="dxa"/>
          </w:tcPr>
          <w:p>
            <w:pPr/>
          </w:p>
        </w:tc>
        <w:tc>
          <w:tcPr>
            <w:tcW w:w="22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027" w:type="dxa"/>
          </w:tcPr>
          <w:p>
            <w:pPr/>
          </w:p>
        </w:tc>
        <w:tc>
          <w:tcPr>
            <w:tcW w:w="22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027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  <w:tc>
          <w:tcPr>
            <w:tcW w:w="2224" w:type="dxa"/>
          </w:tcPr>
          <w:p>
            <w:pPr>
              <w:pStyle w:val="TableParagraph"/>
              <w:spacing w:before="88"/>
              <w:ind w:left="562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872" w:type="dxa"/>
          </w:tcPr>
          <w:p>
            <w:pPr>
              <w:pStyle w:val="TableParagraph"/>
              <w:spacing w:before="88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027" w:type="dxa"/>
          </w:tcPr>
          <w:p>
            <w:pPr/>
          </w:p>
        </w:tc>
        <w:tc>
          <w:tcPr>
            <w:tcW w:w="22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027" w:type="dxa"/>
          </w:tcPr>
          <w:p>
            <w:pPr/>
          </w:p>
        </w:tc>
        <w:tc>
          <w:tcPr>
            <w:tcW w:w="22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027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2224" w:type="dxa"/>
          </w:tcPr>
          <w:p>
            <w:pPr>
              <w:pStyle w:val="TableParagraph"/>
              <w:spacing w:before="88"/>
              <w:ind w:left="562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872" w:type="dxa"/>
          </w:tcPr>
          <w:p>
            <w:pPr>
              <w:pStyle w:val="TableParagraph"/>
              <w:spacing w:before="88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027" w:type="dxa"/>
          </w:tcPr>
          <w:p>
            <w:pPr/>
          </w:p>
        </w:tc>
        <w:tc>
          <w:tcPr>
            <w:tcW w:w="22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027" w:type="dxa"/>
          </w:tcPr>
          <w:p>
            <w:pPr/>
          </w:p>
        </w:tc>
        <w:tc>
          <w:tcPr>
            <w:tcW w:w="22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027" w:type="dxa"/>
          </w:tcPr>
          <w:p>
            <w:pPr>
              <w:pStyle w:val="TableParagraph"/>
              <w:spacing w:before="48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</w:p>
        </w:tc>
        <w:tc>
          <w:tcPr>
            <w:tcW w:w="2224" w:type="dxa"/>
          </w:tcPr>
          <w:p>
            <w:pPr>
              <w:pStyle w:val="TableParagraph"/>
              <w:spacing w:before="88"/>
              <w:ind w:left="562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872" w:type="dxa"/>
          </w:tcPr>
          <w:p>
            <w:pPr>
              <w:pStyle w:val="TableParagraph"/>
              <w:spacing w:before="88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spacing w:before="88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027" w:type="dxa"/>
          </w:tcPr>
          <w:p>
            <w:pPr/>
          </w:p>
        </w:tc>
        <w:tc>
          <w:tcPr>
            <w:tcW w:w="22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08" w:hRule="exact"/>
        </w:trPr>
        <w:tc>
          <w:tcPr>
            <w:tcW w:w="1027" w:type="dxa"/>
          </w:tcPr>
          <w:p>
            <w:pPr/>
          </w:p>
        </w:tc>
        <w:tc>
          <w:tcPr>
            <w:tcW w:w="22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872" w:type="dxa"/>
          </w:tcPr>
          <w:p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60" w:bottom="0" w:left="680" w:right="740"/>
        </w:sect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57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8" w:lineRule="exact"/>
        <w:ind w:left="818" w:right="-9"/>
      </w:pP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9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1"/>
        <w:ind w:left="730" w:right="660"/>
        <w:jc w:val="center"/>
      </w:pPr>
      <w:r>
        <w:rPr/>
        <w:t>3/3</w:t>
      </w:r>
    </w:p>
    <w:p>
      <w:pPr>
        <w:pStyle w:val="BodyText"/>
        <w:spacing w:before="155"/>
        <w:ind w:left="798" w:right="660"/>
        <w:jc w:val="center"/>
      </w:pPr>
      <w:r>
        <w:rPr>
          <w:color w:val="6C777E"/>
        </w:rPr>
        <w:t>01.07.2020</w:t>
      </w:r>
    </w:p>
    <w:sectPr>
      <w:type w:val="continuous"/>
      <w:pgSz w:w="16840" w:h="11900" w:orient="landscape"/>
      <w:pgMar w:top="760" w:bottom="0" w:left="680" w:right="740"/>
      <w:cols w:num="2" w:equalWidth="0">
        <w:col w:w="8984" w:space="4273"/>
        <w:col w:w="21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14"/>
      <w:szCs w:val="1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Segoe UI" w:hAnsi="Segoe UI" w:eastAsia="Segoe UI" w:cs="Segoe U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8"/>
      <w:ind w:right="758"/>
      <w:jc w:val="right"/>
    </w:pPr>
    <w:rPr>
      <w:rFonts w:ascii="Segoe UI" w:hAnsi="Segoe UI" w:eastAsia="Segoe UI" w:cs="Segoe U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fzp.cz/" TargetMode="External"/><Relationship Id="rId7" Type="http://schemas.openxmlformats.org/officeDocument/2006/relationships/hyperlink" Target="http://www.opzp.cz/" TargetMode="External"/><Relationship Id="rId8" Type="http://schemas.openxmlformats.org/officeDocument/2006/relationships/hyperlink" Target="http://www.europa.eu/" TargetMode="External"/><Relationship Id="rId9" Type="http://schemas.openxmlformats.org/officeDocument/2006/relationships/hyperlink" Target="mailto:dotazy@sfzp.cz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2020-07-01T12:54:51Z</dcterms:created>
  <dcterms:modified xsi:type="dcterms:W3CDTF">2020-07-01T12:54:51Z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2020-07-01T00:00:00Z</vt:filetime>
  </property>
</Properties>
</file>