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235DB" w14:textId="77777777" w:rsidR="00B211CF" w:rsidRPr="00B211CF" w:rsidRDefault="00B211CF" w:rsidP="00B211CF">
      <w:pPr>
        <w:pStyle w:val="x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Style w:val="ListLabel1"/>
          <w:rFonts w:asciiTheme="minorHAnsi" w:hAnsiTheme="minorHAnsi"/>
          <w:b/>
          <w:sz w:val="22"/>
          <w:szCs w:val="22"/>
        </w:rPr>
      </w:pPr>
      <w:r w:rsidRPr="00B211CF">
        <w:rPr>
          <w:rStyle w:val="ListLabel1"/>
          <w:rFonts w:asciiTheme="minorHAnsi" w:hAnsiTheme="minorHAnsi"/>
          <w:b/>
          <w:sz w:val="22"/>
          <w:szCs w:val="22"/>
        </w:rPr>
        <w:t>S</w:t>
      </w:r>
      <w:r w:rsidR="00101FF9" w:rsidRPr="00B211CF">
        <w:rPr>
          <w:rStyle w:val="ListLabel1"/>
          <w:rFonts w:asciiTheme="minorHAnsi" w:hAnsiTheme="minorHAnsi"/>
          <w:b/>
          <w:sz w:val="22"/>
          <w:szCs w:val="22"/>
        </w:rPr>
        <w:t xml:space="preserve">mlouva o </w:t>
      </w:r>
      <w:r w:rsidR="00E469E4" w:rsidRPr="00B211CF">
        <w:rPr>
          <w:rStyle w:val="ListLabel1"/>
          <w:rFonts w:asciiTheme="minorHAnsi" w:hAnsiTheme="minorHAnsi"/>
          <w:b/>
          <w:sz w:val="22"/>
          <w:szCs w:val="22"/>
        </w:rPr>
        <w:t>realizaci</w:t>
      </w:r>
      <w:r w:rsidR="00101FF9" w:rsidRPr="00B211CF">
        <w:rPr>
          <w:rStyle w:val="ListLabel1"/>
          <w:rFonts w:asciiTheme="minorHAnsi" w:hAnsiTheme="minorHAnsi"/>
          <w:b/>
          <w:sz w:val="22"/>
          <w:szCs w:val="22"/>
        </w:rPr>
        <w:t xml:space="preserve"> </w:t>
      </w:r>
      <w:r w:rsidR="00C554C6" w:rsidRPr="00B211CF">
        <w:rPr>
          <w:rStyle w:val="ListLabel1"/>
          <w:rFonts w:asciiTheme="minorHAnsi" w:hAnsiTheme="minorHAnsi"/>
          <w:b/>
          <w:sz w:val="22"/>
          <w:szCs w:val="22"/>
        </w:rPr>
        <w:t>činnosti</w:t>
      </w:r>
      <w:r w:rsidR="00E469E4" w:rsidRPr="00B211CF">
        <w:rPr>
          <w:rStyle w:val="ListLabel1"/>
          <w:rFonts w:asciiTheme="minorHAnsi" w:hAnsiTheme="minorHAnsi"/>
          <w:b/>
          <w:sz w:val="22"/>
          <w:szCs w:val="22"/>
        </w:rPr>
        <w:t xml:space="preserve"> bezprostředně souvisejících</w:t>
      </w:r>
      <w:r w:rsidR="00822771" w:rsidRPr="00B211CF">
        <w:rPr>
          <w:rStyle w:val="ListLabel1"/>
          <w:rFonts w:asciiTheme="minorHAnsi" w:hAnsiTheme="minorHAnsi"/>
          <w:b/>
          <w:sz w:val="22"/>
          <w:szCs w:val="22"/>
        </w:rPr>
        <w:br/>
      </w:r>
      <w:r w:rsidR="00E469E4" w:rsidRPr="00B211CF">
        <w:rPr>
          <w:rStyle w:val="ListLabel1"/>
          <w:rFonts w:asciiTheme="minorHAnsi" w:hAnsiTheme="minorHAnsi"/>
          <w:b/>
          <w:sz w:val="22"/>
          <w:szCs w:val="22"/>
        </w:rPr>
        <w:t xml:space="preserve"> s realizací projektu</w:t>
      </w:r>
      <w:r w:rsidR="0099760B" w:rsidRPr="00B211CF">
        <w:rPr>
          <w:rStyle w:val="ListLabel1"/>
          <w:rFonts w:asciiTheme="minorHAnsi" w:hAnsiTheme="minorHAnsi"/>
          <w:b/>
          <w:sz w:val="22"/>
          <w:szCs w:val="22"/>
        </w:rPr>
        <w:t xml:space="preserve"> </w:t>
      </w:r>
      <w:r w:rsidRPr="00B211CF">
        <w:rPr>
          <w:rStyle w:val="ListLabel1"/>
          <w:rFonts w:asciiTheme="minorHAnsi" w:hAnsiTheme="minorHAnsi"/>
          <w:b/>
          <w:sz w:val="22"/>
          <w:szCs w:val="22"/>
        </w:rPr>
        <w:t xml:space="preserve">„51 kroků k lepšímu společnému vzdělávání“, </w:t>
      </w:r>
      <w:proofErr w:type="spellStart"/>
      <w:r w:rsidRPr="00B211CF">
        <w:rPr>
          <w:rStyle w:val="ListLabel1"/>
          <w:rFonts w:asciiTheme="minorHAnsi" w:hAnsiTheme="minorHAnsi"/>
          <w:b/>
          <w:sz w:val="22"/>
          <w:szCs w:val="22"/>
        </w:rPr>
        <w:t>reg</w:t>
      </w:r>
      <w:proofErr w:type="spellEnd"/>
      <w:r w:rsidRPr="00B211CF">
        <w:rPr>
          <w:rStyle w:val="ListLabel1"/>
          <w:rFonts w:asciiTheme="minorHAnsi" w:hAnsiTheme="minorHAnsi"/>
          <w:b/>
          <w:sz w:val="22"/>
          <w:szCs w:val="22"/>
        </w:rPr>
        <w:t>. č. CZ.07.4.68/0.0/0.0/19_068/0001453</w:t>
      </w:r>
    </w:p>
    <w:p w14:paraId="0F98C48B" w14:textId="77777777" w:rsidR="006B31F1" w:rsidRPr="00955F6F" w:rsidRDefault="006B31F1">
      <w:pPr>
        <w:spacing w:after="0" w:line="280" w:lineRule="atLeast"/>
        <w:jc w:val="both"/>
        <w:rPr>
          <w:rFonts w:eastAsia="Times New Roman" w:cs="Arial"/>
          <w:b/>
          <w:i/>
        </w:rPr>
      </w:pPr>
    </w:p>
    <w:p w14:paraId="72B8B287" w14:textId="2C631BB9" w:rsidR="00955F6F" w:rsidRPr="00B211CF" w:rsidRDefault="00B211CF" w:rsidP="00B211CF">
      <w:pPr>
        <w:pStyle w:val="xmsonormal"/>
        <w:shd w:val="clear" w:color="auto" w:fill="FFFFFF"/>
        <w:tabs>
          <w:tab w:val="left" w:pos="2694"/>
        </w:tabs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B211CF">
        <w:rPr>
          <w:rFonts w:asciiTheme="minorHAnsi" w:hAnsiTheme="minorHAnsi" w:cs="Arial"/>
          <w:b/>
          <w:sz w:val="22"/>
          <w:szCs w:val="22"/>
        </w:rPr>
        <w:t>Objednatel</w:t>
      </w:r>
      <w:r w:rsidR="007022AC" w:rsidRPr="00B211CF">
        <w:rPr>
          <w:rFonts w:asciiTheme="minorHAnsi" w:hAnsiTheme="minorHAnsi" w:cs="Arial"/>
          <w:b/>
          <w:sz w:val="22"/>
          <w:szCs w:val="22"/>
        </w:rPr>
        <w:t>:</w:t>
      </w:r>
      <w:r w:rsidR="00955F6F" w:rsidRPr="00B211CF">
        <w:rPr>
          <w:rFonts w:asciiTheme="minorHAnsi" w:hAnsiTheme="minorHAnsi" w:cs="Arial"/>
          <w:b/>
          <w:sz w:val="22"/>
          <w:szCs w:val="22"/>
        </w:rPr>
        <w:tab/>
      </w:r>
      <w:r w:rsidR="00955F6F" w:rsidRPr="00B211CF">
        <w:rPr>
          <w:rFonts w:asciiTheme="minorHAnsi" w:hAnsiTheme="minorHAnsi"/>
          <w:b/>
          <w:bCs/>
          <w:color w:val="201F1E"/>
          <w:sz w:val="22"/>
          <w:szCs w:val="22"/>
        </w:rPr>
        <w:t>Fakultní základní škola Pedagogické fakulty UK</w:t>
      </w:r>
      <w:r w:rsidR="00AF0D63">
        <w:rPr>
          <w:rFonts w:asciiTheme="minorHAnsi" w:hAnsiTheme="minorHAnsi"/>
          <w:b/>
          <w:bCs/>
          <w:color w:val="201F1E"/>
          <w:sz w:val="22"/>
          <w:szCs w:val="22"/>
        </w:rPr>
        <w:t>, Praha 13, Trávníčkova 1744</w:t>
      </w:r>
    </w:p>
    <w:p w14:paraId="32A5E16D" w14:textId="77777777" w:rsidR="00955F6F" w:rsidRPr="00554AF3" w:rsidRDefault="007022AC" w:rsidP="00B211CF">
      <w:pPr>
        <w:pStyle w:val="xmsonormal"/>
        <w:shd w:val="clear" w:color="auto" w:fill="FFFFFF"/>
        <w:tabs>
          <w:tab w:val="left" w:pos="2694"/>
        </w:tabs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554AF3">
        <w:rPr>
          <w:rFonts w:asciiTheme="minorHAnsi" w:hAnsiTheme="minorHAnsi" w:cs="Arial"/>
          <w:sz w:val="22"/>
          <w:szCs w:val="22"/>
        </w:rPr>
        <w:t>se sídlem:</w:t>
      </w:r>
      <w:r w:rsidR="00955F6F" w:rsidRPr="00554AF3">
        <w:rPr>
          <w:rFonts w:asciiTheme="minorHAnsi" w:hAnsiTheme="minorHAnsi" w:cs="Arial"/>
          <w:sz w:val="22"/>
          <w:szCs w:val="22"/>
        </w:rPr>
        <w:tab/>
      </w:r>
      <w:r w:rsidR="00955F6F" w:rsidRPr="00554AF3">
        <w:rPr>
          <w:rFonts w:asciiTheme="minorHAnsi" w:hAnsiTheme="minorHAnsi"/>
          <w:color w:val="201F1E"/>
          <w:sz w:val="22"/>
          <w:szCs w:val="22"/>
        </w:rPr>
        <w:t>Trávníčkova 1744/4, Stodůlky, 155 00 Praha 5</w:t>
      </w:r>
    </w:p>
    <w:p w14:paraId="20C5DA28" w14:textId="77777777" w:rsidR="00B31BC9" w:rsidRPr="00554AF3" w:rsidRDefault="007022AC" w:rsidP="00B211CF">
      <w:pPr>
        <w:tabs>
          <w:tab w:val="left" w:pos="567"/>
          <w:tab w:val="left" w:pos="1985"/>
          <w:tab w:val="left" w:pos="2694"/>
        </w:tabs>
        <w:spacing w:after="0" w:line="280" w:lineRule="atLeast"/>
        <w:ind w:left="567" w:hanging="567"/>
        <w:jc w:val="both"/>
        <w:rPr>
          <w:rFonts w:eastAsia="Times New Roman" w:cs="Arial"/>
        </w:rPr>
      </w:pPr>
      <w:r w:rsidRPr="00554AF3">
        <w:rPr>
          <w:rFonts w:eastAsia="Times New Roman" w:cs="Arial"/>
        </w:rPr>
        <w:t>IČ:</w:t>
      </w:r>
      <w:r w:rsidRPr="00554AF3">
        <w:rPr>
          <w:rFonts w:eastAsia="Times New Roman" w:cs="Arial"/>
        </w:rPr>
        <w:tab/>
      </w:r>
      <w:r w:rsidR="00B211CF" w:rsidRPr="00554AF3">
        <w:rPr>
          <w:rFonts w:eastAsia="Times New Roman" w:cs="Arial"/>
        </w:rPr>
        <w:tab/>
      </w:r>
      <w:r w:rsidR="00955F6F" w:rsidRPr="00554AF3">
        <w:rPr>
          <w:rFonts w:eastAsia="Times New Roman" w:cs="Arial"/>
        </w:rPr>
        <w:tab/>
      </w:r>
      <w:r w:rsidR="00955F6F" w:rsidRPr="00554AF3">
        <w:rPr>
          <w:color w:val="201F1E"/>
        </w:rPr>
        <w:t>68407904</w:t>
      </w:r>
    </w:p>
    <w:p w14:paraId="614EF5EA" w14:textId="77777777" w:rsidR="00B211CF" w:rsidRDefault="00B211CF" w:rsidP="00B211CF">
      <w:pPr>
        <w:pStyle w:val="xmsonormal"/>
        <w:shd w:val="clear" w:color="auto" w:fill="FFFFFF"/>
        <w:tabs>
          <w:tab w:val="left" w:pos="2694"/>
        </w:tabs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554AF3">
        <w:rPr>
          <w:rFonts w:asciiTheme="minorHAnsi" w:hAnsiTheme="minorHAnsi" w:cs="Arial"/>
          <w:sz w:val="22"/>
          <w:szCs w:val="22"/>
        </w:rPr>
        <w:t xml:space="preserve">DIČ: </w:t>
      </w:r>
      <w:r w:rsidRPr="00B211CF">
        <w:rPr>
          <w:rFonts w:asciiTheme="minorHAnsi" w:hAnsiTheme="minorHAnsi" w:cs="Arial"/>
          <w:sz w:val="22"/>
          <w:szCs w:val="22"/>
        </w:rPr>
        <w:tab/>
      </w:r>
      <w:r w:rsidR="00F626CB">
        <w:rPr>
          <w:rFonts w:asciiTheme="minorHAnsi" w:hAnsiTheme="minorHAnsi" w:cs="Arial"/>
          <w:sz w:val="22"/>
          <w:szCs w:val="22"/>
        </w:rPr>
        <w:t>CZ6847904</w:t>
      </w:r>
    </w:p>
    <w:p w14:paraId="2D3CF37E" w14:textId="77777777" w:rsidR="00886CA9" w:rsidRPr="00595E53" w:rsidRDefault="00886CA9" w:rsidP="00B211CF">
      <w:pPr>
        <w:pStyle w:val="xmsonormal"/>
        <w:shd w:val="clear" w:color="auto" w:fill="FFFFFF"/>
        <w:tabs>
          <w:tab w:val="left" w:pos="269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Zapsána:</w:t>
      </w:r>
      <w:r>
        <w:rPr>
          <w:rFonts w:asciiTheme="minorHAnsi" w:hAnsiTheme="minorHAnsi" w:cs="Arial"/>
          <w:sz w:val="22"/>
          <w:szCs w:val="22"/>
        </w:rPr>
        <w:tab/>
      </w:r>
      <w:r w:rsidRPr="00595E53">
        <w:rPr>
          <w:rFonts w:asciiTheme="minorHAnsi" w:hAnsiTheme="minorHAnsi" w:cstheme="minorHAnsi"/>
          <w:sz w:val="22"/>
          <w:szCs w:val="22"/>
        </w:rPr>
        <w:t>v rejstříku škol</w:t>
      </w:r>
      <w:r w:rsidR="00595E53" w:rsidRPr="00595E53">
        <w:rPr>
          <w:rFonts w:asciiTheme="minorHAnsi" w:hAnsiTheme="minorHAnsi" w:cstheme="minorHAnsi"/>
          <w:sz w:val="22"/>
          <w:szCs w:val="22"/>
        </w:rPr>
        <w:t xml:space="preserve"> – IZO 600038181</w:t>
      </w:r>
    </w:p>
    <w:p w14:paraId="1655E851" w14:textId="77777777" w:rsidR="00B31BC9" w:rsidRPr="00B211CF" w:rsidRDefault="00B31BC9" w:rsidP="00B211CF">
      <w:pPr>
        <w:pStyle w:val="xmsonormal"/>
        <w:shd w:val="clear" w:color="auto" w:fill="FFFFFF"/>
        <w:tabs>
          <w:tab w:val="left" w:pos="2694"/>
        </w:tabs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211CF">
        <w:rPr>
          <w:rFonts w:asciiTheme="minorHAnsi" w:hAnsiTheme="minorHAnsi" w:cs="Arial"/>
          <w:sz w:val="22"/>
          <w:szCs w:val="22"/>
        </w:rPr>
        <w:t>zastoupená:</w:t>
      </w:r>
      <w:r w:rsidRPr="00B211CF">
        <w:rPr>
          <w:rFonts w:asciiTheme="minorHAnsi" w:hAnsiTheme="minorHAnsi" w:cs="Arial"/>
          <w:sz w:val="22"/>
          <w:szCs w:val="22"/>
        </w:rPr>
        <w:tab/>
      </w:r>
      <w:r w:rsidR="00955F6F" w:rsidRPr="00B211CF">
        <w:rPr>
          <w:rFonts w:asciiTheme="minorHAnsi" w:hAnsiTheme="minorHAnsi"/>
          <w:color w:val="201F1E"/>
          <w:sz w:val="22"/>
          <w:szCs w:val="22"/>
        </w:rPr>
        <w:t>PaedDr. František Hanzal</w:t>
      </w:r>
      <w:r w:rsidR="00B211CF" w:rsidRPr="00B211CF">
        <w:rPr>
          <w:rFonts w:asciiTheme="minorHAnsi" w:hAnsiTheme="minorHAnsi"/>
          <w:color w:val="201F1E"/>
          <w:sz w:val="22"/>
          <w:szCs w:val="22"/>
        </w:rPr>
        <w:t>, ředitel</w:t>
      </w:r>
    </w:p>
    <w:p w14:paraId="78BE2019" w14:textId="4DEFC472" w:rsidR="00B31BC9" w:rsidRPr="00B211CF" w:rsidRDefault="00B31BC9" w:rsidP="00B211CF">
      <w:pPr>
        <w:tabs>
          <w:tab w:val="left" w:pos="567"/>
          <w:tab w:val="left" w:pos="1985"/>
          <w:tab w:val="left" w:pos="2694"/>
        </w:tabs>
        <w:spacing w:after="0" w:line="280" w:lineRule="atLeast"/>
        <w:ind w:left="567" w:hanging="567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 xml:space="preserve">bankovní spojení: </w:t>
      </w:r>
      <w:r w:rsidR="00955F6F" w:rsidRPr="00B211CF">
        <w:rPr>
          <w:rFonts w:eastAsia="Times New Roman" w:cs="Arial"/>
        </w:rPr>
        <w:tab/>
      </w:r>
      <w:r w:rsidR="00955F6F" w:rsidRPr="00B211CF">
        <w:rPr>
          <w:rFonts w:eastAsia="Times New Roman" w:cs="Arial"/>
        </w:rPr>
        <w:tab/>
      </w:r>
      <w:r w:rsidR="005F40AF">
        <w:rPr>
          <w:rFonts w:eastAsia="Times New Roman" w:cs="Arial"/>
        </w:rPr>
        <w:t xml:space="preserve"> </w:t>
      </w:r>
    </w:p>
    <w:p w14:paraId="30E25386" w14:textId="5742C7D6" w:rsidR="00B31BC9" w:rsidRPr="00B211CF" w:rsidRDefault="00B31BC9" w:rsidP="00B211CF">
      <w:pPr>
        <w:tabs>
          <w:tab w:val="left" w:pos="567"/>
          <w:tab w:val="left" w:pos="1985"/>
          <w:tab w:val="left" w:pos="2694"/>
        </w:tabs>
        <w:spacing w:after="0" w:line="280" w:lineRule="atLeast"/>
        <w:ind w:left="567" w:hanging="567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číslo účtu:</w:t>
      </w:r>
      <w:r w:rsidRPr="00B211CF">
        <w:rPr>
          <w:rFonts w:eastAsia="Times New Roman" w:cs="Arial"/>
        </w:rPr>
        <w:tab/>
      </w:r>
      <w:r w:rsidR="00B211CF" w:rsidRPr="00B211CF">
        <w:rPr>
          <w:rFonts w:eastAsia="Times New Roman" w:cs="Arial"/>
        </w:rPr>
        <w:tab/>
      </w:r>
      <w:r w:rsidR="005F40AF">
        <w:rPr>
          <w:rFonts w:eastAsia="Times New Roman" w:cs="Arial"/>
        </w:rPr>
        <w:t xml:space="preserve"> </w:t>
      </w:r>
    </w:p>
    <w:p w14:paraId="75AAF9A4" w14:textId="77777777" w:rsidR="006B31F1" w:rsidRPr="00B211CF" w:rsidRDefault="00AE495F" w:rsidP="00B211CF">
      <w:pPr>
        <w:tabs>
          <w:tab w:val="left" w:pos="567"/>
          <w:tab w:val="left" w:pos="2694"/>
        </w:tabs>
        <w:spacing w:after="0" w:line="280" w:lineRule="atLeast"/>
        <w:ind w:left="567" w:hanging="567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a</w:t>
      </w:r>
    </w:p>
    <w:p w14:paraId="3B381119" w14:textId="77777777" w:rsidR="003F1423" w:rsidRPr="00B211CF" w:rsidRDefault="00B211CF" w:rsidP="00B211CF">
      <w:pPr>
        <w:tabs>
          <w:tab w:val="left" w:pos="567"/>
          <w:tab w:val="left" w:pos="1985"/>
          <w:tab w:val="left" w:pos="2694"/>
        </w:tabs>
        <w:spacing w:after="0" w:line="280" w:lineRule="atLeast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>Poskytovatel</w:t>
      </w:r>
      <w:r w:rsidR="00B31BC9" w:rsidRPr="00B211CF">
        <w:rPr>
          <w:rFonts w:eastAsia="Times New Roman" w:cs="Arial"/>
          <w:b/>
        </w:rPr>
        <w:t>:</w:t>
      </w:r>
      <w:r w:rsidR="007022AC" w:rsidRPr="00B211CF"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 w:rsidR="007022AC" w:rsidRPr="00B211CF">
        <w:rPr>
          <w:rFonts w:eastAsia="Times New Roman" w:cs="Arial"/>
          <w:b/>
        </w:rPr>
        <w:t>ITveSkole.cz, o.p.s.</w:t>
      </w:r>
    </w:p>
    <w:p w14:paraId="70F4C41F" w14:textId="77777777" w:rsidR="00B31BC9" w:rsidRDefault="00B31BC9" w:rsidP="00B211CF">
      <w:pPr>
        <w:tabs>
          <w:tab w:val="left" w:pos="567"/>
          <w:tab w:val="left" w:pos="1985"/>
          <w:tab w:val="left" w:pos="2694"/>
        </w:tabs>
        <w:spacing w:after="0" w:line="280" w:lineRule="atLeast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se sídlem:</w:t>
      </w:r>
      <w:r w:rsidR="007022AC" w:rsidRPr="00B211CF">
        <w:rPr>
          <w:rFonts w:eastAsia="Times New Roman" w:cs="Arial"/>
        </w:rPr>
        <w:tab/>
      </w:r>
      <w:r w:rsidR="00B211CF">
        <w:rPr>
          <w:rFonts w:eastAsia="Times New Roman" w:cs="Arial"/>
        </w:rPr>
        <w:tab/>
      </w:r>
      <w:r w:rsidR="007022AC" w:rsidRPr="00B211CF">
        <w:rPr>
          <w:rFonts w:eastAsia="Times New Roman" w:cs="Arial"/>
        </w:rPr>
        <w:t>Velflíkova 1428/4, 160 00 Praha 6 – Dejvice</w:t>
      </w:r>
    </w:p>
    <w:p w14:paraId="7914C382" w14:textId="77777777" w:rsidR="00595E53" w:rsidRPr="00B211CF" w:rsidRDefault="00595E53" w:rsidP="00B211CF">
      <w:pPr>
        <w:tabs>
          <w:tab w:val="left" w:pos="567"/>
          <w:tab w:val="left" w:pos="1985"/>
          <w:tab w:val="left" w:pos="2694"/>
        </w:tabs>
        <w:spacing w:after="0" w:line="28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>Korespondenční adresa:</w:t>
      </w:r>
      <w:r>
        <w:rPr>
          <w:rFonts w:eastAsia="Times New Roman" w:cs="Arial"/>
        </w:rPr>
        <w:tab/>
        <w:t>Dr. Milady Horákové 447/60, 460 01 Liberec</w:t>
      </w:r>
    </w:p>
    <w:p w14:paraId="2C9D41F2" w14:textId="77777777" w:rsidR="00B31BC9" w:rsidRPr="00B211CF" w:rsidRDefault="00B31BC9" w:rsidP="00B211CF">
      <w:pPr>
        <w:tabs>
          <w:tab w:val="left" w:pos="567"/>
          <w:tab w:val="left" w:pos="1985"/>
          <w:tab w:val="left" w:pos="2694"/>
        </w:tabs>
        <w:spacing w:after="0" w:line="280" w:lineRule="atLeast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IČ:</w:t>
      </w:r>
      <w:r w:rsidR="007022AC" w:rsidRPr="00B211CF">
        <w:rPr>
          <w:rFonts w:eastAsia="Times New Roman" w:cs="Arial"/>
        </w:rPr>
        <w:tab/>
      </w:r>
      <w:r w:rsidR="007022AC" w:rsidRPr="00B211CF">
        <w:rPr>
          <w:rFonts w:eastAsia="Times New Roman" w:cs="Arial"/>
        </w:rPr>
        <w:tab/>
      </w:r>
      <w:r w:rsidR="00B211CF">
        <w:rPr>
          <w:rFonts w:eastAsia="Times New Roman" w:cs="Arial"/>
        </w:rPr>
        <w:tab/>
      </w:r>
      <w:r w:rsidR="007022AC" w:rsidRPr="00B211CF">
        <w:rPr>
          <w:rFonts w:eastAsia="Times New Roman" w:cs="Arial"/>
        </w:rPr>
        <w:t>01942867</w:t>
      </w:r>
    </w:p>
    <w:p w14:paraId="27F7B429" w14:textId="77777777" w:rsidR="00B31BC9" w:rsidRPr="00B211CF" w:rsidRDefault="00B31BC9" w:rsidP="00B211CF">
      <w:pPr>
        <w:tabs>
          <w:tab w:val="left" w:pos="567"/>
          <w:tab w:val="left" w:pos="1985"/>
          <w:tab w:val="left" w:pos="2694"/>
        </w:tabs>
        <w:spacing w:after="0" w:line="280" w:lineRule="atLeast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DIČ:</w:t>
      </w:r>
      <w:r w:rsidR="007022AC" w:rsidRPr="00B211CF">
        <w:rPr>
          <w:rFonts w:eastAsia="Times New Roman" w:cs="Arial"/>
        </w:rPr>
        <w:tab/>
      </w:r>
      <w:r w:rsidR="007022AC" w:rsidRPr="00B211CF">
        <w:rPr>
          <w:rFonts w:eastAsia="Times New Roman" w:cs="Arial"/>
        </w:rPr>
        <w:tab/>
      </w:r>
      <w:r w:rsidR="00B211CF">
        <w:rPr>
          <w:rFonts w:eastAsia="Times New Roman" w:cs="Arial"/>
        </w:rPr>
        <w:tab/>
      </w:r>
      <w:r w:rsidR="007022AC" w:rsidRPr="00B211CF">
        <w:rPr>
          <w:rFonts w:eastAsia="Times New Roman" w:cs="Arial"/>
        </w:rPr>
        <w:t>CZ01942867</w:t>
      </w:r>
    </w:p>
    <w:p w14:paraId="64C75B2A" w14:textId="77777777" w:rsidR="00886CA9" w:rsidRPr="00886CA9" w:rsidRDefault="00886CA9" w:rsidP="00886CA9">
      <w:pPr>
        <w:spacing w:after="0" w:line="240" w:lineRule="auto"/>
        <w:rPr>
          <w:rFonts w:cstheme="minorHAnsi"/>
        </w:rPr>
      </w:pPr>
      <w:r w:rsidRPr="00B211CF">
        <w:rPr>
          <w:rFonts w:eastAsia="Times New Roman" w:cs="Arial"/>
        </w:rPr>
        <w:t>Z</w:t>
      </w:r>
      <w:r w:rsidR="00B31BC9" w:rsidRPr="00B211CF">
        <w:rPr>
          <w:rFonts w:eastAsia="Times New Roman" w:cs="Arial"/>
        </w:rPr>
        <w:t>apsána</w:t>
      </w:r>
      <w:r>
        <w:rPr>
          <w:rFonts w:eastAsia="Times New Roman" w:cs="Arial"/>
        </w:rPr>
        <w:t>:</w:t>
      </w:r>
      <w:r w:rsidR="00B211CF">
        <w:rPr>
          <w:rFonts w:eastAsia="Times New Roman" w:cs="Arial"/>
        </w:rPr>
        <w:tab/>
      </w:r>
      <w:r w:rsidR="007022AC" w:rsidRPr="00B211CF">
        <w:rPr>
          <w:rFonts w:eastAsia="Times New Roman" w:cs="Arial"/>
        </w:rPr>
        <w:tab/>
      </w:r>
      <w:r>
        <w:rPr>
          <w:rFonts w:eastAsia="Times New Roman" w:cs="Arial"/>
        </w:rPr>
        <w:t xml:space="preserve">           </w:t>
      </w:r>
      <w:r w:rsidRPr="00886CA9">
        <w:rPr>
          <w:rFonts w:cstheme="minorHAnsi"/>
        </w:rPr>
        <w:t xml:space="preserve">v rejstříku obecně prospěšných společností, vedeného Městským soudem v Praze, </w:t>
      </w:r>
    </w:p>
    <w:p w14:paraId="4F014508" w14:textId="77777777" w:rsidR="00886CA9" w:rsidRPr="00886CA9" w:rsidRDefault="00886CA9" w:rsidP="00886CA9">
      <w:pPr>
        <w:spacing w:after="0" w:line="240" w:lineRule="auto"/>
        <w:ind w:left="2127" w:firstLine="567"/>
        <w:rPr>
          <w:rFonts w:cstheme="minorHAnsi"/>
        </w:rPr>
      </w:pPr>
      <w:r w:rsidRPr="00886CA9">
        <w:rPr>
          <w:rFonts w:cstheme="minorHAnsi"/>
        </w:rPr>
        <w:t xml:space="preserve">oddíl O, vložka 1181. </w:t>
      </w:r>
    </w:p>
    <w:p w14:paraId="7EC21786" w14:textId="77777777" w:rsidR="00B31BC9" w:rsidRPr="00B211CF" w:rsidRDefault="00B31BC9" w:rsidP="00B211CF">
      <w:pPr>
        <w:tabs>
          <w:tab w:val="left" w:pos="567"/>
          <w:tab w:val="left" w:pos="1985"/>
          <w:tab w:val="left" w:pos="2694"/>
        </w:tabs>
        <w:spacing w:after="0" w:line="280" w:lineRule="atLeast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jednající:</w:t>
      </w:r>
      <w:r w:rsidR="007022AC" w:rsidRPr="00B211CF">
        <w:rPr>
          <w:rFonts w:eastAsia="Times New Roman" w:cs="Arial"/>
        </w:rPr>
        <w:tab/>
      </w:r>
      <w:r w:rsidR="00B211CF">
        <w:rPr>
          <w:rFonts w:eastAsia="Times New Roman" w:cs="Arial"/>
        </w:rPr>
        <w:tab/>
      </w:r>
      <w:r w:rsidR="007022AC" w:rsidRPr="00B211CF">
        <w:rPr>
          <w:rFonts w:eastAsia="Times New Roman" w:cs="Arial"/>
        </w:rPr>
        <w:t>Ing. Martin Drábek, ředitel</w:t>
      </w:r>
    </w:p>
    <w:p w14:paraId="770D64CA" w14:textId="70480870" w:rsidR="00B31BC9" w:rsidRPr="00B211CF" w:rsidRDefault="00B31BC9" w:rsidP="00B211CF">
      <w:pPr>
        <w:tabs>
          <w:tab w:val="left" w:pos="567"/>
          <w:tab w:val="left" w:pos="1985"/>
          <w:tab w:val="left" w:pos="2694"/>
        </w:tabs>
        <w:spacing w:after="0" w:line="280" w:lineRule="atLeast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bankovní spojení:</w:t>
      </w:r>
      <w:r w:rsidR="00B211CF">
        <w:rPr>
          <w:rFonts w:eastAsia="Times New Roman" w:cs="Arial"/>
        </w:rPr>
        <w:tab/>
      </w:r>
      <w:r w:rsidR="007022AC" w:rsidRPr="00B211CF">
        <w:rPr>
          <w:rFonts w:eastAsia="Times New Roman" w:cs="Arial"/>
        </w:rPr>
        <w:tab/>
      </w:r>
      <w:r w:rsidR="005F40AF">
        <w:rPr>
          <w:rFonts w:eastAsia="Times New Roman" w:cs="Arial"/>
        </w:rPr>
        <w:t xml:space="preserve"> </w:t>
      </w:r>
    </w:p>
    <w:p w14:paraId="57E095FD" w14:textId="2C442DE3" w:rsidR="00B31BC9" w:rsidRPr="00B211CF" w:rsidRDefault="00B31BC9" w:rsidP="00B211CF">
      <w:pPr>
        <w:tabs>
          <w:tab w:val="left" w:pos="567"/>
          <w:tab w:val="left" w:pos="1985"/>
          <w:tab w:val="left" w:pos="2694"/>
        </w:tabs>
        <w:spacing w:after="0" w:line="280" w:lineRule="atLeast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číslo účtu:</w:t>
      </w:r>
      <w:r w:rsidR="007022AC" w:rsidRPr="00B211CF">
        <w:rPr>
          <w:rFonts w:eastAsia="Times New Roman" w:cs="Arial"/>
        </w:rPr>
        <w:tab/>
      </w:r>
      <w:r w:rsidR="00B211CF">
        <w:rPr>
          <w:rFonts w:eastAsia="Times New Roman" w:cs="Arial"/>
        </w:rPr>
        <w:tab/>
      </w:r>
      <w:r w:rsidR="005F40AF">
        <w:rPr>
          <w:rFonts w:eastAsia="Times New Roman" w:cs="Arial"/>
        </w:rPr>
        <w:t xml:space="preserve"> </w:t>
      </w:r>
    </w:p>
    <w:p w14:paraId="5DE6E772" w14:textId="77777777" w:rsidR="003F1423" w:rsidRPr="00955F6F" w:rsidRDefault="003F1423" w:rsidP="003F1423">
      <w:pPr>
        <w:tabs>
          <w:tab w:val="left" w:pos="567"/>
        </w:tabs>
        <w:spacing w:after="0" w:line="280" w:lineRule="atLeast"/>
        <w:jc w:val="both"/>
        <w:rPr>
          <w:rFonts w:eastAsia="Times New Roman" w:cs="Arial"/>
          <w:sz w:val="20"/>
          <w:szCs w:val="20"/>
        </w:rPr>
      </w:pPr>
    </w:p>
    <w:p w14:paraId="7E49E6C3" w14:textId="77777777" w:rsidR="00B211CF" w:rsidRDefault="00B211CF" w:rsidP="00B211CF">
      <w:pPr>
        <w:widowControl w:val="0"/>
        <w:spacing w:after="0" w:line="280" w:lineRule="atLeast"/>
        <w:contextualSpacing/>
        <w:rPr>
          <w:rFonts w:eastAsia="Times New Roman" w:cs="Arial"/>
        </w:rPr>
      </w:pPr>
      <w:r>
        <w:rPr>
          <w:rFonts w:eastAsia="Times New Roman" w:cs="Arial"/>
        </w:rPr>
        <w:t>(oba společně dále také jako smluvní strany)</w:t>
      </w:r>
    </w:p>
    <w:p w14:paraId="7426CBAF" w14:textId="77777777" w:rsidR="00B211CF" w:rsidRDefault="00B211CF" w:rsidP="00B211CF">
      <w:pPr>
        <w:widowControl w:val="0"/>
        <w:spacing w:after="0" w:line="280" w:lineRule="atLeast"/>
        <w:contextualSpacing/>
        <w:rPr>
          <w:rFonts w:eastAsia="Times New Roman" w:cs="Arial"/>
        </w:rPr>
      </w:pPr>
    </w:p>
    <w:p w14:paraId="0F60FABA" w14:textId="77777777" w:rsidR="006B31F1" w:rsidRPr="00B211CF" w:rsidRDefault="000666CD" w:rsidP="008E4360">
      <w:pPr>
        <w:widowControl w:val="0"/>
        <w:spacing w:after="0" w:line="280" w:lineRule="atLeast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Smluvní strany uzavírají níže uvedeného data v souladu s ustanovením § 1746 odst. 2 zákona č. 89/2012 Sb., občanský zákoník, tuto smlouvu o poskytování služeb (dále jen „smlouva“).</w:t>
      </w:r>
    </w:p>
    <w:p w14:paraId="167F78AE" w14:textId="77777777" w:rsidR="007F1D86" w:rsidRPr="00B211CF" w:rsidRDefault="007F1D86" w:rsidP="00B211CF">
      <w:pPr>
        <w:widowControl w:val="0"/>
        <w:spacing w:after="0" w:line="280" w:lineRule="atLeast"/>
        <w:contextualSpacing/>
        <w:rPr>
          <w:rFonts w:eastAsia="Times New Roman" w:cs="Arial"/>
        </w:rPr>
      </w:pPr>
    </w:p>
    <w:p w14:paraId="33456D26" w14:textId="77777777" w:rsidR="006B31F1" w:rsidRPr="00B211CF" w:rsidRDefault="00AE495F" w:rsidP="00B211CF">
      <w:pPr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I.</w:t>
      </w:r>
    </w:p>
    <w:p w14:paraId="09791EA7" w14:textId="77777777" w:rsidR="006B31F1" w:rsidRPr="00B211CF" w:rsidRDefault="00AE495F" w:rsidP="00B211CF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Předmět smlouvy</w:t>
      </w:r>
    </w:p>
    <w:p w14:paraId="0699A9F7" w14:textId="77777777" w:rsidR="006B31F1" w:rsidRPr="00B211CF" w:rsidRDefault="006B31F1" w:rsidP="00B211CF">
      <w:pPr>
        <w:widowControl w:val="0"/>
        <w:spacing w:after="0" w:line="280" w:lineRule="atLeast"/>
        <w:contextualSpacing/>
        <w:rPr>
          <w:rFonts w:eastAsia="Times New Roman" w:cs="Arial"/>
          <w:b/>
          <w:bCs/>
          <w:color w:val="000000"/>
        </w:rPr>
      </w:pPr>
    </w:p>
    <w:p w14:paraId="501A0C2C" w14:textId="77777777" w:rsidR="006B31F1" w:rsidRPr="00B211CF" w:rsidRDefault="00AE495F" w:rsidP="00595E53">
      <w:pPr>
        <w:widowControl w:val="0"/>
        <w:numPr>
          <w:ilvl w:val="0"/>
          <w:numId w:val="2"/>
        </w:numPr>
        <w:tabs>
          <w:tab w:val="left" w:pos="360"/>
        </w:tabs>
        <w:spacing w:after="0" w:line="280" w:lineRule="atLeast"/>
        <w:ind w:left="360"/>
        <w:contextualSpacing/>
        <w:jc w:val="both"/>
        <w:rPr>
          <w:rFonts w:eastAsia="Times New Roman" w:cs="Arial"/>
          <w:color w:val="000000"/>
        </w:rPr>
      </w:pPr>
      <w:r w:rsidRPr="00B211CF">
        <w:rPr>
          <w:rFonts w:eastAsia="Times New Roman" w:cs="Arial"/>
        </w:rPr>
        <w:t>Poskytovatel se zavazuje za podmínek stanovených touto smlouvou</w:t>
      </w:r>
      <w:r w:rsidR="00B20EDC" w:rsidRPr="00B211CF">
        <w:rPr>
          <w:rFonts w:eastAsia="Times New Roman" w:cs="Arial"/>
        </w:rPr>
        <w:t xml:space="preserve"> v</w:t>
      </w:r>
      <w:r w:rsidRPr="00B211CF">
        <w:rPr>
          <w:rFonts w:eastAsia="Times New Roman" w:cs="Arial"/>
        </w:rPr>
        <w:t>y</w:t>
      </w:r>
      <w:r w:rsidR="00B20EDC" w:rsidRPr="00B211CF">
        <w:rPr>
          <w:rFonts w:eastAsia="Times New Roman" w:cs="Arial"/>
        </w:rPr>
        <w:t>konat</w:t>
      </w:r>
      <w:r w:rsidRPr="00B211CF">
        <w:rPr>
          <w:rFonts w:eastAsia="Times New Roman" w:cs="Arial"/>
        </w:rPr>
        <w:t xml:space="preserve"> pro objednatele činnost</w:t>
      </w:r>
      <w:r w:rsidR="008D493E" w:rsidRPr="00B211CF">
        <w:rPr>
          <w:rFonts w:eastAsia="Times New Roman" w:cs="Arial"/>
        </w:rPr>
        <w:t>i</w:t>
      </w:r>
      <w:r w:rsidRPr="00B211CF">
        <w:rPr>
          <w:rFonts w:eastAsia="Times New Roman" w:cs="Arial"/>
        </w:rPr>
        <w:t xml:space="preserve"> spočívající v poskytování </w:t>
      </w:r>
      <w:r w:rsidR="003737F7" w:rsidRPr="00B211CF">
        <w:rPr>
          <w:rFonts w:eastAsia="Times New Roman" w:cs="Arial"/>
        </w:rPr>
        <w:t>v zajištění administrace</w:t>
      </w:r>
      <w:r w:rsidRPr="00B211CF">
        <w:rPr>
          <w:rFonts w:eastAsia="Times New Roman" w:cs="Arial"/>
        </w:rPr>
        <w:t xml:space="preserve"> projektu popsanou podrobně v článku II. této smlouvy, a to dle podmínek uvedených v této smlouvě a podle požadavků objednatele. </w:t>
      </w:r>
    </w:p>
    <w:p w14:paraId="1251CA9B" w14:textId="77777777" w:rsidR="006B31F1" w:rsidRPr="00B211CF" w:rsidRDefault="00AE495F" w:rsidP="00595E53">
      <w:pPr>
        <w:widowControl w:val="0"/>
        <w:numPr>
          <w:ilvl w:val="0"/>
          <w:numId w:val="2"/>
        </w:numPr>
        <w:tabs>
          <w:tab w:val="left" w:pos="360"/>
        </w:tabs>
        <w:spacing w:after="0" w:line="280" w:lineRule="atLeast"/>
        <w:ind w:left="360"/>
        <w:contextualSpacing/>
        <w:jc w:val="both"/>
        <w:rPr>
          <w:rFonts w:eastAsia="Times New Roman" w:cs="Arial"/>
          <w:color w:val="000000"/>
        </w:rPr>
      </w:pPr>
      <w:r w:rsidRPr="00B211CF">
        <w:rPr>
          <w:rFonts w:eastAsia="Times New Roman" w:cs="Arial"/>
        </w:rPr>
        <w:t>Objednatel se zavazuje za řádně vykonanou činnost spočívající v poskytování služeb při realizaci projektu popsanou podrobně v článku II. této smlouvy zaplatit odměnu sjednanou za její vykonání, a to ve smyslu této smlouvy.</w:t>
      </w:r>
    </w:p>
    <w:p w14:paraId="66D64EE2" w14:textId="77777777" w:rsidR="005B7ECE" w:rsidRPr="00B211CF" w:rsidRDefault="005B7ECE" w:rsidP="00595E53">
      <w:pPr>
        <w:widowControl w:val="0"/>
        <w:numPr>
          <w:ilvl w:val="0"/>
          <w:numId w:val="2"/>
        </w:numPr>
        <w:tabs>
          <w:tab w:val="left" w:pos="360"/>
        </w:tabs>
        <w:spacing w:after="0" w:line="280" w:lineRule="atLeast"/>
        <w:ind w:left="360"/>
        <w:contextualSpacing/>
        <w:jc w:val="both"/>
        <w:rPr>
          <w:rFonts w:eastAsia="Times New Roman" w:cs="Arial"/>
          <w:color w:val="000000"/>
        </w:rPr>
      </w:pPr>
      <w:r w:rsidRPr="00B211CF">
        <w:rPr>
          <w:rFonts w:cs="Arial"/>
        </w:rPr>
        <w:t>Bude-li výsledkem nebo součástí poskytovaných služeb i dílo, které je předmětem autorských práv, práv souvisejících s právem autorským či předmětem práv pořizovatele k jím pořízené databázi, poskytuje poskytovatel jako autor objednateli licenci k užití díla všemi způsoby užití a v neomezeném rozsahu, a to ode dne předání takovéhoto díla objednateli, na neomezenou dobu a pro území celého světa, přičemž výše odměny za poskytnutí licence je již zahrnuta v ceně poskytovaných služeb (tj.</w:t>
      </w:r>
      <w:r w:rsidR="00DF220B" w:rsidRPr="00B211CF">
        <w:rPr>
          <w:rFonts w:cs="Arial"/>
        </w:rPr>
        <w:t> </w:t>
      </w:r>
      <w:r w:rsidRPr="00B211CF">
        <w:rPr>
          <w:rFonts w:cs="Arial"/>
        </w:rPr>
        <w:t>licence) včetně předmětného díla (produktu) samotného, a to v zásadě v elektronické formě.</w:t>
      </w:r>
    </w:p>
    <w:p w14:paraId="469D253E" w14:textId="77777777" w:rsidR="006B31F1" w:rsidRPr="00B211CF" w:rsidRDefault="006B31F1" w:rsidP="00B211CF">
      <w:pPr>
        <w:widowControl w:val="0"/>
        <w:spacing w:after="0" w:line="280" w:lineRule="atLeast"/>
        <w:contextualSpacing/>
        <w:rPr>
          <w:rFonts w:eastAsia="Times New Roman" w:cs="Arial"/>
          <w:b/>
          <w:bCs/>
          <w:color w:val="000000"/>
        </w:rPr>
      </w:pPr>
    </w:p>
    <w:p w14:paraId="15AAA001" w14:textId="77777777" w:rsidR="006B31F1" w:rsidRPr="00B211CF" w:rsidRDefault="00AE495F" w:rsidP="00B211CF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II.</w:t>
      </w:r>
    </w:p>
    <w:p w14:paraId="4DC91018" w14:textId="77777777" w:rsidR="006B31F1" w:rsidRPr="00B211CF" w:rsidRDefault="00AE495F" w:rsidP="00B211CF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Rozsah činnosti, místo a způsob jejího vykonávání</w:t>
      </w:r>
    </w:p>
    <w:p w14:paraId="357B385E" w14:textId="77777777" w:rsidR="006B31F1" w:rsidRPr="00B211CF" w:rsidRDefault="006B31F1" w:rsidP="00B211CF">
      <w:pPr>
        <w:widowControl w:val="0"/>
        <w:spacing w:after="0" w:line="280" w:lineRule="atLeast"/>
        <w:contextualSpacing/>
        <w:rPr>
          <w:rFonts w:eastAsia="Times New Roman" w:cs="Arial"/>
          <w:b/>
          <w:bCs/>
          <w:color w:val="000000"/>
        </w:rPr>
      </w:pPr>
    </w:p>
    <w:p w14:paraId="532E4B35" w14:textId="77777777" w:rsidR="006B31F1" w:rsidRPr="00B211CF" w:rsidRDefault="00AE495F" w:rsidP="00595E53">
      <w:pPr>
        <w:numPr>
          <w:ilvl w:val="0"/>
          <w:numId w:val="6"/>
        </w:numPr>
        <w:spacing w:after="0" w:line="280" w:lineRule="atLeast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 xml:space="preserve">Poskytovatel se </w:t>
      </w:r>
      <w:r w:rsidRPr="00ED512F">
        <w:rPr>
          <w:rFonts w:eastAsia="Times New Roman" w:cs="Arial"/>
        </w:rPr>
        <w:t>zavazuje, že pro objednatele bude vykonávat činnosti spo</w:t>
      </w:r>
      <w:r w:rsidR="000666CD" w:rsidRPr="00ED512F">
        <w:rPr>
          <w:rFonts w:eastAsia="Times New Roman" w:cs="Arial"/>
        </w:rPr>
        <w:t>jené s</w:t>
      </w:r>
      <w:r w:rsidR="003737F7" w:rsidRPr="00ED512F">
        <w:rPr>
          <w:rFonts w:eastAsia="Times New Roman" w:cs="Arial"/>
        </w:rPr>
        <w:t xml:space="preserve"> administrací </w:t>
      </w:r>
      <w:r w:rsidR="006C70B2" w:rsidRPr="00ED512F">
        <w:rPr>
          <w:rFonts w:eastAsia="Times New Roman" w:cs="Arial"/>
        </w:rPr>
        <w:t xml:space="preserve">a řízením chodu </w:t>
      </w:r>
      <w:r w:rsidR="003737F7" w:rsidRPr="00ED512F">
        <w:rPr>
          <w:rFonts w:eastAsia="Times New Roman" w:cs="Arial"/>
        </w:rPr>
        <w:t>projektu</w:t>
      </w:r>
      <w:r w:rsidRPr="00ED512F">
        <w:rPr>
          <w:rFonts w:eastAsia="Times New Roman" w:cs="Arial"/>
        </w:rPr>
        <w:t xml:space="preserve"> dle pravidel </w:t>
      </w:r>
      <w:r w:rsidR="003737F7" w:rsidRPr="00ED512F">
        <w:rPr>
          <w:rFonts w:eastAsia="Times New Roman" w:cs="Arial"/>
        </w:rPr>
        <w:t xml:space="preserve">Výzvy č. </w:t>
      </w:r>
      <w:r w:rsidR="00F626CB" w:rsidRPr="00ED512F">
        <w:rPr>
          <w:rFonts w:eastAsia="Times New Roman" w:cs="Arial"/>
        </w:rPr>
        <w:t>51</w:t>
      </w:r>
      <w:r w:rsidR="003737F7" w:rsidRPr="00ED512F">
        <w:rPr>
          <w:rFonts w:eastAsia="Times New Roman" w:cs="Arial"/>
        </w:rPr>
        <w:t xml:space="preserve"> – </w:t>
      </w:r>
      <w:r w:rsidR="000666CD" w:rsidRPr="00ED512F">
        <w:rPr>
          <w:rFonts w:eastAsia="Times New Roman" w:cs="Arial"/>
        </w:rPr>
        <w:t>„</w:t>
      </w:r>
      <w:r w:rsidR="00F626CB" w:rsidRPr="00ED512F">
        <w:rPr>
          <w:rFonts w:eastAsia="Times New Roman" w:cs="Arial"/>
        </w:rPr>
        <w:t>Rozvoj</w:t>
      </w:r>
      <w:r w:rsidR="00F626CB">
        <w:rPr>
          <w:rFonts w:eastAsia="Times New Roman" w:cs="Arial"/>
        </w:rPr>
        <w:t xml:space="preserve"> vzdělávání v Praze I</w:t>
      </w:r>
      <w:r w:rsidR="000666CD" w:rsidRPr="00B211CF">
        <w:rPr>
          <w:rFonts w:eastAsia="Times New Roman" w:cs="Arial"/>
        </w:rPr>
        <w:t>“</w:t>
      </w:r>
      <w:r w:rsidRPr="00B211CF">
        <w:rPr>
          <w:rFonts w:eastAsia="Times New Roman" w:cs="Arial"/>
        </w:rPr>
        <w:t xml:space="preserve"> </w:t>
      </w:r>
      <w:r w:rsidR="000666CD" w:rsidRPr="00B211CF">
        <w:rPr>
          <w:rFonts w:eastAsia="Times New Roman" w:cs="Arial"/>
        </w:rPr>
        <w:t>v</w:t>
      </w:r>
      <w:r w:rsidR="003737F7" w:rsidRPr="00B211CF">
        <w:rPr>
          <w:rFonts w:eastAsia="Times New Roman" w:cs="Arial"/>
        </w:rPr>
        <w:t>yhlášené Hlavním městem Praha, odbor</w:t>
      </w:r>
      <w:r w:rsidR="000666CD" w:rsidRPr="00B211CF">
        <w:rPr>
          <w:rFonts w:eastAsia="Times New Roman" w:cs="Arial"/>
        </w:rPr>
        <w:t>em</w:t>
      </w:r>
      <w:r w:rsidR="003737F7" w:rsidRPr="00B211CF">
        <w:rPr>
          <w:rFonts w:eastAsia="Times New Roman" w:cs="Arial"/>
        </w:rPr>
        <w:t xml:space="preserve"> evropských fondů</w:t>
      </w:r>
      <w:r w:rsidR="00E25518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(dále jen „výzva“)</w:t>
      </w:r>
      <w:r w:rsidR="00FD6A58" w:rsidRPr="00B211CF">
        <w:rPr>
          <w:rFonts w:eastAsia="Times New Roman" w:cs="Arial"/>
        </w:rPr>
        <w:t>, schváleného pod názvem „</w:t>
      </w:r>
      <w:r w:rsidR="00F626CB" w:rsidRPr="00B211CF">
        <w:rPr>
          <w:rStyle w:val="ListLabel1"/>
          <w:rFonts w:asciiTheme="minorHAnsi" w:hAnsiTheme="minorHAnsi"/>
          <w:b/>
        </w:rPr>
        <w:t>51 kroků k lepšímu společnému vzdělávání</w:t>
      </w:r>
      <w:r w:rsidR="00F626CB" w:rsidRPr="00B211CF">
        <w:rPr>
          <w:rFonts w:cs="Arial"/>
          <w:color w:val="000000"/>
          <w:shd w:val="clear" w:color="auto" w:fill="FFFFFF"/>
        </w:rPr>
        <w:t xml:space="preserve"> </w:t>
      </w:r>
      <w:r w:rsidR="00FD6A58" w:rsidRPr="00B211CF">
        <w:rPr>
          <w:rFonts w:cs="Arial"/>
          <w:color w:val="000000"/>
          <w:shd w:val="clear" w:color="auto" w:fill="FFFFFF"/>
        </w:rPr>
        <w:t xml:space="preserve">“ </w:t>
      </w:r>
      <w:r w:rsidR="00595E53">
        <w:rPr>
          <w:rFonts w:cs="Arial"/>
          <w:color w:val="000000"/>
          <w:shd w:val="clear" w:color="auto" w:fill="FFFFFF"/>
        </w:rPr>
        <w:br/>
      </w:r>
      <w:r w:rsidR="00FD6A58" w:rsidRPr="00B211CF">
        <w:rPr>
          <w:rFonts w:cs="Arial"/>
          <w:color w:val="000000"/>
          <w:shd w:val="clear" w:color="auto" w:fill="FFFFFF"/>
        </w:rPr>
        <w:t>a číslem projektu „</w:t>
      </w:r>
      <w:r w:rsidR="00F626CB" w:rsidRPr="00B211CF">
        <w:rPr>
          <w:rStyle w:val="ListLabel1"/>
          <w:rFonts w:asciiTheme="minorHAnsi" w:hAnsiTheme="minorHAnsi"/>
          <w:b/>
        </w:rPr>
        <w:t>CZ.07.4.68/0.0/0.0/19_068/0001453</w:t>
      </w:r>
      <w:r w:rsidR="002B0C57" w:rsidRPr="002B0C57">
        <w:rPr>
          <w:rStyle w:val="ListLabel1"/>
          <w:rFonts w:asciiTheme="minorHAnsi" w:hAnsiTheme="minorHAnsi"/>
        </w:rPr>
        <w:t>“</w:t>
      </w:r>
      <w:r w:rsidR="002B0C57">
        <w:rPr>
          <w:rFonts w:cs="Arial"/>
          <w:color w:val="000000"/>
          <w:shd w:val="clear" w:color="auto" w:fill="FFFFFF"/>
        </w:rPr>
        <w:t xml:space="preserve"> </w:t>
      </w:r>
      <w:r w:rsidR="00FD6A58" w:rsidRPr="00B211CF">
        <w:rPr>
          <w:rFonts w:eastAsia="Times New Roman" w:cs="Arial"/>
        </w:rPr>
        <w:t>(dále jen „projekt“)</w:t>
      </w:r>
      <w:r w:rsidR="0009326D">
        <w:rPr>
          <w:rFonts w:eastAsia="Times New Roman" w:cs="Arial"/>
        </w:rPr>
        <w:t>, ve kterém je objednatel příjemcem dotace,</w:t>
      </w:r>
      <w:r w:rsidR="0098024D" w:rsidRPr="00B211CF">
        <w:rPr>
          <w:rFonts w:eastAsia="Times New Roman" w:cs="Arial"/>
        </w:rPr>
        <w:t xml:space="preserve"> </w:t>
      </w:r>
      <w:r w:rsidR="006C70B2" w:rsidRPr="00B211CF">
        <w:rPr>
          <w:rFonts w:eastAsia="Times New Roman" w:cs="Arial"/>
        </w:rPr>
        <w:t>v</w:t>
      </w:r>
      <w:r w:rsidR="0009326D">
        <w:rPr>
          <w:rFonts w:eastAsia="Times New Roman" w:cs="Arial"/>
        </w:rPr>
        <w:t> těchto konkrétně</w:t>
      </w:r>
      <w:r w:rsidR="006C70B2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specifikovan</w:t>
      </w:r>
      <w:r w:rsidR="006C70B2" w:rsidRPr="00B211CF">
        <w:rPr>
          <w:rFonts w:eastAsia="Times New Roman" w:cs="Arial"/>
        </w:rPr>
        <w:t>ých činnostech</w:t>
      </w:r>
      <w:r w:rsidRPr="00B211CF">
        <w:rPr>
          <w:rFonts w:eastAsia="Times New Roman" w:cs="Arial"/>
        </w:rPr>
        <w:t>:</w:t>
      </w:r>
    </w:p>
    <w:p w14:paraId="32082106" w14:textId="77777777" w:rsidR="00E469E4" w:rsidRPr="00B211CF" w:rsidRDefault="00E469E4" w:rsidP="00B211CF">
      <w:pPr>
        <w:spacing w:after="0" w:line="280" w:lineRule="atLeast"/>
        <w:ind w:left="1068"/>
        <w:rPr>
          <w:rFonts w:eastAsia="Times New Roman" w:cs="Arial"/>
        </w:rPr>
      </w:pPr>
    </w:p>
    <w:p w14:paraId="7CE7A4D0" w14:textId="77777777" w:rsidR="00A027A0" w:rsidRPr="00B211CF" w:rsidRDefault="00A027A0" w:rsidP="00595E53">
      <w:pPr>
        <w:pStyle w:val="Odstavecseseznamem"/>
        <w:numPr>
          <w:ilvl w:val="0"/>
          <w:numId w:val="19"/>
        </w:numPr>
        <w:spacing w:after="0" w:line="28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>administrativní činnosti spojené s řízením projektu zahrnující přípravu dokumentů před zaúčtováním, skenování/kopírování účetních a jiných dokladů</w:t>
      </w:r>
      <w:r w:rsidR="006C70B2" w:rsidRPr="00B211CF">
        <w:rPr>
          <w:rFonts w:cs="Arial"/>
        </w:rPr>
        <w:t>,</w:t>
      </w:r>
    </w:p>
    <w:p w14:paraId="5DAAC442" w14:textId="77777777" w:rsidR="00A027A0" w:rsidRPr="00B211CF" w:rsidRDefault="00A027A0" w:rsidP="00595E53">
      <w:pPr>
        <w:pStyle w:val="Odstavecseseznamem"/>
        <w:numPr>
          <w:ilvl w:val="0"/>
          <w:numId w:val="19"/>
        </w:numPr>
        <w:spacing w:after="0" w:line="28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>zajištění povinností</w:t>
      </w:r>
      <w:r w:rsidR="007F1D86" w:rsidRPr="00B211CF">
        <w:rPr>
          <w:rFonts w:cs="Arial"/>
        </w:rPr>
        <w:t xml:space="preserve"> archivace dokumentů k projektu,</w:t>
      </w:r>
    </w:p>
    <w:p w14:paraId="7B380C30" w14:textId="77777777" w:rsidR="00A027A0" w:rsidRPr="00B211CF" w:rsidRDefault="00A027A0" w:rsidP="00595E53">
      <w:pPr>
        <w:pStyle w:val="Odstavecseseznamem"/>
        <w:numPr>
          <w:ilvl w:val="0"/>
          <w:numId w:val="19"/>
        </w:numPr>
        <w:spacing w:after="0" w:line="28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>zpracování zpráv o realizaci projektu a žádostí o platbu včetně přípravy podkladů pro tyto zprávy a žádosti a také vyplnění předepsaných formulářů zprávy a žádosti a zajištění jejich podání ŘO), včetně jejich doplnění a náprav jejich nedostatků</w:t>
      </w:r>
      <w:r w:rsidR="007F1D86" w:rsidRPr="00B211CF">
        <w:rPr>
          <w:rFonts w:cs="Arial"/>
        </w:rPr>
        <w:t>,</w:t>
      </w:r>
      <w:r w:rsidRPr="00B211CF">
        <w:rPr>
          <w:rFonts w:cs="Arial"/>
        </w:rPr>
        <w:t xml:space="preserve"> </w:t>
      </w:r>
    </w:p>
    <w:p w14:paraId="30388314" w14:textId="77777777" w:rsidR="000666CD" w:rsidRPr="00B211CF" w:rsidRDefault="00A027A0" w:rsidP="00595E53">
      <w:pPr>
        <w:pStyle w:val="Odstavecseseznamem"/>
        <w:numPr>
          <w:ilvl w:val="0"/>
          <w:numId w:val="19"/>
        </w:numPr>
        <w:spacing w:after="0" w:line="28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>koordinace plnění výstupů a indikátorů projektu, jejich průběžná kontrola a dokladování do Zpráv o realizaci projektu</w:t>
      </w:r>
      <w:r w:rsidR="007F1D86" w:rsidRPr="00B211CF">
        <w:rPr>
          <w:rFonts w:cs="Arial"/>
        </w:rPr>
        <w:t>,</w:t>
      </w:r>
    </w:p>
    <w:p w14:paraId="030950A4" w14:textId="77777777" w:rsidR="00A027A0" w:rsidRPr="00B211CF" w:rsidRDefault="000666CD" w:rsidP="00595E53">
      <w:pPr>
        <w:pStyle w:val="Odstavecseseznamem"/>
        <w:numPr>
          <w:ilvl w:val="0"/>
          <w:numId w:val="19"/>
        </w:numPr>
        <w:spacing w:after="0" w:line="28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>z</w:t>
      </w:r>
      <w:r w:rsidR="00A027A0" w:rsidRPr="00B211CF">
        <w:rPr>
          <w:rFonts w:cs="Arial"/>
        </w:rPr>
        <w:t>ajištění spolupráce s poskytovatelem podpory i všemi dalšími orgány oprávněnými ke kontrole / ověřování realizace projektu ve věci kontrol / ověřování projektu</w:t>
      </w:r>
      <w:r w:rsidR="007F1D86" w:rsidRPr="00B211CF">
        <w:rPr>
          <w:rFonts w:cs="Arial"/>
        </w:rPr>
        <w:t>,</w:t>
      </w:r>
    </w:p>
    <w:p w14:paraId="176743CD" w14:textId="77777777" w:rsidR="00A027A0" w:rsidRPr="00B211CF" w:rsidRDefault="00A027A0" w:rsidP="00595E53">
      <w:pPr>
        <w:pStyle w:val="Odstavecseseznamem"/>
        <w:numPr>
          <w:ilvl w:val="0"/>
          <w:numId w:val="19"/>
        </w:numPr>
        <w:spacing w:after="0" w:line="28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 xml:space="preserve">administrativní činnosti spojené s organizačním zabezpečením aktivit projektu (např. rezervace prostor pro vzdělávací akci, komunikace s lektory, registrace účastníků akce probíhající před danou akcí, zajištění </w:t>
      </w:r>
      <w:r w:rsidR="00B52B80" w:rsidRPr="00B211CF">
        <w:rPr>
          <w:rFonts w:cs="Arial"/>
        </w:rPr>
        <w:t xml:space="preserve">relevantní </w:t>
      </w:r>
      <w:r w:rsidRPr="00B211CF">
        <w:rPr>
          <w:rFonts w:cs="Arial"/>
        </w:rPr>
        <w:t>stopy o akci, příprava prezenčních listin a pozvánek pro účastníky akce)</w:t>
      </w:r>
      <w:r w:rsidR="007F1D86" w:rsidRPr="00B211CF">
        <w:rPr>
          <w:rFonts w:cs="Arial"/>
        </w:rPr>
        <w:t>,</w:t>
      </w:r>
      <w:r w:rsidRPr="00B211CF">
        <w:rPr>
          <w:rFonts w:cs="Arial"/>
        </w:rPr>
        <w:t xml:space="preserve"> </w:t>
      </w:r>
    </w:p>
    <w:p w14:paraId="6FA0C6FF" w14:textId="77777777" w:rsidR="00A027A0" w:rsidRPr="00B211CF" w:rsidRDefault="00A027A0" w:rsidP="00595E53">
      <w:pPr>
        <w:pStyle w:val="Odstavecseseznamem"/>
        <w:numPr>
          <w:ilvl w:val="0"/>
          <w:numId w:val="19"/>
        </w:numPr>
        <w:spacing w:after="0" w:line="28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>administrativní činnosti spojené přípravou objednávek</w:t>
      </w:r>
      <w:r w:rsidR="007F1D86" w:rsidRPr="00B211CF">
        <w:rPr>
          <w:rFonts w:cs="Arial"/>
        </w:rPr>
        <w:t>,</w:t>
      </w:r>
    </w:p>
    <w:p w14:paraId="05FF05F9" w14:textId="77777777" w:rsidR="00A027A0" w:rsidRPr="00B211CF" w:rsidRDefault="00A027A0" w:rsidP="00595E53">
      <w:pPr>
        <w:pStyle w:val="Odstavecseseznamem"/>
        <w:numPr>
          <w:ilvl w:val="0"/>
          <w:numId w:val="19"/>
        </w:numPr>
        <w:spacing w:after="0" w:line="28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 xml:space="preserve">zajištění finančního řízení projektu, včetně účetnictví a vedení mezd zaměstnanců, agendy rozpočtování </w:t>
      </w:r>
      <w:r w:rsidR="00595E53">
        <w:rPr>
          <w:rFonts w:cs="Arial"/>
        </w:rPr>
        <w:br/>
      </w:r>
      <w:r w:rsidRPr="00B211CF">
        <w:rPr>
          <w:rFonts w:cs="Arial"/>
        </w:rPr>
        <w:t>a agendy bankovních transferů a hotovostní pokladny</w:t>
      </w:r>
      <w:r w:rsidR="007F1D86" w:rsidRPr="00B211CF">
        <w:rPr>
          <w:rFonts w:cs="Arial"/>
        </w:rPr>
        <w:t>,</w:t>
      </w:r>
    </w:p>
    <w:p w14:paraId="2394D323" w14:textId="77777777" w:rsidR="00A027A0" w:rsidRPr="00B211CF" w:rsidRDefault="00A027A0" w:rsidP="00595E53">
      <w:pPr>
        <w:pStyle w:val="Odstavecseseznamem"/>
        <w:numPr>
          <w:ilvl w:val="0"/>
          <w:numId w:val="19"/>
        </w:numPr>
        <w:spacing w:after="0" w:line="28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>zajištění školení bezpečnosti a ochrany zdraví při práci v režimu stanoveném právními předpisy ČR pro osoby mimo cílovou skupinu projektu</w:t>
      </w:r>
      <w:r w:rsidR="007F1D86" w:rsidRPr="00B211CF">
        <w:rPr>
          <w:rFonts w:cs="Arial"/>
        </w:rPr>
        <w:t>,</w:t>
      </w:r>
      <w:r w:rsidRPr="00B211CF">
        <w:rPr>
          <w:rFonts w:cs="Arial"/>
        </w:rPr>
        <w:t xml:space="preserve"> </w:t>
      </w:r>
    </w:p>
    <w:p w14:paraId="1F74A99A" w14:textId="77777777" w:rsidR="00EA056A" w:rsidRPr="00B211CF" w:rsidRDefault="00A027A0" w:rsidP="00595E53">
      <w:pPr>
        <w:pStyle w:val="Odstavecseseznamem"/>
        <w:numPr>
          <w:ilvl w:val="0"/>
          <w:numId w:val="19"/>
        </w:numPr>
        <w:spacing w:after="0" w:line="280" w:lineRule="atLeast"/>
        <w:ind w:left="993" w:hanging="284"/>
        <w:jc w:val="both"/>
        <w:rPr>
          <w:rFonts w:eastAsia="Times New Roman" w:cs="Arial"/>
        </w:rPr>
      </w:pPr>
      <w:r w:rsidRPr="00B211CF">
        <w:rPr>
          <w:rFonts w:cs="Arial"/>
        </w:rPr>
        <w:t>zajištění povinných i nepovinných činností / náležitostí v oblasti informování a komunikace projektu, včetně příp. monitoringu tisku (např. inzerce, pronájem prostor pro tiskovou konferenci, výroba propagačních předmětů, letáků apod.), s výjimkou případů, kdy jsou opatření informování a komunikace hlavní činností projektu (zejména u projektů zaměřených na změnu povědomí a postojů cílové skupiny apod.)</w:t>
      </w:r>
      <w:r w:rsidR="006C70B2" w:rsidRPr="00B211CF">
        <w:rPr>
          <w:rFonts w:cs="Arial"/>
        </w:rPr>
        <w:t>.</w:t>
      </w:r>
    </w:p>
    <w:p w14:paraId="599B4226" w14:textId="77777777" w:rsidR="00EA056A" w:rsidRPr="00B211CF" w:rsidRDefault="00EA056A" w:rsidP="00B211CF">
      <w:pPr>
        <w:spacing w:after="0" w:line="280" w:lineRule="atLeast"/>
        <w:ind w:left="709"/>
        <w:rPr>
          <w:rFonts w:eastAsia="Times New Roman" w:cs="Arial"/>
        </w:rPr>
      </w:pPr>
    </w:p>
    <w:p w14:paraId="34459767" w14:textId="77777777" w:rsidR="00EA056A" w:rsidRDefault="00AE495F" w:rsidP="0009326D">
      <w:pPr>
        <w:spacing w:after="0" w:line="280" w:lineRule="atLeast"/>
        <w:ind w:left="357"/>
        <w:rPr>
          <w:rFonts w:eastAsia="Times New Roman" w:cs="Arial"/>
        </w:rPr>
      </w:pPr>
      <w:r w:rsidRPr="00B211CF">
        <w:rPr>
          <w:rFonts w:eastAsia="Times New Roman" w:cs="Arial"/>
        </w:rPr>
        <w:t xml:space="preserve">(dále vše shora uvedené jen </w:t>
      </w:r>
      <w:r w:rsidR="006C70B2" w:rsidRPr="00B211CF">
        <w:rPr>
          <w:rFonts w:eastAsia="Times New Roman" w:cs="Arial"/>
        </w:rPr>
        <w:t xml:space="preserve">jako </w:t>
      </w:r>
      <w:r w:rsidRPr="00B211CF">
        <w:rPr>
          <w:rFonts w:eastAsia="Times New Roman" w:cs="Arial"/>
        </w:rPr>
        <w:t>„činnost“)</w:t>
      </w:r>
    </w:p>
    <w:p w14:paraId="6CCE1DF6" w14:textId="77777777" w:rsidR="0009326D" w:rsidRPr="00B211CF" w:rsidRDefault="0009326D" w:rsidP="0009326D">
      <w:pPr>
        <w:spacing w:after="0" w:line="280" w:lineRule="atLeast"/>
        <w:ind w:left="357"/>
        <w:rPr>
          <w:rFonts w:eastAsia="Times New Roman" w:cs="Arial"/>
        </w:rPr>
      </w:pPr>
    </w:p>
    <w:p w14:paraId="3A605483" w14:textId="77777777" w:rsidR="0009326D" w:rsidRDefault="00066348" w:rsidP="00595E53">
      <w:pPr>
        <w:spacing w:after="0"/>
        <w:ind w:left="357"/>
        <w:jc w:val="both"/>
        <w:rPr>
          <w:rFonts w:cs="Arial"/>
        </w:rPr>
      </w:pPr>
      <w:r w:rsidRPr="00B211CF">
        <w:rPr>
          <w:rFonts w:eastAsia="Times New Roman" w:cs="Arial"/>
        </w:rPr>
        <w:t>Všechn</w:t>
      </w:r>
      <w:r w:rsidR="0009326D">
        <w:rPr>
          <w:rFonts w:eastAsia="Times New Roman" w:cs="Arial"/>
        </w:rPr>
        <w:t>a tato</w:t>
      </w:r>
      <w:r w:rsidRPr="00B211CF">
        <w:rPr>
          <w:rFonts w:eastAsia="Times New Roman" w:cs="Arial"/>
        </w:rPr>
        <w:t xml:space="preserve"> činnost musí být vykonávány v souladu s </w:t>
      </w:r>
      <w:r w:rsidRPr="00B211CF">
        <w:rPr>
          <w:rFonts w:cs="Arial"/>
        </w:rPr>
        <w:t>Pravidly</w:t>
      </w:r>
      <w:r w:rsidRPr="00B211CF">
        <w:rPr>
          <w:rFonts w:cs="Arial"/>
          <w:color w:val="000000"/>
        </w:rPr>
        <w:t xml:space="preserve"> pro </w:t>
      </w:r>
      <w:r w:rsidRPr="00B211CF">
        <w:rPr>
          <w:rFonts w:cs="Arial"/>
        </w:rPr>
        <w:t>žadatele a příjemce</w:t>
      </w:r>
      <w:r w:rsidRPr="00B211CF">
        <w:rPr>
          <w:rFonts w:eastAsia="Times New Roman" w:cs="Arial"/>
        </w:rPr>
        <w:t xml:space="preserve"> </w:t>
      </w:r>
      <w:r w:rsidRPr="00B211CF">
        <w:rPr>
          <w:rFonts w:cs="Arial"/>
          <w:color w:val="000000"/>
        </w:rPr>
        <w:t xml:space="preserve">Operačního programu Praha – pól růstu ČR a </w:t>
      </w:r>
      <w:r w:rsidRPr="00B211CF">
        <w:rPr>
          <w:rFonts w:eastAsia="Times New Roman" w:cs="Arial"/>
        </w:rPr>
        <w:t xml:space="preserve">ve stanovených lhůtách (dále jen „Pravidla OPP PR“). Blíže viz stránky: </w:t>
      </w:r>
      <w:hyperlink r:id="rId11" w:history="1">
        <w:r w:rsidR="0009326D" w:rsidRPr="000F4730">
          <w:rPr>
            <w:rStyle w:val="Hypertextovodkaz"/>
            <w:rFonts w:cs="Arial"/>
          </w:rPr>
          <w:t>http://penizeproprahu.cz/pravidla-pro-zadatele-a-prijemce/</w:t>
        </w:r>
      </w:hyperlink>
    </w:p>
    <w:p w14:paraId="1C970008" w14:textId="77777777" w:rsidR="006B31F1" w:rsidRPr="00B211CF" w:rsidRDefault="00AE495F" w:rsidP="00595E53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eastAsia="Times New Roman" w:cs="Arial"/>
          <w:color w:val="000000"/>
        </w:rPr>
      </w:pPr>
      <w:r w:rsidRPr="00B211CF">
        <w:rPr>
          <w:rFonts w:eastAsia="Times New Roman" w:cs="Arial"/>
        </w:rPr>
        <w:t xml:space="preserve">Místem výkonu činnosti je </w:t>
      </w:r>
      <w:r w:rsidR="00595E53">
        <w:rPr>
          <w:rFonts w:eastAsia="Times New Roman" w:cs="Arial"/>
        </w:rPr>
        <w:t xml:space="preserve">sídlo nebo </w:t>
      </w:r>
      <w:r w:rsidR="00DD2D18" w:rsidRPr="00B211CF">
        <w:rPr>
          <w:rFonts w:eastAsia="Times New Roman" w:cs="Arial"/>
        </w:rPr>
        <w:t>provozovna</w:t>
      </w:r>
      <w:r w:rsidRPr="00B211CF">
        <w:rPr>
          <w:rFonts w:eastAsia="Times New Roman" w:cs="Arial"/>
        </w:rPr>
        <w:t xml:space="preserve"> poskytovatele</w:t>
      </w:r>
      <w:r w:rsidR="00242EA8" w:rsidRPr="00B211CF">
        <w:rPr>
          <w:rFonts w:eastAsia="Times New Roman" w:cs="Arial"/>
        </w:rPr>
        <w:t xml:space="preserve">, </w:t>
      </w:r>
      <w:r w:rsidRPr="00B211CF">
        <w:rPr>
          <w:rFonts w:eastAsia="Times New Roman" w:cs="Arial"/>
        </w:rPr>
        <w:t>případně jiné místo dle poskytovatelem prováděné činnosti,</w:t>
      </w:r>
      <w:r w:rsidRPr="00B211CF">
        <w:rPr>
          <w:rFonts w:eastAsia="DejaVu Sans" w:cs="Arial"/>
          <w:lang w:eastAsia="hi-IN" w:bidi="hi-IN"/>
        </w:rPr>
        <w:t xml:space="preserve"> </w:t>
      </w:r>
      <w:r w:rsidRPr="00B211CF">
        <w:rPr>
          <w:rFonts w:eastAsia="Times New Roman" w:cs="Arial"/>
        </w:rPr>
        <w:t>je-li tak z povahy věci třeba.</w:t>
      </w:r>
    </w:p>
    <w:p w14:paraId="67E8EF99" w14:textId="77777777" w:rsidR="006B31F1" w:rsidRPr="00B211CF" w:rsidRDefault="00AE495F" w:rsidP="00595E53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eastAsia="Times New Roman" w:cs="Arial"/>
          <w:color w:val="000000"/>
        </w:rPr>
      </w:pPr>
      <w:r w:rsidRPr="00B211CF">
        <w:rPr>
          <w:rFonts w:eastAsia="Times New Roman" w:cs="Arial"/>
        </w:rPr>
        <w:t xml:space="preserve">Poskytovatel </w:t>
      </w:r>
      <w:r w:rsidRPr="00B211CF">
        <w:rPr>
          <w:rFonts w:eastAsia="Times New Roman" w:cs="Arial"/>
          <w:color w:val="000000"/>
        </w:rPr>
        <w:t>prohlašuje, že má dostatečné znalosti a zkušenosti k řádnému vykonávání činnosti.</w:t>
      </w:r>
    </w:p>
    <w:p w14:paraId="6E3C9F5D" w14:textId="77777777" w:rsidR="0080285E" w:rsidRPr="00B211CF" w:rsidRDefault="0080285E" w:rsidP="00B211CF">
      <w:pPr>
        <w:widowControl w:val="0"/>
        <w:spacing w:after="0" w:line="280" w:lineRule="atLeast"/>
        <w:contextualSpacing/>
        <w:rPr>
          <w:rFonts w:eastAsia="Times New Roman" w:cs="Arial"/>
          <w:color w:val="000000"/>
        </w:rPr>
      </w:pPr>
    </w:p>
    <w:p w14:paraId="26BAAA5F" w14:textId="77777777" w:rsidR="006B31F1" w:rsidRPr="00B211CF" w:rsidRDefault="00AE495F" w:rsidP="0009326D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III.</w:t>
      </w:r>
    </w:p>
    <w:p w14:paraId="6226D474" w14:textId="77777777" w:rsidR="006B31F1" w:rsidRPr="00B211CF" w:rsidRDefault="00AE495F" w:rsidP="0009326D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Doba vykonávání činnosti</w:t>
      </w:r>
    </w:p>
    <w:p w14:paraId="06B14D19" w14:textId="77777777" w:rsidR="006B31F1" w:rsidRPr="00B211CF" w:rsidRDefault="006B31F1" w:rsidP="00B211CF">
      <w:pPr>
        <w:widowControl w:val="0"/>
        <w:spacing w:after="0" w:line="280" w:lineRule="atLeast"/>
        <w:ind w:left="709" w:hanging="709"/>
        <w:contextualSpacing/>
        <w:rPr>
          <w:rFonts w:eastAsia="Times New Roman" w:cs="Arial"/>
          <w:color w:val="000000"/>
        </w:rPr>
      </w:pPr>
    </w:p>
    <w:p w14:paraId="5AE75B39" w14:textId="77777777" w:rsidR="006B31F1" w:rsidRPr="00B211CF" w:rsidRDefault="00AE495F" w:rsidP="00595E53">
      <w:pPr>
        <w:pStyle w:val="Odstavecseseznamem"/>
        <w:widowControl w:val="0"/>
        <w:numPr>
          <w:ilvl w:val="2"/>
          <w:numId w:val="6"/>
        </w:numPr>
        <w:spacing w:after="0" w:line="280" w:lineRule="atLeast"/>
        <w:ind w:left="357" w:hanging="357"/>
        <w:jc w:val="both"/>
        <w:rPr>
          <w:rFonts w:cs="Arial"/>
        </w:rPr>
      </w:pPr>
      <w:r w:rsidRPr="00B211CF">
        <w:rPr>
          <w:rFonts w:eastAsia="Times New Roman" w:cs="Arial"/>
        </w:rPr>
        <w:t>Poskytovatel se zavazuje činnost</w:t>
      </w:r>
      <w:r w:rsidR="002445FB" w:rsidRPr="00B211CF">
        <w:rPr>
          <w:rFonts w:eastAsia="Times New Roman" w:cs="Arial"/>
        </w:rPr>
        <w:t>i</w:t>
      </w:r>
      <w:r w:rsidRPr="00B211CF">
        <w:rPr>
          <w:rFonts w:eastAsia="Times New Roman" w:cs="Arial"/>
        </w:rPr>
        <w:t xml:space="preserve"> </w:t>
      </w:r>
      <w:r w:rsidR="00DF358E" w:rsidRPr="00B211CF">
        <w:rPr>
          <w:rFonts w:eastAsia="Times New Roman" w:cs="Arial"/>
        </w:rPr>
        <w:t xml:space="preserve">dle článku II. odst. 1 </w:t>
      </w:r>
      <w:r w:rsidRPr="00B211CF">
        <w:rPr>
          <w:rFonts w:eastAsia="Times New Roman" w:cs="Arial"/>
        </w:rPr>
        <w:t xml:space="preserve">této smlouvy </w:t>
      </w:r>
      <w:r w:rsidR="0098024D" w:rsidRPr="00B211CF">
        <w:rPr>
          <w:rFonts w:eastAsia="Times New Roman" w:cs="Arial"/>
        </w:rPr>
        <w:t xml:space="preserve">provádět v době </w:t>
      </w:r>
      <w:r w:rsidR="002445FB" w:rsidRPr="00B211CF">
        <w:rPr>
          <w:rFonts w:eastAsia="Times New Roman" w:cs="Arial"/>
        </w:rPr>
        <w:t xml:space="preserve">od </w:t>
      </w:r>
      <w:r w:rsidR="00ED512F">
        <w:rPr>
          <w:rFonts w:eastAsia="Times New Roman" w:cs="Arial"/>
        </w:rPr>
        <w:t>1.</w:t>
      </w:r>
      <w:r w:rsidR="00554AF3">
        <w:rPr>
          <w:rFonts w:eastAsia="Times New Roman" w:cs="Arial"/>
        </w:rPr>
        <w:t xml:space="preserve"> </w:t>
      </w:r>
      <w:r w:rsidR="00ED512F">
        <w:rPr>
          <w:rFonts w:eastAsia="Times New Roman" w:cs="Arial"/>
        </w:rPr>
        <w:t>5.</w:t>
      </w:r>
      <w:r w:rsidR="00554AF3">
        <w:rPr>
          <w:rFonts w:eastAsia="Times New Roman" w:cs="Arial"/>
        </w:rPr>
        <w:t xml:space="preserve"> </w:t>
      </w:r>
      <w:r w:rsidR="00ED512F">
        <w:rPr>
          <w:rFonts w:eastAsia="Times New Roman" w:cs="Arial"/>
        </w:rPr>
        <w:t>2020</w:t>
      </w:r>
      <w:r w:rsidR="0098024D" w:rsidRPr="00B211CF">
        <w:rPr>
          <w:rFonts w:eastAsia="Times New Roman" w:cs="Arial"/>
        </w:rPr>
        <w:t xml:space="preserve"> do</w:t>
      </w:r>
      <w:r w:rsidR="00630BD7" w:rsidRPr="00B211CF">
        <w:rPr>
          <w:rFonts w:eastAsia="Times New Roman" w:cs="Arial"/>
        </w:rPr>
        <w:t xml:space="preserve"> </w:t>
      </w:r>
      <w:r w:rsidR="00ED512F">
        <w:rPr>
          <w:rFonts w:eastAsia="Times New Roman" w:cs="Arial"/>
        </w:rPr>
        <w:t>30.</w:t>
      </w:r>
      <w:r w:rsidR="00554AF3">
        <w:rPr>
          <w:rFonts w:eastAsia="Times New Roman" w:cs="Arial"/>
        </w:rPr>
        <w:t xml:space="preserve"> </w:t>
      </w:r>
      <w:r w:rsidR="00ED512F">
        <w:rPr>
          <w:rFonts w:eastAsia="Times New Roman" w:cs="Arial"/>
        </w:rPr>
        <w:t>6.</w:t>
      </w:r>
      <w:r w:rsidR="00554AF3">
        <w:rPr>
          <w:rFonts w:eastAsia="Times New Roman" w:cs="Arial"/>
        </w:rPr>
        <w:t xml:space="preserve"> </w:t>
      </w:r>
      <w:r w:rsidR="00ED512F">
        <w:rPr>
          <w:rFonts w:eastAsia="Times New Roman" w:cs="Arial"/>
        </w:rPr>
        <w:t>2022</w:t>
      </w:r>
      <w:r w:rsidR="0009326D">
        <w:rPr>
          <w:rFonts w:eastAsia="Times New Roman" w:cs="Arial"/>
        </w:rPr>
        <w:t>.</w:t>
      </w:r>
    </w:p>
    <w:p w14:paraId="78A37AD0" w14:textId="77777777" w:rsidR="006B31F1" w:rsidRPr="00B211CF" w:rsidRDefault="006B31F1" w:rsidP="00B211CF">
      <w:pPr>
        <w:pStyle w:val="Odstavecseseznamem"/>
        <w:widowControl w:val="0"/>
        <w:spacing w:after="0" w:line="280" w:lineRule="atLeast"/>
        <w:ind w:left="0"/>
        <w:rPr>
          <w:rFonts w:eastAsia="Times New Roman" w:cs="Arial"/>
        </w:rPr>
      </w:pPr>
    </w:p>
    <w:p w14:paraId="32AB66FD" w14:textId="77777777" w:rsidR="006B31F1" w:rsidRPr="00B211CF" w:rsidRDefault="00AE495F" w:rsidP="0009326D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IV.</w:t>
      </w:r>
    </w:p>
    <w:p w14:paraId="749AC143" w14:textId="77777777" w:rsidR="006B31F1" w:rsidRPr="00B211CF" w:rsidRDefault="00AE495F" w:rsidP="0009326D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Odměna za vykonávání činnosti</w:t>
      </w:r>
    </w:p>
    <w:p w14:paraId="6FF520DF" w14:textId="77777777" w:rsidR="006B31F1" w:rsidRPr="00B211CF" w:rsidRDefault="006B31F1" w:rsidP="00B211CF">
      <w:pPr>
        <w:widowControl w:val="0"/>
        <w:spacing w:after="0" w:line="280" w:lineRule="atLeast"/>
        <w:contextualSpacing/>
        <w:rPr>
          <w:rFonts w:eastAsia="Times New Roman" w:cs="Arial"/>
        </w:rPr>
      </w:pPr>
    </w:p>
    <w:p w14:paraId="29FAFCD4" w14:textId="74148504" w:rsidR="006B31F1" w:rsidRPr="00B211CF" w:rsidRDefault="00AE495F" w:rsidP="00595E53">
      <w:pPr>
        <w:widowControl w:val="0"/>
        <w:numPr>
          <w:ilvl w:val="0"/>
          <w:numId w:val="7"/>
        </w:numPr>
        <w:tabs>
          <w:tab w:val="left" w:pos="0"/>
        </w:tabs>
        <w:spacing w:after="0" w:line="280" w:lineRule="atLeast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 xml:space="preserve">Odměna za vykonávání činnosti je stanovena ve výši </w:t>
      </w:r>
      <w:r w:rsidR="00E8044C">
        <w:rPr>
          <w:rFonts w:eastAsia="Times New Roman" w:cs="Arial"/>
          <w:b/>
        </w:rPr>
        <w:t>……..</w:t>
      </w:r>
      <w:r w:rsidR="00242EA8" w:rsidRPr="00B211CF">
        <w:rPr>
          <w:rFonts w:eastAsia="Times New Roman" w:cs="Arial"/>
          <w:b/>
        </w:rPr>
        <w:t xml:space="preserve">Kč </w:t>
      </w:r>
      <w:r w:rsidRPr="00B211CF">
        <w:rPr>
          <w:rFonts w:eastAsia="Times New Roman" w:cs="Arial"/>
          <w:b/>
        </w:rPr>
        <w:t>+</w:t>
      </w:r>
      <w:r w:rsidR="00242EA8" w:rsidRPr="00B211CF">
        <w:rPr>
          <w:rFonts w:eastAsia="Times New Roman" w:cs="Arial"/>
          <w:b/>
        </w:rPr>
        <w:t xml:space="preserve"> </w:t>
      </w:r>
      <w:r w:rsidRPr="00B211CF">
        <w:rPr>
          <w:rFonts w:eastAsia="Times New Roman" w:cs="Arial"/>
          <w:b/>
        </w:rPr>
        <w:t>DPH, tedy</w:t>
      </w:r>
      <w:r w:rsidR="00CD04B6" w:rsidRPr="00B211CF">
        <w:rPr>
          <w:rFonts w:eastAsia="Times New Roman" w:cs="Arial"/>
          <w:b/>
        </w:rPr>
        <w:t xml:space="preserve"> </w:t>
      </w:r>
      <w:r w:rsidR="00E8044C">
        <w:rPr>
          <w:rFonts w:eastAsia="Times New Roman" w:cs="Arial"/>
          <w:b/>
        </w:rPr>
        <w:t>…….</w:t>
      </w:r>
      <w:bookmarkStart w:id="0" w:name="_GoBack"/>
      <w:bookmarkEnd w:id="0"/>
      <w:r w:rsidR="00A027A0" w:rsidRPr="00B211CF">
        <w:rPr>
          <w:rFonts w:eastAsia="Times New Roman" w:cs="Arial"/>
          <w:b/>
        </w:rPr>
        <w:t xml:space="preserve"> </w:t>
      </w:r>
      <w:r w:rsidR="00CD04B6" w:rsidRPr="00B211CF">
        <w:rPr>
          <w:rFonts w:eastAsia="Times New Roman" w:cs="Arial"/>
          <w:b/>
        </w:rPr>
        <w:t>Kč</w:t>
      </w:r>
      <w:r w:rsidRPr="00B211CF">
        <w:rPr>
          <w:rFonts w:eastAsia="Times New Roman" w:cs="Arial"/>
          <w:b/>
        </w:rPr>
        <w:t xml:space="preserve"> včetně DPH </w:t>
      </w:r>
      <w:r w:rsidR="003737F7" w:rsidRPr="00B211CF">
        <w:rPr>
          <w:rFonts w:eastAsia="Times New Roman" w:cs="Arial"/>
          <w:b/>
        </w:rPr>
        <w:t>za každý měsíc trvání projektu</w:t>
      </w:r>
      <w:r w:rsidR="00DF358E" w:rsidRPr="00B211CF">
        <w:rPr>
          <w:rFonts w:eastAsia="Times New Roman" w:cs="Arial"/>
        </w:rPr>
        <w:t>, v němž byla tato činnost vykonávána</w:t>
      </w:r>
      <w:r w:rsidR="003737F7" w:rsidRPr="00B211CF">
        <w:rPr>
          <w:rFonts w:eastAsia="Times New Roman" w:cs="Arial"/>
        </w:rPr>
        <w:t xml:space="preserve">. </w:t>
      </w:r>
      <w:r w:rsidR="00242EA8" w:rsidRPr="00B211CF">
        <w:rPr>
          <w:rFonts w:eastAsia="Times New Roman" w:cs="Arial"/>
        </w:rPr>
        <w:t>Odměna bude hrazena výhradně z finančních prostředků projektu.</w:t>
      </w:r>
      <w:r w:rsidR="002445FB" w:rsidRPr="00B211CF">
        <w:rPr>
          <w:rFonts w:eastAsia="Times New Roman" w:cs="Arial"/>
        </w:rPr>
        <w:t xml:space="preserve"> </w:t>
      </w:r>
    </w:p>
    <w:p w14:paraId="1CC2278F" w14:textId="77777777" w:rsidR="006B31F1" w:rsidRPr="00B211CF" w:rsidRDefault="00AE495F" w:rsidP="00595E53">
      <w:pPr>
        <w:pStyle w:val="Odsazentlatextu"/>
        <w:numPr>
          <w:ilvl w:val="0"/>
          <w:numId w:val="7"/>
        </w:numPr>
        <w:tabs>
          <w:tab w:val="left" w:pos="0"/>
        </w:tabs>
        <w:spacing w:line="280" w:lineRule="atLeast"/>
        <w:contextualSpacing/>
        <w:rPr>
          <w:rFonts w:asciiTheme="minorHAnsi" w:eastAsia="Times New Roman" w:hAnsiTheme="minorHAnsi" w:cs="Arial"/>
          <w:sz w:val="22"/>
          <w:szCs w:val="22"/>
        </w:rPr>
      </w:pPr>
      <w:r w:rsidRPr="00B211CF">
        <w:rPr>
          <w:rFonts w:asciiTheme="minorHAnsi" w:hAnsiTheme="minorHAnsi" w:cs="Arial"/>
          <w:sz w:val="22"/>
          <w:szCs w:val="22"/>
        </w:rPr>
        <w:t xml:space="preserve">Odměna podle odst. 1 tohoto článku je splatná po řádném vykonání činnosti dle této smlouvy, a to ve lhůtě 14 dní ode dne doručení poskytovatelem vystavené faktury objednateli </w:t>
      </w:r>
      <w:r w:rsidR="0098024D" w:rsidRPr="00B211CF">
        <w:rPr>
          <w:rFonts w:asciiTheme="minorHAnsi" w:hAnsiTheme="minorHAnsi" w:cs="Arial"/>
          <w:sz w:val="22"/>
          <w:szCs w:val="22"/>
        </w:rPr>
        <w:t>na adresu uvedenou v záhlaví této smlouvy</w:t>
      </w:r>
      <w:r w:rsidR="007D2982" w:rsidRPr="00B211CF">
        <w:rPr>
          <w:rFonts w:asciiTheme="minorHAnsi" w:hAnsiTheme="minorHAnsi" w:cs="Arial"/>
          <w:sz w:val="22"/>
          <w:szCs w:val="22"/>
        </w:rPr>
        <w:t xml:space="preserve"> </w:t>
      </w:r>
      <w:r w:rsidRPr="00B211CF">
        <w:rPr>
          <w:rFonts w:asciiTheme="minorHAnsi" w:hAnsiTheme="minorHAnsi" w:cs="Arial"/>
          <w:sz w:val="22"/>
          <w:szCs w:val="22"/>
        </w:rPr>
        <w:t>s náležitostmi daňového dokladu.</w:t>
      </w:r>
      <w:r w:rsidRPr="00B211CF">
        <w:rPr>
          <w:rFonts w:asciiTheme="minorHAnsi" w:eastAsia="Times New Roman" w:hAnsiTheme="minorHAnsi" w:cs="Arial"/>
          <w:color w:val="000000"/>
          <w:sz w:val="22"/>
          <w:szCs w:val="22"/>
          <w:lang w:eastAsia="cs-CZ"/>
        </w:rPr>
        <w:t xml:space="preserve"> </w:t>
      </w:r>
      <w:r w:rsidRPr="00B211CF">
        <w:rPr>
          <w:rFonts w:asciiTheme="minorHAnsi" w:hAnsiTheme="minorHAnsi" w:cs="Arial"/>
          <w:sz w:val="22"/>
          <w:szCs w:val="22"/>
        </w:rPr>
        <w:t>Fakturu je poskytovatel oprávněn vystavit nejdříve prvý den měsíce následujícího po měsíci, ve kterém mu vznikl nárok na odměnu.</w:t>
      </w:r>
    </w:p>
    <w:p w14:paraId="5F746AEB" w14:textId="77777777" w:rsidR="006B31F1" w:rsidRPr="008E4360" w:rsidRDefault="00AE495F" w:rsidP="00595E53">
      <w:pPr>
        <w:numPr>
          <w:ilvl w:val="0"/>
          <w:numId w:val="7"/>
        </w:numPr>
        <w:spacing w:after="0" w:line="280" w:lineRule="atLeast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  <w:color w:val="000000"/>
        </w:rPr>
        <w:t>Odměna za vykonávání činnosti zahrnuje i veškeré náklady spojené s vykonáváním činnosti</w:t>
      </w:r>
      <w:r w:rsidR="007D2982" w:rsidRPr="00B211CF">
        <w:rPr>
          <w:rFonts w:eastAsia="Times New Roman" w:cs="Arial"/>
          <w:color w:val="000000"/>
        </w:rPr>
        <w:t xml:space="preserve">, </w:t>
      </w:r>
      <w:r w:rsidR="007D2982" w:rsidRPr="00B211CF">
        <w:rPr>
          <w:rFonts w:cs="Arial"/>
        </w:rPr>
        <w:t>zahrnuje i materiál, dopravné</w:t>
      </w:r>
      <w:r w:rsidR="002445FB" w:rsidRPr="00B211CF">
        <w:rPr>
          <w:rFonts w:cs="Arial"/>
        </w:rPr>
        <w:t>, jízdné</w:t>
      </w:r>
      <w:r w:rsidR="007D2982" w:rsidRPr="00B211CF">
        <w:rPr>
          <w:rFonts w:cs="Arial"/>
        </w:rPr>
        <w:t>,</w:t>
      </w:r>
      <w:r w:rsidR="002445FB" w:rsidRPr="00B211CF">
        <w:rPr>
          <w:rFonts w:cs="Arial"/>
        </w:rPr>
        <w:t xml:space="preserve"> </w:t>
      </w:r>
      <w:r w:rsidR="007D2982" w:rsidRPr="00B211CF">
        <w:rPr>
          <w:rFonts w:cs="Arial"/>
        </w:rPr>
        <w:t>poštovné a další náklady, které poskytovatel vynaloží ke splnění účelu této smlouvy</w:t>
      </w:r>
      <w:r w:rsidRPr="00B211CF">
        <w:rPr>
          <w:rFonts w:eastAsia="Times New Roman" w:cs="Arial"/>
          <w:color w:val="000000"/>
        </w:rPr>
        <w:t xml:space="preserve">. </w:t>
      </w:r>
    </w:p>
    <w:p w14:paraId="1036AEA3" w14:textId="77777777" w:rsidR="008E4360" w:rsidRPr="00B211CF" w:rsidRDefault="008E4360" w:rsidP="008E4360">
      <w:pPr>
        <w:spacing w:after="0" w:line="280" w:lineRule="atLeast"/>
        <w:contextualSpacing/>
        <w:jc w:val="both"/>
        <w:rPr>
          <w:rFonts w:eastAsia="Times New Roman" w:cs="Arial"/>
        </w:rPr>
      </w:pPr>
    </w:p>
    <w:p w14:paraId="1CD660F5" w14:textId="77777777" w:rsidR="002445FB" w:rsidRPr="00B211CF" w:rsidRDefault="002445FB" w:rsidP="00595E53">
      <w:pPr>
        <w:pStyle w:val="Odstavecseseznamem"/>
        <w:numPr>
          <w:ilvl w:val="0"/>
          <w:numId w:val="7"/>
        </w:numPr>
        <w:spacing w:after="120" w:line="320" w:lineRule="atLeast"/>
        <w:jc w:val="both"/>
        <w:rPr>
          <w:rFonts w:cs="Arial"/>
        </w:rPr>
      </w:pPr>
      <w:r w:rsidRPr="00B211CF">
        <w:rPr>
          <w:rFonts w:cs="Arial"/>
        </w:rPr>
        <w:lastRenderedPageBreak/>
        <w:t xml:space="preserve">Objednatel je oprávněn ve lhůtě splatnosti vrátit poskytovateli neúplnou, nesprávně účtovanou nebo nedoloženou fakturu k opravě nebo doplnění, aniž tím bude v prodlení se zaplacením. Objednatel musí uvést důvod vrácení. </w:t>
      </w:r>
      <w:r w:rsidR="00595E53">
        <w:rPr>
          <w:rFonts w:cs="Arial"/>
        </w:rPr>
        <w:br/>
      </w:r>
      <w:r w:rsidRPr="00B211CF">
        <w:rPr>
          <w:rFonts w:cs="Arial"/>
        </w:rPr>
        <w:t>V takovém případě běží nová lhůta splatnosti ode dne doručení (odevzdání) opraveného dokladu objednateli.</w:t>
      </w:r>
    </w:p>
    <w:p w14:paraId="67526441" w14:textId="77777777" w:rsidR="002445FB" w:rsidRPr="00B211CF" w:rsidRDefault="002445FB" w:rsidP="00595E53">
      <w:pPr>
        <w:pStyle w:val="Level2"/>
        <w:numPr>
          <w:ilvl w:val="0"/>
          <w:numId w:val="7"/>
        </w:numPr>
        <w:spacing w:before="120" w:after="0" w:line="240" w:lineRule="auto"/>
        <w:outlineLvl w:val="9"/>
        <w:rPr>
          <w:rFonts w:asciiTheme="minorHAnsi" w:hAnsiTheme="minorHAnsi" w:cs="Arial"/>
          <w:sz w:val="22"/>
          <w:szCs w:val="22"/>
        </w:rPr>
      </w:pPr>
      <w:r w:rsidRPr="00B211CF">
        <w:rPr>
          <w:rFonts w:asciiTheme="minorHAnsi" w:hAnsiTheme="minorHAnsi" w:cs="Arial"/>
          <w:sz w:val="22"/>
          <w:szCs w:val="22"/>
        </w:rPr>
        <w:t>Objednatel a poskytovatel se dohodli, že v případě, kdy poskytovatel ke dni uskutečnění zdanitelného plnění nebude mít zveřejněn účet dle příslušných ustanovení zák. č. 235/2004 Sb., o DPH, na který má být zaplacena úhrada za poskytnuté plnění, bude tato platba provedena tak, že částku, představující DPH, zaplatí Objednatel přímo na účet správce daně poskytovatele.</w:t>
      </w:r>
    </w:p>
    <w:p w14:paraId="5EDCF5DE" w14:textId="77777777" w:rsidR="002445FB" w:rsidRPr="00B211CF" w:rsidRDefault="002445FB" w:rsidP="00595E53">
      <w:pPr>
        <w:pStyle w:val="Level2"/>
        <w:numPr>
          <w:ilvl w:val="0"/>
          <w:numId w:val="7"/>
        </w:numPr>
        <w:spacing w:before="120" w:after="0" w:line="240" w:lineRule="auto"/>
        <w:outlineLvl w:val="9"/>
        <w:rPr>
          <w:rFonts w:asciiTheme="minorHAnsi" w:hAnsiTheme="minorHAnsi" w:cs="Arial"/>
          <w:sz w:val="22"/>
          <w:szCs w:val="22"/>
        </w:rPr>
      </w:pPr>
      <w:r w:rsidRPr="00B211CF">
        <w:rPr>
          <w:rFonts w:asciiTheme="minorHAnsi" w:hAnsiTheme="minorHAnsi" w:cs="Arial"/>
          <w:sz w:val="22"/>
          <w:szCs w:val="22"/>
        </w:rPr>
        <w:t xml:space="preserve">Dále se </w:t>
      </w:r>
      <w:r w:rsidR="00DF220B" w:rsidRPr="00B211CF">
        <w:rPr>
          <w:rFonts w:asciiTheme="minorHAnsi" w:hAnsiTheme="minorHAnsi" w:cs="Arial"/>
          <w:sz w:val="22"/>
          <w:szCs w:val="22"/>
        </w:rPr>
        <w:t>o</w:t>
      </w:r>
      <w:r w:rsidRPr="00B211CF">
        <w:rPr>
          <w:rFonts w:asciiTheme="minorHAnsi" w:hAnsiTheme="minorHAnsi" w:cs="Arial"/>
          <w:sz w:val="22"/>
          <w:szCs w:val="22"/>
        </w:rPr>
        <w:t xml:space="preserve">bjednatel a poskytovatel dohodli, že v případě, kdy u poskytovatele ke dni uskutečnění zdanitelného plnění bude zveřejněna způsobem umožňujícím dálkový přístup skutečnost, že je nespolehlivým plátcem dle zák. č. 235/2004 Sb., o DPH, bude úhrada za poskytnutí služby provedena tak, že částku, představující DPH, zaplatí </w:t>
      </w:r>
      <w:r w:rsidR="00DF220B" w:rsidRPr="00B211CF">
        <w:rPr>
          <w:rFonts w:asciiTheme="minorHAnsi" w:hAnsiTheme="minorHAnsi" w:cs="Arial"/>
          <w:sz w:val="22"/>
          <w:szCs w:val="22"/>
        </w:rPr>
        <w:t>o</w:t>
      </w:r>
      <w:r w:rsidRPr="00B211CF">
        <w:rPr>
          <w:rFonts w:asciiTheme="minorHAnsi" w:hAnsiTheme="minorHAnsi" w:cs="Arial"/>
          <w:sz w:val="22"/>
          <w:szCs w:val="22"/>
        </w:rPr>
        <w:t>bjednatel přímo na účet správce daně poskytovatele.</w:t>
      </w:r>
    </w:p>
    <w:p w14:paraId="5DD120D6" w14:textId="77777777" w:rsidR="00C77BDE" w:rsidRPr="0009326D" w:rsidRDefault="002445FB" w:rsidP="00595E53">
      <w:pPr>
        <w:pStyle w:val="Level2"/>
        <w:numPr>
          <w:ilvl w:val="0"/>
          <w:numId w:val="7"/>
        </w:numPr>
        <w:spacing w:before="120" w:after="0" w:line="240" w:lineRule="auto"/>
        <w:outlineLvl w:val="9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09326D">
        <w:rPr>
          <w:rFonts w:asciiTheme="minorHAnsi" w:hAnsiTheme="minorHAnsi" w:cs="Arial"/>
          <w:sz w:val="22"/>
          <w:szCs w:val="22"/>
        </w:rPr>
        <w:t xml:space="preserve">V případě, kdy poskytovatel uvede na vystavené faktuře </w:t>
      </w:r>
      <w:r w:rsidR="0009326D" w:rsidRPr="0009326D">
        <w:rPr>
          <w:rFonts w:asciiTheme="minorHAnsi" w:hAnsiTheme="minorHAnsi" w:cs="Arial"/>
          <w:sz w:val="22"/>
          <w:szCs w:val="22"/>
        </w:rPr>
        <w:t>(</w:t>
      </w:r>
      <w:r w:rsidRPr="0009326D">
        <w:rPr>
          <w:rFonts w:asciiTheme="minorHAnsi" w:hAnsiTheme="minorHAnsi" w:cs="Arial"/>
          <w:sz w:val="22"/>
          <w:szCs w:val="22"/>
        </w:rPr>
        <w:t>daňovém dokladu</w:t>
      </w:r>
      <w:r w:rsidR="0009326D" w:rsidRPr="0009326D">
        <w:rPr>
          <w:rFonts w:asciiTheme="minorHAnsi" w:hAnsiTheme="minorHAnsi" w:cs="Arial"/>
          <w:sz w:val="22"/>
          <w:szCs w:val="22"/>
        </w:rPr>
        <w:t>)</w:t>
      </w:r>
      <w:r w:rsidRPr="0009326D">
        <w:rPr>
          <w:rFonts w:asciiTheme="minorHAnsi" w:hAnsiTheme="minorHAnsi" w:cs="Arial"/>
          <w:sz w:val="22"/>
          <w:szCs w:val="22"/>
        </w:rPr>
        <w:t xml:space="preserve"> jiné číslo bankovního účtu, než které nechal zveřejnit v registru plátců DPH v souladu s § 96 zákona č. 235/2004 Sb., o dani z přidané hodnoty, ve znění pozdějších předpisů, vyhrazuje si </w:t>
      </w:r>
      <w:r w:rsidR="00DF220B" w:rsidRPr="0009326D">
        <w:rPr>
          <w:rFonts w:asciiTheme="minorHAnsi" w:hAnsiTheme="minorHAnsi" w:cs="Arial"/>
          <w:sz w:val="22"/>
          <w:szCs w:val="22"/>
        </w:rPr>
        <w:t>o</w:t>
      </w:r>
      <w:r w:rsidRPr="0009326D">
        <w:rPr>
          <w:rFonts w:asciiTheme="minorHAnsi" w:hAnsiTheme="minorHAnsi" w:cs="Arial"/>
          <w:sz w:val="22"/>
          <w:szCs w:val="22"/>
        </w:rPr>
        <w:t>bjednatel právo uvedenou fakturu vrátit, popřípadě DPH z této faktury uhradit přímo na účet místně příslušného správce daně poskytovatele. Takto provedená úhrada daně finančnímu úřadu poskytovatele bude představovat zvláštní způsob zajištění daně podle § 109a ZDPH a zároveň bude tout</w:t>
      </w:r>
      <w:r w:rsidR="00DF220B" w:rsidRPr="0009326D">
        <w:rPr>
          <w:rFonts w:asciiTheme="minorHAnsi" w:hAnsiTheme="minorHAnsi" w:cs="Arial"/>
          <w:sz w:val="22"/>
          <w:szCs w:val="22"/>
        </w:rPr>
        <w:t>o úhradou splněna část závazku o</w:t>
      </w:r>
      <w:r w:rsidRPr="0009326D">
        <w:rPr>
          <w:rFonts w:asciiTheme="minorHAnsi" w:hAnsiTheme="minorHAnsi" w:cs="Arial"/>
          <w:sz w:val="22"/>
          <w:szCs w:val="22"/>
        </w:rPr>
        <w:t>bjednatele ve výši DPH z předmětné faktury.</w:t>
      </w:r>
    </w:p>
    <w:p w14:paraId="3AE58DC1" w14:textId="77777777" w:rsidR="0009326D" w:rsidRPr="0009326D" w:rsidRDefault="0009326D" w:rsidP="0009326D">
      <w:pPr>
        <w:pStyle w:val="Level2"/>
        <w:numPr>
          <w:ilvl w:val="0"/>
          <w:numId w:val="0"/>
        </w:numPr>
        <w:spacing w:before="120" w:after="0" w:line="240" w:lineRule="auto"/>
        <w:ind w:left="360"/>
        <w:jc w:val="left"/>
        <w:outlineLvl w:val="9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37C010E" w14:textId="77777777" w:rsidR="006B31F1" w:rsidRPr="00B211CF" w:rsidRDefault="00AE495F" w:rsidP="0009326D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V.</w:t>
      </w:r>
    </w:p>
    <w:p w14:paraId="174124B2" w14:textId="77777777" w:rsidR="006B31F1" w:rsidRPr="00B211CF" w:rsidRDefault="00AE495F" w:rsidP="0009326D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Práva a povinnosti objednatele</w:t>
      </w:r>
    </w:p>
    <w:p w14:paraId="39297364" w14:textId="77777777" w:rsidR="006B31F1" w:rsidRPr="00B211CF" w:rsidRDefault="006B31F1" w:rsidP="00B211CF">
      <w:pPr>
        <w:widowControl w:val="0"/>
        <w:spacing w:after="0" w:line="280" w:lineRule="atLeast"/>
        <w:contextualSpacing/>
        <w:rPr>
          <w:rFonts w:eastAsia="Times New Roman" w:cs="Arial"/>
          <w:b/>
          <w:bCs/>
          <w:color w:val="000000"/>
        </w:rPr>
      </w:pPr>
    </w:p>
    <w:p w14:paraId="063C9C0C" w14:textId="77777777" w:rsidR="006B31F1" w:rsidRPr="00B211CF" w:rsidRDefault="00AE495F" w:rsidP="00B211CF">
      <w:pPr>
        <w:widowControl w:val="0"/>
        <w:numPr>
          <w:ilvl w:val="0"/>
          <w:numId w:val="9"/>
        </w:numPr>
        <w:spacing w:after="0" w:line="280" w:lineRule="atLeast"/>
        <w:contextualSpacing/>
        <w:rPr>
          <w:rFonts w:eastAsia="Times New Roman" w:cs="Arial"/>
          <w:bCs/>
          <w:color w:val="000000"/>
        </w:rPr>
      </w:pPr>
      <w:r w:rsidRPr="00B211CF">
        <w:rPr>
          <w:rFonts w:eastAsia="Times New Roman" w:cs="Arial"/>
          <w:bCs/>
          <w:color w:val="000000"/>
        </w:rPr>
        <w:t>Objednatel má právo:</w:t>
      </w:r>
    </w:p>
    <w:p w14:paraId="5E3B2E3B" w14:textId="77777777" w:rsidR="006B31F1" w:rsidRPr="00B211CF" w:rsidRDefault="00AE495F" w:rsidP="00B211CF">
      <w:pPr>
        <w:pStyle w:val="Odstavecseseznamem"/>
        <w:numPr>
          <w:ilvl w:val="0"/>
          <w:numId w:val="33"/>
        </w:numPr>
        <w:spacing w:after="0" w:line="280" w:lineRule="atLeast"/>
        <w:ind w:left="993" w:hanging="284"/>
        <w:rPr>
          <w:rFonts w:cs="Arial"/>
        </w:rPr>
      </w:pPr>
      <w:r w:rsidRPr="00B211CF">
        <w:rPr>
          <w:rFonts w:cs="Arial"/>
        </w:rPr>
        <w:t>udílet pokyny poskytovateli za účelem vykonávání činnosti,</w:t>
      </w:r>
    </w:p>
    <w:p w14:paraId="1F697E47" w14:textId="77777777" w:rsidR="006B31F1" w:rsidRPr="00B211CF" w:rsidRDefault="00AE495F" w:rsidP="00B211CF">
      <w:pPr>
        <w:pStyle w:val="Odstavecseseznamem"/>
        <w:numPr>
          <w:ilvl w:val="0"/>
          <w:numId w:val="33"/>
        </w:numPr>
        <w:spacing w:after="0" w:line="280" w:lineRule="atLeast"/>
        <w:ind w:left="993" w:hanging="284"/>
        <w:rPr>
          <w:rFonts w:cs="Arial"/>
        </w:rPr>
      </w:pPr>
      <w:r w:rsidRPr="00B211CF">
        <w:rPr>
          <w:rFonts w:cs="Arial"/>
        </w:rPr>
        <w:t>kontrolovat poskytovatele v souvislosti s vykonáváním činnosti,</w:t>
      </w:r>
    </w:p>
    <w:p w14:paraId="2D1E3266" w14:textId="77777777" w:rsidR="000A5024" w:rsidRPr="00B211CF" w:rsidRDefault="00AE495F" w:rsidP="00B211CF">
      <w:pPr>
        <w:pStyle w:val="Odstavecseseznamem"/>
        <w:numPr>
          <w:ilvl w:val="0"/>
          <w:numId w:val="33"/>
        </w:numPr>
        <w:spacing w:after="0" w:line="280" w:lineRule="atLeast"/>
        <w:ind w:left="993" w:hanging="284"/>
        <w:rPr>
          <w:rFonts w:cs="Arial"/>
        </w:rPr>
      </w:pPr>
      <w:r w:rsidRPr="00B211CF">
        <w:rPr>
          <w:rFonts w:cs="Arial"/>
        </w:rPr>
        <w:t>a další práva dle této smlouvy a platných právních předpisů.</w:t>
      </w:r>
    </w:p>
    <w:p w14:paraId="7A804D44" w14:textId="77777777" w:rsidR="000A5024" w:rsidRPr="00B211CF" w:rsidRDefault="000A5024" w:rsidP="00B211CF">
      <w:pPr>
        <w:pStyle w:val="Odstavecseseznamem"/>
        <w:numPr>
          <w:ilvl w:val="0"/>
          <w:numId w:val="33"/>
        </w:numPr>
        <w:spacing w:after="0" w:line="280" w:lineRule="atLeast"/>
        <w:ind w:left="993" w:hanging="284"/>
        <w:rPr>
          <w:rFonts w:cs="Arial"/>
        </w:rPr>
      </w:pPr>
      <w:r w:rsidRPr="00B211CF">
        <w:rPr>
          <w:rFonts w:cs="Arial"/>
        </w:rPr>
        <w:t>oprávněn kontrolovat plnění této smlouvy prostřednictvím oprávněné osoby.</w:t>
      </w:r>
    </w:p>
    <w:p w14:paraId="27211E38" w14:textId="77777777" w:rsidR="000A5024" w:rsidRPr="00B211CF" w:rsidRDefault="000A5024" w:rsidP="00B211CF">
      <w:pPr>
        <w:autoSpaceDE w:val="0"/>
        <w:autoSpaceDN w:val="0"/>
        <w:adjustRightInd w:val="0"/>
        <w:spacing w:before="120" w:line="240" w:lineRule="atLeast"/>
        <w:ind w:left="357"/>
        <w:rPr>
          <w:rFonts w:cs="Arial"/>
        </w:rPr>
      </w:pPr>
      <w:r w:rsidRPr="00B211CF">
        <w:rPr>
          <w:rFonts w:cs="Arial"/>
        </w:rPr>
        <w:t>Oprávněná os</w:t>
      </w:r>
      <w:r w:rsidR="00DF220B" w:rsidRPr="00B211CF">
        <w:rPr>
          <w:rFonts w:cs="Arial"/>
        </w:rPr>
        <w:t>oba o</w:t>
      </w:r>
      <w:r w:rsidRPr="00B211CF">
        <w:rPr>
          <w:rFonts w:cs="Arial"/>
        </w:rPr>
        <w:t>bjednatele:</w:t>
      </w:r>
    </w:p>
    <w:p w14:paraId="3C910F34" w14:textId="04C12CA2" w:rsidR="000A5024" w:rsidRPr="00B211CF" w:rsidRDefault="0009326D" w:rsidP="00595E53">
      <w:pPr>
        <w:autoSpaceDE w:val="0"/>
        <w:autoSpaceDN w:val="0"/>
        <w:adjustRightInd w:val="0"/>
        <w:spacing w:before="120" w:line="240" w:lineRule="atLeast"/>
        <w:ind w:left="357"/>
        <w:jc w:val="both"/>
        <w:rPr>
          <w:rFonts w:cs="Arial"/>
        </w:rPr>
      </w:pPr>
      <w:r w:rsidRPr="00D051DD">
        <w:rPr>
          <w:color w:val="201F1E"/>
        </w:rPr>
        <w:t>PaedDr. František Hanzal, ředitel</w:t>
      </w:r>
      <w:r w:rsidRPr="00D051DD">
        <w:rPr>
          <w:rFonts w:cs="Arial"/>
        </w:rPr>
        <w:t xml:space="preserve"> </w:t>
      </w:r>
      <w:r w:rsidR="00D051DD" w:rsidRPr="00D051DD">
        <w:rPr>
          <w:rFonts w:cs="Arial"/>
        </w:rPr>
        <w:t xml:space="preserve">školy </w:t>
      </w:r>
      <w:r w:rsidR="00D051DD" w:rsidRPr="00D051DD">
        <w:rPr>
          <w:bCs/>
          <w:color w:val="201F1E"/>
        </w:rPr>
        <w:t xml:space="preserve">Fakultní základní školy Pedagogické fakulty UK, </w:t>
      </w:r>
      <w:r w:rsidR="00D051DD" w:rsidRPr="00D051DD">
        <w:rPr>
          <w:color w:val="201F1E"/>
        </w:rPr>
        <w:t xml:space="preserve">Trávníčkova 1744/4, </w:t>
      </w:r>
      <w:r w:rsidR="00D051DD" w:rsidRPr="00B211CF">
        <w:rPr>
          <w:color w:val="201F1E"/>
        </w:rPr>
        <w:t>Stodůlky, 155 00 Praha 5</w:t>
      </w:r>
      <w:r w:rsidR="000A5024" w:rsidRPr="00B211CF">
        <w:rPr>
          <w:rFonts w:cs="Arial"/>
        </w:rPr>
        <w:t>,</w:t>
      </w:r>
      <w:r w:rsidR="00C238FC" w:rsidRPr="00B211CF">
        <w:rPr>
          <w:rFonts w:cs="Arial"/>
        </w:rPr>
        <w:t xml:space="preserve"> nebo jím </w:t>
      </w:r>
      <w:r w:rsidR="00273DB0" w:rsidRPr="00B211CF">
        <w:rPr>
          <w:rFonts w:cs="Arial"/>
        </w:rPr>
        <w:t>zmocněná</w:t>
      </w:r>
      <w:r w:rsidR="00C238FC" w:rsidRPr="00B211CF">
        <w:rPr>
          <w:rFonts w:cs="Arial"/>
        </w:rPr>
        <w:t xml:space="preserve"> osoba.</w:t>
      </w:r>
    </w:p>
    <w:p w14:paraId="240114F6" w14:textId="77777777" w:rsidR="000A5024" w:rsidRPr="00B211CF" w:rsidRDefault="000A5024" w:rsidP="008E4360">
      <w:pPr>
        <w:autoSpaceDE w:val="0"/>
        <w:autoSpaceDN w:val="0"/>
        <w:adjustRightInd w:val="0"/>
        <w:spacing w:before="120" w:line="240" w:lineRule="atLeast"/>
        <w:ind w:left="357"/>
        <w:jc w:val="both"/>
        <w:rPr>
          <w:rFonts w:cs="Arial"/>
        </w:rPr>
      </w:pPr>
      <w:r w:rsidRPr="00B211CF">
        <w:rPr>
          <w:rFonts w:cs="Arial"/>
        </w:rPr>
        <w:t>Oprávněná osoba objednatele je oprávněna zejména sledovat, zda je předmět smlouvy realizován dle smluvených podmínek</w:t>
      </w:r>
      <w:r w:rsidR="00D051DD">
        <w:rPr>
          <w:rFonts w:cs="Arial"/>
        </w:rPr>
        <w:t>,</w:t>
      </w:r>
      <w:r w:rsidRPr="00B211CF">
        <w:rPr>
          <w:rFonts w:cs="Arial"/>
        </w:rPr>
        <w:t xml:space="preserve"> pokynů a požadavků objednatele a v souladu s Pravidly OPP PR. Dále bude oprávněna vystupovat jménem objednatele a zastupovat objednatele při jednáních s poskytovatelem; není však oprávněna měnit nebo doplňovat obsah této smlouvy, může však udělovat poskytovateli písemné pokyny upřesňující požadavky na plnění smlouvy v rozsahu sjednaném touto smlouvou. </w:t>
      </w:r>
    </w:p>
    <w:p w14:paraId="588DD764" w14:textId="77777777" w:rsidR="006B31F1" w:rsidRPr="00B211CF" w:rsidRDefault="006B31F1" w:rsidP="00B211CF">
      <w:pPr>
        <w:widowControl w:val="0"/>
        <w:spacing w:after="0" w:line="280" w:lineRule="atLeast"/>
        <w:contextualSpacing/>
        <w:rPr>
          <w:rFonts w:eastAsia="Times New Roman" w:cs="Arial"/>
          <w:bCs/>
          <w:color w:val="000000"/>
        </w:rPr>
      </w:pPr>
    </w:p>
    <w:p w14:paraId="548CEFBE" w14:textId="77777777" w:rsidR="006B31F1" w:rsidRPr="00B211CF" w:rsidRDefault="00AE495F" w:rsidP="00B211CF">
      <w:pPr>
        <w:widowControl w:val="0"/>
        <w:numPr>
          <w:ilvl w:val="0"/>
          <w:numId w:val="9"/>
        </w:numPr>
        <w:spacing w:after="0" w:line="280" w:lineRule="atLeast"/>
        <w:contextualSpacing/>
        <w:rPr>
          <w:rFonts w:eastAsia="Times New Roman" w:cs="Arial"/>
          <w:bCs/>
          <w:color w:val="000000"/>
        </w:rPr>
      </w:pPr>
      <w:r w:rsidRPr="00B211CF">
        <w:rPr>
          <w:rFonts w:eastAsia="Times New Roman" w:cs="Arial"/>
          <w:bCs/>
          <w:color w:val="000000"/>
        </w:rPr>
        <w:t>Objednatel je povinen:</w:t>
      </w:r>
    </w:p>
    <w:p w14:paraId="3DD632C0" w14:textId="77777777" w:rsidR="006B31F1" w:rsidRPr="00B211CF" w:rsidRDefault="00AE495F" w:rsidP="008E4360">
      <w:pPr>
        <w:widowControl w:val="0"/>
        <w:numPr>
          <w:ilvl w:val="0"/>
          <w:numId w:val="8"/>
        </w:numPr>
        <w:spacing w:after="0" w:line="280" w:lineRule="atLeast"/>
        <w:ind w:left="993" w:hanging="284"/>
        <w:jc w:val="both"/>
        <w:rPr>
          <w:rFonts w:eastAsia="DejaVu Sans" w:cs="Arial"/>
          <w:lang w:eastAsia="hi-IN" w:bidi="hi-IN"/>
        </w:rPr>
      </w:pPr>
      <w:r w:rsidRPr="00B211CF">
        <w:rPr>
          <w:rFonts w:eastAsia="DejaVu Sans" w:cs="Arial"/>
          <w:lang w:eastAsia="hi-IN" w:bidi="hi-IN"/>
        </w:rPr>
        <w:t>hradit odměnu poskytovateli podle čl.</w:t>
      </w:r>
      <w:r w:rsidR="00B20EDC" w:rsidRPr="00B211CF">
        <w:rPr>
          <w:rFonts w:eastAsia="DejaVu Sans" w:cs="Arial"/>
          <w:lang w:eastAsia="hi-IN" w:bidi="hi-IN"/>
        </w:rPr>
        <w:t xml:space="preserve"> </w:t>
      </w:r>
      <w:r w:rsidRPr="00B211CF">
        <w:rPr>
          <w:rFonts w:eastAsia="DejaVu Sans" w:cs="Arial"/>
          <w:lang w:eastAsia="hi-IN" w:bidi="hi-IN"/>
        </w:rPr>
        <w:t>IV</w:t>
      </w:r>
      <w:r w:rsidR="007F1D86" w:rsidRPr="00B211CF">
        <w:rPr>
          <w:rFonts w:eastAsia="DejaVu Sans" w:cs="Arial"/>
          <w:lang w:eastAsia="hi-IN" w:bidi="hi-IN"/>
        </w:rPr>
        <w:t xml:space="preserve"> </w:t>
      </w:r>
      <w:r w:rsidRPr="00B211CF">
        <w:rPr>
          <w:rFonts w:eastAsia="DejaVu Sans" w:cs="Arial"/>
          <w:lang w:eastAsia="hi-IN" w:bidi="hi-IN"/>
        </w:rPr>
        <w:t>smlouvy,</w:t>
      </w:r>
      <w:r w:rsidR="00DB5CC7" w:rsidRPr="00B211CF">
        <w:rPr>
          <w:rFonts w:eastAsia="DejaVu Sans" w:cs="Arial"/>
          <w:lang w:eastAsia="hi-IN" w:bidi="hi-IN"/>
        </w:rPr>
        <w:t xml:space="preserve"> ale pouze v případě, že </w:t>
      </w:r>
      <w:r w:rsidR="00C77BDE" w:rsidRPr="00B211CF">
        <w:rPr>
          <w:rFonts w:eastAsia="DejaVu Sans" w:cs="Arial"/>
          <w:lang w:eastAsia="hi-IN" w:bidi="hi-IN"/>
        </w:rPr>
        <w:t xml:space="preserve">dotační finanční prostředky budou zaslány poskytovatelem na </w:t>
      </w:r>
      <w:r w:rsidR="00D051DD">
        <w:rPr>
          <w:rFonts w:eastAsia="DejaVu Sans" w:cs="Arial"/>
          <w:lang w:eastAsia="hi-IN" w:bidi="hi-IN"/>
        </w:rPr>
        <w:t>účet Objednatele</w:t>
      </w:r>
      <w:r w:rsidR="00D5042C" w:rsidRPr="00B211CF">
        <w:rPr>
          <w:rFonts w:eastAsia="DejaVu Sans" w:cs="Arial"/>
          <w:lang w:eastAsia="hi-IN" w:bidi="hi-IN"/>
        </w:rPr>
        <w:t xml:space="preserve">. </w:t>
      </w:r>
    </w:p>
    <w:p w14:paraId="5D65CAB6" w14:textId="77777777" w:rsidR="006B31F1" w:rsidRPr="00B211CF" w:rsidRDefault="00AE495F" w:rsidP="008E4360">
      <w:pPr>
        <w:widowControl w:val="0"/>
        <w:numPr>
          <w:ilvl w:val="0"/>
          <w:numId w:val="8"/>
        </w:numPr>
        <w:spacing w:after="0" w:line="280" w:lineRule="atLeast"/>
        <w:ind w:left="993" w:hanging="284"/>
        <w:jc w:val="both"/>
        <w:rPr>
          <w:rFonts w:eastAsia="DejaVu Sans" w:cs="Arial"/>
          <w:lang w:eastAsia="hi-IN" w:bidi="hi-IN"/>
        </w:rPr>
      </w:pPr>
      <w:r w:rsidRPr="00B211CF">
        <w:rPr>
          <w:rFonts w:eastAsia="DejaVu Sans" w:cs="Arial"/>
          <w:lang w:eastAsia="hi-IN" w:bidi="hi-IN"/>
        </w:rPr>
        <w:t>poskytnout poskytovateli údaje, kontakty a podklady nezbytné k vykonávání činnosti dle této smlouvy,</w:t>
      </w:r>
    </w:p>
    <w:p w14:paraId="251E9597" w14:textId="77777777" w:rsidR="006B31F1" w:rsidRPr="00B211CF" w:rsidRDefault="00AE495F" w:rsidP="008E4360">
      <w:pPr>
        <w:widowControl w:val="0"/>
        <w:numPr>
          <w:ilvl w:val="0"/>
          <w:numId w:val="8"/>
        </w:numPr>
        <w:spacing w:after="0" w:line="280" w:lineRule="atLeast"/>
        <w:ind w:left="993" w:hanging="284"/>
        <w:jc w:val="both"/>
        <w:rPr>
          <w:rFonts w:eastAsia="DejaVu Sans" w:cs="Arial"/>
          <w:lang w:eastAsia="hi-IN" w:bidi="hi-IN"/>
        </w:rPr>
      </w:pPr>
      <w:r w:rsidRPr="00B211CF">
        <w:rPr>
          <w:rFonts w:eastAsia="DejaVu Sans" w:cs="Arial"/>
          <w:lang w:eastAsia="hi-IN" w:bidi="hi-IN"/>
        </w:rPr>
        <w:t xml:space="preserve">poskytovat poskytovateli součinnost tak, aby poskytovatel byl schopen vykonat činnost, </w:t>
      </w:r>
    </w:p>
    <w:p w14:paraId="215D83CB" w14:textId="77777777" w:rsidR="0080285E" w:rsidRPr="00B211CF" w:rsidRDefault="0080285E" w:rsidP="00B211CF">
      <w:pPr>
        <w:widowControl w:val="0"/>
        <w:spacing w:after="0" w:line="280" w:lineRule="atLeast"/>
        <w:ind w:left="851"/>
        <w:rPr>
          <w:rFonts w:eastAsia="DejaVu Sans" w:cs="Arial"/>
          <w:lang w:eastAsia="hi-IN" w:bidi="hi-IN"/>
        </w:rPr>
      </w:pPr>
    </w:p>
    <w:p w14:paraId="1B95D698" w14:textId="77777777" w:rsidR="006B31F1" w:rsidRPr="00B211CF" w:rsidRDefault="00AE495F" w:rsidP="00D051DD">
      <w:pPr>
        <w:widowControl w:val="0"/>
        <w:spacing w:after="0" w:line="280" w:lineRule="atLeast"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VI.</w:t>
      </w:r>
    </w:p>
    <w:p w14:paraId="5E564282" w14:textId="77777777" w:rsidR="006B31F1" w:rsidRPr="00B211CF" w:rsidRDefault="00AE495F" w:rsidP="00D051DD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Práva a povinnosti poskytovatele</w:t>
      </w:r>
    </w:p>
    <w:p w14:paraId="2E426565" w14:textId="77777777" w:rsidR="006B31F1" w:rsidRPr="00B211CF" w:rsidRDefault="006B31F1" w:rsidP="00B211CF">
      <w:pPr>
        <w:widowControl w:val="0"/>
        <w:spacing w:after="0" w:line="280" w:lineRule="atLeast"/>
        <w:contextualSpacing/>
        <w:rPr>
          <w:rFonts w:eastAsia="Times New Roman" w:cs="Arial"/>
          <w:b/>
          <w:bCs/>
          <w:color w:val="000000"/>
        </w:rPr>
      </w:pPr>
    </w:p>
    <w:p w14:paraId="4438AA4F" w14:textId="77777777" w:rsidR="006B31F1" w:rsidRPr="00B211CF" w:rsidRDefault="00AE495F" w:rsidP="00B211CF">
      <w:pPr>
        <w:pStyle w:val="Odstavecseseznamem"/>
        <w:widowControl w:val="0"/>
        <w:numPr>
          <w:ilvl w:val="0"/>
          <w:numId w:val="11"/>
        </w:numPr>
        <w:spacing w:after="0" w:line="280" w:lineRule="atLeast"/>
        <w:rPr>
          <w:rFonts w:eastAsia="DejaVu Sans" w:cs="Arial"/>
          <w:bCs/>
          <w:lang w:eastAsia="hi-IN" w:bidi="hi-IN"/>
        </w:rPr>
      </w:pPr>
      <w:r w:rsidRPr="00B211CF">
        <w:rPr>
          <w:rFonts w:eastAsia="DejaVu Sans" w:cs="Arial"/>
          <w:bCs/>
          <w:lang w:eastAsia="hi-IN" w:bidi="hi-IN"/>
        </w:rPr>
        <w:t>Poskytovatel</w:t>
      </w:r>
      <w:r w:rsidRPr="00B211CF">
        <w:rPr>
          <w:rFonts w:eastAsia="DejaVu Sans" w:cs="Arial"/>
          <w:b/>
          <w:bCs/>
          <w:lang w:eastAsia="hi-IN" w:bidi="hi-IN"/>
        </w:rPr>
        <w:t xml:space="preserve"> </w:t>
      </w:r>
      <w:r w:rsidRPr="00B211CF">
        <w:rPr>
          <w:rFonts w:eastAsia="DejaVu Sans" w:cs="Arial"/>
          <w:bCs/>
          <w:lang w:eastAsia="hi-IN" w:bidi="hi-IN"/>
        </w:rPr>
        <w:t>má právo:</w:t>
      </w:r>
    </w:p>
    <w:p w14:paraId="4CEA71A3" w14:textId="77777777" w:rsidR="006B31F1" w:rsidRDefault="00AE495F" w:rsidP="008E4360">
      <w:pPr>
        <w:widowControl w:val="0"/>
        <w:numPr>
          <w:ilvl w:val="0"/>
          <w:numId w:val="38"/>
        </w:numPr>
        <w:spacing w:after="0" w:line="280" w:lineRule="atLeast"/>
        <w:ind w:left="993" w:hanging="284"/>
        <w:jc w:val="both"/>
        <w:rPr>
          <w:rFonts w:eastAsia="DejaVu Sans" w:cs="Arial"/>
          <w:lang w:eastAsia="hi-IN" w:bidi="hi-IN"/>
        </w:rPr>
      </w:pPr>
      <w:r w:rsidRPr="00B211CF">
        <w:rPr>
          <w:rFonts w:eastAsia="DejaVu Sans" w:cs="Arial"/>
          <w:lang w:eastAsia="hi-IN" w:bidi="hi-IN"/>
        </w:rPr>
        <w:t>dostávat pokyny od objednatele ohledně vykonávání činnosti dle této smlouvy,</w:t>
      </w:r>
    </w:p>
    <w:p w14:paraId="59166B5B" w14:textId="77777777" w:rsidR="008E4360" w:rsidRPr="00B211CF" w:rsidRDefault="008E4360" w:rsidP="008E4360">
      <w:pPr>
        <w:widowControl w:val="0"/>
        <w:spacing w:after="0" w:line="280" w:lineRule="atLeast"/>
        <w:ind w:left="709"/>
        <w:jc w:val="both"/>
        <w:rPr>
          <w:rFonts w:eastAsia="DejaVu Sans" w:cs="Arial"/>
          <w:lang w:eastAsia="hi-IN" w:bidi="hi-IN"/>
        </w:rPr>
      </w:pPr>
    </w:p>
    <w:p w14:paraId="4C216689" w14:textId="77777777" w:rsidR="006B31F1" w:rsidRPr="00B211CF" w:rsidRDefault="00AE495F" w:rsidP="008E4360">
      <w:pPr>
        <w:widowControl w:val="0"/>
        <w:numPr>
          <w:ilvl w:val="0"/>
          <w:numId w:val="38"/>
        </w:numPr>
        <w:spacing w:after="0" w:line="280" w:lineRule="atLeast"/>
        <w:ind w:left="993" w:hanging="284"/>
        <w:jc w:val="both"/>
        <w:rPr>
          <w:rFonts w:eastAsia="DejaVu Sans" w:cs="Arial"/>
          <w:lang w:eastAsia="hi-IN" w:bidi="hi-IN"/>
        </w:rPr>
      </w:pPr>
      <w:r w:rsidRPr="00B211CF">
        <w:rPr>
          <w:rFonts w:eastAsia="DejaVu Sans" w:cs="Arial"/>
          <w:lang w:eastAsia="hi-IN" w:bidi="hi-IN"/>
        </w:rPr>
        <w:lastRenderedPageBreak/>
        <w:t>požadovat a obdržet součinnost objednatele podle článku V. odst. 2,</w:t>
      </w:r>
    </w:p>
    <w:p w14:paraId="386785DD" w14:textId="77777777" w:rsidR="006B31F1" w:rsidRPr="00B211CF" w:rsidRDefault="00AE495F" w:rsidP="008E4360">
      <w:pPr>
        <w:widowControl w:val="0"/>
        <w:numPr>
          <w:ilvl w:val="0"/>
          <w:numId w:val="38"/>
        </w:numPr>
        <w:spacing w:after="0" w:line="280" w:lineRule="atLeast"/>
        <w:ind w:left="993" w:hanging="284"/>
        <w:jc w:val="both"/>
        <w:rPr>
          <w:rFonts w:eastAsia="DejaVu Sans" w:cs="Arial"/>
          <w:lang w:eastAsia="hi-IN" w:bidi="hi-IN"/>
        </w:rPr>
      </w:pPr>
      <w:r w:rsidRPr="00B211CF">
        <w:rPr>
          <w:rFonts w:eastAsia="DejaVu Sans" w:cs="Arial"/>
          <w:lang w:eastAsia="hi-IN" w:bidi="hi-IN"/>
        </w:rPr>
        <w:t>požadovat odměnu dle článku IV. této smlouvy,</w:t>
      </w:r>
      <w:r w:rsidR="00D5042C" w:rsidRPr="00B211CF">
        <w:rPr>
          <w:rFonts w:eastAsia="DejaVu Sans" w:cs="Arial"/>
          <w:lang w:eastAsia="hi-IN" w:bidi="hi-IN"/>
        </w:rPr>
        <w:t xml:space="preserve"> ale pouze v případě, že činnosti dle této smlouvy jsou poskytovatelem vykonány řádně a včas</w:t>
      </w:r>
    </w:p>
    <w:p w14:paraId="76873EEE" w14:textId="77777777" w:rsidR="006B31F1" w:rsidRPr="00B211CF" w:rsidRDefault="006B31F1" w:rsidP="00B211CF">
      <w:pPr>
        <w:widowControl w:val="0"/>
        <w:spacing w:after="0" w:line="280" w:lineRule="atLeast"/>
        <w:ind w:left="20"/>
        <w:rPr>
          <w:rFonts w:eastAsia="DejaVu Sans" w:cs="Arial"/>
          <w:bCs/>
          <w:u w:val="single"/>
          <w:lang w:eastAsia="hi-IN" w:bidi="hi-IN"/>
        </w:rPr>
      </w:pPr>
    </w:p>
    <w:p w14:paraId="3D8633E3" w14:textId="77777777" w:rsidR="006B31F1" w:rsidRPr="00B211CF" w:rsidRDefault="00AE495F" w:rsidP="00B211CF">
      <w:pPr>
        <w:pStyle w:val="Odstavecseseznamem"/>
        <w:widowControl w:val="0"/>
        <w:numPr>
          <w:ilvl w:val="0"/>
          <w:numId w:val="11"/>
        </w:numPr>
        <w:spacing w:after="0" w:line="280" w:lineRule="atLeast"/>
        <w:rPr>
          <w:rFonts w:eastAsia="DejaVu Sans" w:cs="Arial"/>
          <w:bCs/>
          <w:lang w:eastAsia="hi-IN" w:bidi="hi-IN"/>
        </w:rPr>
      </w:pPr>
      <w:r w:rsidRPr="00B211CF">
        <w:rPr>
          <w:rFonts w:eastAsia="DejaVu Sans" w:cs="Arial"/>
          <w:bCs/>
          <w:lang w:eastAsia="hi-IN" w:bidi="hi-IN"/>
        </w:rPr>
        <w:t>Poskytovatel je povinen:</w:t>
      </w:r>
    </w:p>
    <w:p w14:paraId="60815604" w14:textId="77777777" w:rsidR="006B31F1" w:rsidRPr="00B211CF" w:rsidRDefault="00AE495F" w:rsidP="008E4360">
      <w:pPr>
        <w:widowControl w:val="0"/>
        <w:numPr>
          <w:ilvl w:val="0"/>
          <w:numId w:val="12"/>
        </w:numPr>
        <w:spacing w:after="0" w:line="280" w:lineRule="atLeast"/>
        <w:ind w:left="993" w:hanging="284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vykonávat činnost podle článku II. této smlouvy osobně, vlastním jménem a na vlastní odpovědnost,</w:t>
      </w:r>
    </w:p>
    <w:p w14:paraId="5CCDCD64" w14:textId="77777777" w:rsidR="006B31F1" w:rsidRPr="00B211CF" w:rsidRDefault="00AE495F" w:rsidP="008E4360">
      <w:pPr>
        <w:widowControl w:val="0"/>
        <w:numPr>
          <w:ilvl w:val="0"/>
          <w:numId w:val="12"/>
        </w:numPr>
        <w:spacing w:after="0" w:line="280" w:lineRule="atLeast"/>
        <w:ind w:left="993" w:hanging="284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dbát zájmů objednatele, řídit se jeho pokyny a požadavky,</w:t>
      </w:r>
    </w:p>
    <w:p w14:paraId="5E4D4B6B" w14:textId="77777777" w:rsidR="006B31F1" w:rsidRPr="00B211CF" w:rsidRDefault="00AE495F" w:rsidP="008E4360">
      <w:pPr>
        <w:widowControl w:val="0"/>
        <w:numPr>
          <w:ilvl w:val="0"/>
          <w:numId w:val="12"/>
        </w:numPr>
        <w:spacing w:after="0" w:line="280" w:lineRule="atLeast"/>
        <w:ind w:left="993" w:hanging="284"/>
        <w:jc w:val="both"/>
        <w:rPr>
          <w:rFonts w:cs="Arial"/>
        </w:rPr>
      </w:pPr>
      <w:r w:rsidRPr="00B211CF">
        <w:rPr>
          <w:rFonts w:eastAsia="Times New Roman" w:cs="Arial"/>
        </w:rPr>
        <w:t>jednat při vykonávání činnosti poctivě, pečlivě a podle svých schopností</w:t>
      </w:r>
      <w:r w:rsidRPr="00B211CF">
        <w:rPr>
          <w:rFonts w:cs="Arial"/>
        </w:rPr>
        <w:t xml:space="preserve">, od ustanovení této smlouvy </w:t>
      </w:r>
      <w:r w:rsidR="008E4360">
        <w:rPr>
          <w:rFonts w:cs="Arial"/>
        </w:rPr>
        <w:br/>
      </w:r>
      <w:r w:rsidRPr="00B211CF">
        <w:rPr>
          <w:rFonts w:cs="Arial"/>
        </w:rPr>
        <w:t>a pokynů objednatele se může odchýlit jen tehdy, je-li to v zájmu objednatele a nemůže-li včas obdržet jeho souhlas, jinak odpovídá za vzniklou škodu,</w:t>
      </w:r>
    </w:p>
    <w:p w14:paraId="56533CC2" w14:textId="77777777" w:rsidR="006B31F1" w:rsidRPr="00B211CF" w:rsidRDefault="00AE495F" w:rsidP="008E4360">
      <w:pPr>
        <w:widowControl w:val="0"/>
        <w:numPr>
          <w:ilvl w:val="0"/>
          <w:numId w:val="12"/>
        </w:numPr>
        <w:spacing w:after="0" w:line="26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>postupovat s odbornou péčí a v souladu s platnými právními předpisy,</w:t>
      </w:r>
    </w:p>
    <w:p w14:paraId="524EC61A" w14:textId="77777777" w:rsidR="006B31F1" w:rsidRPr="00B211CF" w:rsidRDefault="00AE495F" w:rsidP="008E4360">
      <w:pPr>
        <w:widowControl w:val="0"/>
        <w:numPr>
          <w:ilvl w:val="0"/>
          <w:numId w:val="12"/>
        </w:numPr>
        <w:spacing w:after="0" w:line="26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>usilovat o výkon činnosti v co nejkratším čase,</w:t>
      </w:r>
    </w:p>
    <w:p w14:paraId="3312B54E" w14:textId="77777777" w:rsidR="006B31F1" w:rsidRPr="00B211CF" w:rsidRDefault="00AE495F" w:rsidP="008E4360">
      <w:pPr>
        <w:widowControl w:val="0"/>
        <w:numPr>
          <w:ilvl w:val="0"/>
          <w:numId w:val="12"/>
        </w:numPr>
        <w:spacing w:after="0" w:line="26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>umožnit objednateli kontrolu výkonu činnosti,</w:t>
      </w:r>
    </w:p>
    <w:p w14:paraId="6FC22D5A" w14:textId="77777777" w:rsidR="006B31F1" w:rsidRPr="00B211CF" w:rsidRDefault="00AE495F" w:rsidP="008E4360">
      <w:pPr>
        <w:widowControl w:val="0"/>
        <w:numPr>
          <w:ilvl w:val="0"/>
          <w:numId w:val="12"/>
        </w:numPr>
        <w:spacing w:after="0" w:line="260" w:lineRule="atLeast"/>
        <w:ind w:left="993" w:hanging="284"/>
        <w:jc w:val="both"/>
        <w:rPr>
          <w:rFonts w:cs="Arial"/>
        </w:rPr>
      </w:pPr>
      <w:r w:rsidRPr="00B211CF">
        <w:rPr>
          <w:rFonts w:cs="Arial"/>
        </w:rPr>
        <w:t>podat na žádost objednatele zprávu o postupu výkonu činnosti a předat informace a dokumenty s tím související,</w:t>
      </w:r>
      <w:r w:rsidR="008A5E0F" w:rsidRPr="00B211CF">
        <w:rPr>
          <w:rFonts w:cs="Arial"/>
        </w:rPr>
        <w:t xml:space="preserve"> a to neprodleně nejpozději do 5 pracovních dnů ode dne doručení žádosti,</w:t>
      </w:r>
    </w:p>
    <w:p w14:paraId="0752C27F" w14:textId="77777777" w:rsidR="00B80685" w:rsidRPr="00B211CF" w:rsidRDefault="008A5E0F" w:rsidP="008E4360">
      <w:pPr>
        <w:widowControl w:val="0"/>
        <w:numPr>
          <w:ilvl w:val="0"/>
          <w:numId w:val="12"/>
        </w:numPr>
        <w:spacing w:after="0" w:line="280" w:lineRule="atLeast"/>
        <w:ind w:left="993" w:hanging="284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 xml:space="preserve">zachovávat mlčenlivost, </w:t>
      </w:r>
      <w:r w:rsidR="00AE495F" w:rsidRPr="00B211CF">
        <w:rPr>
          <w:rFonts w:eastAsia="Times New Roman" w:cs="Arial"/>
        </w:rPr>
        <w:t>nezneužít informace veřejně nedostupné, které získá v souvislosti s vykonáváním činnosti, a zachovávat tyto informace v</w:t>
      </w:r>
      <w:r w:rsidR="00B80685" w:rsidRPr="00B211CF">
        <w:rPr>
          <w:rFonts w:eastAsia="Times New Roman" w:cs="Arial"/>
        </w:rPr>
        <w:t> </w:t>
      </w:r>
      <w:r w:rsidR="00AE495F" w:rsidRPr="00B211CF">
        <w:rPr>
          <w:rFonts w:eastAsia="Times New Roman" w:cs="Arial"/>
        </w:rPr>
        <w:t>tajnosti</w:t>
      </w:r>
      <w:r w:rsidR="00B80685" w:rsidRPr="00B211CF">
        <w:rPr>
          <w:rFonts w:eastAsia="Times New Roman" w:cs="Arial"/>
        </w:rPr>
        <w:t>,</w:t>
      </w:r>
    </w:p>
    <w:p w14:paraId="0CFC2BBA" w14:textId="77777777" w:rsidR="00B80685" w:rsidRPr="00B211CF" w:rsidRDefault="00B80685" w:rsidP="008E4360">
      <w:pPr>
        <w:widowControl w:val="0"/>
        <w:numPr>
          <w:ilvl w:val="0"/>
          <w:numId w:val="12"/>
        </w:numPr>
        <w:spacing w:after="0" w:line="280" w:lineRule="atLeast"/>
        <w:ind w:left="993" w:hanging="284"/>
        <w:jc w:val="both"/>
        <w:rPr>
          <w:rFonts w:eastAsia="Times New Roman" w:cs="Arial"/>
        </w:rPr>
      </w:pPr>
      <w:r w:rsidRPr="00B211CF">
        <w:rPr>
          <w:rFonts w:cs="Arial"/>
        </w:rPr>
        <w:t xml:space="preserve">dle Pravidel OPP PR osobou povinnou spolupůsobit při výkonu finanční kontroly dle § 2 písm. e) zákona </w:t>
      </w:r>
      <w:r w:rsidR="008E4360">
        <w:rPr>
          <w:rFonts w:cs="Arial"/>
        </w:rPr>
        <w:br/>
      </w:r>
      <w:r w:rsidRPr="00B211CF">
        <w:rPr>
          <w:rFonts w:cs="Arial"/>
        </w:rPr>
        <w:t>č. 320/2001 Sb., o finanční kontrole, ve znění pozdějších předpisů. Dále je poskytovatel povinen umožnit osobám oprávněným k výkonu kontroly projektu, z něhož je veřejná zakázka hrazena, provést kontrolu dokladů souvisejících s plněním zakázky, a to po dobu danou právními předpisy ČR k jejich archivaci (zejména zákon č. 563/1991 Sb., o účetnictví, a zákon č. 235/2004 Sb., o dani z přidané hodnoty, č. 134/2016 Sb.</w:t>
      </w:r>
      <w:r w:rsidR="000543F0" w:rsidRPr="00B211CF">
        <w:rPr>
          <w:rFonts w:cs="Arial"/>
        </w:rPr>
        <w:t>, o zadávání veřejných zakázek),</w:t>
      </w:r>
    </w:p>
    <w:p w14:paraId="41262AC7" w14:textId="77777777" w:rsidR="000543F0" w:rsidRPr="00B211CF" w:rsidRDefault="000543F0" w:rsidP="008E4360">
      <w:pPr>
        <w:pStyle w:val="Odstavecseseznamem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cs="Arial"/>
        </w:rPr>
      </w:pPr>
      <w:r w:rsidRPr="00B211CF">
        <w:rPr>
          <w:rFonts w:cs="Arial"/>
        </w:rPr>
        <w:t>po dobu deseti let od ukončení realizace projektu poskytovat požadované informace a dokumentaci vztahující se k projektu, příjemci dotace a pověřeným osobám řídícího orgánu v rámci programu OPPK zařazeným do Magistrátu hl. m. Prahy, Ministerstva financí, Evropské komise, Evropského účetního dvora, Nejvyššího kontrolního úřadu, příslušného finančního úřadu a dalších oprávněných orgánů státní správy.</w:t>
      </w:r>
    </w:p>
    <w:p w14:paraId="7043F493" w14:textId="77777777" w:rsidR="006B31F1" w:rsidRPr="00B211CF" w:rsidRDefault="006B31F1" w:rsidP="00B211CF">
      <w:pPr>
        <w:widowControl w:val="0"/>
        <w:spacing w:after="0" w:line="280" w:lineRule="atLeast"/>
        <w:contextualSpacing/>
        <w:rPr>
          <w:rFonts w:eastAsia="Times New Roman" w:cs="Arial"/>
          <w:b/>
          <w:bCs/>
          <w:color w:val="000000"/>
        </w:rPr>
      </w:pPr>
    </w:p>
    <w:p w14:paraId="7A0A94E6" w14:textId="77777777" w:rsidR="006B31F1" w:rsidRPr="00B211CF" w:rsidRDefault="00AE495F" w:rsidP="00A374F0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VII.</w:t>
      </w:r>
    </w:p>
    <w:p w14:paraId="02FF322C" w14:textId="77777777" w:rsidR="006B31F1" w:rsidRPr="00B211CF" w:rsidRDefault="00AE495F" w:rsidP="00A374F0">
      <w:pPr>
        <w:keepNext/>
        <w:spacing w:after="0" w:line="280" w:lineRule="atLeast"/>
        <w:ind w:right="284"/>
        <w:contextualSpacing/>
        <w:jc w:val="center"/>
        <w:outlineLvl w:val="0"/>
        <w:rPr>
          <w:rFonts w:eastAsia="Times New Roman" w:cs="Arial"/>
          <w:bCs/>
        </w:rPr>
      </w:pPr>
      <w:r w:rsidRPr="00B211CF">
        <w:rPr>
          <w:rFonts w:eastAsia="Times New Roman" w:cs="Arial"/>
          <w:b/>
        </w:rPr>
        <w:t>Sankční ujednání</w:t>
      </w:r>
    </w:p>
    <w:p w14:paraId="133463C8" w14:textId="77777777" w:rsidR="006B31F1" w:rsidRPr="00B211CF" w:rsidRDefault="006B31F1" w:rsidP="00B211CF">
      <w:pPr>
        <w:spacing w:after="0" w:line="280" w:lineRule="atLeast"/>
        <w:ind w:left="284"/>
        <w:contextualSpacing/>
        <w:rPr>
          <w:rFonts w:eastAsia="Times New Roman" w:cs="Arial"/>
          <w:b/>
          <w:bCs/>
        </w:rPr>
      </w:pPr>
    </w:p>
    <w:p w14:paraId="5BE4A010" w14:textId="77777777" w:rsidR="006B31F1" w:rsidRPr="00B211CF" w:rsidRDefault="00AE495F" w:rsidP="008E4360">
      <w:pPr>
        <w:widowControl w:val="0"/>
        <w:numPr>
          <w:ilvl w:val="0"/>
          <w:numId w:val="4"/>
        </w:numPr>
        <w:spacing w:after="0" w:line="280" w:lineRule="atLeast"/>
        <w:ind w:left="357" w:hanging="357"/>
        <w:contextualSpacing/>
        <w:jc w:val="both"/>
        <w:rPr>
          <w:rFonts w:cs="Arial"/>
        </w:rPr>
      </w:pPr>
      <w:r w:rsidRPr="00B211CF">
        <w:rPr>
          <w:rFonts w:eastAsia="Times New Roman" w:cs="Arial"/>
        </w:rPr>
        <w:t>Poskytovatel se zavazuje uhradit objednateli smluvní pokutu v</w:t>
      </w:r>
      <w:r w:rsidR="00AF1EFA" w:rsidRPr="00B211CF">
        <w:rPr>
          <w:rFonts w:eastAsia="Times New Roman" w:cs="Arial"/>
        </w:rPr>
        <w:t> </w:t>
      </w:r>
      <w:r w:rsidRPr="00B211CF">
        <w:rPr>
          <w:rFonts w:eastAsia="Times New Roman" w:cs="Arial"/>
        </w:rPr>
        <w:t>případě</w:t>
      </w:r>
      <w:r w:rsidR="00AF1EFA" w:rsidRPr="00B211CF">
        <w:rPr>
          <w:rFonts w:eastAsia="Times New Roman" w:cs="Arial"/>
        </w:rPr>
        <w:t xml:space="preserve"> porušení svých povinností uvedených v čl. II. odst. 1 této</w:t>
      </w:r>
      <w:r w:rsidR="00EB0B5E" w:rsidRPr="00B211CF">
        <w:rPr>
          <w:rFonts w:eastAsia="Times New Roman" w:cs="Arial"/>
        </w:rPr>
        <w:t>, v čl. VI. odst. 2 písm. g) této smlouvy</w:t>
      </w:r>
      <w:r w:rsidRPr="00B211CF">
        <w:rPr>
          <w:rFonts w:eastAsia="Times New Roman" w:cs="Arial"/>
        </w:rPr>
        <w:t>, a to ve výši 0,1% odměny za danou činnost za každý započatý den prodlení.</w:t>
      </w:r>
      <w:r w:rsidR="00B22525" w:rsidRPr="00B211CF">
        <w:rPr>
          <w:rFonts w:eastAsia="Times New Roman" w:cs="Arial"/>
          <w:i/>
          <w:color w:val="FF0000"/>
        </w:rPr>
        <w:t xml:space="preserve"> </w:t>
      </w:r>
    </w:p>
    <w:p w14:paraId="6CDD5D54" w14:textId="77777777" w:rsidR="009B6271" w:rsidRPr="00B211CF" w:rsidRDefault="00AE495F" w:rsidP="008E4360">
      <w:pPr>
        <w:pStyle w:val="Odstavecseseznamem"/>
        <w:numPr>
          <w:ilvl w:val="0"/>
          <w:numId w:val="4"/>
        </w:numPr>
        <w:ind w:left="357" w:hanging="357"/>
        <w:jc w:val="both"/>
        <w:rPr>
          <w:rFonts w:cs="Arial"/>
        </w:rPr>
      </w:pPr>
      <w:r w:rsidRPr="00B211CF">
        <w:rPr>
          <w:rFonts w:eastAsia="Times New Roman" w:cs="Arial"/>
        </w:rPr>
        <w:t xml:space="preserve">Objednatel je povinen uhradit smluvní pokutu poskytovateli v případě nedodržení termínu splatnosti odměny nebo její části ve smyslu čl. IV. této smlouvy, a to ve výši 0,1% </w:t>
      </w:r>
      <w:r w:rsidR="00AF1EFA" w:rsidRPr="00B211CF">
        <w:rPr>
          <w:rFonts w:eastAsia="Times New Roman" w:cs="Arial"/>
        </w:rPr>
        <w:t xml:space="preserve">fakturované </w:t>
      </w:r>
      <w:r w:rsidRPr="00B211CF">
        <w:rPr>
          <w:rFonts w:eastAsia="Times New Roman" w:cs="Arial"/>
        </w:rPr>
        <w:t>částky za každý započatý den prodlení.</w:t>
      </w:r>
    </w:p>
    <w:p w14:paraId="03523F5A" w14:textId="77777777" w:rsidR="009B6271" w:rsidRPr="00B211CF" w:rsidRDefault="009B6271" w:rsidP="008E4360">
      <w:pPr>
        <w:pStyle w:val="Odstavecseseznamem"/>
        <w:numPr>
          <w:ilvl w:val="0"/>
          <w:numId w:val="4"/>
        </w:numPr>
        <w:spacing w:after="120" w:line="320" w:lineRule="atLeast"/>
        <w:ind w:left="357" w:hanging="357"/>
        <w:jc w:val="both"/>
        <w:rPr>
          <w:rFonts w:cs="Arial"/>
          <w:bCs/>
          <w:shd w:val="clear" w:color="auto" w:fill="FFFFFF"/>
        </w:rPr>
      </w:pPr>
      <w:r w:rsidRPr="00B211CF">
        <w:rPr>
          <w:rFonts w:cs="Arial"/>
        </w:rPr>
        <w:t>Neposkytne-li posky</w:t>
      </w:r>
      <w:r w:rsidR="0030268C" w:rsidRPr="00B211CF">
        <w:rPr>
          <w:rFonts w:cs="Arial"/>
        </w:rPr>
        <w:t>to</w:t>
      </w:r>
      <w:r w:rsidRPr="00B211CF">
        <w:rPr>
          <w:rFonts w:cs="Arial"/>
        </w:rPr>
        <w:t xml:space="preserve">vatel součinnost v rozsahu uvedeném v čl. </w:t>
      </w:r>
      <w:r w:rsidR="00DF220B" w:rsidRPr="00B211CF">
        <w:rPr>
          <w:rFonts w:cs="Arial"/>
        </w:rPr>
        <w:t>VI</w:t>
      </w:r>
      <w:r w:rsidRPr="00B211CF">
        <w:rPr>
          <w:rFonts w:cs="Arial"/>
        </w:rPr>
        <w:t>.</w:t>
      </w:r>
      <w:r w:rsidR="00DF220B" w:rsidRPr="00B211CF">
        <w:rPr>
          <w:rFonts w:cs="Arial"/>
        </w:rPr>
        <w:t xml:space="preserve"> odst. </w:t>
      </w:r>
      <w:r w:rsidRPr="00B211CF">
        <w:rPr>
          <w:rFonts w:cs="Arial"/>
        </w:rPr>
        <w:t xml:space="preserve">2. písm. i) této smlouvy uhradí objednateli smluvní pokutu ve výši </w:t>
      </w:r>
      <w:proofErr w:type="gramStart"/>
      <w:r w:rsidR="00A374F0">
        <w:rPr>
          <w:rFonts w:cs="Arial"/>
        </w:rPr>
        <w:t>2</w:t>
      </w:r>
      <w:r w:rsidRPr="00B211CF">
        <w:rPr>
          <w:rFonts w:cs="Arial"/>
        </w:rPr>
        <w:t>.</w:t>
      </w:r>
      <w:r w:rsidR="00A374F0">
        <w:rPr>
          <w:rFonts w:cs="Arial"/>
        </w:rPr>
        <w:t>5</w:t>
      </w:r>
      <w:r w:rsidRPr="00B211CF">
        <w:rPr>
          <w:rFonts w:cs="Arial"/>
        </w:rPr>
        <w:t>00,-</w:t>
      </w:r>
      <w:proofErr w:type="gramEnd"/>
      <w:r w:rsidRPr="00B211CF">
        <w:rPr>
          <w:rFonts w:cs="Arial"/>
        </w:rPr>
        <w:t xml:space="preserve"> Kč za každý jednotlivý případ porušení povinností.</w:t>
      </w:r>
    </w:p>
    <w:p w14:paraId="05551F77" w14:textId="77777777" w:rsidR="009B6271" w:rsidRPr="00B211CF" w:rsidRDefault="009B6271" w:rsidP="008E4360">
      <w:pPr>
        <w:pStyle w:val="Odstavecseseznamem"/>
        <w:numPr>
          <w:ilvl w:val="0"/>
          <w:numId w:val="4"/>
        </w:numPr>
        <w:spacing w:after="120" w:line="320" w:lineRule="atLeast"/>
        <w:ind w:left="357" w:hanging="357"/>
        <w:jc w:val="both"/>
        <w:rPr>
          <w:rFonts w:cs="Arial"/>
          <w:bCs/>
          <w:shd w:val="clear" w:color="auto" w:fill="FFFFFF"/>
        </w:rPr>
      </w:pPr>
      <w:r w:rsidRPr="00B211CF">
        <w:rPr>
          <w:rFonts w:cs="Arial"/>
          <w:shd w:val="clear" w:color="auto" w:fill="FFFFFF"/>
        </w:rPr>
        <w:t>Smluvní pokuta je splatná do 15 dnů od doručení výzvy k zaplacení.</w:t>
      </w:r>
    </w:p>
    <w:p w14:paraId="2DA4BB73" w14:textId="77777777" w:rsidR="009B6271" w:rsidRPr="00B211CF" w:rsidRDefault="002F4D52" w:rsidP="008E4360">
      <w:pPr>
        <w:pStyle w:val="Odstavecseseznamem"/>
        <w:numPr>
          <w:ilvl w:val="0"/>
          <w:numId w:val="4"/>
        </w:numPr>
        <w:spacing w:after="120" w:line="320" w:lineRule="atLeast"/>
        <w:ind w:left="357" w:hanging="357"/>
        <w:jc w:val="both"/>
        <w:rPr>
          <w:rFonts w:cs="Arial"/>
          <w:bCs/>
          <w:shd w:val="clear" w:color="auto" w:fill="FFFFFF"/>
        </w:rPr>
      </w:pPr>
      <w:r w:rsidRPr="00B211CF">
        <w:rPr>
          <w:rFonts w:cs="Arial"/>
          <w:color w:val="000000" w:themeColor="text1"/>
        </w:rPr>
        <w:t xml:space="preserve">Závazek poskytovatele k placení smluvní pokuty nevylučuje nárok objednatele na náhradu škody (újmy) ve výši, </w:t>
      </w:r>
      <w:r w:rsidR="008E4360">
        <w:rPr>
          <w:rFonts w:cs="Arial"/>
          <w:color w:val="000000" w:themeColor="text1"/>
        </w:rPr>
        <w:br/>
      </w:r>
      <w:r w:rsidRPr="00B211CF">
        <w:rPr>
          <w:rFonts w:cs="Arial"/>
          <w:color w:val="000000" w:themeColor="text1"/>
        </w:rPr>
        <w:t>v jaké škoda převyšuje smluvní pokutu.</w:t>
      </w:r>
    </w:p>
    <w:p w14:paraId="23B8037C" w14:textId="77777777" w:rsidR="006B31F1" w:rsidRPr="00B211CF" w:rsidRDefault="006B31F1" w:rsidP="00B211CF">
      <w:pPr>
        <w:widowControl w:val="0"/>
        <w:spacing w:after="0" w:line="280" w:lineRule="atLeast"/>
        <w:contextualSpacing/>
        <w:rPr>
          <w:rFonts w:eastAsia="Times New Roman" w:cs="Arial"/>
          <w:b/>
          <w:bCs/>
          <w:color w:val="000000"/>
        </w:rPr>
      </w:pPr>
    </w:p>
    <w:p w14:paraId="656A7909" w14:textId="77777777" w:rsidR="006B31F1" w:rsidRPr="00B211CF" w:rsidRDefault="00AE495F" w:rsidP="00A374F0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VIII.</w:t>
      </w:r>
    </w:p>
    <w:p w14:paraId="40B22D51" w14:textId="77777777" w:rsidR="006B31F1" w:rsidRPr="00B211CF" w:rsidRDefault="008D64D8" w:rsidP="00A374F0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  <w:bCs/>
          <w:color w:val="000000"/>
        </w:rPr>
        <w:t>Ukončení</w:t>
      </w:r>
      <w:r w:rsidR="00AE495F" w:rsidRPr="00B211CF">
        <w:rPr>
          <w:rFonts w:eastAsia="Times New Roman" w:cs="Arial"/>
          <w:b/>
          <w:bCs/>
          <w:color w:val="000000"/>
        </w:rPr>
        <w:t xml:space="preserve"> smlouvy</w:t>
      </w:r>
    </w:p>
    <w:p w14:paraId="0E8152E5" w14:textId="77777777" w:rsidR="006B31F1" w:rsidRPr="00B211CF" w:rsidRDefault="006B31F1" w:rsidP="00B211CF">
      <w:pPr>
        <w:spacing w:after="0" w:line="280" w:lineRule="exact"/>
        <w:rPr>
          <w:rFonts w:eastAsia="Times New Roman" w:cs="Arial"/>
        </w:rPr>
      </w:pPr>
    </w:p>
    <w:p w14:paraId="1255E633" w14:textId="77777777" w:rsidR="008D64D8" w:rsidRPr="00B211CF" w:rsidRDefault="008D64D8" w:rsidP="00B211CF">
      <w:pPr>
        <w:pStyle w:val="Odstavecseseznamem"/>
        <w:numPr>
          <w:ilvl w:val="1"/>
          <w:numId w:val="13"/>
        </w:numPr>
        <w:tabs>
          <w:tab w:val="clear" w:pos="1080"/>
        </w:tabs>
        <w:suppressAutoHyphens w:val="0"/>
        <w:spacing w:after="0"/>
        <w:ind w:left="357" w:hanging="357"/>
        <w:rPr>
          <w:rFonts w:cs="Arial"/>
        </w:rPr>
      </w:pPr>
      <w:r w:rsidRPr="00B211CF">
        <w:rPr>
          <w:rFonts w:cs="Arial"/>
        </w:rPr>
        <w:t>Tato smlouvy může být ukončena před uplynutím doby, na kterou je smlouva uzavřena</w:t>
      </w:r>
    </w:p>
    <w:p w14:paraId="046CDF30" w14:textId="77777777" w:rsidR="00F078DE" w:rsidRPr="00B211CF" w:rsidRDefault="00F078DE" w:rsidP="00B211CF">
      <w:pPr>
        <w:widowControl w:val="0"/>
        <w:numPr>
          <w:ilvl w:val="0"/>
          <w:numId w:val="34"/>
        </w:numPr>
        <w:spacing w:after="0" w:line="280" w:lineRule="atLeast"/>
        <w:ind w:left="993" w:hanging="284"/>
        <w:rPr>
          <w:rFonts w:eastAsia="Times New Roman" w:cs="Arial"/>
        </w:rPr>
      </w:pPr>
      <w:r w:rsidRPr="00B211CF">
        <w:rPr>
          <w:rFonts w:eastAsia="Times New Roman" w:cs="Arial"/>
        </w:rPr>
        <w:t>splněním předmětu smlouvy,</w:t>
      </w:r>
    </w:p>
    <w:p w14:paraId="5FBAF1CD" w14:textId="77777777" w:rsidR="008D64D8" w:rsidRDefault="008D64D8" w:rsidP="00B211CF">
      <w:pPr>
        <w:widowControl w:val="0"/>
        <w:numPr>
          <w:ilvl w:val="0"/>
          <w:numId w:val="34"/>
        </w:numPr>
        <w:spacing w:after="0" w:line="280" w:lineRule="atLeast"/>
        <w:ind w:left="993" w:hanging="284"/>
        <w:rPr>
          <w:rFonts w:eastAsia="Times New Roman" w:cs="Arial"/>
        </w:rPr>
      </w:pPr>
      <w:r w:rsidRPr="00B211CF">
        <w:rPr>
          <w:rFonts w:eastAsia="Times New Roman" w:cs="Arial"/>
        </w:rPr>
        <w:t>písemnou dohodou sml</w:t>
      </w:r>
      <w:r w:rsidR="00F078DE" w:rsidRPr="00B211CF">
        <w:rPr>
          <w:rFonts w:eastAsia="Times New Roman" w:cs="Arial"/>
        </w:rPr>
        <w:t>uvních stran o ukončení smlouvy</w:t>
      </w:r>
      <w:r w:rsidR="00A374F0">
        <w:rPr>
          <w:rFonts w:eastAsia="Times New Roman" w:cs="Arial"/>
        </w:rPr>
        <w:t>,</w:t>
      </w:r>
    </w:p>
    <w:p w14:paraId="21DB3C9C" w14:textId="77777777" w:rsidR="008E4360" w:rsidRPr="00B211CF" w:rsidRDefault="008E4360" w:rsidP="008E4360">
      <w:pPr>
        <w:widowControl w:val="0"/>
        <w:spacing w:after="0" w:line="280" w:lineRule="atLeast"/>
        <w:ind w:left="709"/>
        <w:rPr>
          <w:rFonts w:eastAsia="Times New Roman" w:cs="Arial"/>
        </w:rPr>
      </w:pPr>
    </w:p>
    <w:p w14:paraId="72B0FF2A" w14:textId="77777777" w:rsidR="00F078DE" w:rsidRPr="00B211CF" w:rsidRDefault="00F078DE" w:rsidP="008E4360">
      <w:pPr>
        <w:widowControl w:val="0"/>
        <w:numPr>
          <w:ilvl w:val="0"/>
          <w:numId w:val="34"/>
        </w:numPr>
        <w:spacing w:after="0" w:line="280" w:lineRule="atLeast"/>
        <w:ind w:left="993" w:hanging="284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lastRenderedPageBreak/>
        <w:t xml:space="preserve">písemnou výpovědí </w:t>
      </w:r>
      <w:r w:rsidR="00821233" w:rsidRPr="00B211CF">
        <w:rPr>
          <w:rFonts w:eastAsia="Times New Roman" w:cs="Arial"/>
        </w:rPr>
        <w:t>bez udání důvod</w:t>
      </w:r>
      <w:r w:rsidR="00A374F0">
        <w:rPr>
          <w:rFonts w:eastAsia="Times New Roman" w:cs="Arial"/>
        </w:rPr>
        <w:t>u</w:t>
      </w:r>
      <w:r w:rsidR="00821233" w:rsidRPr="00B211CF">
        <w:rPr>
          <w:rFonts w:eastAsia="Times New Roman" w:cs="Arial"/>
        </w:rPr>
        <w:t xml:space="preserve"> s</w:t>
      </w:r>
      <w:r w:rsidR="00630BD7" w:rsidRPr="00B211CF">
        <w:rPr>
          <w:rFonts w:eastAsia="Times New Roman" w:cs="Arial"/>
        </w:rPr>
        <w:t xml:space="preserve"> </w:t>
      </w:r>
      <w:proofErr w:type="gramStart"/>
      <w:r w:rsidR="00821233" w:rsidRPr="00B211CF">
        <w:rPr>
          <w:rFonts w:eastAsia="Times New Roman" w:cs="Arial"/>
        </w:rPr>
        <w:t>2 měsíční</w:t>
      </w:r>
      <w:proofErr w:type="gramEnd"/>
      <w:r w:rsidR="00821233" w:rsidRPr="00B211CF">
        <w:rPr>
          <w:rFonts w:eastAsia="Times New Roman" w:cs="Arial"/>
        </w:rPr>
        <w:t xml:space="preserve"> výpovědní lhůtou,</w:t>
      </w:r>
      <w:r w:rsidR="00DF220B" w:rsidRPr="00B211CF">
        <w:rPr>
          <w:rFonts w:eastAsia="Times New Roman" w:cs="Arial"/>
        </w:rPr>
        <w:t xml:space="preserve"> </w:t>
      </w:r>
      <w:r w:rsidR="00821233" w:rsidRPr="00B211CF">
        <w:rPr>
          <w:rFonts w:eastAsia="Times New Roman" w:cs="Arial"/>
        </w:rPr>
        <w:t>která počíná běžet první den kalendářního měsíce následujícího po doručení výpovědi druhé smluvní straně</w:t>
      </w:r>
      <w:r w:rsidR="00A374F0">
        <w:rPr>
          <w:rFonts w:eastAsia="Times New Roman" w:cs="Arial"/>
        </w:rPr>
        <w:t>,</w:t>
      </w:r>
      <w:r w:rsidR="00821233" w:rsidRPr="00B211CF">
        <w:rPr>
          <w:rFonts w:eastAsia="Times New Roman" w:cs="Arial"/>
        </w:rPr>
        <w:t xml:space="preserve"> n</w:t>
      </w:r>
      <w:r w:rsidRPr="00B211CF">
        <w:rPr>
          <w:rFonts w:eastAsia="Times New Roman" w:cs="Arial"/>
        </w:rPr>
        <w:t xml:space="preserve">ebo </w:t>
      </w:r>
    </w:p>
    <w:p w14:paraId="0B39EDF0" w14:textId="77777777" w:rsidR="00821233" w:rsidRPr="00B211CF" w:rsidRDefault="00F078DE" w:rsidP="008E4360">
      <w:pPr>
        <w:widowControl w:val="0"/>
        <w:numPr>
          <w:ilvl w:val="0"/>
          <w:numId w:val="34"/>
        </w:numPr>
        <w:spacing w:after="120" w:line="280" w:lineRule="atLeast"/>
        <w:ind w:left="993" w:hanging="284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odstoupením od smlouvy.</w:t>
      </w:r>
    </w:p>
    <w:p w14:paraId="4869D772" w14:textId="77777777" w:rsidR="00821233" w:rsidRPr="00B211CF" w:rsidRDefault="00821233" w:rsidP="00B211CF">
      <w:pPr>
        <w:pStyle w:val="Odstavecseseznamem"/>
        <w:numPr>
          <w:ilvl w:val="0"/>
          <w:numId w:val="13"/>
        </w:numPr>
        <w:tabs>
          <w:tab w:val="clear" w:pos="360"/>
        </w:tabs>
        <w:suppressAutoHyphens w:val="0"/>
        <w:spacing w:after="0"/>
        <w:ind w:left="357" w:hanging="357"/>
        <w:rPr>
          <w:rFonts w:cs="Arial"/>
        </w:rPr>
      </w:pPr>
      <w:r w:rsidRPr="00B211CF">
        <w:rPr>
          <w:rFonts w:cs="Arial"/>
        </w:rPr>
        <w:t>Odstoupení od smlouvy</w:t>
      </w:r>
    </w:p>
    <w:p w14:paraId="1F7B004A" w14:textId="77777777" w:rsidR="00821233" w:rsidRPr="00B211CF" w:rsidRDefault="00ED512F" w:rsidP="008E4360">
      <w:pPr>
        <w:widowControl w:val="0"/>
        <w:numPr>
          <w:ilvl w:val="0"/>
          <w:numId w:val="35"/>
        </w:numPr>
        <w:spacing w:after="0" w:line="280" w:lineRule="atLeast"/>
        <w:ind w:left="993" w:hanging="284"/>
        <w:jc w:val="both"/>
        <w:rPr>
          <w:rFonts w:eastAsia="Times New Roman" w:cs="Arial"/>
        </w:rPr>
      </w:pPr>
      <w:r>
        <w:rPr>
          <w:rFonts w:eastAsia="Times New Roman" w:cs="Arial"/>
        </w:rPr>
        <w:t>K</w:t>
      </w:r>
      <w:r w:rsidR="00821233" w:rsidRPr="00B211CF">
        <w:rPr>
          <w:rFonts w:eastAsia="Times New Roman" w:cs="Arial"/>
        </w:rPr>
        <w:t xml:space="preserve">aždá ze smluvních stran má právo odstoupit od této smlouvy v případě, že poruší-li jedna ze smluvních stran své závazky a povinnosti stanovené touto </w:t>
      </w:r>
      <w:proofErr w:type="gramStart"/>
      <w:r w:rsidR="00821233" w:rsidRPr="00B211CF">
        <w:rPr>
          <w:rFonts w:eastAsia="Times New Roman" w:cs="Arial"/>
        </w:rPr>
        <w:t>smlouvou</w:t>
      </w:r>
      <w:proofErr w:type="gramEnd"/>
      <w:r w:rsidR="00821233" w:rsidRPr="00B211CF">
        <w:rPr>
          <w:rFonts w:eastAsia="Times New Roman" w:cs="Arial"/>
        </w:rPr>
        <w:t xml:space="preserve"> a to podstatným nebo opakovaným způsobem. Odstoupení musí mít písemnou formu s uvedením důvodů odstoupení a musí být doručeno smluvní straně, jinak je odstoupení neplatné</w:t>
      </w:r>
      <w:r>
        <w:rPr>
          <w:rFonts w:eastAsia="Times New Roman" w:cs="Arial"/>
        </w:rPr>
        <w:t>.</w:t>
      </w:r>
    </w:p>
    <w:p w14:paraId="4CC6E27C" w14:textId="77777777" w:rsidR="00821233" w:rsidRPr="00B211CF" w:rsidRDefault="00ED512F" w:rsidP="008E4360">
      <w:pPr>
        <w:widowControl w:val="0"/>
        <w:numPr>
          <w:ilvl w:val="0"/>
          <w:numId w:val="35"/>
        </w:numPr>
        <w:spacing w:after="120" w:line="280" w:lineRule="atLeast"/>
        <w:ind w:left="993" w:hanging="284"/>
        <w:jc w:val="both"/>
        <w:rPr>
          <w:rFonts w:eastAsia="Times New Roman" w:cs="Arial"/>
        </w:rPr>
      </w:pPr>
      <w:r>
        <w:rPr>
          <w:rFonts w:eastAsia="Times New Roman" w:cs="Arial"/>
        </w:rPr>
        <w:t>O</w:t>
      </w:r>
      <w:r w:rsidR="00821233" w:rsidRPr="00B211CF">
        <w:rPr>
          <w:rFonts w:eastAsia="Times New Roman" w:cs="Arial"/>
        </w:rPr>
        <w:t>dstoupení od smlouvy má právní účinky dnem doručení. Od toho dne nesmí smluvní strana, které takto bylo odstoupení doručeno, pokračovat v plnění předmětu smlouvy vyjma případů, kdy by nečinností hrozila újma nebo škoda na majetku druhé smluvní strany. V takovém případě má smluvní strana za povinnost pokračovat v plnění smlouvy a zabezpečit předmět smlouvy takovým způsobem, aby bylo odstraněno nebezpečí shora uvedené újmy či škody</w:t>
      </w:r>
      <w:r>
        <w:rPr>
          <w:rFonts w:eastAsia="Times New Roman" w:cs="Arial"/>
        </w:rPr>
        <w:t>.</w:t>
      </w:r>
    </w:p>
    <w:p w14:paraId="04EB9374" w14:textId="77777777" w:rsidR="00821233" w:rsidRPr="00B211CF" w:rsidRDefault="00821233" w:rsidP="00B211CF">
      <w:pPr>
        <w:numPr>
          <w:ilvl w:val="0"/>
          <w:numId w:val="13"/>
        </w:numPr>
        <w:tabs>
          <w:tab w:val="clear" w:pos="360"/>
        </w:tabs>
        <w:suppressAutoHyphens w:val="0"/>
        <w:spacing w:after="120" w:line="240" w:lineRule="auto"/>
        <w:ind w:left="357" w:hanging="357"/>
        <w:rPr>
          <w:rFonts w:cs="Arial"/>
          <w:bCs/>
        </w:rPr>
      </w:pPr>
      <w:r w:rsidRPr="00B211CF">
        <w:rPr>
          <w:rFonts w:cs="Arial"/>
        </w:rPr>
        <w:t>Strany se dohodly</w:t>
      </w:r>
      <w:r w:rsidRPr="00B211CF">
        <w:rPr>
          <w:rFonts w:cs="Arial"/>
          <w:bCs/>
        </w:rPr>
        <w:t>, že za podstatné porušení této smlouvy považují zejména:</w:t>
      </w:r>
    </w:p>
    <w:p w14:paraId="5C848BE6" w14:textId="77777777" w:rsidR="00821233" w:rsidRPr="00B211CF" w:rsidRDefault="00821233" w:rsidP="008E4360">
      <w:pPr>
        <w:widowControl w:val="0"/>
        <w:numPr>
          <w:ilvl w:val="0"/>
          <w:numId w:val="36"/>
        </w:numPr>
        <w:spacing w:after="0" w:line="280" w:lineRule="atLeast"/>
        <w:ind w:left="993" w:hanging="284"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vykonávání činností poskytovatelem v rozporu s Pravidly OPP PR, pokud byl poskytovatel na jejich porušení prokazatelně upozorněn a poskytovatel v době stanovené k zjednání nápravy nápravu nezjednal,</w:t>
      </w:r>
    </w:p>
    <w:p w14:paraId="63F7F0B0" w14:textId="77777777" w:rsidR="00ED512F" w:rsidRPr="00ED512F" w:rsidRDefault="00821233" w:rsidP="008E4360">
      <w:pPr>
        <w:widowControl w:val="0"/>
        <w:numPr>
          <w:ilvl w:val="0"/>
          <w:numId w:val="36"/>
        </w:numPr>
        <w:suppressAutoHyphens w:val="0"/>
        <w:spacing w:after="0" w:line="280" w:lineRule="atLeast"/>
        <w:ind w:left="993" w:hanging="284"/>
        <w:jc w:val="both"/>
        <w:rPr>
          <w:rFonts w:eastAsia="Times New Roman" w:cs="Arial"/>
          <w:b/>
          <w:bCs/>
          <w:color w:val="000000"/>
        </w:rPr>
      </w:pPr>
      <w:r w:rsidRPr="00ED512F">
        <w:rPr>
          <w:rFonts w:eastAsia="Times New Roman" w:cs="Arial"/>
        </w:rPr>
        <w:t>neplnění platebních podmínek (nedodržení doby splatnosti) o více než 20 kalendářních dnů, platí pouze v případě že, faktura má všechny náležitosti</w:t>
      </w:r>
      <w:r w:rsidR="00ED512F" w:rsidRPr="00ED512F">
        <w:rPr>
          <w:rFonts w:eastAsia="Times New Roman" w:cs="Arial"/>
        </w:rPr>
        <w:t>.</w:t>
      </w:r>
    </w:p>
    <w:p w14:paraId="39D96CA0" w14:textId="77777777" w:rsidR="00ED512F" w:rsidRPr="00ED512F" w:rsidRDefault="00ED512F" w:rsidP="00ED512F">
      <w:pPr>
        <w:widowControl w:val="0"/>
        <w:suppressAutoHyphens w:val="0"/>
        <w:spacing w:after="0" w:line="280" w:lineRule="atLeast"/>
        <w:ind w:left="993"/>
        <w:rPr>
          <w:rFonts w:eastAsia="Times New Roman" w:cs="Arial"/>
          <w:b/>
          <w:bCs/>
          <w:color w:val="000000"/>
        </w:rPr>
      </w:pPr>
    </w:p>
    <w:p w14:paraId="6529040C" w14:textId="77777777" w:rsidR="006B31F1" w:rsidRPr="00ED512F" w:rsidRDefault="00AE495F" w:rsidP="00ED512F">
      <w:pPr>
        <w:widowControl w:val="0"/>
        <w:suppressAutoHyphens w:val="0"/>
        <w:spacing w:after="0" w:line="280" w:lineRule="atLeast"/>
        <w:jc w:val="center"/>
        <w:rPr>
          <w:rFonts w:eastAsia="Times New Roman" w:cs="Arial"/>
          <w:b/>
          <w:bCs/>
          <w:color w:val="000000"/>
        </w:rPr>
      </w:pPr>
      <w:r w:rsidRPr="00ED512F">
        <w:rPr>
          <w:rFonts w:eastAsia="Times New Roman" w:cs="Arial"/>
          <w:b/>
          <w:bCs/>
          <w:color w:val="000000"/>
        </w:rPr>
        <w:t>IX.</w:t>
      </w:r>
    </w:p>
    <w:p w14:paraId="718D3CF6" w14:textId="77777777" w:rsidR="006B31F1" w:rsidRPr="00B211CF" w:rsidRDefault="00AE495F" w:rsidP="00ED512F">
      <w:pPr>
        <w:widowControl w:val="0"/>
        <w:spacing w:after="0" w:line="280" w:lineRule="atLeast"/>
        <w:contextualSpacing/>
        <w:jc w:val="center"/>
        <w:rPr>
          <w:rFonts w:eastAsia="Times New Roman" w:cs="Arial"/>
          <w:b/>
          <w:bCs/>
          <w:color w:val="000000"/>
        </w:rPr>
      </w:pPr>
      <w:r w:rsidRPr="00B211CF">
        <w:rPr>
          <w:rFonts w:eastAsia="Times New Roman" w:cs="Arial"/>
          <w:b/>
        </w:rPr>
        <w:t>Závěrečná</w:t>
      </w:r>
      <w:r w:rsidRPr="00B211CF">
        <w:rPr>
          <w:rFonts w:eastAsia="Times New Roman" w:cs="Arial"/>
          <w:bCs/>
        </w:rPr>
        <w:t xml:space="preserve"> </w:t>
      </w:r>
      <w:r w:rsidRPr="00B211CF">
        <w:rPr>
          <w:rFonts w:eastAsia="Times New Roman" w:cs="Arial"/>
          <w:b/>
          <w:bCs/>
        </w:rPr>
        <w:t>ustanovení</w:t>
      </w:r>
    </w:p>
    <w:p w14:paraId="5268AC31" w14:textId="77777777" w:rsidR="006B31F1" w:rsidRPr="00B211CF" w:rsidRDefault="006B31F1" w:rsidP="00B211CF">
      <w:pPr>
        <w:spacing w:after="0" w:line="280" w:lineRule="atLeast"/>
        <w:ind w:left="284"/>
        <w:contextualSpacing/>
        <w:rPr>
          <w:rFonts w:eastAsia="Times New Roman" w:cs="Arial"/>
          <w:b/>
          <w:bCs/>
        </w:rPr>
      </w:pPr>
    </w:p>
    <w:p w14:paraId="14A2B356" w14:textId="77777777" w:rsidR="0082017B" w:rsidRPr="00B211CF" w:rsidRDefault="0082017B" w:rsidP="008E4360">
      <w:pPr>
        <w:widowControl w:val="0"/>
        <w:numPr>
          <w:ilvl w:val="0"/>
          <w:numId w:val="29"/>
        </w:numPr>
        <w:spacing w:after="0" w:line="280" w:lineRule="atLeast"/>
        <w:ind w:left="357" w:hanging="357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 xml:space="preserve">Tato smlouva se uzavírá na dobu určitou od </w:t>
      </w:r>
      <w:r w:rsidR="00ED512F">
        <w:rPr>
          <w:rFonts w:eastAsia="Times New Roman" w:cs="Arial"/>
        </w:rPr>
        <w:t>1.</w:t>
      </w:r>
      <w:r w:rsidR="00554AF3">
        <w:rPr>
          <w:rFonts w:eastAsia="Times New Roman" w:cs="Arial"/>
        </w:rPr>
        <w:t xml:space="preserve"> </w:t>
      </w:r>
      <w:r w:rsidR="00ED512F">
        <w:rPr>
          <w:rFonts w:eastAsia="Times New Roman" w:cs="Arial"/>
        </w:rPr>
        <w:t>5.</w:t>
      </w:r>
      <w:r w:rsidR="00554AF3">
        <w:rPr>
          <w:rFonts w:eastAsia="Times New Roman" w:cs="Arial"/>
        </w:rPr>
        <w:t xml:space="preserve"> </w:t>
      </w:r>
      <w:r w:rsidR="00ED512F">
        <w:rPr>
          <w:rFonts w:eastAsia="Times New Roman" w:cs="Arial"/>
        </w:rPr>
        <w:t>2020</w:t>
      </w:r>
      <w:r w:rsidRPr="00B211CF">
        <w:rPr>
          <w:rFonts w:eastAsia="Times New Roman" w:cs="Arial"/>
        </w:rPr>
        <w:t xml:space="preserve"> do </w:t>
      </w:r>
      <w:r w:rsidR="00ED512F">
        <w:rPr>
          <w:rFonts w:eastAsia="Times New Roman" w:cs="Arial"/>
        </w:rPr>
        <w:t>30.</w:t>
      </w:r>
      <w:r w:rsidR="00554AF3">
        <w:rPr>
          <w:rFonts w:eastAsia="Times New Roman" w:cs="Arial"/>
        </w:rPr>
        <w:t xml:space="preserve"> </w:t>
      </w:r>
      <w:r w:rsidR="00ED512F">
        <w:rPr>
          <w:rFonts w:eastAsia="Times New Roman" w:cs="Arial"/>
        </w:rPr>
        <w:t>6.</w:t>
      </w:r>
      <w:r w:rsidR="00554AF3">
        <w:rPr>
          <w:rFonts w:eastAsia="Times New Roman" w:cs="Arial"/>
        </w:rPr>
        <w:t xml:space="preserve"> </w:t>
      </w:r>
      <w:r w:rsidR="00ED512F">
        <w:rPr>
          <w:rFonts w:eastAsia="Times New Roman" w:cs="Arial"/>
        </w:rPr>
        <w:t>2022</w:t>
      </w:r>
      <w:r w:rsidRPr="00B211CF">
        <w:rPr>
          <w:rFonts w:eastAsia="Times New Roman" w:cs="Arial"/>
        </w:rPr>
        <w:t>.</w:t>
      </w:r>
    </w:p>
    <w:p w14:paraId="40C6B46C" w14:textId="77777777" w:rsidR="0082017B" w:rsidRPr="00B211CF" w:rsidRDefault="0082017B" w:rsidP="008E4360">
      <w:pPr>
        <w:widowControl w:val="0"/>
        <w:numPr>
          <w:ilvl w:val="0"/>
          <w:numId w:val="29"/>
        </w:numPr>
        <w:spacing w:after="0" w:line="280" w:lineRule="atLeast"/>
        <w:ind w:left="357" w:hanging="357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Tato smlouva se řídí platnými právními předpisy práva českého, zejména ustanoveními občanského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zákoníku.</w:t>
      </w:r>
    </w:p>
    <w:p w14:paraId="22046655" w14:textId="77777777" w:rsidR="0082017B" w:rsidRPr="00B211CF" w:rsidRDefault="0082017B" w:rsidP="008E4360">
      <w:pPr>
        <w:widowControl w:val="0"/>
        <w:numPr>
          <w:ilvl w:val="0"/>
          <w:numId w:val="29"/>
        </w:numPr>
        <w:spacing w:after="0" w:line="280" w:lineRule="atLeast"/>
        <w:ind w:left="357" w:hanging="357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 xml:space="preserve">Případná neplatnost některého ustanovení této smlouvy nezakládá neplatnost celé smlouvy. Pro případ neplatnosti některého z </w:t>
      </w:r>
      <w:r w:rsidR="00DC492C" w:rsidRPr="00B211CF">
        <w:rPr>
          <w:rFonts w:eastAsia="Times New Roman" w:cs="Arial"/>
        </w:rPr>
        <w:t>u</w:t>
      </w:r>
      <w:r w:rsidRPr="00B211CF">
        <w:rPr>
          <w:rFonts w:eastAsia="Times New Roman" w:cs="Arial"/>
        </w:rPr>
        <w:t>stanovení této smlouvy se smluvní strany dohodly postižené ustanovení nahradit ustanovením, které nejlépe odpovídá obsahu a účelu neplatného ustanovení.</w:t>
      </w:r>
    </w:p>
    <w:p w14:paraId="1DD68F37" w14:textId="77777777" w:rsidR="0082017B" w:rsidRPr="00B211CF" w:rsidRDefault="0082017B" w:rsidP="008E4360">
      <w:pPr>
        <w:widowControl w:val="0"/>
        <w:numPr>
          <w:ilvl w:val="0"/>
          <w:numId w:val="29"/>
        </w:numPr>
        <w:spacing w:after="0" w:line="280" w:lineRule="atLeast"/>
        <w:ind w:left="357" w:hanging="357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Smluvní strany prohlašují, že skutečnosti uvedené v této smlouvě nepovažují za obchodní tajemství a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udělují svolení k jejich užití a zveřejnění bez stanovení jakýchkoli dalších podmínek.</w:t>
      </w:r>
    </w:p>
    <w:p w14:paraId="4B40FDA2" w14:textId="77777777" w:rsidR="0082017B" w:rsidRPr="00B211CF" w:rsidRDefault="0082017B" w:rsidP="008E4360">
      <w:pPr>
        <w:widowControl w:val="0"/>
        <w:numPr>
          <w:ilvl w:val="0"/>
          <w:numId w:val="29"/>
        </w:numPr>
        <w:spacing w:after="0" w:line="280" w:lineRule="atLeast"/>
        <w:ind w:left="357" w:hanging="357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Smluvní strany tímto výslovně uvádí, že tato smlouva je závazná až okamžikem jejího podepsání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oběma smluvními stranami a obě smluvní strany jsou oprávněny vést jednání o uzavření smlouvy,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aniž by odpovídaly za to, zda bude či nebude smlouva uzavřena. Poskytovatel tímto bere na vědomí,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že v důsledku specifického organizačního uspořádání objednatele smluvní strany vylučují pravidla dle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 xml:space="preserve">ustanovení §1728 a 1729 občanského zákoníku </w:t>
      </w:r>
      <w:r w:rsidR="008E4360">
        <w:rPr>
          <w:rFonts w:eastAsia="Times New Roman" w:cs="Arial"/>
        </w:rPr>
        <w:br/>
      </w:r>
      <w:r w:rsidRPr="00B211CF">
        <w:rPr>
          <w:rFonts w:eastAsia="Times New Roman" w:cs="Arial"/>
        </w:rPr>
        <w:t>o předsmluvní odpovědnosti a poskytovatel nemá právo ve smyslu § 2910 občanského zákoníku po objednateli požadovat při neuzavření smlouvy náhradu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škody.</w:t>
      </w:r>
    </w:p>
    <w:p w14:paraId="174F02BA" w14:textId="77777777" w:rsidR="0082017B" w:rsidRPr="00B211CF" w:rsidRDefault="0082017B" w:rsidP="008E4360">
      <w:pPr>
        <w:widowControl w:val="0"/>
        <w:numPr>
          <w:ilvl w:val="0"/>
          <w:numId w:val="29"/>
        </w:numPr>
        <w:spacing w:after="0" w:line="280" w:lineRule="atLeast"/>
        <w:ind w:left="357" w:hanging="357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Poskytovatel bere na vědomí povinnost objednatele zpřístupnit obsah této smlouvy nebo jeho část třetím osobám,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která je založená právními předpisy vztahujícími se na činnost městských částí hlavního města Prahy,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 xml:space="preserve">zejména </w:t>
      </w:r>
      <w:r w:rsidR="008E4360">
        <w:rPr>
          <w:rFonts w:eastAsia="Times New Roman" w:cs="Arial"/>
        </w:rPr>
        <w:br/>
      </w:r>
      <w:r w:rsidRPr="00B211CF">
        <w:rPr>
          <w:rFonts w:eastAsia="Times New Roman" w:cs="Arial"/>
        </w:rPr>
        <w:t>v souladu se zák. č. 340/2015 Sb., o registru smluv, zák. č. 106/1999 Sb., o svobodném přístupu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k informacím ve znění pozdějších předpisů, zák. č. 134/2016 Sb., o zadávání veřejných zakázek. V rámci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vyloučení všech pochybností smluvní strany prohlašují, že takové uveřejnění této smlouvy nebo jejich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 xml:space="preserve">částí ze strany </w:t>
      </w:r>
      <w:r w:rsidR="00A46377" w:rsidRPr="00B211CF">
        <w:rPr>
          <w:rFonts w:eastAsia="Times New Roman" w:cs="Arial"/>
        </w:rPr>
        <w:t>objednatele</w:t>
      </w:r>
      <w:r w:rsidRPr="00B211CF">
        <w:rPr>
          <w:rFonts w:eastAsia="Times New Roman" w:cs="Arial"/>
        </w:rPr>
        <w:t xml:space="preserve"> nevyžaduje předchozí souhlas p</w:t>
      </w:r>
      <w:r w:rsidR="00A46377" w:rsidRPr="00B211CF">
        <w:rPr>
          <w:rFonts w:eastAsia="Times New Roman" w:cs="Arial"/>
        </w:rPr>
        <w:t>oskytovatele</w:t>
      </w:r>
      <w:r w:rsidRPr="00B211CF">
        <w:rPr>
          <w:rFonts w:eastAsia="Times New Roman" w:cs="Arial"/>
        </w:rPr>
        <w:t>.</w:t>
      </w:r>
    </w:p>
    <w:p w14:paraId="4D284900" w14:textId="77777777" w:rsidR="0082017B" w:rsidRPr="00B211CF" w:rsidRDefault="00A46377" w:rsidP="008E4360">
      <w:pPr>
        <w:widowControl w:val="0"/>
        <w:numPr>
          <w:ilvl w:val="0"/>
          <w:numId w:val="29"/>
        </w:numPr>
        <w:spacing w:after="0" w:line="280" w:lineRule="atLeast"/>
        <w:ind w:left="357" w:hanging="357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O</w:t>
      </w:r>
      <w:r w:rsidR="0082017B" w:rsidRPr="00B211CF">
        <w:rPr>
          <w:rFonts w:eastAsia="Times New Roman" w:cs="Arial"/>
        </w:rPr>
        <w:t>bsah této smlouvy lze měnit výhradně písemnými smluvními dodatky podepsanými statutárními</w:t>
      </w:r>
      <w:r w:rsidR="00630BD7" w:rsidRPr="00B211CF">
        <w:rPr>
          <w:rFonts w:eastAsia="Times New Roman" w:cs="Arial"/>
        </w:rPr>
        <w:t xml:space="preserve"> </w:t>
      </w:r>
      <w:r w:rsidR="0082017B" w:rsidRPr="00B211CF">
        <w:rPr>
          <w:rFonts w:eastAsia="Times New Roman" w:cs="Arial"/>
        </w:rPr>
        <w:t>zástupci obou smluvních stran.</w:t>
      </w:r>
      <w:r w:rsidR="00630BD7" w:rsidRPr="00B211CF">
        <w:rPr>
          <w:rFonts w:eastAsia="Times New Roman" w:cs="Arial"/>
        </w:rPr>
        <w:t xml:space="preserve"> </w:t>
      </w:r>
      <w:r w:rsidR="0082017B" w:rsidRPr="00B211CF">
        <w:rPr>
          <w:rFonts w:eastAsia="Times New Roman" w:cs="Arial"/>
        </w:rPr>
        <w:t>V souladu s § 566 odst. 2 občanského zákoníku pro jakékoli vztahy</w:t>
      </w:r>
      <w:r w:rsidR="00630BD7" w:rsidRPr="00B211CF">
        <w:rPr>
          <w:rFonts w:eastAsia="Times New Roman" w:cs="Arial"/>
        </w:rPr>
        <w:t xml:space="preserve"> </w:t>
      </w:r>
      <w:r w:rsidR="0082017B" w:rsidRPr="00B211CF">
        <w:rPr>
          <w:rFonts w:eastAsia="Times New Roman" w:cs="Arial"/>
        </w:rPr>
        <w:t>smluvních stran</w:t>
      </w:r>
      <w:r w:rsidR="00630BD7" w:rsidRPr="00B211CF">
        <w:rPr>
          <w:rFonts w:eastAsia="Times New Roman" w:cs="Arial"/>
        </w:rPr>
        <w:t xml:space="preserve"> </w:t>
      </w:r>
      <w:r w:rsidR="0082017B" w:rsidRPr="00B211CF">
        <w:rPr>
          <w:rFonts w:eastAsia="Times New Roman" w:cs="Arial"/>
        </w:rPr>
        <w:t>vyplývající ze smlouvy anebo v souvislosti s ní mají význam pouze oboustranně</w:t>
      </w:r>
      <w:r w:rsidR="00630BD7" w:rsidRPr="00B211CF">
        <w:rPr>
          <w:rFonts w:eastAsia="Times New Roman" w:cs="Arial"/>
        </w:rPr>
        <w:t xml:space="preserve"> </w:t>
      </w:r>
      <w:r w:rsidR="0082017B" w:rsidRPr="00B211CF">
        <w:rPr>
          <w:rFonts w:eastAsia="Times New Roman" w:cs="Arial"/>
        </w:rPr>
        <w:t xml:space="preserve">podepsané </w:t>
      </w:r>
      <w:proofErr w:type="gramStart"/>
      <w:r w:rsidR="0082017B" w:rsidRPr="00B211CF">
        <w:rPr>
          <w:rFonts w:eastAsia="Times New Roman" w:cs="Arial"/>
        </w:rPr>
        <w:t>listiny</w:t>
      </w:r>
      <w:proofErr w:type="gramEnd"/>
      <w:r w:rsidR="0082017B" w:rsidRPr="00B211CF">
        <w:rPr>
          <w:rFonts w:eastAsia="Times New Roman" w:cs="Arial"/>
        </w:rPr>
        <w:t xml:space="preserve"> resp. dodatky ke smlouvě. Jakékoli jiné písemnosti jsou bez právního významu.</w:t>
      </w:r>
    </w:p>
    <w:p w14:paraId="1D855E04" w14:textId="77777777" w:rsidR="0082017B" w:rsidRPr="00B211CF" w:rsidRDefault="0082017B" w:rsidP="008E4360">
      <w:pPr>
        <w:widowControl w:val="0"/>
        <w:numPr>
          <w:ilvl w:val="0"/>
          <w:numId w:val="29"/>
        </w:numPr>
        <w:spacing w:after="0" w:line="280" w:lineRule="atLeast"/>
        <w:ind w:left="357" w:hanging="357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>Smluvní strany se dohodly, že veškeré případné spory vzniklé na základě této smlouvy budou řešeny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primárně smírně, v případě přetrvávající neshody pak pře</w:t>
      </w:r>
      <w:r w:rsidR="00ED512F">
        <w:rPr>
          <w:rFonts w:eastAsia="Times New Roman" w:cs="Arial"/>
        </w:rPr>
        <w:t>d</w:t>
      </w:r>
      <w:r w:rsidRPr="00B211CF">
        <w:rPr>
          <w:rFonts w:eastAsia="Times New Roman" w:cs="Arial"/>
        </w:rPr>
        <w:t xml:space="preserve"> soudy České republiky.</w:t>
      </w:r>
    </w:p>
    <w:p w14:paraId="20749134" w14:textId="77777777" w:rsidR="0082017B" w:rsidRDefault="0082017B" w:rsidP="008E4360">
      <w:pPr>
        <w:widowControl w:val="0"/>
        <w:numPr>
          <w:ilvl w:val="0"/>
          <w:numId w:val="29"/>
        </w:numPr>
        <w:spacing w:after="0" w:line="280" w:lineRule="atLeast"/>
        <w:ind w:left="357" w:hanging="357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 xml:space="preserve">Tato smlouva je vyhotovena ve </w:t>
      </w:r>
      <w:r w:rsidR="006234BD">
        <w:rPr>
          <w:rFonts w:eastAsia="Times New Roman" w:cs="Arial"/>
        </w:rPr>
        <w:t>2</w:t>
      </w:r>
      <w:r w:rsidRPr="00B211CF">
        <w:rPr>
          <w:rFonts w:eastAsia="Times New Roman" w:cs="Arial"/>
        </w:rPr>
        <w:t xml:space="preserve"> stejnopisech, z nichž každá smluvní strana obdrží </w:t>
      </w:r>
      <w:r w:rsidR="006234BD">
        <w:rPr>
          <w:rFonts w:eastAsia="Times New Roman" w:cs="Arial"/>
        </w:rPr>
        <w:t>jeden</w:t>
      </w:r>
      <w:r w:rsidRPr="00B211CF">
        <w:rPr>
          <w:rFonts w:eastAsia="Times New Roman" w:cs="Arial"/>
        </w:rPr>
        <w:t xml:space="preserve"> stejnopis.</w:t>
      </w:r>
    </w:p>
    <w:p w14:paraId="32F331E3" w14:textId="77777777" w:rsidR="008E4360" w:rsidRPr="00B211CF" w:rsidRDefault="008E4360" w:rsidP="008E4360">
      <w:pPr>
        <w:widowControl w:val="0"/>
        <w:spacing w:after="0" w:line="280" w:lineRule="atLeast"/>
        <w:contextualSpacing/>
        <w:rPr>
          <w:rFonts w:eastAsia="Times New Roman" w:cs="Arial"/>
        </w:rPr>
      </w:pPr>
    </w:p>
    <w:p w14:paraId="36CD9B92" w14:textId="77777777" w:rsidR="0082017B" w:rsidRPr="00B211CF" w:rsidRDefault="0082017B" w:rsidP="008E4360">
      <w:pPr>
        <w:widowControl w:val="0"/>
        <w:numPr>
          <w:ilvl w:val="0"/>
          <w:numId w:val="29"/>
        </w:numPr>
        <w:spacing w:after="0" w:line="280" w:lineRule="atLeast"/>
        <w:ind w:left="357" w:hanging="357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lastRenderedPageBreak/>
        <w:t>Tato smlouva nabývá platnosti dnem jejího podpisu poslední smluvní st</w:t>
      </w:r>
      <w:r w:rsidR="00A46377" w:rsidRPr="00B211CF">
        <w:rPr>
          <w:rFonts w:eastAsia="Times New Roman" w:cs="Arial"/>
        </w:rPr>
        <w:t>r</w:t>
      </w:r>
      <w:r w:rsidRPr="00B211CF">
        <w:rPr>
          <w:rFonts w:eastAsia="Times New Roman" w:cs="Arial"/>
        </w:rPr>
        <w:t>anou.</w:t>
      </w:r>
    </w:p>
    <w:p w14:paraId="08D5FC2B" w14:textId="77777777" w:rsidR="0082017B" w:rsidRPr="00B211CF" w:rsidRDefault="0082017B" w:rsidP="008E4360">
      <w:pPr>
        <w:widowControl w:val="0"/>
        <w:numPr>
          <w:ilvl w:val="0"/>
          <w:numId w:val="29"/>
        </w:numPr>
        <w:spacing w:after="0" w:line="280" w:lineRule="atLeast"/>
        <w:ind w:left="357" w:hanging="357"/>
        <w:contextualSpacing/>
        <w:jc w:val="both"/>
        <w:rPr>
          <w:rFonts w:eastAsia="Times New Roman" w:cs="Arial"/>
        </w:rPr>
      </w:pPr>
      <w:r w:rsidRPr="00B211CF">
        <w:rPr>
          <w:rFonts w:eastAsia="Times New Roman" w:cs="Arial"/>
        </w:rPr>
        <w:t xml:space="preserve">Smluvní strany prohlašují, že se s obsahem smlouvy seznámily, a že tuto smlouvu uzavřely na </w:t>
      </w:r>
      <w:r w:rsidR="00A46377" w:rsidRPr="00B211CF">
        <w:rPr>
          <w:rFonts w:eastAsia="Times New Roman" w:cs="Arial"/>
        </w:rPr>
        <w:t>základě své</w:t>
      </w:r>
      <w:r w:rsidRPr="00B211CF">
        <w:rPr>
          <w:rFonts w:eastAsia="Times New Roman" w:cs="Arial"/>
        </w:rPr>
        <w:t xml:space="preserve"> pravé, svobodné, vážné a omylu prosté vůle. Na</w:t>
      </w:r>
      <w:r w:rsidR="00630BD7" w:rsidRPr="00B211CF">
        <w:rPr>
          <w:rFonts w:eastAsia="Times New Roman" w:cs="Arial"/>
        </w:rPr>
        <w:t xml:space="preserve"> </w:t>
      </w:r>
      <w:r w:rsidRPr="00B211CF">
        <w:rPr>
          <w:rFonts w:eastAsia="Times New Roman" w:cs="Arial"/>
        </w:rPr>
        <w:t>důkaz toho připojují své podpisy.</w:t>
      </w:r>
    </w:p>
    <w:p w14:paraId="1437C614" w14:textId="77777777" w:rsidR="00A46377" w:rsidRPr="00B211CF" w:rsidRDefault="00A46377" w:rsidP="00B211CF">
      <w:pPr>
        <w:spacing w:after="0" w:line="280" w:lineRule="atLeast"/>
        <w:rPr>
          <w:rFonts w:eastAsia="Times New Roman" w:cs="Arial"/>
        </w:rPr>
      </w:pPr>
    </w:p>
    <w:p w14:paraId="3AB6B98B" w14:textId="77777777" w:rsidR="00A46377" w:rsidRPr="00B211CF" w:rsidRDefault="00A46377" w:rsidP="00B211CF">
      <w:pPr>
        <w:spacing w:after="0" w:line="280" w:lineRule="atLeast"/>
        <w:rPr>
          <w:rFonts w:eastAsia="Times New Roman" w:cs="Arial"/>
        </w:rPr>
      </w:pPr>
    </w:p>
    <w:p w14:paraId="0EF8DFE4" w14:textId="77777777" w:rsidR="006B31F1" w:rsidRPr="00B211CF" w:rsidRDefault="00AE495F" w:rsidP="00B211CF">
      <w:pPr>
        <w:tabs>
          <w:tab w:val="left" w:leader="dot" w:pos="3402"/>
          <w:tab w:val="left" w:pos="6237"/>
          <w:tab w:val="left" w:leader="dot" w:pos="9639"/>
        </w:tabs>
        <w:spacing w:after="0" w:line="280" w:lineRule="atLeast"/>
        <w:rPr>
          <w:rFonts w:eastAsia="Times New Roman" w:cs="Arial"/>
        </w:rPr>
      </w:pPr>
      <w:r w:rsidRPr="00B211CF">
        <w:rPr>
          <w:rFonts w:eastAsia="Times New Roman" w:cs="Arial"/>
        </w:rPr>
        <w:t>V P</w:t>
      </w:r>
      <w:r w:rsidR="00070665" w:rsidRPr="00B211CF">
        <w:rPr>
          <w:rFonts w:eastAsia="Times New Roman" w:cs="Arial"/>
        </w:rPr>
        <w:t>raze dne</w:t>
      </w:r>
      <w:r w:rsidR="00EA496B" w:rsidRPr="00B211CF">
        <w:rPr>
          <w:rFonts w:eastAsia="Times New Roman" w:cs="Arial"/>
        </w:rPr>
        <w:t xml:space="preserve"> </w:t>
      </w:r>
      <w:r w:rsidR="008E4360">
        <w:rPr>
          <w:rFonts w:eastAsia="Times New Roman" w:cs="Arial"/>
        </w:rPr>
        <w:t>30</w:t>
      </w:r>
      <w:r w:rsidR="00554AF3">
        <w:rPr>
          <w:rFonts w:eastAsia="Times New Roman" w:cs="Arial"/>
        </w:rPr>
        <w:t xml:space="preserve">. </w:t>
      </w:r>
      <w:r w:rsidR="008E4360">
        <w:rPr>
          <w:rFonts w:eastAsia="Times New Roman" w:cs="Arial"/>
        </w:rPr>
        <w:t>4</w:t>
      </w:r>
      <w:r w:rsidR="00554AF3">
        <w:rPr>
          <w:rFonts w:eastAsia="Times New Roman" w:cs="Arial"/>
        </w:rPr>
        <w:t>. 2020</w:t>
      </w:r>
    </w:p>
    <w:p w14:paraId="7CB1F1DC" w14:textId="77777777" w:rsidR="006B31F1" w:rsidRPr="00B211CF" w:rsidRDefault="006B31F1" w:rsidP="00B211CF">
      <w:pPr>
        <w:spacing w:after="120" w:line="280" w:lineRule="atLeast"/>
        <w:rPr>
          <w:rFonts w:eastAsia="Times New Roman" w:cs="Arial"/>
        </w:rPr>
      </w:pPr>
    </w:p>
    <w:p w14:paraId="5198826D" w14:textId="77777777" w:rsidR="006B31F1" w:rsidRPr="00B211CF" w:rsidRDefault="00554AF3" w:rsidP="00B211CF">
      <w:pPr>
        <w:tabs>
          <w:tab w:val="left" w:pos="6237"/>
        </w:tabs>
        <w:spacing w:after="120" w:line="280" w:lineRule="atLeast"/>
        <w:rPr>
          <w:rFonts w:eastAsia="Times New Roman" w:cs="Arial"/>
        </w:rPr>
      </w:pPr>
      <w:r>
        <w:rPr>
          <w:rFonts w:eastAsia="Times New Roman" w:cs="Arial"/>
        </w:rPr>
        <w:t xml:space="preserve">Za </w:t>
      </w:r>
      <w:r w:rsidR="00AE495F" w:rsidRPr="00B211CF">
        <w:rPr>
          <w:rFonts w:eastAsia="Times New Roman" w:cs="Arial"/>
        </w:rPr>
        <w:t>Objednatel</w:t>
      </w:r>
      <w:r>
        <w:rPr>
          <w:rFonts w:eastAsia="Times New Roman" w:cs="Arial"/>
        </w:rPr>
        <w:t>e</w:t>
      </w:r>
      <w:r w:rsidR="00AE495F" w:rsidRPr="00B211CF">
        <w:rPr>
          <w:rFonts w:eastAsia="Times New Roman" w:cs="Arial"/>
        </w:rPr>
        <w:t>:</w:t>
      </w:r>
      <w:r w:rsidR="00C77BDE" w:rsidRPr="00B211CF">
        <w:rPr>
          <w:rFonts w:eastAsia="Times New Roman" w:cs="Arial"/>
        </w:rPr>
        <w:tab/>
      </w:r>
      <w:r>
        <w:rPr>
          <w:rFonts w:eastAsia="Times New Roman" w:cs="Arial"/>
        </w:rPr>
        <w:t xml:space="preserve">Za </w:t>
      </w:r>
      <w:r w:rsidR="00AE495F" w:rsidRPr="00B211CF">
        <w:rPr>
          <w:rFonts w:eastAsia="Times New Roman" w:cs="Arial"/>
        </w:rPr>
        <w:t>Poskytovatel</w:t>
      </w:r>
      <w:r>
        <w:rPr>
          <w:rFonts w:eastAsia="Times New Roman" w:cs="Arial"/>
        </w:rPr>
        <w:t>e</w:t>
      </w:r>
      <w:r w:rsidR="00AE495F" w:rsidRPr="00B211CF">
        <w:rPr>
          <w:rFonts w:eastAsia="Times New Roman" w:cs="Arial"/>
        </w:rPr>
        <w:t>:</w:t>
      </w:r>
    </w:p>
    <w:p w14:paraId="62D07307" w14:textId="77777777" w:rsidR="006B31F1" w:rsidRPr="00B211CF" w:rsidRDefault="006B31F1" w:rsidP="00B211CF">
      <w:pPr>
        <w:spacing w:after="120" w:line="280" w:lineRule="atLeast"/>
        <w:rPr>
          <w:rFonts w:eastAsia="Times New Roman" w:cs="Arial"/>
        </w:rPr>
      </w:pPr>
    </w:p>
    <w:p w14:paraId="71D9AECE" w14:textId="77777777" w:rsidR="00365E27" w:rsidRPr="00B211CF" w:rsidRDefault="00365E27" w:rsidP="00B211CF">
      <w:pPr>
        <w:rPr>
          <w:rFonts w:cs="Arial"/>
        </w:rPr>
      </w:pPr>
    </w:p>
    <w:p w14:paraId="4713F7D1" w14:textId="77777777" w:rsidR="003F1423" w:rsidRPr="00B211CF" w:rsidRDefault="00C77BDE" w:rsidP="00B211CF">
      <w:pPr>
        <w:tabs>
          <w:tab w:val="left" w:leader="dot" w:pos="3402"/>
          <w:tab w:val="left" w:pos="6237"/>
          <w:tab w:val="left" w:leader="dot" w:pos="9639"/>
        </w:tabs>
        <w:spacing w:after="0" w:line="240" w:lineRule="auto"/>
        <w:rPr>
          <w:rFonts w:cs="Arial"/>
        </w:rPr>
      </w:pPr>
      <w:r w:rsidRPr="00B211CF">
        <w:rPr>
          <w:rFonts w:cs="Arial"/>
        </w:rPr>
        <w:tab/>
      </w:r>
      <w:r w:rsidRPr="00B211CF">
        <w:rPr>
          <w:rFonts w:cs="Arial"/>
        </w:rPr>
        <w:tab/>
      </w:r>
      <w:r w:rsidRPr="00B211CF">
        <w:rPr>
          <w:rFonts w:cs="Arial"/>
        </w:rPr>
        <w:tab/>
      </w:r>
    </w:p>
    <w:p w14:paraId="6416E4D1" w14:textId="77777777" w:rsidR="00554AF3" w:rsidRDefault="00554AF3" w:rsidP="00554AF3">
      <w:pPr>
        <w:pStyle w:val="xmsonormal"/>
        <w:shd w:val="clear" w:color="auto" w:fill="FFFFFF"/>
        <w:tabs>
          <w:tab w:val="left" w:pos="2694"/>
          <w:tab w:val="left" w:pos="6237"/>
        </w:tabs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211CF">
        <w:rPr>
          <w:rFonts w:asciiTheme="minorHAnsi" w:hAnsiTheme="minorHAnsi"/>
          <w:color w:val="201F1E"/>
          <w:sz w:val="22"/>
          <w:szCs w:val="22"/>
        </w:rPr>
        <w:t>PaedDr. František Hanzal</w:t>
      </w:r>
      <w:r>
        <w:rPr>
          <w:rFonts w:asciiTheme="minorHAnsi" w:hAnsiTheme="minorHAnsi"/>
          <w:color w:val="201F1E"/>
          <w:sz w:val="22"/>
          <w:szCs w:val="22"/>
        </w:rPr>
        <w:tab/>
      </w:r>
      <w:r>
        <w:rPr>
          <w:rFonts w:asciiTheme="minorHAnsi" w:hAnsiTheme="minorHAnsi"/>
          <w:color w:val="201F1E"/>
          <w:sz w:val="22"/>
          <w:szCs w:val="22"/>
        </w:rPr>
        <w:tab/>
      </w:r>
      <w:r w:rsidR="00113B35" w:rsidRPr="00B211CF">
        <w:rPr>
          <w:rFonts w:asciiTheme="minorHAnsi" w:hAnsiTheme="minorHAnsi" w:cs="Arial"/>
          <w:sz w:val="22"/>
          <w:szCs w:val="22"/>
        </w:rPr>
        <w:t>Ing. Martin Drábek</w:t>
      </w:r>
    </w:p>
    <w:p w14:paraId="5D55023C" w14:textId="77777777" w:rsidR="00554AF3" w:rsidRPr="00B211CF" w:rsidRDefault="00554AF3" w:rsidP="00554AF3">
      <w:pPr>
        <w:tabs>
          <w:tab w:val="left" w:pos="6237"/>
        </w:tabs>
        <w:spacing w:after="0" w:line="240" w:lineRule="auto"/>
        <w:rPr>
          <w:rFonts w:cs="Arial"/>
        </w:rPr>
      </w:pPr>
      <w:r>
        <w:rPr>
          <w:bCs/>
          <w:color w:val="201F1E"/>
        </w:rPr>
        <w:t xml:space="preserve">ředitel </w:t>
      </w:r>
      <w:r w:rsidRPr="00554AF3">
        <w:rPr>
          <w:bCs/>
          <w:color w:val="201F1E"/>
        </w:rPr>
        <w:t>Fakultní ZŠ Pedagogické fakulty UK</w:t>
      </w:r>
      <w:r w:rsidRPr="00554AF3">
        <w:rPr>
          <w:rFonts w:cs="Arial"/>
        </w:rPr>
        <w:t xml:space="preserve"> </w:t>
      </w:r>
      <w:r w:rsidRPr="00B211CF">
        <w:rPr>
          <w:rFonts w:cs="Arial"/>
        </w:rPr>
        <w:tab/>
      </w:r>
      <w:r>
        <w:rPr>
          <w:rFonts w:cs="Arial"/>
        </w:rPr>
        <w:t xml:space="preserve">ředitel </w:t>
      </w:r>
      <w:r w:rsidRPr="00B211CF">
        <w:rPr>
          <w:rFonts w:cs="Arial"/>
        </w:rPr>
        <w:t>ITveSkole.cz, o.p.s.</w:t>
      </w:r>
    </w:p>
    <w:p w14:paraId="2143AF9C" w14:textId="77777777" w:rsidR="00554AF3" w:rsidRPr="00B211CF" w:rsidRDefault="00554AF3" w:rsidP="00554AF3">
      <w:pPr>
        <w:pStyle w:val="xmsonormal"/>
        <w:shd w:val="clear" w:color="auto" w:fill="FFFFFF"/>
        <w:tabs>
          <w:tab w:val="left" w:pos="2694"/>
          <w:tab w:val="left" w:pos="6237"/>
        </w:tabs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sectPr w:rsidR="00554AF3" w:rsidRPr="00B211CF" w:rsidSect="00B211CF">
      <w:headerReference w:type="default" r:id="rId12"/>
      <w:footerReference w:type="default" r:id="rId13"/>
      <w:pgSz w:w="11906" w:h="16838"/>
      <w:pgMar w:top="1843" w:right="720" w:bottom="720" w:left="720" w:header="426" w:footer="34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BEEF3" w14:textId="77777777" w:rsidR="007E633B" w:rsidRDefault="007E633B">
      <w:pPr>
        <w:spacing w:after="0" w:line="240" w:lineRule="auto"/>
      </w:pPr>
      <w:r>
        <w:separator/>
      </w:r>
    </w:p>
  </w:endnote>
  <w:endnote w:type="continuationSeparator" w:id="0">
    <w:p w14:paraId="4C3CF311" w14:textId="77777777" w:rsidR="007E633B" w:rsidRDefault="007E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242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48DE" w14:textId="77777777" w:rsidR="006B31F1" w:rsidRDefault="00AE495F">
    <w:pPr>
      <w:pStyle w:val="Zpat"/>
      <w:pBdr>
        <w:top w:val="single" w:sz="4" w:space="1" w:color="00000A"/>
      </w:pBdr>
      <w:jc w:val="center"/>
    </w:pPr>
    <w:r>
      <w:rPr>
        <w:sz w:val="16"/>
        <w:szCs w:val="16"/>
      </w:rPr>
      <w:t xml:space="preserve">Strana </w:t>
    </w:r>
    <w:r w:rsidR="00244C6F">
      <w:rPr>
        <w:sz w:val="16"/>
        <w:szCs w:val="16"/>
      </w:rPr>
      <w:fldChar w:fldCharType="begin"/>
    </w:r>
    <w:r>
      <w:instrText>PAGE</w:instrText>
    </w:r>
    <w:r w:rsidR="00244C6F">
      <w:fldChar w:fldCharType="separate"/>
    </w:r>
    <w:r w:rsidR="006234BD">
      <w:rPr>
        <w:noProof/>
      </w:rPr>
      <w:t>6</w:t>
    </w:r>
    <w:r w:rsidR="00244C6F">
      <w:fldChar w:fldCharType="end"/>
    </w:r>
    <w:r>
      <w:rPr>
        <w:sz w:val="16"/>
        <w:szCs w:val="16"/>
      </w:rPr>
      <w:t xml:space="preserve"> (celkem </w:t>
    </w:r>
    <w:r w:rsidR="00244C6F">
      <w:rPr>
        <w:sz w:val="16"/>
        <w:szCs w:val="16"/>
      </w:rPr>
      <w:fldChar w:fldCharType="begin"/>
    </w:r>
    <w:r>
      <w:instrText>NUMPAGES</w:instrText>
    </w:r>
    <w:r w:rsidR="00244C6F">
      <w:fldChar w:fldCharType="separate"/>
    </w:r>
    <w:r w:rsidR="006234BD">
      <w:rPr>
        <w:noProof/>
      </w:rPr>
      <w:t>6</w:t>
    </w:r>
    <w:r w:rsidR="00244C6F"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B11E" w14:textId="77777777" w:rsidR="007E633B" w:rsidRDefault="007E633B">
      <w:pPr>
        <w:spacing w:after="0" w:line="240" w:lineRule="auto"/>
      </w:pPr>
      <w:r>
        <w:separator/>
      </w:r>
    </w:p>
  </w:footnote>
  <w:footnote w:type="continuationSeparator" w:id="0">
    <w:p w14:paraId="21474D5F" w14:textId="77777777" w:rsidR="007E633B" w:rsidRDefault="007E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D226" w14:textId="77777777" w:rsidR="00955F6F" w:rsidRPr="00955F6F" w:rsidRDefault="00955F6F" w:rsidP="00955F6F">
    <w:pPr>
      <w:pStyle w:val="Zhlav"/>
      <w:jc w:val="center"/>
    </w:pPr>
    <w:r w:rsidRPr="00955F6F">
      <w:rPr>
        <w:noProof/>
      </w:rPr>
      <w:drawing>
        <wp:inline distT="0" distB="0" distL="0" distR="0" wp14:anchorId="678C831B" wp14:editId="148E7F0C">
          <wp:extent cx="3391824" cy="542925"/>
          <wp:effectExtent l="19050" t="0" r="0" b="0"/>
          <wp:docPr id="2" name="Obrázek 1" descr="http://penizeproprahu.cz/wp-content/uploads/2016/08/logolink-OP-P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enizeproprahu.cz/wp-content/uploads/2016/08/logolink-OP-P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2391" cy="543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2DD"/>
    <w:multiLevelType w:val="multilevel"/>
    <w:tmpl w:val="8C30ADD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eastAsia="DejaVu Sans" w:hAnsi="Arial" w:cs="Arial"/>
        <w:b w:val="0"/>
        <w:i w:val="0"/>
        <w:strike w:val="0"/>
        <w:dstrike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32AA1"/>
    <w:multiLevelType w:val="multilevel"/>
    <w:tmpl w:val="589247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F3C67"/>
    <w:multiLevelType w:val="multilevel"/>
    <w:tmpl w:val="FF5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3A36C7"/>
    <w:multiLevelType w:val="multilevel"/>
    <w:tmpl w:val="2E749A6E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DejaVu Sans" w:hAnsiTheme="minorHAnsi" w:cs="Aria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A3215"/>
    <w:multiLevelType w:val="hybridMultilevel"/>
    <w:tmpl w:val="D0303C3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FB8D9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50A1A"/>
    <w:multiLevelType w:val="multilevel"/>
    <w:tmpl w:val="21226C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F521249"/>
    <w:multiLevelType w:val="multilevel"/>
    <w:tmpl w:val="5F7CB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824E83"/>
    <w:multiLevelType w:val="hybridMultilevel"/>
    <w:tmpl w:val="912854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72950"/>
    <w:multiLevelType w:val="multilevel"/>
    <w:tmpl w:val="98D00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EastAsia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534D40"/>
    <w:multiLevelType w:val="multilevel"/>
    <w:tmpl w:val="61E89086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eastAsia="DejaVu Sans" w:hAnsiTheme="minorHAnsi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254920"/>
    <w:multiLevelType w:val="hybridMultilevel"/>
    <w:tmpl w:val="9084C5FC"/>
    <w:lvl w:ilvl="0" w:tplc="E17A80E2">
      <w:start w:val="1"/>
      <w:numFmt w:val="lowerLetter"/>
      <w:lvlText w:val="%1)"/>
      <w:lvlJc w:val="left"/>
      <w:pPr>
        <w:ind w:left="928" w:hanging="360"/>
      </w:pPr>
      <w:rPr>
        <w:rFonts w:asciiTheme="minorHAnsi" w:eastAsiaTheme="minorEastAsia" w:hAnsiTheme="minorHAns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A5B7D1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CFF4C20"/>
    <w:multiLevelType w:val="multilevel"/>
    <w:tmpl w:val="48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F46DF"/>
    <w:multiLevelType w:val="multilevel"/>
    <w:tmpl w:val="31F60B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401E91"/>
    <w:multiLevelType w:val="multilevel"/>
    <w:tmpl w:val="B484C2B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1C9738B"/>
    <w:multiLevelType w:val="multilevel"/>
    <w:tmpl w:val="BE763FF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DejaVu Sans" w:hAnsiTheme="minorHAnsi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C29C9"/>
    <w:multiLevelType w:val="multilevel"/>
    <w:tmpl w:val="8C30ADD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eastAsia="DejaVu Sans" w:hAnsi="Arial" w:cs="Arial"/>
        <w:b w:val="0"/>
        <w:i w:val="0"/>
        <w:strike w:val="0"/>
        <w:dstrike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0A209C"/>
    <w:multiLevelType w:val="multilevel"/>
    <w:tmpl w:val="5EC407F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193D6E"/>
    <w:multiLevelType w:val="multilevel"/>
    <w:tmpl w:val="A7FE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8A0DC0"/>
    <w:multiLevelType w:val="multilevel"/>
    <w:tmpl w:val="881AC6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736F84"/>
    <w:multiLevelType w:val="multilevel"/>
    <w:tmpl w:val="C466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E74DE"/>
    <w:multiLevelType w:val="multilevel"/>
    <w:tmpl w:val="71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FF53E1"/>
    <w:multiLevelType w:val="multilevel"/>
    <w:tmpl w:val="3244D0C8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eastAsia="DejaVu Sans" w:hAnsiTheme="minorHAnsi" w:cs="Arial"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1679B1"/>
    <w:multiLevelType w:val="hybridMultilevel"/>
    <w:tmpl w:val="84D20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825A4"/>
    <w:multiLevelType w:val="hybridMultilevel"/>
    <w:tmpl w:val="62BE95B6"/>
    <w:lvl w:ilvl="0" w:tplc="51C0B874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EastAsia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E250FF"/>
    <w:multiLevelType w:val="multilevel"/>
    <w:tmpl w:val="D320F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B71C14"/>
    <w:multiLevelType w:val="multilevel"/>
    <w:tmpl w:val="AE8E282A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EastAsia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787184"/>
    <w:multiLevelType w:val="multilevel"/>
    <w:tmpl w:val="C46C08F4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7CA738E"/>
    <w:multiLevelType w:val="multilevel"/>
    <w:tmpl w:val="E238FB4A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eastAsia="DejaVu Sans" w:hAnsiTheme="minorHAnsi" w:cs="Arial"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AD74FD"/>
    <w:multiLevelType w:val="hybridMultilevel"/>
    <w:tmpl w:val="E98660E6"/>
    <w:lvl w:ilvl="0" w:tplc="990E292C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4" w:hanging="360"/>
      </w:pPr>
    </w:lvl>
    <w:lvl w:ilvl="2" w:tplc="0405001B" w:tentative="1">
      <w:start w:val="1"/>
      <w:numFmt w:val="lowerRoman"/>
      <w:lvlText w:val="%3."/>
      <w:lvlJc w:val="right"/>
      <w:pPr>
        <w:ind w:left="2794" w:hanging="180"/>
      </w:pPr>
    </w:lvl>
    <w:lvl w:ilvl="3" w:tplc="0405000F" w:tentative="1">
      <w:start w:val="1"/>
      <w:numFmt w:val="decimal"/>
      <w:lvlText w:val="%4."/>
      <w:lvlJc w:val="left"/>
      <w:pPr>
        <w:ind w:left="3514" w:hanging="360"/>
      </w:pPr>
    </w:lvl>
    <w:lvl w:ilvl="4" w:tplc="04050019" w:tentative="1">
      <w:start w:val="1"/>
      <w:numFmt w:val="lowerLetter"/>
      <w:lvlText w:val="%5."/>
      <w:lvlJc w:val="left"/>
      <w:pPr>
        <w:ind w:left="4234" w:hanging="360"/>
      </w:pPr>
    </w:lvl>
    <w:lvl w:ilvl="5" w:tplc="0405001B" w:tentative="1">
      <w:start w:val="1"/>
      <w:numFmt w:val="lowerRoman"/>
      <w:lvlText w:val="%6."/>
      <w:lvlJc w:val="right"/>
      <w:pPr>
        <w:ind w:left="4954" w:hanging="180"/>
      </w:pPr>
    </w:lvl>
    <w:lvl w:ilvl="6" w:tplc="0405000F" w:tentative="1">
      <w:start w:val="1"/>
      <w:numFmt w:val="decimal"/>
      <w:lvlText w:val="%7."/>
      <w:lvlJc w:val="left"/>
      <w:pPr>
        <w:ind w:left="5674" w:hanging="360"/>
      </w:pPr>
    </w:lvl>
    <w:lvl w:ilvl="7" w:tplc="04050019" w:tentative="1">
      <w:start w:val="1"/>
      <w:numFmt w:val="lowerLetter"/>
      <w:lvlText w:val="%8."/>
      <w:lvlJc w:val="left"/>
      <w:pPr>
        <w:ind w:left="6394" w:hanging="360"/>
      </w:pPr>
    </w:lvl>
    <w:lvl w:ilvl="8" w:tplc="040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0" w15:restartNumberingAfterBreak="0">
    <w:nsid w:val="68BE0368"/>
    <w:multiLevelType w:val="hybridMultilevel"/>
    <w:tmpl w:val="8B70E1A0"/>
    <w:lvl w:ilvl="0" w:tplc="4AC01886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EastAsia" w:hAnsiTheme="minorHAns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6E212AF5"/>
    <w:multiLevelType w:val="multilevel"/>
    <w:tmpl w:val="7200F6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A5463"/>
    <w:multiLevelType w:val="multilevel"/>
    <w:tmpl w:val="637032F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7523D"/>
    <w:multiLevelType w:val="multilevel"/>
    <w:tmpl w:val="C0D420D2"/>
    <w:lvl w:ilvl="0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4" w15:restartNumberingAfterBreak="0">
    <w:nsid w:val="74FD4E9B"/>
    <w:multiLevelType w:val="multilevel"/>
    <w:tmpl w:val="5BE247BE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eastAsia="DejaVu Sans" w:hAnsiTheme="minorHAnsi" w:cs="Arial"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4F6AE5"/>
    <w:multiLevelType w:val="hybridMultilevel"/>
    <w:tmpl w:val="A23C4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A2B3D"/>
    <w:multiLevelType w:val="hybridMultilevel"/>
    <w:tmpl w:val="62DE3338"/>
    <w:lvl w:ilvl="0" w:tplc="4C107BC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32"/>
  </w:num>
  <w:num w:numId="5">
    <w:abstractNumId w:val="6"/>
  </w:num>
  <w:num w:numId="6">
    <w:abstractNumId w:val="2"/>
  </w:num>
  <w:num w:numId="7">
    <w:abstractNumId w:val="1"/>
  </w:num>
  <w:num w:numId="8">
    <w:abstractNumId w:val="15"/>
  </w:num>
  <w:num w:numId="9">
    <w:abstractNumId w:val="12"/>
  </w:num>
  <w:num w:numId="10">
    <w:abstractNumId w:val="16"/>
  </w:num>
  <w:num w:numId="11">
    <w:abstractNumId w:val="25"/>
  </w:num>
  <w:num w:numId="12">
    <w:abstractNumId w:val="3"/>
  </w:num>
  <w:num w:numId="13">
    <w:abstractNumId w:val="8"/>
  </w:num>
  <w:num w:numId="14">
    <w:abstractNumId w:val="19"/>
  </w:num>
  <w:num w:numId="15">
    <w:abstractNumId w:val="31"/>
  </w:num>
  <w:num w:numId="16">
    <w:abstractNumId w:val="13"/>
  </w:num>
  <w:num w:numId="17">
    <w:abstractNumId w:val="14"/>
  </w:num>
  <w:num w:numId="18">
    <w:abstractNumId w:val="17"/>
  </w:num>
  <w:num w:numId="19">
    <w:abstractNumId w:val="10"/>
  </w:num>
  <w:num w:numId="20">
    <w:abstractNumId w:val="27"/>
  </w:num>
  <w:num w:numId="21">
    <w:abstractNumId w:val="33"/>
  </w:num>
  <w:num w:numId="22">
    <w:abstractNumId w:val="0"/>
  </w:num>
  <w:num w:numId="23">
    <w:abstractNumId w:val="35"/>
  </w:num>
  <w:num w:numId="24">
    <w:abstractNumId w:val="36"/>
  </w:num>
  <w:num w:numId="25">
    <w:abstractNumId w:val="4"/>
  </w:num>
  <w:num w:numId="26">
    <w:abstractNumId w:val="29"/>
  </w:num>
  <w:num w:numId="27">
    <w:abstractNumId w:val="11"/>
  </w:num>
  <w:num w:numId="28">
    <w:abstractNumId w:val="23"/>
  </w:num>
  <w:num w:numId="29">
    <w:abstractNumId w:val="5"/>
  </w:num>
  <w:num w:numId="30">
    <w:abstractNumId w:val="27"/>
  </w:num>
  <w:num w:numId="31">
    <w:abstractNumId w:val="7"/>
  </w:num>
  <w:num w:numId="32">
    <w:abstractNumId w:val="24"/>
  </w:num>
  <w:num w:numId="33">
    <w:abstractNumId w:val="30"/>
  </w:num>
  <w:num w:numId="34">
    <w:abstractNumId w:val="28"/>
  </w:num>
  <w:num w:numId="35">
    <w:abstractNumId w:val="22"/>
  </w:num>
  <w:num w:numId="36">
    <w:abstractNumId w:val="34"/>
  </w:num>
  <w:num w:numId="37">
    <w:abstractNumId w:val="2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F1"/>
    <w:rsid w:val="00010C49"/>
    <w:rsid w:val="000543F0"/>
    <w:rsid w:val="000635B0"/>
    <w:rsid w:val="00066348"/>
    <w:rsid w:val="000666CD"/>
    <w:rsid w:val="00070665"/>
    <w:rsid w:val="0009326D"/>
    <w:rsid w:val="000A5024"/>
    <w:rsid w:val="000E19E0"/>
    <w:rsid w:val="00101FF9"/>
    <w:rsid w:val="00113B35"/>
    <w:rsid w:val="00133DBE"/>
    <w:rsid w:val="00153B71"/>
    <w:rsid w:val="001A04C0"/>
    <w:rsid w:val="001A4A7C"/>
    <w:rsid w:val="001A6BB7"/>
    <w:rsid w:val="00242EA8"/>
    <w:rsid w:val="002445FB"/>
    <w:rsid w:val="00244C6F"/>
    <w:rsid w:val="00273DB0"/>
    <w:rsid w:val="002972E9"/>
    <w:rsid w:val="002B0C57"/>
    <w:rsid w:val="002B2901"/>
    <w:rsid w:val="002F4D52"/>
    <w:rsid w:val="0030268C"/>
    <w:rsid w:val="00365E27"/>
    <w:rsid w:val="003737F7"/>
    <w:rsid w:val="003914CC"/>
    <w:rsid w:val="003C46C7"/>
    <w:rsid w:val="003F0792"/>
    <w:rsid w:val="003F1423"/>
    <w:rsid w:val="003F2279"/>
    <w:rsid w:val="004271B7"/>
    <w:rsid w:val="00430D0A"/>
    <w:rsid w:val="00472637"/>
    <w:rsid w:val="00484C8E"/>
    <w:rsid w:val="004B7DCC"/>
    <w:rsid w:val="004E0094"/>
    <w:rsid w:val="004E28E6"/>
    <w:rsid w:val="004F7732"/>
    <w:rsid w:val="0051572B"/>
    <w:rsid w:val="0051630F"/>
    <w:rsid w:val="0055071C"/>
    <w:rsid w:val="00554AF3"/>
    <w:rsid w:val="00572499"/>
    <w:rsid w:val="00577315"/>
    <w:rsid w:val="00595E53"/>
    <w:rsid w:val="005B7ECE"/>
    <w:rsid w:val="005D5BD3"/>
    <w:rsid w:val="005E24F6"/>
    <w:rsid w:val="005F40AF"/>
    <w:rsid w:val="0060204D"/>
    <w:rsid w:val="006234BD"/>
    <w:rsid w:val="00630BD7"/>
    <w:rsid w:val="00657DF6"/>
    <w:rsid w:val="00666112"/>
    <w:rsid w:val="00672DEE"/>
    <w:rsid w:val="00694A40"/>
    <w:rsid w:val="006B20DF"/>
    <w:rsid w:val="006B31F1"/>
    <w:rsid w:val="006C70B2"/>
    <w:rsid w:val="006E6F82"/>
    <w:rsid w:val="006F5B06"/>
    <w:rsid w:val="007022AC"/>
    <w:rsid w:val="00707B9C"/>
    <w:rsid w:val="007256FC"/>
    <w:rsid w:val="00755370"/>
    <w:rsid w:val="007712B0"/>
    <w:rsid w:val="00771C1D"/>
    <w:rsid w:val="007C40B2"/>
    <w:rsid w:val="007D2982"/>
    <w:rsid w:val="007E633B"/>
    <w:rsid w:val="007F1D86"/>
    <w:rsid w:val="007F63C0"/>
    <w:rsid w:val="0080285E"/>
    <w:rsid w:val="0082017B"/>
    <w:rsid w:val="00821233"/>
    <w:rsid w:val="00822771"/>
    <w:rsid w:val="008715B3"/>
    <w:rsid w:val="00886CA9"/>
    <w:rsid w:val="00894C77"/>
    <w:rsid w:val="008A50F2"/>
    <w:rsid w:val="008A5E0F"/>
    <w:rsid w:val="008D493E"/>
    <w:rsid w:val="008D64D8"/>
    <w:rsid w:val="008E0CCD"/>
    <w:rsid w:val="008E4360"/>
    <w:rsid w:val="00921C2A"/>
    <w:rsid w:val="0093423A"/>
    <w:rsid w:val="00937E83"/>
    <w:rsid w:val="00945AF5"/>
    <w:rsid w:val="0094762E"/>
    <w:rsid w:val="00954568"/>
    <w:rsid w:val="00955F6F"/>
    <w:rsid w:val="00957AD1"/>
    <w:rsid w:val="0098024D"/>
    <w:rsid w:val="0098187F"/>
    <w:rsid w:val="0098408D"/>
    <w:rsid w:val="0099760B"/>
    <w:rsid w:val="009B6271"/>
    <w:rsid w:val="009C6815"/>
    <w:rsid w:val="009C7277"/>
    <w:rsid w:val="009D0F8B"/>
    <w:rsid w:val="009E6AA9"/>
    <w:rsid w:val="00A027A0"/>
    <w:rsid w:val="00A374F0"/>
    <w:rsid w:val="00A46377"/>
    <w:rsid w:val="00A56B32"/>
    <w:rsid w:val="00A7704A"/>
    <w:rsid w:val="00AE495F"/>
    <w:rsid w:val="00AF0D63"/>
    <w:rsid w:val="00AF1EFA"/>
    <w:rsid w:val="00B04C43"/>
    <w:rsid w:val="00B145DA"/>
    <w:rsid w:val="00B20EDC"/>
    <w:rsid w:val="00B211CF"/>
    <w:rsid w:val="00B22525"/>
    <w:rsid w:val="00B31BC9"/>
    <w:rsid w:val="00B42F44"/>
    <w:rsid w:val="00B51F51"/>
    <w:rsid w:val="00B52B80"/>
    <w:rsid w:val="00B613F3"/>
    <w:rsid w:val="00B702B7"/>
    <w:rsid w:val="00B80685"/>
    <w:rsid w:val="00B93154"/>
    <w:rsid w:val="00B95B69"/>
    <w:rsid w:val="00BC3B1C"/>
    <w:rsid w:val="00BF35F5"/>
    <w:rsid w:val="00BF6167"/>
    <w:rsid w:val="00C10834"/>
    <w:rsid w:val="00C238FC"/>
    <w:rsid w:val="00C554C6"/>
    <w:rsid w:val="00C7384A"/>
    <w:rsid w:val="00C75BE1"/>
    <w:rsid w:val="00C77BDE"/>
    <w:rsid w:val="00C87C9E"/>
    <w:rsid w:val="00CB1DF6"/>
    <w:rsid w:val="00CD04B6"/>
    <w:rsid w:val="00D051DD"/>
    <w:rsid w:val="00D409DD"/>
    <w:rsid w:val="00D5042C"/>
    <w:rsid w:val="00DB5CC7"/>
    <w:rsid w:val="00DB78B8"/>
    <w:rsid w:val="00DC492C"/>
    <w:rsid w:val="00DD2D18"/>
    <w:rsid w:val="00DE405C"/>
    <w:rsid w:val="00DF220B"/>
    <w:rsid w:val="00DF358E"/>
    <w:rsid w:val="00E129B5"/>
    <w:rsid w:val="00E25518"/>
    <w:rsid w:val="00E311AA"/>
    <w:rsid w:val="00E41010"/>
    <w:rsid w:val="00E469E4"/>
    <w:rsid w:val="00E61429"/>
    <w:rsid w:val="00E66E4B"/>
    <w:rsid w:val="00E8044C"/>
    <w:rsid w:val="00E817B6"/>
    <w:rsid w:val="00E8493D"/>
    <w:rsid w:val="00E86786"/>
    <w:rsid w:val="00EA056A"/>
    <w:rsid w:val="00EA496B"/>
    <w:rsid w:val="00EB0B5E"/>
    <w:rsid w:val="00EC560A"/>
    <w:rsid w:val="00ED512F"/>
    <w:rsid w:val="00F078DE"/>
    <w:rsid w:val="00F15034"/>
    <w:rsid w:val="00F34BE9"/>
    <w:rsid w:val="00F45CD4"/>
    <w:rsid w:val="00F47EF3"/>
    <w:rsid w:val="00F626CB"/>
    <w:rsid w:val="00FB22C9"/>
    <w:rsid w:val="00FC1C61"/>
    <w:rsid w:val="00FC6BDD"/>
    <w:rsid w:val="00FD6A58"/>
    <w:rsid w:val="00FE0237"/>
    <w:rsid w:val="00FF4459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6235B6"/>
  <w15:docId w15:val="{090A2CCB-5F5F-4420-B32D-3DECF45B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A04C0"/>
    <w:pPr>
      <w:suppressAutoHyphens/>
      <w:spacing w:after="200"/>
    </w:pPr>
  </w:style>
  <w:style w:type="paragraph" w:styleId="Nadpis1">
    <w:name w:val="heading 1"/>
    <w:basedOn w:val="Nadpis"/>
    <w:rsid w:val="001A04C0"/>
    <w:pPr>
      <w:outlineLvl w:val="0"/>
    </w:pPr>
  </w:style>
  <w:style w:type="paragraph" w:styleId="Nadpis2">
    <w:name w:val="heading 2"/>
    <w:basedOn w:val="Nadpis"/>
    <w:rsid w:val="001A04C0"/>
    <w:pPr>
      <w:outlineLvl w:val="1"/>
    </w:pPr>
  </w:style>
  <w:style w:type="paragraph" w:styleId="Nadpis3">
    <w:name w:val="heading 3"/>
    <w:basedOn w:val="Nadpis"/>
    <w:rsid w:val="001A04C0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C943CE"/>
    <w:rPr>
      <w:rFonts w:ascii="Arial Narrow" w:eastAsia="Times New Roman" w:hAnsi="Arial Narrow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Odsazentlatextu"/>
    <w:qFormat/>
    <w:rsid w:val="00B722DE"/>
    <w:rPr>
      <w:rFonts w:ascii="Times New Roman" w:eastAsia="DejaVu Sans" w:hAnsi="Times New Roman" w:cs="DejaVu Sans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90A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90A7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90A7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90A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A04C0"/>
    <w:rPr>
      <w:rFonts w:ascii="Arial" w:eastAsia="DejaVu Sans" w:hAnsi="Arial" w:cs="Arial"/>
    </w:rPr>
  </w:style>
  <w:style w:type="character" w:customStyle="1" w:styleId="ListLabel2">
    <w:name w:val="ListLabel 2"/>
    <w:qFormat/>
    <w:rsid w:val="001A04C0"/>
    <w:rPr>
      <w:rFonts w:ascii="Arial" w:eastAsia="DejaVu Sans" w:hAnsi="Arial" w:cs="Arial"/>
      <w:b w:val="0"/>
      <w:i w:val="0"/>
      <w:strike w:val="0"/>
      <w:dstrike w:val="0"/>
      <w:sz w:val="22"/>
      <w:szCs w:val="22"/>
    </w:rPr>
  </w:style>
  <w:style w:type="character" w:customStyle="1" w:styleId="ListLabel3">
    <w:name w:val="ListLabel 3"/>
    <w:qFormat/>
    <w:rsid w:val="001A04C0"/>
    <w:rPr>
      <w:rFonts w:cs="Times New Roman"/>
    </w:rPr>
  </w:style>
  <w:style w:type="character" w:customStyle="1" w:styleId="ListLabel4">
    <w:name w:val="ListLabel 4"/>
    <w:qFormat/>
    <w:rsid w:val="001A04C0"/>
    <w:rPr>
      <w:rFonts w:ascii="Arial" w:eastAsia="DejaVu Sans" w:hAnsi="Arial" w:cs="Arial"/>
      <w:b w:val="0"/>
    </w:rPr>
  </w:style>
  <w:style w:type="paragraph" w:customStyle="1" w:styleId="Nadpis">
    <w:name w:val="Nadpis"/>
    <w:basedOn w:val="Normln"/>
    <w:next w:val="Tlotextu"/>
    <w:qFormat/>
    <w:rsid w:val="001A04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1A04C0"/>
    <w:pPr>
      <w:spacing w:after="140" w:line="288" w:lineRule="auto"/>
    </w:pPr>
  </w:style>
  <w:style w:type="paragraph" w:styleId="Seznam">
    <w:name w:val="List"/>
    <w:basedOn w:val="Tlotextu"/>
    <w:rsid w:val="001A04C0"/>
    <w:rPr>
      <w:rFonts w:cs="Mangal"/>
    </w:rPr>
  </w:style>
  <w:style w:type="paragraph" w:customStyle="1" w:styleId="Popisek">
    <w:name w:val="Popisek"/>
    <w:basedOn w:val="Normln"/>
    <w:rsid w:val="001A04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A04C0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C943CE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 Narrow" w:eastAsia="Times New Roman" w:hAnsi="Arial Narrow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7A5BC4"/>
    <w:pPr>
      <w:ind w:left="720"/>
      <w:contextualSpacing/>
    </w:pPr>
  </w:style>
  <w:style w:type="paragraph" w:customStyle="1" w:styleId="Odsazentlatextu">
    <w:name w:val="Odsazení těla textu"/>
    <w:basedOn w:val="Normln"/>
    <w:link w:val="ZkladntextodsazenChar"/>
    <w:rsid w:val="00B722DE"/>
    <w:pPr>
      <w:widowControl w:val="0"/>
      <w:tabs>
        <w:tab w:val="left" w:pos="374"/>
      </w:tabs>
      <w:spacing w:after="0" w:line="240" w:lineRule="auto"/>
      <w:ind w:left="374" w:hanging="374"/>
      <w:jc w:val="both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90A7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90A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90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qFormat/>
    <w:rsid w:val="001A04C0"/>
  </w:style>
  <w:style w:type="paragraph" w:styleId="Nzev">
    <w:name w:val="Title"/>
    <w:basedOn w:val="Nadpis"/>
    <w:rsid w:val="001A04C0"/>
  </w:style>
  <w:style w:type="paragraph" w:styleId="Podnadpis">
    <w:name w:val="Subtitle"/>
    <w:basedOn w:val="Nadpis"/>
    <w:rsid w:val="001A04C0"/>
  </w:style>
  <w:style w:type="character" w:customStyle="1" w:styleId="fontstyle01">
    <w:name w:val="fontstyle01"/>
    <w:basedOn w:val="Standardnpsmoodstavce"/>
    <w:rsid w:val="00472637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408D"/>
    <w:rPr>
      <w:color w:val="0000FF"/>
      <w:u w:val="single"/>
    </w:rPr>
  </w:style>
  <w:style w:type="paragraph" w:customStyle="1" w:styleId="Standardnte">
    <w:name w:val="Standardní te"/>
    <w:rsid w:val="008D493E"/>
    <w:pPr>
      <w:suppressAutoHyphens/>
      <w:spacing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Level1">
    <w:name w:val="Level 1"/>
    <w:basedOn w:val="Normln"/>
    <w:rsid w:val="002445FB"/>
    <w:pPr>
      <w:numPr>
        <w:numId w:val="20"/>
      </w:numPr>
      <w:suppressAutoHyphens w:val="0"/>
      <w:spacing w:after="240" w:line="312" w:lineRule="auto"/>
      <w:jc w:val="both"/>
      <w:outlineLvl w:val="0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2">
    <w:name w:val="Level 2"/>
    <w:basedOn w:val="Normln"/>
    <w:rsid w:val="002445FB"/>
    <w:pPr>
      <w:numPr>
        <w:ilvl w:val="1"/>
        <w:numId w:val="20"/>
      </w:numPr>
      <w:suppressAutoHyphens w:val="0"/>
      <w:spacing w:after="240" w:line="312" w:lineRule="auto"/>
      <w:jc w:val="both"/>
      <w:outlineLvl w:val="1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3">
    <w:name w:val="Level 3"/>
    <w:basedOn w:val="Normln"/>
    <w:rsid w:val="002445FB"/>
    <w:pPr>
      <w:numPr>
        <w:ilvl w:val="2"/>
        <w:numId w:val="20"/>
      </w:numPr>
      <w:suppressAutoHyphens w:val="0"/>
      <w:spacing w:after="240" w:line="312" w:lineRule="auto"/>
      <w:jc w:val="both"/>
      <w:outlineLvl w:val="2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4">
    <w:name w:val="Level 4"/>
    <w:basedOn w:val="Normln"/>
    <w:rsid w:val="002445FB"/>
    <w:pPr>
      <w:numPr>
        <w:ilvl w:val="3"/>
        <w:numId w:val="20"/>
      </w:numPr>
      <w:suppressAutoHyphens w:val="0"/>
      <w:spacing w:after="240" w:line="312" w:lineRule="auto"/>
      <w:jc w:val="both"/>
      <w:outlineLvl w:val="3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5">
    <w:name w:val="Level 5"/>
    <w:basedOn w:val="Normln"/>
    <w:rsid w:val="002445FB"/>
    <w:pPr>
      <w:numPr>
        <w:ilvl w:val="4"/>
        <w:numId w:val="20"/>
      </w:numPr>
      <w:suppressAutoHyphens w:val="0"/>
      <w:spacing w:after="240" w:line="312" w:lineRule="auto"/>
      <w:jc w:val="both"/>
      <w:outlineLvl w:val="4"/>
    </w:pPr>
    <w:rPr>
      <w:rFonts w:ascii="Verdana" w:eastAsia="Times New Roman" w:hAnsi="Verdana" w:cs="Verdana"/>
      <w:sz w:val="20"/>
      <w:szCs w:val="20"/>
      <w:lang w:eastAsia="en-GB"/>
    </w:rPr>
  </w:style>
  <w:style w:type="paragraph" w:styleId="Textpoznpodarou">
    <w:name w:val="footnote text"/>
    <w:basedOn w:val="Normln"/>
    <w:link w:val="TextpoznpodarouChar"/>
    <w:semiHidden/>
    <w:rsid w:val="000A5024"/>
    <w:pPr>
      <w:suppressAutoHyphens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A5024"/>
    <w:rPr>
      <w:rFonts w:ascii="Verdana" w:eastAsia="Times New Roman" w:hAnsi="Verdana" w:cs="Times New Roman"/>
      <w:sz w:val="20"/>
      <w:szCs w:val="20"/>
    </w:rPr>
  </w:style>
  <w:style w:type="character" w:styleId="Znakapoznpodarou">
    <w:name w:val="footnote reference"/>
    <w:semiHidden/>
    <w:rsid w:val="000A502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F5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B06"/>
  </w:style>
  <w:style w:type="paragraph" w:customStyle="1" w:styleId="xmsonormal">
    <w:name w:val="x_msonormal"/>
    <w:basedOn w:val="Normln"/>
    <w:rsid w:val="00955F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9326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4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enizeproprahu.cz/pravidla-pro-zadatele-a-prijemc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73F3-9BDE-41AF-8A03-7CEF0326B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001A5-9015-44B3-95E0-2BEA5EFD366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c00b1e4-a53c-4e41-a229-1a17b26f5d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F8906F-58C5-43D7-8773-BD3598E09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F3AB6-D8A4-4D87-8575-AD10E271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2444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Vavrik 2</dc:creator>
  <cp:lastModifiedBy>Monika Seidlová</cp:lastModifiedBy>
  <cp:revision>4</cp:revision>
  <cp:lastPrinted>2018-01-09T09:11:00Z</cp:lastPrinted>
  <dcterms:created xsi:type="dcterms:W3CDTF">2020-07-01T14:49:00Z</dcterms:created>
  <dcterms:modified xsi:type="dcterms:W3CDTF">2020-07-01T15:13:00Z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0x010100E03E9037B81A5E4684C9428083E41986</vt:lpwstr>
  </property>
</Properties>
</file>