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7C" w:rsidRPr="00C51F60" w:rsidRDefault="00146C7C" w:rsidP="00146C7C">
      <w:pPr>
        <w:jc w:val="center"/>
        <w:rPr>
          <w:b/>
          <w:szCs w:val="22"/>
        </w:rPr>
      </w:pPr>
    </w:p>
    <w:p w:rsidR="00A50C85" w:rsidRPr="00A50C85" w:rsidRDefault="00A50C85" w:rsidP="00A50C85">
      <w:pPr>
        <w:jc w:val="center"/>
        <w:rPr>
          <w:b/>
          <w:bCs/>
          <w:sz w:val="28"/>
          <w:szCs w:val="28"/>
        </w:rPr>
      </w:pPr>
      <w:r w:rsidRPr="00A50C85">
        <w:rPr>
          <w:b/>
          <w:bCs/>
          <w:sz w:val="28"/>
          <w:szCs w:val="28"/>
        </w:rPr>
        <w:t>SMLOUVA O BUDOUCÍ SMLOUVĚ KUPNÍ</w:t>
      </w:r>
    </w:p>
    <w:p w:rsidR="00146C7C" w:rsidRPr="00C51F60" w:rsidRDefault="00146C7C" w:rsidP="00146C7C">
      <w:pPr>
        <w:spacing w:after="120" w:line="240" w:lineRule="exact"/>
        <w:jc w:val="center"/>
        <w:rPr>
          <w:szCs w:val="22"/>
        </w:rPr>
      </w:pPr>
      <w:r w:rsidRPr="00C51F60">
        <w:rPr>
          <w:szCs w:val="22"/>
        </w:rPr>
        <w:t xml:space="preserve">uzavřená podle </w:t>
      </w:r>
      <w:proofErr w:type="spellStart"/>
      <w:r w:rsidRPr="00C51F60">
        <w:rPr>
          <w:szCs w:val="22"/>
        </w:rPr>
        <w:t>ust</w:t>
      </w:r>
      <w:proofErr w:type="spellEnd"/>
      <w:r w:rsidRPr="00C51F60">
        <w:rPr>
          <w:szCs w:val="22"/>
        </w:rPr>
        <w:t>. § 1746 odst. 2 zákona č. 89/2012 Sb., občanský zákoník</w:t>
      </w:r>
    </w:p>
    <w:p w:rsidR="00B25B21" w:rsidRDefault="00B25B21" w:rsidP="00B25B21">
      <w:pPr>
        <w:pStyle w:val="mcntmsonormal"/>
        <w:shd w:val="clear" w:color="auto" w:fill="FFFFFF"/>
        <w:spacing w:before="24" w:beforeAutospacing="0" w:after="24" w:afterAutospacing="0" w:line="240" w:lineRule="atLeast"/>
        <w:rPr>
          <w:rFonts w:ascii="Segoe UI" w:hAnsi="Segoe UI" w:cs="Segoe UI"/>
          <w:b/>
          <w:bCs/>
          <w:color w:val="222222"/>
          <w:sz w:val="20"/>
          <w:szCs w:val="20"/>
        </w:rPr>
      </w:pPr>
    </w:p>
    <w:p w:rsidR="006E7B5F" w:rsidRPr="00062B0E" w:rsidRDefault="006E7B5F" w:rsidP="006E7B5F">
      <w:pPr>
        <w:pStyle w:val="mcntmsonormal"/>
        <w:shd w:val="clear" w:color="auto" w:fill="FFFFFF"/>
        <w:spacing w:before="24" w:beforeAutospacing="0" w:after="24" w:afterAutospacing="0" w:line="240" w:lineRule="atLeast"/>
        <w:rPr>
          <w:color w:val="222222"/>
          <w:sz w:val="22"/>
          <w:szCs w:val="22"/>
        </w:rPr>
      </w:pPr>
      <w:r w:rsidRPr="00062B0E">
        <w:rPr>
          <w:b/>
          <w:bCs/>
          <w:color w:val="222222"/>
          <w:sz w:val="22"/>
          <w:szCs w:val="22"/>
        </w:rPr>
        <w:t>Statutární město Přerov</w:t>
      </w:r>
    </w:p>
    <w:p w:rsidR="006E7B5F" w:rsidRPr="00062B0E" w:rsidRDefault="006E7B5F" w:rsidP="006E7B5F">
      <w:pPr>
        <w:pStyle w:val="mcntmsonormal"/>
        <w:shd w:val="clear" w:color="auto" w:fill="FFFFFF"/>
        <w:spacing w:before="24" w:beforeAutospacing="0" w:after="24" w:afterAutospacing="0" w:line="240" w:lineRule="atLeast"/>
        <w:rPr>
          <w:color w:val="222222"/>
          <w:sz w:val="22"/>
          <w:szCs w:val="22"/>
        </w:rPr>
      </w:pPr>
      <w:r w:rsidRPr="00062B0E">
        <w:rPr>
          <w:color w:val="222222"/>
          <w:sz w:val="22"/>
          <w:szCs w:val="22"/>
        </w:rPr>
        <w:t>IČ 00301825</w:t>
      </w:r>
    </w:p>
    <w:p w:rsidR="006E7B5F" w:rsidRPr="00062B0E" w:rsidRDefault="006E7B5F" w:rsidP="006E7B5F">
      <w:pPr>
        <w:pStyle w:val="mcntmsonormal"/>
        <w:shd w:val="clear" w:color="auto" w:fill="FFFFFF"/>
        <w:spacing w:before="24" w:beforeAutospacing="0" w:after="24" w:afterAutospacing="0" w:line="240" w:lineRule="atLeast"/>
        <w:rPr>
          <w:color w:val="222222"/>
          <w:sz w:val="22"/>
          <w:szCs w:val="22"/>
        </w:rPr>
      </w:pPr>
      <w:r w:rsidRPr="00062B0E">
        <w:rPr>
          <w:color w:val="222222"/>
          <w:sz w:val="22"/>
          <w:szCs w:val="22"/>
        </w:rPr>
        <w:t>DIČ CZ00301825</w:t>
      </w:r>
    </w:p>
    <w:p w:rsidR="006E7B5F" w:rsidRPr="00062B0E" w:rsidRDefault="006E7B5F" w:rsidP="006E7B5F">
      <w:pPr>
        <w:pStyle w:val="mcntmsonormal"/>
        <w:shd w:val="clear" w:color="auto" w:fill="FFFFFF"/>
        <w:spacing w:before="24" w:beforeAutospacing="0" w:after="24" w:afterAutospacing="0" w:line="240" w:lineRule="atLeast"/>
        <w:rPr>
          <w:color w:val="222222"/>
          <w:sz w:val="22"/>
          <w:szCs w:val="22"/>
        </w:rPr>
      </w:pPr>
      <w:r w:rsidRPr="00062B0E">
        <w:rPr>
          <w:color w:val="222222"/>
          <w:sz w:val="22"/>
          <w:szCs w:val="22"/>
        </w:rPr>
        <w:t>se sídlem Bratrská 709/34, Přerov I–Město, 750 02 Přerov</w:t>
      </w:r>
    </w:p>
    <w:p w:rsidR="006E7B5F" w:rsidRPr="00062B0E" w:rsidRDefault="006E7B5F" w:rsidP="006E7B5F">
      <w:pPr>
        <w:pStyle w:val="mcntmsonormal"/>
        <w:shd w:val="clear" w:color="auto" w:fill="FFFFFF"/>
        <w:spacing w:before="24" w:beforeAutospacing="0" w:after="24" w:afterAutospacing="0" w:line="240" w:lineRule="atLeast"/>
        <w:jc w:val="both"/>
        <w:rPr>
          <w:color w:val="222222"/>
          <w:sz w:val="22"/>
          <w:szCs w:val="22"/>
        </w:rPr>
      </w:pPr>
      <w:r w:rsidRPr="00062B0E">
        <w:rPr>
          <w:color w:val="222222"/>
          <w:sz w:val="22"/>
          <w:szCs w:val="22"/>
        </w:rPr>
        <w:t xml:space="preserve">zastoupené </w:t>
      </w:r>
      <w:r w:rsidR="00A50C85">
        <w:rPr>
          <w:color w:val="222222"/>
          <w:sz w:val="22"/>
          <w:szCs w:val="22"/>
        </w:rPr>
        <w:t xml:space="preserve">náměstkem primátora Michalem </w:t>
      </w:r>
      <w:proofErr w:type="spellStart"/>
      <w:r w:rsidR="00A50C85">
        <w:rPr>
          <w:color w:val="222222"/>
          <w:sz w:val="22"/>
          <w:szCs w:val="22"/>
        </w:rPr>
        <w:t>Záchou</w:t>
      </w:r>
      <w:proofErr w:type="spellEnd"/>
      <w:r w:rsidR="00A50C85">
        <w:rPr>
          <w:color w:val="222222"/>
          <w:sz w:val="22"/>
          <w:szCs w:val="22"/>
        </w:rPr>
        <w:t>, Dis.</w:t>
      </w:r>
    </w:p>
    <w:p w:rsidR="00146C7C" w:rsidRPr="00C51F60" w:rsidRDefault="00146C7C" w:rsidP="00146C7C">
      <w:pPr>
        <w:spacing w:line="240" w:lineRule="exact"/>
        <w:rPr>
          <w:szCs w:val="22"/>
        </w:rPr>
      </w:pPr>
      <w:r w:rsidRPr="00C51F60">
        <w:rPr>
          <w:szCs w:val="22"/>
        </w:rPr>
        <w:t>(dále jako „</w:t>
      </w:r>
      <w:r w:rsidR="00A50C85" w:rsidRPr="00A50C85">
        <w:rPr>
          <w:i/>
          <w:iCs/>
          <w:szCs w:val="22"/>
        </w:rPr>
        <w:t xml:space="preserve">budoucí </w:t>
      </w:r>
      <w:r w:rsidR="00A50C85">
        <w:rPr>
          <w:i/>
          <w:iCs/>
          <w:szCs w:val="22"/>
        </w:rPr>
        <w:t>kupující</w:t>
      </w:r>
      <w:r w:rsidR="00A50C85" w:rsidRPr="00A50C85">
        <w:rPr>
          <w:i/>
          <w:iCs/>
          <w:szCs w:val="22"/>
        </w:rPr>
        <w:t>“</w:t>
      </w:r>
      <w:r w:rsidRPr="00C51F60">
        <w:rPr>
          <w:szCs w:val="22"/>
        </w:rPr>
        <w:t>)</w:t>
      </w:r>
    </w:p>
    <w:p w:rsidR="00146C7C" w:rsidRPr="00C51F60" w:rsidRDefault="00146C7C" w:rsidP="00146C7C">
      <w:pPr>
        <w:spacing w:line="240" w:lineRule="exact"/>
        <w:jc w:val="both"/>
        <w:rPr>
          <w:szCs w:val="22"/>
        </w:rPr>
      </w:pPr>
    </w:p>
    <w:p w:rsidR="00146C7C" w:rsidRPr="00C51F60" w:rsidRDefault="00146C7C" w:rsidP="00146C7C">
      <w:pPr>
        <w:spacing w:line="240" w:lineRule="exact"/>
        <w:jc w:val="both"/>
        <w:rPr>
          <w:szCs w:val="22"/>
        </w:rPr>
      </w:pPr>
      <w:r w:rsidRPr="00C51F60">
        <w:rPr>
          <w:szCs w:val="22"/>
        </w:rPr>
        <w:t>a</w:t>
      </w:r>
    </w:p>
    <w:p w:rsidR="00146C7C" w:rsidRDefault="00146C7C" w:rsidP="00146C7C">
      <w:pPr>
        <w:spacing w:line="240" w:lineRule="exact"/>
        <w:jc w:val="both"/>
        <w:rPr>
          <w:szCs w:val="22"/>
        </w:rPr>
      </w:pPr>
    </w:p>
    <w:p w:rsidR="009B0B31" w:rsidRDefault="00A43801" w:rsidP="00146C7C">
      <w:pPr>
        <w:spacing w:line="240" w:lineRule="exact"/>
        <w:jc w:val="both"/>
        <w:rPr>
          <w:rStyle w:val="Siln"/>
        </w:rPr>
      </w:pPr>
      <w:r>
        <w:rPr>
          <w:rStyle w:val="Siln"/>
        </w:rPr>
        <w:t>DA Care s.r.o.</w:t>
      </w:r>
    </w:p>
    <w:p w:rsidR="00A50C85" w:rsidRDefault="00A50C85" w:rsidP="00A50C85">
      <w:pPr>
        <w:spacing w:line="240" w:lineRule="exact"/>
        <w:jc w:val="both"/>
        <w:rPr>
          <w:rStyle w:val="nowrap"/>
          <w:b/>
          <w:bCs/>
        </w:rPr>
      </w:pPr>
      <w:r w:rsidRPr="0038265B">
        <w:rPr>
          <w:rStyle w:val="nowrap"/>
          <w:bCs/>
          <w:szCs w:val="22"/>
        </w:rPr>
        <w:t>IČ:</w:t>
      </w:r>
      <w:r w:rsidRPr="00A50C85">
        <w:rPr>
          <w:rStyle w:val="nowrap"/>
          <w:szCs w:val="22"/>
        </w:rPr>
        <w:t xml:space="preserve"> </w:t>
      </w:r>
      <w:r w:rsidRPr="00A50C85">
        <w:rPr>
          <w:rStyle w:val="nowrap"/>
        </w:rPr>
        <w:t>01926519</w:t>
      </w:r>
      <w:bookmarkStart w:id="0" w:name="_GoBack"/>
      <w:bookmarkEnd w:id="0"/>
    </w:p>
    <w:p w:rsidR="009B0B31" w:rsidRDefault="00A50C85" w:rsidP="009B0B31">
      <w:pPr>
        <w:spacing w:line="240" w:lineRule="exact"/>
        <w:jc w:val="both"/>
      </w:pPr>
      <w:r>
        <w:rPr>
          <w:color w:val="000000"/>
          <w:szCs w:val="22"/>
        </w:rPr>
        <w:t>s</w:t>
      </w:r>
      <w:r w:rsidR="009B0B31" w:rsidRPr="006954CA">
        <w:rPr>
          <w:color w:val="000000"/>
          <w:szCs w:val="22"/>
        </w:rPr>
        <w:t>e sídlem:</w:t>
      </w:r>
      <w:r w:rsidR="009B0B31">
        <w:rPr>
          <w:color w:val="000000"/>
          <w:szCs w:val="22"/>
        </w:rPr>
        <w:t xml:space="preserve"> </w:t>
      </w:r>
      <w:r w:rsidR="00A43801">
        <w:t>náměstí 14. října 1307/2, Smíchov, 150 00 Praha 5</w:t>
      </w:r>
    </w:p>
    <w:p w:rsidR="009B0B31" w:rsidRPr="006954CA" w:rsidRDefault="009B0B31" w:rsidP="009B0B31">
      <w:pPr>
        <w:pStyle w:val="Bezmezer"/>
        <w:rPr>
          <w:szCs w:val="22"/>
        </w:rPr>
      </w:pPr>
      <w:r w:rsidRPr="006954CA">
        <w:rPr>
          <w:szCs w:val="22"/>
        </w:rPr>
        <w:t xml:space="preserve">zapsaná v obchodním rejstříku </w:t>
      </w:r>
      <w:r>
        <w:t>vedeném u Městského soudu v Praze</w:t>
      </w:r>
      <w:r w:rsidRPr="006954CA">
        <w:rPr>
          <w:szCs w:val="22"/>
        </w:rPr>
        <w:t xml:space="preserve">, oddíl </w:t>
      </w:r>
      <w:r>
        <w:rPr>
          <w:szCs w:val="22"/>
        </w:rPr>
        <w:t>C</w:t>
      </w:r>
      <w:r w:rsidRPr="006954CA">
        <w:rPr>
          <w:szCs w:val="22"/>
        </w:rPr>
        <w:t xml:space="preserve">, vložka </w:t>
      </w:r>
      <w:r w:rsidR="00A43801">
        <w:t>212931</w:t>
      </w:r>
      <w:r w:rsidRPr="006954CA">
        <w:rPr>
          <w:szCs w:val="22"/>
        </w:rPr>
        <w:t xml:space="preserve">  </w:t>
      </w:r>
    </w:p>
    <w:p w:rsidR="00A50C85" w:rsidRPr="006954CA" w:rsidRDefault="00A50C85" w:rsidP="00A50C85">
      <w:pPr>
        <w:spacing w:line="240" w:lineRule="exact"/>
        <w:jc w:val="both"/>
        <w:rPr>
          <w:color w:val="000000"/>
          <w:szCs w:val="22"/>
        </w:rPr>
      </w:pPr>
      <w:r>
        <w:rPr>
          <w:color w:val="000000"/>
          <w:szCs w:val="22"/>
        </w:rPr>
        <w:t>z</w:t>
      </w:r>
      <w:r w:rsidRPr="006954CA">
        <w:rPr>
          <w:color w:val="000000"/>
          <w:szCs w:val="22"/>
        </w:rPr>
        <w:t>astoupen</w:t>
      </w:r>
      <w:r>
        <w:rPr>
          <w:color w:val="000000"/>
          <w:szCs w:val="22"/>
        </w:rPr>
        <w:t>á</w:t>
      </w:r>
      <w:r w:rsidRPr="006954CA">
        <w:rPr>
          <w:color w:val="000000"/>
          <w:szCs w:val="22"/>
        </w:rPr>
        <w:t>:</w:t>
      </w:r>
      <w:r>
        <w:rPr>
          <w:color w:val="000000"/>
          <w:szCs w:val="22"/>
        </w:rPr>
        <w:t xml:space="preserve"> </w:t>
      </w:r>
      <w:r w:rsidR="002E305F">
        <w:rPr>
          <w:color w:val="000000"/>
          <w:szCs w:val="22"/>
        </w:rPr>
        <w:t xml:space="preserve">Ing. Radkem Žádníkem, jednatelem a Ing. Karolinou </w:t>
      </w:r>
      <w:proofErr w:type="spellStart"/>
      <w:r w:rsidR="002E305F">
        <w:rPr>
          <w:color w:val="000000"/>
          <w:szCs w:val="22"/>
        </w:rPr>
        <w:t>Honlovou</w:t>
      </w:r>
      <w:proofErr w:type="spellEnd"/>
      <w:r w:rsidR="002E305F">
        <w:rPr>
          <w:color w:val="000000"/>
          <w:szCs w:val="22"/>
        </w:rPr>
        <w:t>, jednatelkou</w:t>
      </w:r>
    </w:p>
    <w:p w:rsidR="00146C7C" w:rsidRPr="00987DCE" w:rsidRDefault="00146C7C" w:rsidP="00146C7C">
      <w:pPr>
        <w:spacing w:line="240" w:lineRule="exact"/>
        <w:jc w:val="both"/>
        <w:rPr>
          <w:color w:val="000000"/>
          <w:szCs w:val="22"/>
        </w:rPr>
      </w:pPr>
      <w:r w:rsidRPr="00987DCE">
        <w:rPr>
          <w:szCs w:val="22"/>
        </w:rPr>
        <w:t>(dále jako „</w:t>
      </w:r>
      <w:r w:rsidR="00A50C85">
        <w:rPr>
          <w:i/>
          <w:szCs w:val="22"/>
        </w:rPr>
        <w:t>budoucí prodávající</w:t>
      </w:r>
      <w:r w:rsidRPr="00987DCE">
        <w:rPr>
          <w:szCs w:val="22"/>
        </w:rPr>
        <w:t>“)</w:t>
      </w:r>
    </w:p>
    <w:p w:rsidR="00146C7C" w:rsidRPr="00987DCE" w:rsidRDefault="00146C7C" w:rsidP="00146C7C">
      <w:pPr>
        <w:spacing w:line="240" w:lineRule="exact"/>
        <w:jc w:val="both"/>
        <w:rPr>
          <w:szCs w:val="22"/>
        </w:rPr>
      </w:pPr>
    </w:p>
    <w:p w:rsidR="00146C7C" w:rsidRPr="00C51F60" w:rsidRDefault="00146C7C" w:rsidP="002F218A">
      <w:pPr>
        <w:tabs>
          <w:tab w:val="center" w:pos="4608"/>
        </w:tabs>
        <w:ind w:right="-144"/>
        <w:rPr>
          <w:szCs w:val="22"/>
        </w:rPr>
      </w:pPr>
      <w:r w:rsidRPr="00C51F60">
        <w:rPr>
          <w:szCs w:val="22"/>
        </w:rPr>
        <w:t>(dále rovněž jako „</w:t>
      </w:r>
      <w:r w:rsidRPr="00C51F60">
        <w:rPr>
          <w:i/>
          <w:szCs w:val="22"/>
        </w:rPr>
        <w:t>smluvní strany</w:t>
      </w:r>
      <w:r w:rsidRPr="00C51F60">
        <w:rPr>
          <w:szCs w:val="22"/>
        </w:rPr>
        <w:t>“)</w:t>
      </w:r>
      <w:r w:rsidR="002F218A">
        <w:rPr>
          <w:szCs w:val="22"/>
        </w:rPr>
        <w:tab/>
      </w:r>
    </w:p>
    <w:p w:rsidR="00146C7C" w:rsidRPr="00C51F60" w:rsidRDefault="00146C7C" w:rsidP="00146C7C">
      <w:pPr>
        <w:ind w:right="-144"/>
        <w:rPr>
          <w:szCs w:val="22"/>
        </w:rPr>
      </w:pPr>
    </w:p>
    <w:p w:rsidR="00146C7C" w:rsidRPr="00C51F60" w:rsidRDefault="00146C7C" w:rsidP="00146C7C">
      <w:pPr>
        <w:ind w:right="-144"/>
        <w:rPr>
          <w:szCs w:val="22"/>
        </w:rPr>
      </w:pPr>
      <w:r w:rsidRPr="00C51F60">
        <w:rPr>
          <w:szCs w:val="22"/>
        </w:rPr>
        <w:t xml:space="preserve">uzavírají dnešního dne následující </w:t>
      </w:r>
    </w:p>
    <w:p w:rsidR="00146C7C" w:rsidRPr="00C51F60" w:rsidRDefault="00146C7C" w:rsidP="00146C7C">
      <w:pPr>
        <w:ind w:right="-144"/>
        <w:rPr>
          <w:szCs w:val="22"/>
        </w:rPr>
      </w:pPr>
    </w:p>
    <w:p w:rsidR="00146C7C" w:rsidRDefault="00146C7C" w:rsidP="00146C7C">
      <w:pPr>
        <w:spacing w:after="120"/>
        <w:ind w:right="-142"/>
        <w:jc w:val="center"/>
        <w:rPr>
          <w:b/>
          <w:szCs w:val="22"/>
        </w:rPr>
      </w:pPr>
      <w:r w:rsidRPr="00C51F60">
        <w:rPr>
          <w:b/>
          <w:sz w:val="26"/>
          <w:szCs w:val="26"/>
        </w:rPr>
        <w:t xml:space="preserve">  </w:t>
      </w:r>
      <w:r w:rsidR="00A50C85">
        <w:rPr>
          <w:b/>
          <w:sz w:val="26"/>
          <w:szCs w:val="26"/>
        </w:rPr>
        <w:t>smlouvu o budoucí smlouvě kupní</w:t>
      </w:r>
      <w:r w:rsidRPr="00C51F60">
        <w:rPr>
          <w:b/>
          <w:szCs w:val="22"/>
        </w:rPr>
        <w:t>:</w:t>
      </w:r>
    </w:p>
    <w:p w:rsidR="00A50C85" w:rsidRPr="00C51F60" w:rsidRDefault="00A50C85" w:rsidP="00146C7C">
      <w:pPr>
        <w:spacing w:after="120"/>
        <w:ind w:right="-142"/>
        <w:jc w:val="center"/>
        <w:rPr>
          <w:b/>
          <w:szCs w:val="22"/>
        </w:rPr>
      </w:pPr>
    </w:p>
    <w:p w:rsidR="00146C7C" w:rsidRPr="00C51F60" w:rsidRDefault="00146C7C" w:rsidP="00146C7C">
      <w:pPr>
        <w:spacing w:line="240" w:lineRule="exact"/>
        <w:rPr>
          <w:b/>
          <w:szCs w:val="22"/>
        </w:rPr>
      </w:pPr>
    </w:p>
    <w:p w:rsidR="00146C7C" w:rsidRPr="00C51F60" w:rsidRDefault="00146C7C" w:rsidP="00146C7C">
      <w:pPr>
        <w:spacing w:line="240" w:lineRule="exact"/>
        <w:jc w:val="center"/>
        <w:rPr>
          <w:b/>
          <w:szCs w:val="22"/>
        </w:rPr>
      </w:pPr>
      <w:r w:rsidRPr="00C51F60">
        <w:rPr>
          <w:b/>
          <w:szCs w:val="22"/>
        </w:rPr>
        <w:t>Článek I.</w:t>
      </w:r>
    </w:p>
    <w:p w:rsidR="00146C7C" w:rsidRPr="00C51F60" w:rsidRDefault="00146C7C" w:rsidP="00146C7C">
      <w:pPr>
        <w:spacing w:after="120" w:line="240" w:lineRule="exact"/>
        <w:jc w:val="center"/>
        <w:rPr>
          <w:b/>
          <w:szCs w:val="22"/>
        </w:rPr>
      </w:pPr>
      <w:r w:rsidRPr="00C51F60">
        <w:rPr>
          <w:b/>
          <w:szCs w:val="22"/>
        </w:rPr>
        <w:t>Úvodní ustanovení</w:t>
      </w:r>
    </w:p>
    <w:p w:rsidR="00146C7C" w:rsidRPr="009303D5" w:rsidRDefault="00146C7C" w:rsidP="00146C7C">
      <w:pPr>
        <w:spacing w:after="120"/>
        <w:jc w:val="both"/>
        <w:rPr>
          <w:szCs w:val="22"/>
        </w:rPr>
      </w:pPr>
      <w:r w:rsidRPr="00C51F60">
        <w:rPr>
          <w:szCs w:val="22"/>
        </w:rPr>
        <w:t xml:space="preserve">(1) </w:t>
      </w:r>
      <w:r w:rsidR="00551457">
        <w:rPr>
          <w:szCs w:val="22"/>
        </w:rPr>
        <w:t>B</w:t>
      </w:r>
      <w:r w:rsidR="00A50C85">
        <w:rPr>
          <w:szCs w:val="22"/>
        </w:rPr>
        <w:t xml:space="preserve">udoucí kupující </w:t>
      </w:r>
      <w:r w:rsidRPr="001805DB">
        <w:rPr>
          <w:szCs w:val="22"/>
        </w:rPr>
        <w:t>proh</w:t>
      </w:r>
      <w:r w:rsidR="008915B6" w:rsidRPr="001805DB">
        <w:rPr>
          <w:szCs w:val="22"/>
        </w:rPr>
        <w:t xml:space="preserve">lašuje, že je vlastníkem </w:t>
      </w:r>
      <w:r w:rsidR="0027406C" w:rsidRPr="001805DB">
        <w:rPr>
          <w:szCs w:val="22"/>
        </w:rPr>
        <w:t>pozemk</w:t>
      </w:r>
      <w:r w:rsidR="00A50C85">
        <w:rPr>
          <w:szCs w:val="22"/>
        </w:rPr>
        <w:t>u</w:t>
      </w:r>
      <w:r w:rsidR="00C13EF9" w:rsidRPr="001805DB">
        <w:rPr>
          <w:szCs w:val="22"/>
        </w:rPr>
        <w:t xml:space="preserve"> </w:t>
      </w:r>
      <w:proofErr w:type="spellStart"/>
      <w:r w:rsidR="00C13EF9" w:rsidRPr="001805DB">
        <w:rPr>
          <w:b/>
          <w:szCs w:val="22"/>
        </w:rPr>
        <w:t>p.č</w:t>
      </w:r>
      <w:proofErr w:type="spellEnd"/>
      <w:r w:rsidR="00C13EF9" w:rsidRPr="001805DB">
        <w:rPr>
          <w:b/>
          <w:szCs w:val="22"/>
        </w:rPr>
        <w:t>.</w:t>
      </w:r>
      <w:r w:rsidRPr="001805DB">
        <w:rPr>
          <w:b/>
          <w:szCs w:val="22"/>
        </w:rPr>
        <w:t xml:space="preserve"> </w:t>
      </w:r>
      <w:r w:rsidR="009303D5">
        <w:rPr>
          <w:b/>
          <w:szCs w:val="22"/>
        </w:rPr>
        <w:t>2883/1</w:t>
      </w:r>
      <w:r w:rsidRPr="001805DB">
        <w:rPr>
          <w:b/>
          <w:szCs w:val="22"/>
        </w:rPr>
        <w:t xml:space="preserve"> </w:t>
      </w:r>
      <w:r w:rsidRPr="001805DB">
        <w:rPr>
          <w:szCs w:val="22"/>
        </w:rPr>
        <w:t xml:space="preserve">o výměře </w:t>
      </w:r>
      <w:r w:rsidR="009303D5">
        <w:rPr>
          <w:rFonts w:ascii="Segoe UI" w:hAnsi="Segoe UI" w:cs="Segoe UI"/>
          <w:color w:val="000000"/>
          <w:sz w:val="20"/>
        </w:rPr>
        <w:t>78440</w:t>
      </w:r>
      <w:r w:rsidRPr="001805DB">
        <w:rPr>
          <w:szCs w:val="22"/>
        </w:rPr>
        <w:t xml:space="preserve"> m</w:t>
      </w:r>
      <w:r w:rsidRPr="001805DB">
        <w:rPr>
          <w:szCs w:val="22"/>
          <w:vertAlign w:val="superscript"/>
        </w:rPr>
        <w:t>2</w:t>
      </w:r>
      <w:r w:rsidR="00FD237E" w:rsidRPr="001805DB">
        <w:rPr>
          <w:szCs w:val="22"/>
        </w:rPr>
        <w:t xml:space="preserve"> </w:t>
      </w:r>
      <w:r w:rsidR="00732A9C" w:rsidRPr="001805DB">
        <w:rPr>
          <w:szCs w:val="22"/>
        </w:rPr>
        <w:t>(</w:t>
      </w:r>
      <w:r w:rsidR="009303D5">
        <w:rPr>
          <w:szCs w:val="22"/>
        </w:rPr>
        <w:t xml:space="preserve">ostatní plocha – ostatní komunikace) </w:t>
      </w:r>
      <w:r w:rsidRPr="001805DB">
        <w:rPr>
          <w:szCs w:val="22"/>
        </w:rPr>
        <w:t>v </w:t>
      </w:r>
      <w:proofErr w:type="spellStart"/>
      <w:r w:rsidRPr="001805DB">
        <w:rPr>
          <w:szCs w:val="22"/>
        </w:rPr>
        <w:t>k.ú</w:t>
      </w:r>
      <w:proofErr w:type="spellEnd"/>
      <w:r w:rsidRPr="001805DB">
        <w:rPr>
          <w:szCs w:val="22"/>
        </w:rPr>
        <w:t>.</w:t>
      </w:r>
      <w:r w:rsidR="00A50C85">
        <w:rPr>
          <w:szCs w:val="22"/>
        </w:rPr>
        <w:t xml:space="preserve"> Přerov</w:t>
      </w:r>
      <w:r w:rsidR="009303D5" w:rsidRPr="009303D5">
        <w:rPr>
          <w:szCs w:val="22"/>
        </w:rPr>
        <w:t xml:space="preserve"> </w:t>
      </w:r>
      <w:r w:rsidR="00BC419F" w:rsidRPr="009303D5">
        <w:rPr>
          <w:szCs w:val="22"/>
        </w:rPr>
        <w:t>(</w:t>
      </w:r>
      <w:r w:rsidRPr="009303D5">
        <w:rPr>
          <w:szCs w:val="22"/>
        </w:rPr>
        <w:t>dále jako „</w:t>
      </w:r>
      <w:r w:rsidRPr="009303D5">
        <w:rPr>
          <w:i/>
          <w:szCs w:val="22"/>
        </w:rPr>
        <w:t>dotčený pozemek</w:t>
      </w:r>
      <w:r w:rsidRPr="009303D5">
        <w:rPr>
          <w:szCs w:val="22"/>
        </w:rPr>
        <w:t>“), který je zapsán v katastru nemovitostí vedeném Katastrálním úřadem pro Olomoucký kraj, katastrální pracoviště Přerov, na LV č. 10001 pro obec P</w:t>
      </w:r>
      <w:r w:rsidR="00D7307A" w:rsidRPr="009303D5">
        <w:rPr>
          <w:szCs w:val="22"/>
        </w:rPr>
        <w:t>řerov</w:t>
      </w:r>
      <w:r w:rsidRPr="009303D5">
        <w:rPr>
          <w:szCs w:val="22"/>
        </w:rPr>
        <w:t xml:space="preserve">, </w:t>
      </w:r>
      <w:proofErr w:type="spellStart"/>
      <w:r w:rsidRPr="009303D5">
        <w:rPr>
          <w:szCs w:val="22"/>
        </w:rPr>
        <w:t>k.ú</w:t>
      </w:r>
      <w:proofErr w:type="spellEnd"/>
      <w:r w:rsidRPr="009303D5">
        <w:rPr>
          <w:szCs w:val="22"/>
        </w:rPr>
        <w:t>. </w:t>
      </w:r>
      <w:r w:rsidR="00A50C85">
        <w:t>Přerov</w:t>
      </w:r>
      <w:r w:rsidR="001805DB" w:rsidRPr="009303D5">
        <w:rPr>
          <w:szCs w:val="22"/>
        </w:rPr>
        <w:t>.</w:t>
      </w:r>
    </w:p>
    <w:p w:rsidR="00146C7C" w:rsidRPr="00A50C85" w:rsidRDefault="00146C7C" w:rsidP="00146C7C">
      <w:pPr>
        <w:jc w:val="both"/>
        <w:rPr>
          <w:color w:val="000000" w:themeColor="text1"/>
          <w:szCs w:val="22"/>
        </w:rPr>
      </w:pPr>
      <w:r w:rsidRPr="00C51F60">
        <w:rPr>
          <w:szCs w:val="22"/>
        </w:rPr>
        <w:t xml:space="preserve">(2) </w:t>
      </w:r>
      <w:r w:rsidR="00551457">
        <w:rPr>
          <w:szCs w:val="22"/>
        </w:rPr>
        <w:t>B</w:t>
      </w:r>
      <w:r w:rsidR="00A50C85">
        <w:rPr>
          <w:szCs w:val="22"/>
        </w:rPr>
        <w:t>udoucí prodávající</w:t>
      </w:r>
      <w:r w:rsidRPr="00C51F60">
        <w:rPr>
          <w:szCs w:val="22"/>
        </w:rPr>
        <w:t xml:space="preserve"> prohlašuje, že je investorem</w:t>
      </w:r>
      <w:r w:rsidR="00A50C85">
        <w:rPr>
          <w:szCs w:val="22"/>
        </w:rPr>
        <w:t xml:space="preserve"> a </w:t>
      </w:r>
      <w:r w:rsidR="0007309B">
        <w:rPr>
          <w:szCs w:val="22"/>
        </w:rPr>
        <w:t>vlastníkem komunikace vybudované v rámci</w:t>
      </w:r>
      <w:r w:rsidR="00A50C85">
        <w:rPr>
          <w:szCs w:val="22"/>
        </w:rPr>
        <w:t xml:space="preserve"> </w:t>
      </w:r>
      <w:r w:rsidRPr="00C51F60">
        <w:rPr>
          <w:szCs w:val="22"/>
        </w:rPr>
        <w:t xml:space="preserve">stavby - </w:t>
      </w:r>
      <w:proofErr w:type="gramStart"/>
      <w:r w:rsidRPr="001007DA">
        <w:rPr>
          <w:b/>
          <w:szCs w:val="22"/>
        </w:rPr>
        <w:t>„</w:t>
      </w:r>
      <w:r w:rsidR="002B7F01">
        <w:rPr>
          <w:b/>
          <w:szCs w:val="22"/>
        </w:rPr>
        <w:t xml:space="preserve"> DA</w:t>
      </w:r>
      <w:proofErr w:type="gramEnd"/>
      <w:r w:rsidR="002B7F01">
        <w:rPr>
          <w:b/>
          <w:szCs w:val="22"/>
        </w:rPr>
        <w:t xml:space="preserve"> Přerov – komunikace a zpevněné plochy - větev D</w:t>
      </w:r>
      <w:r w:rsidRPr="00BE7756">
        <w:rPr>
          <w:b/>
          <w:szCs w:val="22"/>
        </w:rPr>
        <w:t>“</w:t>
      </w:r>
      <w:r w:rsidR="0007309B">
        <w:rPr>
          <w:szCs w:val="22"/>
        </w:rPr>
        <w:t xml:space="preserve"> </w:t>
      </w:r>
      <w:r w:rsidRPr="00BE7756">
        <w:rPr>
          <w:szCs w:val="22"/>
        </w:rPr>
        <w:t>(dále jako „</w:t>
      </w:r>
      <w:r w:rsidR="00551457">
        <w:rPr>
          <w:i/>
          <w:szCs w:val="22"/>
        </w:rPr>
        <w:t>předmět převodu</w:t>
      </w:r>
      <w:r w:rsidRPr="00BE7756">
        <w:rPr>
          <w:szCs w:val="22"/>
        </w:rPr>
        <w:t>“), která bude provedena na dotčeném pozemku</w:t>
      </w:r>
      <w:r w:rsidR="00D7307A" w:rsidRPr="00BE7756">
        <w:rPr>
          <w:szCs w:val="22"/>
        </w:rPr>
        <w:t>.</w:t>
      </w:r>
      <w:r w:rsidR="0086713A">
        <w:rPr>
          <w:szCs w:val="22"/>
        </w:rPr>
        <w:t xml:space="preserve"> </w:t>
      </w:r>
      <w:r w:rsidRPr="00C51F60">
        <w:rPr>
          <w:szCs w:val="22"/>
        </w:rPr>
        <w:t>Předmětná s</w:t>
      </w:r>
      <w:r w:rsidRPr="00C51F60">
        <w:rPr>
          <w:color w:val="000000" w:themeColor="text1"/>
          <w:szCs w:val="22"/>
        </w:rPr>
        <w:t>tavba je zobrazena v situačním výkresu, který je přílohou této smlouvy.</w:t>
      </w:r>
      <w:r w:rsidR="00A50C85">
        <w:rPr>
          <w:color w:val="000000" w:themeColor="text1"/>
          <w:szCs w:val="22"/>
        </w:rPr>
        <w:t xml:space="preserve"> </w:t>
      </w:r>
    </w:p>
    <w:p w:rsidR="00146C7C" w:rsidRPr="00C51F60" w:rsidRDefault="00146C7C" w:rsidP="00146C7C">
      <w:pPr>
        <w:jc w:val="both"/>
        <w:rPr>
          <w:color w:val="000000" w:themeColor="text1"/>
          <w:szCs w:val="22"/>
        </w:rPr>
      </w:pPr>
    </w:p>
    <w:p w:rsidR="0007309B" w:rsidRDefault="0007309B" w:rsidP="00146C7C">
      <w:pPr>
        <w:jc w:val="center"/>
        <w:rPr>
          <w:b/>
          <w:szCs w:val="22"/>
        </w:rPr>
      </w:pPr>
    </w:p>
    <w:p w:rsidR="0007309B" w:rsidRDefault="00551457" w:rsidP="0007309B">
      <w:pPr>
        <w:jc w:val="center"/>
        <w:rPr>
          <w:b/>
        </w:rPr>
      </w:pPr>
      <w:r>
        <w:rPr>
          <w:b/>
        </w:rPr>
        <w:t xml:space="preserve">Článek </w:t>
      </w:r>
      <w:r w:rsidR="0007309B">
        <w:rPr>
          <w:b/>
        </w:rPr>
        <w:t>II.</w:t>
      </w:r>
    </w:p>
    <w:p w:rsidR="0007309B" w:rsidRDefault="0007309B" w:rsidP="0007309B">
      <w:pPr>
        <w:spacing w:after="120"/>
        <w:jc w:val="center"/>
        <w:rPr>
          <w:b/>
        </w:rPr>
      </w:pPr>
      <w:r>
        <w:rPr>
          <w:b/>
        </w:rPr>
        <w:t xml:space="preserve">Předmět smlouvy </w:t>
      </w:r>
    </w:p>
    <w:p w:rsidR="0007309B" w:rsidRDefault="0007309B" w:rsidP="0007309B">
      <w:pPr>
        <w:jc w:val="both"/>
        <w:rPr>
          <w:b/>
        </w:rPr>
      </w:pPr>
      <w:r>
        <w:t>(1) Předmětem smlouvy je závazek smluvních stran uzavřít v budoucnu kupní smlouvu,</w:t>
      </w:r>
      <w:r w:rsidRPr="00706419">
        <w:t xml:space="preserve"> </w:t>
      </w:r>
      <w:r>
        <w:t xml:space="preserve">jejímž předmětem bude </w:t>
      </w:r>
      <w:r w:rsidRPr="00162ACE">
        <w:t xml:space="preserve">úplatný převod </w:t>
      </w:r>
      <w:r>
        <w:t>nemovité věci, která</w:t>
      </w:r>
      <w:r w:rsidRPr="00162ACE">
        <w:t xml:space="preserve"> j</w:t>
      </w:r>
      <w:r>
        <w:t>e</w:t>
      </w:r>
      <w:r w:rsidRPr="00162ACE">
        <w:t xml:space="preserve"> specifikován</w:t>
      </w:r>
      <w:r>
        <w:t>a</w:t>
      </w:r>
      <w:r w:rsidRPr="00162ACE">
        <w:t xml:space="preserve"> v čl. I </w:t>
      </w:r>
      <w:r w:rsidR="00C15B3E">
        <w:t xml:space="preserve">odst. 2 této </w:t>
      </w:r>
      <w:r w:rsidRPr="00162ACE">
        <w:t>smlouvy z</w:t>
      </w:r>
      <w:r>
        <w:t xml:space="preserve"> vlastnictví</w:t>
      </w:r>
      <w:r w:rsidRPr="00162ACE">
        <w:t xml:space="preserve"> </w:t>
      </w:r>
      <w:r>
        <w:t xml:space="preserve">budoucího prodávajícího </w:t>
      </w:r>
      <w:r w:rsidRPr="00162ACE">
        <w:t xml:space="preserve">do </w:t>
      </w:r>
      <w:r>
        <w:t xml:space="preserve">výlučného </w:t>
      </w:r>
      <w:r w:rsidRPr="00162ACE">
        <w:t xml:space="preserve">vlastnictví </w:t>
      </w:r>
      <w:r>
        <w:t>budoucího kupujícího, a to</w:t>
      </w:r>
      <w:r w:rsidRPr="00DA0C7A">
        <w:t xml:space="preserve"> </w:t>
      </w:r>
      <w:r>
        <w:t>za podmínek stanovených touto smlouvou.</w:t>
      </w:r>
    </w:p>
    <w:p w:rsidR="0007309B" w:rsidRDefault="0007309B" w:rsidP="0007309B">
      <w:pPr>
        <w:jc w:val="both"/>
      </w:pPr>
    </w:p>
    <w:p w:rsidR="0007309B" w:rsidRDefault="0007309B" w:rsidP="00C15B3E">
      <w:pPr>
        <w:jc w:val="both"/>
      </w:pPr>
      <w:r>
        <w:t xml:space="preserve">(2) Budoucí prodávající se zavazuje, že do </w:t>
      </w:r>
      <w:r w:rsidR="002E305F">
        <w:t xml:space="preserve">12 měsíců </w:t>
      </w:r>
      <w:r>
        <w:t>po splnění podmínek stanovených příslušnými právními předpisy pro užívání dokončené předmětné stavby, která je specifikována v čl. I smlouvy, vyzve budoucího kupujícího k uzavření kupní smlouvy</w:t>
      </w:r>
      <w:r w:rsidRPr="00FB4430">
        <w:t xml:space="preserve"> </w:t>
      </w:r>
      <w:r>
        <w:t>dle odst. 1 tohoto článku</w:t>
      </w:r>
      <w:r w:rsidR="00C15B3E">
        <w:t xml:space="preserve"> smlouvy.</w:t>
      </w:r>
    </w:p>
    <w:p w:rsidR="0007309B" w:rsidRDefault="0007309B" w:rsidP="0007309B">
      <w:pPr>
        <w:jc w:val="both"/>
      </w:pPr>
    </w:p>
    <w:p w:rsidR="0007309B" w:rsidRDefault="0007309B" w:rsidP="0007309B">
      <w:pPr>
        <w:jc w:val="both"/>
      </w:pPr>
      <w:r>
        <w:t xml:space="preserve">(3) Smluvní strany se zavazují, že kupní smlouvu dle odst. 1 tohoto článku smlouvy uzavřou do 2 měsíců ode dne, kdy </w:t>
      </w:r>
      <w:r w:rsidR="00C15B3E">
        <w:t xml:space="preserve">bude </w:t>
      </w:r>
      <w:r>
        <w:t>budoucí</w:t>
      </w:r>
      <w:r w:rsidR="00C15B3E">
        <w:t>mu kupujícímu doručena budoucím prodávajícím výzva k uzavření kupní smlouvy dle této smlouvy.</w:t>
      </w:r>
      <w:r>
        <w:t xml:space="preserve"> </w:t>
      </w:r>
    </w:p>
    <w:p w:rsidR="00551457" w:rsidRDefault="00592E11" w:rsidP="0007309B">
      <w:pPr>
        <w:pStyle w:val="Bezmezer"/>
      </w:pPr>
      <w:r>
        <w:lastRenderedPageBreak/>
        <w:t>(</w:t>
      </w:r>
      <w:r w:rsidR="0007309B">
        <w:t xml:space="preserve">4) Smluvní strany se dohodly, že </w:t>
      </w:r>
      <w:r w:rsidR="00C15B3E">
        <w:t>kupní</w:t>
      </w:r>
      <w:r w:rsidR="0007309B">
        <w:t xml:space="preserve"> smlouva dle odst. 1 tohoto článku smlouvy bude uzavřena za následujících podmínek:</w:t>
      </w:r>
    </w:p>
    <w:p w:rsidR="00C15B3E" w:rsidRDefault="00C15B3E" w:rsidP="00551457">
      <w:pPr>
        <w:pStyle w:val="Bezmezer"/>
        <w:numPr>
          <w:ilvl w:val="0"/>
          <w:numId w:val="7"/>
        </w:numPr>
      </w:pPr>
      <w:r>
        <w:t xml:space="preserve">kupní cena je stanovena </w:t>
      </w:r>
      <w:r w:rsidR="00355393">
        <w:t xml:space="preserve">dohodou </w:t>
      </w:r>
      <w:r w:rsidR="00551457">
        <w:t xml:space="preserve">smluvních stran </w:t>
      </w:r>
      <w:r>
        <w:t>ve výši 10.000,-Kč včetně případného DPH v platné sazb</w:t>
      </w:r>
      <w:r w:rsidR="00551457">
        <w:t>ě ke dni převodu nemovité věci</w:t>
      </w:r>
    </w:p>
    <w:p w:rsidR="0007309B" w:rsidRDefault="0007309B" w:rsidP="00551457">
      <w:pPr>
        <w:pStyle w:val="Bezmezer"/>
        <w:numPr>
          <w:ilvl w:val="0"/>
          <w:numId w:val="7"/>
        </w:numPr>
        <w:jc w:val="both"/>
      </w:pPr>
      <w:r>
        <w:t xml:space="preserve">budoucí </w:t>
      </w:r>
      <w:r w:rsidR="00C15B3E">
        <w:t>kupující</w:t>
      </w:r>
      <w:r>
        <w:t xml:space="preserve"> nabude vlastnické právo k předmětu převodu </w:t>
      </w:r>
      <w:r w:rsidRPr="00A772EF">
        <w:t xml:space="preserve">ke dni </w:t>
      </w:r>
      <w:r>
        <w:t>protokolárního předání</w:t>
      </w:r>
      <w:r w:rsidR="00551457">
        <w:t xml:space="preserve"> předmětu převodu</w:t>
      </w:r>
    </w:p>
    <w:p w:rsidR="0007309B" w:rsidRDefault="00C15B3E" w:rsidP="00551457">
      <w:pPr>
        <w:pStyle w:val="Odstavecseseznamem"/>
        <w:numPr>
          <w:ilvl w:val="0"/>
          <w:numId w:val="7"/>
        </w:numPr>
        <w:jc w:val="both"/>
      </w:pPr>
      <w:r>
        <w:t>nejpozději ke dni podpisu kupní smlouvy předloží budoucí prodávající budoucímu kupujícímu:</w:t>
      </w:r>
    </w:p>
    <w:p w:rsidR="00C15B3E" w:rsidRDefault="00C15B3E" w:rsidP="00551457">
      <w:pPr>
        <w:pStyle w:val="Odstavecseseznamem"/>
        <w:numPr>
          <w:ilvl w:val="0"/>
          <w:numId w:val="8"/>
        </w:numPr>
        <w:jc w:val="both"/>
      </w:pPr>
      <w:r>
        <w:t>stavební povolení včetně ověřené projektové dokumentace</w:t>
      </w:r>
    </w:p>
    <w:p w:rsidR="00C15B3E" w:rsidRDefault="00C15B3E" w:rsidP="00551457">
      <w:pPr>
        <w:pStyle w:val="Odstavecseseznamem"/>
        <w:numPr>
          <w:ilvl w:val="0"/>
          <w:numId w:val="8"/>
        </w:numPr>
        <w:jc w:val="both"/>
      </w:pPr>
      <w:r>
        <w:t>kolaudační rozhodnutí s doložkou o nabytí právní moci</w:t>
      </w:r>
    </w:p>
    <w:p w:rsidR="00C15B3E" w:rsidRDefault="00C15B3E" w:rsidP="00551457">
      <w:pPr>
        <w:pStyle w:val="Odstavecseseznamem"/>
        <w:numPr>
          <w:ilvl w:val="0"/>
          <w:numId w:val="8"/>
        </w:numPr>
        <w:jc w:val="both"/>
      </w:pPr>
      <w:r>
        <w:t>kompletní projektová dokumentace skutečného provedení stavby</w:t>
      </w:r>
    </w:p>
    <w:p w:rsidR="0007309B" w:rsidRPr="00592E11" w:rsidRDefault="00C15B3E" w:rsidP="00551457">
      <w:pPr>
        <w:pStyle w:val="Odstavecseseznamem"/>
        <w:numPr>
          <w:ilvl w:val="0"/>
          <w:numId w:val="8"/>
        </w:numPr>
        <w:jc w:val="both"/>
        <w:rPr>
          <w:b/>
          <w:szCs w:val="22"/>
        </w:rPr>
      </w:pPr>
      <w:r>
        <w:t>geometrický plán (pokud bude nutný pro potřeby majetkoprávního vypořádání k dotčeným pozemkům)</w:t>
      </w:r>
    </w:p>
    <w:p w:rsidR="00592E11" w:rsidRPr="00551457" w:rsidRDefault="00592E11" w:rsidP="00592E11">
      <w:pPr>
        <w:pStyle w:val="Odstavecseseznamem"/>
        <w:ind w:left="1428"/>
        <w:jc w:val="both"/>
        <w:rPr>
          <w:b/>
          <w:szCs w:val="22"/>
        </w:rPr>
      </w:pPr>
    </w:p>
    <w:p w:rsidR="0007309B" w:rsidRDefault="0007309B" w:rsidP="00146C7C">
      <w:pPr>
        <w:jc w:val="center"/>
        <w:rPr>
          <w:b/>
          <w:szCs w:val="22"/>
        </w:rPr>
      </w:pPr>
    </w:p>
    <w:p w:rsidR="00146C7C" w:rsidRDefault="00551457" w:rsidP="00146C7C">
      <w:pPr>
        <w:jc w:val="center"/>
        <w:rPr>
          <w:b/>
          <w:szCs w:val="22"/>
        </w:rPr>
      </w:pPr>
      <w:r>
        <w:rPr>
          <w:b/>
          <w:szCs w:val="22"/>
        </w:rPr>
        <w:t xml:space="preserve">Článek </w:t>
      </w:r>
      <w:r w:rsidR="00146C7C" w:rsidRPr="00C51F60">
        <w:rPr>
          <w:b/>
          <w:szCs w:val="22"/>
        </w:rPr>
        <w:t>I</w:t>
      </w:r>
      <w:r w:rsidR="0007309B">
        <w:rPr>
          <w:b/>
          <w:szCs w:val="22"/>
        </w:rPr>
        <w:t>I</w:t>
      </w:r>
      <w:r w:rsidR="00146C7C" w:rsidRPr="00C51F60">
        <w:rPr>
          <w:b/>
          <w:szCs w:val="22"/>
        </w:rPr>
        <w:t>I.</w:t>
      </w:r>
    </w:p>
    <w:p w:rsidR="00592E11" w:rsidRPr="00C51F60" w:rsidRDefault="00592E11" w:rsidP="00146C7C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355393" w:rsidRDefault="00355393" w:rsidP="00355393">
      <w:pPr>
        <w:spacing w:before="120" w:after="120"/>
        <w:jc w:val="both"/>
      </w:pPr>
      <w:r w:rsidRPr="00D2100A">
        <w:t>(1) Smlouva nabývá platnosti dnem jejího</w:t>
      </w:r>
      <w:r>
        <w:t xml:space="preserve"> podpisu oběma smluvními stranami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 </w:t>
      </w:r>
    </w:p>
    <w:p w:rsidR="00355393" w:rsidRDefault="00355393" w:rsidP="00355393">
      <w:pPr>
        <w:spacing w:before="120" w:after="120"/>
        <w:jc w:val="both"/>
      </w:pPr>
      <w:r>
        <w:t>(2) Smlouva je vyhotovena ve čtyřech stejnopisech s </w:t>
      </w:r>
      <w:r w:rsidRPr="003F70E4">
        <w:rPr>
          <w:color w:val="000000"/>
        </w:rPr>
        <w:t>povahou</w:t>
      </w:r>
      <w:r>
        <w:t xml:space="preserve"> originálu, z nichž po dvou obdrží každá ze smluvních stran. </w:t>
      </w:r>
    </w:p>
    <w:p w:rsidR="00355393" w:rsidRDefault="00355393" w:rsidP="00355393">
      <w:pPr>
        <w:spacing w:before="120" w:after="120"/>
        <w:jc w:val="both"/>
      </w:pPr>
      <w:r>
        <w:t xml:space="preserve">(3) Smluvní strany se dohodly, že budoucí kupující uveřejní smlouvu 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 </w:t>
      </w:r>
    </w:p>
    <w:p w:rsidR="00146C7C" w:rsidRDefault="00146C7C" w:rsidP="00146C7C">
      <w:pPr>
        <w:jc w:val="center"/>
        <w:rPr>
          <w:b/>
          <w:szCs w:val="22"/>
        </w:rPr>
      </w:pPr>
    </w:p>
    <w:p w:rsidR="00355393" w:rsidRDefault="00355393" w:rsidP="00355393">
      <w:pPr>
        <w:jc w:val="center"/>
        <w:rPr>
          <w:b/>
        </w:rPr>
      </w:pPr>
      <w:r>
        <w:rPr>
          <w:b/>
        </w:rPr>
        <w:t>Článek I</w:t>
      </w:r>
      <w:r w:rsidR="00592E11">
        <w:rPr>
          <w:b/>
        </w:rPr>
        <w:t>V</w:t>
      </w:r>
      <w:r>
        <w:rPr>
          <w:b/>
        </w:rPr>
        <w:t>.</w:t>
      </w:r>
    </w:p>
    <w:p w:rsidR="00355393" w:rsidRDefault="00355393" w:rsidP="00355393">
      <w:pPr>
        <w:spacing w:after="120"/>
        <w:jc w:val="center"/>
        <w:rPr>
          <w:b/>
        </w:rPr>
      </w:pPr>
      <w:r>
        <w:rPr>
          <w:b/>
        </w:rPr>
        <w:t xml:space="preserve">Doložka obce </w:t>
      </w:r>
    </w:p>
    <w:p w:rsidR="00355393" w:rsidRDefault="00355393" w:rsidP="00355393">
      <w:pPr>
        <w:jc w:val="both"/>
      </w:pPr>
      <w:r>
        <w:t xml:space="preserve">Touto doložkou se osvědčuje, že byla splněna podmínka platnosti tohoto právního jednání schválením tohoto právního jednání Zastupitelstvem města Přerova na jeho </w:t>
      </w:r>
      <w:r w:rsidR="00592E11">
        <w:t xml:space="preserve">13. </w:t>
      </w:r>
      <w:r>
        <w:t xml:space="preserve">zasedání konaném dne </w:t>
      </w:r>
      <w:r w:rsidR="00592E11">
        <w:t xml:space="preserve">08.06.2020 </w:t>
      </w:r>
      <w:r>
        <w:t xml:space="preserve">usnesením č. </w:t>
      </w:r>
      <w:r w:rsidR="00592E11" w:rsidRPr="00EC092A">
        <w:t>474/13/3/2020</w:t>
      </w:r>
      <w:r w:rsidR="00592E11">
        <w:t>.</w:t>
      </w:r>
    </w:p>
    <w:p w:rsidR="00355393" w:rsidRPr="00C51F60" w:rsidRDefault="00355393" w:rsidP="00146C7C">
      <w:pPr>
        <w:jc w:val="center"/>
        <w:rPr>
          <w:b/>
          <w:szCs w:val="22"/>
        </w:rPr>
      </w:pPr>
    </w:p>
    <w:p w:rsidR="00323320" w:rsidRPr="00C51F60" w:rsidRDefault="00323320" w:rsidP="00146C7C">
      <w:pPr>
        <w:jc w:val="center"/>
        <w:rPr>
          <w:b/>
          <w:szCs w:val="22"/>
        </w:rPr>
      </w:pPr>
    </w:p>
    <w:p w:rsidR="00592E11" w:rsidRDefault="00592E11" w:rsidP="00592E11">
      <w:pPr>
        <w:jc w:val="both"/>
      </w:pPr>
      <w:r>
        <w:t xml:space="preserve">V Přerově dne                                                                   V Praze dne </w:t>
      </w:r>
    </w:p>
    <w:p w:rsidR="00592E11" w:rsidRDefault="00592E11" w:rsidP="00592E11">
      <w:pPr>
        <w:jc w:val="both"/>
      </w:pPr>
    </w:p>
    <w:p w:rsidR="00592E11" w:rsidRDefault="00592E11" w:rsidP="00592E11">
      <w:pPr>
        <w:spacing w:line="240" w:lineRule="exact"/>
        <w:rPr>
          <w:b/>
        </w:rPr>
      </w:pPr>
    </w:p>
    <w:p w:rsidR="00592E11" w:rsidRDefault="00592E11" w:rsidP="00592E11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</w:t>
      </w:r>
    </w:p>
    <w:p w:rsidR="00592E11" w:rsidRDefault="00592E11" w:rsidP="00592E11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 xml:space="preserve"> ……………………………….</w:t>
      </w:r>
    </w:p>
    <w:p w:rsidR="00592E11" w:rsidRDefault="00592E11" w:rsidP="00592E11">
      <w:pPr>
        <w:jc w:val="both"/>
      </w:pPr>
      <w:r>
        <w:t xml:space="preserve">        </w:t>
      </w:r>
      <w:r>
        <w:t xml:space="preserve">     Michal Zácha</w:t>
      </w:r>
      <w:r>
        <w:t xml:space="preserve">                                        </w:t>
      </w:r>
      <w:r>
        <w:tab/>
        <w:t xml:space="preserve">         </w:t>
      </w:r>
      <w:r>
        <w:t xml:space="preserve">            </w:t>
      </w:r>
      <w:r>
        <w:t xml:space="preserve"> Ing. Radek Žádník</w:t>
      </w:r>
    </w:p>
    <w:p w:rsidR="00592E11" w:rsidRDefault="00592E11" w:rsidP="00592E11">
      <w:pPr>
        <w:spacing w:line="240" w:lineRule="exact"/>
        <w:jc w:val="both"/>
      </w:pPr>
      <w:r>
        <w:t xml:space="preserve">       </w:t>
      </w:r>
      <w:r>
        <w:t>náměstek primátora</w:t>
      </w:r>
      <w:r>
        <w:tab/>
      </w:r>
      <w:r>
        <w:tab/>
        <w:t xml:space="preserve">                       jednatel společnosti DA Care s.r.o.</w:t>
      </w:r>
    </w:p>
    <w:p w:rsidR="00592E11" w:rsidRDefault="00592E11" w:rsidP="00592E1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92E11" w:rsidRDefault="00592E11" w:rsidP="00592E11">
      <w:pPr>
        <w:spacing w:line="240" w:lineRule="exact"/>
        <w:jc w:val="both"/>
      </w:pPr>
    </w:p>
    <w:p w:rsidR="00592E11" w:rsidRDefault="00592E11" w:rsidP="00592E11">
      <w:pPr>
        <w:spacing w:line="240" w:lineRule="exact"/>
        <w:jc w:val="both"/>
      </w:pPr>
    </w:p>
    <w:p w:rsidR="00592E11" w:rsidRDefault="00592E11" w:rsidP="00592E11">
      <w:pPr>
        <w:spacing w:line="240" w:lineRule="exact"/>
        <w:jc w:val="both"/>
      </w:pPr>
    </w:p>
    <w:p w:rsidR="00592E11" w:rsidRDefault="00592E11" w:rsidP="00592E11">
      <w:pPr>
        <w:spacing w:line="240" w:lineRule="exact"/>
        <w:jc w:val="both"/>
      </w:pPr>
    </w:p>
    <w:p w:rsidR="00592E11" w:rsidRDefault="00592E11" w:rsidP="00592E1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V Praze dne </w:t>
      </w:r>
    </w:p>
    <w:p w:rsidR="00592E11" w:rsidRDefault="00592E11" w:rsidP="00592E11">
      <w:pPr>
        <w:jc w:val="both"/>
      </w:pPr>
    </w:p>
    <w:p w:rsidR="00592E11" w:rsidRDefault="00592E11" w:rsidP="00592E11">
      <w:pPr>
        <w:jc w:val="both"/>
      </w:pPr>
    </w:p>
    <w:p w:rsidR="00592E11" w:rsidRDefault="00592E11" w:rsidP="00592E11">
      <w:pPr>
        <w:jc w:val="both"/>
      </w:pPr>
    </w:p>
    <w:p w:rsidR="00592E11" w:rsidRDefault="00592E11" w:rsidP="00592E11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92E11" w:rsidRDefault="00592E11" w:rsidP="00592E11">
      <w:r>
        <w:tab/>
      </w:r>
      <w:r>
        <w:tab/>
      </w:r>
      <w:r>
        <w:tab/>
      </w:r>
      <w:r>
        <w:tab/>
      </w:r>
      <w:r>
        <w:tab/>
        <w:t xml:space="preserve">                                Ing. Karolina </w:t>
      </w:r>
      <w:proofErr w:type="spellStart"/>
      <w:r>
        <w:t>Honlová</w:t>
      </w:r>
      <w:proofErr w:type="spellEnd"/>
    </w:p>
    <w:p w:rsidR="00592E11" w:rsidRDefault="00592E11" w:rsidP="00592E1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jednatel společnosti DA Care s.r.o.</w:t>
      </w:r>
    </w:p>
    <w:p w:rsidR="00323320" w:rsidRDefault="00323320" w:rsidP="00592E11">
      <w:pPr>
        <w:jc w:val="center"/>
      </w:pPr>
    </w:p>
    <w:sectPr w:rsidR="00323320" w:rsidSect="00592E11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ED" w:rsidRDefault="001125ED" w:rsidP="00C51F60">
      <w:r>
        <w:separator/>
      </w:r>
    </w:p>
  </w:endnote>
  <w:endnote w:type="continuationSeparator" w:id="0">
    <w:p w:rsidR="001125ED" w:rsidRDefault="001125ED" w:rsidP="00C5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ED" w:rsidRDefault="001125ED" w:rsidP="00C51F60">
      <w:r>
        <w:separator/>
      </w:r>
    </w:p>
  </w:footnote>
  <w:footnote w:type="continuationSeparator" w:id="0">
    <w:p w:rsidR="001125ED" w:rsidRDefault="001125ED" w:rsidP="00C5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9C" w:rsidRPr="00DF4D08" w:rsidRDefault="00732A9C" w:rsidP="00C51F60">
    <w:pPr>
      <w:jc w:val="right"/>
    </w:pPr>
    <w:r w:rsidRPr="00DF4D08">
      <w:t>SML/</w:t>
    </w:r>
    <w:r w:rsidR="00592E11">
      <w:t>0968/2020</w:t>
    </w:r>
  </w:p>
  <w:p w:rsidR="00732A9C" w:rsidRDefault="00732A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384"/>
    <w:multiLevelType w:val="hybridMultilevel"/>
    <w:tmpl w:val="452ABB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1CAA"/>
    <w:multiLevelType w:val="hybridMultilevel"/>
    <w:tmpl w:val="A0741838"/>
    <w:lvl w:ilvl="0" w:tplc="C35C209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DB0A8B"/>
    <w:multiLevelType w:val="hybridMultilevel"/>
    <w:tmpl w:val="9006E2DC"/>
    <w:lvl w:ilvl="0" w:tplc="4328A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861"/>
    <w:multiLevelType w:val="hybridMultilevel"/>
    <w:tmpl w:val="4C9A4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C32"/>
    <w:multiLevelType w:val="hybridMultilevel"/>
    <w:tmpl w:val="BD62F5F6"/>
    <w:lvl w:ilvl="0" w:tplc="C35C2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13D9"/>
    <w:multiLevelType w:val="multilevel"/>
    <w:tmpl w:val="ECDC531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7C"/>
    <w:rsid w:val="00031065"/>
    <w:rsid w:val="000314AC"/>
    <w:rsid w:val="0004678A"/>
    <w:rsid w:val="00047A40"/>
    <w:rsid w:val="000543C8"/>
    <w:rsid w:val="00060F19"/>
    <w:rsid w:val="000641B4"/>
    <w:rsid w:val="0007309B"/>
    <w:rsid w:val="000922B0"/>
    <w:rsid w:val="000C077C"/>
    <w:rsid w:val="000C0F1E"/>
    <w:rsid w:val="000C331B"/>
    <w:rsid w:val="000C690A"/>
    <w:rsid w:val="000D49D6"/>
    <w:rsid w:val="000F289F"/>
    <w:rsid w:val="000F3E3F"/>
    <w:rsid w:val="001007DA"/>
    <w:rsid w:val="00106AF7"/>
    <w:rsid w:val="001104E7"/>
    <w:rsid w:val="0011065B"/>
    <w:rsid w:val="001125ED"/>
    <w:rsid w:val="00146C7C"/>
    <w:rsid w:val="00155ADA"/>
    <w:rsid w:val="00173E9D"/>
    <w:rsid w:val="001805DB"/>
    <w:rsid w:val="00184C3A"/>
    <w:rsid w:val="001D20FA"/>
    <w:rsid w:val="001E7E5D"/>
    <w:rsid w:val="001F6208"/>
    <w:rsid w:val="0020489F"/>
    <w:rsid w:val="002058E9"/>
    <w:rsid w:val="00215D52"/>
    <w:rsid w:val="00221616"/>
    <w:rsid w:val="00237B2A"/>
    <w:rsid w:val="0024482F"/>
    <w:rsid w:val="002532EC"/>
    <w:rsid w:val="00256629"/>
    <w:rsid w:val="00267ED7"/>
    <w:rsid w:val="0027406C"/>
    <w:rsid w:val="00275167"/>
    <w:rsid w:val="002907A4"/>
    <w:rsid w:val="00292460"/>
    <w:rsid w:val="002B175B"/>
    <w:rsid w:val="002B20D2"/>
    <w:rsid w:val="002B4EAD"/>
    <w:rsid w:val="002B7F01"/>
    <w:rsid w:val="002C3CD4"/>
    <w:rsid w:val="002D1A76"/>
    <w:rsid w:val="002E305F"/>
    <w:rsid w:val="002E331C"/>
    <w:rsid w:val="002E4B68"/>
    <w:rsid w:val="002F218A"/>
    <w:rsid w:val="002F3FAB"/>
    <w:rsid w:val="002F6B28"/>
    <w:rsid w:val="00323320"/>
    <w:rsid w:val="0033209B"/>
    <w:rsid w:val="00334941"/>
    <w:rsid w:val="0034081C"/>
    <w:rsid w:val="00343BF8"/>
    <w:rsid w:val="00344215"/>
    <w:rsid w:val="00344442"/>
    <w:rsid w:val="00355393"/>
    <w:rsid w:val="00360209"/>
    <w:rsid w:val="00365F8E"/>
    <w:rsid w:val="003703B3"/>
    <w:rsid w:val="00371C86"/>
    <w:rsid w:val="003A089A"/>
    <w:rsid w:val="003A3285"/>
    <w:rsid w:val="003D7359"/>
    <w:rsid w:val="003E3AFB"/>
    <w:rsid w:val="003F1246"/>
    <w:rsid w:val="0040710C"/>
    <w:rsid w:val="004620EC"/>
    <w:rsid w:val="00463B1F"/>
    <w:rsid w:val="0047423F"/>
    <w:rsid w:val="00480718"/>
    <w:rsid w:val="00490A2F"/>
    <w:rsid w:val="00495E76"/>
    <w:rsid w:val="004A2878"/>
    <w:rsid w:val="004A6173"/>
    <w:rsid w:val="004B3CC5"/>
    <w:rsid w:val="004C0C8C"/>
    <w:rsid w:val="004E393C"/>
    <w:rsid w:val="004F553B"/>
    <w:rsid w:val="00510725"/>
    <w:rsid w:val="00536994"/>
    <w:rsid w:val="005374D8"/>
    <w:rsid w:val="00540AE1"/>
    <w:rsid w:val="00543722"/>
    <w:rsid w:val="00545234"/>
    <w:rsid w:val="00551457"/>
    <w:rsid w:val="00554DBB"/>
    <w:rsid w:val="00571B56"/>
    <w:rsid w:val="005724D8"/>
    <w:rsid w:val="00582F74"/>
    <w:rsid w:val="00592E11"/>
    <w:rsid w:val="005958E9"/>
    <w:rsid w:val="005A2EA3"/>
    <w:rsid w:val="005B3D83"/>
    <w:rsid w:val="005C272B"/>
    <w:rsid w:val="00626827"/>
    <w:rsid w:val="00635E95"/>
    <w:rsid w:val="00653DB9"/>
    <w:rsid w:val="0067647B"/>
    <w:rsid w:val="00690B86"/>
    <w:rsid w:val="006A587C"/>
    <w:rsid w:val="006A6EFF"/>
    <w:rsid w:val="006C10F4"/>
    <w:rsid w:val="006C3091"/>
    <w:rsid w:val="006E7B5F"/>
    <w:rsid w:val="007069B1"/>
    <w:rsid w:val="00707018"/>
    <w:rsid w:val="00732A9C"/>
    <w:rsid w:val="00744762"/>
    <w:rsid w:val="00750E74"/>
    <w:rsid w:val="00761C7D"/>
    <w:rsid w:val="0077458B"/>
    <w:rsid w:val="00790509"/>
    <w:rsid w:val="0079220C"/>
    <w:rsid w:val="007C28BF"/>
    <w:rsid w:val="007C555D"/>
    <w:rsid w:val="007C5D44"/>
    <w:rsid w:val="007E014B"/>
    <w:rsid w:val="007E08D3"/>
    <w:rsid w:val="007E2502"/>
    <w:rsid w:val="007E7E69"/>
    <w:rsid w:val="00813C54"/>
    <w:rsid w:val="00821539"/>
    <w:rsid w:val="00824CAE"/>
    <w:rsid w:val="008259CB"/>
    <w:rsid w:val="008558FD"/>
    <w:rsid w:val="00866791"/>
    <w:rsid w:val="0086713A"/>
    <w:rsid w:val="0087073C"/>
    <w:rsid w:val="0087655A"/>
    <w:rsid w:val="0088776E"/>
    <w:rsid w:val="008915B6"/>
    <w:rsid w:val="008A39E0"/>
    <w:rsid w:val="008B072D"/>
    <w:rsid w:val="008C4CE2"/>
    <w:rsid w:val="008D258D"/>
    <w:rsid w:val="00923C5A"/>
    <w:rsid w:val="009303D5"/>
    <w:rsid w:val="00941F6D"/>
    <w:rsid w:val="00987DCE"/>
    <w:rsid w:val="00997700"/>
    <w:rsid w:val="009B0B31"/>
    <w:rsid w:val="009B2D5B"/>
    <w:rsid w:val="009B38EE"/>
    <w:rsid w:val="009E2BDB"/>
    <w:rsid w:val="009E5F83"/>
    <w:rsid w:val="009E6E54"/>
    <w:rsid w:val="00A03152"/>
    <w:rsid w:val="00A05E89"/>
    <w:rsid w:val="00A1157F"/>
    <w:rsid w:val="00A23B64"/>
    <w:rsid w:val="00A37539"/>
    <w:rsid w:val="00A37E70"/>
    <w:rsid w:val="00A43801"/>
    <w:rsid w:val="00A50C85"/>
    <w:rsid w:val="00A64258"/>
    <w:rsid w:val="00A77D12"/>
    <w:rsid w:val="00A8384F"/>
    <w:rsid w:val="00A844C7"/>
    <w:rsid w:val="00A85F58"/>
    <w:rsid w:val="00A925A8"/>
    <w:rsid w:val="00AC6D0E"/>
    <w:rsid w:val="00AD5F83"/>
    <w:rsid w:val="00AE3F43"/>
    <w:rsid w:val="00AF2B6C"/>
    <w:rsid w:val="00B10680"/>
    <w:rsid w:val="00B15D34"/>
    <w:rsid w:val="00B25B21"/>
    <w:rsid w:val="00B46EE2"/>
    <w:rsid w:val="00B519E5"/>
    <w:rsid w:val="00B55336"/>
    <w:rsid w:val="00B643BD"/>
    <w:rsid w:val="00B728D6"/>
    <w:rsid w:val="00B86BCE"/>
    <w:rsid w:val="00BC419F"/>
    <w:rsid w:val="00BD3B56"/>
    <w:rsid w:val="00BE7756"/>
    <w:rsid w:val="00BF6043"/>
    <w:rsid w:val="00C03EA2"/>
    <w:rsid w:val="00C13EF9"/>
    <w:rsid w:val="00C13F8D"/>
    <w:rsid w:val="00C15B3E"/>
    <w:rsid w:val="00C22A39"/>
    <w:rsid w:val="00C36171"/>
    <w:rsid w:val="00C376EB"/>
    <w:rsid w:val="00C51F60"/>
    <w:rsid w:val="00C75307"/>
    <w:rsid w:val="00C90674"/>
    <w:rsid w:val="00CB4DE2"/>
    <w:rsid w:val="00CD7F0C"/>
    <w:rsid w:val="00CF17D5"/>
    <w:rsid w:val="00D06882"/>
    <w:rsid w:val="00D0722F"/>
    <w:rsid w:val="00D36233"/>
    <w:rsid w:val="00D51C7B"/>
    <w:rsid w:val="00D64E1F"/>
    <w:rsid w:val="00D7307A"/>
    <w:rsid w:val="00D91095"/>
    <w:rsid w:val="00D97738"/>
    <w:rsid w:val="00DA67A3"/>
    <w:rsid w:val="00DB4099"/>
    <w:rsid w:val="00DC1120"/>
    <w:rsid w:val="00DC1FE3"/>
    <w:rsid w:val="00DD15F3"/>
    <w:rsid w:val="00DE603D"/>
    <w:rsid w:val="00DF5885"/>
    <w:rsid w:val="00E123B5"/>
    <w:rsid w:val="00E140DD"/>
    <w:rsid w:val="00E26303"/>
    <w:rsid w:val="00E34B7E"/>
    <w:rsid w:val="00E40AA5"/>
    <w:rsid w:val="00E52AE6"/>
    <w:rsid w:val="00E56BE4"/>
    <w:rsid w:val="00E5707D"/>
    <w:rsid w:val="00E67F11"/>
    <w:rsid w:val="00E84D68"/>
    <w:rsid w:val="00EC6773"/>
    <w:rsid w:val="00ED4173"/>
    <w:rsid w:val="00ED600C"/>
    <w:rsid w:val="00EF7482"/>
    <w:rsid w:val="00F01A4B"/>
    <w:rsid w:val="00F348B9"/>
    <w:rsid w:val="00F52FD4"/>
    <w:rsid w:val="00F67F41"/>
    <w:rsid w:val="00F84C53"/>
    <w:rsid w:val="00F905E2"/>
    <w:rsid w:val="00FC1BD2"/>
    <w:rsid w:val="00FC7E51"/>
    <w:rsid w:val="00FD237E"/>
    <w:rsid w:val="00FE4E6D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0325"/>
  <w15:docId w15:val="{01E7AAB9-B1CE-484D-AC98-20BEA4D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46C7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6C7C"/>
    <w:pPr>
      <w:widowControl w:val="0"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C7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Normln2">
    <w:name w:val="Normální2"/>
    <w:basedOn w:val="Normln"/>
    <w:rsid w:val="00146C7C"/>
    <w:pPr>
      <w:shd w:val="clear" w:color="auto" w:fill="FFFFFF"/>
    </w:pPr>
    <w:rPr>
      <w:sz w:val="24"/>
      <w:szCs w:val="24"/>
    </w:rPr>
  </w:style>
  <w:style w:type="paragraph" w:customStyle="1" w:styleId="slo1text">
    <w:name w:val="Číslo1 text"/>
    <w:basedOn w:val="Normln"/>
    <w:rsid w:val="00146C7C"/>
    <w:pPr>
      <w:widowControl w:val="0"/>
      <w:numPr>
        <w:numId w:val="1"/>
      </w:numPr>
      <w:spacing w:after="120"/>
      <w:jc w:val="both"/>
      <w:outlineLvl w:val="0"/>
    </w:pPr>
    <w:rPr>
      <w:sz w:val="24"/>
      <w:szCs w:val="24"/>
    </w:rPr>
  </w:style>
  <w:style w:type="paragraph" w:customStyle="1" w:styleId="slo11text">
    <w:name w:val="Číslo1.1 text"/>
    <w:basedOn w:val="Normln"/>
    <w:rsid w:val="00146C7C"/>
    <w:pPr>
      <w:widowControl w:val="0"/>
      <w:numPr>
        <w:ilvl w:val="1"/>
        <w:numId w:val="1"/>
      </w:numPr>
      <w:spacing w:after="120"/>
      <w:jc w:val="both"/>
      <w:outlineLvl w:val="1"/>
    </w:pPr>
    <w:rPr>
      <w:sz w:val="24"/>
      <w:szCs w:val="24"/>
    </w:rPr>
  </w:style>
  <w:style w:type="paragraph" w:customStyle="1" w:styleId="slo111text">
    <w:name w:val="Číslo1.1.1 text"/>
    <w:basedOn w:val="Normln"/>
    <w:rsid w:val="00146C7C"/>
    <w:pPr>
      <w:widowControl w:val="0"/>
      <w:numPr>
        <w:ilvl w:val="2"/>
        <w:numId w:val="1"/>
      </w:numPr>
      <w:spacing w:after="120"/>
      <w:jc w:val="both"/>
      <w:outlineLvl w:val="2"/>
    </w:pPr>
    <w:rPr>
      <w:sz w:val="24"/>
      <w:szCs w:val="24"/>
    </w:rPr>
  </w:style>
  <w:style w:type="paragraph" w:customStyle="1" w:styleId="Smlouvanadpis3">
    <w:name w:val="Smlouva nadpis3"/>
    <w:basedOn w:val="Normln"/>
    <w:rsid w:val="00146C7C"/>
    <w:pPr>
      <w:keepNext/>
      <w:widowControl w:val="0"/>
      <w:numPr>
        <w:numId w:val="2"/>
      </w:numPr>
      <w:tabs>
        <w:tab w:val="left" w:pos="284"/>
      </w:tabs>
      <w:spacing w:before="240" w:after="120"/>
      <w:jc w:val="center"/>
    </w:pPr>
    <w:rPr>
      <w:b/>
      <w:sz w:val="24"/>
      <w:szCs w:val="24"/>
    </w:rPr>
  </w:style>
  <w:style w:type="paragraph" w:customStyle="1" w:styleId="Default">
    <w:name w:val="Default"/>
    <w:rsid w:val="00146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46C7C"/>
    <w:rPr>
      <w:b/>
      <w:bCs/>
      <w:i w:val="0"/>
      <w:iCs w:val="0"/>
    </w:rPr>
  </w:style>
  <w:style w:type="character" w:customStyle="1" w:styleId="st1">
    <w:name w:val="st1"/>
    <w:basedOn w:val="Standardnpsmoodstavce"/>
    <w:rsid w:val="00146C7C"/>
  </w:style>
  <w:style w:type="character" w:styleId="Siln">
    <w:name w:val="Strong"/>
    <w:basedOn w:val="Standardnpsmoodstavce"/>
    <w:uiPriority w:val="22"/>
    <w:qFormat/>
    <w:rsid w:val="00146C7C"/>
    <w:rPr>
      <w:b/>
      <w:bCs/>
    </w:rPr>
  </w:style>
  <w:style w:type="paragraph" w:styleId="Odstavecseseznamem">
    <w:name w:val="List Paragraph"/>
    <w:basedOn w:val="Normln"/>
    <w:uiPriority w:val="34"/>
    <w:qFormat/>
    <w:rsid w:val="00F67F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4B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B6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5E95"/>
    <w:rPr>
      <w:strike w:val="0"/>
      <w:dstrike w:val="0"/>
      <w:color w:val="116CD6"/>
      <w:u w:val="none"/>
      <w:effect w:val="none"/>
    </w:rPr>
  </w:style>
  <w:style w:type="paragraph" w:styleId="Bezmezer">
    <w:name w:val="No Spacing"/>
    <w:uiPriority w:val="1"/>
    <w:qFormat/>
    <w:rsid w:val="003D735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1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F6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1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F6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mcntmsonormal">
    <w:name w:val="mcntmsonormal"/>
    <w:basedOn w:val="Normln"/>
    <w:rsid w:val="00B25B21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Standardnpsmoodstavce"/>
    <w:rsid w:val="009B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F297-2AB5-4E33-A43A-C97050E3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Soldanová</cp:lastModifiedBy>
  <cp:revision>3</cp:revision>
  <cp:lastPrinted>2020-06-09T07:47:00Z</cp:lastPrinted>
  <dcterms:created xsi:type="dcterms:W3CDTF">2020-05-26T06:59:00Z</dcterms:created>
  <dcterms:modified xsi:type="dcterms:W3CDTF">2020-06-09T07:47:00Z</dcterms:modified>
</cp:coreProperties>
</file>